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B99D8" w14:textId="3151F644" w:rsidR="00EC5813" w:rsidRDefault="0029191D" w:rsidP="00586E99">
      <w:pPr>
        <w:jc w:val="both"/>
        <w:rPr>
          <w:rFonts w:ascii="Times New Roman" w:hAnsi="Times New Roman" w:cs="Times New Roman"/>
          <w:b/>
          <w:bCs/>
          <w:sz w:val="32"/>
          <w:szCs w:val="32"/>
        </w:rPr>
      </w:pPr>
      <w:bookmarkStart w:id="0" w:name="_Hlk208154251"/>
      <w:r>
        <w:rPr>
          <w:rFonts w:ascii="Times New Roman" w:hAnsi="Times New Roman" w:cs="Times New Roman"/>
          <w:b/>
          <w:bCs/>
          <w:sz w:val="32"/>
          <w:szCs w:val="32"/>
        </w:rPr>
        <w:t>EFFECT</w:t>
      </w:r>
      <w:r w:rsidR="002D26F7">
        <w:rPr>
          <w:rFonts w:ascii="Times New Roman" w:hAnsi="Times New Roman" w:cs="Times New Roman"/>
          <w:b/>
          <w:bCs/>
          <w:sz w:val="32"/>
          <w:szCs w:val="32"/>
        </w:rPr>
        <w:t xml:space="preserve"> OF M</w:t>
      </w:r>
      <w:r>
        <w:rPr>
          <w:rFonts w:ascii="Times New Roman" w:hAnsi="Times New Roman" w:cs="Times New Roman"/>
          <w:b/>
          <w:bCs/>
          <w:sz w:val="32"/>
          <w:szCs w:val="32"/>
        </w:rPr>
        <w:t>O</w:t>
      </w:r>
      <w:r w:rsidR="002D26F7">
        <w:rPr>
          <w:rFonts w:ascii="Times New Roman" w:hAnsi="Times New Roman" w:cs="Times New Roman"/>
          <w:b/>
          <w:bCs/>
          <w:sz w:val="32"/>
          <w:szCs w:val="32"/>
        </w:rPr>
        <w:t>NETARY POLICY</w:t>
      </w:r>
      <w:r>
        <w:rPr>
          <w:rFonts w:ascii="Times New Roman" w:hAnsi="Times New Roman" w:cs="Times New Roman"/>
          <w:b/>
          <w:bCs/>
          <w:sz w:val="32"/>
          <w:szCs w:val="32"/>
        </w:rPr>
        <w:t xml:space="preserve"> ON </w:t>
      </w:r>
      <w:r w:rsidR="002D26F7">
        <w:rPr>
          <w:rFonts w:ascii="Times New Roman" w:hAnsi="Times New Roman" w:cs="Times New Roman"/>
          <w:b/>
          <w:bCs/>
          <w:sz w:val="32"/>
          <w:szCs w:val="32"/>
        </w:rPr>
        <w:t>MANUFACTURING SECTOR</w:t>
      </w:r>
      <w:r>
        <w:rPr>
          <w:rFonts w:ascii="Times New Roman" w:hAnsi="Times New Roman" w:cs="Times New Roman"/>
          <w:b/>
          <w:bCs/>
          <w:sz w:val="32"/>
          <w:szCs w:val="32"/>
        </w:rPr>
        <w:t xml:space="preserve"> PERFORMANCE</w:t>
      </w:r>
      <w:r w:rsidR="002D26F7">
        <w:rPr>
          <w:rFonts w:ascii="Times New Roman" w:hAnsi="Times New Roman" w:cs="Times New Roman"/>
          <w:b/>
          <w:bCs/>
          <w:sz w:val="32"/>
          <w:szCs w:val="32"/>
        </w:rPr>
        <w:t xml:space="preserve"> IN NIGERIA</w:t>
      </w:r>
      <w:r w:rsidR="00140193">
        <w:rPr>
          <w:rFonts w:ascii="Times New Roman" w:hAnsi="Times New Roman" w:cs="Times New Roman"/>
          <w:b/>
          <w:bCs/>
          <w:sz w:val="32"/>
          <w:szCs w:val="32"/>
        </w:rPr>
        <w:t>: AN ARDL APPROACH (1981-2023)</w:t>
      </w:r>
    </w:p>
    <w:bookmarkEnd w:id="0"/>
    <w:p w14:paraId="40354D80" w14:textId="1B91CEB5" w:rsidR="00EC5813" w:rsidRDefault="00EC5813" w:rsidP="00586E99">
      <w:pPr>
        <w:spacing w:after="0" w:line="240" w:lineRule="auto"/>
        <w:jc w:val="both"/>
        <w:rPr>
          <w:rFonts w:ascii="Times New Roman" w:hAnsi="Times New Roman" w:cs="Times New Roman"/>
          <w:b/>
          <w:bCs/>
          <w:sz w:val="32"/>
          <w:szCs w:val="32"/>
        </w:rPr>
      </w:pPr>
    </w:p>
    <w:p w14:paraId="0914C1F2" w14:textId="77777777" w:rsidR="000A03F1" w:rsidRDefault="000A03F1" w:rsidP="00586E99">
      <w:pPr>
        <w:spacing w:after="0" w:line="240" w:lineRule="auto"/>
        <w:jc w:val="both"/>
        <w:rPr>
          <w:rFonts w:ascii="Times New Roman" w:hAnsi="Times New Roman" w:cs="Times New Roman"/>
          <w:sz w:val="26"/>
          <w:szCs w:val="26"/>
        </w:rPr>
      </w:pPr>
    </w:p>
    <w:p w14:paraId="43B3C0C2" w14:textId="77777777" w:rsidR="00191974" w:rsidRDefault="00191974" w:rsidP="00586E99">
      <w:pPr>
        <w:spacing w:after="0" w:line="240" w:lineRule="auto"/>
        <w:jc w:val="both"/>
        <w:rPr>
          <w:rFonts w:ascii="Times New Roman" w:hAnsi="Times New Roman" w:cs="Times New Roman"/>
          <w:sz w:val="26"/>
          <w:szCs w:val="26"/>
        </w:rPr>
      </w:pPr>
    </w:p>
    <w:p w14:paraId="57EAF5E0" w14:textId="77777777" w:rsidR="00EC5813" w:rsidRPr="00CF0680" w:rsidRDefault="00EC5813" w:rsidP="00586E99">
      <w:pPr>
        <w:spacing w:after="0" w:line="240" w:lineRule="auto"/>
        <w:jc w:val="both"/>
        <w:rPr>
          <w:rFonts w:ascii="Times New Roman" w:hAnsi="Times New Roman" w:cs="Times New Roman"/>
          <w:sz w:val="26"/>
          <w:szCs w:val="26"/>
        </w:rPr>
      </w:pPr>
    </w:p>
    <w:p w14:paraId="6BE76C10" w14:textId="77777777" w:rsidR="00EC5813" w:rsidRPr="009B531E" w:rsidRDefault="00EC5813" w:rsidP="00586E99">
      <w:pPr>
        <w:jc w:val="both"/>
        <w:rPr>
          <w:rFonts w:ascii="Times New Roman" w:hAnsi="Times New Roman" w:cs="Times New Roman"/>
          <w:b/>
          <w:sz w:val="26"/>
          <w:szCs w:val="26"/>
        </w:rPr>
      </w:pPr>
      <w:r w:rsidRPr="009B531E">
        <w:rPr>
          <w:rFonts w:ascii="Times New Roman" w:hAnsi="Times New Roman" w:cs="Times New Roman"/>
          <w:b/>
          <w:sz w:val="26"/>
          <w:szCs w:val="26"/>
        </w:rPr>
        <w:t>ABSTRACT</w:t>
      </w:r>
    </w:p>
    <w:p w14:paraId="32BC1E24" w14:textId="3A11C6B6" w:rsidR="000A03F1" w:rsidRPr="004462BF" w:rsidRDefault="00EC5813" w:rsidP="00586E99">
      <w:pPr>
        <w:spacing w:after="0" w:line="240" w:lineRule="auto"/>
        <w:jc w:val="both"/>
        <w:rPr>
          <w:rFonts w:ascii="Times New Roman" w:hAnsi="Times New Roman" w:cs="Times New Roman"/>
          <w:sz w:val="24"/>
          <w:szCs w:val="24"/>
        </w:rPr>
      </w:pPr>
      <w:r w:rsidRPr="009B531E">
        <w:rPr>
          <w:rFonts w:ascii="Times New Roman" w:hAnsi="Times New Roman" w:cs="Times New Roman"/>
          <w:sz w:val="26"/>
          <w:szCs w:val="26"/>
        </w:rPr>
        <w:t>This study</w:t>
      </w:r>
      <w:r w:rsidR="0029191D">
        <w:rPr>
          <w:rFonts w:ascii="Times New Roman" w:hAnsi="Times New Roman" w:cs="Times New Roman"/>
          <w:sz w:val="26"/>
          <w:szCs w:val="26"/>
        </w:rPr>
        <w:t xml:space="preserve"> investigated</w:t>
      </w:r>
      <w:r w:rsidRPr="009B531E">
        <w:rPr>
          <w:rFonts w:ascii="Times New Roman" w:hAnsi="Times New Roman" w:cs="Times New Roman"/>
          <w:sz w:val="26"/>
          <w:szCs w:val="26"/>
        </w:rPr>
        <w:t xml:space="preserve"> the </w:t>
      </w:r>
      <w:r w:rsidR="00B767C8">
        <w:rPr>
          <w:rFonts w:ascii="Times New Roman" w:hAnsi="Times New Roman" w:cs="Times New Roman"/>
          <w:sz w:val="26"/>
          <w:szCs w:val="26"/>
        </w:rPr>
        <w:t>influence</w:t>
      </w:r>
      <w:r w:rsidRPr="009B531E">
        <w:rPr>
          <w:rFonts w:ascii="Times New Roman" w:hAnsi="Times New Roman" w:cs="Times New Roman"/>
          <w:sz w:val="26"/>
          <w:szCs w:val="26"/>
        </w:rPr>
        <w:t xml:space="preserve"> of monetary policy on manufacturing sector performance in Nigeri</w:t>
      </w:r>
      <w:r w:rsidR="00B767C8">
        <w:rPr>
          <w:rFonts w:ascii="Times New Roman" w:hAnsi="Times New Roman" w:cs="Times New Roman"/>
          <w:sz w:val="26"/>
          <w:szCs w:val="26"/>
        </w:rPr>
        <w:t xml:space="preserve">a, the study spanned </w:t>
      </w:r>
      <w:r w:rsidRPr="009B531E">
        <w:rPr>
          <w:rFonts w:ascii="Times New Roman" w:hAnsi="Times New Roman" w:cs="Times New Roman"/>
          <w:sz w:val="26"/>
          <w:szCs w:val="26"/>
        </w:rPr>
        <w:t>from 1981 to 202</w:t>
      </w:r>
      <w:r w:rsidR="00D94BD7">
        <w:rPr>
          <w:rFonts w:ascii="Times New Roman" w:hAnsi="Times New Roman" w:cs="Times New Roman"/>
          <w:sz w:val="26"/>
          <w:szCs w:val="26"/>
        </w:rPr>
        <w:t>3</w:t>
      </w:r>
      <w:r w:rsidRPr="009B531E">
        <w:rPr>
          <w:rFonts w:ascii="Times New Roman" w:hAnsi="Times New Roman" w:cs="Times New Roman"/>
          <w:sz w:val="26"/>
          <w:szCs w:val="26"/>
        </w:rPr>
        <w:t xml:space="preserve">. Specifically, the study </w:t>
      </w:r>
      <w:r w:rsidR="00B767C8">
        <w:rPr>
          <w:rFonts w:ascii="Times New Roman" w:hAnsi="Times New Roman" w:cs="Times New Roman"/>
          <w:sz w:val="26"/>
          <w:szCs w:val="26"/>
        </w:rPr>
        <w:t>examine</w:t>
      </w:r>
      <w:r w:rsidRPr="009B531E">
        <w:rPr>
          <w:rFonts w:ascii="Times New Roman" w:hAnsi="Times New Roman" w:cs="Times New Roman"/>
          <w:sz w:val="26"/>
          <w:szCs w:val="26"/>
        </w:rPr>
        <w:t xml:space="preserve"> the </w:t>
      </w:r>
      <w:r w:rsidR="00B767C8">
        <w:rPr>
          <w:rFonts w:ascii="Times New Roman" w:hAnsi="Times New Roman" w:cs="Times New Roman"/>
          <w:sz w:val="26"/>
          <w:szCs w:val="26"/>
        </w:rPr>
        <w:t>effect</w:t>
      </w:r>
      <w:r w:rsidRPr="009B531E">
        <w:rPr>
          <w:rFonts w:ascii="Times New Roman" w:hAnsi="Times New Roman" w:cs="Times New Roman"/>
          <w:sz w:val="26"/>
          <w:szCs w:val="26"/>
        </w:rPr>
        <w:t xml:space="preserve"> of money supply, inflation</w:t>
      </w:r>
      <w:r w:rsidR="00B767C8">
        <w:rPr>
          <w:rFonts w:ascii="Times New Roman" w:hAnsi="Times New Roman" w:cs="Times New Roman"/>
          <w:sz w:val="26"/>
          <w:szCs w:val="26"/>
        </w:rPr>
        <w:t xml:space="preserve"> rate</w:t>
      </w:r>
      <w:r w:rsidRPr="009B531E">
        <w:rPr>
          <w:rFonts w:ascii="Times New Roman" w:hAnsi="Times New Roman" w:cs="Times New Roman"/>
          <w:sz w:val="26"/>
          <w:szCs w:val="26"/>
        </w:rPr>
        <w:t xml:space="preserve"> and credit to private sector on manufacturing sector performance (measured using manufacturing sub-sector gross domestic product growth rate</w:t>
      </w:r>
      <w:proofErr w:type="gramStart"/>
      <w:r w:rsidRPr="009B531E">
        <w:rPr>
          <w:rFonts w:ascii="Times New Roman" w:hAnsi="Times New Roman" w:cs="Times New Roman"/>
          <w:sz w:val="26"/>
          <w:szCs w:val="26"/>
        </w:rPr>
        <w:t>).</w:t>
      </w:r>
      <w:r w:rsidR="00B767C8">
        <w:rPr>
          <w:rFonts w:ascii="Times New Roman" w:hAnsi="Times New Roman" w:cs="Times New Roman"/>
          <w:sz w:val="26"/>
          <w:szCs w:val="26"/>
        </w:rPr>
        <w:t>the</w:t>
      </w:r>
      <w:proofErr w:type="gramEnd"/>
      <w:r w:rsidR="00B767C8">
        <w:rPr>
          <w:rFonts w:ascii="Times New Roman" w:hAnsi="Times New Roman" w:cs="Times New Roman"/>
          <w:sz w:val="26"/>
          <w:szCs w:val="26"/>
        </w:rPr>
        <w:t xml:space="preserve"> study utilized secondary data collected from</w:t>
      </w:r>
      <w:r w:rsidRPr="009B531E">
        <w:rPr>
          <w:rFonts w:ascii="Times New Roman" w:hAnsi="Times New Roman" w:cs="Times New Roman"/>
          <w:sz w:val="26"/>
          <w:szCs w:val="26"/>
        </w:rPr>
        <w:t xml:space="preserve"> the Central Bank of Nigeria (CBN) Statistical Bulletin</w:t>
      </w:r>
      <w:r w:rsidR="006E17C4">
        <w:rPr>
          <w:rFonts w:ascii="Times New Roman" w:hAnsi="Times New Roman" w:cs="Times New Roman"/>
          <w:sz w:val="26"/>
          <w:szCs w:val="26"/>
        </w:rPr>
        <w:t xml:space="preserve"> </w:t>
      </w:r>
      <w:r w:rsidR="001D249A">
        <w:rPr>
          <w:rFonts w:ascii="Times New Roman" w:hAnsi="Times New Roman" w:cs="Times New Roman"/>
          <w:sz w:val="26"/>
          <w:szCs w:val="26"/>
        </w:rPr>
        <w:t>(</w:t>
      </w:r>
      <w:r w:rsidR="00B767C8">
        <w:rPr>
          <w:rFonts w:ascii="Times New Roman" w:hAnsi="Times New Roman" w:cs="Times New Roman"/>
          <w:sz w:val="26"/>
          <w:szCs w:val="26"/>
        </w:rPr>
        <w:t>various issues)</w:t>
      </w:r>
      <w:r w:rsidRPr="009B531E">
        <w:rPr>
          <w:rFonts w:ascii="Times New Roman" w:hAnsi="Times New Roman" w:cs="Times New Roman"/>
          <w:sz w:val="26"/>
          <w:szCs w:val="26"/>
        </w:rPr>
        <w:t>. The study used econometric techniques of Augmented Dickey-Fuller (ADF), bound test and autoregressive distributed lag (ARDL) for empirical analysis. The</w:t>
      </w:r>
      <w:r w:rsidR="00B767C8">
        <w:rPr>
          <w:rFonts w:ascii="Times New Roman" w:hAnsi="Times New Roman" w:cs="Times New Roman"/>
          <w:sz w:val="26"/>
          <w:szCs w:val="26"/>
        </w:rPr>
        <w:t xml:space="preserve"> study found that</w:t>
      </w:r>
      <w:r w:rsidRPr="009B531E">
        <w:rPr>
          <w:rFonts w:ascii="Times New Roman" w:hAnsi="Times New Roman" w:cs="Times New Roman"/>
          <w:sz w:val="26"/>
          <w:szCs w:val="26"/>
        </w:rPr>
        <w:t xml:space="preserve"> unit root suggested that inflation is stationary while manufacturing sector output, money supply, and credit to private sector are non-stationary of order one. The bound test result </w:t>
      </w:r>
      <w:r w:rsidR="001D249A">
        <w:rPr>
          <w:rFonts w:ascii="Times New Roman" w:hAnsi="Times New Roman" w:cs="Times New Roman"/>
          <w:sz w:val="26"/>
          <w:szCs w:val="26"/>
        </w:rPr>
        <w:t>found</w:t>
      </w:r>
      <w:r w:rsidRPr="009B531E">
        <w:rPr>
          <w:rFonts w:ascii="Times New Roman" w:hAnsi="Times New Roman" w:cs="Times New Roman"/>
          <w:sz w:val="26"/>
          <w:szCs w:val="26"/>
        </w:rPr>
        <w:t xml:space="preserve"> tha</w:t>
      </w:r>
      <w:r w:rsidR="001D249A">
        <w:rPr>
          <w:rFonts w:ascii="Times New Roman" w:hAnsi="Times New Roman" w:cs="Times New Roman"/>
          <w:sz w:val="26"/>
          <w:szCs w:val="26"/>
        </w:rPr>
        <w:t xml:space="preserve">t there is </w:t>
      </w:r>
      <w:proofErr w:type="gramStart"/>
      <w:r w:rsidR="001D249A">
        <w:rPr>
          <w:rFonts w:ascii="Times New Roman" w:hAnsi="Times New Roman" w:cs="Times New Roman"/>
          <w:sz w:val="26"/>
          <w:szCs w:val="26"/>
        </w:rPr>
        <w:t xml:space="preserve">a </w:t>
      </w:r>
      <w:r w:rsidRPr="009B531E">
        <w:rPr>
          <w:rFonts w:ascii="Times New Roman" w:hAnsi="Times New Roman" w:cs="Times New Roman"/>
          <w:sz w:val="26"/>
          <w:szCs w:val="26"/>
        </w:rPr>
        <w:t xml:space="preserve"> long</w:t>
      </w:r>
      <w:proofErr w:type="gramEnd"/>
      <w:r w:rsidRPr="009B531E">
        <w:rPr>
          <w:rFonts w:ascii="Times New Roman" w:hAnsi="Times New Roman" w:cs="Times New Roman"/>
          <w:sz w:val="26"/>
          <w:szCs w:val="26"/>
        </w:rPr>
        <w:t>-run equilibrium relationship</w:t>
      </w:r>
      <w:r w:rsidR="001D249A">
        <w:rPr>
          <w:rFonts w:ascii="Times New Roman" w:hAnsi="Times New Roman" w:cs="Times New Roman"/>
          <w:sz w:val="26"/>
          <w:szCs w:val="26"/>
        </w:rPr>
        <w:t xml:space="preserve"> between the utilized </w:t>
      </w:r>
      <w:r w:rsidRPr="009B531E">
        <w:rPr>
          <w:rFonts w:ascii="Times New Roman" w:hAnsi="Times New Roman" w:cs="Times New Roman"/>
          <w:sz w:val="26"/>
          <w:szCs w:val="26"/>
        </w:rPr>
        <w:t>variables</w:t>
      </w:r>
      <w:r w:rsidR="001D249A">
        <w:rPr>
          <w:rFonts w:ascii="Times New Roman" w:hAnsi="Times New Roman" w:cs="Times New Roman"/>
          <w:sz w:val="26"/>
          <w:szCs w:val="26"/>
        </w:rPr>
        <w:t xml:space="preserve"> in the study</w:t>
      </w:r>
      <w:r w:rsidRPr="009B531E">
        <w:rPr>
          <w:rFonts w:ascii="Times New Roman" w:hAnsi="Times New Roman" w:cs="Times New Roman"/>
          <w:sz w:val="26"/>
          <w:szCs w:val="26"/>
        </w:rPr>
        <w:t xml:space="preserve"> the autoregressive distributed lag (ARDL)</w:t>
      </w:r>
      <w:r w:rsidR="001D249A">
        <w:rPr>
          <w:rFonts w:ascii="Times New Roman" w:hAnsi="Times New Roman" w:cs="Times New Roman"/>
          <w:sz w:val="26"/>
          <w:szCs w:val="26"/>
        </w:rPr>
        <w:t xml:space="preserve"> result revealed</w:t>
      </w:r>
      <w:r w:rsidRPr="009B531E">
        <w:rPr>
          <w:rFonts w:ascii="Times New Roman" w:hAnsi="Times New Roman" w:cs="Times New Roman"/>
          <w:sz w:val="26"/>
          <w:szCs w:val="26"/>
        </w:rPr>
        <w:t xml:space="preserve"> that money supply had negative and insignificant </w:t>
      </w:r>
      <w:r w:rsidR="001D249A">
        <w:rPr>
          <w:rFonts w:ascii="Times New Roman" w:hAnsi="Times New Roman" w:cs="Times New Roman"/>
          <w:sz w:val="26"/>
          <w:szCs w:val="26"/>
        </w:rPr>
        <w:t>influence</w:t>
      </w:r>
      <w:r w:rsidRPr="009B531E">
        <w:rPr>
          <w:rFonts w:ascii="Times New Roman" w:hAnsi="Times New Roman" w:cs="Times New Roman"/>
          <w:sz w:val="26"/>
          <w:szCs w:val="26"/>
        </w:rPr>
        <w:t xml:space="preserve"> on manufacturing sector performance in the long run,</w:t>
      </w:r>
      <w:r w:rsidR="006E17C4">
        <w:rPr>
          <w:rFonts w:ascii="Times New Roman" w:hAnsi="Times New Roman" w:cs="Times New Roman"/>
          <w:sz w:val="26"/>
          <w:szCs w:val="26"/>
        </w:rPr>
        <w:t xml:space="preserve"> but it has</w:t>
      </w:r>
      <w:r w:rsidRPr="009B531E">
        <w:rPr>
          <w:rFonts w:ascii="Times New Roman" w:hAnsi="Times New Roman" w:cs="Times New Roman"/>
          <w:sz w:val="26"/>
          <w:szCs w:val="26"/>
        </w:rPr>
        <w:t xml:space="preserve"> positive</w:t>
      </w:r>
      <w:r w:rsidR="006E17C4">
        <w:rPr>
          <w:rFonts w:ascii="Times New Roman" w:hAnsi="Times New Roman" w:cs="Times New Roman"/>
          <w:sz w:val="26"/>
          <w:szCs w:val="26"/>
        </w:rPr>
        <w:t xml:space="preserve"> impact</w:t>
      </w:r>
      <w:r w:rsidRPr="009B531E">
        <w:rPr>
          <w:rFonts w:ascii="Times New Roman" w:hAnsi="Times New Roman" w:cs="Times New Roman"/>
          <w:sz w:val="26"/>
          <w:szCs w:val="26"/>
        </w:rPr>
        <w:t xml:space="preserve"> </w:t>
      </w:r>
      <w:r w:rsidR="006E17C4">
        <w:rPr>
          <w:rFonts w:ascii="Times New Roman" w:hAnsi="Times New Roman" w:cs="Times New Roman"/>
          <w:sz w:val="26"/>
          <w:szCs w:val="26"/>
        </w:rPr>
        <w:t>on</w:t>
      </w:r>
      <w:r w:rsidRPr="009B531E">
        <w:rPr>
          <w:rFonts w:ascii="Times New Roman" w:hAnsi="Times New Roman" w:cs="Times New Roman"/>
          <w:sz w:val="26"/>
          <w:szCs w:val="26"/>
        </w:rPr>
        <w:t xml:space="preserve"> manufacturing sector growth in the short run.</w:t>
      </w:r>
      <w:r w:rsidR="006E17C4">
        <w:rPr>
          <w:rFonts w:ascii="Times New Roman" w:hAnsi="Times New Roman" w:cs="Times New Roman"/>
          <w:sz w:val="26"/>
          <w:szCs w:val="26"/>
        </w:rPr>
        <w:t xml:space="preserve"> while</w:t>
      </w:r>
      <w:r w:rsidRPr="009B531E">
        <w:rPr>
          <w:rFonts w:ascii="Times New Roman" w:hAnsi="Times New Roman" w:cs="Times New Roman"/>
          <w:sz w:val="26"/>
          <w:szCs w:val="26"/>
        </w:rPr>
        <w:t xml:space="preserve"> Inflation </w:t>
      </w:r>
      <w:r w:rsidR="006F7446">
        <w:rPr>
          <w:rFonts w:ascii="Times New Roman" w:hAnsi="Times New Roman" w:cs="Times New Roman"/>
          <w:sz w:val="26"/>
          <w:szCs w:val="26"/>
        </w:rPr>
        <w:t>show</w:t>
      </w:r>
      <w:r w:rsidRPr="009B531E">
        <w:rPr>
          <w:rFonts w:ascii="Times New Roman" w:hAnsi="Times New Roman" w:cs="Times New Roman"/>
          <w:sz w:val="26"/>
          <w:szCs w:val="26"/>
        </w:rPr>
        <w:t xml:space="preserve"> a negative and insignificant</w:t>
      </w:r>
      <w:r w:rsidR="006E17C4">
        <w:rPr>
          <w:rFonts w:ascii="Times New Roman" w:hAnsi="Times New Roman" w:cs="Times New Roman"/>
          <w:sz w:val="26"/>
          <w:szCs w:val="26"/>
        </w:rPr>
        <w:t xml:space="preserve"> effect</w:t>
      </w:r>
      <w:r w:rsidRPr="009B531E">
        <w:rPr>
          <w:rFonts w:ascii="Times New Roman" w:hAnsi="Times New Roman" w:cs="Times New Roman"/>
          <w:sz w:val="26"/>
          <w:szCs w:val="26"/>
        </w:rPr>
        <w:t xml:space="preserve"> on the Nigerian manufacturing sector in the long run. the ARDL </w:t>
      </w:r>
      <w:r w:rsidR="006F7446">
        <w:rPr>
          <w:rFonts w:ascii="Times New Roman" w:hAnsi="Times New Roman" w:cs="Times New Roman"/>
          <w:sz w:val="26"/>
          <w:szCs w:val="26"/>
        </w:rPr>
        <w:t>also found</w:t>
      </w:r>
      <w:r w:rsidRPr="009B531E">
        <w:rPr>
          <w:rFonts w:ascii="Times New Roman" w:hAnsi="Times New Roman" w:cs="Times New Roman"/>
          <w:sz w:val="26"/>
          <w:szCs w:val="26"/>
        </w:rPr>
        <w:t xml:space="preserve"> that credit to private sector </w:t>
      </w:r>
      <w:r w:rsidR="006F7446">
        <w:rPr>
          <w:rFonts w:ascii="Times New Roman" w:hAnsi="Times New Roman" w:cs="Times New Roman"/>
          <w:sz w:val="26"/>
          <w:szCs w:val="26"/>
        </w:rPr>
        <w:t>is</w:t>
      </w:r>
      <w:r w:rsidRPr="009B531E">
        <w:rPr>
          <w:rFonts w:ascii="Times New Roman" w:hAnsi="Times New Roman" w:cs="Times New Roman"/>
          <w:sz w:val="26"/>
          <w:szCs w:val="26"/>
        </w:rPr>
        <w:t xml:space="preserve"> positive and significant</w:t>
      </w:r>
      <w:r w:rsidR="006F7446">
        <w:rPr>
          <w:rFonts w:ascii="Times New Roman" w:hAnsi="Times New Roman" w:cs="Times New Roman"/>
          <w:sz w:val="26"/>
          <w:szCs w:val="26"/>
        </w:rPr>
        <w:t xml:space="preserve"> impact</w:t>
      </w:r>
      <w:r w:rsidRPr="009B531E">
        <w:rPr>
          <w:rFonts w:ascii="Times New Roman" w:hAnsi="Times New Roman" w:cs="Times New Roman"/>
          <w:sz w:val="26"/>
          <w:szCs w:val="26"/>
        </w:rPr>
        <w:t xml:space="preserve"> on manufacturing sector performance in the long run. Th</w:t>
      </w:r>
      <w:r w:rsidR="006E17C4">
        <w:rPr>
          <w:rFonts w:ascii="Times New Roman" w:hAnsi="Times New Roman" w:cs="Times New Roman"/>
          <w:sz w:val="26"/>
          <w:szCs w:val="26"/>
        </w:rPr>
        <w:t>is</w:t>
      </w:r>
      <w:r w:rsidRPr="009B531E">
        <w:rPr>
          <w:rFonts w:ascii="Times New Roman" w:hAnsi="Times New Roman" w:cs="Times New Roman"/>
          <w:sz w:val="26"/>
          <w:szCs w:val="26"/>
        </w:rPr>
        <w:t xml:space="preserve"> study conclude</w:t>
      </w:r>
      <w:r w:rsidR="006E17C4">
        <w:rPr>
          <w:rFonts w:ascii="Times New Roman" w:hAnsi="Times New Roman" w:cs="Times New Roman"/>
          <w:sz w:val="26"/>
          <w:szCs w:val="26"/>
        </w:rPr>
        <w:t>d</w:t>
      </w:r>
      <w:r w:rsidRPr="009B531E">
        <w:rPr>
          <w:rFonts w:ascii="Times New Roman" w:hAnsi="Times New Roman" w:cs="Times New Roman"/>
          <w:sz w:val="26"/>
          <w:szCs w:val="26"/>
        </w:rPr>
        <w:t xml:space="preserve"> that monetary policy is a short-term instrument for </w:t>
      </w:r>
      <w:r w:rsidR="006F7446">
        <w:rPr>
          <w:rFonts w:ascii="Times New Roman" w:hAnsi="Times New Roman" w:cs="Times New Roman"/>
          <w:sz w:val="26"/>
          <w:szCs w:val="26"/>
        </w:rPr>
        <w:t>improving</w:t>
      </w:r>
      <w:r w:rsidRPr="009B531E">
        <w:rPr>
          <w:rFonts w:ascii="Times New Roman" w:hAnsi="Times New Roman" w:cs="Times New Roman"/>
          <w:sz w:val="26"/>
          <w:szCs w:val="26"/>
        </w:rPr>
        <w:t xml:space="preserve"> growth in the manufacturing sector in Nigeria. </w:t>
      </w:r>
      <w:r w:rsidR="000A03F1">
        <w:rPr>
          <w:rFonts w:ascii="Times New Roman" w:hAnsi="Times New Roman" w:cs="Times New Roman"/>
          <w:sz w:val="24"/>
          <w:szCs w:val="24"/>
        </w:rPr>
        <w:t xml:space="preserve">Hence, the study recommended that government should exploit other means of policy that can shed better light on effectiveness of monetary policy in Nigeria to enable manufacturing sector experience increase in output that will engender economic growth  </w:t>
      </w:r>
    </w:p>
    <w:p w14:paraId="75DD1721" w14:textId="77777777" w:rsidR="000A03F1" w:rsidRDefault="000A03F1" w:rsidP="00586E99">
      <w:pPr>
        <w:spacing w:after="0" w:line="360" w:lineRule="auto"/>
        <w:jc w:val="both"/>
        <w:rPr>
          <w:rFonts w:ascii="Times New Roman" w:hAnsi="Times New Roman" w:cs="Times New Roman"/>
          <w:b/>
          <w:sz w:val="24"/>
          <w:szCs w:val="24"/>
        </w:rPr>
      </w:pPr>
    </w:p>
    <w:p w14:paraId="3976CB82" w14:textId="77777777" w:rsidR="000A03F1" w:rsidRDefault="000A03F1" w:rsidP="00586E99">
      <w:pPr>
        <w:spacing w:line="276" w:lineRule="auto"/>
        <w:jc w:val="both"/>
        <w:rPr>
          <w:rFonts w:ascii="Times New Roman" w:hAnsi="Times New Roman" w:cs="Times New Roman"/>
          <w:sz w:val="26"/>
          <w:szCs w:val="26"/>
        </w:rPr>
      </w:pPr>
    </w:p>
    <w:p w14:paraId="5CE94B46" w14:textId="764C97CD" w:rsidR="00EC5813" w:rsidRPr="00A96C4B" w:rsidRDefault="00EC5813" w:rsidP="00586E99">
      <w:pPr>
        <w:jc w:val="both"/>
        <w:rPr>
          <w:rFonts w:ascii="Times New Roman" w:hAnsi="Times New Roman" w:cs="Times New Roman"/>
          <w:sz w:val="26"/>
          <w:szCs w:val="26"/>
        </w:rPr>
      </w:pPr>
      <w:r w:rsidRPr="00A96C4B">
        <w:rPr>
          <w:rFonts w:ascii="Times New Roman" w:hAnsi="Times New Roman" w:cs="Times New Roman"/>
          <w:b/>
          <w:bCs/>
          <w:i/>
          <w:iCs/>
          <w:sz w:val="26"/>
          <w:szCs w:val="26"/>
        </w:rPr>
        <w:t>Keywords:</w:t>
      </w:r>
      <w:r>
        <w:rPr>
          <w:rFonts w:ascii="Times New Roman" w:hAnsi="Times New Roman" w:cs="Times New Roman"/>
          <w:sz w:val="26"/>
          <w:szCs w:val="26"/>
        </w:rPr>
        <w:t xml:space="preserve"> </w:t>
      </w:r>
      <w:r w:rsidRPr="00A96C4B">
        <w:rPr>
          <w:rFonts w:ascii="Times New Roman" w:hAnsi="Times New Roman" w:cs="Times New Roman"/>
          <w:b/>
          <w:bCs/>
          <w:i/>
          <w:iCs/>
          <w:sz w:val="26"/>
          <w:szCs w:val="26"/>
        </w:rPr>
        <w:t xml:space="preserve">Monetary Policy, Manufacturing Sector Performance, Central Bank of Nigeria, Augmented Dickey-Fuller, Bound Test and Autoregressive Distributed Lag </w:t>
      </w:r>
      <w:r w:rsidR="006F7446">
        <w:rPr>
          <w:rFonts w:ascii="Times New Roman" w:hAnsi="Times New Roman" w:cs="Times New Roman"/>
          <w:b/>
          <w:bCs/>
          <w:i/>
          <w:iCs/>
          <w:sz w:val="26"/>
          <w:szCs w:val="26"/>
        </w:rPr>
        <w:t>model</w:t>
      </w:r>
    </w:p>
    <w:p w14:paraId="1D77D5F3" w14:textId="77777777" w:rsidR="00EC5813" w:rsidRDefault="00EC5813" w:rsidP="00586E99">
      <w:pPr>
        <w:spacing w:after="0" w:line="360" w:lineRule="auto"/>
        <w:jc w:val="both"/>
        <w:rPr>
          <w:rFonts w:ascii="Times New Roman" w:eastAsia="Times New Roman" w:hAnsi="Times New Roman" w:cs="Times New Roman"/>
          <w:b/>
          <w:sz w:val="24"/>
          <w:szCs w:val="24"/>
        </w:rPr>
      </w:pPr>
    </w:p>
    <w:p w14:paraId="07EB3ABE" w14:textId="66392D0A" w:rsidR="004B10E1" w:rsidRPr="004B10E1" w:rsidRDefault="000C6EFB" w:rsidP="00586E99">
      <w:pPr>
        <w:pStyle w:val="ListParagraph"/>
        <w:numPr>
          <w:ilvl w:val="0"/>
          <w:numId w:val="18"/>
        </w:numPr>
        <w:spacing w:after="0" w:line="360" w:lineRule="auto"/>
        <w:jc w:val="both"/>
        <w:rPr>
          <w:rFonts w:ascii="Times New Roman" w:eastAsia="Times New Roman" w:hAnsi="Times New Roman" w:cs="Times New Roman"/>
          <w:b/>
          <w:sz w:val="24"/>
          <w:szCs w:val="24"/>
        </w:rPr>
      </w:pPr>
      <w:r w:rsidRPr="004B10E1">
        <w:rPr>
          <w:rFonts w:ascii="Times New Roman" w:eastAsia="Times New Roman" w:hAnsi="Times New Roman" w:cs="Times New Roman"/>
          <w:b/>
          <w:sz w:val="24"/>
          <w:szCs w:val="24"/>
        </w:rPr>
        <w:t>INTRODUCTION</w:t>
      </w:r>
    </w:p>
    <w:p w14:paraId="368C870F" w14:textId="72ACA72C" w:rsidR="007C68C1" w:rsidRPr="004B10E1" w:rsidRDefault="004B10E1" w:rsidP="00586E99">
      <w:pPr>
        <w:spacing w:line="360" w:lineRule="auto"/>
        <w:jc w:val="both"/>
        <w:rPr>
          <w:rFonts w:ascii="Times New Roman" w:eastAsia="Times New Roman" w:hAnsi="Times New Roman" w:cs="Times New Roman"/>
          <w:b/>
          <w:sz w:val="24"/>
          <w:szCs w:val="24"/>
        </w:rPr>
      </w:pPr>
      <w:r>
        <w:rPr>
          <w:rFonts w:ascii="Times New Roman" w:eastAsia="Arial" w:hAnsi="Times New Roman" w:cs="Times New Roman"/>
          <w:sz w:val="24"/>
          <w:szCs w:val="24"/>
        </w:rPr>
        <w:t xml:space="preserve">It </w:t>
      </w:r>
      <w:r w:rsidRPr="004B10E1">
        <w:rPr>
          <w:rFonts w:ascii="Times New Roman" w:eastAsia="Arial" w:hAnsi="Times New Roman" w:cs="Times New Roman"/>
          <w:sz w:val="24"/>
          <w:szCs w:val="24"/>
        </w:rPr>
        <w:t>is a known fact that</w:t>
      </w:r>
      <w:r w:rsidR="007C68C1" w:rsidRPr="004B10E1">
        <w:rPr>
          <w:rFonts w:ascii="Times New Roman" w:eastAsia="Arial" w:hAnsi="Times New Roman" w:cs="Times New Roman"/>
          <w:spacing w:val="10"/>
          <w:sz w:val="24"/>
          <w:szCs w:val="24"/>
        </w:rPr>
        <w:t xml:space="preserve"> </w:t>
      </w:r>
      <w:r>
        <w:rPr>
          <w:rFonts w:ascii="Times New Roman" w:eastAsia="Arial" w:hAnsi="Times New Roman" w:cs="Times New Roman"/>
          <w:sz w:val="24"/>
          <w:szCs w:val="24"/>
        </w:rPr>
        <w:t xml:space="preserve">Nigeria </w:t>
      </w:r>
      <w:proofErr w:type="gramStart"/>
      <w:r>
        <w:rPr>
          <w:rFonts w:ascii="Times New Roman" w:eastAsia="Arial" w:hAnsi="Times New Roman" w:cs="Times New Roman"/>
          <w:sz w:val="24"/>
          <w:szCs w:val="24"/>
        </w:rPr>
        <w:t xml:space="preserve">is </w:t>
      </w:r>
      <w:r w:rsidR="007C68C1" w:rsidRPr="004B10E1">
        <w:rPr>
          <w:rFonts w:ascii="Times New Roman" w:eastAsia="Arial" w:hAnsi="Times New Roman" w:cs="Times New Roman"/>
          <w:spacing w:val="10"/>
          <w:sz w:val="24"/>
          <w:szCs w:val="24"/>
        </w:rPr>
        <w:t xml:space="preserve"> </w:t>
      </w:r>
      <w:r w:rsidR="007C68C1" w:rsidRPr="004B10E1">
        <w:rPr>
          <w:rFonts w:ascii="Times New Roman" w:eastAsia="Arial" w:hAnsi="Times New Roman" w:cs="Times New Roman"/>
          <w:sz w:val="24"/>
          <w:szCs w:val="24"/>
        </w:rPr>
        <w:t>an</w:t>
      </w:r>
      <w:proofErr w:type="gramEnd"/>
      <w:r w:rsidR="007C68C1" w:rsidRPr="004B10E1">
        <w:rPr>
          <w:rFonts w:ascii="Times New Roman" w:eastAsia="Arial" w:hAnsi="Times New Roman" w:cs="Times New Roman"/>
          <w:spacing w:val="10"/>
          <w:sz w:val="24"/>
          <w:szCs w:val="24"/>
        </w:rPr>
        <w:t xml:space="preserve"> </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z w:val="24"/>
          <w:szCs w:val="24"/>
        </w:rPr>
        <w:t>p</w:t>
      </w:r>
      <w:r w:rsidR="007C68C1" w:rsidRPr="004B10E1">
        <w:rPr>
          <w:rFonts w:ascii="Times New Roman" w:eastAsia="Arial" w:hAnsi="Times New Roman" w:cs="Times New Roman"/>
          <w:spacing w:val="-1"/>
          <w:sz w:val="24"/>
          <w:szCs w:val="24"/>
        </w:rPr>
        <w:t>o</w:t>
      </w:r>
      <w:r w:rsidR="007C68C1" w:rsidRPr="004B10E1">
        <w:rPr>
          <w:rFonts w:ascii="Times New Roman" w:eastAsia="Arial" w:hAnsi="Times New Roman" w:cs="Times New Roman"/>
          <w:spacing w:val="-2"/>
          <w:sz w:val="24"/>
          <w:szCs w:val="24"/>
        </w:rPr>
        <w:t>r</w:t>
      </w:r>
      <w:r w:rsidR="007C68C1" w:rsidRPr="004B10E1">
        <w:rPr>
          <w:rFonts w:ascii="Times New Roman" w:eastAsia="Arial" w:hAnsi="Times New Roman" w:cs="Times New Roman"/>
          <w:sz w:val="24"/>
          <w:szCs w:val="24"/>
        </w:rPr>
        <w:t>t</w:t>
      </w:r>
      <w:r w:rsidR="007C68C1" w:rsidRPr="004B10E1">
        <w:rPr>
          <w:rFonts w:ascii="Times New Roman" w:eastAsia="Arial" w:hAnsi="Times New Roman" w:cs="Times New Roman"/>
          <w:spacing w:val="9"/>
          <w:sz w:val="24"/>
          <w:szCs w:val="24"/>
        </w:rPr>
        <w:t xml:space="preserve"> </w:t>
      </w:r>
      <w:r w:rsidR="007C68C1" w:rsidRPr="004B10E1">
        <w:rPr>
          <w:rFonts w:ascii="Times New Roman" w:eastAsia="Arial" w:hAnsi="Times New Roman" w:cs="Times New Roman"/>
          <w:sz w:val="24"/>
          <w:szCs w:val="24"/>
        </w:rPr>
        <w:t>d</w:t>
      </w:r>
      <w:r w:rsidR="007C68C1" w:rsidRPr="004B10E1">
        <w:rPr>
          <w:rFonts w:ascii="Times New Roman" w:eastAsia="Arial" w:hAnsi="Times New Roman" w:cs="Times New Roman"/>
          <w:spacing w:val="-1"/>
          <w:sz w:val="24"/>
          <w:szCs w:val="24"/>
        </w:rPr>
        <w:t>e</w:t>
      </w:r>
      <w:r w:rsidR="007C68C1" w:rsidRPr="004B10E1">
        <w:rPr>
          <w:rFonts w:ascii="Times New Roman" w:eastAsia="Arial" w:hAnsi="Times New Roman" w:cs="Times New Roman"/>
          <w:sz w:val="24"/>
          <w:szCs w:val="24"/>
        </w:rPr>
        <w:t>p</w:t>
      </w:r>
      <w:r w:rsidR="007C68C1" w:rsidRPr="004B10E1">
        <w:rPr>
          <w:rFonts w:ascii="Times New Roman" w:eastAsia="Arial" w:hAnsi="Times New Roman" w:cs="Times New Roman"/>
          <w:spacing w:val="-1"/>
          <w:sz w:val="24"/>
          <w:szCs w:val="24"/>
        </w:rPr>
        <w:t>e</w:t>
      </w:r>
      <w:r w:rsidR="007C68C1" w:rsidRPr="004B10E1">
        <w:rPr>
          <w:rFonts w:ascii="Times New Roman" w:eastAsia="Arial" w:hAnsi="Times New Roman" w:cs="Times New Roman"/>
          <w:sz w:val="24"/>
          <w:szCs w:val="24"/>
        </w:rPr>
        <w:t>n</w:t>
      </w:r>
      <w:r w:rsidR="007C68C1" w:rsidRPr="004B10E1">
        <w:rPr>
          <w:rFonts w:ascii="Times New Roman" w:eastAsia="Arial" w:hAnsi="Times New Roman" w:cs="Times New Roman"/>
          <w:spacing w:val="-1"/>
          <w:sz w:val="24"/>
          <w:szCs w:val="24"/>
        </w:rPr>
        <w:t>d</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t</w:t>
      </w:r>
      <w:r w:rsidR="007C68C1" w:rsidRPr="004B10E1">
        <w:rPr>
          <w:rFonts w:ascii="Times New Roman" w:eastAsia="Arial" w:hAnsi="Times New Roman" w:cs="Times New Roman"/>
          <w:spacing w:val="12"/>
          <w:sz w:val="24"/>
          <w:szCs w:val="24"/>
        </w:rPr>
        <w:t xml:space="preserve"> </w:t>
      </w:r>
      <w:r w:rsidR="007C68C1" w:rsidRPr="004B10E1">
        <w:rPr>
          <w:rFonts w:ascii="Times New Roman" w:eastAsia="Arial" w:hAnsi="Times New Roman" w:cs="Times New Roman"/>
          <w:sz w:val="24"/>
          <w:szCs w:val="24"/>
        </w:rPr>
        <w:t>ec</w:t>
      </w:r>
      <w:r w:rsidR="007C68C1" w:rsidRPr="004B10E1">
        <w:rPr>
          <w:rFonts w:ascii="Times New Roman" w:eastAsia="Arial" w:hAnsi="Times New Roman" w:cs="Times New Roman"/>
          <w:spacing w:val="-1"/>
          <w:sz w:val="24"/>
          <w:szCs w:val="24"/>
        </w:rPr>
        <w:t>o</w:t>
      </w:r>
      <w:r w:rsidR="007C68C1" w:rsidRPr="004B10E1">
        <w:rPr>
          <w:rFonts w:ascii="Times New Roman" w:eastAsia="Arial" w:hAnsi="Times New Roman" w:cs="Times New Roman"/>
          <w:sz w:val="24"/>
          <w:szCs w:val="24"/>
        </w:rPr>
        <w:t>n</w:t>
      </w:r>
      <w:r w:rsidR="007C68C1" w:rsidRPr="004B10E1">
        <w:rPr>
          <w:rFonts w:ascii="Times New Roman" w:eastAsia="Arial" w:hAnsi="Times New Roman" w:cs="Times New Roman"/>
          <w:spacing w:val="-3"/>
          <w:sz w:val="24"/>
          <w:szCs w:val="24"/>
        </w:rPr>
        <w:t>o</w:t>
      </w:r>
      <w:r w:rsidR="007C68C1" w:rsidRPr="004B10E1">
        <w:rPr>
          <w:rFonts w:ascii="Times New Roman" w:eastAsia="Arial" w:hAnsi="Times New Roman" w:cs="Times New Roman"/>
          <w:spacing w:val="1"/>
          <w:sz w:val="24"/>
          <w:szCs w:val="24"/>
        </w:rPr>
        <w:t>m</w:t>
      </w:r>
      <w:r>
        <w:rPr>
          <w:rFonts w:ascii="Times New Roman" w:eastAsia="Arial" w:hAnsi="Times New Roman" w:cs="Times New Roman"/>
          <w:spacing w:val="1"/>
          <w:sz w:val="24"/>
          <w:szCs w:val="24"/>
        </w:rPr>
        <w:t>y</w:t>
      </w:r>
      <w:r w:rsidR="007C68C1" w:rsidRPr="004B10E1">
        <w:rPr>
          <w:rFonts w:ascii="Times New Roman" w:eastAsia="Arial" w:hAnsi="Times New Roman" w:cs="Times New Roman"/>
          <w:spacing w:val="11"/>
          <w:sz w:val="24"/>
          <w:szCs w:val="24"/>
        </w:rPr>
        <w:t xml:space="preserve"> </w:t>
      </w:r>
      <w:r w:rsidR="007C68C1" w:rsidRPr="004B10E1">
        <w:rPr>
          <w:rFonts w:ascii="Times New Roman" w:eastAsia="Arial" w:hAnsi="Times New Roman" w:cs="Times New Roman"/>
          <w:spacing w:val="1"/>
          <w:sz w:val="24"/>
          <w:szCs w:val="24"/>
        </w:rPr>
        <w:t>f</w:t>
      </w:r>
      <w:r w:rsidR="007C68C1" w:rsidRPr="004B10E1">
        <w:rPr>
          <w:rFonts w:ascii="Times New Roman" w:eastAsia="Arial" w:hAnsi="Times New Roman" w:cs="Times New Roman"/>
          <w:sz w:val="24"/>
          <w:szCs w:val="24"/>
        </w:rPr>
        <w:t>ac</w:t>
      </w:r>
      <w:r w:rsidR="007C68C1" w:rsidRPr="004B10E1">
        <w:rPr>
          <w:rFonts w:ascii="Times New Roman" w:eastAsia="Arial" w:hAnsi="Times New Roman" w:cs="Times New Roman"/>
          <w:spacing w:val="-1"/>
          <w:sz w:val="24"/>
          <w:szCs w:val="24"/>
        </w:rPr>
        <w:t>e</w:t>
      </w:r>
      <w:r w:rsidR="007C68C1" w:rsidRPr="004B10E1">
        <w:rPr>
          <w:rFonts w:ascii="Times New Roman" w:eastAsia="Arial" w:hAnsi="Times New Roman" w:cs="Times New Roman"/>
          <w:sz w:val="24"/>
          <w:szCs w:val="24"/>
        </w:rPr>
        <w:t>d</w:t>
      </w:r>
      <w:r w:rsidR="007C68C1" w:rsidRPr="004B10E1">
        <w:rPr>
          <w:rFonts w:ascii="Times New Roman" w:eastAsia="Arial" w:hAnsi="Times New Roman" w:cs="Times New Roman"/>
          <w:spacing w:val="10"/>
          <w:sz w:val="24"/>
          <w:szCs w:val="24"/>
        </w:rPr>
        <w:t xml:space="preserve"> </w:t>
      </w:r>
      <w:r w:rsidR="007C68C1" w:rsidRPr="004B10E1">
        <w:rPr>
          <w:rFonts w:ascii="Times New Roman" w:eastAsia="Arial" w:hAnsi="Times New Roman" w:cs="Times New Roman"/>
          <w:spacing w:val="-3"/>
          <w:sz w:val="24"/>
          <w:szCs w:val="24"/>
        </w:rPr>
        <w:t>w</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h</w:t>
      </w:r>
      <w:r w:rsidR="007C68C1" w:rsidRPr="004B10E1">
        <w:rPr>
          <w:rFonts w:ascii="Times New Roman" w:eastAsia="Arial" w:hAnsi="Times New Roman" w:cs="Times New Roman"/>
          <w:spacing w:val="10"/>
          <w:sz w:val="24"/>
          <w:szCs w:val="24"/>
        </w:rPr>
        <w:t xml:space="preserve"> </w:t>
      </w:r>
      <w:r w:rsidR="007C68C1" w:rsidRPr="004B10E1">
        <w:rPr>
          <w:rFonts w:ascii="Times New Roman" w:eastAsia="Arial" w:hAnsi="Times New Roman" w:cs="Times New Roman"/>
          <w:sz w:val="24"/>
          <w:szCs w:val="24"/>
        </w:rPr>
        <w:t>s</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a</w:t>
      </w:r>
      <w:r w:rsidR="007C68C1" w:rsidRPr="004B10E1">
        <w:rPr>
          <w:rFonts w:ascii="Times New Roman" w:eastAsia="Arial" w:hAnsi="Times New Roman" w:cs="Times New Roman"/>
          <w:spacing w:val="2"/>
          <w:sz w:val="24"/>
          <w:szCs w:val="24"/>
        </w:rPr>
        <w:t>g</w:t>
      </w:r>
      <w:r w:rsidR="007C68C1" w:rsidRPr="004B10E1">
        <w:rPr>
          <w:rFonts w:ascii="Times New Roman" w:eastAsia="Arial" w:hAnsi="Times New Roman" w:cs="Times New Roman"/>
          <w:sz w:val="24"/>
          <w:szCs w:val="24"/>
        </w:rPr>
        <w:t>n</w:t>
      </w:r>
      <w:r w:rsidR="007C68C1" w:rsidRPr="004B10E1">
        <w:rPr>
          <w:rFonts w:ascii="Times New Roman" w:eastAsia="Arial" w:hAnsi="Times New Roman" w:cs="Times New Roman"/>
          <w:spacing w:val="-3"/>
          <w:sz w:val="24"/>
          <w:szCs w:val="24"/>
        </w:rPr>
        <w:t>a</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ed</w:t>
      </w:r>
      <w:r w:rsidR="007C68C1" w:rsidRPr="004B10E1">
        <w:rPr>
          <w:rFonts w:ascii="Times New Roman" w:eastAsia="Arial" w:hAnsi="Times New Roman" w:cs="Times New Roman"/>
          <w:spacing w:val="8"/>
          <w:sz w:val="24"/>
          <w:szCs w:val="24"/>
        </w:rPr>
        <w:t xml:space="preserve"> </w:t>
      </w:r>
      <w:r w:rsidR="007C68C1" w:rsidRPr="004B10E1">
        <w:rPr>
          <w:rFonts w:ascii="Times New Roman" w:eastAsia="Arial" w:hAnsi="Times New Roman" w:cs="Times New Roman"/>
          <w:spacing w:val="2"/>
          <w:sz w:val="24"/>
          <w:szCs w:val="24"/>
        </w:rPr>
        <w:t>g</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pacing w:val="-3"/>
          <w:sz w:val="24"/>
          <w:szCs w:val="24"/>
        </w:rPr>
        <w:t>ow</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h in the manufacturing sector,</w:t>
      </w:r>
      <w:r>
        <w:rPr>
          <w:rFonts w:ascii="Times New Roman" w:eastAsia="Arial" w:hAnsi="Times New Roman" w:cs="Times New Roman"/>
          <w:spacing w:val="11"/>
          <w:sz w:val="24"/>
          <w:szCs w:val="24"/>
        </w:rPr>
        <w:t xml:space="preserve"> due to poor database</w:t>
      </w:r>
      <w:r w:rsidR="007C68C1" w:rsidRPr="004B10E1">
        <w:rPr>
          <w:rFonts w:ascii="Times New Roman" w:eastAsia="Arial" w:hAnsi="Times New Roman" w:cs="Times New Roman"/>
          <w:spacing w:val="15"/>
          <w:sz w:val="24"/>
          <w:szCs w:val="24"/>
        </w:rPr>
        <w:t xml:space="preserve"> </w:t>
      </w:r>
      <w:r w:rsidR="007C68C1" w:rsidRPr="004B10E1">
        <w:rPr>
          <w:rFonts w:ascii="Times New Roman" w:eastAsia="Arial" w:hAnsi="Times New Roman" w:cs="Times New Roman"/>
          <w:sz w:val="24"/>
          <w:szCs w:val="24"/>
        </w:rPr>
        <w:t>a</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d</w:t>
      </w:r>
      <w:r>
        <w:rPr>
          <w:rFonts w:ascii="Times New Roman" w:eastAsia="Arial" w:hAnsi="Times New Roman" w:cs="Times New Roman"/>
          <w:spacing w:val="15"/>
          <w:sz w:val="24"/>
          <w:szCs w:val="24"/>
        </w:rPr>
        <w:t xml:space="preserve"> poor implementation of </w:t>
      </w:r>
      <w:r w:rsidR="007C68C1" w:rsidRPr="004B10E1">
        <w:rPr>
          <w:rFonts w:ascii="Times New Roman" w:eastAsia="Arial" w:hAnsi="Times New Roman" w:cs="Times New Roman"/>
          <w:sz w:val="24"/>
          <w:szCs w:val="24"/>
        </w:rPr>
        <w:t>ec</w:t>
      </w:r>
      <w:r w:rsidR="007C68C1" w:rsidRPr="004B10E1">
        <w:rPr>
          <w:rFonts w:ascii="Times New Roman" w:eastAsia="Arial" w:hAnsi="Times New Roman" w:cs="Times New Roman"/>
          <w:spacing w:val="-1"/>
          <w:sz w:val="24"/>
          <w:szCs w:val="24"/>
        </w:rPr>
        <w:t>o</w:t>
      </w:r>
      <w:r w:rsidR="007C68C1" w:rsidRPr="004B10E1">
        <w:rPr>
          <w:rFonts w:ascii="Times New Roman" w:eastAsia="Arial" w:hAnsi="Times New Roman" w:cs="Times New Roman"/>
          <w:sz w:val="24"/>
          <w:szCs w:val="24"/>
        </w:rPr>
        <w:t>n</w:t>
      </w:r>
      <w:r w:rsidR="007C68C1" w:rsidRPr="004B10E1">
        <w:rPr>
          <w:rFonts w:ascii="Times New Roman" w:eastAsia="Arial" w:hAnsi="Times New Roman" w:cs="Times New Roman"/>
          <w:spacing w:val="-1"/>
          <w:sz w:val="24"/>
          <w:szCs w:val="24"/>
        </w:rPr>
        <w:t>o</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c</w:t>
      </w:r>
      <w:r>
        <w:rPr>
          <w:rFonts w:ascii="Times New Roman" w:eastAsia="Arial" w:hAnsi="Times New Roman" w:cs="Times New Roman"/>
          <w:sz w:val="24"/>
          <w:szCs w:val="24"/>
        </w:rPr>
        <w:t xml:space="preserve"> policies which lead to</w:t>
      </w:r>
      <w:r w:rsidR="007C68C1" w:rsidRPr="004B10E1">
        <w:rPr>
          <w:rFonts w:ascii="Times New Roman" w:eastAsia="Arial" w:hAnsi="Times New Roman" w:cs="Times New Roman"/>
          <w:spacing w:val="15"/>
          <w:sz w:val="24"/>
          <w:szCs w:val="24"/>
        </w:rPr>
        <w:t xml:space="preserve"> </w:t>
      </w:r>
      <w:r w:rsidR="007C68C1" w:rsidRPr="004B10E1">
        <w:rPr>
          <w:rFonts w:ascii="Times New Roman" w:eastAsia="Arial" w:hAnsi="Times New Roman" w:cs="Times New Roman"/>
          <w:sz w:val="24"/>
          <w:szCs w:val="24"/>
        </w:rPr>
        <w:t>u</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pacing w:val="-3"/>
          <w:sz w:val="24"/>
          <w:szCs w:val="24"/>
        </w:rPr>
        <w:t>e</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z w:val="24"/>
          <w:szCs w:val="24"/>
        </w:rPr>
        <w:t>p</w:t>
      </w:r>
      <w:r w:rsidR="007C68C1" w:rsidRPr="004B10E1">
        <w:rPr>
          <w:rFonts w:ascii="Times New Roman" w:eastAsia="Arial" w:hAnsi="Times New Roman" w:cs="Times New Roman"/>
          <w:spacing w:val="-1"/>
          <w:sz w:val="24"/>
          <w:szCs w:val="24"/>
        </w:rPr>
        <w:t>l</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3"/>
          <w:sz w:val="24"/>
          <w:szCs w:val="24"/>
        </w:rPr>
        <w:t>y</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1"/>
          <w:sz w:val="24"/>
          <w:szCs w:val="24"/>
        </w:rPr>
        <w:t>nt</w:t>
      </w:r>
      <w:r w:rsidR="007C68C1" w:rsidRPr="004B10E1">
        <w:rPr>
          <w:rFonts w:ascii="Times New Roman" w:eastAsia="Arial" w:hAnsi="Times New Roman" w:cs="Times New Roman"/>
          <w:sz w:val="24"/>
          <w:szCs w:val="24"/>
        </w:rPr>
        <w:t>,</w:t>
      </w:r>
      <w:r w:rsidR="007C68C1" w:rsidRPr="004B10E1">
        <w:rPr>
          <w:rFonts w:ascii="Times New Roman" w:eastAsia="Arial" w:hAnsi="Times New Roman" w:cs="Times New Roman"/>
          <w:spacing w:val="17"/>
          <w:sz w:val="24"/>
          <w:szCs w:val="24"/>
        </w:rPr>
        <w:t xml:space="preserve"> </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pacing w:val="-3"/>
          <w:sz w:val="24"/>
          <w:szCs w:val="24"/>
        </w:rPr>
        <w:t>n</w:t>
      </w:r>
      <w:r w:rsidR="007C68C1" w:rsidRPr="004B10E1">
        <w:rPr>
          <w:rFonts w:ascii="Times New Roman" w:eastAsia="Arial" w:hAnsi="Times New Roman" w:cs="Times New Roman"/>
          <w:spacing w:val="3"/>
          <w:sz w:val="24"/>
          <w:szCs w:val="24"/>
        </w:rPr>
        <w:t>f</w:t>
      </w:r>
      <w:r w:rsidR="007C68C1" w:rsidRPr="004B10E1">
        <w:rPr>
          <w:rFonts w:ascii="Times New Roman" w:eastAsia="Arial" w:hAnsi="Times New Roman" w:cs="Times New Roman"/>
          <w:spacing w:val="-1"/>
          <w:sz w:val="24"/>
          <w:szCs w:val="24"/>
        </w:rPr>
        <w:t>l</w:t>
      </w:r>
      <w:r w:rsidR="007C68C1" w:rsidRPr="004B10E1">
        <w:rPr>
          <w:rFonts w:ascii="Times New Roman" w:eastAsia="Arial" w:hAnsi="Times New Roman" w:cs="Times New Roman"/>
          <w:sz w:val="24"/>
          <w:szCs w:val="24"/>
        </w:rPr>
        <w:t>ati</w:t>
      </w:r>
      <w:r w:rsidR="007C68C1" w:rsidRPr="004B10E1">
        <w:rPr>
          <w:rFonts w:ascii="Times New Roman" w:eastAsia="Arial" w:hAnsi="Times New Roman" w:cs="Times New Roman"/>
          <w:spacing w:val="5"/>
          <w:sz w:val="24"/>
          <w:szCs w:val="24"/>
        </w:rPr>
        <w:t>o</w:t>
      </w:r>
      <w:r w:rsidR="007C68C1" w:rsidRPr="004B10E1">
        <w:rPr>
          <w:rFonts w:ascii="Times New Roman" w:eastAsia="Arial" w:hAnsi="Times New Roman" w:cs="Times New Roman"/>
          <w:sz w:val="24"/>
          <w:szCs w:val="24"/>
        </w:rPr>
        <w:t>n,</w:t>
      </w:r>
      <w:r w:rsidR="007C68C1" w:rsidRPr="004B10E1">
        <w:rPr>
          <w:rFonts w:ascii="Times New Roman" w:eastAsia="Arial" w:hAnsi="Times New Roman" w:cs="Times New Roman"/>
          <w:spacing w:val="16"/>
          <w:sz w:val="24"/>
          <w:szCs w:val="24"/>
        </w:rPr>
        <w:t xml:space="preserve"> </w:t>
      </w:r>
      <w:r w:rsidR="007C68C1" w:rsidRPr="004B10E1">
        <w:rPr>
          <w:rFonts w:ascii="Times New Roman" w:eastAsia="Arial" w:hAnsi="Times New Roman" w:cs="Times New Roman"/>
          <w:sz w:val="24"/>
          <w:szCs w:val="24"/>
        </w:rPr>
        <w:t>u</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pacing w:val="-3"/>
          <w:sz w:val="24"/>
          <w:szCs w:val="24"/>
        </w:rPr>
        <w:t>p</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1"/>
          <w:sz w:val="24"/>
          <w:szCs w:val="24"/>
        </w:rPr>
        <w:t>d</w:t>
      </w:r>
      <w:r w:rsidR="007C68C1" w:rsidRPr="004B10E1">
        <w:rPr>
          <w:rFonts w:ascii="Times New Roman" w:eastAsia="Arial" w:hAnsi="Times New Roman" w:cs="Times New Roman"/>
          <w:sz w:val="24"/>
          <w:szCs w:val="24"/>
        </w:rPr>
        <w:t>ucti</w:t>
      </w:r>
      <w:r w:rsidR="007C68C1" w:rsidRPr="004B10E1">
        <w:rPr>
          <w:rFonts w:ascii="Times New Roman" w:eastAsia="Arial" w:hAnsi="Times New Roman" w:cs="Times New Roman"/>
          <w:spacing w:val="-3"/>
          <w:sz w:val="24"/>
          <w:szCs w:val="24"/>
        </w:rPr>
        <w:t>v</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y a</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d</w:t>
      </w:r>
      <w:r w:rsidR="007C68C1" w:rsidRPr="004B10E1">
        <w:rPr>
          <w:rFonts w:ascii="Times New Roman" w:eastAsia="Arial" w:hAnsi="Times New Roman" w:cs="Times New Roman"/>
          <w:spacing w:val="10"/>
          <w:sz w:val="24"/>
          <w:szCs w:val="24"/>
        </w:rPr>
        <w:t xml:space="preserve"> </w:t>
      </w:r>
      <w:r>
        <w:rPr>
          <w:rFonts w:ascii="Times New Roman" w:eastAsia="Arial" w:hAnsi="Times New Roman" w:cs="Times New Roman"/>
          <w:spacing w:val="10"/>
          <w:sz w:val="24"/>
          <w:szCs w:val="24"/>
        </w:rPr>
        <w:t xml:space="preserve">disequilibrium </w:t>
      </w:r>
      <w:r w:rsidR="007C68C1" w:rsidRPr="004B10E1">
        <w:rPr>
          <w:rFonts w:ascii="Times New Roman" w:eastAsia="Arial" w:hAnsi="Times New Roman" w:cs="Times New Roman"/>
          <w:sz w:val="24"/>
          <w:szCs w:val="24"/>
        </w:rPr>
        <w:t>b</w:t>
      </w:r>
      <w:r w:rsidR="007C68C1" w:rsidRPr="004B10E1">
        <w:rPr>
          <w:rFonts w:ascii="Times New Roman" w:eastAsia="Arial" w:hAnsi="Times New Roman" w:cs="Times New Roman"/>
          <w:spacing w:val="-1"/>
          <w:sz w:val="24"/>
          <w:szCs w:val="24"/>
        </w:rPr>
        <w:t>al</w:t>
      </w:r>
      <w:r w:rsidR="007C68C1" w:rsidRPr="004B10E1">
        <w:rPr>
          <w:rFonts w:ascii="Times New Roman" w:eastAsia="Arial" w:hAnsi="Times New Roman" w:cs="Times New Roman"/>
          <w:sz w:val="24"/>
          <w:szCs w:val="24"/>
        </w:rPr>
        <w:t>a</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ce</w:t>
      </w:r>
      <w:r w:rsidR="007C68C1" w:rsidRPr="004B10E1">
        <w:rPr>
          <w:rFonts w:ascii="Times New Roman" w:eastAsia="Arial" w:hAnsi="Times New Roman" w:cs="Times New Roman"/>
          <w:spacing w:val="10"/>
          <w:sz w:val="24"/>
          <w:szCs w:val="24"/>
        </w:rPr>
        <w:t xml:space="preserve"> </w:t>
      </w:r>
      <w:r w:rsidR="007C68C1" w:rsidRPr="004B10E1">
        <w:rPr>
          <w:rFonts w:ascii="Times New Roman" w:eastAsia="Arial" w:hAnsi="Times New Roman" w:cs="Times New Roman"/>
          <w:spacing w:val="-3"/>
          <w:sz w:val="24"/>
          <w:szCs w:val="24"/>
        </w:rPr>
        <w:t>o</w:t>
      </w:r>
      <w:r w:rsidR="007C68C1" w:rsidRPr="004B10E1">
        <w:rPr>
          <w:rFonts w:ascii="Times New Roman" w:eastAsia="Arial" w:hAnsi="Times New Roman" w:cs="Times New Roman"/>
          <w:sz w:val="24"/>
          <w:szCs w:val="24"/>
        </w:rPr>
        <w:t>f</w:t>
      </w:r>
      <w:r w:rsidR="007C68C1" w:rsidRPr="004B10E1">
        <w:rPr>
          <w:rFonts w:ascii="Times New Roman" w:eastAsia="Arial" w:hAnsi="Times New Roman" w:cs="Times New Roman"/>
          <w:spacing w:val="14"/>
          <w:sz w:val="24"/>
          <w:szCs w:val="24"/>
        </w:rPr>
        <w:t xml:space="preserve"> </w:t>
      </w:r>
      <w:r w:rsidR="007C68C1" w:rsidRPr="004B10E1">
        <w:rPr>
          <w:rFonts w:ascii="Times New Roman" w:eastAsia="Arial" w:hAnsi="Times New Roman" w:cs="Times New Roman"/>
          <w:sz w:val="24"/>
          <w:szCs w:val="24"/>
        </w:rPr>
        <w:t>p</w:t>
      </w:r>
      <w:r w:rsidR="007C68C1" w:rsidRPr="004B10E1">
        <w:rPr>
          <w:rFonts w:ascii="Times New Roman" w:eastAsia="Arial" w:hAnsi="Times New Roman" w:cs="Times New Roman"/>
          <w:spacing w:val="-1"/>
          <w:sz w:val="24"/>
          <w:szCs w:val="24"/>
        </w:rPr>
        <w:t>a</w:t>
      </w:r>
      <w:r w:rsidR="007C68C1" w:rsidRPr="004B10E1">
        <w:rPr>
          <w:rFonts w:ascii="Times New Roman" w:eastAsia="Arial" w:hAnsi="Times New Roman" w:cs="Times New Roman"/>
          <w:spacing w:val="-2"/>
          <w:sz w:val="24"/>
          <w:szCs w:val="24"/>
        </w:rPr>
        <w:t>y</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t.</w:t>
      </w:r>
      <w:r w:rsidR="007C68C1" w:rsidRPr="004B10E1">
        <w:rPr>
          <w:rFonts w:ascii="Times New Roman" w:eastAsia="Arial" w:hAnsi="Times New Roman" w:cs="Times New Roman"/>
          <w:spacing w:val="9"/>
          <w:sz w:val="24"/>
          <w:szCs w:val="24"/>
        </w:rPr>
        <w:t xml:space="preserve"> </w:t>
      </w:r>
      <w:r w:rsidR="007C68C1" w:rsidRPr="00D32990">
        <w:t>Government</w:t>
      </w:r>
      <w:r w:rsidR="007C68C1" w:rsidRPr="004B10E1">
        <w:rPr>
          <w:rFonts w:ascii="Times New Roman" w:eastAsia="Arial" w:hAnsi="Times New Roman" w:cs="Times New Roman"/>
          <w:spacing w:val="12"/>
          <w:sz w:val="24"/>
          <w:szCs w:val="24"/>
        </w:rPr>
        <w:t xml:space="preserve"> </w:t>
      </w:r>
      <w:r w:rsidR="007C68C1" w:rsidRPr="004B10E1">
        <w:rPr>
          <w:rFonts w:ascii="Times New Roman" w:eastAsia="Arial" w:hAnsi="Times New Roman" w:cs="Times New Roman"/>
          <w:sz w:val="24"/>
          <w:szCs w:val="24"/>
        </w:rPr>
        <w:t>h</w:t>
      </w:r>
      <w:r w:rsidR="007C68C1" w:rsidRPr="004B10E1">
        <w:rPr>
          <w:rFonts w:ascii="Times New Roman" w:eastAsia="Arial" w:hAnsi="Times New Roman" w:cs="Times New Roman"/>
          <w:spacing w:val="-1"/>
          <w:sz w:val="24"/>
          <w:szCs w:val="24"/>
        </w:rPr>
        <w:t>a</w:t>
      </w:r>
      <w:r w:rsidR="007C68C1" w:rsidRPr="004B10E1">
        <w:rPr>
          <w:rFonts w:ascii="Times New Roman" w:eastAsia="Arial" w:hAnsi="Times New Roman" w:cs="Times New Roman"/>
          <w:sz w:val="24"/>
          <w:szCs w:val="24"/>
        </w:rPr>
        <w:t>s</w:t>
      </w:r>
      <w:r w:rsidR="007C68C1" w:rsidRPr="004B10E1">
        <w:rPr>
          <w:rFonts w:ascii="Times New Roman" w:eastAsia="Arial" w:hAnsi="Times New Roman" w:cs="Times New Roman"/>
          <w:spacing w:val="11"/>
          <w:sz w:val="24"/>
          <w:szCs w:val="24"/>
        </w:rPr>
        <w:t xml:space="preserve"> </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n</w:t>
      </w:r>
      <w:r w:rsidR="007C68C1" w:rsidRPr="004B10E1">
        <w:rPr>
          <w:rFonts w:ascii="Times New Roman" w:eastAsia="Arial" w:hAnsi="Times New Roman" w:cs="Times New Roman"/>
          <w:spacing w:val="10"/>
          <w:sz w:val="24"/>
          <w:szCs w:val="24"/>
        </w:rPr>
        <w:t xml:space="preserve"> </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10"/>
          <w:sz w:val="24"/>
          <w:szCs w:val="24"/>
        </w:rPr>
        <w:t xml:space="preserve"> </w:t>
      </w:r>
      <w:r w:rsidR="007C68C1" w:rsidRPr="004B10E1">
        <w:rPr>
          <w:rFonts w:ascii="Times New Roman" w:eastAsia="Arial" w:hAnsi="Times New Roman" w:cs="Times New Roman"/>
          <w:spacing w:val="-3"/>
          <w:sz w:val="24"/>
          <w:szCs w:val="24"/>
        </w:rPr>
        <w:t>w</w:t>
      </w:r>
      <w:r w:rsidR="007C68C1" w:rsidRPr="004B10E1">
        <w:rPr>
          <w:rFonts w:ascii="Times New Roman" w:eastAsia="Arial" w:hAnsi="Times New Roman" w:cs="Times New Roman"/>
          <w:sz w:val="24"/>
          <w:szCs w:val="24"/>
        </w:rPr>
        <w:t>ay</w:t>
      </w:r>
      <w:r w:rsidR="007C68C1" w:rsidRPr="004B10E1">
        <w:rPr>
          <w:rFonts w:ascii="Times New Roman" w:eastAsia="Arial" w:hAnsi="Times New Roman" w:cs="Times New Roman"/>
          <w:spacing w:val="8"/>
          <w:sz w:val="24"/>
          <w:szCs w:val="24"/>
        </w:rPr>
        <w:t xml:space="preserve"> </w:t>
      </w:r>
      <w:r w:rsidR="007C68C1" w:rsidRPr="004B10E1">
        <w:rPr>
          <w:rFonts w:ascii="Times New Roman" w:eastAsia="Arial" w:hAnsi="Times New Roman" w:cs="Times New Roman"/>
          <w:sz w:val="24"/>
          <w:szCs w:val="24"/>
        </w:rPr>
        <w:t>or</w:t>
      </w:r>
      <w:r w:rsidR="007C68C1" w:rsidRPr="004B10E1">
        <w:rPr>
          <w:rFonts w:ascii="Times New Roman" w:eastAsia="Arial" w:hAnsi="Times New Roman" w:cs="Times New Roman"/>
          <w:spacing w:val="11"/>
          <w:sz w:val="24"/>
          <w:szCs w:val="24"/>
        </w:rPr>
        <w:t xml:space="preserve"> </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he</w:t>
      </w:r>
      <w:r w:rsidR="007C68C1" w:rsidRPr="004B10E1">
        <w:rPr>
          <w:rFonts w:ascii="Times New Roman" w:eastAsia="Arial" w:hAnsi="Times New Roman" w:cs="Times New Roman"/>
          <w:spacing w:val="10"/>
          <w:sz w:val="24"/>
          <w:szCs w:val="24"/>
        </w:rPr>
        <w:t xml:space="preserve"> </w:t>
      </w:r>
      <w:r w:rsidR="007C68C1" w:rsidRPr="004B10E1">
        <w:rPr>
          <w:rFonts w:ascii="Times New Roman" w:eastAsia="Arial" w:hAnsi="Times New Roman" w:cs="Times New Roman"/>
          <w:sz w:val="24"/>
          <w:szCs w:val="24"/>
        </w:rPr>
        <w:t>other</w:t>
      </w:r>
      <w:r w:rsidR="007C68C1" w:rsidRPr="004B10E1">
        <w:rPr>
          <w:rFonts w:ascii="Times New Roman" w:eastAsia="Arial" w:hAnsi="Times New Roman" w:cs="Times New Roman"/>
          <w:spacing w:val="9"/>
          <w:sz w:val="24"/>
          <w:szCs w:val="24"/>
        </w:rPr>
        <w:t xml:space="preserve"> </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pacing w:val="-3"/>
          <w:sz w:val="24"/>
          <w:szCs w:val="24"/>
        </w:rPr>
        <w:t>e</w:t>
      </w:r>
      <w:r w:rsidR="007C68C1" w:rsidRPr="004B10E1">
        <w:rPr>
          <w:rFonts w:ascii="Times New Roman" w:eastAsia="Arial" w:hAnsi="Times New Roman" w:cs="Times New Roman"/>
          <w:spacing w:val="2"/>
          <w:sz w:val="24"/>
          <w:szCs w:val="24"/>
        </w:rPr>
        <w:t>g</w:t>
      </w:r>
      <w:r w:rsidR="007C68C1" w:rsidRPr="004B10E1">
        <w:rPr>
          <w:rFonts w:ascii="Times New Roman" w:eastAsia="Arial" w:hAnsi="Times New Roman" w:cs="Times New Roman"/>
          <w:sz w:val="24"/>
          <w:szCs w:val="24"/>
        </w:rPr>
        <w:t>u</w:t>
      </w:r>
      <w:r w:rsidR="007C68C1" w:rsidRPr="004B10E1">
        <w:rPr>
          <w:rFonts w:ascii="Times New Roman" w:eastAsia="Arial" w:hAnsi="Times New Roman" w:cs="Times New Roman"/>
          <w:spacing w:val="-1"/>
          <w:sz w:val="24"/>
          <w:szCs w:val="24"/>
        </w:rPr>
        <w:t>l</w:t>
      </w:r>
      <w:r w:rsidR="007C68C1" w:rsidRPr="004B10E1">
        <w:rPr>
          <w:rFonts w:ascii="Times New Roman" w:eastAsia="Arial" w:hAnsi="Times New Roman" w:cs="Times New Roman"/>
          <w:sz w:val="24"/>
          <w:szCs w:val="24"/>
        </w:rPr>
        <w:t>ated</w:t>
      </w:r>
      <w:r w:rsidR="007C68C1" w:rsidRPr="004B10E1">
        <w:rPr>
          <w:rFonts w:ascii="Times New Roman" w:eastAsia="Arial" w:hAnsi="Times New Roman" w:cs="Times New Roman"/>
          <w:spacing w:val="11"/>
          <w:sz w:val="24"/>
          <w:szCs w:val="24"/>
        </w:rPr>
        <w:t xml:space="preserve"> </w:t>
      </w:r>
      <w:r w:rsidR="007C68C1" w:rsidRPr="004B10E1">
        <w:rPr>
          <w:rFonts w:ascii="Times New Roman" w:eastAsia="Arial" w:hAnsi="Times New Roman" w:cs="Times New Roman"/>
          <w:sz w:val="24"/>
          <w:szCs w:val="24"/>
        </w:rPr>
        <w:t>a</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d co</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pacing w:val="1"/>
          <w:sz w:val="24"/>
          <w:szCs w:val="24"/>
        </w:rPr>
        <w:t>tr</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1"/>
          <w:sz w:val="24"/>
          <w:szCs w:val="24"/>
        </w:rPr>
        <w:t>ll</w:t>
      </w:r>
      <w:r w:rsidR="007C68C1" w:rsidRPr="004B10E1">
        <w:rPr>
          <w:rFonts w:ascii="Times New Roman" w:eastAsia="Arial" w:hAnsi="Times New Roman" w:cs="Times New Roman"/>
          <w:sz w:val="24"/>
          <w:szCs w:val="24"/>
        </w:rPr>
        <w:t>ed</w:t>
      </w:r>
      <w:r w:rsidR="007C68C1" w:rsidRPr="004B10E1">
        <w:rPr>
          <w:rFonts w:ascii="Times New Roman" w:eastAsia="Arial" w:hAnsi="Times New Roman" w:cs="Times New Roman"/>
          <w:spacing w:val="41"/>
          <w:sz w:val="24"/>
          <w:szCs w:val="24"/>
        </w:rPr>
        <w:t xml:space="preserve"> </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he</w:t>
      </w:r>
      <w:r w:rsidR="007C68C1" w:rsidRPr="004B10E1">
        <w:rPr>
          <w:rFonts w:ascii="Times New Roman" w:eastAsia="Arial" w:hAnsi="Times New Roman" w:cs="Times New Roman"/>
          <w:spacing w:val="39"/>
          <w:sz w:val="24"/>
          <w:szCs w:val="24"/>
        </w:rPr>
        <w:t xml:space="preserve"> </w:t>
      </w:r>
      <w:r w:rsidR="007C68C1" w:rsidRPr="004B10E1">
        <w:rPr>
          <w:rFonts w:ascii="Times New Roman" w:eastAsia="Arial" w:hAnsi="Times New Roman" w:cs="Times New Roman"/>
          <w:sz w:val="24"/>
          <w:szCs w:val="24"/>
        </w:rPr>
        <w:t>ec</w:t>
      </w:r>
      <w:r w:rsidR="007C68C1" w:rsidRPr="004B10E1">
        <w:rPr>
          <w:rFonts w:ascii="Times New Roman" w:eastAsia="Arial" w:hAnsi="Times New Roman" w:cs="Times New Roman"/>
          <w:spacing w:val="-1"/>
          <w:sz w:val="24"/>
          <w:szCs w:val="24"/>
        </w:rPr>
        <w:t>o</w:t>
      </w:r>
      <w:r w:rsidR="007C68C1" w:rsidRPr="004B10E1">
        <w:rPr>
          <w:rFonts w:ascii="Times New Roman" w:eastAsia="Arial" w:hAnsi="Times New Roman" w:cs="Times New Roman"/>
          <w:sz w:val="24"/>
          <w:szCs w:val="24"/>
        </w:rPr>
        <w:t>n</w:t>
      </w:r>
      <w:r w:rsidR="007C68C1" w:rsidRPr="004B10E1">
        <w:rPr>
          <w:rFonts w:ascii="Times New Roman" w:eastAsia="Arial" w:hAnsi="Times New Roman" w:cs="Times New Roman"/>
          <w:spacing w:val="-3"/>
          <w:sz w:val="24"/>
          <w:szCs w:val="24"/>
        </w:rPr>
        <w:t>o</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z w:val="24"/>
          <w:szCs w:val="24"/>
        </w:rPr>
        <w:t>y</w:t>
      </w:r>
      <w:r w:rsidR="007C68C1" w:rsidRPr="004B10E1">
        <w:rPr>
          <w:rFonts w:ascii="Times New Roman" w:eastAsia="Arial" w:hAnsi="Times New Roman" w:cs="Times New Roman"/>
          <w:spacing w:val="40"/>
          <w:sz w:val="24"/>
          <w:szCs w:val="24"/>
        </w:rPr>
        <w:t xml:space="preserve"> </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39"/>
          <w:sz w:val="24"/>
          <w:szCs w:val="24"/>
        </w:rPr>
        <w:t xml:space="preserve"> </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z w:val="24"/>
          <w:szCs w:val="24"/>
        </w:rPr>
        <w:t>a</w:t>
      </w:r>
      <w:r w:rsidR="007C68C1" w:rsidRPr="004B10E1">
        <w:rPr>
          <w:rFonts w:ascii="Times New Roman" w:eastAsia="Arial" w:hAnsi="Times New Roman" w:cs="Times New Roman"/>
          <w:spacing w:val="-3"/>
          <w:sz w:val="24"/>
          <w:szCs w:val="24"/>
        </w:rPr>
        <w:t>x</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pacing w:val="-2"/>
          <w:sz w:val="24"/>
          <w:szCs w:val="24"/>
        </w:rPr>
        <w:t>z</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42"/>
          <w:sz w:val="24"/>
          <w:szCs w:val="24"/>
        </w:rPr>
        <w:t xml:space="preserve"> </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he</w:t>
      </w:r>
      <w:r w:rsidR="007C68C1" w:rsidRPr="004B10E1">
        <w:rPr>
          <w:rFonts w:ascii="Times New Roman" w:eastAsia="Arial" w:hAnsi="Times New Roman" w:cs="Times New Roman"/>
          <w:spacing w:val="41"/>
          <w:sz w:val="24"/>
          <w:szCs w:val="24"/>
        </w:rPr>
        <w:t xml:space="preserve"> </w:t>
      </w:r>
      <w:r w:rsidR="007C68C1" w:rsidRPr="004B10E1">
        <w:rPr>
          <w:rFonts w:ascii="Times New Roman" w:eastAsia="Arial" w:hAnsi="Times New Roman" w:cs="Times New Roman"/>
          <w:spacing w:val="-3"/>
          <w:sz w:val="24"/>
          <w:szCs w:val="24"/>
        </w:rPr>
        <w:t>w</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1"/>
          <w:sz w:val="24"/>
          <w:szCs w:val="24"/>
        </w:rPr>
        <w:t>l</w:t>
      </w:r>
      <w:r w:rsidR="007C68C1" w:rsidRPr="004B10E1">
        <w:rPr>
          <w:rFonts w:ascii="Times New Roman" w:eastAsia="Arial" w:hAnsi="Times New Roman" w:cs="Times New Roman"/>
          <w:spacing w:val="3"/>
          <w:sz w:val="24"/>
          <w:szCs w:val="24"/>
        </w:rPr>
        <w:t>f</w:t>
      </w:r>
      <w:r w:rsidR="007C68C1" w:rsidRPr="004B10E1">
        <w:rPr>
          <w:rFonts w:ascii="Times New Roman" w:eastAsia="Arial" w:hAnsi="Times New Roman" w:cs="Times New Roman"/>
          <w:sz w:val="24"/>
          <w:szCs w:val="24"/>
        </w:rPr>
        <w:t>a</w:t>
      </w:r>
      <w:r w:rsidR="007C68C1" w:rsidRPr="004B10E1">
        <w:rPr>
          <w:rFonts w:ascii="Times New Roman" w:eastAsia="Arial" w:hAnsi="Times New Roman" w:cs="Times New Roman"/>
          <w:spacing w:val="-2"/>
          <w:sz w:val="24"/>
          <w:szCs w:val="24"/>
        </w:rPr>
        <w:t>r</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42"/>
          <w:sz w:val="24"/>
          <w:szCs w:val="24"/>
        </w:rPr>
        <w:t xml:space="preserve"> </w:t>
      </w:r>
      <w:r w:rsidR="007C68C1" w:rsidRPr="004B10E1">
        <w:rPr>
          <w:rFonts w:ascii="Times New Roman" w:eastAsia="Arial" w:hAnsi="Times New Roman" w:cs="Times New Roman"/>
          <w:spacing w:val="-3"/>
          <w:sz w:val="24"/>
          <w:szCs w:val="24"/>
        </w:rPr>
        <w:t>o</w:t>
      </w:r>
      <w:r w:rsidR="007C68C1" w:rsidRPr="004B10E1">
        <w:rPr>
          <w:rFonts w:ascii="Times New Roman" w:eastAsia="Arial" w:hAnsi="Times New Roman" w:cs="Times New Roman"/>
          <w:sz w:val="24"/>
          <w:szCs w:val="24"/>
        </w:rPr>
        <w:t>f</w:t>
      </w:r>
      <w:r w:rsidR="007C68C1" w:rsidRPr="004B10E1">
        <w:rPr>
          <w:rFonts w:ascii="Times New Roman" w:eastAsia="Arial" w:hAnsi="Times New Roman" w:cs="Times New Roman"/>
          <w:spacing w:val="43"/>
          <w:sz w:val="24"/>
          <w:szCs w:val="24"/>
        </w:rPr>
        <w:t xml:space="preserve"> </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he</w:t>
      </w:r>
      <w:r w:rsidR="0096485D">
        <w:rPr>
          <w:rFonts w:ascii="Times New Roman" w:eastAsia="Arial" w:hAnsi="Times New Roman" w:cs="Times New Roman"/>
          <w:spacing w:val="41"/>
          <w:sz w:val="24"/>
          <w:szCs w:val="24"/>
        </w:rPr>
        <w:t xml:space="preserve"> Nigerians</w:t>
      </w:r>
      <w:r w:rsidR="007C68C1" w:rsidRPr="004B10E1">
        <w:rPr>
          <w:rFonts w:ascii="Times New Roman" w:eastAsia="Arial" w:hAnsi="Times New Roman" w:cs="Times New Roman"/>
          <w:spacing w:val="42"/>
          <w:sz w:val="24"/>
          <w:szCs w:val="24"/>
        </w:rPr>
        <w:t xml:space="preserve"> </w:t>
      </w:r>
      <w:r w:rsidR="007C68C1" w:rsidRPr="004B10E1">
        <w:rPr>
          <w:rFonts w:ascii="Times New Roman" w:eastAsia="Arial" w:hAnsi="Times New Roman" w:cs="Times New Roman"/>
          <w:sz w:val="24"/>
          <w:szCs w:val="24"/>
        </w:rPr>
        <w:t>by</w:t>
      </w:r>
      <w:r w:rsidR="007C68C1" w:rsidRPr="004B10E1">
        <w:rPr>
          <w:rFonts w:ascii="Times New Roman" w:eastAsia="Arial" w:hAnsi="Times New Roman" w:cs="Times New Roman"/>
          <w:spacing w:val="42"/>
          <w:sz w:val="24"/>
          <w:szCs w:val="24"/>
        </w:rPr>
        <w:t xml:space="preserve"> </w:t>
      </w:r>
      <w:r w:rsidR="007C68C1" w:rsidRPr="004B10E1">
        <w:rPr>
          <w:rFonts w:ascii="Times New Roman" w:eastAsia="Arial" w:hAnsi="Times New Roman" w:cs="Times New Roman"/>
          <w:spacing w:val="-3"/>
          <w:sz w:val="24"/>
          <w:szCs w:val="24"/>
        </w:rPr>
        <w:t>w</w:t>
      </w:r>
      <w:r w:rsidR="007C68C1" w:rsidRPr="004B10E1">
        <w:rPr>
          <w:rFonts w:ascii="Times New Roman" w:eastAsia="Arial" w:hAnsi="Times New Roman" w:cs="Times New Roman"/>
          <w:spacing w:val="2"/>
          <w:sz w:val="24"/>
          <w:szCs w:val="24"/>
        </w:rPr>
        <w:t>a</w:t>
      </w:r>
      <w:r w:rsidR="007C68C1" w:rsidRPr="004B10E1">
        <w:rPr>
          <w:rFonts w:ascii="Times New Roman" w:eastAsia="Arial" w:hAnsi="Times New Roman" w:cs="Times New Roman"/>
          <w:sz w:val="24"/>
          <w:szCs w:val="24"/>
        </w:rPr>
        <w:t>y</w:t>
      </w:r>
      <w:r w:rsidR="007C68C1" w:rsidRPr="004B10E1">
        <w:rPr>
          <w:rFonts w:ascii="Times New Roman" w:eastAsia="Arial" w:hAnsi="Times New Roman" w:cs="Times New Roman"/>
          <w:spacing w:val="40"/>
          <w:sz w:val="24"/>
          <w:szCs w:val="24"/>
        </w:rPr>
        <w:t xml:space="preserve"> </w:t>
      </w:r>
      <w:r w:rsidR="007C68C1" w:rsidRPr="004B10E1">
        <w:rPr>
          <w:rFonts w:ascii="Times New Roman" w:eastAsia="Arial" w:hAnsi="Times New Roman" w:cs="Times New Roman"/>
          <w:sz w:val="24"/>
          <w:szCs w:val="24"/>
        </w:rPr>
        <w:t>of</w:t>
      </w:r>
      <w:r w:rsidR="007C68C1" w:rsidRPr="004B10E1">
        <w:rPr>
          <w:rFonts w:ascii="Times New Roman" w:eastAsia="Arial" w:hAnsi="Times New Roman" w:cs="Times New Roman"/>
          <w:spacing w:val="43"/>
          <w:sz w:val="24"/>
          <w:szCs w:val="24"/>
        </w:rPr>
        <w:t xml:space="preserve"> </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suri</w:t>
      </w:r>
      <w:r w:rsidR="007C68C1" w:rsidRPr="004B10E1">
        <w:rPr>
          <w:rFonts w:ascii="Times New Roman" w:eastAsia="Arial" w:hAnsi="Times New Roman" w:cs="Times New Roman"/>
          <w:spacing w:val="-3"/>
          <w:sz w:val="24"/>
          <w:szCs w:val="24"/>
        </w:rPr>
        <w:t>n</w:t>
      </w:r>
      <w:r w:rsidR="007C68C1" w:rsidRPr="004B10E1">
        <w:rPr>
          <w:rFonts w:ascii="Times New Roman" w:eastAsia="Arial" w:hAnsi="Times New Roman" w:cs="Times New Roman"/>
          <w:sz w:val="24"/>
          <w:szCs w:val="24"/>
        </w:rPr>
        <w:t>g</w:t>
      </w:r>
      <w:r w:rsidR="007C68C1" w:rsidRPr="004B10E1">
        <w:rPr>
          <w:rFonts w:ascii="Times New Roman" w:eastAsia="Arial" w:hAnsi="Times New Roman" w:cs="Times New Roman"/>
          <w:spacing w:val="42"/>
          <w:sz w:val="24"/>
          <w:szCs w:val="24"/>
        </w:rPr>
        <w:t xml:space="preserve"> </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h</w:t>
      </w:r>
      <w:r w:rsidR="007C68C1" w:rsidRPr="004B10E1">
        <w:rPr>
          <w:rFonts w:ascii="Times New Roman" w:eastAsia="Arial" w:hAnsi="Times New Roman" w:cs="Times New Roman"/>
          <w:spacing w:val="-1"/>
          <w:sz w:val="24"/>
          <w:szCs w:val="24"/>
        </w:rPr>
        <w:t>a</w:t>
      </w:r>
      <w:r w:rsidR="007C68C1" w:rsidRPr="004B10E1">
        <w:rPr>
          <w:rFonts w:ascii="Times New Roman" w:eastAsia="Arial" w:hAnsi="Times New Roman" w:cs="Times New Roman"/>
          <w:sz w:val="24"/>
          <w:szCs w:val="24"/>
        </w:rPr>
        <w:t>t</w:t>
      </w:r>
      <w:r w:rsidR="007C68C1" w:rsidRPr="004B10E1">
        <w:rPr>
          <w:rFonts w:ascii="Times New Roman" w:eastAsia="Arial" w:hAnsi="Times New Roman" w:cs="Times New Roman"/>
          <w:spacing w:val="41"/>
          <w:sz w:val="24"/>
          <w:szCs w:val="24"/>
        </w:rPr>
        <w:t xml:space="preserve"> </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pacing w:val="-3"/>
          <w:sz w:val="24"/>
          <w:szCs w:val="24"/>
        </w:rPr>
        <w:t>h</w:t>
      </w:r>
      <w:r w:rsidR="007C68C1" w:rsidRPr="004B10E1">
        <w:rPr>
          <w:rFonts w:ascii="Times New Roman" w:eastAsia="Arial" w:hAnsi="Times New Roman" w:cs="Times New Roman"/>
          <w:sz w:val="24"/>
          <w:szCs w:val="24"/>
        </w:rPr>
        <w:t>e</w:t>
      </w:r>
      <w:r w:rsidR="0096485D">
        <w:rPr>
          <w:rFonts w:ascii="Times New Roman" w:eastAsia="Arial" w:hAnsi="Times New Roman" w:cs="Times New Roman"/>
          <w:sz w:val="24"/>
          <w:szCs w:val="24"/>
        </w:rPr>
        <w:t xml:space="preserve"> </w:t>
      </w:r>
      <w:proofErr w:type="gramStart"/>
      <w:r w:rsidR="0096485D">
        <w:rPr>
          <w:rFonts w:ascii="Times New Roman" w:eastAsia="Arial" w:hAnsi="Times New Roman" w:cs="Times New Roman"/>
          <w:sz w:val="24"/>
          <w:szCs w:val="24"/>
        </w:rPr>
        <w:t xml:space="preserve">available </w:t>
      </w:r>
      <w:r w:rsidR="007C68C1" w:rsidRPr="004B10E1">
        <w:rPr>
          <w:rFonts w:ascii="Times New Roman" w:eastAsia="Arial" w:hAnsi="Times New Roman" w:cs="Times New Roman"/>
          <w:sz w:val="24"/>
          <w:szCs w:val="24"/>
        </w:rPr>
        <w:t xml:space="preserve"> </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z w:val="24"/>
          <w:szCs w:val="24"/>
        </w:rPr>
        <w:t>es</w:t>
      </w:r>
      <w:r w:rsidR="007C68C1" w:rsidRPr="004B10E1">
        <w:rPr>
          <w:rFonts w:ascii="Times New Roman" w:eastAsia="Arial" w:hAnsi="Times New Roman" w:cs="Times New Roman"/>
          <w:spacing w:val="-1"/>
          <w:sz w:val="24"/>
          <w:szCs w:val="24"/>
        </w:rPr>
        <w:t>o</w:t>
      </w:r>
      <w:r w:rsidR="007C68C1" w:rsidRPr="004B10E1">
        <w:rPr>
          <w:rFonts w:ascii="Times New Roman" w:eastAsia="Arial" w:hAnsi="Times New Roman" w:cs="Times New Roman"/>
          <w:sz w:val="24"/>
          <w:szCs w:val="24"/>
        </w:rPr>
        <w:t>urces</w:t>
      </w:r>
      <w:proofErr w:type="gramEnd"/>
      <w:r w:rsidR="007C68C1" w:rsidRPr="004B10E1">
        <w:rPr>
          <w:rFonts w:ascii="Times New Roman" w:eastAsia="Arial" w:hAnsi="Times New Roman" w:cs="Times New Roman"/>
          <w:sz w:val="24"/>
          <w:szCs w:val="24"/>
        </w:rPr>
        <w:t xml:space="preserve"> are </w:t>
      </w:r>
      <w:r w:rsidR="007C68C1" w:rsidRPr="004B10E1">
        <w:rPr>
          <w:rFonts w:ascii="Times New Roman" w:eastAsia="Arial" w:hAnsi="Times New Roman" w:cs="Times New Roman"/>
          <w:spacing w:val="-3"/>
          <w:sz w:val="24"/>
          <w:szCs w:val="24"/>
        </w:rPr>
        <w:t>e</w:t>
      </w:r>
      <w:r w:rsidR="007C68C1" w:rsidRPr="004B10E1">
        <w:rPr>
          <w:rFonts w:ascii="Times New Roman" w:eastAsia="Arial" w:hAnsi="Times New Roman" w:cs="Times New Roman"/>
          <w:spacing w:val="1"/>
          <w:sz w:val="24"/>
          <w:szCs w:val="24"/>
        </w:rPr>
        <w:t>ff</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c</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pacing w:val="-3"/>
          <w:sz w:val="24"/>
          <w:szCs w:val="24"/>
        </w:rPr>
        <w:t>l</w:t>
      </w:r>
      <w:r w:rsidR="007C68C1" w:rsidRPr="004B10E1">
        <w:rPr>
          <w:rFonts w:ascii="Times New Roman" w:eastAsia="Arial" w:hAnsi="Times New Roman" w:cs="Times New Roman"/>
          <w:sz w:val="24"/>
          <w:szCs w:val="24"/>
        </w:rPr>
        <w:t>y a</w:t>
      </w:r>
      <w:r w:rsidR="007C68C1" w:rsidRPr="004B10E1">
        <w:rPr>
          <w:rFonts w:ascii="Times New Roman" w:eastAsia="Arial" w:hAnsi="Times New Roman" w:cs="Times New Roman"/>
          <w:spacing w:val="-1"/>
          <w:sz w:val="24"/>
          <w:szCs w:val="24"/>
        </w:rPr>
        <w:t>ll</w:t>
      </w:r>
      <w:r w:rsidR="007C68C1" w:rsidRPr="004B10E1">
        <w:rPr>
          <w:rFonts w:ascii="Times New Roman" w:eastAsia="Arial" w:hAnsi="Times New Roman" w:cs="Times New Roman"/>
          <w:sz w:val="24"/>
          <w:szCs w:val="24"/>
        </w:rPr>
        <w:t>oc</w:t>
      </w:r>
      <w:r w:rsidR="007C68C1" w:rsidRPr="004B10E1">
        <w:rPr>
          <w:rFonts w:ascii="Times New Roman" w:eastAsia="Arial" w:hAnsi="Times New Roman" w:cs="Times New Roman"/>
          <w:spacing w:val="-1"/>
          <w:sz w:val="24"/>
          <w:szCs w:val="24"/>
        </w:rPr>
        <w:t>a</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ed a</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d us</w:t>
      </w:r>
      <w:r w:rsidR="007C68C1" w:rsidRPr="004B10E1">
        <w:rPr>
          <w:rFonts w:ascii="Times New Roman" w:eastAsia="Arial" w:hAnsi="Times New Roman" w:cs="Times New Roman"/>
          <w:spacing w:val="-1"/>
          <w:sz w:val="24"/>
          <w:szCs w:val="24"/>
        </w:rPr>
        <w:t>e</w:t>
      </w:r>
      <w:r w:rsidR="007C68C1" w:rsidRPr="004B10E1">
        <w:rPr>
          <w:rFonts w:ascii="Times New Roman" w:eastAsia="Arial" w:hAnsi="Times New Roman" w:cs="Times New Roman"/>
          <w:sz w:val="24"/>
          <w:szCs w:val="24"/>
        </w:rPr>
        <w:t>d</w:t>
      </w:r>
      <w:r w:rsidR="0096485D">
        <w:rPr>
          <w:rFonts w:ascii="Times New Roman" w:eastAsia="Arial" w:hAnsi="Times New Roman" w:cs="Times New Roman"/>
          <w:sz w:val="24"/>
          <w:szCs w:val="24"/>
        </w:rPr>
        <w:t xml:space="preserve"> </w:t>
      </w:r>
      <w:r w:rsidR="0096485D">
        <w:rPr>
          <w:rFonts w:ascii="Times New Roman" w:eastAsia="Arial" w:hAnsi="Times New Roman" w:cs="Times New Roman"/>
          <w:sz w:val="24"/>
          <w:szCs w:val="24"/>
        </w:rPr>
        <w:lastRenderedPageBreak/>
        <w:t xml:space="preserve">effectively and efficiently </w:t>
      </w:r>
      <w:r w:rsidR="007C68C1" w:rsidRPr="004B10E1">
        <w:rPr>
          <w:rFonts w:ascii="Times New Roman" w:eastAsia="Arial" w:hAnsi="Times New Roman" w:cs="Times New Roman"/>
          <w:sz w:val="24"/>
          <w:szCs w:val="24"/>
        </w:rPr>
        <w:t xml:space="preserve"> L</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pacing w:val="2"/>
          <w:sz w:val="24"/>
          <w:szCs w:val="24"/>
        </w:rPr>
        <w:t>k</w:t>
      </w:r>
      <w:r w:rsidR="007C68C1" w:rsidRPr="004B10E1">
        <w:rPr>
          <w:rFonts w:ascii="Times New Roman" w:eastAsia="Arial" w:hAnsi="Times New Roman" w:cs="Times New Roman"/>
          <w:sz w:val="24"/>
          <w:szCs w:val="24"/>
        </w:rPr>
        <w:t>e a</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y other d</w:t>
      </w:r>
      <w:r w:rsidR="007C68C1" w:rsidRPr="004B10E1">
        <w:rPr>
          <w:rFonts w:ascii="Times New Roman" w:eastAsia="Arial" w:hAnsi="Times New Roman" w:cs="Times New Roman"/>
          <w:spacing w:val="-1"/>
          <w:sz w:val="24"/>
          <w:szCs w:val="24"/>
        </w:rPr>
        <w:t>e</w:t>
      </w:r>
      <w:r w:rsidR="007C68C1" w:rsidRPr="004B10E1">
        <w:rPr>
          <w:rFonts w:ascii="Times New Roman" w:eastAsia="Arial" w:hAnsi="Times New Roman" w:cs="Times New Roman"/>
          <w:spacing w:val="-2"/>
          <w:sz w:val="24"/>
          <w:szCs w:val="24"/>
        </w:rPr>
        <w:t>v</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1"/>
          <w:sz w:val="24"/>
          <w:szCs w:val="24"/>
        </w:rPr>
        <w:t>l</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2"/>
          <w:sz w:val="24"/>
          <w:szCs w:val="24"/>
        </w:rPr>
        <w:t>p</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ng co</w:t>
      </w:r>
      <w:r w:rsidR="007C68C1" w:rsidRPr="004B10E1">
        <w:rPr>
          <w:rFonts w:ascii="Times New Roman" w:eastAsia="Arial" w:hAnsi="Times New Roman" w:cs="Times New Roman"/>
          <w:spacing w:val="-1"/>
          <w:sz w:val="24"/>
          <w:szCs w:val="24"/>
        </w:rPr>
        <w:t>u</w:t>
      </w:r>
      <w:r w:rsidR="007C68C1" w:rsidRPr="004B10E1">
        <w:rPr>
          <w:rFonts w:ascii="Times New Roman" w:eastAsia="Arial" w:hAnsi="Times New Roman" w:cs="Times New Roman"/>
          <w:spacing w:val="-3"/>
          <w:sz w:val="24"/>
          <w:szCs w:val="24"/>
        </w:rPr>
        <w:t>n</w:t>
      </w:r>
      <w:r w:rsidR="007C68C1" w:rsidRPr="004B10E1">
        <w:rPr>
          <w:rFonts w:ascii="Times New Roman" w:eastAsia="Arial" w:hAnsi="Times New Roman" w:cs="Times New Roman"/>
          <w:spacing w:val="1"/>
          <w:sz w:val="24"/>
          <w:szCs w:val="24"/>
        </w:rPr>
        <w:t>tr</w:t>
      </w:r>
      <w:r w:rsidR="007C68C1" w:rsidRPr="004B10E1">
        <w:rPr>
          <w:rFonts w:ascii="Times New Roman" w:eastAsia="Arial" w:hAnsi="Times New Roman" w:cs="Times New Roman"/>
          <w:spacing w:val="-2"/>
          <w:sz w:val="24"/>
          <w:szCs w:val="24"/>
        </w:rPr>
        <w:t>y</w:t>
      </w:r>
      <w:r w:rsidR="007C68C1" w:rsidRPr="004B10E1">
        <w:rPr>
          <w:rFonts w:ascii="Times New Roman" w:eastAsia="Arial" w:hAnsi="Times New Roman" w:cs="Times New Roman"/>
          <w:sz w:val="24"/>
          <w:szCs w:val="24"/>
        </w:rPr>
        <w:t xml:space="preserve">, </w:t>
      </w:r>
      <w:r w:rsidR="007C68C1" w:rsidRPr="004B10E1">
        <w:rPr>
          <w:rFonts w:ascii="Times New Roman" w:eastAsia="Arial" w:hAnsi="Times New Roman" w:cs="Times New Roman"/>
          <w:spacing w:val="-1"/>
          <w:sz w:val="24"/>
          <w:szCs w:val="24"/>
        </w:rPr>
        <w:t>Ni</w:t>
      </w:r>
      <w:r w:rsidR="007C68C1" w:rsidRPr="004B10E1">
        <w:rPr>
          <w:rFonts w:ascii="Times New Roman" w:eastAsia="Arial" w:hAnsi="Times New Roman" w:cs="Times New Roman"/>
          <w:spacing w:val="2"/>
          <w:sz w:val="24"/>
          <w:szCs w:val="24"/>
        </w:rPr>
        <w:t>g</w:t>
      </w:r>
      <w:r w:rsidR="007C68C1" w:rsidRPr="004B10E1">
        <w:rPr>
          <w:rFonts w:ascii="Times New Roman" w:eastAsia="Arial" w:hAnsi="Times New Roman" w:cs="Times New Roman"/>
          <w:spacing w:val="-3"/>
          <w:sz w:val="24"/>
          <w:szCs w:val="24"/>
        </w:rPr>
        <w:t>e</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 xml:space="preserve">an </w:t>
      </w:r>
      <w:r w:rsidR="007C68C1" w:rsidRPr="004B10E1">
        <w:rPr>
          <w:rFonts w:ascii="Times New Roman" w:eastAsia="Arial" w:hAnsi="Times New Roman" w:cs="Times New Roman"/>
          <w:spacing w:val="2"/>
          <w:sz w:val="24"/>
          <w:szCs w:val="24"/>
        </w:rPr>
        <w:t>g</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3"/>
          <w:sz w:val="24"/>
          <w:szCs w:val="24"/>
        </w:rPr>
        <w:t>v</w:t>
      </w:r>
      <w:r w:rsidR="007C68C1" w:rsidRPr="004B10E1">
        <w:rPr>
          <w:rFonts w:ascii="Times New Roman" w:eastAsia="Arial" w:hAnsi="Times New Roman" w:cs="Times New Roman"/>
          <w:sz w:val="24"/>
          <w:szCs w:val="24"/>
        </w:rPr>
        <w:t>ern</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3"/>
          <w:sz w:val="24"/>
          <w:szCs w:val="24"/>
        </w:rPr>
        <w:t>n</w:t>
      </w:r>
      <w:r w:rsidR="007C68C1" w:rsidRPr="004B10E1">
        <w:rPr>
          <w:rFonts w:ascii="Times New Roman" w:eastAsia="Arial" w:hAnsi="Times New Roman" w:cs="Times New Roman"/>
          <w:sz w:val="24"/>
          <w:szCs w:val="24"/>
        </w:rPr>
        <w:t>t</w:t>
      </w:r>
      <w:r w:rsidR="007C68C1" w:rsidRPr="004B10E1">
        <w:rPr>
          <w:rFonts w:ascii="Times New Roman" w:eastAsia="Arial" w:hAnsi="Times New Roman" w:cs="Times New Roman"/>
          <w:spacing w:val="4"/>
          <w:sz w:val="24"/>
          <w:szCs w:val="24"/>
        </w:rPr>
        <w:t xml:space="preserve"> </w:t>
      </w:r>
      <w:r w:rsidR="0096485D">
        <w:rPr>
          <w:rFonts w:ascii="Times New Roman" w:eastAsia="Arial" w:hAnsi="Times New Roman" w:cs="Times New Roman"/>
          <w:sz w:val="24"/>
          <w:szCs w:val="24"/>
        </w:rPr>
        <w:t>employed</w:t>
      </w:r>
      <w:r w:rsidR="007C68C1" w:rsidRPr="004B10E1">
        <w:rPr>
          <w:rFonts w:ascii="Times New Roman" w:eastAsia="Arial" w:hAnsi="Times New Roman" w:cs="Times New Roman"/>
          <w:spacing w:val="4"/>
          <w:sz w:val="24"/>
          <w:szCs w:val="24"/>
        </w:rPr>
        <w:t xml:space="preserve"> </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pacing w:val="-3"/>
          <w:sz w:val="24"/>
          <w:szCs w:val="24"/>
        </w:rPr>
        <w:t>h</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z w:val="24"/>
          <w:szCs w:val="24"/>
        </w:rPr>
        <w:t xml:space="preserve">ee </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pacing w:val="-2"/>
          <w:sz w:val="24"/>
          <w:szCs w:val="24"/>
        </w:rPr>
        <w:t>y</w:t>
      </w:r>
      <w:r w:rsidR="007C68C1" w:rsidRPr="004B10E1">
        <w:rPr>
          <w:rFonts w:ascii="Times New Roman" w:eastAsia="Arial" w:hAnsi="Times New Roman" w:cs="Times New Roman"/>
          <w:sz w:val="24"/>
          <w:szCs w:val="24"/>
        </w:rPr>
        <w:t>p</w:t>
      </w:r>
      <w:r w:rsidR="007C68C1" w:rsidRPr="004B10E1">
        <w:rPr>
          <w:rFonts w:ascii="Times New Roman" w:eastAsia="Arial" w:hAnsi="Times New Roman" w:cs="Times New Roman"/>
          <w:spacing w:val="-1"/>
          <w:sz w:val="24"/>
          <w:szCs w:val="24"/>
        </w:rPr>
        <w:t>e</w:t>
      </w:r>
      <w:r w:rsidR="007C68C1" w:rsidRPr="004B10E1">
        <w:rPr>
          <w:rFonts w:ascii="Times New Roman" w:eastAsia="Arial" w:hAnsi="Times New Roman" w:cs="Times New Roman"/>
          <w:sz w:val="24"/>
          <w:szCs w:val="24"/>
        </w:rPr>
        <w:t>s</w:t>
      </w:r>
      <w:r w:rsidR="007C68C1" w:rsidRPr="004B10E1">
        <w:rPr>
          <w:rFonts w:ascii="Times New Roman" w:eastAsia="Arial" w:hAnsi="Times New Roman" w:cs="Times New Roman"/>
          <w:spacing w:val="4"/>
          <w:sz w:val="24"/>
          <w:szCs w:val="24"/>
        </w:rPr>
        <w:t xml:space="preserve"> </w:t>
      </w:r>
      <w:r w:rsidR="007C68C1" w:rsidRPr="004B10E1">
        <w:rPr>
          <w:rFonts w:ascii="Times New Roman" w:eastAsia="Arial" w:hAnsi="Times New Roman" w:cs="Times New Roman"/>
          <w:sz w:val="24"/>
          <w:szCs w:val="24"/>
        </w:rPr>
        <w:t>of</w:t>
      </w:r>
      <w:r w:rsidR="007C68C1" w:rsidRPr="004B10E1">
        <w:rPr>
          <w:rFonts w:ascii="Times New Roman" w:eastAsia="Arial" w:hAnsi="Times New Roman" w:cs="Times New Roman"/>
          <w:spacing w:val="6"/>
          <w:sz w:val="24"/>
          <w:szCs w:val="24"/>
        </w:rPr>
        <w:t xml:space="preserve"> </w:t>
      </w:r>
      <w:r w:rsidR="007C68C1" w:rsidRPr="004B10E1">
        <w:rPr>
          <w:rFonts w:ascii="Times New Roman" w:eastAsia="Arial" w:hAnsi="Times New Roman" w:cs="Times New Roman"/>
          <w:sz w:val="24"/>
          <w:szCs w:val="24"/>
        </w:rPr>
        <w:t>p</w:t>
      </w:r>
      <w:r w:rsidR="007C68C1" w:rsidRPr="004B10E1">
        <w:rPr>
          <w:rFonts w:ascii="Times New Roman" w:eastAsia="Arial" w:hAnsi="Times New Roman" w:cs="Times New Roman"/>
          <w:spacing w:val="-1"/>
          <w:sz w:val="24"/>
          <w:szCs w:val="24"/>
        </w:rPr>
        <w:t>u</w:t>
      </w:r>
      <w:r w:rsidR="007C68C1" w:rsidRPr="004B10E1">
        <w:rPr>
          <w:rFonts w:ascii="Times New Roman" w:eastAsia="Arial" w:hAnsi="Times New Roman" w:cs="Times New Roman"/>
          <w:sz w:val="24"/>
          <w:szCs w:val="24"/>
        </w:rPr>
        <w:t>b</w:t>
      </w:r>
      <w:r w:rsidR="007C68C1" w:rsidRPr="004B10E1">
        <w:rPr>
          <w:rFonts w:ascii="Times New Roman" w:eastAsia="Arial" w:hAnsi="Times New Roman" w:cs="Times New Roman"/>
          <w:spacing w:val="-1"/>
          <w:sz w:val="24"/>
          <w:szCs w:val="24"/>
        </w:rPr>
        <w:t>li</w:t>
      </w:r>
      <w:r w:rsidR="007C68C1" w:rsidRPr="004B10E1">
        <w:rPr>
          <w:rFonts w:ascii="Times New Roman" w:eastAsia="Arial" w:hAnsi="Times New Roman" w:cs="Times New Roman"/>
          <w:sz w:val="24"/>
          <w:szCs w:val="24"/>
        </w:rPr>
        <w:t>c</w:t>
      </w:r>
      <w:r w:rsidR="007C68C1" w:rsidRPr="004B10E1">
        <w:rPr>
          <w:rFonts w:ascii="Times New Roman" w:eastAsia="Arial" w:hAnsi="Times New Roman" w:cs="Times New Roman"/>
          <w:spacing w:val="4"/>
          <w:sz w:val="24"/>
          <w:szCs w:val="24"/>
        </w:rPr>
        <w:t xml:space="preserve"> </w:t>
      </w:r>
      <w:r w:rsidR="007C68C1" w:rsidRPr="004B10E1">
        <w:rPr>
          <w:rFonts w:ascii="Times New Roman" w:eastAsia="Arial" w:hAnsi="Times New Roman" w:cs="Times New Roman"/>
          <w:sz w:val="24"/>
          <w:szCs w:val="24"/>
        </w:rPr>
        <w:t>p</w:t>
      </w:r>
      <w:r w:rsidR="007C68C1" w:rsidRPr="004B10E1">
        <w:rPr>
          <w:rFonts w:ascii="Times New Roman" w:eastAsia="Arial" w:hAnsi="Times New Roman" w:cs="Times New Roman"/>
          <w:spacing w:val="-1"/>
          <w:sz w:val="24"/>
          <w:szCs w:val="24"/>
        </w:rPr>
        <w:t>oli</w:t>
      </w:r>
      <w:r w:rsidR="007C68C1" w:rsidRPr="004B10E1">
        <w:rPr>
          <w:rFonts w:ascii="Times New Roman" w:eastAsia="Arial" w:hAnsi="Times New Roman" w:cs="Times New Roman"/>
          <w:sz w:val="24"/>
          <w:szCs w:val="24"/>
        </w:rPr>
        <w:t>c</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es</w:t>
      </w:r>
      <w:r w:rsidR="007C68C1" w:rsidRPr="004B10E1">
        <w:rPr>
          <w:rFonts w:ascii="Times New Roman" w:eastAsia="Arial" w:hAnsi="Times New Roman" w:cs="Times New Roman"/>
          <w:spacing w:val="3"/>
          <w:sz w:val="24"/>
          <w:szCs w:val="24"/>
        </w:rPr>
        <w:t xml:space="preserve"> </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3"/>
          <w:sz w:val="24"/>
          <w:szCs w:val="24"/>
        </w:rPr>
        <w:t xml:space="preserve"> </w:t>
      </w:r>
      <w:r w:rsidR="007C68C1" w:rsidRPr="004B10E1">
        <w:rPr>
          <w:rFonts w:ascii="Times New Roman" w:eastAsia="Arial" w:hAnsi="Times New Roman" w:cs="Times New Roman"/>
          <w:sz w:val="24"/>
          <w:szCs w:val="24"/>
        </w:rPr>
        <w:t>car</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z w:val="24"/>
          <w:szCs w:val="24"/>
        </w:rPr>
        <w:t>y</w:t>
      </w:r>
      <w:r w:rsidR="007C68C1" w:rsidRPr="004B10E1">
        <w:rPr>
          <w:rFonts w:ascii="Times New Roman" w:eastAsia="Arial" w:hAnsi="Times New Roman" w:cs="Times New Roman"/>
          <w:spacing w:val="1"/>
          <w:sz w:val="24"/>
          <w:szCs w:val="24"/>
        </w:rPr>
        <w:t xml:space="preserve"> </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1"/>
          <w:sz w:val="24"/>
          <w:szCs w:val="24"/>
        </w:rPr>
        <w:t>u</w:t>
      </w:r>
      <w:r w:rsidR="007C68C1" w:rsidRPr="004B10E1">
        <w:rPr>
          <w:rFonts w:ascii="Times New Roman" w:eastAsia="Arial" w:hAnsi="Times New Roman" w:cs="Times New Roman"/>
          <w:sz w:val="24"/>
          <w:szCs w:val="24"/>
        </w:rPr>
        <w:t>t</w:t>
      </w:r>
      <w:r w:rsidR="007C68C1" w:rsidRPr="004B10E1">
        <w:rPr>
          <w:rFonts w:ascii="Times New Roman" w:eastAsia="Arial" w:hAnsi="Times New Roman" w:cs="Times New Roman"/>
          <w:spacing w:val="4"/>
          <w:sz w:val="24"/>
          <w:szCs w:val="24"/>
        </w:rPr>
        <w:t xml:space="preserve"> </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he</w:t>
      </w:r>
      <w:r w:rsidR="007C68C1" w:rsidRPr="004B10E1">
        <w:rPr>
          <w:rFonts w:ascii="Times New Roman" w:eastAsia="Arial" w:hAnsi="Times New Roman" w:cs="Times New Roman"/>
          <w:spacing w:val="3"/>
          <w:sz w:val="24"/>
          <w:szCs w:val="24"/>
        </w:rPr>
        <w:t xml:space="preserve"> </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3"/>
          <w:sz w:val="24"/>
          <w:szCs w:val="24"/>
        </w:rPr>
        <w:t>b</w:t>
      </w:r>
      <w:r w:rsidR="007C68C1" w:rsidRPr="004B10E1">
        <w:rPr>
          <w:rFonts w:ascii="Times New Roman" w:eastAsia="Arial" w:hAnsi="Times New Roman" w:cs="Times New Roman"/>
          <w:spacing w:val="1"/>
          <w:sz w:val="24"/>
          <w:szCs w:val="24"/>
        </w:rPr>
        <w:t>j</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3"/>
          <w:sz w:val="24"/>
          <w:szCs w:val="24"/>
        </w:rPr>
        <w:t>c</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pacing w:val="-2"/>
          <w:sz w:val="24"/>
          <w:szCs w:val="24"/>
        </w:rPr>
        <w:t>v</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6"/>
          <w:sz w:val="24"/>
          <w:szCs w:val="24"/>
        </w:rPr>
        <w:t xml:space="preserve"> </w:t>
      </w:r>
      <w:r w:rsidR="007C68C1" w:rsidRPr="004B10E1">
        <w:rPr>
          <w:rFonts w:ascii="Times New Roman" w:eastAsia="Arial" w:hAnsi="Times New Roman" w:cs="Times New Roman"/>
          <w:spacing w:val="-3"/>
          <w:sz w:val="24"/>
          <w:szCs w:val="24"/>
        </w:rPr>
        <w:t>o</w:t>
      </w:r>
      <w:r w:rsidR="007C68C1" w:rsidRPr="004B10E1">
        <w:rPr>
          <w:rFonts w:ascii="Times New Roman" w:eastAsia="Arial" w:hAnsi="Times New Roman" w:cs="Times New Roman"/>
          <w:sz w:val="24"/>
          <w:szCs w:val="24"/>
        </w:rPr>
        <w:t>f</w:t>
      </w:r>
      <w:r w:rsidR="007C68C1" w:rsidRPr="004B10E1">
        <w:rPr>
          <w:rFonts w:ascii="Times New Roman" w:eastAsia="Arial" w:hAnsi="Times New Roman" w:cs="Times New Roman"/>
          <w:spacing w:val="7"/>
          <w:sz w:val="24"/>
          <w:szCs w:val="24"/>
        </w:rPr>
        <w:t xml:space="preserve"> </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nc</w:t>
      </w:r>
      <w:r w:rsidR="007C68C1" w:rsidRPr="004B10E1">
        <w:rPr>
          <w:rFonts w:ascii="Times New Roman" w:eastAsia="Arial" w:hAnsi="Times New Roman" w:cs="Times New Roman"/>
          <w:spacing w:val="-1"/>
          <w:sz w:val="24"/>
          <w:szCs w:val="24"/>
        </w:rPr>
        <w:t>o</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3"/>
          <w:sz w:val="24"/>
          <w:szCs w:val="24"/>
        </w:rPr>
        <w:t xml:space="preserve"> </w:t>
      </w:r>
      <w:r w:rsidR="007C68C1" w:rsidRPr="004B10E1">
        <w:rPr>
          <w:rFonts w:ascii="Times New Roman" w:eastAsia="Arial" w:hAnsi="Times New Roman" w:cs="Times New Roman"/>
          <w:sz w:val="24"/>
          <w:szCs w:val="24"/>
        </w:rPr>
        <w:t>d</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s</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b</w:t>
      </w:r>
      <w:r w:rsidR="007C68C1" w:rsidRPr="004B10E1">
        <w:rPr>
          <w:rFonts w:ascii="Times New Roman" w:eastAsia="Arial" w:hAnsi="Times New Roman" w:cs="Times New Roman"/>
          <w:spacing w:val="-1"/>
          <w:sz w:val="24"/>
          <w:szCs w:val="24"/>
        </w:rPr>
        <w:t>u</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on a</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d</w:t>
      </w:r>
      <w:r w:rsidR="007C68C1" w:rsidRPr="004B10E1">
        <w:rPr>
          <w:rFonts w:ascii="Times New Roman" w:eastAsia="Arial" w:hAnsi="Times New Roman" w:cs="Times New Roman"/>
          <w:spacing w:val="15"/>
          <w:sz w:val="24"/>
          <w:szCs w:val="24"/>
        </w:rPr>
        <w:t xml:space="preserve"> </w:t>
      </w:r>
      <w:r w:rsidR="007C68C1" w:rsidRPr="004B10E1">
        <w:rPr>
          <w:rFonts w:ascii="Times New Roman" w:eastAsia="Arial" w:hAnsi="Times New Roman" w:cs="Times New Roman"/>
          <w:sz w:val="24"/>
          <w:szCs w:val="24"/>
        </w:rPr>
        <w:t>a</w:t>
      </w:r>
      <w:r w:rsidR="007C68C1" w:rsidRPr="004B10E1">
        <w:rPr>
          <w:rFonts w:ascii="Times New Roman" w:eastAsia="Arial" w:hAnsi="Times New Roman" w:cs="Times New Roman"/>
          <w:spacing w:val="-1"/>
          <w:sz w:val="24"/>
          <w:szCs w:val="24"/>
        </w:rPr>
        <w:t>ll</w:t>
      </w:r>
      <w:r w:rsidR="007C68C1" w:rsidRPr="004B10E1">
        <w:rPr>
          <w:rFonts w:ascii="Times New Roman" w:eastAsia="Arial" w:hAnsi="Times New Roman" w:cs="Times New Roman"/>
          <w:sz w:val="24"/>
          <w:szCs w:val="24"/>
        </w:rPr>
        <w:t>oc</w:t>
      </w:r>
      <w:r w:rsidR="007C68C1" w:rsidRPr="004B10E1">
        <w:rPr>
          <w:rFonts w:ascii="Times New Roman" w:eastAsia="Arial" w:hAnsi="Times New Roman" w:cs="Times New Roman"/>
          <w:spacing w:val="-1"/>
          <w:sz w:val="24"/>
          <w:szCs w:val="24"/>
        </w:rPr>
        <w:t>a</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on</w:t>
      </w:r>
      <w:r w:rsidR="007C68C1" w:rsidRPr="004B10E1">
        <w:rPr>
          <w:rFonts w:ascii="Times New Roman" w:eastAsia="Arial" w:hAnsi="Times New Roman" w:cs="Times New Roman"/>
          <w:spacing w:val="15"/>
          <w:sz w:val="24"/>
          <w:szCs w:val="24"/>
        </w:rPr>
        <w:t xml:space="preserve"> </w:t>
      </w:r>
      <w:r w:rsidR="007C68C1" w:rsidRPr="004B10E1">
        <w:rPr>
          <w:rFonts w:ascii="Times New Roman" w:eastAsia="Arial" w:hAnsi="Times New Roman" w:cs="Times New Roman"/>
          <w:sz w:val="24"/>
          <w:szCs w:val="24"/>
        </w:rPr>
        <w:t>of</w:t>
      </w:r>
      <w:r w:rsidR="007C68C1" w:rsidRPr="004B10E1">
        <w:rPr>
          <w:rFonts w:ascii="Times New Roman" w:eastAsia="Arial" w:hAnsi="Times New Roman" w:cs="Times New Roman"/>
          <w:spacing w:val="19"/>
          <w:sz w:val="24"/>
          <w:szCs w:val="24"/>
        </w:rPr>
        <w:t xml:space="preserve"> </w:t>
      </w:r>
      <w:r w:rsidR="0096485D">
        <w:rPr>
          <w:rFonts w:ascii="Times New Roman" w:eastAsia="Arial" w:hAnsi="Times New Roman" w:cs="Times New Roman"/>
          <w:spacing w:val="19"/>
          <w:sz w:val="24"/>
          <w:szCs w:val="24"/>
        </w:rPr>
        <w:t xml:space="preserve">available </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z w:val="24"/>
          <w:szCs w:val="24"/>
        </w:rPr>
        <w:t>es</w:t>
      </w:r>
      <w:r w:rsidR="007C68C1" w:rsidRPr="004B10E1">
        <w:rPr>
          <w:rFonts w:ascii="Times New Roman" w:eastAsia="Arial" w:hAnsi="Times New Roman" w:cs="Times New Roman"/>
          <w:spacing w:val="-1"/>
          <w:sz w:val="24"/>
          <w:szCs w:val="24"/>
        </w:rPr>
        <w:t>o</w:t>
      </w:r>
      <w:r w:rsidR="007C68C1" w:rsidRPr="004B10E1">
        <w:rPr>
          <w:rFonts w:ascii="Times New Roman" w:eastAsia="Arial" w:hAnsi="Times New Roman" w:cs="Times New Roman"/>
          <w:spacing w:val="-3"/>
          <w:sz w:val="24"/>
          <w:szCs w:val="24"/>
        </w:rPr>
        <w:t>u</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pacing w:val="-2"/>
          <w:sz w:val="24"/>
          <w:szCs w:val="24"/>
        </w:rPr>
        <w:t>c</w:t>
      </w:r>
      <w:r w:rsidR="007C68C1" w:rsidRPr="004B10E1">
        <w:rPr>
          <w:rFonts w:ascii="Times New Roman" w:eastAsia="Arial" w:hAnsi="Times New Roman" w:cs="Times New Roman"/>
          <w:sz w:val="24"/>
          <w:szCs w:val="24"/>
        </w:rPr>
        <w:t>es.</w:t>
      </w:r>
      <w:r w:rsidR="007C68C1" w:rsidRPr="004B10E1">
        <w:rPr>
          <w:rFonts w:ascii="Times New Roman" w:eastAsia="Arial" w:hAnsi="Times New Roman" w:cs="Times New Roman"/>
          <w:spacing w:val="16"/>
          <w:sz w:val="24"/>
          <w:szCs w:val="24"/>
        </w:rPr>
        <w:t xml:space="preserve"> </w:t>
      </w:r>
      <w:r w:rsidR="007C68C1" w:rsidRPr="004B10E1">
        <w:rPr>
          <w:rFonts w:ascii="Times New Roman" w:eastAsia="Arial" w:hAnsi="Times New Roman" w:cs="Times New Roman"/>
          <w:spacing w:val="2"/>
          <w:sz w:val="24"/>
          <w:szCs w:val="24"/>
        </w:rPr>
        <w:t>T</w:t>
      </w:r>
      <w:r w:rsidR="007C68C1" w:rsidRPr="004B10E1">
        <w:rPr>
          <w:rFonts w:ascii="Times New Roman" w:eastAsia="Arial" w:hAnsi="Times New Roman" w:cs="Times New Roman"/>
          <w:sz w:val="24"/>
          <w:szCs w:val="24"/>
        </w:rPr>
        <w:t>h</w:t>
      </w:r>
      <w:r w:rsidR="007C68C1" w:rsidRPr="004B10E1">
        <w:rPr>
          <w:rFonts w:ascii="Times New Roman" w:eastAsia="Arial" w:hAnsi="Times New Roman" w:cs="Times New Roman"/>
          <w:spacing w:val="-3"/>
          <w:sz w:val="24"/>
          <w:szCs w:val="24"/>
        </w:rPr>
        <w:t>e</w:t>
      </w:r>
      <w:r w:rsidR="007C68C1" w:rsidRPr="004B10E1">
        <w:rPr>
          <w:rFonts w:ascii="Times New Roman" w:eastAsia="Arial" w:hAnsi="Times New Roman" w:cs="Times New Roman"/>
          <w:sz w:val="24"/>
          <w:szCs w:val="24"/>
        </w:rPr>
        <w:t>se</w:t>
      </w:r>
      <w:r w:rsidR="007C68C1" w:rsidRPr="004B10E1">
        <w:rPr>
          <w:rFonts w:ascii="Times New Roman" w:eastAsia="Arial" w:hAnsi="Times New Roman" w:cs="Times New Roman"/>
          <w:spacing w:val="15"/>
          <w:sz w:val="24"/>
          <w:szCs w:val="24"/>
        </w:rPr>
        <w:t xml:space="preserve"> </w:t>
      </w:r>
      <w:r w:rsidR="0096485D">
        <w:rPr>
          <w:rFonts w:ascii="Times New Roman" w:eastAsia="Arial" w:hAnsi="Times New Roman" w:cs="Times New Roman"/>
          <w:spacing w:val="1"/>
          <w:sz w:val="24"/>
          <w:szCs w:val="24"/>
        </w:rPr>
        <w:t>instruments</w:t>
      </w:r>
      <w:r w:rsidR="007C68C1" w:rsidRPr="004B10E1">
        <w:rPr>
          <w:rFonts w:ascii="Times New Roman" w:eastAsia="Arial" w:hAnsi="Times New Roman" w:cs="Times New Roman"/>
          <w:spacing w:val="16"/>
          <w:sz w:val="24"/>
          <w:szCs w:val="24"/>
        </w:rPr>
        <w:t xml:space="preserve"> </w:t>
      </w:r>
      <w:r w:rsidR="007C68C1" w:rsidRPr="004B10E1">
        <w:rPr>
          <w:rFonts w:ascii="Times New Roman" w:eastAsia="Arial" w:hAnsi="Times New Roman" w:cs="Times New Roman"/>
          <w:spacing w:val="-3"/>
          <w:sz w:val="24"/>
          <w:szCs w:val="24"/>
        </w:rPr>
        <w:t>o</w:t>
      </w:r>
      <w:r w:rsidR="007C68C1" w:rsidRPr="004B10E1">
        <w:rPr>
          <w:rFonts w:ascii="Times New Roman" w:eastAsia="Arial" w:hAnsi="Times New Roman" w:cs="Times New Roman"/>
          <w:sz w:val="24"/>
          <w:szCs w:val="24"/>
        </w:rPr>
        <w:t>f</w:t>
      </w:r>
      <w:r w:rsidR="007C68C1" w:rsidRPr="004B10E1">
        <w:rPr>
          <w:rFonts w:ascii="Times New Roman" w:eastAsia="Arial" w:hAnsi="Times New Roman" w:cs="Times New Roman"/>
          <w:spacing w:val="19"/>
          <w:sz w:val="24"/>
          <w:szCs w:val="24"/>
        </w:rPr>
        <w:t xml:space="preserve"> </w:t>
      </w:r>
      <w:r w:rsidR="007C68C1" w:rsidRPr="004B10E1">
        <w:rPr>
          <w:rFonts w:ascii="Times New Roman" w:eastAsia="Arial" w:hAnsi="Times New Roman" w:cs="Times New Roman"/>
          <w:sz w:val="24"/>
          <w:szCs w:val="24"/>
        </w:rPr>
        <w:t>p</w:t>
      </w:r>
      <w:r w:rsidR="007C68C1" w:rsidRPr="004B10E1">
        <w:rPr>
          <w:rFonts w:ascii="Times New Roman" w:eastAsia="Arial" w:hAnsi="Times New Roman" w:cs="Times New Roman"/>
          <w:spacing w:val="-1"/>
          <w:sz w:val="24"/>
          <w:szCs w:val="24"/>
        </w:rPr>
        <w:t>u</w:t>
      </w:r>
      <w:r w:rsidR="007C68C1" w:rsidRPr="004B10E1">
        <w:rPr>
          <w:rFonts w:ascii="Times New Roman" w:eastAsia="Arial" w:hAnsi="Times New Roman" w:cs="Times New Roman"/>
          <w:sz w:val="24"/>
          <w:szCs w:val="24"/>
        </w:rPr>
        <w:t>b</w:t>
      </w:r>
      <w:r w:rsidR="007C68C1" w:rsidRPr="004B10E1">
        <w:rPr>
          <w:rFonts w:ascii="Times New Roman" w:eastAsia="Arial" w:hAnsi="Times New Roman" w:cs="Times New Roman"/>
          <w:spacing w:val="-1"/>
          <w:sz w:val="24"/>
          <w:szCs w:val="24"/>
        </w:rPr>
        <w:t>li</w:t>
      </w:r>
      <w:r w:rsidR="007C68C1" w:rsidRPr="004B10E1">
        <w:rPr>
          <w:rFonts w:ascii="Times New Roman" w:eastAsia="Arial" w:hAnsi="Times New Roman" w:cs="Times New Roman"/>
          <w:sz w:val="24"/>
          <w:szCs w:val="24"/>
        </w:rPr>
        <w:t>c</w:t>
      </w:r>
      <w:r w:rsidR="007C68C1" w:rsidRPr="004B10E1">
        <w:rPr>
          <w:rFonts w:ascii="Times New Roman" w:eastAsia="Arial" w:hAnsi="Times New Roman" w:cs="Times New Roman"/>
          <w:spacing w:val="16"/>
          <w:sz w:val="24"/>
          <w:szCs w:val="24"/>
        </w:rPr>
        <w:t xml:space="preserve"> </w:t>
      </w:r>
      <w:r w:rsidR="007C68C1" w:rsidRPr="004B10E1">
        <w:rPr>
          <w:rFonts w:ascii="Times New Roman" w:eastAsia="Arial" w:hAnsi="Times New Roman" w:cs="Times New Roman"/>
          <w:sz w:val="24"/>
          <w:szCs w:val="24"/>
        </w:rPr>
        <w:t>p</w:t>
      </w:r>
      <w:r w:rsidR="007C68C1" w:rsidRPr="004B10E1">
        <w:rPr>
          <w:rFonts w:ascii="Times New Roman" w:eastAsia="Arial" w:hAnsi="Times New Roman" w:cs="Times New Roman"/>
          <w:spacing w:val="-1"/>
          <w:sz w:val="24"/>
          <w:szCs w:val="24"/>
        </w:rPr>
        <w:t>oli</w:t>
      </w:r>
      <w:r w:rsidR="007C68C1" w:rsidRPr="004B10E1">
        <w:rPr>
          <w:rFonts w:ascii="Times New Roman" w:eastAsia="Arial" w:hAnsi="Times New Roman" w:cs="Times New Roman"/>
          <w:spacing w:val="2"/>
          <w:sz w:val="24"/>
          <w:szCs w:val="24"/>
        </w:rPr>
        <w:t>c</w:t>
      </w:r>
      <w:r w:rsidR="007C68C1" w:rsidRPr="004B10E1">
        <w:rPr>
          <w:rFonts w:ascii="Times New Roman" w:eastAsia="Arial" w:hAnsi="Times New Roman" w:cs="Times New Roman"/>
          <w:sz w:val="24"/>
          <w:szCs w:val="24"/>
        </w:rPr>
        <w:t>y</w:t>
      </w:r>
      <w:r w:rsidR="007C68C1" w:rsidRPr="004B10E1">
        <w:rPr>
          <w:rFonts w:ascii="Times New Roman" w:eastAsia="Arial" w:hAnsi="Times New Roman" w:cs="Times New Roman"/>
          <w:spacing w:val="13"/>
          <w:sz w:val="24"/>
          <w:szCs w:val="24"/>
        </w:rPr>
        <w:t xml:space="preserve"> </w:t>
      </w:r>
      <w:r w:rsidR="0096485D">
        <w:rPr>
          <w:rFonts w:ascii="Times New Roman" w:eastAsia="Arial" w:hAnsi="Times New Roman" w:cs="Times New Roman"/>
          <w:spacing w:val="-1"/>
          <w:sz w:val="24"/>
          <w:szCs w:val="24"/>
        </w:rPr>
        <w:t>are</w:t>
      </w:r>
      <w:r w:rsidR="007C68C1" w:rsidRPr="004B10E1">
        <w:rPr>
          <w:rFonts w:ascii="Times New Roman" w:eastAsia="Arial" w:hAnsi="Times New Roman" w:cs="Times New Roman"/>
          <w:sz w:val="24"/>
          <w:szCs w:val="24"/>
        </w:rPr>
        <w:t>:</w:t>
      </w:r>
      <w:r w:rsidR="007C68C1" w:rsidRPr="004B10E1">
        <w:rPr>
          <w:rFonts w:ascii="Times New Roman" w:eastAsia="Arial" w:hAnsi="Times New Roman" w:cs="Times New Roman"/>
          <w:spacing w:val="16"/>
          <w:sz w:val="24"/>
          <w:szCs w:val="24"/>
        </w:rPr>
        <w:t xml:space="preserve"> </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eta</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z w:val="24"/>
          <w:szCs w:val="24"/>
        </w:rPr>
        <w:t>y</w:t>
      </w:r>
      <w:r w:rsidR="007C68C1" w:rsidRPr="004B10E1">
        <w:rPr>
          <w:rFonts w:ascii="Times New Roman" w:eastAsia="Arial" w:hAnsi="Times New Roman" w:cs="Times New Roman"/>
          <w:spacing w:val="13"/>
          <w:sz w:val="24"/>
          <w:szCs w:val="24"/>
        </w:rPr>
        <w:t xml:space="preserve"> </w:t>
      </w:r>
      <w:r w:rsidR="007C68C1" w:rsidRPr="004B10E1">
        <w:rPr>
          <w:rFonts w:ascii="Times New Roman" w:eastAsia="Arial" w:hAnsi="Times New Roman" w:cs="Times New Roman"/>
          <w:sz w:val="24"/>
          <w:szCs w:val="24"/>
        </w:rPr>
        <w:t>p</w:t>
      </w:r>
      <w:r w:rsidR="007C68C1" w:rsidRPr="004B10E1">
        <w:rPr>
          <w:rFonts w:ascii="Times New Roman" w:eastAsia="Arial" w:hAnsi="Times New Roman" w:cs="Times New Roman"/>
          <w:spacing w:val="-1"/>
          <w:sz w:val="24"/>
          <w:szCs w:val="24"/>
        </w:rPr>
        <w:t>o</w:t>
      </w:r>
      <w:r w:rsidR="007C68C1" w:rsidRPr="004B10E1">
        <w:rPr>
          <w:rFonts w:ascii="Times New Roman" w:eastAsia="Arial" w:hAnsi="Times New Roman" w:cs="Times New Roman"/>
          <w:spacing w:val="1"/>
          <w:sz w:val="24"/>
          <w:szCs w:val="24"/>
        </w:rPr>
        <w:t>l</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pacing w:val="2"/>
          <w:sz w:val="24"/>
          <w:szCs w:val="24"/>
        </w:rPr>
        <w:t>c</w:t>
      </w:r>
      <w:r w:rsidR="007C68C1" w:rsidRPr="004B10E1">
        <w:rPr>
          <w:rFonts w:ascii="Times New Roman" w:eastAsia="Arial" w:hAnsi="Times New Roman" w:cs="Times New Roman"/>
          <w:spacing w:val="-2"/>
          <w:sz w:val="24"/>
          <w:szCs w:val="24"/>
        </w:rPr>
        <w:t>y</w:t>
      </w:r>
      <w:r w:rsidR="007C68C1" w:rsidRPr="004B10E1">
        <w:rPr>
          <w:rFonts w:ascii="Times New Roman" w:eastAsia="Arial" w:hAnsi="Times New Roman" w:cs="Times New Roman"/>
          <w:sz w:val="24"/>
          <w:szCs w:val="24"/>
        </w:rPr>
        <w:t>,</w:t>
      </w:r>
      <w:r w:rsidR="007C68C1" w:rsidRPr="004B10E1">
        <w:rPr>
          <w:rFonts w:ascii="Times New Roman" w:eastAsia="Arial" w:hAnsi="Times New Roman" w:cs="Times New Roman"/>
          <w:spacing w:val="17"/>
          <w:sz w:val="24"/>
          <w:szCs w:val="24"/>
        </w:rPr>
        <w:t xml:space="preserve"> </w:t>
      </w:r>
      <w:r w:rsidR="007C68C1" w:rsidRPr="004B10E1">
        <w:rPr>
          <w:rFonts w:ascii="Times New Roman" w:eastAsia="Arial" w:hAnsi="Times New Roman" w:cs="Times New Roman"/>
          <w:spacing w:val="-1"/>
          <w:sz w:val="24"/>
          <w:szCs w:val="24"/>
        </w:rPr>
        <w:t>l</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d</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ng</w:t>
      </w:r>
      <w:r w:rsidR="007C68C1" w:rsidRPr="004B10E1">
        <w:rPr>
          <w:rFonts w:ascii="Times New Roman" w:eastAsia="Arial" w:hAnsi="Times New Roman" w:cs="Times New Roman"/>
          <w:spacing w:val="17"/>
          <w:sz w:val="24"/>
          <w:szCs w:val="24"/>
        </w:rPr>
        <w:t xml:space="preserve"> </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z w:val="24"/>
          <w:szCs w:val="24"/>
        </w:rPr>
        <w:t>at</w:t>
      </w:r>
      <w:r w:rsidR="007C68C1" w:rsidRPr="004B10E1">
        <w:rPr>
          <w:rFonts w:ascii="Times New Roman" w:eastAsia="Arial" w:hAnsi="Times New Roman" w:cs="Times New Roman"/>
          <w:spacing w:val="-2"/>
          <w:sz w:val="24"/>
          <w:szCs w:val="24"/>
        </w:rPr>
        <w:t>e</w:t>
      </w:r>
      <w:r w:rsidR="0096485D">
        <w:rPr>
          <w:rFonts w:ascii="Times New Roman" w:eastAsia="Arial" w:hAnsi="Times New Roman" w:cs="Times New Roman"/>
          <w:sz w:val="24"/>
          <w:szCs w:val="24"/>
        </w:rPr>
        <w:t xml:space="preserve"> among others</w:t>
      </w:r>
      <w:r w:rsidR="007C68C1" w:rsidRPr="004B10E1">
        <w:rPr>
          <w:rFonts w:ascii="Times New Roman" w:eastAsia="Arial" w:hAnsi="Times New Roman" w:cs="Times New Roman"/>
          <w:sz w:val="24"/>
          <w:szCs w:val="24"/>
        </w:rPr>
        <w:t xml:space="preserve">. </w:t>
      </w:r>
      <w:proofErr w:type="gramStart"/>
      <w:r w:rsidR="0096485D">
        <w:rPr>
          <w:rFonts w:ascii="Times New Roman" w:eastAsia="Arial" w:hAnsi="Times New Roman" w:cs="Times New Roman"/>
          <w:spacing w:val="1"/>
          <w:sz w:val="24"/>
          <w:szCs w:val="24"/>
        </w:rPr>
        <w:t xml:space="preserve">The </w:t>
      </w:r>
      <w:r w:rsidR="007C68C1" w:rsidRPr="004B10E1">
        <w:rPr>
          <w:rFonts w:ascii="Times New Roman" w:eastAsia="Arial" w:hAnsi="Times New Roman" w:cs="Times New Roman"/>
          <w:spacing w:val="6"/>
          <w:sz w:val="24"/>
          <w:szCs w:val="24"/>
        </w:rPr>
        <w:t xml:space="preserve"> </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pacing w:val="-3"/>
          <w:sz w:val="24"/>
          <w:szCs w:val="24"/>
        </w:rPr>
        <w:t>i</w:t>
      </w:r>
      <w:r w:rsidR="007C68C1" w:rsidRPr="004B10E1">
        <w:rPr>
          <w:rFonts w:ascii="Times New Roman" w:eastAsia="Arial" w:hAnsi="Times New Roman" w:cs="Times New Roman"/>
          <w:spacing w:val="2"/>
          <w:sz w:val="24"/>
          <w:szCs w:val="24"/>
        </w:rPr>
        <w:t>g</w:t>
      </w:r>
      <w:r w:rsidR="007C68C1" w:rsidRPr="004B10E1">
        <w:rPr>
          <w:rFonts w:ascii="Times New Roman" w:eastAsia="Arial" w:hAnsi="Times New Roman" w:cs="Times New Roman"/>
          <w:sz w:val="24"/>
          <w:szCs w:val="24"/>
        </w:rPr>
        <w:t>eri</w:t>
      </w:r>
      <w:r w:rsidR="007C68C1" w:rsidRPr="004B10E1">
        <w:rPr>
          <w:rFonts w:ascii="Times New Roman" w:eastAsia="Arial" w:hAnsi="Times New Roman" w:cs="Times New Roman"/>
          <w:spacing w:val="-1"/>
          <w:sz w:val="24"/>
          <w:szCs w:val="24"/>
        </w:rPr>
        <w:t>a</w:t>
      </w:r>
      <w:proofErr w:type="gramEnd"/>
      <w:r w:rsidR="007C68C1" w:rsidRPr="004B10E1">
        <w:rPr>
          <w:rFonts w:ascii="Times New Roman" w:eastAsia="Arial" w:hAnsi="Times New Roman" w:cs="Times New Roman"/>
          <w:sz w:val="24"/>
          <w:szCs w:val="24"/>
        </w:rPr>
        <w:t>,</w:t>
      </w:r>
      <w:r w:rsidR="007C68C1" w:rsidRPr="004B10E1">
        <w:rPr>
          <w:rFonts w:ascii="Times New Roman" w:eastAsia="Arial" w:hAnsi="Times New Roman" w:cs="Times New Roman"/>
          <w:spacing w:val="4"/>
          <w:sz w:val="24"/>
          <w:szCs w:val="24"/>
        </w:rPr>
        <w:t xml:space="preserve"> </w:t>
      </w:r>
      <w:r w:rsidR="007C68C1" w:rsidRPr="004B10E1">
        <w:rPr>
          <w:rFonts w:ascii="Times New Roman" w:eastAsia="Arial" w:hAnsi="Times New Roman" w:cs="Times New Roman"/>
          <w:spacing w:val="2"/>
          <w:sz w:val="24"/>
          <w:szCs w:val="24"/>
        </w:rPr>
        <w:t>g</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3"/>
          <w:sz w:val="24"/>
          <w:szCs w:val="24"/>
        </w:rPr>
        <w:t>v</w:t>
      </w:r>
      <w:r w:rsidR="007C68C1" w:rsidRPr="004B10E1">
        <w:rPr>
          <w:rFonts w:ascii="Times New Roman" w:eastAsia="Arial" w:hAnsi="Times New Roman" w:cs="Times New Roman"/>
          <w:sz w:val="24"/>
          <w:szCs w:val="24"/>
        </w:rPr>
        <w:t>ern</w:t>
      </w:r>
      <w:r w:rsidR="007C68C1" w:rsidRPr="004B10E1">
        <w:rPr>
          <w:rFonts w:ascii="Times New Roman" w:eastAsia="Arial" w:hAnsi="Times New Roman" w:cs="Times New Roman"/>
          <w:spacing w:val="-2"/>
          <w:sz w:val="24"/>
          <w:szCs w:val="24"/>
        </w:rPr>
        <w:t>m</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t</w:t>
      </w:r>
      <w:r w:rsidR="007C68C1" w:rsidRPr="004B10E1">
        <w:rPr>
          <w:rFonts w:ascii="Times New Roman" w:eastAsia="Arial" w:hAnsi="Times New Roman" w:cs="Times New Roman"/>
          <w:spacing w:val="7"/>
          <w:sz w:val="24"/>
          <w:szCs w:val="24"/>
        </w:rPr>
        <w:t xml:space="preserve"> </w:t>
      </w:r>
      <w:r w:rsidR="007C68C1" w:rsidRPr="004B10E1">
        <w:rPr>
          <w:rFonts w:ascii="Times New Roman" w:eastAsia="Arial" w:hAnsi="Times New Roman" w:cs="Times New Roman"/>
          <w:spacing w:val="6"/>
          <w:sz w:val="24"/>
          <w:szCs w:val="24"/>
        </w:rPr>
        <w:t xml:space="preserve"> </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1"/>
          <w:sz w:val="24"/>
          <w:szCs w:val="24"/>
        </w:rPr>
        <w:t>li</w:t>
      </w:r>
      <w:r w:rsidR="007C68C1" w:rsidRPr="004B10E1">
        <w:rPr>
          <w:rFonts w:ascii="Times New Roman" w:eastAsia="Arial" w:hAnsi="Times New Roman" w:cs="Times New Roman"/>
          <w:sz w:val="24"/>
          <w:szCs w:val="24"/>
        </w:rPr>
        <w:t>ed</w:t>
      </w:r>
      <w:r w:rsidR="007C68C1" w:rsidRPr="004B10E1">
        <w:rPr>
          <w:rFonts w:ascii="Times New Roman" w:eastAsia="Arial" w:hAnsi="Times New Roman" w:cs="Times New Roman"/>
          <w:spacing w:val="5"/>
          <w:sz w:val="24"/>
          <w:szCs w:val="24"/>
        </w:rPr>
        <w:t xml:space="preserve"> </w:t>
      </w:r>
      <w:r w:rsidR="0096485D">
        <w:rPr>
          <w:rFonts w:ascii="Times New Roman" w:eastAsia="Arial" w:hAnsi="Times New Roman" w:cs="Times New Roman"/>
          <w:spacing w:val="5"/>
          <w:sz w:val="24"/>
          <w:szCs w:val="24"/>
        </w:rPr>
        <w:t xml:space="preserve">mostly </w:t>
      </w:r>
      <w:r w:rsidR="007C68C1" w:rsidRPr="004B10E1">
        <w:rPr>
          <w:rFonts w:ascii="Times New Roman" w:eastAsia="Arial" w:hAnsi="Times New Roman" w:cs="Times New Roman"/>
          <w:sz w:val="24"/>
          <w:szCs w:val="24"/>
        </w:rPr>
        <w:t>on</w:t>
      </w:r>
      <w:r w:rsidR="007C68C1" w:rsidRPr="004B10E1">
        <w:rPr>
          <w:rFonts w:ascii="Times New Roman" w:eastAsia="Arial" w:hAnsi="Times New Roman" w:cs="Times New Roman"/>
          <w:spacing w:val="8"/>
          <w:sz w:val="24"/>
          <w:szCs w:val="24"/>
        </w:rPr>
        <w:t xml:space="preserve"> </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et</w:t>
      </w:r>
      <w:r w:rsidR="007C68C1" w:rsidRPr="004B10E1">
        <w:rPr>
          <w:rFonts w:ascii="Times New Roman" w:eastAsia="Arial" w:hAnsi="Times New Roman" w:cs="Times New Roman"/>
          <w:spacing w:val="-2"/>
          <w:sz w:val="24"/>
          <w:szCs w:val="24"/>
        </w:rPr>
        <w:t>a</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z w:val="24"/>
          <w:szCs w:val="24"/>
        </w:rPr>
        <w:t>y</w:t>
      </w:r>
      <w:r w:rsidR="007C68C1" w:rsidRPr="004B10E1">
        <w:rPr>
          <w:rFonts w:ascii="Times New Roman" w:eastAsia="Arial" w:hAnsi="Times New Roman" w:cs="Times New Roman"/>
          <w:spacing w:val="4"/>
          <w:sz w:val="24"/>
          <w:szCs w:val="24"/>
        </w:rPr>
        <w:t xml:space="preserve"> </w:t>
      </w:r>
      <w:r w:rsidR="007C68C1" w:rsidRPr="004B10E1">
        <w:rPr>
          <w:rFonts w:ascii="Times New Roman" w:eastAsia="Arial" w:hAnsi="Times New Roman" w:cs="Times New Roman"/>
          <w:sz w:val="24"/>
          <w:szCs w:val="24"/>
        </w:rPr>
        <w:t>p</w:t>
      </w:r>
      <w:r w:rsidR="007C68C1" w:rsidRPr="004B10E1">
        <w:rPr>
          <w:rFonts w:ascii="Times New Roman" w:eastAsia="Arial" w:hAnsi="Times New Roman" w:cs="Times New Roman"/>
          <w:spacing w:val="-1"/>
          <w:sz w:val="24"/>
          <w:szCs w:val="24"/>
        </w:rPr>
        <w:t>oli</w:t>
      </w:r>
      <w:r w:rsidR="007C68C1" w:rsidRPr="004B10E1">
        <w:rPr>
          <w:rFonts w:ascii="Times New Roman" w:eastAsia="Arial" w:hAnsi="Times New Roman" w:cs="Times New Roman"/>
          <w:sz w:val="24"/>
          <w:szCs w:val="24"/>
        </w:rPr>
        <w:t>cy</w:t>
      </w:r>
      <w:r w:rsidR="007C68C1" w:rsidRPr="004B10E1">
        <w:rPr>
          <w:rFonts w:ascii="Times New Roman" w:eastAsia="Arial" w:hAnsi="Times New Roman" w:cs="Times New Roman"/>
          <w:spacing w:val="4"/>
          <w:sz w:val="24"/>
          <w:szCs w:val="24"/>
        </w:rPr>
        <w:t xml:space="preserve"> </w:t>
      </w:r>
      <w:r w:rsidR="007C68C1" w:rsidRPr="004B10E1">
        <w:rPr>
          <w:rFonts w:ascii="Times New Roman" w:eastAsia="Arial" w:hAnsi="Times New Roman" w:cs="Times New Roman"/>
          <w:sz w:val="24"/>
          <w:szCs w:val="24"/>
        </w:rPr>
        <w:t>as</w:t>
      </w:r>
      <w:r w:rsidR="007C68C1" w:rsidRPr="004B10E1">
        <w:rPr>
          <w:rFonts w:ascii="Times New Roman" w:eastAsia="Arial" w:hAnsi="Times New Roman" w:cs="Times New Roman"/>
          <w:spacing w:val="6"/>
          <w:sz w:val="24"/>
          <w:szCs w:val="24"/>
        </w:rPr>
        <w:t xml:space="preserve"> </w:t>
      </w:r>
      <w:r w:rsidR="007C68C1" w:rsidRPr="004B10E1">
        <w:rPr>
          <w:rFonts w:ascii="Times New Roman" w:eastAsia="Arial" w:hAnsi="Times New Roman" w:cs="Times New Roman"/>
          <w:sz w:val="24"/>
          <w:szCs w:val="24"/>
        </w:rPr>
        <w:t>a</w:t>
      </w:r>
      <w:r w:rsidR="0096485D">
        <w:rPr>
          <w:rFonts w:ascii="Times New Roman" w:eastAsia="Arial" w:hAnsi="Times New Roman" w:cs="Times New Roman"/>
          <w:spacing w:val="8"/>
          <w:sz w:val="24"/>
          <w:szCs w:val="24"/>
        </w:rPr>
        <w:t xml:space="preserve"> means </w:t>
      </w:r>
      <w:r w:rsidR="007C68C1" w:rsidRPr="004B10E1">
        <w:rPr>
          <w:rFonts w:ascii="Times New Roman" w:eastAsia="Arial" w:hAnsi="Times New Roman" w:cs="Times New Roman"/>
          <w:sz w:val="24"/>
          <w:szCs w:val="24"/>
        </w:rPr>
        <w:t>of</w:t>
      </w:r>
      <w:r w:rsidR="007C68C1" w:rsidRPr="004B10E1">
        <w:rPr>
          <w:rFonts w:ascii="Times New Roman" w:eastAsia="Arial" w:hAnsi="Times New Roman" w:cs="Times New Roman"/>
          <w:spacing w:val="9"/>
          <w:sz w:val="24"/>
          <w:szCs w:val="24"/>
        </w:rPr>
        <w:t xml:space="preserve"> </w:t>
      </w:r>
      <w:r w:rsidR="007C68C1" w:rsidRPr="004B10E1">
        <w:rPr>
          <w:rFonts w:ascii="Times New Roman" w:eastAsia="Arial" w:hAnsi="Times New Roman" w:cs="Times New Roman"/>
          <w:sz w:val="24"/>
          <w:szCs w:val="24"/>
        </w:rPr>
        <w:t>ac</w:t>
      </w:r>
      <w:r w:rsidR="007C68C1" w:rsidRPr="004B10E1">
        <w:rPr>
          <w:rFonts w:ascii="Times New Roman" w:eastAsia="Arial" w:hAnsi="Times New Roman" w:cs="Times New Roman"/>
          <w:spacing w:val="-1"/>
          <w:sz w:val="24"/>
          <w:szCs w:val="24"/>
        </w:rPr>
        <w:t>hi</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3"/>
          <w:sz w:val="24"/>
          <w:szCs w:val="24"/>
        </w:rPr>
        <w:t>v</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ng</w:t>
      </w:r>
      <w:r w:rsidR="007C68C1" w:rsidRPr="004B10E1">
        <w:rPr>
          <w:rFonts w:ascii="Times New Roman" w:eastAsia="Arial" w:hAnsi="Times New Roman" w:cs="Times New Roman"/>
          <w:spacing w:val="8"/>
          <w:sz w:val="24"/>
          <w:szCs w:val="24"/>
        </w:rPr>
        <w:t xml:space="preserve"> </w:t>
      </w:r>
      <w:r w:rsidR="007C68C1" w:rsidRPr="004B10E1">
        <w:rPr>
          <w:rFonts w:ascii="Times New Roman" w:eastAsia="Arial" w:hAnsi="Times New Roman" w:cs="Times New Roman"/>
          <w:sz w:val="24"/>
          <w:szCs w:val="24"/>
        </w:rPr>
        <w:t>c</w:t>
      </w:r>
      <w:r w:rsidR="007C68C1" w:rsidRPr="004B10E1">
        <w:rPr>
          <w:rFonts w:ascii="Times New Roman" w:eastAsia="Arial" w:hAnsi="Times New Roman" w:cs="Times New Roman"/>
          <w:spacing w:val="-3"/>
          <w:sz w:val="24"/>
          <w:szCs w:val="24"/>
        </w:rPr>
        <w:t>e</w:t>
      </w:r>
      <w:r w:rsidR="007C68C1" w:rsidRPr="004B10E1">
        <w:rPr>
          <w:rFonts w:ascii="Times New Roman" w:eastAsia="Arial" w:hAnsi="Times New Roman" w:cs="Times New Roman"/>
          <w:spacing w:val="1"/>
          <w:sz w:val="24"/>
          <w:szCs w:val="24"/>
        </w:rPr>
        <w:t>rt</w:t>
      </w:r>
      <w:r w:rsidR="007C68C1" w:rsidRPr="004B10E1">
        <w:rPr>
          <w:rFonts w:ascii="Times New Roman" w:eastAsia="Arial" w:hAnsi="Times New Roman" w:cs="Times New Roman"/>
          <w:sz w:val="24"/>
          <w:szCs w:val="24"/>
        </w:rPr>
        <w:t>a</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n ec</w:t>
      </w:r>
      <w:r w:rsidR="007C68C1" w:rsidRPr="004B10E1">
        <w:rPr>
          <w:rFonts w:ascii="Times New Roman" w:eastAsia="Arial" w:hAnsi="Times New Roman" w:cs="Times New Roman"/>
          <w:spacing w:val="-1"/>
          <w:sz w:val="24"/>
          <w:szCs w:val="24"/>
        </w:rPr>
        <w:t>o</w:t>
      </w:r>
      <w:r w:rsidR="007C68C1" w:rsidRPr="004B10E1">
        <w:rPr>
          <w:rFonts w:ascii="Times New Roman" w:eastAsia="Arial" w:hAnsi="Times New Roman" w:cs="Times New Roman"/>
          <w:sz w:val="24"/>
          <w:szCs w:val="24"/>
        </w:rPr>
        <w:t>n</w:t>
      </w:r>
      <w:r w:rsidR="007C68C1" w:rsidRPr="004B10E1">
        <w:rPr>
          <w:rFonts w:ascii="Times New Roman" w:eastAsia="Arial" w:hAnsi="Times New Roman" w:cs="Times New Roman"/>
          <w:spacing w:val="-1"/>
          <w:sz w:val="24"/>
          <w:szCs w:val="24"/>
        </w:rPr>
        <w:t>o</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c o</w:t>
      </w:r>
      <w:r w:rsidR="007C68C1" w:rsidRPr="004B10E1">
        <w:rPr>
          <w:rFonts w:ascii="Times New Roman" w:eastAsia="Arial" w:hAnsi="Times New Roman" w:cs="Times New Roman"/>
          <w:spacing w:val="-1"/>
          <w:sz w:val="24"/>
          <w:szCs w:val="24"/>
        </w:rPr>
        <w:t>b</w:t>
      </w:r>
      <w:r w:rsidR="007C68C1" w:rsidRPr="004B10E1">
        <w:rPr>
          <w:rFonts w:ascii="Times New Roman" w:eastAsia="Arial" w:hAnsi="Times New Roman" w:cs="Times New Roman"/>
          <w:spacing w:val="1"/>
          <w:sz w:val="24"/>
          <w:szCs w:val="24"/>
        </w:rPr>
        <w:t>j</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3"/>
          <w:sz w:val="24"/>
          <w:szCs w:val="24"/>
        </w:rPr>
        <w:t>c</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pacing w:val="-2"/>
          <w:sz w:val="24"/>
          <w:szCs w:val="24"/>
        </w:rPr>
        <w:t>v</w:t>
      </w:r>
      <w:r w:rsidR="007C68C1" w:rsidRPr="004B10E1">
        <w:rPr>
          <w:rFonts w:ascii="Times New Roman" w:eastAsia="Arial" w:hAnsi="Times New Roman" w:cs="Times New Roman"/>
          <w:sz w:val="24"/>
          <w:szCs w:val="24"/>
        </w:rPr>
        <w:t xml:space="preserve">e such </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z w:val="24"/>
          <w:szCs w:val="24"/>
        </w:rPr>
        <w:t>a</w:t>
      </w:r>
      <w:r w:rsidR="007C68C1" w:rsidRPr="004B10E1">
        <w:rPr>
          <w:rFonts w:ascii="Times New Roman" w:eastAsia="Arial" w:hAnsi="Times New Roman" w:cs="Times New Roman"/>
          <w:spacing w:val="-3"/>
          <w:sz w:val="24"/>
          <w:szCs w:val="24"/>
        </w:rPr>
        <w:t>c</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1"/>
          <w:sz w:val="24"/>
          <w:szCs w:val="24"/>
        </w:rPr>
        <w:t>e</w:t>
      </w:r>
      <w:r w:rsidR="007C68C1" w:rsidRPr="004B10E1">
        <w:rPr>
          <w:rFonts w:ascii="Times New Roman" w:eastAsia="Arial" w:hAnsi="Times New Roman" w:cs="Times New Roman"/>
          <w:sz w:val="24"/>
          <w:szCs w:val="24"/>
        </w:rPr>
        <w:t>co</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omic o</w:t>
      </w:r>
      <w:r w:rsidR="007C68C1" w:rsidRPr="004B10E1">
        <w:rPr>
          <w:rFonts w:ascii="Times New Roman" w:eastAsia="Arial" w:hAnsi="Times New Roman" w:cs="Times New Roman"/>
          <w:spacing w:val="-3"/>
          <w:sz w:val="24"/>
          <w:szCs w:val="24"/>
        </w:rPr>
        <w:t>b</w:t>
      </w:r>
      <w:r w:rsidR="007C68C1" w:rsidRPr="004B10E1">
        <w:rPr>
          <w:rFonts w:ascii="Times New Roman" w:eastAsia="Arial" w:hAnsi="Times New Roman" w:cs="Times New Roman"/>
          <w:spacing w:val="1"/>
          <w:sz w:val="24"/>
          <w:szCs w:val="24"/>
        </w:rPr>
        <w:t>j</w:t>
      </w:r>
      <w:r w:rsidR="007C68C1" w:rsidRPr="004B10E1">
        <w:rPr>
          <w:rFonts w:ascii="Times New Roman" w:eastAsia="Arial" w:hAnsi="Times New Roman" w:cs="Times New Roman"/>
          <w:sz w:val="24"/>
          <w:szCs w:val="24"/>
        </w:rPr>
        <w:t>ecti</w:t>
      </w:r>
      <w:r w:rsidR="007C68C1" w:rsidRPr="004B10E1">
        <w:rPr>
          <w:rFonts w:ascii="Times New Roman" w:eastAsia="Arial" w:hAnsi="Times New Roman" w:cs="Times New Roman"/>
          <w:spacing w:val="-3"/>
          <w:sz w:val="24"/>
          <w:szCs w:val="24"/>
        </w:rPr>
        <w:t>v</w:t>
      </w:r>
      <w:r w:rsidR="007C68C1" w:rsidRPr="004B10E1">
        <w:rPr>
          <w:rFonts w:ascii="Times New Roman" w:eastAsia="Arial" w:hAnsi="Times New Roman" w:cs="Times New Roman"/>
          <w:sz w:val="24"/>
          <w:szCs w:val="24"/>
        </w:rPr>
        <w:t xml:space="preserve">es </w:t>
      </w:r>
      <w:r w:rsidR="0096485D">
        <w:rPr>
          <w:rFonts w:ascii="Times New Roman" w:eastAsia="Arial" w:hAnsi="Times New Roman" w:cs="Times New Roman"/>
          <w:spacing w:val="-1"/>
          <w:sz w:val="24"/>
          <w:szCs w:val="24"/>
        </w:rPr>
        <w:t>these include</w:t>
      </w:r>
      <w:r w:rsidR="007C68C1" w:rsidRPr="004B10E1">
        <w:rPr>
          <w:rFonts w:ascii="Times New Roman" w:eastAsia="Arial" w:hAnsi="Times New Roman" w:cs="Times New Roman"/>
          <w:sz w:val="24"/>
          <w:szCs w:val="24"/>
        </w:rPr>
        <w:t>; emp</w:t>
      </w:r>
      <w:r w:rsidR="007C68C1" w:rsidRPr="004B10E1">
        <w:rPr>
          <w:rFonts w:ascii="Times New Roman" w:eastAsia="Arial" w:hAnsi="Times New Roman" w:cs="Times New Roman"/>
          <w:spacing w:val="-1"/>
          <w:sz w:val="24"/>
          <w:szCs w:val="24"/>
        </w:rPr>
        <w:t>l</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3"/>
          <w:sz w:val="24"/>
          <w:szCs w:val="24"/>
        </w:rPr>
        <w:t>y</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1"/>
          <w:sz w:val="24"/>
          <w:szCs w:val="24"/>
        </w:rPr>
        <w:t>nt</w:t>
      </w:r>
      <w:r w:rsidR="007C68C1" w:rsidRPr="004B10E1">
        <w:rPr>
          <w:rFonts w:ascii="Times New Roman" w:eastAsia="Arial" w:hAnsi="Times New Roman" w:cs="Times New Roman"/>
          <w:sz w:val="24"/>
          <w:szCs w:val="24"/>
        </w:rPr>
        <w:t xml:space="preserve">, manufacturing sector </w:t>
      </w:r>
      <w:r w:rsidR="007C68C1" w:rsidRPr="004B10E1">
        <w:rPr>
          <w:rFonts w:ascii="Times New Roman" w:eastAsia="Arial" w:hAnsi="Times New Roman" w:cs="Times New Roman"/>
          <w:spacing w:val="2"/>
          <w:sz w:val="24"/>
          <w:szCs w:val="24"/>
        </w:rPr>
        <w:t>g</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4"/>
          <w:sz w:val="24"/>
          <w:szCs w:val="24"/>
        </w:rPr>
        <w:t>w</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h a</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d d</w:t>
      </w:r>
      <w:r w:rsidR="007C68C1" w:rsidRPr="004B10E1">
        <w:rPr>
          <w:rFonts w:ascii="Times New Roman" w:eastAsia="Arial" w:hAnsi="Times New Roman" w:cs="Times New Roman"/>
          <w:spacing w:val="-1"/>
          <w:sz w:val="24"/>
          <w:szCs w:val="24"/>
        </w:rPr>
        <w:t>e</w:t>
      </w:r>
      <w:r w:rsidR="007C68C1" w:rsidRPr="004B10E1">
        <w:rPr>
          <w:rFonts w:ascii="Times New Roman" w:eastAsia="Arial" w:hAnsi="Times New Roman" w:cs="Times New Roman"/>
          <w:spacing w:val="-2"/>
          <w:sz w:val="24"/>
          <w:szCs w:val="24"/>
        </w:rPr>
        <w:t>v</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1"/>
          <w:sz w:val="24"/>
          <w:szCs w:val="24"/>
        </w:rPr>
        <w:t>l</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1"/>
          <w:sz w:val="24"/>
          <w:szCs w:val="24"/>
        </w:rPr>
        <w:t>p</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 xml:space="preserve">, </w:t>
      </w:r>
      <w:r w:rsidR="0096485D">
        <w:rPr>
          <w:rFonts w:ascii="Times New Roman" w:eastAsia="Arial" w:hAnsi="Times New Roman" w:cs="Times New Roman"/>
          <w:sz w:val="24"/>
          <w:szCs w:val="24"/>
        </w:rPr>
        <w:t>equilibrium</w:t>
      </w:r>
      <w:r w:rsidR="00244261">
        <w:rPr>
          <w:rFonts w:ascii="Times New Roman" w:eastAsia="Arial" w:hAnsi="Times New Roman" w:cs="Times New Roman"/>
          <w:sz w:val="24"/>
          <w:szCs w:val="24"/>
        </w:rPr>
        <w:t xml:space="preserve"> </w:t>
      </w:r>
      <w:r w:rsidR="007C68C1" w:rsidRPr="004B10E1">
        <w:rPr>
          <w:rFonts w:ascii="Times New Roman" w:eastAsia="Arial" w:hAnsi="Times New Roman" w:cs="Times New Roman"/>
          <w:sz w:val="24"/>
          <w:szCs w:val="24"/>
        </w:rPr>
        <w:t>b</w:t>
      </w:r>
      <w:r w:rsidR="007C68C1" w:rsidRPr="004B10E1">
        <w:rPr>
          <w:rFonts w:ascii="Times New Roman" w:eastAsia="Arial" w:hAnsi="Times New Roman" w:cs="Times New Roman"/>
          <w:spacing w:val="-1"/>
          <w:sz w:val="24"/>
          <w:szCs w:val="24"/>
        </w:rPr>
        <w:t>al</w:t>
      </w:r>
      <w:r w:rsidR="007C68C1" w:rsidRPr="004B10E1">
        <w:rPr>
          <w:rFonts w:ascii="Times New Roman" w:eastAsia="Arial" w:hAnsi="Times New Roman" w:cs="Times New Roman"/>
          <w:sz w:val="24"/>
          <w:szCs w:val="24"/>
        </w:rPr>
        <w:t>a</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 xml:space="preserve">ce </w:t>
      </w:r>
      <w:r w:rsidR="007C68C1" w:rsidRPr="004B10E1">
        <w:rPr>
          <w:rFonts w:ascii="Times New Roman" w:eastAsia="Arial" w:hAnsi="Times New Roman" w:cs="Times New Roman"/>
          <w:spacing w:val="-3"/>
          <w:sz w:val="24"/>
          <w:szCs w:val="24"/>
        </w:rPr>
        <w:t>o</w:t>
      </w:r>
      <w:r w:rsidR="007C68C1" w:rsidRPr="004B10E1">
        <w:rPr>
          <w:rFonts w:ascii="Times New Roman" w:eastAsia="Arial" w:hAnsi="Times New Roman" w:cs="Times New Roman"/>
          <w:sz w:val="24"/>
          <w:szCs w:val="24"/>
        </w:rPr>
        <w:t>f p</w:t>
      </w:r>
      <w:r w:rsidR="007C68C1" w:rsidRPr="004B10E1">
        <w:rPr>
          <w:rFonts w:ascii="Times New Roman" w:eastAsia="Arial" w:hAnsi="Times New Roman" w:cs="Times New Roman"/>
          <w:spacing w:val="-1"/>
          <w:sz w:val="24"/>
          <w:szCs w:val="24"/>
        </w:rPr>
        <w:t>a</w:t>
      </w:r>
      <w:r w:rsidR="007C68C1" w:rsidRPr="004B10E1">
        <w:rPr>
          <w:rFonts w:ascii="Times New Roman" w:eastAsia="Arial" w:hAnsi="Times New Roman" w:cs="Times New Roman"/>
          <w:spacing w:val="-2"/>
          <w:sz w:val="24"/>
          <w:szCs w:val="24"/>
        </w:rPr>
        <w:t>y</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t a</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 xml:space="preserve">d </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1"/>
          <w:sz w:val="24"/>
          <w:szCs w:val="24"/>
        </w:rPr>
        <w:t>l</w:t>
      </w:r>
      <w:r w:rsidR="007C68C1" w:rsidRPr="004B10E1">
        <w:rPr>
          <w:rFonts w:ascii="Times New Roman" w:eastAsia="Arial" w:hAnsi="Times New Roman" w:cs="Times New Roman"/>
          <w:sz w:val="24"/>
          <w:szCs w:val="24"/>
        </w:rPr>
        <w:t>ati</w:t>
      </w:r>
      <w:r w:rsidR="007C68C1" w:rsidRPr="004B10E1">
        <w:rPr>
          <w:rFonts w:ascii="Times New Roman" w:eastAsia="Arial" w:hAnsi="Times New Roman" w:cs="Times New Roman"/>
          <w:spacing w:val="-3"/>
          <w:sz w:val="24"/>
          <w:szCs w:val="24"/>
        </w:rPr>
        <w:t>v</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1"/>
          <w:sz w:val="24"/>
          <w:szCs w:val="24"/>
        </w:rPr>
        <w:t>l</w:t>
      </w:r>
      <w:r w:rsidR="007C68C1" w:rsidRPr="004B10E1">
        <w:rPr>
          <w:rFonts w:ascii="Times New Roman" w:eastAsia="Arial" w:hAnsi="Times New Roman" w:cs="Times New Roman"/>
          <w:sz w:val="24"/>
          <w:szCs w:val="24"/>
        </w:rPr>
        <w:t>y s</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a</w:t>
      </w:r>
      <w:r w:rsidR="007C68C1" w:rsidRPr="004B10E1">
        <w:rPr>
          <w:rFonts w:ascii="Times New Roman" w:eastAsia="Arial" w:hAnsi="Times New Roman" w:cs="Times New Roman"/>
          <w:spacing w:val="-1"/>
          <w:sz w:val="24"/>
          <w:szCs w:val="24"/>
        </w:rPr>
        <w:t>bl</w:t>
      </w:r>
      <w:r w:rsidR="007C68C1" w:rsidRPr="004B10E1">
        <w:rPr>
          <w:rFonts w:ascii="Times New Roman" w:eastAsia="Arial" w:hAnsi="Times New Roman" w:cs="Times New Roman"/>
          <w:sz w:val="24"/>
          <w:szCs w:val="24"/>
        </w:rPr>
        <w:t xml:space="preserve">e </w:t>
      </w:r>
      <w:r w:rsidR="007C68C1" w:rsidRPr="004B10E1">
        <w:rPr>
          <w:rFonts w:ascii="Times New Roman" w:eastAsia="Arial" w:hAnsi="Times New Roman" w:cs="Times New Roman"/>
          <w:spacing w:val="2"/>
          <w:sz w:val="24"/>
          <w:szCs w:val="24"/>
        </w:rPr>
        <w:t>g</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pacing w:val="-3"/>
          <w:sz w:val="24"/>
          <w:szCs w:val="24"/>
        </w:rPr>
        <w:t>e</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z w:val="24"/>
          <w:szCs w:val="24"/>
        </w:rPr>
        <w:t>al</w:t>
      </w:r>
      <w:r w:rsidR="007C68C1" w:rsidRPr="004B10E1">
        <w:rPr>
          <w:rFonts w:ascii="Times New Roman" w:eastAsia="Arial" w:hAnsi="Times New Roman" w:cs="Times New Roman"/>
          <w:spacing w:val="31"/>
          <w:sz w:val="24"/>
          <w:szCs w:val="24"/>
        </w:rPr>
        <w:t xml:space="preserve"> </w:t>
      </w:r>
      <w:r w:rsidR="007C68C1" w:rsidRPr="004B10E1">
        <w:rPr>
          <w:rFonts w:ascii="Times New Roman" w:eastAsia="Arial" w:hAnsi="Times New Roman" w:cs="Times New Roman"/>
          <w:sz w:val="24"/>
          <w:szCs w:val="24"/>
        </w:rPr>
        <w:t>price</w:t>
      </w:r>
      <w:r w:rsidR="007C68C1" w:rsidRPr="004B10E1">
        <w:rPr>
          <w:rFonts w:ascii="Times New Roman" w:eastAsia="Arial" w:hAnsi="Times New Roman" w:cs="Times New Roman"/>
          <w:spacing w:val="32"/>
          <w:sz w:val="24"/>
          <w:szCs w:val="24"/>
        </w:rPr>
        <w:t xml:space="preserve"> </w:t>
      </w:r>
      <w:r w:rsidR="007C68C1" w:rsidRPr="004B10E1">
        <w:rPr>
          <w:rFonts w:ascii="Times New Roman" w:eastAsia="Arial" w:hAnsi="Times New Roman" w:cs="Times New Roman"/>
          <w:spacing w:val="-1"/>
          <w:sz w:val="24"/>
          <w:szCs w:val="24"/>
        </w:rPr>
        <w:t>l</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3"/>
          <w:sz w:val="24"/>
          <w:szCs w:val="24"/>
        </w:rPr>
        <w:t>v</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1"/>
          <w:sz w:val="24"/>
          <w:szCs w:val="24"/>
        </w:rPr>
        <w:t>l</w:t>
      </w:r>
      <w:r w:rsidR="007C68C1" w:rsidRPr="004B10E1">
        <w:rPr>
          <w:rFonts w:ascii="Times New Roman" w:eastAsia="Arial" w:hAnsi="Times New Roman" w:cs="Times New Roman"/>
          <w:sz w:val="24"/>
          <w:szCs w:val="24"/>
        </w:rPr>
        <w:t>.</w:t>
      </w:r>
      <w:r w:rsidR="007C68C1" w:rsidRPr="004B10E1">
        <w:rPr>
          <w:rFonts w:ascii="Times New Roman" w:eastAsia="Arial" w:hAnsi="Times New Roman" w:cs="Times New Roman"/>
          <w:spacing w:val="33"/>
          <w:sz w:val="24"/>
          <w:szCs w:val="24"/>
        </w:rPr>
        <w:t xml:space="preserve"> </w:t>
      </w:r>
      <w:r w:rsidR="007C68C1" w:rsidRPr="004B10E1">
        <w:rPr>
          <w:rFonts w:ascii="Times New Roman" w:eastAsia="Arial" w:hAnsi="Times New Roman" w:cs="Times New Roman"/>
          <w:spacing w:val="2"/>
          <w:sz w:val="24"/>
          <w:szCs w:val="24"/>
        </w:rPr>
        <w:t>T</w:t>
      </w:r>
      <w:r w:rsidR="007C68C1" w:rsidRPr="004B10E1">
        <w:rPr>
          <w:rFonts w:ascii="Times New Roman" w:eastAsia="Arial" w:hAnsi="Times New Roman" w:cs="Times New Roman"/>
          <w:sz w:val="24"/>
          <w:szCs w:val="24"/>
        </w:rPr>
        <w:t>he</w:t>
      </w:r>
      <w:r w:rsidR="007C68C1" w:rsidRPr="004B10E1">
        <w:rPr>
          <w:rFonts w:ascii="Times New Roman" w:eastAsia="Arial" w:hAnsi="Times New Roman" w:cs="Times New Roman"/>
          <w:spacing w:val="29"/>
          <w:sz w:val="24"/>
          <w:szCs w:val="24"/>
        </w:rPr>
        <w:t xml:space="preserve"> </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1"/>
          <w:sz w:val="24"/>
          <w:szCs w:val="24"/>
        </w:rPr>
        <w:t>a</w:t>
      </w:r>
      <w:r w:rsidR="007C68C1" w:rsidRPr="004B10E1">
        <w:rPr>
          <w:rFonts w:ascii="Times New Roman" w:eastAsia="Arial" w:hAnsi="Times New Roman" w:cs="Times New Roman"/>
          <w:sz w:val="24"/>
          <w:szCs w:val="24"/>
        </w:rPr>
        <w:t>son</w:t>
      </w:r>
      <w:r w:rsidR="007C68C1" w:rsidRPr="004B10E1">
        <w:rPr>
          <w:rFonts w:ascii="Times New Roman" w:eastAsia="Arial" w:hAnsi="Times New Roman" w:cs="Times New Roman"/>
          <w:spacing w:val="29"/>
          <w:sz w:val="24"/>
          <w:szCs w:val="24"/>
        </w:rPr>
        <w:t xml:space="preserve"> </w:t>
      </w:r>
      <w:r w:rsidR="007C68C1" w:rsidRPr="004B10E1">
        <w:rPr>
          <w:rFonts w:ascii="Times New Roman" w:eastAsia="Arial" w:hAnsi="Times New Roman" w:cs="Times New Roman"/>
          <w:spacing w:val="1"/>
          <w:sz w:val="24"/>
          <w:szCs w:val="24"/>
        </w:rPr>
        <w:t>f</w:t>
      </w:r>
      <w:r w:rsidR="007C68C1" w:rsidRPr="004B10E1">
        <w:rPr>
          <w:rFonts w:ascii="Times New Roman" w:eastAsia="Arial" w:hAnsi="Times New Roman" w:cs="Times New Roman"/>
          <w:sz w:val="24"/>
          <w:szCs w:val="24"/>
        </w:rPr>
        <w:t>or</w:t>
      </w:r>
      <w:r w:rsidR="007C68C1" w:rsidRPr="004B10E1">
        <w:rPr>
          <w:rFonts w:ascii="Times New Roman" w:eastAsia="Arial" w:hAnsi="Times New Roman" w:cs="Times New Roman"/>
          <w:spacing w:val="33"/>
          <w:sz w:val="24"/>
          <w:szCs w:val="24"/>
        </w:rPr>
        <w:t xml:space="preserve"> </w:t>
      </w:r>
      <w:r w:rsidR="007C68C1" w:rsidRPr="004B10E1">
        <w:rPr>
          <w:rFonts w:ascii="Times New Roman" w:eastAsia="Arial" w:hAnsi="Times New Roman" w:cs="Times New Roman"/>
          <w:sz w:val="24"/>
          <w:szCs w:val="24"/>
        </w:rPr>
        <w:t>ch</w:t>
      </w:r>
      <w:r w:rsidR="007C68C1" w:rsidRPr="004B10E1">
        <w:rPr>
          <w:rFonts w:ascii="Times New Roman" w:eastAsia="Arial" w:hAnsi="Times New Roman" w:cs="Times New Roman"/>
          <w:spacing w:val="-1"/>
          <w:sz w:val="24"/>
          <w:szCs w:val="24"/>
        </w:rPr>
        <w:t>o</w:t>
      </w:r>
      <w:r w:rsidR="007C68C1" w:rsidRPr="004B10E1">
        <w:rPr>
          <w:rFonts w:ascii="Times New Roman" w:eastAsia="Arial" w:hAnsi="Times New Roman" w:cs="Times New Roman"/>
          <w:spacing w:val="-3"/>
          <w:sz w:val="24"/>
          <w:szCs w:val="24"/>
        </w:rPr>
        <w:t>o</w:t>
      </w:r>
      <w:r w:rsidR="007C68C1" w:rsidRPr="004B10E1">
        <w:rPr>
          <w:rFonts w:ascii="Times New Roman" w:eastAsia="Arial" w:hAnsi="Times New Roman" w:cs="Times New Roman"/>
          <w:sz w:val="24"/>
          <w:szCs w:val="24"/>
        </w:rPr>
        <w:t>s</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ng</w:t>
      </w:r>
      <w:r w:rsidR="007C68C1" w:rsidRPr="004B10E1">
        <w:rPr>
          <w:rFonts w:ascii="Times New Roman" w:eastAsia="Arial" w:hAnsi="Times New Roman" w:cs="Times New Roman"/>
          <w:spacing w:val="32"/>
          <w:sz w:val="24"/>
          <w:szCs w:val="24"/>
        </w:rPr>
        <w:t xml:space="preserve"> </w:t>
      </w:r>
      <w:r w:rsidR="007C68C1" w:rsidRPr="004B10E1">
        <w:rPr>
          <w:rFonts w:ascii="Times New Roman" w:eastAsia="Arial" w:hAnsi="Times New Roman" w:cs="Times New Roman"/>
          <w:spacing w:val="-2"/>
          <w:sz w:val="24"/>
          <w:szCs w:val="24"/>
        </w:rPr>
        <w:t>m</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ey</w:t>
      </w:r>
      <w:r w:rsidR="007C68C1" w:rsidRPr="004B10E1">
        <w:rPr>
          <w:rFonts w:ascii="Times New Roman" w:eastAsia="Arial" w:hAnsi="Times New Roman" w:cs="Times New Roman"/>
          <w:spacing w:val="30"/>
          <w:sz w:val="24"/>
          <w:szCs w:val="24"/>
        </w:rPr>
        <w:t xml:space="preserve"> </w:t>
      </w:r>
      <w:r w:rsidR="007C68C1" w:rsidRPr="004B10E1">
        <w:rPr>
          <w:rFonts w:ascii="Times New Roman" w:eastAsia="Arial" w:hAnsi="Times New Roman" w:cs="Times New Roman"/>
          <w:sz w:val="24"/>
          <w:szCs w:val="24"/>
        </w:rPr>
        <w:t>su</w:t>
      </w:r>
      <w:r w:rsidR="007C68C1" w:rsidRPr="004B10E1">
        <w:rPr>
          <w:rFonts w:ascii="Times New Roman" w:eastAsia="Arial" w:hAnsi="Times New Roman" w:cs="Times New Roman"/>
          <w:spacing w:val="-1"/>
          <w:sz w:val="24"/>
          <w:szCs w:val="24"/>
        </w:rPr>
        <w:t>p</w:t>
      </w:r>
      <w:r w:rsidR="007C68C1" w:rsidRPr="004B10E1">
        <w:rPr>
          <w:rFonts w:ascii="Times New Roman" w:eastAsia="Arial" w:hAnsi="Times New Roman" w:cs="Times New Roman"/>
          <w:sz w:val="24"/>
          <w:szCs w:val="24"/>
        </w:rPr>
        <w:t>pl</w:t>
      </w:r>
      <w:r w:rsidR="007C68C1" w:rsidRPr="004B10E1">
        <w:rPr>
          <w:rFonts w:ascii="Times New Roman" w:eastAsia="Arial" w:hAnsi="Times New Roman" w:cs="Times New Roman"/>
          <w:spacing w:val="-3"/>
          <w:sz w:val="24"/>
          <w:szCs w:val="24"/>
        </w:rPr>
        <w:t>y</w:t>
      </w:r>
      <w:r w:rsidR="007C68C1" w:rsidRPr="004B10E1">
        <w:rPr>
          <w:rFonts w:ascii="Times New Roman" w:eastAsia="Arial" w:hAnsi="Times New Roman" w:cs="Times New Roman"/>
          <w:sz w:val="24"/>
          <w:szCs w:val="24"/>
        </w:rPr>
        <w:t>,</w:t>
      </w:r>
      <w:r w:rsidR="00244261">
        <w:rPr>
          <w:rFonts w:ascii="Times New Roman" w:eastAsia="Arial" w:hAnsi="Times New Roman" w:cs="Times New Roman"/>
          <w:spacing w:val="33"/>
          <w:sz w:val="24"/>
          <w:szCs w:val="24"/>
        </w:rPr>
        <w:t xml:space="preserve"> </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z w:val="24"/>
          <w:szCs w:val="24"/>
        </w:rPr>
        <w:t>a</w:t>
      </w:r>
      <w:r w:rsidR="007C68C1" w:rsidRPr="004B10E1">
        <w:rPr>
          <w:rFonts w:ascii="Times New Roman" w:eastAsia="Arial" w:hAnsi="Times New Roman" w:cs="Times New Roman"/>
          <w:spacing w:val="-2"/>
          <w:sz w:val="24"/>
          <w:szCs w:val="24"/>
        </w:rPr>
        <w:t>t</w:t>
      </w:r>
      <w:r w:rsidR="007C68C1" w:rsidRPr="004B10E1">
        <w:rPr>
          <w:rFonts w:ascii="Times New Roman" w:eastAsia="Arial" w:hAnsi="Times New Roman" w:cs="Times New Roman"/>
          <w:sz w:val="24"/>
          <w:szCs w:val="24"/>
        </w:rPr>
        <w:t>e</w:t>
      </w:r>
      <w:r w:rsidR="00244261">
        <w:rPr>
          <w:rFonts w:ascii="Times New Roman" w:eastAsia="Arial" w:hAnsi="Times New Roman" w:cs="Times New Roman"/>
          <w:sz w:val="24"/>
          <w:szCs w:val="24"/>
        </w:rPr>
        <w:t>s of lending</w:t>
      </w:r>
      <w:r w:rsidR="007C68C1" w:rsidRPr="004B10E1">
        <w:rPr>
          <w:rFonts w:ascii="Times New Roman" w:eastAsia="Arial" w:hAnsi="Times New Roman" w:cs="Times New Roman"/>
          <w:sz w:val="24"/>
          <w:szCs w:val="24"/>
        </w:rPr>
        <w:t>,</w:t>
      </w:r>
      <w:r w:rsidR="007C68C1" w:rsidRPr="004B10E1">
        <w:rPr>
          <w:rFonts w:ascii="Times New Roman" w:eastAsia="Arial" w:hAnsi="Times New Roman" w:cs="Times New Roman"/>
          <w:spacing w:val="33"/>
          <w:sz w:val="24"/>
          <w:szCs w:val="24"/>
        </w:rPr>
        <w:t xml:space="preserve"> </w:t>
      </w:r>
      <w:r w:rsidR="00244261">
        <w:rPr>
          <w:rFonts w:ascii="Times New Roman" w:eastAsia="Arial" w:hAnsi="Times New Roman" w:cs="Times New Roman"/>
          <w:sz w:val="24"/>
          <w:szCs w:val="24"/>
        </w:rPr>
        <w:t>among others</w:t>
      </w:r>
      <w:r w:rsidR="00244261">
        <w:rPr>
          <w:rFonts w:ascii="Times New Roman" w:eastAsia="Arial" w:hAnsi="Times New Roman" w:cs="Times New Roman"/>
          <w:spacing w:val="33"/>
          <w:sz w:val="24"/>
          <w:szCs w:val="24"/>
        </w:rPr>
        <w:t>,</w:t>
      </w:r>
      <w:r w:rsidR="007C68C1" w:rsidRPr="004B10E1">
        <w:rPr>
          <w:rFonts w:ascii="Times New Roman" w:eastAsia="Arial" w:hAnsi="Times New Roman" w:cs="Times New Roman"/>
          <w:spacing w:val="33"/>
          <w:sz w:val="24"/>
          <w:szCs w:val="24"/>
        </w:rPr>
        <w:t xml:space="preserve"> </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he</w:t>
      </w:r>
      <w:r w:rsidR="007C68C1" w:rsidRPr="004B10E1">
        <w:rPr>
          <w:rFonts w:ascii="Times New Roman" w:eastAsia="Arial" w:hAnsi="Times New Roman" w:cs="Times New Roman"/>
          <w:spacing w:val="29"/>
          <w:sz w:val="24"/>
          <w:szCs w:val="24"/>
        </w:rPr>
        <w:t xml:space="preserve"> </w:t>
      </w:r>
      <w:r w:rsidR="007C68C1" w:rsidRPr="004B10E1">
        <w:rPr>
          <w:rFonts w:ascii="Times New Roman" w:eastAsia="Arial" w:hAnsi="Times New Roman" w:cs="Times New Roman"/>
          <w:spacing w:val="1"/>
          <w:sz w:val="24"/>
          <w:szCs w:val="24"/>
        </w:rPr>
        <w:t>f</w:t>
      </w:r>
      <w:r w:rsidR="007C68C1" w:rsidRPr="004B10E1">
        <w:rPr>
          <w:rFonts w:ascii="Times New Roman" w:eastAsia="Arial" w:hAnsi="Times New Roman" w:cs="Times New Roman"/>
          <w:sz w:val="24"/>
          <w:szCs w:val="24"/>
        </w:rPr>
        <w:t>a</w:t>
      </w:r>
      <w:r w:rsidR="007C68C1" w:rsidRPr="004B10E1">
        <w:rPr>
          <w:rFonts w:ascii="Times New Roman" w:eastAsia="Arial" w:hAnsi="Times New Roman" w:cs="Times New Roman"/>
          <w:spacing w:val="-3"/>
          <w:sz w:val="24"/>
          <w:szCs w:val="24"/>
        </w:rPr>
        <w:t>c</w:t>
      </w:r>
      <w:r w:rsidR="007C68C1" w:rsidRPr="004B10E1">
        <w:rPr>
          <w:rFonts w:ascii="Times New Roman" w:eastAsia="Arial" w:hAnsi="Times New Roman" w:cs="Times New Roman"/>
          <w:sz w:val="24"/>
          <w:szCs w:val="24"/>
        </w:rPr>
        <w:t>t</w:t>
      </w:r>
      <w:r w:rsidR="007C68C1" w:rsidRPr="004B10E1">
        <w:rPr>
          <w:rFonts w:ascii="Times New Roman" w:eastAsia="Arial" w:hAnsi="Times New Roman" w:cs="Times New Roman"/>
          <w:spacing w:val="33"/>
          <w:sz w:val="24"/>
          <w:szCs w:val="24"/>
        </w:rPr>
        <w:t xml:space="preserve"> </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h</w:t>
      </w:r>
      <w:r w:rsidR="007C68C1" w:rsidRPr="004B10E1">
        <w:rPr>
          <w:rFonts w:ascii="Times New Roman" w:eastAsia="Arial" w:hAnsi="Times New Roman" w:cs="Times New Roman"/>
          <w:spacing w:val="-3"/>
          <w:sz w:val="24"/>
          <w:szCs w:val="24"/>
        </w:rPr>
        <w:t>a</w:t>
      </w:r>
      <w:r w:rsidR="007C68C1" w:rsidRPr="004B10E1">
        <w:rPr>
          <w:rFonts w:ascii="Times New Roman" w:eastAsia="Arial" w:hAnsi="Times New Roman" w:cs="Times New Roman"/>
          <w:sz w:val="24"/>
          <w:szCs w:val="24"/>
        </w:rPr>
        <w:t xml:space="preserve">t </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et</w:t>
      </w:r>
      <w:r w:rsidR="007C68C1" w:rsidRPr="004B10E1">
        <w:rPr>
          <w:rFonts w:ascii="Times New Roman" w:eastAsia="Arial" w:hAnsi="Times New Roman" w:cs="Times New Roman"/>
          <w:spacing w:val="-2"/>
          <w:sz w:val="24"/>
          <w:szCs w:val="24"/>
        </w:rPr>
        <w:t>a</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z w:val="24"/>
          <w:szCs w:val="24"/>
        </w:rPr>
        <w:t>y</w:t>
      </w:r>
      <w:r w:rsidR="007C68C1" w:rsidRPr="004B10E1">
        <w:rPr>
          <w:rFonts w:ascii="Times New Roman" w:eastAsia="Arial" w:hAnsi="Times New Roman" w:cs="Times New Roman"/>
          <w:spacing w:val="-1"/>
          <w:sz w:val="24"/>
          <w:szCs w:val="24"/>
        </w:rPr>
        <w:t xml:space="preserve"> </w:t>
      </w:r>
      <w:r w:rsidR="007C68C1" w:rsidRPr="004B10E1">
        <w:rPr>
          <w:rFonts w:ascii="Times New Roman" w:eastAsia="Arial" w:hAnsi="Times New Roman" w:cs="Times New Roman"/>
          <w:sz w:val="24"/>
          <w:szCs w:val="24"/>
        </w:rPr>
        <w:t>p</w:t>
      </w:r>
      <w:r w:rsidR="007C68C1" w:rsidRPr="004B10E1">
        <w:rPr>
          <w:rFonts w:ascii="Times New Roman" w:eastAsia="Arial" w:hAnsi="Times New Roman" w:cs="Times New Roman"/>
          <w:spacing w:val="-1"/>
          <w:sz w:val="24"/>
          <w:szCs w:val="24"/>
        </w:rPr>
        <w:t>oli</w:t>
      </w:r>
      <w:r w:rsidR="007C68C1" w:rsidRPr="004B10E1">
        <w:rPr>
          <w:rFonts w:ascii="Times New Roman" w:eastAsia="Arial" w:hAnsi="Times New Roman" w:cs="Times New Roman"/>
          <w:sz w:val="24"/>
          <w:szCs w:val="24"/>
        </w:rPr>
        <w:t>cy</w:t>
      </w:r>
      <w:r w:rsidR="007C68C1" w:rsidRPr="004B10E1">
        <w:rPr>
          <w:rFonts w:ascii="Times New Roman" w:eastAsia="Arial" w:hAnsi="Times New Roman" w:cs="Times New Roman"/>
          <w:spacing w:val="-1"/>
          <w:sz w:val="24"/>
          <w:szCs w:val="24"/>
        </w:rPr>
        <w:t xml:space="preserve"> </w:t>
      </w:r>
      <w:r w:rsidR="007C68C1" w:rsidRPr="004B10E1">
        <w:rPr>
          <w:rFonts w:ascii="Times New Roman" w:eastAsia="Arial" w:hAnsi="Times New Roman" w:cs="Times New Roman"/>
          <w:sz w:val="24"/>
          <w:szCs w:val="24"/>
        </w:rPr>
        <w:t>a</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 xml:space="preserve">d </w:t>
      </w:r>
      <w:r w:rsidR="00244261">
        <w:rPr>
          <w:rFonts w:ascii="Times New Roman" w:eastAsia="Arial" w:hAnsi="Times New Roman" w:cs="Times New Roman"/>
          <w:sz w:val="24"/>
          <w:szCs w:val="24"/>
        </w:rPr>
        <w:t>rates of lending</w:t>
      </w:r>
      <w:r w:rsidR="007C68C1" w:rsidRPr="004B10E1">
        <w:rPr>
          <w:rFonts w:ascii="Times New Roman" w:eastAsia="Arial" w:hAnsi="Times New Roman" w:cs="Times New Roman"/>
          <w:spacing w:val="-1"/>
          <w:sz w:val="24"/>
          <w:szCs w:val="24"/>
        </w:rPr>
        <w:t xml:space="preserve"> </w:t>
      </w:r>
      <w:r w:rsidR="007C68C1" w:rsidRPr="004B10E1">
        <w:rPr>
          <w:rFonts w:ascii="Times New Roman" w:eastAsia="Arial" w:hAnsi="Times New Roman" w:cs="Times New Roman"/>
          <w:sz w:val="24"/>
          <w:szCs w:val="24"/>
        </w:rPr>
        <w:t>h</w:t>
      </w:r>
      <w:r w:rsidR="007C68C1" w:rsidRPr="004B10E1">
        <w:rPr>
          <w:rFonts w:ascii="Times New Roman" w:eastAsia="Arial" w:hAnsi="Times New Roman" w:cs="Times New Roman"/>
          <w:spacing w:val="-1"/>
          <w:sz w:val="24"/>
          <w:szCs w:val="24"/>
        </w:rPr>
        <w:t>a</w:t>
      </w:r>
      <w:r w:rsidR="007C68C1" w:rsidRPr="004B10E1">
        <w:rPr>
          <w:rFonts w:ascii="Times New Roman" w:eastAsia="Arial" w:hAnsi="Times New Roman" w:cs="Times New Roman"/>
          <w:spacing w:val="-2"/>
          <w:sz w:val="24"/>
          <w:szCs w:val="24"/>
        </w:rPr>
        <w:t>v</w:t>
      </w:r>
      <w:r w:rsidR="007C68C1" w:rsidRPr="004B10E1">
        <w:rPr>
          <w:rFonts w:ascii="Times New Roman" w:eastAsia="Arial" w:hAnsi="Times New Roman" w:cs="Times New Roman"/>
          <w:sz w:val="24"/>
          <w:szCs w:val="24"/>
        </w:rPr>
        <w:t>e imp</w:t>
      </w:r>
      <w:r w:rsidR="007C68C1" w:rsidRPr="004B10E1">
        <w:rPr>
          <w:rFonts w:ascii="Times New Roman" w:eastAsia="Arial" w:hAnsi="Times New Roman" w:cs="Times New Roman"/>
          <w:spacing w:val="-1"/>
          <w:sz w:val="24"/>
          <w:szCs w:val="24"/>
        </w:rPr>
        <w:t>li</w:t>
      </w:r>
      <w:r w:rsidR="007C68C1" w:rsidRPr="004B10E1">
        <w:rPr>
          <w:rFonts w:ascii="Times New Roman" w:eastAsia="Arial" w:hAnsi="Times New Roman" w:cs="Times New Roman"/>
          <w:sz w:val="24"/>
          <w:szCs w:val="24"/>
        </w:rPr>
        <w:t>cati</w:t>
      </w:r>
      <w:r w:rsidR="007C68C1" w:rsidRPr="004B10E1">
        <w:rPr>
          <w:rFonts w:ascii="Times New Roman" w:eastAsia="Arial" w:hAnsi="Times New Roman" w:cs="Times New Roman"/>
          <w:spacing w:val="-1"/>
          <w:sz w:val="24"/>
          <w:szCs w:val="24"/>
        </w:rPr>
        <w:t>o</w:t>
      </w:r>
      <w:r w:rsidR="007C68C1" w:rsidRPr="004B10E1">
        <w:rPr>
          <w:rFonts w:ascii="Times New Roman" w:eastAsia="Arial" w:hAnsi="Times New Roman" w:cs="Times New Roman"/>
          <w:sz w:val="24"/>
          <w:szCs w:val="24"/>
        </w:rPr>
        <w:t>ns</w:t>
      </w:r>
      <w:r w:rsidR="007C68C1" w:rsidRPr="004B10E1">
        <w:rPr>
          <w:rFonts w:ascii="Times New Roman" w:eastAsia="Arial" w:hAnsi="Times New Roman" w:cs="Times New Roman"/>
          <w:spacing w:val="-1"/>
          <w:sz w:val="24"/>
          <w:szCs w:val="24"/>
        </w:rPr>
        <w:t xml:space="preserve"> </w:t>
      </w:r>
      <w:r w:rsidR="007C68C1" w:rsidRPr="004B10E1">
        <w:rPr>
          <w:rFonts w:ascii="Times New Roman" w:eastAsia="Arial" w:hAnsi="Times New Roman" w:cs="Times New Roman"/>
          <w:spacing w:val="3"/>
          <w:sz w:val="24"/>
          <w:szCs w:val="24"/>
        </w:rPr>
        <w:t>f</w:t>
      </w:r>
      <w:r w:rsidR="007C68C1" w:rsidRPr="004B10E1">
        <w:rPr>
          <w:rFonts w:ascii="Times New Roman" w:eastAsia="Arial" w:hAnsi="Times New Roman" w:cs="Times New Roman"/>
          <w:spacing w:val="-3"/>
          <w:sz w:val="24"/>
          <w:szCs w:val="24"/>
        </w:rPr>
        <w:t>o</w:t>
      </w:r>
      <w:r w:rsidR="007C68C1" w:rsidRPr="004B10E1">
        <w:rPr>
          <w:rFonts w:ascii="Times New Roman" w:eastAsia="Arial" w:hAnsi="Times New Roman" w:cs="Times New Roman"/>
          <w:sz w:val="24"/>
          <w:szCs w:val="24"/>
        </w:rPr>
        <w:t>r</w:t>
      </w:r>
      <w:r w:rsidR="007C68C1" w:rsidRPr="004B10E1">
        <w:rPr>
          <w:rFonts w:ascii="Times New Roman" w:eastAsia="Arial" w:hAnsi="Times New Roman" w:cs="Times New Roman"/>
          <w:spacing w:val="2"/>
          <w:sz w:val="24"/>
          <w:szCs w:val="24"/>
        </w:rPr>
        <w:t xml:space="preserve"> </w:t>
      </w:r>
      <w:r w:rsidR="007C68C1" w:rsidRPr="004B10E1">
        <w:rPr>
          <w:rFonts w:ascii="Times New Roman" w:eastAsia="Arial" w:hAnsi="Times New Roman" w:cs="Times New Roman"/>
          <w:sz w:val="24"/>
          <w:szCs w:val="24"/>
        </w:rPr>
        <w:t>b</w:t>
      </w:r>
      <w:r w:rsidR="007C68C1" w:rsidRPr="004B10E1">
        <w:rPr>
          <w:rFonts w:ascii="Times New Roman" w:eastAsia="Arial" w:hAnsi="Times New Roman" w:cs="Times New Roman"/>
          <w:spacing w:val="-3"/>
          <w:sz w:val="24"/>
          <w:szCs w:val="24"/>
        </w:rPr>
        <w:t>o</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h</w:t>
      </w:r>
      <w:r w:rsidR="007C68C1" w:rsidRPr="004B10E1">
        <w:rPr>
          <w:rFonts w:ascii="Times New Roman" w:eastAsia="Arial" w:hAnsi="Times New Roman" w:cs="Times New Roman"/>
          <w:spacing w:val="-1"/>
          <w:sz w:val="24"/>
          <w:szCs w:val="24"/>
        </w:rPr>
        <w:t xml:space="preserve"> </w:t>
      </w:r>
      <w:r w:rsidR="007C68C1" w:rsidRPr="004B10E1">
        <w:rPr>
          <w:rFonts w:ascii="Times New Roman" w:eastAsia="Arial" w:hAnsi="Times New Roman" w:cs="Times New Roman"/>
          <w:spacing w:val="1"/>
          <w:sz w:val="24"/>
          <w:szCs w:val="24"/>
        </w:rPr>
        <w:t>f</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scal a</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d</w:t>
      </w:r>
      <w:r w:rsidR="007C68C1" w:rsidRPr="004B10E1">
        <w:rPr>
          <w:rFonts w:ascii="Times New Roman" w:eastAsia="Arial" w:hAnsi="Times New Roman" w:cs="Times New Roman"/>
          <w:spacing w:val="-2"/>
          <w:sz w:val="24"/>
          <w:szCs w:val="24"/>
        </w:rPr>
        <w:t xml:space="preserve"> </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nc</w:t>
      </w:r>
      <w:r w:rsidR="007C68C1" w:rsidRPr="004B10E1">
        <w:rPr>
          <w:rFonts w:ascii="Times New Roman" w:eastAsia="Arial" w:hAnsi="Times New Roman" w:cs="Times New Roman"/>
          <w:spacing w:val="-1"/>
          <w:sz w:val="24"/>
          <w:szCs w:val="24"/>
        </w:rPr>
        <w:t>o</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z w:val="24"/>
          <w:szCs w:val="24"/>
        </w:rPr>
        <w:t>e po</w:t>
      </w:r>
      <w:r w:rsidR="007C68C1" w:rsidRPr="004B10E1">
        <w:rPr>
          <w:rFonts w:ascii="Times New Roman" w:eastAsia="Arial" w:hAnsi="Times New Roman" w:cs="Times New Roman"/>
          <w:spacing w:val="-1"/>
          <w:sz w:val="24"/>
          <w:szCs w:val="24"/>
        </w:rPr>
        <w:t>li</w:t>
      </w:r>
      <w:r w:rsidR="007C68C1" w:rsidRPr="004B10E1">
        <w:rPr>
          <w:rFonts w:ascii="Times New Roman" w:eastAsia="Arial" w:hAnsi="Times New Roman" w:cs="Times New Roman"/>
          <w:sz w:val="24"/>
          <w:szCs w:val="24"/>
        </w:rPr>
        <w:t>cy</w:t>
      </w:r>
      <w:r w:rsidR="007C68C1" w:rsidRPr="004B10E1">
        <w:rPr>
          <w:rFonts w:ascii="Times New Roman" w:eastAsia="Arial" w:hAnsi="Times New Roman" w:cs="Times New Roman"/>
          <w:spacing w:val="-1"/>
          <w:sz w:val="24"/>
          <w:szCs w:val="24"/>
        </w:rPr>
        <w:t xml:space="preserve"> </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1"/>
          <w:sz w:val="24"/>
          <w:szCs w:val="24"/>
        </w:rPr>
        <w:t>a</w:t>
      </w:r>
      <w:r w:rsidR="007C68C1" w:rsidRPr="004B10E1">
        <w:rPr>
          <w:rFonts w:ascii="Times New Roman" w:eastAsia="Arial" w:hAnsi="Times New Roman" w:cs="Times New Roman"/>
          <w:sz w:val="24"/>
          <w:szCs w:val="24"/>
        </w:rPr>
        <w:t>s</w:t>
      </w:r>
      <w:r w:rsidR="007C68C1" w:rsidRPr="004B10E1">
        <w:rPr>
          <w:rFonts w:ascii="Times New Roman" w:eastAsia="Arial" w:hAnsi="Times New Roman" w:cs="Times New Roman"/>
          <w:spacing w:val="-3"/>
          <w:sz w:val="24"/>
          <w:szCs w:val="24"/>
        </w:rPr>
        <w:t>u</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z w:val="24"/>
          <w:szCs w:val="24"/>
        </w:rPr>
        <w:t xml:space="preserve">es. </w:t>
      </w:r>
      <w:r w:rsidR="007C68C1" w:rsidRPr="004B10E1">
        <w:rPr>
          <w:rFonts w:ascii="Times New Roman" w:eastAsia="Arial" w:hAnsi="Times New Roman" w:cs="Times New Roman"/>
          <w:spacing w:val="-4"/>
          <w:sz w:val="24"/>
          <w:szCs w:val="24"/>
        </w:rPr>
        <w:t>M</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eta</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z w:val="24"/>
          <w:szCs w:val="24"/>
        </w:rPr>
        <w:t>y</w:t>
      </w:r>
      <w:r w:rsidR="007C68C1" w:rsidRPr="004B10E1">
        <w:rPr>
          <w:rFonts w:ascii="Times New Roman" w:eastAsia="Arial" w:hAnsi="Times New Roman" w:cs="Times New Roman"/>
          <w:spacing w:val="20"/>
          <w:sz w:val="24"/>
          <w:szCs w:val="24"/>
        </w:rPr>
        <w:t xml:space="preserve"> </w:t>
      </w:r>
      <w:r w:rsidR="007C68C1" w:rsidRPr="004B10E1">
        <w:rPr>
          <w:rFonts w:ascii="Times New Roman" w:eastAsia="Arial" w:hAnsi="Times New Roman" w:cs="Times New Roman"/>
          <w:sz w:val="24"/>
          <w:szCs w:val="24"/>
        </w:rPr>
        <w:t>p</w:t>
      </w:r>
      <w:r w:rsidR="007C68C1" w:rsidRPr="004B10E1">
        <w:rPr>
          <w:rFonts w:ascii="Times New Roman" w:eastAsia="Arial" w:hAnsi="Times New Roman" w:cs="Times New Roman"/>
          <w:spacing w:val="2"/>
          <w:sz w:val="24"/>
          <w:szCs w:val="24"/>
        </w:rPr>
        <w:t>o</w:t>
      </w:r>
      <w:r w:rsidR="007C68C1" w:rsidRPr="004B10E1">
        <w:rPr>
          <w:rFonts w:ascii="Times New Roman" w:eastAsia="Arial" w:hAnsi="Times New Roman" w:cs="Times New Roman"/>
          <w:spacing w:val="-1"/>
          <w:sz w:val="24"/>
          <w:szCs w:val="24"/>
        </w:rPr>
        <w:t>li</w:t>
      </w:r>
      <w:r w:rsidR="007C68C1" w:rsidRPr="004B10E1">
        <w:rPr>
          <w:rFonts w:ascii="Times New Roman" w:eastAsia="Arial" w:hAnsi="Times New Roman" w:cs="Times New Roman"/>
          <w:spacing w:val="2"/>
          <w:sz w:val="24"/>
          <w:szCs w:val="24"/>
        </w:rPr>
        <w:t>c</w:t>
      </w:r>
      <w:r w:rsidR="007C68C1" w:rsidRPr="004B10E1">
        <w:rPr>
          <w:rFonts w:ascii="Times New Roman" w:eastAsia="Arial" w:hAnsi="Times New Roman" w:cs="Times New Roman"/>
          <w:sz w:val="24"/>
          <w:szCs w:val="24"/>
        </w:rPr>
        <w:t>y</w:t>
      </w:r>
      <w:r w:rsidR="007C68C1" w:rsidRPr="004B10E1">
        <w:rPr>
          <w:rFonts w:ascii="Times New Roman" w:eastAsia="Arial" w:hAnsi="Times New Roman" w:cs="Times New Roman"/>
          <w:spacing w:val="20"/>
          <w:sz w:val="24"/>
          <w:szCs w:val="24"/>
        </w:rPr>
        <w:t xml:space="preserve"> </w:t>
      </w:r>
      <w:proofErr w:type="gramStart"/>
      <w:r w:rsidR="00244261">
        <w:rPr>
          <w:rFonts w:ascii="Times New Roman" w:eastAsia="Arial" w:hAnsi="Times New Roman" w:cs="Times New Roman"/>
          <w:spacing w:val="1"/>
          <w:sz w:val="24"/>
          <w:szCs w:val="24"/>
        </w:rPr>
        <w:t xml:space="preserve">is </w:t>
      </w:r>
      <w:r w:rsidR="007C68C1" w:rsidRPr="004B10E1">
        <w:rPr>
          <w:rFonts w:ascii="Times New Roman" w:eastAsia="Arial" w:hAnsi="Times New Roman" w:cs="Times New Roman"/>
          <w:spacing w:val="23"/>
          <w:sz w:val="24"/>
          <w:szCs w:val="24"/>
        </w:rPr>
        <w:t xml:space="preserve"> </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he</w:t>
      </w:r>
      <w:proofErr w:type="gramEnd"/>
      <w:r w:rsidR="007C68C1" w:rsidRPr="004B10E1">
        <w:rPr>
          <w:rFonts w:ascii="Times New Roman" w:eastAsia="Arial" w:hAnsi="Times New Roman" w:cs="Times New Roman"/>
          <w:spacing w:val="22"/>
          <w:sz w:val="24"/>
          <w:szCs w:val="24"/>
        </w:rPr>
        <w:t xml:space="preserve"> </w:t>
      </w:r>
      <w:r w:rsidR="007C68C1" w:rsidRPr="004B10E1">
        <w:rPr>
          <w:rFonts w:ascii="Times New Roman" w:eastAsia="Arial" w:hAnsi="Times New Roman" w:cs="Times New Roman"/>
          <w:sz w:val="24"/>
          <w:szCs w:val="24"/>
        </w:rPr>
        <w:t>comb</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n</w:t>
      </w:r>
      <w:r w:rsidR="007C68C1" w:rsidRPr="004B10E1">
        <w:rPr>
          <w:rFonts w:ascii="Times New Roman" w:eastAsia="Arial" w:hAnsi="Times New Roman" w:cs="Times New Roman"/>
          <w:spacing w:val="-3"/>
          <w:sz w:val="24"/>
          <w:szCs w:val="24"/>
        </w:rPr>
        <w:t>a</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on</w:t>
      </w:r>
      <w:r w:rsidR="007C68C1" w:rsidRPr="004B10E1">
        <w:rPr>
          <w:rFonts w:ascii="Times New Roman" w:eastAsia="Arial" w:hAnsi="Times New Roman" w:cs="Times New Roman"/>
          <w:spacing w:val="22"/>
          <w:sz w:val="24"/>
          <w:szCs w:val="24"/>
        </w:rPr>
        <w:t xml:space="preserve"> </w:t>
      </w:r>
      <w:r w:rsidR="007C68C1" w:rsidRPr="004B10E1">
        <w:rPr>
          <w:rFonts w:ascii="Times New Roman" w:eastAsia="Arial" w:hAnsi="Times New Roman" w:cs="Times New Roman"/>
          <w:spacing w:val="-3"/>
          <w:sz w:val="24"/>
          <w:szCs w:val="24"/>
        </w:rPr>
        <w:t>o</w:t>
      </w:r>
      <w:r w:rsidR="007C68C1" w:rsidRPr="004B10E1">
        <w:rPr>
          <w:rFonts w:ascii="Times New Roman" w:eastAsia="Arial" w:hAnsi="Times New Roman" w:cs="Times New Roman"/>
          <w:sz w:val="24"/>
          <w:szCs w:val="24"/>
        </w:rPr>
        <w:t>f</w:t>
      </w:r>
      <w:r w:rsidR="007C68C1" w:rsidRPr="004B10E1">
        <w:rPr>
          <w:rFonts w:ascii="Times New Roman" w:eastAsia="Arial" w:hAnsi="Times New Roman" w:cs="Times New Roman"/>
          <w:spacing w:val="26"/>
          <w:sz w:val="24"/>
          <w:szCs w:val="24"/>
        </w:rPr>
        <w:t xml:space="preserve"> </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pacing w:val="-3"/>
          <w:sz w:val="24"/>
          <w:szCs w:val="24"/>
        </w:rPr>
        <w:t>e</w:t>
      </w:r>
      <w:r w:rsidR="007C68C1" w:rsidRPr="004B10E1">
        <w:rPr>
          <w:rFonts w:ascii="Times New Roman" w:eastAsia="Arial" w:hAnsi="Times New Roman" w:cs="Times New Roman"/>
          <w:sz w:val="24"/>
          <w:szCs w:val="24"/>
        </w:rPr>
        <w:t>as</w:t>
      </w:r>
      <w:r w:rsidR="007C68C1" w:rsidRPr="004B10E1">
        <w:rPr>
          <w:rFonts w:ascii="Times New Roman" w:eastAsia="Arial" w:hAnsi="Times New Roman" w:cs="Times New Roman"/>
          <w:spacing w:val="-1"/>
          <w:sz w:val="24"/>
          <w:szCs w:val="24"/>
        </w:rPr>
        <w:t>u</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z w:val="24"/>
          <w:szCs w:val="24"/>
        </w:rPr>
        <w:t>es</w:t>
      </w:r>
      <w:r w:rsidR="007C68C1" w:rsidRPr="004B10E1">
        <w:rPr>
          <w:rFonts w:ascii="Times New Roman" w:eastAsia="Arial" w:hAnsi="Times New Roman" w:cs="Times New Roman"/>
          <w:spacing w:val="23"/>
          <w:sz w:val="24"/>
          <w:szCs w:val="24"/>
        </w:rPr>
        <w:t xml:space="preserve"> </w:t>
      </w:r>
      <w:r w:rsidR="007C68C1" w:rsidRPr="004B10E1">
        <w:rPr>
          <w:rFonts w:ascii="Times New Roman" w:eastAsia="Arial" w:hAnsi="Times New Roman" w:cs="Times New Roman"/>
          <w:sz w:val="24"/>
          <w:szCs w:val="24"/>
        </w:rPr>
        <w:t>d</w:t>
      </w:r>
      <w:r w:rsidR="007C68C1" w:rsidRPr="004B10E1">
        <w:rPr>
          <w:rFonts w:ascii="Times New Roman" w:eastAsia="Arial" w:hAnsi="Times New Roman" w:cs="Times New Roman"/>
          <w:spacing w:val="-1"/>
          <w:sz w:val="24"/>
          <w:szCs w:val="24"/>
        </w:rPr>
        <w:t>e</w:t>
      </w:r>
      <w:r w:rsidR="007C68C1" w:rsidRPr="004B10E1">
        <w:rPr>
          <w:rFonts w:ascii="Times New Roman" w:eastAsia="Arial" w:hAnsi="Times New Roman" w:cs="Times New Roman"/>
          <w:sz w:val="24"/>
          <w:szCs w:val="24"/>
        </w:rPr>
        <w:t>s</w:t>
      </w:r>
      <w:r w:rsidR="007C68C1" w:rsidRPr="004B10E1">
        <w:rPr>
          <w:rFonts w:ascii="Times New Roman" w:eastAsia="Arial" w:hAnsi="Times New Roman" w:cs="Times New Roman"/>
          <w:spacing w:val="-3"/>
          <w:sz w:val="24"/>
          <w:szCs w:val="24"/>
        </w:rPr>
        <w:t>i</w:t>
      </w:r>
      <w:r w:rsidR="007C68C1" w:rsidRPr="004B10E1">
        <w:rPr>
          <w:rFonts w:ascii="Times New Roman" w:eastAsia="Arial" w:hAnsi="Times New Roman" w:cs="Times New Roman"/>
          <w:spacing w:val="2"/>
          <w:sz w:val="24"/>
          <w:szCs w:val="24"/>
        </w:rPr>
        <w:t>g</w:t>
      </w:r>
      <w:r w:rsidR="007C68C1" w:rsidRPr="004B10E1">
        <w:rPr>
          <w:rFonts w:ascii="Times New Roman" w:eastAsia="Arial" w:hAnsi="Times New Roman" w:cs="Times New Roman"/>
          <w:sz w:val="24"/>
          <w:szCs w:val="24"/>
        </w:rPr>
        <w:t>n</w:t>
      </w:r>
      <w:r w:rsidR="007C68C1" w:rsidRPr="004B10E1">
        <w:rPr>
          <w:rFonts w:ascii="Times New Roman" w:eastAsia="Arial" w:hAnsi="Times New Roman" w:cs="Times New Roman"/>
          <w:spacing w:val="-1"/>
          <w:sz w:val="24"/>
          <w:szCs w:val="24"/>
        </w:rPr>
        <w:t>e</w:t>
      </w:r>
      <w:r w:rsidR="007C68C1" w:rsidRPr="004B10E1">
        <w:rPr>
          <w:rFonts w:ascii="Times New Roman" w:eastAsia="Arial" w:hAnsi="Times New Roman" w:cs="Times New Roman"/>
          <w:sz w:val="24"/>
          <w:szCs w:val="24"/>
        </w:rPr>
        <w:t>d</w:t>
      </w:r>
      <w:r w:rsidR="007C68C1" w:rsidRPr="004B10E1">
        <w:rPr>
          <w:rFonts w:ascii="Times New Roman" w:eastAsia="Arial" w:hAnsi="Times New Roman" w:cs="Times New Roman"/>
          <w:spacing w:val="23"/>
          <w:sz w:val="24"/>
          <w:szCs w:val="24"/>
        </w:rPr>
        <w:t xml:space="preserve"> </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20"/>
          <w:sz w:val="24"/>
          <w:szCs w:val="24"/>
        </w:rPr>
        <w:t xml:space="preserve"> </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pacing w:val="-3"/>
          <w:sz w:val="24"/>
          <w:szCs w:val="24"/>
        </w:rPr>
        <w:t>e</w:t>
      </w:r>
      <w:r w:rsidR="007C68C1" w:rsidRPr="004B10E1">
        <w:rPr>
          <w:rFonts w:ascii="Times New Roman" w:eastAsia="Arial" w:hAnsi="Times New Roman" w:cs="Times New Roman"/>
          <w:spacing w:val="2"/>
          <w:sz w:val="24"/>
          <w:szCs w:val="24"/>
        </w:rPr>
        <w:t>g</w:t>
      </w:r>
      <w:r w:rsidR="007C68C1" w:rsidRPr="004B10E1">
        <w:rPr>
          <w:rFonts w:ascii="Times New Roman" w:eastAsia="Arial" w:hAnsi="Times New Roman" w:cs="Times New Roman"/>
          <w:spacing w:val="-3"/>
          <w:sz w:val="24"/>
          <w:szCs w:val="24"/>
        </w:rPr>
        <w:t>u</w:t>
      </w:r>
      <w:r w:rsidR="007C68C1" w:rsidRPr="004B10E1">
        <w:rPr>
          <w:rFonts w:ascii="Times New Roman" w:eastAsia="Arial" w:hAnsi="Times New Roman" w:cs="Times New Roman"/>
          <w:spacing w:val="-1"/>
          <w:sz w:val="24"/>
          <w:szCs w:val="24"/>
        </w:rPr>
        <w:t>l</w:t>
      </w:r>
      <w:r w:rsidR="007C68C1" w:rsidRPr="004B10E1">
        <w:rPr>
          <w:rFonts w:ascii="Times New Roman" w:eastAsia="Arial" w:hAnsi="Times New Roman" w:cs="Times New Roman"/>
          <w:sz w:val="24"/>
          <w:szCs w:val="24"/>
        </w:rPr>
        <w:t>ate</w:t>
      </w:r>
      <w:r w:rsidR="007C68C1" w:rsidRPr="004B10E1">
        <w:rPr>
          <w:rFonts w:ascii="Times New Roman" w:eastAsia="Arial" w:hAnsi="Times New Roman" w:cs="Times New Roman"/>
          <w:spacing w:val="23"/>
          <w:sz w:val="24"/>
          <w:szCs w:val="24"/>
        </w:rPr>
        <w:t xml:space="preserve"> </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he</w:t>
      </w:r>
      <w:r w:rsidR="007C68C1" w:rsidRPr="004B10E1">
        <w:rPr>
          <w:rFonts w:ascii="Times New Roman" w:eastAsia="Arial" w:hAnsi="Times New Roman" w:cs="Times New Roman"/>
          <w:spacing w:val="30"/>
          <w:sz w:val="24"/>
          <w:szCs w:val="24"/>
        </w:rPr>
        <w:t xml:space="preserve"> </w:t>
      </w:r>
      <w:r w:rsidR="007C68C1" w:rsidRPr="004B10E1">
        <w:rPr>
          <w:rFonts w:ascii="Times New Roman" w:eastAsia="Arial" w:hAnsi="Times New Roman" w:cs="Times New Roman"/>
          <w:spacing w:val="-2"/>
          <w:sz w:val="24"/>
          <w:szCs w:val="24"/>
        </w:rPr>
        <w:t>v</w:t>
      </w:r>
      <w:r w:rsidR="007C68C1" w:rsidRPr="004B10E1">
        <w:rPr>
          <w:rFonts w:ascii="Times New Roman" w:eastAsia="Arial" w:hAnsi="Times New Roman" w:cs="Times New Roman"/>
          <w:sz w:val="24"/>
          <w:szCs w:val="24"/>
        </w:rPr>
        <w:t>a</w:t>
      </w:r>
      <w:r w:rsidR="007C68C1" w:rsidRPr="004B10E1">
        <w:rPr>
          <w:rFonts w:ascii="Times New Roman" w:eastAsia="Arial" w:hAnsi="Times New Roman" w:cs="Times New Roman"/>
          <w:spacing w:val="-1"/>
          <w:sz w:val="24"/>
          <w:szCs w:val="24"/>
        </w:rPr>
        <w:t>l</w:t>
      </w:r>
      <w:r w:rsidR="007C68C1" w:rsidRPr="004B10E1">
        <w:rPr>
          <w:rFonts w:ascii="Times New Roman" w:eastAsia="Arial" w:hAnsi="Times New Roman" w:cs="Times New Roman"/>
          <w:sz w:val="24"/>
          <w:szCs w:val="24"/>
        </w:rPr>
        <w:t>u</w:t>
      </w:r>
      <w:r w:rsidR="007C68C1" w:rsidRPr="004B10E1">
        <w:rPr>
          <w:rFonts w:ascii="Times New Roman" w:eastAsia="Arial" w:hAnsi="Times New Roman" w:cs="Times New Roman"/>
          <w:spacing w:val="-1"/>
          <w:sz w:val="24"/>
          <w:szCs w:val="24"/>
        </w:rPr>
        <w:t>e</w:t>
      </w:r>
      <w:r w:rsidR="007C68C1" w:rsidRPr="004B10E1">
        <w:rPr>
          <w:rFonts w:ascii="Times New Roman" w:eastAsia="Arial" w:hAnsi="Times New Roman" w:cs="Times New Roman"/>
          <w:sz w:val="24"/>
          <w:szCs w:val="24"/>
        </w:rPr>
        <w:t>,</w:t>
      </w:r>
      <w:r w:rsidR="007C68C1" w:rsidRPr="004B10E1">
        <w:rPr>
          <w:rFonts w:ascii="Times New Roman" w:eastAsia="Arial" w:hAnsi="Times New Roman" w:cs="Times New Roman"/>
          <w:spacing w:val="24"/>
          <w:sz w:val="24"/>
          <w:szCs w:val="24"/>
        </w:rPr>
        <w:t xml:space="preserve"> </w:t>
      </w:r>
      <w:r w:rsidR="007C68C1" w:rsidRPr="004B10E1">
        <w:rPr>
          <w:rFonts w:ascii="Times New Roman" w:eastAsia="Arial" w:hAnsi="Times New Roman" w:cs="Times New Roman"/>
          <w:sz w:val="24"/>
          <w:szCs w:val="24"/>
        </w:rPr>
        <w:t>su</w:t>
      </w:r>
      <w:r w:rsidR="007C68C1" w:rsidRPr="004B10E1">
        <w:rPr>
          <w:rFonts w:ascii="Times New Roman" w:eastAsia="Arial" w:hAnsi="Times New Roman" w:cs="Times New Roman"/>
          <w:spacing w:val="-1"/>
          <w:sz w:val="24"/>
          <w:szCs w:val="24"/>
        </w:rPr>
        <w:t>p</w:t>
      </w:r>
      <w:r w:rsidR="007C68C1" w:rsidRPr="004B10E1">
        <w:rPr>
          <w:rFonts w:ascii="Times New Roman" w:eastAsia="Arial" w:hAnsi="Times New Roman" w:cs="Times New Roman"/>
          <w:sz w:val="24"/>
          <w:szCs w:val="24"/>
        </w:rPr>
        <w:t>p</w:t>
      </w:r>
      <w:r w:rsidR="007C68C1" w:rsidRPr="004B10E1">
        <w:rPr>
          <w:rFonts w:ascii="Times New Roman" w:eastAsia="Arial" w:hAnsi="Times New Roman" w:cs="Times New Roman"/>
          <w:spacing w:val="-1"/>
          <w:sz w:val="24"/>
          <w:szCs w:val="24"/>
        </w:rPr>
        <w:t>l</w:t>
      </w:r>
      <w:r w:rsidR="007C68C1" w:rsidRPr="004B10E1">
        <w:rPr>
          <w:rFonts w:ascii="Times New Roman" w:eastAsia="Arial" w:hAnsi="Times New Roman" w:cs="Times New Roman"/>
          <w:sz w:val="24"/>
          <w:szCs w:val="24"/>
        </w:rPr>
        <w:t>y a</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d</w:t>
      </w:r>
      <w:r w:rsidR="007C68C1" w:rsidRPr="004B10E1">
        <w:rPr>
          <w:rFonts w:ascii="Times New Roman" w:eastAsia="Arial" w:hAnsi="Times New Roman" w:cs="Times New Roman"/>
          <w:spacing w:val="8"/>
          <w:sz w:val="24"/>
          <w:szCs w:val="24"/>
        </w:rPr>
        <w:t xml:space="preserve"> </w:t>
      </w:r>
      <w:r w:rsidR="007C68C1" w:rsidRPr="004B10E1">
        <w:rPr>
          <w:rFonts w:ascii="Times New Roman" w:eastAsia="Arial" w:hAnsi="Times New Roman" w:cs="Times New Roman"/>
          <w:sz w:val="24"/>
          <w:szCs w:val="24"/>
        </w:rPr>
        <w:t>cost</w:t>
      </w:r>
      <w:r w:rsidR="007C68C1" w:rsidRPr="004B10E1">
        <w:rPr>
          <w:rFonts w:ascii="Times New Roman" w:eastAsia="Arial" w:hAnsi="Times New Roman" w:cs="Times New Roman"/>
          <w:spacing w:val="9"/>
          <w:sz w:val="24"/>
          <w:szCs w:val="24"/>
        </w:rPr>
        <w:t xml:space="preserve"> </w:t>
      </w:r>
      <w:r w:rsidR="007C68C1" w:rsidRPr="004B10E1">
        <w:rPr>
          <w:rFonts w:ascii="Times New Roman" w:eastAsia="Arial" w:hAnsi="Times New Roman" w:cs="Times New Roman"/>
          <w:spacing w:val="-3"/>
          <w:sz w:val="24"/>
          <w:szCs w:val="24"/>
        </w:rPr>
        <w:t>o</w:t>
      </w:r>
      <w:r w:rsidR="007C68C1" w:rsidRPr="004B10E1">
        <w:rPr>
          <w:rFonts w:ascii="Times New Roman" w:eastAsia="Arial" w:hAnsi="Times New Roman" w:cs="Times New Roman"/>
          <w:sz w:val="24"/>
          <w:szCs w:val="24"/>
        </w:rPr>
        <w:t>f</w:t>
      </w:r>
      <w:r w:rsidR="007C68C1" w:rsidRPr="004B10E1">
        <w:rPr>
          <w:rFonts w:ascii="Times New Roman" w:eastAsia="Arial" w:hAnsi="Times New Roman" w:cs="Times New Roman"/>
          <w:spacing w:val="9"/>
          <w:sz w:val="24"/>
          <w:szCs w:val="24"/>
        </w:rPr>
        <w:t xml:space="preserve"> </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ey</w:t>
      </w:r>
      <w:r w:rsidR="007C68C1" w:rsidRPr="004B10E1">
        <w:rPr>
          <w:rFonts w:ascii="Times New Roman" w:eastAsia="Arial" w:hAnsi="Times New Roman" w:cs="Times New Roman"/>
          <w:spacing w:val="6"/>
          <w:sz w:val="24"/>
          <w:szCs w:val="24"/>
        </w:rPr>
        <w:t xml:space="preserve"> </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n</w:t>
      </w:r>
      <w:r w:rsidR="007C68C1" w:rsidRPr="004B10E1">
        <w:rPr>
          <w:rFonts w:ascii="Times New Roman" w:eastAsia="Arial" w:hAnsi="Times New Roman" w:cs="Times New Roman"/>
          <w:spacing w:val="8"/>
          <w:sz w:val="24"/>
          <w:szCs w:val="24"/>
        </w:rPr>
        <w:t xml:space="preserve"> </w:t>
      </w:r>
      <w:r w:rsidR="00244261">
        <w:rPr>
          <w:rFonts w:ascii="Times New Roman" w:eastAsia="Arial" w:hAnsi="Times New Roman" w:cs="Times New Roman"/>
          <w:sz w:val="24"/>
          <w:szCs w:val="24"/>
        </w:rPr>
        <w:t>a country</w:t>
      </w:r>
      <w:r w:rsidR="007C68C1" w:rsidRPr="004B10E1">
        <w:rPr>
          <w:rFonts w:ascii="Times New Roman" w:eastAsia="Arial" w:hAnsi="Times New Roman" w:cs="Times New Roman"/>
          <w:spacing w:val="6"/>
          <w:sz w:val="24"/>
          <w:szCs w:val="24"/>
        </w:rPr>
        <w:t xml:space="preserve"> </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n</w:t>
      </w:r>
      <w:r w:rsidR="007C68C1" w:rsidRPr="004B10E1">
        <w:rPr>
          <w:rFonts w:ascii="Times New Roman" w:eastAsia="Arial" w:hAnsi="Times New Roman" w:cs="Times New Roman"/>
          <w:spacing w:val="8"/>
          <w:sz w:val="24"/>
          <w:szCs w:val="24"/>
        </w:rPr>
        <w:t xml:space="preserve"> </w:t>
      </w:r>
      <w:r w:rsidR="00244261">
        <w:rPr>
          <w:rFonts w:ascii="Times New Roman" w:eastAsia="Arial" w:hAnsi="Times New Roman" w:cs="Times New Roman"/>
          <w:sz w:val="24"/>
          <w:szCs w:val="24"/>
        </w:rPr>
        <w:t>line</w:t>
      </w:r>
      <w:r w:rsidR="007C68C1" w:rsidRPr="004B10E1">
        <w:rPr>
          <w:rFonts w:ascii="Times New Roman" w:eastAsia="Arial" w:hAnsi="Times New Roman" w:cs="Times New Roman"/>
          <w:spacing w:val="8"/>
          <w:sz w:val="24"/>
          <w:szCs w:val="24"/>
        </w:rPr>
        <w:t xml:space="preserve"> </w:t>
      </w:r>
      <w:r w:rsidR="007C68C1" w:rsidRPr="004B10E1">
        <w:rPr>
          <w:rFonts w:ascii="Times New Roman" w:eastAsia="Arial" w:hAnsi="Times New Roman" w:cs="Times New Roman"/>
          <w:spacing w:val="-3"/>
          <w:sz w:val="24"/>
          <w:szCs w:val="24"/>
        </w:rPr>
        <w:t>w</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h</w:t>
      </w:r>
      <w:r w:rsidR="007C68C1" w:rsidRPr="004B10E1">
        <w:rPr>
          <w:rFonts w:ascii="Times New Roman" w:eastAsia="Arial" w:hAnsi="Times New Roman" w:cs="Times New Roman"/>
          <w:spacing w:val="8"/>
          <w:sz w:val="24"/>
          <w:szCs w:val="24"/>
        </w:rPr>
        <w:t xml:space="preserve"> </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he</w:t>
      </w:r>
      <w:r w:rsidR="007C68C1" w:rsidRPr="004B10E1">
        <w:rPr>
          <w:rFonts w:ascii="Times New Roman" w:eastAsia="Arial" w:hAnsi="Times New Roman" w:cs="Times New Roman"/>
          <w:spacing w:val="8"/>
          <w:sz w:val="24"/>
          <w:szCs w:val="24"/>
        </w:rPr>
        <w:t xml:space="preserve"> </w:t>
      </w:r>
      <w:r w:rsidR="007C68C1" w:rsidRPr="004B10E1">
        <w:rPr>
          <w:rFonts w:ascii="Times New Roman" w:eastAsia="Arial" w:hAnsi="Times New Roman" w:cs="Times New Roman"/>
          <w:spacing w:val="-1"/>
          <w:sz w:val="24"/>
          <w:szCs w:val="24"/>
        </w:rPr>
        <w:t>l</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3"/>
          <w:sz w:val="24"/>
          <w:szCs w:val="24"/>
        </w:rPr>
        <w:t>v</w:t>
      </w:r>
      <w:r w:rsidR="007C68C1" w:rsidRPr="004B10E1">
        <w:rPr>
          <w:rFonts w:ascii="Times New Roman" w:eastAsia="Arial" w:hAnsi="Times New Roman" w:cs="Times New Roman"/>
          <w:spacing w:val="2"/>
          <w:sz w:val="24"/>
          <w:szCs w:val="24"/>
        </w:rPr>
        <w:t>e</w:t>
      </w:r>
      <w:r w:rsidR="007C68C1" w:rsidRPr="004B10E1">
        <w:rPr>
          <w:rFonts w:ascii="Times New Roman" w:eastAsia="Arial" w:hAnsi="Times New Roman" w:cs="Times New Roman"/>
          <w:sz w:val="24"/>
          <w:szCs w:val="24"/>
        </w:rPr>
        <w:t>l</w:t>
      </w:r>
      <w:r w:rsidR="007C68C1" w:rsidRPr="004B10E1">
        <w:rPr>
          <w:rFonts w:ascii="Times New Roman" w:eastAsia="Arial" w:hAnsi="Times New Roman" w:cs="Times New Roman"/>
          <w:spacing w:val="7"/>
          <w:sz w:val="24"/>
          <w:szCs w:val="24"/>
        </w:rPr>
        <w:t xml:space="preserve"> </w:t>
      </w:r>
      <w:r w:rsidR="007C68C1" w:rsidRPr="004B10E1">
        <w:rPr>
          <w:rFonts w:ascii="Times New Roman" w:eastAsia="Arial" w:hAnsi="Times New Roman" w:cs="Times New Roman"/>
          <w:sz w:val="24"/>
          <w:szCs w:val="24"/>
        </w:rPr>
        <w:t>of</w:t>
      </w:r>
      <w:r w:rsidR="007C68C1" w:rsidRPr="004B10E1">
        <w:rPr>
          <w:rFonts w:ascii="Times New Roman" w:eastAsia="Arial" w:hAnsi="Times New Roman" w:cs="Times New Roman"/>
          <w:spacing w:val="11"/>
          <w:sz w:val="24"/>
          <w:szCs w:val="24"/>
        </w:rPr>
        <w:t xml:space="preserve"> </w:t>
      </w:r>
      <w:r w:rsidR="007C68C1" w:rsidRPr="004B10E1">
        <w:rPr>
          <w:rFonts w:ascii="Times New Roman" w:eastAsia="Arial" w:hAnsi="Times New Roman" w:cs="Times New Roman"/>
          <w:sz w:val="24"/>
          <w:szCs w:val="24"/>
        </w:rPr>
        <w:t>ec</w:t>
      </w:r>
      <w:r w:rsidR="007C68C1" w:rsidRPr="004B10E1">
        <w:rPr>
          <w:rFonts w:ascii="Times New Roman" w:eastAsia="Arial" w:hAnsi="Times New Roman" w:cs="Times New Roman"/>
          <w:spacing w:val="-1"/>
          <w:sz w:val="24"/>
          <w:szCs w:val="24"/>
        </w:rPr>
        <w:t>o</w:t>
      </w:r>
      <w:r w:rsidR="007C68C1" w:rsidRPr="004B10E1">
        <w:rPr>
          <w:rFonts w:ascii="Times New Roman" w:eastAsia="Arial" w:hAnsi="Times New Roman" w:cs="Times New Roman"/>
          <w:sz w:val="24"/>
          <w:szCs w:val="24"/>
        </w:rPr>
        <w:t>n</w:t>
      </w:r>
      <w:r w:rsidR="007C68C1" w:rsidRPr="004B10E1">
        <w:rPr>
          <w:rFonts w:ascii="Times New Roman" w:eastAsia="Arial" w:hAnsi="Times New Roman" w:cs="Times New Roman"/>
          <w:spacing w:val="-3"/>
          <w:sz w:val="24"/>
          <w:szCs w:val="24"/>
        </w:rPr>
        <w:t>o</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c</w:t>
      </w:r>
      <w:r w:rsidR="007C68C1" w:rsidRPr="004B10E1">
        <w:rPr>
          <w:rFonts w:ascii="Times New Roman" w:eastAsia="Arial" w:hAnsi="Times New Roman" w:cs="Times New Roman"/>
          <w:spacing w:val="8"/>
          <w:sz w:val="24"/>
          <w:szCs w:val="24"/>
        </w:rPr>
        <w:t xml:space="preserve"> </w:t>
      </w:r>
      <w:r w:rsidR="007C68C1" w:rsidRPr="004B10E1">
        <w:rPr>
          <w:rFonts w:ascii="Times New Roman" w:eastAsia="Arial" w:hAnsi="Times New Roman" w:cs="Times New Roman"/>
          <w:sz w:val="24"/>
          <w:szCs w:val="24"/>
        </w:rPr>
        <w:t>acti</w:t>
      </w:r>
      <w:r w:rsidR="007C68C1" w:rsidRPr="004B10E1">
        <w:rPr>
          <w:rFonts w:ascii="Times New Roman" w:eastAsia="Arial" w:hAnsi="Times New Roman" w:cs="Times New Roman"/>
          <w:spacing w:val="-3"/>
          <w:sz w:val="24"/>
          <w:szCs w:val="24"/>
        </w:rPr>
        <w:t>v</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es.</w:t>
      </w:r>
      <w:r w:rsidR="007C68C1" w:rsidRPr="004B10E1">
        <w:rPr>
          <w:rFonts w:ascii="Times New Roman" w:eastAsia="Arial" w:hAnsi="Times New Roman" w:cs="Times New Roman"/>
          <w:spacing w:val="9"/>
          <w:sz w:val="24"/>
          <w:szCs w:val="24"/>
        </w:rPr>
        <w:t xml:space="preserve"> </w:t>
      </w:r>
      <w:r w:rsidR="007C68C1" w:rsidRPr="004B10E1">
        <w:rPr>
          <w:rFonts w:ascii="Times New Roman" w:eastAsia="Arial" w:hAnsi="Times New Roman" w:cs="Times New Roman"/>
          <w:spacing w:val="-1"/>
          <w:sz w:val="24"/>
          <w:szCs w:val="24"/>
        </w:rPr>
        <w:t>I</w:t>
      </w:r>
      <w:r w:rsidR="00244261">
        <w:rPr>
          <w:rFonts w:ascii="Times New Roman" w:eastAsia="Arial" w:hAnsi="Times New Roman" w:cs="Times New Roman"/>
          <w:sz w:val="24"/>
          <w:szCs w:val="24"/>
        </w:rPr>
        <w:t xml:space="preserve">s </w:t>
      </w:r>
      <w:proofErr w:type="gramStart"/>
      <w:r w:rsidR="00244261">
        <w:rPr>
          <w:rFonts w:ascii="Times New Roman" w:eastAsia="Arial" w:hAnsi="Times New Roman" w:cs="Times New Roman"/>
          <w:sz w:val="24"/>
          <w:szCs w:val="24"/>
        </w:rPr>
        <w:t xml:space="preserve">also </w:t>
      </w:r>
      <w:r w:rsidR="007C68C1" w:rsidRPr="004B10E1">
        <w:rPr>
          <w:rFonts w:ascii="Times New Roman" w:eastAsia="Arial" w:hAnsi="Times New Roman" w:cs="Times New Roman"/>
          <w:sz w:val="24"/>
          <w:szCs w:val="24"/>
        </w:rPr>
        <w:t xml:space="preserve"> d</w:t>
      </w:r>
      <w:r w:rsidR="007C68C1" w:rsidRPr="004B10E1">
        <w:rPr>
          <w:rFonts w:ascii="Times New Roman" w:eastAsia="Arial" w:hAnsi="Times New Roman" w:cs="Times New Roman"/>
          <w:spacing w:val="-1"/>
          <w:sz w:val="24"/>
          <w:szCs w:val="24"/>
        </w:rPr>
        <w:t>e</w:t>
      </w:r>
      <w:r w:rsidR="007C68C1" w:rsidRPr="004B10E1">
        <w:rPr>
          <w:rFonts w:ascii="Times New Roman" w:eastAsia="Arial" w:hAnsi="Times New Roman" w:cs="Times New Roman"/>
          <w:sz w:val="24"/>
          <w:szCs w:val="24"/>
        </w:rPr>
        <w:t>sc</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b</w:t>
      </w:r>
      <w:r w:rsidR="007C68C1" w:rsidRPr="004B10E1">
        <w:rPr>
          <w:rFonts w:ascii="Times New Roman" w:eastAsia="Arial" w:hAnsi="Times New Roman" w:cs="Times New Roman"/>
          <w:spacing w:val="-1"/>
          <w:sz w:val="24"/>
          <w:szCs w:val="24"/>
        </w:rPr>
        <w:t>e</w:t>
      </w:r>
      <w:r w:rsidR="007C68C1" w:rsidRPr="004B10E1">
        <w:rPr>
          <w:rFonts w:ascii="Times New Roman" w:eastAsia="Arial" w:hAnsi="Times New Roman" w:cs="Times New Roman"/>
          <w:sz w:val="24"/>
          <w:szCs w:val="24"/>
        </w:rPr>
        <w:t>d</w:t>
      </w:r>
      <w:proofErr w:type="gramEnd"/>
      <w:r w:rsidR="007C68C1" w:rsidRPr="004B10E1">
        <w:rPr>
          <w:rFonts w:ascii="Times New Roman" w:eastAsia="Arial" w:hAnsi="Times New Roman" w:cs="Times New Roman"/>
          <w:sz w:val="24"/>
          <w:szCs w:val="24"/>
        </w:rPr>
        <w:t xml:space="preserve"> as</w:t>
      </w:r>
      <w:r w:rsidR="007C68C1" w:rsidRPr="004B10E1">
        <w:rPr>
          <w:rFonts w:ascii="Times New Roman" w:eastAsia="Arial" w:hAnsi="Times New Roman" w:cs="Times New Roman"/>
          <w:spacing w:val="2"/>
          <w:sz w:val="24"/>
          <w:szCs w:val="24"/>
        </w:rPr>
        <w:t xml:space="preserve"> </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he</w:t>
      </w:r>
      <w:r w:rsidR="007C68C1" w:rsidRPr="004B10E1">
        <w:rPr>
          <w:rFonts w:ascii="Times New Roman" w:eastAsia="Arial" w:hAnsi="Times New Roman" w:cs="Times New Roman"/>
          <w:spacing w:val="1"/>
          <w:sz w:val="24"/>
          <w:szCs w:val="24"/>
        </w:rPr>
        <w:t xml:space="preserve"> </w:t>
      </w:r>
      <w:r w:rsidR="007C68C1" w:rsidRPr="004B10E1">
        <w:rPr>
          <w:rFonts w:ascii="Times New Roman" w:eastAsia="Arial" w:hAnsi="Times New Roman" w:cs="Times New Roman"/>
          <w:spacing w:val="-3"/>
          <w:sz w:val="24"/>
          <w:szCs w:val="24"/>
        </w:rPr>
        <w:t>a</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z w:val="24"/>
          <w:szCs w:val="24"/>
        </w:rPr>
        <w:t>t</w:t>
      </w:r>
      <w:r w:rsidR="007C68C1" w:rsidRPr="004B10E1">
        <w:rPr>
          <w:rFonts w:ascii="Times New Roman" w:eastAsia="Arial" w:hAnsi="Times New Roman" w:cs="Times New Roman"/>
          <w:spacing w:val="2"/>
          <w:sz w:val="24"/>
          <w:szCs w:val="24"/>
        </w:rPr>
        <w:t xml:space="preserve"> </w:t>
      </w:r>
      <w:r w:rsidR="007C68C1" w:rsidRPr="004B10E1">
        <w:rPr>
          <w:rFonts w:ascii="Times New Roman" w:eastAsia="Arial" w:hAnsi="Times New Roman" w:cs="Times New Roman"/>
          <w:spacing w:val="-3"/>
          <w:sz w:val="24"/>
          <w:szCs w:val="24"/>
        </w:rPr>
        <w:t>o</w:t>
      </w:r>
      <w:r w:rsidR="007C68C1" w:rsidRPr="004B10E1">
        <w:rPr>
          <w:rFonts w:ascii="Times New Roman" w:eastAsia="Arial" w:hAnsi="Times New Roman" w:cs="Times New Roman"/>
          <w:sz w:val="24"/>
          <w:szCs w:val="24"/>
        </w:rPr>
        <w:t>f</w:t>
      </w:r>
      <w:r w:rsidR="007C68C1" w:rsidRPr="004B10E1">
        <w:rPr>
          <w:rFonts w:ascii="Times New Roman" w:eastAsia="Arial" w:hAnsi="Times New Roman" w:cs="Times New Roman"/>
          <w:spacing w:val="2"/>
          <w:sz w:val="24"/>
          <w:szCs w:val="24"/>
        </w:rPr>
        <w:t xml:space="preserve"> </w:t>
      </w:r>
      <w:r w:rsidR="007C68C1" w:rsidRPr="004B10E1">
        <w:rPr>
          <w:rFonts w:ascii="Times New Roman" w:eastAsia="Arial" w:hAnsi="Times New Roman" w:cs="Times New Roman"/>
          <w:spacing w:val="-2"/>
          <w:sz w:val="24"/>
          <w:szCs w:val="24"/>
        </w:rPr>
        <w:t>c</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pacing w:val="1"/>
          <w:sz w:val="24"/>
          <w:szCs w:val="24"/>
        </w:rPr>
        <w:t>tr</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1"/>
          <w:sz w:val="24"/>
          <w:szCs w:val="24"/>
        </w:rPr>
        <w:t>lli</w:t>
      </w:r>
      <w:r w:rsidR="007C68C1" w:rsidRPr="004B10E1">
        <w:rPr>
          <w:rFonts w:ascii="Times New Roman" w:eastAsia="Arial" w:hAnsi="Times New Roman" w:cs="Times New Roman"/>
          <w:sz w:val="24"/>
          <w:szCs w:val="24"/>
        </w:rPr>
        <w:t>ng</w:t>
      </w:r>
      <w:r w:rsidR="007C68C1" w:rsidRPr="004B10E1">
        <w:rPr>
          <w:rFonts w:ascii="Times New Roman" w:eastAsia="Arial" w:hAnsi="Times New Roman" w:cs="Times New Roman"/>
          <w:spacing w:val="1"/>
          <w:sz w:val="24"/>
          <w:szCs w:val="24"/>
        </w:rPr>
        <w:t xml:space="preserve"> t</w:t>
      </w:r>
      <w:r w:rsidR="007C68C1" w:rsidRPr="004B10E1">
        <w:rPr>
          <w:rFonts w:ascii="Times New Roman" w:eastAsia="Arial" w:hAnsi="Times New Roman" w:cs="Times New Roman"/>
          <w:sz w:val="24"/>
          <w:szCs w:val="24"/>
        </w:rPr>
        <w:t>he</w:t>
      </w:r>
      <w:r w:rsidR="007C68C1" w:rsidRPr="004B10E1">
        <w:rPr>
          <w:rFonts w:ascii="Times New Roman" w:eastAsia="Arial" w:hAnsi="Times New Roman" w:cs="Times New Roman"/>
          <w:spacing w:val="1"/>
          <w:sz w:val="24"/>
          <w:szCs w:val="24"/>
        </w:rPr>
        <w:t xml:space="preserve"> </w:t>
      </w:r>
      <w:r w:rsidR="007C68C1" w:rsidRPr="004B10E1">
        <w:rPr>
          <w:rFonts w:ascii="Times New Roman" w:eastAsia="Arial" w:hAnsi="Times New Roman" w:cs="Times New Roman"/>
          <w:sz w:val="24"/>
          <w:szCs w:val="24"/>
        </w:rPr>
        <w:t>d</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z w:val="24"/>
          <w:szCs w:val="24"/>
        </w:rPr>
        <w:t>ecti</w:t>
      </w:r>
      <w:r w:rsidR="007C68C1" w:rsidRPr="004B10E1">
        <w:rPr>
          <w:rFonts w:ascii="Times New Roman" w:eastAsia="Arial" w:hAnsi="Times New Roman" w:cs="Times New Roman"/>
          <w:spacing w:val="-1"/>
          <w:sz w:val="24"/>
          <w:szCs w:val="24"/>
        </w:rPr>
        <w:t>o</w:t>
      </w:r>
      <w:r w:rsidR="007C68C1" w:rsidRPr="004B10E1">
        <w:rPr>
          <w:rFonts w:ascii="Times New Roman" w:eastAsia="Arial" w:hAnsi="Times New Roman" w:cs="Times New Roman"/>
          <w:sz w:val="24"/>
          <w:szCs w:val="24"/>
        </w:rPr>
        <w:t xml:space="preserve">n </w:t>
      </w:r>
      <w:r w:rsidR="007C68C1" w:rsidRPr="004B10E1">
        <w:rPr>
          <w:rFonts w:ascii="Times New Roman" w:eastAsia="Arial" w:hAnsi="Times New Roman" w:cs="Times New Roman"/>
          <w:spacing w:val="-2"/>
          <w:sz w:val="24"/>
          <w:szCs w:val="24"/>
        </w:rPr>
        <w:t>a</w:t>
      </w:r>
      <w:r w:rsidR="007C68C1" w:rsidRPr="004B10E1">
        <w:rPr>
          <w:rFonts w:ascii="Times New Roman" w:eastAsia="Arial" w:hAnsi="Times New Roman" w:cs="Times New Roman"/>
          <w:sz w:val="24"/>
          <w:szCs w:val="24"/>
        </w:rPr>
        <w:t>nd</w:t>
      </w:r>
      <w:r w:rsidR="007C68C1" w:rsidRPr="004B10E1">
        <w:rPr>
          <w:rFonts w:ascii="Times New Roman" w:eastAsia="Arial" w:hAnsi="Times New Roman" w:cs="Times New Roman"/>
          <w:spacing w:val="1"/>
          <w:sz w:val="24"/>
          <w:szCs w:val="24"/>
        </w:rPr>
        <w:t xml:space="preserve"> m</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3"/>
          <w:sz w:val="24"/>
          <w:szCs w:val="24"/>
        </w:rPr>
        <w:t>v</w:t>
      </w:r>
      <w:r w:rsidR="007C68C1" w:rsidRPr="004B10E1">
        <w:rPr>
          <w:rFonts w:ascii="Times New Roman" w:eastAsia="Arial" w:hAnsi="Times New Roman" w:cs="Times New Roman"/>
          <w:sz w:val="24"/>
          <w:szCs w:val="24"/>
        </w:rPr>
        <w:t>ement</w:t>
      </w:r>
      <w:r w:rsidR="007C68C1" w:rsidRPr="004B10E1">
        <w:rPr>
          <w:rFonts w:ascii="Times New Roman" w:eastAsia="Arial" w:hAnsi="Times New Roman" w:cs="Times New Roman"/>
          <w:spacing w:val="2"/>
          <w:sz w:val="24"/>
          <w:szCs w:val="24"/>
        </w:rPr>
        <w:t xml:space="preserve"> </w:t>
      </w:r>
      <w:r w:rsidR="007C68C1" w:rsidRPr="004B10E1">
        <w:rPr>
          <w:rFonts w:ascii="Times New Roman" w:eastAsia="Arial" w:hAnsi="Times New Roman" w:cs="Times New Roman"/>
          <w:spacing w:val="-3"/>
          <w:sz w:val="24"/>
          <w:szCs w:val="24"/>
        </w:rPr>
        <w:t>o</w:t>
      </w:r>
      <w:r w:rsidR="007C68C1" w:rsidRPr="004B10E1">
        <w:rPr>
          <w:rFonts w:ascii="Times New Roman" w:eastAsia="Arial" w:hAnsi="Times New Roman" w:cs="Times New Roman"/>
          <w:sz w:val="24"/>
          <w:szCs w:val="24"/>
        </w:rPr>
        <w:t>f</w:t>
      </w:r>
      <w:r w:rsidR="007C68C1" w:rsidRPr="004B10E1">
        <w:rPr>
          <w:rFonts w:ascii="Times New Roman" w:eastAsia="Arial" w:hAnsi="Times New Roman" w:cs="Times New Roman"/>
          <w:spacing w:val="2"/>
          <w:sz w:val="24"/>
          <w:szCs w:val="24"/>
        </w:rPr>
        <w:t xml:space="preserve"> </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z w:val="24"/>
          <w:szCs w:val="24"/>
        </w:rPr>
        <w:t>o</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pacing w:val="-3"/>
          <w:sz w:val="24"/>
          <w:szCs w:val="24"/>
        </w:rPr>
        <w:t>e</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a</w:t>
      </w:r>
      <w:r w:rsidR="007C68C1" w:rsidRPr="004B10E1">
        <w:rPr>
          <w:rFonts w:ascii="Times New Roman" w:eastAsia="Arial" w:hAnsi="Times New Roman" w:cs="Times New Roman"/>
          <w:spacing w:val="-2"/>
          <w:sz w:val="24"/>
          <w:szCs w:val="24"/>
        </w:rPr>
        <w:t>r</w:t>
      </w:r>
      <w:r w:rsidR="007C68C1" w:rsidRPr="004B10E1">
        <w:rPr>
          <w:rFonts w:ascii="Times New Roman" w:eastAsia="Arial" w:hAnsi="Times New Roman" w:cs="Times New Roman"/>
          <w:sz w:val="24"/>
          <w:szCs w:val="24"/>
        </w:rPr>
        <w:t>y</w:t>
      </w:r>
      <w:r w:rsidR="007C68C1" w:rsidRPr="004B10E1">
        <w:rPr>
          <w:rFonts w:ascii="Times New Roman" w:eastAsia="Arial" w:hAnsi="Times New Roman" w:cs="Times New Roman"/>
          <w:spacing w:val="-1"/>
          <w:sz w:val="24"/>
          <w:szCs w:val="24"/>
        </w:rPr>
        <w:t xml:space="preserve"> </w:t>
      </w:r>
      <w:r w:rsidR="007C68C1" w:rsidRPr="004B10E1">
        <w:rPr>
          <w:rFonts w:ascii="Times New Roman" w:eastAsia="Arial" w:hAnsi="Times New Roman" w:cs="Times New Roman"/>
          <w:sz w:val="24"/>
          <w:szCs w:val="24"/>
        </w:rPr>
        <w:t>a</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d c</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1"/>
          <w:sz w:val="24"/>
          <w:szCs w:val="24"/>
        </w:rPr>
        <w:t>di</w:t>
      </w:r>
      <w:r w:rsidR="007C68C1" w:rsidRPr="004B10E1">
        <w:rPr>
          <w:rFonts w:ascii="Times New Roman" w:eastAsia="Arial" w:hAnsi="Times New Roman" w:cs="Times New Roman"/>
          <w:sz w:val="24"/>
          <w:szCs w:val="24"/>
        </w:rPr>
        <w:t xml:space="preserve">t </w:t>
      </w:r>
      <w:r w:rsidR="007C68C1" w:rsidRPr="004B10E1">
        <w:rPr>
          <w:rFonts w:ascii="Times New Roman" w:eastAsia="Arial" w:hAnsi="Times New Roman" w:cs="Times New Roman"/>
          <w:spacing w:val="3"/>
          <w:sz w:val="24"/>
          <w:szCs w:val="24"/>
        </w:rPr>
        <w:t>f</w:t>
      </w:r>
      <w:r w:rsidR="007C68C1" w:rsidRPr="004B10E1">
        <w:rPr>
          <w:rFonts w:ascii="Times New Roman" w:eastAsia="Arial" w:hAnsi="Times New Roman" w:cs="Times New Roman"/>
          <w:sz w:val="24"/>
          <w:szCs w:val="24"/>
        </w:rPr>
        <w:t>ac</w:t>
      </w:r>
      <w:r w:rsidR="007C68C1" w:rsidRPr="004B10E1">
        <w:rPr>
          <w:rFonts w:ascii="Times New Roman" w:eastAsia="Arial" w:hAnsi="Times New Roman" w:cs="Times New Roman"/>
          <w:spacing w:val="-1"/>
          <w:sz w:val="24"/>
          <w:szCs w:val="24"/>
        </w:rPr>
        <w:t>ili</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es in p</w:t>
      </w:r>
      <w:r w:rsidR="007C68C1" w:rsidRPr="004B10E1">
        <w:rPr>
          <w:rFonts w:ascii="Times New Roman" w:eastAsia="Arial" w:hAnsi="Times New Roman" w:cs="Times New Roman"/>
          <w:spacing w:val="-1"/>
          <w:sz w:val="24"/>
          <w:szCs w:val="24"/>
        </w:rPr>
        <w:t>u</w:t>
      </w:r>
      <w:r w:rsidR="007C68C1" w:rsidRPr="004B10E1">
        <w:rPr>
          <w:rFonts w:ascii="Times New Roman" w:eastAsia="Arial" w:hAnsi="Times New Roman" w:cs="Times New Roman"/>
          <w:spacing w:val="1"/>
          <w:sz w:val="24"/>
          <w:szCs w:val="24"/>
        </w:rPr>
        <w:t>r</w:t>
      </w:r>
      <w:r w:rsidR="007C68C1" w:rsidRPr="004B10E1">
        <w:rPr>
          <w:rFonts w:ascii="Times New Roman" w:eastAsia="Arial" w:hAnsi="Times New Roman" w:cs="Times New Roman"/>
          <w:sz w:val="24"/>
          <w:szCs w:val="24"/>
        </w:rPr>
        <w:t>su</w:t>
      </w:r>
      <w:r w:rsidR="007C68C1" w:rsidRPr="004B10E1">
        <w:rPr>
          <w:rFonts w:ascii="Times New Roman" w:eastAsia="Arial" w:hAnsi="Times New Roman" w:cs="Times New Roman"/>
          <w:spacing w:val="-1"/>
          <w:sz w:val="24"/>
          <w:szCs w:val="24"/>
        </w:rPr>
        <w:t>a</w:t>
      </w:r>
      <w:r w:rsidR="007C68C1" w:rsidRPr="004B10E1">
        <w:rPr>
          <w:rFonts w:ascii="Times New Roman" w:eastAsia="Arial" w:hAnsi="Times New Roman" w:cs="Times New Roman"/>
          <w:sz w:val="24"/>
          <w:szCs w:val="24"/>
        </w:rPr>
        <w:t>nce</w:t>
      </w:r>
      <w:r w:rsidR="007C68C1" w:rsidRPr="004B10E1">
        <w:rPr>
          <w:rFonts w:ascii="Times New Roman" w:eastAsia="Arial" w:hAnsi="Times New Roman" w:cs="Times New Roman"/>
          <w:spacing w:val="53"/>
          <w:sz w:val="24"/>
          <w:szCs w:val="24"/>
        </w:rPr>
        <w:t xml:space="preserve"> </w:t>
      </w:r>
      <w:r w:rsidR="007C68C1" w:rsidRPr="004B10E1">
        <w:rPr>
          <w:rFonts w:ascii="Times New Roman" w:eastAsia="Arial" w:hAnsi="Times New Roman" w:cs="Times New Roman"/>
          <w:spacing w:val="-3"/>
          <w:sz w:val="24"/>
          <w:szCs w:val="24"/>
        </w:rPr>
        <w:t>o</w:t>
      </w:r>
      <w:r w:rsidR="007C68C1" w:rsidRPr="004B10E1">
        <w:rPr>
          <w:rFonts w:ascii="Times New Roman" w:eastAsia="Arial" w:hAnsi="Times New Roman" w:cs="Times New Roman"/>
          <w:sz w:val="24"/>
          <w:szCs w:val="24"/>
        </w:rPr>
        <w:t>f</w:t>
      </w:r>
      <w:r w:rsidR="007C68C1" w:rsidRPr="004B10E1">
        <w:rPr>
          <w:rFonts w:ascii="Times New Roman" w:eastAsia="Arial" w:hAnsi="Times New Roman" w:cs="Times New Roman"/>
          <w:spacing w:val="55"/>
          <w:sz w:val="24"/>
          <w:szCs w:val="24"/>
        </w:rPr>
        <w:t xml:space="preserve"> </w:t>
      </w:r>
      <w:r w:rsidR="007C68C1" w:rsidRPr="004B10E1">
        <w:rPr>
          <w:rFonts w:ascii="Times New Roman" w:eastAsia="Arial" w:hAnsi="Times New Roman" w:cs="Times New Roman"/>
          <w:sz w:val="24"/>
          <w:szCs w:val="24"/>
        </w:rPr>
        <w:t>s</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pacing w:val="-3"/>
          <w:sz w:val="24"/>
          <w:szCs w:val="24"/>
        </w:rPr>
        <w:t>a</w:t>
      </w:r>
      <w:r w:rsidR="007C68C1" w:rsidRPr="004B10E1">
        <w:rPr>
          <w:rFonts w:ascii="Times New Roman" w:eastAsia="Arial" w:hAnsi="Times New Roman" w:cs="Times New Roman"/>
          <w:sz w:val="24"/>
          <w:szCs w:val="24"/>
        </w:rPr>
        <w:t>b</w:t>
      </w:r>
      <w:r w:rsidR="007C68C1" w:rsidRPr="004B10E1">
        <w:rPr>
          <w:rFonts w:ascii="Times New Roman" w:eastAsia="Arial" w:hAnsi="Times New Roman" w:cs="Times New Roman"/>
          <w:spacing w:val="-1"/>
          <w:sz w:val="24"/>
          <w:szCs w:val="24"/>
        </w:rPr>
        <w:t>l</w:t>
      </w:r>
      <w:r w:rsidR="007C68C1" w:rsidRPr="004B10E1">
        <w:rPr>
          <w:rFonts w:ascii="Times New Roman" w:eastAsia="Arial" w:hAnsi="Times New Roman" w:cs="Times New Roman"/>
          <w:sz w:val="24"/>
          <w:szCs w:val="24"/>
        </w:rPr>
        <w:t>e</w:t>
      </w:r>
      <w:r w:rsidR="007C68C1" w:rsidRPr="004B10E1">
        <w:rPr>
          <w:rFonts w:ascii="Times New Roman" w:eastAsia="Arial" w:hAnsi="Times New Roman" w:cs="Times New Roman"/>
          <w:spacing w:val="54"/>
          <w:sz w:val="24"/>
          <w:szCs w:val="24"/>
        </w:rPr>
        <w:t xml:space="preserve"> </w:t>
      </w:r>
      <w:r w:rsidR="007C68C1" w:rsidRPr="004B10E1">
        <w:rPr>
          <w:rFonts w:ascii="Times New Roman" w:eastAsia="Arial" w:hAnsi="Times New Roman" w:cs="Times New Roman"/>
          <w:sz w:val="24"/>
          <w:szCs w:val="24"/>
        </w:rPr>
        <w:t>price</w:t>
      </w:r>
      <w:r w:rsidR="007C68C1" w:rsidRPr="004B10E1">
        <w:rPr>
          <w:rFonts w:ascii="Times New Roman" w:eastAsia="Arial" w:hAnsi="Times New Roman" w:cs="Times New Roman"/>
          <w:spacing w:val="53"/>
          <w:sz w:val="24"/>
          <w:szCs w:val="24"/>
        </w:rPr>
        <w:t xml:space="preserve"> </w:t>
      </w:r>
      <w:r w:rsidR="007C68C1" w:rsidRPr="004B10E1">
        <w:rPr>
          <w:rFonts w:ascii="Times New Roman" w:eastAsia="Arial" w:hAnsi="Times New Roman" w:cs="Times New Roman"/>
          <w:sz w:val="24"/>
          <w:szCs w:val="24"/>
        </w:rPr>
        <w:t>a</w:t>
      </w:r>
      <w:r w:rsidR="007C68C1" w:rsidRPr="004B10E1">
        <w:rPr>
          <w:rFonts w:ascii="Times New Roman" w:eastAsia="Arial" w:hAnsi="Times New Roman" w:cs="Times New Roman"/>
          <w:spacing w:val="-1"/>
          <w:sz w:val="24"/>
          <w:szCs w:val="24"/>
        </w:rPr>
        <w:t>n</w:t>
      </w:r>
      <w:r w:rsidR="007C68C1" w:rsidRPr="004B10E1">
        <w:rPr>
          <w:rFonts w:ascii="Times New Roman" w:eastAsia="Arial" w:hAnsi="Times New Roman" w:cs="Times New Roman"/>
          <w:sz w:val="24"/>
          <w:szCs w:val="24"/>
        </w:rPr>
        <w:t>d</w:t>
      </w:r>
      <w:r w:rsidR="007C68C1" w:rsidRPr="004B10E1">
        <w:rPr>
          <w:rFonts w:ascii="Times New Roman" w:eastAsia="Arial" w:hAnsi="Times New Roman" w:cs="Times New Roman"/>
          <w:spacing w:val="54"/>
          <w:sz w:val="24"/>
          <w:szCs w:val="24"/>
        </w:rPr>
        <w:t xml:space="preserve"> </w:t>
      </w:r>
      <w:r w:rsidR="007C68C1" w:rsidRPr="004B10E1">
        <w:rPr>
          <w:rFonts w:ascii="Times New Roman" w:eastAsia="Arial" w:hAnsi="Times New Roman" w:cs="Times New Roman"/>
          <w:sz w:val="24"/>
          <w:szCs w:val="24"/>
        </w:rPr>
        <w:t>ec</w:t>
      </w:r>
      <w:r w:rsidR="007C68C1" w:rsidRPr="004B10E1">
        <w:rPr>
          <w:rFonts w:ascii="Times New Roman" w:eastAsia="Arial" w:hAnsi="Times New Roman" w:cs="Times New Roman"/>
          <w:spacing w:val="-1"/>
          <w:sz w:val="24"/>
          <w:szCs w:val="24"/>
        </w:rPr>
        <w:t>o</w:t>
      </w:r>
      <w:r w:rsidR="007C68C1" w:rsidRPr="004B10E1">
        <w:rPr>
          <w:rFonts w:ascii="Times New Roman" w:eastAsia="Arial" w:hAnsi="Times New Roman" w:cs="Times New Roman"/>
          <w:sz w:val="24"/>
          <w:szCs w:val="24"/>
        </w:rPr>
        <w:t>n</w:t>
      </w:r>
      <w:r w:rsidR="007C68C1" w:rsidRPr="004B10E1">
        <w:rPr>
          <w:rFonts w:ascii="Times New Roman" w:eastAsia="Arial" w:hAnsi="Times New Roman" w:cs="Times New Roman"/>
          <w:spacing w:val="-1"/>
          <w:sz w:val="24"/>
          <w:szCs w:val="24"/>
        </w:rPr>
        <w:t>o</w:t>
      </w:r>
      <w:r w:rsidR="007C68C1" w:rsidRPr="004B10E1">
        <w:rPr>
          <w:rFonts w:ascii="Times New Roman" w:eastAsia="Arial" w:hAnsi="Times New Roman" w:cs="Times New Roman"/>
          <w:spacing w:val="1"/>
          <w:sz w:val="24"/>
          <w:szCs w:val="24"/>
        </w:rPr>
        <w:t>m</w:t>
      </w:r>
      <w:r w:rsidR="007C68C1" w:rsidRPr="004B10E1">
        <w:rPr>
          <w:rFonts w:ascii="Times New Roman" w:eastAsia="Arial" w:hAnsi="Times New Roman" w:cs="Times New Roman"/>
          <w:spacing w:val="-1"/>
          <w:sz w:val="24"/>
          <w:szCs w:val="24"/>
        </w:rPr>
        <w:t>i</w:t>
      </w:r>
      <w:r w:rsidR="007C68C1" w:rsidRPr="004B10E1">
        <w:rPr>
          <w:rFonts w:ascii="Times New Roman" w:eastAsia="Arial" w:hAnsi="Times New Roman" w:cs="Times New Roman"/>
          <w:sz w:val="24"/>
          <w:szCs w:val="24"/>
        </w:rPr>
        <w:t>c</w:t>
      </w:r>
      <w:r w:rsidR="007C68C1" w:rsidRPr="004B10E1">
        <w:rPr>
          <w:rFonts w:ascii="Times New Roman" w:eastAsia="Arial" w:hAnsi="Times New Roman" w:cs="Times New Roman"/>
          <w:spacing w:val="52"/>
          <w:sz w:val="24"/>
          <w:szCs w:val="24"/>
        </w:rPr>
        <w:t xml:space="preserve"> </w:t>
      </w:r>
      <w:r w:rsidR="007C68C1" w:rsidRPr="004B10E1">
        <w:rPr>
          <w:rFonts w:ascii="Times New Roman" w:eastAsia="Arial" w:hAnsi="Times New Roman" w:cs="Times New Roman"/>
          <w:sz w:val="24"/>
          <w:szCs w:val="24"/>
        </w:rPr>
        <w:t>gro</w:t>
      </w:r>
      <w:r w:rsidR="007C68C1" w:rsidRPr="004B10E1">
        <w:rPr>
          <w:rFonts w:ascii="Times New Roman" w:eastAsia="Arial" w:hAnsi="Times New Roman" w:cs="Times New Roman"/>
          <w:spacing w:val="-3"/>
          <w:sz w:val="24"/>
          <w:szCs w:val="24"/>
        </w:rPr>
        <w:t>w</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h</w:t>
      </w:r>
      <w:r w:rsidR="007C68C1" w:rsidRPr="004B10E1">
        <w:rPr>
          <w:rFonts w:ascii="Times New Roman" w:eastAsia="Arial" w:hAnsi="Times New Roman" w:cs="Times New Roman"/>
          <w:spacing w:val="54"/>
          <w:sz w:val="24"/>
          <w:szCs w:val="24"/>
        </w:rPr>
        <w:t xml:space="preserve"> </w:t>
      </w:r>
      <w:r w:rsidR="007C68C1" w:rsidRPr="004B10E1">
        <w:rPr>
          <w:rFonts w:ascii="Times New Roman" w:eastAsia="Arial" w:hAnsi="Times New Roman" w:cs="Times New Roman"/>
          <w:spacing w:val="2"/>
          <w:sz w:val="24"/>
          <w:szCs w:val="24"/>
        </w:rPr>
        <w:t>i</w:t>
      </w:r>
      <w:r w:rsidR="007C68C1" w:rsidRPr="004B10E1">
        <w:rPr>
          <w:rFonts w:ascii="Times New Roman" w:eastAsia="Arial" w:hAnsi="Times New Roman" w:cs="Times New Roman"/>
          <w:sz w:val="24"/>
          <w:szCs w:val="24"/>
        </w:rPr>
        <w:t>n</w:t>
      </w:r>
      <w:r w:rsidR="007C68C1" w:rsidRPr="004B10E1">
        <w:rPr>
          <w:rFonts w:ascii="Times New Roman" w:eastAsia="Arial" w:hAnsi="Times New Roman" w:cs="Times New Roman"/>
          <w:spacing w:val="54"/>
          <w:sz w:val="24"/>
          <w:szCs w:val="24"/>
        </w:rPr>
        <w:t xml:space="preserve"> </w:t>
      </w:r>
      <w:r w:rsidR="007C68C1" w:rsidRPr="004B10E1">
        <w:rPr>
          <w:rFonts w:ascii="Times New Roman" w:eastAsia="Arial" w:hAnsi="Times New Roman" w:cs="Times New Roman"/>
          <w:spacing w:val="1"/>
          <w:sz w:val="24"/>
          <w:szCs w:val="24"/>
        </w:rPr>
        <w:t>t</w:t>
      </w:r>
      <w:r w:rsidR="007C68C1" w:rsidRPr="004B10E1">
        <w:rPr>
          <w:rFonts w:ascii="Times New Roman" w:eastAsia="Arial" w:hAnsi="Times New Roman" w:cs="Times New Roman"/>
          <w:sz w:val="24"/>
          <w:szCs w:val="24"/>
        </w:rPr>
        <w:t>he</w:t>
      </w:r>
      <w:r w:rsidR="007C68C1" w:rsidRPr="004B10E1">
        <w:rPr>
          <w:rFonts w:ascii="Times New Roman" w:eastAsia="Arial" w:hAnsi="Times New Roman" w:cs="Times New Roman"/>
          <w:spacing w:val="53"/>
          <w:sz w:val="24"/>
          <w:szCs w:val="24"/>
        </w:rPr>
        <w:t xml:space="preserve"> </w:t>
      </w:r>
      <w:r w:rsidR="00244261">
        <w:rPr>
          <w:rFonts w:ascii="Times New Roman" w:eastAsia="Arial" w:hAnsi="Times New Roman" w:cs="Times New Roman"/>
          <w:sz w:val="24"/>
          <w:szCs w:val="24"/>
        </w:rPr>
        <w:t>country (central bank of Nigeria, 2015)</w:t>
      </w:r>
      <w:r w:rsidR="007C68C1" w:rsidRPr="004B10E1">
        <w:rPr>
          <w:rFonts w:ascii="Times New Roman" w:eastAsia="Arial" w:hAnsi="Times New Roman" w:cs="Times New Roman"/>
          <w:sz w:val="24"/>
          <w:szCs w:val="24"/>
        </w:rPr>
        <w:t>.</w:t>
      </w:r>
    </w:p>
    <w:p w14:paraId="48262E54" w14:textId="50D35544" w:rsidR="007C68C1" w:rsidRPr="004462BF" w:rsidRDefault="00244261" w:rsidP="00586E99">
      <w:pPr>
        <w:spacing w:after="0" w:line="360" w:lineRule="auto"/>
        <w:jc w:val="both"/>
        <w:rPr>
          <w:rFonts w:ascii="Times New Roman" w:eastAsia="Times New Roman" w:hAnsi="Times New Roman" w:cs="Times New Roman"/>
          <w:b/>
          <w:sz w:val="24"/>
          <w:szCs w:val="24"/>
        </w:rPr>
      </w:pPr>
      <w:r>
        <w:rPr>
          <w:rFonts w:ascii="Times New Roman" w:eastAsia="Arial" w:hAnsi="Times New Roman" w:cs="Times New Roman"/>
          <w:spacing w:val="2"/>
          <w:sz w:val="24"/>
          <w:szCs w:val="24"/>
        </w:rPr>
        <w:t>Economist h</w:t>
      </w:r>
      <w:r w:rsidR="00CF1B5F">
        <w:rPr>
          <w:rFonts w:ascii="Times New Roman" w:eastAsia="Arial" w:hAnsi="Times New Roman" w:cs="Times New Roman"/>
          <w:spacing w:val="2"/>
          <w:sz w:val="24"/>
          <w:szCs w:val="24"/>
        </w:rPr>
        <w:t xml:space="preserve">ave not generally agreed </w:t>
      </w:r>
      <w:r w:rsidR="007C68C1" w:rsidRPr="004462BF">
        <w:rPr>
          <w:rFonts w:ascii="Times New Roman" w:eastAsia="Arial" w:hAnsi="Times New Roman" w:cs="Times New Roman"/>
          <w:spacing w:val="-3"/>
          <w:sz w:val="24"/>
          <w:szCs w:val="24"/>
        </w:rPr>
        <w:t>a</w:t>
      </w:r>
      <w:r w:rsidR="007C68C1" w:rsidRPr="004462BF">
        <w:rPr>
          <w:rFonts w:ascii="Times New Roman" w:eastAsia="Arial" w:hAnsi="Times New Roman" w:cs="Times New Roman"/>
          <w:sz w:val="24"/>
          <w:szCs w:val="24"/>
        </w:rPr>
        <w:t xml:space="preserve">s </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 xml:space="preserve">o </w:t>
      </w:r>
      <w:r w:rsidR="007C68C1" w:rsidRPr="004462BF">
        <w:rPr>
          <w:rFonts w:ascii="Times New Roman" w:eastAsia="Arial" w:hAnsi="Times New Roman" w:cs="Times New Roman"/>
          <w:spacing w:val="-3"/>
          <w:sz w:val="24"/>
          <w:szCs w:val="24"/>
        </w:rPr>
        <w:t>w</w:t>
      </w:r>
      <w:r w:rsidR="007C68C1" w:rsidRPr="004462BF">
        <w:rPr>
          <w:rFonts w:ascii="Times New Roman" w:eastAsia="Arial" w:hAnsi="Times New Roman" w:cs="Times New Roman"/>
          <w:sz w:val="24"/>
          <w:szCs w:val="24"/>
        </w:rPr>
        <w:t>h</w:t>
      </w:r>
      <w:r w:rsidR="007C68C1" w:rsidRPr="004462BF">
        <w:rPr>
          <w:rFonts w:ascii="Times New Roman" w:eastAsia="Arial" w:hAnsi="Times New Roman" w:cs="Times New Roman"/>
          <w:spacing w:val="-1"/>
          <w:sz w:val="24"/>
          <w:szCs w:val="24"/>
        </w:rPr>
        <w:t>e</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h</w:t>
      </w:r>
      <w:r w:rsidR="007C68C1" w:rsidRPr="004462BF">
        <w:rPr>
          <w:rFonts w:ascii="Times New Roman" w:eastAsia="Arial" w:hAnsi="Times New Roman" w:cs="Times New Roman"/>
          <w:spacing w:val="-1"/>
          <w:sz w:val="24"/>
          <w:szCs w:val="24"/>
        </w:rPr>
        <w:t>e</w:t>
      </w:r>
      <w:r w:rsidR="007C68C1" w:rsidRPr="004462BF">
        <w:rPr>
          <w:rFonts w:ascii="Times New Roman" w:eastAsia="Arial" w:hAnsi="Times New Roman" w:cs="Times New Roman"/>
          <w:sz w:val="24"/>
          <w:szCs w:val="24"/>
        </w:rPr>
        <w:t xml:space="preserve">r </w:t>
      </w:r>
      <w:r w:rsidR="007C68C1" w:rsidRPr="004462BF">
        <w:rPr>
          <w:rFonts w:ascii="Times New Roman" w:eastAsia="Arial" w:hAnsi="Times New Roman" w:cs="Times New Roman"/>
          <w:spacing w:val="2"/>
          <w:sz w:val="24"/>
          <w:szCs w:val="24"/>
        </w:rPr>
        <w:t>g</w:t>
      </w:r>
      <w:r w:rsidR="007C68C1" w:rsidRPr="004462BF">
        <w:rPr>
          <w:rFonts w:ascii="Times New Roman" w:eastAsia="Arial" w:hAnsi="Times New Roman" w:cs="Times New Roman"/>
          <w:sz w:val="24"/>
          <w:szCs w:val="24"/>
        </w:rPr>
        <w:t>o</w:t>
      </w:r>
      <w:r w:rsidR="007C68C1" w:rsidRPr="004462BF">
        <w:rPr>
          <w:rFonts w:ascii="Times New Roman" w:eastAsia="Arial" w:hAnsi="Times New Roman" w:cs="Times New Roman"/>
          <w:spacing w:val="-3"/>
          <w:sz w:val="24"/>
          <w:szCs w:val="24"/>
        </w:rPr>
        <w:t>v</w:t>
      </w:r>
      <w:r w:rsidR="007C68C1" w:rsidRPr="004462BF">
        <w:rPr>
          <w:rFonts w:ascii="Times New Roman" w:eastAsia="Arial" w:hAnsi="Times New Roman" w:cs="Times New Roman"/>
          <w:sz w:val="24"/>
          <w:szCs w:val="24"/>
        </w:rPr>
        <w:t>ern</w:t>
      </w:r>
      <w:r w:rsidR="007C68C1" w:rsidRPr="004462BF">
        <w:rPr>
          <w:rFonts w:ascii="Times New Roman" w:eastAsia="Arial" w:hAnsi="Times New Roman" w:cs="Times New Roman"/>
          <w:spacing w:val="1"/>
          <w:sz w:val="24"/>
          <w:szCs w:val="24"/>
        </w:rPr>
        <w:t>m</w:t>
      </w:r>
      <w:r w:rsidR="007C68C1" w:rsidRPr="004462BF">
        <w:rPr>
          <w:rFonts w:ascii="Times New Roman" w:eastAsia="Arial" w:hAnsi="Times New Roman" w:cs="Times New Roman"/>
          <w:sz w:val="24"/>
          <w:szCs w:val="24"/>
        </w:rPr>
        <w:t>e</w:t>
      </w:r>
      <w:r w:rsidR="007C68C1" w:rsidRPr="004462BF">
        <w:rPr>
          <w:rFonts w:ascii="Times New Roman" w:eastAsia="Arial" w:hAnsi="Times New Roman" w:cs="Times New Roman"/>
          <w:spacing w:val="-3"/>
          <w:sz w:val="24"/>
          <w:szCs w:val="24"/>
        </w:rPr>
        <w:t>n</w:t>
      </w:r>
      <w:r w:rsidR="007C68C1" w:rsidRPr="004462BF">
        <w:rPr>
          <w:rFonts w:ascii="Times New Roman" w:eastAsia="Arial" w:hAnsi="Times New Roman" w:cs="Times New Roman"/>
          <w:sz w:val="24"/>
          <w:szCs w:val="24"/>
        </w:rPr>
        <w:t xml:space="preserve">t </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pacing w:val="-3"/>
          <w:sz w:val="24"/>
          <w:szCs w:val="24"/>
        </w:rPr>
        <w:t>n</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er</w:t>
      </w:r>
      <w:r w:rsidR="007C68C1" w:rsidRPr="004462BF">
        <w:rPr>
          <w:rFonts w:ascii="Times New Roman" w:eastAsia="Arial" w:hAnsi="Times New Roman" w:cs="Times New Roman"/>
          <w:spacing w:val="-2"/>
          <w:sz w:val="24"/>
          <w:szCs w:val="24"/>
        </w:rPr>
        <w:t>v</w:t>
      </w:r>
      <w:r w:rsidR="007C68C1" w:rsidRPr="004462BF">
        <w:rPr>
          <w:rFonts w:ascii="Times New Roman" w:eastAsia="Arial" w:hAnsi="Times New Roman" w:cs="Times New Roman"/>
          <w:sz w:val="24"/>
          <w:szCs w:val="24"/>
        </w:rPr>
        <w:t>e</w:t>
      </w:r>
      <w:r w:rsidR="007C68C1" w:rsidRPr="004462BF">
        <w:rPr>
          <w:rFonts w:ascii="Times New Roman" w:eastAsia="Arial" w:hAnsi="Times New Roman" w:cs="Times New Roman"/>
          <w:spacing w:val="-1"/>
          <w:sz w:val="24"/>
          <w:szCs w:val="24"/>
        </w:rPr>
        <w:t>n</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z w:val="24"/>
          <w:szCs w:val="24"/>
        </w:rPr>
        <w:t xml:space="preserve">on </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h</w:t>
      </w:r>
      <w:r w:rsidR="007C68C1" w:rsidRPr="004462BF">
        <w:rPr>
          <w:rFonts w:ascii="Times New Roman" w:eastAsia="Arial" w:hAnsi="Times New Roman" w:cs="Times New Roman"/>
          <w:spacing w:val="-2"/>
          <w:sz w:val="24"/>
          <w:szCs w:val="24"/>
        </w:rPr>
        <w:t>r</w:t>
      </w:r>
      <w:r w:rsidR="007C68C1" w:rsidRPr="004462BF">
        <w:rPr>
          <w:rFonts w:ascii="Times New Roman" w:eastAsia="Arial" w:hAnsi="Times New Roman" w:cs="Times New Roman"/>
          <w:sz w:val="24"/>
          <w:szCs w:val="24"/>
        </w:rPr>
        <w:t>o</w:t>
      </w:r>
      <w:r w:rsidR="007C68C1" w:rsidRPr="004462BF">
        <w:rPr>
          <w:rFonts w:ascii="Times New Roman" w:eastAsia="Arial" w:hAnsi="Times New Roman" w:cs="Times New Roman"/>
          <w:spacing w:val="-3"/>
          <w:sz w:val="24"/>
          <w:szCs w:val="24"/>
        </w:rPr>
        <w:t>u</w:t>
      </w:r>
      <w:r w:rsidR="007C68C1" w:rsidRPr="004462BF">
        <w:rPr>
          <w:rFonts w:ascii="Times New Roman" w:eastAsia="Arial" w:hAnsi="Times New Roman" w:cs="Times New Roman"/>
          <w:spacing w:val="2"/>
          <w:sz w:val="24"/>
          <w:szCs w:val="24"/>
        </w:rPr>
        <w:t>g</w:t>
      </w:r>
      <w:r w:rsidR="007C68C1" w:rsidRPr="004462BF">
        <w:rPr>
          <w:rFonts w:ascii="Times New Roman" w:eastAsia="Arial" w:hAnsi="Times New Roman" w:cs="Times New Roman"/>
          <w:sz w:val="24"/>
          <w:szCs w:val="24"/>
        </w:rPr>
        <w:t xml:space="preserve">h </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 xml:space="preserve">he use </w:t>
      </w:r>
      <w:r w:rsidR="007C68C1" w:rsidRPr="004462BF">
        <w:rPr>
          <w:rFonts w:ascii="Times New Roman" w:eastAsia="Arial" w:hAnsi="Times New Roman" w:cs="Times New Roman"/>
          <w:spacing w:val="-3"/>
          <w:sz w:val="24"/>
          <w:szCs w:val="24"/>
        </w:rPr>
        <w:t>o</w:t>
      </w:r>
      <w:r w:rsidR="007C68C1" w:rsidRPr="004462BF">
        <w:rPr>
          <w:rFonts w:ascii="Times New Roman" w:eastAsia="Arial" w:hAnsi="Times New Roman" w:cs="Times New Roman"/>
          <w:sz w:val="24"/>
          <w:szCs w:val="24"/>
        </w:rPr>
        <w:t xml:space="preserve">f </w:t>
      </w:r>
      <w:r w:rsidR="007C68C1" w:rsidRPr="004462BF">
        <w:rPr>
          <w:rFonts w:ascii="Times New Roman" w:eastAsia="Arial" w:hAnsi="Times New Roman" w:cs="Times New Roman"/>
          <w:spacing w:val="1"/>
          <w:sz w:val="24"/>
          <w:szCs w:val="24"/>
        </w:rPr>
        <w:t>m</w:t>
      </w:r>
      <w:r w:rsidR="007C68C1" w:rsidRPr="004462BF">
        <w:rPr>
          <w:rFonts w:ascii="Times New Roman" w:eastAsia="Arial" w:hAnsi="Times New Roman" w:cs="Times New Roman"/>
          <w:sz w:val="24"/>
          <w:szCs w:val="24"/>
        </w:rPr>
        <w:t>o</w:t>
      </w:r>
      <w:r w:rsidR="007C68C1" w:rsidRPr="004462BF">
        <w:rPr>
          <w:rFonts w:ascii="Times New Roman" w:eastAsia="Arial" w:hAnsi="Times New Roman" w:cs="Times New Roman"/>
          <w:spacing w:val="-1"/>
          <w:sz w:val="24"/>
          <w:szCs w:val="24"/>
        </w:rPr>
        <w:t>n</w:t>
      </w:r>
      <w:r w:rsidR="007C68C1" w:rsidRPr="004462BF">
        <w:rPr>
          <w:rFonts w:ascii="Times New Roman" w:eastAsia="Arial" w:hAnsi="Times New Roman" w:cs="Times New Roman"/>
          <w:sz w:val="24"/>
          <w:szCs w:val="24"/>
        </w:rPr>
        <w:t>et</w:t>
      </w:r>
      <w:r w:rsidR="007C68C1" w:rsidRPr="004462BF">
        <w:rPr>
          <w:rFonts w:ascii="Times New Roman" w:eastAsia="Arial" w:hAnsi="Times New Roman" w:cs="Times New Roman"/>
          <w:spacing w:val="-2"/>
          <w:sz w:val="24"/>
          <w:szCs w:val="24"/>
        </w:rPr>
        <w:t>a</w:t>
      </w:r>
      <w:r w:rsidR="007C68C1" w:rsidRPr="004462BF">
        <w:rPr>
          <w:rFonts w:ascii="Times New Roman" w:eastAsia="Arial" w:hAnsi="Times New Roman" w:cs="Times New Roman"/>
          <w:spacing w:val="1"/>
          <w:sz w:val="24"/>
          <w:szCs w:val="24"/>
        </w:rPr>
        <w:t>r</w:t>
      </w:r>
      <w:r w:rsidR="007C68C1" w:rsidRPr="004462BF">
        <w:rPr>
          <w:rFonts w:ascii="Times New Roman" w:eastAsia="Arial" w:hAnsi="Times New Roman" w:cs="Times New Roman"/>
          <w:sz w:val="24"/>
          <w:szCs w:val="24"/>
        </w:rPr>
        <w:t>y</w:t>
      </w:r>
      <w:r w:rsidR="007C68C1" w:rsidRPr="004462BF">
        <w:rPr>
          <w:rFonts w:ascii="Times New Roman" w:eastAsia="Arial" w:hAnsi="Times New Roman" w:cs="Times New Roman"/>
          <w:spacing w:val="4"/>
          <w:sz w:val="24"/>
          <w:szCs w:val="24"/>
        </w:rPr>
        <w:t xml:space="preserve"> </w:t>
      </w:r>
      <w:r w:rsidR="007C68C1" w:rsidRPr="004462BF">
        <w:rPr>
          <w:rFonts w:ascii="Times New Roman" w:eastAsia="Arial" w:hAnsi="Times New Roman" w:cs="Times New Roman"/>
          <w:sz w:val="24"/>
          <w:szCs w:val="24"/>
        </w:rPr>
        <w:t>p</w:t>
      </w:r>
      <w:r w:rsidR="007C68C1" w:rsidRPr="004462BF">
        <w:rPr>
          <w:rFonts w:ascii="Times New Roman" w:eastAsia="Arial" w:hAnsi="Times New Roman" w:cs="Times New Roman"/>
          <w:spacing w:val="-1"/>
          <w:sz w:val="24"/>
          <w:szCs w:val="24"/>
        </w:rPr>
        <w:t>oli</w:t>
      </w:r>
      <w:r w:rsidR="007C68C1" w:rsidRPr="004462BF">
        <w:rPr>
          <w:rFonts w:ascii="Times New Roman" w:eastAsia="Arial" w:hAnsi="Times New Roman" w:cs="Times New Roman"/>
          <w:spacing w:val="2"/>
          <w:sz w:val="24"/>
          <w:szCs w:val="24"/>
        </w:rPr>
        <w:t>c</w:t>
      </w:r>
      <w:r w:rsidR="007C68C1" w:rsidRPr="004462BF">
        <w:rPr>
          <w:rFonts w:ascii="Times New Roman" w:eastAsia="Arial" w:hAnsi="Times New Roman" w:cs="Times New Roman"/>
          <w:sz w:val="24"/>
          <w:szCs w:val="24"/>
        </w:rPr>
        <w:t>y</w:t>
      </w:r>
      <w:r w:rsidR="007C68C1" w:rsidRPr="004462BF">
        <w:rPr>
          <w:rFonts w:ascii="Times New Roman" w:eastAsia="Arial" w:hAnsi="Times New Roman" w:cs="Times New Roman"/>
          <w:spacing w:val="6"/>
          <w:sz w:val="24"/>
          <w:szCs w:val="24"/>
        </w:rPr>
        <w:t xml:space="preserve"> </w:t>
      </w:r>
      <w:r w:rsidR="007C68C1" w:rsidRPr="004462BF">
        <w:rPr>
          <w:rFonts w:ascii="Times New Roman" w:eastAsia="Arial" w:hAnsi="Times New Roman" w:cs="Times New Roman"/>
          <w:spacing w:val="-3"/>
          <w:sz w:val="24"/>
          <w:szCs w:val="24"/>
        </w:rPr>
        <w:t>w</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pacing w:val="1"/>
          <w:sz w:val="24"/>
          <w:szCs w:val="24"/>
        </w:rPr>
        <w:t>l</w:t>
      </w:r>
      <w:r w:rsidR="007C68C1" w:rsidRPr="004462BF">
        <w:rPr>
          <w:rFonts w:ascii="Times New Roman" w:eastAsia="Arial" w:hAnsi="Times New Roman" w:cs="Times New Roman"/>
          <w:sz w:val="24"/>
          <w:szCs w:val="24"/>
        </w:rPr>
        <w:t>l</w:t>
      </w:r>
      <w:r w:rsidR="007C68C1" w:rsidRPr="004462BF">
        <w:rPr>
          <w:rFonts w:ascii="Times New Roman" w:eastAsia="Arial" w:hAnsi="Times New Roman" w:cs="Times New Roman"/>
          <w:spacing w:val="5"/>
          <w:sz w:val="24"/>
          <w:szCs w:val="24"/>
        </w:rPr>
        <w:t xml:space="preserve"> </w:t>
      </w:r>
      <w:r w:rsidR="007C68C1" w:rsidRPr="004462BF">
        <w:rPr>
          <w:rFonts w:ascii="Times New Roman" w:eastAsia="Arial" w:hAnsi="Times New Roman" w:cs="Times New Roman"/>
          <w:sz w:val="24"/>
          <w:szCs w:val="24"/>
        </w:rPr>
        <w:t>bri</w:t>
      </w:r>
      <w:r w:rsidR="007C68C1" w:rsidRPr="004462BF">
        <w:rPr>
          <w:rFonts w:ascii="Times New Roman" w:eastAsia="Arial" w:hAnsi="Times New Roman" w:cs="Times New Roman"/>
          <w:spacing w:val="1"/>
          <w:sz w:val="24"/>
          <w:szCs w:val="24"/>
        </w:rPr>
        <w:t>n</w:t>
      </w:r>
      <w:r w:rsidR="007C68C1" w:rsidRPr="004462BF">
        <w:rPr>
          <w:rFonts w:ascii="Times New Roman" w:eastAsia="Arial" w:hAnsi="Times New Roman" w:cs="Times New Roman"/>
          <w:sz w:val="24"/>
          <w:szCs w:val="24"/>
        </w:rPr>
        <w:t>g</w:t>
      </w:r>
      <w:r w:rsidR="007C68C1" w:rsidRPr="004462BF">
        <w:rPr>
          <w:rFonts w:ascii="Times New Roman" w:eastAsia="Arial" w:hAnsi="Times New Roman" w:cs="Times New Roman"/>
          <w:spacing w:val="8"/>
          <w:sz w:val="24"/>
          <w:szCs w:val="24"/>
        </w:rPr>
        <w:t xml:space="preserve"> </w:t>
      </w:r>
      <w:r w:rsidR="007C68C1" w:rsidRPr="004462BF">
        <w:rPr>
          <w:rFonts w:ascii="Times New Roman" w:eastAsia="Arial" w:hAnsi="Times New Roman" w:cs="Times New Roman"/>
          <w:sz w:val="24"/>
          <w:szCs w:val="24"/>
        </w:rPr>
        <w:t>a</w:t>
      </w:r>
      <w:r w:rsidR="007C68C1" w:rsidRPr="004462BF">
        <w:rPr>
          <w:rFonts w:ascii="Times New Roman" w:eastAsia="Arial" w:hAnsi="Times New Roman" w:cs="Times New Roman"/>
          <w:spacing w:val="-1"/>
          <w:sz w:val="24"/>
          <w:szCs w:val="24"/>
        </w:rPr>
        <w:t>b</w:t>
      </w:r>
      <w:r w:rsidR="007C68C1" w:rsidRPr="004462BF">
        <w:rPr>
          <w:rFonts w:ascii="Times New Roman" w:eastAsia="Arial" w:hAnsi="Times New Roman" w:cs="Times New Roman"/>
          <w:sz w:val="24"/>
          <w:szCs w:val="24"/>
        </w:rPr>
        <w:t>o</w:t>
      </w:r>
      <w:r w:rsidR="007C68C1" w:rsidRPr="004462BF">
        <w:rPr>
          <w:rFonts w:ascii="Times New Roman" w:eastAsia="Arial" w:hAnsi="Times New Roman" w:cs="Times New Roman"/>
          <w:spacing w:val="-3"/>
          <w:sz w:val="24"/>
          <w:szCs w:val="24"/>
        </w:rPr>
        <w:t>u</w:t>
      </w:r>
      <w:r w:rsidR="007C68C1" w:rsidRPr="004462BF">
        <w:rPr>
          <w:rFonts w:ascii="Times New Roman" w:eastAsia="Arial" w:hAnsi="Times New Roman" w:cs="Times New Roman"/>
          <w:sz w:val="24"/>
          <w:szCs w:val="24"/>
        </w:rPr>
        <w:t>t</w:t>
      </w:r>
      <w:r w:rsidR="007C68C1" w:rsidRPr="004462BF">
        <w:rPr>
          <w:rFonts w:ascii="Times New Roman" w:eastAsia="Arial" w:hAnsi="Times New Roman" w:cs="Times New Roman"/>
          <w:spacing w:val="7"/>
          <w:sz w:val="24"/>
          <w:szCs w:val="24"/>
        </w:rPr>
        <w:t xml:space="preserve"> </w:t>
      </w:r>
      <w:r w:rsidR="007C68C1" w:rsidRPr="004462BF">
        <w:rPr>
          <w:rFonts w:ascii="Times New Roman" w:eastAsia="Arial" w:hAnsi="Times New Roman" w:cs="Times New Roman"/>
          <w:sz w:val="24"/>
          <w:szCs w:val="24"/>
        </w:rPr>
        <w:t>ec</w:t>
      </w:r>
      <w:r w:rsidR="007C68C1" w:rsidRPr="004462BF">
        <w:rPr>
          <w:rFonts w:ascii="Times New Roman" w:eastAsia="Arial" w:hAnsi="Times New Roman" w:cs="Times New Roman"/>
          <w:spacing w:val="-1"/>
          <w:sz w:val="24"/>
          <w:szCs w:val="24"/>
        </w:rPr>
        <w:t>o</w:t>
      </w:r>
      <w:r w:rsidR="007C68C1" w:rsidRPr="004462BF">
        <w:rPr>
          <w:rFonts w:ascii="Times New Roman" w:eastAsia="Arial" w:hAnsi="Times New Roman" w:cs="Times New Roman"/>
          <w:sz w:val="24"/>
          <w:szCs w:val="24"/>
        </w:rPr>
        <w:t>n</w:t>
      </w:r>
      <w:r w:rsidR="007C68C1" w:rsidRPr="004462BF">
        <w:rPr>
          <w:rFonts w:ascii="Times New Roman" w:eastAsia="Arial" w:hAnsi="Times New Roman" w:cs="Times New Roman"/>
          <w:spacing w:val="-1"/>
          <w:sz w:val="24"/>
          <w:szCs w:val="24"/>
        </w:rPr>
        <w:t>o</w:t>
      </w:r>
      <w:r w:rsidR="007C68C1" w:rsidRPr="004462BF">
        <w:rPr>
          <w:rFonts w:ascii="Times New Roman" w:eastAsia="Arial" w:hAnsi="Times New Roman" w:cs="Times New Roman"/>
          <w:spacing w:val="1"/>
          <w:sz w:val="24"/>
          <w:szCs w:val="24"/>
        </w:rPr>
        <w:t>m</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z w:val="24"/>
          <w:szCs w:val="24"/>
        </w:rPr>
        <w:t>c</w:t>
      </w:r>
      <w:r w:rsidR="007C68C1" w:rsidRPr="004462BF">
        <w:rPr>
          <w:rFonts w:ascii="Times New Roman" w:eastAsia="Arial" w:hAnsi="Times New Roman" w:cs="Times New Roman"/>
          <w:spacing w:val="6"/>
          <w:sz w:val="24"/>
          <w:szCs w:val="24"/>
        </w:rPr>
        <w:t xml:space="preserve"> </w:t>
      </w:r>
      <w:r w:rsidR="007C68C1" w:rsidRPr="004462BF">
        <w:rPr>
          <w:rFonts w:ascii="Times New Roman" w:eastAsia="Arial" w:hAnsi="Times New Roman" w:cs="Times New Roman"/>
          <w:spacing w:val="-2"/>
          <w:sz w:val="24"/>
          <w:szCs w:val="24"/>
        </w:rPr>
        <w:t>s</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a</w:t>
      </w:r>
      <w:r w:rsidR="007C68C1" w:rsidRPr="004462BF">
        <w:rPr>
          <w:rFonts w:ascii="Times New Roman" w:eastAsia="Arial" w:hAnsi="Times New Roman" w:cs="Times New Roman"/>
          <w:spacing w:val="-1"/>
          <w:sz w:val="24"/>
          <w:szCs w:val="24"/>
        </w:rPr>
        <w:t>bili</w:t>
      </w:r>
      <w:r w:rsidR="007C68C1" w:rsidRPr="004462BF">
        <w:rPr>
          <w:rFonts w:ascii="Times New Roman" w:eastAsia="Arial" w:hAnsi="Times New Roman" w:cs="Times New Roman"/>
          <w:spacing w:val="-2"/>
          <w:sz w:val="24"/>
          <w:szCs w:val="24"/>
        </w:rPr>
        <w:t>z</w:t>
      </w:r>
      <w:r w:rsidR="007C68C1" w:rsidRPr="004462BF">
        <w:rPr>
          <w:rFonts w:ascii="Times New Roman" w:eastAsia="Arial" w:hAnsi="Times New Roman" w:cs="Times New Roman"/>
          <w:sz w:val="24"/>
          <w:szCs w:val="24"/>
        </w:rPr>
        <w:t>ati</w:t>
      </w:r>
      <w:r w:rsidR="007C68C1" w:rsidRPr="004462BF">
        <w:rPr>
          <w:rFonts w:ascii="Times New Roman" w:eastAsia="Arial" w:hAnsi="Times New Roman" w:cs="Times New Roman"/>
          <w:spacing w:val="-1"/>
          <w:sz w:val="24"/>
          <w:szCs w:val="24"/>
        </w:rPr>
        <w:t>o</w:t>
      </w:r>
      <w:r w:rsidR="007C68C1" w:rsidRPr="004462BF">
        <w:rPr>
          <w:rFonts w:ascii="Times New Roman" w:eastAsia="Arial" w:hAnsi="Times New Roman" w:cs="Times New Roman"/>
          <w:sz w:val="24"/>
          <w:szCs w:val="24"/>
        </w:rPr>
        <w:t>n.</w:t>
      </w:r>
      <w:r w:rsidR="007C68C1" w:rsidRPr="004462BF">
        <w:rPr>
          <w:rFonts w:ascii="Times New Roman" w:eastAsia="Arial" w:hAnsi="Times New Roman" w:cs="Times New Roman"/>
          <w:spacing w:val="7"/>
          <w:sz w:val="24"/>
          <w:szCs w:val="24"/>
        </w:rPr>
        <w:t xml:space="preserve"> </w:t>
      </w:r>
      <w:r w:rsidR="007C68C1" w:rsidRPr="004462BF">
        <w:rPr>
          <w:rFonts w:ascii="Times New Roman" w:eastAsia="Arial" w:hAnsi="Times New Roman" w:cs="Times New Roman"/>
          <w:spacing w:val="2"/>
          <w:sz w:val="24"/>
          <w:szCs w:val="24"/>
        </w:rPr>
        <w:t>T</w:t>
      </w:r>
      <w:r w:rsidR="007C68C1" w:rsidRPr="004462BF">
        <w:rPr>
          <w:rFonts w:ascii="Times New Roman" w:eastAsia="Arial" w:hAnsi="Times New Roman" w:cs="Times New Roman"/>
          <w:sz w:val="24"/>
          <w:szCs w:val="24"/>
        </w:rPr>
        <w:t>h</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z w:val="24"/>
          <w:szCs w:val="24"/>
        </w:rPr>
        <w:t>s</w:t>
      </w:r>
      <w:r w:rsidR="007C68C1" w:rsidRPr="004462BF">
        <w:rPr>
          <w:rFonts w:ascii="Times New Roman" w:eastAsia="Arial" w:hAnsi="Times New Roman" w:cs="Times New Roman"/>
          <w:spacing w:val="6"/>
          <w:sz w:val="24"/>
          <w:szCs w:val="24"/>
        </w:rPr>
        <w:t xml:space="preserve"> </w:t>
      </w:r>
      <w:r w:rsidR="00CF1B5F">
        <w:rPr>
          <w:rFonts w:ascii="Times New Roman" w:eastAsia="Arial" w:hAnsi="Times New Roman" w:cs="Times New Roman"/>
          <w:sz w:val="24"/>
          <w:szCs w:val="24"/>
        </w:rPr>
        <w:t xml:space="preserve">disagreement </w:t>
      </w:r>
      <w:r w:rsidR="00CF1B5F">
        <w:rPr>
          <w:rFonts w:ascii="Times New Roman" w:eastAsia="Arial" w:hAnsi="Times New Roman" w:cs="Times New Roman"/>
          <w:spacing w:val="7"/>
          <w:sz w:val="24"/>
          <w:szCs w:val="24"/>
        </w:rPr>
        <w:t>segmented</w:t>
      </w:r>
      <w:r w:rsidR="007C68C1" w:rsidRPr="004462BF">
        <w:rPr>
          <w:rFonts w:ascii="Times New Roman" w:eastAsia="Arial" w:hAnsi="Times New Roman" w:cs="Times New Roman"/>
          <w:spacing w:val="6"/>
          <w:sz w:val="24"/>
          <w:szCs w:val="24"/>
        </w:rPr>
        <w:t xml:space="preserve"> </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he</w:t>
      </w:r>
      <w:r w:rsidR="007C68C1" w:rsidRPr="004462BF">
        <w:rPr>
          <w:rFonts w:ascii="Times New Roman" w:eastAsia="Arial" w:hAnsi="Times New Roman" w:cs="Times New Roman"/>
          <w:spacing w:val="5"/>
          <w:sz w:val="24"/>
          <w:szCs w:val="24"/>
        </w:rPr>
        <w:t xml:space="preserve"> </w:t>
      </w:r>
      <w:r w:rsidR="007C68C1" w:rsidRPr="004462BF">
        <w:rPr>
          <w:rFonts w:ascii="Times New Roman" w:eastAsia="Arial" w:hAnsi="Times New Roman" w:cs="Times New Roman"/>
          <w:sz w:val="24"/>
          <w:szCs w:val="24"/>
        </w:rPr>
        <w:t>ec</w:t>
      </w:r>
      <w:r w:rsidR="007C68C1" w:rsidRPr="004462BF">
        <w:rPr>
          <w:rFonts w:ascii="Times New Roman" w:eastAsia="Arial" w:hAnsi="Times New Roman" w:cs="Times New Roman"/>
          <w:spacing w:val="-1"/>
          <w:sz w:val="24"/>
          <w:szCs w:val="24"/>
        </w:rPr>
        <w:t>o</w:t>
      </w:r>
      <w:r w:rsidR="007C68C1" w:rsidRPr="004462BF">
        <w:rPr>
          <w:rFonts w:ascii="Times New Roman" w:eastAsia="Arial" w:hAnsi="Times New Roman" w:cs="Times New Roman"/>
          <w:sz w:val="24"/>
          <w:szCs w:val="24"/>
        </w:rPr>
        <w:t>n</w:t>
      </w:r>
      <w:r w:rsidR="007C68C1" w:rsidRPr="004462BF">
        <w:rPr>
          <w:rFonts w:ascii="Times New Roman" w:eastAsia="Arial" w:hAnsi="Times New Roman" w:cs="Times New Roman"/>
          <w:spacing w:val="-1"/>
          <w:sz w:val="24"/>
          <w:szCs w:val="24"/>
        </w:rPr>
        <w:t>o</w:t>
      </w:r>
      <w:r w:rsidR="007C68C1" w:rsidRPr="004462BF">
        <w:rPr>
          <w:rFonts w:ascii="Times New Roman" w:eastAsia="Arial" w:hAnsi="Times New Roman" w:cs="Times New Roman"/>
          <w:spacing w:val="1"/>
          <w:sz w:val="24"/>
          <w:szCs w:val="24"/>
        </w:rPr>
        <w:t>m</w:t>
      </w:r>
      <w:r w:rsidR="007C68C1" w:rsidRPr="004462BF">
        <w:rPr>
          <w:rFonts w:ascii="Times New Roman" w:eastAsia="Arial" w:hAnsi="Times New Roman" w:cs="Times New Roman"/>
          <w:sz w:val="24"/>
          <w:szCs w:val="24"/>
        </w:rPr>
        <w:t xml:space="preserve">y </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z w:val="24"/>
          <w:szCs w:val="24"/>
        </w:rPr>
        <w:t>nto</w:t>
      </w:r>
      <w:r w:rsidR="007C68C1" w:rsidRPr="004462BF">
        <w:rPr>
          <w:rFonts w:ascii="Times New Roman" w:eastAsia="Arial" w:hAnsi="Times New Roman" w:cs="Times New Roman"/>
          <w:spacing w:val="16"/>
          <w:sz w:val="24"/>
          <w:szCs w:val="24"/>
        </w:rPr>
        <w:t xml:space="preserve"> </w:t>
      </w:r>
      <w:r w:rsidR="007C68C1" w:rsidRPr="004462BF">
        <w:rPr>
          <w:rFonts w:ascii="Times New Roman" w:eastAsia="Arial" w:hAnsi="Times New Roman" w:cs="Times New Roman"/>
          <w:sz w:val="24"/>
          <w:szCs w:val="24"/>
        </w:rPr>
        <w:t>d</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pacing w:val="1"/>
          <w:sz w:val="24"/>
          <w:szCs w:val="24"/>
        </w:rPr>
        <w:t>ff</w:t>
      </w:r>
      <w:r w:rsidR="007C68C1" w:rsidRPr="004462BF">
        <w:rPr>
          <w:rFonts w:ascii="Times New Roman" w:eastAsia="Arial" w:hAnsi="Times New Roman" w:cs="Times New Roman"/>
          <w:sz w:val="24"/>
          <w:szCs w:val="24"/>
        </w:rPr>
        <w:t>ere</w:t>
      </w:r>
      <w:r w:rsidR="007C68C1" w:rsidRPr="004462BF">
        <w:rPr>
          <w:rFonts w:ascii="Times New Roman" w:eastAsia="Arial" w:hAnsi="Times New Roman" w:cs="Times New Roman"/>
          <w:spacing w:val="-3"/>
          <w:sz w:val="24"/>
          <w:szCs w:val="24"/>
        </w:rPr>
        <w:t>n</w:t>
      </w:r>
      <w:r w:rsidR="007C68C1" w:rsidRPr="004462BF">
        <w:rPr>
          <w:rFonts w:ascii="Times New Roman" w:eastAsia="Arial" w:hAnsi="Times New Roman" w:cs="Times New Roman"/>
          <w:sz w:val="24"/>
          <w:szCs w:val="24"/>
        </w:rPr>
        <w:t>t</w:t>
      </w:r>
      <w:r w:rsidR="007C68C1" w:rsidRPr="004462BF">
        <w:rPr>
          <w:rFonts w:ascii="Times New Roman" w:eastAsia="Arial" w:hAnsi="Times New Roman" w:cs="Times New Roman"/>
          <w:spacing w:val="17"/>
          <w:sz w:val="24"/>
          <w:szCs w:val="24"/>
        </w:rPr>
        <w:t xml:space="preserve"> </w:t>
      </w:r>
      <w:r w:rsidR="007C68C1" w:rsidRPr="004462BF">
        <w:rPr>
          <w:rFonts w:ascii="Times New Roman" w:eastAsia="Arial" w:hAnsi="Times New Roman" w:cs="Times New Roman"/>
          <w:sz w:val="24"/>
          <w:szCs w:val="24"/>
        </w:rPr>
        <w:t>sch</w:t>
      </w:r>
      <w:r w:rsidR="007C68C1" w:rsidRPr="004462BF">
        <w:rPr>
          <w:rFonts w:ascii="Times New Roman" w:eastAsia="Arial" w:hAnsi="Times New Roman" w:cs="Times New Roman"/>
          <w:spacing w:val="-1"/>
          <w:sz w:val="24"/>
          <w:szCs w:val="24"/>
        </w:rPr>
        <w:t>o</w:t>
      </w:r>
      <w:r w:rsidR="007C68C1" w:rsidRPr="004462BF">
        <w:rPr>
          <w:rFonts w:ascii="Times New Roman" w:eastAsia="Arial" w:hAnsi="Times New Roman" w:cs="Times New Roman"/>
          <w:sz w:val="24"/>
          <w:szCs w:val="24"/>
        </w:rPr>
        <w:t>o</w:t>
      </w:r>
      <w:r w:rsidR="007C68C1" w:rsidRPr="004462BF">
        <w:rPr>
          <w:rFonts w:ascii="Times New Roman" w:eastAsia="Arial" w:hAnsi="Times New Roman" w:cs="Times New Roman"/>
          <w:spacing w:val="-1"/>
          <w:sz w:val="24"/>
          <w:szCs w:val="24"/>
        </w:rPr>
        <w:t>l</w:t>
      </w:r>
      <w:r w:rsidR="007C68C1" w:rsidRPr="004462BF">
        <w:rPr>
          <w:rFonts w:ascii="Times New Roman" w:eastAsia="Arial" w:hAnsi="Times New Roman" w:cs="Times New Roman"/>
          <w:sz w:val="24"/>
          <w:szCs w:val="24"/>
        </w:rPr>
        <w:t>s</w:t>
      </w:r>
      <w:r w:rsidR="007C68C1" w:rsidRPr="004462BF">
        <w:rPr>
          <w:rFonts w:ascii="Times New Roman" w:eastAsia="Arial" w:hAnsi="Times New Roman" w:cs="Times New Roman"/>
          <w:spacing w:val="16"/>
          <w:sz w:val="24"/>
          <w:szCs w:val="24"/>
        </w:rPr>
        <w:t xml:space="preserve"> </w:t>
      </w:r>
      <w:r w:rsidR="007C68C1" w:rsidRPr="004462BF">
        <w:rPr>
          <w:rFonts w:ascii="Times New Roman" w:eastAsia="Arial" w:hAnsi="Times New Roman" w:cs="Times New Roman"/>
          <w:spacing w:val="-3"/>
          <w:sz w:val="24"/>
          <w:szCs w:val="24"/>
        </w:rPr>
        <w:t>o</w:t>
      </w:r>
      <w:r w:rsidR="007C68C1" w:rsidRPr="004462BF">
        <w:rPr>
          <w:rFonts w:ascii="Times New Roman" w:eastAsia="Arial" w:hAnsi="Times New Roman" w:cs="Times New Roman"/>
          <w:sz w:val="24"/>
          <w:szCs w:val="24"/>
        </w:rPr>
        <w:t>f</w:t>
      </w:r>
      <w:r w:rsidR="007C68C1" w:rsidRPr="004462BF">
        <w:rPr>
          <w:rFonts w:ascii="Times New Roman" w:eastAsia="Arial" w:hAnsi="Times New Roman" w:cs="Times New Roman"/>
          <w:spacing w:val="16"/>
          <w:sz w:val="24"/>
          <w:szCs w:val="24"/>
        </w:rPr>
        <w:t xml:space="preserve"> </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h</w:t>
      </w:r>
      <w:r w:rsidR="007C68C1" w:rsidRPr="004462BF">
        <w:rPr>
          <w:rFonts w:ascii="Times New Roman" w:eastAsia="Arial" w:hAnsi="Times New Roman" w:cs="Times New Roman"/>
          <w:spacing w:val="-1"/>
          <w:sz w:val="24"/>
          <w:szCs w:val="24"/>
        </w:rPr>
        <w:t>o</w:t>
      </w:r>
      <w:r w:rsidR="007C68C1" w:rsidRPr="004462BF">
        <w:rPr>
          <w:rFonts w:ascii="Times New Roman" w:eastAsia="Arial" w:hAnsi="Times New Roman" w:cs="Times New Roman"/>
          <w:sz w:val="24"/>
          <w:szCs w:val="24"/>
        </w:rPr>
        <w:t>u</w:t>
      </w:r>
      <w:r w:rsidR="007C68C1" w:rsidRPr="004462BF">
        <w:rPr>
          <w:rFonts w:ascii="Times New Roman" w:eastAsia="Arial" w:hAnsi="Times New Roman" w:cs="Times New Roman"/>
          <w:spacing w:val="2"/>
          <w:sz w:val="24"/>
          <w:szCs w:val="24"/>
        </w:rPr>
        <w:t>g</w:t>
      </w:r>
      <w:r w:rsidR="007C68C1" w:rsidRPr="004462BF">
        <w:rPr>
          <w:rFonts w:ascii="Times New Roman" w:eastAsia="Arial" w:hAnsi="Times New Roman" w:cs="Times New Roman"/>
          <w:spacing w:val="-3"/>
          <w:sz w:val="24"/>
          <w:szCs w:val="24"/>
        </w:rPr>
        <w:t>h</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w:t>
      </w:r>
      <w:r w:rsidR="007C68C1" w:rsidRPr="004462BF">
        <w:rPr>
          <w:rFonts w:ascii="Times New Roman" w:eastAsia="Arial" w:hAnsi="Times New Roman" w:cs="Times New Roman"/>
          <w:spacing w:val="14"/>
          <w:sz w:val="24"/>
          <w:szCs w:val="24"/>
        </w:rPr>
        <w:t xml:space="preserve"> </w:t>
      </w:r>
      <w:r w:rsidR="007C68C1" w:rsidRPr="004462BF">
        <w:rPr>
          <w:rFonts w:ascii="Times New Roman" w:eastAsia="Arial" w:hAnsi="Times New Roman" w:cs="Times New Roman"/>
          <w:spacing w:val="2"/>
          <w:sz w:val="24"/>
          <w:szCs w:val="24"/>
        </w:rPr>
        <w:t>T</w:t>
      </w:r>
      <w:r w:rsidR="007C68C1" w:rsidRPr="004462BF">
        <w:rPr>
          <w:rFonts w:ascii="Times New Roman" w:eastAsia="Arial" w:hAnsi="Times New Roman" w:cs="Times New Roman"/>
          <w:sz w:val="24"/>
          <w:szCs w:val="24"/>
        </w:rPr>
        <w:t>h</w:t>
      </w:r>
      <w:r w:rsidR="007C68C1" w:rsidRPr="004462BF">
        <w:rPr>
          <w:rFonts w:ascii="Times New Roman" w:eastAsia="Arial" w:hAnsi="Times New Roman" w:cs="Times New Roman"/>
          <w:spacing w:val="-1"/>
          <w:sz w:val="24"/>
          <w:szCs w:val="24"/>
        </w:rPr>
        <w:t>e</w:t>
      </w:r>
      <w:r w:rsidR="007C68C1" w:rsidRPr="004462BF">
        <w:rPr>
          <w:rFonts w:ascii="Times New Roman" w:eastAsia="Arial" w:hAnsi="Times New Roman" w:cs="Times New Roman"/>
          <w:sz w:val="24"/>
          <w:szCs w:val="24"/>
        </w:rPr>
        <w:t>y</w:t>
      </w:r>
      <w:r w:rsidR="007C68C1" w:rsidRPr="004462BF">
        <w:rPr>
          <w:rFonts w:ascii="Times New Roman" w:eastAsia="Arial" w:hAnsi="Times New Roman" w:cs="Times New Roman"/>
          <w:spacing w:val="16"/>
          <w:sz w:val="24"/>
          <w:szCs w:val="24"/>
        </w:rPr>
        <w:t xml:space="preserve"> </w:t>
      </w:r>
      <w:r w:rsidR="007C68C1" w:rsidRPr="004462BF">
        <w:rPr>
          <w:rFonts w:ascii="Times New Roman" w:eastAsia="Arial" w:hAnsi="Times New Roman" w:cs="Times New Roman"/>
          <w:sz w:val="24"/>
          <w:szCs w:val="24"/>
        </w:rPr>
        <w:t>are,</w:t>
      </w:r>
      <w:r w:rsidR="0048660D">
        <w:rPr>
          <w:rFonts w:ascii="Times New Roman" w:eastAsia="Arial" w:hAnsi="Times New Roman" w:cs="Times New Roman"/>
          <w:spacing w:val="17"/>
          <w:sz w:val="24"/>
          <w:szCs w:val="24"/>
        </w:rPr>
        <w:t xml:space="preserve"> </w:t>
      </w:r>
      <w:proofErr w:type="gramStart"/>
      <w:r w:rsidR="0048660D">
        <w:rPr>
          <w:rFonts w:ascii="Times New Roman" w:eastAsia="Arial" w:hAnsi="Times New Roman" w:cs="Times New Roman"/>
          <w:spacing w:val="17"/>
          <w:sz w:val="24"/>
          <w:szCs w:val="24"/>
        </w:rPr>
        <w:t>the  Keynesian</w:t>
      </w:r>
      <w:proofErr w:type="gramEnd"/>
      <w:r w:rsidR="0048660D">
        <w:rPr>
          <w:rFonts w:ascii="Times New Roman" w:eastAsia="Arial" w:hAnsi="Times New Roman" w:cs="Times New Roman"/>
          <w:spacing w:val="17"/>
          <w:sz w:val="24"/>
          <w:szCs w:val="24"/>
        </w:rPr>
        <w:t xml:space="preserve"> school of thought, monetarist school of thought</w:t>
      </w:r>
      <w:r w:rsidR="00CF1B5F">
        <w:rPr>
          <w:rFonts w:ascii="Times New Roman" w:eastAsia="Arial" w:hAnsi="Times New Roman" w:cs="Times New Roman"/>
          <w:sz w:val="24"/>
          <w:szCs w:val="24"/>
        </w:rPr>
        <w:t xml:space="preserve"> </w:t>
      </w:r>
      <w:r w:rsidR="0048660D">
        <w:rPr>
          <w:rFonts w:ascii="Times New Roman" w:eastAsia="Arial" w:hAnsi="Times New Roman" w:cs="Times New Roman"/>
          <w:sz w:val="24"/>
          <w:szCs w:val="24"/>
        </w:rPr>
        <w:t xml:space="preserve"> and </w:t>
      </w:r>
      <w:r w:rsidR="00CF1B5F">
        <w:rPr>
          <w:rFonts w:ascii="Times New Roman" w:eastAsia="Arial" w:hAnsi="Times New Roman" w:cs="Times New Roman"/>
          <w:sz w:val="24"/>
          <w:szCs w:val="24"/>
        </w:rPr>
        <w:t>the classical school of thought</w:t>
      </w:r>
      <w:r w:rsidR="0048660D">
        <w:rPr>
          <w:rFonts w:ascii="Times New Roman" w:eastAsia="Arial" w:hAnsi="Times New Roman" w:cs="Times New Roman"/>
          <w:sz w:val="24"/>
          <w:szCs w:val="24"/>
        </w:rPr>
        <w:t xml:space="preserve">. </w:t>
      </w:r>
      <w:r w:rsidR="007C68C1" w:rsidRPr="004462BF">
        <w:rPr>
          <w:rFonts w:ascii="Times New Roman" w:eastAsia="Arial" w:hAnsi="Times New Roman" w:cs="Times New Roman"/>
          <w:spacing w:val="28"/>
          <w:sz w:val="24"/>
          <w:szCs w:val="24"/>
        </w:rPr>
        <w:t xml:space="preserve"> </w:t>
      </w:r>
      <w:r w:rsidR="007C68C1" w:rsidRPr="004462BF">
        <w:rPr>
          <w:rFonts w:ascii="Times New Roman" w:eastAsia="Arial" w:hAnsi="Times New Roman" w:cs="Times New Roman"/>
          <w:spacing w:val="-1"/>
          <w:sz w:val="24"/>
          <w:szCs w:val="24"/>
        </w:rPr>
        <w:t>E</w:t>
      </w:r>
      <w:r w:rsidR="007C68C1" w:rsidRPr="004462BF">
        <w:rPr>
          <w:rFonts w:ascii="Times New Roman" w:eastAsia="Arial" w:hAnsi="Times New Roman" w:cs="Times New Roman"/>
          <w:sz w:val="24"/>
          <w:szCs w:val="24"/>
        </w:rPr>
        <w:t>ach</w:t>
      </w:r>
      <w:r w:rsidR="007C68C1" w:rsidRPr="004462BF">
        <w:rPr>
          <w:rFonts w:ascii="Times New Roman" w:eastAsia="Arial" w:hAnsi="Times New Roman" w:cs="Times New Roman"/>
          <w:spacing w:val="25"/>
          <w:sz w:val="24"/>
          <w:szCs w:val="24"/>
        </w:rPr>
        <w:t xml:space="preserve"> </w:t>
      </w:r>
      <w:r w:rsidR="007C68C1" w:rsidRPr="004462BF">
        <w:rPr>
          <w:rFonts w:ascii="Times New Roman" w:eastAsia="Arial" w:hAnsi="Times New Roman" w:cs="Times New Roman"/>
          <w:sz w:val="24"/>
          <w:szCs w:val="24"/>
        </w:rPr>
        <w:t>of</w:t>
      </w:r>
      <w:r w:rsidR="007C68C1" w:rsidRPr="004462BF">
        <w:rPr>
          <w:rFonts w:ascii="Times New Roman" w:eastAsia="Arial" w:hAnsi="Times New Roman" w:cs="Times New Roman"/>
          <w:spacing w:val="28"/>
          <w:sz w:val="24"/>
          <w:szCs w:val="24"/>
        </w:rPr>
        <w:t xml:space="preserve"> </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h</w:t>
      </w:r>
      <w:r w:rsidR="007C68C1" w:rsidRPr="004462BF">
        <w:rPr>
          <w:rFonts w:ascii="Times New Roman" w:eastAsia="Arial" w:hAnsi="Times New Roman" w:cs="Times New Roman"/>
          <w:spacing w:val="-1"/>
          <w:sz w:val="24"/>
          <w:szCs w:val="24"/>
        </w:rPr>
        <w:t>e</w:t>
      </w:r>
      <w:r w:rsidR="007C68C1" w:rsidRPr="004462BF">
        <w:rPr>
          <w:rFonts w:ascii="Times New Roman" w:eastAsia="Arial" w:hAnsi="Times New Roman" w:cs="Times New Roman"/>
          <w:sz w:val="24"/>
          <w:szCs w:val="24"/>
        </w:rPr>
        <w:t>m</w:t>
      </w:r>
      <w:r w:rsidR="007C68C1" w:rsidRPr="004462BF">
        <w:rPr>
          <w:rFonts w:ascii="Times New Roman" w:eastAsia="Arial" w:hAnsi="Times New Roman" w:cs="Times New Roman"/>
          <w:spacing w:val="28"/>
          <w:sz w:val="24"/>
          <w:szCs w:val="24"/>
        </w:rPr>
        <w:t xml:space="preserve"> </w:t>
      </w:r>
      <w:r w:rsidR="007C68C1" w:rsidRPr="004462BF">
        <w:rPr>
          <w:rFonts w:ascii="Times New Roman" w:eastAsia="Arial" w:hAnsi="Times New Roman" w:cs="Times New Roman"/>
          <w:sz w:val="24"/>
          <w:szCs w:val="24"/>
        </w:rPr>
        <w:t>h</w:t>
      </w:r>
      <w:r w:rsidR="007C68C1" w:rsidRPr="004462BF">
        <w:rPr>
          <w:rFonts w:ascii="Times New Roman" w:eastAsia="Arial" w:hAnsi="Times New Roman" w:cs="Times New Roman"/>
          <w:spacing w:val="-1"/>
          <w:sz w:val="24"/>
          <w:szCs w:val="24"/>
        </w:rPr>
        <w:t>a</w:t>
      </w:r>
      <w:r w:rsidR="007C68C1" w:rsidRPr="004462BF">
        <w:rPr>
          <w:rFonts w:ascii="Times New Roman" w:eastAsia="Arial" w:hAnsi="Times New Roman" w:cs="Times New Roman"/>
          <w:sz w:val="24"/>
          <w:szCs w:val="24"/>
        </w:rPr>
        <w:t>s</w:t>
      </w:r>
      <w:r w:rsidR="007C68C1" w:rsidRPr="004462BF">
        <w:rPr>
          <w:rFonts w:ascii="Times New Roman" w:eastAsia="Arial" w:hAnsi="Times New Roman" w:cs="Times New Roman"/>
          <w:spacing w:val="28"/>
          <w:sz w:val="24"/>
          <w:szCs w:val="24"/>
        </w:rPr>
        <w:t xml:space="preserve"> </w:t>
      </w:r>
      <w:r w:rsidR="0048660D">
        <w:rPr>
          <w:rFonts w:ascii="Times New Roman" w:eastAsia="Arial" w:hAnsi="Times New Roman" w:cs="Times New Roman"/>
          <w:spacing w:val="28"/>
          <w:sz w:val="24"/>
          <w:szCs w:val="24"/>
        </w:rPr>
        <w:t>their various view on</w:t>
      </w:r>
      <w:r w:rsidR="0048660D">
        <w:rPr>
          <w:rFonts w:ascii="Times New Roman" w:eastAsia="Arial" w:hAnsi="Times New Roman" w:cs="Times New Roman"/>
          <w:spacing w:val="27"/>
          <w:sz w:val="24"/>
          <w:szCs w:val="24"/>
        </w:rPr>
        <w:t xml:space="preserve"> how</w:t>
      </w:r>
      <w:r w:rsidR="007C68C1" w:rsidRPr="004462BF">
        <w:rPr>
          <w:rFonts w:ascii="Times New Roman" w:eastAsia="Arial" w:hAnsi="Times New Roman" w:cs="Times New Roman"/>
          <w:spacing w:val="27"/>
          <w:sz w:val="24"/>
          <w:szCs w:val="24"/>
        </w:rPr>
        <w:t xml:space="preserve"> </w:t>
      </w:r>
      <w:r w:rsidR="007C68C1" w:rsidRPr="004462BF">
        <w:rPr>
          <w:rFonts w:ascii="Times New Roman" w:eastAsia="Arial" w:hAnsi="Times New Roman" w:cs="Times New Roman"/>
          <w:spacing w:val="1"/>
          <w:sz w:val="24"/>
          <w:szCs w:val="24"/>
        </w:rPr>
        <w:t>m</w:t>
      </w:r>
      <w:r w:rsidR="007C68C1" w:rsidRPr="004462BF">
        <w:rPr>
          <w:rFonts w:ascii="Times New Roman" w:eastAsia="Arial" w:hAnsi="Times New Roman" w:cs="Times New Roman"/>
          <w:sz w:val="24"/>
          <w:szCs w:val="24"/>
        </w:rPr>
        <w:t>o</w:t>
      </w:r>
      <w:r w:rsidR="007C68C1" w:rsidRPr="004462BF">
        <w:rPr>
          <w:rFonts w:ascii="Times New Roman" w:eastAsia="Arial" w:hAnsi="Times New Roman" w:cs="Times New Roman"/>
          <w:spacing w:val="-1"/>
          <w:sz w:val="24"/>
          <w:szCs w:val="24"/>
        </w:rPr>
        <w:t>n</w:t>
      </w:r>
      <w:r w:rsidR="007C68C1" w:rsidRPr="004462BF">
        <w:rPr>
          <w:rFonts w:ascii="Times New Roman" w:eastAsia="Arial" w:hAnsi="Times New Roman" w:cs="Times New Roman"/>
          <w:sz w:val="24"/>
          <w:szCs w:val="24"/>
        </w:rPr>
        <w:t>eta</w:t>
      </w:r>
      <w:r w:rsidR="007C68C1" w:rsidRPr="004462BF">
        <w:rPr>
          <w:rFonts w:ascii="Times New Roman" w:eastAsia="Arial" w:hAnsi="Times New Roman" w:cs="Times New Roman"/>
          <w:spacing w:val="1"/>
          <w:sz w:val="24"/>
          <w:szCs w:val="24"/>
        </w:rPr>
        <w:t>r</w:t>
      </w:r>
      <w:r w:rsidR="007C68C1" w:rsidRPr="004462BF">
        <w:rPr>
          <w:rFonts w:ascii="Times New Roman" w:eastAsia="Arial" w:hAnsi="Times New Roman" w:cs="Times New Roman"/>
          <w:sz w:val="24"/>
          <w:szCs w:val="24"/>
        </w:rPr>
        <w:t>y</w:t>
      </w:r>
      <w:r w:rsidR="007C68C1" w:rsidRPr="004462BF">
        <w:rPr>
          <w:rFonts w:ascii="Times New Roman" w:eastAsia="Arial" w:hAnsi="Times New Roman" w:cs="Times New Roman"/>
          <w:spacing w:val="25"/>
          <w:sz w:val="24"/>
          <w:szCs w:val="24"/>
        </w:rPr>
        <w:t xml:space="preserve"> </w:t>
      </w:r>
      <w:r w:rsidR="007C68C1" w:rsidRPr="004462BF">
        <w:rPr>
          <w:rFonts w:ascii="Times New Roman" w:eastAsia="Arial" w:hAnsi="Times New Roman" w:cs="Times New Roman"/>
          <w:sz w:val="24"/>
          <w:szCs w:val="24"/>
        </w:rPr>
        <w:t>a</w:t>
      </w:r>
      <w:r w:rsidR="007C68C1" w:rsidRPr="004462BF">
        <w:rPr>
          <w:rFonts w:ascii="Times New Roman" w:eastAsia="Arial" w:hAnsi="Times New Roman" w:cs="Times New Roman"/>
          <w:spacing w:val="-1"/>
          <w:sz w:val="24"/>
          <w:szCs w:val="24"/>
        </w:rPr>
        <w:t>g</w:t>
      </w:r>
      <w:r w:rsidR="007C68C1" w:rsidRPr="004462BF">
        <w:rPr>
          <w:rFonts w:ascii="Times New Roman" w:eastAsia="Arial" w:hAnsi="Times New Roman" w:cs="Times New Roman"/>
          <w:spacing w:val="2"/>
          <w:sz w:val="24"/>
          <w:szCs w:val="24"/>
        </w:rPr>
        <w:t>g</w:t>
      </w:r>
      <w:r w:rsidR="007C68C1" w:rsidRPr="004462BF">
        <w:rPr>
          <w:rFonts w:ascii="Times New Roman" w:eastAsia="Arial" w:hAnsi="Times New Roman" w:cs="Times New Roman"/>
          <w:spacing w:val="1"/>
          <w:sz w:val="24"/>
          <w:szCs w:val="24"/>
        </w:rPr>
        <w:t>r</w:t>
      </w:r>
      <w:r w:rsidR="007C68C1" w:rsidRPr="004462BF">
        <w:rPr>
          <w:rFonts w:ascii="Times New Roman" w:eastAsia="Arial" w:hAnsi="Times New Roman" w:cs="Times New Roman"/>
          <w:spacing w:val="-3"/>
          <w:sz w:val="24"/>
          <w:szCs w:val="24"/>
        </w:rPr>
        <w:t>e</w:t>
      </w:r>
      <w:r w:rsidR="007C68C1" w:rsidRPr="004462BF">
        <w:rPr>
          <w:rFonts w:ascii="Times New Roman" w:eastAsia="Arial" w:hAnsi="Times New Roman" w:cs="Times New Roman"/>
          <w:spacing w:val="2"/>
          <w:sz w:val="24"/>
          <w:szCs w:val="24"/>
        </w:rPr>
        <w:t>g</w:t>
      </w:r>
      <w:r w:rsidR="007C68C1" w:rsidRPr="004462BF">
        <w:rPr>
          <w:rFonts w:ascii="Times New Roman" w:eastAsia="Arial" w:hAnsi="Times New Roman" w:cs="Times New Roman"/>
          <w:spacing w:val="-3"/>
          <w:sz w:val="24"/>
          <w:szCs w:val="24"/>
        </w:rPr>
        <w:t>a</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es</w:t>
      </w:r>
      <w:r w:rsidR="007C68C1" w:rsidRPr="004462BF">
        <w:rPr>
          <w:rFonts w:ascii="Times New Roman" w:eastAsia="Arial" w:hAnsi="Times New Roman" w:cs="Times New Roman"/>
          <w:spacing w:val="27"/>
          <w:sz w:val="24"/>
          <w:szCs w:val="24"/>
        </w:rPr>
        <w:t xml:space="preserve"> </w:t>
      </w:r>
      <w:r w:rsidR="007C68C1" w:rsidRPr="004462BF">
        <w:rPr>
          <w:rFonts w:ascii="Times New Roman" w:eastAsia="Arial" w:hAnsi="Times New Roman" w:cs="Times New Roman"/>
          <w:sz w:val="24"/>
          <w:szCs w:val="24"/>
        </w:rPr>
        <w:t>co</w:t>
      </w:r>
      <w:r w:rsidR="007C68C1" w:rsidRPr="004462BF">
        <w:rPr>
          <w:rFonts w:ascii="Times New Roman" w:eastAsia="Arial" w:hAnsi="Times New Roman" w:cs="Times New Roman"/>
          <w:spacing w:val="-1"/>
          <w:sz w:val="24"/>
          <w:szCs w:val="24"/>
        </w:rPr>
        <w:t>ul</w:t>
      </w:r>
      <w:r w:rsidR="007C68C1" w:rsidRPr="004462BF">
        <w:rPr>
          <w:rFonts w:ascii="Times New Roman" w:eastAsia="Arial" w:hAnsi="Times New Roman" w:cs="Times New Roman"/>
          <w:sz w:val="24"/>
          <w:szCs w:val="24"/>
        </w:rPr>
        <w:t xml:space="preserve">d </w:t>
      </w:r>
      <w:r w:rsidR="0048660D">
        <w:rPr>
          <w:rFonts w:ascii="Times New Roman" w:eastAsia="Arial" w:hAnsi="Times New Roman" w:cs="Times New Roman"/>
          <w:spacing w:val="-3"/>
          <w:sz w:val="24"/>
          <w:szCs w:val="24"/>
        </w:rPr>
        <w:t xml:space="preserve">influence </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he</w:t>
      </w:r>
      <w:r w:rsidR="007C68C1" w:rsidRPr="004462BF">
        <w:rPr>
          <w:rFonts w:ascii="Times New Roman" w:eastAsia="Arial" w:hAnsi="Times New Roman" w:cs="Times New Roman"/>
          <w:spacing w:val="32"/>
          <w:sz w:val="24"/>
          <w:szCs w:val="24"/>
        </w:rPr>
        <w:t xml:space="preserve"> </w:t>
      </w:r>
      <w:r w:rsidR="007C68C1" w:rsidRPr="004462BF">
        <w:rPr>
          <w:rFonts w:ascii="Times New Roman" w:eastAsia="Arial" w:hAnsi="Times New Roman" w:cs="Times New Roman"/>
          <w:sz w:val="24"/>
          <w:szCs w:val="24"/>
        </w:rPr>
        <w:t>ec</w:t>
      </w:r>
      <w:r w:rsidR="007C68C1" w:rsidRPr="004462BF">
        <w:rPr>
          <w:rFonts w:ascii="Times New Roman" w:eastAsia="Arial" w:hAnsi="Times New Roman" w:cs="Times New Roman"/>
          <w:spacing w:val="-1"/>
          <w:sz w:val="24"/>
          <w:szCs w:val="24"/>
        </w:rPr>
        <w:t>o</w:t>
      </w:r>
      <w:r w:rsidR="007C68C1" w:rsidRPr="004462BF">
        <w:rPr>
          <w:rFonts w:ascii="Times New Roman" w:eastAsia="Arial" w:hAnsi="Times New Roman" w:cs="Times New Roman"/>
          <w:sz w:val="24"/>
          <w:szCs w:val="24"/>
        </w:rPr>
        <w:t>n</w:t>
      </w:r>
      <w:r w:rsidR="007C68C1" w:rsidRPr="004462BF">
        <w:rPr>
          <w:rFonts w:ascii="Times New Roman" w:eastAsia="Arial" w:hAnsi="Times New Roman" w:cs="Times New Roman"/>
          <w:spacing w:val="-3"/>
          <w:sz w:val="24"/>
          <w:szCs w:val="24"/>
        </w:rPr>
        <w:t>o</w:t>
      </w:r>
      <w:r w:rsidR="007C68C1" w:rsidRPr="004462BF">
        <w:rPr>
          <w:rFonts w:ascii="Times New Roman" w:eastAsia="Arial" w:hAnsi="Times New Roman" w:cs="Times New Roman"/>
          <w:spacing w:val="1"/>
          <w:sz w:val="24"/>
          <w:szCs w:val="24"/>
        </w:rPr>
        <w:t>m</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z w:val="24"/>
          <w:szCs w:val="24"/>
        </w:rPr>
        <w:t>c</w:t>
      </w:r>
      <w:r w:rsidR="007C68C1" w:rsidRPr="004462BF">
        <w:rPr>
          <w:rFonts w:ascii="Times New Roman" w:eastAsia="Arial" w:hAnsi="Times New Roman" w:cs="Times New Roman"/>
          <w:spacing w:val="33"/>
          <w:sz w:val="24"/>
          <w:szCs w:val="24"/>
        </w:rPr>
        <w:t xml:space="preserve"> </w:t>
      </w:r>
      <w:r w:rsidR="007C68C1" w:rsidRPr="004462BF">
        <w:rPr>
          <w:rFonts w:ascii="Times New Roman" w:eastAsia="Arial" w:hAnsi="Times New Roman" w:cs="Times New Roman"/>
          <w:sz w:val="24"/>
          <w:szCs w:val="24"/>
        </w:rPr>
        <w:t>s</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pacing w:val="-3"/>
          <w:sz w:val="24"/>
          <w:szCs w:val="24"/>
        </w:rPr>
        <w:t>a</w:t>
      </w:r>
      <w:r w:rsidR="007C68C1" w:rsidRPr="004462BF">
        <w:rPr>
          <w:rFonts w:ascii="Times New Roman" w:eastAsia="Arial" w:hAnsi="Times New Roman" w:cs="Times New Roman"/>
          <w:sz w:val="24"/>
          <w:szCs w:val="24"/>
        </w:rPr>
        <w:t>b</w:t>
      </w:r>
      <w:r w:rsidR="007C68C1" w:rsidRPr="004462BF">
        <w:rPr>
          <w:rFonts w:ascii="Times New Roman" w:eastAsia="Arial" w:hAnsi="Times New Roman" w:cs="Times New Roman"/>
          <w:spacing w:val="-1"/>
          <w:sz w:val="24"/>
          <w:szCs w:val="24"/>
        </w:rPr>
        <w:t>il</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pacing w:val="-2"/>
          <w:sz w:val="24"/>
          <w:szCs w:val="24"/>
        </w:rPr>
        <w:t>z</w:t>
      </w:r>
      <w:r w:rsidR="007C68C1" w:rsidRPr="004462BF">
        <w:rPr>
          <w:rFonts w:ascii="Times New Roman" w:eastAsia="Arial" w:hAnsi="Times New Roman" w:cs="Times New Roman"/>
          <w:sz w:val="24"/>
          <w:szCs w:val="24"/>
        </w:rPr>
        <w:t>ati</w:t>
      </w:r>
      <w:r w:rsidR="007C68C1" w:rsidRPr="004462BF">
        <w:rPr>
          <w:rFonts w:ascii="Times New Roman" w:eastAsia="Arial" w:hAnsi="Times New Roman" w:cs="Times New Roman"/>
          <w:spacing w:val="-1"/>
          <w:sz w:val="24"/>
          <w:szCs w:val="24"/>
        </w:rPr>
        <w:t>o</w:t>
      </w:r>
      <w:r w:rsidR="007C68C1" w:rsidRPr="004462BF">
        <w:rPr>
          <w:rFonts w:ascii="Times New Roman" w:eastAsia="Arial" w:hAnsi="Times New Roman" w:cs="Times New Roman"/>
          <w:sz w:val="24"/>
          <w:szCs w:val="24"/>
        </w:rPr>
        <w:t>n.</w:t>
      </w:r>
      <w:r w:rsidR="007C68C1" w:rsidRPr="004462BF">
        <w:rPr>
          <w:rFonts w:ascii="Times New Roman" w:eastAsia="Arial" w:hAnsi="Times New Roman" w:cs="Times New Roman"/>
          <w:spacing w:val="33"/>
          <w:sz w:val="24"/>
          <w:szCs w:val="24"/>
        </w:rPr>
        <w:t xml:space="preserve"> </w:t>
      </w:r>
      <w:r w:rsidR="007C68C1" w:rsidRPr="004462BF">
        <w:rPr>
          <w:rFonts w:ascii="Times New Roman" w:eastAsia="Arial" w:hAnsi="Times New Roman" w:cs="Times New Roman"/>
          <w:spacing w:val="2"/>
          <w:sz w:val="24"/>
          <w:szCs w:val="24"/>
        </w:rPr>
        <w:t>T</w:t>
      </w:r>
      <w:r w:rsidR="007C68C1" w:rsidRPr="004462BF">
        <w:rPr>
          <w:rFonts w:ascii="Times New Roman" w:eastAsia="Arial" w:hAnsi="Times New Roman" w:cs="Times New Roman"/>
          <w:sz w:val="24"/>
          <w:szCs w:val="24"/>
        </w:rPr>
        <w:t>he</w:t>
      </w:r>
      <w:r w:rsidR="0048660D">
        <w:rPr>
          <w:rFonts w:ascii="Times New Roman" w:eastAsia="Arial" w:hAnsi="Times New Roman" w:cs="Times New Roman"/>
          <w:sz w:val="24"/>
          <w:szCs w:val="24"/>
        </w:rPr>
        <w:t xml:space="preserve"> classical school of thought is on the view tha</w:t>
      </w:r>
      <w:r w:rsidR="007C68C1" w:rsidRPr="004462BF">
        <w:rPr>
          <w:rFonts w:ascii="Times New Roman" w:eastAsia="Arial" w:hAnsi="Times New Roman" w:cs="Times New Roman"/>
          <w:sz w:val="24"/>
          <w:szCs w:val="24"/>
        </w:rPr>
        <w:t>t</w:t>
      </w:r>
      <w:r w:rsidR="007C68C1" w:rsidRPr="004462BF">
        <w:rPr>
          <w:rFonts w:ascii="Times New Roman" w:eastAsia="Arial" w:hAnsi="Times New Roman" w:cs="Times New Roman"/>
          <w:spacing w:val="33"/>
          <w:sz w:val="24"/>
          <w:szCs w:val="24"/>
        </w:rPr>
        <w:t xml:space="preserve"> </w:t>
      </w:r>
      <w:r w:rsidR="007C68C1" w:rsidRPr="004462BF">
        <w:rPr>
          <w:rFonts w:ascii="Times New Roman" w:eastAsia="Arial" w:hAnsi="Times New Roman" w:cs="Times New Roman"/>
          <w:spacing w:val="2"/>
          <w:sz w:val="24"/>
          <w:szCs w:val="24"/>
        </w:rPr>
        <w:t>g</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pacing w:val="-2"/>
          <w:sz w:val="24"/>
          <w:szCs w:val="24"/>
        </w:rPr>
        <w:t>v</w:t>
      </w:r>
      <w:r w:rsidR="007C68C1" w:rsidRPr="004462BF">
        <w:rPr>
          <w:rFonts w:ascii="Times New Roman" w:eastAsia="Arial" w:hAnsi="Times New Roman" w:cs="Times New Roman"/>
          <w:sz w:val="24"/>
          <w:szCs w:val="24"/>
        </w:rPr>
        <w:t>en</w:t>
      </w:r>
      <w:r w:rsidR="007C68C1" w:rsidRPr="004462BF">
        <w:rPr>
          <w:rFonts w:ascii="Times New Roman" w:eastAsia="Arial" w:hAnsi="Times New Roman" w:cs="Times New Roman"/>
          <w:spacing w:val="32"/>
          <w:sz w:val="24"/>
          <w:szCs w:val="24"/>
        </w:rPr>
        <w:t xml:space="preserve"> </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he</w:t>
      </w:r>
      <w:r w:rsidR="007C68C1" w:rsidRPr="004462BF">
        <w:rPr>
          <w:rFonts w:ascii="Times New Roman" w:eastAsia="Arial" w:hAnsi="Times New Roman" w:cs="Times New Roman"/>
          <w:spacing w:val="29"/>
          <w:sz w:val="24"/>
          <w:szCs w:val="24"/>
        </w:rPr>
        <w:t xml:space="preserve"> </w:t>
      </w:r>
      <w:r w:rsidR="007C68C1" w:rsidRPr="004462BF">
        <w:rPr>
          <w:rFonts w:ascii="Times New Roman" w:eastAsia="Arial" w:hAnsi="Times New Roman" w:cs="Times New Roman"/>
          <w:sz w:val="24"/>
          <w:szCs w:val="24"/>
        </w:rPr>
        <w:t>e</w:t>
      </w:r>
      <w:r w:rsidR="007C68C1" w:rsidRPr="004462BF">
        <w:rPr>
          <w:rFonts w:ascii="Times New Roman" w:eastAsia="Arial" w:hAnsi="Times New Roman" w:cs="Times New Roman"/>
          <w:spacing w:val="2"/>
          <w:sz w:val="24"/>
          <w:szCs w:val="24"/>
        </w:rPr>
        <w:t>q</w:t>
      </w:r>
      <w:r w:rsidR="007C68C1" w:rsidRPr="004462BF">
        <w:rPr>
          <w:rFonts w:ascii="Times New Roman" w:eastAsia="Arial" w:hAnsi="Times New Roman" w:cs="Times New Roman"/>
          <w:sz w:val="24"/>
          <w:szCs w:val="24"/>
        </w:rPr>
        <w:t>u</w:t>
      </w:r>
      <w:r w:rsidR="007C68C1" w:rsidRPr="004462BF">
        <w:rPr>
          <w:rFonts w:ascii="Times New Roman" w:eastAsia="Arial" w:hAnsi="Times New Roman" w:cs="Times New Roman"/>
          <w:spacing w:val="-3"/>
          <w:sz w:val="24"/>
          <w:szCs w:val="24"/>
        </w:rPr>
        <w:t>a</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z w:val="24"/>
          <w:szCs w:val="24"/>
        </w:rPr>
        <w:t>on</w:t>
      </w:r>
      <w:r w:rsidR="007C68C1" w:rsidRPr="004462BF">
        <w:rPr>
          <w:rFonts w:ascii="Times New Roman" w:eastAsia="Arial" w:hAnsi="Times New Roman" w:cs="Times New Roman"/>
          <w:spacing w:val="32"/>
          <w:sz w:val="24"/>
          <w:szCs w:val="24"/>
        </w:rPr>
        <w:t xml:space="preserve"> </w:t>
      </w:r>
      <w:r w:rsidR="007C68C1" w:rsidRPr="004462BF">
        <w:rPr>
          <w:rFonts w:ascii="Times New Roman" w:eastAsia="Arial" w:hAnsi="Times New Roman" w:cs="Times New Roman"/>
          <w:spacing w:val="-3"/>
          <w:sz w:val="24"/>
          <w:szCs w:val="24"/>
        </w:rPr>
        <w:t>o</w:t>
      </w:r>
      <w:r w:rsidR="007C68C1" w:rsidRPr="004462BF">
        <w:rPr>
          <w:rFonts w:ascii="Times New Roman" w:eastAsia="Arial" w:hAnsi="Times New Roman" w:cs="Times New Roman"/>
          <w:sz w:val="24"/>
          <w:szCs w:val="24"/>
        </w:rPr>
        <w:t>f</w:t>
      </w:r>
      <w:r w:rsidR="007C68C1" w:rsidRPr="004462BF">
        <w:rPr>
          <w:rFonts w:ascii="Times New Roman" w:eastAsia="Arial" w:hAnsi="Times New Roman" w:cs="Times New Roman"/>
          <w:spacing w:val="36"/>
          <w:sz w:val="24"/>
          <w:szCs w:val="24"/>
        </w:rPr>
        <w:t xml:space="preserve"> </w:t>
      </w:r>
      <w:r w:rsidR="007C68C1" w:rsidRPr="004462BF">
        <w:rPr>
          <w:rFonts w:ascii="Times New Roman" w:eastAsia="Arial" w:hAnsi="Times New Roman" w:cs="Times New Roman"/>
          <w:sz w:val="24"/>
          <w:szCs w:val="24"/>
        </w:rPr>
        <w:t>e</w:t>
      </w:r>
      <w:r w:rsidR="007C68C1" w:rsidRPr="004462BF">
        <w:rPr>
          <w:rFonts w:ascii="Times New Roman" w:eastAsia="Arial" w:hAnsi="Times New Roman" w:cs="Times New Roman"/>
          <w:spacing w:val="-3"/>
          <w:sz w:val="24"/>
          <w:szCs w:val="24"/>
        </w:rPr>
        <w:t>x</w:t>
      </w:r>
      <w:r w:rsidR="007C68C1" w:rsidRPr="004462BF">
        <w:rPr>
          <w:rFonts w:ascii="Times New Roman" w:eastAsia="Arial" w:hAnsi="Times New Roman" w:cs="Times New Roman"/>
          <w:sz w:val="24"/>
          <w:szCs w:val="24"/>
        </w:rPr>
        <w:t>ch</w:t>
      </w:r>
      <w:r w:rsidR="007C68C1" w:rsidRPr="004462BF">
        <w:rPr>
          <w:rFonts w:ascii="Times New Roman" w:eastAsia="Arial" w:hAnsi="Times New Roman" w:cs="Times New Roman"/>
          <w:spacing w:val="-1"/>
          <w:sz w:val="24"/>
          <w:szCs w:val="24"/>
        </w:rPr>
        <w:t>a</w:t>
      </w:r>
      <w:r w:rsidR="007C68C1" w:rsidRPr="004462BF">
        <w:rPr>
          <w:rFonts w:ascii="Times New Roman" w:eastAsia="Arial" w:hAnsi="Times New Roman" w:cs="Times New Roman"/>
          <w:spacing w:val="-3"/>
          <w:sz w:val="24"/>
          <w:szCs w:val="24"/>
        </w:rPr>
        <w:t>n</w:t>
      </w:r>
      <w:r w:rsidR="007C68C1" w:rsidRPr="004462BF">
        <w:rPr>
          <w:rFonts w:ascii="Times New Roman" w:eastAsia="Arial" w:hAnsi="Times New Roman" w:cs="Times New Roman"/>
          <w:spacing w:val="2"/>
          <w:sz w:val="24"/>
          <w:szCs w:val="24"/>
        </w:rPr>
        <w:t>g</w:t>
      </w:r>
      <w:r w:rsidR="007C68C1" w:rsidRPr="004462BF">
        <w:rPr>
          <w:rFonts w:ascii="Times New Roman" w:eastAsia="Arial" w:hAnsi="Times New Roman" w:cs="Times New Roman"/>
          <w:sz w:val="24"/>
          <w:szCs w:val="24"/>
        </w:rPr>
        <w:t>e a</w:t>
      </w:r>
      <w:r w:rsidR="007C68C1" w:rsidRPr="004462BF">
        <w:rPr>
          <w:rFonts w:ascii="Times New Roman" w:eastAsia="Arial" w:hAnsi="Times New Roman" w:cs="Times New Roman"/>
          <w:spacing w:val="-1"/>
          <w:sz w:val="24"/>
          <w:szCs w:val="24"/>
        </w:rPr>
        <w:t>n</w:t>
      </w:r>
      <w:r w:rsidR="007C68C1" w:rsidRPr="004462BF">
        <w:rPr>
          <w:rFonts w:ascii="Times New Roman" w:eastAsia="Arial" w:hAnsi="Times New Roman" w:cs="Times New Roman"/>
          <w:sz w:val="24"/>
          <w:szCs w:val="24"/>
        </w:rPr>
        <w:t>d s</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a</w:t>
      </w:r>
      <w:r w:rsidR="007C68C1" w:rsidRPr="004462BF">
        <w:rPr>
          <w:rFonts w:ascii="Times New Roman" w:eastAsia="Arial" w:hAnsi="Times New Roman" w:cs="Times New Roman"/>
          <w:spacing w:val="-1"/>
          <w:sz w:val="24"/>
          <w:szCs w:val="24"/>
        </w:rPr>
        <w:t>bili</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 xml:space="preserve">y </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z w:val="24"/>
          <w:szCs w:val="24"/>
        </w:rPr>
        <w:t xml:space="preserve">n </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 xml:space="preserve">he </w:t>
      </w:r>
      <w:r w:rsidR="007C68C1" w:rsidRPr="004462BF">
        <w:rPr>
          <w:rFonts w:ascii="Times New Roman" w:eastAsia="Arial" w:hAnsi="Times New Roman" w:cs="Times New Roman"/>
          <w:spacing w:val="-2"/>
          <w:sz w:val="24"/>
          <w:szCs w:val="24"/>
        </w:rPr>
        <w:t>v</w:t>
      </w:r>
      <w:r w:rsidR="007C68C1" w:rsidRPr="004462BF">
        <w:rPr>
          <w:rFonts w:ascii="Times New Roman" w:eastAsia="Arial" w:hAnsi="Times New Roman" w:cs="Times New Roman"/>
          <w:spacing w:val="2"/>
          <w:sz w:val="24"/>
          <w:szCs w:val="24"/>
        </w:rPr>
        <w:t>e</w:t>
      </w:r>
      <w:r w:rsidR="007C68C1" w:rsidRPr="004462BF">
        <w:rPr>
          <w:rFonts w:ascii="Times New Roman" w:eastAsia="Arial" w:hAnsi="Times New Roman" w:cs="Times New Roman"/>
          <w:spacing w:val="1"/>
          <w:sz w:val="24"/>
          <w:szCs w:val="24"/>
        </w:rPr>
        <w:t>l</w:t>
      </w:r>
      <w:r w:rsidR="007C68C1" w:rsidRPr="004462BF">
        <w:rPr>
          <w:rFonts w:ascii="Times New Roman" w:eastAsia="Arial" w:hAnsi="Times New Roman" w:cs="Times New Roman"/>
          <w:sz w:val="24"/>
          <w:szCs w:val="24"/>
        </w:rPr>
        <w:t>oc</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 xml:space="preserve">y of </w:t>
      </w:r>
      <w:r w:rsidR="007C68C1" w:rsidRPr="004462BF">
        <w:rPr>
          <w:rFonts w:ascii="Times New Roman" w:eastAsia="Arial" w:hAnsi="Times New Roman" w:cs="Times New Roman"/>
          <w:spacing w:val="1"/>
          <w:sz w:val="24"/>
          <w:szCs w:val="24"/>
        </w:rPr>
        <w:t>m</w:t>
      </w:r>
      <w:r w:rsidR="007C68C1" w:rsidRPr="004462BF">
        <w:rPr>
          <w:rFonts w:ascii="Times New Roman" w:eastAsia="Arial" w:hAnsi="Times New Roman" w:cs="Times New Roman"/>
          <w:sz w:val="24"/>
          <w:szCs w:val="24"/>
        </w:rPr>
        <w:t>o</w:t>
      </w:r>
      <w:r w:rsidR="007C68C1" w:rsidRPr="004462BF">
        <w:rPr>
          <w:rFonts w:ascii="Times New Roman" w:eastAsia="Arial" w:hAnsi="Times New Roman" w:cs="Times New Roman"/>
          <w:spacing w:val="-1"/>
          <w:sz w:val="24"/>
          <w:szCs w:val="24"/>
        </w:rPr>
        <w:t>n</w:t>
      </w:r>
      <w:r w:rsidR="007C68C1" w:rsidRPr="004462BF">
        <w:rPr>
          <w:rFonts w:ascii="Times New Roman" w:eastAsia="Arial" w:hAnsi="Times New Roman" w:cs="Times New Roman"/>
          <w:sz w:val="24"/>
          <w:szCs w:val="24"/>
        </w:rPr>
        <w:t>ey p</w:t>
      </w:r>
      <w:r w:rsidR="007C68C1" w:rsidRPr="004462BF">
        <w:rPr>
          <w:rFonts w:ascii="Times New Roman" w:eastAsia="Arial" w:hAnsi="Times New Roman" w:cs="Times New Roman"/>
          <w:spacing w:val="-1"/>
          <w:sz w:val="24"/>
          <w:szCs w:val="24"/>
        </w:rPr>
        <w:t>l</w:t>
      </w:r>
      <w:r w:rsidR="007C68C1" w:rsidRPr="004462BF">
        <w:rPr>
          <w:rFonts w:ascii="Times New Roman" w:eastAsia="Arial" w:hAnsi="Times New Roman" w:cs="Times New Roman"/>
          <w:sz w:val="24"/>
          <w:szCs w:val="24"/>
        </w:rPr>
        <w:t xml:space="preserve">us </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he ass</w:t>
      </w:r>
      <w:r w:rsidR="007C68C1" w:rsidRPr="004462BF">
        <w:rPr>
          <w:rFonts w:ascii="Times New Roman" w:eastAsia="Arial" w:hAnsi="Times New Roman" w:cs="Times New Roman"/>
          <w:spacing w:val="-1"/>
          <w:sz w:val="24"/>
          <w:szCs w:val="24"/>
        </w:rPr>
        <w:t>u</w:t>
      </w:r>
      <w:r w:rsidR="007C68C1" w:rsidRPr="004462BF">
        <w:rPr>
          <w:rFonts w:ascii="Times New Roman" w:eastAsia="Arial" w:hAnsi="Times New Roman" w:cs="Times New Roman"/>
          <w:spacing w:val="1"/>
          <w:sz w:val="24"/>
          <w:szCs w:val="24"/>
        </w:rPr>
        <w:t>m</w:t>
      </w:r>
      <w:r w:rsidR="007C68C1" w:rsidRPr="004462BF">
        <w:rPr>
          <w:rFonts w:ascii="Times New Roman" w:eastAsia="Arial" w:hAnsi="Times New Roman" w:cs="Times New Roman"/>
          <w:sz w:val="24"/>
          <w:szCs w:val="24"/>
        </w:rPr>
        <w:t>pti</w:t>
      </w:r>
      <w:r w:rsidR="007C68C1" w:rsidRPr="004462BF">
        <w:rPr>
          <w:rFonts w:ascii="Times New Roman" w:eastAsia="Arial" w:hAnsi="Times New Roman" w:cs="Times New Roman"/>
          <w:spacing w:val="-1"/>
          <w:sz w:val="24"/>
          <w:szCs w:val="24"/>
        </w:rPr>
        <w:t>o</w:t>
      </w:r>
      <w:r w:rsidR="007C68C1" w:rsidRPr="004462BF">
        <w:rPr>
          <w:rFonts w:ascii="Times New Roman" w:eastAsia="Arial" w:hAnsi="Times New Roman" w:cs="Times New Roman"/>
          <w:sz w:val="24"/>
          <w:szCs w:val="24"/>
        </w:rPr>
        <w:t xml:space="preserve">n </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h</w:t>
      </w:r>
      <w:r w:rsidR="007C68C1" w:rsidRPr="004462BF">
        <w:rPr>
          <w:rFonts w:ascii="Times New Roman" w:eastAsia="Arial" w:hAnsi="Times New Roman" w:cs="Times New Roman"/>
          <w:spacing w:val="-3"/>
          <w:sz w:val="24"/>
          <w:szCs w:val="24"/>
        </w:rPr>
        <w:t>a</w:t>
      </w:r>
      <w:r w:rsidR="007C68C1" w:rsidRPr="004462BF">
        <w:rPr>
          <w:rFonts w:ascii="Times New Roman" w:eastAsia="Arial" w:hAnsi="Times New Roman" w:cs="Times New Roman"/>
          <w:sz w:val="24"/>
          <w:szCs w:val="24"/>
        </w:rPr>
        <w:t>t ec</w:t>
      </w:r>
      <w:r w:rsidR="007C68C1" w:rsidRPr="004462BF">
        <w:rPr>
          <w:rFonts w:ascii="Times New Roman" w:eastAsia="Arial" w:hAnsi="Times New Roman" w:cs="Times New Roman"/>
          <w:spacing w:val="-3"/>
          <w:sz w:val="24"/>
          <w:szCs w:val="24"/>
        </w:rPr>
        <w:t>o</w:t>
      </w:r>
      <w:r w:rsidR="007C68C1" w:rsidRPr="004462BF">
        <w:rPr>
          <w:rFonts w:ascii="Times New Roman" w:eastAsia="Arial" w:hAnsi="Times New Roman" w:cs="Times New Roman"/>
          <w:sz w:val="24"/>
          <w:szCs w:val="24"/>
        </w:rPr>
        <w:t>n</w:t>
      </w:r>
      <w:r w:rsidR="007C68C1" w:rsidRPr="004462BF">
        <w:rPr>
          <w:rFonts w:ascii="Times New Roman" w:eastAsia="Arial" w:hAnsi="Times New Roman" w:cs="Times New Roman"/>
          <w:spacing w:val="-1"/>
          <w:sz w:val="24"/>
          <w:szCs w:val="24"/>
        </w:rPr>
        <w:t>o</w:t>
      </w:r>
      <w:r w:rsidR="007C68C1" w:rsidRPr="004462BF">
        <w:rPr>
          <w:rFonts w:ascii="Times New Roman" w:eastAsia="Arial" w:hAnsi="Times New Roman" w:cs="Times New Roman"/>
          <w:spacing w:val="1"/>
          <w:sz w:val="24"/>
          <w:szCs w:val="24"/>
        </w:rPr>
        <w:t>m</w:t>
      </w:r>
      <w:r w:rsidR="007C68C1" w:rsidRPr="004462BF">
        <w:rPr>
          <w:rFonts w:ascii="Times New Roman" w:eastAsia="Arial" w:hAnsi="Times New Roman" w:cs="Times New Roman"/>
          <w:sz w:val="24"/>
          <w:szCs w:val="24"/>
        </w:rPr>
        <w:t>y o</w:t>
      </w:r>
      <w:r w:rsidR="007C68C1" w:rsidRPr="004462BF">
        <w:rPr>
          <w:rFonts w:ascii="Times New Roman" w:eastAsia="Arial" w:hAnsi="Times New Roman" w:cs="Times New Roman"/>
          <w:spacing w:val="-1"/>
          <w:sz w:val="24"/>
          <w:szCs w:val="24"/>
        </w:rPr>
        <w:t>p</w:t>
      </w:r>
      <w:r w:rsidR="007C68C1" w:rsidRPr="004462BF">
        <w:rPr>
          <w:rFonts w:ascii="Times New Roman" w:eastAsia="Arial" w:hAnsi="Times New Roman" w:cs="Times New Roman"/>
          <w:sz w:val="24"/>
          <w:szCs w:val="24"/>
        </w:rPr>
        <w:t>era</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 xml:space="preserve">es at </w:t>
      </w:r>
      <w:r w:rsidR="007C68C1" w:rsidRPr="004462BF">
        <w:rPr>
          <w:rFonts w:ascii="Times New Roman" w:eastAsia="Arial" w:hAnsi="Times New Roman" w:cs="Times New Roman"/>
          <w:spacing w:val="3"/>
          <w:sz w:val="24"/>
          <w:szCs w:val="24"/>
        </w:rPr>
        <w:t>f</w:t>
      </w:r>
      <w:r w:rsidR="007C68C1" w:rsidRPr="004462BF">
        <w:rPr>
          <w:rFonts w:ascii="Times New Roman" w:eastAsia="Arial" w:hAnsi="Times New Roman" w:cs="Times New Roman"/>
          <w:sz w:val="24"/>
          <w:szCs w:val="24"/>
        </w:rPr>
        <w:t>u</w:t>
      </w:r>
      <w:r w:rsidR="007C68C1" w:rsidRPr="004462BF">
        <w:rPr>
          <w:rFonts w:ascii="Times New Roman" w:eastAsia="Arial" w:hAnsi="Times New Roman" w:cs="Times New Roman"/>
          <w:spacing w:val="-1"/>
          <w:sz w:val="24"/>
          <w:szCs w:val="24"/>
        </w:rPr>
        <w:t>l</w:t>
      </w:r>
      <w:r w:rsidR="007C68C1" w:rsidRPr="004462BF">
        <w:rPr>
          <w:rFonts w:ascii="Times New Roman" w:eastAsia="Arial" w:hAnsi="Times New Roman" w:cs="Times New Roman"/>
          <w:sz w:val="24"/>
          <w:szCs w:val="24"/>
        </w:rPr>
        <w:t>l emp</w:t>
      </w:r>
      <w:r w:rsidR="007C68C1" w:rsidRPr="004462BF">
        <w:rPr>
          <w:rFonts w:ascii="Times New Roman" w:eastAsia="Arial" w:hAnsi="Times New Roman" w:cs="Times New Roman"/>
          <w:spacing w:val="-1"/>
          <w:sz w:val="24"/>
          <w:szCs w:val="24"/>
        </w:rPr>
        <w:t>l</w:t>
      </w:r>
      <w:r w:rsidR="007C68C1" w:rsidRPr="004462BF">
        <w:rPr>
          <w:rFonts w:ascii="Times New Roman" w:eastAsia="Arial" w:hAnsi="Times New Roman" w:cs="Times New Roman"/>
          <w:sz w:val="24"/>
          <w:szCs w:val="24"/>
        </w:rPr>
        <w:t>o</w:t>
      </w:r>
      <w:r w:rsidR="007C68C1" w:rsidRPr="004462BF">
        <w:rPr>
          <w:rFonts w:ascii="Times New Roman" w:eastAsia="Arial" w:hAnsi="Times New Roman" w:cs="Times New Roman"/>
          <w:spacing w:val="-3"/>
          <w:sz w:val="24"/>
          <w:szCs w:val="24"/>
        </w:rPr>
        <w:t>y</w:t>
      </w:r>
      <w:r w:rsidR="007C68C1" w:rsidRPr="004462BF">
        <w:rPr>
          <w:rFonts w:ascii="Times New Roman" w:eastAsia="Arial" w:hAnsi="Times New Roman" w:cs="Times New Roman"/>
          <w:spacing w:val="1"/>
          <w:sz w:val="24"/>
          <w:szCs w:val="24"/>
        </w:rPr>
        <w:t>m</w:t>
      </w:r>
      <w:r w:rsidR="007C68C1" w:rsidRPr="004462BF">
        <w:rPr>
          <w:rFonts w:ascii="Times New Roman" w:eastAsia="Arial" w:hAnsi="Times New Roman" w:cs="Times New Roman"/>
          <w:sz w:val="24"/>
          <w:szCs w:val="24"/>
        </w:rPr>
        <w:t>e</w:t>
      </w:r>
      <w:r w:rsidR="007C68C1" w:rsidRPr="004462BF">
        <w:rPr>
          <w:rFonts w:ascii="Times New Roman" w:eastAsia="Arial" w:hAnsi="Times New Roman" w:cs="Times New Roman"/>
          <w:spacing w:val="-1"/>
          <w:sz w:val="24"/>
          <w:szCs w:val="24"/>
        </w:rPr>
        <w:t>n</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w:t>
      </w:r>
      <w:r w:rsidR="007C68C1" w:rsidRPr="004462BF">
        <w:rPr>
          <w:rFonts w:ascii="Times New Roman" w:eastAsia="Arial" w:hAnsi="Times New Roman" w:cs="Times New Roman"/>
          <w:spacing w:val="57"/>
          <w:sz w:val="24"/>
          <w:szCs w:val="24"/>
        </w:rPr>
        <w:t xml:space="preserve"> </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he</w:t>
      </w:r>
      <w:r w:rsidR="007C68C1" w:rsidRPr="004462BF">
        <w:rPr>
          <w:rFonts w:ascii="Times New Roman" w:eastAsia="Arial" w:hAnsi="Times New Roman" w:cs="Times New Roman"/>
          <w:spacing w:val="58"/>
          <w:sz w:val="24"/>
          <w:szCs w:val="24"/>
        </w:rPr>
        <w:t xml:space="preserve"> </w:t>
      </w:r>
      <w:r w:rsidR="007C68C1" w:rsidRPr="004462BF">
        <w:rPr>
          <w:rFonts w:ascii="Times New Roman" w:eastAsia="Arial" w:hAnsi="Times New Roman" w:cs="Times New Roman"/>
          <w:sz w:val="24"/>
          <w:szCs w:val="24"/>
        </w:rPr>
        <w:t>ch</w:t>
      </w:r>
      <w:r w:rsidR="007C68C1" w:rsidRPr="004462BF">
        <w:rPr>
          <w:rFonts w:ascii="Times New Roman" w:eastAsia="Arial" w:hAnsi="Times New Roman" w:cs="Times New Roman"/>
          <w:spacing w:val="-1"/>
          <w:sz w:val="24"/>
          <w:szCs w:val="24"/>
        </w:rPr>
        <w:t>a</w:t>
      </w:r>
      <w:r w:rsidR="007C68C1" w:rsidRPr="004462BF">
        <w:rPr>
          <w:rFonts w:ascii="Times New Roman" w:eastAsia="Arial" w:hAnsi="Times New Roman" w:cs="Times New Roman"/>
          <w:spacing w:val="-3"/>
          <w:sz w:val="24"/>
          <w:szCs w:val="24"/>
        </w:rPr>
        <w:t>n</w:t>
      </w:r>
      <w:r w:rsidR="007C68C1" w:rsidRPr="004462BF">
        <w:rPr>
          <w:rFonts w:ascii="Times New Roman" w:eastAsia="Arial" w:hAnsi="Times New Roman" w:cs="Times New Roman"/>
          <w:sz w:val="24"/>
          <w:szCs w:val="24"/>
        </w:rPr>
        <w:t>ge</w:t>
      </w:r>
      <w:r w:rsidR="007C68C1" w:rsidRPr="004462BF">
        <w:rPr>
          <w:rFonts w:ascii="Times New Roman" w:eastAsia="Arial" w:hAnsi="Times New Roman" w:cs="Times New Roman"/>
          <w:spacing w:val="58"/>
          <w:sz w:val="24"/>
          <w:szCs w:val="24"/>
        </w:rPr>
        <w:t xml:space="preserve"> </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z w:val="24"/>
          <w:szCs w:val="24"/>
        </w:rPr>
        <w:t>n</w:t>
      </w:r>
      <w:r w:rsidR="007C68C1" w:rsidRPr="004462BF">
        <w:rPr>
          <w:rFonts w:ascii="Times New Roman" w:eastAsia="Arial" w:hAnsi="Times New Roman" w:cs="Times New Roman"/>
          <w:spacing w:val="59"/>
          <w:sz w:val="24"/>
          <w:szCs w:val="24"/>
        </w:rPr>
        <w:t xml:space="preserve"> </w:t>
      </w:r>
      <w:r w:rsidR="007C68C1" w:rsidRPr="004462BF">
        <w:rPr>
          <w:rFonts w:ascii="Times New Roman" w:eastAsia="Arial" w:hAnsi="Times New Roman" w:cs="Times New Roman"/>
          <w:spacing w:val="1"/>
          <w:sz w:val="24"/>
          <w:szCs w:val="24"/>
        </w:rPr>
        <w:t>m</w:t>
      </w:r>
      <w:r w:rsidR="007C68C1" w:rsidRPr="004462BF">
        <w:rPr>
          <w:rFonts w:ascii="Times New Roman" w:eastAsia="Arial" w:hAnsi="Times New Roman" w:cs="Times New Roman"/>
          <w:sz w:val="24"/>
          <w:szCs w:val="24"/>
        </w:rPr>
        <w:t>o</w:t>
      </w:r>
      <w:r w:rsidR="007C68C1" w:rsidRPr="004462BF">
        <w:rPr>
          <w:rFonts w:ascii="Times New Roman" w:eastAsia="Arial" w:hAnsi="Times New Roman" w:cs="Times New Roman"/>
          <w:spacing w:val="-1"/>
          <w:sz w:val="24"/>
          <w:szCs w:val="24"/>
        </w:rPr>
        <w:t>n</w:t>
      </w:r>
      <w:r w:rsidR="007C68C1" w:rsidRPr="004462BF">
        <w:rPr>
          <w:rFonts w:ascii="Times New Roman" w:eastAsia="Arial" w:hAnsi="Times New Roman" w:cs="Times New Roman"/>
          <w:sz w:val="24"/>
          <w:szCs w:val="24"/>
        </w:rPr>
        <w:t>ey</w:t>
      </w:r>
      <w:r w:rsidR="007C68C1" w:rsidRPr="004462BF">
        <w:rPr>
          <w:rFonts w:ascii="Times New Roman" w:eastAsia="Arial" w:hAnsi="Times New Roman" w:cs="Times New Roman"/>
          <w:spacing w:val="56"/>
          <w:sz w:val="24"/>
          <w:szCs w:val="24"/>
        </w:rPr>
        <w:t xml:space="preserve"> </w:t>
      </w:r>
      <w:r w:rsidR="007C68C1" w:rsidRPr="004462BF">
        <w:rPr>
          <w:rFonts w:ascii="Times New Roman" w:eastAsia="Arial" w:hAnsi="Times New Roman" w:cs="Times New Roman"/>
          <w:sz w:val="24"/>
          <w:szCs w:val="24"/>
        </w:rPr>
        <w:t>su</w:t>
      </w:r>
      <w:r w:rsidR="007C68C1" w:rsidRPr="004462BF">
        <w:rPr>
          <w:rFonts w:ascii="Times New Roman" w:eastAsia="Arial" w:hAnsi="Times New Roman" w:cs="Times New Roman"/>
          <w:spacing w:val="-1"/>
          <w:sz w:val="24"/>
          <w:szCs w:val="24"/>
        </w:rPr>
        <w:t>p</w:t>
      </w:r>
      <w:r w:rsidR="007C68C1" w:rsidRPr="004462BF">
        <w:rPr>
          <w:rFonts w:ascii="Times New Roman" w:eastAsia="Arial" w:hAnsi="Times New Roman" w:cs="Times New Roman"/>
          <w:sz w:val="24"/>
          <w:szCs w:val="24"/>
        </w:rPr>
        <w:t>p</w:t>
      </w:r>
      <w:r w:rsidR="007C68C1" w:rsidRPr="004462BF">
        <w:rPr>
          <w:rFonts w:ascii="Times New Roman" w:eastAsia="Arial" w:hAnsi="Times New Roman" w:cs="Times New Roman"/>
          <w:spacing w:val="1"/>
          <w:sz w:val="24"/>
          <w:szCs w:val="24"/>
        </w:rPr>
        <w:t>l</w:t>
      </w:r>
      <w:r w:rsidR="007C68C1" w:rsidRPr="004462BF">
        <w:rPr>
          <w:rFonts w:ascii="Times New Roman" w:eastAsia="Arial" w:hAnsi="Times New Roman" w:cs="Times New Roman"/>
          <w:sz w:val="24"/>
          <w:szCs w:val="24"/>
        </w:rPr>
        <w:t>y</w:t>
      </w:r>
      <w:r w:rsidR="007C68C1" w:rsidRPr="004462BF">
        <w:rPr>
          <w:rFonts w:ascii="Times New Roman" w:eastAsia="Arial" w:hAnsi="Times New Roman" w:cs="Times New Roman"/>
          <w:spacing w:val="59"/>
          <w:sz w:val="24"/>
          <w:szCs w:val="24"/>
        </w:rPr>
        <w:t xml:space="preserve"> </w:t>
      </w:r>
      <w:r w:rsidR="007C68C1" w:rsidRPr="004462BF">
        <w:rPr>
          <w:rFonts w:ascii="Times New Roman" w:eastAsia="Arial" w:hAnsi="Times New Roman" w:cs="Times New Roman"/>
          <w:spacing w:val="-3"/>
          <w:sz w:val="24"/>
          <w:szCs w:val="24"/>
        </w:rPr>
        <w:t>w</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pacing w:val="1"/>
          <w:sz w:val="24"/>
          <w:szCs w:val="24"/>
        </w:rPr>
        <w:t>l</w:t>
      </w:r>
      <w:r w:rsidR="007C68C1" w:rsidRPr="004462BF">
        <w:rPr>
          <w:rFonts w:ascii="Times New Roman" w:eastAsia="Arial" w:hAnsi="Times New Roman" w:cs="Times New Roman"/>
          <w:sz w:val="24"/>
          <w:szCs w:val="24"/>
        </w:rPr>
        <w:t>l</w:t>
      </w:r>
      <w:r w:rsidR="007C68C1" w:rsidRPr="004462BF">
        <w:rPr>
          <w:rFonts w:ascii="Times New Roman" w:eastAsia="Arial" w:hAnsi="Times New Roman" w:cs="Times New Roman"/>
          <w:spacing w:val="60"/>
          <w:sz w:val="24"/>
          <w:szCs w:val="24"/>
        </w:rPr>
        <w:t xml:space="preserve"> </w:t>
      </w:r>
      <w:r w:rsidR="007C68C1" w:rsidRPr="004462BF">
        <w:rPr>
          <w:rFonts w:ascii="Times New Roman" w:eastAsia="Arial" w:hAnsi="Times New Roman" w:cs="Times New Roman"/>
          <w:sz w:val="24"/>
          <w:szCs w:val="24"/>
        </w:rPr>
        <w:t>o</w:t>
      </w:r>
      <w:r w:rsidR="007C68C1" w:rsidRPr="004462BF">
        <w:rPr>
          <w:rFonts w:ascii="Times New Roman" w:eastAsia="Arial" w:hAnsi="Times New Roman" w:cs="Times New Roman"/>
          <w:spacing w:val="-1"/>
          <w:sz w:val="24"/>
          <w:szCs w:val="24"/>
        </w:rPr>
        <w:t>nl</w:t>
      </w:r>
      <w:r w:rsidR="007C68C1" w:rsidRPr="004462BF">
        <w:rPr>
          <w:rFonts w:ascii="Times New Roman" w:eastAsia="Arial" w:hAnsi="Times New Roman" w:cs="Times New Roman"/>
          <w:sz w:val="24"/>
          <w:szCs w:val="24"/>
        </w:rPr>
        <w:t>y</w:t>
      </w:r>
      <w:r w:rsidR="0048660D">
        <w:rPr>
          <w:rFonts w:ascii="Times New Roman" w:eastAsia="Arial" w:hAnsi="Times New Roman" w:cs="Times New Roman"/>
          <w:spacing w:val="56"/>
          <w:sz w:val="24"/>
          <w:szCs w:val="24"/>
        </w:rPr>
        <w:t xml:space="preserve"> </w:t>
      </w:r>
      <w:r w:rsidR="0030392B">
        <w:rPr>
          <w:rFonts w:ascii="Times New Roman" w:eastAsia="Arial" w:hAnsi="Times New Roman" w:cs="Times New Roman"/>
          <w:spacing w:val="56"/>
          <w:sz w:val="24"/>
          <w:szCs w:val="24"/>
        </w:rPr>
        <w:t>influence</w:t>
      </w:r>
      <w:r w:rsidR="007C68C1" w:rsidRPr="004462BF">
        <w:rPr>
          <w:rFonts w:ascii="Times New Roman" w:eastAsia="Arial" w:hAnsi="Times New Roman" w:cs="Times New Roman"/>
          <w:spacing w:val="60"/>
          <w:sz w:val="24"/>
          <w:szCs w:val="24"/>
        </w:rPr>
        <w:t xml:space="preserve"> </w:t>
      </w:r>
      <w:r w:rsidR="007C68C1" w:rsidRPr="004462BF">
        <w:rPr>
          <w:rFonts w:ascii="Times New Roman" w:eastAsia="Arial" w:hAnsi="Times New Roman" w:cs="Times New Roman"/>
          <w:sz w:val="24"/>
          <w:szCs w:val="24"/>
        </w:rPr>
        <w:t>price</w:t>
      </w:r>
      <w:r w:rsidR="007C68C1" w:rsidRPr="004462BF">
        <w:rPr>
          <w:rFonts w:ascii="Times New Roman" w:eastAsia="Arial" w:hAnsi="Times New Roman" w:cs="Times New Roman"/>
          <w:spacing w:val="58"/>
          <w:sz w:val="24"/>
          <w:szCs w:val="24"/>
        </w:rPr>
        <w:t xml:space="preserve"> </w:t>
      </w:r>
      <w:r w:rsidR="007C68C1" w:rsidRPr="004462BF">
        <w:rPr>
          <w:rFonts w:ascii="Times New Roman" w:eastAsia="Arial" w:hAnsi="Times New Roman" w:cs="Times New Roman"/>
          <w:spacing w:val="-3"/>
          <w:sz w:val="24"/>
          <w:szCs w:val="24"/>
        </w:rPr>
        <w:t>w</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h</w:t>
      </w:r>
      <w:r w:rsidR="007C68C1" w:rsidRPr="004462BF">
        <w:rPr>
          <w:rFonts w:ascii="Times New Roman" w:eastAsia="Arial" w:hAnsi="Times New Roman" w:cs="Times New Roman"/>
          <w:spacing w:val="-1"/>
          <w:sz w:val="24"/>
          <w:szCs w:val="24"/>
        </w:rPr>
        <w:t>o</w:t>
      </w:r>
      <w:r w:rsidR="007C68C1" w:rsidRPr="004462BF">
        <w:rPr>
          <w:rFonts w:ascii="Times New Roman" w:eastAsia="Arial" w:hAnsi="Times New Roman" w:cs="Times New Roman"/>
          <w:sz w:val="24"/>
          <w:szCs w:val="24"/>
        </w:rPr>
        <w:t>ut</w:t>
      </w:r>
      <w:r w:rsidR="007C68C1" w:rsidRPr="004462BF">
        <w:rPr>
          <w:rFonts w:ascii="Times New Roman" w:eastAsia="Arial" w:hAnsi="Times New Roman" w:cs="Times New Roman"/>
          <w:spacing w:val="59"/>
          <w:sz w:val="24"/>
          <w:szCs w:val="24"/>
        </w:rPr>
        <w:t xml:space="preserve"> </w:t>
      </w:r>
      <w:r w:rsidR="007C68C1" w:rsidRPr="004462BF">
        <w:rPr>
          <w:rFonts w:ascii="Times New Roman" w:eastAsia="Arial" w:hAnsi="Times New Roman" w:cs="Times New Roman"/>
          <w:sz w:val="24"/>
          <w:szCs w:val="24"/>
        </w:rPr>
        <w:t>a</w:t>
      </w:r>
      <w:r w:rsidR="007C68C1" w:rsidRPr="004462BF">
        <w:rPr>
          <w:rFonts w:ascii="Times New Roman" w:eastAsia="Arial" w:hAnsi="Times New Roman" w:cs="Times New Roman"/>
          <w:spacing w:val="-1"/>
          <w:sz w:val="24"/>
          <w:szCs w:val="24"/>
        </w:rPr>
        <w:t>n</w:t>
      </w:r>
      <w:r w:rsidR="007C68C1" w:rsidRPr="004462BF">
        <w:rPr>
          <w:rFonts w:ascii="Times New Roman" w:eastAsia="Arial" w:hAnsi="Times New Roman" w:cs="Times New Roman"/>
          <w:sz w:val="24"/>
          <w:szCs w:val="24"/>
        </w:rPr>
        <w:t>y</w:t>
      </w:r>
      <w:r w:rsidR="0030392B">
        <w:rPr>
          <w:rFonts w:ascii="Times New Roman" w:eastAsia="Arial" w:hAnsi="Times New Roman" w:cs="Times New Roman"/>
          <w:spacing w:val="56"/>
          <w:sz w:val="24"/>
          <w:szCs w:val="24"/>
        </w:rPr>
        <w:t xml:space="preserve"> impact</w:t>
      </w:r>
      <w:r w:rsidR="007C68C1" w:rsidRPr="004462BF">
        <w:rPr>
          <w:rFonts w:ascii="Times New Roman" w:eastAsia="Arial" w:hAnsi="Times New Roman" w:cs="Times New Roman"/>
          <w:spacing w:val="60"/>
          <w:sz w:val="24"/>
          <w:szCs w:val="24"/>
        </w:rPr>
        <w:t xml:space="preserve"> </w:t>
      </w:r>
      <w:r w:rsidR="007C68C1" w:rsidRPr="004462BF">
        <w:rPr>
          <w:rFonts w:ascii="Times New Roman" w:eastAsia="Arial" w:hAnsi="Times New Roman" w:cs="Times New Roman"/>
          <w:sz w:val="24"/>
          <w:szCs w:val="24"/>
        </w:rPr>
        <w:t>on</w:t>
      </w:r>
      <w:r w:rsidR="007C68C1" w:rsidRPr="004462BF">
        <w:rPr>
          <w:rFonts w:ascii="Times New Roman" w:eastAsia="Arial" w:hAnsi="Times New Roman" w:cs="Times New Roman"/>
          <w:spacing w:val="58"/>
          <w:sz w:val="24"/>
          <w:szCs w:val="24"/>
        </w:rPr>
        <w:t xml:space="preserve"> </w:t>
      </w:r>
      <w:r w:rsidR="007C68C1" w:rsidRPr="004462BF">
        <w:rPr>
          <w:rFonts w:ascii="Times New Roman" w:eastAsia="Arial" w:hAnsi="Times New Roman" w:cs="Times New Roman"/>
          <w:spacing w:val="1"/>
          <w:sz w:val="24"/>
          <w:szCs w:val="24"/>
        </w:rPr>
        <w:t>r</w:t>
      </w:r>
      <w:r w:rsidR="007C68C1" w:rsidRPr="004462BF">
        <w:rPr>
          <w:rFonts w:ascii="Times New Roman" w:eastAsia="Arial" w:hAnsi="Times New Roman" w:cs="Times New Roman"/>
          <w:sz w:val="24"/>
          <w:szCs w:val="24"/>
        </w:rPr>
        <w:t>e</w:t>
      </w:r>
      <w:r w:rsidR="007C68C1" w:rsidRPr="004462BF">
        <w:rPr>
          <w:rFonts w:ascii="Times New Roman" w:eastAsia="Arial" w:hAnsi="Times New Roman" w:cs="Times New Roman"/>
          <w:spacing w:val="-1"/>
          <w:sz w:val="24"/>
          <w:szCs w:val="24"/>
        </w:rPr>
        <w:t>a</w:t>
      </w:r>
      <w:r w:rsidR="007C68C1" w:rsidRPr="004462BF">
        <w:rPr>
          <w:rFonts w:ascii="Times New Roman" w:eastAsia="Arial" w:hAnsi="Times New Roman" w:cs="Times New Roman"/>
          <w:sz w:val="24"/>
          <w:szCs w:val="24"/>
        </w:rPr>
        <w:t>l d</w:t>
      </w:r>
      <w:r w:rsidR="007C68C1" w:rsidRPr="004462BF">
        <w:rPr>
          <w:rFonts w:ascii="Times New Roman" w:eastAsia="Arial" w:hAnsi="Times New Roman" w:cs="Times New Roman"/>
          <w:spacing w:val="-1"/>
          <w:sz w:val="24"/>
          <w:szCs w:val="24"/>
        </w:rPr>
        <w:t>e</w:t>
      </w:r>
      <w:r w:rsidR="007C68C1" w:rsidRPr="004462BF">
        <w:rPr>
          <w:rFonts w:ascii="Times New Roman" w:eastAsia="Arial" w:hAnsi="Times New Roman" w:cs="Times New Roman"/>
          <w:spacing w:val="1"/>
          <w:sz w:val="24"/>
          <w:szCs w:val="24"/>
        </w:rPr>
        <w:t>m</w:t>
      </w:r>
      <w:r w:rsidR="007C68C1" w:rsidRPr="004462BF">
        <w:rPr>
          <w:rFonts w:ascii="Times New Roman" w:eastAsia="Arial" w:hAnsi="Times New Roman" w:cs="Times New Roman"/>
          <w:sz w:val="24"/>
          <w:szCs w:val="24"/>
        </w:rPr>
        <w:t>a</w:t>
      </w:r>
      <w:r w:rsidR="007C68C1" w:rsidRPr="004462BF">
        <w:rPr>
          <w:rFonts w:ascii="Times New Roman" w:eastAsia="Arial" w:hAnsi="Times New Roman" w:cs="Times New Roman"/>
          <w:spacing w:val="-1"/>
          <w:sz w:val="24"/>
          <w:szCs w:val="24"/>
        </w:rPr>
        <w:t>n</w:t>
      </w:r>
      <w:r w:rsidR="007C68C1" w:rsidRPr="004462BF">
        <w:rPr>
          <w:rFonts w:ascii="Times New Roman" w:eastAsia="Arial" w:hAnsi="Times New Roman" w:cs="Times New Roman"/>
          <w:sz w:val="24"/>
          <w:szCs w:val="24"/>
        </w:rPr>
        <w:t>d,</w:t>
      </w:r>
      <w:r w:rsidR="007C68C1" w:rsidRPr="004462BF">
        <w:rPr>
          <w:rFonts w:ascii="Times New Roman" w:eastAsia="Arial" w:hAnsi="Times New Roman" w:cs="Times New Roman"/>
          <w:spacing w:val="28"/>
          <w:sz w:val="24"/>
          <w:szCs w:val="24"/>
        </w:rPr>
        <w:t xml:space="preserve"> </w:t>
      </w:r>
      <w:r w:rsidR="0030392B">
        <w:rPr>
          <w:rFonts w:ascii="Times New Roman" w:eastAsia="Arial" w:hAnsi="Times New Roman" w:cs="Times New Roman"/>
          <w:spacing w:val="-1"/>
          <w:sz w:val="24"/>
          <w:szCs w:val="24"/>
        </w:rPr>
        <w:t>output</w:t>
      </w:r>
      <w:r w:rsidR="007C68C1" w:rsidRPr="004462BF">
        <w:rPr>
          <w:rFonts w:ascii="Times New Roman" w:eastAsia="Arial" w:hAnsi="Times New Roman" w:cs="Times New Roman"/>
          <w:spacing w:val="28"/>
          <w:sz w:val="24"/>
          <w:szCs w:val="24"/>
        </w:rPr>
        <w:t xml:space="preserve"> </w:t>
      </w:r>
      <w:r w:rsidR="007C68C1" w:rsidRPr="004462BF">
        <w:rPr>
          <w:rFonts w:ascii="Times New Roman" w:eastAsia="Arial" w:hAnsi="Times New Roman" w:cs="Times New Roman"/>
          <w:sz w:val="24"/>
          <w:szCs w:val="24"/>
        </w:rPr>
        <w:t>a</w:t>
      </w:r>
      <w:r w:rsidR="007C68C1" w:rsidRPr="004462BF">
        <w:rPr>
          <w:rFonts w:ascii="Times New Roman" w:eastAsia="Arial" w:hAnsi="Times New Roman" w:cs="Times New Roman"/>
          <w:spacing w:val="-1"/>
          <w:sz w:val="24"/>
          <w:szCs w:val="24"/>
        </w:rPr>
        <w:t>n</w:t>
      </w:r>
      <w:r w:rsidR="007C68C1" w:rsidRPr="004462BF">
        <w:rPr>
          <w:rFonts w:ascii="Times New Roman" w:eastAsia="Arial" w:hAnsi="Times New Roman" w:cs="Times New Roman"/>
          <w:sz w:val="24"/>
          <w:szCs w:val="24"/>
        </w:rPr>
        <w:t>d</w:t>
      </w:r>
      <w:r w:rsidR="007C68C1" w:rsidRPr="004462BF">
        <w:rPr>
          <w:rFonts w:ascii="Times New Roman" w:eastAsia="Arial" w:hAnsi="Times New Roman" w:cs="Times New Roman"/>
          <w:spacing w:val="27"/>
          <w:sz w:val="24"/>
          <w:szCs w:val="24"/>
        </w:rPr>
        <w:t xml:space="preserve"> </w:t>
      </w:r>
      <w:r w:rsidR="0030392B">
        <w:rPr>
          <w:rFonts w:ascii="Times New Roman" w:eastAsia="Arial" w:hAnsi="Times New Roman" w:cs="Times New Roman"/>
          <w:sz w:val="24"/>
          <w:szCs w:val="24"/>
        </w:rPr>
        <w:t>investment</w:t>
      </w:r>
      <w:r w:rsidR="007C68C1" w:rsidRPr="004462BF">
        <w:rPr>
          <w:rFonts w:ascii="Times New Roman" w:eastAsia="Arial" w:hAnsi="Times New Roman" w:cs="Times New Roman"/>
          <w:sz w:val="24"/>
          <w:szCs w:val="24"/>
        </w:rPr>
        <w:t>.</w:t>
      </w:r>
      <w:r w:rsidR="0030392B">
        <w:rPr>
          <w:rFonts w:ascii="Times New Roman" w:eastAsia="Arial" w:hAnsi="Times New Roman" w:cs="Times New Roman"/>
          <w:spacing w:val="26"/>
          <w:sz w:val="24"/>
          <w:szCs w:val="24"/>
        </w:rPr>
        <w:t xml:space="preserve"> While the</w:t>
      </w:r>
      <w:r w:rsidR="007C68C1" w:rsidRPr="004462BF">
        <w:rPr>
          <w:rFonts w:ascii="Times New Roman" w:eastAsia="Arial" w:hAnsi="Times New Roman" w:cs="Times New Roman"/>
          <w:spacing w:val="27"/>
          <w:sz w:val="24"/>
          <w:szCs w:val="24"/>
        </w:rPr>
        <w:t xml:space="preserve"> </w:t>
      </w:r>
      <w:r w:rsidR="007C68C1" w:rsidRPr="004462BF">
        <w:rPr>
          <w:rFonts w:ascii="Times New Roman" w:eastAsia="Arial" w:hAnsi="Times New Roman" w:cs="Times New Roman"/>
          <w:spacing w:val="-1"/>
          <w:sz w:val="24"/>
          <w:szCs w:val="24"/>
        </w:rPr>
        <w:t>K</w:t>
      </w:r>
      <w:r w:rsidR="007C68C1" w:rsidRPr="004462BF">
        <w:rPr>
          <w:rFonts w:ascii="Times New Roman" w:eastAsia="Arial" w:hAnsi="Times New Roman" w:cs="Times New Roman"/>
          <w:sz w:val="24"/>
          <w:szCs w:val="24"/>
        </w:rPr>
        <w:t>e</w:t>
      </w:r>
      <w:r w:rsidR="007C68C1" w:rsidRPr="004462BF">
        <w:rPr>
          <w:rFonts w:ascii="Times New Roman" w:eastAsia="Arial" w:hAnsi="Times New Roman" w:cs="Times New Roman"/>
          <w:spacing w:val="-3"/>
          <w:sz w:val="24"/>
          <w:szCs w:val="24"/>
        </w:rPr>
        <w:t>y</w:t>
      </w:r>
      <w:r w:rsidR="007C68C1" w:rsidRPr="004462BF">
        <w:rPr>
          <w:rFonts w:ascii="Times New Roman" w:eastAsia="Arial" w:hAnsi="Times New Roman" w:cs="Times New Roman"/>
          <w:sz w:val="24"/>
          <w:szCs w:val="24"/>
        </w:rPr>
        <w:t>n</w:t>
      </w:r>
      <w:r w:rsidR="007C68C1" w:rsidRPr="004462BF">
        <w:rPr>
          <w:rFonts w:ascii="Times New Roman" w:eastAsia="Arial" w:hAnsi="Times New Roman" w:cs="Times New Roman"/>
          <w:spacing w:val="-1"/>
          <w:sz w:val="24"/>
          <w:szCs w:val="24"/>
        </w:rPr>
        <w:t>e</w:t>
      </w:r>
      <w:r w:rsidR="007C68C1" w:rsidRPr="004462BF">
        <w:rPr>
          <w:rFonts w:ascii="Times New Roman" w:eastAsia="Arial" w:hAnsi="Times New Roman" w:cs="Times New Roman"/>
          <w:sz w:val="24"/>
          <w:szCs w:val="24"/>
        </w:rPr>
        <w:t>s</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z w:val="24"/>
          <w:szCs w:val="24"/>
        </w:rPr>
        <w:t>a</w:t>
      </w:r>
      <w:r w:rsidR="007C68C1" w:rsidRPr="004462BF">
        <w:rPr>
          <w:rFonts w:ascii="Times New Roman" w:eastAsia="Arial" w:hAnsi="Times New Roman" w:cs="Times New Roman"/>
          <w:spacing w:val="-1"/>
          <w:sz w:val="24"/>
          <w:szCs w:val="24"/>
        </w:rPr>
        <w:t>n</w:t>
      </w:r>
      <w:r w:rsidR="007C68C1" w:rsidRPr="004462BF">
        <w:rPr>
          <w:rFonts w:ascii="Times New Roman" w:eastAsia="Arial" w:hAnsi="Times New Roman" w:cs="Times New Roman"/>
          <w:sz w:val="24"/>
          <w:szCs w:val="24"/>
        </w:rPr>
        <w:t>s</w:t>
      </w:r>
      <w:r w:rsidR="007C68C1" w:rsidRPr="004462BF">
        <w:rPr>
          <w:rFonts w:ascii="Times New Roman" w:eastAsia="Arial" w:hAnsi="Times New Roman" w:cs="Times New Roman"/>
          <w:spacing w:val="27"/>
          <w:sz w:val="24"/>
          <w:szCs w:val="24"/>
        </w:rPr>
        <w:t xml:space="preserve"> </w:t>
      </w:r>
      <w:r w:rsidR="007C68C1" w:rsidRPr="004462BF">
        <w:rPr>
          <w:rFonts w:ascii="Times New Roman" w:eastAsia="Arial" w:hAnsi="Times New Roman" w:cs="Times New Roman"/>
          <w:sz w:val="24"/>
          <w:szCs w:val="24"/>
        </w:rPr>
        <w:t>b</w:t>
      </w:r>
      <w:r w:rsidR="007C68C1" w:rsidRPr="004462BF">
        <w:rPr>
          <w:rFonts w:ascii="Times New Roman" w:eastAsia="Arial" w:hAnsi="Times New Roman" w:cs="Times New Roman"/>
          <w:spacing w:val="-1"/>
          <w:sz w:val="24"/>
          <w:szCs w:val="24"/>
        </w:rPr>
        <w:t>eli</w:t>
      </w:r>
      <w:r w:rsidR="007C68C1" w:rsidRPr="004462BF">
        <w:rPr>
          <w:rFonts w:ascii="Times New Roman" w:eastAsia="Arial" w:hAnsi="Times New Roman" w:cs="Times New Roman"/>
          <w:spacing w:val="2"/>
          <w:sz w:val="24"/>
          <w:szCs w:val="24"/>
        </w:rPr>
        <w:t>e</w:t>
      </w:r>
      <w:r w:rsidR="007C68C1" w:rsidRPr="004462BF">
        <w:rPr>
          <w:rFonts w:ascii="Times New Roman" w:eastAsia="Arial" w:hAnsi="Times New Roman" w:cs="Times New Roman"/>
          <w:spacing w:val="-2"/>
          <w:sz w:val="24"/>
          <w:szCs w:val="24"/>
        </w:rPr>
        <w:t>v</w:t>
      </w:r>
      <w:r w:rsidR="007C68C1" w:rsidRPr="004462BF">
        <w:rPr>
          <w:rFonts w:ascii="Times New Roman" w:eastAsia="Arial" w:hAnsi="Times New Roman" w:cs="Times New Roman"/>
          <w:sz w:val="24"/>
          <w:szCs w:val="24"/>
        </w:rPr>
        <w:t>e</w:t>
      </w:r>
      <w:r w:rsidR="007C68C1" w:rsidRPr="004462BF">
        <w:rPr>
          <w:rFonts w:ascii="Times New Roman" w:eastAsia="Arial" w:hAnsi="Times New Roman" w:cs="Times New Roman"/>
          <w:spacing w:val="27"/>
          <w:sz w:val="24"/>
          <w:szCs w:val="24"/>
        </w:rPr>
        <w:t xml:space="preserve"> </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h</w:t>
      </w:r>
      <w:r w:rsidR="007C68C1" w:rsidRPr="004462BF">
        <w:rPr>
          <w:rFonts w:ascii="Times New Roman" w:eastAsia="Arial" w:hAnsi="Times New Roman" w:cs="Times New Roman"/>
          <w:spacing w:val="-1"/>
          <w:sz w:val="24"/>
          <w:szCs w:val="24"/>
        </w:rPr>
        <w:t>a</w:t>
      </w:r>
      <w:r w:rsidR="007C68C1" w:rsidRPr="004462BF">
        <w:rPr>
          <w:rFonts w:ascii="Times New Roman" w:eastAsia="Arial" w:hAnsi="Times New Roman" w:cs="Times New Roman"/>
          <w:sz w:val="24"/>
          <w:szCs w:val="24"/>
        </w:rPr>
        <w:t>t</w:t>
      </w:r>
      <w:r w:rsidR="007C68C1" w:rsidRPr="004462BF">
        <w:rPr>
          <w:rFonts w:ascii="Times New Roman" w:eastAsia="Arial" w:hAnsi="Times New Roman" w:cs="Times New Roman"/>
          <w:spacing w:val="28"/>
          <w:sz w:val="24"/>
          <w:szCs w:val="24"/>
        </w:rPr>
        <w:t xml:space="preserve"> </w:t>
      </w:r>
      <w:r w:rsidR="0030392B">
        <w:rPr>
          <w:rFonts w:ascii="Times New Roman" w:eastAsia="Arial" w:hAnsi="Times New Roman" w:cs="Times New Roman"/>
          <w:spacing w:val="-2"/>
          <w:sz w:val="24"/>
          <w:szCs w:val="24"/>
        </w:rPr>
        <w:t>changes</w:t>
      </w:r>
      <w:r w:rsidR="007C68C1" w:rsidRPr="004462BF">
        <w:rPr>
          <w:rFonts w:ascii="Times New Roman" w:eastAsia="Arial" w:hAnsi="Times New Roman" w:cs="Times New Roman"/>
          <w:spacing w:val="28"/>
          <w:sz w:val="24"/>
          <w:szCs w:val="24"/>
        </w:rPr>
        <w:t xml:space="preserve"> </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z w:val="24"/>
          <w:szCs w:val="24"/>
        </w:rPr>
        <w:t xml:space="preserve">n </w:t>
      </w:r>
      <w:r w:rsidR="007C68C1" w:rsidRPr="004462BF">
        <w:rPr>
          <w:rFonts w:ascii="Times New Roman" w:eastAsia="Arial" w:hAnsi="Times New Roman" w:cs="Times New Roman"/>
          <w:spacing w:val="1"/>
          <w:sz w:val="24"/>
          <w:szCs w:val="24"/>
        </w:rPr>
        <w:t>m</w:t>
      </w:r>
      <w:r w:rsidR="007C68C1" w:rsidRPr="004462BF">
        <w:rPr>
          <w:rFonts w:ascii="Times New Roman" w:eastAsia="Arial" w:hAnsi="Times New Roman" w:cs="Times New Roman"/>
          <w:sz w:val="24"/>
          <w:szCs w:val="24"/>
        </w:rPr>
        <w:t>o</w:t>
      </w:r>
      <w:r w:rsidR="007C68C1" w:rsidRPr="004462BF">
        <w:rPr>
          <w:rFonts w:ascii="Times New Roman" w:eastAsia="Arial" w:hAnsi="Times New Roman" w:cs="Times New Roman"/>
          <w:spacing w:val="-1"/>
          <w:sz w:val="24"/>
          <w:szCs w:val="24"/>
        </w:rPr>
        <w:t>n</w:t>
      </w:r>
      <w:r w:rsidR="007C68C1" w:rsidRPr="004462BF">
        <w:rPr>
          <w:rFonts w:ascii="Times New Roman" w:eastAsia="Arial" w:hAnsi="Times New Roman" w:cs="Times New Roman"/>
          <w:sz w:val="24"/>
          <w:szCs w:val="24"/>
        </w:rPr>
        <w:t>ey</w:t>
      </w:r>
      <w:r w:rsidR="007C68C1" w:rsidRPr="004462BF">
        <w:rPr>
          <w:rFonts w:ascii="Times New Roman" w:eastAsia="Arial" w:hAnsi="Times New Roman" w:cs="Times New Roman"/>
          <w:spacing w:val="6"/>
          <w:sz w:val="24"/>
          <w:szCs w:val="24"/>
        </w:rPr>
        <w:t xml:space="preserve"> </w:t>
      </w:r>
      <w:r w:rsidR="007C68C1" w:rsidRPr="004462BF">
        <w:rPr>
          <w:rFonts w:ascii="Times New Roman" w:eastAsia="Arial" w:hAnsi="Times New Roman" w:cs="Times New Roman"/>
          <w:sz w:val="24"/>
          <w:szCs w:val="24"/>
        </w:rPr>
        <w:t>su</w:t>
      </w:r>
      <w:r w:rsidR="007C68C1" w:rsidRPr="004462BF">
        <w:rPr>
          <w:rFonts w:ascii="Times New Roman" w:eastAsia="Arial" w:hAnsi="Times New Roman" w:cs="Times New Roman"/>
          <w:spacing w:val="-1"/>
          <w:sz w:val="24"/>
          <w:szCs w:val="24"/>
        </w:rPr>
        <w:t>p</w:t>
      </w:r>
      <w:r w:rsidR="007C68C1" w:rsidRPr="004462BF">
        <w:rPr>
          <w:rFonts w:ascii="Times New Roman" w:eastAsia="Arial" w:hAnsi="Times New Roman" w:cs="Times New Roman"/>
          <w:sz w:val="24"/>
          <w:szCs w:val="24"/>
        </w:rPr>
        <w:t>p</w:t>
      </w:r>
      <w:r w:rsidR="007C68C1" w:rsidRPr="004462BF">
        <w:rPr>
          <w:rFonts w:ascii="Times New Roman" w:eastAsia="Arial" w:hAnsi="Times New Roman" w:cs="Times New Roman"/>
          <w:spacing w:val="-1"/>
          <w:sz w:val="24"/>
          <w:szCs w:val="24"/>
        </w:rPr>
        <w:t>l</w:t>
      </w:r>
      <w:r w:rsidR="007C68C1" w:rsidRPr="004462BF">
        <w:rPr>
          <w:rFonts w:ascii="Times New Roman" w:eastAsia="Arial" w:hAnsi="Times New Roman" w:cs="Times New Roman"/>
          <w:sz w:val="24"/>
          <w:szCs w:val="24"/>
        </w:rPr>
        <w:t>y</w:t>
      </w:r>
      <w:r w:rsidR="007C68C1" w:rsidRPr="004462BF">
        <w:rPr>
          <w:rFonts w:ascii="Times New Roman" w:eastAsia="Arial" w:hAnsi="Times New Roman" w:cs="Times New Roman"/>
          <w:spacing w:val="6"/>
          <w:sz w:val="24"/>
          <w:szCs w:val="24"/>
        </w:rPr>
        <w:t xml:space="preserve"> </w:t>
      </w:r>
      <w:r w:rsidR="0030392B">
        <w:rPr>
          <w:rFonts w:ascii="Times New Roman" w:eastAsia="Arial" w:hAnsi="Times New Roman" w:cs="Times New Roman"/>
          <w:sz w:val="24"/>
          <w:szCs w:val="24"/>
        </w:rPr>
        <w:t>can</w:t>
      </w:r>
      <w:r w:rsidR="007C68C1" w:rsidRPr="004462BF">
        <w:rPr>
          <w:rFonts w:ascii="Times New Roman" w:eastAsia="Arial" w:hAnsi="Times New Roman" w:cs="Times New Roman"/>
          <w:spacing w:val="8"/>
          <w:sz w:val="24"/>
          <w:szCs w:val="24"/>
        </w:rPr>
        <w:t xml:space="preserve"> </w:t>
      </w:r>
      <w:r w:rsidR="007C68C1" w:rsidRPr="004462BF">
        <w:rPr>
          <w:rFonts w:ascii="Times New Roman" w:eastAsia="Arial" w:hAnsi="Times New Roman" w:cs="Times New Roman"/>
          <w:spacing w:val="-1"/>
          <w:sz w:val="24"/>
          <w:szCs w:val="24"/>
        </w:rPr>
        <w:t>l</w:t>
      </w:r>
      <w:r w:rsidR="007C68C1" w:rsidRPr="004462BF">
        <w:rPr>
          <w:rFonts w:ascii="Times New Roman" w:eastAsia="Arial" w:hAnsi="Times New Roman" w:cs="Times New Roman"/>
          <w:sz w:val="24"/>
          <w:szCs w:val="24"/>
        </w:rPr>
        <w:t>e</w:t>
      </w:r>
      <w:r w:rsidR="007C68C1" w:rsidRPr="004462BF">
        <w:rPr>
          <w:rFonts w:ascii="Times New Roman" w:eastAsia="Arial" w:hAnsi="Times New Roman" w:cs="Times New Roman"/>
          <w:spacing w:val="-1"/>
          <w:sz w:val="24"/>
          <w:szCs w:val="24"/>
        </w:rPr>
        <w:t>a</w:t>
      </w:r>
      <w:r w:rsidR="007C68C1" w:rsidRPr="004462BF">
        <w:rPr>
          <w:rFonts w:ascii="Times New Roman" w:eastAsia="Arial" w:hAnsi="Times New Roman" w:cs="Times New Roman"/>
          <w:sz w:val="24"/>
          <w:szCs w:val="24"/>
        </w:rPr>
        <w:t>d</w:t>
      </w:r>
      <w:r w:rsidR="007C68C1" w:rsidRPr="004462BF">
        <w:rPr>
          <w:rFonts w:ascii="Times New Roman" w:eastAsia="Arial" w:hAnsi="Times New Roman" w:cs="Times New Roman"/>
          <w:spacing w:val="10"/>
          <w:sz w:val="24"/>
          <w:szCs w:val="24"/>
        </w:rPr>
        <w:t xml:space="preserve"> </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o</w:t>
      </w:r>
      <w:r w:rsidR="007C68C1" w:rsidRPr="004462BF">
        <w:rPr>
          <w:rFonts w:ascii="Times New Roman" w:eastAsia="Arial" w:hAnsi="Times New Roman" w:cs="Times New Roman"/>
          <w:spacing w:val="8"/>
          <w:sz w:val="24"/>
          <w:szCs w:val="24"/>
        </w:rPr>
        <w:t xml:space="preserve"> </w:t>
      </w:r>
      <w:r w:rsidR="007C68C1" w:rsidRPr="004462BF">
        <w:rPr>
          <w:rFonts w:ascii="Times New Roman" w:eastAsia="Arial" w:hAnsi="Times New Roman" w:cs="Times New Roman"/>
          <w:sz w:val="24"/>
          <w:szCs w:val="24"/>
        </w:rPr>
        <w:t>an</w:t>
      </w:r>
      <w:r w:rsidR="007C68C1" w:rsidRPr="004462BF">
        <w:rPr>
          <w:rFonts w:ascii="Times New Roman" w:eastAsia="Arial" w:hAnsi="Times New Roman" w:cs="Times New Roman"/>
          <w:spacing w:val="8"/>
          <w:sz w:val="24"/>
          <w:szCs w:val="24"/>
        </w:rPr>
        <w:t xml:space="preserve"> </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z w:val="24"/>
          <w:szCs w:val="24"/>
        </w:rPr>
        <w:t>n</w:t>
      </w:r>
      <w:r w:rsidR="007C68C1" w:rsidRPr="004462BF">
        <w:rPr>
          <w:rFonts w:ascii="Times New Roman" w:eastAsia="Arial" w:hAnsi="Times New Roman" w:cs="Times New Roman"/>
          <w:spacing w:val="-3"/>
          <w:sz w:val="24"/>
          <w:szCs w:val="24"/>
        </w:rPr>
        <w:t>c</w:t>
      </w:r>
      <w:r w:rsidR="007C68C1" w:rsidRPr="004462BF">
        <w:rPr>
          <w:rFonts w:ascii="Times New Roman" w:eastAsia="Arial" w:hAnsi="Times New Roman" w:cs="Times New Roman"/>
          <w:spacing w:val="1"/>
          <w:sz w:val="24"/>
          <w:szCs w:val="24"/>
        </w:rPr>
        <w:t>r</w:t>
      </w:r>
      <w:r w:rsidR="007C68C1" w:rsidRPr="004462BF">
        <w:rPr>
          <w:rFonts w:ascii="Times New Roman" w:eastAsia="Arial" w:hAnsi="Times New Roman" w:cs="Times New Roman"/>
          <w:sz w:val="24"/>
          <w:szCs w:val="24"/>
        </w:rPr>
        <w:t>e</w:t>
      </w:r>
      <w:r w:rsidR="007C68C1" w:rsidRPr="004462BF">
        <w:rPr>
          <w:rFonts w:ascii="Times New Roman" w:eastAsia="Arial" w:hAnsi="Times New Roman" w:cs="Times New Roman"/>
          <w:spacing w:val="-1"/>
          <w:sz w:val="24"/>
          <w:szCs w:val="24"/>
        </w:rPr>
        <w:t>a</w:t>
      </w:r>
      <w:r w:rsidR="007C68C1" w:rsidRPr="004462BF">
        <w:rPr>
          <w:rFonts w:ascii="Times New Roman" w:eastAsia="Arial" w:hAnsi="Times New Roman" w:cs="Times New Roman"/>
          <w:sz w:val="24"/>
          <w:szCs w:val="24"/>
        </w:rPr>
        <w:t>se</w:t>
      </w:r>
      <w:r w:rsidR="007C68C1" w:rsidRPr="004462BF">
        <w:rPr>
          <w:rFonts w:ascii="Times New Roman" w:eastAsia="Arial" w:hAnsi="Times New Roman" w:cs="Times New Roman"/>
          <w:spacing w:val="8"/>
          <w:sz w:val="24"/>
          <w:szCs w:val="24"/>
        </w:rPr>
        <w:t xml:space="preserve"> </w:t>
      </w:r>
      <w:r w:rsidR="007C68C1" w:rsidRPr="004462BF">
        <w:rPr>
          <w:rFonts w:ascii="Times New Roman" w:eastAsia="Arial" w:hAnsi="Times New Roman" w:cs="Times New Roman"/>
          <w:sz w:val="24"/>
          <w:szCs w:val="24"/>
        </w:rPr>
        <w:t>or</w:t>
      </w:r>
      <w:r w:rsidR="007C68C1" w:rsidRPr="004462BF">
        <w:rPr>
          <w:rFonts w:ascii="Times New Roman" w:eastAsia="Arial" w:hAnsi="Times New Roman" w:cs="Times New Roman"/>
          <w:spacing w:val="6"/>
          <w:sz w:val="24"/>
          <w:szCs w:val="24"/>
        </w:rPr>
        <w:t xml:space="preserve"> </w:t>
      </w:r>
      <w:r w:rsidR="007C68C1" w:rsidRPr="004462BF">
        <w:rPr>
          <w:rFonts w:ascii="Times New Roman" w:eastAsia="Arial" w:hAnsi="Times New Roman" w:cs="Times New Roman"/>
          <w:sz w:val="24"/>
          <w:szCs w:val="24"/>
        </w:rPr>
        <w:t>d</w:t>
      </w:r>
      <w:r w:rsidR="007C68C1" w:rsidRPr="004462BF">
        <w:rPr>
          <w:rFonts w:ascii="Times New Roman" w:eastAsia="Arial" w:hAnsi="Times New Roman" w:cs="Times New Roman"/>
          <w:spacing w:val="-1"/>
          <w:sz w:val="24"/>
          <w:szCs w:val="24"/>
        </w:rPr>
        <w:t>e</w:t>
      </w:r>
      <w:r w:rsidR="007C68C1" w:rsidRPr="004462BF">
        <w:rPr>
          <w:rFonts w:ascii="Times New Roman" w:eastAsia="Arial" w:hAnsi="Times New Roman" w:cs="Times New Roman"/>
          <w:sz w:val="24"/>
          <w:szCs w:val="24"/>
        </w:rPr>
        <w:t>c</w:t>
      </w:r>
      <w:r w:rsidR="007C68C1" w:rsidRPr="004462BF">
        <w:rPr>
          <w:rFonts w:ascii="Times New Roman" w:eastAsia="Arial" w:hAnsi="Times New Roman" w:cs="Times New Roman"/>
          <w:spacing w:val="1"/>
          <w:sz w:val="24"/>
          <w:szCs w:val="24"/>
        </w:rPr>
        <w:t>r</w:t>
      </w:r>
      <w:r w:rsidR="007C68C1" w:rsidRPr="004462BF">
        <w:rPr>
          <w:rFonts w:ascii="Times New Roman" w:eastAsia="Arial" w:hAnsi="Times New Roman" w:cs="Times New Roman"/>
          <w:spacing w:val="-3"/>
          <w:sz w:val="24"/>
          <w:szCs w:val="24"/>
        </w:rPr>
        <w:t>e</w:t>
      </w:r>
      <w:r w:rsidR="007C68C1" w:rsidRPr="004462BF">
        <w:rPr>
          <w:rFonts w:ascii="Times New Roman" w:eastAsia="Arial" w:hAnsi="Times New Roman" w:cs="Times New Roman"/>
          <w:sz w:val="24"/>
          <w:szCs w:val="24"/>
        </w:rPr>
        <w:t>ase</w:t>
      </w:r>
      <w:r w:rsidR="007C68C1" w:rsidRPr="004462BF">
        <w:rPr>
          <w:rFonts w:ascii="Times New Roman" w:eastAsia="Arial" w:hAnsi="Times New Roman" w:cs="Times New Roman"/>
          <w:spacing w:val="8"/>
          <w:sz w:val="24"/>
          <w:szCs w:val="24"/>
        </w:rPr>
        <w:t xml:space="preserve"> </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z w:val="24"/>
          <w:szCs w:val="24"/>
        </w:rPr>
        <w:t>n</w:t>
      </w:r>
      <w:r w:rsidR="007C68C1" w:rsidRPr="004462BF">
        <w:rPr>
          <w:rFonts w:ascii="Times New Roman" w:eastAsia="Arial" w:hAnsi="Times New Roman" w:cs="Times New Roman"/>
          <w:spacing w:val="8"/>
          <w:sz w:val="24"/>
          <w:szCs w:val="24"/>
        </w:rPr>
        <w:t xml:space="preserve"> </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z w:val="24"/>
          <w:szCs w:val="24"/>
        </w:rPr>
        <w:t>nte</w:t>
      </w:r>
      <w:r w:rsidR="007C68C1" w:rsidRPr="004462BF">
        <w:rPr>
          <w:rFonts w:ascii="Times New Roman" w:eastAsia="Arial" w:hAnsi="Times New Roman" w:cs="Times New Roman"/>
          <w:spacing w:val="1"/>
          <w:sz w:val="24"/>
          <w:szCs w:val="24"/>
        </w:rPr>
        <w:t>r</w:t>
      </w:r>
      <w:r w:rsidR="007C68C1" w:rsidRPr="004462BF">
        <w:rPr>
          <w:rFonts w:ascii="Times New Roman" w:eastAsia="Arial" w:hAnsi="Times New Roman" w:cs="Times New Roman"/>
          <w:sz w:val="24"/>
          <w:szCs w:val="24"/>
        </w:rPr>
        <w:t>e</w:t>
      </w:r>
      <w:r w:rsidR="007C68C1" w:rsidRPr="004462BF">
        <w:rPr>
          <w:rFonts w:ascii="Times New Roman" w:eastAsia="Arial" w:hAnsi="Times New Roman" w:cs="Times New Roman"/>
          <w:spacing w:val="-3"/>
          <w:sz w:val="24"/>
          <w:szCs w:val="24"/>
        </w:rPr>
        <w:t>s</w:t>
      </w:r>
      <w:r w:rsidR="007C68C1" w:rsidRPr="004462BF">
        <w:rPr>
          <w:rFonts w:ascii="Times New Roman" w:eastAsia="Arial" w:hAnsi="Times New Roman" w:cs="Times New Roman"/>
          <w:sz w:val="24"/>
          <w:szCs w:val="24"/>
        </w:rPr>
        <w:t>t</w:t>
      </w:r>
      <w:r w:rsidR="007C68C1" w:rsidRPr="004462BF">
        <w:rPr>
          <w:rFonts w:ascii="Times New Roman" w:eastAsia="Arial" w:hAnsi="Times New Roman" w:cs="Times New Roman"/>
          <w:spacing w:val="9"/>
          <w:sz w:val="24"/>
          <w:szCs w:val="24"/>
        </w:rPr>
        <w:t xml:space="preserve"> </w:t>
      </w:r>
      <w:r w:rsidR="007C68C1" w:rsidRPr="004462BF">
        <w:rPr>
          <w:rFonts w:ascii="Times New Roman" w:eastAsia="Arial" w:hAnsi="Times New Roman" w:cs="Times New Roman"/>
          <w:spacing w:val="1"/>
          <w:sz w:val="24"/>
          <w:szCs w:val="24"/>
        </w:rPr>
        <w:t>r</w:t>
      </w:r>
      <w:r w:rsidR="007C68C1" w:rsidRPr="004462BF">
        <w:rPr>
          <w:rFonts w:ascii="Times New Roman" w:eastAsia="Arial" w:hAnsi="Times New Roman" w:cs="Times New Roman"/>
          <w:spacing w:val="-3"/>
          <w:sz w:val="24"/>
          <w:szCs w:val="24"/>
        </w:rPr>
        <w:t>a</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e.</w:t>
      </w:r>
      <w:r w:rsidR="007C68C1" w:rsidRPr="004462BF">
        <w:rPr>
          <w:rFonts w:ascii="Times New Roman" w:eastAsia="Arial" w:hAnsi="Times New Roman" w:cs="Times New Roman"/>
          <w:spacing w:val="7"/>
          <w:sz w:val="24"/>
          <w:szCs w:val="24"/>
        </w:rPr>
        <w:t xml:space="preserve"> </w:t>
      </w:r>
      <w:r w:rsidR="007C68C1" w:rsidRPr="004462BF">
        <w:rPr>
          <w:rFonts w:ascii="Times New Roman" w:eastAsia="Arial" w:hAnsi="Times New Roman" w:cs="Times New Roman"/>
          <w:sz w:val="24"/>
          <w:szCs w:val="24"/>
        </w:rPr>
        <w:t>A</w:t>
      </w:r>
      <w:r w:rsidR="007C68C1" w:rsidRPr="004462BF">
        <w:rPr>
          <w:rFonts w:ascii="Times New Roman" w:eastAsia="Arial" w:hAnsi="Times New Roman" w:cs="Times New Roman"/>
          <w:spacing w:val="8"/>
          <w:sz w:val="24"/>
          <w:szCs w:val="24"/>
        </w:rPr>
        <w:t xml:space="preserve"> </w:t>
      </w:r>
      <w:r w:rsidR="007C68C1" w:rsidRPr="004462BF">
        <w:rPr>
          <w:rFonts w:ascii="Times New Roman" w:eastAsia="Arial" w:hAnsi="Times New Roman" w:cs="Times New Roman"/>
          <w:sz w:val="24"/>
          <w:szCs w:val="24"/>
        </w:rPr>
        <w:t>d</w:t>
      </w:r>
      <w:r w:rsidR="007C68C1" w:rsidRPr="004462BF">
        <w:rPr>
          <w:rFonts w:ascii="Times New Roman" w:eastAsia="Arial" w:hAnsi="Times New Roman" w:cs="Times New Roman"/>
          <w:spacing w:val="-3"/>
          <w:sz w:val="24"/>
          <w:szCs w:val="24"/>
        </w:rPr>
        <w:t>e</w:t>
      </w:r>
      <w:r w:rsidR="007C68C1" w:rsidRPr="004462BF">
        <w:rPr>
          <w:rFonts w:ascii="Times New Roman" w:eastAsia="Arial" w:hAnsi="Times New Roman" w:cs="Times New Roman"/>
          <w:sz w:val="24"/>
          <w:szCs w:val="24"/>
        </w:rPr>
        <w:t>c</w:t>
      </w:r>
      <w:r w:rsidR="007C68C1" w:rsidRPr="004462BF">
        <w:rPr>
          <w:rFonts w:ascii="Times New Roman" w:eastAsia="Arial" w:hAnsi="Times New Roman" w:cs="Times New Roman"/>
          <w:spacing w:val="1"/>
          <w:sz w:val="24"/>
          <w:szCs w:val="24"/>
        </w:rPr>
        <w:t>r</w:t>
      </w:r>
      <w:r w:rsidR="007C68C1" w:rsidRPr="004462BF">
        <w:rPr>
          <w:rFonts w:ascii="Times New Roman" w:eastAsia="Arial" w:hAnsi="Times New Roman" w:cs="Times New Roman"/>
          <w:sz w:val="24"/>
          <w:szCs w:val="24"/>
        </w:rPr>
        <w:t>e</w:t>
      </w:r>
      <w:r w:rsidR="007C68C1" w:rsidRPr="004462BF">
        <w:rPr>
          <w:rFonts w:ascii="Times New Roman" w:eastAsia="Arial" w:hAnsi="Times New Roman" w:cs="Times New Roman"/>
          <w:spacing w:val="-1"/>
          <w:sz w:val="24"/>
          <w:szCs w:val="24"/>
        </w:rPr>
        <w:t>a</w:t>
      </w:r>
      <w:r w:rsidR="007C68C1" w:rsidRPr="004462BF">
        <w:rPr>
          <w:rFonts w:ascii="Times New Roman" w:eastAsia="Arial" w:hAnsi="Times New Roman" w:cs="Times New Roman"/>
          <w:sz w:val="24"/>
          <w:szCs w:val="24"/>
        </w:rPr>
        <w:t>se</w:t>
      </w:r>
      <w:r w:rsidR="007C68C1" w:rsidRPr="004462BF">
        <w:rPr>
          <w:rFonts w:ascii="Times New Roman" w:eastAsia="Arial" w:hAnsi="Times New Roman" w:cs="Times New Roman"/>
          <w:spacing w:val="8"/>
          <w:sz w:val="24"/>
          <w:szCs w:val="24"/>
        </w:rPr>
        <w:t xml:space="preserve"> </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z w:val="24"/>
          <w:szCs w:val="24"/>
        </w:rPr>
        <w:t>n</w:t>
      </w:r>
      <w:r w:rsidR="007C68C1" w:rsidRPr="004462BF">
        <w:rPr>
          <w:rFonts w:ascii="Times New Roman" w:eastAsia="Arial" w:hAnsi="Times New Roman" w:cs="Times New Roman"/>
          <w:spacing w:val="8"/>
          <w:sz w:val="24"/>
          <w:szCs w:val="24"/>
        </w:rPr>
        <w:t xml:space="preserve"> </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z w:val="24"/>
          <w:szCs w:val="24"/>
        </w:rPr>
        <w:t>nt</w:t>
      </w:r>
      <w:r w:rsidR="007C68C1" w:rsidRPr="004462BF">
        <w:rPr>
          <w:rFonts w:ascii="Times New Roman" w:eastAsia="Arial" w:hAnsi="Times New Roman" w:cs="Times New Roman"/>
          <w:spacing w:val="-2"/>
          <w:sz w:val="24"/>
          <w:szCs w:val="24"/>
        </w:rPr>
        <w:t>e</w:t>
      </w:r>
      <w:r w:rsidR="007C68C1" w:rsidRPr="004462BF">
        <w:rPr>
          <w:rFonts w:ascii="Times New Roman" w:eastAsia="Arial" w:hAnsi="Times New Roman" w:cs="Times New Roman"/>
          <w:spacing w:val="1"/>
          <w:sz w:val="24"/>
          <w:szCs w:val="24"/>
        </w:rPr>
        <w:t>r</w:t>
      </w:r>
      <w:r w:rsidR="007C68C1" w:rsidRPr="004462BF">
        <w:rPr>
          <w:rFonts w:ascii="Times New Roman" w:eastAsia="Arial" w:hAnsi="Times New Roman" w:cs="Times New Roman"/>
          <w:sz w:val="24"/>
          <w:szCs w:val="24"/>
        </w:rPr>
        <w:t>est</w:t>
      </w:r>
      <w:r w:rsidR="007C68C1" w:rsidRPr="004462BF">
        <w:rPr>
          <w:rFonts w:ascii="Times New Roman" w:eastAsia="Arial" w:hAnsi="Times New Roman" w:cs="Times New Roman"/>
          <w:spacing w:val="7"/>
          <w:sz w:val="24"/>
          <w:szCs w:val="24"/>
        </w:rPr>
        <w:t xml:space="preserve"> </w:t>
      </w:r>
      <w:r w:rsidR="007C68C1" w:rsidRPr="004462BF">
        <w:rPr>
          <w:rFonts w:ascii="Times New Roman" w:eastAsia="Arial" w:hAnsi="Times New Roman" w:cs="Times New Roman"/>
          <w:spacing w:val="1"/>
          <w:sz w:val="24"/>
          <w:szCs w:val="24"/>
        </w:rPr>
        <w:t>r</w:t>
      </w:r>
      <w:r w:rsidR="007C68C1" w:rsidRPr="004462BF">
        <w:rPr>
          <w:rFonts w:ascii="Times New Roman" w:eastAsia="Arial" w:hAnsi="Times New Roman" w:cs="Times New Roman"/>
          <w:spacing w:val="-3"/>
          <w:sz w:val="24"/>
          <w:szCs w:val="24"/>
        </w:rPr>
        <w:t>a</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 xml:space="preserve">e </w:t>
      </w:r>
      <w:r w:rsidR="007C68C1" w:rsidRPr="004462BF">
        <w:rPr>
          <w:rFonts w:ascii="Times New Roman" w:eastAsia="Arial" w:hAnsi="Times New Roman" w:cs="Times New Roman"/>
          <w:spacing w:val="-1"/>
          <w:sz w:val="24"/>
          <w:szCs w:val="24"/>
        </w:rPr>
        <w:t>wil</w:t>
      </w:r>
      <w:r w:rsidR="007C68C1" w:rsidRPr="004462BF">
        <w:rPr>
          <w:rFonts w:ascii="Times New Roman" w:eastAsia="Arial" w:hAnsi="Times New Roman" w:cs="Times New Roman"/>
          <w:sz w:val="24"/>
          <w:szCs w:val="24"/>
        </w:rPr>
        <w:t>l</w:t>
      </w:r>
      <w:r w:rsidR="007C68C1" w:rsidRPr="004462BF">
        <w:rPr>
          <w:rFonts w:ascii="Times New Roman" w:eastAsia="Arial" w:hAnsi="Times New Roman" w:cs="Times New Roman"/>
          <w:spacing w:val="22"/>
          <w:sz w:val="24"/>
          <w:szCs w:val="24"/>
        </w:rPr>
        <w:t xml:space="preserve"> </w:t>
      </w:r>
      <w:r w:rsidR="0030392B">
        <w:rPr>
          <w:rFonts w:ascii="Times New Roman" w:eastAsia="Arial" w:hAnsi="Times New Roman" w:cs="Times New Roman"/>
          <w:sz w:val="24"/>
          <w:szCs w:val="24"/>
        </w:rPr>
        <w:t>influence</w:t>
      </w:r>
      <w:r w:rsidR="007C68C1" w:rsidRPr="004462BF">
        <w:rPr>
          <w:rFonts w:ascii="Times New Roman" w:eastAsia="Arial" w:hAnsi="Times New Roman" w:cs="Times New Roman"/>
          <w:spacing w:val="23"/>
          <w:sz w:val="24"/>
          <w:szCs w:val="24"/>
        </w:rPr>
        <w:t xml:space="preserve"> </w:t>
      </w:r>
      <w:r w:rsidR="007C68C1" w:rsidRPr="004462BF">
        <w:rPr>
          <w:rFonts w:ascii="Times New Roman" w:eastAsia="Arial" w:hAnsi="Times New Roman" w:cs="Times New Roman"/>
          <w:spacing w:val="-3"/>
          <w:sz w:val="24"/>
          <w:szCs w:val="24"/>
        </w:rPr>
        <w:t>a</w:t>
      </w:r>
      <w:r w:rsidR="007C68C1" w:rsidRPr="004462BF">
        <w:rPr>
          <w:rFonts w:ascii="Times New Roman" w:eastAsia="Arial" w:hAnsi="Times New Roman" w:cs="Times New Roman"/>
          <w:sz w:val="24"/>
          <w:szCs w:val="24"/>
        </w:rPr>
        <w:t>g</w:t>
      </w:r>
      <w:r w:rsidR="007C68C1" w:rsidRPr="004462BF">
        <w:rPr>
          <w:rFonts w:ascii="Times New Roman" w:eastAsia="Arial" w:hAnsi="Times New Roman" w:cs="Times New Roman"/>
          <w:spacing w:val="-1"/>
          <w:sz w:val="24"/>
          <w:szCs w:val="24"/>
        </w:rPr>
        <w:t>g</w:t>
      </w:r>
      <w:r w:rsidR="007C68C1" w:rsidRPr="004462BF">
        <w:rPr>
          <w:rFonts w:ascii="Times New Roman" w:eastAsia="Arial" w:hAnsi="Times New Roman" w:cs="Times New Roman"/>
          <w:spacing w:val="1"/>
          <w:sz w:val="24"/>
          <w:szCs w:val="24"/>
        </w:rPr>
        <w:t>r</w:t>
      </w:r>
      <w:r w:rsidR="007C68C1" w:rsidRPr="004462BF">
        <w:rPr>
          <w:rFonts w:ascii="Times New Roman" w:eastAsia="Arial" w:hAnsi="Times New Roman" w:cs="Times New Roman"/>
          <w:spacing w:val="-3"/>
          <w:sz w:val="24"/>
          <w:szCs w:val="24"/>
        </w:rPr>
        <w:t>e</w:t>
      </w:r>
      <w:r w:rsidR="007C68C1" w:rsidRPr="004462BF">
        <w:rPr>
          <w:rFonts w:ascii="Times New Roman" w:eastAsia="Arial" w:hAnsi="Times New Roman" w:cs="Times New Roman"/>
          <w:spacing w:val="2"/>
          <w:sz w:val="24"/>
          <w:szCs w:val="24"/>
        </w:rPr>
        <w:t>g</w:t>
      </w:r>
      <w:r w:rsidR="007C68C1" w:rsidRPr="004462BF">
        <w:rPr>
          <w:rFonts w:ascii="Times New Roman" w:eastAsia="Arial" w:hAnsi="Times New Roman" w:cs="Times New Roman"/>
          <w:spacing w:val="-3"/>
          <w:sz w:val="24"/>
          <w:szCs w:val="24"/>
        </w:rPr>
        <w:t>a</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e</w:t>
      </w:r>
      <w:r w:rsidR="007C68C1" w:rsidRPr="004462BF">
        <w:rPr>
          <w:rFonts w:ascii="Times New Roman" w:eastAsia="Arial" w:hAnsi="Times New Roman" w:cs="Times New Roman"/>
          <w:spacing w:val="23"/>
          <w:sz w:val="24"/>
          <w:szCs w:val="24"/>
        </w:rPr>
        <w:t xml:space="preserve"> </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z w:val="24"/>
          <w:szCs w:val="24"/>
        </w:rPr>
        <w:t>nv</w:t>
      </w:r>
      <w:r w:rsidR="007C68C1" w:rsidRPr="004462BF">
        <w:rPr>
          <w:rFonts w:ascii="Times New Roman" w:eastAsia="Arial" w:hAnsi="Times New Roman" w:cs="Times New Roman"/>
          <w:spacing w:val="-1"/>
          <w:sz w:val="24"/>
          <w:szCs w:val="24"/>
        </w:rPr>
        <w:t>e</w:t>
      </w:r>
      <w:r w:rsidR="007C68C1" w:rsidRPr="004462BF">
        <w:rPr>
          <w:rFonts w:ascii="Times New Roman" w:eastAsia="Arial" w:hAnsi="Times New Roman" w:cs="Times New Roman"/>
          <w:sz w:val="24"/>
          <w:szCs w:val="24"/>
        </w:rPr>
        <w:t>s</w:t>
      </w:r>
      <w:r w:rsidR="007C68C1" w:rsidRPr="004462BF">
        <w:rPr>
          <w:rFonts w:ascii="Times New Roman" w:eastAsia="Arial" w:hAnsi="Times New Roman" w:cs="Times New Roman"/>
          <w:spacing w:val="1"/>
          <w:sz w:val="24"/>
          <w:szCs w:val="24"/>
        </w:rPr>
        <w:t>tm</w:t>
      </w:r>
      <w:r w:rsidR="007C68C1" w:rsidRPr="004462BF">
        <w:rPr>
          <w:rFonts w:ascii="Times New Roman" w:eastAsia="Arial" w:hAnsi="Times New Roman" w:cs="Times New Roman"/>
          <w:sz w:val="24"/>
          <w:szCs w:val="24"/>
        </w:rPr>
        <w:t>e</w:t>
      </w:r>
      <w:r w:rsidR="007C68C1" w:rsidRPr="004462BF">
        <w:rPr>
          <w:rFonts w:ascii="Times New Roman" w:eastAsia="Arial" w:hAnsi="Times New Roman" w:cs="Times New Roman"/>
          <w:spacing w:val="-3"/>
          <w:sz w:val="24"/>
          <w:szCs w:val="24"/>
        </w:rPr>
        <w:t>n</w:t>
      </w:r>
      <w:r w:rsidR="007C68C1" w:rsidRPr="004462BF">
        <w:rPr>
          <w:rFonts w:ascii="Times New Roman" w:eastAsia="Arial" w:hAnsi="Times New Roman" w:cs="Times New Roman"/>
          <w:sz w:val="24"/>
          <w:szCs w:val="24"/>
        </w:rPr>
        <w:t>t</w:t>
      </w:r>
      <w:r w:rsidR="007C68C1" w:rsidRPr="004462BF">
        <w:rPr>
          <w:rFonts w:ascii="Times New Roman" w:eastAsia="Arial" w:hAnsi="Times New Roman" w:cs="Times New Roman"/>
          <w:spacing w:val="24"/>
          <w:sz w:val="24"/>
          <w:szCs w:val="24"/>
        </w:rPr>
        <w:t xml:space="preserve"> </w:t>
      </w:r>
      <w:r w:rsidR="007C68C1" w:rsidRPr="004462BF">
        <w:rPr>
          <w:rFonts w:ascii="Times New Roman" w:eastAsia="Arial" w:hAnsi="Times New Roman" w:cs="Times New Roman"/>
          <w:sz w:val="24"/>
          <w:szCs w:val="24"/>
        </w:rPr>
        <w:t>a</w:t>
      </w:r>
      <w:r w:rsidR="007C68C1" w:rsidRPr="004462BF">
        <w:rPr>
          <w:rFonts w:ascii="Times New Roman" w:eastAsia="Arial" w:hAnsi="Times New Roman" w:cs="Times New Roman"/>
          <w:spacing w:val="-1"/>
          <w:sz w:val="24"/>
          <w:szCs w:val="24"/>
        </w:rPr>
        <w:t>n</w:t>
      </w:r>
      <w:r w:rsidR="007C68C1" w:rsidRPr="004462BF">
        <w:rPr>
          <w:rFonts w:ascii="Times New Roman" w:eastAsia="Arial" w:hAnsi="Times New Roman" w:cs="Times New Roman"/>
          <w:sz w:val="24"/>
          <w:szCs w:val="24"/>
        </w:rPr>
        <w:t>d</w:t>
      </w:r>
      <w:r w:rsidR="007C68C1" w:rsidRPr="004462BF">
        <w:rPr>
          <w:rFonts w:ascii="Times New Roman" w:eastAsia="Arial" w:hAnsi="Times New Roman" w:cs="Times New Roman"/>
          <w:spacing w:val="23"/>
          <w:sz w:val="24"/>
          <w:szCs w:val="24"/>
        </w:rPr>
        <w:t xml:space="preserve"> </w:t>
      </w:r>
      <w:r w:rsidR="007C68C1" w:rsidRPr="004462BF">
        <w:rPr>
          <w:rFonts w:ascii="Times New Roman" w:eastAsia="Arial" w:hAnsi="Times New Roman" w:cs="Times New Roman"/>
          <w:sz w:val="24"/>
          <w:szCs w:val="24"/>
        </w:rPr>
        <w:t>e</w:t>
      </w:r>
      <w:r w:rsidR="007C68C1" w:rsidRPr="004462BF">
        <w:rPr>
          <w:rFonts w:ascii="Times New Roman" w:eastAsia="Arial" w:hAnsi="Times New Roman" w:cs="Times New Roman"/>
          <w:spacing w:val="-1"/>
          <w:sz w:val="24"/>
          <w:szCs w:val="24"/>
        </w:rPr>
        <w:t>n</w:t>
      </w:r>
      <w:r w:rsidR="007C68C1" w:rsidRPr="004462BF">
        <w:rPr>
          <w:rFonts w:ascii="Times New Roman" w:eastAsia="Arial" w:hAnsi="Times New Roman" w:cs="Times New Roman"/>
          <w:sz w:val="24"/>
          <w:szCs w:val="24"/>
        </w:rPr>
        <w:t>h</w:t>
      </w:r>
      <w:r w:rsidR="007C68C1" w:rsidRPr="004462BF">
        <w:rPr>
          <w:rFonts w:ascii="Times New Roman" w:eastAsia="Arial" w:hAnsi="Times New Roman" w:cs="Times New Roman"/>
          <w:spacing w:val="-1"/>
          <w:sz w:val="24"/>
          <w:szCs w:val="24"/>
        </w:rPr>
        <w:t>a</w:t>
      </w:r>
      <w:r w:rsidR="007C68C1" w:rsidRPr="004462BF">
        <w:rPr>
          <w:rFonts w:ascii="Times New Roman" w:eastAsia="Arial" w:hAnsi="Times New Roman" w:cs="Times New Roman"/>
          <w:sz w:val="24"/>
          <w:szCs w:val="24"/>
        </w:rPr>
        <w:t>nce</w:t>
      </w:r>
      <w:r w:rsidR="007C68C1" w:rsidRPr="004462BF">
        <w:rPr>
          <w:rFonts w:ascii="Times New Roman" w:eastAsia="Arial" w:hAnsi="Times New Roman" w:cs="Times New Roman"/>
          <w:spacing w:val="22"/>
          <w:sz w:val="24"/>
          <w:szCs w:val="24"/>
        </w:rPr>
        <w:t xml:space="preserve"> </w:t>
      </w:r>
      <w:r w:rsidR="007C68C1" w:rsidRPr="004462BF">
        <w:rPr>
          <w:rFonts w:ascii="Times New Roman" w:eastAsia="Arial" w:hAnsi="Times New Roman" w:cs="Times New Roman"/>
          <w:spacing w:val="-3"/>
          <w:sz w:val="24"/>
          <w:szCs w:val="24"/>
        </w:rPr>
        <w:t>a</w:t>
      </w:r>
      <w:r w:rsidR="007C68C1" w:rsidRPr="004462BF">
        <w:rPr>
          <w:rFonts w:ascii="Times New Roman" w:eastAsia="Arial" w:hAnsi="Times New Roman" w:cs="Times New Roman"/>
          <w:sz w:val="24"/>
          <w:szCs w:val="24"/>
        </w:rPr>
        <w:t>g</w:t>
      </w:r>
      <w:r w:rsidR="007C68C1" w:rsidRPr="004462BF">
        <w:rPr>
          <w:rFonts w:ascii="Times New Roman" w:eastAsia="Arial" w:hAnsi="Times New Roman" w:cs="Times New Roman"/>
          <w:spacing w:val="-1"/>
          <w:sz w:val="24"/>
          <w:szCs w:val="24"/>
        </w:rPr>
        <w:t>g</w:t>
      </w:r>
      <w:r w:rsidR="007C68C1" w:rsidRPr="004462BF">
        <w:rPr>
          <w:rFonts w:ascii="Times New Roman" w:eastAsia="Arial" w:hAnsi="Times New Roman" w:cs="Times New Roman"/>
          <w:spacing w:val="1"/>
          <w:sz w:val="24"/>
          <w:szCs w:val="24"/>
        </w:rPr>
        <w:t>r</w:t>
      </w:r>
      <w:r w:rsidR="007C68C1" w:rsidRPr="004462BF">
        <w:rPr>
          <w:rFonts w:ascii="Times New Roman" w:eastAsia="Arial" w:hAnsi="Times New Roman" w:cs="Times New Roman"/>
          <w:spacing w:val="-3"/>
          <w:sz w:val="24"/>
          <w:szCs w:val="24"/>
        </w:rPr>
        <w:t>e</w:t>
      </w:r>
      <w:r w:rsidR="007C68C1" w:rsidRPr="004462BF">
        <w:rPr>
          <w:rFonts w:ascii="Times New Roman" w:eastAsia="Arial" w:hAnsi="Times New Roman" w:cs="Times New Roman"/>
          <w:spacing w:val="2"/>
          <w:sz w:val="24"/>
          <w:szCs w:val="24"/>
        </w:rPr>
        <w:t>g</w:t>
      </w:r>
      <w:r w:rsidR="007C68C1" w:rsidRPr="004462BF">
        <w:rPr>
          <w:rFonts w:ascii="Times New Roman" w:eastAsia="Arial" w:hAnsi="Times New Roman" w:cs="Times New Roman"/>
          <w:sz w:val="24"/>
          <w:szCs w:val="24"/>
        </w:rPr>
        <w:t>ate</w:t>
      </w:r>
      <w:r w:rsidR="007C68C1" w:rsidRPr="004462BF">
        <w:rPr>
          <w:rFonts w:ascii="Times New Roman" w:eastAsia="Arial" w:hAnsi="Times New Roman" w:cs="Times New Roman"/>
          <w:spacing w:val="23"/>
          <w:sz w:val="24"/>
          <w:szCs w:val="24"/>
        </w:rPr>
        <w:t xml:space="preserve"> </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z w:val="24"/>
          <w:szCs w:val="24"/>
        </w:rPr>
        <w:t>nc</w:t>
      </w:r>
      <w:r w:rsidR="007C68C1" w:rsidRPr="004462BF">
        <w:rPr>
          <w:rFonts w:ascii="Times New Roman" w:eastAsia="Arial" w:hAnsi="Times New Roman" w:cs="Times New Roman"/>
          <w:spacing w:val="-3"/>
          <w:sz w:val="24"/>
          <w:szCs w:val="24"/>
        </w:rPr>
        <w:t>o</w:t>
      </w:r>
      <w:r w:rsidR="007C68C1" w:rsidRPr="004462BF">
        <w:rPr>
          <w:rFonts w:ascii="Times New Roman" w:eastAsia="Arial" w:hAnsi="Times New Roman" w:cs="Times New Roman"/>
          <w:spacing w:val="1"/>
          <w:sz w:val="24"/>
          <w:szCs w:val="24"/>
        </w:rPr>
        <w:t>m</w:t>
      </w:r>
      <w:r w:rsidR="007C68C1" w:rsidRPr="004462BF">
        <w:rPr>
          <w:rFonts w:ascii="Times New Roman" w:eastAsia="Arial" w:hAnsi="Times New Roman" w:cs="Times New Roman"/>
          <w:sz w:val="24"/>
          <w:szCs w:val="24"/>
        </w:rPr>
        <w:t>e</w:t>
      </w:r>
      <w:r w:rsidR="007C68C1" w:rsidRPr="004462BF">
        <w:rPr>
          <w:rFonts w:ascii="Times New Roman" w:eastAsia="Arial" w:hAnsi="Times New Roman" w:cs="Times New Roman"/>
          <w:spacing w:val="23"/>
          <w:sz w:val="24"/>
          <w:szCs w:val="24"/>
        </w:rPr>
        <w:t xml:space="preserve"> </w:t>
      </w:r>
      <w:r w:rsidR="007C68C1" w:rsidRPr="004462BF">
        <w:rPr>
          <w:rFonts w:ascii="Times New Roman" w:eastAsia="Arial" w:hAnsi="Times New Roman" w:cs="Times New Roman"/>
          <w:sz w:val="24"/>
          <w:szCs w:val="24"/>
        </w:rPr>
        <w:t>a</w:t>
      </w:r>
      <w:r w:rsidR="007C68C1" w:rsidRPr="004462BF">
        <w:rPr>
          <w:rFonts w:ascii="Times New Roman" w:eastAsia="Arial" w:hAnsi="Times New Roman" w:cs="Times New Roman"/>
          <w:spacing w:val="-1"/>
          <w:sz w:val="24"/>
          <w:szCs w:val="24"/>
        </w:rPr>
        <w:t>n</w:t>
      </w:r>
      <w:r w:rsidR="007C68C1" w:rsidRPr="004462BF">
        <w:rPr>
          <w:rFonts w:ascii="Times New Roman" w:eastAsia="Arial" w:hAnsi="Times New Roman" w:cs="Times New Roman"/>
          <w:sz w:val="24"/>
          <w:szCs w:val="24"/>
        </w:rPr>
        <w:t>d</w:t>
      </w:r>
      <w:r w:rsidR="007C68C1" w:rsidRPr="004462BF">
        <w:rPr>
          <w:rFonts w:ascii="Times New Roman" w:eastAsia="Arial" w:hAnsi="Times New Roman" w:cs="Times New Roman"/>
          <w:spacing w:val="23"/>
          <w:sz w:val="24"/>
          <w:szCs w:val="24"/>
        </w:rPr>
        <w:t xml:space="preserve"> </w:t>
      </w:r>
      <w:r w:rsidR="007C68C1" w:rsidRPr="004462BF">
        <w:rPr>
          <w:rFonts w:ascii="Times New Roman" w:eastAsia="Arial" w:hAnsi="Times New Roman" w:cs="Times New Roman"/>
          <w:sz w:val="24"/>
          <w:szCs w:val="24"/>
        </w:rPr>
        <w:t>o</w:t>
      </w:r>
      <w:r w:rsidR="007C68C1" w:rsidRPr="004462BF">
        <w:rPr>
          <w:rFonts w:ascii="Times New Roman" w:eastAsia="Arial" w:hAnsi="Times New Roman" w:cs="Times New Roman"/>
          <w:spacing w:val="-3"/>
          <w:sz w:val="24"/>
          <w:szCs w:val="24"/>
        </w:rPr>
        <w:t>u</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p</w:t>
      </w:r>
      <w:r w:rsidR="007C68C1" w:rsidRPr="004462BF">
        <w:rPr>
          <w:rFonts w:ascii="Times New Roman" w:eastAsia="Arial" w:hAnsi="Times New Roman" w:cs="Times New Roman"/>
          <w:spacing w:val="-1"/>
          <w:sz w:val="24"/>
          <w:szCs w:val="24"/>
        </w:rPr>
        <w:t>ut</w:t>
      </w:r>
      <w:r w:rsidR="007C68C1" w:rsidRPr="004462BF">
        <w:rPr>
          <w:rFonts w:ascii="Times New Roman" w:eastAsia="Arial" w:hAnsi="Times New Roman" w:cs="Times New Roman"/>
          <w:sz w:val="24"/>
          <w:szCs w:val="24"/>
        </w:rPr>
        <w:t>.</w:t>
      </w:r>
      <w:r w:rsidR="007C68C1" w:rsidRPr="004462BF">
        <w:rPr>
          <w:rFonts w:ascii="Times New Roman" w:eastAsia="Arial" w:hAnsi="Times New Roman" w:cs="Times New Roman"/>
          <w:spacing w:val="21"/>
          <w:sz w:val="24"/>
          <w:szCs w:val="24"/>
        </w:rPr>
        <w:t xml:space="preserve"> </w:t>
      </w:r>
      <w:r w:rsidR="007C68C1" w:rsidRPr="004462BF">
        <w:rPr>
          <w:rFonts w:ascii="Times New Roman" w:eastAsia="Arial" w:hAnsi="Times New Roman" w:cs="Times New Roman"/>
          <w:spacing w:val="2"/>
          <w:sz w:val="24"/>
          <w:szCs w:val="24"/>
        </w:rPr>
        <w:t>T</w:t>
      </w:r>
      <w:r w:rsidR="007C68C1" w:rsidRPr="004462BF">
        <w:rPr>
          <w:rFonts w:ascii="Times New Roman" w:eastAsia="Arial" w:hAnsi="Times New Roman" w:cs="Times New Roman"/>
          <w:sz w:val="24"/>
          <w:szCs w:val="24"/>
        </w:rPr>
        <w:t>h</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z w:val="24"/>
          <w:szCs w:val="24"/>
        </w:rPr>
        <w:t>s</w:t>
      </w:r>
      <w:r w:rsidR="007C68C1" w:rsidRPr="004462BF">
        <w:rPr>
          <w:rFonts w:ascii="Times New Roman" w:eastAsia="Arial" w:hAnsi="Times New Roman" w:cs="Times New Roman"/>
          <w:spacing w:val="23"/>
          <w:sz w:val="24"/>
          <w:szCs w:val="24"/>
        </w:rPr>
        <w:t xml:space="preserve"> </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z w:val="24"/>
          <w:szCs w:val="24"/>
        </w:rPr>
        <w:t>s</w:t>
      </w:r>
      <w:r w:rsidR="007C68C1" w:rsidRPr="004462BF">
        <w:rPr>
          <w:rFonts w:ascii="Times New Roman" w:eastAsia="Arial" w:hAnsi="Times New Roman" w:cs="Times New Roman"/>
          <w:spacing w:val="23"/>
          <w:sz w:val="24"/>
          <w:szCs w:val="24"/>
        </w:rPr>
        <w:t xml:space="preserve"> </w:t>
      </w:r>
      <w:r w:rsidR="007C68C1" w:rsidRPr="004462BF">
        <w:rPr>
          <w:rFonts w:ascii="Times New Roman" w:eastAsia="Arial" w:hAnsi="Times New Roman" w:cs="Times New Roman"/>
          <w:sz w:val="24"/>
          <w:szCs w:val="24"/>
        </w:rPr>
        <w:t>b</w:t>
      </w:r>
      <w:r w:rsidR="007C68C1" w:rsidRPr="004462BF">
        <w:rPr>
          <w:rFonts w:ascii="Times New Roman" w:eastAsia="Arial" w:hAnsi="Times New Roman" w:cs="Times New Roman"/>
          <w:spacing w:val="-1"/>
          <w:sz w:val="24"/>
          <w:szCs w:val="24"/>
        </w:rPr>
        <w:t>a</w:t>
      </w:r>
      <w:r w:rsidR="007C68C1" w:rsidRPr="004462BF">
        <w:rPr>
          <w:rFonts w:ascii="Times New Roman" w:eastAsia="Arial" w:hAnsi="Times New Roman" w:cs="Times New Roman"/>
          <w:sz w:val="24"/>
          <w:szCs w:val="24"/>
        </w:rPr>
        <w:t>sed</w:t>
      </w:r>
      <w:r w:rsidR="007C68C1" w:rsidRPr="004462BF">
        <w:rPr>
          <w:rFonts w:ascii="Times New Roman" w:eastAsia="Arial" w:hAnsi="Times New Roman" w:cs="Times New Roman"/>
          <w:spacing w:val="22"/>
          <w:sz w:val="24"/>
          <w:szCs w:val="24"/>
        </w:rPr>
        <w:t xml:space="preserve"> </w:t>
      </w:r>
      <w:r w:rsidR="007C68C1" w:rsidRPr="004462BF">
        <w:rPr>
          <w:rFonts w:ascii="Times New Roman" w:eastAsia="Arial" w:hAnsi="Times New Roman" w:cs="Times New Roman"/>
          <w:sz w:val="24"/>
          <w:szCs w:val="24"/>
        </w:rPr>
        <w:t xml:space="preserve">on </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he</w:t>
      </w:r>
      <w:r w:rsidR="007C68C1" w:rsidRPr="004462BF">
        <w:rPr>
          <w:rFonts w:ascii="Times New Roman" w:eastAsia="Arial" w:hAnsi="Times New Roman" w:cs="Times New Roman"/>
          <w:spacing w:val="1"/>
          <w:sz w:val="24"/>
          <w:szCs w:val="24"/>
        </w:rPr>
        <w:t xml:space="preserve"> </w:t>
      </w:r>
      <w:r w:rsidR="007C68C1" w:rsidRPr="004462BF">
        <w:rPr>
          <w:rFonts w:ascii="Times New Roman" w:eastAsia="Arial" w:hAnsi="Times New Roman" w:cs="Times New Roman"/>
          <w:sz w:val="24"/>
          <w:szCs w:val="24"/>
        </w:rPr>
        <w:t>b</w:t>
      </w:r>
      <w:r w:rsidR="007C68C1" w:rsidRPr="004462BF">
        <w:rPr>
          <w:rFonts w:ascii="Times New Roman" w:eastAsia="Arial" w:hAnsi="Times New Roman" w:cs="Times New Roman"/>
          <w:spacing w:val="-1"/>
          <w:sz w:val="24"/>
          <w:szCs w:val="24"/>
        </w:rPr>
        <w:t>eli</w:t>
      </w:r>
      <w:r w:rsidR="007C68C1" w:rsidRPr="004462BF">
        <w:rPr>
          <w:rFonts w:ascii="Times New Roman" w:eastAsia="Arial" w:hAnsi="Times New Roman" w:cs="Times New Roman"/>
          <w:spacing w:val="-3"/>
          <w:sz w:val="24"/>
          <w:szCs w:val="24"/>
        </w:rPr>
        <w:t>e</w:t>
      </w:r>
      <w:r w:rsidR="007C68C1" w:rsidRPr="004462BF">
        <w:rPr>
          <w:rFonts w:ascii="Times New Roman" w:eastAsia="Arial" w:hAnsi="Times New Roman" w:cs="Times New Roman"/>
          <w:sz w:val="24"/>
          <w:szCs w:val="24"/>
        </w:rPr>
        <w:t>f</w:t>
      </w:r>
      <w:r w:rsidR="007C68C1" w:rsidRPr="004462BF">
        <w:rPr>
          <w:rFonts w:ascii="Times New Roman" w:eastAsia="Arial" w:hAnsi="Times New Roman" w:cs="Times New Roman"/>
          <w:spacing w:val="2"/>
          <w:sz w:val="24"/>
          <w:szCs w:val="24"/>
        </w:rPr>
        <w:t xml:space="preserve"> </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h</w:t>
      </w:r>
      <w:r w:rsidR="007C68C1" w:rsidRPr="004462BF">
        <w:rPr>
          <w:rFonts w:ascii="Times New Roman" w:eastAsia="Arial" w:hAnsi="Times New Roman" w:cs="Times New Roman"/>
          <w:spacing w:val="-3"/>
          <w:sz w:val="24"/>
          <w:szCs w:val="24"/>
        </w:rPr>
        <w:t>a</w:t>
      </w:r>
      <w:r w:rsidR="007C68C1" w:rsidRPr="004462BF">
        <w:rPr>
          <w:rFonts w:ascii="Times New Roman" w:eastAsia="Arial" w:hAnsi="Times New Roman" w:cs="Times New Roman"/>
          <w:sz w:val="24"/>
          <w:szCs w:val="24"/>
        </w:rPr>
        <w:t>t</w:t>
      </w:r>
      <w:r w:rsidR="007C68C1" w:rsidRPr="004462BF">
        <w:rPr>
          <w:rFonts w:ascii="Times New Roman" w:eastAsia="Arial" w:hAnsi="Times New Roman" w:cs="Times New Roman"/>
          <w:spacing w:val="2"/>
          <w:sz w:val="24"/>
          <w:szCs w:val="24"/>
        </w:rPr>
        <w:t xml:space="preserve"> </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z w:val="24"/>
          <w:szCs w:val="24"/>
        </w:rPr>
        <w:t>nt</w:t>
      </w:r>
      <w:r w:rsidR="007C68C1" w:rsidRPr="004462BF">
        <w:rPr>
          <w:rFonts w:ascii="Times New Roman" w:eastAsia="Arial" w:hAnsi="Times New Roman" w:cs="Times New Roman"/>
          <w:spacing w:val="-2"/>
          <w:sz w:val="24"/>
          <w:szCs w:val="24"/>
        </w:rPr>
        <w:t>e</w:t>
      </w:r>
      <w:r w:rsidR="007C68C1" w:rsidRPr="004462BF">
        <w:rPr>
          <w:rFonts w:ascii="Times New Roman" w:eastAsia="Arial" w:hAnsi="Times New Roman" w:cs="Times New Roman"/>
          <w:spacing w:val="1"/>
          <w:sz w:val="24"/>
          <w:szCs w:val="24"/>
        </w:rPr>
        <w:t>r</w:t>
      </w:r>
      <w:r w:rsidR="007C68C1" w:rsidRPr="004462BF">
        <w:rPr>
          <w:rFonts w:ascii="Times New Roman" w:eastAsia="Arial" w:hAnsi="Times New Roman" w:cs="Times New Roman"/>
          <w:sz w:val="24"/>
          <w:szCs w:val="24"/>
        </w:rPr>
        <w:t xml:space="preserve">est </w:t>
      </w:r>
      <w:r w:rsidR="007C68C1" w:rsidRPr="004462BF">
        <w:rPr>
          <w:rFonts w:ascii="Times New Roman" w:eastAsia="Arial" w:hAnsi="Times New Roman" w:cs="Times New Roman"/>
          <w:spacing w:val="1"/>
          <w:sz w:val="24"/>
          <w:szCs w:val="24"/>
        </w:rPr>
        <w:t>r</w:t>
      </w:r>
      <w:r w:rsidR="007C68C1" w:rsidRPr="004462BF">
        <w:rPr>
          <w:rFonts w:ascii="Times New Roman" w:eastAsia="Arial" w:hAnsi="Times New Roman" w:cs="Times New Roman"/>
          <w:spacing w:val="-3"/>
          <w:sz w:val="24"/>
          <w:szCs w:val="24"/>
        </w:rPr>
        <w:t>a</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 xml:space="preserve">e is </w:t>
      </w:r>
      <w:r w:rsidR="007C68C1" w:rsidRPr="004462BF">
        <w:rPr>
          <w:rFonts w:ascii="Times New Roman" w:eastAsia="Arial" w:hAnsi="Times New Roman" w:cs="Times New Roman"/>
          <w:spacing w:val="2"/>
          <w:sz w:val="24"/>
          <w:szCs w:val="24"/>
        </w:rPr>
        <w:t>t</w:t>
      </w:r>
      <w:r w:rsidR="007C68C1" w:rsidRPr="004462BF">
        <w:rPr>
          <w:rFonts w:ascii="Times New Roman" w:eastAsia="Arial" w:hAnsi="Times New Roman" w:cs="Times New Roman"/>
          <w:sz w:val="24"/>
          <w:szCs w:val="24"/>
        </w:rPr>
        <w:t>he</w:t>
      </w:r>
      <w:r w:rsidR="007C68C1" w:rsidRPr="004462BF">
        <w:rPr>
          <w:rFonts w:ascii="Times New Roman" w:eastAsia="Arial" w:hAnsi="Times New Roman" w:cs="Times New Roman"/>
          <w:spacing w:val="-4"/>
          <w:sz w:val="24"/>
          <w:szCs w:val="24"/>
        </w:rPr>
        <w:t xml:space="preserve"> </w:t>
      </w:r>
      <w:r w:rsidR="0030392B">
        <w:rPr>
          <w:rFonts w:ascii="Times New Roman" w:eastAsia="Arial" w:hAnsi="Times New Roman" w:cs="Times New Roman"/>
          <w:spacing w:val="2"/>
          <w:sz w:val="24"/>
          <w:szCs w:val="24"/>
        </w:rPr>
        <w:t>mean</w:t>
      </w:r>
      <w:r w:rsidR="007C68C1" w:rsidRPr="004462BF">
        <w:rPr>
          <w:rFonts w:ascii="Times New Roman" w:eastAsia="Arial" w:hAnsi="Times New Roman" w:cs="Times New Roman"/>
          <w:spacing w:val="-2"/>
          <w:sz w:val="24"/>
          <w:szCs w:val="24"/>
        </w:rPr>
        <w:t xml:space="preserve"> </w:t>
      </w:r>
      <w:r w:rsidR="007C68C1" w:rsidRPr="004462BF">
        <w:rPr>
          <w:rFonts w:ascii="Times New Roman" w:eastAsia="Arial" w:hAnsi="Times New Roman" w:cs="Times New Roman"/>
          <w:sz w:val="24"/>
          <w:szCs w:val="24"/>
        </w:rPr>
        <w:t>d</w:t>
      </w:r>
      <w:r w:rsidR="007C68C1" w:rsidRPr="004462BF">
        <w:rPr>
          <w:rFonts w:ascii="Times New Roman" w:eastAsia="Arial" w:hAnsi="Times New Roman" w:cs="Times New Roman"/>
          <w:spacing w:val="-1"/>
          <w:sz w:val="24"/>
          <w:szCs w:val="24"/>
        </w:rPr>
        <w:t>e</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pacing w:val="-3"/>
          <w:sz w:val="24"/>
          <w:szCs w:val="24"/>
        </w:rPr>
        <w:t>e</w:t>
      </w:r>
      <w:r w:rsidR="007C68C1" w:rsidRPr="004462BF">
        <w:rPr>
          <w:rFonts w:ascii="Times New Roman" w:eastAsia="Arial" w:hAnsi="Times New Roman" w:cs="Times New Roman"/>
          <w:spacing w:val="-2"/>
          <w:sz w:val="24"/>
          <w:szCs w:val="24"/>
        </w:rPr>
        <w:t>r</w:t>
      </w:r>
      <w:r w:rsidR="007C68C1" w:rsidRPr="004462BF">
        <w:rPr>
          <w:rFonts w:ascii="Times New Roman" w:eastAsia="Arial" w:hAnsi="Times New Roman" w:cs="Times New Roman"/>
          <w:spacing w:val="1"/>
          <w:sz w:val="24"/>
          <w:szCs w:val="24"/>
        </w:rPr>
        <w:t>m</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z w:val="24"/>
          <w:szCs w:val="24"/>
        </w:rPr>
        <w:t>n</w:t>
      </w:r>
      <w:r w:rsidR="007C68C1" w:rsidRPr="004462BF">
        <w:rPr>
          <w:rFonts w:ascii="Times New Roman" w:eastAsia="Arial" w:hAnsi="Times New Roman" w:cs="Times New Roman"/>
          <w:spacing w:val="-1"/>
          <w:sz w:val="24"/>
          <w:szCs w:val="24"/>
        </w:rPr>
        <w:t>a</w:t>
      </w:r>
      <w:r w:rsidR="007C68C1" w:rsidRPr="004462BF">
        <w:rPr>
          <w:rFonts w:ascii="Times New Roman" w:eastAsia="Arial" w:hAnsi="Times New Roman" w:cs="Times New Roman"/>
          <w:sz w:val="24"/>
          <w:szCs w:val="24"/>
        </w:rPr>
        <w:t xml:space="preserve">nt </w:t>
      </w:r>
      <w:r w:rsidR="007C68C1" w:rsidRPr="004462BF">
        <w:rPr>
          <w:rFonts w:ascii="Times New Roman" w:eastAsia="Arial" w:hAnsi="Times New Roman" w:cs="Times New Roman"/>
          <w:spacing w:val="-3"/>
          <w:sz w:val="24"/>
          <w:szCs w:val="24"/>
        </w:rPr>
        <w:t>o</w:t>
      </w:r>
      <w:r w:rsidR="007C68C1" w:rsidRPr="004462BF">
        <w:rPr>
          <w:rFonts w:ascii="Times New Roman" w:eastAsia="Arial" w:hAnsi="Times New Roman" w:cs="Times New Roman"/>
          <w:sz w:val="24"/>
          <w:szCs w:val="24"/>
        </w:rPr>
        <w:t>f</w:t>
      </w:r>
      <w:r w:rsidR="007C68C1" w:rsidRPr="004462BF">
        <w:rPr>
          <w:rFonts w:ascii="Times New Roman" w:eastAsia="Arial" w:hAnsi="Times New Roman" w:cs="Times New Roman"/>
          <w:spacing w:val="4"/>
          <w:sz w:val="24"/>
          <w:szCs w:val="24"/>
        </w:rPr>
        <w:t xml:space="preserve"> </w:t>
      </w:r>
      <w:r w:rsidR="007C68C1" w:rsidRPr="004462BF">
        <w:rPr>
          <w:rFonts w:ascii="Times New Roman" w:eastAsia="Arial" w:hAnsi="Times New Roman" w:cs="Times New Roman"/>
          <w:spacing w:val="-1"/>
          <w:sz w:val="24"/>
          <w:szCs w:val="24"/>
        </w:rPr>
        <w:t>i</w:t>
      </w:r>
      <w:r w:rsidR="007C68C1" w:rsidRPr="004462BF">
        <w:rPr>
          <w:rFonts w:ascii="Times New Roman" w:eastAsia="Arial" w:hAnsi="Times New Roman" w:cs="Times New Roman"/>
          <w:sz w:val="24"/>
          <w:szCs w:val="24"/>
        </w:rPr>
        <w:t>n</w:t>
      </w:r>
      <w:r w:rsidR="007C68C1" w:rsidRPr="004462BF">
        <w:rPr>
          <w:rFonts w:ascii="Times New Roman" w:eastAsia="Arial" w:hAnsi="Times New Roman" w:cs="Times New Roman"/>
          <w:spacing w:val="-3"/>
          <w:sz w:val="24"/>
          <w:szCs w:val="24"/>
        </w:rPr>
        <w:t>v</w:t>
      </w:r>
      <w:r w:rsidR="007C68C1" w:rsidRPr="004462BF">
        <w:rPr>
          <w:rFonts w:ascii="Times New Roman" w:eastAsia="Arial" w:hAnsi="Times New Roman" w:cs="Times New Roman"/>
          <w:sz w:val="24"/>
          <w:szCs w:val="24"/>
        </w:rPr>
        <w:t>est</w:t>
      </w:r>
      <w:r w:rsidR="007C68C1" w:rsidRPr="004462BF">
        <w:rPr>
          <w:rFonts w:ascii="Times New Roman" w:eastAsia="Arial" w:hAnsi="Times New Roman" w:cs="Times New Roman"/>
          <w:spacing w:val="1"/>
          <w:sz w:val="24"/>
          <w:szCs w:val="24"/>
        </w:rPr>
        <w:t>m</w:t>
      </w:r>
      <w:r w:rsidR="007C68C1" w:rsidRPr="004462BF">
        <w:rPr>
          <w:rFonts w:ascii="Times New Roman" w:eastAsia="Arial" w:hAnsi="Times New Roman" w:cs="Times New Roman"/>
          <w:sz w:val="24"/>
          <w:szCs w:val="24"/>
        </w:rPr>
        <w:t>e</w:t>
      </w:r>
      <w:r w:rsidR="007C68C1" w:rsidRPr="004462BF">
        <w:rPr>
          <w:rFonts w:ascii="Times New Roman" w:eastAsia="Arial" w:hAnsi="Times New Roman" w:cs="Times New Roman"/>
          <w:spacing w:val="-3"/>
          <w:sz w:val="24"/>
          <w:szCs w:val="24"/>
        </w:rPr>
        <w:t>n</w:t>
      </w:r>
      <w:r w:rsidR="007C68C1" w:rsidRPr="004462BF">
        <w:rPr>
          <w:rFonts w:ascii="Times New Roman" w:eastAsia="Arial" w:hAnsi="Times New Roman" w:cs="Times New Roman"/>
          <w:sz w:val="24"/>
          <w:szCs w:val="24"/>
        </w:rPr>
        <w:t>t</w:t>
      </w:r>
      <w:r w:rsidR="007C68C1" w:rsidRPr="004462BF">
        <w:rPr>
          <w:rFonts w:ascii="Times New Roman" w:eastAsia="Arial" w:hAnsi="Times New Roman" w:cs="Times New Roman"/>
          <w:spacing w:val="2"/>
          <w:sz w:val="24"/>
          <w:szCs w:val="24"/>
        </w:rPr>
        <w:t xml:space="preserve"> </w:t>
      </w:r>
      <w:r w:rsidR="007C68C1" w:rsidRPr="004462BF">
        <w:rPr>
          <w:rFonts w:ascii="Times New Roman" w:eastAsia="Arial" w:hAnsi="Times New Roman" w:cs="Times New Roman"/>
          <w:spacing w:val="4"/>
          <w:sz w:val="24"/>
          <w:szCs w:val="24"/>
        </w:rPr>
        <w:t>i</w:t>
      </w:r>
      <w:r w:rsidR="007C68C1" w:rsidRPr="004462BF">
        <w:rPr>
          <w:rFonts w:ascii="Times New Roman" w:eastAsia="Arial" w:hAnsi="Times New Roman" w:cs="Times New Roman"/>
          <w:sz w:val="24"/>
          <w:szCs w:val="24"/>
        </w:rPr>
        <w:t>n</w:t>
      </w:r>
      <w:r w:rsidR="007C68C1" w:rsidRPr="004462BF">
        <w:rPr>
          <w:rFonts w:ascii="Times New Roman" w:eastAsia="Arial" w:hAnsi="Times New Roman" w:cs="Times New Roman"/>
          <w:spacing w:val="-1"/>
          <w:sz w:val="24"/>
          <w:szCs w:val="24"/>
        </w:rPr>
        <w:t xml:space="preserve"> </w:t>
      </w:r>
      <w:r w:rsidR="007C68C1" w:rsidRPr="004462BF">
        <w:rPr>
          <w:rFonts w:ascii="Times New Roman" w:eastAsia="Arial" w:hAnsi="Times New Roman" w:cs="Times New Roman"/>
          <w:spacing w:val="1"/>
          <w:sz w:val="24"/>
          <w:szCs w:val="24"/>
        </w:rPr>
        <w:t>t</w:t>
      </w:r>
      <w:r w:rsidR="007C68C1" w:rsidRPr="004462BF">
        <w:rPr>
          <w:rFonts w:ascii="Times New Roman" w:eastAsia="Arial" w:hAnsi="Times New Roman" w:cs="Times New Roman"/>
          <w:sz w:val="24"/>
          <w:szCs w:val="24"/>
        </w:rPr>
        <w:t>he</w:t>
      </w:r>
      <w:r w:rsidR="007C68C1" w:rsidRPr="004462BF">
        <w:rPr>
          <w:rFonts w:ascii="Times New Roman" w:eastAsia="Arial" w:hAnsi="Times New Roman" w:cs="Times New Roman"/>
          <w:spacing w:val="-2"/>
          <w:sz w:val="24"/>
          <w:szCs w:val="24"/>
        </w:rPr>
        <w:t xml:space="preserve"> </w:t>
      </w:r>
      <w:r w:rsidR="007C68C1" w:rsidRPr="004462BF">
        <w:rPr>
          <w:rFonts w:ascii="Times New Roman" w:eastAsia="Arial" w:hAnsi="Times New Roman" w:cs="Times New Roman"/>
          <w:spacing w:val="1"/>
          <w:sz w:val="24"/>
          <w:szCs w:val="24"/>
        </w:rPr>
        <w:t>m</w:t>
      </w:r>
      <w:r w:rsidR="007C68C1" w:rsidRPr="004462BF">
        <w:rPr>
          <w:rFonts w:ascii="Times New Roman" w:eastAsia="Arial" w:hAnsi="Times New Roman" w:cs="Times New Roman"/>
          <w:spacing w:val="-3"/>
          <w:sz w:val="24"/>
          <w:szCs w:val="24"/>
        </w:rPr>
        <w:t>a</w:t>
      </w:r>
      <w:r w:rsidR="007C68C1" w:rsidRPr="004462BF">
        <w:rPr>
          <w:rFonts w:ascii="Times New Roman" w:eastAsia="Arial" w:hAnsi="Times New Roman" w:cs="Times New Roman"/>
          <w:spacing w:val="-2"/>
          <w:sz w:val="24"/>
          <w:szCs w:val="24"/>
        </w:rPr>
        <w:t>r</w:t>
      </w:r>
      <w:r w:rsidR="007C68C1" w:rsidRPr="004462BF">
        <w:rPr>
          <w:rFonts w:ascii="Times New Roman" w:eastAsia="Arial" w:hAnsi="Times New Roman" w:cs="Times New Roman"/>
          <w:spacing w:val="2"/>
          <w:sz w:val="24"/>
          <w:szCs w:val="24"/>
        </w:rPr>
        <w:t>k</w:t>
      </w:r>
      <w:r w:rsidR="007C68C1" w:rsidRPr="004462BF">
        <w:rPr>
          <w:rFonts w:ascii="Times New Roman" w:eastAsia="Arial" w:hAnsi="Times New Roman" w:cs="Times New Roman"/>
          <w:spacing w:val="-3"/>
          <w:sz w:val="24"/>
          <w:szCs w:val="24"/>
        </w:rPr>
        <w:t>e</w:t>
      </w:r>
      <w:r w:rsidR="007C68C1" w:rsidRPr="004462BF">
        <w:rPr>
          <w:rFonts w:ascii="Times New Roman" w:eastAsia="Arial" w:hAnsi="Times New Roman" w:cs="Times New Roman"/>
          <w:sz w:val="24"/>
          <w:szCs w:val="24"/>
        </w:rPr>
        <w:t>t</w:t>
      </w:r>
      <w:r w:rsidR="007C68C1" w:rsidRPr="004462BF">
        <w:rPr>
          <w:rFonts w:ascii="Times New Roman" w:eastAsia="Arial" w:hAnsi="Times New Roman" w:cs="Times New Roman"/>
          <w:spacing w:val="2"/>
          <w:sz w:val="24"/>
          <w:szCs w:val="24"/>
        </w:rPr>
        <w:t xml:space="preserve"> </w:t>
      </w:r>
      <w:r w:rsidR="007C68C1" w:rsidRPr="004462BF">
        <w:rPr>
          <w:rFonts w:ascii="Times New Roman" w:eastAsia="Arial" w:hAnsi="Times New Roman" w:cs="Times New Roman"/>
          <w:sz w:val="24"/>
          <w:szCs w:val="24"/>
        </w:rPr>
        <w:t>ec</w:t>
      </w:r>
      <w:r w:rsidR="007C68C1" w:rsidRPr="004462BF">
        <w:rPr>
          <w:rFonts w:ascii="Times New Roman" w:eastAsia="Arial" w:hAnsi="Times New Roman" w:cs="Times New Roman"/>
          <w:spacing w:val="-1"/>
          <w:sz w:val="24"/>
          <w:szCs w:val="24"/>
        </w:rPr>
        <w:t>o</w:t>
      </w:r>
      <w:r w:rsidR="007C68C1" w:rsidRPr="004462BF">
        <w:rPr>
          <w:rFonts w:ascii="Times New Roman" w:eastAsia="Arial" w:hAnsi="Times New Roman" w:cs="Times New Roman"/>
          <w:sz w:val="24"/>
          <w:szCs w:val="24"/>
        </w:rPr>
        <w:t>n</w:t>
      </w:r>
      <w:r w:rsidR="007C68C1" w:rsidRPr="004462BF">
        <w:rPr>
          <w:rFonts w:ascii="Times New Roman" w:eastAsia="Arial" w:hAnsi="Times New Roman" w:cs="Times New Roman"/>
          <w:spacing w:val="-3"/>
          <w:sz w:val="24"/>
          <w:szCs w:val="24"/>
        </w:rPr>
        <w:t>o</w:t>
      </w:r>
      <w:r w:rsidR="007C68C1" w:rsidRPr="004462BF">
        <w:rPr>
          <w:rFonts w:ascii="Times New Roman" w:eastAsia="Arial" w:hAnsi="Times New Roman" w:cs="Times New Roman"/>
          <w:spacing w:val="1"/>
          <w:sz w:val="24"/>
          <w:szCs w:val="24"/>
        </w:rPr>
        <w:t>m</w:t>
      </w:r>
      <w:r w:rsidR="007C68C1" w:rsidRPr="004462BF">
        <w:rPr>
          <w:rFonts w:ascii="Times New Roman" w:eastAsia="Arial" w:hAnsi="Times New Roman" w:cs="Times New Roman"/>
          <w:spacing w:val="-2"/>
          <w:sz w:val="24"/>
          <w:szCs w:val="24"/>
        </w:rPr>
        <w:t>y</w:t>
      </w:r>
      <w:r w:rsidR="007C68C1" w:rsidRPr="004462BF">
        <w:rPr>
          <w:rFonts w:ascii="Times New Roman" w:eastAsia="Arial" w:hAnsi="Times New Roman" w:cs="Times New Roman"/>
          <w:sz w:val="24"/>
          <w:szCs w:val="24"/>
        </w:rPr>
        <w:t xml:space="preserve"> (</w:t>
      </w:r>
      <w:r w:rsidR="007C68C1" w:rsidRPr="004462BF">
        <w:rPr>
          <w:rFonts w:ascii="Times New Roman" w:eastAsia="Times New Roman" w:hAnsi="Times New Roman" w:cs="Times New Roman"/>
          <w:sz w:val="24"/>
          <w:szCs w:val="24"/>
        </w:rPr>
        <w:t xml:space="preserve">Frank, </w:t>
      </w:r>
      <w:proofErr w:type="spellStart"/>
      <w:r w:rsidR="007C68C1" w:rsidRPr="004462BF">
        <w:rPr>
          <w:rFonts w:ascii="Times New Roman" w:eastAsia="Times New Roman" w:hAnsi="Times New Roman" w:cs="Times New Roman"/>
          <w:sz w:val="24"/>
          <w:szCs w:val="24"/>
        </w:rPr>
        <w:t>Ogoja</w:t>
      </w:r>
      <w:proofErr w:type="spellEnd"/>
      <w:r w:rsidR="007C68C1" w:rsidRPr="004462BF">
        <w:rPr>
          <w:rFonts w:ascii="Times New Roman" w:eastAsia="Times New Roman" w:hAnsi="Times New Roman" w:cs="Times New Roman"/>
          <w:sz w:val="24"/>
          <w:szCs w:val="24"/>
        </w:rPr>
        <w:t xml:space="preserve"> and </w:t>
      </w:r>
      <w:proofErr w:type="spellStart"/>
      <w:r w:rsidR="007C68C1" w:rsidRPr="004462BF">
        <w:rPr>
          <w:rFonts w:ascii="Times New Roman" w:eastAsia="Times New Roman" w:hAnsi="Times New Roman" w:cs="Times New Roman"/>
          <w:sz w:val="24"/>
          <w:szCs w:val="24"/>
        </w:rPr>
        <w:t>Ayaundu</w:t>
      </w:r>
      <w:proofErr w:type="spellEnd"/>
      <w:r w:rsidR="007C68C1" w:rsidRPr="004462BF">
        <w:rPr>
          <w:rFonts w:ascii="Times New Roman" w:eastAsia="Times New Roman" w:hAnsi="Times New Roman" w:cs="Times New Roman"/>
          <w:sz w:val="24"/>
          <w:szCs w:val="24"/>
        </w:rPr>
        <w:t>, 2020).</w:t>
      </w:r>
    </w:p>
    <w:p w14:paraId="7BCC2B39" w14:textId="0EF46CED" w:rsidR="007C68C1" w:rsidRPr="004462BF" w:rsidRDefault="007C68C1" w:rsidP="00586E99">
      <w:pPr>
        <w:spacing w:after="0" w:line="360" w:lineRule="auto"/>
        <w:jc w:val="both"/>
        <w:rPr>
          <w:rFonts w:ascii="Times New Roman" w:eastAsia="Times New Roman" w:hAnsi="Times New Roman" w:cs="Times New Roman"/>
          <w:sz w:val="24"/>
          <w:szCs w:val="24"/>
        </w:rPr>
      </w:pP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he</w:t>
      </w:r>
      <w:r w:rsidR="0030392B">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3"/>
          <w:sz w:val="24"/>
          <w:szCs w:val="24"/>
        </w:rPr>
        <w:t>p</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oc</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ss</w:t>
      </w:r>
      <w:r w:rsidR="0030392B">
        <w:rPr>
          <w:rFonts w:ascii="Times New Roman" w:eastAsia="Arial" w:hAnsi="Times New Roman" w:cs="Times New Roman"/>
          <w:sz w:val="24"/>
          <w:szCs w:val="24"/>
        </w:rPr>
        <w:t xml:space="preserve"> of </w:t>
      </w:r>
      <w:proofErr w:type="gramStart"/>
      <w:r w:rsidR="0030392B">
        <w:rPr>
          <w:rFonts w:ascii="Times New Roman" w:eastAsia="Arial" w:hAnsi="Times New Roman" w:cs="Times New Roman"/>
          <w:sz w:val="24"/>
          <w:szCs w:val="24"/>
        </w:rPr>
        <w:t xml:space="preserve">investment </w:t>
      </w:r>
      <w:r w:rsidRPr="004462BF">
        <w:rPr>
          <w:rFonts w:ascii="Times New Roman" w:eastAsia="Arial" w:hAnsi="Times New Roman" w:cs="Times New Roman"/>
          <w:sz w:val="24"/>
          <w:szCs w:val="24"/>
        </w:rPr>
        <w:t xml:space="preserve"> </w:t>
      </w:r>
      <w:r w:rsidR="0030392B">
        <w:rPr>
          <w:rFonts w:ascii="Times New Roman" w:eastAsia="Arial" w:hAnsi="Times New Roman" w:cs="Times New Roman"/>
          <w:spacing w:val="-1"/>
          <w:sz w:val="24"/>
          <w:szCs w:val="24"/>
        </w:rPr>
        <w:t>brings</w:t>
      </w:r>
      <w:proofErr w:type="gramEnd"/>
      <w:r w:rsidR="0030392B">
        <w:rPr>
          <w:rFonts w:ascii="Times New Roman" w:eastAsia="Arial" w:hAnsi="Times New Roman" w:cs="Times New Roman"/>
          <w:spacing w:val="-1"/>
          <w:sz w:val="24"/>
          <w:szCs w:val="24"/>
        </w:rPr>
        <w:t xml:space="preserve"> about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emp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y</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z w:val="24"/>
          <w:szCs w:val="24"/>
        </w:rPr>
        <w:t>a</w:t>
      </w:r>
      <w:r w:rsidRPr="004462BF">
        <w:rPr>
          <w:rFonts w:ascii="Times New Roman" w:eastAsia="Arial" w:hAnsi="Times New Roman" w:cs="Times New Roman"/>
          <w:spacing w:val="-3"/>
          <w:sz w:val="24"/>
          <w:szCs w:val="24"/>
        </w:rPr>
        <w:t>c</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ors</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such</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 xml:space="preserve">as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b</w:t>
      </w:r>
      <w:r w:rsidRPr="004462BF">
        <w:rPr>
          <w:rFonts w:ascii="Times New Roman" w:eastAsia="Arial" w:hAnsi="Times New Roman" w:cs="Times New Roman"/>
          <w:sz w:val="24"/>
          <w:szCs w:val="24"/>
        </w:rPr>
        <w:t>or</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ca</w:t>
      </w:r>
      <w:r w:rsidRPr="004462BF">
        <w:rPr>
          <w:rFonts w:ascii="Times New Roman" w:eastAsia="Arial" w:hAnsi="Times New Roman" w:cs="Times New Roman"/>
          <w:spacing w:val="-1"/>
          <w:sz w:val="24"/>
          <w:szCs w:val="24"/>
        </w:rPr>
        <w:t>pi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 xml:space="preserve">l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2"/>
          <w:sz w:val="24"/>
          <w:szCs w:val="24"/>
        </w:rPr>
        <w:t>h</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ch</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ncrease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otal</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emp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y</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nt</w:t>
      </w:r>
      <w:r w:rsidRPr="004462BF">
        <w:rPr>
          <w:rFonts w:ascii="Times New Roman" w:eastAsia="Arial" w:hAnsi="Times New Roman" w:cs="Times New Roman"/>
          <w:sz w:val="24"/>
          <w:szCs w:val="24"/>
        </w:rPr>
        <w:t>.</w:t>
      </w:r>
      <w:r w:rsidRPr="004462BF">
        <w:rPr>
          <w:rFonts w:ascii="Times New Roman" w:eastAsia="Arial" w:hAnsi="Times New Roman" w:cs="Times New Roman"/>
          <w:spacing w:val="1"/>
          <w:sz w:val="24"/>
          <w:szCs w:val="24"/>
        </w:rPr>
        <w:t xml:space="preserve"> </w:t>
      </w:r>
      <w:r w:rsidR="0030392B">
        <w:rPr>
          <w:rFonts w:ascii="Times New Roman" w:eastAsia="Arial" w:hAnsi="Times New Roman" w:cs="Times New Roman"/>
          <w:spacing w:val="1"/>
          <w:sz w:val="24"/>
          <w:szCs w:val="24"/>
        </w:rPr>
        <w:t>While the</w:t>
      </w:r>
      <w:r w:rsidRPr="004462BF">
        <w:rPr>
          <w:rFonts w:ascii="Times New Roman" w:eastAsia="Arial" w:hAnsi="Times New Roman" w:cs="Times New Roman"/>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se</w:t>
      </w:r>
      <w:r w:rsidR="0030392B">
        <w:rPr>
          <w:rFonts w:ascii="Times New Roman" w:eastAsia="Arial" w:hAnsi="Times New Roman" w:cs="Times New Roman"/>
          <w:sz w:val="24"/>
          <w:szCs w:val="24"/>
        </w:rPr>
        <w:t>d</w:t>
      </w:r>
      <w:r w:rsidRPr="004462BF">
        <w:rPr>
          <w:rFonts w:ascii="Times New Roman" w:eastAsia="Arial" w:hAnsi="Times New Roman" w:cs="Times New Roman"/>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ei</w:t>
      </w:r>
      <w:r w:rsidRPr="004462BF">
        <w:rPr>
          <w:rFonts w:ascii="Times New Roman" w:eastAsia="Arial" w:hAnsi="Times New Roman" w:cs="Times New Roman"/>
          <w:sz w:val="24"/>
          <w:szCs w:val="24"/>
        </w:rPr>
        <w:t>r</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e</w:t>
      </w:r>
      <w:r w:rsidRPr="004462BF">
        <w:rPr>
          <w:rFonts w:ascii="Times New Roman" w:eastAsia="Arial" w:hAnsi="Times New Roman" w:cs="Times New Roman"/>
          <w:spacing w:val="-4"/>
          <w:sz w:val="24"/>
          <w:szCs w:val="24"/>
        </w:rPr>
        <w:t>w</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ey su</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y as</w:t>
      </w:r>
      <w:r w:rsidRPr="004462BF">
        <w:rPr>
          <w:rFonts w:ascii="Times New Roman" w:eastAsia="Arial" w:hAnsi="Times New Roman" w:cs="Times New Roman"/>
          <w:spacing w:val="46"/>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46"/>
          <w:sz w:val="24"/>
          <w:szCs w:val="24"/>
        </w:rPr>
        <w:t xml:space="preserve"> </w:t>
      </w:r>
      <w:r w:rsidR="0030392B">
        <w:rPr>
          <w:rFonts w:ascii="Times New Roman" w:eastAsia="Arial" w:hAnsi="Times New Roman" w:cs="Times New Roman"/>
          <w:spacing w:val="2"/>
          <w:sz w:val="24"/>
          <w:szCs w:val="24"/>
        </w:rPr>
        <w:t>mean</w:t>
      </w:r>
      <w:r w:rsidRPr="004462BF">
        <w:rPr>
          <w:rFonts w:ascii="Times New Roman" w:eastAsia="Arial" w:hAnsi="Times New Roman" w:cs="Times New Roman"/>
          <w:spacing w:val="42"/>
          <w:sz w:val="24"/>
          <w:szCs w:val="24"/>
        </w:rPr>
        <w:t xml:space="preserve">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z w:val="24"/>
          <w:szCs w:val="24"/>
        </w:rPr>
        <w:t>act</w:t>
      </w:r>
      <w:r w:rsidRPr="004462BF">
        <w:rPr>
          <w:rFonts w:ascii="Times New Roman" w:eastAsia="Arial" w:hAnsi="Times New Roman" w:cs="Times New Roman"/>
          <w:spacing w:val="-2"/>
          <w:sz w:val="24"/>
          <w:szCs w:val="24"/>
        </w:rPr>
        <w:t>o</w:t>
      </w:r>
      <w:r w:rsidRPr="004462BF">
        <w:rPr>
          <w:rFonts w:ascii="Times New Roman" w:eastAsia="Arial" w:hAnsi="Times New Roman" w:cs="Times New Roman"/>
          <w:sz w:val="24"/>
          <w:szCs w:val="24"/>
        </w:rPr>
        <w:t>r</w:t>
      </w:r>
      <w:r w:rsidR="0030392B">
        <w:rPr>
          <w:rFonts w:ascii="Times New Roman" w:eastAsia="Arial" w:hAnsi="Times New Roman" w:cs="Times New Roman"/>
          <w:spacing w:val="48"/>
          <w:sz w:val="24"/>
          <w:szCs w:val="24"/>
        </w:rPr>
        <w:t xml:space="preserve"> influence</w:t>
      </w:r>
      <w:r w:rsidRPr="004462BF">
        <w:rPr>
          <w:rFonts w:ascii="Times New Roman" w:eastAsia="Arial" w:hAnsi="Times New Roman" w:cs="Times New Roman"/>
          <w:spacing w:val="48"/>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46"/>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ll</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ei</w:t>
      </w:r>
      <w:r w:rsidRPr="004462BF">
        <w:rPr>
          <w:rFonts w:ascii="Times New Roman" w:eastAsia="Arial" w:hAnsi="Times New Roman" w:cs="Times New Roman"/>
          <w:sz w:val="24"/>
          <w:szCs w:val="24"/>
        </w:rPr>
        <w:t>ng</w:t>
      </w:r>
      <w:r w:rsidRPr="004462BF">
        <w:rPr>
          <w:rFonts w:ascii="Times New Roman" w:eastAsia="Arial" w:hAnsi="Times New Roman" w:cs="Times New Roman"/>
          <w:spacing w:val="48"/>
          <w:sz w:val="24"/>
          <w:szCs w:val="24"/>
        </w:rPr>
        <w:t xml:space="preserve"> </w:t>
      </w:r>
      <w:r w:rsidRPr="004462BF">
        <w:rPr>
          <w:rFonts w:ascii="Times New Roman" w:eastAsia="Arial" w:hAnsi="Times New Roman" w:cs="Times New Roman"/>
          <w:sz w:val="24"/>
          <w:szCs w:val="24"/>
        </w:rPr>
        <w:t>of</w:t>
      </w:r>
      <w:r w:rsidRPr="004462BF">
        <w:rPr>
          <w:rFonts w:ascii="Times New Roman" w:eastAsia="Arial" w:hAnsi="Times New Roman" w:cs="Times New Roman"/>
          <w:spacing w:val="50"/>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44"/>
          <w:sz w:val="24"/>
          <w:szCs w:val="24"/>
        </w:rPr>
        <w:t xml:space="preserve"> </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6"/>
          <w:sz w:val="24"/>
          <w:szCs w:val="24"/>
        </w:rPr>
        <w:t>m</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w:t>
      </w:r>
      <w:r w:rsidRPr="004462BF">
        <w:rPr>
          <w:rFonts w:ascii="Times New Roman" w:eastAsia="Arial" w:hAnsi="Times New Roman" w:cs="Times New Roman"/>
          <w:spacing w:val="48"/>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y</w:t>
      </w:r>
      <w:r w:rsidRPr="004462BF">
        <w:rPr>
          <w:rFonts w:ascii="Times New Roman" w:eastAsia="Arial" w:hAnsi="Times New Roman" w:cs="Times New Roman"/>
          <w:spacing w:val="44"/>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eli</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z w:val="24"/>
          <w:szCs w:val="24"/>
        </w:rPr>
        <w:t>ve</w:t>
      </w:r>
      <w:r w:rsidR="00293F44">
        <w:rPr>
          <w:rFonts w:ascii="Times New Roman" w:eastAsia="Arial" w:hAnsi="Times New Roman" w:cs="Times New Roman"/>
          <w:sz w:val="24"/>
          <w:szCs w:val="24"/>
        </w:rPr>
        <w:t xml:space="preserve"> that</w:t>
      </w:r>
      <w:r w:rsidR="00293F44">
        <w:rPr>
          <w:rFonts w:ascii="Times New Roman" w:eastAsia="Arial" w:hAnsi="Times New Roman" w:cs="Times New Roman"/>
          <w:spacing w:val="46"/>
          <w:sz w:val="24"/>
          <w:szCs w:val="24"/>
        </w:rPr>
        <w:t xml:space="preserve"> if </w:t>
      </w:r>
      <w:r w:rsidR="0030392B">
        <w:rPr>
          <w:rFonts w:ascii="Times New Roman" w:eastAsia="Arial" w:hAnsi="Times New Roman" w:cs="Times New Roman"/>
          <w:spacing w:val="1"/>
          <w:sz w:val="24"/>
          <w:szCs w:val="24"/>
        </w:rPr>
        <w:t>economy experience</w:t>
      </w:r>
      <w:r w:rsidRPr="004462BF">
        <w:rPr>
          <w:rFonts w:ascii="Times New Roman" w:eastAsia="Arial" w:hAnsi="Times New Roman" w:cs="Times New Roman"/>
          <w:spacing w:val="48"/>
          <w:sz w:val="24"/>
          <w:szCs w:val="24"/>
        </w:rPr>
        <w:t xml:space="preserve"> </w:t>
      </w:r>
      <w:r w:rsidRPr="004462BF">
        <w:rPr>
          <w:rFonts w:ascii="Times New Roman" w:eastAsia="Arial" w:hAnsi="Times New Roman" w:cs="Times New Roman"/>
          <w:sz w:val="24"/>
          <w:szCs w:val="24"/>
        </w:rPr>
        <w:t>an</w:t>
      </w:r>
      <w:r w:rsidRPr="004462BF">
        <w:rPr>
          <w:rFonts w:ascii="Times New Roman" w:eastAsia="Arial" w:hAnsi="Times New Roman" w:cs="Times New Roman"/>
          <w:spacing w:val="46"/>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ncrease</w:t>
      </w:r>
      <w:r w:rsidRPr="004462BF">
        <w:rPr>
          <w:rFonts w:ascii="Times New Roman" w:eastAsia="Arial" w:hAnsi="Times New Roman" w:cs="Times New Roman"/>
          <w:spacing w:val="46"/>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n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ey su</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y</w:t>
      </w:r>
      <w:r w:rsidR="00293F44">
        <w:rPr>
          <w:rFonts w:ascii="Times New Roman" w:eastAsia="Arial" w:hAnsi="Times New Roman" w:cs="Times New Roman"/>
          <w:sz w:val="24"/>
          <w:szCs w:val="24"/>
        </w:rPr>
        <w:t>, the increase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wil</w:t>
      </w:r>
      <w:r w:rsidRPr="004462BF">
        <w:rPr>
          <w:rFonts w:ascii="Times New Roman" w:eastAsia="Arial" w:hAnsi="Times New Roman" w:cs="Times New Roman"/>
          <w:sz w:val="24"/>
          <w:szCs w:val="24"/>
        </w:rPr>
        <w:t>l</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3"/>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an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ncrease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l</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z w:val="24"/>
          <w:szCs w:val="24"/>
        </w:rPr>
        <w:t>cess</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ca</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ac</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3"/>
          <w:sz w:val="24"/>
          <w:szCs w:val="24"/>
        </w:rPr>
        <w:t>t</w:t>
      </w:r>
      <w:r w:rsidRPr="004462BF">
        <w:rPr>
          <w:rFonts w:ascii="Times New Roman" w:eastAsia="Arial" w:hAnsi="Times New Roman" w:cs="Times New Roman"/>
          <w:sz w:val="24"/>
          <w:szCs w:val="24"/>
        </w:rPr>
        <w:t xml:space="preserve">y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eli</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p</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l</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be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ncrease</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n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3"/>
          <w:sz w:val="24"/>
          <w:szCs w:val="24"/>
        </w:rPr>
        <w:t>h</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3"/>
          <w:sz w:val="24"/>
          <w:szCs w:val="24"/>
        </w:rPr>
        <w:t>g</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u</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w:t>
      </w:r>
      <w:r w:rsidRPr="004462BF">
        <w:rPr>
          <w:rFonts w:ascii="Times New Roman" w:eastAsia="Arial" w:hAnsi="Times New Roman" w:cs="Times New Roman"/>
          <w:spacing w:val="1"/>
          <w:sz w:val="24"/>
          <w:szCs w:val="24"/>
        </w:rPr>
        <w:t xml:space="preserve"> t</w:t>
      </w:r>
      <w:r w:rsidRPr="004462BF">
        <w:rPr>
          <w:rFonts w:ascii="Times New Roman" w:eastAsia="Arial" w:hAnsi="Times New Roman" w:cs="Times New Roman"/>
          <w:sz w:val="24"/>
          <w:szCs w:val="24"/>
        </w:rPr>
        <w:t xml:space="preserve">he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i</w:t>
      </w:r>
      <w:r w:rsidRPr="004462BF">
        <w:rPr>
          <w:rFonts w:ascii="Times New Roman" w:eastAsia="Arial" w:hAnsi="Times New Roman" w:cs="Times New Roman"/>
          <w:sz w:val="24"/>
          <w:szCs w:val="24"/>
        </w:rPr>
        <w:t>st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3"/>
          <w:sz w:val="24"/>
          <w:szCs w:val="24"/>
        </w:rPr>
        <w:t>h</w:t>
      </w:r>
      <w:r w:rsidRPr="004462BF">
        <w:rPr>
          <w:rFonts w:ascii="Times New Roman" w:eastAsia="Arial" w:hAnsi="Times New Roman" w:cs="Times New Roman"/>
          <w:sz w:val="24"/>
          <w:szCs w:val="24"/>
        </w:rPr>
        <w:t>at</w:t>
      </w:r>
      <w:r w:rsidRPr="004462BF">
        <w:rPr>
          <w:rFonts w:ascii="Times New Roman" w:eastAsia="Arial" w:hAnsi="Times New Roman" w:cs="Times New Roman"/>
          <w:spacing w:val="1"/>
          <w:sz w:val="24"/>
          <w:szCs w:val="24"/>
        </w:rPr>
        <w:t xml:space="preserve"> t</w:t>
      </w:r>
      <w:r w:rsidRPr="004462BF">
        <w:rPr>
          <w:rFonts w:ascii="Times New Roman" w:eastAsia="Arial" w:hAnsi="Times New Roman" w:cs="Times New Roman"/>
          <w:sz w:val="24"/>
          <w:szCs w:val="24"/>
        </w:rPr>
        <w:t xml:space="preserve">he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ncrease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n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ey su</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y</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l</w:t>
      </w:r>
      <w:r w:rsidRPr="004462BF">
        <w:rPr>
          <w:rFonts w:ascii="Times New Roman" w:eastAsia="Arial" w:hAnsi="Times New Roman" w:cs="Times New Roman"/>
          <w:spacing w:val="2"/>
          <w:sz w:val="24"/>
          <w:szCs w:val="24"/>
        </w:rPr>
        <w:t xml:space="preserve"> b</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ary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2"/>
          <w:sz w:val="24"/>
          <w:szCs w:val="24"/>
        </w:rPr>
        <w:t>h</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z w:val="24"/>
          <w:szCs w:val="24"/>
        </w:rPr>
        <w:t>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 xml:space="preserve">y </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ff</w:t>
      </w:r>
      <w:r w:rsidRPr="004462BF">
        <w:rPr>
          <w:rFonts w:ascii="Times New Roman" w:eastAsia="Arial" w:hAnsi="Times New Roman" w:cs="Times New Roman"/>
          <w:sz w:val="24"/>
          <w:szCs w:val="24"/>
        </w:rPr>
        <w:t>ect</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nt</w:t>
      </w:r>
      <w:r w:rsidRPr="004462BF">
        <w:rPr>
          <w:rFonts w:ascii="Times New Roman" w:eastAsia="Arial" w:hAnsi="Times New Roman" w:cs="Times New Roman"/>
          <w:sz w:val="24"/>
          <w:szCs w:val="24"/>
        </w:rPr>
        <w: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y</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 xml:space="preserve">d aggregate demand. In spite of these </w:t>
      </w:r>
      <w:r w:rsidR="00293F44">
        <w:rPr>
          <w:rFonts w:ascii="Times New Roman" w:eastAsia="Arial" w:hAnsi="Times New Roman" w:cs="Times New Roman"/>
          <w:sz w:val="24"/>
          <w:szCs w:val="24"/>
        </w:rPr>
        <w:t>disagreement</w:t>
      </w:r>
      <w:r w:rsidRPr="004462BF">
        <w:rPr>
          <w:rFonts w:ascii="Times New Roman" w:eastAsia="Arial" w:hAnsi="Times New Roman" w:cs="Times New Roman"/>
          <w:sz w:val="24"/>
          <w:szCs w:val="24"/>
        </w:rPr>
        <w:t>, the government</w:t>
      </w:r>
      <w:r w:rsidR="00293F44">
        <w:rPr>
          <w:rFonts w:ascii="Times New Roman" w:eastAsia="Arial" w:hAnsi="Times New Roman" w:cs="Times New Roman"/>
          <w:sz w:val="24"/>
          <w:szCs w:val="24"/>
        </w:rPr>
        <w:t xml:space="preserve"> of </w:t>
      </w:r>
      <w:proofErr w:type="gramStart"/>
      <w:r w:rsidR="00293F44">
        <w:rPr>
          <w:rFonts w:ascii="Times New Roman" w:eastAsia="Arial" w:hAnsi="Times New Roman" w:cs="Times New Roman"/>
          <w:sz w:val="24"/>
          <w:szCs w:val="24"/>
        </w:rPr>
        <w:t>Nigeria</w:t>
      </w:r>
      <w:r w:rsidRPr="004462BF">
        <w:rPr>
          <w:rFonts w:ascii="Times New Roman" w:eastAsia="Arial" w:hAnsi="Times New Roman" w:cs="Times New Roman"/>
          <w:sz w:val="24"/>
          <w:szCs w:val="24"/>
        </w:rPr>
        <w:t xml:space="preserve">  still</w:t>
      </w:r>
      <w:proofErr w:type="gramEnd"/>
      <w:r w:rsidRPr="004462BF">
        <w:rPr>
          <w:rFonts w:ascii="Times New Roman" w:eastAsia="Arial" w:hAnsi="Times New Roman" w:cs="Times New Roman"/>
          <w:sz w:val="24"/>
          <w:szCs w:val="24"/>
        </w:rPr>
        <w:t xml:space="preserve"> adopts monetary policy to regulate the economy</w:t>
      </w:r>
      <w:r w:rsidR="00293F44">
        <w:rPr>
          <w:rFonts w:ascii="Times New Roman" w:eastAsia="Arial" w:hAnsi="Times New Roman" w:cs="Times New Roman"/>
          <w:sz w:val="24"/>
          <w:szCs w:val="24"/>
        </w:rPr>
        <w:t xml:space="preserve"> th</w:t>
      </w:r>
      <w:r w:rsidR="0097621F">
        <w:rPr>
          <w:rFonts w:ascii="Times New Roman" w:eastAsia="Arial" w:hAnsi="Times New Roman" w:cs="Times New Roman"/>
          <w:sz w:val="24"/>
          <w:szCs w:val="24"/>
        </w:rPr>
        <w:t>r</w:t>
      </w:r>
      <w:r w:rsidR="00293F44">
        <w:rPr>
          <w:rFonts w:ascii="Times New Roman" w:eastAsia="Arial" w:hAnsi="Times New Roman" w:cs="Times New Roman"/>
          <w:sz w:val="24"/>
          <w:szCs w:val="24"/>
        </w:rPr>
        <w:t>ough central bank of Nig</w:t>
      </w:r>
      <w:r w:rsidR="0097621F">
        <w:rPr>
          <w:rFonts w:ascii="Times New Roman" w:eastAsia="Arial" w:hAnsi="Times New Roman" w:cs="Times New Roman"/>
          <w:sz w:val="24"/>
          <w:szCs w:val="24"/>
        </w:rPr>
        <w:t>eria</w:t>
      </w:r>
      <w:r w:rsidRPr="004462BF">
        <w:rPr>
          <w:rFonts w:ascii="Times New Roman" w:eastAsia="Arial" w:hAnsi="Times New Roman" w:cs="Times New Roman"/>
          <w:sz w:val="24"/>
          <w:szCs w:val="24"/>
        </w:rPr>
        <w:t xml:space="preserve">. </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w:t>
      </w:r>
      <w:r w:rsidR="00CE77B3">
        <w:rPr>
          <w:rFonts w:ascii="Times New Roman" w:eastAsia="Arial" w:hAnsi="Times New Roman" w:cs="Times New Roman"/>
          <w:sz w:val="24"/>
          <w:szCs w:val="24"/>
        </w:rPr>
        <w:t>is</w:t>
      </w:r>
      <w:r w:rsidRPr="004462BF">
        <w:rPr>
          <w:rFonts w:ascii="Times New Roman" w:eastAsia="Arial" w:hAnsi="Times New Roman" w:cs="Times New Roman"/>
          <w:spacing w:val="2"/>
          <w:sz w:val="24"/>
          <w:szCs w:val="24"/>
        </w:rPr>
        <w:t xml:space="preserve"> </w:t>
      </w:r>
      <w:r w:rsidR="00CE77B3">
        <w:rPr>
          <w:rFonts w:ascii="Times New Roman" w:eastAsia="Arial" w:hAnsi="Times New Roman" w:cs="Times New Roman"/>
          <w:sz w:val="24"/>
          <w:szCs w:val="24"/>
        </w:rPr>
        <w:t>investigation spanned from</w:t>
      </w:r>
      <w:r w:rsidRPr="004462BF">
        <w:rPr>
          <w:rFonts w:ascii="Times New Roman" w:eastAsia="Arial" w:hAnsi="Times New Roman" w:cs="Times New Roman"/>
          <w:sz w:val="24"/>
          <w:szCs w:val="24"/>
        </w:rPr>
        <w:t xml:space="preserve"> </w:t>
      </w:r>
      <w:r w:rsidR="00CE77B3">
        <w:rPr>
          <w:rFonts w:ascii="Times New Roman" w:eastAsia="Arial" w:hAnsi="Times New Roman" w:cs="Times New Roman"/>
          <w:spacing w:val="-1"/>
          <w:sz w:val="24"/>
          <w:szCs w:val="24"/>
        </w:rPr>
        <w:t>the</w:t>
      </w:r>
      <w:r w:rsidRPr="004462BF">
        <w:rPr>
          <w:rFonts w:ascii="Times New Roman" w:eastAsia="Arial" w:hAnsi="Times New Roman" w:cs="Times New Roman"/>
          <w:spacing w:val="13"/>
          <w:sz w:val="24"/>
          <w:szCs w:val="24"/>
        </w:rPr>
        <w:t xml:space="preserve"> </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od</w:t>
      </w:r>
      <w:r w:rsidRPr="004462BF">
        <w:rPr>
          <w:rFonts w:ascii="Times New Roman" w:eastAsia="Arial" w:hAnsi="Times New Roman" w:cs="Times New Roman"/>
          <w:spacing w:val="13"/>
          <w:sz w:val="24"/>
          <w:szCs w:val="24"/>
        </w:rPr>
        <w:t xml:space="preserve"> </w:t>
      </w:r>
      <w:r w:rsidRPr="004462BF">
        <w:rPr>
          <w:rFonts w:ascii="Times New Roman" w:eastAsia="Arial" w:hAnsi="Times New Roman" w:cs="Times New Roman"/>
          <w:spacing w:val="13"/>
          <w:sz w:val="24"/>
          <w:szCs w:val="24"/>
        </w:rPr>
        <w:lastRenderedPageBreak/>
        <w:t xml:space="preserve">1981 to </w:t>
      </w:r>
      <w:r w:rsidR="00D94BD7">
        <w:rPr>
          <w:rFonts w:ascii="Times New Roman" w:eastAsia="Arial" w:hAnsi="Times New Roman" w:cs="Times New Roman"/>
          <w:spacing w:val="13"/>
          <w:sz w:val="24"/>
          <w:szCs w:val="24"/>
        </w:rPr>
        <w:t>2023</w:t>
      </w:r>
      <w:r w:rsidRPr="004462BF">
        <w:rPr>
          <w:rFonts w:ascii="Times New Roman" w:eastAsia="Arial" w:hAnsi="Times New Roman" w:cs="Times New Roman"/>
          <w:sz w:val="24"/>
          <w:szCs w:val="24"/>
        </w:rPr>
        <w:t>.</w:t>
      </w:r>
      <w:r w:rsidRPr="004462BF">
        <w:rPr>
          <w:rFonts w:ascii="Times New Roman" w:eastAsia="Arial" w:hAnsi="Times New Roman" w:cs="Times New Roman"/>
          <w:spacing w:val="12"/>
          <w:sz w:val="24"/>
          <w:szCs w:val="24"/>
        </w:rPr>
        <w:t xml:space="preserve"> </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ne</w:t>
      </w:r>
      <w:r w:rsidRPr="004462BF">
        <w:rPr>
          <w:rFonts w:ascii="Times New Roman" w:eastAsia="Arial" w:hAnsi="Times New Roman" w:cs="Times New Roman"/>
          <w:spacing w:val="13"/>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14"/>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0"/>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j</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r</w:t>
      </w:r>
      <w:r w:rsidRPr="004462BF">
        <w:rPr>
          <w:rFonts w:ascii="Times New Roman" w:eastAsia="Arial" w:hAnsi="Times New Roman" w:cs="Times New Roman"/>
          <w:spacing w:val="14"/>
          <w:sz w:val="24"/>
          <w:szCs w:val="24"/>
        </w:rPr>
        <w:t xml:space="preserve"> </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b</w:t>
      </w:r>
      <w:r w:rsidRPr="004462BF">
        <w:rPr>
          <w:rFonts w:ascii="Times New Roman" w:eastAsia="Arial" w:hAnsi="Times New Roman" w:cs="Times New Roman"/>
          <w:spacing w:val="1"/>
          <w:sz w:val="24"/>
          <w:szCs w:val="24"/>
        </w:rPr>
        <w:t>j</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13"/>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16"/>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5"/>
          <w:sz w:val="24"/>
          <w:szCs w:val="24"/>
        </w:rPr>
        <w:t>n</w:t>
      </w:r>
      <w:r w:rsidRPr="004462BF">
        <w:rPr>
          <w:rFonts w:ascii="Times New Roman" w:eastAsia="Arial" w:hAnsi="Times New Roman" w:cs="Times New Roman"/>
          <w:sz w:val="24"/>
          <w:szCs w:val="24"/>
        </w:rPr>
        <w:t>eta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1"/>
          <w:sz w:val="24"/>
          <w:szCs w:val="24"/>
        </w:rPr>
        <w:t xml:space="preserve"> </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oli</w:t>
      </w:r>
      <w:r w:rsidRPr="004462BF">
        <w:rPr>
          <w:rFonts w:ascii="Times New Roman" w:eastAsia="Arial" w:hAnsi="Times New Roman" w:cs="Times New Roman"/>
          <w:sz w:val="24"/>
          <w:szCs w:val="24"/>
        </w:rPr>
        <w:t>cy</w:t>
      </w:r>
      <w:r w:rsidRPr="004462BF">
        <w:rPr>
          <w:rFonts w:ascii="Times New Roman" w:eastAsia="Arial" w:hAnsi="Times New Roman" w:cs="Times New Roman"/>
          <w:spacing w:val="1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3"/>
          <w:sz w:val="24"/>
          <w:szCs w:val="24"/>
        </w:rPr>
        <w:t xml:space="preserve"> </w:t>
      </w:r>
      <w:r w:rsidRPr="004462BF">
        <w:rPr>
          <w:rFonts w:ascii="Times New Roman" w:eastAsia="Arial" w:hAnsi="Times New Roman" w:cs="Times New Roman"/>
          <w:spacing w:val="-1"/>
          <w:sz w:val="24"/>
          <w:szCs w:val="24"/>
        </w:rPr>
        <w:t>Ni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 xml:space="preserve">eria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 xml:space="preserve"> </w:t>
      </w:r>
      <w:r w:rsidR="00791BEA">
        <w:rPr>
          <w:rFonts w:ascii="Times New Roman" w:eastAsia="Arial" w:hAnsi="Times New Roman" w:cs="Times New Roman"/>
          <w:spacing w:val="1"/>
          <w:sz w:val="24"/>
          <w:szCs w:val="24"/>
        </w:rPr>
        <w:t xml:space="preserve">to </w:t>
      </w:r>
      <w:r w:rsidR="00CE77B3">
        <w:rPr>
          <w:rFonts w:ascii="Times New Roman" w:eastAsia="Arial" w:hAnsi="Times New Roman" w:cs="Times New Roman"/>
          <w:spacing w:val="1"/>
          <w:sz w:val="24"/>
          <w:szCs w:val="24"/>
        </w:rPr>
        <w:t xml:space="preserve">increase output and </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bili</w:t>
      </w:r>
      <w:r w:rsidRPr="004462BF">
        <w:rPr>
          <w:rFonts w:ascii="Times New Roman" w:eastAsia="Arial" w:hAnsi="Times New Roman" w:cs="Times New Roman"/>
          <w:spacing w:val="-2"/>
          <w:sz w:val="24"/>
          <w:szCs w:val="24"/>
        </w:rPr>
        <w:t>z</w:t>
      </w:r>
      <w:r w:rsidRPr="004462BF">
        <w:rPr>
          <w:rFonts w:ascii="Times New Roman" w:eastAsia="Arial" w:hAnsi="Times New Roman" w:cs="Times New Roman"/>
          <w:sz w:val="24"/>
          <w:szCs w:val="24"/>
        </w:rPr>
        <w:t>ati</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 of</w:t>
      </w:r>
      <w:r w:rsidR="00CE77B3">
        <w:rPr>
          <w:rFonts w:ascii="Times New Roman" w:eastAsia="Arial" w:hAnsi="Times New Roman" w:cs="Times New Roman"/>
          <w:sz w:val="24"/>
          <w:szCs w:val="24"/>
        </w:rPr>
        <w:t xml:space="preserve"> economic</w:t>
      </w:r>
      <w:r w:rsidRPr="004462BF">
        <w:rPr>
          <w:rFonts w:ascii="Times New Roman" w:eastAsia="Arial" w:hAnsi="Times New Roman" w:cs="Times New Roman"/>
          <w:spacing w:val="2"/>
          <w:sz w:val="24"/>
          <w:szCs w:val="24"/>
        </w:rPr>
        <w:t xml:space="preserve"> </w:t>
      </w:r>
      <w:proofErr w:type="gramStart"/>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o</w:t>
      </w:r>
      <w:r w:rsidRPr="004462BF">
        <w:rPr>
          <w:rFonts w:ascii="Times New Roman" w:eastAsia="Arial" w:hAnsi="Times New Roman" w:cs="Times New Roman"/>
          <w:spacing w:val="-4"/>
          <w:sz w:val="24"/>
          <w:szCs w:val="24"/>
        </w:rPr>
        <w:t>w</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  (</w:t>
      </w:r>
      <w:proofErr w:type="spellStart"/>
      <w:proofErr w:type="gramEnd"/>
      <w:r w:rsidRPr="004462BF">
        <w:rPr>
          <w:rFonts w:ascii="Times New Roman" w:eastAsia="Times New Roman" w:hAnsi="Times New Roman" w:cs="Times New Roman"/>
          <w:sz w:val="24"/>
          <w:szCs w:val="24"/>
        </w:rPr>
        <w:t>Ufoeze</w:t>
      </w:r>
      <w:proofErr w:type="spellEnd"/>
      <w:r w:rsidR="00CE77B3">
        <w:rPr>
          <w:rFonts w:ascii="Times New Roman" w:eastAsia="Times New Roman" w:hAnsi="Times New Roman" w:cs="Times New Roman"/>
          <w:sz w:val="24"/>
          <w:szCs w:val="24"/>
        </w:rPr>
        <w:t xml:space="preserve"> </w:t>
      </w:r>
      <w:r w:rsidR="00791BEA">
        <w:rPr>
          <w:rFonts w:ascii="Times New Roman" w:eastAsia="Times New Roman" w:hAnsi="Times New Roman" w:cs="Times New Roman"/>
          <w:sz w:val="24"/>
          <w:szCs w:val="24"/>
        </w:rPr>
        <w:t xml:space="preserve">,2018 and </w:t>
      </w:r>
      <w:proofErr w:type="spellStart"/>
      <w:r w:rsidR="00791BEA">
        <w:rPr>
          <w:rFonts w:ascii="Times New Roman" w:eastAsia="Times New Roman" w:hAnsi="Times New Roman" w:cs="Times New Roman"/>
          <w:sz w:val="24"/>
          <w:szCs w:val="24"/>
        </w:rPr>
        <w:t>Apinoko</w:t>
      </w:r>
      <w:proofErr w:type="spellEnd"/>
      <w:r w:rsidR="00791BEA">
        <w:rPr>
          <w:rFonts w:ascii="Times New Roman" w:eastAsia="Times New Roman" w:hAnsi="Times New Roman" w:cs="Times New Roman"/>
          <w:sz w:val="24"/>
          <w:szCs w:val="24"/>
        </w:rPr>
        <w:t xml:space="preserve"> et al ,20221)</w:t>
      </w:r>
    </w:p>
    <w:p w14:paraId="12CAF7EE" w14:textId="77777777" w:rsidR="00C07152" w:rsidRPr="004462BF" w:rsidRDefault="00C07152" w:rsidP="00586E99">
      <w:pPr>
        <w:spacing w:after="0" w:line="360" w:lineRule="auto"/>
        <w:jc w:val="both"/>
        <w:rPr>
          <w:rFonts w:ascii="Times New Roman" w:eastAsia="Times New Roman" w:hAnsi="Times New Roman" w:cs="Times New Roman"/>
          <w:b/>
          <w:sz w:val="24"/>
          <w:szCs w:val="24"/>
        </w:rPr>
      </w:pPr>
      <w:r w:rsidRPr="004462BF">
        <w:rPr>
          <w:rFonts w:ascii="Times New Roman" w:eastAsia="Times New Roman" w:hAnsi="Times New Roman" w:cs="Times New Roman"/>
          <w:b/>
          <w:sz w:val="24"/>
          <w:szCs w:val="24"/>
        </w:rPr>
        <w:t>Statement of the Problem</w:t>
      </w:r>
    </w:p>
    <w:p w14:paraId="62A31A53" w14:textId="0000EE2E" w:rsidR="007C68C1" w:rsidRDefault="007C68C1" w:rsidP="00586E99">
      <w:pPr>
        <w:spacing w:after="0" w:line="360" w:lineRule="auto"/>
        <w:jc w:val="both"/>
        <w:rPr>
          <w:rFonts w:ascii="Times New Roman" w:eastAsia="Arial" w:hAnsi="Times New Roman" w:cs="Times New Roman"/>
          <w:sz w:val="24"/>
          <w:szCs w:val="24"/>
        </w:rPr>
      </w:pP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0"/>
          <w:sz w:val="24"/>
          <w:szCs w:val="24"/>
        </w:rPr>
        <w:t xml:space="preserve"> </w:t>
      </w:r>
      <w:r w:rsidRPr="004462BF">
        <w:rPr>
          <w:rFonts w:ascii="Times New Roman" w:eastAsia="Arial" w:hAnsi="Times New Roman" w:cs="Times New Roman"/>
          <w:spacing w:val="-1"/>
          <w:sz w:val="24"/>
          <w:szCs w:val="24"/>
        </w:rPr>
        <w:t>Ni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an</w:t>
      </w:r>
      <w:r w:rsidRPr="004462BF">
        <w:rPr>
          <w:rFonts w:ascii="Times New Roman" w:eastAsia="Arial" w:hAnsi="Times New Roman" w:cs="Times New Roman"/>
          <w:spacing w:val="20"/>
          <w:sz w:val="24"/>
          <w:szCs w:val="24"/>
        </w:rPr>
        <w:t xml:space="preserve"> </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ern</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z w:val="24"/>
          <w:szCs w:val="24"/>
        </w:rPr>
        <w:t>nt</w:t>
      </w:r>
      <w:r w:rsidRPr="004462BF">
        <w:rPr>
          <w:rFonts w:ascii="Times New Roman" w:eastAsia="Arial" w:hAnsi="Times New Roman" w:cs="Times New Roman"/>
          <w:spacing w:val="21"/>
          <w:sz w:val="24"/>
          <w:szCs w:val="24"/>
        </w:rPr>
        <w:t xml:space="preserve"> </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s</w:t>
      </w:r>
      <w:r w:rsidR="00791BEA">
        <w:rPr>
          <w:rFonts w:ascii="Times New Roman" w:eastAsia="Arial" w:hAnsi="Times New Roman" w:cs="Times New Roman"/>
          <w:spacing w:val="21"/>
          <w:sz w:val="24"/>
          <w:szCs w:val="24"/>
        </w:rPr>
        <w:t xml:space="preserve"> employed</w:t>
      </w:r>
      <w:r w:rsidRPr="004462BF">
        <w:rPr>
          <w:rFonts w:ascii="Times New Roman" w:eastAsia="Arial" w:hAnsi="Times New Roman" w:cs="Times New Roman"/>
          <w:spacing w:val="20"/>
          <w:sz w:val="24"/>
          <w:szCs w:val="24"/>
        </w:rPr>
        <w:t xml:space="preserve"> </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ari</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us</w:t>
      </w:r>
      <w:r w:rsidRPr="004462BF">
        <w:rPr>
          <w:rFonts w:ascii="Times New Roman" w:eastAsia="Arial" w:hAnsi="Times New Roman" w:cs="Times New Roman"/>
          <w:spacing w:val="23"/>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8"/>
          <w:sz w:val="24"/>
          <w:szCs w:val="24"/>
        </w:rPr>
        <w:t xml:space="preserve"> </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oli</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2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hro</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z w:val="24"/>
          <w:szCs w:val="24"/>
        </w:rPr>
        <w:t>gh</w:t>
      </w:r>
      <w:r w:rsidRPr="004462BF">
        <w:rPr>
          <w:rFonts w:ascii="Times New Roman" w:eastAsia="Arial" w:hAnsi="Times New Roman" w:cs="Times New Roman"/>
          <w:spacing w:val="20"/>
          <w:sz w:val="24"/>
          <w:szCs w:val="24"/>
        </w:rPr>
        <w:t xml:space="preserve"> </w:t>
      </w:r>
      <w:r w:rsidRPr="004462BF">
        <w:rPr>
          <w:rFonts w:ascii="Times New Roman" w:eastAsia="Arial" w:hAnsi="Times New Roman" w:cs="Times New Roman"/>
          <w:spacing w:val="-1"/>
          <w:sz w:val="24"/>
          <w:szCs w:val="24"/>
        </w:rPr>
        <w:t>C</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1"/>
          <w:sz w:val="24"/>
          <w:szCs w:val="24"/>
        </w:rPr>
        <w:t>tr</w:t>
      </w:r>
      <w:r w:rsidRPr="004462BF">
        <w:rPr>
          <w:rFonts w:ascii="Times New Roman" w:eastAsia="Arial" w:hAnsi="Times New Roman" w:cs="Times New Roman"/>
          <w:sz w:val="24"/>
          <w:szCs w:val="24"/>
        </w:rPr>
        <w:t>al</w:t>
      </w:r>
      <w:r w:rsidRPr="004462BF">
        <w:rPr>
          <w:rFonts w:ascii="Times New Roman" w:eastAsia="Arial" w:hAnsi="Times New Roman" w:cs="Times New Roman"/>
          <w:spacing w:val="19"/>
          <w:sz w:val="24"/>
          <w:szCs w:val="24"/>
        </w:rPr>
        <w:t xml:space="preserve"> </w:t>
      </w:r>
      <w:r w:rsidRPr="004462BF">
        <w:rPr>
          <w:rFonts w:ascii="Times New Roman" w:eastAsia="Arial" w:hAnsi="Times New Roman" w:cs="Times New Roman"/>
          <w:spacing w:val="-1"/>
          <w:sz w:val="24"/>
          <w:szCs w:val="24"/>
        </w:rPr>
        <w:t>B</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 xml:space="preserve">k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Ni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er</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 xml:space="preserve"> 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 xml:space="preserve"> </w:t>
      </w:r>
      <w:proofErr w:type="gramStart"/>
      <w:r w:rsidR="00791BEA">
        <w:rPr>
          <w:rFonts w:ascii="Times New Roman" w:eastAsia="Arial" w:hAnsi="Times New Roman" w:cs="Times New Roman"/>
          <w:sz w:val="24"/>
          <w:szCs w:val="24"/>
        </w:rPr>
        <w:t xml:space="preserve">obtain </w:t>
      </w:r>
      <w:r w:rsidRPr="004462BF">
        <w:rPr>
          <w:rFonts w:ascii="Times New Roman" w:eastAsia="Arial" w:hAnsi="Times New Roman" w:cs="Times New Roman"/>
          <w:spacing w:val="1"/>
          <w:sz w:val="24"/>
          <w:szCs w:val="24"/>
        </w:rPr>
        <w:t xml:space="preserve"> growth</w:t>
      </w:r>
      <w:proofErr w:type="gramEnd"/>
      <w:r w:rsidRPr="004462BF">
        <w:rPr>
          <w:rFonts w:ascii="Times New Roman" w:eastAsia="Arial" w:hAnsi="Times New Roman" w:cs="Times New Roman"/>
          <w:spacing w:val="1"/>
          <w:sz w:val="24"/>
          <w:szCs w:val="24"/>
        </w:rPr>
        <w:t xml:space="preserve"> in the manufacturing sector</w:t>
      </w:r>
      <w:r w:rsidR="00791BEA">
        <w:rPr>
          <w:rFonts w:ascii="Times New Roman" w:eastAsia="Arial" w:hAnsi="Times New Roman" w:cs="Times New Roman"/>
          <w:spacing w:val="1"/>
          <w:sz w:val="24"/>
          <w:szCs w:val="24"/>
        </w:rPr>
        <w:t xml:space="preserve"> in Nigeria</w:t>
      </w:r>
      <w:r w:rsidRPr="004462BF">
        <w:rPr>
          <w:rFonts w:ascii="Times New Roman" w:eastAsia="Arial" w:hAnsi="Times New Roman" w:cs="Times New Roman"/>
          <w:sz w:val="24"/>
          <w:szCs w:val="24"/>
        </w:rPr>
        <w:t>.</w:t>
      </w:r>
      <w:r w:rsidR="00791BEA">
        <w:rPr>
          <w:rFonts w:ascii="Times New Roman" w:eastAsia="Arial" w:hAnsi="Times New Roman" w:cs="Times New Roman"/>
          <w:sz w:val="24"/>
          <w:szCs w:val="24"/>
        </w:rPr>
        <w:t xml:space="preserve"> </w:t>
      </w:r>
      <w:proofErr w:type="gramStart"/>
      <w:r w:rsidR="00791BEA">
        <w:rPr>
          <w:rFonts w:ascii="Times New Roman" w:eastAsia="Arial" w:hAnsi="Times New Roman" w:cs="Times New Roman"/>
          <w:sz w:val="24"/>
          <w:szCs w:val="24"/>
        </w:rPr>
        <w:t xml:space="preserve">However, </w:t>
      </w:r>
      <w:r w:rsidR="00791BEA">
        <w:rPr>
          <w:rFonts w:ascii="Times New Roman" w:eastAsia="Arial" w:hAnsi="Times New Roman" w:cs="Times New Roman"/>
          <w:spacing w:val="2"/>
          <w:sz w:val="24"/>
          <w:szCs w:val="24"/>
        </w:rPr>
        <w:t xml:space="preserve"> the</w:t>
      </w:r>
      <w:proofErr w:type="gramEnd"/>
      <w:r w:rsidRPr="004462BF">
        <w:rPr>
          <w:rFonts w:ascii="Times New Roman" w:eastAsia="Arial" w:hAnsi="Times New Roman" w:cs="Times New Roman"/>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ni</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ul</w:t>
      </w:r>
      <w:r w:rsidRPr="004462BF">
        <w:rPr>
          <w:rFonts w:ascii="Times New Roman" w:eastAsia="Arial" w:hAnsi="Times New Roman" w:cs="Times New Roman"/>
          <w:sz w:val="24"/>
          <w:szCs w:val="24"/>
        </w:rPr>
        <w:t>ati</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w:t>
      </w:r>
      <w:r w:rsidRPr="004462BF">
        <w:rPr>
          <w:rFonts w:ascii="Times New Roman" w:eastAsia="Arial" w:hAnsi="Times New Roman" w:cs="Times New Roman"/>
          <w:spacing w:val="-2"/>
          <w:sz w:val="24"/>
          <w:szCs w:val="24"/>
        </w:rPr>
        <w:t>ar</w:t>
      </w:r>
      <w:r w:rsidRPr="004462BF">
        <w:rPr>
          <w:rFonts w:ascii="Times New Roman" w:eastAsia="Arial" w:hAnsi="Times New Roman" w:cs="Times New Roman"/>
          <w:sz w:val="24"/>
          <w:szCs w:val="24"/>
        </w:rPr>
        <w:t>y</w:t>
      </w:r>
      <w:r w:rsidRPr="004462BF">
        <w:rPr>
          <w:rFonts w:ascii="Times New Roman" w:eastAsia="Arial" w:hAnsi="Times New Roman" w:cs="Times New Roman"/>
          <w:spacing w:val="2"/>
          <w:sz w:val="24"/>
          <w:szCs w:val="24"/>
        </w:rPr>
        <w:t xml:space="preserve"> p</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li</w:t>
      </w:r>
      <w:r w:rsidRPr="004462BF">
        <w:rPr>
          <w:rFonts w:ascii="Times New Roman" w:eastAsia="Arial" w:hAnsi="Times New Roman" w:cs="Times New Roman"/>
          <w:spacing w:val="2"/>
          <w:sz w:val="24"/>
          <w:szCs w:val="24"/>
        </w:rPr>
        <w:t>c</w:t>
      </w:r>
      <w:r w:rsidRPr="004462BF">
        <w:rPr>
          <w:rFonts w:ascii="Times New Roman" w:eastAsia="Arial" w:hAnsi="Times New Roman" w:cs="Times New Roman"/>
          <w:sz w:val="24"/>
          <w:szCs w:val="24"/>
        </w:rPr>
        <w:t>y</w:t>
      </w:r>
      <w:r w:rsidR="00791BEA">
        <w:rPr>
          <w:rFonts w:ascii="Times New Roman" w:eastAsia="Arial" w:hAnsi="Times New Roman" w:cs="Times New Roman"/>
          <w:spacing w:val="2"/>
          <w:sz w:val="24"/>
          <w:szCs w:val="24"/>
        </w:rPr>
        <w:t xml:space="preserve"> by central bank of Nigeria </w:t>
      </w:r>
      <w:r w:rsidRPr="004462BF">
        <w:rPr>
          <w:rFonts w:ascii="Times New Roman" w:eastAsia="Arial" w:hAnsi="Times New Roman" w:cs="Times New Roman"/>
          <w:sz w:val="24"/>
          <w:szCs w:val="24"/>
        </w:rPr>
        <w: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prob</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em</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pacing w:val="1"/>
          <w:sz w:val="24"/>
          <w:szCs w:val="24"/>
        </w:rPr>
        <w:t>rr</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di</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g</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s poor manufacturing sector performance</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2"/>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il</w:t>
      </w:r>
      <w:r w:rsidRPr="004462BF">
        <w:rPr>
          <w:rFonts w:ascii="Times New Roman" w:eastAsia="Arial" w:hAnsi="Times New Roman" w:cs="Times New Roman"/>
          <w:sz w:val="24"/>
          <w:szCs w:val="24"/>
        </w:rPr>
        <w:t>l p</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2"/>
          <w:sz w:val="24"/>
          <w:szCs w:val="24"/>
        </w:rPr>
        <w:t>s</w:t>
      </w:r>
      <w:r w:rsidRPr="004462BF">
        <w:rPr>
          <w:rFonts w:ascii="Times New Roman" w:eastAsia="Arial" w:hAnsi="Times New Roman" w:cs="Times New Roman"/>
          <w:sz w:val="24"/>
          <w:szCs w:val="24"/>
        </w:rPr>
        <w:t>.</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pacing w:val="-1"/>
          <w:sz w:val="24"/>
          <w:szCs w:val="24"/>
        </w:rPr>
        <w:t>S</w:t>
      </w:r>
      <w:r w:rsidRPr="004462BF">
        <w:rPr>
          <w:rFonts w:ascii="Times New Roman" w:eastAsia="Arial" w:hAnsi="Times New Roman" w:cs="Times New Roman"/>
          <w:sz w:val="24"/>
          <w:szCs w:val="24"/>
        </w:rPr>
        <w:t>uch</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pr</w:t>
      </w:r>
      <w:r w:rsidRPr="004462BF">
        <w:rPr>
          <w:rFonts w:ascii="Times New Roman" w:eastAsia="Arial" w:hAnsi="Times New Roman" w:cs="Times New Roman"/>
          <w:spacing w:val="-2"/>
          <w:sz w:val="24"/>
          <w:szCs w:val="24"/>
        </w:rPr>
        <w:t>o</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ems</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nc</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e</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h</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emp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y</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at</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z w:val="24"/>
          <w:szCs w:val="24"/>
        </w:rPr>
        <w:t>,</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 xml:space="preserve">ow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n</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est</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z w:val="24"/>
          <w:szCs w:val="24"/>
        </w:rPr>
        <w:t>nt,</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z w:val="24"/>
          <w:szCs w:val="24"/>
        </w:rPr>
        <w:t>h</w:t>
      </w:r>
      <w:r w:rsidRPr="004462BF">
        <w:rPr>
          <w:rFonts w:ascii="Times New Roman" w:eastAsia="Arial" w:hAnsi="Times New Roman" w:cs="Times New Roman"/>
          <w:spacing w:val="-4"/>
          <w:sz w:val="24"/>
          <w:szCs w:val="24"/>
        </w:rPr>
        <w:t>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h</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z w:val="24"/>
          <w:szCs w:val="24"/>
        </w:rPr>
        <w:t>ate</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ati</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 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bl</w:t>
      </w:r>
      <w:r w:rsidRPr="004462BF">
        <w:rPr>
          <w:rFonts w:ascii="Times New Roman" w:eastAsia="Arial" w:hAnsi="Times New Roman" w:cs="Times New Roman"/>
          <w:sz w:val="24"/>
          <w:szCs w:val="24"/>
        </w:rPr>
        <w:t xml:space="preserve">e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n 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z w:val="24"/>
          <w:szCs w:val="24"/>
        </w:rPr>
        <w:t>ch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 xml:space="preserve">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at</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z w:val="24"/>
          <w:szCs w:val="24"/>
        </w:rPr>
        <w:t>.</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se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3"/>
          <w:sz w:val="24"/>
          <w:szCs w:val="24"/>
        </w:rPr>
        <w:t>p</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z w:val="24"/>
          <w:szCs w:val="24"/>
        </w:rPr>
        <w:t>ce</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prob</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ems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are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ng</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 xml:space="preserve">ed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 ca</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z w:val="24"/>
          <w:szCs w:val="24"/>
        </w:rPr>
        <w:t>sed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st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li</w:t>
      </w:r>
      <w:r w:rsidRPr="004462BF">
        <w:rPr>
          <w:rFonts w:ascii="Times New Roman" w:eastAsia="Arial" w:hAnsi="Times New Roman" w:cs="Times New Roman"/>
          <w:sz w:val="24"/>
          <w:szCs w:val="24"/>
        </w:rPr>
        <w:t>ne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 xml:space="preserve">manufacturing sector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Ni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eri</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z w:val="24"/>
          <w:szCs w:val="24"/>
        </w:rPr>
        <w: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comes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cess</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 xml:space="preserve">y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 h</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li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3"/>
          <w:sz w:val="24"/>
          <w:szCs w:val="24"/>
        </w:rPr>
        <w:t>h</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
          <w:sz w:val="24"/>
          <w:szCs w:val="24"/>
        </w:rPr>
        <w:t xml:space="preserve"> 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ary p</w:t>
      </w:r>
      <w:r w:rsidRPr="004462BF">
        <w:rPr>
          <w:rFonts w:ascii="Times New Roman" w:eastAsia="Arial" w:hAnsi="Times New Roman" w:cs="Times New Roman"/>
          <w:spacing w:val="-1"/>
          <w:sz w:val="24"/>
          <w:szCs w:val="24"/>
        </w:rPr>
        <w:t>oli</w:t>
      </w:r>
      <w:r w:rsidRPr="004462BF">
        <w:rPr>
          <w:rFonts w:ascii="Times New Roman" w:eastAsia="Arial" w:hAnsi="Times New Roman" w:cs="Times New Roman"/>
          <w:sz w:val="24"/>
          <w:szCs w:val="24"/>
        </w:rPr>
        <w:t>cy</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Ni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eria</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pacing w:val="-2"/>
          <w:sz w:val="24"/>
          <w:szCs w:val="24"/>
        </w:rPr>
        <w:t>x</w:t>
      </w:r>
      <w:r w:rsidRPr="004462BF">
        <w:rPr>
          <w:rFonts w:ascii="Times New Roman" w:eastAsia="Arial" w:hAnsi="Times New Roman" w:cs="Times New Roman"/>
          <w:sz w:val="24"/>
          <w:szCs w:val="24"/>
        </w:rPr>
        <w:t>ami</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 xml:space="preserve"> 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pacing w:val="-2"/>
          <w:sz w:val="24"/>
          <w:szCs w:val="24"/>
        </w:rPr>
        <w:t>x</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2"/>
          <w:sz w:val="24"/>
          <w:szCs w:val="24"/>
        </w:rPr>
        <w:t>h</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ch</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s</w:t>
      </w:r>
      <w:r w:rsidRPr="004462BF">
        <w:rPr>
          <w:rFonts w:ascii="Times New Roman" w:eastAsia="Arial" w:hAnsi="Times New Roman" w:cs="Times New Roman"/>
          <w:spacing w:val="2"/>
          <w:sz w:val="24"/>
          <w:szCs w:val="24"/>
        </w:rPr>
        <w:t xml:space="preserve"> </w:t>
      </w:r>
      <w:r w:rsidR="006575F9">
        <w:rPr>
          <w:rFonts w:ascii="Times New Roman" w:eastAsia="Arial" w:hAnsi="Times New Roman" w:cs="Times New Roman"/>
          <w:sz w:val="24"/>
          <w:szCs w:val="24"/>
        </w:rPr>
        <w:t>influence</w:t>
      </w:r>
      <w:r w:rsidRPr="004462BF">
        <w:rPr>
          <w:rFonts w:ascii="Times New Roman" w:eastAsia="Arial" w:hAnsi="Times New Roman" w:cs="Times New Roman"/>
          <w:sz w:val="24"/>
          <w:szCs w:val="24"/>
        </w:rPr>
        <w:t xml:space="preserve"> </w:t>
      </w:r>
      <w:r w:rsidR="006575F9">
        <w:rPr>
          <w:rFonts w:ascii="Times New Roman" w:eastAsia="Arial" w:hAnsi="Times New Roman" w:cs="Times New Roman"/>
          <w:spacing w:val="1"/>
          <w:sz w:val="24"/>
          <w:szCs w:val="24"/>
        </w:rPr>
        <w:t>output</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o</w:t>
      </w:r>
      <w:r w:rsidRPr="004462BF">
        <w:rPr>
          <w:rFonts w:ascii="Times New Roman" w:eastAsia="Arial" w:hAnsi="Times New Roman" w:cs="Times New Roman"/>
          <w:spacing w:val="-4"/>
          <w:sz w:val="24"/>
          <w:szCs w:val="24"/>
        </w:rPr>
        <w:t>w</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 xml:space="preserve"> of the </w:t>
      </w:r>
      <w:r w:rsidRPr="004462BF">
        <w:rPr>
          <w:rFonts w:ascii="Times New Roman" w:eastAsia="Arial" w:hAnsi="Times New Roman" w:cs="Times New Roman"/>
          <w:sz w:val="24"/>
          <w:szCs w:val="24"/>
        </w:rPr>
        <w:t xml:space="preserve">manufacturing sector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z w:val="24"/>
          <w:szCs w:val="24"/>
        </w:rPr>
        <w:t>ami</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ed</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z w:val="24"/>
          <w:szCs w:val="24"/>
        </w:rPr>
        <w:t>h</w:t>
      </w:r>
      <w:r w:rsidRPr="004462BF">
        <w:rPr>
          <w:rFonts w:ascii="Times New Roman" w:eastAsia="Arial" w:hAnsi="Times New Roman" w:cs="Times New Roman"/>
          <w:spacing w:val="6"/>
          <w:sz w:val="24"/>
          <w:szCs w:val="24"/>
        </w:rPr>
        <w:t>i</w:t>
      </w:r>
      <w:r w:rsidRPr="004462BF">
        <w:rPr>
          <w:rFonts w:ascii="Times New Roman" w:eastAsia="Arial" w:hAnsi="Times New Roman" w:cs="Times New Roman"/>
          <w:sz w:val="24"/>
          <w:szCs w:val="24"/>
        </w:rPr>
        <w:t>ch</w:t>
      </w:r>
      <w:r w:rsidRPr="004462BF">
        <w:rPr>
          <w:rFonts w:ascii="Times New Roman" w:eastAsia="Arial" w:hAnsi="Times New Roman" w:cs="Times New Roman"/>
          <w:spacing w:val="3"/>
          <w:sz w:val="24"/>
          <w:szCs w:val="24"/>
        </w:rPr>
        <w:t xml:space="preserve"> </w:t>
      </w:r>
      <w:r w:rsidR="006575F9">
        <w:rPr>
          <w:rFonts w:ascii="Times New Roman" w:eastAsia="Arial" w:hAnsi="Times New Roman" w:cs="Times New Roman"/>
          <w:spacing w:val="-2"/>
          <w:sz w:val="24"/>
          <w:szCs w:val="24"/>
        </w:rPr>
        <w:t>change</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n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ey</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su</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y</w:t>
      </w:r>
      <w:r w:rsidR="006575F9">
        <w:rPr>
          <w:rFonts w:ascii="Times New Roman" w:eastAsia="Arial" w:hAnsi="Times New Roman" w:cs="Times New Roman"/>
          <w:sz w:val="24"/>
          <w:szCs w:val="24"/>
        </w:rPr>
        <w:t xml:space="preserve"> </w:t>
      </w:r>
      <w:r w:rsidRPr="004462BF">
        <w:rPr>
          <w:rFonts w:ascii="Times New Roman" w:eastAsia="Arial" w:hAnsi="Times New Roman" w:cs="Times New Roman"/>
          <w:sz w:val="24"/>
          <w:szCs w:val="24"/>
        </w:rPr>
        <w:t>can</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be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us</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ce manufacturing sector ou</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p</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Ni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a.</w:t>
      </w:r>
    </w:p>
    <w:p w14:paraId="668345A4" w14:textId="1EEC6116" w:rsidR="00F27B04" w:rsidRPr="004462BF" w:rsidRDefault="00F27B04" w:rsidP="00586E99">
      <w:pPr>
        <w:spacing w:after="0" w:line="360" w:lineRule="auto"/>
        <w:jc w:val="both"/>
        <w:rPr>
          <w:rFonts w:ascii="Times New Roman" w:eastAsia="Times New Roman" w:hAnsi="Times New Roman" w:cs="Times New Roman"/>
          <w:b/>
          <w:sz w:val="24"/>
          <w:szCs w:val="24"/>
        </w:rPr>
      </w:pPr>
      <w:r>
        <w:rPr>
          <w:rFonts w:ascii="Times New Roman" w:eastAsia="Arial" w:hAnsi="Times New Roman" w:cs="Times New Roman"/>
          <w:sz w:val="24"/>
          <w:szCs w:val="24"/>
        </w:rPr>
        <w:t xml:space="preserve">This Study is carried out based on the fact that various monetary policies implemented by successive government has not yield success to enhance economic growth and development in Nigeria. </w:t>
      </w:r>
    </w:p>
    <w:p w14:paraId="37EE67A6" w14:textId="77777777" w:rsidR="009B531E" w:rsidRPr="004462BF" w:rsidRDefault="009B531E" w:rsidP="00586E99">
      <w:pPr>
        <w:spacing w:after="0" w:line="360" w:lineRule="auto"/>
        <w:jc w:val="both"/>
        <w:rPr>
          <w:rFonts w:ascii="Times New Roman" w:eastAsia="Times New Roman" w:hAnsi="Times New Roman" w:cs="Times New Roman"/>
          <w:b/>
          <w:sz w:val="24"/>
          <w:szCs w:val="24"/>
        </w:rPr>
      </w:pPr>
    </w:p>
    <w:p w14:paraId="4B1BDA7A" w14:textId="2CDCCC21" w:rsidR="007C68C1" w:rsidRPr="004462BF" w:rsidRDefault="006575F9" w:rsidP="00586E9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AIM</w:t>
      </w:r>
      <w:r w:rsidR="007C68C1" w:rsidRPr="004462BF">
        <w:rPr>
          <w:rFonts w:ascii="Times New Roman" w:eastAsia="Times New Roman" w:hAnsi="Times New Roman" w:cs="Times New Roman"/>
          <w:b/>
          <w:sz w:val="24"/>
          <w:szCs w:val="24"/>
        </w:rPr>
        <w:t xml:space="preserve"> </w:t>
      </w:r>
      <w:r w:rsidR="00917070">
        <w:rPr>
          <w:rFonts w:ascii="Times New Roman" w:eastAsia="Times New Roman" w:hAnsi="Times New Roman" w:cs="Times New Roman"/>
          <w:b/>
          <w:sz w:val="24"/>
          <w:szCs w:val="24"/>
        </w:rPr>
        <w:t xml:space="preserve">and </w:t>
      </w:r>
      <w:r w:rsidR="007C68C1" w:rsidRPr="004462BF">
        <w:rPr>
          <w:rFonts w:ascii="Times New Roman" w:eastAsia="Times New Roman" w:hAnsi="Times New Roman" w:cs="Times New Roman"/>
          <w:b/>
          <w:sz w:val="24"/>
          <w:szCs w:val="24"/>
        </w:rPr>
        <w:t>Objectives of the Study</w:t>
      </w:r>
    </w:p>
    <w:p w14:paraId="06995DC1" w14:textId="68A6B7C0" w:rsidR="007C68C1" w:rsidRPr="004462BF" w:rsidRDefault="007C68C1" w:rsidP="00586E99">
      <w:p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 xml:space="preserve">The aim of this study is to </w:t>
      </w:r>
      <w:proofErr w:type="gramStart"/>
      <w:r w:rsidR="006575F9">
        <w:rPr>
          <w:rFonts w:ascii="Times New Roman" w:eastAsia="Times New Roman" w:hAnsi="Times New Roman" w:cs="Times New Roman"/>
          <w:sz w:val="24"/>
          <w:szCs w:val="24"/>
        </w:rPr>
        <w:t xml:space="preserve">examine </w:t>
      </w:r>
      <w:r w:rsidRPr="004462BF">
        <w:rPr>
          <w:rFonts w:ascii="Times New Roman" w:eastAsia="Times New Roman" w:hAnsi="Times New Roman" w:cs="Times New Roman"/>
          <w:sz w:val="24"/>
          <w:szCs w:val="24"/>
        </w:rPr>
        <w:t xml:space="preserve"> the</w:t>
      </w:r>
      <w:proofErr w:type="gramEnd"/>
      <w:r w:rsidRPr="004462BF">
        <w:rPr>
          <w:rFonts w:ascii="Times New Roman" w:eastAsia="Times New Roman" w:hAnsi="Times New Roman" w:cs="Times New Roman"/>
          <w:sz w:val="24"/>
          <w:szCs w:val="24"/>
        </w:rPr>
        <w:t xml:space="preserve"> </w:t>
      </w:r>
      <w:r w:rsidR="006575F9">
        <w:rPr>
          <w:rFonts w:ascii="Times New Roman" w:eastAsia="Times New Roman" w:hAnsi="Times New Roman" w:cs="Times New Roman"/>
          <w:sz w:val="24"/>
          <w:szCs w:val="24"/>
        </w:rPr>
        <w:t>influence</w:t>
      </w:r>
      <w:r w:rsidRPr="004462BF">
        <w:rPr>
          <w:rFonts w:ascii="Times New Roman" w:eastAsia="Times New Roman" w:hAnsi="Times New Roman" w:cs="Times New Roman"/>
          <w:sz w:val="24"/>
          <w:szCs w:val="24"/>
        </w:rPr>
        <w:t xml:space="preserve"> of monetary policy on manufacturing sector performance in Nigeria </w:t>
      </w:r>
      <w:r w:rsidR="006575F9">
        <w:rPr>
          <w:rFonts w:ascii="Times New Roman" w:eastAsia="Times New Roman" w:hAnsi="Times New Roman" w:cs="Times New Roman"/>
          <w:sz w:val="24"/>
          <w:szCs w:val="24"/>
        </w:rPr>
        <w:t xml:space="preserve">which spanned </w:t>
      </w:r>
      <w:r w:rsidRPr="004462BF">
        <w:rPr>
          <w:rFonts w:ascii="Times New Roman" w:eastAsia="Times New Roman" w:hAnsi="Times New Roman" w:cs="Times New Roman"/>
          <w:sz w:val="24"/>
          <w:szCs w:val="24"/>
        </w:rPr>
        <w:t xml:space="preserve">from 1981 to </w:t>
      </w:r>
      <w:r w:rsidR="00D94BD7">
        <w:rPr>
          <w:rFonts w:ascii="Times New Roman" w:eastAsia="Times New Roman" w:hAnsi="Times New Roman" w:cs="Times New Roman"/>
          <w:sz w:val="24"/>
          <w:szCs w:val="24"/>
        </w:rPr>
        <w:t>2023</w:t>
      </w:r>
      <w:r w:rsidRPr="004462BF">
        <w:rPr>
          <w:rFonts w:ascii="Times New Roman" w:eastAsia="Times New Roman" w:hAnsi="Times New Roman" w:cs="Times New Roman"/>
          <w:sz w:val="24"/>
          <w:szCs w:val="24"/>
        </w:rPr>
        <w:t xml:space="preserve">. </w:t>
      </w:r>
      <w:proofErr w:type="gramStart"/>
      <w:r w:rsidR="006575F9">
        <w:rPr>
          <w:rFonts w:ascii="Times New Roman" w:eastAsia="Times New Roman" w:hAnsi="Times New Roman" w:cs="Times New Roman"/>
          <w:sz w:val="24"/>
          <w:szCs w:val="24"/>
        </w:rPr>
        <w:t xml:space="preserve">While </w:t>
      </w:r>
      <w:r w:rsidRPr="004462BF">
        <w:rPr>
          <w:rFonts w:ascii="Times New Roman" w:eastAsia="Times New Roman" w:hAnsi="Times New Roman" w:cs="Times New Roman"/>
          <w:sz w:val="24"/>
          <w:szCs w:val="24"/>
        </w:rPr>
        <w:t xml:space="preserve"> the</w:t>
      </w:r>
      <w:proofErr w:type="gramEnd"/>
      <w:r w:rsidRPr="004462BF">
        <w:rPr>
          <w:rFonts w:ascii="Times New Roman" w:eastAsia="Times New Roman" w:hAnsi="Times New Roman" w:cs="Times New Roman"/>
          <w:sz w:val="24"/>
          <w:szCs w:val="24"/>
        </w:rPr>
        <w:t xml:space="preserve"> study  objectives </w:t>
      </w:r>
      <w:r w:rsidR="006575F9">
        <w:rPr>
          <w:rFonts w:ascii="Times New Roman" w:eastAsia="Times New Roman" w:hAnsi="Times New Roman" w:cs="Times New Roman"/>
          <w:sz w:val="24"/>
          <w:szCs w:val="24"/>
        </w:rPr>
        <w:t>are</w:t>
      </w:r>
      <w:r w:rsidRPr="004462BF">
        <w:rPr>
          <w:rFonts w:ascii="Times New Roman" w:eastAsia="Times New Roman" w:hAnsi="Times New Roman" w:cs="Times New Roman"/>
          <w:sz w:val="24"/>
          <w:szCs w:val="24"/>
        </w:rPr>
        <w:t xml:space="preserve"> to:</w:t>
      </w:r>
    </w:p>
    <w:p w14:paraId="7225D811" w14:textId="71B33E82" w:rsidR="007C68C1" w:rsidRPr="004462BF" w:rsidRDefault="007C68C1" w:rsidP="00586E99">
      <w:pPr>
        <w:pStyle w:val="ListParagraph"/>
        <w:numPr>
          <w:ilvl w:val="0"/>
          <w:numId w:val="13"/>
        </w:num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 xml:space="preserve">examine the </w:t>
      </w:r>
      <w:proofErr w:type="gramStart"/>
      <w:r w:rsidR="00B033C8" w:rsidRPr="004462BF">
        <w:rPr>
          <w:rFonts w:ascii="Times New Roman" w:eastAsia="Times New Roman" w:hAnsi="Times New Roman" w:cs="Times New Roman"/>
          <w:sz w:val="24"/>
          <w:szCs w:val="24"/>
        </w:rPr>
        <w:t>i</w:t>
      </w:r>
      <w:r w:rsidR="006575F9">
        <w:rPr>
          <w:rFonts w:ascii="Times New Roman" w:eastAsia="Times New Roman" w:hAnsi="Times New Roman" w:cs="Times New Roman"/>
          <w:sz w:val="24"/>
          <w:szCs w:val="24"/>
        </w:rPr>
        <w:t xml:space="preserve">nfluence </w:t>
      </w:r>
      <w:r w:rsidRPr="004462BF">
        <w:rPr>
          <w:rFonts w:ascii="Times New Roman" w:eastAsia="Times New Roman" w:hAnsi="Times New Roman" w:cs="Times New Roman"/>
          <w:sz w:val="24"/>
          <w:szCs w:val="24"/>
        </w:rPr>
        <w:t xml:space="preserve"> of</w:t>
      </w:r>
      <w:proofErr w:type="gramEnd"/>
      <w:r w:rsidRPr="004462BF">
        <w:rPr>
          <w:rFonts w:ascii="Times New Roman" w:eastAsia="Times New Roman" w:hAnsi="Times New Roman" w:cs="Times New Roman"/>
          <w:sz w:val="24"/>
          <w:szCs w:val="24"/>
        </w:rPr>
        <w:t xml:space="preserve"> money supply on manufacturing sector performance in Nigeria;</w:t>
      </w:r>
    </w:p>
    <w:p w14:paraId="30DF025B" w14:textId="7454543A" w:rsidR="007C68C1" w:rsidRPr="004462BF" w:rsidRDefault="007C68C1" w:rsidP="00586E99">
      <w:pPr>
        <w:pStyle w:val="ListParagraph"/>
        <w:numPr>
          <w:ilvl w:val="0"/>
          <w:numId w:val="13"/>
        </w:num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 xml:space="preserve">determine the </w:t>
      </w:r>
      <w:r w:rsidR="006575F9">
        <w:rPr>
          <w:rFonts w:ascii="Times New Roman" w:eastAsia="Times New Roman" w:hAnsi="Times New Roman" w:cs="Times New Roman"/>
          <w:sz w:val="24"/>
          <w:szCs w:val="24"/>
        </w:rPr>
        <w:t>effect</w:t>
      </w:r>
      <w:r w:rsidRPr="004462BF">
        <w:rPr>
          <w:rFonts w:ascii="Times New Roman" w:eastAsia="Times New Roman" w:hAnsi="Times New Roman" w:cs="Times New Roman"/>
          <w:sz w:val="24"/>
          <w:szCs w:val="24"/>
        </w:rPr>
        <w:t xml:space="preserve"> of </w:t>
      </w:r>
      <w:r w:rsidR="000C2FBF" w:rsidRPr="004462BF">
        <w:rPr>
          <w:rFonts w:ascii="Times New Roman" w:eastAsia="Times New Roman" w:hAnsi="Times New Roman" w:cs="Times New Roman"/>
          <w:sz w:val="24"/>
          <w:szCs w:val="24"/>
        </w:rPr>
        <w:t>in</w:t>
      </w:r>
      <w:r w:rsidR="00B033C8" w:rsidRPr="004462BF">
        <w:rPr>
          <w:rFonts w:ascii="Times New Roman" w:eastAsia="Times New Roman" w:hAnsi="Times New Roman" w:cs="Times New Roman"/>
          <w:sz w:val="24"/>
          <w:szCs w:val="24"/>
        </w:rPr>
        <w:t>flation</w:t>
      </w:r>
      <w:r w:rsidRPr="004462BF">
        <w:rPr>
          <w:rFonts w:ascii="Times New Roman" w:eastAsia="Times New Roman" w:hAnsi="Times New Roman" w:cs="Times New Roman"/>
          <w:sz w:val="24"/>
          <w:szCs w:val="24"/>
        </w:rPr>
        <w:t xml:space="preserve"> on manufacturing sector performance in Nigeria; and</w:t>
      </w:r>
    </w:p>
    <w:p w14:paraId="766A3266" w14:textId="47EC9E7B" w:rsidR="007C68C1" w:rsidRPr="004462BF" w:rsidRDefault="007C68C1" w:rsidP="00586E99">
      <w:pPr>
        <w:pStyle w:val="ListParagraph"/>
        <w:numPr>
          <w:ilvl w:val="0"/>
          <w:numId w:val="13"/>
        </w:num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invest</w:t>
      </w:r>
      <w:r w:rsidR="006575F9">
        <w:rPr>
          <w:rFonts w:ascii="Times New Roman" w:eastAsia="Times New Roman" w:hAnsi="Times New Roman" w:cs="Times New Roman"/>
          <w:sz w:val="24"/>
          <w:szCs w:val="24"/>
        </w:rPr>
        <w:t>igate</w:t>
      </w:r>
      <w:r w:rsidRPr="004462BF">
        <w:rPr>
          <w:rFonts w:ascii="Times New Roman" w:eastAsia="Times New Roman" w:hAnsi="Times New Roman" w:cs="Times New Roman"/>
          <w:sz w:val="24"/>
          <w:szCs w:val="24"/>
        </w:rPr>
        <w:t xml:space="preserve"> the </w:t>
      </w:r>
      <w:r w:rsidR="006575F9">
        <w:rPr>
          <w:rFonts w:ascii="Times New Roman" w:eastAsia="Times New Roman" w:hAnsi="Times New Roman" w:cs="Times New Roman"/>
          <w:sz w:val="24"/>
          <w:szCs w:val="24"/>
        </w:rPr>
        <w:t>relationship</w:t>
      </w:r>
      <w:r w:rsidRPr="004462BF">
        <w:rPr>
          <w:rFonts w:ascii="Times New Roman" w:eastAsia="Times New Roman" w:hAnsi="Times New Roman" w:cs="Times New Roman"/>
          <w:sz w:val="24"/>
          <w:szCs w:val="24"/>
        </w:rPr>
        <w:t xml:space="preserve"> of </w:t>
      </w:r>
      <w:r w:rsidR="00B033C8" w:rsidRPr="004462BF">
        <w:rPr>
          <w:rFonts w:ascii="Times New Roman" w:eastAsia="Times New Roman" w:hAnsi="Times New Roman" w:cs="Times New Roman"/>
          <w:sz w:val="24"/>
          <w:szCs w:val="24"/>
        </w:rPr>
        <w:t>credit to private sector (measure of financial sector development)</w:t>
      </w:r>
      <w:r w:rsidRPr="004462BF">
        <w:rPr>
          <w:rFonts w:ascii="Times New Roman" w:eastAsia="Times New Roman" w:hAnsi="Times New Roman" w:cs="Times New Roman"/>
          <w:sz w:val="24"/>
          <w:szCs w:val="24"/>
        </w:rPr>
        <w:t xml:space="preserve"> </w:t>
      </w:r>
      <w:r w:rsidR="006575F9">
        <w:rPr>
          <w:rFonts w:ascii="Times New Roman" w:eastAsia="Times New Roman" w:hAnsi="Times New Roman" w:cs="Times New Roman"/>
          <w:sz w:val="24"/>
          <w:szCs w:val="24"/>
        </w:rPr>
        <w:t>and</w:t>
      </w:r>
      <w:r w:rsidRPr="004462BF">
        <w:rPr>
          <w:rFonts w:ascii="Times New Roman" w:eastAsia="Times New Roman" w:hAnsi="Times New Roman" w:cs="Times New Roman"/>
          <w:sz w:val="24"/>
          <w:szCs w:val="24"/>
        </w:rPr>
        <w:t xml:space="preserve"> manufacturing sector performance in Nigeria.</w:t>
      </w:r>
    </w:p>
    <w:p w14:paraId="34E41A66" w14:textId="77777777" w:rsidR="00C07152" w:rsidRPr="004462BF" w:rsidRDefault="00C07152" w:rsidP="00586E99">
      <w:pPr>
        <w:pStyle w:val="ListParagraph"/>
        <w:spacing w:after="0" w:line="360" w:lineRule="auto"/>
        <w:jc w:val="both"/>
        <w:rPr>
          <w:rFonts w:ascii="Times New Roman" w:eastAsia="Times New Roman" w:hAnsi="Times New Roman" w:cs="Times New Roman"/>
          <w:sz w:val="24"/>
          <w:szCs w:val="24"/>
        </w:rPr>
      </w:pPr>
    </w:p>
    <w:p w14:paraId="631C6EFC" w14:textId="297498BB" w:rsidR="007C68C1" w:rsidRPr="004462BF" w:rsidRDefault="007C68C1" w:rsidP="00586E99">
      <w:pPr>
        <w:spacing w:after="0" w:line="360" w:lineRule="auto"/>
        <w:jc w:val="both"/>
        <w:rPr>
          <w:rFonts w:ascii="Times New Roman" w:eastAsia="Times New Roman" w:hAnsi="Times New Roman" w:cs="Times New Roman"/>
          <w:b/>
          <w:sz w:val="24"/>
          <w:szCs w:val="24"/>
        </w:rPr>
      </w:pPr>
      <w:r w:rsidRPr="004462BF">
        <w:rPr>
          <w:rFonts w:ascii="Times New Roman" w:eastAsia="Times New Roman" w:hAnsi="Times New Roman" w:cs="Times New Roman"/>
          <w:b/>
          <w:sz w:val="24"/>
          <w:szCs w:val="24"/>
        </w:rPr>
        <w:t>Hypotheses</w:t>
      </w:r>
    </w:p>
    <w:p w14:paraId="54DAA42B" w14:textId="77777777" w:rsidR="007C68C1" w:rsidRPr="004462BF" w:rsidRDefault="007C68C1" w:rsidP="00586E99">
      <w:p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The hypotheses tested in this study are stated as follows:</w:t>
      </w:r>
    </w:p>
    <w:p w14:paraId="62D8F1AA" w14:textId="77777777" w:rsidR="007C68C1" w:rsidRPr="004462BF" w:rsidRDefault="007C68C1" w:rsidP="00586E99">
      <w:pPr>
        <w:pStyle w:val="ListParagraph"/>
        <w:numPr>
          <w:ilvl w:val="0"/>
          <w:numId w:val="15"/>
        </w:num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There is no significant relationship between money supply and manufacturing sector performance in Nigeria.</w:t>
      </w:r>
    </w:p>
    <w:p w14:paraId="37BC041D" w14:textId="544379D9" w:rsidR="007C68C1" w:rsidRPr="004462BF" w:rsidRDefault="007C68C1" w:rsidP="00586E99">
      <w:pPr>
        <w:pStyle w:val="ListParagraph"/>
        <w:numPr>
          <w:ilvl w:val="0"/>
          <w:numId w:val="15"/>
        </w:num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There is no significant relationship between in</w:t>
      </w:r>
      <w:r w:rsidR="00B033C8" w:rsidRPr="004462BF">
        <w:rPr>
          <w:rFonts w:ascii="Times New Roman" w:eastAsia="Times New Roman" w:hAnsi="Times New Roman" w:cs="Times New Roman"/>
          <w:sz w:val="24"/>
          <w:szCs w:val="24"/>
        </w:rPr>
        <w:t>flation</w:t>
      </w:r>
      <w:r w:rsidRPr="004462BF">
        <w:rPr>
          <w:rFonts w:ascii="Times New Roman" w:eastAsia="Times New Roman" w:hAnsi="Times New Roman" w:cs="Times New Roman"/>
          <w:sz w:val="24"/>
          <w:szCs w:val="24"/>
        </w:rPr>
        <w:t xml:space="preserve"> and manufacturing sector performance in Nigeria.</w:t>
      </w:r>
    </w:p>
    <w:p w14:paraId="42F6A1F4" w14:textId="4F14DD20" w:rsidR="007C68C1" w:rsidRPr="004462BF" w:rsidRDefault="007C68C1" w:rsidP="00586E99">
      <w:pPr>
        <w:pStyle w:val="ListParagraph"/>
        <w:numPr>
          <w:ilvl w:val="0"/>
          <w:numId w:val="15"/>
        </w:num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 xml:space="preserve">There is no significant relationship between </w:t>
      </w:r>
      <w:r w:rsidR="00B033C8" w:rsidRPr="004462BF">
        <w:rPr>
          <w:rFonts w:ascii="Times New Roman" w:eastAsia="Times New Roman" w:hAnsi="Times New Roman" w:cs="Times New Roman"/>
          <w:sz w:val="24"/>
          <w:szCs w:val="24"/>
        </w:rPr>
        <w:t>credit to private sector</w:t>
      </w:r>
      <w:r w:rsidRPr="004462BF">
        <w:rPr>
          <w:rFonts w:ascii="Times New Roman" w:eastAsia="Times New Roman" w:hAnsi="Times New Roman" w:cs="Times New Roman"/>
          <w:sz w:val="24"/>
          <w:szCs w:val="24"/>
        </w:rPr>
        <w:t xml:space="preserve"> and manufacturing sector performance in Nigeria.</w:t>
      </w:r>
    </w:p>
    <w:p w14:paraId="7381E099" w14:textId="77777777" w:rsidR="00C07152" w:rsidRPr="004462BF" w:rsidRDefault="00C07152" w:rsidP="00586E99">
      <w:pPr>
        <w:pStyle w:val="ListParagraph"/>
        <w:spacing w:after="0" w:line="360" w:lineRule="auto"/>
        <w:jc w:val="both"/>
        <w:rPr>
          <w:rFonts w:ascii="Times New Roman" w:eastAsia="Times New Roman" w:hAnsi="Times New Roman" w:cs="Times New Roman"/>
          <w:sz w:val="24"/>
          <w:szCs w:val="24"/>
        </w:rPr>
      </w:pPr>
    </w:p>
    <w:p w14:paraId="0AAFEA2E" w14:textId="791407E2" w:rsidR="007C68C1" w:rsidRPr="004462BF" w:rsidRDefault="007C68C1" w:rsidP="00586E99">
      <w:pPr>
        <w:spacing w:after="0" w:line="360" w:lineRule="auto"/>
        <w:jc w:val="both"/>
        <w:rPr>
          <w:rFonts w:ascii="Times New Roman" w:eastAsia="Times New Roman" w:hAnsi="Times New Roman" w:cs="Times New Roman"/>
          <w:b/>
          <w:sz w:val="24"/>
          <w:szCs w:val="24"/>
        </w:rPr>
      </w:pPr>
      <w:r w:rsidRPr="004462BF">
        <w:rPr>
          <w:rFonts w:ascii="Times New Roman" w:eastAsia="Times New Roman" w:hAnsi="Times New Roman" w:cs="Times New Roman"/>
          <w:b/>
          <w:sz w:val="24"/>
          <w:szCs w:val="24"/>
        </w:rPr>
        <w:t>Significance of the Study</w:t>
      </w:r>
    </w:p>
    <w:p w14:paraId="19B7A6B4" w14:textId="638F9EAA" w:rsidR="007C68C1" w:rsidRPr="004462BF" w:rsidRDefault="007C68C1" w:rsidP="00586E99">
      <w:p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 xml:space="preserve">This </w:t>
      </w:r>
      <w:r w:rsidR="00EB1CEB">
        <w:rPr>
          <w:rFonts w:ascii="Times New Roman" w:eastAsia="Times New Roman" w:hAnsi="Times New Roman" w:cs="Times New Roman"/>
          <w:sz w:val="24"/>
          <w:szCs w:val="24"/>
        </w:rPr>
        <w:t>study</w:t>
      </w:r>
      <w:r w:rsidRPr="004462BF">
        <w:rPr>
          <w:rFonts w:ascii="Times New Roman" w:eastAsia="Times New Roman" w:hAnsi="Times New Roman" w:cs="Times New Roman"/>
          <w:sz w:val="24"/>
          <w:szCs w:val="24"/>
        </w:rPr>
        <w:t xml:space="preserve"> provides an insight into </w:t>
      </w:r>
      <w:r w:rsidR="00EB1CEB">
        <w:rPr>
          <w:rFonts w:ascii="Times New Roman" w:eastAsia="Times New Roman" w:hAnsi="Times New Roman" w:cs="Times New Roman"/>
          <w:sz w:val="24"/>
          <w:szCs w:val="24"/>
        </w:rPr>
        <w:t>the effect</w:t>
      </w:r>
      <w:r w:rsidRPr="004462BF">
        <w:rPr>
          <w:rFonts w:ascii="Times New Roman" w:eastAsia="Times New Roman" w:hAnsi="Times New Roman" w:cs="Times New Roman"/>
          <w:sz w:val="24"/>
          <w:szCs w:val="24"/>
        </w:rPr>
        <w:t xml:space="preserve"> of monetary policy on manufacturing sector performance. It will therefore</w:t>
      </w:r>
      <w:r w:rsidR="00EB1CEB">
        <w:rPr>
          <w:rFonts w:ascii="Times New Roman" w:eastAsia="Times New Roman" w:hAnsi="Times New Roman" w:cs="Times New Roman"/>
          <w:sz w:val="24"/>
          <w:szCs w:val="24"/>
        </w:rPr>
        <w:t xml:space="preserve"> act as a guide to monetary policy administrator (central bank of Nigeria)</w:t>
      </w:r>
      <w:r w:rsidRPr="004462BF">
        <w:rPr>
          <w:rFonts w:ascii="Times New Roman" w:eastAsia="Times New Roman" w:hAnsi="Times New Roman" w:cs="Times New Roman"/>
          <w:sz w:val="24"/>
          <w:szCs w:val="24"/>
        </w:rPr>
        <w:t xml:space="preserve"> </w:t>
      </w:r>
      <w:r w:rsidR="00EB1CEB">
        <w:rPr>
          <w:rFonts w:ascii="Times New Roman" w:eastAsia="Times New Roman" w:hAnsi="Times New Roman" w:cs="Times New Roman"/>
          <w:sz w:val="24"/>
          <w:szCs w:val="24"/>
        </w:rPr>
        <w:t>which will also to</w:t>
      </w:r>
      <w:r w:rsidRPr="004462BF">
        <w:rPr>
          <w:rFonts w:ascii="Times New Roman" w:eastAsia="Times New Roman" w:hAnsi="Times New Roman" w:cs="Times New Roman"/>
          <w:sz w:val="24"/>
          <w:szCs w:val="24"/>
        </w:rPr>
        <w:t xml:space="preserve"> provide</w:t>
      </w:r>
      <w:r w:rsidR="00EB1CEB">
        <w:rPr>
          <w:rFonts w:ascii="Times New Roman" w:eastAsia="Times New Roman" w:hAnsi="Times New Roman" w:cs="Times New Roman"/>
          <w:sz w:val="24"/>
          <w:szCs w:val="24"/>
        </w:rPr>
        <w:t xml:space="preserve"> </w:t>
      </w:r>
      <w:r w:rsidRPr="004462BF">
        <w:rPr>
          <w:rFonts w:ascii="Times New Roman" w:eastAsia="Times New Roman" w:hAnsi="Times New Roman" w:cs="Times New Roman"/>
          <w:sz w:val="24"/>
          <w:szCs w:val="24"/>
        </w:rPr>
        <w:t>a complement to the few existing tests on money policy and manufacturing sector</w:t>
      </w:r>
      <w:r w:rsidR="00EB1CEB">
        <w:rPr>
          <w:rFonts w:ascii="Times New Roman" w:eastAsia="Times New Roman" w:hAnsi="Times New Roman" w:cs="Times New Roman"/>
          <w:sz w:val="24"/>
          <w:szCs w:val="24"/>
        </w:rPr>
        <w:t xml:space="preserve"> in Nigeria</w:t>
      </w:r>
      <w:r w:rsidRPr="004462BF">
        <w:rPr>
          <w:rFonts w:ascii="Times New Roman" w:eastAsia="Times New Roman" w:hAnsi="Times New Roman" w:cs="Times New Roman"/>
          <w:sz w:val="24"/>
          <w:szCs w:val="24"/>
        </w:rPr>
        <w:t xml:space="preserve">.  the study will be of immense value because it highlights the mechanism for the operation of monetary policy against achieving set goals and objectives. </w:t>
      </w:r>
    </w:p>
    <w:p w14:paraId="2F2EFE95" w14:textId="57352742" w:rsidR="007C68C1" w:rsidRPr="004462BF" w:rsidRDefault="007C68C1" w:rsidP="00586E99">
      <w:pPr>
        <w:spacing w:after="0" w:line="360" w:lineRule="auto"/>
        <w:jc w:val="both"/>
        <w:rPr>
          <w:rFonts w:ascii="Times New Roman" w:eastAsia="Times New Roman" w:hAnsi="Times New Roman" w:cs="Times New Roman"/>
          <w:b/>
          <w:sz w:val="24"/>
          <w:szCs w:val="24"/>
        </w:rPr>
      </w:pPr>
    </w:p>
    <w:p w14:paraId="5F8538E6" w14:textId="7CBD8CC2" w:rsidR="007C68C1" w:rsidRPr="004462BF" w:rsidRDefault="000C6EFB" w:rsidP="00586E99">
      <w:pPr>
        <w:spacing w:after="0" w:line="360" w:lineRule="auto"/>
        <w:jc w:val="both"/>
        <w:rPr>
          <w:rFonts w:ascii="Times New Roman" w:eastAsia="Times New Roman" w:hAnsi="Times New Roman" w:cs="Times New Roman"/>
          <w:b/>
          <w:sz w:val="24"/>
          <w:szCs w:val="24"/>
        </w:rPr>
      </w:pPr>
      <w:r w:rsidRPr="004462BF">
        <w:rPr>
          <w:rFonts w:ascii="Times New Roman" w:eastAsia="Times New Roman" w:hAnsi="Times New Roman" w:cs="Times New Roman"/>
          <w:b/>
          <w:sz w:val="24"/>
          <w:szCs w:val="24"/>
        </w:rPr>
        <w:t xml:space="preserve">2.0 </w:t>
      </w:r>
      <w:r w:rsidR="007C68C1" w:rsidRPr="004462BF">
        <w:rPr>
          <w:rFonts w:ascii="Times New Roman" w:eastAsia="Times New Roman" w:hAnsi="Times New Roman" w:cs="Times New Roman"/>
          <w:b/>
          <w:sz w:val="24"/>
          <w:szCs w:val="24"/>
        </w:rPr>
        <w:t>LITERATURE REVIEW</w:t>
      </w:r>
    </w:p>
    <w:p w14:paraId="22DEBDE4" w14:textId="0ECDFB1F" w:rsidR="007C68C1" w:rsidRPr="004462BF" w:rsidRDefault="007C68C1" w:rsidP="00586E99">
      <w:pPr>
        <w:spacing w:after="0" w:line="360" w:lineRule="auto"/>
        <w:jc w:val="both"/>
        <w:rPr>
          <w:rFonts w:ascii="Times New Roman" w:eastAsia="Times New Roman" w:hAnsi="Times New Roman" w:cs="Times New Roman"/>
          <w:b/>
          <w:sz w:val="24"/>
          <w:szCs w:val="24"/>
        </w:rPr>
      </w:pPr>
      <w:r w:rsidRPr="004462BF">
        <w:rPr>
          <w:rFonts w:ascii="Times New Roman" w:eastAsia="Times New Roman" w:hAnsi="Times New Roman" w:cs="Times New Roman"/>
          <w:b/>
          <w:sz w:val="24"/>
          <w:szCs w:val="24"/>
        </w:rPr>
        <w:t>Conceptual Review of Literature</w:t>
      </w:r>
    </w:p>
    <w:p w14:paraId="624E7B16" w14:textId="77777777" w:rsidR="00586E99" w:rsidRPr="00586E99" w:rsidRDefault="00586E99" w:rsidP="00586E99">
      <w:pPr>
        <w:spacing w:before="100" w:beforeAutospacing="1" w:after="100" w:afterAutospacing="1" w:line="240" w:lineRule="auto"/>
        <w:jc w:val="both"/>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 xml:space="preserve">Monetary policy constitutes a key instrument </w:t>
      </w:r>
      <w:proofErr w:type="spellStart"/>
      <w:r w:rsidRPr="00586E99">
        <w:rPr>
          <w:rFonts w:ascii="Times New Roman" w:eastAsia="Times New Roman" w:hAnsi="Times New Roman" w:cs="Times New Roman"/>
          <w:sz w:val="24"/>
          <w:szCs w:val="24"/>
        </w:rPr>
        <w:t>utilised</w:t>
      </w:r>
      <w:proofErr w:type="spellEnd"/>
      <w:r w:rsidRPr="00586E99">
        <w:rPr>
          <w:rFonts w:ascii="Times New Roman" w:eastAsia="Times New Roman" w:hAnsi="Times New Roman" w:cs="Times New Roman"/>
          <w:sz w:val="24"/>
          <w:szCs w:val="24"/>
        </w:rPr>
        <w:t xml:space="preserve"> by governments, typically through the central bank, to achieve macroeconomic stability. It serves as an essential mechanism for implementing the mandate of monetary and price stability within an economy. In general terms, monetary policy may be defined as a coordinated </w:t>
      </w:r>
      <w:proofErr w:type="spellStart"/>
      <w:r w:rsidRPr="00586E99">
        <w:rPr>
          <w:rFonts w:ascii="Times New Roman" w:eastAsia="Times New Roman" w:hAnsi="Times New Roman" w:cs="Times New Roman"/>
          <w:sz w:val="24"/>
          <w:szCs w:val="24"/>
        </w:rPr>
        <w:t>programme</w:t>
      </w:r>
      <w:proofErr w:type="spellEnd"/>
      <w:r w:rsidRPr="00586E99">
        <w:rPr>
          <w:rFonts w:ascii="Times New Roman" w:eastAsia="Times New Roman" w:hAnsi="Times New Roman" w:cs="Times New Roman"/>
          <w:sz w:val="24"/>
          <w:szCs w:val="24"/>
        </w:rPr>
        <w:t xml:space="preserve"> of actions undertaken by monetary authorities—primarily the central bank—to regulate and control the supply of money available to the public, as well as the flow of credit within the financial system, with the objective of attaining predetermined macroeconomic goals (Dwivedi, 2005).</w:t>
      </w:r>
    </w:p>
    <w:p w14:paraId="77D4E5C4" w14:textId="77777777" w:rsidR="00586E99" w:rsidRPr="00586E99" w:rsidRDefault="00586E99" w:rsidP="00586E99">
      <w:pPr>
        <w:spacing w:before="100" w:beforeAutospacing="1" w:after="100" w:afterAutospacing="1" w:line="240" w:lineRule="auto"/>
        <w:jc w:val="both"/>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 xml:space="preserve">More broadly, monetary policy encompasses the strategies and measures adopted by a government to manage the monetary conditions of its economy in order to </w:t>
      </w:r>
      <w:proofErr w:type="spellStart"/>
      <w:r w:rsidRPr="00586E99">
        <w:rPr>
          <w:rFonts w:ascii="Times New Roman" w:eastAsia="Times New Roman" w:hAnsi="Times New Roman" w:cs="Times New Roman"/>
          <w:sz w:val="24"/>
          <w:szCs w:val="24"/>
        </w:rPr>
        <w:t>realise</w:t>
      </w:r>
      <w:proofErr w:type="spellEnd"/>
      <w:r w:rsidRPr="00586E99">
        <w:rPr>
          <w:rFonts w:ascii="Times New Roman" w:eastAsia="Times New Roman" w:hAnsi="Times New Roman" w:cs="Times New Roman"/>
          <w:sz w:val="24"/>
          <w:szCs w:val="24"/>
        </w:rPr>
        <w:t xml:space="preserve"> specific macroeconomic objectives. These objectives commonly include price stability, sustainable economic growth, employment generation, and financial stability. According to </w:t>
      </w:r>
      <w:proofErr w:type="spellStart"/>
      <w:r w:rsidRPr="00586E99">
        <w:rPr>
          <w:rFonts w:ascii="Times New Roman" w:eastAsia="Times New Roman" w:hAnsi="Times New Roman" w:cs="Times New Roman"/>
          <w:sz w:val="24"/>
          <w:szCs w:val="24"/>
        </w:rPr>
        <w:t>Ufoeze</w:t>
      </w:r>
      <w:proofErr w:type="spellEnd"/>
      <w:r w:rsidRPr="00586E99">
        <w:rPr>
          <w:rFonts w:ascii="Times New Roman" w:eastAsia="Times New Roman" w:hAnsi="Times New Roman" w:cs="Times New Roman"/>
          <w:sz w:val="24"/>
          <w:szCs w:val="24"/>
        </w:rPr>
        <w:t xml:space="preserve">, </w:t>
      </w:r>
      <w:proofErr w:type="spellStart"/>
      <w:r w:rsidRPr="00586E99">
        <w:rPr>
          <w:rFonts w:ascii="Times New Roman" w:eastAsia="Times New Roman" w:hAnsi="Times New Roman" w:cs="Times New Roman"/>
          <w:sz w:val="24"/>
          <w:szCs w:val="24"/>
        </w:rPr>
        <w:t>Odimgbe</w:t>
      </w:r>
      <w:proofErr w:type="spellEnd"/>
      <w:r w:rsidRPr="00586E99">
        <w:rPr>
          <w:rFonts w:ascii="Times New Roman" w:eastAsia="Times New Roman" w:hAnsi="Times New Roman" w:cs="Times New Roman"/>
          <w:sz w:val="24"/>
          <w:szCs w:val="24"/>
        </w:rPr>
        <w:t xml:space="preserve">, </w:t>
      </w:r>
      <w:proofErr w:type="spellStart"/>
      <w:r w:rsidRPr="00586E99">
        <w:rPr>
          <w:rFonts w:ascii="Times New Roman" w:eastAsia="Times New Roman" w:hAnsi="Times New Roman" w:cs="Times New Roman"/>
          <w:sz w:val="24"/>
          <w:szCs w:val="24"/>
        </w:rPr>
        <w:t>Ezeabalisi</w:t>
      </w:r>
      <w:proofErr w:type="spellEnd"/>
      <w:r w:rsidRPr="00586E99">
        <w:rPr>
          <w:rFonts w:ascii="Times New Roman" w:eastAsia="Times New Roman" w:hAnsi="Times New Roman" w:cs="Times New Roman"/>
          <w:sz w:val="24"/>
          <w:szCs w:val="24"/>
        </w:rPr>
        <w:t xml:space="preserve"> and </w:t>
      </w:r>
      <w:proofErr w:type="spellStart"/>
      <w:r w:rsidRPr="00586E99">
        <w:rPr>
          <w:rFonts w:ascii="Times New Roman" w:eastAsia="Times New Roman" w:hAnsi="Times New Roman" w:cs="Times New Roman"/>
          <w:sz w:val="24"/>
          <w:szCs w:val="24"/>
        </w:rPr>
        <w:t>Alajekwu</w:t>
      </w:r>
      <w:proofErr w:type="spellEnd"/>
      <w:r w:rsidRPr="00586E99">
        <w:rPr>
          <w:rFonts w:ascii="Times New Roman" w:eastAsia="Times New Roman" w:hAnsi="Times New Roman" w:cs="Times New Roman"/>
          <w:sz w:val="24"/>
          <w:szCs w:val="24"/>
        </w:rPr>
        <w:t xml:space="preserve"> (2018), monetary policy decisions generally focus on three fundamental areas: the quantity of money in circulation, the level and regulation of interest rates, and the functioning of credit markets and the broader banking system. Through the adjustment of these instruments, monetary authorities seek to influence economic activity, investment </w:t>
      </w:r>
      <w:proofErr w:type="spellStart"/>
      <w:r w:rsidRPr="00586E99">
        <w:rPr>
          <w:rFonts w:ascii="Times New Roman" w:eastAsia="Times New Roman" w:hAnsi="Times New Roman" w:cs="Times New Roman"/>
          <w:sz w:val="24"/>
          <w:szCs w:val="24"/>
        </w:rPr>
        <w:t>behaviour</w:t>
      </w:r>
      <w:proofErr w:type="spellEnd"/>
      <w:r w:rsidRPr="00586E99">
        <w:rPr>
          <w:rFonts w:ascii="Times New Roman" w:eastAsia="Times New Roman" w:hAnsi="Times New Roman" w:cs="Times New Roman"/>
          <w:sz w:val="24"/>
          <w:szCs w:val="24"/>
        </w:rPr>
        <w:t>, and overall financial stability.</w:t>
      </w:r>
    </w:p>
    <w:p w14:paraId="3D7F7AD4" w14:textId="77777777" w:rsidR="00586E99" w:rsidRPr="00586E99" w:rsidRDefault="00586E99" w:rsidP="00586E99">
      <w:pPr>
        <w:spacing w:before="100" w:beforeAutospacing="1" w:after="100" w:afterAutospacing="1" w:line="240" w:lineRule="auto"/>
        <w:jc w:val="both"/>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The manufacturing sector, on the other hand, comprises industries engaged in the production, processing, and transformation of raw materials into finished or semi-finished goods. This sector includes activities related to the creation of new commodities as well as the addition of value to existing products through various production processes. The manufacturing sector performs a critical role in the structural transformation of an economy. It contributes to increased economic output, promotes sustainable economic development, and facilitates both import substitution and export expansion. Furthermore, the sector enhances a country’s capacity to generate foreign exchange earnings and supports the creation of employment opportunities, thereby contributing to improvements in per capita income and living standards.</w:t>
      </w:r>
    </w:p>
    <w:p w14:paraId="5E97DCC6" w14:textId="77777777" w:rsidR="00586E99" w:rsidRPr="00586E99" w:rsidRDefault="00586E99" w:rsidP="00586E99">
      <w:pPr>
        <w:spacing w:before="100" w:beforeAutospacing="1" w:after="100" w:afterAutospacing="1" w:line="240" w:lineRule="auto"/>
        <w:jc w:val="both"/>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 xml:space="preserve">In addition, the manufacturing sector is widely regarded as a major driver of capital formation within an economy, as it attracts and </w:t>
      </w:r>
      <w:proofErr w:type="spellStart"/>
      <w:r w:rsidRPr="00586E99">
        <w:rPr>
          <w:rFonts w:ascii="Times New Roman" w:eastAsia="Times New Roman" w:hAnsi="Times New Roman" w:cs="Times New Roman"/>
          <w:sz w:val="24"/>
          <w:szCs w:val="24"/>
        </w:rPr>
        <w:t>utilises</w:t>
      </w:r>
      <w:proofErr w:type="spellEnd"/>
      <w:r w:rsidRPr="00586E99">
        <w:rPr>
          <w:rFonts w:ascii="Times New Roman" w:eastAsia="Times New Roman" w:hAnsi="Times New Roman" w:cs="Times New Roman"/>
          <w:sz w:val="24"/>
          <w:szCs w:val="24"/>
        </w:rPr>
        <w:t xml:space="preserve"> substantial levels of investment compared with many other sectors. It also fosters strong intersectoral linkages by stimulating demand for raw materials, intermediate goods, and services from other sectors, including agriculture, mining, and transportation. Consequently, the </w:t>
      </w:r>
      <w:r w:rsidRPr="00586E99">
        <w:rPr>
          <w:rFonts w:ascii="Times New Roman" w:eastAsia="Times New Roman" w:hAnsi="Times New Roman" w:cs="Times New Roman"/>
          <w:sz w:val="24"/>
          <w:szCs w:val="24"/>
        </w:rPr>
        <w:lastRenderedPageBreak/>
        <w:t>manufacturing sector functions as a vital bridge within the economic system, strengthening productive relationships among different sectors and promoting overall economic integration and development.</w:t>
      </w:r>
    </w:p>
    <w:p w14:paraId="32912F8E" w14:textId="6521CF01" w:rsidR="007C68C1" w:rsidRPr="004462BF" w:rsidRDefault="007C68C1" w:rsidP="00586E99">
      <w:pPr>
        <w:spacing w:after="0" w:line="360" w:lineRule="auto"/>
        <w:jc w:val="both"/>
        <w:rPr>
          <w:rFonts w:ascii="Times New Roman" w:eastAsia="Times New Roman" w:hAnsi="Times New Roman" w:cs="Times New Roman"/>
          <w:b/>
          <w:sz w:val="24"/>
          <w:szCs w:val="24"/>
        </w:rPr>
      </w:pPr>
      <w:r w:rsidRPr="004462BF">
        <w:rPr>
          <w:rFonts w:ascii="Times New Roman" w:eastAsia="Times New Roman" w:hAnsi="Times New Roman" w:cs="Times New Roman"/>
          <w:b/>
          <w:sz w:val="24"/>
          <w:szCs w:val="24"/>
        </w:rPr>
        <w:t>Objective of Monetary Policy</w:t>
      </w:r>
    </w:p>
    <w:p w14:paraId="06DA3720" w14:textId="4D22503C" w:rsidR="007C68C1" w:rsidRPr="004462BF" w:rsidRDefault="00963FE2" w:rsidP="00586E99">
      <w:pPr>
        <w:spacing w:after="0" w:line="360" w:lineRule="auto"/>
        <w:jc w:val="both"/>
        <w:rPr>
          <w:rFonts w:ascii="Times New Roman" w:eastAsia="Times New Roman" w:hAnsi="Times New Roman" w:cs="Times New Roman"/>
          <w:sz w:val="24"/>
          <w:szCs w:val="24"/>
        </w:rPr>
      </w:pPr>
      <w:proofErr w:type="spellStart"/>
      <w:r w:rsidRPr="00963FE2">
        <w:rPr>
          <w:rFonts w:ascii="Times New Roman" w:eastAsia="Times New Roman" w:hAnsi="Times New Roman" w:cs="Times New Roman"/>
          <w:sz w:val="24"/>
          <w:szCs w:val="24"/>
        </w:rPr>
        <w:t>Gwartney</w:t>
      </w:r>
      <w:proofErr w:type="spellEnd"/>
      <w:r>
        <w:rPr>
          <w:rFonts w:ascii="Times New Roman" w:eastAsia="Times New Roman" w:hAnsi="Times New Roman" w:cs="Times New Roman"/>
          <w:sz w:val="24"/>
          <w:szCs w:val="24"/>
        </w:rPr>
        <w:t>,</w:t>
      </w:r>
      <w:r w:rsidR="002D3FF4">
        <w:rPr>
          <w:rFonts w:ascii="Times New Roman" w:eastAsia="Times New Roman" w:hAnsi="Times New Roman" w:cs="Times New Roman"/>
          <w:sz w:val="24"/>
          <w:szCs w:val="24"/>
        </w:rPr>
        <w:t xml:space="preserve"> et al</w:t>
      </w:r>
      <w:r w:rsidR="007C68C1" w:rsidRPr="004462BF">
        <w:rPr>
          <w:rFonts w:ascii="Times New Roman" w:eastAsia="Times New Roman" w:hAnsi="Times New Roman" w:cs="Times New Roman"/>
          <w:sz w:val="24"/>
          <w:szCs w:val="24"/>
        </w:rPr>
        <w:t xml:space="preserve"> (2021</w:t>
      </w:r>
      <w:proofErr w:type="gramStart"/>
      <w:r w:rsidR="007C68C1" w:rsidRPr="004462BF">
        <w:rPr>
          <w:rFonts w:ascii="Times New Roman" w:eastAsia="Times New Roman" w:hAnsi="Times New Roman" w:cs="Times New Roman"/>
          <w:sz w:val="24"/>
          <w:szCs w:val="24"/>
        </w:rPr>
        <w:t>) ,</w:t>
      </w:r>
      <w:proofErr w:type="gramEnd"/>
      <w:r w:rsidR="007C68C1" w:rsidRPr="004462BF">
        <w:rPr>
          <w:rFonts w:ascii="Times New Roman" w:eastAsia="Times New Roman" w:hAnsi="Times New Roman" w:cs="Times New Roman"/>
          <w:sz w:val="24"/>
          <w:szCs w:val="24"/>
        </w:rPr>
        <w:t xml:space="preserve"> </w:t>
      </w:r>
      <w:r w:rsidR="002D3FF4">
        <w:rPr>
          <w:rFonts w:ascii="Times New Roman" w:eastAsia="Times New Roman" w:hAnsi="Times New Roman" w:cs="Times New Roman"/>
          <w:sz w:val="24"/>
          <w:szCs w:val="24"/>
        </w:rPr>
        <w:t xml:space="preserve">view the </w:t>
      </w:r>
      <w:r w:rsidR="007C68C1" w:rsidRPr="004462BF">
        <w:rPr>
          <w:rFonts w:ascii="Times New Roman" w:eastAsia="Times New Roman" w:hAnsi="Times New Roman" w:cs="Times New Roman"/>
          <w:sz w:val="24"/>
          <w:szCs w:val="24"/>
        </w:rPr>
        <w:t>objectives of monetary policy as follows:</w:t>
      </w:r>
    </w:p>
    <w:p w14:paraId="10161386" w14:textId="28F13938" w:rsidR="007C68C1" w:rsidRPr="00591EC7" w:rsidRDefault="00591EC7" w:rsidP="00586E99">
      <w:pPr>
        <w:pStyle w:val="ListParagraph"/>
        <w:numPr>
          <w:ilvl w:val="0"/>
          <w:numId w:val="2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sidR="007C68C1" w:rsidRPr="004462BF">
        <w:rPr>
          <w:rFonts w:ascii="Times New Roman" w:eastAsia="Times New Roman" w:hAnsi="Times New Roman" w:cs="Times New Roman"/>
          <w:sz w:val="24"/>
          <w:szCs w:val="24"/>
        </w:rPr>
        <w:t>r</w:t>
      </w:r>
      <w:r w:rsidR="007C68C1" w:rsidRPr="004462BF">
        <w:rPr>
          <w:rFonts w:ascii="Times New Roman" w:eastAsia="Times New Roman" w:hAnsi="Times New Roman" w:cs="Times New Roman"/>
          <w:spacing w:val="1"/>
          <w:sz w:val="24"/>
          <w:szCs w:val="24"/>
        </w:rPr>
        <w:t>i</w:t>
      </w:r>
      <w:r w:rsidR="007C68C1" w:rsidRPr="004462BF">
        <w:rPr>
          <w:rFonts w:ascii="Times New Roman" w:eastAsia="Times New Roman" w:hAnsi="Times New Roman" w:cs="Times New Roman"/>
          <w:spacing w:val="-2"/>
          <w:sz w:val="24"/>
          <w:szCs w:val="24"/>
        </w:rPr>
        <w:t>c</w:t>
      </w:r>
      <w:r w:rsidR="007C68C1" w:rsidRPr="004462BF">
        <w:rPr>
          <w:rFonts w:ascii="Times New Roman" w:eastAsia="Times New Roman" w:hAnsi="Times New Roman" w:cs="Times New Roman"/>
          <w:sz w:val="24"/>
          <w:szCs w:val="24"/>
        </w:rPr>
        <w:t>e</w:t>
      </w:r>
      <w:r w:rsidR="007C68C1" w:rsidRPr="004462BF">
        <w:rPr>
          <w:rFonts w:ascii="Times New Roman" w:eastAsia="Times New Roman" w:hAnsi="Times New Roman" w:cs="Times New Roman"/>
          <w:spacing w:val="57"/>
          <w:sz w:val="24"/>
          <w:szCs w:val="24"/>
        </w:rPr>
        <w:t xml:space="preserve"> </w:t>
      </w:r>
      <w:r w:rsidR="007C68C1" w:rsidRPr="004462BF">
        <w:rPr>
          <w:rFonts w:ascii="Times New Roman" w:eastAsia="Times New Roman" w:hAnsi="Times New Roman" w:cs="Times New Roman"/>
          <w:spacing w:val="1"/>
          <w:sz w:val="24"/>
          <w:szCs w:val="24"/>
        </w:rPr>
        <w:t>st</w:t>
      </w:r>
      <w:r w:rsidR="007C68C1" w:rsidRPr="004462BF">
        <w:rPr>
          <w:rFonts w:ascii="Times New Roman" w:eastAsia="Times New Roman" w:hAnsi="Times New Roman" w:cs="Times New Roman"/>
          <w:spacing w:val="-2"/>
          <w:sz w:val="24"/>
          <w:szCs w:val="24"/>
        </w:rPr>
        <w:t>a</w:t>
      </w:r>
      <w:r w:rsidR="007C68C1" w:rsidRPr="004462BF">
        <w:rPr>
          <w:rFonts w:ascii="Times New Roman" w:eastAsia="Times New Roman" w:hAnsi="Times New Roman" w:cs="Times New Roman"/>
          <w:spacing w:val="-1"/>
          <w:sz w:val="24"/>
          <w:szCs w:val="24"/>
        </w:rPr>
        <w:t>b</w:t>
      </w:r>
      <w:r w:rsidR="007C68C1" w:rsidRPr="004462BF">
        <w:rPr>
          <w:rFonts w:ascii="Times New Roman" w:eastAsia="Times New Roman" w:hAnsi="Times New Roman" w:cs="Times New Roman"/>
          <w:spacing w:val="1"/>
          <w:sz w:val="24"/>
          <w:szCs w:val="24"/>
        </w:rPr>
        <w:t>i</w:t>
      </w:r>
      <w:r w:rsidR="007C68C1" w:rsidRPr="004462BF">
        <w:rPr>
          <w:rFonts w:ascii="Times New Roman" w:eastAsia="Times New Roman" w:hAnsi="Times New Roman" w:cs="Times New Roman"/>
          <w:spacing w:val="-1"/>
          <w:sz w:val="24"/>
          <w:szCs w:val="24"/>
        </w:rPr>
        <w:t>l</w:t>
      </w:r>
      <w:r w:rsidR="007C68C1" w:rsidRPr="004462BF">
        <w:rPr>
          <w:rFonts w:ascii="Times New Roman" w:eastAsia="Times New Roman" w:hAnsi="Times New Roman" w:cs="Times New Roman"/>
          <w:spacing w:val="1"/>
          <w:sz w:val="24"/>
          <w:szCs w:val="24"/>
        </w:rPr>
        <w:t>it</w:t>
      </w:r>
      <w:r w:rsidR="007C68C1" w:rsidRPr="004462BF">
        <w:rPr>
          <w:rFonts w:ascii="Times New Roman" w:eastAsia="Times New Roman" w:hAnsi="Times New Roman" w:cs="Times New Roman"/>
          <w:sz w:val="24"/>
          <w:szCs w:val="24"/>
        </w:rPr>
        <w:t>y</w:t>
      </w:r>
      <w:r w:rsidR="007C68C1" w:rsidRPr="004462BF">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 xml:space="preserve">in </w:t>
      </w:r>
      <w:proofErr w:type="gramStart"/>
      <w:r>
        <w:rPr>
          <w:rFonts w:ascii="Times New Roman" w:eastAsia="Times New Roman" w:hAnsi="Times New Roman" w:cs="Times New Roman"/>
          <w:spacing w:val="1"/>
          <w:sz w:val="24"/>
          <w:szCs w:val="24"/>
        </w:rPr>
        <w:t xml:space="preserve">order </w:t>
      </w:r>
      <w:r w:rsidR="007C68C1" w:rsidRPr="004462BF">
        <w:rPr>
          <w:rFonts w:ascii="Times New Roman" w:eastAsia="Times New Roman" w:hAnsi="Times New Roman" w:cs="Times New Roman"/>
          <w:spacing w:val="58"/>
          <w:sz w:val="24"/>
          <w:szCs w:val="24"/>
        </w:rPr>
        <w:t xml:space="preserve"> </w:t>
      </w:r>
      <w:r w:rsidR="007C68C1" w:rsidRPr="004462BF">
        <w:rPr>
          <w:rFonts w:ascii="Times New Roman" w:eastAsia="Times New Roman" w:hAnsi="Times New Roman" w:cs="Times New Roman"/>
          <w:spacing w:val="-1"/>
          <w:sz w:val="24"/>
          <w:szCs w:val="24"/>
        </w:rPr>
        <w:t>t</w:t>
      </w:r>
      <w:r w:rsidR="007C68C1" w:rsidRPr="004462BF">
        <w:rPr>
          <w:rFonts w:ascii="Times New Roman" w:eastAsia="Times New Roman" w:hAnsi="Times New Roman" w:cs="Times New Roman"/>
          <w:sz w:val="24"/>
          <w:szCs w:val="24"/>
        </w:rPr>
        <w:t>o</w:t>
      </w:r>
      <w:proofErr w:type="gramEnd"/>
      <w:r w:rsidR="007C68C1" w:rsidRPr="004462BF">
        <w:rPr>
          <w:rFonts w:ascii="Times New Roman" w:eastAsia="Times New Roman" w:hAnsi="Times New Roman" w:cs="Times New Roman"/>
          <w:spacing w:val="58"/>
          <w:sz w:val="24"/>
          <w:szCs w:val="24"/>
        </w:rPr>
        <w:t xml:space="preserve"> </w:t>
      </w:r>
      <w:r w:rsidR="007C68C1" w:rsidRPr="004462BF">
        <w:rPr>
          <w:rFonts w:ascii="Times New Roman" w:eastAsia="Times New Roman" w:hAnsi="Times New Roman" w:cs="Times New Roman"/>
          <w:sz w:val="24"/>
          <w:szCs w:val="24"/>
        </w:rPr>
        <w:t>re</w:t>
      </w:r>
      <w:r w:rsidR="007C68C1" w:rsidRPr="004462BF">
        <w:rPr>
          <w:rFonts w:ascii="Times New Roman" w:eastAsia="Times New Roman" w:hAnsi="Times New Roman" w:cs="Times New Roman"/>
          <w:spacing w:val="-1"/>
          <w:sz w:val="24"/>
          <w:szCs w:val="24"/>
        </w:rPr>
        <w:t>st</w:t>
      </w:r>
      <w:r w:rsidR="007C68C1" w:rsidRPr="004462BF">
        <w:rPr>
          <w:rFonts w:ascii="Times New Roman" w:eastAsia="Times New Roman" w:hAnsi="Times New Roman" w:cs="Times New Roman"/>
          <w:spacing w:val="1"/>
          <w:sz w:val="24"/>
          <w:szCs w:val="24"/>
        </w:rPr>
        <w:t>o</w:t>
      </w:r>
      <w:r w:rsidR="007C68C1" w:rsidRPr="004462BF">
        <w:rPr>
          <w:rFonts w:ascii="Times New Roman" w:eastAsia="Times New Roman" w:hAnsi="Times New Roman" w:cs="Times New Roman"/>
          <w:sz w:val="24"/>
          <w:szCs w:val="24"/>
        </w:rPr>
        <w:t>re</w:t>
      </w:r>
      <w:r w:rsidR="007C68C1" w:rsidRPr="004462BF">
        <w:rPr>
          <w:rFonts w:ascii="Times New Roman" w:eastAsia="Times New Roman" w:hAnsi="Times New Roman" w:cs="Times New Roman"/>
          <w:spacing w:val="65"/>
          <w:sz w:val="24"/>
          <w:szCs w:val="24"/>
        </w:rPr>
        <w:t xml:space="preserve"> </w:t>
      </w:r>
      <w:r w:rsidR="007C68C1" w:rsidRPr="004462BF">
        <w:rPr>
          <w:rFonts w:ascii="Times New Roman" w:eastAsia="Times New Roman" w:hAnsi="Times New Roman" w:cs="Times New Roman"/>
          <w:sz w:val="24"/>
          <w:szCs w:val="24"/>
        </w:rPr>
        <w:t>c</w:t>
      </w:r>
      <w:r w:rsidR="007C68C1" w:rsidRPr="004462BF">
        <w:rPr>
          <w:rFonts w:ascii="Times New Roman" w:eastAsia="Times New Roman" w:hAnsi="Times New Roman" w:cs="Times New Roman"/>
          <w:spacing w:val="-1"/>
          <w:sz w:val="24"/>
          <w:szCs w:val="24"/>
        </w:rPr>
        <w:t>o</w:t>
      </w:r>
      <w:r w:rsidR="007C68C1" w:rsidRPr="004462BF">
        <w:rPr>
          <w:rFonts w:ascii="Times New Roman" w:eastAsia="Times New Roman" w:hAnsi="Times New Roman" w:cs="Times New Roman"/>
          <w:spacing w:val="1"/>
          <w:sz w:val="24"/>
          <w:szCs w:val="24"/>
        </w:rPr>
        <w:t>n</w:t>
      </w:r>
      <w:r w:rsidR="007C68C1" w:rsidRPr="004462BF">
        <w:rPr>
          <w:rFonts w:ascii="Times New Roman" w:eastAsia="Times New Roman" w:hAnsi="Times New Roman" w:cs="Times New Roman"/>
          <w:spacing w:val="-2"/>
          <w:sz w:val="24"/>
          <w:szCs w:val="24"/>
        </w:rPr>
        <w:t>f</w:t>
      </w:r>
      <w:r w:rsidR="007C68C1" w:rsidRPr="004462BF">
        <w:rPr>
          <w:rFonts w:ascii="Times New Roman" w:eastAsia="Times New Roman" w:hAnsi="Times New Roman" w:cs="Times New Roman"/>
          <w:spacing w:val="-1"/>
          <w:sz w:val="24"/>
          <w:szCs w:val="24"/>
        </w:rPr>
        <w:t>i</w:t>
      </w:r>
      <w:r w:rsidR="007C68C1" w:rsidRPr="004462BF">
        <w:rPr>
          <w:rFonts w:ascii="Times New Roman" w:eastAsia="Times New Roman" w:hAnsi="Times New Roman" w:cs="Times New Roman"/>
          <w:spacing w:val="1"/>
          <w:sz w:val="24"/>
          <w:szCs w:val="24"/>
        </w:rPr>
        <w:t>d</w:t>
      </w:r>
      <w:r w:rsidR="007C68C1" w:rsidRPr="004462BF">
        <w:rPr>
          <w:rFonts w:ascii="Times New Roman" w:eastAsia="Times New Roman" w:hAnsi="Times New Roman" w:cs="Times New Roman"/>
          <w:spacing w:val="-2"/>
          <w:sz w:val="24"/>
          <w:szCs w:val="24"/>
        </w:rPr>
        <w:t>e</w:t>
      </w:r>
      <w:r w:rsidR="007C68C1" w:rsidRPr="004462BF">
        <w:rPr>
          <w:rFonts w:ascii="Times New Roman" w:eastAsia="Times New Roman" w:hAnsi="Times New Roman" w:cs="Times New Roman"/>
          <w:spacing w:val="1"/>
          <w:sz w:val="24"/>
          <w:szCs w:val="24"/>
        </w:rPr>
        <w:t>n</w:t>
      </w:r>
      <w:r w:rsidR="007C68C1" w:rsidRPr="004462BF">
        <w:rPr>
          <w:rFonts w:ascii="Times New Roman" w:eastAsia="Times New Roman" w:hAnsi="Times New Roman" w:cs="Times New Roman"/>
          <w:sz w:val="24"/>
          <w:szCs w:val="24"/>
        </w:rPr>
        <w:t>ce</w:t>
      </w:r>
      <w:r w:rsidR="007C68C1" w:rsidRPr="004462BF">
        <w:rPr>
          <w:rFonts w:ascii="Times New Roman" w:eastAsia="Times New Roman" w:hAnsi="Times New Roman" w:cs="Times New Roman"/>
          <w:spacing w:val="57"/>
          <w:sz w:val="24"/>
          <w:szCs w:val="24"/>
        </w:rPr>
        <w:t xml:space="preserve"> </w:t>
      </w:r>
      <w:r w:rsidR="007C68C1" w:rsidRPr="004462BF">
        <w:rPr>
          <w:rFonts w:ascii="Times New Roman" w:eastAsia="Times New Roman" w:hAnsi="Times New Roman" w:cs="Times New Roman"/>
          <w:sz w:val="24"/>
          <w:szCs w:val="24"/>
        </w:rPr>
        <w:t>a</w:t>
      </w:r>
      <w:r w:rsidR="007C68C1" w:rsidRPr="004462BF">
        <w:rPr>
          <w:rFonts w:ascii="Times New Roman" w:eastAsia="Times New Roman" w:hAnsi="Times New Roman" w:cs="Times New Roman"/>
          <w:spacing w:val="-1"/>
          <w:sz w:val="24"/>
          <w:szCs w:val="24"/>
        </w:rPr>
        <w:t>n</w:t>
      </w:r>
      <w:r w:rsidR="007C68C1" w:rsidRPr="004462BF">
        <w:rPr>
          <w:rFonts w:ascii="Times New Roman" w:eastAsia="Times New Roman" w:hAnsi="Times New Roman" w:cs="Times New Roman"/>
          <w:sz w:val="24"/>
          <w:szCs w:val="24"/>
        </w:rPr>
        <w:t>d</w:t>
      </w:r>
      <w:r w:rsidR="007C68C1" w:rsidRPr="004462BF">
        <w:rPr>
          <w:rFonts w:ascii="Times New Roman" w:eastAsia="Times New Roman" w:hAnsi="Times New Roman" w:cs="Times New Roman"/>
          <w:spacing w:val="58"/>
          <w:sz w:val="24"/>
          <w:szCs w:val="24"/>
        </w:rPr>
        <w:t xml:space="preserve"> </w:t>
      </w:r>
      <w:r w:rsidR="007C68C1" w:rsidRPr="004462BF">
        <w:rPr>
          <w:rFonts w:ascii="Times New Roman" w:eastAsia="Times New Roman" w:hAnsi="Times New Roman" w:cs="Times New Roman"/>
          <w:spacing w:val="-5"/>
          <w:sz w:val="24"/>
          <w:szCs w:val="24"/>
        </w:rPr>
        <w:t>m</w:t>
      </w:r>
      <w:r w:rsidR="007C68C1" w:rsidRPr="004462BF">
        <w:rPr>
          <w:rFonts w:ascii="Times New Roman" w:eastAsia="Times New Roman" w:hAnsi="Times New Roman" w:cs="Times New Roman"/>
          <w:sz w:val="24"/>
          <w:szCs w:val="24"/>
        </w:rPr>
        <w:t>a</w:t>
      </w:r>
      <w:r w:rsidR="007C68C1" w:rsidRPr="004462BF">
        <w:rPr>
          <w:rFonts w:ascii="Times New Roman" w:eastAsia="Times New Roman" w:hAnsi="Times New Roman" w:cs="Times New Roman"/>
          <w:spacing w:val="1"/>
          <w:sz w:val="24"/>
          <w:szCs w:val="24"/>
        </w:rPr>
        <w:t>int</w:t>
      </w:r>
      <w:r w:rsidR="007C68C1" w:rsidRPr="004462BF">
        <w:rPr>
          <w:rFonts w:ascii="Times New Roman" w:eastAsia="Times New Roman" w:hAnsi="Times New Roman" w:cs="Times New Roman"/>
          <w:spacing w:val="-2"/>
          <w:sz w:val="24"/>
          <w:szCs w:val="24"/>
        </w:rPr>
        <w:t>a</w:t>
      </w:r>
      <w:r w:rsidR="007C68C1" w:rsidRPr="004462BF">
        <w:rPr>
          <w:rFonts w:ascii="Times New Roman" w:eastAsia="Times New Roman" w:hAnsi="Times New Roman" w:cs="Times New Roman"/>
          <w:spacing w:val="1"/>
          <w:sz w:val="24"/>
          <w:szCs w:val="24"/>
        </w:rPr>
        <w:t>i</w:t>
      </w:r>
      <w:r w:rsidR="007C68C1" w:rsidRPr="004462BF">
        <w:rPr>
          <w:rFonts w:ascii="Times New Roman" w:eastAsia="Times New Roman" w:hAnsi="Times New Roman" w:cs="Times New Roman"/>
          <w:sz w:val="24"/>
          <w:szCs w:val="24"/>
        </w:rPr>
        <w:t xml:space="preserve">n </w:t>
      </w:r>
      <w:r w:rsidR="007C68C1" w:rsidRPr="004462BF">
        <w:rPr>
          <w:rFonts w:ascii="Times New Roman" w:eastAsia="Times New Roman" w:hAnsi="Times New Roman" w:cs="Times New Roman"/>
          <w:spacing w:val="1"/>
          <w:sz w:val="24"/>
          <w:szCs w:val="24"/>
        </w:rPr>
        <w:t>i</w:t>
      </w:r>
      <w:r w:rsidR="007C68C1" w:rsidRPr="004462BF">
        <w:rPr>
          <w:rFonts w:ascii="Times New Roman" w:eastAsia="Times New Roman" w:hAnsi="Times New Roman" w:cs="Times New Roman"/>
          <w:spacing w:val="-1"/>
          <w:sz w:val="24"/>
          <w:szCs w:val="24"/>
        </w:rPr>
        <w:t>n</w:t>
      </w:r>
      <w:r w:rsidR="007C68C1" w:rsidRPr="004462BF">
        <w:rPr>
          <w:rFonts w:ascii="Times New Roman" w:eastAsia="Times New Roman" w:hAnsi="Times New Roman" w:cs="Times New Roman"/>
          <w:spacing w:val="1"/>
          <w:sz w:val="24"/>
          <w:szCs w:val="24"/>
        </w:rPr>
        <w:t>t</w:t>
      </w:r>
      <w:r w:rsidR="007C68C1" w:rsidRPr="004462BF">
        <w:rPr>
          <w:rFonts w:ascii="Times New Roman" w:eastAsia="Times New Roman" w:hAnsi="Times New Roman" w:cs="Times New Roman"/>
          <w:sz w:val="24"/>
          <w:szCs w:val="24"/>
        </w:rPr>
        <w:t>e</w:t>
      </w:r>
      <w:r w:rsidR="007C68C1" w:rsidRPr="004462BF">
        <w:rPr>
          <w:rFonts w:ascii="Times New Roman" w:eastAsia="Times New Roman" w:hAnsi="Times New Roman" w:cs="Times New Roman"/>
          <w:spacing w:val="-2"/>
          <w:sz w:val="24"/>
          <w:szCs w:val="24"/>
        </w:rPr>
        <w:t>r</w:t>
      </w:r>
      <w:r w:rsidR="007C68C1" w:rsidRPr="004462BF">
        <w:rPr>
          <w:rFonts w:ascii="Times New Roman" w:eastAsia="Times New Roman" w:hAnsi="Times New Roman" w:cs="Times New Roman"/>
          <w:spacing w:val="1"/>
          <w:sz w:val="24"/>
          <w:szCs w:val="24"/>
        </w:rPr>
        <w:t>n</w:t>
      </w:r>
      <w:r w:rsidR="007C68C1" w:rsidRPr="004462BF">
        <w:rPr>
          <w:rFonts w:ascii="Times New Roman" w:eastAsia="Times New Roman" w:hAnsi="Times New Roman" w:cs="Times New Roman"/>
          <w:spacing w:val="-2"/>
          <w:sz w:val="24"/>
          <w:szCs w:val="24"/>
        </w:rPr>
        <w:t>a</w:t>
      </w:r>
      <w:r w:rsidR="007C68C1" w:rsidRPr="004462BF">
        <w:rPr>
          <w:rFonts w:ascii="Times New Roman" w:eastAsia="Times New Roman" w:hAnsi="Times New Roman" w:cs="Times New Roman"/>
          <w:spacing w:val="1"/>
          <w:sz w:val="24"/>
          <w:szCs w:val="24"/>
        </w:rPr>
        <w:t>t</w:t>
      </w:r>
      <w:r w:rsidR="007C68C1" w:rsidRPr="004462BF">
        <w:rPr>
          <w:rFonts w:ascii="Times New Roman" w:eastAsia="Times New Roman" w:hAnsi="Times New Roman" w:cs="Times New Roman"/>
          <w:spacing w:val="-1"/>
          <w:sz w:val="24"/>
          <w:szCs w:val="24"/>
        </w:rPr>
        <w:t>io</w:t>
      </w:r>
      <w:r w:rsidR="007C68C1" w:rsidRPr="004462BF">
        <w:rPr>
          <w:rFonts w:ascii="Times New Roman" w:eastAsia="Times New Roman" w:hAnsi="Times New Roman" w:cs="Times New Roman"/>
          <w:spacing w:val="1"/>
          <w:sz w:val="24"/>
          <w:szCs w:val="24"/>
        </w:rPr>
        <w:t>n</w:t>
      </w:r>
      <w:r w:rsidR="007C68C1" w:rsidRPr="004462BF">
        <w:rPr>
          <w:rFonts w:ascii="Times New Roman" w:eastAsia="Times New Roman" w:hAnsi="Times New Roman" w:cs="Times New Roman"/>
          <w:sz w:val="24"/>
          <w:szCs w:val="24"/>
        </w:rPr>
        <w:t>al</w:t>
      </w:r>
      <w:r w:rsidR="007C68C1" w:rsidRPr="004462BF">
        <w:rPr>
          <w:rFonts w:ascii="Times New Roman" w:eastAsia="Times New Roman" w:hAnsi="Times New Roman" w:cs="Times New Roman"/>
          <w:spacing w:val="1"/>
          <w:sz w:val="24"/>
          <w:szCs w:val="24"/>
        </w:rPr>
        <w:t xml:space="preserve"> </w:t>
      </w:r>
      <w:r w:rsidR="007C68C1" w:rsidRPr="004462BF">
        <w:rPr>
          <w:rFonts w:ascii="Times New Roman" w:eastAsia="Times New Roman" w:hAnsi="Times New Roman" w:cs="Times New Roman"/>
          <w:spacing w:val="-3"/>
          <w:sz w:val="24"/>
          <w:szCs w:val="24"/>
        </w:rPr>
        <w:t>c</w:t>
      </w:r>
      <w:r w:rsidR="007C68C1" w:rsidRPr="004462BF">
        <w:rPr>
          <w:rFonts w:ascii="Times New Roman" w:eastAsia="Times New Roman" w:hAnsi="Times New Roman" w:cs="Times New Roman"/>
          <w:spacing w:val="1"/>
          <w:sz w:val="24"/>
          <w:szCs w:val="24"/>
        </w:rPr>
        <w:t>o</w:t>
      </w:r>
      <w:r w:rsidR="007C68C1" w:rsidRPr="004462BF">
        <w:rPr>
          <w:rFonts w:ascii="Times New Roman" w:eastAsia="Times New Roman" w:hAnsi="Times New Roman" w:cs="Times New Roman"/>
          <w:spacing w:val="-5"/>
          <w:sz w:val="24"/>
          <w:szCs w:val="24"/>
        </w:rPr>
        <w:t>m</w:t>
      </w:r>
      <w:r w:rsidR="007C68C1" w:rsidRPr="004462BF">
        <w:rPr>
          <w:rFonts w:ascii="Times New Roman" w:eastAsia="Times New Roman" w:hAnsi="Times New Roman" w:cs="Times New Roman"/>
          <w:spacing w:val="1"/>
          <w:sz w:val="24"/>
          <w:szCs w:val="24"/>
        </w:rPr>
        <w:t>p</w:t>
      </w:r>
      <w:r w:rsidR="007C68C1" w:rsidRPr="004462BF">
        <w:rPr>
          <w:rFonts w:ascii="Times New Roman" w:eastAsia="Times New Roman" w:hAnsi="Times New Roman" w:cs="Times New Roman"/>
          <w:sz w:val="24"/>
          <w:szCs w:val="24"/>
        </w:rPr>
        <w:t>e</w:t>
      </w:r>
      <w:r w:rsidR="007C68C1" w:rsidRPr="004462BF">
        <w:rPr>
          <w:rFonts w:ascii="Times New Roman" w:eastAsia="Times New Roman" w:hAnsi="Times New Roman" w:cs="Times New Roman"/>
          <w:spacing w:val="1"/>
          <w:sz w:val="24"/>
          <w:szCs w:val="24"/>
        </w:rPr>
        <w:t>t</w:t>
      </w:r>
      <w:r w:rsidR="007C68C1" w:rsidRPr="004462BF">
        <w:rPr>
          <w:rFonts w:ascii="Times New Roman" w:eastAsia="Times New Roman" w:hAnsi="Times New Roman" w:cs="Times New Roman"/>
          <w:spacing w:val="-1"/>
          <w:sz w:val="24"/>
          <w:szCs w:val="24"/>
        </w:rPr>
        <w:t>i</w:t>
      </w:r>
      <w:r w:rsidR="007C68C1" w:rsidRPr="004462BF">
        <w:rPr>
          <w:rFonts w:ascii="Times New Roman" w:eastAsia="Times New Roman" w:hAnsi="Times New Roman" w:cs="Times New Roman"/>
          <w:spacing w:val="1"/>
          <w:sz w:val="24"/>
          <w:szCs w:val="24"/>
        </w:rPr>
        <w:t>t</w:t>
      </w:r>
      <w:r w:rsidR="007C68C1" w:rsidRPr="004462BF">
        <w:rPr>
          <w:rFonts w:ascii="Times New Roman" w:eastAsia="Times New Roman" w:hAnsi="Times New Roman" w:cs="Times New Roman"/>
          <w:spacing w:val="-1"/>
          <w:sz w:val="24"/>
          <w:szCs w:val="24"/>
        </w:rPr>
        <w:t>i</w:t>
      </w:r>
      <w:r w:rsidR="007C68C1" w:rsidRPr="004462BF">
        <w:rPr>
          <w:rFonts w:ascii="Times New Roman" w:eastAsia="Times New Roman" w:hAnsi="Times New Roman" w:cs="Times New Roman"/>
          <w:spacing w:val="1"/>
          <w:sz w:val="24"/>
          <w:szCs w:val="24"/>
        </w:rPr>
        <w:t>v</w:t>
      </w:r>
      <w:r w:rsidR="007C68C1" w:rsidRPr="004462BF">
        <w:rPr>
          <w:rFonts w:ascii="Times New Roman" w:eastAsia="Times New Roman" w:hAnsi="Times New Roman" w:cs="Times New Roman"/>
          <w:spacing w:val="-2"/>
          <w:sz w:val="24"/>
          <w:szCs w:val="24"/>
        </w:rPr>
        <w:t>e</w:t>
      </w:r>
      <w:r w:rsidR="007C68C1" w:rsidRPr="004462BF">
        <w:rPr>
          <w:rFonts w:ascii="Times New Roman" w:eastAsia="Times New Roman" w:hAnsi="Times New Roman" w:cs="Times New Roman"/>
          <w:spacing w:val="1"/>
          <w:sz w:val="24"/>
          <w:szCs w:val="24"/>
        </w:rPr>
        <w:t>n</w:t>
      </w:r>
      <w:r w:rsidR="007C68C1" w:rsidRPr="004462BF">
        <w:rPr>
          <w:rFonts w:ascii="Times New Roman" w:eastAsia="Times New Roman" w:hAnsi="Times New Roman" w:cs="Times New Roman"/>
          <w:spacing w:val="-2"/>
          <w:sz w:val="24"/>
          <w:szCs w:val="24"/>
        </w:rPr>
        <w:t>e</w:t>
      </w:r>
      <w:r w:rsidR="007C68C1" w:rsidRPr="004462BF">
        <w:rPr>
          <w:rFonts w:ascii="Times New Roman" w:eastAsia="Times New Roman" w:hAnsi="Times New Roman" w:cs="Times New Roman"/>
          <w:spacing w:val="1"/>
          <w:sz w:val="24"/>
          <w:szCs w:val="24"/>
        </w:rPr>
        <w:t>ss</w:t>
      </w:r>
      <w:r w:rsidR="007C68C1" w:rsidRPr="00591EC7">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sidR="007C68C1" w:rsidRPr="00591EC7">
        <w:rPr>
          <w:rFonts w:ascii="Times New Roman" w:eastAsia="Times New Roman" w:hAnsi="Times New Roman" w:cs="Times New Roman"/>
          <w:spacing w:val="1"/>
          <w:sz w:val="24"/>
          <w:szCs w:val="24"/>
        </w:rPr>
        <w:t xml:space="preserve">quilibrium </w:t>
      </w:r>
      <w:r>
        <w:rPr>
          <w:rFonts w:ascii="Times New Roman" w:eastAsia="Times New Roman" w:hAnsi="Times New Roman" w:cs="Times New Roman"/>
          <w:spacing w:val="1"/>
          <w:sz w:val="24"/>
          <w:szCs w:val="24"/>
        </w:rPr>
        <w:t xml:space="preserve">balance of payment </w:t>
      </w:r>
      <w:r w:rsidR="007C68C1" w:rsidRPr="00591EC7">
        <w:rPr>
          <w:rFonts w:ascii="Times New Roman" w:eastAsia="Times New Roman" w:hAnsi="Times New Roman" w:cs="Times New Roman"/>
          <w:spacing w:val="1"/>
          <w:sz w:val="24"/>
          <w:szCs w:val="24"/>
        </w:rPr>
        <w:t>in Nigeria.</w:t>
      </w:r>
    </w:p>
    <w:p w14:paraId="39F7B11B" w14:textId="7A8B6D05" w:rsidR="007C68C1" w:rsidRPr="004462BF" w:rsidRDefault="00591EC7" w:rsidP="00586E99">
      <w:pPr>
        <w:pStyle w:val="ListParagraph"/>
        <w:numPr>
          <w:ilvl w:val="0"/>
          <w:numId w:val="2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To </w:t>
      </w:r>
      <w:proofErr w:type="gramStart"/>
      <w:r>
        <w:rPr>
          <w:rFonts w:ascii="Times New Roman" w:eastAsia="Times New Roman" w:hAnsi="Times New Roman" w:cs="Times New Roman"/>
          <w:spacing w:val="1"/>
          <w:sz w:val="24"/>
          <w:szCs w:val="24"/>
        </w:rPr>
        <w:t xml:space="preserve">obtain </w:t>
      </w:r>
      <w:r w:rsidR="007C68C1" w:rsidRPr="004462BF">
        <w:rPr>
          <w:rFonts w:ascii="Times New Roman" w:eastAsia="Times New Roman" w:hAnsi="Times New Roman" w:cs="Times New Roman"/>
          <w:spacing w:val="1"/>
          <w:sz w:val="24"/>
          <w:szCs w:val="24"/>
        </w:rPr>
        <w:t xml:space="preserve"> of</w:t>
      </w:r>
      <w:proofErr w:type="gramEnd"/>
      <w:r w:rsidR="007C68C1" w:rsidRPr="004462BF">
        <w:rPr>
          <w:rFonts w:ascii="Times New Roman" w:eastAsia="Times New Roman" w:hAnsi="Times New Roman" w:cs="Times New Roman"/>
          <w:spacing w:val="1"/>
          <w:sz w:val="24"/>
          <w:szCs w:val="24"/>
        </w:rPr>
        <w:t xml:space="preserve"> </w:t>
      </w:r>
      <w:r w:rsidR="007C68C1" w:rsidRPr="004462BF">
        <w:rPr>
          <w:rFonts w:ascii="Times New Roman" w:eastAsia="Times New Roman" w:hAnsi="Times New Roman" w:cs="Times New Roman"/>
          <w:sz w:val="24"/>
          <w:szCs w:val="24"/>
        </w:rPr>
        <w:t>a</w:t>
      </w:r>
      <w:r w:rsidR="007C68C1" w:rsidRPr="004462BF">
        <w:rPr>
          <w:rFonts w:ascii="Times New Roman" w:eastAsia="Times New Roman" w:hAnsi="Times New Roman" w:cs="Times New Roman"/>
          <w:spacing w:val="45"/>
          <w:sz w:val="24"/>
          <w:szCs w:val="24"/>
        </w:rPr>
        <w:t xml:space="preserve"> </w:t>
      </w:r>
      <w:r w:rsidR="007C68C1" w:rsidRPr="004462BF">
        <w:rPr>
          <w:rFonts w:ascii="Times New Roman" w:eastAsia="Times New Roman" w:hAnsi="Times New Roman" w:cs="Times New Roman"/>
          <w:spacing w:val="1"/>
          <w:sz w:val="24"/>
          <w:szCs w:val="24"/>
        </w:rPr>
        <w:t>h</w:t>
      </w:r>
      <w:r w:rsidR="007C68C1" w:rsidRPr="004462BF">
        <w:rPr>
          <w:rFonts w:ascii="Times New Roman" w:eastAsia="Times New Roman" w:hAnsi="Times New Roman" w:cs="Times New Roman"/>
          <w:spacing w:val="-1"/>
          <w:sz w:val="24"/>
          <w:szCs w:val="24"/>
        </w:rPr>
        <w:t>i</w:t>
      </w:r>
      <w:r w:rsidR="007C68C1" w:rsidRPr="004462BF">
        <w:rPr>
          <w:rFonts w:ascii="Times New Roman" w:eastAsia="Times New Roman" w:hAnsi="Times New Roman" w:cs="Times New Roman"/>
          <w:spacing w:val="1"/>
          <w:sz w:val="24"/>
          <w:szCs w:val="24"/>
        </w:rPr>
        <w:t>gh</w:t>
      </w:r>
      <w:r w:rsidR="007C68C1" w:rsidRPr="004462BF">
        <w:rPr>
          <w:rFonts w:ascii="Times New Roman" w:eastAsia="Times New Roman" w:hAnsi="Times New Roman" w:cs="Times New Roman"/>
          <w:sz w:val="24"/>
          <w:szCs w:val="24"/>
        </w:rPr>
        <w:t>,</w:t>
      </w:r>
      <w:r w:rsidR="007C68C1" w:rsidRPr="004462BF">
        <w:rPr>
          <w:rFonts w:ascii="Times New Roman" w:eastAsia="Times New Roman" w:hAnsi="Times New Roman" w:cs="Times New Roman"/>
          <w:spacing w:val="44"/>
          <w:sz w:val="24"/>
          <w:szCs w:val="24"/>
        </w:rPr>
        <w:t xml:space="preserve"> </w:t>
      </w:r>
      <w:r w:rsidR="007C68C1" w:rsidRPr="004462BF">
        <w:rPr>
          <w:rFonts w:ascii="Times New Roman" w:eastAsia="Times New Roman" w:hAnsi="Times New Roman" w:cs="Times New Roman"/>
          <w:sz w:val="24"/>
          <w:szCs w:val="24"/>
        </w:rPr>
        <w:t>ra</w:t>
      </w:r>
      <w:r w:rsidR="007C68C1" w:rsidRPr="004462BF">
        <w:rPr>
          <w:rFonts w:ascii="Times New Roman" w:eastAsia="Times New Roman" w:hAnsi="Times New Roman" w:cs="Times New Roman"/>
          <w:spacing w:val="-1"/>
          <w:sz w:val="24"/>
          <w:szCs w:val="24"/>
        </w:rPr>
        <w:t>pi</w:t>
      </w:r>
      <w:r w:rsidR="007C68C1" w:rsidRPr="004462BF">
        <w:rPr>
          <w:rFonts w:ascii="Times New Roman" w:eastAsia="Times New Roman" w:hAnsi="Times New Roman" w:cs="Times New Roman"/>
          <w:sz w:val="24"/>
          <w:szCs w:val="24"/>
        </w:rPr>
        <w:t>d</w:t>
      </w:r>
      <w:r w:rsidR="007C68C1" w:rsidRPr="004462BF">
        <w:rPr>
          <w:rFonts w:ascii="Times New Roman" w:eastAsia="Times New Roman" w:hAnsi="Times New Roman" w:cs="Times New Roman"/>
          <w:spacing w:val="48"/>
          <w:sz w:val="24"/>
          <w:szCs w:val="24"/>
        </w:rPr>
        <w:t xml:space="preserve"> </w:t>
      </w:r>
      <w:r w:rsidR="007C68C1" w:rsidRPr="004462BF">
        <w:rPr>
          <w:rFonts w:ascii="Times New Roman" w:eastAsia="Times New Roman" w:hAnsi="Times New Roman" w:cs="Times New Roman"/>
          <w:spacing w:val="-2"/>
          <w:sz w:val="24"/>
          <w:szCs w:val="24"/>
        </w:rPr>
        <w:t>a</w:t>
      </w:r>
      <w:r w:rsidR="007C68C1" w:rsidRPr="004462BF">
        <w:rPr>
          <w:rFonts w:ascii="Times New Roman" w:eastAsia="Times New Roman" w:hAnsi="Times New Roman" w:cs="Times New Roman"/>
          <w:spacing w:val="-1"/>
          <w:sz w:val="24"/>
          <w:szCs w:val="24"/>
        </w:rPr>
        <w:t>n</w:t>
      </w:r>
      <w:r w:rsidR="007C68C1" w:rsidRPr="004462BF">
        <w:rPr>
          <w:rFonts w:ascii="Times New Roman" w:eastAsia="Times New Roman" w:hAnsi="Times New Roman" w:cs="Times New Roman"/>
          <w:sz w:val="24"/>
          <w:szCs w:val="24"/>
        </w:rPr>
        <w:t>d</w:t>
      </w:r>
      <w:r w:rsidR="007C68C1" w:rsidRPr="004462BF">
        <w:rPr>
          <w:rFonts w:ascii="Times New Roman" w:eastAsia="Times New Roman" w:hAnsi="Times New Roman" w:cs="Times New Roman"/>
          <w:spacing w:val="48"/>
          <w:sz w:val="24"/>
          <w:szCs w:val="24"/>
        </w:rPr>
        <w:t xml:space="preserve"> </w:t>
      </w:r>
      <w:r w:rsidR="007C68C1" w:rsidRPr="004462BF">
        <w:rPr>
          <w:rFonts w:ascii="Times New Roman" w:eastAsia="Times New Roman" w:hAnsi="Times New Roman" w:cs="Times New Roman"/>
          <w:spacing w:val="-1"/>
          <w:sz w:val="24"/>
          <w:szCs w:val="24"/>
        </w:rPr>
        <w:t>su</w:t>
      </w:r>
      <w:r w:rsidR="007C68C1" w:rsidRPr="004462BF">
        <w:rPr>
          <w:rFonts w:ascii="Times New Roman" w:eastAsia="Times New Roman" w:hAnsi="Times New Roman" w:cs="Times New Roman"/>
          <w:spacing w:val="1"/>
          <w:sz w:val="24"/>
          <w:szCs w:val="24"/>
        </w:rPr>
        <w:t>st</w:t>
      </w:r>
      <w:r w:rsidR="007C68C1" w:rsidRPr="004462BF">
        <w:rPr>
          <w:rFonts w:ascii="Times New Roman" w:eastAsia="Times New Roman" w:hAnsi="Times New Roman" w:cs="Times New Roman"/>
          <w:spacing w:val="-2"/>
          <w:sz w:val="24"/>
          <w:szCs w:val="24"/>
        </w:rPr>
        <w:t>a</w:t>
      </w:r>
      <w:r w:rsidR="007C68C1" w:rsidRPr="004462BF">
        <w:rPr>
          <w:rFonts w:ascii="Times New Roman" w:eastAsia="Times New Roman" w:hAnsi="Times New Roman" w:cs="Times New Roman"/>
          <w:spacing w:val="-1"/>
          <w:sz w:val="24"/>
          <w:szCs w:val="24"/>
        </w:rPr>
        <w:t>i</w:t>
      </w:r>
      <w:r w:rsidR="007C68C1" w:rsidRPr="004462BF">
        <w:rPr>
          <w:rFonts w:ascii="Times New Roman" w:eastAsia="Times New Roman" w:hAnsi="Times New Roman" w:cs="Times New Roman"/>
          <w:spacing w:val="1"/>
          <w:sz w:val="24"/>
          <w:szCs w:val="24"/>
        </w:rPr>
        <w:t>n</w:t>
      </w:r>
      <w:r w:rsidR="007C68C1" w:rsidRPr="004462BF">
        <w:rPr>
          <w:rFonts w:ascii="Times New Roman" w:eastAsia="Times New Roman" w:hAnsi="Times New Roman" w:cs="Times New Roman"/>
          <w:spacing w:val="-2"/>
          <w:sz w:val="24"/>
          <w:szCs w:val="24"/>
        </w:rPr>
        <w:t>a</w:t>
      </w:r>
      <w:r w:rsidR="007C68C1" w:rsidRPr="004462BF">
        <w:rPr>
          <w:rFonts w:ascii="Times New Roman" w:eastAsia="Times New Roman" w:hAnsi="Times New Roman" w:cs="Times New Roman"/>
          <w:spacing w:val="1"/>
          <w:sz w:val="24"/>
          <w:szCs w:val="24"/>
        </w:rPr>
        <w:t>bl</w:t>
      </w:r>
      <w:r w:rsidR="007C68C1" w:rsidRPr="004462BF">
        <w:rPr>
          <w:rFonts w:ascii="Times New Roman" w:eastAsia="Times New Roman" w:hAnsi="Times New Roman" w:cs="Times New Roman"/>
          <w:sz w:val="24"/>
          <w:szCs w:val="24"/>
        </w:rPr>
        <w:t>e</w:t>
      </w:r>
      <w:r w:rsidR="007C68C1" w:rsidRPr="004462BF">
        <w:rPr>
          <w:rFonts w:ascii="Times New Roman" w:eastAsia="Times New Roman" w:hAnsi="Times New Roman" w:cs="Times New Roman"/>
          <w:spacing w:val="45"/>
          <w:sz w:val="24"/>
          <w:szCs w:val="24"/>
        </w:rPr>
        <w:t xml:space="preserve"> </w:t>
      </w:r>
      <w:r w:rsidR="007C68C1" w:rsidRPr="004462BF">
        <w:rPr>
          <w:rFonts w:ascii="Times New Roman" w:eastAsia="Times New Roman" w:hAnsi="Times New Roman" w:cs="Times New Roman"/>
          <w:sz w:val="24"/>
          <w:szCs w:val="24"/>
        </w:rPr>
        <w:t>e</w:t>
      </w:r>
      <w:r w:rsidR="007C68C1" w:rsidRPr="004462BF">
        <w:rPr>
          <w:rFonts w:ascii="Times New Roman" w:eastAsia="Times New Roman" w:hAnsi="Times New Roman" w:cs="Times New Roman"/>
          <w:spacing w:val="-2"/>
          <w:sz w:val="24"/>
          <w:szCs w:val="24"/>
        </w:rPr>
        <w:t>c</w:t>
      </w:r>
      <w:r w:rsidR="007C68C1" w:rsidRPr="004462BF">
        <w:rPr>
          <w:rFonts w:ascii="Times New Roman" w:eastAsia="Times New Roman" w:hAnsi="Times New Roman" w:cs="Times New Roman"/>
          <w:spacing w:val="1"/>
          <w:sz w:val="24"/>
          <w:szCs w:val="24"/>
        </w:rPr>
        <w:t>o</w:t>
      </w:r>
      <w:r w:rsidR="007C68C1" w:rsidRPr="004462BF">
        <w:rPr>
          <w:rFonts w:ascii="Times New Roman" w:eastAsia="Times New Roman" w:hAnsi="Times New Roman" w:cs="Times New Roman"/>
          <w:spacing w:val="-1"/>
          <w:sz w:val="24"/>
          <w:szCs w:val="24"/>
        </w:rPr>
        <w:t>n</w:t>
      </w:r>
      <w:r w:rsidR="007C68C1" w:rsidRPr="004462BF">
        <w:rPr>
          <w:rFonts w:ascii="Times New Roman" w:eastAsia="Times New Roman" w:hAnsi="Times New Roman" w:cs="Times New Roman"/>
          <w:spacing w:val="1"/>
          <w:sz w:val="24"/>
          <w:szCs w:val="24"/>
        </w:rPr>
        <w:t>o</w:t>
      </w:r>
      <w:r w:rsidR="007C68C1" w:rsidRPr="004462BF">
        <w:rPr>
          <w:rFonts w:ascii="Times New Roman" w:eastAsia="Times New Roman" w:hAnsi="Times New Roman" w:cs="Times New Roman"/>
          <w:spacing w:val="-5"/>
          <w:sz w:val="24"/>
          <w:szCs w:val="24"/>
        </w:rPr>
        <w:t>m</w:t>
      </w:r>
      <w:r w:rsidR="007C68C1" w:rsidRPr="004462BF">
        <w:rPr>
          <w:rFonts w:ascii="Times New Roman" w:eastAsia="Times New Roman" w:hAnsi="Times New Roman" w:cs="Times New Roman"/>
          <w:spacing w:val="1"/>
          <w:sz w:val="24"/>
          <w:szCs w:val="24"/>
        </w:rPr>
        <w:t>i</w:t>
      </w:r>
      <w:r w:rsidR="007C68C1" w:rsidRPr="004462BF">
        <w:rPr>
          <w:rFonts w:ascii="Times New Roman" w:eastAsia="Times New Roman" w:hAnsi="Times New Roman" w:cs="Times New Roman"/>
          <w:sz w:val="24"/>
          <w:szCs w:val="24"/>
        </w:rPr>
        <w:t>c</w:t>
      </w:r>
      <w:r w:rsidR="007C68C1" w:rsidRPr="004462BF">
        <w:rPr>
          <w:rFonts w:ascii="Times New Roman" w:eastAsia="Times New Roman" w:hAnsi="Times New Roman" w:cs="Times New Roman"/>
          <w:spacing w:val="47"/>
          <w:sz w:val="24"/>
          <w:szCs w:val="24"/>
        </w:rPr>
        <w:t xml:space="preserve"> </w:t>
      </w:r>
      <w:r w:rsidR="007C68C1" w:rsidRPr="004462BF">
        <w:rPr>
          <w:rFonts w:ascii="Times New Roman" w:eastAsia="Times New Roman" w:hAnsi="Times New Roman" w:cs="Times New Roman"/>
          <w:spacing w:val="1"/>
          <w:sz w:val="24"/>
          <w:szCs w:val="24"/>
        </w:rPr>
        <w:t>g</w:t>
      </w:r>
      <w:r w:rsidR="007C68C1" w:rsidRPr="004462BF">
        <w:rPr>
          <w:rFonts w:ascii="Times New Roman" w:eastAsia="Times New Roman" w:hAnsi="Times New Roman" w:cs="Times New Roman"/>
          <w:spacing w:val="-2"/>
          <w:sz w:val="24"/>
          <w:szCs w:val="24"/>
        </w:rPr>
        <w:t>r</w:t>
      </w:r>
      <w:r w:rsidR="007C68C1" w:rsidRPr="004462BF">
        <w:rPr>
          <w:rFonts w:ascii="Times New Roman" w:eastAsia="Times New Roman" w:hAnsi="Times New Roman" w:cs="Times New Roman"/>
          <w:spacing w:val="-1"/>
          <w:sz w:val="24"/>
          <w:szCs w:val="24"/>
        </w:rPr>
        <w:t>ow</w:t>
      </w:r>
      <w:r w:rsidR="007C68C1" w:rsidRPr="004462BF">
        <w:rPr>
          <w:rFonts w:ascii="Times New Roman" w:eastAsia="Times New Roman" w:hAnsi="Times New Roman" w:cs="Times New Roman"/>
          <w:spacing w:val="1"/>
          <w:sz w:val="24"/>
          <w:szCs w:val="24"/>
        </w:rPr>
        <w:t>t</w:t>
      </w:r>
      <w:r w:rsidR="007C68C1" w:rsidRPr="004462BF">
        <w:rPr>
          <w:rFonts w:ascii="Times New Roman" w:eastAsia="Times New Roman" w:hAnsi="Times New Roman" w:cs="Times New Roman"/>
          <w:sz w:val="24"/>
          <w:szCs w:val="24"/>
        </w:rPr>
        <w:t>h</w:t>
      </w:r>
      <w:r w:rsidR="007C68C1" w:rsidRPr="004462BF">
        <w:rPr>
          <w:rFonts w:ascii="Times New Roman" w:eastAsia="Times New Roman" w:hAnsi="Times New Roman" w:cs="Times New Roman"/>
          <w:spacing w:val="46"/>
          <w:sz w:val="24"/>
          <w:szCs w:val="24"/>
        </w:rPr>
        <w:t xml:space="preserve"> </w:t>
      </w:r>
    </w:p>
    <w:p w14:paraId="6E521FD7" w14:textId="2C53239E" w:rsidR="007C68C1" w:rsidRPr="004462BF" w:rsidRDefault="00591EC7" w:rsidP="00586E99">
      <w:pPr>
        <w:pStyle w:val="ListParagraph"/>
        <w:numPr>
          <w:ilvl w:val="0"/>
          <w:numId w:val="2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7C68C1" w:rsidRPr="004462BF">
        <w:rPr>
          <w:rFonts w:ascii="Times New Roman" w:eastAsia="Times New Roman" w:hAnsi="Times New Roman" w:cs="Times New Roman"/>
          <w:sz w:val="24"/>
          <w:szCs w:val="24"/>
        </w:rPr>
        <w:t xml:space="preserve">xchange rate stability </w:t>
      </w:r>
      <w:r>
        <w:rPr>
          <w:rFonts w:ascii="Times New Roman" w:eastAsia="Times New Roman" w:hAnsi="Times New Roman" w:cs="Times New Roman"/>
          <w:sz w:val="24"/>
          <w:szCs w:val="24"/>
        </w:rPr>
        <w:t xml:space="preserve">maintenance </w:t>
      </w:r>
      <w:r w:rsidR="007C68C1" w:rsidRPr="004462BF">
        <w:rPr>
          <w:rFonts w:ascii="Times New Roman" w:eastAsia="Times New Roman" w:hAnsi="Times New Roman" w:cs="Times New Roman"/>
          <w:sz w:val="24"/>
          <w:szCs w:val="24"/>
        </w:rPr>
        <w:t>in Nigeria.</w:t>
      </w:r>
    </w:p>
    <w:p w14:paraId="5F9C5C70" w14:textId="4696D43F" w:rsidR="007C68C1" w:rsidRPr="004462BF" w:rsidRDefault="00F45771" w:rsidP="00586E99">
      <w:pPr>
        <w:pStyle w:val="ListParagraph"/>
        <w:numPr>
          <w:ilvl w:val="0"/>
          <w:numId w:val="2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minimization rate </w:t>
      </w:r>
      <w:proofErr w:type="gramStart"/>
      <w:r>
        <w:rPr>
          <w:rFonts w:ascii="Times New Roman" w:eastAsia="Times New Roman" w:hAnsi="Times New Roman" w:cs="Times New Roman"/>
          <w:sz w:val="24"/>
          <w:szCs w:val="24"/>
        </w:rPr>
        <w:t>of  inflation</w:t>
      </w:r>
      <w:proofErr w:type="gramEnd"/>
      <w:r>
        <w:rPr>
          <w:rFonts w:ascii="Times New Roman" w:eastAsia="Times New Roman" w:hAnsi="Times New Roman" w:cs="Times New Roman"/>
          <w:sz w:val="24"/>
          <w:szCs w:val="24"/>
        </w:rPr>
        <w:t xml:space="preserve"> , that is to e</w:t>
      </w:r>
      <w:r w:rsidR="007C68C1" w:rsidRPr="004462BF">
        <w:rPr>
          <w:rFonts w:ascii="Times New Roman" w:eastAsia="Times New Roman" w:hAnsi="Times New Roman" w:cs="Times New Roman"/>
          <w:sz w:val="24"/>
          <w:szCs w:val="24"/>
        </w:rPr>
        <w:t>nsu</w:t>
      </w:r>
      <w:r>
        <w:rPr>
          <w:rFonts w:ascii="Times New Roman" w:eastAsia="Times New Roman" w:hAnsi="Times New Roman" w:cs="Times New Roman"/>
          <w:sz w:val="24"/>
          <w:szCs w:val="24"/>
        </w:rPr>
        <w:t xml:space="preserve">re </w:t>
      </w:r>
      <w:r w:rsidR="007C68C1" w:rsidRPr="004462BF">
        <w:rPr>
          <w:rFonts w:ascii="Times New Roman" w:eastAsia="Times New Roman" w:hAnsi="Times New Roman" w:cs="Times New Roman"/>
          <w:sz w:val="24"/>
          <w:szCs w:val="24"/>
        </w:rPr>
        <w:t xml:space="preserve"> that the rate of inflation in Nigeria is at its lowest level.</w:t>
      </w:r>
    </w:p>
    <w:p w14:paraId="0B44B815" w14:textId="77777777" w:rsidR="000C6EFB" w:rsidRPr="004462BF" w:rsidRDefault="000C6EFB" w:rsidP="00586E99">
      <w:pPr>
        <w:spacing w:after="0" w:line="360" w:lineRule="auto"/>
        <w:jc w:val="both"/>
        <w:rPr>
          <w:rFonts w:ascii="Times New Roman" w:eastAsia="Times New Roman" w:hAnsi="Times New Roman" w:cs="Times New Roman"/>
          <w:b/>
          <w:sz w:val="24"/>
          <w:szCs w:val="24"/>
        </w:rPr>
      </w:pPr>
    </w:p>
    <w:p w14:paraId="09F3A6C4" w14:textId="62E38EC1" w:rsidR="007C68C1" w:rsidRPr="004462BF" w:rsidRDefault="007C68C1" w:rsidP="00586E99">
      <w:pPr>
        <w:spacing w:after="0" w:line="360" w:lineRule="auto"/>
        <w:jc w:val="both"/>
        <w:rPr>
          <w:rFonts w:ascii="Times New Roman" w:eastAsia="Times New Roman" w:hAnsi="Times New Roman" w:cs="Times New Roman"/>
          <w:b/>
          <w:sz w:val="24"/>
          <w:szCs w:val="24"/>
        </w:rPr>
      </w:pPr>
      <w:r w:rsidRPr="004462BF">
        <w:rPr>
          <w:rFonts w:ascii="Times New Roman" w:eastAsia="Times New Roman" w:hAnsi="Times New Roman" w:cs="Times New Roman"/>
          <w:b/>
          <w:sz w:val="24"/>
          <w:szCs w:val="24"/>
        </w:rPr>
        <w:t>Review of Theoretical Literature</w:t>
      </w:r>
    </w:p>
    <w:p w14:paraId="63516FE3" w14:textId="4EE8719B" w:rsidR="007C68C1" w:rsidRPr="004462BF" w:rsidRDefault="007C68C1" w:rsidP="00586E99">
      <w:pPr>
        <w:spacing w:after="0" w:line="360" w:lineRule="auto"/>
        <w:jc w:val="both"/>
        <w:rPr>
          <w:rFonts w:ascii="Times New Roman" w:eastAsia="Arial" w:hAnsi="Times New Roman" w:cs="Times New Roman"/>
          <w:b/>
          <w:spacing w:val="2"/>
          <w:sz w:val="24"/>
          <w:szCs w:val="24"/>
        </w:rPr>
      </w:pPr>
      <w:r w:rsidRPr="004462BF">
        <w:rPr>
          <w:rFonts w:ascii="Times New Roman" w:eastAsia="Arial" w:hAnsi="Times New Roman" w:cs="Times New Roman"/>
          <w:b/>
          <w:spacing w:val="2"/>
          <w:sz w:val="24"/>
          <w:szCs w:val="24"/>
        </w:rPr>
        <w:t>The Classical View of Monetary Policy</w:t>
      </w:r>
    </w:p>
    <w:p w14:paraId="26E0B1CD" w14:textId="77777777" w:rsidR="00586E99" w:rsidRPr="00586E99" w:rsidRDefault="00586E99" w:rsidP="00586E99">
      <w:pPr>
        <w:spacing w:before="100" w:beforeAutospacing="1" w:after="100" w:afterAutospacing="1" w:line="240" w:lineRule="auto"/>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 xml:space="preserve">The classical economists’ perspective on monetary policy is fundamentally grounded in the Quantity Theory of Money. This theory is commonly expressed through the Fisher equation of exchange, represented by the expression </w:t>
      </w:r>
      <w:r w:rsidRPr="00586E99">
        <w:rPr>
          <w:rFonts w:ascii="Times New Roman" w:eastAsia="Times New Roman" w:hAnsi="Times New Roman" w:cs="Times New Roman"/>
          <w:i/>
          <w:iCs/>
          <w:sz w:val="24"/>
          <w:szCs w:val="24"/>
        </w:rPr>
        <w:t>MV = PY</w:t>
      </w:r>
      <w:r w:rsidRPr="00586E99">
        <w:rPr>
          <w:rFonts w:ascii="Times New Roman" w:eastAsia="Times New Roman" w:hAnsi="Times New Roman" w:cs="Times New Roman"/>
          <w:sz w:val="24"/>
          <w:szCs w:val="24"/>
        </w:rPr>
        <w:t xml:space="preserve">. In this equation, </w:t>
      </w:r>
      <w:r w:rsidRPr="00586E99">
        <w:rPr>
          <w:rFonts w:ascii="Times New Roman" w:eastAsia="Times New Roman" w:hAnsi="Times New Roman" w:cs="Times New Roman"/>
          <w:i/>
          <w:iCs/>
          <w:sz w:val="24"/>
          <w:szCs w:val="24"/>
        </w:rPr>
        <w:t>M</w:t>
      </w:r>
      <w:r w:rsidRPr="00586E99">
        <w:rPr>
          <w:rFonts w:ascii="Times New Roman" w:eastAsia="Times New Roman" w:hAnsi="Times New Roman" w:cs="Times New Roman"/>
          <w:sz w:val="24"/>
          <w:szCs w:val="24"/>
        </w:rPr>
        <w:t xml:space="preserve"> denotes the money supply, which is subject to a certain degree of control by the monetary authorities; </w:t>
      </w:r>
      <w:r w:rsidRPr="00586E99">
        <w:rPr>
          <w:rFonts w:ascii="Times New Roman" w:eastAsia="Times New Roman" w:hAnsi="Times New Roman" w:cs="Times New Roman"/>
          <w:i/>
          <w:iCs/>
          <w:sz w:val="24"/>
          <w:szCs w:val="24"/>
        </w:rPr>
        <w:t>V</w:t>
      </w:r>
      <w:r w:rsidRPr="00586E99">
        <w:rPr>
          <w:rFonts w:ascii="Times New Roman" w:eastAsia="Times New Roman" w:hAnsi="Times New Roman" w:cs="Times New Roman"/>
          <w:sz w:val="24"/>
          <w:szCs w:val="24"/>
        </w:rPr>
        <w:t xml:space="preserve"> represents the velocity of money in circulation, defined as the average number of times a unit of currency is used to purchase final goods and services within a given period, typically a year; </w:t>
      </w:r>
      <w:r w:rsidRPr="00586E99">
        <w:rPr>
          <w:rFonts w:ascii="Times New Roman" w:eastAsia="Times New Roman" w:hAnsi="Times New Roman" w:cs="Times New Roman"/>
          <w:i/>
          <w:iCs/>
          <w:sz w:val="24"/>
          <w:szCs w:val="24"/>
        </w:rPr>
        <w:t>P</w:t>
      </w:r>
      <w:r w:rsidRPr="00586E99">
        <w:rPr>
          <w:rFonts w:ascii="Times New Roman" w:eastAsia="Times New Roman" w:hAnsi="Times New Roman" w:cs="Times New Roman"/>
          <w:sz w:val="24"/>
          <w:szCs w:val="24"/>
        </w:rPr>
        <w:t xml:space="preserve"> signifies the general price level; and </w:t>
      </w:r>
      <w:r w:rsidRPr="00586E99">
        <w:rPr>
          <w:rFonts w:ascii="Times New Roman" w:eastAsia="Times New Roman" w:hAnsi="Times New Roman" w:cs="Times New Roman"/>
          <w:i/>
          <w:iCs/>
          <w:sz w:val="24"/>
          <w:szCs w:val="24"/>
        </w:rPr>
        <w:t>Y</w:t>
      </w:r>
      <w:r w:rsidRPr="00586E99">
        <w:rPr>
          <w:rFonts w:ascii="Times New Roman" w:eastAsia="Times New Roman" w:hAnsi="Times New Roman" w:cs="Times New Roman"/>
          <w:sz w:val="24"/>
          <w:szCs w:val="24"/>
        </w:rPr>
        <w:t xml:space="preserve"> represents real output. Consequently, the term </w:t>
      </w:r>
      <w:r w:rsidRPr="00586E99">
        <w:rPr>
          <w:rFonts w:ascii="Times New Roman" w:eastAsia="Times New Roman" w:hAnsi="Times New Roman" w:cs="Times New Roman"/>
          <w:i/>
          <w:iCs/>
          <w:sz w:val="24"/>
          <w:szCs w:val="24"/>
        </w:rPr>
        <w:t>PY</w:t>
      </w:r>
      <w:r w:rsidRPr="00586E99">
        <w:rPr>
          <w:rFonts w:ascii="Times New Roman" w:eastAsia="Times New Roman" w:hAnsi="Times New Roman" w:cs="Times New Roman"/>
          <w:sz w:val="24"/>
          <w:szCs w:val="24"/>
        </w:rPr>
        <w:t xml:space="preserve"> reflects nominal gross domestic product (GDP), which corresponds to the total market value of all final goods and services produced within an economy over a specified period.</w:t>
      </w:r>
    </w:p>
    <w:p w14:paraId="1511D892" w14:textId="77777777" w:rsidR="00586E99" w:rsidRPr="00586E99" w:rsidRDefault="00586E99" w:rsidP="00586E99">
      <w:pPr>
        <w:spacing w:before="100" w:beforeAutospacing="1" w:after="100" w:afterAutospacing="1" w:line="240" w:lineRule="auto"/>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The equation of exchange is regarded as an identity, implying that the total value of transactions involving final goods and services in the economy—captured by nominal GDP—must equal the product of the money supply and the velocity of money. In other words, the amount of money available in the economy, when multiplied by the frequency with which it circulates, must correspond to the total monetary value of economic transactions conducted within that period.</w:t>
      </w:r>
    </w:p>
    <w:p w14:paraId="68AE1D5F" w14:textId="77777777" w:rsidR="00586E99" w:rsidRPr="00586E99" w:rsidRDefault="00586E99" w:rsidP="00586E99">
      <w:pPr>
        <w:spacing w:before="100" w:beforeAutospacing="1" w:after="100" w:afterAutospacing="1" w:line="240" w:lineRule="auto"/>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Classical economists further assumed that the economy typically operates at or near its natural level of real gross domestic product. This assumption implies that, at least in the short run, real output (</w:t>
      </w:r>
      <w:r w:rsidRPr="00586E99">
        <w:rPr>
          <w:rFonts w:ascii="Times New Roman" w:eastAsia="Times New Roman" w:hAnsi="Times New Roman" w:cs="Times New Roman"/>
          <w:i/>
          <w:iCs/>
          <w:sz w:val="24"/>
          <w:szCs w:val="24"/>
        </w:rPr>
        <w:t>Y</w:t>
      </w:r>
      <w:r w:rsidRPr="00586E99">
        <w:rPr>
          <w:rFonts w:ascii="Times New Roman" w:eastAsia="Times New Roman" w:hAnsi="Times New Roman" w:cs="Times New Roman"/>
          <w:sz w:val="24"/>
          <w:szCs w:val="24"/>
        </w:rPr>
        <w:t xml:space="preserve">) is relatively fixed and determined primarily by real factors such as </w:t>
      </w:r>
      <w:proofErr w:type="spellStart"/>
      <w:r w:rsidRPr="00586E99">
        <w:rPr>
          <w:rFonts w:ascii="Times New Roman" w:eastAsia="Times New Roman" w:hAnsi="Times New Roman" w:cs="Times New Roman"/>
          <w:sz w:val="24"/>
          <w:szCs w:val="24"/>
        </w:rPr>
        <w:t>labour</w:t>
      </w:r>
      <w:proofErr w:type="spellEnd"/>
      <w:r w:rsidRPr="00586E99">
        <w:rPr>
          <w:rFonts w:ascii="Times New Roman" w:eastAsia="Times New Roman" w:hAnsi="Times New Roman" w:cs="Times New Roman"/>
          <w:sz w:val="24"/>
          <w:szCs w:val="24"/>
        </w:rPr>
        <w:t>, capital, and technology rather than by monetary variables. In addition, they assumed that the velocity of money (</w:t>
      </w:r>
      <w:r w:rsidRPr="00586E99">
        <w:rPr>
          <w:rFonts w:ascii="Times New Roman" w:eastAsia="Times New Roman" w:hAnsi="Times New Roman" w:cs="Times New Roman"/>
          <w:i/>
          <w:iCs/>
          <w:sz w:val="24"/>
          <w:szCs w:val="24"/>
        </w:rPr>
        <w:t>V</w:t>
      </w:r>
      <w:r w:rsidRPr="00586E99">
        <w:rPr>
          <w:rFonts w:ascii="Times New Roman" w:eastAsia="Times New Roman" w:hAnsi="Times New Roman" w:cs="Times New Roman"/>
          <w:sz w:val="24"/>
          <w:szCs w:val="24"/>
        </w:rPr>
        <w:t xml:space="preserve">) remains relatively stable over time. Given the assumption that both </w:t>
      </w:r>
      <w:r w:rsidRPr="00586E99">
        <w:rPr>
          <w:rFonts w:ascii="Times New Roman" w:eastAsia="Times New Roman" w:hAnsi="Times New Roman" w:cs="Times New Roman"/>
          <w:i/>
          <w:iCs/>
          <w:sz w:val="24"/>
          <w:szCs w:val="24"/>
        </w:rPr>
        <w:t>Y</w:t>
      </w:r>
      <w:r w:rsidRPr="00586E99">
        <w:rPr>
          <w:rFonts w:ascii="Times New Roman" w:eastAsia="Times New Roman" w:hAnsi="Times New Roman" w:cs="Times New Roman"/>
          <w:sz w:val="24"/>
          <w:szCs w:val="24"/>
        </w:rPr>
        <w:t xml:space="preserve"> and </w:t>
      </w:r>
      <w:r w:rsidRPr="00586E99">
        <w:rPr>
          <w:rFonts w:ascii="Times New Roman" w:eastAsia="Times New Roman" w:hAnsi="Times New Roman" w:cs="Times New Roman"/>
          <w:i/>
          <w:iCs/>
          <w:sz w:val="24"/>
          <w:szCs w:val="24"/>
        </w:rPr>
        <w:t>V</w:t>
      </w:r>
      <w:r w:rsidRPr="00586E99">
        <w:rPr>
          <w:rFonts w:ascii="Times New Roman" w:eastAsia="Times New Roman" w:hAnsi="Times New Roman" w:cs="Times New Roman"/>
          <w:sz w:val="24"/>
          <w:szCs w:val="24"/>
        </w:rPr>
        <w:t xml:space="preserve"> are constant, any change in the money supply (</w:t>
      </w:r>
      <w:r w:rsidRPr="00586E99">
        <w:rPr>
          <w:rFonts w:ascii="Times New Roman" w:eastAsia="Times New Roman" w:hAnsi="Times New Roman" w:cs="Times New Roman"/>
          <w:i/>
          <w:iCs/>
          <w:sz w:val="24"/>
          <w:szCs w:val="24"/>
        </w:rPr>
        <w:t>M</w:t>
      </w:r>
      <w:r w:rsidRPr="00586E99">
        <w:rPr>
          <w:rFonts w:ascii="Times New Roman" w:eastAsia="Times New Roman" w:hAnsi="Times New Roman" w:cs="Times New Roman"/>
          <w:sz w:val="24"/>
          <w:szCs w:val="24"/>
        </w:rPr>
        <w:t>) would directly influence the price level (</w:t>
      </w:r>
      <w:r w:rsidRPr="00586E99">
        <w:rPr>
          <w:rFonts w:ascii="Times New Roman" w:eastAsia="Times New Roman" w:hAnsi="Times New Roman" w:cs="Times New Roman"/>
          <w:i/>
          <w:iCs/>
          <w:sz w:val="24"/>
          <w:szCs w:val="24"/>
        </w:rPr>
        <w:t>P</w:t>
      </w:r>
      <w:r w:rsidRPr="00586E99">
        <w:rPr>
          <w:rFonts w:ascii="Times New Roman" w:eastAsia="Times New Roman" w:hAnsi="Times New Roman" w:cs="Times New Roman"/>
          <w:sz w:val="24"/>
          <w:szCs w:val="24"/>
        </w:rPr>
        <w:t>).</w:t>
      </w:r>
    </w:p>
    <w:p w14:paraId="7AA9B886" w14:textId="77777777" w:rsidR="00586E99" w:rsidRPr="00586E99" w:rsidRDefault="00586E99" w:rsidP="00586E99">
      <w:pPr>
        <w:spacing w:before="100" w:beforeAutospacing="1" w:after="100" w:afterAutospacing="1" w:line="240" w:lineRule="auto"/>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 xml:space="preserve">Under this framework, if the Central Bank of Nigeria (CBN) were to implement an expansionary monetary policy that increases the money supply, the primary effect would be a proportional rise in the general price level. Conversely, a contractionary monetary policy that reduces the money supply would </w:t>
      </w:r>
      <w:r w:rsidRPr="00586E99">
        <w:rPr>
          <w:rFonts w:ascii="Times New Roman" w:eastAsia="Times New Roman" w:hAnsi="Times New Roman" w:cs="Times New Roman"/>
          <w:sz w:val="24"/>
          <w:szCs w:val="24"/>
        </w:rPr>
        <w:lastRenderedPageBreak/>
        <w:t>lead to a corresponding decline in the price level. Thus, from the classical viewpoint, changes in the money supply affect only nominal variables, particularly the price level, without exerting any significant influence on real economic variables such as output or employment. Consequently, expansionary monetary policy would mainly generate inflationary pressures, whereas contractionary policy would result in deflation within the economy.</w:t>
      </w:r>
    </w:p>
    <w:p w14:paraId="4F39A829" w14:textId="32B16DDB" w:rsidR="007C68C1" w:rsidRPr="004462BF" w:rsidRDefault="007C68C1" w:rsidP="00586E99">
      <w:pPr>
        <w:spacing w:after="0" w:line="360" w:lineRule="auto"/>
        <w:jc w:val="both"/>
        <w:rPr>
          <w:rFonts w:ascii="Times New Roman" w:eastAsia="Times New Roman" w:hAnsi="Times New Roman" w:cs="Times New Roman"/>
          <w:b/>
          <w:sz w:val="24"/>
          <w:szCs w:val="24"/>
        </w:rPr>
      </w:pPr>
      <w:r w:rsidRPr="004462BF">
        <w:rPr>
          <w:rFonts w:ascii="Times New Roman" w:eastAsia="Times New Roman" w:hAnsi="Times New Roman" w:cs="Times New Roman"/>
          <w:b/>
          <w:sz w:val="24"/>
          <w:szCs w:val="24"/>
        </w:rPr>
        <w:t>The Keynesian View of Monetary Policy</w:t>
      </w:r>
    </w:p>
    <w:p w14:paraId="56884D47" w14:textId="77777777" w:rsidR="00586E99" w:rsidRPr="00586E99" w:rsidRDefault="00586E99" w:rsidP="00586E99">
      <w:pPr>
        <w:spacing w:before="100" w:beforeAutospacing="1" w:after="100" w:afterAutospacing="1" w:line="240" w:lineRule="auto"/>
        <w:jc w:val="both"/>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The Keynesian theory challenges the classical assertion that there exists a direct and proportional relationship between the money supply and nominal gross domestic product. Instead, Keynesian economists argue that the relationship between monetary variables and economic output operates indirectly, primarily through the interest rate mechanism. According to this perspective, changes in the money supply influence economic activity by altering interest rates, which subsequently affect levels of investment and consumption within the economy.</w:t>
      </w:r>
    </w:p>
    <w:p w14:paraId="4609925B" w14:textId="77777777" w:rsidR="00586E99" w:rsidRPr="00586E99" w:rsidRDefault="00586E99" w:rsidP="00586E99">
      <w:pPr>
        <w:spacing w:before="100" w:beforeAutospacing="1" w:after="100" w:afterAutospacing="1" w:line="240" w:lineRule="auto"/>
        <w:jc w:val="both"/>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 xml:space="preserve">Keynesians also reject the classical assumption that the economy consistently operates at or near its natural level of real gross domestic product. They contend that output can deviate significantly from its potential level, particularly during periods of economic downturn or </w:t>
      </w:r>
      <w:proofErr w:type="spellStart"/>
      <w:r w:rsidRPr="00586E99">
        <w:rPr>
          <w:rFonts w:ascii="Times New Roman" w:eastAsia="Times New Roman" w:hAnsi="Times New Roman" w:cs="Times New Roman"/>
          <w:sz w:val="24"/>
          <w:szCs w:val="24"/>
        </w:rPr>
        <w:t>underutilisation</w:t>
      </w:r>
      <w:proofErr w:type="spellEnd"/>
      <w:r w:rsidRPr="00586E99">
        <w:rPr>
          <w:rFonts w:ascii="Times New Roman" w:eastAsia="Times New Roman" w:hAnsi="Times New Roman" w:cs="Times New Roman"/>
          <w:sz w:val="24"/>
          <w:szCs w:val="24"/>
        </w:rPr>
        <w:t xml:space="preserve"> of productive resources. As a result, the Keynesian framework does not treat real output (</w:t>
      </w:r>
      <w:r w:rsidRPr="00586E99">
        <w:rPr>
          <w:rFonts w:ascii="Times New Roman" w:eastAsia="Times New Roman" w:hAnsi="Times New Roman" w:cs="Times New Roman"/>
          <w:i/>
          <w:iCs/>
          <w:sz w:val="24"/>
          <w:szCs w:val="24"/>
        </w:rPr>
        <w:t>Y</w:t>
      </w:r>
      <w:r w:rsidRPr="00586E99">
        <w:rPr>
          <w:rFonts w:ascii="Times New Roman" w:eastAsia="Times New Roman" w:hAnsi="Times New Roman" w:cs="Times New Roman"/>
          <w:sz w:val="24"/>
          <w:szCs w:val="24"/>
        </w:rPr>
        <w:t xml:space="preserve">) in the equation of exchange as fixed in the short run. Furthermore, Keynesian economists dispute the classical proposition that the velocity of money remains constant, arguing instead that it can fluctuate in response to changes in economic conditions, expectations, and financial </w:t>
      </w:r>
      <w:proofErr w:type="spellStart"/>
      <w:r w:rsidRPr="00586E99">
        <w:rPr>
          <w:rFonts w:ascii="Times New Roman" w:eastAsia="Times New Roman" w:hAnsi="Times New Roman" w:cs="Times New Roman"/>
          <w:sz w:val="24"/>
          <w:szCs w:val="24"/>
        </w:rPr>
        <w:t>behaviour</w:t>
      </w:r>
      <w:proofErr w:type="spellEnd"/>
      <w:r w:rsidRPr="00586E99">
        <w:rPr>
          <w:rFonts w:ascii="Times New Roman" w:eastAsia="Times New Roman" w:hAnsi="Times New Roman" w:cs="Times New Roman"/>
          <w:sz w:val="24"/>
          <w:szCs w:val="24"/>
        </w:rPr>
        <w:t>.</w:t>
      </w:r>
    </w:p>
    <w:p w14:paraId="784086AB" w14:textId="77777777" w:rsidR="00586E99" w:rsidRPr="00586E99" w:rsidRDefault="00586E99" w:rsidP="00586E99">
      <w:pPr>
        <w:spacing w:before="100" w:beforeAutospacing="1" w:after="100" w:afterAutospacing="1" w:line="240" w:lineRule="auto"/>
        <w:jc w:val="both"/>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 xml:space="preserve">Within the Keynesian framework, expansionary monetary policy increases the supply of loanable funds available within the banking system. This expansion in liquidity tends to reduce prevailing interest rates in the economy. Lower interest rates, in turn, stimulate aggregate demand by encouraging higher levels of investment spending and increased consumption of interest-sensitive goods, such as durable consumer products and housing. The resulting rise in aggregate expenditure can lead to an increase in real gross domestic product and overall economic activity. Consequently, Keynesian theory </w:t>
      </w:r>
      <w:proofErr w:type="spellStart"/>
      <w:r w:rsidRPr="00586E99">
        <w:rPr>
          <w:rFonts w:ascii="Times New Roman" w:eastAsia="Times New Roman" w:hAnsi="Times New Roman" w:cs="Times New Roman"/>
          <w:sz w:val="24"/>
          <w:szCs w:val="24"/>
        </w:rPr>
        <w:t>emphasises</w:t>
      </w:r>
      <w:proofErr w:type="spellEnd"/>
      <w:r w:rsidRPr="00586E99">
        <w:rPr>
          <w:rFonts w:ascii="Times New Roman" w:eastAsia="Times New Roman" w:hAnsi="Times New Roman" w:cs="Times New Roman"/>
          <w:sz w:val="24"/>
          <w:szCs w:val="24"/>
        </w:rPr>
        <w:t xml:space="preserve"> that monetary policy can influence real economic variables indirectly through its impact on interest rates, investment, and aggregate demand.</w:t>
      </w:r>
    </w:p>
    <w:p w14:paraId="600D4C19" w14:textId="3D49CDDB" w:rsidR="007C68C1" w:rsidRPr="004462BF" w:rsidRDefault="007C68C1" w:rsidP="00586E99">
      <w:pPr>
        <w:spacing w:after="0" w:line="360" w:lineRule="auto"/>
        <w:jc w:val="both"/>
        <w:rPr>
          <w:rFonts w:ascii="Times New Roman" w:eastAsia="Times New Roman" w:hAnsi="Times New Roman" w:cs="Times New Roman"/>
          <w:b/>
          <w:sz w:val="24"/>
          <w:szCs w:val="24"/>
        </w:rPr>
      </w:pPr>
      <w:r w:rsidRPr="004462BF">
        <w:rPr>
          <w:rFonts w:ascii="Times New Roman" w:eastAsia="Times New Roman" w:hAnsi="Times New Roman" w:cs="Times New Roman"/>
          <w:b/>
          <w:sz w:val="24"/>
          <w:szCs w:val="24"/>
        </w:rPr>
        <w:t>The Monetarist View of Monetary Policy</w:t>
      </w:r>
    </w:p>
    <w:p w14:paraId="1F921D1E" w14:textId="77777777" w:rsidR="00586E99" w:rsidRPr="00586E99" w:rsidRDefault="00586E99" w:rsidP="00586E99">
      <w:pPr>
        <w:spacing w:before="100" w:beforeAutospacing="1" w:after="100" w:afterAutospacing="1" w:line="240" w:lineRule="auto"/>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 xml:space="preserve">The Monetarist school of thought, largely associated with the work of Milton Friedman, represents a modern extension of classical macroeconomic theory. Monetarists </w:t>
      </w:r>
      <w:proofErr w:type="spellStart"/>
      <w:r w:rsidRPr="00586E99">
        <w:rPr>
          <w:rFonts w:ascii="Times New Roman" w:eastAsia="Times New Roman" w:hAnsi="Times New Roman" w:cs="Times New Roman"/>
          <w:sz w:val="24"/>
          <w:szCs w:val="24"/>
        </w:rPr>
        <w:t>emphasise</w:t>
      </w:r>
      <w:proofErr w:type="spellEnd"/>
      <w:r w:rsidRPr="00586E99">
        <w:rPr>
          <w:rFonts w:ascii="Times New Roman" w:eastAsia="Times New Roman" w:hAnsi="Times New Roman" w:cs="Times New Roman"/>
          <w:sz w:val="24"/>
          <w:szCs w:val="24"/>
        </w:rPr>
        <w:t xml:space="preserve"> the central role of the money supply in determining macroeconomic outcomes and maintaining economic stability. Friedman (1963) identified the supply of money as a primary factor influencing the overall performance and well-being of an economy. While he acknowledged the importance of monetary policy as a tool for economic </w:t>
      </w:r>
      <w:proofErr w:type="spellStart"/>
      <w:r w:rsidRPr="00586E99">
        <w:rPr>
          <w:rFonts w:ascii="Times New Roman" w:eastAsia="Times New Roman" w:hAnsi="Times New Roman" w:cs="Times New Roman"/>
          <w:sz w:val="24"/>
          <w:szCs w:val="24"/>
        </w:rPr>
        <w:t>stabilisation</w:t>
      </w:r>
      <w:proofErr w:type="spellEnd"/>
      <w:r w:rsidRPr="00586E99">
        <w:rPr>
          <w:rFonts w:ascii="Times New Roman" w:eastAsia="Times New Roman" w:hAnsi="Times New Roman" w:cs="Times New Roman"/>
          <w:sz w:val="24"/>
          <w:szCs w:val="24"/>
        </w:rPr>
        <w:t>, he argued that its effectiveness depends on consistent and disciplined implementation by monetary authorities.</w:t>
      </w:r>
    </w:p>
    <w:p w14:paraId="4373DAB2" w14:textId="77777777" w:rsidR="00586E99" w:rsidRPr="00586E99" w:rsidRDefault="00586E99" w:rsidP="00586E99">
      <w:pPr>
        <w:spacing w:before="100" w:beforeAutospacing="1" w:after="100" w:afterAutospacing="1" w:line="240" w:lineRule="auto"/>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 xml:space="preserve">Friedman further proposed that, in order to achieve stable and sustained economic growth, the money supply should expand at a constant and predictable rate. This principle, often referred to as the “monetary rule,” suggests that the growth of the money supply should not be subject to frequent </w:t>
      </w:r>
      <w:r w:rsidRPr="00586E99">
        <w:rPr>
          <w:rFonts w:ascii="Times New Roman" w:eastAsia="Times New Roman" w:hAnsi="Times New Roman" w:cs="Times New Roman"/>
          <w:sz w:val="24"/>
          <w:szCs w:val="24"/>
        </w:rPr>
        <w:lastRenderedPageBreak/>
        <w:t>discretionary adjustments by government or monetary administrators. According to this view, excessive manipulation of the money supply can introduce instability and uncertainty into the economy, thereby undermining long-term economic performance.</w:t>
      </w:r>
    </w:p>
    <w:p w14:paraId="4E99AD7D" w14:textId="77777777" w:rsidR="00586E99" w:rsidRPr="00586E99" w:rsidRDefault="00586E99" w:rsidP="00586E99">
      <w:pPr>
        <w:spacing w:before="100" w:beforeAutospacing="1" w:after="100" w:afterAutospacing="1" w:line="240" w:lineRule="auto"/>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In addition, Friedman argued that the demand for money extends beyond its role as a medium of exchange for anticipated transactions. Individuals may choose to hold wealth in various forms, including money, bonds, equities, physical commodities, and human capital. Each of these forms of wealth possesses distinct characteristics and yields different returns. Consequently, the demand for money is influenced by the relative attractiveness of these alternative assets. Changes in these preferences can affect aggregate money demand and, in turn, influence overall economic activity and output.</w:t>
      </w:r>
    </w:p>
    <w:p w14:paraId="78A1718B" w14:textId="77777777" w:rsidR="00586E99" w:rsidRPr="00586E99" w:rsidRDefault="00586E99" w:rsidP="00586E99">
      <w:pPr>
        <w:spacing w:before="100" w:beforeAutospacing="1" w:after="100" w:afterAutospacing="1" w:line="240" w:lineRule="auto"/>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Unlike the strict classical assumption that the economy always operates at full employment, Monetarists acknowledge that in the short run the economy may deviate from its full-employment level of real gross domestic product. In such circumstances, expansionary monetary policy may increase aggregate demand and temporarily stimulate higher levels of output and economic activity. However, Monetarists maintain that this effect is only short-lived. In the long run, when the economy returns to its full-employment level of output, the Quantity Theory of Money provides a reliable approximation of the relationship between money supply, the general price level, and real gross domestic product.</w:t>
      </w:r>
    </w:p>
    <w:p w14:paraId="648DD93B" w14:textId="77777777" w:rsidR="00586E99" w:rsidRPr="00586E99" w:rsidRDefault="00586E99" w:rsidP="00586E99">
      <w:pPr>
        <w:spacing w:before="100" w:beforeAutospacing="1" w:after="100" w:afterAutospacing="1" w:line="240" w:lineRule="auto"/>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Therefore, from a Monetarist perspective, persistent increases in the money supply primarily lead to inflation over the long term without generating lasting effects on real variables such as output, employment, or investment. While expansionary monetary policy may temporarily influence real economic activity in the short run, its long-run impact is largely confined to changes in the price level within the economy.</w:t>
      </w:r>
    </w:p>
    <w:p w14:paraId="22309369" w14:textId="77777777" w:rsidR="004462BF" w:rsidRDefault="004462BF" w:rsidP="00586E99">
      <w:pPr>
        <w:spacing w:after="0" w:line="360" w:lineRule="auto"/>
        <w:jc w:val="both"/>
        <w:rPr>
          <w:rFonts w:ascii="Times New Roman" w:eastAsia="Times New Roman" w:hAnsi="Times New Roman" w:cs="Times New Roman"/>
          <w:b/>
          <w:sz w:val="24"/>
          <w:szCs w:val="24"/>
        </w:rPr>
      </w:pPr>
    </w:p>
    <w:p w14:paraId="7A29D9A4" w14:textId="1DED064F" w:rsidR="00CC41AF" w:rsidRPr="004462BF" w:rsidRDefault="002C6D79" w:rsidP="00586E99">
      <w:pPr>
        <w:spacing w:after="0" w:line="360" w:lineRule="auto"/>
        <w:jc w:val="both"/>
        <w:rPr>
          <w:rFonts w:ascii="Times New Roman" w:eastAsia="Times New Roman" w:hAnsi="Times New Roman" w:cs="Times New Roman"/>
          <w:b/>
          <w:sz w:val="24"/>
          <w:szCs w:val="24"/>
        </w:rPr>
      </w:pPr>
      <w:r w:rsidRPr="004462BF">
        <w:rPr>
          <w:rFonts w:ascii="Times New Roman" w:eastAsia="Times New Roman" w:hAnsi="Times New Roman" w:cs="Times New Roman"/>
          <w:b/>
          <w:sz w:val="24"/>
          <w:szCs w:val="24"/>
        </w:rPr>
        <w:t xml:space="preserve">Review of </w:t>
      </w:r>
      <w:r w:rsidR="007C68C1" w:rsidRPr="004462BF">
        <w:rPr>
          <w:rFonts w:ascii="Times New Roman" w:eastAsia="Times New Roman" w:hAnsi="Times New Roman" w:cs="Times New Roman"/>
          <w:b/>
          <w:sz w:val="24"/>
          <w:szCs w:val="24"/>
        </w:rPr>
        <w:t>Empirical Literature</w:t>
      </w:r>
    </w:p>
    <w:p w14:paraId="126B2758" w14:textId="362337FA" w:rsidR="007C68C1" w:rsidRPr="004462BF" w:rsidRDefault="007C68C1" w:rsidP="00586E99">
      <w:pPr>
        <w:spacing w:after="0" w:line="360" w:lineRule="auto"/>
        <w:jc w:val="both"/>
        <w:rPr>
          <w:rFonts w:ascii="Times New Roman" w:eastAsia="Times New Roman" w:hAnsi="Times New Roman" w:cs="Times New Roman"/>
          <w:sz w:val="24"/>
          <w:szCs w:val="24"/>
        </w:rPr>
      </w:pPr>
      <w:bookmarkStart w:id="1" w:name="_Hlk195749771"/>
      <w:proofErr w:type="spellStart"/>
      <w:r w:rsidRPr="004462BF">
        <w:rPr>
          <w:rFonts w:ascii="Times New Roman" w:eastAsia="Times New Roman" w:hAnsi="Times New Roman" w:cs="Times New Roman"/>
          <w:sz w:val="24"/>
          <w:szCs w:val="24"/>
        </w:rPr>
        <w:t>Austine</w:t>
      </w:r>
      <w:proofErr w:type="spellEnd"/>
      <w:r w:rsidRPr="004462BF">
        <w:rPr>
          <w:rFonts w:ascii="Times New Roman" w:eastAsia="Times New Roman" w:hAnsi="Times New Roman" w:cs="Times New Roman"/>
          <w:sz w:val="24"/>
          <w:szCs w:val="24"/>
        </w:rPr>
        <w:t xml:space="preserve">, James and </w:t>
      </w:r>
      <w:proofErr w:type="spellStart"/>
      <w:r w:rsidRPr="004462BF">
        <w:rPr>
          <w:rFonts w:ascii="Times New Roman" w:eastAsia="Times New Roman" w:hAnsi="Times New Roman" w:cs="Times New Roman"/>
          <w:sz w:val="24"/>
          <w:szCs w:val="24"/>
        </w:rPr>
        <w:t>Ndatsu</w:t>
      </w:r>
      <w:proofErr w:type="spellEnd"/>
      <w:r w:rsidRPr="004462BF">
        <w:rPr>
          <w:rFonts w:ascii="Times New Roman" w:eastAsia="Times New Roman" w:hAnsi="Times New Roman" w:cs="Times New Roman"/>
          <w:sz w:val="24"/>
          <w:szCs w:val="24"/>
        </w:rPr>
        <w:t xml:space="preserve"> (2022) </w:t>
      </w:r>
      <w:r w:rsidR="0004430F">
        <w:rPr>
          <w:rFonts w:ascii="Times New Roman" w:eastAsia="Times New Roman" w:hAnsi="Times New Roman" w:cs="Times New Roman"/>
          <w:sz w:val="24"/>
          <w:szCs w:val="24"/>
        </w:rPr>
        <w:t>studied</w:t>
      </w:r>
      <w:r w:rsidRPr="004462BF">
        <w:rPr>
          <w:rFonts w:ascii="Times New Roman" w:eastAsia="Times New Roman" w:hAnsi="Times New Roman" w:cs="Times New Roman"/>
          <w:sz w:val="24"/>
          <w:szCs w:val="24"/>
        </w:rPr>
        <w:t xml:space="preserve"> the </w:t>
      </w:r>
      <w:proofErr w:type="gramStart"/>
      <w:r w:rsidR="0004430F">
        <w:rPr>
          <w:rFonts w:ascii="Times New Roman" w:eastAsia="Times New Roman" w:hAnsi="Times New Roman" w:cs="Times New Roman"/>
          <w:sz w:val="24"/>
          <w:szCs w:val="24"/>
        </w:rPr>
        <w:t xml:space="preserve">influence </w:t>
      </w:r>
      <w:r w:rsidRPr="004462BF">
        <w:rPr>
          <w:rFonts w:ascii="Times New Roman" w:eastAsia="Times New Roman" w:hAnsi="Times New Roman" w:cs="Times New Roman"/>
          <w:sz w:val="24"/>
          <w:szCs w:val="24"/>
        </w:rPr>
        <w:t xml:space="preserve"> of</w:t>
      </w:r>
      <w:proofErr w:type="gramEnd"/>
      <w:r w:rsidRPr="004462BF">
        <w:rPr>
          <w:rFonts w:ascii="Times New Roman" w:eastAsia="Times New Roman" w:hAnsi="Times New Roman" w:cs="Times New Roman"/>
          <w:sz w:val="24"/>
          <w:szCs w:val="24"/>
        </w:rPr>
        <w:t xml:space="preserve"> monetary policy on manufacturing sector performance </w:t>
      </w:r>
      <w:r w:rsidR="0004430F">
        <w:rPr>
          <w:rFonts w:ascii="Times New Roman" w:eastAsia="Times New Roman" w:hAnsi="Times New Roman" w:cs="Times New Roman"/>
          <w:sz w:val="24"/>
          <w:szCs w:val="24"/>
        </w:rPr>
        <w:t>using</w:t>
      </w:r>
      <w:r w:rsidR="00D97937">
        <w:rPr>
          <w:rFonts w:ascii="Times New Roman" w:eastAsia="Times New Roman" w:hAnsi="Times New Roman" w:cs="Times New Roman"/>
          <w:sz w:val="24"/>
          <w:szCs w:val="24"/>
        </w:rPr>
        <w:t xml:space="preserve"> </w:t>
      </w:r>
      <w:r w:rsidRPr="004462BF">
        <w:rPr>
          <w:rFonts w:ascii="Times New Roman" w:eastAsia="Times New Roman" w:hAnsi="Times New Roman" w:cs="Times New Roman"/>
          <w:sz w:val="24"/>
          <w:szCs w:val="24"/>
        </w:rPr>
        <w:t>Nigeria</w:t>
      </w:r>
      <w:r w:rsidR="00D97937">
        <w:rPr>
          <w:rFonts w:ascii="Times New Roman" w:eastAsia="Times New Roman" w:hAnsi="Times New Roman" w:cs="Times New Roman"/>
          <w:sz w:val="24"/>
          <w:szCs w:val="24"/>
        </w:rPr>
        <w:t xml:space="preserve"> data</w:t>
      </w:r>
      <w:r w:rsidRPr="004462BF">
        <w:rPr>
          <w:rFonts w:ascii="Times New Roman" w:eastAsia="Times New Roman" w:hAnsi="Times New Roman" w:cs="Times New Roman"/>
          <w:sz w:val="24"/>
          <w:szCs w:val="24"/>
        </w:rPr>
        <w:t xml:space="preserve">. The </w:t>
      </w:r>
      <w:r w:rsidR="00D97937">
        <w:rPr>
          <w:rFonts w:ascii="Times New Roman" w:eastAsia="Times New Roman" w:hAnsi="Times New Roman" w:cs="Times New Roman"/>
          <w:sz w:val="24"/>
          <w:szCs w:val="24"/>
        </w:rPr>
        <w:t>analysis</w:t>
      </w:r>
      <w:r w:rsidRPr="004462BF">
        <w:rPr>
          <w:rFonts w:ascii="Times New Roman" w:eastAsia="Times New Roman" w:hAnsi="Times New Roman" w:cs="Times New Roman"/>
          <w:sz w:val="24"/>
          <w:szCs w:val="24"/>
        </w:rPr>
        <w:t xml:space="preserve"> between monetary policy and manufacturing sector performance </w:t>
      </w:r>
      <w:r w:rsidR="00D97937">
        <w:rPr>
          <w:rFonts w:ascii="Times New Roman" w:eastAsia="Times New Roman" w:hAnsi="Times New Roman" w:cs="Times New Roman"/>
          <w:sz w:val="24"/>
          <w:szCs w:val="24"/>
        </w:rPr>
        <w:t>covered</w:t>
      </w:r>
      <w:r w:rsidRPr="004462BF">
        <w:rPr>
          <w:rFonts w:ascii="Times New Roman" w:eastAsia="Times New Roman" w:hAnsi="Times New Roman" w:cs="Times New Roman"/>
          <w:sz w:val="24"/>
          <w:szCs w:val="24"/>
        </w:rPr>
        <w:t xml:space="preserve"> from 1985 to 2019. In the analysis, the monetary policy variables used were monetary policy rate, exchange rate, deposit and lending rate, liquidity rate, inflation rate and treasury bill rate and manufacturing sector performance was measured using manufacturing sector contribution to gross domestic product. The</w:t>
      </w:r>
      <w:r w:rsidR="00D97937">
        <w:rPr>
          <w:rFonts w:ascii="Times New Roman" w:eastAsia="Times New Roman" w:hAnsi="Times New Roman" w:cs="Times New Roman"/>
          <w:sz w:val="24"/>
          <w:szCs w:val="24"/>
        </w:rPr>
        <w:t xml:space="preserve"> effect</w:t>
      </w:r>
      <w:r w:rsidRPr="004462BF">
        <w:rPr>
          <w:rFonts w:ascii="Times New Roman" w:eastAsia="Times New Roman" w:hAnsi="Times New Roman" w:cs="Times New Roman"/>
          <w:sz w:val="24"/>
          <w:szCs w:val="24"/>
        </w:rPr>
        <w:t xml:space="preserve"> of monetary policy variables on manufacturing sector performance was </w:t>
      </w:r>
      <w:proofErr w:type="spellStart"/>
      <w:r w:rsidR="00D97937">
        <w:rPr>
          <w:rFonts w:ascii="Times New Roman" w:eastAsia="Times New Roman" w:hAnsi="Times New Roman" w:cs="Times New Roman"/>
          <w:sz w:val="24"/>
          <w:szCs w:val="24"/>
        </w:rPr>
        <w:t>expained</w:t>
      </w:r>
      <w:proofErr w:type="spellEnd"/>
      <w:r w:rsidRPr="004462BF">
        <w:rPr>
          <w:rFonts w:ascii="Times New Roman" w:eastAsia="Times New Roman" w:hAnsi="Times New Roman" w:cs="Times New Roman"/>
          <w:sz w:val="24"/>
          <w:szCs w:val="24"/>
        </w:rPr>
        <w:t xml:space="preserve"> using the autoregressive distributed lag (ARDL) m</w:t>
      </w:r>
      <w:r w:rsidR="00D97937">
        <w:rPr>
          <w:rFonts w:ascii="Times New Roman" w:eastAsia="Times New Roman" w:hAnsi="Times New Roman" w:cs="Times New Roman"/>
          <w:sz w:val="24"/>
          <w:szCs w:val="24"/>
        </w:rPr>
        <w:t>odel</w:t>
      </w:r>
      <w:r w:rsidRPr="004462BF">
        <w:rPr>
          <w:rFonts w:ascii="Times New Roman" w:eastAsia="Times New Roman" w:hAnsi="Times New Roman" w:cs="Times New Roman"/>
          <w:sz w:val="24"/>
          <w:szCs w:val="24"/>
        </w:rPr>
        <w:t>. The bounds test</w:t>
      </w:r>
      <w:r w:rsidR="00D97937">
        <w:rPr>
          <w:rFonts w:ascii="Times New Roman" w:eastAsia="Times New Roman" w:hAnsi="Times New Roman" w:cs="Times New Roman"/>
          <w:sz w:val="24"/>
          <w:szCs w:val="24"/>
        </w:rPr>
        <w:t xml:space="preserve"> result</w:t>
      </w:r>
      <w:r w:rsidRPr="004462BF">
        <w:rPr>
          <w:rFonts w:ascii="Times New Roman" w:eastAsia="Times New Roman" w:hAnsi="Times New Roman" w:cs="Times New Roman"/>
          <w:sz w:val="24"/>
          <w:szCs w:val="24"/>
        </w:rPr>
        <w:t xml:space="preserve"> revealed </w:t>
      </w:r>
      <w:proofErr w:type="gramStart"/>
      <w:r w:rsidRPr="004462BF">
        <w:rPr>
          <w:rFonts w:ascii="Times New Roman" w:eastAsia="Times New Roman" w:hAnsi="Times New Roman" w:cs="Times New Roman"/>
          <w:sz w:val="24"/>
          <w:szCs w:val="24"/>
        </w:rPr>
        <w:t>that  the</w:t>
      </w:r>
      <w:proofErr w:type="gramEnd"/>
      <w:r w:rsidRPr="004462BF">
        <w:rPr>
          <w:rFonts w:ascii="Times New Roman" w:eastAsia="Times New Roman" w:hAnsi="Times New Roman" w:cs="Times New Roman"/>
          <w:sz w:val="24"/>
          <w:szCs w:val="24"/>
        </w:rPr>
        <w:t xml:space="preserve"> monetary policy variables and manufacturing sector performance</w:t>
      </w:r>
      <w:r w:rsidR="00D97937">
        <w:rPr>
          <w:rFonts w:ascii="Times New Roman" w:eastAsia="Times New Roman" w:hAnsi="Times New Roman" w:cs="Times New Roman"/>
          <w:sz w:val="24"/>
          <w:szCs w:val="24"/>
        </w:rPr>
        <w:t xml:space="preserve"> have long run relationship. </w:t>
      </w:r>
      <w:r w:rsidRPr="004462BF">
        <w:rPr>
          <w:rFonts w:ascii="Times New Roman" w:eastAsia="Times New Roman" w:hAnsi="Times New Roman" w:cs="Times New Roman"/>
          <w:sz w:val="24"/>
          <w:szCs w:val="24"/>
        </w:rPr>
        <w:t>The study found that monetary policy rate had significant negative</w:t>
      </w:r>
      <w:r w:rsidR="00D97937">
        <w:rPr>
          <w:rFonts w:ascii="Times New Roman" w:eastAsia="Times New Roman" w:hAnsi="Times New Roman" w:cs="Times New Roman"/>
          <w:sz w:val="24"/>
          <w:szCs w:val="24"/>
        </w:rPr>
        <w:t xml:space="preserve"> effect</w:t>
      </w:r>
      <w:r w:rsidRPr="004462BF">
        <w:rPr>
          <w:rFonts w:ascii="Times New Roman" w:eastAsia="Times New Roman" w:hAnsi="Times New Roman" w:cs="Times New Roman"/>
          <w:sz w:val="24"/>
          <w:szCs w:val="24"/>
        </w:rPr>
        <w:t xml:space="preserve"> on manufacturing sector performance. </w:t>
      </w:r>
      <w:r w:rsidR="00D97937">
        <w:rPr>
          <w:rFonts w:ascii="Times New Roman" w:eastAsia="Times New Roman" w:hAnsi="Times New Roman" w:cs="Times New Roman"/>
          <w:sz w:val="24"/>
          <w:szCs w:val="24"/>
        </w:rPr>
        <w:t>It further</w:t>
      </w:r>
      <w:r w:rsidRPr="004462BF">
        <w:rPr>
          <w:rFonts w:ascii="Times New Roman" w:eastAsia="Times New Roman" w:hAnsi="Times New Roman" w:cs="Times New Roman"/>
          <w:sz w:val="24"/>
          <w:szCs w:val="24"/>
        </w:rPr>
        <w:t xml:space="preserve"> revealed that inflation had significant positive </w:t>
      </w:r>
      <w:r w:rsidR="00D97937">
        <w:rPr>
          <w:rFonts w:ascii="Times New Roman" w:eastAsia="Times New Roman" w:hAnsi="Times New Roman" w:cs="Times New Roman"/>
          <w:sz w:val="24"/>
          <w:szCs w:val="24"/>
        </w:rPr>
        <w:t>influence</w:t>
      </w:r>
      <w:r w:rsidRPr="004462BF">
        <w:rPr>
          <w:rFonts w:ascii="Times New Roman" w:eastAsia="Times New Roman" w:hAnsi="Times New Roman" w:cs="Times New Roman"/>
          <w:sz w:val="24"/>
          <w:szCs w:val="24"/>
        </w:rPr>
        <w:t xml:space="preserve"> on manufacturing sector performance during the period of study. In addition, the long run results revealed that an increase in treasury bill rate </w:t>
      </w:r>
      <w:proofErr w:type="gramStart"/>
      <w:r w:rsidRPr="004462BF">
        <w:rPr>
          <w:rFonts w:ascii="Times New Roman" w:eastAsia="Times New Roman" w:hAnsi="Times New Roman" w:cs="Times New Roman"/>
          <w:sz w:val="24"/>
          <w:szCs w:val="24"/>
        </w:rPr>
        <w:t>significant</w:t>
      </w:r>
      <w:proofErr w:type="gramEnd"/>
      <w:r w:rsidRPr="004462BF">
        <w:rPr>
          <w:rFonts w:ascii="Times New Roman" w:eastAsia="Times New Roman" w:hAnsi="Times New Roman" w:cs="Times New Roman"/>
          <w:sz w:val="24"/>
          <w:szCs w:val="24"/>
        </w:rPr>
        <w:t xml:space="preserve"> </w:t>
      </w:r>
      <w:r w:rsidR="00D97937">
        <w:rPr>
          <w:rFonts w:ascii="Times New Roman" w:eastAsia="Times New Roman" w:hAnsi="Times New Roman" w:cs="Times New Roman"/>
          <w:sz w:val="24"/>
          <w:szCs w:val="24"/>
        </w:rPr>
        <w:t>improve</w:t>
      </w:r>
      <w:r w:rsidRPr="004462BF">
        <w:rPr>
          <w:rFonts w:ascii="Times New Roman" w:eastAsia="Times New Roman" w:hAnsi="Times New Roman" w:cs="Times New Roman"/>
          <w:sz w:val="24"/>
          <w:szCs w:val="24"/>
        </w:rPr>
        <w:t xml:space="preserve"> manufacturing sector performance</w:t>
      </w:r>
      <w:r w:rsidR="00D97937">
        <w:rPr>
          <w:rFonts w:ascii="Times New Roman" w:eastAsia="Times New Roman" w:hAnsi="Times New Roman" w:cs="Times New Roman"/>
          <w:sz w:val="24"/>
          <w:szCs w:val="24"/>
        </w:rPr>
        <w:t xml:space="preserve"> in Nigeria within the period of studied</w:t>
      </w:r>
      <w:r w:rsidRPr="004462BF">
        <w:rPr>
          <w:rFonts w:ascii="Times New Roman" w:eastAsia="Times New Roman" w:hAnsi="Times New Roman" w:cs="Times New Roman"/>
          <w:sz w:val="24"/>
          <w:szCs w:val="24"/>
        </w:rPr>
        <w:t xml:space="preserve">. The </w:t>
      </w:r>
      <w:r w:rsidRPr="004462BF">
        <w:rPr>
          <w:rFonts w:ascii="Times New Roman" w:eastAsia="Times New Roman" w:hAnsi="Times New Roman" w:cs="Times New Roman"/>
          <w:sz w:val="24"/>
          <w:szCs w:val="24"/>
        </w:rPr>
        <w:lastRenderedPageBreak/>
        <w:t xml:space="preserve">outcome of the analysis revealed that exchange rate, deposit and lending rate, and liquidity rate had insignificant positive </w:t>
      </w:r>
      <w:r w:rsidR="00D97937">
        <w:rPr>
          <w:rFonts w:ascii="Times New Roman" w:eastAsia="Times New Roman" w:hAnsi="Times New Roman" w:cs="Times New Roman"/>
          <w:sz w:val="24"/>
          <w:szCs w:val="24"/>
        </w:rPr>
        <w:t>influence</w:t>
      </w:r>
      <w:r w:rsidRPr="004462BF">
        <w:rPr>
          <w:rFonts w:ascii="Times New Roman" w:eastAsia="Times New Roman" w:hAnsi="Times New Roman" w:cs="Times New Roman"/>
          <w:sz w:val="24"/>
          <w:szCs w:val="24"/>
        </w:rPr>
        <w:t xml:space="preserve"> on manufacturing sector performance.</w:t>
      </w:r>
    </w:p>
    <w:p w14:paraId="33D114E4" w14:textId="56D65ECF" w:rsidR="007C68C1" w:rsidRPr="004462BF" w:rsidRDefault="007C68C1" w:rsidP="00586E99">
      <w:p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Osakwe</w:t>
      </w:r>
      <w:r w:rsidR="008E6DA8">
        <w:rPr>
          <w:rFonts w:ascii="Times New Roman" w:eastAsia="Times New Roman" w:hAnsi="Times New Roman" w:cs="Times New Roman"/>
          <w:sz w:val="24"/>
          <w:szCs w:val="24"/>
        </w:rPr>
        <w:t xml:space="preserve"> et al</w:t>
      </w:r>
      <w:r w:rsidRPr="004462BF">
        <w:rPr>
          <w:rFonts w:ascii="Times New Roman" w:eastAsia="Times New Roman" w:hAnsi="Times New Roman" w:cs="Times New Roman"/>
          <w:sz w:val="24"/>
          <w:szCs w:val="24"/>
        </w:rPr>
        <w:t xml:space="preserve"> (2019) </w:t>
      </w:r>
      <w:r w:rsidR="008E6DA8">
        <w:rPr>
          <w:rFonts w:ascii="Times New Roman" w:eastAsia="Times New Roman" w:hAnsi="Times New Roman" w:cs="Times New Roman"/>
          <w:sz w:val="24"/>
          <w:szCs w:val="24"/>
        </w:rPr>
        <w:t>investigated</w:t>
      </w:r>
      <w:r w:rsidRPr="004462BF">
        <w:rPr>
          <w:rFonts w:ascii="Times New Roman" w:eastAsia="Times New Roman" w:hAnsi="Times New Roman" w:cs="Times New Roman"/>
          <w:sz w:val="24"/>
          <w:szCs w:val="24"/>
        </w:rPr>
        <w:t xml:space="preserve"> the relationship between monetary policy and manufacturing sector in Nigeria from 1986 to 2017. In </w:t>
      </w:r>
      <w:r w:rsidR="008E6DA8">
        <w:rPr>
          <w:rFonts w:ascii="Times New Roman" w:eastAsia="Times New Roman" w:hAnsi="Times New Roman" w:cs="Times New Roman"/>
          <w:sz w:val="24"/>
          <w:szCs w:val="24"/>
        </w:rPr>
        <w:t>the study the variables employed</w:t>
      </w:r>
      <w:r w:rsidRPr="004462BF">
        <w:rPr>
          <w:rFonts w:ascii="Times New Roman" w:eastAsia="Times New Roman" w:hAnsi="Times New Roman" w:cs="Times New Roman"/>
          <w:sz w:val="24"/>
          <w:szCs w:val="24"/>
        </w:rPr>
        <w:t xml:space="preserve"> were monetary policy rate, cash reserve requirement, money supply and treasury bills rate, while manufacturing sector output was used as dependent variable. The model and data for the variables </w:t>
      </w:r>
      <w:r w:rsidR="008E6DA8">
        <w:rPr>
          <w:rFonts w:ascii="Times New Roman" w:eastAsia="Times New Roman" w:hAnsi="Times New Roman" w:cs="Times New Roman"/>
          <w:sz w:val="24"/>
          <w:szCs w:val="24"/>
        </w:rPr>
        <w:t>utilized</w:t>
      </w:r>
      <w:r w:rsidRPr="004462BF">
        <w:rPr>
          <w:rFonts w:ascii="Times New Roman" w:eastAsia="Times New Roman" w:hAnsi="Times New Roman" w:cs="Times New Roman"/>
          <w:sz w:val="24"/>
          <w:szCs w:val="24"/>
        </w:rPr>
        <w:t xml:space="preserve"> were analy</w:t>
      </w:r>
      <w:r w:rsidR="008E6DA8">
        <w:rPr>
          <w:rFonts w:ascii="Times New Roman" w:eastAsia="Times New Roman" w:hAnsi="Times New Roman" w:cs="Times New Roman"/>
          <w:sz w:val="24"/>
          <w:szCs w:val="24"/>
        </w:rPr>
        <w:t>z</w:t>
      </w:r>
      <w:r w:rsidRPr="004462BF">
        <w:rPr>
          <w:rFonts w:ascii="Times New Roman" w:eastAsia="Times New Roman" w:hAnsi="Times New Roman" w:cs="Times New Roman"/>
          <w:sz w:val="24"/>
          <w:szCs w:val="24"/>
        </w:rPr>
        <w:t xml:space="preserve">ed </w:t>
      </w:r>
      <w:r w:rsidR="008E6DA8">
        <w:rPr>
          <w:rFonts w:ascii="Times New Roman" w:eastAsia="Times New Roman" w:hAnsi="Times New Roman" w:cs="Times New Roman"/>
          <w:sz w:val="24"/>
          <w:szCs w:val="24"/>
        </w:rPr>
        <w:t>through</w:t>
      </w:r>
      <w:r w:rsidRPr="004462BF">
        <w:rPr>
          <w:rFonts w:ascii="Times New Roman" w:eastAsia="Times New Roman" w:hAnsi="Times New Roman" w:cs="Times New Roman"/>
          <w:sz w:val="24"/>
          <w:szCs w:val="24"/>
        </w:rPr>
        <w:t xml:space="preserve"> autoregressive distributed lag (ARDL) m</w:t>
      </w:r>
      <w:r w:rsidR="008E6DA8">
        <w:rPr>
          <w:rFonts w:ascii="Times New Roman" w:eastAsia="Times New Roman" w:hAnsi="Times New Roman" w:cs="Times New Roman"/>
          <w:sz w:val="24"/>
          <w:szCs w:val="24"/>
        </w:rPr>
        <w:t>odel</w:t>
      </w:r>
      <w:r w:rsidRPr="004462BF">
        <w:rPr>
          <w:rFonts w:ascii="Times New Roman" w:eastAsia="Times New Roman" w:hAnsi="Times New Roman" w:cs="Times New Roman"/>
          <w:sz w:val="24"/>
          <w:szCs w:val="24"/>
        </w:rPr>
        <w:t xml:space="preserve">. The result of the cointegration test </w:t>
      </w:r>
      <w:r w:rsidR="008E6DA8">
        <w:rPr>
          <w:rFonts w:ascii="Times New Roman" w:eastAsia="Times New Roman" w:hAnsi="Times New Roman" w:cs="Times New Roman"/>
          <w:sz w:val="24"/>
          <w:szCs w:val="24"/>
        </w:rPr>
        <w:t xml:space="preserve">evaluated through </w:t>
      </w:r>
      <w:r w:rsidRPr="004462BF">
        <w:rPr>
          <w:rFonts w:ascii="Times New Roman" w:eastAsia="Times New Roman" w:hAnsi="Times New Roman" w:cs="Times New Roman"/>
          <w:sz w:val="24"/>
          <w:szCs w:val="24"/>
        </w:rPr>
        <w:t>bounds test</w:t>
      </w:r>
      <w:r w:rsidR="008E6DA8">
        <w:rPr>
          <w:rFonts w:ascii="Times New Roman" w:eastAsia="Times New Roman" w:hAnsi="Times New Roman" w:cs="Times New Roman"/>
          <w:sz w:val="24"/>
          <w:szCs w:val="24"/>
        </w:rPr>
        <w:t xml:space="preserve"> which</w:t>
      </w:r>
      <w:r w:rsidRPr="004462BF">
        <w:rPr>
          <w:rFonts w:ascii="Times New Roman" w:eastAsia="Times New Roman" w:hAnsi="Times New Roman" w:cs="Times New Roman"/>
          <w:sz w:val="24"/>
          <w:szCs w:val="24"/>
        </w:rPr>
        <w:t xml:space="preserve"> revealed that there is no</w:t>
      </w:r>
      <w:r w:rsidR="008E6DA8">
        <w:rPr>
          <w:rFonts w:ascii="Times New Roman" w:eastAsia="Times New Roman" w:hAnsi="Times New Roman" w:cs="Times New Roman"/>
          <w:sz w:val="24"/>
          <w:szCs w:val="24"/>
        </w:rPr>
        <w:t xml:space="preserve"> existence of</w:t>
      </w:r>
      <w:r w:rsidRPr="004462BF">
        <w:rPr>
          <w:rFonts w:ascii="Times New Roman" w:eastAsia="Times New Roman" w:hAnsi="Times New Roman" w:cs="Times New Roman"/>
          <w:sz w:val="24"/>
          <w:szCs w:val="24"/>
        </w:rPr>
        <w:t xml:space="preserve"> significant relationship between monetary policy rate, treasury bill rate, cash reserve requirement, money supply and manufacturing sector output. The autoregressive distributed lag (ARDL) </w:t>
      </w:r>
      <w:r w:rsidR="008E6DA8">
        <w:rPr>
          <w:rFonts w:ascii="Times New Roman" w:eastAsia="Times New Roman" w:hAnsi="Times New Roman" w:cs="Times New Roman"/>
          <w:sz w:val="24"/>
          <w:szCs w:val="24"/>
        </w:rPr>
        <w:t>reports</w:t>
      </w:r>
      <w:r w:rsidRPr="004462BF">
        <w:rPr>
          <w:rFonts w:ascii="Times New Roman" w:eastAsia="Times New Roman" w:hAnsi="Times New Roman" w:cs="Times New Roman"/>
          <w:sz w:val="24"/>
          <w:szCs w:val="24"/>
        </w:rPr>
        <w:t xml:space="preserve"> revealed that monetary policy has significant effect in the short run</w:t>
      </w:r>
      <w:r w:rsidR="008E6DA8">
        <w:rPr>
          <w:rFonts w:ascii="Times New Roman" w:eastAsia="Times New Roman" w:hAnsi="Times New Roman" w:cs="Times New Roman"/>
          <w:sz w:val="24"/>
          <w:szCs w:val="24"/>
        </w:rPr>
        <w:t xml:space="preserve"> on manufacturing sector in Nigeria within the period of investigation</w:t>
      </w:r>
      <w:r w:rsidR="00C35FC4">
        <w:rPr>
          <w:rFonts w:ascii="Times New Roman" w:eastAsia="Times New Roman" w:hAnsi="Times New Roman" w:cs="Times New Roman"/>
          <w:sz w:val="24"/>
          <w:szCs w:val="24"/>
        </w:rPr>
        <w:t>,</w:t>
      </w:r>
      <w:r w:rsidRPr="004462BF">
        <w:rPr>
          <w:rFonts w:ascii="Times New Roman" w:eastAsia="Times New Roman" w:hAnsi="Times New Roman" w:cs="Times New Roman"/>
          <w:sz w:val="24"/>
          <w:szCs w:val="24"/>
        </w:rPr>
        <w:t xml:space="preserve"> the ARDL indicate that treasury bill rate had negative significant short run</w:t>
      </w:r>
      <w:r w:rsidR="00C35FC4">
        <w:rPr>
          <w:rFonts w:ascii="Times New Roman" w:eastAsia="Times New Roman" w:hAnsi="Times New Roman" w:cs="Times New Roman"/>
          <w:sz w:val="24"/>
          <w:szCs w:val="24"/>
        </w:rPr>
        <w:t xml:space="preserve"> effect</w:t>
      </w:r>
      <w:r w:rsidRPr="004462BF">
        <w:rPr>
          <w:rFonts w:ascii="Times New Roman" w:eastAsia="Times New Roman" w:hAnsi="Times New Roman" w:cs="Times New Roman"/>
          <w:sz w:val="24"/>
          <w:szCs w:val="24"/>
        </w:rPr>
        <w:t xml:space="preserve"> on manufacturing sector output. The study </w:t>
      </w:r>
      <w:r w:rsidR="00C35FC4">
        <w:rPr>
          <w:rFonts w:ascii="Times New Roman" w:eastAsia="Times New Roman" w:hAnsi="Times New Roman" w:cs="Times New Roman"/>
          <w:sz w:val="24"/>
          <w:szCs w:val="24"/>
        </w:rPr>
        <w:t>revealed</w:t>
      </w:r>
      <w:r w:rsidRPr="004462BF">
        <w:rPr>
          <w:rFonts w:ascii="Times New Roman" w:eastAsia="Times New Roman" w:hAnsi="Times New Roman" w:cs="Times New Roman"/>
          <w:sz w:val="24"/>
          <w:szCs w:val="24"/>
        </w:rPr>
        <w:t xml:space="preserve"> that money supply lagged two years had </w:t>
      </w:r>
      <w:r w:rsidR="00C35FC4">
        <w:rPr>
          <w:rFonts w:ascii="Times New Roman" w:eastAsia="Times New Roman" w:hAnsi="Times New Roman" w:cs="Times New Roman"/>
          <w:sz w:val="24"/>
          <w:szCs w:val="24"/>
        </w:rPr>
        <w:t xml:space="preserve">positive and </w:t>
      </w:r>
      <w:r w:rsidRPr="004462BF">
        <w:rPr>
          <w:rFonts w:ascii="Times New Roman" w:eastAsia="Times New Roman" w:hAnsi="Times New Roman" w:cs="Times New Roman"/>
          <w:sz w:val="24"/>
          <w:szCs w:val="24"/>
        </w:rPr>
        <w:t xml:space="preserve">significant </w:t>
      </w:r>
      <w:r w:rsidR="00C35FC4">
        <w:rPr>
          <w:rFonts w:ascii="Times New Roman" w:eastAsia="Times New Roman" w:hAnsi="Times New Roman" w:cs="Times New Roman"/>
          <w:sz w:val="24"/>
          <w:szCs w:val="24"/>
        </w:rPr>
        <w:t xml:space="preserve">influence </w:t>
      </w:r>
      <w:r w:rsidRPr="004462BF">
        <w:rPr>
          <w:rFonts w:ascii="Times New Roman" w:eastAsia="Times New Roman" w:hAnsi="Times New Roman" w:cs="Times New Roman"/>
          <w:sz w:val="24"/>
          <w:szCs w:val="24"/>
        </w:rPr>
        <w:t>on manufacturing sector output in the short run</w:t>
      </w:r>
      <w:r w:rsidR="00C35FC4">
        <w:rPr>
          <w:rFonts w:ascii="Times New Roman" w:eastAsia="Times New Roman" w:hAnsi="Times New Roman" w:cs="Times New Roman"/>
          <w:sz w:val="24"/>
          <w:szCs w:val="24"/>
        </w:rPr>
        <w:t xml:space="preserve"> within the period of investigation in Nigeria.</w:t>
      </w:r>
    </w:p>
    <w:p w14:paraId="771B31F6" w14:textId="5CDFAFD3" w:rsidR="007C68C1" w:rsidRPr="004462BF" w:rsidRDefault="007C68C1" w:rsidP="00586E99">
      <w:pPr>
        <w:spacing w:after="0" w:line="360" w:lineRule="auto"/>
        <w:jc w:val="both"/>
        <w:rPr>
          <w:rFonts w:ascii="Times New Roman" w:eastAsia="Times New Roman" w:hAnsi="Times New Roman" w:cs="Times New Roman"/>
          <w:sz w:val="24"/>
          <w:szCs w:val="24"/>
        </w:rPr>
      </w:pPr>
      <w:proofErr w:type="spellStart"/>
      <w:r w:rsidRPr="004462BF">
        <w:rPr>
          <w:rFonts w:ascii="Times New Roman" w:eastAsia="Times New Roman" w:hAnsi="Times New Roman" w:cs="Times New Roman"/>
          <w:sz w:val="24"/>
          <w:szCs w:val="24"/>
        </w:rPr>
        <w:t>Ayunku</w:t>
      </w:r>
      <w:proofErr w:type="spellEnd"/>
      <w:r w:rsidRPr="004462BF">
        <w:rPr>
          <w:rFonts w:ascii="Times New Roman" w:eastAsia="Times New Roman" w:hAnsi="Times New Roman" w:cs="Times New Roman"/>
          <w:sz w:val="24"/>
          <w:szCs w:val="24"/>
        </w:rPr>
        <w:t xml:space="preserve"> and </w:t>
      </w:r>
      <w:proofErr w:type="spellStart"/>
      <w:r w:rsidRPr="004462BF">
        <w:rPr>
          <w:rFonts w:ascii="Times New Roman" w:eastAsia="Times New Roman" w:hAnsi="Times New Roman" w:cs="Times New Roman"/>
          <w:sz w:val="24"/>
          <w:szCs w:val="24"/>
        </w:rPr>
        <w:t>Olulu</w:t>
      </w:r>
      <w:proofErr w:type="spellEnd"/>
      <w:r w:rsidRPr="004462BF">
        <w:rPr>
          <w:rFonts w:ascii="Times New Roman" w:eastAsia="Times New Roman" w:hAnsi="Times New Roman" w:cs="Times New Roman"/>
          <w:sz w:val="24"/>
          <w:szCs w:val="24"/>
        </w:rPr>
        <w:t xml:space="preserve">-Briggs (2020) </w:t>
      </w:r>
      <w:r w:rsidR="00C35FC4">
        <w:rPr>
          <w:rFonts w:ascii="Times New Roman" w:eastAsia="Times New Roman" w:hAnsi="Times New Roman" w:cs="Times New Roman"/>
          <w:sz w:val="24"/>
          <w:szCs w:val="24"/>
        </w:rPr>
        <w:t>studied</w:t>
      </w:r>
      <w:r w:rsidRPr="004462BF">
        <w:rPr>
          <w:rFonts w:ascii="Times New Roman" w:eastAsia="Times New Roman" w:hAnsi="Times New Roman" w:cs="Times New Roman"/>
          <w:sz w:val="24"/>
          <w:szCs w:val="24"/>
        </w:rPr>
        <w:t xml:space="preserve"> the </w:t>
      </w:r>
      <w:r w:rsidR="00C35FC4">
        <w:rPr>
          <w:rFonts w:ascii="Times New Roman" w:eastAsia="Times New Roman" w:hAnsi="Times New Roman" w:cs="Times New Roman"/>
          <w:sz w:val="24"/>
          <w:szCs w:val="24"/>
        </w:rPr>
        <w:t>influence of</w:t>
      </w:r>
      <w:r w:rsidRPr="004462BF">
        <w:rPr>
          <w:rFonts w:ascii="Times New Roman" w:eastAsia="Times New Roman" w:hAnsi="Times New Roman" w:cs="Times New Roman"/>
          <w:sz w:val="24"/>
          <w:szCs w:val="24"/>
        </w:rPr>
        <w:t xml:space="preserve"> monetary policy</w:t>
      </w:r>
      <w:r w:rsidR="00C35FC4">
        <w:rPr>
          <w:rFonts w:ascii="Times New Roman" w:eastAsia="Times New Roman" w:hAnsi="Times New Roman" w:cs="Times New Roman"/>
          <w:sz w:val="24"/>
          <w:szCs w:val="24"/>
        </w:rPr>
        <w:t xml:space="preserve"> on </w:t>
      </w:r>
      <w:r w:rsidRPr="004462BF">
        <w:rPr>
          <w:rFonts w:ascii="Times New Roman" w:eastAsia="Times New Roman" w:hAnsi="Times New Roman" w:cs="Times New Roman"/>
          <w:sz w:val="24"/>
          <w:szCs w:val="24"/>
        </w:rPr>
        <w:t xml:space="preserve">manufacturing sector performance in Nigeria. </w:t>
      </w:r>
      <w:r w:rsidR="00C35FC4">
        <w:rPr>
          <w:rFonts w:ascii="Times New Roman" w:eastAsia="Times New Roman" w:hAnsi="Times New Roman" w:cs="Times New Roman"/>
          <w:sz w:val="24"/>
          <w:szCs w:val="24"/>
        </w:rPr>
        <w:t>The study examining this relationship by using</w:t>
      </w:r>
      <w:r w:rsidRPr="004462BF">
        <w:rPr>
          <w:rFonts w:ascii="Times New Roman" w:eastAsia="Times New Roman" w:hAnsi="Times New Roman" w:cs="Times New Roman"/>
          <w:sz w:val="24"/>
          <w:szCs w:val="24"/>
        </w:rPr>
        <w:t xml:space="preserve"> annual data sourced</w:t>
      </w:r>
      <w:r w:rsidR="00C35FC4">
        <w:rPr>
          <w:rFonts w:ascii="Times New Roman" w:eastAsia="Times New Roman" w:hAnsi="Times New Roman" w:cs="Times New Roman"/>
          <w:sz w:val="24"/>
          <w:szCs w:val="24"/>
        </w:rPr>
        <w:t xml:space="preserve"> from</w:t>
      </w:r>
      <w:r w:rsidRPr="004462BF">
        <w:rPr>
          <w:rFonts w:ascii="Times New Roman" w:eastAsia="Times New Roman" w:hAnsi="Times New Roman" w:cs="Times New Roman"/>
          <w:sz w:val="24"/>
          <w:szCs w:val="24"/>
        </w:rPr>
        <w:t xml:space="preserve"> the Central Bank of Nigeria</w:t>
      </w:r>
      <w:r w:rsidR="00C35FC4">
        <w:rPr>
          <w:rFonts w:ascii="Times New Roman" w:eastAsia="Times New Roman" w:hAnsi="Times New Roman" w:cs="Times New Roman"/>
          <w:sz w:val="24"/>
          <w:szCs w:val="24"/>
        </w:rPr>
        <w:t xml:space="preserve"> </w:t>
      </w:r>
      <w:proofErr w:type="gramStart"/>
      <w:r w:rsidR="00C35FC4">
        <w:rPr>
          <w:rFonts w:ascii="Times New Roman" w:eastAsia="Times New Roman" w:hAnsi="Times New Roman" w:cs="Times New Roman"/>
          <w:sz w:val="24"/>
          <w:szCs w:val="24"/>
        </w:rPr>
        <w:t>statistical</w:t>
      </w:r>
      <w:r w:rsidRPr="004462BF">
        <w:rPr>
          <w:rFonts w:ascii="Times New Roman" w:eastAsia="Times New Roman" w:hAnsi="Times New Roman" w:cs="Times New Roman"/>
          <w:sz w:val="24"/>
          <w:szCs w:val="24"/>
        </w:rPr>
        <w:t xml:space="preserve"> </w:t>
      </w:r>
      <w:r w:rsidR="00C35FC4">
        <w:rPr>
          <w:rFonts w:ascii="Times New Roman" w:eastAsia="Times New Roman" w:hAnsi="Times New Roman" w:cs="Times New Roman"/>
          <w:sz w:val="24"/>
          <w:szCs w:val="24"/>
        </w:rPr>
        <w:t xml:space="preserve"> bulletin</w:t>
      </w:r>
      <w:proofErr w:type="gramEnd"/>
      <w:r w:rsidR="00C35FC4">
        <w:rPr>
          <w:rFonts w:ascii="Times New Roman" w:eastAsia="Times New Roman" w:hAnsi="Times New Roman" w:cs="Times New Roman"/>
          <w:sz w:val="24"/>
          <w:szCs w:val="24"/>
        </w:rPr>
        <w:t xml:space="preserve"> (various issues) </w:t>
      </w:r>
      <w:r w:rsidRPr="004462BF">
        <w:rPr>
          <w:rFonts w:ascii="Times New Roman" w:eastAsia="Times New Roman" w:hAnsi="Times New Roman" w:cs="Times New Roman"/>
          <w:sz w:val="24"/>
          <w:szCs w:val="24"/>
        </w:rPr>
        <w:t>and National Bureau of Statistics from 1981 to 2018 were collected for money supply,</w:t>
      </w:r>
      <w:r w:rsidR="00C35FC4">
        <w:rPr>
          <w:rFonts w:ascii="Times New Roman" w:eastAsia="Times New Roman" w:hAnsi="Times New Roman" w:cs="Times New Roman"/>
          <w:sz w:val="24"/>
          <w:szCs w:val="24"/>
        </w:rPr>
        <w:t xml:space="preserve"> rate of</w:t>
      </w:r>
      <w:r w:rsidRPr="004462BF">
        <w:rPr>
          <w:rFonts w:ascii="Times New Roman" w:eastAsia="Times New Roman" w:hAnsi="Times New Roman" w:cs="Times New Roman"/>
          <w:sz w:val="24"/>
          <w:szCs w:val="24"/>
        </w:rPr>
        <w:t xml:space="preserve"> lending and</w:t>
      </w:r>
      <w:r w:rsidR="00C35FC4">
        <w:rPr>
          <w:rFonts w:ascii="Times New Roman" w:eastAsia="Times New Roman" w:hAnsi="Times New Roman" w:cs="Times New Roman"/>
          <w:sz w:val="24"/>
          <w:szCs w:val="24"/>
        </w:rPr>
        <w:t xml:space="preserve"> gross domestic product as proxy to </w:t>
      </w:r>
      <w:r w:rsidRPr="004462BF">
        <w:rPr>
          <w:rFonts w:ascii="Times New Roman" w:eastAsia="Times New Roman" w:hAnsi="Times New Roman" w:cs="Times New Roman"/>
          <w:sz w:val="24"/>
          <w:szCs w:val="24"/>
        </w:rPr>
        <w:t xml:space="preserve"> manufacturing sector performance. </w:t>
      </w:r>
      <w:r w:rsidR="00E373AA">
        <w:rPr>
          <w:rFonts w:ascii="Times New Roman" w:eastAsia="Times New Roman" w:hAnsi="Times New Roman" w:cs="Times New Roman"/>
          <w:sz w:val="24"/>
          <w:szCs w:val="24"/>
        </w:rPr>
        <w:t>In</w:t>
      </w:r>
      <w:r w:rsidRPr="004462BF">
        <w:rPr>
          <w:rFonts w:ascii="Times New Roman" w:eastAsia="Times New Roman" w:hAnsi="Times New Roman" w:cs="Times New Roman"/>
          <w:sz w:val="24"/>
          <w:szCs w:val="24"/>
        </w:rPr>
        <w:t xml:space="preserve"> evaluat</w:t>
      </w:r>
      <w:r w:rsidR="00E373AA">
        <w:rPr>
          <w:rFonts w:ascii="Times New Roman" w:eastAsia="Times New Roman" w:hAnsi="Times New Roman" w:cs="Times New Roman"/>
          <w:sz w:val="24"/>
          <w:szCs w:val="24"/>
        </w:rPr>
        <w:t xml:space="preserve">ing these variables, the study employed, </w:t>
      </w:r>
      <w:r w:rsidRPr="004462BF">
        <w:rPr>
          <w:rFonts w:ascii="Times New Roman" w:eastAsia="Times New Roman" w:hAnsi="Times New Roman" w:cs="Times New Roman"/>
          <w:sz w:val="24"/>
          <w:szCs w:val="24"/>
        </w:rPr>
        <w:t xml:space="preserve">econometrics techniques, such as </w:t>
      </w:r>
      <w:r w:rsidR="00E373AA">
        <w:rPr>
          <w:rFonts w:ascii="Times New Roman" w:eastAsia="Times New Roman" w:hAnsi="Times New Roman" w:cs="Times New Roman"/>
          <w:sz w:val="24"/>
          <w:szCs w:val="24"/>
        </w:rPr>
        <w:t xml:space="preserve">ADF </w:t>
      </w:r>
      <w:r w:rsidRPr="004462BF">
        <w:rPr>
          <w:rFonts w:ascii="Times New Roman" w:eastAsia="Times New Roman" w:hAnsi="Times New Roman" w:cs="Times New Roman"/>
          <w:sz w:val="24"/>
          <w:szCs w:val="24"/>
        </w:rPr>
        <w:t>unit root</w:t>
      </w:r>
      <w:r w:rsidR="00E373AA">
        <w:rPr>
          <w:rFonts w:ascii="Times New Roman" w:eastAsia="Times New Roman" w:hAnsi="Times New Roman" w:cs="Times New Roman"/>
          <w:sz w:val="24"/>
          <w:szCs w:val="24"/>
        </w:rPr>
        <w:t xml:space="preserve"> test for the purpose of determine the stationarity level of variables</w:t>
      </w:r>
      <w:r w:rsidRPr="004462BF">
        <w:rPr>
          <w:rFonts w:ascii="Times New Roman" w:eastAsia="Times New Roman" w:hAnsi="Times New Roman" w:cs="Times New Roman"/>
          <w:sz w:val="24"/>
          <w:szCs w:val="24"/>
        </w:rPr>
        <w:t xml:space="preserve">, cointegration, vector error correction model (VECM) and Granger causality test. In testing for cointegrating relationship among the variables, the study </w:t>
      </w:r>
      <w:r w:rsidR="00E373AA">
        <w:rPr>
          <w:rFonts w:ascii="Times New Roman" w:eastAsia="Times New Roman" w:hAnsi="Times New Roman" w:cs="Times New Roman"/>
          <w:sz w:val="24"/>
          <w:szCs w:val="24"/>
        </w:rPr>
        <w:t>employed</w:t>
      </w:r>
      <w:r w:rsidRPr="004462BF">
        <w:rPr>
          <w:rFonts w:ascii="Times New Roman" w:eastAsia="Times New Roman" w:hAnsi="Times New Roman" w:cs="Times New Roman"/>
          <w:sz w:val="24"/>
          <w:szCs w:val="24"/>
        </w:rPr>
        <w:t xml:space="preserve"> the Johansen cointegration method and the result of the test revealed that there is </w:t>
      </w:r>
      <w:r w:rsidR="00E373AA">
        <w:rPr>
          <w:rFonts w:ascii="Times New Roman" w:eastAsia="Times New Roman" w:hAnsi="Times New Roman" w:cs="Times New Roman"/>
          <w:sz w:val="24"/>
          <w:szCs w:val="24"/>
        </w:rPr>
        <w:t>existence</w:t>
      </w:r>
      <w:r w:rsidRPr="004462BF">
        <w:rPr>
          <w:rFonts w:ascii="Times New Roman" w:eastAsia="Times New Roman" w:hAnsi="Times New Roman" w:cs="Times New Roman"/>
          <w:sz w:val="24"/>
          <w:szCs w:val="24"/>
        </w:rPr>
        <w:t xml:space="preserve"> of long run relationship</w:t>
      </w:r>
      <w:r w:rsidR="00E373AA">
        <w:rPr>
          <w:rFonts w:ascii="Times New Roman" w:eastAsia="Times New Roman" w:hAnsi="Times New Roman" w:cs="Times New Roman"/>
          <w:sz w:val="24"/>
          <w:szCs w:val="24"/>
        </w:rPr>
        <w:t xml:space="preserve"> among the dependent and independent vari</w:t>
      </w:r>
      <w:r w:rsidR="00F50C36">
        <w:rPr>
          <w:rFonts w:ascii="Times New Roman" w:eastAsia="Times New Roman" w:hAnsi="Times New Roman" w:cs="Times New Roman"/>
          <w:sz w:val="24"/>
          <w:szCs w:val="24"/>
        </w:rPr>
        <w:t xml:space="preserve">ables in the </w:t>
      </w:r>
      <w:proofErr w:type="gramStart"/>
      <w:r w:rsidR="00F50C36">
        <w:rPr>
          <w:rFonts w:ascii="Times New Roman" w:eastAsia="Times New Roman" w:hAnsi="Times New Roman" w:cs="Times New Roman"/>
          <w:sz w:val="24"/>
          <w:szCs w:val="24"/>
        </w:rPr>
        <w:t>study(</w:t>
      </w:r>
      <w:r w:rsidRPr="004462BF">
        <w:rPr>
          <w:rFonts w:ascii="Times New Roman" w:eastAsia="Times New Roman" w:hAnsi="Times New Roman" w:cs="Times New Roman"/>
          <w:sz w:val="24"/>
          <w:szCs w:val="24"/>
        </w:rPr>
        <w:t xml:space="preserve"> monetary</w:t>
      </w:r>
      <w:proofErr w:type="gramEnd"/>
      <w:r w:rsidRPr="004462BF">
        <w:rPr>
          <w:rFonts w:ascii="Times New Roman" w:eastAsia="Times New Roman" w:hAnsi="Times New Roman" w:cs="Times New Roman"/>
          <w:sz w:val="24"/>
          <w:szCs w:val="24"/>
        </w:rPr>
        <w:t xml:space="preserve"> policy and manufacturing sector performance</w:t>
      </w:r>
      <w:r w:rsidR="00F50C36">
        <w:rPr>
          <w:rFonts w:ascii="Times New Roman" w:eastAsia="Times New Roman" w:hAnsi="Times New Roman" w:cs="Times New Roman"/>
          <w:sz w:val="24"/>
          <w:szCs w:val="24"/>
        </w:rPr>
        <w:t>)</w:t>
      </w:r>
      <w:r w:rsidRPr="004462BF">
        <w:rPr>
          <w:rFonts w:ascii="Times New Roman" w:eastAsia="Times New Roman" w:hAnsi="Times New Roman" w:cs="Times New Roman"/>
          <w:sz w:val="24"/>
          <w:szCs w:val="24"/>
        </w:rPr>
        <w:t xml:space="preserve">. The result of the causality test revealed </w:t>
      </w:r>
      <w:r w:rsidR="00F50C36">
        <w:rPr>
          <w:rFonts w:ascii="Times New Roman" w:eastAsia="Times New Roman" w:hAnsi="Times New Roman" w:cs="Times New Roman"/>
          <w:sz w:val="24"/>
          <w:szCs w:val="24"/>
        </w:rPr>
        <w:t>the existence</w:t>
      </w:r>
      <w:r w:rsidRPr="004462BF">
        <w:rPr>
          <w:rFonts w:ascii="Times New Roman" w:eastAsia="Times New Roman" w:hAnsi="Times New Roman" w:cs="Times New Roman"/>
          <w:sz w:val="24"/>
          <w:szCs w:val="24"/>
        </w:rPr>
        <w:t xml:space="preserve"> of unidirectional causality that runs from money supply to manufacturing sector gross domestic product.</w:t>
      </w:r>
      <w:r w:rsidR="00F50C36">
        <w:rPr>
          <w:rFonts w:ascii="Times New Roman" w:eastAsia="Times New Roman" w:hAnsi="Times New Roman" w:cs="Times New Roman"/>
          <w:sz w:val="24"/>
          <w:szCs w:val="24"/>
        </w:rPr>
        <w:t xml:space="preserve"> While the</w:t>
      </w:r>
      <w:r w:rsidRPr="004462BF">
        <w:rPr>
          <w:rFonts w:ascii="Times New Roman" w:eastAsia="Times New Roman" w:hAnsi="Times New Roman" w:cs="Times New Roman"/>
          <w:sz w:val="24"/>
          <w:szCs w:val="24"/>
        </w:rPr>
        <w:t xml:space="preserve"> lending rate, the causality test revealed that there is no causal </w:t>
      </w:r>
      <w:r w:rsidR="00F50C36">
        <w:rPr>
          <w:rFonts w:ascii="Times New Roman" w:eastAsia="Times New Roman" w:hAnsi="Times New Roman" w:cs="Times New Roman"/>
          <w:sz w:val="24"/>
          <w:szCs w:val="24"/>
        </w:rPr>
        <w:t>relationship</w:t>
      </w:r>
      <w:r w:rsidRPr="004462BF">
        <w:rPr>
          <w:rFonts w:ascii="Times New Roman" w:eastAsia="Times New Roman" w:hAnsi="Times New Roman" w:cs="Times New Roman"/>
          <w:sz w:val="24"/>
          <w:szCs w:val="24"/>
        </w:rPr>
        <w:t xml:space="preserve"> between lending rate and manufacturing sector gross domestic product.</w:t>
      </w:r>
    </w:p>
    <w:p w14:paraId="6958A0FA" w14:textId="747A4F5F" w:rsidR="007C68C1" w:rsidRPr="004462BF" w:rsidRDefault="007C68C1" w:rsidP="00586E99">
      <w:pPr>
        <w:spacing w:after="0" w:line="360" w:lineRule="auto"/>
        <w:jc w:val="both"/>
        <w:rPr>
          <w:rFonts w:ascii="Times New Roman" w:eastAsia="Times New Roman" w:hAnsi="Times New Roman" w:cs="Times New Roman"/>
          <w:sz w:val="24"/>
          <w:szCs w:val="24"/>
        </w:rPr>
      </w:pPr>
      <w:proofErr w:type="spellStart"/>
      <w:r w:rsidRPr="004462BF">
        <w:rPr>
          <w:rFonts w:ascii="Times New Roman" w:eastAsia="Times New Roman" w:hAnsi="Times New Roman" w:cs="Times New Roman"/>
          <w:sz w:val="24"/>
          <w:szCs w:val="24"/>
        </w:rPr>
        <w:t>Asemota</w:t>
      </w:r>
      <w:proofErr w:type="spellEnd"/>
      <w:r w:rsidRPr="004462BF">
        <w:rPr>
          <w:rFonts w:ascii="Times New Roman" w:eastAsia="Times New Roman" w:hAnsi="Times New Roman" w:cs="Times New Roman"/>
          <w:sz w:val="24"/>
          <w:szCs w:val="24"/>
        </w:rPr>
        <w:t xml:space="preserve"> and </w:t>
      </w:r>
      <w:proofErr w:type="spellStart"/>
      <w:r w:rsidRPr="004462BF">
        <w:rPr>
          <w:rFonts w:ascii="Times New Roman" w:eastAsia="Times New Roman" w:hAnsi="Times New Roman" w:cs="Times New Roman"/>
          <w:sz w:val="24"/>
          <w:szCs w:val="24"/>
        </w:rPr>
        <w:t>Agunobi</w:t>
      </w:r>
      <w:proofErr w:type="spellEnd"/>
      <w:r w:rsidRPr="004462BF">
        <w:rPr>
          <w:rFonts w:ascii="Times New Roman" w:eastAsia="Times New Roman" w:hAnsi="Times New Roman" w:cs="Times New Roman"/>
          <w:sz w:val="24"/>
          <w:szCs w:val="24"/>
        </w:rPr>
        <w:t xml:space="preserve"> (</w:t>
      </w:r>
      <w:r w:rsidR="00D94BD7">
        <w:rPr>
          <w:rFonts w:ascii="Times New Roman" w:eastAsia="Times New Roman" w:hAnsi="Times New Roman" w:cs="Times New Roman"/>
          <w:sz w:val="24"/>
          <w:szCs w:val="24"/>
        </w:rPr>
        <w:t>2023</w:t>
      </w:r>
      <w:r w:rsidRPr="004462BF">
        <w:rPr>
          <w:rFonts w:ascii="Times New Roman" w:eastAsia="Times New Roman" w:hAnsi="Times New Roman" w:cs="Times New Roman"/>
          <w:sz w:val="24"/>
          <w:szCs w:val="24"/>
        </w:rPr>
        <w:t>)</w:t>
      </w:r>
      <w:r w:rsidR="00F50C36">
        <w:rPr>
          <w:rFonts w:ascii="Times New Roman" w:eastAsia="Times New Roman" w:hAnsi="Times New Roman" w:cs="Times New Roman"/>
          <w:sz w:val="24"/>
          <w:szCs w:val="24"/>
        </w:rPr>
        <w:t xml:space="preserve"> examine</w:t>
      </w:r>
      <w:r w:rsidRPr="004462BF">
        <w:rPr>
          <w:rFonts w:ascii="Times New Roman" w:eastAsia="Times New Roman" w:hAnsi="Times New Roman" w:cs="Times New Roman"/>
          <w:sz w:val="24"/>
          <w:szCs w:val="24"/>
        </w:rPr>
        <w:t xml:space="preserve"> the </w:t>
      </w:r>
      <w:r w:rsidR="00F50C36">
        <w:rPr>
          <w:rFonts w:ascii="Times New Roman" w:eastAsia="Times New Roman" w:hAnsi="Times New Roman" w:cs="Times New Roman"/>
          <w:sz w:val="24"/>
          <w:szCs w:val="24"/>
        </w:rPr>
        <w:t>relationship between</w:t>
      </w:r>
      <w:r w:rsidRPr="004462BF">
        <w:rPr>
          <w:rFonts w:ascii="Times New Roman" w:eastAsia="Times New Roman" w:hAnsi="Times New Roman" w:cs="Times New Roman"/>
          <w:sz w:val="24"/>
          <w:szCs w:val="24"/>
        </w:rPr>
        <w:t xml:space="preserve"> monetary policy </w:t>
      </w:r>
      <w:r w:rsidR="00F50C36">
        <w:rPr>
          <w:rFonts w:ascii="Times New Roman" w:eastAsia="Times New Roman" w:hAnsi="Times New Roman" w:cs="Times New Roman"/>
          <w:sz w:val="24"/>
          <w:szCs w:val="24"/>
        </w:rPr>
        <w:t>and</w:t>
      </w:r>
      <w:r w:rsidRPr="004462BF">
        <w:rPr>
          <w:rFonts w:ascii="Times New Roman" w:eastAsia="Times New Roman" w:hAnsi="Times New Roman" w:cs="Times New Roman"/>
          <w:sz w:val="24"/>
          <w:szCs w:val="24"/>
        </w:rPr>
        <w:t xml:space="preserve"> manufacturing sector growth in Nigeria. Using annual frequency data </w:t>
      </w:r>
      <w:r w:rsidR="00F50C36">
        <w:rPr>
          <w:rFonts w:ascii="Times New Roman" w:eastAsia="Times New Roman" w:hAnsi="Times New Roman" w:cs="Times New Roman"/>
          <w:sz w:val="24"/>
          <w:szCs w:val="24"/>
        </w:rPr>
        <w:t>covering from</w:t>
      </w:r>
      <w:r w:rsidRPr="004462BF">
        <w:rPr>
          <w:rFonts w:ascii="Times New Roman" w:eastAsia="Times New Roman" w:hAnsi="Times New Roman" w:cs="Times New Roman"/>
          <w:sz w:val="24"/>
          <w:szCs w:val="24"/>
        </w:rPr>
        <w:t xml:space="preserve"> 1990 to 2021, the </w:t>
      </w:r>
      <w:r w:rsidR="00F50C36">
        <w:rPr>
          <w:rFonts w:ascii="Times New Roman" w:eastAsia="Times New Roman" w:hAnsi="Times New Roman" w:cs="Times New Roman"/>
          <w:sz w:val="24"/>
          <w:szCs w:val="24"/>
        </w:rPr>
        <w:t>impact</w:t>
      </w:r>
      <w:r w:rsidRPr="004462BF">
        <w:rPr>
          <w:rFonts w:ascii="Times New Roman" w:eastAsia="Times New Roman" w:hAnsi="Times New Roman" w:cs="Times New Roman"/>
          <w:sz w:val="24"/>
          <w:szCs w:val="24"/>
        </w:rPr>
        <w:t xml:space="preserve"> of broad money supply, lending rate and inflation rate on manufacturing output </w:t>
      </w:r>
      <w:r w:rsidR="00F50C36">
        <w:rPr>
          <w:rFonts w:ascii="Times New Roman" w:eastAsia="Times New Roman" w:hAnsi="Times New Roman" w:cs="Times New Roman"/>
          <w:sz w:val="24"/>
          <w:szCs w:val="24"/>
        </w:rPr>
        <w:t>within the</w:t>
      </w:r>
      <w:r w:rsidRPr="004462BF">
        <w:rPr>
          <w:rFonts w:ascii="Times New Roman" w:eastAsia="Times New Roman" w:hAnsi="Times New Roman" w:cs="Times New Roman"/>
          <w:sz w:val="24"/>
          <w:szCs w:val="24"/>
        </w:rPr>
        <w:t xml:space="preserve"> period was </w:t>
      </w:r>
      <w:r w:rsidR="00F50C36">
        <w:rPr>
          <w:rFonts w:ascii="Times New Roman" w:eastAsia="Times New Roman" w:hAnsi="Times New Roman" w:cs="Times New Roman"/>
          <w:sz w:val="24"/>
          <w:szCs w:val="24"/>
        </w:rPr>
        <w:t>evaluated</w:t>
      </w:r>
      <w:r w:rsidRPr="004462BF">
        <w:rPr>
          <w:rFonts w:ascii="Times New Roman" w:eastAsia="Times New Roman" w:hAnsi="Times New Roman" w:cs="Times New Roman"/>
          <w:sz w:val="24"/>
          <w:szCs w:val="24"/>
        </w:rPr>
        <w:t xml:space="preserve"> </w:t>
      </w:r>
      <w:r w:rsidR="00F50C36">
        <w:rPr>
          <w:rFonts w:ascii="Times New Roman" w:eastAsia="Times New Roman" w:hAnsi="Times New Roman" w:cs="Times New Roman"/>
          <w:sz w:val="24"/>
          <w:szCs w:val="24"/>
        </w:rPr>
        <w:t>using</w:t>
      </w:r>
      <w:r w:rsidRPr="004462BF">
        <w:rPr>
          <w:rFonts w:ascii="Times New Roman" w:eastAsia="Times New Roman" w:hAnsi="Times New Roman" w:cs="Times New Roman"/>
          <w:sz w:val="24"/>
          <w:szCs w:val="24"/>
        </w:rPr>
        <w:t xml:space="preserve"> autoregressive distributed lag (ARDL)</w:t>
      </w:r>
      <w:r w:rsidR="00F50C36">
        <w:rPr>
          <w:rFonts w:ascii="Times New Roman" w:eastAsia="Times New Roman" w:hAnsi="Times New Roman" w:cs="Times New Roman"/>
          <w:sz w:val="24"/>
          <w:szCs w:val="24"/>
        </w:rPr>
        <w:t xml:space="preserve"> method.</w:t>
      </w:r>
      <w:r w:rsidRPr="004462BF">
        <w:rPr>
          <w:rFonts w:ascii="Times New Roman" w:eastAsia="Times New Roman" w:hAnsi="Times New Roman" w:cs="Times New Roman"/>
          <w:sz w:val="24"/>
          <w:szCs w:val="24"/>
        </w:rPr>
        <w:t xml:space="preserve"> the employed variables</w:t>
      </w:r>
      <w:r w:rsidR="00F50C36">
        <w:rPr>
          <w:rFonts w:ascii="Times New Roman" w:eastAsia="Times New Roman" w:hAnsi="Times New Roman" w:cs="Times New Roman"/>
          <w:sz w:val="24"/>
          <w:szCs w:val="24"/>
        </w:rPr>
        <w:t xml:space="preserve"> in the model</w:t>
      </w:r>
      <w:r w:rsidRPr="004462BF">
        <w:rPr>
          <w:rFonts w:ascii="Times New Roman" w:eastAsia="Times New Roman" w:hAnsi="Times New Roman" w:cs="Times New Roman"/>
          <w:sz w:val="24"/>
          <w:szCs w:val="24"/>
        </w:rPr>
        <w:t xml:space="preserve"> found to be </w:t>
      </w:r>
      <w:r w:rsidRPr="004462BF">
        <w:rPr>
          <w:rFonts w:ascii="Times New Roman" w:eastAsia="Times New Roman" w:hAnsi="Times New Roman" w:cs="Times New Roman"/>
          <w:sz w:val="24"/>
          <w:szCs w:val="24"/>
        </w:rPr>
        <w:lastRenderedPageBreak/>
        <w:t>integrated of mixed orders, the</w:t>
      </w:r>
      <w:r w:rsidR="007C7240">
        <w:rPr>
          <w:rFonts w:ascii="Times New Roman" w:eastAsia="Times New Roman" w:hAnsi="Times New Roman" w:cs="Times New Roman"/>
          <w:sz w:val="24"/>
          <w:szCs w:val="24"/>
        </w:rPr>
        <w:t xml:space="preserve"> study</w:t>
      </w:r>
      <w:r w:rsidRPr="004462BF">
        <w:rPr>
          <w:rFonts w:ascii="Times New Roman" w:eastAsia="Times New Roman" w:hAnsi="Times New Roman" w:cs="Times New Roman"/>
          <w:sz w:val="24"/>
          <w:szCs w:val="24"/>
        </w:rPr>
        <w:t xml:space="preserve"> test for cointegrating relationship between the monetary policy variables and manufacturing sector growth using the bounds test. The result of the bound test revealed that there is</w:t>
      </w:r>
      <w:r w:rsidR="00F50C36">
        <w:rPr>
          <w:rFonts w:ascii="Times New Roman" w:eastAsia="Times New Roman" w:hAnsi="Times New Roman" w:cs="Times New Roman"/>
          <w:sz w:val="24"/>
          <w:szCs w:val="24"/>
        </w:rPr>
        <w:t xml:space="preserve"> existence</w:t>
      </w:r>
      <w:r w:rsidR="007C7240">
        <w:rPr>
          <w:rFonts w:ascii="Times New Roman" w:eastAsia="Times New Roman" w:hAnsi="Times New Roman" w:cs="Times New Roman"/>
          <w:sz w:val="24"/>
          <w:szCs w:val="24"/>
        </w:rPr>
        <w:t xml:space="preserve"> of</w:t>
      </w:r>
      <w:r w:rsidRPr="004462BF">
        <w:rPr>
          <w:rFonts w:ascii="Times New Roman" w:eastAsia="Times New Roman" w:hAnsi="Times New Roman" w:cs="Times New Roman"/>
          <w:sz w:val="24"/>
          <w:szCs w:val="24"/>
        </w:rPr>
        <w:t xml:space="preserve"> long run relationship between broad money supply, lending rate, inflation rate and manufacturing output. In the long run, the</w:t>
      </w:r>
      <w:r w:rsidR="007C7240">
        <w:rPr>
          <w:rFonts w:ascii="Times New Roman" w:eastAsia="Times New Roman" w:hAnsi="Times New Roman" w:cs="Times New Roman"/>
          <w:sz w:val="24"/>
          <w:szCs w:val="24"/>
        </w:rPr>
        <w:t xml:space="preserve"> study</w:t>
      </w:r>
      <w:r w:rsidRPr="004462BF">
        <w:rPr>
          <w:rFonts w:ascii="Times New Roman" w:eastAsia="Times New Roman" w:hAnsi="Times New Roman" w:cs="Times New Roman"/>
          <w:sz w:val="24"/>
          <w:szCs w:val="24"/>
        </w:rPr>
        <w:t xml:space="preserve"> reported that an increase in money supply </w:t>
      </w:r>
      <w:proofErr w:type="gramStart"/>
      <w:r w:rsidRPr="004462BF">
        <w:rPr>
          <w:rFonts w:ascii="Times New Roman" w:eastAsia="Times New Roman" w:hAnsi="Times New Roman" w:cs="Times New Roman"/>
          <w:sz w:val="24"/>
          <w:szCs w:val="24"/>
        </w:rPr>
        <w:t>significant</w:t>
      </w:r>
      <w:proofErr w:type="gramEnd"/>
      <w:r w:rsidRPr="004462BF">
        <w:rPr>
          <w:rFonts w:ascii="Times New Roman" w:eastAsia="Times New Roman" w:hAnsi="Times New Roman" w:cs="Times New Roman"/>
          <w:sz w:val="24"/>
          <w:szCs w:val="24"/>
        </w:rPr>
        <w:t xml:space="preserve"> </w:t>
      </w:r>
      <w:r w:rsidR="007C7240">
        <w:rPr>
          <w:rFonts w:ascii="Times New Roman" w:eastAsia="Times New Roman" w:hAnsi="Times New Roman" w:cs="Times New Roman"/>
          <w:sz w:val="24"/>
          <w:szCs w:val="24"/>
        </w:rPr>
        <w:t>improve</w:t>
      </w:r>
      <w:r w:rsidRPr="004462BF">
        <w:rPr>
          <w:rFonts w:ascii="Times New Roman" w:eastAsia="Times New Roman" w:hAnsi="Times New Roman" w:cs="Times New Roman"/>
          <w:sz w:val="24"/>
          <w:szCs w:val="24"/>
        </w:rPr>
        <w:t xml:space="preserve"> manufacturing sector performance</w:t>
      </w:r>
      <w:r w:rsidR="007C7240">
        <w:rPr>
          <w:rFonts w:ascii="Times New Roman" w:eastAsia="Times New Roman" w:hAnsi="Times New Roman" w:cs="Times New Roman"/>
          <w:sz w:val="24"/>
          <w:szCs w:val="24"/>
        </w:rPr>
        <w:t xml:space="preserve"> in Nigeria</w:t>
      </w:r>
      <w:r w:rsidRPr="004462BF">
        <w:rPr>
          <w:rFonts w:ascii="Times New Roman" w:eastAsia="Times New Roman" w:hAnsi="Times New Roman" w:cs="Times New Roman"/>
          <w:sz w:val="24"/>
          <w:szCs w:val="24"/>
        </w:rPr>
        <w:t xml:space="preserve">. They </w:t>
      </w:r>
      <w:r w:rsidR="007C7240">
        <w:rPr>
          <w:rFonts w:ascii="Times New Roman" w:eastAsia="Times New Roman" w:hAnsi="Times New Roman" w:cs="Times New Roman"/>
          <w:sz w:val="24"/>
          <w:szCs w:val="24"/>
        </w:rPr>
        <w:t>affirmed</w:t>
      </w:r>
      <w:r w:rsidRPr="004462BF">
        <w:rPr>
          <w:rFonts w:ascii="Times New Roman" w:eastAsia="Times New Roman" w:hAnsi="Times New Roman" w:cs="Times New Roman"/>
          <w:sz w:val="24"/>
          <w:szCs w:val="24"/>
        </w:rPr>
        <w:t xml:space="preserve"> that an increase in lending rate </w:t>
      </w:r>
      <w:r w:rsidR="007C7240">
        <w:rPr>
          <w:rFonts w:ascii="Times New Roman" w:eastAsia="Times New Roman" w:hAnsi="Times New Roman" w:cs="Times New Roman"/>
          <w:sz w:val="24"/>
          <w:szCs w:val="24"/>
        </w:rPr>
        <w:t>suppress</w:t>
      </w:r>
      <w:r w:rsidRPr="004462BF">
        <w:rPr>
          <w:rFonts w:ascii="Times New Roman" w:eastAsia="Times New Roman" w:hAnsi="Times New Roman" w:cs="Times New Roman"/>
          <w:sz w:val="24"/>
          <w:szCs w:val="24"/>
        </w:rPr>
        <w:t xml:space="preserve"> growth in the manufacturing sector. The result </w:t>
      </w:r>
      <w:r w:rsidR="007C7240">
        <w:rPr>
          <w:rFonts w:ascii="Times New Roman" w:eastAsia="Times New Roman" w:hAnsi="Times New Roman" w:cs="Times New Roman"/>
          <w:sz w:val="24"/>
          <w:szCs w:val="24"/>
        </w:rPr>
        <w:t xml:space="preserve">also further </w:t>
      </w:r>
      <w:r w:rsidRPr="004462BF">
        <w:rPr>
          <w:rFonts w:ascii="Times New Roman" w:eastAsia="Times New Roman" w:hAnsi="Times New Roman" w:cs="Times New Roman"/>
          <w:sz w:val="24"/>
          <w:szCs w:val="24"/>
        </w:rPr>
        <w:t xml:space="preserve">revealed that interest rate had insignificant positive </w:t>
      </w:r>
      <w:r w:rsidR="007C7240">
        <w:rPr>
          <w:rFonts w:ascii="Times New Roman" w:eastAsia="Times New Roman" w:hAnsi="Times New Roman" w:cs="Times New Roman"/>
          <w:sz w:val="24"/>
          <w:szCs w:val="24"/>
        </w:rPr>
        <w:t>effect</w:t>
      </w:r>
      <w:r w:rsidRPr="004462BF">
        <w:rPr>
          <w:rFonts w:ascii="Times New Roman" w:eastAsia="Times New Roman" w:hAnsi="Times New Roman" w:cs="Times New Roman"/>
          <w:sz w:val="24"/>
          <w:szCs w:val="24"/>
        </w:rPr>
        <w:t xml:space="preserve"> on manufacturing sector output in the long run. The short run autoregressive distributed lag (ARDL) results revealed that an increase in broad money supply significant</w:t>
      </w:r>
      <w:r w:rsidR="007C7240">
        <w:rPr>
          <w:rFonts w:ascii="Times New Roman" w:eastAsia="Times New Roman" w:hAnsi="Times New Roman" w:cs="Times New Roman"/>
          <w:sz w:val="24"/>
          <w:szCs w:val="24"/>
        </w:rPr>
        <w:t>ly</w:t>
      </w:r>
      <w:r w:rsidRPr="004462BF">
        <w:rPr>
          <w:rFonts w:ascii="Times New Roman" w:eastAsia="Times New Roman" w:hAnsi="Times New Roman" w:cs="Times New Roman"/>
          <w:sz w:val="24"/>
          <w:szCs w:val="24"/>
        </w:rPr>
        <w:t xml:space="preserve"> stimulate manufacturing sector growth.</w:t>
      </w:r>
    </w:p>
    <w:p w14:paraId="383656C2" w14:textId="77777777" w:rsidR="008C5BF8" w:rsidRPr="004462BF" w:rsidRDefault="008C5BF8" w:rsidP="00586E99">
      <w:pPr>
        <w:spacing w:after="0" w:line="360" w:lineRule="auto"/>
        <w:jc w:val="both"/>
        <w:rPr>
          <w:rFonts w:ascii="Times New Roman" w:eastAsia="Times New Roman" w:hAnsi="Times New Roman" w:cs="Times New Roman"/>
          <w:sz w:val="24"/>
          <w:szCs w:val="24"/>
        </w:rPr>
      </w:pPr>
      <w:bookmarkStart w:id="2" w:name="_Hlk195749724"/>
      <w:bookmarkEnd w:id="1"/>
    </w:p>
    <w:p w14:paraId="56735962" w14:textId="4BAFF427" w:rsidR="007C68C1" w:rsidRPr="004462BF" w:rsidRDefault="000C6EFB" w:rsidP="00586E99">
      <w:pPr>
        <w:spacing w:after="0" w:line="360" w:lineRule="auto"/>
        <w:jc w:val="both"/>
        <w:rPr>
          <w:rFonts w:ascii="Times New Roman" w:hAnsi="Times New Roman" w:cs="Times New Roman"/>
          <w:b/>
          <w:sz w:val="24"/>
          <w:szCs w:val="24"/>
        </w:rPr>
      </w:pPr>
      <w:r w:rsidRPr="004462BF">
        <w:rPr>
          <w:rFonts w:ascii="Times New Roman" w:hAnsi="Times New Roman" w:cs="Times New Roman"/>
          <w:b/>
          <w:sz w:val="24"/>
          <w:szCs w:val="24"/>
        </w:rPr>
        <w:t xml:space="preserve">3.0 </w:t>
      </w:r>
      <w:r w:rsidR="007C68C1" w:rsidRPr="004462BF">
        <w:rPr>
          <w:rFonts w:ascii="Times New Roman" w:hAnsi="Times New Roman" w:cs="Times New Roman"/>
          <w:b/>
          <w:sz w:val="24"/>
          <w:szCs w:val="24"/>
        </w:rPr>
        <w:t>METHODOLOGY</w:t>
      </w:r>
    </w:p>
    <w:p w14:paraId="7C63D394" w14:textId="39C78C58" w:rsidR="007C68C1" w:rsidRPr="004462BF" w:rsidRDefault="007C68C1" w:rsidP="00586E99">
      <w:pPr>
        <w:spacing w:after="0" w:line="360" w:lineRule="auto"/>
        <w:jc w:val="both"/>
        <w:rPr>
          <w:rFonts w:ascii="Times New Roman" w:hAnsi="Times New Roman" w:cs="Times New Roman"/>
          <w:b/>
          <w:sz w:val="24"/>
          <w:szCs w:val="24"/>
        </w:rPr>
      </w:pPr>
      <w:r w:rsidRPr="004462BF">
        <w:rPr>
          <w:rFonts w:ascii="Times New Roman" w:hAnsi="Times New Roman" w:cs="Times New Roman"/>
          <w:b/>
          <w:sz w:val="24"/>
          <w:szCs w:val="24"/>
        </w:rPr>
        <w:t>Research Design</w:t>
      </w:r>
    </w:p>
    <w:p w14:paraId="1CB8D86B" w14:textId="2F617BE3" w:rsidR="007C68C1" w:rsidRPr="004462BF" w:rsidRDefault="007C68C1" w:rsidP="00586E99">
      <w:pPr>
        <w:spacing w:after="0" w:line="360" w:lineRule="auto"/>
        <w:jc w:val="both"/>
        <w:rPr>
          <w:rFonts w:ascii="Times New Roman" w:hAnsi="Times New Roman" w:cs="Times New Roman"/>
          <w:color w:val="000000" w:themeColor="text1"/>
          <w:sz w:val="24"/>
          <w:szCs w:val="24"/>
        </w:rPr>
      </w:pPr>
      <w:r w:rsidRPr="004462BF">
        <w:rPr>
          <w:rFonts w:ascii="Times New Roman" w:hAnsi="Times New Roman" w:cs="Times New Roman"/>
          <w:color w:val="000000" w:themeColor="text1"/>
          <w:sz w:val="24"/>
          <w:szCs w:val="24"/>
        </w:rPr>
        <w:t xml:space="preserve">In the event of this study, </w:t>
      </w:r>
      <w:r w:rsidR="007C7240">
        <w:rPr>
          <w:rFonts w:ascii="Times New Roman" w:hAnsi="Times New Roman" w:cs="Times New Roman"/>
          <w:color w:val="000000" w:themeColor="text1"/>
          <w:sz w:val="24"/>
          <w:szCs w:val="24"/>
        </w:rPr>
        <w:t>this study employed EX-POST FACTO research</w:t>
      </w:r>
      <w:r w:rsidRPr="004462BF">
        <w:rPr>
          <w:rFonts w:ascii="Times New Roman" w:hAnsi="Times New Roman" w:cs="Times New Roman"/>
          <w:color w:val="000000" w:themeColor="text1"/>
          <w:sz w:val="24"/>
          <w:szCs w:val="24"/>
        </w:rPr>
        <w:t xml:space="preserve"> design in order to ascertain the </w:t>
      </w:r>
      <w:r w:rsidR="007C7240">
        <w:rPr>
          <w:rFonts w:ascii="Times New Roman" w:hAnsi="Times New Roman" w:cs="Times New Roman"/>
          <w:color w:val="000000" w:themeColor="text1"/>
          <w:sz w:val="24"/>
          <w:szCs w:val="24"/>
        </w:rPr>
        <w:t>effect</w:t>
      </w:r>
      <w:r w:rsidRPr="004462BF">
        <w:rPr>
          <w:rFonts w:ascii="Times New Roman" w:hAnsi="Times New Roman" w:cs="Times New Roman"/>
          <w:color w:val="000000" w:themeColor="text1"/>
          <w:sz w:val="24"/>
          <w:szCs w:val="24"/>
        </w:rPr>
        <w:t xml:space="preserve"> of monetary policy on </w:t>
      </w:r>
      <w:r w:rsidR="00312481" w:rsidRPr="004462BF">
        <w:rPr>
          <w:rFonts w:ascii="Times New Roman" w:hAnsi="Times New Roman" w:cs="Times New Roman"/>
          <w:color w:val="000000" w:themeColor="text1"/>
          <w:sz w:val="24"/>
          <w:szCs w:val="24"/>
        </w:rPr>
        <w:t>manufacturing sector performance</w:t>
      </w:r>
      <w:r w:rsidRPr="004462BF">
        <w:rPr>
          <w:rFonts w:ascii="Times New Roman" w:hAnsi="Times New Roman" w:cs="Times New Roman"/>
          <w:color w:val="000000" w:themeColor="text1"/>
          <w:sz w:val="24"/>
          <w:szCs w:val="24"/>
        </w:rPr>
        <w:t xml:space="preserve"> in Nigeria over the period 1981-</w:t>
      </w:r>
      <w:r w:rsidR="00D94BD7">
        <w:rPr>
          <w:rFonts w:ascii="Times New Roman" w:hAnsi="Times New Roman" w:cs="Times New Roman"/>
          <w:color w:val="000000" w:themeColor="text1"/>
          <w:sz w:val="24"/>
          <w:szCs w:val="24"/>
        </w:rPr>
        <w:t>2023</w:t>
      </w:r>
      <w:r w:rsidRPr="004462BF">
        <w:rPr>
          <w:rFonts w:ascii="Times New Roman" w:hAnsi="Times New Roman" w:cs="Times New Roman"/>
          <w:color w:val="000000" w:themeColor="text1"/>
          <w:sz w:val="24"/>
          <w:szCs w:val="24"/>
        </w:rPr>
        <w:t>. In this type of design, the researcher has no control of the variables under investigation and therefore cannot manipulate them.</w:t>
      </w:r>
      <w:r w:rsidR="007C7240">
        <w:rPr>
          <w:rFonts w:ascii="Times New Roman" w:hAnsi="Times New Roman" w:cs="Times New Roman"/>
          <w:color w:val="000000" w:themeColor="text1"/>
          <w:sz w:val="24"/>
          <w:szCs w:val="24"/>
        </w:rPr>
        <w:t xml:space="preserve"> </w:t>
      </w:r>
    </w:p>
    <w:p w14:paraId="21AF6B3B" w14:textId="77777777" w:rsidR="009B531E" w:rsidRPr="004462BF" w:rsidRDefault="009B531E" w:rsidP="00586E99">
      <w:pPr>
        <w:spacing w:after="0" w:line="360" w:lineRule="auto"/>
        <w:jc w:val="both"/>
        <w:rPr>
          <w:rFonts w:ascii="Times New Roman" w:hAnsi="Times New Roman" w:cs="Times New Roman"/>
          <w:color w:val="000000" w:themeColor="text1"/>
          <w:sz w:val="24"/>
          <w:szCs w:val="24"/>
        </w:rPr>
      </w:pPr>
    </w:p>
    <w:p w14:paraId="1E75A1C1" w14:textId="77777777" w:rsidR="004462BF" w:rsidRPr="004462BF" w:rsidRDefault="004462BF" w:rsidP="00586E99">
      <w:pPr>
        <w:spacing w:after="0" w:line="360" w:lineRule="auto"/>
        <w:jc w:val="both"/>
        <w:rPr>
          <w:rFonts w:ascii="Times New Roman" w:hAnsi="Times New Roman" w:cs="Times New Roman"/>
          <w:color w:val="000000" w:themeColor="text1"/>
          <w:sz w:val="24"/>
          <w:szCs w:val="24"/>
        </w:rPr>
      </w:pPr>
    </w:p>
    <w:p w14:paraId="7A5339E3" w14:textId="61E8A9D4" w:rsidR="007C68C1" w:rsidRPr="004462BF" w:rsidRDefault="007C68C1" w:rsidP="00586E99">
      <w:pPr>
        <w:spacing w:after="0" w:line="360" w:lineRule="auto"/>
        <w:jc w:val="both"/>
        <w:rPr>
          <w:rFonts w:ascii="Times New Roman" w:hAnsi="Times New Roman" w:cs="Times New Roman"/>
          <w:b/>
          <w:sz w:val="24"/>
          <w:szCs w:val="24"/>
        </w:rPr>
      </w:pPr>
      <w:r w:rsidRPr="004462BF">
        <w:rPr>
          <w:rFonts w:ascii="Times New Roman" w:hAnsi="Times New Roman" w:cs="Times New Roman"/>
          <w:b/>
          <w:sz w:val="24"/>
          <w:szCs w:val="24"/>
        </w:rPr>
        <w:t xml:space="preserve"> Source of Data</w:t>
      </w:r>
    </w:p>
    <w:p w14:paraId="65E0C26F" w14:textId="5FDEE158" w:rsidR="007C68C1" w:rsidRPr="004462BF" w:rsidRDefault="007C68C1"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The study </w:t>
      </w:r>
      <w:r w:rsidR="002F4A78">
        <w:rPr>
          <w:rFonts w:ascii="Times New Roman" w:hAnsi="Times New Roman" w:cs="Times New Roman"/>
          <w:sz w:val="24"/>
          <w:szCs w:val="24"/>
        </w:rPr>
        <w:t>utilized</w:t>
      </w:r>
      <w:r w:rsidRPr="004462BF">
        <w:rPr>
          <w:rFonts w:ascii="Times New Roman" w:hAnsi="Times New Roman" w:cs="Times New Roman"/>
          <w:sz w:val="24"/>
          <w:szCs w:val="24"/>
        </w:rPr>
        <w:t xml:space="preserve"> secondary data in analyzing the</w:t>
      </w:r>
      <w:r w:rsidR="002F4A78">
        <w:rPr>
          <w:rFonts w:ascii="Times New Roman" w:hAnsi="Times New Roman" w:cs="Times New Roman"/>
          <w:sz w:val="24"/>
          <w:szCs w:val="24"/>
        </w:rPr>
        <w:t xml:space="preserve"> effect </w:t>
      </w:r>
      <w:r w:rsidRPr="004462BF">
        <w:rPr>
          <w:rFonts w:ascii="Times New Roman" w:hAnsi="Times New Roman" w:cs="Times New Roman"/>
          <w:sz w:val="24"/>
          <w:szCs w:val="24"/>
        </w:rPr>
        <w:t>of monetary policy on</w:t>
      </w:r>
      <w:r w:rsidR="00BF6605" w:rsidRPr="004462BF">
        <w:rPr>
          <w:rFonts w:ascii="Times New Roman" w:hAnsi="Times New Roman" w:cs="Times New Roman"/>
          <w:sz w:val="24"/>
          <w:szCs w:val="24"/>
        </w:rPr>
        <w:t xml:space="preserve"> manufacturing sector performance</w:t>
      </w:r>
      <w:r w:rsidRPr="004462BF">
        <w:rPr>
          <w:rFonts w:ascii="Times New Roman" w:hAnsi="Times New Roman" w:cs="Times New Roman"/>
          <w:sz w:val="24"/>
          <w:szCs w:val="24"/>
        </w:rPr>
        <w:t>, which span from 198</w:t>
      </w:r>
      <w:r w:rsidR="00BF6605" w:rsidRPr="004462BF">
        <w:rPr>
          <w:rFonts w:ascii="Times New Roman" w:hAnsi="Times New Roman" w:cs="Times New Roman"/>
          <w:sz w:val="24"/>
          <w:szCs w:val="24"/>
        </w:rPr>
        <w:t>1</w:t>
      </w:r>
      <w:r w:rsidRPr="004462BF">
        <w:rPr>
          <w:rFonts w:ascii="Times New Roman" w:hAnsi="Times New Roman" w:cs="Times New Roman"/>
          <w:sz w:val="24"/>
          <w:szCs w:val="24"/>
        </w:rPr>
        <w:t xml:space="preserve"> to </w:t>
      </w:r>
      <w:r w:rsidR="00D94BD7">
        <w:rPr>
          <w:rFonts w:ascii="Times New Roman" w:hAnsi="Times New Roman" w:cs="Times New Roman"/>
          <w:sz w:val="24"/>
          <w:szCs w:val="24"/>
        </w:rPr>
        <w:t>2023</w:t>
      </w:r>
      <w:r w:rsidRPr="004462BF">
        <w:rPr>
          <w:rFonts w:ascii="Times New Roman" w:hAnsi="Times New Roman" w:cs="Times New Roman"/>
          <w:sz w:val="24"/>
          <w:szCs w:val="24"/>
        </w:rPr>
        <w:t>. The annual data were collected principally from the Central Bank of Nigeria</w:t>
      </w:r>
      <w:r w:rsidR="002F4A78">
        <w:rPr>
          <w:rFonts w:ascii="Times New Roman" w:hAnsi="Times New Roman" w:cs="Times New Roman"/>
          <w:sz w:val="24"/>
          <w:szCs w:val="24"/>
        </w:rPr>
        <w:t xml:space="preserve"> </w:t>
      </w:r>
      <w:r w:rsidRPr="004462BF">
        <w:rPr>
          <w:rFonts w:ascii="Times New Roman" w:hAnsi="Times New Roman" w:cs="Times New Roman"/>
          <w:sz w:val="24"/>
          <w:szCs w:val="24"/>
        </w:rPr>
        <w:t>Statistical Bulletin</w:t>
      </w:r>
      <w:r w:rsidR="008C5BF8" w:rsidRPr="004462BF">
        <w:rPr>
          <w:rFonts w:ascii="Times New Roman" w:hAnsi="Times New Roman" w:cs="Times New Roman"/>
          <w:sz w:val="24"/>
          <w:szCs w:val="24"/>
        </w:rPr>
        <w:t xml:space="preserve"> (Various Issues)</w:t>
      </w:r>
      <w:r w:rsidR="002F4A78">
        <w:rPr>
          <w:rFonts w:ascii="Times New Roman" w:hAnsi="Times New Roman" w:cs="Times New Roman"/>
          <w:sz w:val="24"/>
          <w:szCs w:val="24"/>
        </w:rPr>
        <w:t xml:space="preserve">, and National bureau of </w:t>
      </w:r>
      <w:proofErr w:type="gramStart"/>
      <w:r w:rsidR="002F4A78">
        <w:rPr>
          <w:rFonts w:ascii="Times New Roman" w:hAnsi="Times New Roman" w:cs="Times New Roman"/>
          <w:sz w:val="24"/>
          <w:szCs w:val="24"/>
        </w:rPr>
        <w:t>statistics(</w:t>
      </w:r>
      <w:proofErr w:type="gramEnd"/>
      <w:r w:rsidR="002F4A78">
        <w:rPr>
          <w:rFonts w:ascii="Times New Roman" w:hAnsi="Times New Roman" w:cs="Times New Roman"/>
          <w:sz w:val="24"/>
          <w:szCs w:val="24"/>
        </w:rPr>
        <w:t>various issue)</w:t>
      </w:r>
    </w:p>
    <w:p w14:paraId="7A8FF7A9" w14:textId="1A3BB15A" w:rsidR="007C68C1" w:rsidRPr="004462BF" w:rsidRDefault="007C68C1" w:rsidP="00586E99">
      <w:pPr>
        <w:spacing w:after="0" w:line="360" w:lineRule="auto"/>
        <w:jc w:val="both"/>
        <w:rPr>
          <w:rFonts w:ascii="Times New Roman" w:hAnsi="Times New Roman" w:cs="Times New Roman"/>
          <w:b/>
          <w:color w:val="000000" w:themeColor="text1"/>
          <w:sz w:val="24"/>
          <w:szCs w:val="24"/>
        </w:rPr>
      </w:pPr>
      <w:r w:rsidRPr="004462BF">
        <w:rPr>
          <w:rFonts w:ascii="Times New Roman" w:hAnsi="Times New Roman" w:cs="Times New Roman"/>
          <w:b/>
          <w:color w:val="000000" w:themeColor="text1"/>
          <w:sz w:val="24"/>
          <w:szCs w:val="24"/>
        </w:rPr>
        <w:t>Model Specification</w:t>
      </w:r>
    </w:p>
    <w:p w14:paraId="001CF859" w14:textId="73B9930F" w:rsidR="007C68C1" w:rsidRPr="004462BF" w:rsidRDefault="007C68C1" w:rsidP="00586E99">
      <w:pPr>
        <w:spacing w:after="0" w:line="360" w:lineRule="auto"/>
        <w:jc w:val="both"/>
        <w:rPr>
          <w:rFonts w:ascii="Times New Roman" w:hAnsi="Times New Roman" w:cs="Times New Roman"/>
          <w:b/>
          <w:color w:val="000000" w:themeColor="text1"/>
          <w:sz w:val="24"/>
          <w:szCs w:val="24"/>
        </w:rPr>
      </w:pPr>
    </w:p>
    <w:p w14:paraId="72701BD0" w14:textId="77777777" w:rsidR="007C68C1" w:rsidRPr="004462BF" w:rsidRDefault="007C68C1" w:rsidP="00586E99">
      <w:pPr>
        <w:pStyle w:val="ListParagraph"/>
        <w:numPr>
          <w:ilvl w:val="0"/>
          <w:numId w:val="2"/>
        </w:numPr>
        <w:spacing w:after="0" w:line="360" w:lineRule="auto"/>
        <w:jc w:val="both"/>
        <w:rPr>
          <w:rFonts w:ascii="Times New Roman" w:hAnsi="Times New Roman" w:cs="Times New Roman"/>
          <w:b/>
          <w:color w:val="000000" w:themeColor="text1"/>
          <w:sz w:val="24"/>
          <w:szCs w:val="24"/>
        </w:rPr>
      </w:pPr>
      <w:r w:rsidRPr="004462BF">
        <w:rPr>
          <w:rFonts w:ascii="Times New Roman" w:hAnsi="Times New Roman" w:cs="Times New Roman"/>
          <w:b/>
          <w:color w:val="000000" w:themeColor="text1"/>
          <w:sz w:val="24"/>
          <w:szCs w:val="24"/>
        </w:rPr>
        <w:t>Dependent Variable</w:t>
      </w:r>
    </w:p>
    <w:p w14:paraId="51E7DE38" w14:textId="6D58F7C5" w:rsidR="007C68C1" w:rsidRPr="004462BF" w:rsidRDefault="00FF471A" w:rsidP="00586E99">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4462BF">
        <w:rPr>
          <w:rFonts w:ascii="Times New Roman" w:hAnsi="Times New Roman" w:cs="Times New Roman"/>
          <w:b/>
          <w:color w:val="000000" w:themeColor="text1"/>
          <w:sz w:val="24"/>
          <w:szCs w:val="24"/>
        </w:rPr>
        <w:t>Manufacturing sector performance</w:t>
      </w:r>
    </w:p>
    <w:p w14:paraId="703E4A09" w14:textId="753A55F6" w:rsidR="009B531E" w:rsidRPr="004462BF" w:rsidRDefault="00FF471A" w:rsidP="00586E99">
      <w:pPr>
        <w:spacing w:after="0" w:line="360" w:lineRule="auto"/>
        <w:jc w:val="both"/>
        <w:rPr>
          <w:rFonts w:ascii="Times New Roman" w:hAnsi="Times New Roman" w:cs="Times New Roman"/>
          <w:color w:val="000000" w:themeColor="text1"/>
          <w:sz w:val="24"/>
          <w:szCs w:val="24"/>
        </w:rPr>
      </w:pPr>
      <w:r w:rsidRPr="004462BF">
        <w:rPr>
          <w:rFonts w:ascii="Times New Roman" w:hAnsi="Times New Roman" w:cs="Times New Roman"/>
          <w:sz w:val="24"/>
          <w:szCs w:val="24"/>
        </w:rPr>
        <w:t>Manufacturing sector performance</w:t>
      </w:r>
      <w:r w:rsidRPr="004462BF">
        <w:rPr>
          <w:rFonts w:ascii="Times New Roman" w:hAnsi="Times New Roman" w:cs="Times New Roman"/>
          <w:color w:val="000000" w:themeColor="text1"/>
          <w:sz w:val="24"/>
          <w:szCs w:val="24"/>
        </w:rPr>
        <w:t xml:space="preserve"> is defined as the change in total value of final goods and service produced in the manufacturing sector</w:t>
      </w:r>
      <w:r w:rsidR="002F4A78">
        <w:rPr>
          <w:rFonts w:ascii="Times New Roman" w:hAnsi="Times New Roman" w:cs="Times New Roman"/>
          <w:color w:val="000000" w:themeColor="text1"/>
          <w:sz w:val="24"/>
          <w:szCs w:val="24"/>
        </w:rPr>
        <w:t xml:space="preserve"> within economy</w:t>
      </w:r>
      <w:r w:rsidRPr="004462BF">
        <w:rPr>
          <w:rFonts w:ascii="Times New Roman" w:hAnsi="Times New Roman" w:cs="Times New Roman"/>
          <w:color w:val="000000" w:themeColor="text1"/>
          <w:sz w:val="24"/>
          <w:szCs w:val="24"/>
        </w:rPr>
        <w:t xml:space="preserve">, </w:t>
      </w:r>
      <w:r w:rsidR="002F4A78">
        <w:rPr>
          <w:rFonts w:ascii="Times New Roman" w:hAnsi="Times New Roman" w:cs="Times New Roman"/>
          <w:color w:val="000000" w:themeColor="text1"/>
          <w:sz w:val="24"/>
          <w:szCs w:val="24"/>
        </w:rPr>
        <w:t>valued</w:t>
      </w:r>
      <w:r w:rsidRPr="004462BF">
        <w:rPr>
          <w:rFonts w:ascii="Times New Roman" w:hAnsi="Times New Roman" w:cs="Times New Roman"/>
          <w:color w:val="000000" w:themeColor="text1"/>
          <w:sz w:val="24"/>
          <w:szCs w:val="24"/>
        </w:rPr>
        <w:t xml:space="preserve"> in monetary term, </w:t>
      </w:r>
      <w:r w:rsidR="002F4A78">
        <w:rPr>
          <w:rFonts w:ascii="Times New Roman" w:hAnsi="Times New Roman" w:cs="Times New Roman"/>
          <w:color w:val="000000" w:themeColor="text1"/>
          <w:sz w:val="24"/>
          <w:szCs w:val="24"/>
        </w:rPr>
        <w:t>particularly</w:t>
      </w:r>
      <w:r w:rsidRPr="004462BF">
        <w:rPr>
          <w:rFonts w:ascii="Times New Roman" w:hAnsi="Times New Roman" w:cs="Times New Roman"/>
          <w:color w:val="000000" w:themeColor="text1"/>
          <w:sz w:val="24"/>
          <w:szCs w:val="24"/>
        </w:rPr>
        <w:t xml:space="preserve"> a year. In this study</w:t>
      </w:r>
      <w:r w:rsidRPr="004462BF">
        <w:rPr>
          <w:rFonts w:ascii="Times New Roman" w:hAnsi="Times New Roman" w:cs="Times New Roman"/>
          <w:sz w:val="24"/>
          <w:szCs w:val="24"/>
        </w:rPr>
        <w:t xml:space="preserve"> </w:t>
      </w:r>
      <w:proofErr w:type="gramStart"/>
      <w:r w:rsidRPr="004462BF">
        <w:rPr>
          <w:rFonts w:ascii="Times New Roman" w:hAnsi="Times New Roman" w:cs="Times New Roman"/>
          <w:color w:val="000000" w:themeColor="text1"/>
          <w:sz w:val="24"/>
          <w:szCs w:val="24"/>
        </w:rPr>
        <w:t>real</w:t>
      </w:r>
      <w:proofErr w:type="gramEnd"/>
      <w:r w:rsidRPr="004462BF">
        <w:rPr>
          <w:rFonts w:ascii="Times New Roman" w:hAnsi="Times New Roman" w:cs="Times New Roman"/>
          <w:color w:val="000000" w:themeColor="text1"/>
          <w:sz w:val="24"/>
          <w:szCs w:val="24"/>
        </w:rPr>
        <w:t xml:space="preserve"> gross domestic product</w:t>
      </w:r>
      <w:r w:rsidR="002F4A78">
        <w:rPr>
          <w:rFonts w:ascii="Times New Roman" w:hAnsi="Times New Roman" w:cs="Times New Roman"/>
          <w:color w:val="000000" w:themeColor="text1"/>
          <w:sz w:val="24"/>
          <w:szCs w:val="24"/>
        </w:rPr>
        <w:t xml:space="preserve"> is used as prox</w:t>
      </w:r>
      <w:r w:rsidR="00FD2D91">
        <w:rPr>
          <w:rFonts w:ascii="Times New Roman" w:hAnsi="Times New Roman" w:cs="Times New Roman"/>
          <w:color w:val="000000" w:themeColor="text1"/>
          <w:sz w:val="24"/>
          <w:szCs w:val="24"/>
        </w:rPr>
        <w:t>y</w:t>
      </w:r>
      <w:r w:rsidRPr="004462BF">
        <w:rPr>
          <w:rFonts w:ascii="Times New Roman" w:hAnsi="Times New Roman" w:cs="Times New Roman"/>
          <w:color w:val="000000" w:themeColor="text1"/>
          <w:sz w:val="24"/>
          <w:szCs w:val="24"/>
        </w:rPr>
        <w:t xml:space="preserve"> </w:t>
      </w:r>
      <w:r w:rsidR="00FD2D91">
        <w:rPr>
          <w:rFonts w:ascii="Times New Roman" w:hAnsi="Times New Roman" w:cs="Times New Roman"/>
          <w:color w:val="000000" w:themeColor="text1"/>
          <w:sz w:val="24"/>
          <w:szCs w:val="24"/>
        </w:rPr>
        <w:t>to manufacturing sector,</w:t>
      </w:r>
      <w:r w:rsidRPr="004462BF">
        <w:rPr>
          <w:rFonts w:ascii="Times New Roman" w:hAnsi="Times New Roman" w:cs="Times New Roman"/>
          <w:color w:val="000000" w:themeColor="text1"/>
          <w:sz w:val="24"/>
          <w:szCs w:val="24"/>
        </w:rPr>
        <w:t xml:space="preserve"> the total monetary value of all final goods and services produced within the geographical boundary of a country by both nationals and foreigners within a specifie</w:t>
      </w:r>
      <w:r w:rsidR="00FD2D91">
        <w:rPr>
          <w:rFonts w:ascii="Times New Roman" w:hAnsi="Times New Roman" w:cs="Times New Roman"/>
          <w:color w:val="000000" w:themeColor="text1"/>
          <w:sz w:val="24"/>
          <w:szCs w:val="24"/>
        </w:rPr>
        <w:t>d period.</w:t>
      </w:r>
    </w:p>
    <w:p w14:paraId="6215B9B9" w14:textId="77777777" w:rsidR="009B531E" w:rsidRPr="004462BF" w:rsidRDefault="009B531E" w:rsidP="00586E99">
      <w:pPr>
        <w:spacing w:after="0" w:line="360" w:lineRule="auto"/>
        <w:jc w:val="both"/>
        <w:rPr>
          <w:rFonts w:ascii="Times New Roman" w:hAnsi="Times New Roman" w:cs="Times New Roman"/>
          <w:color w:val="000000" w:themeColor="text1"/>
          <w:sz w:val="24"/>
          <w:szCs w:val="24"/>
        </w:rPr>
      </w:pPr>
    </w:p>
    <w:p w14:paraId="38B37398" w14:textId="77777777" w:rsidR="007C68C1" w:rsidRPr="004462BF" w:rsidRDefault="007C68C1" w:rsidP="00586E99">
      <w:pPr>
        <w:pStyle w:val="ListParagraph"/>
        <w:numPr>
          <w:ilvl w:val="0"/>
          <w:numId w:val="2"/>
        </w:numPr>
        <w:spacing w:after="0" w:line="360" w:lineRule="auto"/>
        <w:jc w:val="both"/>
        <w:rPr>
          <w:rFonts w:ascii="Times New Roman" w:hAnsi="Times New Roman" w:cs="Times New Roman"/>
          <w:b/>
          <w:color w:val="000000" w:themeColor="text1"/>
          <w:sz w:val="24"/>
          <w:szCs w:val="24"/>
        </w:rPr>
      </w:pPr>
      <w:r w:rsidRPr="004462BF">
        <w:rPr>
          <w:rFonts w:ascii="Times New Roman" w:hAnsi="Times New Roman" w:cs="Times New Roman"/>
          <w:b/>
          <w:color w:val="000000" w:themeColor="text1"/>
          <w:sz w:val="24"/>
          <w:szCs w:val="24"/>
        </w:rPr>
        <w:t>Independent Variables</w:t>
      </w:r>
    </w:p>
    <w:p w14:paraId="57664F2E" w14:textId="77777777" w:rsidR="007C68C1" w:rsidRPr="004462BF" w:rsidRDefault="007C68C1" w:rsidP="00586E99">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4462BF">
        <w:rPr>
          <w:rFonts w:ascii="Times New Roman" w:hAnsi="Times New Roman" w:cs="Times New Roman"/>
          <w:b/>
          <w:color w:val="000000" w:themeColor="text1"/>
          <w:sz w:val="24"/>
          <w:szCs w:val="24"/>
        </w:rPr>
        <w:t>Money Supply (MS)</w:t>
      </w:r>
    </w:p>
    <w:p w14:paraId="0AF88410" w14:textId="0A09DC70" w:rsidR="007C68C1" w:rsidRPr="004462BF" w:rsidRDefault="007C68C1" w:rsidP="00586E99">
      <w:pPr>
        <w:spacing w:after="0" w:line="360" w:lineRule="auto"/>
        <w:jc w:val="both"/>
        <w:rPr>
          <w:rFonts w:ascii="Times New Roman" w:hAnsi="Times New Roman" w:cs="Times New Roman"/>
          <w:sz w:val="24"/>
          <w:szCs w:val="24"/>
        </w:rPr>
      </w:pPr>
      <w:r w:rsidRPr="004462BF">
        <w:rPr>
          <w:rFonts w:ascii="Times New Roman" w:eastAsiaTheme="minorEastAsia" w:hAnsi="Times New Roman" w:cs="Times New Roman"/>
          <w:sz w:val="24"/>
          <w:szCs w:val="24"/>
        </w:rPr>
        <w:t>This refers to</w:t>
      </w:r>
      <w:r w:rsidR="00FD2D91">
        <w:rPr>
          <w:rFonts w:ascii="Times New Roman" w:eastAsiaTheme="minorEastAsia" w:hAnsi="Times New Roman" w:cs="Times New Roman"/>
          <w:sz w:val="24"/>
          <w:szCs w:val="24"/>
        </w:rPr>
        <w:t xml:space="preserve"> as</w:t>
      </w:r>
      <w:r w:rsidRPr="004462BF">
        <w:rPr>
          <w:rFonts w:ascii="Times New Roman" w:eastAsiaTheme="minorEastAsia" w:hAnsi="Times New Roman" w:cs="Times New Roman"/>
          <w:sz w:val="24"/>
          <w:szCs w:val="24"/>
        </w:rPr>
        <w:t xml:space="preserve"> the amount of money in circulation at a given </w:t>
      </w:r>
      <w:r w:rsidR="00FD2D91">
        <w:rPr>
          <w:rFonts w:ascii="Times New Roman" w:eastAsiaTheme="minorEastAsia" w:hAnsi="Times New Roman" w:cs="Times New Roman"/>
          <w:sz w:val="24"/>
          <w:szCs w:val="24"/>
        </w:rPr>
        <w:t>period of time in an economy</w:t>
      </w:r>
      <w:r w:rsidRPr="004462BF">
        <w:rPr>
          <w:rFonts w:ascii="Times New Roman" w:eastAsiaTheme="minorEastAsia" w:hAnsi="Times New Roman" w:cs="Times New Roman"/>
          <w:sz w:val="24"/>
          <w:szCs w:val="24"/>
        </w:rPr>
        <w:t xml:space="preserve">. Economic theory </w:t>
      </w:r>
      <w:proofErr w:type="gramStart"/>
      <w:r w:rsidR="00FD2D91">
        <w:rPr>
          <w:rFonts w:ascii="Times New Roman" w:eastAsiaTheme="minorEastAsia" w:hAnsi="Times New Roman" w:cs="Times New Roman"/>
          <w:sz w:val="24"/>
          <w:szCs w:val="24"/>
        </w:rPr>
        <w:t xml:space="preserve">affirmed </w:t>
      </w:r>
      <w:r w:rsidRPr="004462BF">
        <w:rPr>
          <w:rFonts w:ascii="Times New Roman" w:eastAsiaTheme="minorEastAsia" w:hAnsi="Times New Roman" w:cs="Times New Roman"/>
          <w:sz w:val="24"/>
          <w:szCs w:val="24"/>
        </w:rPr>
        <w:t xml:space="preserve"> that</w:t>
      </w:r>
      <w:proofErr w:type="gramEnd"/>
      <w:r w:rsidRPr="004462BF">
        <w:rPr>
          <w:rFonts w:ascii="Times New Roman" w:eastAsiaTheme="minorEastAsia" w:hAnsi="Times New Roman" w:cs="Times New Roman"/>
          <w:sz w:val="24"/>
          <w:szCs w:val="24"/>
        </w:rPr>
        <w:t xml:space="preserve"> an increase in broad money supply</w:t>
      </w:r>
      <w:r w:rsidR="00FD2D91">
        <w:rPr>
          <w:rFonts w:ascii="Times New Roman" w:eastAsiaTheme="minorEastAsia" w:hAnsi="Times New Roman" w:cs="Times New Roman"/>
          <w:sz w:val="24"/>
          <w:szCs w:val="24"/>
        </w:rPr>
        <w:t xml:space="preserve"> in an economy</w:t>
      </w:r>
      <w:r w:rsidRPr="004462BF">
        <w:rPr>
          <w:rFonts w:ascii="Times New Roman" w:eastAsiaTheme="minorEastAsia" w:hAnsi="Times New Roman" w:cs="Times New Roman"/>
          <w:sz w:val="24"/>
          <w:szCs w:val="24"/>
        </w:rPr>
        <w:t xml:space="preserve"> results in an increase total </w:t>
      </w:r>
      <w:r w:rsidR="005B4B5F" w:rsidRPr="004462BF">
        <w:rPr>
          <w:rFonts w:ascii="Times New Roman" w:eastAsiaTheme="minorEastAsia" w:hAnsi="Times New Roman" w:cs="Times New Roman"/>
          <w:sz w:val="24"/>
          <w:szCs w:val="24"/>
        </w:rPr>
        <w:t xml:space="preserve">manufacturing </w:t>
      </w:r>
      <w:r w:rsidRPr="004462BF">
        <w:rPr>
          <w:rFonts w:ascii="Times New Roman" w:eastAsiaTheme="minorEastAsia" w:hAnsi="Times New Roman" w:cs="Times New Roman"/>
          <w:sz w:val="24"/>
          <w:szCs w:val="24"/>
        </w:rPr>
        <w:t xml:space="preserve">output of goods and services. </w:t>
      </w:r>
      <w:r w:rsidR="00FD2D91">
        <w:rPr>
          <w:rFonts w:ascii="Times New Roman" w:eastAsiaTheme="minorEastAsia" w:hAnsi="Times New Roman" w:cs="Times New Roman"/>
          <w:sz w:val="24"/>
          <w:szCs w:val="24"/>
        </w:rPr>
        <w:t>Empirically</w:t>
      </w:r>
      <w:r w:rsidRPr="004462BF">
        <w:rPr>
          <w:rFonts w:ascii="Times New Roman" w:eastAsiaTheme="minorEastAsia" w:hAnsi="Times New Roman" w:cs="Times New Roman"/>
          <w:sz w:val="24"/>
          <w:szCs w:val="24"/>
        </w:rPr>
        <w:t xml:space="preserve">; </w:t>
      </w:r>
      <w:r w:rsidR="00FD2D91">
        <w:rPr>
          <w:rFonts w:ascii="Times New Roman" w:eastAsiaTheme="minorEastAsia" w:hAnsi="Times New Roman" w:cs="Times New Roman"/>
          <w:sz w:val="24"/>
          <w:szCs w:val="24"/>
        </w:rPr>
        <w:t xml:space="preserve"> </w:t>
      </w:r>
    </w:p>
    <w:p w14:paraId="7AEEFFF3" w14:textId="003CB549" w:rsidR="007C68C1" w:rsidRPr="004462BF" w:rsidRDefault="00586E99" w:rsidP="00586E99">
      <w:pPr>
        <w:spacing w:after="0" w:line="360" w:lineRule="auto"/>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lang w:val="en-GB"/>
                </w:rPr>
              </m:ctrlPr>
            </m:fPr>
            <m:num>
              <m:r>
                <w:rPr>
                  <w:rFonts w:ascii="Cambria Math" w:hAnsi="Cambria Math" w:cs="Times New Roman"/>
                  <w:sz w:val="24"/>
                  <w:szCs w:val="24"/>
                </w:rPr>
                <m:t>ƏMAN</m:t>
              </m:r>
            </m:num>
            <m:den>
              <m:r>
                <w:rPr>
                  <w:rFonts w:ascii="Cambria Math" w:hAnsi="Cambria Math" w:cs="Times New Roman"/>
                  <w:sz w:val="24"/>
                  <w:szCs w:val="24"/>
                </w:rPr>
                <m:t>ƏMS</m:t>
              </m:r>
            </m:den>
          </m:f>
          <m:r>
            <w:rPr>
              <w:rFonts w:ascii="Cambria Math" w:eastAsiaTheme="minorEastAsia" w:hAnsi="Cambria Math" w:cs="Times New Roman"/>
              <w:sz w:val="24"/>
              <w:szCs w:val="24"/>
            </w:rPr>
            <m:t>&gt;O</m:t>
          </m:r>
        </m:oMath>
      </m:oMathPara>
    </w:p>
    <w:p w14:paraId="1A2E0726" w14:textId="77777777" w:rsidR="008C5BF8" w:rsidRPr="004462BF" w:rsidRDefault="008C5BF8" w:rsidP="00586E99">
      <w:pPr>
        <w:spacing w:after="0" w:line="360" w:lineRule="auto"/>
        <w:jc w:val="both"/>
        <w:rPr>
          <w:rFonts w:ascii="Times New Roman" w:hAnsi="Times New Roman" w:cs="Times New Roman"/>
          <w:color w:val="000000" w:themeColor="text1"/>
          <w:sz w:val="24"/>
          <w:szCs w:val="24"/>
        </w:rPr>
      </w:pPr>
    </w:p>
    <w:p w14:paraId="3DDDF893" w14:textId="53D3FF05" w:rsidR="007C68C1" w:rsidRPr="004462BF" w:rsidRDefault="007C68C1" w:rsidP="00586E99">
      <w:pPr>
        <w:pStyle w:val="ListParagraph"/>
        <w:numPr>
          <w:ilvl w:val="0"/>
          <w:numId w:val="4"/>
        </w:numPr>
        <w:spacing w:after="0" w:line="360" w:lineRule="auto"/>
        <w:jc w:val="both"/>
        <w:rPr>
          <w:rFonts w:ascii="Times New Roman" w:hAnsi="Times New Roman" w:cs="Times New Roman"/>
          <w:b/>
          <w:color w:val="000000" w:themeColor="text1"/>
          <w:sz w:val="24"/>
          <w:szCs w:val="24"/>
        </w:rPr>
      </w:pPr>
      <w:r w:rsidRPr="004462BF">
        <w:rPr>
          <w:rFonts w:ascii="Times New Roman" w:hAnsi="Times New Roman" w:cs="Times New Roman"/>
          <w:b/>
          <w:color w:val="000000" w:themeColor="text1"/>
          <w:sz w:val="24"/>
          <w:szCs w:val="24"/>
        </w:rPr>
        <w:t>In</w:t>
      </w:r>
      <w:r w:rsidR="00CA68C2" w:rsidRPr="004462BF">
        <w:rPr>
          <w:rFonts w:ascii="Times New Roman" w:hAnsi="Times New Roman" w:cs="Times New Roman"/>
          <w:b/>
          <w:color w:val="000000" w:themeColor="text1"/>
          <w:sz w:val="24"/>
          <w:szCs w:val="24"/>
        </w:rPr>
        <w:t>flation</w:t>
      </w:r>
      <w:r w:rsidRPr="004462BF">
        <w:rPr>
          <w:rFonts w:ascii="Times New Roman" w:hAnsi="Times New Roman" w:cs="Times New Roman"/>
          <w:b/>
          <w:color w:val="000000" w:themeColor="text1"/>
          <w:sz w:val="24"/>
          <w:szCs w:val="24"/>
        </w:rPr>
        <w:t xml:space="preserve"> (IN</w:t>
      </w:r>
      <w:r w:rsidR="00CA68C2" w:rsidRPr="004462BF">
        <w:rPr>
          <w:rFonts w:ascii="Times New Roman" w:hAnsi="Times New Roman" w:cs="Times New Roman"/>
          <w:b/>
          <w:color w:val="000000" w:themeColor="text1"/>
          <w:sz w:val="24"/>
          <w:szCs w:val="24"/>
        </w:rPr>
        <w:t>F</w:t>
      </w:r>
      <w:r w:rsidRPr="004462BF">
        <w:rPr>
          <w:rFonts w:ascii="Times New Roman" w:hAnsi="Times New Roman" w:cs="Times New Roman"/>
          <w:b/>
          <w:color w:val="000000" w:themeColor="text1"/>
          <w:sz w:val="24"/>
          <w:szCs w:val="24"/>
        </w:rPr>
        <w:t>)</w:t>
      </w:r>
    </w:p>
    <w:p w14:paraId="0795FD71" w14:textId="346987E6" w:rsidR="007C68C1" w:rsidRPr="004462BF" w:rsidRDefault="007C68C1" w:rsidP="00586E99">
      <w:pPr>
        <w:spacing w:after="0" w:line="360" w:lineRule="auto"/>
        <w:jc w:val="both"/>
        <w:rPr>
          <w:rFonts w:ascii="Times New Roman" w:hAnsi="Times New Roman" w:cs="Times New Roman"/>
          <w:color w:val="000000" w:themeColor="text1"/>
          <w:sz w:val="24"/>
          <w:szCs w:val="24"/>
        </w:rPr>
      </w:pPr>
      <w:r w:rsidRPr="004462BF">
        <w:rPr>
          <w:rFonts w:ascii="Times New Roman" w:hAnsi="Times New Roman" w:cs="Times New Roman"/>
          <w:color w:val="000000" w:themeColor="text1"/>
          <w:sz w:val="24"/>
          <w:szCs w:val="24"/>
        </w:rPr>
        <w:t xml:space="preserve">This refers to the </w:t>
      </w:r>
      <w:r w:rsidR="00CA68C2" w:rsidRPr="004462BF">
        <w:rPr>
          <w:rFonts w:ascii="Times New Roman" w:hAnsi="Times New Roman" w:cs="Times New Roman"/>
          <w:color w:val="000000" w:themeColor="text1"/>
          <w:sz w:val="24"/>
          <w:szCs w:val="24"/>
        </w:rPr>
        <w:t xml:space="preserve">persistent and </w:t>
      </w:r>
      <w:proofErr w:type="gramStart"/>
      <w:r w:rsidR="00FD2D91">
        <w:rPr>
          <w:rFonts w:ascii="Times New Roman" w:hAnsi="Times New Roman" w:cs="Times New Roman"/>
          <w:color w:val="000000" w:themeColor="text1"/>
          <w:sz w:val="24"/>
          <w:szCs w:val="24"/>
        </w:rPr>
        <w:t xml:space="preserve">continuously </w:t>
      </w:r>
      <w:r w:rsidR="00CA68C2" w:rsidRPr="004462BF">
        <w:rPr>
          <w:rFonts w:ascii="Times New Roman" w:hAnsi="Times New Roman" w:cs="Times New Roman"/>
          <w:color w:val="000000" w:themeColor="text1"/>
          <w:sz w:val="24"/>
          <w:szCs w:val="24"/>
        </w:rPr>
        <w:t xml:space="preserve"> rise</w:t>
      </w:r>
      <w:proofErr w:type="gramEnd"/>
      <w:r w:rsidR="00CA68C2" w:rsidRPr="004462BF">
        <w:rPr>
          <w:rFonts w:ascii="Times New Roman" w:hAnsi="Times New Roman" w:cs="Times New Roman"/>
          <w:color w:val="000000" w:themeColor="text1"/>
          <w:sz w:val="24"/>
          <w:szCs w:val="24"/>
        </w:rPr>
        <w:t xml:space="preserve"> in the general price level of goods and services</w:t>
      </w:r>
      <w:r w:rsidR="00FD2D91">
        <w:rPr>
          <w:rFonts w:ascii="Times New Roman" w:hAnsi="Times New Roman" w:cs="Times New Roman"/>
          <w:color w:val="000000" w:themeColor="text1"/>
          <w:sz w:val="24"/>
          <w:szCs w:val="24"/>
        </w:rPr>
        <w:t xml:space="preserve"> for a long period of time in an economy</w:t>
      </w:r>
      <w:r w:rsidR="00CA68C2" w:rsidRPr="004462BF">
        <w:rPr>
          <w:rFonts w:ascii="Times New Roman" w:hAnsi="Times New Roman" w:cs="Times New Roman"/>
          <w:color w:val="000000" w:themeColor="text1"/>
          <w:sz w:val="24"/>
          <w:szCs w:val="24"/>
        </w:rPr>
        <w:t>. From</w:t>
      </w:r>
      <w:r w:rsidR="005A5CA5">
        <w:rPr>
          <w:rFonts w:ascii="Times New Roman" w:hAnsi="Times New Roman" w:cs="Times New Roman"/>
          <w:color w:val="000000" w:themeColor="text1"/>
          <w:sz w:val="24"/>
          <w:szCs w:val="24"/>
        </w:rPr>
        <w:t xml:space="preserve"> economic literature</w:t>
      </w:r>
      <w:r w:rsidR="00CA68C2" w:rsidRPr="004462BF">
        <w:rPr>
          <w:rFonts w:ascii="Times New Roman" w:hAnsi="Times New Roman" w:cs="Times New Roman"/>
          <w:color w:val="000000" w:themeColor="text1"/>
          <w:sz w:val="24"/>
          <w:szCs w:val="24"/>
        </w:rPr>
        <w:t>, inflation creates macroeconomic uncertainty, discouraging investment for growth in the manufacturing sector</w:t>
      </w:r>
      <w:r w:rsidRPr="004462BF">
        <w:rPr>
          <w:rFonts w:ascii="Times New Roman" w:hAnsi="Times New Roman" w:cs="Times New Roman"/>
          <w:color w:val="000000" w:themeColor="text1"/>
          <w:sz w:val="24"/>
          <w:szCs w:val="24"/>
        </w:rPr>
        <w:t>. Thus;</w:t>
      </w:r>
    </w:p>
    <w:p w14:paraId="202889F5" w14:textId="36BB0417" w:rsidR="007C68C1" w:rsidRPr="004462BF" w:rsidRDefault="00586E99" w:rsidP="00586E99">
      <w:pPr>
        <w:spacing w:after="0" w:line="360" w:lineRule="auto"/>
        <w:jc w:val="both"/>
        <w:rPr>
          <w:rFonts w:ascii="Times New Roman" w:hAnsi="Times New Roman" w:cs="Times New Roman"/>
          <w:color w:val="000000" w:themeColor="text1"/>
          <w:sz w:val="24"/>
          <w:szCs w:val="24"/>
        </w:rPr>
      </w:pPr>
      <m:oMathPara>
        <m:oMath>
          <m:f>
            <m:fPr>
              <m:ctrlPr>
                <w:rPr>
                  <w:rFonts w:ascii="Cambria Math" w:eastAsiaTheme="minorEastAsia" w:hAnsi="Cambria Math" w:cs="Times New Roman"/>
                  <w:i/>
                  <w:sz w:val="24"/>
                  <w:szCs w:val="24"/>
                  <w:lang w:val="en-GB"/>
                </w:rPr>
              </m:ctrlPr>
            </m:fPr>
            <m:num>
              <m:r>
                <w:rPr>
                  <w:rFonts w:ascii="Cambria Math" w:hAnsi="Cambria Math" w:cs="Times New Roman"/>
                  <w:sz w:val="24"/>
                  <w:szCs w:val="24"/>
                </w:rPr>
                <m:t>ƏMAN</m:t>
              </m:r>
            </m:num>
            <m:den>
              <m:r>
                <w:rPr>
                  <w:rFonts w:ascii="Cambria Math" w:hAnsi="Cambria Math" w:cs="Times New Roman"/>
                  <w:sz w:val="24"/>
                  <w:szCs w:val="24"/>
                </w:rPr>
                <m:t>ƏINF</m:t>
              </m:r>
            </m:den>
          </m:f>
          <m:r>
            <w:rPr>
              <w:rFonts w:ascii="Cambria Math" w:eastAsiaTheme="minorEastAsia" w:hAnsi="Cambria Math" w:cs="Times New Roman"/>
              <w:sz w:val="24"/>
              <w:szCs w:val="24"/>
            </w:rPr>
            <m:t>&lt;O</m:t>
          </m:r>
        </m:oMath>
      </m:oMathPara>
    </w:p>
    <w:p w14:paraId="4E412E6E" w14:textId="54174072" w:rsidR="007C68C1" w:rsidRPr="004462BF" w:rsidRDefault="007C68C1" w:rsidP="00586E99">
      <w:pPr>
        <w:pStyle w:val="ListParagraph"/>
        <w:numPr>
          <w:ilvl w:val="0"/>
          <w:numId w:val="4"/>
        </w:numPr>
        <w:spacing w:after="0" w:line="360" w:lineRule="auto"/>
        <w:jc w:val="both"/>
        <w:rPr>
          <w:rFonts w:ascii="Times New Roman" w:hAnsi="Times New Roman" w:cs="Times New Roman"/>
          <w:b/>
          <w:color w:val="000000" w:themeColor="text1"/>
          <w:sz w:val="24"/>
          <w:szCs w:val="24"/>
        </w:rPr>
      </w:pPr>
      <w:r w:rsidRPr="004462BF">
        <w:rPr>
          <w:rFonts w:ascii="Times New Roman" w:hAnsi="Times New Roman" w:cs="Times New Roman"/>
          <w:b/>
          <w:color w:val="000000" w:themeColor="text1"/>
          <w:sz w:val="24"/>
          <w:szCs w:val="24"/>
        </w:rPr>
        <w:t>Cr</w:t>
      </w:r>
      <w:r w:rsidR="00CA68C2" w:rsidRPr="004462BF">
        <w:rPr>
          <w:rFonts w:ascii="Times New Roman" w:hAnsi="Times New Roman" w:cs="Times New Roman"/>
          <w:b/>
          <w:color w:val="000000" w:themeColor="text1"/>
          <w:sz w:val="24"/>
          <w:szCs w:val="24"/>
        </w:rPr>
        <w:t>edit to Private Sector (CPS)</w:t>
      </w:r>
    </w:p>
    <w:p w14:paraId="359F152B" w14:textId="3F9B8F4C" w:rsidR="007C68C1" w:rsidRPr="004462BF" w:rsidRDefault="007C68C1"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The</w:t>
      </w:r>
      <w:r w:rsidR="006C30AD" w:rsidRPr="004462BF">
        <w:rPr>
          <w:rFonts w:ascii="Times New Roman" w:hAnsi="Times New Roman" w:cs="Times New Roman"/>
          <w:sz w:val="24"/>
          <w:szCs w:val="24"/>
        </w:rPr>
        <w:t xml:space="preserve"> study employed credit to private sector as measure of financial sector development. Financial sector development refers to the development of the size, efficiency and stability of financial markets along with increased access to the financial markets that can have multiple advantages for the growth the manufacturing sector. A well-developed financial market channelizes the savings of an economy to profitable manufacturing investment</w:t>
      </w:r>
      <w:r w:rsidRPr="004462BF">
        <w:rPr>
          <w:rFonts w:ascii="Times New Roman" w:hAnsi="Times New Roman" w:cs="Times New Roman"/>
          <w:sz w:val="24"/>
          <w:szCs w:val="24"/>
        </w:rPr>
        <w:t xml:space="preserve">. </w:t>
      </w:r>
      <w:r w:rsidR="006C30AD" w:rsidRPr="004462BF">
        <w:rPr>
          <w:rFonts w:ascii="Times New Roman" w:hAnsi="Times New Roman" w:cs="Times New Roman"/>
          <w:sz w:val="24"/>
          <w:szCs w:val="24"/>
        </w:rPr>
        <w:t xml:space="preserve">Financial sector development </w:t>
      </w:r>
      <w:r w:rsidRPr="004462BF">
        <w:rPr>
          <w:rFonts w:ascii="Times New Roman" w:hAnsi="Times New Roman" w:cs="Times New Roman"/>
          <w:sz w:val="24"/>
          <w:szCs w:val="24"/>
        </w:rPr>
        <w:t xml:space="preserve">has been postulated to have a </w:t>
      </w:r>
      <w:r w:rsidR="005B4B5F" w:rsidRPr="004462BF">
        <w:rPr>
          <w:rFonts w:ascii="Times New Roman" w:hAnsi="Times New Roman" w:cs="Times New Roman"/>
          <w:sz w:val="24"/>
          <w:szCs w:val="24"/>
        </w:rPr>
        <w:t>positive</w:t>
      </w:r>
      <w:r w:rsidRPr="004462BF">
        <w:rPr>
          <w:rFonts w:ascii="Times New Roman" w:hAnsi="Times New Roman" w:cs="Times New Roman"/>
          <w:sz w:val="24"/>
          <w:szCs w:val="24"/>
        </w:rPr>
        <w:t xml:space="preserve"> relationship with </w:t>
      </w:r>
      <w:r w:rsidR="005B4B5F" w:rsidRPr="004462BF">
        <w:rPr>
          <w:rFonts w:ascii="Times New Roman" w:hAnsi="Times New Roman" w:cs="Times New Roman"/>
          <w:sz w:val="24"/>
          <w:szCs w:val="24"/>
        </w:rPr>
        <w:t>manufacturing sector output</w:t>
      </w:r>
      <w:r w:rsidRPr="004462BF">
        <w:rPr>
          <w:rFonts w:ascii="Times New Roman" w:hAnsi="Times New Roman" w:cs="Times New Roman"/>
          <w:sz w:val="24"/>
          <w:szCs w:val="24"/>
        </w:rPr>
        <w:t xml:space="preserve"> as </w:t>
      </w:r>
      <w:r w:rsidR="006C30AD" w:rsidRPr="004462BF">
        <w:rPr>
          <w:rFonts w:ascii="Times New Roman" w:hAnsi="Times New Roman" w:cs="Times New Roman"/>
          <w:sz w:val="24"/>
          <w:szCs w:val="24"/>
        </w:rPr>
        <w:t xml:space="preserve">a well-developed financial system allocates resources </w:t>
      </w:r>
      <w:proofErr w:type="gramStart"/>
      <w:r w:rsidR="006C30AD" w:rsidRPr="004462BF">
        <w:rPr>
          <w:rFonts w:ascii="Times New Roman" w:hAnsi="Times New Roman" w:cs="Times New Roman"/>
          <w:sz w:val="24"/>
          <w:szCs w:val="24"/>
        </w:rPr>
        <w:t>efficiently,</w:t>
      </w:r>
      <w:r w:rsidR="001E4099">
        <w:rPr>
          <w:rFonts w:ascii="Times New Roman" w:hAnsi="Times New Roman" w:cs="Times New Roman"/>
          <w:sz w:val="24"/>
          <w:szCs w:val="24"/>
        </w:rPr>
        <w:t xml:space="preserve">   </w:t>
      </w:r>
      <w:proofErr w:type="gramEnd"/>
      <w:r w:rsidR="006C30AD" w:rsidRPr="004462BF">
        <w:rPr>
          <w:rFonts w:ascii="Times New Roman" w:hAnsi="Times New Roman" w:cs="Times New Roman"/>
          <w:sz w:val="24"/>
          <w:szCs w:val="24"/>
        </w:rPr>
        <w:t xml:space="preserve"> reduce the costs of gaining information, the costs of executing contracts, among others.</w:t>
      </w:r>
      <w:r w:rsidRPr="004462BF">
        <w:rPr>
          <w:rFonts w:ascii="Times New Roman" w:hAnsi="Times New Roman" w:cs="Times New Roman"/>
          <w:sz w:val="24"/>
          <w:szCs w:val="24"/>
        </w:rPr>
        <w:t xml:space="preserve"> Hence;</w:t>
      </w:r>
    </w:p>
    <w:p w14:paraId="32FBD8FB" w14:textId="57650CEA" w:rsidR="007C68C1" w:rsidRPr="004462BF" w:rsidRDefault="00586E99" w:rsidP="00586E99">
      <w:pPr>
        <w:spacing w:after="0" w:line="360" w:lineRule="auto"/>
        <w:jc w:val="both"/>
        <w:rPr>
          <w:rFonts w:ascii="Times New Roman" w:hAnsi="Times New Roman" w:cs="Times New Roman"/>
          <w:color w:val="000000" w:themeColor="text1"/>
          <w:sz w:val="24"/>
          <w:szCs w:val="24"/>
        </w:rPr>
      </w:pPr>
      <m:oMathPara>
        <m:oMath>
          <m:f>
            <m:fPr>
              <m:ctrlPr>
                <w:rPr>
                  <w:rFonts w:ascii="Cambria Math" w:eastAsiaTheme="minorEastAsia" w:hAnsi="Cambria Math" w:cs="Times New Roman"/>
                  <w:i/>
                  <w:sz w:val="24"/>
                  <w:szCs w:val="24"/>
                  <w:lang w:val="en-GB"/>
                </w:rPr>
              </m:ctrlPr>
            </m:fPr>
            <m:num>
              <m:r>
                <w:rPr>
                  <w:rFonts w:ascii="Cambria Math" w:hAnsi="Cambria Math" w:cs="Times New Roman"/>
                  <w:sz w:val="24"/>
                  <w:szCs w:val="24"/>
                </w:rPr>
                <m:t>ƏMAN</m:t>
              </m:r>
            </m:num>
            <m:den>
              <m:r>
                <w:rPr>
                  <w:rFonts w:ascii="Cambria Math" w:hAnsi="Cambria Math" w:cs="Times New Roman"/>
                  <w:sz w:val="24"/>
                  <w:szCs w:val="24"/>
                </w:rPr>
                <m:t>ƏCPS</m:t>
              </m:r>
            </m:den>
          </m:f>
          <m:r>
            <w:rPr>
              <w:rFonts w:ascii="Cambria Math" w:eastAsiaTheme="minorEastAsia" w:hAnsi="Cambria Math" w:cs="Times New Roman"/>
              <w:sz w:val="24"/>
              <w:szCs w:val="24"/>
            </w:rPr>
            <m:t>&gt;O</m:t>
          </m:r>
        </m:oMath>
      </m:oMathPara>
    </w:p>
    <w:p w14:paraId="02BFDE2B" w14:textId="77777777" w:rsidR="007C68C1" w:rsidRPr="004462BF" w:rsidRDefault="007C68C1" w:rsidP="00586E99">
      <w:pPr>
        <w:spacing w:after="0" w:line="360" w:lineRule="auto"/>
        <w:jc w:val="both"/>
        <w:rPr>
          <w:rFonts w:ascii="Times New Roman" w:hAnsi="Times New Roman" w:cs="Times New Roman"/>
          <w:b/>
          <w:sz w:val="24"/>
          <w:szCs w:val="24"/>
        </w:rPr>
      </w:pPr>
      <w:r w:rsidRPr="004462BF">
        <w:rPr>
          <w:rFonts w:ascii="Times New Roman" w:hAnsi="Times New Roman" w:cs="Times New Roman"/>
          <w:b/>
          <w:sz w:val="24"/>
          <w:szCs w:val="24"/>
        </w:rPr>
        <w:t>3.3.2 Analytical Framework</w:t>
      </w:r>
    </w:p>
    <w:p w14:paraId="15BAC7F4" w14:textId="7E9B62E7" w:rsidR="007C68C1" w:rsidRPr="004462BF" w:rsidRDefault="007C68C1"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The model for this study is based on the classical theory of money supply. Empirically, the model follows that used by</w:t>
      </w:r>
      <w:r w:rsidRPr="004462BF">
        <w:rPr>
          <w:rFonts w:ascii="Times New Roman" w:eastAsia="Times New Roman" w:hAnsi="Times New Roman" w:cs="Times New Roman"/>
          <w:sz w:val="24"/>
          <w:szCs w:val="24"/>
        </w:rPr>
        <w:t xml:space="preserve"> </w:t>
      </w:r>
      <w:proofErr w:type="spellStart"/>
      <w:r w:rsidRPr="004462BF">
        <w:rPr>
          <w:rFonts w:ascii="Times New Roman" w:eastAsia="Times New Roman" w:hAnsi="Times New Roman" w:cs="Times New Roman"/>
          <w:sz w:val="24"/>
          <w:szCs w:val="24"/>
        </w:rPr>
        <w:t>Ufoeze</w:t>
      </w:r>
      <w:proofErr w:type="spellEnd"/>
      <w:r w:rsidRPr="004462BF">
        <w:rPr>
          <w:rFonts w:ascii="Times New Roman" w:eastAsia="Times New Roman" w:hAnsi="Times New Roman" w:cs="Times New Roman"/>
          <w:sz w:val="24"/>
          <w:szCs w:val="24"/>
        </w:rPr>
        <w:t xml:space="preserve">, </w:t>
      </w:r>
      <w:proofErr w:type="spellStart"/>
      <w:r w:rsidRPr="004462BF">
        <w:rPr>
          <w:rFonts w:ascii="Times New Roman" w:eastAsia="Times New Roman" w:hAnsi="Times New Roman" w:cs="Times New Roman"/>
          <w:sz w:val="24"/>
          <w:szCs w:val="24"/>
        </w:rPr>
        <w:t>Odimgbe</w:t>
      </w:r>
      <w:proofErr w:type="spellEnd"/>
      <w:r w:rsidRPr="004462BF">
        <w:rPr>
          <w:rFonts w:ascii="Times New Roman" w:eastAsia="Times New Roman" w:hAnsi="Times New Roman" w:cs="Times New Roman"/>
          <w:sz w:val="24"/>
          <w:szCs w:val="24"/>
        </w:rPr>
        <w:t xml:space="preserve">, </w:t>
      </w:r>
      <w:proofErr w:type="spellStart"/>
      <w:r w:rsidRPr="004462BF">
        <w:rPr>
          <w:rFonts w:ascii="Times New Roman" w:eastAsia="Times New Roman" w:hAnsi="Times New Roman" w:cs="Times New Roman"/>
          <w:sz w:val="24"/>
          <w:szCs w:val="24"/>
        </w:rPr>
        <w:t>Ezeabalisi</w:t>
      </w:r>
      <w:proofErr w:type="spellEnd"/>
      <w:r w:rsidRPr="004462BF">
        <w:rPr>
          <w:rFonts w:ascii="Times New Roman" w:eastAsia="Times New Roman" w:hAnsi="Times New Roman" w:cs="Times New Roman"/>
          <w:sz w:val="24"/>
          <w:szCs w:val="24"/>
        </w:rPr>
        <w:t xml:space="preserve"> and </w:t>
      </w:r>
      <w:proofErr w:type="spellStart"/>
      <w:r w:rsidRPr="004462BF">
        <w:rPr>
          <w:rFonts w:ascii="Times New Roman" w:eastAsia="Times New Roman" w:hAnsi="Times New Roman" w:cs="Times New Roman"/>
          <w:sz w:val="24"/>
          <w:szCs w:val="24"/>
        </w:rPr>
        <w:t>Alajekwu</w:t>
      </w:r>
      <w:proofErr w:type="spellEnd"/>
      <w:r w:rsidRPr="004462BF">
        <w:rPr>
          <w:rFonts w:ascii="Times New Roman" w:eastAsia="Times New Roman" w:hAnsi="Times New Roman" w:cs="Times New Roman"/>
          <w:sz w:val="24"/>
          <w:szCs w:val="24"/>
        </w:rPr>
        <w:t xml:space="preserve"> (2018)</w:t>
      </w:r>
      <w:r w:rsidRPr="004462BF">
        <w:rPr>
          <w:rFonts w:ascii="Times New Roman" w:hAnsi="Times New Roman" w:cs="Times New Roman"/>
          <w:sz w:val="24"/>
          <w:szCs w:val="24"/>
        </w:rPr>
        <w:t xml:space="preserve">. While the model of </w:t>
      </w:r>
      <w:proofErr w:type="spellStart"/>
      <w:r w:rsidRPr="004462BF">
        <w:rPr>
          <w:rFonts w:ascii="Times New Roman" w:eastAsia="Times New Roman" w:hAnsi="Times New Roman" w:cs="Times New Roman"/>
          <w:sz w:val="24"/>
          <w:szCs w:val="24"/>
        </w:rPr>
        <w:t>Ufoeze</w:t>
      </w:r>
      <w:proofErr w:type="spellEnd"/>
      <w:r w:rsidRPr="004462BF">
        <w:rPr>
          <w:rFonts w:ascii="Times New Roman" w:eastAsia="Times New Roman" w:hAnsi="Times New Roman" w:cs="Times New Roman"/>
          <w:sz w:val="24"/>
          <w:szCs w:val="24"/>
        </w:rPr>
        <w:t xml:space="preserve">, </w:t>
      </w:r>
      <w:proofErr w:type="spellStart"/>
      <w:r w:rsidRPr="004462BF">
        <w:rPr>
          <w:rFonts w:ascii="Times New Roman" w:eastAsia="Times New Roman" w:hAnsi="Times New Roman" w:cs="Times New Roman"/>
          <w:sz w:val="24"/>
          <w:szCs w:val="24"/>
        </w:rPr>
        <w:t>Odimgbe</w:t>
      </w:r>
      <w:proofErr w:type="spellEnd"/>
      <w:r w:rsidRPr="004462BF">
        <w:rPr>
          <w:rFonts w:ascii="Times New Roman" w:eastAsia="Times New Roman" w:hAnsi="Times New Roman" w:cs="Times New Roman"/>
          <w:sz w:val="24"/>
          <w:szCs w:val="24"/>
        </w:rPr>
        <w:t xml:space="preserve">, </w:t>
      </w:r>
      <w:proofErr w:type="spellStart"/>
      <w:r w:rsidRPr="004462BF">
        <w:rPr>
          <w:rFonts w:ascii="Times New Roman" w:eastAsia="Times New Roman" w:hAnsi="Times New Roman" w:cs="Times New Roman"/>
          <w:sz w:val="24"/>
          <w:szCs w:val="24"/>
        </w:rPr>
        <w:t>Ezeabalisi</w:t>
      </w:r>
      <w:proofErr w:type="spellEnd"/>
      <w:r w:rsidRPr="004462BF">
        <w:rPr>
          <w:rFonts w:ascii="Times New Roman" w:eastAsia="Times New Roman" w:hAnsi="Times New Roman" w:cs="Times New Roman"/>
          <w:sz w:val="24"/>
          <w:szCs w:val="24"/>
        </w:rPr>
        <w:t xml:space="preserve"> and </w:t>
      </w:r>
      <w:proofErr w:type="spellStart"/>
      <w:r w:rsidRPr="004462BF">
        <w:rPr>
          <w:rFonts w:ascii="Times New Roman" w:eastAsia="Times New Roman" w:hAnsi="Times New Roman" w:cs="Times New Roman"/>
          <w:sz w:val="24"/>
          <w:szCs w:val="24"/>
        </w:rPr>
        <w:t>Alajekwu</w:t>
      </w:r>
      <w:proofErr w:type="spellEnd"/>
      <w:r w:rsidRPr="004462BF">
        <w:rPr>
          <w:rFonts w:ascii="Times New Roman" w:eastAsia="Times New Roman" w:hAnsi="Times New Roman" w:cs="Times New Roman"/>
          <w:sz w:val="24"/>
          <w:szCs w:val="24"/>
        </w:rPr>
        <w:t xml:space="preserve"> (2018)</w:t>
      </w:r>
      <w:r w:rsidRPr="004462BF">
        <w:rPr>
          <w:rFonts w:ascii="Times New Roman" w:hAnsi="Times New Roman" w:cs="Times New Roman"/>
          <w:sz w:val="24"/>
          <w:szCs w:val="24"/>
        </w:rPr>
        <w:t xml:space="preserve"> failed to incorporate the effect of </w:t>
      </w:r>
      <w:r w:rsidR="0046443E" w:rsidRPr="004462BF">
        <w:rPr>
          <w:rFonts w:ascii="Times New Roman" w:hAnsi="Times New Roman" w:cs="Times New Roman"/>
          <w:sz w:val="24"/>
          <w:szCs w:val="24"/>
        </w:rPr>
        <w:t>financial sector development</w:t>
      </w:r>
      <w:r w:rsidRPr="004462BF">
        <w:rPr>
          <w:rFonts w:ascii="Times New Roman" w:hAnsi="Times New Roman" w:cs="Times New Roman"/>
          <w:sz w:val="24"/>
          <w:szCs w:val="24"/>
        </w:rPr>
        <w:t xml:space="preserve"> on </w:t>
      </w:r>
      <w:r w:rsidR="0046443E"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xml:space="preserve"> in Nigeria, this study improves on it by adding</w:t>
      </w:r>
      <w:r w:rsidR="0046443E" w:rsidRPr="004462BF">
        <w:rPr>
          <w:rFonts w:ascii="Times New Roman" w:hAnsi="Times New Roman" w:cs="Times New Roman"/>
          <w:sz w:val="24"/>
          <w:szCs w:val="24"/>
        </w:rPr>
        <w:t xml:space="preserve"> financial sector development</w:t>
      </w:r>
      <w:r w:rsidRPr="004462BF">
        <w:rPr>
          <w:rFonts w:ascii="Times New Roman" w:hAnsi="Times New Roman" w:cs="Times New Roman"/>
          <w:sz w:val="24"/>
          <w:szCs w:val="24"/>
        </w:rPr>
        <w:t xml:space="preserve"> as a determinant of </w:t>
      </w:r>
      <w:r w:rsidR="0046443E"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xml:space="preserve"> in Nigeria.</w:t>
      </w:r>
    </w:p>
    <w:p w14:paraId="39959530" w14:textId="77777777" w:rsidR="007C68C1" w:rsidRPr="004462BF" w:rsidRDefault="007C68C1"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lastRenderedPageBreak/>
        <w:t xml:space="preserve">The model of </w:t>
      </w:r>
      <w:proofErr w:type="spellStart"/>
      <w:r w:rsidRPr="004462BF">
        <w:rPr>
          <w:rFonts w:ascii="Times New Roman" w:eastAsia="Times New Roman" w:hAnsi="Times New Roman" w:cs="Times New Roman"/>
          <w:sz w:val="24"/>
          <w:szCs w:val="24"/>
        </w:rPr>
        <w:t>Ufoeze</w:t>
      </w:r>
      <w:proofErr w:type="spellEnd"/>
      <w:r w:rsidRPr="004462BF">
        <w:rPr>
          <w:rFonts w:ascii="Times New Roman" w:eastAsia="Times New Roman" w:hAnsi="Times New Roman" w:cs="Times New Roman"/>
          <w:sz w:val="24"/>
          <w:szCs w:val="24"/>
        </w:rPr>
        <w:t xml:space="preserve">, </w:t>
      </w:r>
      <w:proofErr w:type="spellStart"/>
      <w:r w:rsidRPr="004462BF">
        <w:rPr>
          <w:rFonts w:ascii="Times New Roman" w:eastAsia="Times New Roman" w:hAnsi="Times New Roman" w:cs="Times New Roman"/>
          <w:sz w:val="24"/>
          <w:szCs w:val="24"/>
        </w:rPr>
        <w:t>Odimgbe</w:t>
      </w:r>
      <w:proofErr w:type="spellEnd"/>
      <w:r w:rsidRPr="004462BF">
        <w:rPr>
          <w:rFonts w:ascii="Times New Roman" w:eastAsia="Times New Roman" w:hAnsi="Times New Roman" w:cs="Times New Roman"/>
          <w:sz w:val="24"/>
          <w:szCs w:val="24"/>
        </w:rPr>
        <w:t xml:space="preserve">, </w:t>
      </w:r>
      <w:proofErr w:type="spellStart"/>
      <w:r w:rsidRPr="004462BF">
        <w:rPr>
          <w:rFonts w:ascii="Times New Roman" w:eastAsia="Times New Roman" w:hAnsi="Times New Roman" w:cs="Times New Roman"/>
          <w:sz w:val="24"/>
          <w:szCs w:val="24"/>
        </w:rPr>
        <w:t>Ezeabalisi</w:t>
      </w:r>
      <w:proofErr w:type="spellEnd"/>
      <w:r w:rsidRPr="004462BF">
        <w:rPr>
          <w:rFonts w:ascii="Times New Roman" w:eastAsia="Times New Roman" w:hAnsi="Times New Roman" w:cs="Times New Roman"/>
          <w:sz w:val="24"/>
          <w:szCs w:val="24"/>
        </w:rPr>
        <w:t xml:space="preserve"> and </w:t>
      </w:r>
      <w:proofErr w:type="spellStart"/>
      <w:r w:rsidRPr="004462BF">
        <w:rPr>
          <w:rFonts w:ascii="Times New Roman" w:eastAsia="Times New Roman" w:hAnsi="Times New Roman" w:cs="Times New Roman"/>
          <w:sz w:val="24"/>
          <w:szCs w:val="24"/>
        </w:rPr>
        <w:t>Alajekwu</w:t>
      </w:r>
      <w:proofErr w:type="spellEnd"/>
      <w:r w:rsidRPr="004462BF">
        <w:rPr>
          <w:rFonts w:ascii="Times New Roman" w:eastAsia="Times New Roman" w:hAnsi="Times New Roman" w:cs="Times New Roman"/>
          <w:sz w:val="24"/>
          <w:szCs w:val="24"/>
        </w:rPr>
        <w:t xml:space="preserve"> (2018)</w:t>
      </w:r>
      <w:r w:rsidRPr="004462BF">
        <w:rPr>
          <w:rFonts w:ascii="Times New Roman" w:hAnsi="Times New Roman" w:cs="Times New Roman"/>
          <w:sz w:val="24"/>
          <w:szCs w:val="24"/>
        </w:rPr>
        <w:t xml:space="preserve"> is given as:</w:t>
      </w:r>
    </w:p>
    <w:p w14:paraId="3A893019" w14:textId="1A8F8178" w:rsidR="007C68C1" w:rsidRPr="004462BF" w:rsidRDefault="007C68C1" w:rsidP="00586E99">
      <w:pPr>
        <w:spacing w:before="240" w:after="0" w:line="360" w:lineRule="auto"/>
        <w:ind w:left="360"/>
        <w:jc w:val="both"/>
        <w:rPr>
          <w:rFonts w:ascii="Times New Roman" w:hAnsi="Times New Roman" w:cs="Times New Roman"/>
          <w:sz w:val="24"/>
          <w:szCs w:val="24"/>
        </w:rPr>
      </w:pPr>
      <m:oMathPara>
        <m:oMath>
          <m:r>
            <w:rPr>
              <w:rFonts w:ascii="Cambria Math" w:hAnsi="Cambria Math" w:cs="Times New Roman"/>
              <w:sz w:val="24"/>
              <w:szCs w:val="24"/>
            </w:rPr>
            <m:t>GDP=f</m:t>
          </m:r>
          <m:d>
            <m:dPr>
              <m:ctrlPr>
                <w:rPr>
                  <w:rFonts w:ascii="Cambria Math" w:hAnsi="Cambria Math" w:cs="Times New Roman"/>
                  <w:i/>
                  <w:sz w:val="24"/>
                  <w:szCs w:val="24"/>
                </w:rPr>
              </m:ctrlPr>
            </m:dPr>
            <m:e>
              <m:r>
                <w:rPr>
                  <w:rFonts w:ascii="Cambria Math" w:hAnsi="Cambria Math" w:cs="Times New Roman"/>
                  <w:sz w:val="24"/>
                  <w:szCs w:val="24"/>
                </w:rPr>
                <m:t>MPR, MS, EXCH,INT, INV</m:t>
              </m:r>
            </m:e>
          </m:d>
          <m:r>
            <w:rPr>
              <w:rFonts w:ascii="Cambria Math" w:hAnsi="Cambria Math" w:cs="Times New Roman"/>
              <w:sz w:val="24"/>
              <w:szCs w:val="24"/>
            </w:rPr>
            <m:t xml:space="preserve">                                (3.1)</m:t>
          </m:r>
        </m:oMath>
      </m:oMathPara>
    </w:p>
    <w:p w14:paraId="3C070ADF" w14:textId="77777777" w:rsidR="007C68C1" w:rsidRPr="004462BF" w:rsidRDefault="007C68C1" w:rsidP="00586E99">
      <w:pPr>
        <w:spacing w:before="240"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Where:</w:t>
      </w:r>
    </w:p>
    <w:p w14:paraId="7538D40A" w14:textId="77777777" w:rsidR="007C68C1" w:rsidRPr="004462BF" w:rsidRDefault="007C68C1"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GDP = Gross Domestic Product at current market prices</w:t>
      </w:r>
    </w:p>
    <w:p w14:paraId="202B8B55" w14:textId="77777777" w:rsidR="007C68C1" w:rsidRPr="004462BF" w:rsidRDefault="007C68C1"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MPR = Monetary Policy Rate</w:t>
      </w:r>
    </w:p>
    <w:p w14:paraId="418CED8E" w14:textId="77777777" w:rsidR="007C68C1" w:rsidRPr="004462BF" w:rsidRDefault="007C68C1"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MS = Money Supply</w:t>
      </w:r>
    </w:p>
    <w:p w14:paraId="56824AD5" w14:textId="77777777" w:rsidR="007C68C1" w:rsidRPr="004462BF" w:rsidRDefault="007C68C1"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EXCH = Real Exchange Rate</w:t>
      </w:r>
    </w:p>
    <w:p w14:paraId="5F7DBCF2" w14:textId="77777777" w:rsidR="007C68C1" w:rsidRPr="004462BF" w:rsidRDefault="007C68C1"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IINT = Interest Rate proxy by bank lending rate</w:t>
      </w:r>
    </w:p>
    <w:p w14:paraId="75C67B82" w14:textId="77777777" w:rsidR="007C68C1" w:rsidRPr="004462BF" w:rsidRDefault="007C68C1" w:rsidP="00586E99">
      <w:pPr>
        <w:spacing w:before="240"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INV = Investment to the productive sector proxied by Credit to the Private Sector.</w:t>
      </w:r>
    </w:p>
    <w:p w14:paraId="5A7D2422" w14:textId="77777777" w:rsidR="007C68C1" w:rsidRPr="004462BF" w:rsidRDefault="007C68C1"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The model used for this study is given as:</w:t>
      </w:r>
    </w:p>
    <w:p w14:paraId="0DE01A93" w14:textId="745590AB" w:rsidR="007C68C1" w:rsidRPr="004462BF" w:rsidRDefault="00E32E4C" w:rsidP="00586E99">
      <w:pPr>
        <w:spacing w:before="240" w:after="0" w:line="360" w:lineRule="auto"/>
        <w:ind w:left="360"/>
        <w:jc w:val="both"/>
        <w:rPr>
          <w:rFonts w:ascii="Times New Roman" w:eastAsiaTheme="minorEastAsia" w:hAnsi="Times New Roman" w:cs="Times New Roman"/>
          <w:sz w:val="24"/>
          <w:szCs w:val="24"/>
        </w:rPr>
      </w:pPr>
      <m:oMathPara>
        <m:oMath>
          <m:r>
            <w:rPr>
              <w:rFonts w:ascii="Cambria Math" w:hAnsi="Cambria Math" w:cs="Times New Roman"/>
              <w:sz w:val="24"/>
              <w:szCs w:val="24"/>
            </w:rPr>
            <m:t>MAN=f</m:t>
          </m:r>
          <m:d>
            <m:dPr>
              <m:ctrlPr>
                <w:rPr>
                  <w:rFonts w:ascii="Cambria Math" w:hAnsi="Cambria Math" w:cs="Times New Roman"/>
                  <w:i/>
                  <w:sz w:val="24"/>
                  <w:szCs w:val="24"/>
                </w:rPr>
              </m:ctrlPr>
            </m:dPr>
            <m:e>
              <m:r>
                <w:rPr>
                  <w:rFonts w:ascii="Cambria Math" w:hAnsi="Cambria Math" w:cs="Times New Roman"/>
                  <w:sz w:val="24"/>
                  <w:szCs w:val="24"/>
                </w:rPr>
                <m:t>MSS, INF, CPS</m:t>
              </m:r>
            </m:e>
          </m:d>
          <m:r>
            <w:rPr>
              <w:rFonts w:ascii="Cambria Math" w:hAnsi="Cambria Math" w:cs="Times New Roman"/>
              <w:sz w:val="24"/>
              <w:szCs w:val="24"/>
            </w:rPr>
            <m:t xml:space="preserve">                      (3.2)</m:t>
          </m:r>
        </m:oMath>
      </m:oMathPara>
    </w:p>
    <w:p w14:paraId="6968344B" w14:textId="77777777" w:rsidR="007C68C1" w:rsidRPr="004462BF" w:rsidRDefault="007C68C1" w:rsidP="00586E99">
      <w:pPr>
        <w:spacing w:before="240"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Where:</w:t>
      </w:r>
    </w:p>
    <w:p w14:paraId="5DAB189B" w14:textId="1F5D35F7" w:rsidR="007C68C1" w:rsidRPr="004462BF" w:rsidRDefault="00E32E4C"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MAN</w:t>
      </w:r>
      <w:r w:rsidR="007C68C1" w:rsidRPr="004462BF">
        <w:rPr>
          <w:rFonts w:ascii="Times New Roman" w:hAnsi="Times New Roman" w:cs="Times New Roman"/>
          <w:sz w:val="24"/>
          <w:szCs w:val="24"/>
        </w:rPr>
        <w:t xml:space="preserve"> = </w:t>
      </w:r>
      <w:r w:rsidRPr="004462BF">
        <w:rPr>
          <w:rFonts w:ascii="Times New Roman" w:hAnsi="Times New Roman" w:cs="Times New Roman"/>
          <w:sz w:val="24"/>
          <w:szCs w:val="24"/>
        </w:rPr>
        <w:t>Manufacturing sector output</w:t>
      </w:r>
      <w:r w:rsidR="007C68C1" w:rsidRPr="004462BF">
        <w:rPr>
          <w:rFonts w:ascii="Times New Roman" w:hAnsi="Times New Roman" w:cs="Times New Roman"/>
          <w:sz w:val="24"/>
          <w:szCs w:val="24"/>
        </w:rPr>
        <w:t xml:space="preserve"> </w:t>
      </w:r>
    </w:p>
    <w:p w14:paraId="07DBD9B7" w14:textId="38D24CD1" w:rsidR="007C68C1" w:rsidRPr="004462BF" w:rsidRDefault="007C68C1"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MS</w:t>
      </w:r>
      <w:r w:rsidR="00CA68C2" w:rsidRPr="004462BF">
        <w:rPr>
          <w:rFonts w:ascii="Times New Roman" w:hAnsi="Times New Roman" w:cs="Times New Roman"/>
          <w:sz w:val="24"/>
          <w:szCs w:val="24"/>
        </w:rPr>
        <w:t>S</w:t>
      </w:r>
      <w:r w:rsidRPr="004462BF">
        <w:rPr>
          <w:rFonts w:ascii="Times New Roman" w:hAnsi="Times New Roman" w:cs="Times New Roman"/>
          <w:sz w:val="24"/>
          <w:szCs w:val="24"/>
        </w:rPr>
        <w:t xml:space="preserve"> = Money Supply</w:t>
      </w:r>
    </w:p>
    <w:p w14:paraId="183BE812" w14:textId="603F57CB" w:rsidR="007C68C1" w:rsidRPr="004462BF" w:rsidRDefault="007C68C1"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IN</w:t>
      </w:r>
      <w:r w:rsidR="00CA68C2" w:rsidRPr="004462BF">
        <w:rPr>
          <w:rFonts w:ascii="Times New Roman" w:hAnsi="Times New Roman" w:cs="Times New Roman"/>
          <w:sz w:val="24"/>
          <w:szCs w:val="24"/>
        </w:rPr>
        <w:t>F</w:t>
      </w:r>
      <w:r w:rsidRPr="004462BF">
        <w:rPr>
          <w:rFonts w:ascii="Times New Roman" w:hAnsi="Times New Roman" w:cs="Times New Roman"/>
          <w:sz w:val="24"/>
          <w:szCs w:val="24"/>
        </w:rPr>
        <w:t xml:space="preserve"> = </w:t>
      </w:r>
      <w:r w:rsidR="00CA68C2" w:rsidRPr="004462BF">
        <w:rPr>
          <w:rFonts w:ascii="Times New Roman" w:hAnsi="Times New Roman" w:cs="Times New Roman"/>
          <w:sz w:val="24"/>
          <w:szCs w:val="24"/>
        </w:rPr>
        <w:t>Inflation</w:t>
      </w:r>
    </w:p>
    <w:p w14:paraId="4D42C2EB" w14:textId="0CF7B1CB" w:rsidR="007C68C1" w:rsidRPr="004462BF" w:rsidRDefault="00CA68C2"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CPS</w:t>
      </w:r>
      <w:r w:rsidR="007C68C1" w:rsidRPr="004462BF">
        <w:rPr>
          <w:rFonts w:ascii="Times New Roman" w:hAnsi="Times New Roman" w:cs="Times New Roman"/>
          <w:sz w:val="24"/>
          <w:szCs w:val="24"/>
        </w:rPr>
        <w:t xml:space="preserve"> = Cr</w:t>
      </w:r>
      <w:r w:rsidRPr="004462BF">
        <w:rPr>
          <w:rFonts w:ascii="Times New Roman" w:hAnsi="Times New Roman" w:cs="Times New Roman"/>
          <w:sz w:val="24"/>
          <w:szCs w:val="24"/>
        </w:rPr>
        <w:t>edit to private sector (measure of financial sector development)</w:t>
      </w:r>
    </w:p>
    <w:p w14:paraId="153C9D0C" w14:textId="77777777" w:rsidR="007C68C1" w:rsidRPr="004462BF" w:rsidRDefault="007C68C1"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The econometric form of equation (2) is expressed as:</w:t>
      </w:r>
    </w:p>
    <w:p w14:paraId="51618982" w14:textId="364BF4A6" w:rsidR="007C68C1" w:rsidRPr="004462BF" w:rsidRDefault="007C68C1" w:rsidP="00586E99">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ln</m:t>
          </m:r>
          <m:sSub>
            <m:sSubPr>
              <m:ctrlPr>
                <w:rPr>
                  <w:rFonts w:ascii="Cambria Math" w:hAnsi="Cambria Math" w:cs="Times New Roman"/>
                  <w:i/>
                  <w:sz w:val="24"/>
                  <w:szCs w:val="24"/>
                </w:rPr>
              </m:ctrlPr>
            </m:sSubPr>
            <m:e>
              <m:r>
                <w:rPr>
                  <w:rFonts w:ascii="Cambria Math" w:hAnsi="Cambria Math" w:cs="Times New Roman"/>
                  <w:sz w:val="24"/>
                  <w:szCs w:val="24"/>
                </w:rPr>
                <m:t>MAN</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lnMSS</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INF</m:t>
              </m:r>
            </m:e>
            <m:sub>
              <m:r>
                <w:rPr>
                  <w:rFonts w:ascii="Cambria Math"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CPS</m:t>
              </m:r>
            </m:e>
            <m:sub>
              <m:r>
                <w:rPr>
                  <w:rFonts w:ascii="Cambria Math"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(3.3)</m:t>
          </m:r>
        </m:oMath>
      </m:oMathPara>
    </w:p>
    <w:p w14:paraId="25E52A41" w14:textId="77777777" w:rsidR="007C68C1" w:rsidRPr="004462BF" w:rsidRDefault="007C68C1"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Where:</w:t>
      </w:r>
    </w:p>
    <w:p w14:paraId="6392B3E9" w14:textId="77777777" w:rsidR="007C68C1" w:rsidRPr="004462BF" w:rsidRDefault="00586E99" w:rsidP="00586E99">
      <w:pPr>
        <w:spacing w:after="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0</m:t>
            </m:r>
          </m:sub>
        </m:sSub>
      </m:oMath>
      <w:r w:rsidR="007C68C1" w:rsidRPr="004462BF">
        <w:rPr>
          <w:rFonts w:ascii="Times New Roman" w:eastAsiaTheme="minorEastAsia" w:hAnsi="Times New Roman" w:cs="Times New Roman"/>
          <w:sz w:val="24"/>
          <w:szCs w:val="24"/>
        </w:rPr>
        <w:t xml:space="preserve"> = intercept of the model.</w:t>
      </w:r>
    </w:p>
    <w:p w14:paraId="0E0CE99C" w14:textId="77777777" w:rsidR="007C68C1" w:rsidRPr="004462BF" w:rsidRDefault="00586E99" w:rsidP="00586E99">
      <w:pPr>
        <w:spacing w:after="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oMath>
      <w:r w:rsidR="007C68C1" w:rsidRPr="004462BF">
        <w:rPr>
          <w:rFonts w:ascii="Times New Roman" w:eastAsiaTheme="minorEastAsia"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3</m:t>
            </m:r>
          </m:sub>
        </m:sSub>
      </m:oMath>
      <w:r w:rsidR="007C68C1" w:rsidRPr="004462BF">
        <w:rPr>
          <w:rFonts w:ascii="Times New Roman" w:eastAsiaTheme="minorEastAsia" w:hAnsi="Times New Roman" w:cs="Times New Roman"/>
          <w:sz w:val="24"/>
          <w:szCs w:val="24"/>
        </w:rPr>
        <w:t xml:space="preserve"> = parameter estimates.</w:t>
      </w:r>
    </w:p>
    <w:p w14:paraId="206AB1BB" w14:textId="77777777" w:rsidR="007C68C1" w:rsidRPr="004462BF" w:rsidRDefault="00586E99" w:rsidP="00586E99">
      <w:pPr>
        <w:spacing w:after="0" w:line="360" w:lineRule="auto"/>
        <w:jc w:val="both"/>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t</m:t>
            </m:r>
          </m:sub>
        </m:sSub>
      </m:oMath>
      <w:r w:rsidR="007C68C1" w:rsidRPr="004462BF">
        <w:rPr>
          <w:rFonts w:ascii="Times New Roman" w:eastAsiaTheme="minorEastAsia" w:hAnsi="Times New Roman" w:cs="Times New Roman"/>
          <w:sz w:val="24"/>
          <w:szCs w:val="24"/>
        </w:rPr>
        <w:t xml:space="preserve"> = error term.</w:t>
      </w:r>
    </w:p>
    <w:p w14:paraId="38312548" w14:textId="77777777" w:rsidR="007C68C1" w:rsidRPr="004462BF" w:rsidRDefault="007C68C1" w:rsidP="00586E99">
      <w:pPr>
        <w:spacing w:after="0" w:line="360" w:lineRule="auto"/>
        <w:jc w:val="both"/>
        <w:rPr>
          <w:rFonts w:ascii="Times New Roman" w:hAnsi="Times New Roman" w:cs="Times New Roman"/>
          <w:b/>
          <w:sz w:val="24"/>
          <w:szCs w:val="24"/>
        </w:rPr>
      </w:pPr>
      <w:r w:rsidRPr="004462BF">
        <w:rPr>
          <w:rFonts w:ascii="Times New Roman" w:hAnsi="Times New Roman" w:cs="Times New Roman"/>
          <w:b/>
          <w:sz w:val="24"/>
          <w:szCs w:val="24"/>
        </w:rPr>
        <w:t xml:space="preserve">3.4 Method of Data Analysis </w:t>
      </w:r>
    </w:p>
    <w:p w14:paraId="50700689" w14:textId="540EB31A" w:rsidR="007C68C1" w:rsidRPr="004462BF" w:rsidRDefault="000C6EFB"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The Study employed </w:t>
      </w:r>
      <w:r w:rsidR="006E7B2E" w:rsidRPr="004462BF">
        <w:rPr>
          <w:rFonts w:ascii="Times New Roman" w:hAnsi="Times New Roman" w:cs="Times New Roman"/>
          <w:sz w:val="24"/>
          <w:szCs w:val="24"/>
        </w:rPr>
        <w:t>autoregressive distributed lag (ARDL) model</w:t>
      </w:r>
      <w:r w:rsidR="007C68C1" w:rsidRPr="004462BF">
        <w:rPr>
          <w:rFonts w:ascii="Times New Roman" w:hAnsi="Times New Roman" w:cs="Times New Roman"/>
          <w:sz w:val="24"/>
          <w:szCs w:val="24"/>
        </w:rPr>
        <w:t xml:space="preserve">. The adoption of this method is borne out of </w:t>
      </w:r>
      <w:r w:rsidR="006E7B2E" w:rsidRPr="004462BF">
        <w:rPr>
          <w:rFonts w:ascii="Times New Roman" w:hAnsi="Times New Roman" w:cs="Times New Roman"/>
          <w:sz w:val="24"/>
          <w:szCs w:val="24"/>
        </w:rPr>
        <w:t>the stationary properties of the variables based on the unit root tests result based on the augmented Dickey-Fuller (ADF) test</w:t>
      </w:r>
      <w:r w:rsidR="007C68C1" w:rsidRPr="004462BF">
        <w:rPr>
          <w:rFonts w:ascii="Times New Roman" w:hAnsi="Times New Roman" w:cs="Times New Roman"/>
          <w:sz w:val="24"/>
          <w:szCs w:val="24"/>
        </w:rPr>
        <w:t xml:space="preserve">. The study begins the analysis of the data with a </w:t>
      </w:r>
      <w:r w:rsidR="001D38CF" w:rsidRPr="004462BF">
        <w:rPr>
          <w:rFonts w:ascii="Times New Roman" w:hAnsi="Times New Roman" w:cs="Times New Roman"/>
          <w:sz w:val="24"/>
          <w:szCs w:val="24"/>
        </w:rPr>
        <w:t>descriptive statistic of the series</w:t>
      </w:r>
      <w:r w:rsidR="007C68C1" w:rsidRPr="004462BF">
        <w:rPr>
          <w:rFonts w:ascii="Times New Roman" w:hAnsi="Times New Roman" w:cs="Times New Roman"/>
          <w:sz w:val="24"/>
          <w:szCs w:val="24"/>
        </w:rPr>
        <w:t xml:space="preserve">. This will enable us get insight into the mean of the series, their standard deviation, range which include the maximum and minimum values of each </w:t>
      </w:r>
      <w:r w:rsidR="00DD0686" w:rsidRPr="004462BF">
        <w:rPr>
          <w:rFonts w:ascii="Times New Roman" w:hAnsi="Times New Roman" w:cs="Times New Roman"/>
          <w:sz w:val="24"/>
          <w:szCs w:val="24"/>
        </w:rPr>
        <w:t>variable</w:t>
      </w:r>
      <w:r w:rsidR="007C68C1" w:rsidRPr="004462BF">
        <w:rPr>
          <w:rFonts w:ascii="Times New Roman" w:hAnsi="Times New Roman" w:cs="Times New Roman"/>
          <w:sz w:val="24"/>
          <w:szCs w:val="24"/>
        </w:rPr>
        <w:t>, skewness, kurtosis and normality of the series.</w:t>
      </w:r>
      <w:r w:rsidR="006E7B2E" w:rsidRPr="004462BF">
        <w:rPr>
          <w:rFonts w:ascii="Times New Roman" w:hAnsi="Times New Roman" w:cs="Times New Roman"/>
          <w:sz w:val="24"/>
          <w:szCs w:val="24"/>
        </w:rPr>
        <w:t xml:space="preserve"> </w:t>
      </w:r>
      <w:r w:rsidR="006E7B2E" w:rsidRPr="004462BF">
        <w:rPr>
          <w:rFonts w:ascii="Times New Roman" w:hAnsi="Times New Roman" w:cs="Times New Roman"/>
          <w:sz w:val="24"/>
          <w:szCs w:val="24"/>
        </w:rPr>
        <w:lastRenderedPageBreak/>
        <w:t>Furthermore, the study test for stationarity of the variables using the Augmented Dickey-Fuller (ADF) test and cointegration between the variables using bounds test.</w:t>
      </w:r>
      <w:r w:rsidR="007C68C1" w:rsidRPr="004462BF">
        <w:rPr>
          <w:rFonts w:ascii="Times New Roman" w:hAnsi="Times New Roman" w:cs="Times New Roman"/>
          <w:sz w:val="24"/>
          <w:szCs w:val="24"/>
        </w:rPr>
        <w:t xml:space="preserve"> Considerably, other tests </w:t>
      </w:r>
      <w:r w:rsidR="001D38CF" w:rsidRPr="004462BF">
        <w:rPr>
          <w:rFonts w:ascii="Times New Roman" w:hAnsi="Times New Roman" w:cs="Times New Roman"/>
          <w:sz w:val="24"/>
          <w:szCs w:val="24"/>
        </w:rPr>
        <w:t>were</w:t>
      </w:r>
      <w:r w:rsidR="007C68C1" w:rsidRPr="004462BF">
        <w:rPr>
          <w:rFonts w:ascii="Times New Roman" w:hAnsi="Times New Roman" w:cs="Times New Roman"/>
          <w:sz w:val="24"/>
          <w:szCs w:val="24"/>
        </w:rPr>
        <w:t xml:space="preserve"> administered and their need are explained thus: </w:t>
      </w:r>
    </w:p>
    <w:p w14:paraId="74B78544" w14:textId="77777777" w:rsidR="007C68C1" w:rsidRPr="004462BF" w:rsidRDefault="007C68C1" w:rsidP="00586E99">
      <w:pPr>
        <w:pStyle w:val="ListParagraph"/>
        <w:numPr>
          <w:ilvl w:val="0"/>
          <w:numId w:val="1"/>
        </w:numPr>
        <w:spacing w:after="0" w:line="360" w:lineRule="auto"/>
        <w:jc w:val="both"/>
        <w:rPr>
          <w:rFonts w:ascii="Times New Roman" w:hAnsi="Times New Roman" w:cs="Times New Roman"/>
          <w:sz w:val="24"/>
          <w:szCs w:val="24"/>
        </w:rPr>
      </w:pPr>
      <w:r w:rsidRPr="004462BF">
        <w:rPr>
          <w:rFonts w:ascii="Times New Roman" w:hAnsi="Times New Roman" w:cs="Times New Roman"/>
          <w:b/>
          <w:sz w:val="24"/>
          <w:szCs w:val="24"/>
        </w:rPr>
        <w:t>T-test:</w:t>
      </w:r>
      <w:r w:rsidRPr="004462BF">
        <w:rPr>
          <w:rFonts w:ascii="Times New Roman" w:hAnsi="Times New Roman" w:cs="Times New Roman"/>
          <w:sz w:val="24"/>
          <w:szCs w:val="24"/>
        </w:rPr>
        <w:t xml:space="preserve"> This test is applied to check the reliability of the coefficients of the parameter estimates of incorporated regressors solely for projection purposes. </w:t>
      </w:r>
    </w:p>
    <w:p w14:paraId="3F807731" w14:textId="77777777" w:rsidR="007C68C1" w:rsidRPr="004462BF" w:rsidRDefault="007C68C1" w:rsidP="00586E99">
      <w:pPr>
        <w:pStyle w:val="ListParagraph"/>
        <w:numPr>
          <w:ilvl w:val="0"/>
          <w:numId w:val="1"/>
        </w:numPr>
        <w:spacing w:after="0" w:line="360" w:lineRule="auto"/>
        <w:jc w:val="both"/>
        <w:rPr>
          <w:rFonts w:ascii="Times New Roman" w:hAnsi="Times New Roman" w:cs="Times New Roman"/>
          <w:sz w:val="24"/>
          <w:szCs w:val="24"/>
        </w:rPr>
      </w:pPr>
      <w:r w:rsidRPr="004462BF">
        <w:rPr>
          <w:rFonts w:ascii="Times New Roman" w:hAnsi="Times New Roman" w:cs="Times New Roman"/>
          <w:b/>
          <w:sz w:val="24"/>
          <w:szCs w:val="24"/>
        </w:rPr>
        <w:t>Coefficient of determination (R</w:t>
      </w:r>
      <w:r w:rsidRPr="004462BF">
        <w:rPr>
          <w:rFonts w:ascii="Times New Roman" w:hAnsi="Times New Roman" w:cs="Times New Roman"/>
          <w:b/>
          <w:sz w:val="24"/>
          <w:szCs w:val="24"/>
          <w:vertAlign w:val="superscript"/>
        </w:rPr>
        <w:t>2</w:t>
      </w:r>
      <w:r w:rsidRPr="004462BF">
        <w:rPr>
          <w:rFonts w:ascii="Times New Roman" w:hAnsi="Times New Roman" w:cs="Times New Roman"/>
          <w:sz w:val="24"/>
          <w:szCs w:val="24"/>
        </w:rPr>
        <w:t xml:space="preserve">). This test is critical as it tells by how many </w:t>
      </w:r>
      <w:proofErr w:type="gramStart"/>
      <w:r w:rsidRPr="004462BF">
        <w:rPr>
          <w:rFonts w:ascii="Times New Roman" w:hAnsi="Times New Roman" w:cs="Times New Roman"/>
          <w:sz w:val="24"/>
          <w:szCs w:val="24"/>
        </w:rPr>
        <w:t>percentage</w:t>
      </w:r>
      <w:proofErr w:type="gramEnd"/>
      <w:r w:rsidRPr="004462BF">
        <w:rPr>
          <w:rFonts w:ascii="Times New Roman" w:hAnsi="Times New Roman" w:cs="Times New Roman"/>
          <w:sz w:val="24"/>
          <w:szCs w:val="24"/>
        </w:rPr>
        <w:t xml:space="preserve"> the variations in the explained variable is/are collectively shouldered by the regressors subsumed in the model. </w:t>
      </w:r>
    </w:p>
    <w:p w14:paraId="3E696572" w14:textId="77777777" w:rsidR="007C68C1" w:rsidRPr="004462BF" w:rsidRDefault="007C68C1" w:rsidP="00586E99">
      <w:pPr>
        <w:pStyle w:val="ListParagraph"/>
        <w:numPr>
          <w:ilvl w:val="0"/>
          <w:numId w:val="1"/>
        </w:numPr>
        <w:spacing w:after="0" w:line="360" w:lineRule="auto"/>
        <w:jc w:val="both"/>
        <w:rPr>
          <w:rFonts w:ascii="Times New Roman" w:hAnsi="Times New Roman" w:cs="Times New Roman"/>
          <w:sz w:val="24"/>
          <w:szCs w:val="24"/>
        </w:rPr>
      </w:pPr>
      <w:r w:rsidRPr="004462BF">
        <w:rPr>
          <w:rFonts w:ascii="Times New Roman" w:hAnsi="Times New Roman" w:cs="Times New Roman"/>
          <w:b/>
          <w:sz w:val="24"/>
          <w:szCs w:val="24"/>
        </w:rPr>
        <w:t>Adjusted R-Square:</w:t>
      </w:r>
      <w:r w:rsidRPr="004462BF">
        <w:rPr>
          <w:rFonts w:ascii="Times New Roman" w:hAnsi="Times New Roman" w:cs="Times New Roman"/>
          <w:sz w:val="24"/>
          <w:szCs w:val="24"/>
        </w:rPr>
        <w:t xml:space="preserve"> The adjusted R-Square is useful in determine the loss of degree of freedom following the multivariate model adopted in this study.</w:t>
      </w:r>
    </w:p>
    <w:bookmarkEnd w:id="2"/>
    <w:p w14:paraId="79CBF0C8" w14:textId="4F8F6143" w:rsidR="00EB05D5" w:rsidRPr="004462BF" w:rsidRDefault="00C07152" w:rsidP="00586E99">
      <w:pPr>
        <w:spacing w:after="0" w:line="360" w:lineRule="auto"/>
        <w:jc w:val="both"/>
        <w:rPr>
          <w:rFonts w:ascii="Times New Roman" w:hAnsi="Times New Roman" w:cs="Times New Roman"/>
          <w:b/>
          <w:bCs/>
          <w:sz w:val="24"/>
          <w:szCs w:val="24"/>
        </w:rPr>
      </w:pPr>
      <w:r w:rsidRPr="004462BF">
        <w:rPr>
          <w:rFonts w:ascii="Times New Roman" w:hAnsi="Times New Roman" w:cs="Times New Roman"/>
          <w:b/>
          <w:bCs/>
          <w:sz w:val="24"/>
          <w:szCs w:val="24"/>
        </w:rPr>
        <w:t>4.0</w:t>
      </w:r>
      <w:r w:rsidR="005A5CA5">
        <w:rPr>
          <w:rFonts w:ascii="Times New Roman" w:hAnsi="Times New Roman" w:cs="Times New Roman"/>
          <w:b/>
          <w:bCs/>
          <w:sz w:val="24"/>
          <w:szCs w:val="24"/>
        </w:rPr>
        <w:t xml:space="preserve"> </w:t>
      </w:r>
      <w:r w:rsidR="00EB05D5" w:rsidRPr="004462BF">
        <w:rPr>
          <w:rFonts w:ascii="Times New Roman" w:hAnsi="Times New Roman" w:cs="Times New Roman"/>
          <w:b/>
          <w:bCs/>
          <w:sz w:val="24"/>
          <w:szCs w:val="24"/>
        </w:rPr>
        <w:t>RESULTS AND DISCUSSION</w:t>
      </w:r>
    </w:p>
    <w:p w14:paraId="6BE0C4F4" w14:textId="2053A2D7" w:rsidR="003C66DB" w:rsidRPr="004462BF" w:rsidRDefault="003C66DB" w:rsidP="00586E99">
      <w:pPr>
        <w:spacing w:after="0" w:line="360" w:lineRule="auto"/>
        <w:jc w:val="both"/>
        <w:rPr>
          <w:rFonts w:ascii="Times New Roman" w:hAnsi="Times New Roman" w:cs="Times New Roman"/>
          <w:b/>
          <w:bCs/>
          <w:sz w:val="24"/>
          <w:szCs w:val="24"/>
        </w:rPr>
      </w:pPr>
      <w:r w:rsidRPr="004462BF">
        <w:rPr>
          <w:rFonts w:ascii="Times New Roman" w:hAnsi="Times New Roman" w:cs="Times New Roman"/>
          <w:b/>
          <w:bCs/>
          <w:sz w:val="24"/>
          <w:szCs w:val="24"/>
        </w:rPr>
        <w:t>Descriptive Analysis</w:t>
      </w:r>
    </w:p>
    <w:p w14:paraId="28F0B46F" w14:textId="15884761" w:rsidR="003C66DB" w:rsidRPr="004462BF" w:rsidRDefault="003C66DB"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The study carried out statistical analysis of </w:t>
      </w:r>
      <w:r w:rsidR="002C6B2C" w:rsidRPr="004462BF">
        <w:rPr>
          <w:rFonts w:ascii="Times New Roman" w:hAnsi="Times New Roman" w:cs="Times New Roman"/>
          <w:sz w:val="24"/>
          <w:szCs w:val="24"/>
        </w:rPr>
        <w:t>manufacturing sector output (MAN), money supply (MSS), inflation (INF) and credit to private sector (CPS)</w:t>
      </w:r>
      <w:r w:rsidRPr="004462BF">
        <w:rPr>
          <w:rFonts w:ascii="Times New Roman" w:hAnsi="Times New Roman" w:cs="Times New Roman"/>
          <w:sz w:val="24"/>
          <w:szCs w:val="24"/>
        </w:rPr>
        <w:t xml:space="preserve">. The descriptive statistics of these series are presented in Table </w:t>
      </w:r>
      <w:r w:rsidR="00E65CBC">
        <w:rPr>
          <w:rFonts w:ascii="Times New Roman" w:hAnsi="Times New Roman" w:cs="Times New Roman"/>
          <w:sz w:val="24"/>
          <w:szCs w:val="24"/>
        </w:rPr>
        <w:t>1</w:t>
      </w:r>
      <w:r w:rsidRPr="004462BF">
        <w:rPr>
          <w:rFonts w:ascii="Times New Roman" w:hAnsi="Times New Roman" w:cs="Times New Roman"/>
          <w:sz w:val="24"/>
          <w:szCs w:val="24"/>
        </w:rPr>
        <w:t>.</w:t>
      </w:r>
    </w:p>
    <w:p w14:paraId="739E9B36" w14:textId="7EF4EB67" w:rsidR="00010ACB" w:rsidRPr="004462BF" w:rsidRDefault="00010ACB" w:rsidP="00586E99">
      <w:pPr>
        <w:spacing w:after="0" w:line="360" w:lineRule="auto"/>
        <w:jc w:val="both"/>
        <w:rPr>
          <w:rFonts w:ascii="Times New Roman" w:hAnsi="Times New Roman" w:cs="Times New Roman"/>
          <w:b/>
          <w:bCs/>
          <w:sz w:val="24"/>
          <w:szCs w:val="24"/>
        </w:rPr>
      </w:pPr>
      <w:r w:rsidRPr="004462BF">
        <w:rPr>
          <w:rFonts w:ascii="Times New Roman" w:hAnsi="Times New Roman" w:cs="Times New Roman"/>
          <w:b/>
          <w:bCs/>
          <w:sz w:val="24"/>
          <w:szCs w:val="24"/>
        </w:rPr>
        <w:t xml:space="preserve">Table </w:t>
      </w:r>
      <w:r w:rsidR="00E65CBC">
        <w:rPr>
          <w:rFonts w:ascii="Times New Roman" w:hAnsi="Times New Roman" w:cs="Times New Roman"/>
          <w:b/>
          <w:bCs/>
          <w:sz w:val="24"/>
          <w:szCs w:val="24"/>
        </w:rPr>
        <w:t>1</w:t>
      </w:r>
      <w:r w:rsidRPr="004462BF">
        <w:rPr>
          <w:rFonts w:ascii="Times New Roman" w:hAnsi="Times New Roman" w:cs="Times New Roman"/>
          <w:b/>
          <w:bCs/>
          <w:sz w:val="24"/>
          <w:szCs w:val="24"/>
        </w:rPr>
        <w:t>: Descriptive Analysis</w:t>
      </w:r>
    </w:p>
    <w:tbl>
      <w:tblPr>
        <w:tblStyle w:val="PlainTable2"/>
        <w:tblW w:w="8278" w:type="dxa"/>
        <w:tblLook w:val="0620" w:firstRow="1" w:lastRow="0" w:firstColumn="0" w:lastColumn="0" w:noHBand="1" w:noVBand="1"/>
      </w:tblPr>
      <w:tblGrid>
        <w:gridCol w:w="2062"/>
        <w:gridCol w:w="1554"/>
        <w:gridCol w:w="1554"/>
        <w:gridCol w:w="1554"/>
        <w:gridCol w:w="1554"/>
      </w:tblGrid>
      <w:tr w:rsidR="00BC022A" w:rsidRPr="004462BF" w14:paraId="77E25EBC" w14:textId="77777777" w:rsidTr="00E768ED">
        <w:trPr>
          <w:cnfStyle w:val="100000000000" w:firstRow="1" w:lastRow="0" w:firstColumn="0" w:lastColumn="0" w:oddVBand="0" w:evenVBand="0" w:oddHBand="0" w:evenHBand="0" w:firstRowFirstColumn="0" w:firstRowLastColumn="0" w:lastRowFirstColumn="0" w:lastRowLastColumn="0"/>
          <w:trHeight w:val="328"/>
        </w:trPr>
        <w:tc>
          <w:tcPr>
            <w:tcW w:w="2062" w:type="dxa"/>
            <w:tcBorders>
              <w:top w:val="single" w:sz="12" w:space="0" w:color="auto"/>
              <w:bottom w:val="single" w:sz="12" w:space="0" w:color="auto"/>
            </w:tcBorders>
            <w:noWrap/>
            <w:hideMark/>
          </w:tcPr>
          <w:p w14:paraId="58839E13"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 </w:t>
            </w:r>
          </w:p>
        </w:tc>
        <w:tc>
          <w:tcPr>
            <w:tcW w:w="1554" w:type="dxa"/>
            <w:tcBorders>
              <w:top w:val="single" w:sz="12" w:space="0" w:color="auto"/>
              <w:bottom w:val="single" w:sz="12" w:space="0" w:color="auto"/>
            </w:tcBorders>
            <w:noWrap/>
            <w:hideMark/>
          </w:tcPr>
          <w:p w14:paraId="4C543118"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MAN</w:t>
            </w:r>
          </w:p>
        </w:tc>
        <w:tc>
          <w:tcPr>
            <w:tcW w:w="1554" w:type="dxa"/>
            <w:tcBorders>
              <w:top w:val="single" w:sz="12" w:space="0" w:color="auto"/>
              <w:bottom w:val="single" w:sz="12" w:space="0" w:color="auto"/>
            </w:tcBorders>
            <w:noWrap/>
            <w:hideMark/>
          </w:tcPr>
          <w:p w14:paraId="54EC38AA"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MSS</w:t>
            </w:r>
          </w:p>
        </w:tc>
        <w:tc>
          <w:tcPr>
            <w:tcW w:w="1554" w:type="dxa"/>
            <w:tcBorders>
              <w:top w:val="single" w:sz="12" w:space="0" w:color="auto"/>
              <w:bottom w:val="single" w:sz="12" w:space="0" w:color="auto"/>
            </w:tcBorders>
            <w:noWrap/>
            <w:hideMark/>
          </w:tcPr>
          <w:p w14:paraId="0546AE86"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INF</w:t>
            </w:r>
          </w:p>
        </w:tc>
        <w:tc>
          <w:tcPr>
            <w:tcW w:w="1554" w:type="dxa"/>
            <w:tcBorders>
              <w:top w:val="single" w:sz="12" w:space="0" w:color="auto"/>
              <w:bottom w:val="single" w:sz="12" w:space="0" w:color="auto"/>
            </w:tcBorders>
            <w:noWrap/>
            <w:hideMark/>
          </w:tcPr>
          <w:p w14:paraId="03A1F937"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CPS</w:t>
            </w:r>
          </w:p>
        </w:tc>
      </w:tr>
      <w:tr w:rsidR="00BC022A" w:rsidRPr="004462BF" w14:paraId="28CB74EA" w14:textId="77777777" w:rsidTr="00E768ED">
        <w:trPr>
          <w:trHeight w:val="328"/>
        </w:trPr>
        <w:tc>
          <w:tcPr>
            <w:tcW w:w="2062" w:type="dxa"/>
            <w:tcBorders>
              <w:top w:val="single" w:sz="12" w:space="0" w:color="auto"/>
            </w:tcBorders>
            <w:noWrap/>
            <w:hideMark/>
          </w:tcPr>
          <w:p w14:paraId="4259557F"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 xml:space="preserve"> Mean</w:t>
            </w:r>
          </w:p>
        </w:tc>
        <w:tc>
          <w:tcPr>
            <w:tcW w:w="1554" w:type="dxa"/>
            <w:tcBorders>
              <w:top w:val="single" w:sz="12" w:space="0" w:color="auto"/>
            </w:tcBorders>
            <w:noWrap/>
            <w:hideMark/>
          </w:tcPr>
          <w:p w14:paraId="7831C512"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4335.508</w:t>
            </w:r>
          </w:p>
        </w:tc>
        <w:tc>
          <w:tcPr>
            <w:tcW w:w="1554" w:type="dxa"/>
            <w:tcBorders>
              <w:top w:val="single" w:sz="12" w:space="0" w:color="auto"/>
            </w:tcBorders>
            <w:noWrap/>
            <w:hideMark/>
          </w:tcPr>
          <w:p w14:paraId="28623EDF"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10353.7</w:t>
            </w:r>
          </w:p>
        </w:tc>
        <w:tc>
          <w:tcPr>
            <w:tcW w:w="1554" w:type="dxa"/>
            <w:tcBorders>
              <w:top w:val="single" w:sz="12" w:space="0" w:color="auto"/>
            </w:tcBorders>
            <w:noWrap/>
            <w:hideMark/>
          </w:tcPr>
          <w:p w14:paraId="5C12CA40" w14:textId="01ECC283"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19.1525</w:t>
            </w:r>
          </w:p>
        </w:tc>
        <w:tc>
          <w:tcPr>
            <w:tcW w:w="1554" w:type="dxa"/>
            <w:tcBorders>
              <w:top w:val="single" w:sz="12" w:space="0" w:color="auto"/>
            </w:tcBorders>
            <w:noWrap/>
            <w:hideMark/>
          </w:tcPr>
          <w:p w14:paraId="57E5DFE7" w14:textId="26AEDC9D"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15.8902</w:t>
            </w:r>
          </w:p>
        </w:tc>
      </w:tr>
      <w:tr w:rsidR="00BC022A" w:rsidRPr="004462BF" w14:paraId="59E71924" w14:textId="77777777" w:rsidTr="00BC022A">
        <w:trPr>
          <w:trHeight w:val="328"/>
        </w:trPr>
        <w:tc>
          <w:tcPr>
            <w:tcW w:w="2062" w:type="dxa"/>
            <w:noWrap/>
            <w:hideMark/>
          </w:tcPr>
          <w:p w14:paraId="2051003D"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 xml:space="preserve"> Median</w:t>
            </w:r>
          </w:p>
        </w:tc>
        <w:tc>
          <w:tcPr>
            <w:tcW w:w="1554" w:type="dxa"/>
            <w:noWrap/>
            <w:hideMark/>
          </w:tcPr>
          <w:p w14:paraId="5E82E5B9"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3591.4</w:t>
            </w:r>
          </w:p>
        </w:tc>
        <w:tc>
          <w:tcPr>
            <w:tcW w:w="1554" w:type="dxa"/>
            <w:noWrap/>
            <w:hideMark/>
          </w:tcPr>
          <w:p w14:paraId="5EB3C192"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1505.964</w:t>
            </w:r>
          </w:p>
        </w:tc>
        <w:tc>
          <w:tcPr>
            <w:tcW w:w="1554" w:type="dxa"/>
            <w:noWrap/>
            <w:hideMark/>
          </w:tcPr>
          <w:p w14:paraId="3115F64D"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13.01</w:t>
            </w:r>
          </w:p>
        </w:tc>
        <w:tc>
          <w:tcPr>
            <w:tcW w:w="1554" w:type="dxa"/>
            <w:noWrap/>
            <w:hideMark/>
          </w:tcPr>
          <w:p w14:paraId="3296AFE8"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13.02</w:t>
            </w:r>
          </w:p>
        </w:tc>
      </w:tr>
      <w:tr w:rsidR="00BC022A" w:rsidRPr="004462BF" w14:paraId="2A7AD2D9" w14:textId="77777777" w:rsidTr="00BC022A">
        <w:trPr>
          <w:trHeight w:val="328"/>
        </w:trPr>
        <w:tc>
          <w:tcPr>
            <w:tcW w:w="2062" w:type="dxa"/>
            <w:noWrap/>
            <w:hideMark/>
          </w:tcPr>
          <w:p w14:paraId="11BC6D52"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 xml:space="preserve"> Maximum</w:t>
            </w:r>
          </w:p>
        </w:tc>
        <w:tc>
          <w:tcPr>
            <w:tcW w:w="1554" w:type="dxa"/>
            <w:noWrap/>
            <w:hideMark/>
          </w:tcPr>
          <w:p w14:paraId="04BAA435"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6754.96</w:t>
            </w:r>
          </w:p>
        </w:tc>
        <w:tc>
          <w:tcPr>
            <w:tcW w:w="1554" w:type="dxa"/>
            <w:noWrap/>
            <w:hideMark/>
          </w:tcPr>
          <w:p w14:paraId="073A2853"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63512.4</w:t>
            </w:r>
          </w:p>
        </w:tc>
        <w:tc>
          <w:tcPr>
            <w:tcW w:w="1554" w:type="dxa"/>
            <w:noWrap/>
            <w:hideMark/>
          </w:tcPr>
          <w:p w14:paraId="5D29ABED"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72.84</w:t>
            </w:r>
          </w:p>
        </w:tc>
        <w:tc>
          <w:tcPr>
            <w:tcW w:w="1554" w:type="dxa"/>
            <w:noWrap/>
            <w:hideMark/>
          </w:tcPr>
          <w:p w14:paraId="22B590A5"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27.09</w:t>
            </w:r>
          </w:p>
        </w:tc>
      </w:tr>
      <w:tr w:rsidR="00BC022A" w:rsidRPr="004462BF" w14:paraId="397C23DF" w14:textId="77777777" w:rsidTr="00BC022A">
        <w:trPr>
          <w:trHeight w:val="328"/>
        </w:trPr>
        <w:tc>
          <w:tcPr>
            <w:tcW w:w="2062" w:type="dxa"/>
            <w:noWrap/>
            <w:hideMark/>
          </w:tcPr>
          <w:p w14:paraId="44F79E8E"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 xml:space="preserve"> Minimum</w:t>
            </w:r>
          </w:p>
        </w:tc>
        <w:tc>
          <w:tcPr>
            <w:tcW w:w="1554" w:type="dxa"/>
            <w:noWrap/>
            <w:hideMark/>
          </w:tcPr>
          <w:p w14:paraId="6A8A919D"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2898.47</w:t>
            </w:r>
          </w:p>
        </w:tc>
        <w:tc>
          <w:tcPr>
            <w:tcW w:w="1554" w:type="dxa"/>
            <w:noWrap/>
            <w:hideMark/>
          </w:tcPr>
          <w:p w14:paraId="610120AE" w14:textId="067505E5"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14.4711</w:t>
            </w:r>
          </w:p>
        </w:tc>
        <w:tc>
          <w:tcPr>
            <w:tcW w:w="1554" w:type="dxa"/>
            <w:noWrap/>
            <w:hideMark/>
          </w:tcPr>
          <w:p w14:paraId="034F9B97"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5.39</w:t>
            </w:r>
          </w:p>
        </w:tc>
        <w:tc>
          <w:tcPr>
            <w:tcW w:w="1554" w:type="dxa"/>
            <w:noWrap/>
            <w:hideMark/>
          </w:tcPr>
          <w:p w14:paraId="2010A44F"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8.46</w:t>
            </w:r>
          </w:p>
        </w:tc>
      </w:tr>
      <w:tr w:rsidR="00BC022A" w:rsidRPr="004462BF" w14:paraId="07A2D2BC" w14:textId="77777777" w:rsidTr="00BC022A">
        <w:trPr>
          <w:trHeight w:val="328"/>
        </w:trPr>
        <w:tc>
          <w:tcPr>
            <w:tcW w:w="2062" w:type="dxa"/>
            <w:noWrap/>
            <w:hideMark/>
          </w:tcPr>
          <w:p w14:paraId="6A790331"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 xml:space="preserve"> Std. Dev.</w:t>
            </w:r>
          </w:p>
        </w:tc>
        <w:tc>
          <w:tcPr>
            <w:tcW w:w="1554" w:type="dxa"/>
            <w:noWrap/>
            <w:hideMark/>
          </w:tcPr>
          <w:p w14:paraId="3F7C5F32"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1383.669</w:t>
            </w:r>
          </w:p>
        </w:tc>
        <w:tc>
          <w:tcPr>
            <w:tcW w:w="1554" w:type="dxa"/>
            <w:noWrap/>
            <w:hideMark/>
          </w:tcPr>
          <w:p w14:paraId="215CC653"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15527.13</w:t>
            </w:r>
          </w:p>
        </w:tc>
        <w:tc>
          <w:tcPr>
            <w:tcW w:w="1554" w:type="dxa"/>
            <w:noWrap/>
            <w:hideMark/>
          </w:tcPr>
          <w:p w14:paraId="7F312ABA" w14:textId="72EEDD39"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16.3134</w:t>
            </w:r>
          </w:p>
        </w:tc>
        <w:tc>
          <w:tcPr>
            <w:tcW w:w="1554" w:type="dxa"/>
            <w:noWrap/>
            <w:hideMark/>
          </w:tcPr>
          <w:p w14:paraId="1C4113D7" w14:textId="791CC1E4"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5.6623</w:t>
            </w:r>
          </w:p>
        </w:tc>
      </w:tr>
      <w:tr w:rsidR="00BC022A" w:rsidRPr="004462BF" w14:paraId="2BF1FCE4" w14:textId="77777777" w:rsidTr="00BC022A">
        <w:trPr>
          <w:trHeight w:val="328"/>
        </w:trPr>
        <w:tc>
          <w:tcPr>
            <w:tcW w:w="2062" w:type="dxa"/>
            <w:noWrap/>
            <w:hideMark/>
          </w:tcPr>
          <w:p w14:paraId="0C7B2F8C"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 xml:space="preserve"> Skewness</w:t>
            </w:r>
          </w:p>
        </w:tc>
        <w:tc>
          <w:tcPr>
            <w:tcW w:w="1554" w:type="dxa"/>
            <w:noWrap/>
            <w:hideMark/>
          </w:tcPr>
          <w:p w14:paraId="6CDBB8A4" w14:textId="158DC1C2"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0.7010</w:t>
            </w:r>
          </w:p>
        </w:tc>
        <w:tc>
          <w:tcPr>
            <w:tcW w:w="1554" w:type="dxa"/>
            <w:noWrap/>
            <w:hideMark/>
          </w:tcPr>
          <w:p w14:paraId="444760EA" w14:textId="26B57AAF"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1.6587</w:t>
            </w:r>
          </w:p>
        </w:tc>
        <w:tc>
          <w:tcPr>
            <w:tcW w:w="1554" w:type="dxa"/>
            <w:noWrap/>
            <w:hideMark/>
          </w:tcPr>
          <w:p w14:paraId="015DDC3C" w14:textId="1EDFF290"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1.8458</w:t>
            </w:r>
          </w:p>
        </w:tc>
        <w:tc>
          <w:tcPr>
            <w:tcW w:w="1554" w:type="dxa"/>
            <w:noWrap/>
            <w:hideMark/>
          </w:tcPr>
          <w:p w14:paraId="08D69A81" w14:textId="48E8D79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0.4794</w:t>
            </w:r>
          </w:p>
        </w:tc>
      </w:tr>
      <w:tr w:rsidR="00BC022A" w:rsidRPr="004462BF" w14:paraId="7C13466F" w14:textId="77777777" w:rsidTr="00BC022A">
        <w:trPr>
          <w:trHeight w:val="328"/>
        </w:trPr>
        <w:tc>
          <w:tcPr>
            <w:tcW w:w="2062" w:type="dxa"/>
            <w:noWrap/>
            <w:hideMark/>
          </w:tcPr>
          <w:p w14:paraId="7D7F7461"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 xml:space="preserve"> Kurtosis</w:t>
            </w:r>
          </w:p>
        </w:tc>
        <w:tc>
          <w:tcPr>
            <w:tcW w:w="1554" w:type="dxa"/>
            <w:noWrap/>
            <w:hideMark/>
          </w:tcPr>
          <w:p w14:paraId="1DA0A29E" w14:textId="3F235F4A"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1.8291</w:t>
            </w:r>
          </w:p>
        </w:tc>
        <w:tc>
          <w:tcPr>
            <w:tcW w:w="1554" w:type="dxa"/>
            <w:noWrap/>
            <w:hideMark/>
          </w:tcPr>
          <w:p w14:paraId="368B3C86" w14:textId="280BE393"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5.1285</w:t>
            </w:r>
          </w:p>
        </w:tc>
        <w:tc>
          <w:tcPr>
            <w:tcW w:w="1554" w:type="dxa"/>
            <w:noWrap/>
            <w:hideMark/>
          </w:tcPr>
          <w:p w14:paraId="169DB234" w14:textId="306B2FC0"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5.3990</w:t>
            </w:r>
          </w:p>
        </w:tc>
        <w:tc>
          <w:tcPr>
            <w:tcW w:w="1554" w:type="dxa"/>
            <w:noWrap/>
            <w:hideMark/>
          </w:tcPr>
          <w:p w14:paraId="3ACA4058" w14:textId="48BE4A54"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1.5994</w:t>
            </w:r>
          </w:p>
        </w:tc>
      </w:tr>
      <w:tr w:rsidR="00BC022A" w:rsidRPr="004462BF" w14:paraId="26337E08" w14:textId="77777777" w:rsidTr="00BC022A">
        <w:trPr>
          <w:trHeight w:val="328"/>
        </w:trPr>
        <w:tc>
          <w:tcPr>
            <w:tcW w:w="2062" w:type="dxa"/>
            <w:noWrap/>
            <w:hideMark/>
          </w:tcPr>
          <w:p w14:paraId="0A8201B2"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 xml:space="preserve"> </w:t>
            </w:r>
            <w:proofErr w:type="spellStart"/>
            <w:r w:rsidRPr="004462BF">
              <w:rPr>
                <w:rFonts w:ascii="Times New Roman" w:eastAsia="Times New Roman" w:hAnsi="Times New Roman" w:cs="Times New Roman"/>
                <w:color w:val="000000"/>
                <w:sz w:val="24"/>
                <w:szCs w:val="24"/>
              </w:rPr>
              <w:t>Jarque-Bera</w:t>
            </w:r>
            <w:proofErr w:type="spellEnd"/>
          </w:p>
        </w:tc>
        <w:tc>
          <w:tcPr>
            <w:tcW w:w="1554" w:type="dxa"/>
            <w:noWrap/>
            <w:hideMark/>
          </w:tcPr>
          <w:p w14:paraId="3887B666" w14:textId="0E49F593"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5.9784</w:t>
            </w:r>
          </w:p>
        </w:tc>
        <w:tc>
          <w:tcPr>
            <w:tcW w:w="1554" w:type="dxa"/>
            <w:noWrap/>
            <w:hideMark/>
          </w:tcPr>
          <w:p w14:paraId="496D2B64" w14:textId="6B263ACB"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27.8356</w:t>
            </w:r>
          </w:p>
        </w:tc>
        <w:tc>
          <w:tcPr>
            <w:tcW w:w="1554" w:type="dxa"/>
            <w:noWrap/>
            <w:hideMark/>
          </w:tcPr>
          <w:p w14:paraId="7C2667FA" w14:textId="1B13B750"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34.7293</w:t>
            </w:r>
          </w:p>
        </w:tc>
        <w:tc>
          <w:tcPr>
            <w:tcW w:w="1554" w:type="dxa"/>
            <w:noWrap/>
            <w:hideMark/>
          </w:tcPr>
          <w:p w14:paraId="686FDB0D" w14:textId="0AB196D8"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5.1615</w:t>
            </w:r>
          </w:p>
        </w:tc>
      </w:tr>
      <w:tr w:rsidR="00BC022A" w:rsidRPr="004462BF" w14:paraId="1C55405C" w14:textId="77777777" w:rsidTr="00BC022A">
        <w:trPr>
          <w:trHeight w:val="328"/>
        </w:trPr>
        <w:tc>
          <w:tcPr>
            <w:tcW w:w="2062" w:type="dxa"/>
            <w:noWrap/>
            <w:hideMark/>
          </w:tcPr>
          <w:p w14:paraId="2076B97F"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 xml:space="preserve"> Probability</w:t>
            </w:r>
          </w:p>
        </w:tc>
        <w:tc>
          <w:tcPr>
            <w:tcW w:w="1554" w:type="dxa"/>
            <w:noWrap/>
            <w:hideMark/>
          </w:tcPr>
          <w:p w14:paraId="05B706A5" w14:textId="3F038E40"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0.0503</w:t>
            </w:r>
          </w:p>
        </w:tc>
        <w:tc>
          <w:tcPr>
            <w:tcW w:w="1554" w:type="dxa"/>
            <w:noWrap/>
            <w:hideMark/>
          </w:tcPr>
          <w:p w14:paraId="5986A2AF" w14:textId="1E42C0D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0.0000</w:t>
            </w:r>
          </w:p>
        </w:tc>
        <w:tc>
          <w:tcPr>
            <w:tcW w:w="1554" w:type="dxa"/>
            <w:noWrap/>
            <w:hideMark/>
          </w:tcPr>
          <w:p w14:paraId="1D1BFD00" w14:textId="708E85C5"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0.0000</w:t>
            </w:r>
          </w:p>
        </w:tc>
        <w:tc>
          <w:tcPr>
            <w:tcW w:w="1554" w:type="dxa"/>
            <w:noWrap/>
            <w:hideMark/>
          </w:tcPr>
          <w:p w14:paraId="55C5B247" w14:textId="18C40BC0"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0.0757</w:t>
            </w:r>
          </w:p>
        </w:tc>
      </w:tr>
      <w:tr w:rsidR="00BC022A" w:rsidRPr="004462BF" w14:paraId="784419E7" w14:textId="77777777" w:rsidTr="00E768ED">
        <w:trPr>
          <w:trHeight w:val="328"/>
        </w:trPr>
        <w:tc>
          <w:tcPr>
            <w:tcW w:w="2062" w:type="dxa"/>
            <w:tcBorders>
              <w:bottom w:val="single" w:sz="12" w:space="0" w:color="auto"/>
            </w:tcBorders>
            <w:noWrap/>
            <w:hideMark/>
          </w:tcPr>
          <w:p w14:paraId="0D92D8D9" w14:textId="3B0BE30E"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Observations</w:t>
            </w:r>
          </w:p>
        </w:tc>
        <w:tc>
          <w:tcPr>
            <w:tcW w:w="1554" w:type="dxa"/>
            <w:tcBorders>
              <w:bottom w:val="single" w:sz="12" w:space="0" w:color="auto"/>
            </w:tcBorders>
            <w:noWrap/>
            <w:hideMark/>
          </w:tcPr>
          <w:p w14:paraId="5595C4FD"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43</w:t>
            </w:r>
          </w:p>
        </w:tc>
        <w:tc>
          <w:tcPr>
            <w:tcW w:w="1554" w:type="dxa"/>
            <w:tcBorders>
              <w:bottom w:val="single" w:sz="12" w:space="0" w:color="auto"/>
            </w:tcBorders>
            <w:noWrap/>
            <w:hideMark/>
          </w:tcPr>
          <w:p w14:paraId="6DB2F4AD"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43</w:t>
            </w:r>
          </w:p>
        </w:tc>
        <w:tc>
          <w:tcPr>
            <w:tcW w:w="1554" w:type="dxa"/>
            <w:tcBorders>
              <w:bottom w:val="single" w:sz="12" w:space="0" w:color="auto"/>
            </w:tcBorders>
            <w:noWrap/>
            <w:hideMark/>
          </w:tcPr>
          <w:p w14:paraId="056177BA"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43</w:t>
            </w:r>
          </w:p>
        </w:tc>
        <w:tc>
          <w:tcPr>
            <w:tcW w:w="1554" w:type="dxa"/>
            <w:tcBorders>
              <w:bottom w:val="single" w:sz="12" w:space="0" w:color="auto"/>
            </w:tcBorders>
            <w:noWrap/>
            <w:hideMark/>
          </w:tcPr>
          <w:p w14:paraId="073ADD2F" w14:textId="77777777" w:rsidR="00BC022A" w:rsidRPr="004462BF" w:rsidRDefault="00BC022A" w:rsidP="00586E99">
            <w:pPr>
              <w:spacing w:line="360" w:lineRule="auto"/>
              <w:jc w:val="both"/>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43</w:t>
            </w:r>
          </w:p>
        </w:tc>
      </w:tr>
    </w:tbl>
    <w:p w14:paraId="23024C3E" w14:textId="5A30FCF0" w:rsidR="003C66DB" w:rsidRPr="004462BF" w:rsidRDefault="00E768ED" w:rsidP="00586E99">
      <w:pPr>
        <w:spacing w:after="0" w:line="360" w:lineRule="auto"/>
        <w:jc w:val="both"/>
        <w:rPr>
          <w:rFonts w:ascii="Times New Roman" w:hAnsi="Times New Roman" w:cs="Times New Roman"/>
          <w:bCs/>
          <w:sz w:val="24"/>
          <w:szCs w:val="24"/>
        </w:rPr>
      </w:pPr>
      <w:r w:rsidRPr="004462BF">
        <w:rPr>
          <w:rFonts w:ascii="Times New Roman" w:hAnsi="Times New Roman" w:cs="Times New Roman"/>
          <w:bCs/>
          <w:sz w:val="24"/>
          <w:szCs w:val="24"/>
        </w:rPr>
        <w:t>Note: MAN = manufacturing sector output; MSS = money supply; INF = inflation; CPS = credit to private sector</w:t>
      </w:r>
    </w:p>
    <w:p w14:paraId="0B14E117" w14:textId="77777777" w:rsidR="00BC022A" w:rsidRPr="004462BF" w:rsidRDefault="00BC022A" w:rsidP="00586E99">
      <w:pPr>
        <w:spacing w:after="0" w:line="360" w:lineRule="auto"/>
        <w:jc w:val="both"/>
        <w:rPr>
          <w:rFonts w:ascii="Times New Roman" w:hAnsi="Times New Roman" w:cs="Times New Roman"/>
          <w:b/>
          <w:sz w:val="24"/>
          <w:szCs w:val="24"/>
        </w:rPr>
      </w:pPr>
    </w:p>
    <w:p w14:paraId="7E2A5C0D" w14:textId="3288223F" w:rsidR="003C66DB" w:rsidRPr="004462BF" w:rsidRDefault="003C66DB"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lastRenderedPageBreak/>
        <w:t xml:space="preserve">Table </w:t>
      </w:r>
      <w:r w:rsidR="00E65CBC">
        <w:rPr>
          <w:rFonts w:ascii="Times New Roman" w:hAnsi="Times New Roman" w:cs="Times New Roman"/>
          <w:sz w:val="24"/>
          <w:szCs w:val="24"/>
        </w:rPr>
        <w:t>1</w:t>
      </w:r>
      <w:r w:rsidRPr="004462BF">
        <w:rPr>
          <w:rFonts w:ascii="Times New Roman" w:hAnsi="Times New Roman" w:cs="Times New Roman"/>
          <w:sz w:val="24"/>
          <w:szCs w:val="24"/>
        </w:rPr>
        <w:t xml:space="preserve"> report the summary statistics for the underlying series which was used in constructing the </w:t>
      </w:r>
      <w:r w:rsidR="002C6B2C" w:rsidRPr="004462BF">
        <w:rPr>
          <w:rFonts w:ascii="Times New Roman" w:hAnsi="Times New Roman" w:cs="Times New Roman"/>
          <w:sz w:val="24"/>
          <w:szCs w:val="24"/>
        </w:rPr>
        <w:t xml:space="preserve">manufacturing sector </w:t>
      </w:r>
      <w:r w:rsidRPr="004462BF">
        <w:rPr>
          <w:rFonts w:ascii="Times New Roman" w:hAnsi="Times New Roman" w:cs="Times New Roman"/>
          <w:sz w:val="24"/>
          <w:szCs w:val="24"/>
        </w:rPr>
        <w:t xml:space="preserve">growth model. The series of interest were </w:t>
      </w:r>
      <w:r w:rsidR="002C6B2C"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xml:space="preserve"> (measured using </w:t>
      </w:r>
      <w:r w:rsidR="002C6B2C" w:rsidRPr="004462BF">
        <w:rPr>
          <w:rFonts w:ascii="Times New Roman" w:hAnsi="Times New Roman" w:cs="Times New Roman"/>
          <w:sz w:val="24"/>
          <w:szCs w:val="24"/>
        </w:rPr>
        <w:t>manufacturing sub-sector output)</w:t>
      </w:r>
      <w:r w:rsidRPr="004462BF">
        <w:rPr>
          <w:rFonts w:ascii="Times New Roman" w:hAnsi="Times New Roman" w:cs="Times New Roman"/>
          <w:sz w:val="24"/>
          <w:szCs w:val="24"/>
        </w:rPr>
        <w:t>,</w:t>
      </w:r>
      <w:r w:rsidR="002C6B2C" w:rsidRPr="004462BF">
        <w:rPr>
          <w:rFonts w:ascii="Times New Roman" w:hAnsi="Times New Roman" w:cs="Times New Roman"/>
          <w:sz w:val="24"/>
          <w:szCs w:val="24"/>
        </w:rPr>
        <w:t xml:space="preserve"> money supply, inflation, and credit to private sector as percentage of gross domestic product (the measure of financial sector development)</w:t>
      </w:r>
      <w:r w:rsidRPr="004462BF">
        <w:rPr>
          <w:rFonts w:ascii="Times New Roman" w:hAnsi="Times New Roman" w:cs="Times New Roman"/>
          <w:sz w:val="24"/>
          <w:szCs w:val="24"/>
        </w:rPr>
        <w:t>. For the coverage of the study which spanned from 1981 to 202</w:t>
      </w:r>
      <w:r w:rsidR="002C6B2C" w:rsidRPr="004462BF">
        <w:rPr>
          <w:rFonts w:ascii="Times New Roman" w:hAnsi="Times New Roman" w:cs="Times New Roman"/>
          <w:sz w:val="24"/>
          <w:szCs w:val="24"/>
        </w:rPr>
        <w:t>3</w:t>
      </w:r>
      <w:r w:rsidRPr="004462BF">
        <w:rPr>
          <w:rFonts w:ascii="Times New Roman" w:hAnsi="Times New Roman" w:cs="Times New Roman"/>
          <w:sz w:val="24"/>
          <w:szCs w:val="24"/>
        </w:rPr>
        <w:t xml:space="preserve">, </w:t>
      </w:r>
      <w:r w:rsidR="002C6B2C" w:rsidRPr="004462BF">
        <w:rPr>
          <w:rFonts w:ascii="Times New Roman" w:hAnsi="Times New Roman" w:cs="Times New Roman"/>
          <w:sz w:val="24"/>
          <w:szCs w:val="24"/>
        </w:rPr>
        <w:t xml:space="preserve">manufacturing sub-sector output </w:t>
      </w:r>
      <w:r w:rsidRPr="004462BF">
        <w:rPr>
          <w:rFonts w:ascii="Times New Roman" w:hAnsi="Times New Roman" w:cs="Times New Roman"/>
          <w:sz w:val="24"/>
          <w:szCs w:val="24"/>
        </w:rPr>
        <w:t xml:space="preserve">averaged </w:t>
      </w:r>
      <w:r w:rsidR="002C6B2C" w:rsidRPr="004462BF">
        <w:rPr>
          <w:rFonts w:ascii="Times New Roman" w:hAnsi="Times New Roman" w:cs="Times New Roman"/>
          <w:sz w:val="24"/>
          <w:szCs w:val="24"/>
        </w:rPr>
        <w:t>₦4,335.508 billion</w:t>
      </w:r>
      <w:r w:rsidRPr="004462BF">
        <w:rPr>
          <w:rFonts w:ascii="Times New Roman" w:hAnsi="Times New Roman" w:cs="Times New Roman"/>
          <w:sz w:val="24"/>
          <w:szCs w:val="24"/>
        </w:rPr>
        <w:t xml:space="preserve">; </w:t>
      </w:r>
      <w:r w:rsidR="002C6B2C" w:rsidRPr="004462BF">
        <w:rPr>
          <w:rFonts w:ascii="Times New Roman" w:hAnsi="Times New Roman" w:cs="Times New Roman"/>
          <w:sz w:val="24"/>
          <w:szCs w:val="24"/>
        </w:rPr>
        <w:t xml:space="preserve">money supply </w:t>
      </w:r>
      <w:r w:rsidRPr="004462BF">
        <w:rPr>
          <w:rFonts w:ascii="Times New Roman" w:hAnsi="Times New Roman" w:cs="Times New Roman"/>
          <w:sz w:val="24"/>
          <w:szCs w:val="24"/>
        </w:rPr>
        <w:t xml:space="preserve">averaged </w:t>
      </w:r>
      <w:r w:rsidR="002C6B2C" w:rsidRPr="004462BF">
        <w:rPr>
          <w:rFonts w:ascii="Times New Roman" w:hAnsi="Times New Roman" w:cs="Times New Roman"/>
          <w:sz w:val="24"/>
          <w:szCs w:val="24"/>
        </w:rPr>
        <w:t>₦10,353.7 billion</w:t>
      </w:r>
      <w:r w:rsidRPr="004462BF">
        <w:rPr>
          <w:rFonts w:ascii="Times New Roman" w:hAnsi="Times New Roman" w:cs="Times New Roman"/>
          <w:sz w:val="24"/>
          <w:szCs w:val="24"/>
        </w:rPr>
        <w:t xml:space="preserve">. Averagely, </w:t>
      </w:r>
      <w:r w:rsidR="002C6B2C" w:rsidRPr="004462BF">
        <w:rPr>
          <w:rFonts w:ascii="Times New Roman" w:hAnsi="Times New Roman" w:cs="Times New Roman"/>
          <w:sz w:val="24"/>
          <w:szCs w:val="24"/>
        </w:rPr>
        <w:t>inflation rate in the country stood at 19.1525 and the level of financial development averaged 15.8902 percent of gross domestic product</w:t>
      </w:r>
      <w:r w:rsidRPr="004462BF">
        <w:rPr>
          <w:rFonts w:ascii="Times New Roman" w:hAnsi="Times New Roman" w:cs="Times New Roman"/>
          <w:sz w:val="24"/>
          <w:szCs w:val="24"/>
        </w:rPr>
        <w:t xml:space="preserve">. </w:t>
      </w:r>
      <w:r w:rsidR="002C6B2C" w:rsidRPr="004462BF">
        <w:rPr>
          <w:rFonts w:ascii="Times New Roman" w:hAnsi="Times New Roman" w:cs="Times New Roman"/>
          <w:sz w:val="24"/>
          <w:szCs w:val="24"/>
        </w:rPr>
        <w:t>Manufacturing sector output</w:t>
      </w:r>
      <w:r w:rsidRPr="004462BF">
        <w:rPr>
          <w:rFonts w:ascii="Times New Roman" w:hAnsi="Times New Roman" w:cs="Times New Roman"/>
          <w:sz w:val="24"/>
          <w:szCs w:val="24"/>
        </w:rPr>
        <w:t xml:space="preserve"> in Nigeria during the period peaked at </w:t>
      </w:r>
      <w:r w:rsidR="002C6B2C" w:rsidRPr="004462BF">
        <w:rPr>
          <w:rFonts w:ascii="Times New Roman" w:hAnsi="Times New Roman" w:cs="Times New Roman"/>
          <w:sz w:val="24"/>
          <w:szCs w:val="24"/>
        </w:rPr>
        <w:t>₦6754.96 billion and the minimum level of manufacturing sector output was ₦2,898.47 billion</w:t>
      </w:r>
      <w:r w:rsidRPr="004462BF">
        <w:rPr>
          <w:rFonts w:ascii="Times New Roman" w:hAnsi="Times New Roman" w:cs="Times New Roman"/>
          <w:sz w:val="24"/>
          <w:szCs w:val="24"/>
        </w:rPr>
        <w:t xml:space="preserve"> during the period. </w:t>
      </w:r>
      <w:r w:rsidR="002C6B2C" w:rsidRPr="004462BF">
        <w:rPr>
          <w:rFonts w:ascii="Times New Roman" w:hAnsi="Times New Roman" w:cs="Times New Roman"/>
          <w:sz w:val="24"/>
          <w:szCs w:val="24"/>
        </w:rPr>
        <w:t xml:space="preserve">Money supply </w:t>
      </w:r>
      <w:r w:rsidRPr="004462BF">
        <w:rPr>
          <w:rFonts w:ascii="Times New Roman" w:hAnsi="Times New Roman" w:cs="Times New Roman"/>
          <w:sz w:val="24"/>
          <w:szCs w:val="24"/>
        </w:rPr>
        <w:t xml:space="preserve">ranged from </w:t>
      </w:r>
      <w:r w:rsidR="002C6B2C" w:rsidRPr="004462BF">
        <w:rPr>
          <w:rFonts w:ascii="Times New Roman" w:hAnsi="Times New Roman" w:cs="Times New Roman"/>
          <w:sz w:val="24"/>
          <w:szCs w:val="24"/>
        </w:rPr>
        <w:t>₦14.4711 billion to ₦63,512.4 billion during the period of investigation, while inflation rose from 5.39 percent to 72.84 percent. Credit to private sector ranged from 8.46 percent of gross domestic product to 27.09 percent of gross domestic product, revealing that the financial system in Nigeria is underdeveloped and shallow</w:t>
      </w:r>
      <w:r w:rsidRPr="004462BF">
        <w:rPr>
          <w:rFonts w:ascii="Times New Roman" w:hAnsi="Times New Roman" w:cs="Times New Roman"/>
          <w:sz w:val="24"/>
          <w:szCs w:val="24"/>
        </w:rPr>
        <w:t>. The standard deviation</w:t>
      </w:r>
      <w:r w:rsidR="00E01625">
        <w:rPr>
          <w:rFonts w:ascii="Times New Roman" w:hAnsi="Times New Roman" w:cs="Times New Roman"/>
          <w:sz w:val="24"/>
          <w:szCs w:val="24"/>
        </w:rPr>
        <w:t xml:space="preserve"> result in the study shows</w:t>
      </w:r>
      <w:r w:rsidRPr="004462BF">
        <w:rPr>
          <w:rFonts w:ascii="Times New Roman" w:hAnsi="Times New Roman" w:cs="Times New Roman"/>
          <w:sz w:val="24"/>
          <w:szCs w:val="24"/>
        </w:rPr>
        <w:t xml:space="preserve"> that</w:t>
      </w:r>
      <w:r w:rsidR="00EF4423" w:rsidRPr="004462BF">
        <w:rPr>
          <w:rFonts w:ascii="Times New Roman" w:hAnsi="Times New Roman" w:cs="Times New Roman"/>
          <w:sz w:val="24"/>
          <w:szCs w:val="24"/>
        </w:rPr>
        <w:t xml:space="preserve"> manufacturing sub-sector output</w:t>
      </w:r>
      <w:r w:rsidRPr="004462BF">
        <w:rPr>
          <w:rFonts w:ascii="Times New Roman" w:hAnsi="Times New Roman" w:cs="Times New Roman"/>
          <w:sz w:val="24"/>
          <w:szCs w:val="24"/>
        </w:rPr>
        <w:t>,</w:t>
      </w:r>
      <w:r w:rsidR="00EF4423" w:rsidRPr="004462BF">
        <w:rPr>
          <w:rFonts w:ascii="Times New Roman" w:hAnsi="Times New Roman" w:cs="Times New Roman"/>
          <w:sz w:val="24"/>
          <w:szCs w:val="24"/>
        </w:rPr>
        <w:t xml:space="preserve"> money supply, and inflation were </w:t>
      </w:r>
      <w:r w:rsidRPr="004462BF">
        <w:rPr>
          <w:rFonts w:ascii="Times New Roman" w:hAnsi="Times New Roman" w:cs="Times New Roman"/>
          <w:sz w:val="24"/>
          <w:szCs w:val="24"/>
        </w:rPr>
        <w:t xml:space="preserve">highly </w:t>
      </w:r>
      <w:r w:rsidR="00E01625">
        <w:rPr>
          <w:rFonts w:ascii="Times New Roman" w:hAnsi="Times New Roman" w:cs="Times New Roman"/>
          <w:sz w:val="24"/>
          <w:szCs w:val="24"/>
        </w:rPr>
        <w:t>influenced</w:t>
      </w:r>
      <w:r w:rsidRPr="004462BF">
        <w:rPr>
          <w:rFonts w:ascii="Times New Roman" w:hAnsi="Times New Roman" w:cs="Times New Roman"/>
          <w:sz w:val="24"/>
          <w:szCs w:val="24"/>
        </w:rPr>
        <w:t xml:space="preserve"> to shocks, with </w:t>
      </w:r>
      <w:r w:rsidR="00EF4423" w:rsidRPr="004462BF">
        <w:rPr>
          <w:rFonts w:ascii="Times New Roman" w:hAnsi="Times New Roman" w:cs="Times New Roman"/>
          <w:sz w:val="24"/>
          <w:szCs w:val="24"/>
        </w:rPr>
        <w:t xml:space="preserve">credit to private sector less </w:t>
      </w:r>
      <w:r w:rsidRPr="004462BF">
        <w:rPr>
          <w:rFonts w:ascii="Times New Roman" w:hAnsi="Times New Roman" w:cs="Times New Roman"/>
          <w:sz w:val="24"/>
          <w:szCs w:val="24"/>
        </w:rPr>
        <w:t>volatile relatively. The skewness statistics</w:t>
      </w:r>
      <w:r w:rsidR="00EF4423" w:rsidRPr="004462BF">
        <w:rPr>
          <w:rFonts w:ascii="Times New Roman" w:hAnsi="Times New Roman" w:cs="Times New Roman"/>
          <w:sz w:val="24"/>
          <w:szCs w:val="24"/>
        </w:rPr>
        <w:t xml:space="preserve"> </w:t>
      </w:r>
      <w:r w:rsidR="00E01625">
        <w:rPr>
          <w:rFonts w:ascii="Times New Roman" w:hAnsi="Times New Roman" w:cs="Times New Roman"/>
          <w:sz w:val="24"/>
          <w:szCs w:val="24"/>
        </w:rPr>
        <w:t xml:space="preserve">result </w:t>
      </w:r>
      <w:proofErr w:type="gramStart"/>
      <w:r w:rsidR="00E01625">
        <w:rPr>
          <w:rFonts w:ascii="Times New Roman" w:hAnsi="Times New Roman" w:cs="Times New Roman"/>
          <w:sz w:val="24"/>
          <w:szCs w:val="24"/>
        </w:rPr>
        <w:t xml:space="preserve">shows </w:t>
      </w:r>
      <w:r w:rsidR="00EF4423" w:rsidRPr="004462BF">
        <w:rPr>
          <w:rFonts w:ascii="Times New Roman" w:hAnsi="Times New Roman" w:cs="Times New Roman"/>
          <w:sz w:val="24"/>
          <w:szCs w:val="24"/>
        </w:rPr>
        <w:t xml:space="preserve"> that</w:t>
      </w:r>
      <w:proofErr w:type="gramEnd"/>
      <w:r w:rsidR="00EF4423" w:rsidRPr="004462BF">
        <w:rPr>
          <w:rFonts w:ascii="Times New Roman" w:hAnsi="Times New Roman" w:cs="Times New Roman"/>
          <w:sz w:val="24"/>
          <w:szCs w:val="24"/>
        </w:rPr>
        <w:t xml:space="preserve"> manufacturing sector output, money supply, inflation and credit to private sector as percentage of gross domestic product </w:t>
      </w:r>
      <w:r w:rsidRPr="004462BF">
        <w:rPr>
          <w:rFonts w:ascii="Times New Roman" w:hAnsi="Times New Roman" w:cs="Times New Roman"/>
          <w:sz w:val="24"/>
          <w:szCs w:val="24"/>
        </w:rPr>
        <w:t xml:space="preserve">are </w:t>
      </w:r>
      <w:r w:rsidR="00EF4423" w:rsidRPr="004462BF">
        <w:rPr>
          <w:rFonts w:ascii="Times New Roman" w:hAnsi="Times New Roman" w:cs="Times New Roman"/>
          <w:sz w:val="24"/>
          <w:szCs w:val="24"/>
        </w:rPr>
        <w:t xml:space="preserve">positively </w:t>
      </w:r>
      <w:r w:rsidRPr="004462BF">
        <w:rPr>
          <w:rFonts w:ascii="Times New Roman" w:hAnsi="Times New Roman" w:cs="Times New Roman"/>
          <w:sz w:val="24"/>
          <w:szCs w:val="24"/>
        </w:rPr>
        <w:t xml:space="preserve">skewed, </w:t>
      </w:r>
      <w:r w:rsidR="00E01625">
        <w:rPr>
          <w:rFonts w:ascii="Times New Roman" w:hAnsi="Times New Roman" w:cs="Times New Roman"/>
          <w:sz w:val="24"/>
          <w:szCs w:val="24"/>
        </w:rPr>
        <w:t>showing</w:t>
      </w:r>
      <w:r w:rsidRPr="004462BF">
        <w:rPr>
          <w:rFonts w:ascii="Times New Roman" w:hAnsi="Times New Roman" w:cs="Times New Roman"/>
          <w:sz w:val="24"/>
          <w:szCs w:val="24"/>
        </w:rPr>
        <w:t xml:space="preserve"> that, over the </w:t>
      </w:r>
      <w:r w:rsidR="00A60CF9" w:rsidRPr="004462BF">
        <w:rPr>
          <w:rFonts w:ascii="Times New Roman" w:hAnsi="Times New Roman" w:cs="Times New Roman"/>
          <w:sz w:val="24"/>
          <w:szCs w:val="24"/>
        </w:rPr>
        <w:t xml:space="preserve">period of </w:t>
      </w:r>
      <w:r w:rsidR="00E01625">
        <w:rPr>
          <w:rFonts w:ascii="Times New Roman" w:hAnsi="Times New Roman" w:cs="Times New Roman"/>
          <w:sz w:val="24"/>
          <w:szCs w:val="24"/>
        </w:rPr>
        <w:t>examination</w:t>
      </w:r>
      <w:r w:rsidR="00A60CF9" w:rsidRPr="004462BF">
        <w:rPr>
          <w:rFonts w:ascii="Times New Roman" w:hAnsi="Times New Roman" w:cs="Times New Roman"/>
          <w:sz w:val="24"/>
          <w:szCs w:val="24"/>
        </w:rPr>
        <w:t xml:space="preserve">, there has been </w:t>
      </w:r>
      <w:r w:rsidR="00E01625">
        <w:rPr>
          <w:rFonts w:ascii="Times New Roman" w:hAnsi="Times New Roman" w:cs="Times New Roman"/>
          <w:sz w:val="24"/>
          <w:szCs w:val="24"/>
        </w:rPr>
        <w:t>decrease</w:t>
      </w:r>
      <w:r w:rsidR="00A60CF9" w:rsidRPr="004462BF">
        <w:rPr>
          <w:rFonts w:ascii="Times New Roman" w:hAnsi="Times New Roman" w:cs="Times New Roman"/>
          <w:sz w:val="24"/>
          <w:szCs w:val="24"/>
        </w:rPr>
        <w:t xml:space="preserve"> in manufacturing sector output, money supply, inflation and credit to private sector as percentage of gross domestic product</w:t>
      </w:r>
      <w:r w:rsidRPr="004462BF">
        <w:rPr>
          <w:rFonts w:ascii="Times New Roman" w:hAnsi="Times New Roman" w:cs="Times New Roman"/>
          <w:sz w:val="24"/>
          <w:szCs w:val="24"/>
        </w:rPr>
        <w:t xml:space="preserve">. </w:t>
      </w:r>
      <w:r w:rsidR="00191479" w:rsidRPr="004462BF">
        <w:rPr>
          <w:rFonts w:ascii="Times New Roman" w:hAnsi="Times New Roman" w:cs="Times New Roman"/>
          <w:sz w:val="24"/>
          <w:szCs w:val="24"/>
        </w:rPr>
        <w:t xml:space="preserve">The kurtosis statistics </w:t>
      </w:r>
      <w:r w:rsidR="00E01625">
        <w:rPr>
          <w:rFonts w:ascii="Times New Roman" w:hAnsi="Times New Roman" w:cs="Times New Roman"/>
          <w:sz w:val="24"/>
          <w:szCs w:val="24"/>
        </w:rPr>
        <w:t>also reported</w:t>
      </w:r>
      <w:r w:rsidR="00191479" w:rsidRPr="004462BF">
        <w:rPr>
          <w:rFonts w:ascii="Times New Roman" w:hAnsi="Times New Roman" w:cs="Times New Roman"/>
          <w:sz w:val="24"/>
          <w:szCs w:val="24"/>
        </w:rPr>
        <w:t xml:space="preserve"> that money supply and inflation are leptokurtic, while the distributions of manufacturing sector output and credit to private sector are platykurtic. </w:t>
      </w:r>
      <w:r w:rsidRPr="004462BF">
        <w:rPr>
          <w:rFonts w:ascii="Times New Roman" w:hAnsi="Times New Roman" w:cs="Times New Roman"/>
          <w:sz w:val="24"/>
          <w:szCs w:val="24"/>
        </w:rPr>
        <w:t xml:space="preserve">The </w:t>
      </w:r>
      <w:proofErr w:type="spellStart"/>
      <w:r w:rsidRPr="004462BF">
        <w:rPr>
          <w:rFonts w:ascii="Times New Roman" w:hAnsi="Times New Roman" w:cs="Times New Roman"/>
          <w:sz w:val="24"/>
          <w:szCs w:val="24"/>
        </w:rPr>
        <w:t>Jarque-Bera</w:t>
      </w:r>
      <w:proofErr w:type="spellEnd"/>
      <w:r w:rsidRPr="004462BF">
        <w:rPr>
          <w:rFonts w:ascii="Times New Roman" w:hAnsi="Times New Roman" w:cs="Times New Roman"/>
          <w:sz w:val="24"/>
          <w:szCs w:val="24"/>
        </w:rPr>
        <w:t xml:space="preserve"> </w:t>
      </w:r>
      <w:proofErr w:type="gramStart"/>
      <w:r w:rsidRPr="004462BF">
        <w:rPr>
          <w:rFonts w:ascii="Times New Roman" w:hAnsi="Times New Roman" w:cs="Times New Roman"/>
          <w:sz w:val="24"/>
          <w:szCs w:val="24"/>
        </w:rPr>
        <w:t>statistics</w:t>
      </w:r>
      <w:r w:rsidR="00E01625">
        <w:rPr>
          <w:rFonts w:ascii="Times New Roman" w:hAnsi="Times New Roman" w:cs="Times New Roman"/>
          <w:sz w:val="24"/>
          <w:szCs w:val="24"/>
        </w:rPr>
        <w:t xml:space="preserve">  result</w:t>
      </w:r>
      <w:proofErr w:type="gramEnd"/>
      <w:r w:rsidR="00E01625">
        <w:rPr>
          <w:rFonts w:ascii="Times New Roman" w:hAnsi="Times New Roman" w:cs="Times New Roman"/>
          <w:sz w:val="24"/>
          <w:szCs w:val="24"/>
        </w:rPr>
        <w:t>,</w:t>
      </w:r>
      <w:r w:rsidRPr="004462BF">
        <w:rPr>
          <w:rFonts w:ascii="Times New Roman" w:hAnsi="Times New Roman" w:cs="Times New Roman"/>
          <w:sz w:val="24"/>
          <w:szCs w:val="24"/>
        </w:rPr>
        <w:t xml:space="preserve"> reveals that </w:t>
      </w:r>
      <w:r w:rsidR="00191479" w:rsidRPr="004462BF">
        <w:rPr>
          <w:rFonts w:ascii="Times New Roman" w:hAnsi="Times New Roman" w:cs="Times New Roman"/>
          <w:sz w:val="24"/>
          <w:szCs w:val="24"/>
        </w:rPr>
        <w:t xml:space="preserve">manufacturing sub-sector output and credit to private sector </w:t>
      </w:r>
      <w:r w:rsidRPr="004462BF">
        <w:rPr>
          <w:rFonts w:ascii="Times New Roman" w:hAnsi="Times New Roman" w:cs="Times New Roman"/>
          <w:sz w:val="24"/>
          <w:szCs w:val="24"/>
        </w:rPr>
        <w:t xml:space="preserve">have normal distribution, but the study failed to accept the null hypothesis of normally distributed series for </w:t>
      </w:r>
      <w:r w:rsidR="00191479" w:rsidRPr="004462BF">
        <w:rPr>
          <w:rFonts w:ascii="Times New Roman" w:hAnsi="Times New Roman" w:cs="Times New Roman"/>
          <w:sz w:val="24"/>
          <w:szCs w:val="24"/>
        </w:rPr>
        <w:t>money supply and inflation</w:t>
      </w:r>
      <w:r w:rsidR="00E01625">
        <w:rPr>
          <w:rFonts w:ascii="Times New Roman" w:hAnsi="Times New Roman" w:cs="Times New Roman"/>
          <w:sz w:val="24"/>
          <w:szCs w:val="24"/>
        </w:rPr>
        <w:t xml:space="preserve"> within the period of examination </w:t>
      </w:r>
      <w:r w:rsidRPr="004462BF">
        <w:rPr>
          <w:rFonts w:ascii="Times New Roman" w:hAnsi="Times New Roman" w:cs="Times New Roman"/>
          <w:sz w:val="24"/>
          <w:szCs w:val="24"/>
        </w:rPr>
        <w:t xml:space="preserve">. These results </w:t>
      </w:r>
      <w:proofErr w:type="gramStart"/>
      <w:r w:rsidR="00E01625">
        <w:rPr>
          <w:rFonts w:ascii="Times New Roman" w:hAnsi="Times New Roman" w:cs="Times New Roman"/>
          <w:sz w:val="24"/>
          <w:szCs w:val="24"/>
        </w:rPr>
        <w:t>shows</w:t>
      </w:r>
      <w:proofErr w:type="gramEnd"/>
      <w:r w:rsidRPr="004462BF">
        <w:rPr>
          <w:rFonts w:ascii="Times New Roman" w:hAnsi="Times New Roman" w:cs="Times New Roman"/>
          <w:sz w:val="24"/>
          <w:szCs w:val="24"/>
        </w:rPr>
        <w:t xml:space="preserve"> that </w:t>
      </w:r>
      <w:r w:rsidR="00191479" w:rsidRPr="004462BF">
        <w:rPr>
          <w:rFonts w:ascii="Times New Roman" w:hAnsi="Times New Roman" w:cs="Times New Roman"/>
          <w:sz w:val="24"/>
          <w:szCs w:val="24"/>
        </w:rPr>
        <w:t xml:space="preserve">money supply and inflation </w:t>
      </w:r>
      <w:r w:rsidRPr="004462BF">
        <w:rPr>
          <w:rFonts w:ascii="Times New Roman" w:hAnsi="Times New Roman" w:cs="Times New Roman"/>
          <w:sz w:val="24"/>
          <w:szCs w:val="24"/>
        </w:rPr>
        <w:t>are not normally distributed.</w:t>
      </w:r>
    </w:p>
    <w:p w14:paraId="5DCDB725" w14:textId="77777777" w:rsidR="009B531E" w:rsidRPr="004462BF" w:rsidRDefault="009B531E" w:rsidP="00586E99">
      <w:pPr>
        <w:spacing w:after="0" w:line="360" w:lineRule="auto"/>
        <w:jc w:val="both"/>
        <w:rPr>
          <w:rFonts w:ascii="Times New Roman" w:hAnsi="Times New Roman" w:cs="Times New Roman"/>
          <w:b/>
          <w:bCs/>
          <w:sz w:val="24"/>
          <w:szCs w:val="24"/>
        </w:rPr>
      </w:pPr>
    </w:p>
    <w:p w14:paraId="3A1A672B" w14:textId="4A313BBE" w:rsidR="003C66DB" w:rsidRPr="004462BF" w:rsidRDefault="003C66DB" w:rsidP="00586E99">
      <w:pPr>
        <w:spacing w:after="0" w:line="360" w:lineRule="auto"/>
        <w:jc w:val="both"/>
        <w:rPr>
          <w:rFonts w:ascii="Times New Roman" w:hAnsi="Times New Roman" w:cs="Times New Roman"/>
          <w:b/>
          <w:bCs/>
          <w:sz w:val="24"/>
          <w:szCs w:val="24"/>
        </w:rPr>
      </w:pPr>
      <w:r w:rsidRPr="004462BF">
        <w:rPr>
          <w:rFonts w:ascii="Times New Roman" w:hAnsi="Times New Roman" w:cs="Times New Roman"/>
          <w:b/>
          <w:bCs/>
          <w:sz w:val="24"/>
          <w:szCs w:val="24"/>
        </w:rPr>
        <w:t>4.2.2 Unit Root Test</w:t>
      </w:r>
    </w:p>
    <w:p w14:paraId="21F4AD9F" w14:textId="62B103CB" w:rsidR="003C66DB" w:rsidRPr="004462BF" w:rsidRDefault="003C66DB"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The variables considered for this study were subjected to unit root test to understand the statistical properties of the series. The augmented Dickey-Fuller (ADF) method was applied. Table </w:t>
      </w:r>
      <w:r w:rsidR="00E65CBC">
        <w:rPr>
          <w:rFonts w:ascii="Times New Roman" w:hAnsi="Times New Roman" w:cs="Times New Roman"/>
          <w:sz w:val="24"/>
          <w:szCs w:val="24"/>
        </w:rPr>
        <w:t>2</w:t>
      </w:r>
      <w:r w:rsidRPr="004462BF">
        <w:rPr>
          <w:rFonts w:ascii="Times New Roman" w:hAnsi="Times New Roman" w:cs="Times New Roman"/>
          <w:sz w:val="24"/>
          <w:szCs w:val="24"/>
        </w:rPr>
        <w:t xml:space="preserve"> summarizes the result of the test.</w:t>
      </w:r>
    </w:p>
    <w:p w14:paraId="0B19B2F7" w14:textId="77777777" w:rsidR="00C07152" w:rsidRPr="004462BF" w:rsidRDefault="00C07152" w:rsidP="00586E99">
      <w:pPr>
        <w:spacing w:after="0" w:line="360" w:lineRule="auto"/>
        <w:jc w:val="both"/>
        <w:rPr>
          <w:rFonts w:ascii="Times New Roman" w:hAnsi="Times New Roman" w:cs="Times New Roman"/>
          <w:sz w:val="24"/>
          <w:szCs w:val="24"/>
        </w:rPr>
      </w:pPr>
    </w:p>
    <w:p w14:paraId="42B56DCD" w14:textId="51BB7C19" w:rsidR="003C66DB" w:rsidRPr="004462BF" w:rsidRDefault="003C66DB" w:rsidP="00586E99">
      <w:pPr>
        <w:spacing w:after="0" w:line="360" w:lineRule="auto"/>
        <w:jc w:val="both"/>
        <w:rPr>
          <w:rFonts w:ascii="Times New Roman" w:hAnsi="Times New Roman" w:cs="Times New Roman"/>
          <w:b/>
          <w:sz w:val="24"/>
          <w:szCs w:val="24"/>
        </w:rPr>
      </w:pPr>
      <w:bookmarkStart w:id="3" w:name="_Hlk111035515"/>
      <w:r w:rsidRPr="004462BF">
        <w:rPr>
          <w:rFonts w:ascii="Times New Roman" w:hAnsi="Times New Roman" w:cs="Times New Roman"/>
          <w:b/>
          <w:sz w:val="24"/>
          <w:szCs w:val="24"/>
        </w:rPr>
        <w:t xml:space="preserve">Table </w:t>
      </w:r>
      <w:r w:rsidR="00E65CBC">
        <w:rPr>
          <w:rFonts w:ascii="Times New Roman" w:hAnsi="Times New Roman" w:cs="Times New Roman"/>
          <w:b/>
          <w:sz w:val="24"/>
          <w:szCs w:val="24"/>
        </w:rPr>
        <w:t>2</w:t>
      </w:r>
      <w:r w:rsidRPr="004462BF">
        <w:rPr>
          <w:rFonts w:ascii="Times New Roman" w:hAnsi="Times New Roman" w:cs="Times New Roman"/>
          <w:b/>
          <w:sz w:val="24"/>
          <w:szCs w:val="24"/>
        </w:rPr>
        <w:t>: Unit Root Test Result</w:t>
      </w:r>
    </w:p>
    <w:tbl>
      <w:tblPr>
        <w:tblW w:w="10217" w:type="dxa"/>
        <w:tblInd w:w="-185" w:type="dxa"/>
        <w:tblLayout w:type="fixed"/>
        <w:tblLook w:val="04A0" w:firstRow="1" w:lastRow="0" w:firstColumn="1" w:lastColumn="0" w:noHBand="0" w:noVBand="1"/>
      </w:tblPr>
      <w:tblGrid>
        <w:gridCol w:w="2167"/>
        <w:gridCol w:w="1703"/>
        <w:gridCol w:w="2323"/>
        <w:gridCol w:w="2012"/>
        <w:gridCol w:w="2012"/>
      </w:tblGrid>
      <w:tr w:rsidR="003C66DB" w:rsidRPr="004462BF" w14:paraId="2F17DA29" w14:textId="77777777" w:rsidTr="00626E17">
        <w:trPr>
          <w:trHeight w:val="209"/>
        </w:trPr>
        <w:tc>
          <w:tcPr>
            <w:tcW w:w="2167" w:type="dxa"/>
            <w:vMerge w:val="restart"/>
            <w:tcBorders>
              <w:top w:val="single" w:sz="18" w:space="0" w:color="auto"/>
              <w:left w:val="nil"/>
              <w:right w:val="nil"/>
            </w:tcBorders>
            <w:hideMark/>
          </w:tcPr>
          <w:p w14:paraId="45421E6D" w14:textId="77777777" w:rsidR="003C66DB" w:rsidRPr="004462BF" w:rsidRDefault="003C66DB" w:rsidP="00586E99">
            <w:pPr>
              <w:spacing w:after="0" w:line="360" w:lineRule="auto"/>
              <w:jc w:val="both"/>
              <w:rPr>
                <w:rFonts w:ascii="Times New Roman" w:hAnsi="Times New Roman"/>
                <w:b/>
                <w:sz w:val="24"/>
                <w:szCs w:val="24"/>
              </w:rPr>
            </w:pPr>
          </w:p>
          <w:p w14:paraId="149603FB" w14:textId="77777777" w:rsidR="003C66DB" w:rsidRPr="004462BF" w:rsidRDefault="003C66DB" w:rsidP="00586E99">
            <w:pPr>
              <w:spacing w:after="0" w:line="360" w:lineRule="auto"/>
              <w:jc w:val="both"/>
              <w:rPr>
                <w:rFonts w:ascii="Times New Roman" w:hAnsi="Times New Roman"/>
                <w:b/>
                <w:sz w:val="24"/>
                <w:szCs w:val="24"/>
              </w:rPr>
            </w:pPr>
            <w:r w:rsidRPr="004462BF">
              <w:rPr>
                <w:rFonts w:ascii="Times New Roman" w:hAnsi="Times New Roman"/>
                <w:b/>
                <w:sz w:val="24"/>
                <w:szCs w:val="24"/>
              </w:rPr>
              <w:lastRenderedPageBreak/>
              <w:t>Variables</w:t>
            </w:r>
          </w:p>
        </w:tc>
        <w:tc>
          <w:tcPr>
            <w:tcW w:w="6038" w:type="dxa"/>
            <w:gridSpan w:val="3"/>
            <w:tcBorders>
              <w:top w:val="single" w:sz="18" w:space="0" w:color="auto"/>
              <w:left w:val="nil"/>
              <w:bottom w:val="single" w:sz="12" w:space="0" w:color="auto"/>
              <w:right w:val="nil"/>
            </w:tcBorders>
            <w:hideMark/>
          </w:tcPr>
          <w:p w14:paraId="5A23797E" w14:textId="77777777" w:rsidR="003C66DB" w:rsidRPr="004462BF" w:rsidRDefault="003C66DB" w:rsidP="00586E99">
            <w:pPr>
              <w:spacing w:after="0" w:line="360" w:lineRule="auto"/>
              <w:jc w:val="both"/>
              <w:rPr>
                <w:rFonts w:ascii="Times New Roman" w:hAnsi="Times New Roman"/>
                <w:b/>
                <w:sz w:val="24"/>
                <w:szCs w:val="24"/>
              </w:rPr>
            </w:pPr>
            <w:r w:rsidRPr="004462BF">
              <w:rPr>
                <w:rFonts w:ascii="Times New Roman" w:hAnsi="Times New Roman"/>
                <w:b/>
                <w:sz w:val="24"/>
                <w:szCs w:val="24"/>
              </w:rPr>
              <w:lastRenderedPageBreak/>
              <w:t>ADF</w:t>
            </w:r>
          </w:p>
        </w:tc>
        <w:tc>
          <w:tcPr>
            <w:tcW w:w="2012" w:type="dxa"/>
            <w:vMerge w:val="restart"/>
            <w:tcBorders>
              <w:top w:val="single" w:sz="18" w:space="0" w:color="auto"/>
              <w:left w:val="nil"/>
              <w:right w:val="nil"/>
            </w:tcBorders>
            <w:hideMark/>
          </w:tcPr>
          <w:p w14:paraId="1DF8B14A" w14:textId="77777777" w:rsidR="003C66DB" w:rsidRPr="004462BF" w:rsidRDefault="003C66DB" w:rsidP="00586E99">
            <w:pPr>
              <w:spacing w:after="0" w:line="360" w:lineRule="auto"/>
              <w:jc w:val="both"/>
              <w:rPr>
                <w:rFonts w:ascii="Times New Roman" w:hAnsi="Times New Roman"/>
                <w:b/>
                <w:sz w:val="24"/>
                <w:szCs w:val="24"/>
              </w:rPr>
            </w:pPr>
            <w:r w:rsidRPr="004462BF">
              <w:rPr>
                <w:rFonts w:ascii="Times New Roman" w:hAnsi="Times New Roman"/>
                <w:b/>
                <w:sz w:val="24"/>
                <w:szCs w:val="24"/>
              </w:rPr>
              <w:t>Decision</w:t>
            </w:r>
          </w:p>
          <w:p w14:paraId="68B6278A" w14:textId="77777777" w:rsidR="003C66DB" w:rsidRPr="004462BF" w:rsidRDefault="003C66DB" w:rsidP="00586E99">
            <w:pPr>
              <w:spacing w:after="0" w:line="360" w:lineRule="auto"/>
              <w:jc w:val="both"/>
              <w:rPr>
                <w:rFonts w:ascii="Times New Roman" w:hAnsi="Times New Roman"/>
                <w:b/>
                <w:sz w:val="24"/>
                <w:szCs w:val="24"/>
              </w:rPr>
            </w:pPr>
            <w:r w:rsidRPr="004462BF">
              <w:rPr>
                <w:rFonts w:ascii="Times New Roman" w:hAnsi="Times New Roman"/>
                <w:b/>
                <w:sz w:val="24"/>
                <w:szCs w:val="24"/>
              </w:rPr>
              <w:lastRenderedPageBreak/>
              <w:t>I(d)</w:t>
            </w:r>
          </w:p>
        </w:tc>
      </w:tr>
      <w:tr w:rsidR="003C66DB" w:rsidRPr="004462BF" w14:paraId="4F95CD3C" w14:textId="77777777" w:rsidTr="00626E17">
        <w:trPr>
          <w:trHeight w:val="80"/>
        </w:trPr>
        <w:tc>
          <w:tcPr>
            <w:tcW w:w="2167" w:type="dxa"/>
            <w:vMerge/>
            <w:tcBorders>
              <w:left w:val="nil"/>
              <w:bottom w:val="single" w:sz="18" w:space="0" w:color="auto"/>
              <w:right w:val="nil"/>
            </w:tcBorders>
          </w:tcPr>
          <w:p w14:paraId="4119287E" w14:textId="77777777" w:rsidR="003C66DB" w:rsidRPr="004462BF" w:rsidRDefault="003C66DB" w:rsidP="00586E99">
            <w:pPr>
              <w:spacing w:after="0" w:line="360" w:lineRule="auto"/>
              <w:jc w:val="both"/>
              <w:rPr>
                <w:rFonts w:ascii="Times New Roman" w:hAnsi="Times New Roman"/>
                <w:b/>
                <w:sz w:val="24"/>
                <w:szCs w:val="24"/>
              </w:rPr>
            </w:pPr>
          </w:p>
        </w:tc>
        <w:tc>
          <w:tcPr>
            <w:tcW w:w="1703" w:type="dxa"/>
            <w:tcBorders>
              <w:top w:val="single" w:sz="12" w:space="0" w:color="auto"/>
              <w:left w:val="nil"/>
              <w:bottom w:val="single" w:sz="18" w:space="0" w:color="auto"/>
              <w:right w:val="nil"/>
            </w:tcBorders>
            <w:hideMark/>
          </w:tcPr>
          <w:p w14:paraId="7D333C31" w14:textId="77777777" w:rsidR="003C66DB" w:rsidRPr="004462BF" w:rsidRDefault="003C66DB" w:rsidP="00586E99">
            <w:pPr>
              <w:spacing w:after="0" w:line="360" w:lineRule="auto"/>
              <w:jc w:val="both"/>
              <w:rPr>
                <w:rFonts w:ascii="Times New Roman" w:hAnsi="Times New Roman"/>
                <w:b/>
                <w:sz w:val="24"/>
                <w:szCs w:val="24"/>
              </w:rPr>
            </w:pPr>
            <w:r w:rsidRPr="004462BF">
              <w:rPr>
                <w:rFonts w:ascii="Times New Roman" w:hAnsi="Times New Roman"/>
                <w:b/>
                <w:sz w:val="24"/>
                <w:szCs w:val="24"/>
              </w:rPr>
              <w:t>Level</w:t>
            </w:r>
          </w:p>
        </w:tc>
        <w:tc>
          <w:tcPr>
            <w:tcW w:w="2323" w:type="dxa"/>
            <w:tcBorders>
              <w:top w:val="single" w:sz="12" w:space="0" w:color="auto"/>
              <w:left w:val="nil"/>
              <w:bottom w:val="single" w:sz="18" w:space="0" w:color="auto"/>
              <w:right w:val="nil"/>
            </w:tcBorders>
            <w:hideMark/>
          </w:tcPr>
          <w:p w14:paraId="31991C83" w14:textId="77777777" w:rsidR="003C66DB" w:rsidRPr="004462BF" w:rsidRDefault="003C66DB" w:rsidP="00586E99">
            <w:pPr>
              <w:spacing w:after="0" w:line="360" w:lineRule="auto"/>
              <w:jc w:val="both"/>
              <w:rPr>
                <w:rFonts w:ascii="Times New Roman" w:hAnsi="Times New Roman"/>
                <w:b/>
                <w:sz w:val="24"/>
                <w:szCs w:val="24"/>
              </w:rPr>
            </w:pPr>
            <w:r w:rsidRPr="004462BF">
              <w:rPr>
                <w:rFonts w:ascii="Times New Roman" w:hAnsi="Times New Roman"/>
                <w:b/>
                <w:sz w:val="24"/>
                <w:szCs w:val="24"/>
              </w:rPr>
              <w:t>1</w:t>
            </w:r>
            <w:r w:rsidRPr="004462BF">
              <w:rPr>
                <w:rFonts w:ascii="Times New Roman" w:hAnsi="Times New Roman"/>
                <w:b/>
                <w:sz w:val="24"/>
                <w:szCs w:val="24"/>
                <w:vertAlign w:val="superscript"/>
              </w:rPr>
              <w:t>st</w:t>
            </w:r>
            <w:r w:rsidRPr="004462BF">
              <w:rPr>
                <w:rFonts w:ascii="Times New Roman" w:hAnsi="Times New Roman"/>
                <w:b/>
                <w:sz w:val="24"/>
                <w:szCs w:val="24"/>
              </w:rPr>
              <w:t>_diff.</w:t>
            </w:r>
          </w:p>
        </w:tc>
        <w:tc>
          <w:tcPr>
            <w:tcW w:w="2012" w:type="dxa"/>
            <w:tcBorders>
              <w:top w:val="nil"/>
              <w:left w:val="nil"/>
              <w:bottom w:val="single" w:sz="18" w:space="0" w:color="auto"/>
              <w:right w:val="nil"/>
            </w:tcBorders>
          </w:tcPr>
          <w:p w14:paraId="59E7990B" w14:textId="77777777" w:rsidR="003C66DB" w:rsidRPr="004462BF" w:rsidRDefault="003C66DB" w:rsidP="00586E99">
            <w:pPr>
              <w:spacing w:after="0" w:line="360" w:lineRule="auto"/>
              <w:jc w:val="both"/>
              <w:rPr>
                <w:rFonts w:ascii="Times New Roman" w:hAnsi="Times New Roman"/>
                <w:b/>
                <w:sz w:val="24"/>
                <w:szCs w:val="24"/>
              </w:rPr>
            </w:pPr>
            <w:r w:rsidRPr="004462BF">
              <w:rPr>
                <w:rFonts w:ascii="Times New Roman" w:hAnsi="Times New Roman"/>
                <w:b/>
                <w:sz w:val="24"/>
                <w:szCs w:val="24"/>
              </w:rPr>
              <w:t>Critical Value at 5%</w:t>
            </w:r>
          </w:p>
        </w:tc>
        <w:tc>
          <w:tcPr>
            <w:tcW w:w="2012" w:type="dxa"/>
            <w:vMerge/>
            <w:tcBorders>
              <w:left w:val="nil"/>
              <w:bottom w:val="single" w:sz="18" w:space="0" w:color="auto"/>
              <w:right w:val="nil"/>
            </w:tcBorders>
            <w:hideMark/>
          </w:tcPr>
          <w:p w14:paraId="24E71177" w14:textId="77777777" w:rsidR="003C66DB" w:rsidRPr="004462BF" w:rsidRDefault="003C66DB" w:rsidP="00586E99">
            <w:pPr>
              <w:spacing w:after="0" w:line="360" w:lineRule="auto"/>
              <w:jc w:val="both"/>
              <w:rPr>
                <w:rFonts w:ascii="Times New Roman" w:hAnsi="Times New Roman"/>
                <w:b/>
                <w:sz w:val="24"/>
                <w:szCs w:val="24"/>
              </w:rPr>
            </w:pPr>
          </w:p>
        </w:tc>
      </w:tr>
      <w:tr w:rsidR="003C66DB" w:rsidRPr="004462BF" w14:paraId="2F91876C" w14:textId="77777777" w:rsidTr="00626E17">
        <w:trPr>
          <w:trHeight w:val="227"/>
        </w:trPr>
        <w:tc>
          <w:tcPr>
            <w:tcW w:w="2167" w:type="dxa"/>
            <w:tcBorders>
              <w:top w:val="single" w:sz="18" w:space="0" w:color="auto"/>
              <w:left w:val="nil"/>
              <w:bottom w:val="nil"/>
              <w:right w:val="nil"/>
            </w:tcBorders>
            <w:hideMark/>
          </w:tcPr>
          <w:p w14:paraId="40EF49D1" w14:textId="2B5B1B33" w:rsidR="003C66DB" w:rsidRPr="004462BF" w:rsidRDefault="00586E99" w:rsidP="00586E99">
            <w:pPr>
              <w:spacing w:after="0" w:line="360" w:lineRule="auto"/>
              <w:jc w:val="both"/>
              <w:rPr>
                <w:rFonts w:ascii="Times New Roman" w:hAnsi="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lnMAN</m:t>
                    </m:r>
                  </m:e>
                  <m:sub>
                    <m:r>
                      <w:rPr>
                        <w:rFonts w:ascii="Cambria Math" w:hAnsi="Cambria Math" w:cs="Times New Roman"/>
                        <w:sz w:val="24"/>
                        <w:szCs w:val="24"/>
                      </w:rPr>
                      <m:t>t</m:t>
                    </m:r>
                  </m:sub>
                </m:sSub>
              </m:oMath>
            </m:oMathPara>
          </w:p>
        </w:tc>
        <w:tc>
          <w:tcPr>
            <w:tcW w:w="1703" w:type="dxa"/>
            <w:tcBorders>
              <w:top w:val="single" w:sz="18" w:space="0" w:color="auto"/>
              <w:left w:val="nil"/>
              <w:bottom w:val="nil"/>
              <w:right w:val="nil"/>
            </w:tcBorders>
            <w:hideMark/>
          </w:tcPr>
          <w:p w14:paraId="36EFBAA8" w14:textId="336B25D8" w:rsidR="003C66DB" w:rsidRPr="004462BF" w:rsidRDefault="003C66DB" w:rsidP="00586E99">
            <w:pPr>
              <w:spacing w:after="0" w:line="360" w:lineRule="auto"/>
              <w:jc w:val="both"/>
              <w:rPr>
                <w:rFonts w:ascii="Times New Roman" w:hAnsi="Times New Roman"/>
                <w:sz w:val="24"/>
                <w:szCs w:val="24"/>
              </w:rPr>
            </w:pPr>
            <w:r w:rsidRPr="004462BF">
              <w:rPr>
                <w:rFonts w:ascii="Times New Roman" w:hAnsi="Times New Roman"/>
                <w:sz w:val="24"/>
                <w:szCs w:val="24"/>
                <w:shd w:val="clear" w:color="auto" w:fill="FFFFFF"/>
              </w:rPr>
              <w:t>-</w:t>
            </w:r>
            <w:r w:rsidR="00E732E3" w:rsidRPr="004462BF">
              <w:rPr>
                <w:rFonts w:ascii="Times New Roman" w:hAnsi="Times New Roman"/>
                <w:sz w:val="24"/>
                <w:szCs w:val="24"/>
                <w:shd w:val="clear" w:color="auto" w:fill="FFFFFF"/>
              </w:rPr>
              <w:t>1.1210</w:t>
            </w:r>
          </w:p>
        </w:tc>
        <w:tc>
          <w:tcPr>
            <w:tcW w:w="2323" w:type="dxa"/>
            <w:tcBorders>
              <w:top w:val="single" w:sz="18" w:space="0" w:color="auto"/>
              <w:left w:val="nil"/>
              <w:bottom w:val="nil"/>
              <w:right w:val="nil"/>
            </w:tcBorders>
            <w:hideMark/>
          </w:tcPr>
          <w:p w14:paraId="25D88FCE" w14:textId="006A8970" w:rsidR="003C66DB" w:rsidRPr="004462BF" w:rsidRDefault="003C66DB" w:rsidP="00586E99">
            <w:pPr>
              <w:spacing w:after="0" w:line="360" w:lineRule="auto"/>
              <w:jc w:val="both"/>
              <w:rPr>
                <w:rFonts w:ascii="Times New Roman" w:hAnsi="Times New Roman"/>
                <w:sz w:val="24"/>
                <w:szCs w:val="24"/>
              </w:rPr>
            </w:pPr>
            <w:r w:rsidRPr="004462BF">
              <w:rPr>
                <w:rFonts w:ascii="Times New Roman" w:hAnsi="Times New Roman"/>
                <w:sz w:val="24"/>
                <w:szCs w:val="24"/>
                <w:shd w:val="clear" w:color="auto" w:fill="FFFFFF"/>
              </w:rPr>
              <w:t>-</w:t>
            </w:r>
            <w:r w:rsidR="00E732E3" w:rsidRPr="004462BF">
              <w:rPr>
                <w:rFonts w:ascii="Times New Roman" w:hAnsi="Times New Roman"/>
                <w:sz w:val="24"/>
                <w:szCs w:val="24"/>
                <w:shd w:val="clear" w:color="auto" w:fill="FFFFFF"/>
              </w:rPr>
              <w:t>4.8135***</w:t>
            </w:r>
          </w:p>
        </w:tc>
        <w:tc>
          <w:tcPr>
            <w:tcW w:w="2012" w:type="dxa"/>
            <w:tcBorders>
              <w:top w:val="single" w:sz="18" w:space="0" w:color="auto"/>
              <w:left w:val="nil"/>
              <w:bottom w:val="nil"/>
              <w:right w:val="nil"/>
            </w:tcBorders>
          </w:tcPr>
          <w:p w14:paraId="0011A456" w14:textId="7A18D7A2" w:rsidR="003C66DB" w:rsidRPr="004462BF" w:rsidRDefault="003C66DB" w:rsidP="00586E99">
            <w:pPr>
              <w:spacing w:after="0" w:line="360" w:lineRule="auto"/>
              <w:jc w:val="both"/>
              <w:rPr>
                <w:rFonts w:ascii="Times New Roman" w:hAnsi="Times New Roman"/>
                <w:sz w:val="24"/>
                <w:szCs w:val="24"/>
              </w:rPr>
            </w:pPr>
            <w:r w:rsidRPr="004462BF">
              <w:rPr>
                <w:rFonts w:ascii="Times New Roman" w:hAnsi="Times New Roman"/>
                <w:sz w:val="24"/>
                <w:szCs w:val="24"/>
                <w:shd w:val="clear" w:color="auto" w:fill="FFFFFF"/>
              </w:rPr>
              <w:t>-2.9</w:t>
            </w:r>
            <w:r w:rsidR="00E732E3" w:rsidRPr="004462BF">
              <w:rPr>
                <w:rFonts w:ascii="Times New Roman" w:hAnsi="Times New Roman"/>
                <w:sz w:val="24"/>
                <w:szCs w:val="24"/>
                <w:shd w:val="clear" w:color="auto" w:fill="FFFFFF"/>
              </w:rPr>
              <w:t>350</w:t>
            </w:r>
          </w:p>
        </w:tc>
        <w:tc>
          <w:tcPr>
            <w:tcW w:w="2012" w:type="dxa"/>
            <w:tcBorders>
              <w:top w:val="single" w:sz="18" w:space="0" w:color="auto"/>
              <w:left w:val="nil"/>
              <w:bottom w:val="nil"/>
              <w:right w:val="nil"/>
            </w:tcBorders>
            <w:hideMark/>
          </w:tcPr>
          <w:p w14:paraId="3FDA2A32" w14:textId="64F03F26" w:rsidR="003C66DB" w:rsidRPr="004462BF" w:rsidRDefault="003C66DB" w:rsidP="00586E99">
            <w:pPr>
              <w:spacing w:after="0" w:line="360" w:lineRule="auto"/>
              <w:jc w:val="both"/>
              <w:rPr>
                <w:rFonts w:ascii="Times New Roman" w:hAnsi="Times New Roman"/>
                <w:sz w:val="24"/>
                <w:szCs w:val="24"/>
              </w:rPr>
            </w:pPr>
            <w:proofErr w:type="gramStart"/>
            <w:r w:rsidRPr="004462BF">
              <w:rPr>
                <w:rFonts w:ascii="Times New Roman" w:hAnsi="Times New Roman"/>
                <w:sz w:val="24"/>
                <w:szCs w:val="24"/>
              </w:rPr>
              <w:t>I(</w:t>
            </w:r>
            <w:proofErr w:type="gramEnd"/>
            <w:r w:rsidR="00183563" w:rsidRPr="004462BF">
              <w:rPr>
                <w:rFonts w:ascii="Times New Roman" w:hAnsi="Times New Roman"/>
                <w:sz w:val="24"/>
                <w:szCs w:val="24"/>
              </w:rPr>
              <w:t>1</w:t>
            </w:r>
            <w:r w:rsidRPr="004462BF">
              <w:rPr>
                <w:rFonts w:ascii="Times New Roman" w:hAnsi="Times New Roman"/>
                <w:sz w:val="24"/>
                <w:szCs w:val="24"/>
              </w:rPr>
              <w:t>)</w:t>
            </w:r>
          </w:p>
        </w:tc>
      </w:tr>
      <w:tr w:rsidR="003C66DB" w:rsidRPr="004462BF" w14:paraId="2C969D37" w14:textId="77777777" w:rsidTr="00626E17">
        <w:trPr>
          <w:trHeight w:val="498"/>
        </w:trPr>
        <w:tc>
          <w:tcPr>
            <w:tcW w:w="2167" w:type="dxa"/>
            <w:hideMark/>
          </w:tcPr>
          <w:p w14:paraId="7D0517BE" w14:textId="420E6D5C" w:rsidR="003C66DB" w:rsidRPr="004462BF" w:rsidRDefault="00586E99" w:rsidP="00586E99">
            <w:pPr>
              <w:spacing w:after="0" w:line="360" w:lineRule="auto"/>
              <w:jc w:val="both"/>
              <w:rPr>
                <w:rFonts w:ascii="Times New Roman" w:hAnsi="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lnMSS</m:t>
                    </m:r>
                  </m:e>
                  <m:sub>
                    <m:r>
                      <w:rPr>
                        <w:rFonts w:ascii="Cambria Math" w:hAnsi="Cambria Math" w:cs="Times New Roman"/>
                        <w:sz w:val="24"/>
                        <w:szCs w:val="24"/>
                      </w:rPr>
                      <m:t>t</m:t>
                    </m:r>
                  </m:sub>
                </m:sSub>
              </m:oMath>
            </m:oMathPara>
          </w:p>
        </w:tc>
        <w:tc>
          <w:tcPr>
            <w:tcW w:w="1703" w:type="dxa"/>
            <w:hideMark/>
          </w:tcPr>
          <w:p w14:paraId="476CC83D" w14:textId="329DC444" w:rsidR="003C66DB" w:rsidRPr="004462BF" w:rsidRDefault="003C66DB" w:rsidP="00586E99">
            <w:pPr>
              <w:spacing w:after="0" w:line="360" w:lineRule="auto"/>
              <w:jc w:val="both"/>
              <w:rPr>
                <w:rFonts w:ascii="Times New Roman" w:hAnsi="Times New Roman"/>
                <w:sz w:val="24"/>
                <w:szCs w:val="24"/>
              </w:rPr>
            </w:pPr>
            <w:r w:rsidRPr="004462BF">
              <w:rPr>
                <w:rFonts w:ascii="Times New Roman" w:hAnsi="Times New Roman"/>
                <w:sz w:val="24"/>
                <w:szCs w:val="24"/>
                <w:shd w:val="clear" w:color="auto" w:fill="FFFFFF"/>
              </w:rPr>
              <w:t>-</w:t>
            </w:r>
            <w:r w:rsidR="00E732E3" w:rsidRPr="004462BF">
              <w:rPr>
                <w:rFonts w:ascii="Times New Roman" w:hAnsi="Times New Roman"/>
                <w:sz w:val="24"/>
                <w:szCs w:val="24"/>
                <w:shd w:val="clear" w:color="auto" w:fill="FFFFFF"/>
              </w:rPr>
              <w:t>0.9201</w:t>
            </w:r>
          </w:p>
        </w:tc>
        <w:tc>
          <w:tcPr>
            <w:tcW w:w="2323" w:type="dxa"/>
            <w:hideMark/>
          </w:tcPr>
          <w:p w14:paraId="334A9B83" w14:textId="728FF352" w:rsidR="003C66DB" w:rsidRPr="004462BF" w:rsidRDefault="003C66DB" w:rsidP="00586E99">
            <w:pPr>
              <w:spacing w:after="0" w:line="360" w:lineRule="auto"/>
              <w:jc w:val="both"/>
              <w:rPr>
                <w:rFonts w:ascii="Times New Roman" w:hAnsi="Times New Roman"/>
                <w:sz w:val="24"/>
                <w:szCs w:val="24"/>
              </w:rPr>
            </w:pPr>
            <w:r w:rsidRPr="004462BF">
              <w:rPr>
                <w:rFonts w:ascii="Times New Roman" w:hAnsi="Times New Roman"/>
                <w:sz w:val="24"/>
                <w:szCs w:val="24"/>
                <w:shd w:val="clear" w:color="auto" w:fill="FFFFFF"/>
              </w:rPr>
              <w:t>-</w:t>
            </w:r>
            <w:r w:rsidR="00E732E3" w:rsidRPr="004462BF">
              <w:rPr>
                <w:rFonts w:ascii="Times New Roman" w:hAnsi="Times New Roman"/>
                <w:sz w:val="24"/>
                <w:szCs w:val="24"/>
                <w:shd w:val="clear" w:color="auto" w:fill="FFFFFF"/>
              </w:rPr>
              <w:t>4.2308***</w:t>
            </w:r>
          </w:p>
        </w:tc>
        <w:tc>
          <w:tcPr>
            <w:tcW w:w="2012" w:type="dxa"/>
          </w:tcPr>
          <w:p w14:paraId="503CB1C7" w14:textId="15E7CAA8" w:rsidR="003C66DB" w:rsidRPr="004462BF" w:rsidRDefault="00E732E3" w:rsidP="00586E99">
            <w:pPr>
              <w:spacing w:after="0" w:line="360" w:lineRule="auto"/>
              <w:jc w:val="both"/>
              <w:rPr>
                <w:rFonts w:ascii="Times New Roman" w:hAnsi="Times New Roman"/>
                <w:sz w:val="24"/>
                <w:szCs w:val="24"/>
              </w:rPr>
            </w:pPr>
            <w:r w:rsidRPr="004462BF">
              <w:rPr>
                <w:rFonts w:ascii="Times New Roman" w:hAnsi="Times New Roman"/>
                <w:sz w:val="24"/>
                <w:szCs w:val="24"/>
                <w:shd w:val="clear" w:color="auto" w:fill="FFFFFF"/>
              </w:rPr>
              <w:t>-2.9350</w:t>
            </w:r>
          </w:p>
        </w:tc>
        <w:tc>
          <w:tcPr>
            <w:tcW w:w="2012" w:type="dxa"/>
            <w:hideMark/>
          </w:tcPr>
          <w:p w14:paraId="437CFA2E" w14:textId="551AF9E9" w:rsidR="003C66DB" w:rsidRPr="004462BF" w:rsidRDefault="003C66DB" w:rsidP="00586E99">
            <w:pPr>
              <w:spacing w:after="0" w:line="360" w:lineRule="auto"/>
              <w:jc w:val="both"/>
              <w:rPr>
                <w:rFonts w:ascii="Times New Roman" w:hAnsi="Times New Roman"/>
                <w:sz w:val="24"/>
                <w:szCs w:val="24"/>
              </w:rPr>
            </w:pPr>
            <w:proofErr w:type="gramStart"/>
            <w:r w:rsidRPr="004462BF">
              <w:rPr>
                <w:rFonts w:ascii="Times New Roman" w:hAnsi="Times New Roman"/>
                <w:sz w:val="24"/>
                <w:szCs w:val="24"/>
              </w:rPr>
              <w:t>I(</w:t>
            </w:r>
            <w:proofErr w:type="gramEnd"/>
            <w:r w:rsidR="00183563" w:rsidRPr="004462BF">
              <w:rPr>
                <w:rFonts w:ascii="Times New Roman" w:hAnsi="Times New Roman"/>
                <w:sz w:val="24"/>
                <w:szCs w:val="24"/>
              </w:rPr>
              <w:t>1</w:t>
            </w:r>
            <w:r w:rsidRPr="004462BF">
              <w:rPr>
                <w:rFonts w:ascii="Times New Roman" w:hAnsi="Times New Roman"/>
                <w:sz w:val="24"/>
                <w:szCs w:val="24"/>
              </w:rPr>
              <w:t>)</w:t>
            </w:r>
          </w:p>
        </w:tc>
      </w:tr>
      <w:tr w:rsidR="003C66DB" w:rsidRPr="004462BF" w14:paraId="11ED901F" w14:textId="77777777" w:rsidTr="00626E17">
        <w:trPr>
          <w:trHeight w:val="288"/>
        </w:trPr>
        <w:tc>
          <w:tcPr>
            <w:tcW w:w="2167" w:type="dxa"/>
            <w:hideMark/>
          </w:tcPr>
          <w:p w14:paraId="291A0D0A" w14:textId="0CA86310" w:rsidR="003C66DB" w:rsidRPr="004462BF" w:rsidRDefault="00586E99" w:rsidP="00586E99">
            <w:pPr>
              <w:spacing w:after="0" w:line="360" w:lineRule="auto"/>
              <w:jc w:val="both"/>
              <w:rPr>
                <w:rFonts w:ascii="Times New Roman" w:hAnsi="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INF</m:t>
                    </m:r>
                  </m:e>
                  <m:sub>
                    <m:r>
                      <w:rPr>
                        <w:rFonts w:ascii="Cambria Math" w:hAnsi="Cambria Math" w:cs="Times New Roman"/>
                        <w:sz w:val="24"/>
                        <w:szCs w:val="24"/>
                      </w:rPr>
                      <m:t>t</m:t>
                    </m:r>
                  </m:sub>
                </m:sSub>
              </m:oMath>
            </m:oMathPara>
          </w:p>
        </w:tc>
        <w:tc>
          <w:tcPr>
            <w:tcW w:w="1703" w:type="dxa"/>
            <w:hideMark/>
          </w:tcPr>
          <w:p w14:paraId="67730C1A" w14:textId="266C27FF" w:rsidR="003C66DB" w:rsidRPr="004462BF" w:rsidRDefault="003C66DB" w:rsidP="00586E99">
            <w:pPr>
              <w:spacing w:after="0" w:line="360" w:lineRule="auto"/>
              <w:jc w:val="both"/>
              <w:rPr>
                <w:rFonts w:ascii="Times New Roman" w:hAnsi="Times New Roman"/>
                <w:sz w:val="24"/>
                <w:szCs w:val="24"/>
              </w:rPr>
            </w:pPr>
            <w:r w:rsidRPr="004462BF">
              <w:rPr>
                <w:rFonts w:ascii="Times New Roman" w:hAnsi="Times New Roman"/>
                <w:sz w:val="24"/>
                <w:szCs w:val="24"/>
                <w:shd w:val="clear" w:color="auto" w:fill="FFFFFF"/>
              </w:rPr>
              <w:t>-</w:t>
            </w:r>
            <w:r w:rsidR="00E732E3" w:rsidRPr="004462BF">
              <w:rPr>
                <w:rFonts w:ascii="Times New Roman" w:hAnsi="Times New Roman"/>
                <w:sz w:val="24"/>
                <w:szCs w:val="24"/>
                <w:shd w:val="clear" w:color="auto" w:fill="FFFFFF"/>
              </w:rPr>
              <w:t>3.0727**</w:t>
            </w:r>
          </w:p>
        </w:tc>
        <w:tc>
          <w:tcPr>
            <w:tcW w:w="2323" w:type="dxa"/>
            <w:hideMark/>
          </w:tcPr>
          <w:p w14:paraId="43A4289F" w14:textId="0146ECCD" w:rsidR="003C66DB" w:rsidRPr="004462BF" w:rsidRDefault="003C66DB" w:rsidP="00586E99">
            <w:pPr>
              <w:spacing w:after="0" w:line="360" w:lineRule="auto"/>
              <w:jc w:val="both"/>
              <w:rPr>
                <w:rFonts w:ascii="Times New Roman" w:hAnsi="Times New Roman"/>
                <w:sz w:val="24"/>
                <w:szCs w:val="24"/>
              </w:rPr>
            </w:pPr>
            <w:r w:rsidRPr="004462BF">
              <w:rPr>
                <w:rFonts w:ascii="Times New Roman" w:hAnsi="Times New Roman"/>
                <w:sz w:val="24"/>
                <w:szCs w:val="24"/>
                <w:shd w:val="clear" w:color="auto" w:fill="FFFFFF"/>
              </w:rPr>
              <w:t>-</w:t>
            </w:r>
          </w:p>
        </w:tc>
        <w:tc>
          <w:tcPr>
            <w:tcW w:w="2012" w:type="dxa"/>
          </w:tcPr>
          <w:p w14:paraId="0BB73A2D" w14:textId="64F812A0" w:rsidR="003C66DB" w:rsidRPr="004462BF" w:rsidRDefault="00E732E3" w:rsidP="00586E99">
            <w:pPr>
              <w:spacing w:after="0" w:line="360" w:lineRule="auto"/>
              <w:jc w:val="both"/>
              <w:rPr>
                <w:rFonts w:ascii="Times New Roman" w:hAnsi="Times New Roman"/>
                <w:sz w:val="24"/>
                <w:szCs w:val="24"/>
              </w:rPr>
            </w:pPr>
            <w:r w:rsidRPr="004462BF">
              <w:rPr>
                <w:rFonts w:ascii="Times New Roman" w:hAnsi="Times New Roman"/>
                <w:sz w:val="24"/>
                <w:szCs w:val="24"/>
                <w:shd w:val="clear" w:color="auto" w:fill="FFFFFF"/>
              </w:rPr>
              <w:t>-2.9331</w:t>
            </w:r>
          </w:p>
        </w:tc>
        <w:tc>
          <w:tcPr>
            <w:tcW w:w="2012" w:type="dxa"/>
            <w:hideMark/>
          </w:tcPr>
          <w:p w14:paraId="0F3F7EBB" w14:textId="15A55AF2" w:rsidR="003C66DB" w:rsidRPr="004462BF" w:rsidRDefault="003C66DB" w:rsidP="00586E99">
            <w:pPr>
              <w:spacing w:after="0" w:line="360" w:lineRule="auto"/>
              <w:jc w:val="both"/>
              <w:rPr>
                <w:rFonts w:ascii="Times New Roman" w:hAnsi="Times New Roman"/>
                <w:sz w:val="24"/>
                <w:szCs w:val="24"/>
              </w:rPr>
            </w:pPr>
            <w:proofErr w:type="gramStart"/>
            <w:r w:rsidRPr="004462BF">
              <w:rPr>
                <w:rFonts w:ascii="Times New Roman" w:hAnsi="Times New Roman"/>
                <w:sz w:val="24"/>
                <w:szCs w:val="24"/>
              </w:rPr>
              <w:t>I(</w:t>
            </w:r>
            <w:proofErr w:type="gramEnd"/>
            <w:r w:rsidR="00183563" w:rsidRPr="004462BF">
              <w:rPr>
                <w:rFonts w:ascii="Times New Roman" w:hAnsi="Times New Roman"/>
                <w:sz w:val="24"/>
                <w:szCs w:val="24"/>
              </w:rPr>
              <w:t>0</w:t>
            </w:r>
            <w:r w:rsidRPr="004462BF">
              <w:rPr>
                <w:rFonts w:ascii="Times New Roman" w:hAnsi="Times New Roman"/>
                <w:sz w:val="24"/>
                <w:szCs w:val="24"/>
              </w:rPr>
              <w:t>)</w:t>
            </w:r>
          </w:p>
        </w:tc>
      </w:tr>
      <w:tr w:rsidR="003C66DB" w:rsidRPr="004462BF" w14:paraId="667095D5" w14:textId="77777777" w:rsidTr="00626E17">
        <w:trPr>
          <w:trHeight w:val="235"/>
        </w:trPr>
        <w:tc>
          <w:tcPr>
            <w:tcW w:w="2167" w:type="dxa"/>
            <w:tcBorders>
              <w:top w:val="nil"/>
              <w:left w:val="nil"/>
              <w:bottom w:val="single" w:sz="18" w:space="0" w:color="auto"/>
              <w:right w:val="nil"/>
            </w:tcBorders>
            <w:hideMark/>
          </w:tcPr>
          <w:p w14:paraId="61BEB3FA" w14:textId="79766735" w:rsidR="003C66DB" w:rsidRPr="004462BF" w:rsidRDefault="00586E99" w:rsidP="00586E99">
            <w:pPr>
              <w:spacing w:after="0" w:line="360" w:lineRule="auto"/>
              <w:jc w:val="both"/>
              <w:rPr>
                <w:rFonts w:ascii="Times New Roman" w:hAnsi="Times New Roman"/>
                <w:b/>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CPS</m:t>
                    </m:r>
                  </m:e>
                  <m:sub>
                    <m:r>
                      <w:rPr>
                        <w:rFonts w:ascii="Cambria Math" w:hAnsi="Cambria Math" w:cs="Times New Roman"/>
                        <w:sz w:val="24"/>
                        <w:szCs w:val="24"/>
                      </w:rPr>
                      <m:t>t</m:t>
                    </m:r>
                  </m:sub>
                </m:sSub>
              </m:oMath>
            </m:oMathPara>
          </w:p>
        </w:tc>
        <w:tc>
          <w:tcPr>
            <w:tcW w:w="1703" w:type="dxa"/>
            <w:tcBorders>
              <w:top w:val="nil"/>
              <w:left w:val="nil"/>
              <w:bottom w:val="single" w:sz="18" w:space="0" w:color="auto"/>
              <w:right w:val="nil"/>
            </w:tcBorders>
            <w:hideMark/>
          </w:tcPr>
          <w:p w14:paraId="6C0B58EE" w14:textId="10FF03CA" w:rsidR="003C66DB" w:rsidRPr="004462BF" w:rsidRDefault="003C66DB" w:rsidP="00586E99">
            <w:pPr>
              <w:spacing w:after="0" w:line="360" w:lineRule="auto"/>
              <w:jc w:val="both"/>
              <w:rPr>
                <w:rFonts w:ascii="Times New Roman" w:hAnsi="Times New Roman"/>
                <w:sz w:val="24"/>
                <w:szCs w:val="24"/>
              </w:rPr>
            </w:pPr>
            <w:r w:rsidRPr="004462BF">
              <w:rPr>
                <w:rFonts w:ascii="Times New Roman" w:hAnsi="Times New Roman"/>
                <w:sz w:val="24"/>
                <w:szCs w:val="24"/>
                <w:shd w:val="clear" w:color="auto" w:fill="FFFFFF"/>
              </w:rPr>
              <w:t>-</w:t>
            </w:r>
            <w:r w:rsidR="002A2736" w:rsidRPr="004462BF">
              <w:rPr>
                <w:rFonts w:ascii="Times New Roman" w:hAnsi="Times New Roman"/>
                <w:sz w:val="24"/>
                <w:szCs w:val="24"/>
                <w:shd w:val="clear" w:color="auto" w:fill="FFFFFF"/>
              </w:rPr>
              <w:t>0.3041</w:t>
            </w:r>
          </w:p>
        </w:tc>
        <w:tc>
          <w:tcPr>
            <w:tcW w:w="2323" w:type="dxa"/>
            <w:tcBorders>
              <w:top w:val="nil"/>
              <w:left w:val="nil"/>
              <w:bottom w:val="single" w:sz="18" w:space="0" w:color="auto"/>
              <w:right w:val="nil"/>
            </w:tcBorders>
            <w:hideMark/>
          </w:tcPr>
          <w:p w14:paraId="0A5F9DDF" w14:textId="549F251B" w:rsidR="003C66DB" w:rsidRPr="004462BF" w:rsidRDefault="003C66DB" w:rsidP="00586E99">
            <w:pPr>
              <w:spacing w:after="0" w:line="360" w:lineRule="auto"/>
              <w:jc w:val="both"/>
              <w:rPr>
                <w:rFonts w:ascii="Times New Roman" w:hAnsi="Times New Roman"/>
                <w:sz w:val="24"/>
                <w:szCs w:val="24"/>
              </w:rPr>
            </w:pPr>
            <w:r w:rsidRPr="004462BF">
              <w:rPr>
                <w:rFonts w:ascii="Times New Roman" w:hAnsi="Times New Roman"/>
                <w:sz w:val="24"/>
                <w:szCs w:val="24"/>
                <w:shd w:val="clear" w:color="auto" w:fill="FFFFFF"/>
              </w:rPr>
              <w:t>-</w:t>
            </w:r>
            <w:r w:rsidR="007E6F43" w:rsidRPr="004462BF">
              <w:rPr>
                <w:rFonts w:ascii="Times New Roman" w:hAnsi="Times New Roman"/>
                <w:sz w:val="24"/>
                <w:szCs w:val="24"/>
                <w:shd w:val="clear" w:color="auto" w:fill="FFFFFF"/>
              </w:rPr>
              <w:t>5.7067</w:t>
            </w:r>
            <w:r w:rsidRPr="004462BF">
              <w:rPr>
                <w:rFonts w:ascii="Times New Roman" w:hAnsi="Times New Roman"/>
                <w:sz w:val="24"/>
                <w:szCs w:val="24"/>
                <w:shd w:val="clear" w:color="auto" w:fill="FFFFFF"/>
              </w:rPr>
              <w:t>***</w:t>
            </w:r>
          </w:p>
        </w:tc>
        <w:tc>
          <w:tcPr>
            <w:tcW w:w="2012" w:type="dxa"/>
            <w:tcBorders>
              <w:top w:val="nil"/>
              <w:left w:val="nil"/>
              <w:bottom w:val="single" w:sz="18" w:space="0" w:color="auto"/>
              <w:right w:val="nil"/>
            </w:tcBorders>
          </w:tcPr>
          <w:p w14:paraId="11382DC9" w14:textId="585A1C5A" w:rsidR="003C66DB" w:rsidRPr="004462BF" w:rsidRDefault="00E732E3" w:rsidP="00586E99">
            <w:pPr>
              <w:spacing w:after="0" w:line="360" w:lineRule="auto"/>
              <w:jc w:val="both"/>
              <w:rPr>
                <w:rFonts w:ascii="Times New Roman" w:hAnsi="Times New Roman"/>
                <w:sz w:val="24"/>
                <w:szCs w:val="24"/>
              </w:rPr>
            </w:pPr>
            <w:r w:rsidRPr="004462BF">
              <w:rPr>
                <w:rFonts w:ascii="Times New Roman" w:hAnsi="Times New Roman"/>
                <w:sz w:val="24"/>
                <w:szCs w:val="24"/>
                <w:shd w:val="clear" w:color="auto" w:fill="FFFFFF"/>
              </w:rPr>
              <w:t>-2.93</w:t>
            </w:r>
            <w:r w:rsidR="002A2736" w:rsidRPr="004462BF">
              <w:rPr>
                <w:rFonts w:ascii="Times New Roman" w:hAnsi="Times New Roman"/>
                <w:sz w:val="24"/>
                <w:szCs w:val="24"/>
                <w:shd w:val="clear" w:color="auto" w:fill="FFFFFF"/>
              </w:rPr>
              <w:t>31</w:t>
            </w:r>
          </w:p>
        </w:tc>
        <w:tc>
          <w:tcPr>
            <w:tcW w:w="2012" w:type="dxa"/>
            <w:tcBorders>
              <w:top w:val="nil"/>
              <w:left w:val="nil"/>
              <w:bottom w:val="single" w:sz="18" w:space="0" w:color="auto"/>
              <w:right w:val="nil"/>
            </w:tcBorders>
            <w:hideMark/>
          </w:tcPr>
          <w:p w14:paraId="33412D38" w14:textId="77777777" w:rsidR="003C66DB" w:rsidRPr="004462BF" w:rsidRDefault="003C66DB" w:rsidP="00586E99">
            <w:pPr>
              <w:spacing w:after="0" w:line="360" w:lineRule="auto"/>
              <w:jc w:val="both"/>
              <w:rPr>
                <w:rFonts w:ascii="Times New Roman" w:hAnsi="Times New Roman"/>
                <w:b/>
                <w:sz w:val="24"/>
                <w:szCs w:val="24"/>
              </w:rPr>
            </w:pPr>
            <w:proofErr w:type="gramStart"/>
            <w:r w:rsidRPr="004462BF">
              <w:rPr>
                <w:rFonts w:ascii="Times New Roman" w:hAnsi="Times New Roman"/>
                <w:sz w:val="24"/>
                <w:szCs w:val="24"/>
              </w:rPr>
              <w:t>I(</w:t>
            </w:r>
            <w:proofErr w:type="gramEnd"/>
            <w:r w:rsidRPr="004462BF">
              <w:rPr>
                <w:rFonts w:ascii="Times New Roman" w:hAnsi="Times New Roman"/>
                <w:sz w:val="24"/>
                <w:szCs w:val="24"/>
              </w:rPr>
              <w:t>1)</w:t>
            </w:r>
          </w:p>
        </w:tc>
      </w:tr>
    </w:tbl>
    <w:p w14:paraId="0830FA14" w14:textId="77777777" w:rsidR="003C66DB" w:rsidRPr="004462BF" w:rsidRDefault="003C66DB" w:rsidP="00586E99">
      <w:pPr>
        <w:spacing w:after="0" w:line="360" w:lineRule="auto"/>
        <w:jc w:val="both"/>
        <w:rPr>
          <w:rFonts w:ascii="Times New Roman" w:hAnsi="Times New Roman" w:cs="Times New Roman"/>
          <w:color w:val="000000"/>
          <w:sz w:val="24"/>
          <w:szCs w:val="24"/>
        </w:rPr>
      </w:pPr>
      <w:r w:rsidRPr="004462BF">
        <w:rPr>
          <w:rFonts w:ascii="Times New Roman" w:hAnsi="Times New Roman" w:cs="Times New Roman"/>
          <w:b/>
          <w:color w:val="000000"/>
          <w:sz w:val="24"/>
          <w:szCs w:val="24"/>
        </w:rPr>
        <w:t>Note:</w:t>
      </w:r>
      <w:r w:rsidRPr="004462BF">
        <w:rPr>
          <w:rFonts w:ascii="Times New Roman" w:hAnsi="Times New Roman" w:cs="Times New Roman"/>
          <w:color w:val="000000"/>
          <w:sz w:val="24"/>
          <w:szCs w:val="24"/>
        </w:rPr>
        <w:t xml:space="preserve"> Test statistics values are reported. *, ** and *** denote rejection of the null hypothesis at Significant of 10%, 5% and 1% level. ADF null hypothesis: series is non-stationary</w:t>
      </w:r>
    </w:p>
    <w:p w14:paraId="59F681BE" w14:textId="3F4D5AFB" w:rsidR="003C66DB" w:rsidRPr="004462BF" w:rsidRDefault="003C66DB"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Source: Author’s Computation (202</w:t>
      </w:r>
      <w:r w:rsidR="009B531E" w:rsidRPr="004462BF">
        <w:rPr>
          <w:rFonts w:ascii="Times New Roman" w:hAnsi="Times New Roman" w:cs="Times New Roman"/>
          <w:sz w:val="24"/>
          <w:szCs w:val="24"/>
        </w:rPr>
        <w:t>5</w:t>
      </w:r>
      <w:r w:rsidRPr="004462BF">
        <w:rPr>
          <w:rFonts w:ascii="Times New Roman" w:hAnsi="Times New Roman" w:cs="Times New Roman"/>
          <w:sz w:val="24"/>
          <w:szCs w:val="24"/>
        </w:rPr>
        <w:t>)</w:t>
      </w:r>
    </w:p>
    <w:bookmarkEnd w:id="3"/>
    <w:p w14:paraId="60DC43DE" w14:textId="77777777" w:rsidR="003C66DB" w:rsidRPr="004462BF" w:rsidRDefault="003C66DB" w:rsidP="00586E99">
      <w:pPr>
        <w:spacing w:after="0" w:line="360" w:lineRule="auto"/>
        <w:jc w:val="both"/>
        <w:rPr>
          <w:rFonts w:ascii="Times New Roman" w:hAnsi="Times New Roman" w:cs="Times New Roman"/>
          <w:sz w:val="24"/>
          <w:szCs w:val="24"/>
        </w:rPr>
      </w:pPr>
    </w:p>
    <w:p w14:paraId="71E230FE" w14:textId="77777777" w:rsidR="00586E99" w:rsidRPr="004462BF" w:rsidRDefault="00586E99" w:rsidP="00586E99">
      <w:pPr>
        <w:spacing w:after="0" w:line="360" w:lineRule="auto"/>
        <w:jc w:val="both"/>
        <w:rPr>
          <w:rFonts w:ascii="Times New Roman" w:eastAsiaTheme="minorEastAsia" w:hAnsi="Times New Roman" w:cs="Times New Roman"/>
          <w:sz w:val="24"/>
          <w:szCs w:val="24"/>
        </w:rPr>
      </w:pPr>
      <w:r w:rsidRPr="004462BF">
        <w:rPr>
          <w:rFonts w:ascii="Times New Roman" w:hAnsi="Times New Roman" w:cs="Times New Roman"/>
          <w:sz w:val="24"/>
          <w:szCs w:val="24"/>
        </w:rPr>
        <w:t xml:space="preserve">Table </w:t>
      </w:r>
      <w:r>
        <w:rPr>
          <w:rFonts w:ascii="Times New Roman" w:hAnsi="Times New Roman" w:cs="Times New Roman"/>
          <w:sz w:val="24"/>
          <w:szCs w:val="24"/>
        </w:rPr>
        <w:t>2</w:t>
      </w:r>
      <w:r w:rsidRPr="004462BF">
        <w:rPr>
          <w:rFonts w:ascii="Times New Roman" w:hAnsi="Times New Roman" w:cs="Times New Roman"/>
          <w:sz w:val="24"/>
          <w:szCs w:val="24"/>
        </w:rPr>
        <w:t xml:space="preserve"> </w:t>
      </w:r>
      <w:r>
        <w:rPr>
          <w:rFonts w:ascii="Times New Roman" w:hAnsi="Times New Roman" w:cs="Times New Roman"/>
          <w:sz w:val="24"/>
          <w:szCs w:val="24"/>
        </w:rPr>
        <w:t>report</w:t>
      </w:r>
      <w:r w:rsidRPr="004462BF">
        <w:rPr>
          <w:rFonts w:ascii="Times New Roman" w:hAnsi="Times New Roman" w:cs="Times New Roman"/>
          <w:sz w:val="24"/>
          <w:szCs w:val="24"/>
        </w:rPr>
        <w:t xml:space="preserve"> the ADF statistics and critical values of the augmented Dickey-Fuller unit root test. The critical values are reported in column 4 and the ADF test statistics at level and first difference </w:t>
      </w:r>
      <w:r>
        <w:rPr>
          <w:rFonts w:ascii="Times New Roman" w:hAnsi="Times New Roman" w:cs="Times New Roman"/>
          <w:sz w:val="24"/>
          <w:szCs w:val="24"/>
        </w:rPr>
        <w:t>shown</w:t>
      </w:r>
      <w:r w:rsidRPr="004462BF">
        <w:rPr>
          <w:rFonts w:ascii="Times New Roman" w:hAnsi="Times New Roman" w:cs="Times New Roman"/>
          <w:sz w:val="24"/>
          <w:szCs w:val="24"/>
        </w:rPr>
        <w:t xml:space="preserve"> in column 2 and 3 respectively. The unit root test was </w:t>
      </w:r>
      <w:r>
        <w:rPr>
          <w:rFonts w:ascii="Times New Roman" w:hAnsi="Times New Roman" w:cs="Times New Roman"/>
          <w:sz w:val="24"/>
          <w:szCs w:val="24"/>
        </w:rPr>
        <w:t>employed to</w:t>
      </w:r>
      <w:r w:rsidRPr="004462BF">
        <w:rPr>
          <w:rFonts w:ascii="Times New Roman" w:hAnsi="Times New Roman" w:cs="Times New Roman"/>
          <w:sz w:val="24"/>
          <w:szCs w:val="24"/>
        </w:rPr>
        <w:t xml:space="preserve"> provide information on the characteristics of the series </w:t>
      </w:r>
      <w:r>
        <w:rPr>
          <w:rFonts w:ascii="Times New Roman" w:hAnsi="Times New Roman" w:cs="Times New Roman"/>
          <w:sz w:val="24"/>
          <w:szCs w:val="24"/>
        </w:rPr>
        <w:t>utilized</w:t>
      </w:r>
      <w:r w:rsidRPr="004462BF">
        <w:rPr>
          <w:rFonts w:ascii="Times New Roman" w:hAnsi="Times New Roman" w:cs="Times New Roman"/>
          <w:sz w:val="24"/>
          <w:szCs w:val="24"/>
        </w:rPr>
        <w:t xml:space="preserve"> in explaining economic growth. As observed from Table </w:t>
      </w:r>
      <w:r>
        <w:rPr>
          <w:rFonts w:ascii="Times New Roman" w:hAnsi="Times New Roman" w:cs="Times New Roman"/>
          <w:sz w:val="24"/>
          <w:szCs w:val="24"/>
        </w:rPr>
        <w:t>2</w:t>
      </w:r>
      <w:r w:rsidRPr="004462BF">
        <w:rPr>
          <w:rFonts w:ascii="Times New Roman" w:hAnsi="Times New Roman" w:cs="Times New Roman"/>
          <w:sz w:val="24"/>
          <w:szCs w:val="24"/>
        </w:rPr>
        <w:t>, inflation (</w:t>
      </w:r>
      <m:oMath>
        <m:sSub>
          <m:sSubPr>
            <m:ctrlPr>
              <w:rPr>
                <w:rFonts w:ascii="Cambria Math" w:hAnsi="Cambria Math" w:cs="Times New Roman"/>
                <w:i/>
                <w:sz w:val="24"/>
                <w:szCs w:val="24"/>
              </w:rPr>
            </m:ctrlPr>
          </m:sSubPr>
          <m:e>
            <m:r>
              <w:rPr>
                <w:rFonts w:ascii="Cambria Math" w:hAnsi="Cambria Math" w:cs="Times New Roman"/>
                <w:sz w:val="24"/>
                <w:szCs w:val="24"/>
              </w:rPr>
              <m:t>INF</m:t>
            </m:r>
          </m:e>
          <m:sub>
            <m:r>
              <w:rPr>
                <w:rFonts w:ascii="Cambria Math" w:hAnsi="Cambria Math" w:cs="Times New Roman"/>
                <w:sz w:val="24"/>
                <w:szCs w:val="24"/>
              </w:rPr>
              <m:t>t</m:t>
            </m:r>
          </m:sub>
        </m:sSub>
      </m:oMath>
      <w:r w:rsidRPr="004462BF">
        <w:rPr>
          <w:rFonts w:ascii="Times New Roman" w:eastAsiaTheme="minorEastAsia" w:hAnsi="Times New Roman" w:cs="Times New Roman"/>
          <w:sz w:val="24"/>
          <w:szCs w:val="24"/>
        </w:rPr>
        <w:t xml:space="preserve">) is stationary in their level form. Table </w:t>
      </w:r>
      <w:r>
        <w:rPr>
          <w:rFonts w:ascii="Times New Roman" w:eastAsiaTheme="minorEastAsia" w:hAnsi="Times New Roman" w:cs="Times New Roman"/>
          <w:sz w:val="24"/>
          <w:szCs w:val="24"/>
        </w:rPr>
        <w:t>2</w:t>
      </w:r>
      <w:r w:rsidRPr="004462BF">
        <w:rPr>
          <w:rFonts w:ascii="Times New Roman" w:eastAsiaTheme="minorEastAsia" w:hAnsi="Times New Roman" w:cs="Times New Roman"/>
          <w:sz w:val="24"/>
          <w:szCs w:val="24"/>
        </w:rPr>
        <w:t xml:space="preserve"> reveals that natural logarithm of manufacturing sector output, natural logarithm of money supply, and credit to private sector in their level form have unit root. The series were then difference and </w:t>
      </w:r>
      <w:r>
        <w:rPr>
          <w:rFonts w:ascii="Times New Roman" w:eastAsiaTheme="minorEastAsia" w:hAnsi="Times New Roman" w:cs="Times New Roman"/>
          <w:sz w:val="24"/>
          <w:szCs w:val="24"/>
        </w:rPr>
        <w:t>reported</w:t>
      </w:r>
      <w:r w:rsidRPr="004462BF">
        <w:rPr>
          <w:rFonts w:ascii="Times New Roman" w:eastAsiaTheme="minorEastAsia" w:hAnsi="Times New Roman" w:cs="Times New Roman"/>
          <w:sz w:val="24"/>
          <w:szCs w:val="24"/>
        </w:rPr>
        <w:t xml:space="preserve"> to be stationary. Table </w:t>
      </w:r>
      <w:r>
        <w:rPr>
          <w:rFonts w:ascii="Times New Roman" w:eastAsiaTheme="minorEastAsia" w:hAnsi="Times New Roman" w:cs="Times New Roman"/>
          <w:sz w:val="24"/>
          <w:szCs w:val="24"/>
        </w:rPr>
        <w:t>2</w:t>
      </w:r>
      <w:r w:rsidRPr="004462BF">
        <w:rPr>
          <w:rFonts w:ascii="Times New Roman" w:eastAsiaTheme="minorEastAsia" w:hAnsi="Times New Roman" w:cs="Times New Roman"/>
          <w:sz w:val="24"/>
          <w:szCs w:val="24"/>
        </w:rPr>
        <w:t xml:space="preserve"> reveals</w:t>
      </w:r>
      <w:r>
        <w:rPr>
          <w:rFonts w:ascii="Times New Roman" w:eastAsiaTheme="minorEastAsia" w:hAnsi="Times New Roman" w:cs="Times New Roman"/>
          <w:sz w:val="24"/>
          <w:szCs w:val="24"/>
        </w:rPr>
        <w:t xml:space="preserve"> </w:t>
      </w:r>
      <w:r w:rsidRPr="004462BF">
        <w:rPr>
          <w:rFonts w:ascii="Times New Roman" w:eastAsiaTheme="minorEastAsia" w:hAnsi="Times New Roman" w:cs="Times New Roman"/>
          <w:sz w:val="24"/>
          <w:szCs w:val="24"/>
        </w:rPr>
        <w:t>manufacturing sector output</w:t>
      </w:r>
      <w:r>
        <w:rPr>
          <w:rFonts w:ascii="Times New Roman" w:eastAsiaTheme="minorEastAsia" w:hAnsi="Times New Roman" w:cs="Times New Roman"/>
          <w:sz w:val="24"/>
          <w:szCs w:val="24"/>
        </w:rPr>
        <w:t xml:space="preserve"> performance</w:t>
      </w:r>
      <w:r w:rsidRPr="004462BF">
        <w:rPr>
          <w:rFonts w:ascii="Times New Roman" w:eastAsiaTheme="minorEastAsia" w:hAnsi="Times New Roman" w:cs="Times New Roman"/>
          <w:sz w:val="24"/>
          <w:szCs w:val="24"/>
        </w:rPr>
        <w:t xml:space="preserve">, natural logarithm of money supply, and credit to private sector are non-stationary series, but integrated of order one, </w:t>
      </w:r>
      <w:proofErr w:type="gramStart"/>
      <w:r w:rsidRPr="004462BF">
        <w:rPr>
          <w:rFonts w:ascii="Times New Roman" w:eastAsiaTheme="minorEastAsia" w:hAnsi="Times New Roman" w:cs="Times New Roman"/>
          <w:sz w:val="24"/>
          <w:szCs w:val="24"/>
        </w:rPr>
        <w:t>I(</w:t>
      </w:r>
      <w:proofErr w:type="gramEnd"/>
      <w:r w:rsidRPr="004462BF">
        <w:rPr>
          <w:rFonts w:ascii="Times New Roman" w:eastAsiaTheme="minorEastAsia" w:hAnsi="Times New Roman" w:cs="Times New Roman"/>
          <w:sz w:val="24"/>
          <w:szCs w:val="24"/>
        </w:rPr>
        <w:t xml:space="preserve">1), while inflation is stationary series or I(0). The conclusion reached after the unit root tests were reported in column 5 and the decision is that, the series are of mix order of integration, precisely of order zero </w:t>
      </w:r>
      <w:proofErr w:type="gramStart"/>
      <w:r w:rsidRPr="004462BF">
        <w:rPr>
          <w:rFonts w:ascii="Times New Roman" w:eastAsiaTheme="minorEastAsia" w:hAnsi="Times New Roman" w:cs="Times New Roman"/>
          <w:sz w:val="24"/>
          <w:szCs w:val="24"/>
        </w:rPr>
        <w:t>I(</w:t>
      </w:r>
      <w:proofErr w:type="gramEnd"/>
      <w:r w:rsidRPr="004462BF">
        <w:rPr>
          <w:rFonts w:ascii="Times New Roman" w:eastAsiaTheme="minorEastAsia" w:hAnsi="Times New Roman" w:cs="Times New Roman"/>
          <w:sz w:val="24"/>
          <w:szCs w:val="24"/>
        </w:rPr>
        <w:t xml:space="preserve">0) and order one I(1). This provides the justification for using the ARDL bound test to test for cointegration and examining the </w:t>
      </w:r>
      <w:r>
        <w:rPr>
          <w:rFonts w:ascii="Times New Roman" w:eastAsiaTheme="minorEastAsia" w:hAnsi="Times New Roman" w:cs="Times New Roman"/>
          <w:sz w:val="24"/>
          <w:szCs w:val="24"/>
        </w:rPr>
        <w:t>relationship</w:t>
      </w:r>
      <w:r w:rsidRPr="004462BF">
        <w:rPr>
          <w:rFonts w:ascii="Times New Roman" w:eastAsiaTheme="minorEastAsia" w:hAnsi="Times New Roman" w:cs="Times New Roman"/>
          <w:sz w:val="24"/>
          <w:szCs w:val="24"/>
        </w:rPr>
        <w:t xml:space="preserve"> between monetary policy and manufacturing sector performance in the ARDL framework. </w:t>
      </w:r>
    </w:p>
    <w:p w14:paraId="1FE66008" w14:textId="77777777" w:rsidR="00586E99" w:rsidRDefault="00586E99" w:rsidP="00586E99">
      <w:pPr>
        <w:spacing w:after="0" w:line="360" w:lineRule="auto"/>
        <w:jc w:val="both"/>
        <w:rPr>
          <w:rFonts w:ascii="Times New Roman" w:hAnsi="Times New Roman" w:cs="Times New Roman"/>
          <w:b/>
          <w:bCs/>
          <w:sz w:val="24"/>
          <w:szCs w:val="24"/>
        </w:rPr>
      </w:pPr>
    </w:p>
    <w:p w14:paraId="7C5FBB32" w14:textId="2289EA18" w:rsidR="003C66DB" w:rsidRPr="004462BF" w:rsidRDefault="003C66DB" w:rsidP="00586E99">
      <w:pPr>
        <w:spacing w:after="0" w:line="360" w:lineRule="auto"/>
        <w:jc w:val="both"/>
        <w:rPr>
          <w:rFonts w:ascii="Times New Roman" w:hAnsi="Times New Roman" w:cs="Times New Roman"/>
          <w:b/>
          <w:bCs/>
          <w:sz w:val="24"/>
          <w:szCs w:val="24"/>
        </w:rPr>
      </w:pPr>
      <w:r w:rsidRPr="004462BF">
        <w:rPr>
          <w:rFonts w:ascii="Times New Roman" w:hAnsi="Times New Roman" w:cs="Times New Roman"/>
          <w:b/>
          <w:bCs/>
          <w:sz w:val="24"/>
          <w:szCs w:val="24"/>
        </w:rPr>
        <w:t>4.2.3 Cointegration Test</w:t>
      </w:r>
    </w:p>
    <w:p w14:paraId="30DF3614" w14:textId="0AA95D9D" w:rsidR="003C66DB" w:rsidRPr="004462BF" w:rsidRDefault="003C66DB"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The ARDL bound test was </w:t>
      </w:r>
      <w:r w:rsidR="00E0685B">
        <w:rPr>
          <w:rFonts w:ascii="Times New Roman" w:hAnsi="Times New Roman" w:cs="Times New Roman"/>
          <w:sz w:val="24"/>
          <w:szCs w:val="24"/>
        </w:rPr>
        <w:t>adopted to</w:t>
      </w:r>
      <w:r w:rsidRPr="004462BF">
        <w:rPr>
          <w:rFonts w:ascii="Times New Roman" w:hAnsi="Times New Roman" w:cs="Times New Roman"/>
          <w:sz w:val="24"/>
          <w:szCs w:val="24"/>
        </w:rPr>
        <w:t xml:space="preserve"> determin</w:t>
      </w:r>
      <w:r w:rsidR="00E0685B">
        <w:rPr>
          <w:rFonts w:ascii="Times New Roman" w:hAnsi="Times New Roman" w:cs="Times New Roman"/>
          <w:sz w:val="24"/>
          <w:szCs w:val="24"/>
        </w:rPr>
        <w:t>e</w:t>
      </w:r>
      <w:r w:rsidRPr="004462BF">
        <w:rPr>
          <w:rFonts w:ascii="Times New Roman" w:hAnsi="Times New Roman" w:cs="Times New Roman"/>
          <w:sz w:val="24"/>
          <w:szCs w:val="24"/>
        </w:rPr>
        <w:t xml:space="preserve"> if there is</w:t>
      </w:r>
      <w:r w:rsidR="00E0685B">
        <w:rPr>
          <w:rFonts w:ascii="Times New Roman" w:hAnsi="Times New Roman" w:cs="Times New Roman"/>
          <w:sz w:val="24"/>
          <w:szCs w:val="24"/>
        </w:rPr>
        <w:t xml:space="preserve"> existence of</w:t>
      </w:r>
      <w:r w:rsidRPr="004462BF">
        <w:rPr>
          <w:rFonts w:ascii="Times New Roman" w:hAnsi="Times New Roman" w:cs="Times New Roman"/>
          <w:sz w:val="24"/>
          <w:szCs w:val="24"/>
        </w:rPr>
        <w:t xml:space="preserve"> long run equilibrium relationship among the considered series. The application of this approach results from the unit root test as the series were of order </w:t>
      </w:r>
      <w:proofErr w:type="gramStart"/>
      <w:r w:rsidRPr="004462BF">
        <w:rPr>
          <w:rFonts w:ascii="Times New Roman" w:hAnsi="Times New Roman" w:cs="Times New Roman"/>
          <w:sz w:val="24"/>
          <w:szCs w:val="24"/>
        </w:rPr>
        <w:t>I(</w:t>
      </w:r>
      <w:proofErr w:type="gramEnd"/>
      <w:r w:rsidRPr="004462BF">
        <w:rPr>
          <w:rFonts w:ascii="Times New Roman" w:hAnsi="Times New Roman" w:cs="Times New Roman"/>
          <w:sz w:val="24"/>
          <w:szCs w:val="24"/>
        </w:rPr>
        <w:t xml:space="preserve">0) and I(1). Table </w:t>
      </w:r>
      <w:r w:rsidR="00E65CBC">
        <w:rPr>
          <w:rFonts w:ascii="Times New Roman" w:hAnsi="Times New Roman" w:cs="Times New Roman"/>
          <w:sz w:val="24"/>
          <w:szCs w:val="24"/>
        </w:rPr>
        <w:t>2</w:t>
      </w:r>
      <w:r w:rsidRPr="004462BF">
        <w:rPr>
          <w:rFonts w:ascii="Times New Roman" w:hAnsi="Times New Roman" w:cs="Times New Roman"/>
          <w:sz w:val="24"/>
          <w:szCs w:val="24"/>
        </w:rPr>
        <w:t xml:space="preserve"> </w:t>
      </w:r>
      <w:r w:rsidR="00E0685B">
        <w:rPr>
          <w:rFonts w:ascii="Times New Roman" w:hAnsi="Times New Roman" w:cs="Times New Roman"/>
          <w:sz w:val="24"/>
          <w:szCs w:val="24"/>
        </w:rPr>
        <w:t>shows</w:t>
      </w:r>
      <w:r w:rsidRPr="004462BF">
        <w:rPr>
          <w:rFonts w:ascii="Times New Roman" w:hAnsi="Times New Roman" w:cs="Times New Roman"/>
          <w:sz w:val="24"/>
          <w:szCs w:val="24"/>
        </w:rPr>
        <w:t xml:space="preserve"> the result of the test.</w:t>
      </w:r>
    </w:p>
    <w:p w14:paraId="1BB8805E" w14:textId="77777777" w:rsidR="003C66DB" w:rsidRPr="004462BF" w:rsidRDefault="003C66DB" w:rsidP="00586E99">
      <w:pPr>
        <w:spacing w:after="0" w:line="360" w:lineRule="auto"/>
        <w:jc w:val="both"/>
        <w:rPr>
          <w:rFonts w:ascii="Times New Roman" w:hAnsi="Times New Roman" w:cs="Times New Roman"/>
          <w:b/>
          <w:sz w:val="24"/>
          <w:szCs w:val="24"/>
        </w:rPr>
      </w:pPr>
    </w:p>
    <w:p w14:paraId="69E52F1D" w14:textId="0751668E" w:rsidR="003C66DB" w:rsidRPr="004462BF" w:rsidRDefault="003C66DB" w:rsidP="00586E99">
      <w:pPr>
        <w:spacing w:after="0" w:line="360" w:lineRule="auto"/>
        <w:jc w:val="both"/>
        <w:rPr>
          <w:rFonts w:ascii="Times New Roman" w:hAnsi="Times New Roman" w:cs="Times New Roman"/>
          <w:b/>
          <w:sz w:val="24"/>
          <w:szCs w:val="24"/>
        </w:rPr>
      </w:pPr>
      <w:r w:rsidRPr="004462BF">
        <w:rPr>
          <w:rFonts w:ascii="Times New Roman" w:hAnsi="Times New Roman" w:cs="Times New Roman"/>
          <w:b/>
          <w:sz w:val="24"/>
          <w:szCs w:val="24"/>
        </w:rPr>
        <w:t xml:space="preserve">Table </w:t>
      </w:r>
      <w:r w:rsidR="00E65CBC">
        <w:rPr>
          <w:rFonts w:ascii="Times New Roman" w:hAnsi="Times New Roman" w:cs="Times New Roman"/>
          <w:b/>
          <w:sz w:val="24"/>
          <w:szCs w:val="24"/>
        </w:rPr>
        <w:t>3</w:t>
      </w:r>
      <w:r w:rsidRPr="004462BF">
        <w:rPr>
          <w:rFonts w:ascii="Times New Roman" w:hAnsi="Times New Roman" w:cs="Times New Roman"/>
          <w:b/>
          <w:sz w:val="24"/>
          <w:szCs w:val="24"/>
        </w:rPr>
        <w:t>: Bounds Test Co-Integration Result</w:t>
      </w:r>
    </w:p>
    <w:tbl>
      <w:tblPr>
        <w:tblW w:w="0" w:type="auto"/>
        <w:jc w:val="center"/>
        <w:tblLook w:val="04A0" w:firstRow="1" w:lastRow="0" w:firstColumn="1" w:lastColumn="0" w:noHBand="0" w:noVBand="1"/>
      </w:tblPr>
      <w:tblGrid>
        <w:gridCol w:w="2070"/>
        <w:gridCol w:w="1890"/>
        <w:gridCol w:w="2430"/>
        <w:gridCol w:w="2970"/>
      </w:tblGrid>
      <w:tr w:rsidR="003C66DB" w:rsidRPr="004462BF" w14:paraId="63D98F98" w14:textId="77777777" w:rsidTr="00626E17">
        <w:trPr>
          <w:jc w:val="center"/>
        </w:trPr>
        <w:tc>
          <w:tcPr>
            <w:tcW w:w="2070" w:type="dxa"/>
            <w:tcBorders>
              <w:top w:val="single" w:sz="18" w:space="0" w:color="auto"/>
              <w:left w:val="nil"/>
              <w:bottom w:val="single" w:sz="18" w:space="0" w:color="auto"/>
              <w:right w:val="nil"/>
            </w:tcBorders>
            <w:hideMark/>
          </w:tcPr>
          <w:p w14:paraId="184D5C74" w14:textId="77777777" w:rsidR="003C66DB" w:rsidRPr="004462BF" w:rsidRDefault="003C66DB" w:rsidP="00586E99">
            <w:pPr>
              <w:spacing w:after="0" w:line="360" w:lineRule="auto"/>
              <w:jc w:val="both"/>
              <w:rPr>
                <w:rFonts w:ascii="Times New Roman" w:hAnsi="Times New Roman" w:cs="Times New Roman"/>
                <w:b/>
                <w:color w:val="000000"/>
                <w:sz w:val="24"/>
                <w:szCs w:val="24"/>
              </w:rPr>
            </w:pPr>
            <w:r w:rsidRPr="004462BF">
              <w:rPr>
                <w:rFonts w:ascii="Times New Roman" w:hAnsi="Times New Roman" w:cs="Times New Roman"/>
                <w:b/>
                <w:color w:val="000000"/>
                <w:sz w:val="24"/>
                <w:szCs w:val="24"/>
              </w:rPr>
              <w:lastRenderedPageBreak/>
              <w:t>Significant Level</w:t>
            </w:r>
          </w:p>
        </w:tc>
        <w:tc>
          <w:tcPr>
            <w:tcW w:w="1890" w:type="dxa"/>
            <w:tcBorders>
              <w:top w:val="single" w:sz="18" w:space="0" w:color="auto"/>
              <w:left w:val="nil"/>
              <w:bottom w:val="single" w:sz="18" w:space="0" w:color="auto"/>
              <w:right w:val="nil"/>
            </w:tcBorders>
            <w:hideMark/>
          </w:tcPr>
          <w:p w14:paraId="6AE09DB6" w14:textId="77777777" w:rsidR="003C66DB" w:rsidRPr="004462BF" w:rsidRDefault="003C66DB" w:rsidP="00586E99">
            <w:pPr>
              <w:spacing w:after="0" w:line="360" w:lineRule="auto"/>
              <w:jc w:val="both"/>
              <w:rPr>
                <w:rFonts w:ascii="Times New Roman" w:hAnsi="Times New Roman" w:cs="Times New Roman"/>
                <w:b/>
                <w:color w:val="000000"/>
                <w:sz w:val="24"/>
                <w:szCs w:val="24"/>
              </w:rPr>
            </w:pPr>
            <w:proofErr w:type="gramStart"/>
            <w:r w:rsidRPr="004462BF">
              <w:rPr>
                <w:rFonts w:ascii="Times New Roman" w:hAnsi="Times New Roman" w:cs="Times New Roman"/>
                <w:b/>
                <w:color w:val="000000"/>
                <w:sz w:val="24"/>
                <w:szCs w:val="24"/>
              </w:rPr>
              <w:t>l(</w:t>
            </w:r>
            <w:proofErr w:type="gramEnd"/>
            <w:r w:rsidRPr="004462BF">
              <w:rPr>
                <w:rFonts w:ascii="Times New Roman" w:hAnsi="Times New Roman" w:cs="Times New Roman"/>
                <w:b/>
                <w:color w:val="000000"/>
                <w:sz w:val="24"/>
                <w:szCs w:val="24"/>
              </w:rPr>
              <w:t>0) Bound</w:t>
            </w:r>
          </w:p>
        </w:tc>
        <w:tc>
          <w:tcPr>
            <w:tcW w:w="2430" w:type="dxa"/>
            <w:tcBorders>
              <w:top w:val="single" w:sz="18" w:space="0" w:color="auto"/>
              <w:left w:val="nil"/>
              <w:bottom w:val="single" w:sz="18" w:space="0" w:color="auto"/>
              <w:right w:val="nil"/>
            </w:tcBorders>
            <w:hideMark/>
          </w:tcPr>
          <w:p w14:paraId="460F4B93" w14:textId="77777777" w:rsidR="003C66DB" w:rsidRPr="004462BF" w:rsidRDefault="003C66DB" w:rsidP="00586E99">
            <w:pPr>
              <w:spacing w:after="0" w:line="360" w:lineRule="auto"/>
              <w:jc w:val="both"/>
              <w:rPr>
                <w:rFonts w:ascii="Times New Roman" w:hAnsi="Times New Roman" w:cs="Times New Roman"/>
                <w:b/>
                <w:color w:val="000000"/>
                <w:sz w:val="24"/>
                <w:szCs w:val="24"/>
              </w:rPr>
            </w:pPr>
            <w:proofErr w:type="gramStart"/>
            <w:r w:rsidRPr="004462BF">
              <w:rPr>
                <w:rFonts w:ascii="Times New Roman" w:hAnsi="Times New Roman" w:cs="Times New Roman"/>
                <w:b/>
                <w:color w:val="000000"/>
                <w:sz w:val="24"/>
                <w:szCs w:val="24"/>
              </w:rPr>
              <w:t>l(</w:t>
            </w:r>
            <w:proofErr w:type="gramEnd"/>
            <w:r w:rsidRPr="004462BF">
              <w:rPr>
                <w:rFonts w:ascii="Times New Roman" w:hAnsi="Times New Roman" w:cs="Times New Roman"/>
                <w:b/>
                <w:color w:val="000000"/>
                <w:sz w:val="24"/>
                <w:szCs w:val="24"/>
              </w:rPr>
              <w:t>1) Bound</w:t>
            </w:r>
          </w:p>
        </w:tc>
        <w:tc>
          <w:tcPr>
            <w:tcW w:w="2970" w:type="dxa"/>
            <w:tcBorders>
              <w:top w:val="single" w:sz="18" w:space="0" w:color="auto"/>
              <w:left w:val="nil"/>
              <w:bottom w:val="single" w:sz="18" w:space="0" w:color="auto"/>
              <w:right w:val="nil"/>
            </w:tcBorders>
            <w:hideMark/>
          </w:tcPr>
          <w:p w14:paraId="53D31500" w14:textId="77777777" w:rsidR="003C66DB" w:rsidRPr="004462BF" w:rsidRDefault="003C66DB" w:rsidP="00586E99">
            <w:pPr>
              <w:spacing w:after="0" w:line="360" w:lineRule="auto"/>
              <w:jc w:val="both"/>
              <w:rPr>
                <w:rFonts w:ascii="Times New Roman" w:hAnsi="Times New Roman" w:cs="Times New Roman"/>
                <w:b/>
                <w:color w:val="000000"/>
                <w:sz w:val="24"/>
                <w:szCs w:val="24"/>
              </w:rPr>
            </w:pPr>
            <w:r w:rsidRPr="004462BF">
              <w:rPr>
                <w:rFonts w:ascii="Times New Roman" w:hAnsi="Times New Roman" w:cs="Times New Roman"/>
                <w:b/>
                <w:color w:val="000000"/>
                <w:sz w:val="24"/>
                <w:szCs w:val="24"/>
              </w:rPr>
              <w:t>Value</w:t>
            </w:r>
          </w:p>
        </w:tc>
      </w:tr>
      <w:tr w:rsidR="003C66DB" w:rsidRPr="004462BF" w14:paraId="614C0BEA" w14:textId="77777777" w:rsidTr="00626E17">
        <w:trPr>
          <w:jc w:val="center"/>
        </w:trPr>
        <w:tc>
          <w:tcPr>
            <w:tcW w:w="2070" w:type="dxa"/>
            <w:tcBorders>
              <w:top w:val="single" w:sz="18" w:space="0" w:color="auto"/>
              <w:left w:val="nil"/>
              <w:bottom w:val="nil"/>
              <w:right w:val="nil"/>
            </w:tcBorders>
            <w:hideMark/>
          </w:tcPr>
          <w:p w14:paraId="2C6697F5" w14:textId="77777777" w:rsidR="003C66DB" w:rsidRPr="004462BF" w:rsidRDefault="003C66DB" w:rsidP="00586E99">
            <w:pPr>
              <w:spacing w:after="0"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10%</w:t>
            </w:r>
          </w:p>
        </w:tc>
        <w:tc>
          <w:tcPr>
            <w:tcW w:w="1890" w:type="dxa"/>
            <w:tcBorders>
              <w:top w:val="single" w:sz="18" w:space="0" w:color="auto"/>
              <w:left w:val="nil"/>
              <w:bottom w:val="nil"/>
              <w:right w:val="nil"/>
            </w:tcBorders>
            <w:hideMark/>
          </w:tcPr>
          <w:p w14:paraId="76E04E65" w14:textId="6FAAE3DE" w:rsidR="003C66DB" w:rsidRPr="004462BF" w:rsidRDefault="003C66DB" w:rsidP="00586E99">
            <w:pPr>
              <w:spacing w:after="0"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2.</w:t>
            </w:r>
            <w:r w:rsidR="00A02B95" w:rsidRPr="004462BF">
              <w:rPr>
                <w:rFonts w:ascii="Times New Roman" w:hAnsi="Times New Roman" w:cs="Times New Roman"/>
                <w:color w:val="000000"/>
                <w:sz w:val="24"/>
                <w:szCs w:val="24"/>
              </w:rPr>
              <w:t>37</w:t>
            </w:r>
          </w:p>
        </w:tc>
        <w:tc>
          <w:tcPr>
            <w:tcW w:w="2430" w:type="dxa"/>
            <w:tcBorders>
              <w:top w:val="single" w:sz="18" w:space="0" w:color="auto"/>
              <w:left w:val="nil"/>
              <w:bottom w:val="nil"/>
              <w:right w:val="nil"/>
            </w:tcBorders>
            <w:hideMark/>
          </w:tcPr>
          <w:p w14:paraId="162C61F8" w14:textId="3F54DCE9" w:rsidR="003C66DB" w:rsidRPr="004462BF" w:rsidRDefault="003C66DB" w:rsidP="00586E99">
            <w:pPr>
              <w:spacing w:after="0"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3.</w:t>
            </w:r>
            <w:r w:rsidR="00A02B95" w:rsidRPr="004462BF">
              <w:rPr>
                <w:rFonts w:ascii="Times New Roman" w:hAnsi="Times New Roman" w:cs="Times New Roman"/>
                <w:color w:val="000000"/>
                <w:sz w:val="24"/>
                <w:szCs w:val="24"/>
              </w:rPr>
              <w:t>2</w:t>
            </w:r>
          </w:p>
        </w:tc>
        <w:tc>
          <w:tcPr>
            <w:tcW w:w="2970" w:type="dxa"/>
            <w:vMerge w:val="restart"/>
            <w:tcBorders>
              <w:top w:val="single" w:sz="18" w:space="0" w:color="auto"/>
              <w:left w:val="nil"/>
              <w:bottom w:val="single" w:sz="18" w:space="0" w:color="auto"/>
              <w:right w:val="nil"/>
            </w:tcBorders>
            <w:hideMark/>
          </w:tcPr>
          <w:p w14:paraId="3FB72283" w14:textId="1C411DD1" w:rsidR="003C66DB" w:rsidRPr="004462BF" w:rsidRDefault="003C66DB" w:rsidP="00586E99">
            <w:pPr>
              <w:spacing w:after="0"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 xml:space="preserve">F-Statistic = </w:t>
            </w:r>
            <w:r w:rsidR="00A02B95" w:rsidRPr="004462BF">
              <w:rPr>
                <w:rFonts w:ascii="Times New Roman" w:hAnsi="Times New Roman" w:cs="Times New Roman"/>
                <w:color w:val="000000"/>
                <w:sz w:val="24"/>
                <w:szCs w:val="24"/>
              </w:rPr>
              <w:t>4.307710</w:t>
            </w:r>
            <w:r w:rsidRPr="004462BF">
              <w:rPr>
                <w:rFonts w:ascii="Times New Roman" w:hAnsi="Times New Roman" w:cs="Times New Roman"/>
                <w:color w:val="000000"/>
                <w:sz w:val="24"/>
                <w:szCs w:val="24"/>
              </w:rPr>
              <w:t>**</w:t>
            </w:r>
          </w:p>
          <w:p w14:paraId="6FB3D700" w14:textId="77777777" w:rsidR="003C66DB" w:rsidRPr="004462BF" w:rsidRDefault="003C66DB" w:rsidP="00586E99">
            <w:pPr>
              <w:spacing w:after="0"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k = 3</w:t>
            </w:r>
          </w:p>
        </w:tc>
      </w:tr>
      <w:tr w:rsidR="003C66DB" w:rsidRPr="004462BF" w14:paraId="5B46DA99" w14:textId="77777777" w:rsidTr="00626E17">
        <w:trPr>
          <w:jc w:val="center"/>
        </w:trPr>
        <w:tc>
          <w:tcPr>
            <w:tcW w:w="2070" w:type="dxa"/>
            <w:hideMark/>
          </w:tcPr>
          <w:p w14:paraId="3D720605" w14:textId="77777777" w:rsidR="003C66DB" w:rsidRPr="004462BF" w:rsidRDefault="003C66DB" w:rsidP="00586E99">
            <w:pPr>
              <w:spacing w:after="0"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5%</w:t>
            </w:r>
          </w:p>
        </w:tc>
        <w:tc>
          <w:tcPr>
            <w:tcW w:w="1890" w:type="dxa"/>
            <w:hideMark/>
          </w:tcPr>
          <w:p w14:paraId="5A5DCAE0" w14:textId="2F4E8573" w:rsidR="003C66DB" w:rsidRPr="004462BF" w:rsidRDefault="00A02B95" w:rsidP="00586E99">
            <w:pPr>
              <w:spacing w:after="0"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2</w:t>
            </w:r>
            <w:r w:rsidR="003C66DB" w:rsidRPr="004462BF">
              <w:rPr>
                <w:rFonts w:ascii="Times New Roman" w:hAnsi="Times New Roman" w:cs="Times New Roman"/>
                <w:color w:val="000000"/>
                <w:sz w:val="24"/>
                <w:szCs w:val="24"/>
              </w:rPr>
              <w:t>.</w:t>
            </w:r>
            <w:r w:rsidRPr="004462BF">
              <w:rPr>
                <w:rFonts w:ascii="Times New Roman" w:hAnsi="Times New Roman" w:cs="Times New Roman"/>
                <w:color w:val="000000"/>
                <w:sz w:val="24"/>
                <w:szCs w:val="24"/>
              </w:rPr>
              <w:t>79</w:t>
            </w:r>
          </w:p>
        </w:tc>
        <w:tc>
          <w:tcPr>
            <w:tcW w:w="2430" w:type="dxa"/>
            <w:hideMark/>
          </w:tcPr>
          <w:p w14:paraId="5B3CE424" w14:textId="0AC1C6F7" w:rsidR="003C66DB" w:rsidRPr="004462BF" w:rsidRDefault="00A02B95" w:rsidP="00586E99">
            <w:pPr>
              <w:spacing w:after="0"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3</w:t>
            </w:r>
            <w:r w:rsidR="003C66DB" w:rsidRPr="004462BF">
              <w:rPr>
                <w:rFonts w:ascii="Times New Roman" w:hAnsi="Times New Roman" w:cs="Times New Roman"/>
                <w:color w:val="000000"/>
                <w:sz w:val="24"/>
                <w:szCs w:val="24"/>
              </w:rPr>
              <w:t>.</w:t>
            </w:r>
            <w:r w:rsidRPr="004462BF">
              <w:rPr>
                <w:rFonts w:ascii="Times New Roman" w:hAnsi="Times New Roman" w:cs="Times New Roman"/>
                <w:color w:val="000000"/>
                <w:sz w:val="24"/>
                <w:szCs w:val="24"/>
              </w:rPr>
              <w:t>67</w:t>
            </w:r>
          </w:p>
        </w:tc>
        <w:tc>
          <w:tcPr>
            <w:tcW w:w="0" w:type="auto"/>
            <w:vMerge/>
            <w:tcBorders>
              <w:top w:val="single" w:sz="18" w:space="0" w:color="auto"/>
              <w:left w:val="nil"/>
              <w:bottom w:val="single" w:sz="18" w:space="0" w:color="auto"/>
              <w:right w:val="nil"/>
            </w:tcBorders>
            <w:vAlign w:val="center"/>
            <w:hideMark/>
          </w:tcPr>
          <w:p w14:paraId="4A092114" w14:textId="77777777" w:rsidR="003C66DB" w:rsidRPr="004462BF" w:rsidRDefault="003C66DB" w:rsidP="00586E99">
            <w:pPr>
              <w:spacing w:after="0" w:line="360" w:lineRule="auto"/>
              <w:jc w:val="both"/>
              <w:rPr>
                <w:rFonts w:ascii="Times New Roman" w:hAnsi="Times New Roman" w:cs="Times New Roman"/>
                <w:color w:val="000000"/>
                <w:sz w:val="24"/>
                <w:szCs w:val="24"/>
              </w:rPr>
            </w:pPr>
          </w:p>
        </w:tc>
      </w:tr>
      <w:tr w:rsidR="003C66DB" w:rsidRPr="004462BF" w14:paraId="3C7DAE76" w14:textId="77777777" w:rsidTr="00626E17">
        <w:trPr>
          <w:jc w:val="center"/>
        </w:trPr>
        <w:tc>
          <w:tcPr>
            <w:tcW w:w="2070" w:type="dxa"/>
            <w:hideMark/>
          </w:tcPr>
          <w:p w14:paraId="483D13B9" w14:textId="77777777" w:rsidR="003C66DB" w:rsidRPr="004462BF" w:rsidRDefault="003C66DB" w:rsidP="00586E99">
            <w:pPr>
              <w:spacing w:after="0"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2.5%</w:t>
            </w:r>
          </w:p>
        </w:tc>
        <w:tc>
          <w:tcPr>
            <w:tcW w:w="1890" w:type="dxa"/>
            <w:hideMark/>
          </w:tcPr>
          <w:p w14:paraId="6A2A6883" w14:textId="0D7A4F56" w:rsidR="003C66DB" w:rsidRPr="004462BF" w:rsidRDefault="003C66DB" w:rsidP="00586E99">
            <w:pPr>
              <w:spacing w:after="0"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3.</w:t>
            </w:r>
            <w:r w:rsidR="00A02B95" w:rsidRPr="004462BF">
              <w:rPr>
                <w:rFonts w:ascii="Times New Roman" w:hAnsi="Times New Roman" w:cs="Times New Roman"/>
                <w:color w:val="000000"/>
                <w:sz w:val="24"/>
                <w:szCs w:val="24"/>
              </w:rPr>
              <w:t>15</w:t>
            </w:r>
          </w:p>
        </w:tc>
        <w:tc>
          <w:tcPr>
            <w:tcW w:w="2430" w:type="dxa"/>
            <w:hideMark/>
          </w:tcPr>
          <w:p w14:paraId="77F84E4A" w14:textId="11131507" w:rsidR="003C66DB" w:rsidRPr="004462BF" w:rsidRDefault="003C66DB" w:rsidP="00586E99">
            <w:pPr>
              <w:spacing w:after="0"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4.</w:t>
            </w:r>
            <w:r w:rsidR="00A02B95" w:rsidRPr="004462BF">
              <w:rPr>
                <w:rFonts w:ascii="Times New Roman" w:hAnsi="Times New Roman" w:cs="Times New Roman"/>
                <w:color w:val="000000"/>
                <w:sz w:val="24"/>
                <w:szCs w:val="24"/>
              </w:rPr>
              <w:t>0</w:t>
            </w:r>
            <w:r w:rsidRPr="004462BF">
              <w:rPr>
                <w:rFonts w:ascii="Times New Roman" w:hAnsi="Times New Roman" w:cs="Times New Roman"/>
                <w:color w:val="000000"/>
                <w:sz w:val="24"/>
                <w:szCs w:val="24"/>
              </w:rPr>
              <w:t>8</w:t>
            </w:r>
          </w:p>
        </w:tc>
        <w:tc>
          <w:tcPr>
            <w:tcW w:w="0" w:type="auto"/>
            <w:vMerge/>
            <w:tcBorders>
              <w:top w:val="single" w:sz="18" w:space="0" w:color="auto"/>
              <w:left w:val="nil"/>
              <w:bottom w:val="single" w:sz="18" w:space="0" w:color="auto"/>
              <w:right w:val="nil"/>
            </w:tcBorders>
            <w:vAlign w:val="center"/>
            <w:hideMark/>
          </w:tcPr>
          <w:p w14:paraId="0BE071E2" w14:textId="77777777" w:rsidR="003C66DB" w:rsidRPr="004462BF" w:rsidRDefault="003C66DB" w:rsidP="00586E99">
            <w:pPr>
              <w:spacing w:after="0" w:line="360" w:lineRule="auto"/>
              <w:jc w:val="both"/>
              <w:rPr>
                <w:rFonts w:ascii="Times New Roman" w:hAnsi="Times New Roman" w:cs="Times New Roman"/>
                <w:color w:val="000000"/>
                <w:sz w:val="24"/>
                <w:szCs w:val="24"/>
              </w:rPr>
            </w:pPr>
          </w:p>
        </w:tc>
      </w:tr>
      <w:tr w:rsidR="003C66DB" w:rsidRPr="004462BF" w14:paraId="6F63DC2F" w14:textId="77777777" w:rsidTr="00626E17">
        <w:trPr>
          <w:trHeight w:val="323"/>
          <w:jc w:val="center"/>
        </w:trPr>
        <w:tc>
          <w:tcPr>
            <w:tcW w:w="2070" w:type="dxa"/>
            <w:tcBorders>
              <w:top w:val="nil"/>
              <w:left w:val="nil"/>
              <w:bottom w:val="single" w:sz="18" w:space="0" w:color="auto"/>
              <w:right w:val="nil"/>
            </w:tcBorders>
            <w:hideMark/>
          </w:tcPr>
          <w:p w14:paraId="3C9ACA05" w14:textId="77777777" w:rsidR="003C66DB" w:rsidRPr="004462BF" w:rsidRDefault="003C66DB" w:rsidP="00586E99">
            <w:pPr>
              <w:spacing w:before="240" w:after="0"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1%</w:t>
            </w:r>
          </w:p>
        </w:tc>
        <w:tc>
          <w:tcPr>
            <w:tcW w:w="1890" w:type="dxa"/>
            <w:tcBorders>
              <w:top w:val="nil"/>
              <w:left w:val="nil"/>
              <w:bottom w:val="single" w:sz="18" w:space="0" w:color="auto"/>
              <w:right w:val="nil"/>
            </w:tcBorders>
            <w:hideMark/>
          </w:tcPr>
          <w:p w14:paraId="194503E6" w14:textId="27BF7D36" w:rsidR="003C66DB" w:rsidRPr="004462BF" w:rsidRDefault="00A02B95" w:rsidP="00586E99">
            <w:pPr>
              <w:spacing w:before="240" w:after="0"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3.65</w:t>
            </w:r>
          </w:p>
        </w:tc>
        <w:tc>
          <w:tcPr>
            <w:tcW w:w="2430" w:type="dxa"/>
            <w:tcBorders>
              <w:top w:val="nil"/>
              <w:left w:val="nil"/>
              <w:bottom w:val="single" w:sz="18" w:space="0" w:color="auto"/>
              <w:right w:val="nil"/>
            </w:tcBorders>
            <w:hideMark/>
          </w:tcPr>
          <w:p w14:paraId="07B35F7B" w14:textId="3E2E9619" w:rsidR="003C66DB" w:rsidRPr="004462BF" w:rsidRDefault="00A02B95" w:rsidP="00586E99">
            <w:pPr>
              <w:spacing w:before="240" w:after="0"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4</w:t>
            </w:r>
            <w:r w:rsidR="003C66DB" w:rsidRPr="004462BF">
              <w:rPr>
                <w:rFonts w:ascii="Times New Roman" w:hAnsi="Times New Roman" w:cs="Times New Roman"/>
                <w:color w:val="000000"/>
                <w:sz w:val="24"/>
                <w:szCs w:val="24"/>
              </w:rPr>
              <w:t>.</w:t>
            </w:r>
            <w:r w:rsidRPr="004462BF">
              <w:rPr>
                <w:rFonts w:ascii="Times New Roman" w:hAnsi="Times New Roman" w:cs="Times New Roman"/>
                <w:color w:val="000000"/>
                <w:sz w:val="24"/>
                <w:szCs w:val="24"/>
              </w:rPr>
              <w:t>66</w:t>
            </w:r>
          </w:p>
        </w:tc>
        <w:tc>
          <w:tcPr>
            <w:tcW w:w="0" w:type="auto"/>
            <w:vMerge/>
            <w:tcBorders>
              <w:top w:val="single" w:sz="18" w:space="0" w:color="auto"/>
              <w:left w:val="nil"/>
              <w:bottom w:val="single" w:sz="18" w:space="0" w:color="auto"/>
              <w:right w:val="nil"/>
            </w:tcBorders>
            <w:vAlign w:val="center"/>
            <w:hideMark/>
          </w:tcPr>
          <w:p w14:paraId="0762ABC2" w14:textId="77777777" w:rsidR="003C66DB" w:rsidRPr="004462BF" w:rsidRDefault="003C66DB" w:rsidP="00586E99">
            <w:pPr>
              <w:spacing w:after="0" w:line="360" w:lineRule="auto"/>
              <w:jc w:val="both"/>
              <w:rPr>
                <w:rFonts w:ascii="Times New Roman" w:hAnsi="Times New Roman" w:cs="Times New Roman"/>
                <w:color w:val="000000"/>
                <w:sz w:val="24"/>
                <w:szCs w:val="24"/>
              </w:rPr>
            </w:pPr>
          </w:p>
        </w:tc>
      </w:tr>
    </w:tbl>
    <w:p w14:paraId="6502E571" w14:textId="77777777" w:rsidR="003C66DB" w:rsidRPr="004462BF" w:rsidRDefault="003C66DB" w:rsidP="00586E99">
      <w:pPr>
        <w:autoSpaceDE w:val="0"/>
        <w:autoSpaceDN w:val="0"/>
        <w:adjustRightInd w:val="0"/>
        <w:spacing w:after="0" w:line="360" w:lineRule="auto"/>
        <w:jc w:val="both"/>
        <w:rPr>
          <w:rFonts w:ascii="Times New Roman" w:hAnsi="Times New Roman" w:cs="Times New Roman"/>
          <w:sz w:val="24"/>
          <w:szCs w:val="24"/>
        </w:rPr>
      </w:pPr>
      <w:r w:rsidRPr="004462BF">
        <w:rPr>
          <w:rFonts w:ascii="Times New Roman" w:hAnsi="Times New Roman" w:cs="Times New Roman"/>
          <w:b/>
          <w:bCs/>
          <w:color w:val="000000"/>
          <w:sz w:val="24"/>
          <w:szCs w:val="24"/>
        </w:rPr>
        <w:t xml:space="preserve">Note: </w:t>
      </w:r>
      <w:r w:rsidRPr="004462BF">
        <w:rPr>
          <w:rFonts w:ascii="Times New Roman" w:hAnsi="Times New Roman" w:cs="Times New Roman"/>
          <w:i/>
          <w:iCs/>
          <w:color w:val="000000"/>
          <w:sz w:val="24"/>
          <w:szCs w:val="24"/>
        </w:rPr>
        <w:t>K</w:t>
      </w:r>
      <w:r w:rsidRPr="004462BF">
        <w:rPr>
          <w:rFonts w:ascii="Times New Roman" w:hAnsi="Times New Roman" w:cs="Times New Roman"/>
          <w:color w:val="000000"/>
          <w:sz w:val="24"/>
          <w:szCs w:val="24"/>
        </w:rPr>
        <w:t xml:space="preserve"> denotes regressors in the model. (Null Hypothesis: Series are not cointegrated). *, ** and *** denote significance at 10%, 5% and 1% level, respectively.</w:t>
      </w:r>
    </w:p>
    <w:p w14:paraId="3B290F52" w14:textId="382CDFEC" w:rsidR="003C66DB" w:rsidRPr="004462BF" w:rsidRDefault="003C66DB"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Source: </w:t>
      </w:r>
      <w:r w:rsidRPr="004462BF">
        <w:rPr>
          <w:rFonts w:ascii="Times New Roman" w:hAnsi="Times New Roman"/>
          <w:sz w:val="24"/>
          <w:szCs w:val="24"/>
          <w:shd w:val="clear" w:color="auto" w:fill="FFFFFF"/>
        </w:rPr>
        <w:t>Author’s computation (202</w:t>
      </w:r>
      <w:r w:rsidR="009B531E" w:rsidRPr="004462BF">
        <w:rPr>
          <w:rFonts w:ascii="Times New Roman" w:hAnsi="Times New Roman"/>
          <w:sz w:val="24"/>
          <w:szCs w:val="24"/>
          <w:shd w:val="clear" w:color="auto" w:fill="FFFFFF"/>
        </w:rPr>
        <w:t>5</w:t>
      </w:r>
      <w:r w:rsidRPr="004462BF">
        <w:rPr>
          <w:rFonts w:ascii="Times New Roman" w:hAnsi="Times New Roman"/>
          <w:sz w:val="24"/>
          <w:szCs w:val="24"/>
          <w:shd w:val="clear" w:color="auto" w:fill="FFFFFF"/>
        </w:rPr>
        <w:t>)</w:t>
      </w:r>
    </w:p>
    <w:p w14:paraId="13913025" w14:textId="77777777" w:rsidR="00586E99" w:rsidRPr="00586E99" w:rsidRDefault="00586E99" w:rsidP="00586E99">
      <w:pPr>
        <w:spacing w:before="100" w:beforeAutospacing="1" w:after="100" w:afterAutospacing="1" w:line="240" w:lineRule="auto"/>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Table 3 presents the results of the bounds test for cointegration conducted within the framework of the specified manufacturing sector growth model. The bounds testing procedure was applied due to the presence of unit roots in some of the underlying series identified in the preceding unit root analysis. The null hypothesis of the bounds test states that there is no long-run (level) relationship among the variables included in the model. This hypothesis is rejected when the calculated F-statistic exceeds the upper bound critical value at the chosen level of significance, typically 5 per cent. Conversely, if the F-statistic falls below the lower bound critical value, the null hypothesis cannot be rejected, indicating the absence of a long-run relationship. However, if the calculated F-statistic lies between the lower and upper bound critical values, the test outcome is considered inconclusive.</w:t>
      </w:r>
    </w:p>
    <w:p w14:paraId="43F0B06A" w14:textId="77777777" w:rsidR="00586E99" w:rsidRPr="00586E99" w:rsidRDefault="00586E99" w:rsidP="00586E99">
      <w:pPr>
        <w:spacing w:before="100" w:beforeAutospacing="1" w:after="100" w:afterAutospacing="1" w:line="240" w:lineRule="auto"/>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The results reported in Table 3 indicate that the calculated F-statistic of 4.307710 exceeds the upper bound critical value of 3.67 at the 5 per cent level of significance. This finding provides sufficient evidence to reject the null hypothesis of no level relationship among the variables. Consequently, the results confirm the existence of a long-run cointegrating relationship among the variables included in the model. Specifically, money supply, credit to the private sector, inflation, and manufacturing sector output are found to be cointegrated, suggesting that these variables move together in the long run and maintain a stable equilibrium relationship over time.</w:t>
      </w:r>
    </w:p>
    <w:p w14:paraId="14C6A834" w14:textId="77777777" w:rsidR="00586E99" w:rsidRDefault="00586E99" w:rsidP="00586E99">
      <w:pPr>
        <w:spacing w:after="0" w:line="360" w:lineRule="auto"/>
        <w:jc w:val="both"/>
        <w:rPr>
          <w:rFonts w:ascii="Times New Roman" w:hAnsi="Times New Roman" w:cs="Times New Roman"/>
          <w:b/>
          <w:bCs/>
          <w:sz w:val="24"/>
          <w:szCs w:val="24"/>
        </w:rPr>
      </w:pPr>
    </w:p>
    <w:p w14:paraId="4F263A11" w14:textId="03ACBC76" w:rsidR="009C3BB9" w:rsidRPr="004462BF" w:rsidRDefault="00C30E86" w:rsidP="00586E99">
      <w:pPr>
        <w:spacing w:after="0" w:line="360" w:lineRule="auto"/>
        <w:jc w:val="both"/>
        <w:rPr>
          <w:rFonts w:ascii="Times New Roman" w:hAnsi="Times New Roman" w:cs="Times New Roman"/>
          <w:b/>
          <w:bCs/>
          <w:sz w:val="24"/>
          <w:szCs w:val="24"/>
        </w:rPr>
      </w:pPr>
      <w:r w:rsidRPr="004462BF">
        <w:rPr>
          <w:rFonts w:ascii="Times New Roman" w:hAnsi="Times New Roman" w:cs="Times New Roman"/>
          <w:b/>
          <w:bCs/>
          <w:sz w:val="24"/>
          <w:szCs w:val="24"/>
        </w:rPr>
        <w:t>Long-run and short-run estimation</w:t>
      </w:r>
    </w:p>
    <w:p w14:paraId="5D006256" w14:textId="6A2B3321" w:rsidR="00C94BCB" w:rsidRPr="004462BF" w:rsidRDefault="00C94BCB"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Following the outcome of the cointegration test conducted using the </w:t>
      </w:r>
      <w:proofErr w:type="spellStart"/>
      <w:r w:rsidR="00C30E86" w:rsidRPr="004462BF">
        <w:rPr>
          <w:rFonts w:ascii="Times New Roman" w:hAnsi="Times New Roman" w:cs="Times New Roman"/>
          <w:sz w:val="24"/>
          <w:szCs w:val="24"/>
        </w:rPr>
        <w:t>Pesaran</w:t>
      </w:r>
      <w:proofErr w:type="spellEnd"/>
      <w:r w:rsidR="00C30E86" w:rsidRPr="004462BF">
        <w:rPr>
          <w:rFonts w:ascii="Times New Roman" w:hAnsi="Times New Roman" w:cs="Times New Roman"/>
          <w:sz w:val="24"/>
          <w:szCs w:val="24"/>
        </w:rPr>
        <w:t>, et al (2001) bounds test</w:t>
      </w:r>
      <w:r w:rsidRPr="004462BF">
        <w:rPr>
          <w:rFonts w:ascii="Times New Roman" w:hAnsi="Times New Roman" w:cs="Times New Roman"/>
          <w:sz w:val="24"/>
          <w:szCs w:val="24"/>
        </w:rPr>
        <w:t xml:space="preserve"> which </w:t>
      </w:r>
      <w:r w:rsidR="00F05BA6">
        <w:rPr>
          <w:rFonts w:ascii="Times New Roman" w:hAnsi="Times New Roman" w:cs="Times New Roman"/>
          <w:sz w:val="24"/>
          <w:szCs w:val="24"/>
        </w:rPr>
        <w:t>affirmed</w:t>
      </w:r>
      <w:r w:rsidRPr="004462BF">
        <w:rPr>
          <w:rFonts w:ascii="Times New Roman" w:hAnsi="Times New Roman" w:cs="Times New Roman"/>
          <w:sz w:val="24"/>
          <w:szCs w:val="24"/>
        </w:rPr>
        <w:t xml:space="preserve"> that there is cointegrating relationship </w:t>
      </w:r>
      <w:r w:rsidR="00F05BA6">
        <w:rPr>
          <w:rFonts w:ascii="Times New Roman" w:hAnsi="Times New Roman" w:cs="Times New Roman"/>
          <w:sz w:val="24"/>
          <w:szCs w:val="24"/>
        </w:rPr>
        <w:t>among the studied variables ,</w:t>
      </w:r>
      <w:r w:rsidRPr="004462BF">
        <w:rPr>
          <w:rFonts w:ascii="Times New Roman" w:hAnsi="Times New Roman" w:cs="Times New Roman"/>
          <w:sz w:val="24"/>
          <w:szCs w:val="24"/>
        </w:rPr>
        <w:t xml:space="preserve"> </w:t>
      </w:r>
      <w:r w:rsidR="00C30E86" w:rsidRPr="004462BF">
        <w:rPr>
          <w:rFonts w:ascii="Times New Roman" w:eastAsiaTheme="minorEastAsia" w:hAnsi="Times New Roman" w:cs="Times New Roman"/>
          <w:sz w:val="24"/>
          <w:szCs w:val="24"/>
        </w:rPr>
        <w:t xml:space="preserve">money supply, credit to private sector, inflation and manufacturing sector output </w:t>
      </w:r>
      <w:r w:rsidRPr="004462BF">
        <w:rPr>
          <w:rFonts w:ascii="Times New Roman" w:hAnsi="Times New Roman" w:cs="Times New Roman"/>
          <w:sz w:val="24"/>
          <w:szCs w:val="24"/>
        </w:rPr>
        <w:t xml:space="preserve">(the measure of </w:t>
      </w:r>
      <w:r w:rsidR="00C30E86"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xml:space="preserve">), the study </w:t>
      </w:r>
      <w:r w:rsidR="00F05BA6">
        <w:rPr>
          <w:rFonts w:ascii="Times New Roman" w:hAnsi="Times New Roman" w:cs="Times New Roman"/>
          <w:sz w:val="24"/>
          <w:szCs w:val="24"/>
        </w:rPr>
        <w:t>examine both model in</w:t>
      </w:r>
      <w:r w:rsidRPr="004462BF">
        <w:rPr>
          <w:rFonts w:ascii="Times New Roman" w:hAnsi="Times New Roman" w:cs="Times New Roman"/>
          <w:sz w:val="24"/>
          <w:szCs w:val="24"/>
        </w:rPr>
        <w:t xml:space="preserve"> long run </w:t>
      </w:r>
      <w:r w:rsidR="00C30E86" w:rsidRPr="004462BF">
        <w:rPr>
          <w:rFonts w:ascii="Times New Roman" w:hAnsi="Times New Roman" w:cs="Times New Roman"/>
          <w:sz w:val="24"/>
          <w:szCs w:val="24"/>
        </w:rPr>
        <w:t>and short run</w:t>
      </w:r>
      <w:r w:rsidRPr="004462BF">
        <w:rPr>
          <w:rFonts w:ascii="Times New Roman" w:hAnsi="Times New Roman" w:cs="Times New Roman"/>
          <w:sz w:val="24"/>
          <w:szCs w:val="24"/>
        </w:rPr>
        <w:t xml:space="preserve">, using the </w:t>
      </w:r>
      <w:r w:rsidR="00C30E86" w:rsidRPr="004462BF">
        <w:rPr>
          <w:rFonts w:ascii="Times New Roman" w:hAnsi="Times New Roman" w:cs="Times New Roman"/>
          <w:sz w:val="24"/>
          <w:szCs w:val="24"/>
        </w:rPr>
        <w:t>autoregressive distributed lag (ARDL) method</w:t>
      </w:r>
      <w:r w:rsidRPr="004462BF">
        <w:rPr>
          <w:rFonts w:ascii="Times New Roman" w:hAnsi="Times New Roman" w:cs="Times New Roman"/>
          <w:sz w:val="24"/>
          <w:szCs w:val="24"/>
        </w:rPr>
        <w:t>, to uncover the</w:t>
      </w:r>
      <w:r w:rsidR="00F05BA6">
        <w:rPr>
          <w:rFonts w:ascii="Times New Roman" w:hAnsi="Times New Roman" w:cs="Times New Roman"/>
          <w:sz w:val="24"/>
          <w:szCs w:val="24"/>
        </w:rPr>
        <w:t xml:space="preserve"> effect </w:t>
      </w:r>
      <w:r w:rsidRPr="004462BF">
        <w:rPr>
          <w:rFonts w:ascii="Times New Roman" w:hAnsi="Times New Roman" w:cs="Times New Roman"/>
          <w:sz w:val="24"/>
          <w:szCs w:val="24"/>
        </w:rPr>
        <w:t xml:space="preserve">of the selected variables on long-run </w:t>
      </w:r>
      <w:r w:rsidR="00C30E86"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xml:space="preserve"> (which in this study is measured using </w:t>
      </w:r>
      <w:r w:rsidR="00C30E86" w:rsidRPr="004462BF">
        <w:rPr>
          <w:rFonts w:ascii="Times New Roman" w:hAnsi="Times New Roman" w:cs="Times New Roman"/>
          <w:sz w:val="24"/>
          <w:szCs w:val="24"/>
        </w:rPr>
        <w:t>manufacturing sub-sector output or</w:t>
      </w:r>
      <w:r w:rsidRPr="004462BF">
        <w:rPr>
          <w:rFonts w:ascii="Times New Roman" w:hAnsi="Times New Roman" w:cs="Times New Roman"/>
          <w:sz w:val="24"/>
          <w:szCs w:val="24"/>
        </w:rPr>
        <w:t xml:space="preserve"> gross domestic product).</w:t>
      </w:r>
      <w:r w:rsidR="001A4A26" w:rsidRPr="004462BF">
        <w:rPr>
          <w:rFonts w:ascii="Times New Roman" w:hAnsi="Times New Roman" w:cs="Times New Roman"/>
          <w:sz w:val="24"/>
          <w:szCs w:val="24"/>
        </w:rPr>
        <w:t xml:space="preserve"> The estimation results are p</w:t>
      </w:r>
      <w:r w:rsidR="00B03347" w:rsidRPr="004462BF">
        <w:rPr>
          <w:rFonts w:ascii="Times New Roman" w:hAnsi="Times New Roman" w:cs="Times New Roman"/>
          <w:sz w:val="24"/>
          <w:szCs w:val="24"/>
        </w:rPr>
        <w:t>r</w:t>
      </w:r>
      <w:r w:rsidR="001A4A26" w:rsidRPr="004462BF">
        <w:rPr>
          <w:rFonts w:ascii="Times New Roman" w:hAnsi="Times New Roman" w:cs="Times New Roman"/>
          <w:sz w:val="24"/>
          <w:szCs w:val="24"/>
        </w:rPr>
        <w:t>esented in Table 4.</w:t>
      </w:r>
    </w:p>
    <w:p w14:paraId="7901BFB8" w14:textId="003F129D" w:rsidR="00F42930" w:rsidRPr="004462BF" w:rsidRDefault="00F42930" w:rsidP="00586E99">
      <w:pPr>
        <w:spacing w:after="0" w:line="360" w:lineRule="auto"/>
        <w:jc w:val="both"/>
        <w:rPr>
          <w:rFonts w:ascii="Times New Roman" w:hAnsi="Times New Roman" w:cs="Times New Roman"/>
          <w:b/>
          <w:bCs/>
          <w:sz w:val="24"/>
          <w:szCs w:val="24"/>
        </w:rPr>
      </w:pPr>
      <w:r w:rsidRPr="004462BF">
        <w:rPr>
          <w:rFonts w:ascii="Times New Roman" w:hAnsi="Times New Roman" w:cs="Times New Roman"/>
          <w:b/>
          <w:bCs/>
          <w:sz w:val="24"/>
          <w:szCs w:val="24"/>
        </w:rPr>
        <w:lastRenderedPageBreak/>
        <w:t>Table 4: ARDL Results</w:t>
      </w:r>
    </w:p>
    <w:tbl>
      <w:tblPr>
        <w:tblStyle w:val="PlainTable2"/>
        <w:tblW w:w="8699" w:type="dxa"/>
        <w:tblLook w:val="0620" w:firstRow="1" w:lastRow="0" w:firstColumn="0" w:lastColumn="0" w:noHBand="1" w:noVBand="1"/>
      </w:tblPr>
      <w:tblGrid>
        <w:gridCol w:w="2837"/>
        <w:gridCol w:w="1692"/>
        <w:gridCol w:w="1456"/>
        <w:gridCol w:w="1456"/>
        <w:gridCol w:w="1258"/>
      </w:tblGrid>
      <w:tr w:rsidR="00F42930" w:rsidRPr="004462BF" w14:paraId="4D674BDD" w14:textId="77777777" w:rsidTr="00510F62">
        <w:trPr>
          <w:cnfStyle w:val="100000000000" w:firstRow="1" w:lastRow="0" w:firstColumn="0" w:lastColumn="0" w:oddVBand="0" w:evenVBand="0" w:oddHBand="0" w:evenHBand="0" w:firstRowFirstColumn="0" w:firstRowLastColumn="0" w:lastRowFirstColumn="0" w:lastRowLastColumn="0"/>
          <w:trHeight w:val="301"/>
        </w:trPr>
        <w:tc>
          <w:tcPr>
            <w:tcW w:w="8699" w:type="dxa"/>
            <w:gridSpan w:val="5"/>
            <w:tcBorders>
              <w:top w:val="single" w:sz="18" w:space="0" w:color="auto"/>
              <w:bottom w:val="single" w:sz="12" w:space="0" w:color="auto"/>
            </w:tcBorders>
            <w:noWrap/>
            <w:hideMark/>
          </w:tcPr>
          <w:p w14:paraId="5324FF69" w14:textId="3250BE9A" w:rsidR="00F42930" w:rsidRPr="004462BF" w:rsidRDefault="00F42930" w:rsidP="00586E99">
            <w:pPr>
              <w:spacing w:line="360" w:lineRule="auto"/>
              <w:jc w:val="both"/>
              <w:rPr>
                <w:rFonts w:ascii="Times New Roman" w:hAnsi="Times New Roman" w:cs="Times New Roman"/>
                <w:color w:val="000000"/>
                <w:sz w:val="24"/>
                <w:szCs w:val="24"/>
              </w:rPr>
            </w:pPr>
            <w:bookmarkStart w:id="4" w:name="_Hlk206990999"/>
            <w:r w:rsidRPr="004462BF">
              <w:rPr>
                <w:rFonts w:ascii="Times New Roman" w:hAnsi="Times New Roman" w:cs="Times New Roman"/>
                <w:color w:val="000000"/>
                <w:sz w:val="24"/>
                <w:szCs w:val="24"/>
              </w:rPr>
              <w:t xml:space="preserve">Dependent Variable: </w:t>
            </w:r>
            <m:oMath>
              <m:sSub>
                <m:sSubPr>
                  <m:ctrlPr>
                    <w:rPr>
                      <w:rFonts w:ascii="Cambria Math" w:hAnsi="Cambria Math" w:cs="Times New Roman"/>
                      <w:i/>
                      <w:color w:val="000000"/>
                      <w:sz w:val="24"/>
                      <w:szCs w:val="24"/>
                    </w:rPr>
                  </m:ctrlPr>
                </m:sSubPr>
                <m:e>
                  <m:r>
                    <m:rPr>
                      <m:sty m:val="bi"/>
                    </m:rPr>
                    <w:rPr>
                      <w:rFonts w:ascii="Cambria Math" w:hAnsi="Cambria Math" w:cs="Times New Roman"/>
                      <w:color w:val="000000"/>
                      <w:sz w:val="24"/>
                      <w:szCs w:val="24"/>
                    </w:rPr>
                    <m:t>lnMAN</m:t>
                  </m:r>
                </m:e>
                <m:sub>
                  <m:r>
                    <m:rPr>
                      <m:sty m:val="bi"/>
                    </m:rPr>
                    <w:rPr>
                      <w:rFonts w:ascii="Cambria Math" w:hAnsi="Cambria Math" w:cs="Times New Roman"/>
                      <w:color w:val="000000"/>
                      <w:sz w:val="24"/>
                      <w:szCs w:val="24"/>
                    </w:rPr>
                    <m:t>t</m:t>
                  </m:r>
                </m:sub>
              </m:sSub>
            </m:oMath>
          </w:p>
        </w:tc>
      </w:tr>
      <w:tr w:rsidR="00F42930" w:rsidRPr="004462BF" w14:paraId="4E46932E" w14:textId="77777777" w:rsidTr="00510F62">
        <w:trPr>
          <w:trHeight w:val="301"/>
        </w:trPr>
        <w:tc>
          <w:tcPr>
            <w:tcW w:w="8699" w:type="dxa"/>
            <w:gridSpan w:val="5"/>
            <w:tcBorders>
              <w:top w:val="single" w:sz="12" w:space="0" w:color="auto"/>
              <w:bottom w:val="single" w:sz="12" w:space="0" w:color="auto"/>
            </w:tcBorders>
            <w:noWrap/>
            <w:hideMark/>
          </w:tcPr>
          <w:p w14:paraId="0ED64CA2" w14:textId="77777777"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Panel I: Long run results</w:t>
            </w:r>
          </w:p>
        </w:tc>
      </w:tr>
      <w:tr w:rsidR="00F42930" w:rsidRPr="004462BF" w14:paraId="03186FF7" w14:textId="77777777" w:rsidTr="00F42930">
        <w:trPr>
          <w:trHeight w:val="301"/>
        </w:trPr>
        <w:tc>
          <w:tcPr>
            <w:tcW w:w="2837" w:type="dxa"/>
            <w:tcBorders>
              <w:top w:val="single" w:sz="12" w:space="0" w:color="auto"/>
              <w:bottom w:val="single" w:sz="18" w:space="0" w:color="auto"/>
            </w:tcBorders>
            <w:noWrap/>
            <w:hideMark/>
          </w:tcPr>
          <w:p w14:paraId="04892BA0" w14:textId="77777777"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Variable</w:t>
            </w:r>
          </w:p>
        </w:tc>
        <w:tc>
          <w:tcPr>
            <w:tcW w:w="1692" w:type="dxa"/>
            <w:tcBorders>
              <w:top w:val="single" w:sz="12" w:space="0" w:color="auto"/>
              <w:bottom w:val="single" w:sz="18" w:space="0" w:color="auto"/>
            </w:tcBorders>
            <w:noWrap/>
            <w:hideMark/>
          </w:tcPr>
          <w:p w14:paraId="1D5B396C" w14:textId="77777777"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Coefficient</w:t>
            </w:r>
          </w:p>
        </w:tc>
        <w:tc>
          <w:tcPr>
            <w:tcW w:w="1456" w:type="dxa"/>
            <w:tcBorders>
              <w:top w:val="single" w:sz="12" w:space="0" w:color="auto"/>
              <w:bottom w:val="single" w:sz="18" w:space="0" w:color="auto"/>
            </w:tcBorders>
            <w:noWrap/>
            <w:hideMark/>
          </w:tcPr>
          <w:p w14:paraId="4FB6A2B9" w14:textId="77777777"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Std. Error</w:t>
            </w:r>
          </w:p>
        </w:tc>
        <w:tc>
          <w:tcPr>
            <w:tcW w:w="1456" w:type="dxa"/>
            <w:tcBorders>
              <w:top w:val="single" w:sz="12" w:space="0" w:color="auto"/>
              <w:bottom w:val="single" w:sz="18" w:space="0" w:color="auto"/>
            </w:tcBorders>
            <w:noWrap/>
            <w:hideMark/>
          </w:tcPr>
          <w:p w14:paraId="2C8D7FC8" w14:textId="77777777"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t-Stats</w:t>
            </w:r>
          </w:p>
        </w:tc>
        <w:tc>
          <w:tcPr>
            <w:tcW w:w="1258" w:type="dxa"/>
            <w:tcBorders>
              <w:top w:val="single" w:sz="12" w:space="0" w:color="auto"/>
              <w:bottom w:val="single" w:sz="18" w:space="0" w:color="auto"/>
            </w:tcBorders>
            <w:noWrap/>
            <w:hideMark/>
          </w:tcPr>
          <w:p w14:paraId="4B6BD6B3" w14:textId="77777777"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Prob.</w:t>
            </w:r>
          </w:p>
        </w:tc>
      </w:tr>
      <w:tr w:rsidR="00F42930" w:rsidRPr="004462BF" w14:paraId="636710AD" w14:textId="77777777" w:rsidTr="00F42930">
        <w:trPr>
          <w:trHeight w:val="301"/>
        </w:trPr>
        <w:tc>
          <w:tcPr>
            <w:tcW w:w="2837" w:type="dxa"/>
            <w:tcBorders>
              <w:top w:val="single" w:sz="18" w:space="0" w:color="auto"/>
            </w:tcBorders>
            <w:hideMark/>
          </w:tcPr>
          <w:p w14:paraId="5B8C0F86" w14:textId="4D2CE26C" w:rsidR="00F42930" w:rsidRPr="004462BF" w:rsidRDefault="00586E99" w:rsidP="00586E99">
            <w:pPr>
              <w:spacing w:line="360" w:lineRule="auto"/>
              <w:jc w:val="both"/>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lnMSS</m:t>
                    </m:r>
                  </m:e>
                  <m:sub>
                    <m:r>
                      <w:rPr>
                        <w:rFonts w:ascii="Cambria Math" w:hAnsi="Cambria Math" w:cs="Times New Roman"/>
                        <w:color w:val="000000"/>
                        <w:sz w:val="24"/>
                        <w:szCs w:val="24"/>
                      </w:rPr>
                      <m:t>t</m:t>
                    </m:r>
                  </m:sub>
                </m:sSub>
              </m:oMath>
            </m:oMathPara>
          </w:p>
        </w:tc>
        <w:tc>
          <w:tcPr>
            <w:tcW w:w="1692" w:type="dxa"/>
            <w:tcBorders>
              <w:top w:val="single" w:sz="18" w:space="0" w:color="auto"/>
            </w:tcBorders>
            <w:hideMark/>
          </w:tcPr>
          <w:p w14:paraId="273C7BBF" w14:textId="1C12B081"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-0.0810</w:t>
            </w:r>
          </w:p>
        </w:tc>
        <w:tc>
          <w:tcPr>
            <w:tcW w:w="1456" w:type="dxa"/>
            <w:tcBorders>
              <w:top w:val="single" w:sz="18" w:space="0" w:color="auto"/>
            </w:tcBorders>
            <w:hideMark/>
          </w:tcPr>
          <w:p w14:paraId="566426BA" w14:textId="1135210B"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0.0640</w:t>
            </w:r>
          </w:p>
        </w:tc>
        <w:tc>
          <w:tcPr>
            <w:tcW w:w="1456" w:type="dxa"/>
            <w:tcBorders>
              <w:top w:val="single" w:sz="18" w:space="0" w:color="auto"/>
            </w:tcBorders>
            <w:hideMark/>
          </w:tcPr>
          <w:p w14:paraId="5B2E8D54" w14:textId="0F0B5778"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-1.2649</w:t>
            </w:r>
          </w:p>
        </w:tc>
        <w:tc>
          <w:tcPr>
            <w:tcW w:w="1258" w:type="dxa"/>
            <w:tcBorders>
              <w:top w:val="single" w:sz="18" w:space="0" w:color="auto"/>
            </w:tcBorders>
            <w:hideMark/>
          </w:tcPr>
          <w:p w14:paraId="23F0AE9A" w14:textId="09E1DEE9"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0.2147</w:t>
            </w:r>
          </w:p>
        </w:tc>
      </w:tr>
      <w:tr w:rsidR="00F42930" w:rsidRPr="004462BF" w14:paraId="57BA6F7D" w14:textId="77777777" w:rsidTr="00F42930">
        <w:trPr>
          <w:trHeight w:val="301"/>
        </w:trPr>
        <w:tc>
          <w:tcPr>
            <w:tcW w:w="2837" w:type="dxa"/>
            <w:hideMark/>
          </w:tcPr>
          <w:p w14:paraId="03F7A8AC" w14:textId="77777777" w:rsidR="00F42930" w:rsidRPr="004462BF" w:rsidRDefault="00586E99" w:rsidP="00586E99">
            <w:pPr>
              <w:spacing w:line="360" w:lineRule="auto"/>
              <w:jc w:val="both"/>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INF</m:t>
                    </m:r>
                  </m:e>
                  <m:sub>
                    <m:r>
                      <w:rPr>
                        <w:rFonts w:ascii="Cambria Math" w:hAnsi="Cambria Math" w:cs="Times New Roman"/>
                        <w:color w:val="000000"/>
                        <w:sz w:val="24"/>
                        <w:szCs w:val="24"/>
                      </w:rPr>
                      <m:t>t</m:t>
                    </m:r>
                  </m:sub>
                </m:sSub>
              </m:oMath>
            </m:oMathPara>
          </w:p>
        </w:tc>
        <w:tc>
          <w:tcPr>
            <w:tcW w:w="1692" w:type="dxa"/>
            <w:hideMark/>
          </w:tcPr>
          <w:p w14:paraId="4F0E9092" w14:textId="55202A07"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-0.0169</w:t>
            </w:r>
          </w:p>
        </w:tc>
        <w:tc>
          <w:tcPr>
            <w:tcW w:w="1456" w:type="dxa"/>
            <w:hideMark/>
          </w:tcPr>
          <w:p w14:paraId="7CCD12D1" w14:textId="4180096A"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0.020</w:t>
            </w:r>
          </w:p>
        </w:tc>
        <w:tc>
          <w:tcPr>
            <w:tcW w:w="1456" w:type="dxa"/>
            <w:hideMark/>
          </w:tcPr>
          <w:p w14:paraId="6257DDB3" w14:textId="38D80EDF"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-1.3984</w:t>
            </w:r>
          </w:p>
        </w:tc>
        <w:tc>
          <w:tcPr>
            <w:tcW w:w="1258" w:type="dxa"/>
            <w:hideMark/>
          </w:tcPr>
          <w:p w14:paraId="5FE10CF1" w14:textId="38C50C25"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0.1713</w:t>
            </w:r>
          </w:p>
        </w:tc>
      </w:tr>
      <w:tr w:rsidR="00F42930" w:rsidRPr="004462BF" w14:paraId="6D1428D7" w14:textId="77777777" w:rsidTr="00F42930">
        <w:trPr>
          <w:trHeight w:val="301"/>
        </w:trPr>
        <w:tc>
          <w:tcPr>
            <w:tcW w:w="2837" w:type="dxa"/>
          </w:tcPr>
          <w:p w14:paraId="393D3EB8" w14:textId="617C8C8C" w:rsidR="00F42930" w:rsidRPr="004462BF" w:rsidRDefault="00586E99" w:rsidP="00586E99">
            <w:pPr>
              <w:spacing w:line="360" w:lineRule="auto"/>
              <w:jc w:val="both"/>
              <w:rPr>
                <w:rFonts w:ascii="Times New Roman" w:eastAsia="Calibri"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CPS</m:t>
                    </m:r>
                  </m:e>
                  <m:sub>
                    <m:r>
                      <w:rPr>
                        <w:rFonts w:ascii="Cambria Math" w:hAnsi="Cambria Math" w:cs="Times New Roman"/>
                        <w:color w:val="000000"/>
                        <w:sz w:val="24"/>
                        <w:szCs w:val="24"/>
                      </w:rPr>
                      <m:t>t</m:t>
                    </m:r>
                  </m:sub>
                </m:sSub>
              </m:oMath>
            </m:oMathPara>
          </w:p>
        </w:tc>
        <w:tc>
          <w:tcPr>
            <w:tcW w:w="1692" w:type="dxa"/>
          </w:tcPr>
          <w:p w14:paraId="7D9BDFA6" w14:textId="3185A6ED"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0.1024</w:t>
            </w:r>
            <w:r w:rsidR="00347035" w:rsidRPr="004462BF">
              <w:rPr>
                <w:rFonts w:ascii="Times New Roman" w:hAnsi="Times New Roman" w:cs="Times New Roman"/>
                <w:color w:val="000000"/>
                <w:sz w:val="24"/>
                <w:szCs w:val="24"/>
              </w:rPr>
              <w:t>**</w:t>
            </w:r>
          </w:p>
        </w:tc>
        <w:tc>
          <w:tcPr>
            <w:tcW w:w="1456" w:type="dxa"/>
          </w:tcPr>
          <w:p w14:paraId="5FDFD618" w14:textId="5E23219A"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0.0395</w:t>
            </w:r>
          </w:p>
        </w:tc>
        <w:tc>
          <w:tcPr>
            <w:tcW w:w="1456" w:type="dxa"/>
          </w:tcPr>
          <w:p w14:paraId="29253B0D" w14:textId="359B48FD"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2.5898</w:t>
            </w:r>
          </w:p>
        </w:tc>
        <w:tc>
          <w:tcPr>
            <w:tcW w:w="1258" w:type="dxa"/>
          </w:tcPr>
          <w:p w14:paraId="14571D85" w14:textId="3DB36510"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0.0142</w:t>
            </w:r>
          </w:p>
        </w:tc>
      </w:tr>
      <w:tr w:rsidR="00F42930" w:rsidRPr="004462BF" w14:paraId="34EBA20E" w14:textId="77777777" w:rsidTr="00F42930">
        <w:trPr>
          <w:trHeight w:val="301"/>
        </w:trPr>
        <w:tc>
          <w:tcPr>
            <w:tcW w:w="2837" w:type="dxa"/>
            <w:tcBorders>
              <w:bottom w:val="single" w:sz="18" w:space="0" w:color="auto"/>
            </w:tcBorders>
            <w:hideMark/>
          </w:tcPr>
          <w:p w14:paraId="396FC2C8" w14:textId="77777777"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eastAsia="Calibri" w:hAnsi="Times New Roman" w:cs="Times New Roman"/>
                <w:color w:val="000000"/>
                <w:sz w:val="24"/>
                <w:szCs w:val="24"/>
              </w:rPr>
              <w:t>C</w:t>
            </w:r>
          </w:p>
        </w:tc>
        <w:tc>
          <w:tcPr>
            <w:tcW w:w="1692" w:type="dxa"/>
            <w:tcBorders>
              <w:bottom w:val="single" w:sz="18" w:space="0" w:color="auto"/>
            </w:tcBorders>
            <w:hideMark/>
          </w:tcPr>
          <w:p w14:paraId="0F90441B" w14:textId="107C6A17"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7.2112</w:t>
            </w:r>
          </w:p>
        </w:tc>
        <w:tc>
          <w:tcPr>
            <w:tcW w:w="1456" w:type="dxa"/>
            <w:tcBorders>
              <w:bottom w:val="single" w:sz="18" w:space="0" w:color="auto"/>
            </w:tcBorders>
            <w:hideMark/>
          </w:tcPr>
          <w:p w14:paraId="2C91844B" w14:textId="145DA6C9"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0.4357</w:t>
            </w:r>
          </w:p>
        </w:tc>
        <w:tc>
          <w:tcPr>
            <w:tcW w:w="1456" w:type="dxa"/>
            <w:tcBorders>
              <w:bottom w:val="single" w:sz="18" w:space="0" w:color="auto"/>
            </w:tcBorders>
            <w:hideMark/>
          </w:tcPr>
          <w:p w14:paraId="658D0BD5" w14:textId="5DDABAA6"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16.5497</w:t>
            </w:r>
          </w:p>
        </w:tc>
        <w:tc>
          <w:tcPr>
            <w:tcW w:w="1258" w:type="dxa"/>
            <w:tcBorders>
              <w:bottom w:val="single" w:sz="18" w:space="0" w:color="auto"/>
            </w:tcBorders>
            <w:hideMark/>
          </w:tcPr>
          <w:p w14:paraId="6F0BDB5E" w14:textId="77777777"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0.0000</w:t>
            </w:r>
          </w:p>
        </w:tc>
      </w:tr>
      <w:bookmarkEnd w:id="4"/>
      <w:tr w:rsidR="00F42930" w:rsidRPr="004462BF" w14:paraId="07FB7F39" w14:textId="77777777" w:rsidTr="00510F62">
        <w:trPr>
          <w:trHeight w:val="316"/>
        </w:trPr>
        <w:tc>
          <w:tcPr>
            <w:tcW w:w="8699" w:type="dxa"/>
            <w:gridSpan w:val="5"/>
            <w:tcBorders>
              <w:top w:val="single" w:sz="18" w:space="0" w:color="auto"/>
              <w:bottom w:val="single" w:sz="12" w:space="0" w:color="auto"/>
            </w:tcBorders>
            <w:hideMark/>
          </w:tcPr>
          <w:p w14:paraId="4EB4C522" w14:textId="77777777"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Panel II: Short Run Results</w:t>
            </w:r>
          </w:p>
        </w:tc>
      </w:tr>
      <w:tr w:rsidR="00F42930" w:rsidRPr="004462BF" w14:paraId="0723DFD9" w14:textId="77777777" w:rsidTr="00F42930">
        <w:trPr>
          <w:trHeight w:val="301"/>
        </w:trPr>
        <w:tc>
          <w:tcPr>
            <w:tcW w:w="2837" w:type="dxa"/>
            <w:tcBorders>
              <w:top w:val="single" w:sz="12" w:space="0" w:color="auto"/>
              <w:bottom w:val="single" w:sz="18" w:space="0" w:color="auto"/>
            </w:tcBorders>
            <w:noWrap/>
            <w:hideMark/>
          </w:tcPr>
          <w:p w14:paraId="564C6753" w14:textId="77777777"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Variable</w:t>
            </w:r>
          </w:p>
        </w:tc>
        <w:tc>
          <w:tcPr>
            <w:tcW w:w="1692" w:type="dxa"/>
            <w:tcBorders>
              <w:top w:val="single" w:sz="12" w:space="0" w:color="auto"/>
              <w:bottom w:val="single" w:sz="18" w:space="0" w:color="auto"/>
            </w:tcBorders>
            <w:noWrap/>
            <w:hideMark/>
          </w:tcPr>
          <w:p w14:paraId="4C24CF24" w14:textId="77777777"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Coefficient</w:t>
            </w:r>
          </w:p>
        </w:tc>
        <w:tc>
          <w:tcPr>
            <w:tcW w:w="1456" w:type="dxa"/>
            <w:tcBorders>
              <w:top w:val="single" w:sz="12" w:space="0" w:color="auto"/>
              <w:bottom w:val="single" w:sz="18" w:space="0" w:color="auto"/>
            </w:tcBorders>
            <w:noWrap/>
            <w:hideMark/>
          </w:tcPr>
          <w:p w14:paraId="3B2B78D0" w14:textId="77777777"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Std. Error</w:t>
            </w:r>
          </w:p>
        </w:tc>
        <w:tc>
          <w:tcPr>
            <w:tcW w:w="1456" w:type="dxa"/>
            <w:tcBorders>
              <w:top w:val="single" w:sz="12" w:space="0" w:color="auto"/>
              <w:bottom w:val="single" w:sz="18" w:space="0" w:color="auto"/>
            </w:tcBorders>
            <w:noWrap/>
            <w:hideMark/>
          </w:tcPr>
          <w:p w14:paraId="0DC68A26" w14:textId="77777777"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t-Stats</w:t>
            </w:r>
          </w:p>
        </w:tc>
        <w:tc>
          <w:tcPr>
            <w:tcW w:w="1258" w:type="dxa"/>
            <w:tcBorders>
              <w:top w:val="single" w:sz="12" w:space="0" w:color="auto"/>
              <w:bottom w:val="single" w:sz="18" w:space="0" w:color="auto"/>
            </w:tcBorders>
            <w:noWrap/>
            <w:hideMark/>
          </w:tcPr>
          <w:p w14:paraId="14AE8B54" w14:textId="77777777"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Prob.</w:t>
            </w:r>
          </w:p>
        </w:tc>
      </w:tr>
      <w:tr w:rsidR="00F42930" w:rsidRPr="004462BF" w14:paraId="694EF828" w14:textId="77777777" w:rsidTr="00F42930">
        <w:trPr>
          <w:trHeight w:val="301"/>
        </w:trPr>
        <w:tc>
          <w:tcPr>
            <w:tcW w:w="2837" w:type="dxa"/>
            <w:tcBorders>
              <w:top w:val="single" w:sz="18" w:space="0" w:color="auto"/>
            </w:tcBorders>
            <w:hideMark/>
          </w:tcPr>
          <w:p w14:paraId="064F4281" w14:textId="723CD6AB" w:rsidR="00F42930" w:rsidRPr="004462BF" w:rsidRDefault="00586E99" w:rsidP="00586E99">
            <w:pPr>
              <w:spacing w:line="360" w:lineRule="auto"/>
              <w:jc w:val="both"/>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D(lnMAN</m:t>
                    </m:r>
                  </m:e>
                  <m:sub>
                    <m:r>
                      <w:rPr>
                        <w:rFonts w:ascii="Cambria Math" w:hAnsi="Cambria Math" w:cs="Times New Roman"/>
                        <w:color w:val="000000"/>
                        <w:sz w:val="24"/>
                        <w:szCs w:val="24"/>
                      </w:rPr>
                      <m:t>t-1</m:t>
                    </m:r>
                  </m:sub>
                </m:sSub>
                <m:r>
                  <w:rPr>
                    <w:rFonts w:ascii="Cambria Math" w:hAnsi="Cambria Math" w:cs="Times New Roman"/>
                    <w:color w:val="000000"/>
                    <w:sz w:val="24"/>
                    <w:szCs w:val="24"/>
                  </w:rPr>
                  <m:t>)</m:t>
                </m:r>
              </m:oMath>
            </m:oMathPara>
          </w:p>
        </w:tc>
        <w:tc>
          <w:tcPr>
            <w:tcW w:w="1692" w:type="dxa"/>
            <w:tcBorders>
              <w:top w:val="single" w:sz="18" w:space="0" w:color="auto"/>
            </w:tcBorders>
            <w:hideMark/>
          </w:tcPr>
          <w:p w14:paraId="29B70AF5" w14:textId="6DA8DB28"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0.1845</w:t>
            </w:r>
          </w:p>
        </w:tc>
        <w:tc>
          <w:tcPr>
            <w:tcW w:w="1456" w:type="dxa"/>
            <w:tcBorders>
              <w:top w:val="single" w:sz="18" w:space="0" w:color="auto"/>
            </w:tcBorders>
            <w:hideMark/>
          </w:tcPr>
          <w:p w14:paraId="6E2C2667" w14:textId="4CB349BF"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0.1231</w:t>
            </w:r>
          </w:p>
        </w:tc>
        <w:tc>
          <w:tcPr>
            <w:tcW w:w="1456" w:type="dxa"/>
            <w:tcBorders>
              <w:top w:val="single" w:sz="18" w:space="0" w:color="auto"/>
            </w:tcBorders>
            <w:hideMark/>
          </w:tcPr>
          <w:p w14:paraId="2ECA2F9C" w14:textId="2ED4FF5C"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1.4985</w:t>
            </w:r>
          </w:p>
        </w:tc>
        <w:tc>
          <w:tcPr>
            <w:tcW w:w="1258" w:type="dxa"/>
            <w:tcBorders>
              <w:top w:val="single" w:sz="18" w:space="0" w:color="auto"/>
            </w:tcBorders>
            <w:hideMark/>
          </w:tcPr>
          <w:p w14:paraId="1D91469F" w14:textId="1B46D993"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0.1435</w:t>
            </w:r>
          </w:p>
        </w:tc>
      </w:tr>
      <w:tr w:rsidR="00F42930" w:rsidRPr="004462BF" w14:paraId="60A4D13A" w14:textId="77777777" w:rsidTr="00F42930">
        <w:trPr>
          <w:trHeight w:val="307"/>
        </w:trPr>
        <w:tc>
          <w:tcPr>
            <w:tcW w:w="2837" w:type="dxa"/>
            <w:hideMark/>
          </w:tcPr>
          <w:p w14:paraId="159311CB" w14:textId="5F4A5C49" w:rsidR="00F42930" w:rsidRPr="004462BF" w:rsidRDefault="00586E99" w:rsidP="00586E99">
            <w:pPr>
              <w:spacing w:line="360" w:lineRule="auto"/>
              <w:jc w:val="both"/>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D(lnMSS</m:t>
                    </m:r>
                  </m:e>
                  <m:sub>
                    <m:r>
                      <w:rPr>
                        <w:rFonts w:ascii="Cambria Math" w:hAnsi="Cambria Math" w:cs="Times New Roman"/>
                        <w:color w:val="000000"/>
                        <w:sz w:val="24"/>
                        <w:szCs w:val="24"/>
                      </w:rPr>
                      <m:t>t</m:t>
                    </m:r>
                  </m:sub>
                </m:sSub>
                <m:r>
                  <w:rPr>
                    <w:rFonts w:ascii="Cambria Math" w:hAnsi="Cambria Math" w:cs="Times New Roman"/>
                    <w:color w:val="000000"/>
                    <w:sz w:val="24"/>
                    <w:szCs w:val="24"/>
                  </w:rPr>
                  <m:t>)</m:t>
                </m:r>
              </m:oMath>
            </m:oMathPara>
          </w:p>
        </w:tc>
        <w:tc>
          <w:tcPr>
            <w:tcW w:w="1692" w:type="dxa"/>
            <w:hideMark/>
          </w:tcPr>
          <w:p w14:paraId="461E4481" w14:textId="6B626414"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0.4579***</w:t>
            </w:r>
          </w:p>
        </w:tc>
        <w:tc>
          <w:tcPr>
            <w:tcW w:w="1456" w:type="dxa"/>
            <w:hideMark/>
          </w:tcPr>
          <w:p w14:paraId="1236E5B4" w14:textId="763D2D8B"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0.1102</w:t>
            </w:r>
          </w:p>
        </w:tc>
        <w:tc>
          <w:tcPr>
            <w:tcW w:w="1456" w:type="dxa"/>
            <w:hideMark/>
          </w:tcPr>
          <w:p w14:paraId="5F16DFE3" w14:textId="332481EA"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4.1544</w:t>
            </w:r>
          </w:p>
        </w:tc>
        <w:tc>
          <w:tcPr>
            <w:tcW w:w="1258" w:type="dxa"/>
            <w:hideMark/>
          </w:tcPr>
          <w:p w14:paraId="0B97FBD5" w14:textId="4F829D80"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0.0002</w:t>
            </w:r>
          </w:p>
        </w:tc>
      </w:tr>
      <w:tr w:rsidR="00F42930" w:rsidRPr="004462BF" w14:paraId="1C99D996" w14:textId="77777777" w:rsidTr="00F42930">
        <w:trPr>
          <w:trHeight w:val="301"/>
        </w:trPr>
        <w:tc>
          <w:tcPr>
            <w:tcW w:w="2837" w:type="dxa"/>
            <w:hideMark/>
          </w:tcPr>
          <w:p w14:paraId="2DFB766A" w14:textId="2DEB1FD9" w:rsidR="00F42930" w:rsidRPr="004462BF" w:rsidRDefault="00586E99" w:rsidP="00586E99">
            <w:pPr>
              <w:spacing w:line="360" w:lineRule="auto"/>
              <w:jc w:val="both"/>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D(CPS</m:t>
                    </m:r>
                  </m:e>
                  <m:sub>
                    <m:r>
                      <w:rPr>
                        <w:rFonts w:ascii="Cambria Math" w:hAnsi="Cambria Math" w:cs="Times New Roman"/>
                        <w:color w:val="000000"/>
                        <w:sz w:val="24"/>
                        <w:szCs w:val="24"/>
                      </w:rPr>
                      <m:t>t</m:t>
                    </m:r>
                  </m:sub>
                </m:sSub>
                <m:r>
                  <w:rPr>
                    <w:rFonts w:ascii="Cambria Math" w:hAnsi="Cambria Math" w:cs="Times New Roman"/>
                    <w:color w:val="000000"/>
                    <w:sz w:val="24"/>
                    <w:szCs w:val="24"/>
                  </w:rPr>
                  <m:t>)</m:t>
                </m:r>
              </m:oMath>
            </m:oMathPara>
          </w:p>
        </w:tc>
        <w:tc>
          <w:tcPr>
            <w:tcW w:w="1692" w:type="dxa"/>
            <w:hideMark/>
          </w:tcPr>
          <w:p w14:paraId="22FA79E8" w14:textId="7F100A60"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-0.0177*</w:t>
            </w:r>
          </w:p>
        </w:tc>
        <w:tc>
          <w:tcPr>
            <w:tcW w:w="1456" w:type="dxa"/>
            <w:hideMark/>
          </w:tcPr>
          <w:p w14:paraId="7E237200" w14:textId="5AC895BF"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0.0088</w:t>
            </w:r>
          </w:p>
        </w:tc>
        <w:tc>
          <w:tcPr>
            <w:tcW w:w="1456" w:type="dxa"/>
            <w:hideMark/>
          </w:tcPr>
          <w:p w14:paraId="30D95719" w14:textId="596EB141"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-2.0070</w:t>
            </w:r>
          </w:p>
        </w:tc>
        <w:tc>
          <w:tcPr>
            <w:tcW w:w="1258" w:type="dxa"/>
            <w:hideMark/>
          </w:tcPr>
          <w:p w14:paraId="1CEF1F8B" w14:textId="0C26AEDC"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0.0530</w:t>
            </w:r>
          </w:p>
        </w:tc>
      </w:tr>
      <w:tr w:rsidR="00F42930" w:rsidRPr="004462BF" w14:paraId="4AC9BEB7" w14:textId="77777777" w:rsidTr="00F42930">
        <w:trPr>
          <w:trHeight w:val="325"/>
        </w:trPr>
        <w:tc>
          <w:tcPr>
            <w:tcW w:w="2837" w:type="dxa"/>
            <w:hideMark/>
          </w:tcPr>
          <w:p w14:paraId="32A162D7" w14:textId="77777777" w:rsidR="00F42930" w:rsidRPr="004462BF" w:rsidRDefault="00586E99" w:rsidP="00586E99">
            <w:pPr>
              <w:spacing w:line="360" w:lineRule="auto"/>
              <w:jc w:val="both"/>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ECM</m:t>
                    </m:r>
                  </m:e>
                  <m:sub>
                    <m:r>
                      <w:rPr>
                        <w:rFonts w:ascii="Cambria Math" w:hAnsi="Cambria Math" w:cs="Times New Roman"/>
                        <w:color w:val="000000"/>
                        <w:sz w:val="24"/>
                        <w:szCs w:val="24"/>
                      </w:rPr>
                      <m:t>t-1</m:t>
                    </m:r>
                  </m:sub>
                </m:sSub>
              </m:oMath>
            </m:oMathPara>
          </w:p>
        </w:tc>
        <w:tc>
          <w:tcPr>
            <w:tcW w:w="1692" w:type="dxa"/>
            <w:hideMark/>
          </w:tcPr>
          <w:p w14:paraId="74598D98" w14:textId="4E124F27"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-0.2055***</w:t>
            </w:r>
          </w:p>
        </w:tc>
        <w:tc>
          <w:tcPr>
            <w:tcW w:w="1456" w:type="dxa"/>
            <w:hideMark/>
          </w:tcPr>
          <w:p w14:paraId="2A9A08F7" w14:textId="3F35801F"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0.0418</w:t>
            </w:r>
          </w:p>
        </w:tc>
        <w:tc>
          <w:tcPr>
            <w:tcW w:w="1456" w:type="dxa"/>
            <w:hideMark/>
          </w:tcPr>
          <w:p w14:paraId="7256B23C" w14:textId="25A249A1"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-4.9141</w:t>
            </w:r>
          </w:p>
        </w:tc>
        <w:tc>
          <w:tcPr>
            <w:tcW w:w="1258" w:type="dxa"/>
            <w:hideMark/>
          </w:tcPr>
          <w:p w14:paraId="0300A515" w14:textId="77777777"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0.0000</w:t>
            </w:r>
          </w:p>
        </w:tc>
      </w:tr>
      <w:tr w:rsidR="00F42930" w:rsidRPr="004462BF" w14:paraId="07344817" w14:textId="77777777" w:rsidTr="00F42930">
        <w:trPr>
          <w:trHeight w:val="301"/>
        </w:trPr>
        <w:tc>
          <w:tcPr>
            <w:tcW w:w="4529" w:type="dxa"/>
            <w:gridSpan w:val="2"/>
            <w:tcBorders>
              <w:top w:val="single" w:sz="12" w:space="0" w:color="auto"/>
              <w:bottom w:val="single" w:sz="18" w:space="0" w:color="auto"/>
            </w:tcBorders>
            <w:hideMark/>
          </w:tcPr>
          <w:p w14:paraId="38A65324" w14:textId="3C3536DF"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sz w:val="24"/>
                <w:szCs w:val="24"/>
              </w:rPr>
              <w:t>R</w:t>
            </w:r>
            <w:r w:rsidRPr="004462BF">
              <w:rPr>
                <w:rFonts w:ascii="Times New Roman" w:hAnsi="Times New Roman" w:cs="Times New Roman"/>
                <w:sz w:val="24"/>
                <w:szCs w:val="24"/>
                <w:vertAlign w:val="superscript"/>
              </w:rPr>
              <w:t>2</w:t>
            </w:r>
            <w:r w:rsidRPr="004462BF">
              <w:rPr>
                <w:rFonts w:ascii="Times New Roman" w:hAnsi="Times New Roman" w:cs="Times New Roman"/>
                <w:sz w:val="24"/>
                <w:szCs w:val="24"/>
              </w:rPr>
              <w:t xml:space="preserve"> = 0.4444</w:t>
            </w:r>
          </w:p>
        </w:tc>
        <w:tc>
          <w:tcPr>
            <w:tcW w:w="1456" w:type="dxa"/>
            <w:tcBorders>
              <w:top w:val="single" w:sz="12" w:space="0" w:color="auto"/>
              <w:bottom w:val="single" w:sz="18" w:space="0" w:color="auto"/>
            </w:tcBorders>
            <w:noWrap/>
            <w:hideMark/>
          </w:tcPr>
          <w:p w14:paraId="5FD062B2" w14:textId="77777777"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 </w:t>
            </w:r>
          </w:p>
        </w:tc>
        <w:tc>
          <w:tcPr>
            <w:tcW w:w="2714" w:type="dxa"/>
            <w:gridSpan w:val="2"/>
            <w:tcBorders>
              <w:top w:val="single" w:sz="12" w:space="0" w:color="auto"/>
              <w:bottom w:val="single" w:sz="18" w:space="0" w:color="auto"/>
            </w:tcBorders>
            <w:noWrap/>
            <w:hideMark/>
          </w:tcPr>
          <w:p w14:paraId="58671F9A" w14:textId="694FC652" w:rsidR="00F42930" w:rsidRPr="004462BF" w:rsidRDefault="00F4293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sz w:val="24"/>
                <w:szCs w:val="24"/>
              </w:rPr>
              <w:t>Adjusted R</w:t>
            </w:r>
            <w:r w:rsidRPr="004462BF">
              <w:rPr>
                <w:rFonts w:ascii="Times New Roman" w:hAnsi="Times New Roman" w:cs="Times New Roman"/>
                <w:sz w:val="24"/>
                <w:szCs w:val="24"/>
                <w:vertAlign w:val="superscript"/>
              </w:rPr>
              <w:t>2</w:t>
            </w:r>
            <w:r w:rsidRPr="004462BF">
              <w:rPr>
                <w:rFonts w:ascii="Times New Roman" w:hAnsi="Times New Roman" w:cs="Times New Roman"/>
                <w:sz w:val="24"/>
                <w:szCs w:val="24"/>
              </w:rPr>
              <w:t xml:space="preserve"> = 0.3993</w:t>
            </w:r>
          </w:p>
        </w:tc>
      </w:tr>
    </w:tbl>
    <w:p w14:paraId="7BBE5878" w14:textId="77777777" w:rsidR="00F42930" w:rsidRPr="004462BF" w:rsidRDefault="00F42930"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Note: </w:t>
      </w:r>
      <w:r w:rsidRPr="004462BF">
        <w:rPr>
          <w:rFonts w:ascii="Times New Roman" w:hAnsi="Times New Roman" w:cs="Times New Roman"/>
          <w:color w:val="000000"/>
          <w:sz w:val="24"/>
          <w:szCs w:val="24"/>
        </w:rPr>
        <w:t>*, ** and *** denote significance at 10%, 5% and 1% level.</w:t>
      </w:r>
    </w:p>
    <w:p w14:paraId="5054E3B0" w14:textId="0DA7782C" w:rsidR="00F42930" w:rsidRPr="004462BF" w:rsidRDefault="00F42930"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Source: Author’s computation using EViews 1</w:t>
      </w:r>
      <w:r w:rsidR="00844BAB" w:rsidRPr="004462BF">
        <w:rPr>
          <w:rFonts w:ascii="Times New Roman" w:hAnsi="Times New Roman" w:cs="Times New Roman"/>
          <w:sz w:val="24"/>
          <w:szCs w:val="24"/>
        </w:rPr>
        <w:t>2</w:t>
      </w:r>
      <w:r w:rsidRPr="004462BF">
        <w:rPr>
          <w:rFonts w:ascii="Times New Roman" w:hAnsi="Times New Roman" w:cs="Times New Roman"/>
          <w:sz w:val="24"/>
          <w:szCs w:val="24"/>
        </w:rPr>
        <w:t xml:space="preserve"> (2025)</w:t>
      </w:r>
    </w:p>
    <w:p w14:paraId="323FC386" w14:textId="77777777" w:rsidR="00F42930" w:rsidRPr="004462BF" w:rsidRDefault="00F42930" w:rsidP="00586E99">
      <w:pPr>
        <w:spacing w:after="0" w:line="360" w:lineRule="auto"/>
        <w:jc w:val="both"/>
        <w:rPr>
          <w:rFonts w:ascii="Times New Roman" w:hAnsi="Times New Roman" w:cs="Times New Roman"/>
          <w:sz w:val="24"/>
          <w:szCs w:val="24"/>
        </w:rPr>
      </w:pPr>
    </w:p>
    <w:p w14:paraId="72C953C8" w14:textId="47D44D59" w:rsidR="00C94BCB" w:rsidRPr="004462BF" w:rsidRDefault="00C94BCB"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In Table 4, the </w:t>
      </w:r>
      <w:r w:rsidR="00F05BA6">
        <w:rPr>
          <w:rFonts w:ascii="Times New Roman" w:hAnsi="Times New Roman" w:cs="Times New Roman"/>
          <w:sz w:val="24"/>
          <w:szCs w:val="24"/>
        </w:rPr>
        <w:t>evaluation</w:t>
      </w:r>
      <w:r w:rsidRPr="004462BF">
        <w:rPr>
          <w:rFonts w:ascii="Times New Roman" w:hAnsi="Times New Roman" w:cs="Times New Roman"/>
          <w:sz w:val="24"/>
          <w:szCs w:val="24"/>
        </w:rPr>
        <w:t xml:space="preserve"> outcome </w:t>
      </w:r>
      <w:r w:rsidR="00F05BA6">
        <w:rPr>
          <w:rFonts w:ascii="Times New Roman" w:hAnsi="Times New Roman" w:cs="Times New Roman"/>
          <w:sz w:val="24"/>
          <w:szCs w:val="24"/>
        </w:rPr>
        <w:t>shows</w:t>
      </w:r>
      <w:r w:rsidRPr="004462BF">
        <w:rPr>
          <w:rFonts w:ascii="Times New Roman" w:hAnsi="Times New Roman" w:cs="Times New Roman"/>
          <w:sz w:val="24"/>
          <w:szCs w:val="24"/>
        </w:rPr>
        <w:t xml:space="preserve"> that </w:t>
      </w:r>
      <w:r w:rsidR="00845CED" w:rsidRPr="004462BF">
        <w:rPr>
          <w:rFonts w:ascii="Times New Roman" w:hAnsi="Times New Roman" w:cs="Times New Roman"/>
          <w:sz w:val="24"/>
          <w:szCs w:val="24"/>
        </w:rPr>
        <w:t>money supply negatively</w:t>
      </w:r>
      <w:r w:rsidRPr="004462BF">
        <w:rPr>
          <w:rFonts w:ascii="Times New Roman" w:hAnsi="Times New Roman" w:cs="Times New Roman"/>
          <w:sz w:val="24"/>
          <w:szCs w:val="24"/>
        </w:rPr>
        <w:t xml:space="preserve"> </w:t>
      </w:r>
      <w:r w:rsidR="00F05BA6">
        <w:rPr>
          <w:rFonts w:ascii="Times New Roman" w:hAnsi="Times New Roman" w:cs="Times New Roman"/>
          <w:sz w:val="24"/>
          <w:szCs w:val="24"/>
        </w:rPr>
        <w:t>affected</w:t>
      </w:r>
      <w:r w:rsidRPr="004462BF">
        <w:rPr>
          <w:rFonts w:ascii="Times New Roman" w:hAnsi="Times New Roman" w:cs="Times New Roman"/>
          <w:sz w:val="24"/>
          <w:szCs w:val="24"/>
        </w:rPr>
        <w:t xml:space="preserve"> the </w:t>
      </w:r>
      <w:r w:rsidR="00845CED" w:rsidRPr="004462BF">
        <w:rPr>
          <w:rFonts w:ascii="Times New Roman" w:hAnsi="Times New Roman" w:cs="Times New Roman"/>
          <w:sz w:val="24"/>
          <w:szCs w:val="24"/>
        </w:rPr>
        <w:t xml:space="preserve">level of manufacturing sector output </w:t>
      </w:r>
      <w:r w:rsidRPr="004462BF">
        <w:rPr>
          <w:rFonts w:ascii="Times New Roman" w:hAnsi="Times New Roman" w:cs="Times New Roman"/>
          <w:sz w:val="24"/>
          <w:szCs w:val="24"/>
        </w:rPr>
        <w:t xml:space="preserve">in the long run. The empirical finding that </w:t>
      </w:r>
      <w:r w:rsidR="00D545DC" w:rsidRPr="004462BF">
        <w:rPr>
          <w:rFonts w:ascii="Times New Roman" w:hAnsi="Times New Roman" w:cs="Times New Roman"/>
          <w:sz w:val="24"/>
          <w:szCs w:val="24"/>
        </w:rPr>
        <w:t>money supply</w:t>
      </w:r>
      <w:r w:rsidRPr="004462BF">
        <w:rPr>
          <w:rFonts w:ascii="Times New Roman" w:hAnsi="Times New Roman" w:cs="Times New Roman"/>
          <w:sz w:val="24"/>
          <w:szCs w:val="24"/>
        </w:rPr>
        <w:t xml:space="preserve"> is </w:t>
      </w:r>
      <w:r w:rsidR="00D545DC" w:rsidRPr="004462BF">
        <w:rPr>
          <w:rFonts w:ascii="Times New Roman" w:hAnsi="Times New Roman" w:cs="Times New Roman"/>
          <w:sz w:val="24"/>
          <w:szCs w:val="24"/>
        </w:rPr>
        <w:t>negatively</w:t>
      </w:r>
      <w:r w:rsidRPr="004462BF">
        <w:rPr>
          <w:rFonts w:ascii="Times New Roman" w:hAnsi="Times New Roman" w:cs="Times New Roman"/>
          <w:sz w:val="24"/>
          <w:szCs w:val="24"/>
        </w:rPr>
        <w:t xml:space="preserve"> associated with </w:t>
      </w:r>
      <w:r w:rsidR="00D545DC" w:rsidRPr="004462BF">
        <w:rPr>
          <w:rFonts w:ascii="Times New Roman" w:hAnsi="Times New Roman" w:cs="Times New Roman"/>
          <w:sz w:val="24"/>
          <w:szCs w:val="24"/>
        </w:rPr>
        <w:t xml:space="preserve">manufacturing sector performance </w:t>
      </w:r>
      <w:r w:rsidRPr="004462BF">
        <w:rPr>
          <w:rFonts w:ascii="Times New Roman" w:hAnsi="Times New Roman" w:cs="Times New Roman"/>
          <w:sz w:val="24"/>
          <w:szCs w:val="24"/>
        </w:rPr>
        <w:t>in the long run</w:t>
      </w:r>
      <w:r w:rsidR="00F05BA6">
        <w:rPr>
          <w:rFonts w:ascii="Times New Roman" w:hAnsi="Times New Roman" w:cs="Times New Roman"/>
          <w:sz w:val="24"/>
          <w:szCs w:val="24"/>
        </w:rPr>
        <w:t xml:space="preserve"> is an indication</w:t>
      </w:r>
      <w:r w:rsidRPr="004462BF">
        <w:rPr>
          <w:rFonts w:ascii="Times New Roman" w:hAnsi="Times New Roman" w:cs="Times New Roman"/>
          <w:sz w:val="24"/>
          <w:szCs w:val="24"/>
        </w:rPr>
        <w:t xml:space="preserve"> that </w:t>
      </w:r>
      <w:r w:rsidR="00D545DC" w:rsidRPr="004462BF">
        <w:rPr>
          <w:rFonts w:ascii="Times New Roman" w:hAnsi="Times New Roman" w:cs="Times New Roman"/>
          <w:sz w:val="24"/>
          <w:szCs w:val="24"/>
        </w:rPr>
        <w:t>money supply</w:t>
      </w:r>
      <w:r w:rsidRPr="004462BF">
        <w:rPr>
          <w:rFonts w:ascii="Times New Roman" w:hAnsi="Times New Roman" w:cs="Times New Roman"/>
          <w:sz w:val="24"/>
          <w:szCs w:val="24"/>
        </w:rPr>
        <w:t xml:space="preserve"> has </w:t>
      </w:r>
      <w:r w:rsidR="00D545DC" w:rsidRPr="004462BF">
        <w:rPr>
          <w:rFonts w:ascii="Times New Roman" w:hAnsi="Times New Roman" w:cs="Times New Roman"/>
          <w:sz w:val="24"/>
          <w:szCs w:val="24"/>
        </w:rPr>
        <w:t xml:space="preserve">dampening </w:t>
      </w:r>
      <w:r w:rsidRPr="004462BF">
        <w:rPr>
          <w:rFonts w:ascii="Times New Roman" w:hAnsi="Times New Roman" w:cs="Times New Roman"/>
          <w:sz w:val="24"/>
          <w:szCs w:val="24"/>
        </w:rPr>
        <w:t xml:space="preserve">effect on </w:t>
      </w:r>
      <w:r w:rsidR="00D545DC" w:rsidRPr="004462BF">
        <w:rPr>
          <w:rFonts w:ascii="Times New Roman" w:hAnsi="Times New Roman" w:cs="Times New Roman"/>
          <w:sz w:val="24"/>
          <w:szCs w:val="24"/>
        </w:rPr>
        <w:t xml:space="preserve">manufacturing sector performance </w:t>
      </w:r>
      <w:r w:rsidRPr="004462BF">
        <w:rPr>
          <w:rFonts w:ascii="Times New Roman" w:hAnsi="Times New Roman" w:cs="Times New Roman"/>
          <w:sz w:val="24"/>
          <w:szCs w:val="24"/>
        </w:rPr>
        <w:t>in the long run,</w:t>
      </w:r>
      <w:r w:rsidR="00F05BA6">
        <w:rPr>
          <w:rFonts w:ascii="Times New Roman" w:hAnsi="Times New Roman" w:cs="Times New Roman"/>
          <w:sz w:val="24"/>
          <w:szCs w:val="24"/>
        </w:rPr>
        <w:t xml:space="preserve"> this simply means</w:t>
      </w:r>
      <w:r w:rsidRPr="004462BF">
        <w:rPr>
          <w:rFonts w:ascii="Times New Roman" w:hAnsi="Times New Roman" w:cs="Times New Roman"/>
          <w:sz w:val="24"/>
          <w:szCs w:val="24"/>
        </w:rPr>
        <w:t xml:space="preserve"> that an increase in </w:t>
      </w:r>
      <w:r w:rsidR="00D545DC" w:rsidRPr="004462BF">
        <w:rPr>
          <w:rFonts w:ascii="Times New Roman" w:hAnsi="Times New Roman" w:cs="Times New Roman"/>
          <w:sz w:val="24"/>
          <w:szCs w:val="24"/>
        </w:rPr>
        <w:t>money supply</w:t>
      </w:r>
      <w:r w:rsidRPr="004462BF">
        <w:rPr>
          <w:rFonts w:ascii="Times New Roman" w:hAnsi="Times New Roman" w:cs="Times New Roman"/>
          <w:sz w:val="24"/>
          <w:szCs w:val="24"/>
        </w:rPr>
        <w:t xml:space="preserve"> leads to </w:t>
      </w:r>
      <w:r w:rsidR="00F05BA6">
        <w:rPr>
          <w:rFonts w:ascii="Times New Roman" w:hAnsi="Times New Roman" w:cs="Times New Roman"/>
          <w:sz w:val="24"/>
          <w:szCs w:val="24"/>
        </w:rPr>
        <w:t>decrease</w:t>
      </w:r>
      <w:r w:rsidR="00D545DC" w:rsidRPr="004462BF">
        <w:rPr>
          <w:rFonts w:ascii="Times New Roman" w:hAnsi="Times New Roman" w:cs="Times New Roman"/>
          <w:sz w:val="24"/>
          <w:szCs w:val="24"/>
        </w:rPr>
        <w:t xml:space="preserve"> in </w:t>
      </w:r>
      <w:r w:rsidRPr="004462BF">
        <w:rPr>
          <w:rFonts w:ascii="Times New Roman" w:hAnsi="Times New Roman" w:cs="Times New Roman"/>
          <w:sz w:val="24"/>
          <w:szCs w:val="24"/>
        </w:rPr>
        <w:t xml:space="preserve">long run </w:t>
      </w:r>
      <w:r w:rsidR="00D545DC" w:rsidRPr="004462BF">
        <w:rPr>
          <w:rFonts w:ascii="Times New Roman" w:hAnsi="Times New Roman" w:cs="Times New Roman"/>
          <w:sz w:val="24"/>
          <w:szCs w:val="24"/>
        </w:rPr>
        <w:t>manufacturing sector output.</w:t>
      </w:r>
      <w:r w:rsidRPr="004462BF">
        <w:rPr>
          <w:rFonts w:ascii="Times New Roman" w:hAnsi="Times New Roman" w:cs="Times New Roman"/>
          <w:sz w:val="24"/>
          <w:szCs w:val="24"/>
        </w:rPr>
        <w:t xml:space="preserve"> Specifically, the long-run coefficient of </w:t>
      </w:r>
      <w:r w:rsidR="00D545DC" w:rsidRPr="004462BF">
        <w:rPr>
          <w:rFonts w:ascii="Times New Roman" w:hAnsi="Times New Roman" w:cs="Times New Roman"/>
          <w:sz w:val="24"/>
          <w:szCs w:val="24"/>
        </w:rPr>
        <w:t xml:space="preserve">money supply </w:t>
      </w:r>
      <w:r w:rsidR="0022122B">
        <w:rPr>
          <w:rFonts w:ascii="Times New Roman" w:hAnsi="Times New Roman" w:cs="Times New Roman"/>
          <w:sz w:val="24"/>
          <w:szCs w:val="24"/>
        </w:rPr>
        <w:t>shows</w:t>
      </w:r>
      <w:r w:rsidRPr="004462BF">
        <w:rPr>
          <w:rFonts w:ascii="Times New Roman" w:hAnsi="Times New Roman" w:cs="Times New Roman"/>
          <w:sz w:val="24"/>
          <w:szCs w:val="24"/>
        </w:rPr>
        <w:t xml:space="preserve"> that a 1% increase in </w:t>
      </w:r>
      <w:r w:rsidR="00D545DC" w:rsidRPr="004462BF">
        <w:rPr>
          <w:rFonts w:ascii="Times New Roman" w:hAnsi="Times New Roman" w:cs="Times New Roman"/>
          <w:sz w:val="24"/>
          <w:szCs w:val="24"/>
        </w:rPr>
        <w:t xml:space="preserve">money supply </w:t>
      </w:r>
      <w:r w:rsidR="0022122B">
        <w:rPr>
          <w:rFonts w:ascii="Times New Roman" w:hAnsi="Times New Roman" w:cs="Times New Roman"/>
          <w:sz w:val="24"/>
          <w:szCs w:val="24"/>
        </w:rPr>
        <w:t>decreases</w:t>
      </w:r>
      <w:r w:rsidR="00D545DC" w:rsidRPr="004462BF">
        <w:rPr>
          <w:rFonts w:ascii="Times New Roman" w:hAnsi="Times New Roman" w:cs="Times New Roman"/>
          <w:sz w:val="24"/>
          <w:szCs w:val="24"/>
        </w:rPr>
        <w:t xml:space="preserve"> manufacturing sector output by 0.0810 percent.</w:t>
      </w:r>
      <w:r w:rsidRPr="004462BF">
        <w:rPr>
          <w:rFonts w:ascii="Times New Roman" w:hAnsi="Times New Roman" w:cs="Times New Roman"/>
          <w:sz w:val="24"/>
          <w:szCs w:val="24"/>
        </w:rPr>
        <w:t xml:space="preserve"> The re</w:t>
      </w:r>
      <w:r w:rsidR="0022122B">
        <w:rPr>
          <w:rFonts w:ascii="Times New Roman" w:hAnsi="Times New Roman" w:cs="Times New Roman"/>
          <w:sz w:val="24"/>
          <w:szCs w:val="24"/>
        </w:rPr>
        <w:t>port revealed in</w:t>
      </w:r>
      <w:r w:rsidRPr="004462BF">
        <w:rPr>
          <w:rFonts w:ascii="Times New Roman" w:hAnsi="Times New Roman" w:cs="Times New Roman"/>
          <w:sz w:val="24"/>
          <w:szCs w:val="24"/>
        </w:rPr>
        <w:t xml:space="preserve"> Table 4 shows that the </w:t>
      </w:r>
      <w:r w:rsidR="00D545DC" w:rsidRPr="004462BF">
        <w:rPr>
          <w:rFonts w:ascii="Times New Roman" w:hAnsi="Times New Roman" w:cs="Times New Roman"/>
          <w:sz w:val="24"/>
          <w:szCs w:val="24"/>
        </w:rPr>
        <w:t xml:space="preserve">negative </w:t>
      </w:r>
      <w:r w:rsidR="0022122B">
        <w:rPr>
          <w:rFonts w:ascii="Times New Roman" w:hAnsi="Times New Roman" w:cs="Times New Roman"/>
          <w:sz w:val="24"/>
          <w:szCs w:val="24"/>
        </w:rPr>
        <w:t>effect</w:t>
      </w:r>
      <w:r w:rsidR="00D545DC" w:rsidRPr="004462BF">
        <w:rPr>
          <w:rFonts w:ascii="Times New Roman" w:hAnsi="Times New Roman" w:cs="Times New Roman"/>
          <w:sz w:val="24"/>
          <w:szCs w:val="24"/>
        </w:rPr>
        <w:t xml:space="preserve"> of money supply on manufacturing sector output </w:t>
      </w:r>
      <w:r w:rsidRPr="004462BF">
        <w:rPr>
          <w:rFonts w:ascii="Times New Roman" w:hAnsi="Times New Roman" w:cs="Times New Roman"/>
          <w:sz w:val="24"/>
          <w:szCs w:val="24"/>
        </w:rPr>
        <w:t xml:space="preserve">is statistically </w:t>
      </w:r>
      <w:r w:rsidR="00D545DC" w:rsidRPr="004462BF">
        <w:rPr>
          <w:rFonts w:ascii="Times New Roman" w:hAnsi="Times New Roman" w:cs="Times New Roman"/>
          <w:sz w:val="24"/>
          <w:szCs w:val="24"/>
        </w:rPr>
        <w:t>in</w:t>
      </w:r>
      <w:r w:rsidRPr="004462BF">
        <w:rPr>
          <w:rFonts w:ascii="Times New Roman" w:hAnsi="Times New Roman" w:cs="Times New Roman"/>
          <w:sz w:val="24"/>
          <w:szCs w:val="24"/>
        </w:rPr>
        <w:t>significant.</w:t>
      </w:r>
    </w:p>
    <w:p w14:paraId="30A017FE" w14:textId="4671BE3B" w:rsidR="00C94BCB" w:rsidRPr="004462BF" w:rsidRDefault="00C94BCB"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In the long run, the study </w:t>
      </w:r>
      <w:r w:rsidR="0022122B">
        <w:rPr>
          <w:rFonts w:ascii="Times New Roman" w:hAnsi="Times New Roman" w:cs="Times New Roman"/>
          <w:sz w:val="24"/>
          <w:szCs w:val="24"/>
        </w:rPr>
        <w:t>noted</w:t>
      </w:r>
      <w:r w:rsidRPr="004462BF">
        <w:rPr>
          <w:rFonts w:ascii="Times New Roman" w:hAnsi="Times New Roman" w:cs="Times New Roman"/>
          <w:sz w:val="24"/>
          <w:szCs w:val="24"/>
        </w:rPr>
        <w:t xml:space="preserve"> that </w:t>
      </w:r>
      <w:r w:rsidR="00D545DC" w:rsidRPr="004462BF">
        <w:rPr>
          <w:rFonts w:ascii="Times New Roman" w:hAnsi="Times New Roman" w:cs="Times New Roman"/>
          <w:sz w:val="24"/>
          <w:szCs w:val="24"/>
        </w:rPr>
        <w:t>inflation (INF)</w:t>
      </w:r>
      <w:r w:rsidRPr="004462BF">
        <w:rPr>
          <w:rFonts w:ascii="Times New Roman" w:hAnsi="Times New Roman" w:cs="Times New Roman"/>
          <w:sz w:val="24"/>
          <w:szCs w:val="24"/>
        </w:rPr>
        <w:t xml:space="preserve"> had negative </w:t>
      </w:r>
      <w:r w:rsidR="0022122B">
        <w:rPr>
          <w:rFonts w:ascii="Times New Roman" w:hAnsi="Times New Roman" w:cs="Times New Roman"/>
          <w:sz w:val="24"/>
          <w:szCs w:val="24"/>
        </w:rPr>
        <w:t>influence</w:t>
      </w:r>
      <w:r w:rsidRPr="004462BF">
        <w:rPr>
          <w:rFonts w:ascii="Times New Roman" w:hAnsi="Times New Roman" w:cs="Times New Roman"/>
          <w:sz w:val="24"/>
          <w:szCs w:val="24"/>
        </w:rPr>
        <w:t xml:space="preserve"> on </w:t>
      </w:r>
      <w:r w:rsidR="00D545DC" w:rsidRPr="004462BF">
        <w:rPr>
          <w:rFonts w:ascii="Times New Roman" w:hAnsi="Times New Roman" w:cs="Times New Roman"/>
          <w:sz w:val="24"/>
          <w:szCs w:val="24"/>
        </w:rPr>
        <w:t>manufacturing sector output</w:t>
      </w:r>
      <w:r w:rsidRPr="004462BF">
        <w:rPr>
          <w:rFonts w:ascii="Times New Roman" w:hAnsi="Times New Roman" w:cs="Times New Roman"/>
          <w:sz w:val="24"/>
          <w:szCs w:val="24"/>
        </w:rPr>
        <w:t>. Th</w:t>
      </w:r>
      <w:r w:rsidR="0022122B">
        <w:rPr>
          <w:rFonts w:ascii="Times New Roman" w:hAnsi="Times New Roman" w:cs="Times New Roman"/>
          <w:sz w:val="24"/>
          <w:szCs w:val="24"/>
        </w:rPr>
        <w:t xml:space="preserve">e existence </w:t>
      </w:r>
      <w:proofErr w:type="gramStart"/>
      <w:r w:rsidR="0022122B">
        <w:rPr>
          <w:rFonts w:ascii="Times New Roman" w:hAnsi="Times New Roman" w:cs="Times New Roman"/>
          <w:sz w:val="24"/>
          <w:szCs w:val="24"/>
        </w:rPr>
        <w:t xml:space="preserve">of </w:t>
      </w:r>
      <w:r w:rsidRPr="004462BF">
        <w:rPr>
          <w:rFonts w:ascii="Times New Roman" w:hAnsi="Times New Roman" w:cs="Times New Roman"/>
          <w:sz w:val="24"/>
          <w:szCs w:val="24"/>
        </w:rPr>
        <w:t xml:space="preserve"> negative</w:t>
      </w:r>
      <w:proofErr w:type="gramEnd"/>
      <w:r w:rsidRPr="004462BF">
        <w:rPr>
          <w:rFonts w:ascii="Times New Roman" w:hAnsi="Times New Roman" w:cs="Times New Roman"/>
          <w:sz w:val="24"/>
          <w:szCs w:val="24"/>
        </w:rPr>
        <w:t xml:space="preserve"> relationship between </w:t>
      </w:r>
      <w:r w:rsidR="00D545DC" w:rsidRPr="004462BF">
        <w:rPr>
          <w:rFonts w:ascii="Times New Roman" w:hAnsi="Times New Roman" w:cs="Times New Roman"/>
          <w:sz w:val="24"/>
          <w:szCs w:val="24"/>
        </w:rPr>
        <w:t xml:space="preserve">inflation </w:t>
      </w:r>
      <w:r w:rsidRPr="004462BF">
        <w:rPr>
          <w:rFonts w:ascii="Times New Roman" w:hAnsi="Times New Roman" w:cs="Times New Roman"/>
          <w:sz w:val="24"/>
          <w:szCs w:val="24"/>
        </w:rPr>
        <w:t xml:space="preserve">and </w:t>
      </w:r>
      <w:r w:rsidR="00D545DC" w:rsidRPr="004462BF">
        <w:rPr>
          <w:rFonts w:ascii="Times New Roman" w:hAnsi="Times New Roman" w:cs="Times New Roman"/>
          <w:sz w:val="24"/>
          <w:szCs w:val="24"/>
        </w:rPr>
        <w:t xml:space="preserve">manufacturing sector output </w:t>
      </w:r>
      <w:r w:rsidRPr="004462BF">
        <w:rPr>
          <w:rFonts w:ascii="Times New Roman" w:hAnsi="Times New Roman" w:cs="Times New Roman"/>
          <w:sz w:val="24"/>
          <w:szCs w:val="24"/>
        </w:rPr>
        <w:t>is inferred from the empirical coefficient of -0.</w:t>
      </w:r>
      <w:r w:rsidR="00D545DC" w:rsidRPr="004462BF">
        <w:rPr>
          <w:rFonts w:ascii="Times New Roman" w:hAnsi="Times New Roman" w:cs="Times New Roman"/>
          <w:sz w:val="24"/>
          <w:szCs w:val="24"/>
        </w:rPr>
        <w:t>0169</w:t>
      </w:r>
      <w:r w:rsidRPr="004462BF">
        <w:rPr>
          <w:rFonts w:ascii="Times New Roman" w:hAnsi="Times New Roman" w:cs="Times New Roman"/>
          <w:sz w:val="24"/>
          <w:szCs w:val="24"/>
        </w:rPr>
        <w:t xml:space="preserve"> e</w:t>
      </w:r>
      <w:r w:rsidR="0022122B">
        <w:rPr>
          <w:rFonts w:ascii="Times New Roman" w:hAnsi="Times New Roman" w:cs="Times New Roman"/>
          <w:sz w:val="24"/>
          <w:szCs w:val="24"/>
        </w:rPr>
        <w:t>valuated</w:t>
      </w:r>
      <w:r w:rsidRPr="004462BF">
        <w:rPr>
          <w:rFonts w:ascii="Times New Roman" w:hAnsi="Times New Roman" w:cs="Times New Roman"/>
          <w:sz w:val="24"/>
          <w:szCs w:val="24"/>
        </w:rPr>
        <w:t xml:space="preserve"> for the variable. By this re</w:t>
      </w:r>
      <w:r w:rsidR="00990302">
        <w:rPr>
          <w:rFonts w:ascii="Times New Roman" w:hAnsi="Times New Roman" w:cs="Times New Roman"/>
          <w:sz w:val="24"/>
          <w:szCs w:val="24"/>
        </w:rPr>
        <w:t>port</w:t>
      </w:r>
      <w:r w:rsidRPr="004462BF">
        <w:rPr>
          <w:rFonts w:ascii="Times New Roman" w:hAnsi="Times New Roman" w:cs="Times New Roman"/>
          <w:sz w:val="24"/>
          <w:szCs w:val="24"/>
        </w:rPr>
        <w:t xml:space="preserve">, </w:t>
      </w:r>
      <w:r w:rsidR="00D545DC" w:rsidRPr="004462BF">
        <w:rPr>
          <w:rFonts w:ascii="Times New Roman" w:hAnsi="Times New Roman" w:cs="Times New Roman"/>
          <w:sz w:val="24"/>
          <w:szCs w:val="24"/>
        </w:rPr>
        <w:t xml:space="preserve">inflationary environment </w:t>
      </w:r>
      <w:r w:rsidRPr="004462BF">
        <w:rPr>
          <w:rFonts w:ascii="Times New Roman" w:hAnsi="Times New Roman" w:cs="Times New Roman"/>
          <w:sz w:val="24"/>
          <w:szCs w:val="24"/>
        </w:rPr>
        <w:t xml:space="preserve">undermines </w:t>
      </w:r>
      <w:r w:rsidR="00D545DC" w:rsidRPr="004462BF">
        <w:rPr>
          <w:rFonts w:ascii="Times New Roman" w:hAnsi="Times New Roman" w:cs="Times New Roman"/>
          <w:sz w:val="24"/>
          <w:szCs w:val="24"/>
        </w:rPr>
        <w:t xml:space="preserve">manufacturing sector output </w:t>
      </w:r>
      <w:r w:rsidRPr="004462BF">
        <w:rPr>
          <w:rFonts w:ascii="Times New Roman" w:hAnsi="Times New Roman" w:cs="Times New Roman"/>
          <w:sz w:val="24"/>
          <w:szCs w:val="24"/>
        </w:rPr>
        <w:t xml:space="preserve">growth in the long run. More technically, the empirical finding </w:t>
      </w:r>
      <w:r w:rsidRPr="004462BF">
        <w:rPr>
          <w:rFonts w:ascii="Times New Roman" w:hAnsi="Times New Roman" w:cs="Times New Roman"/>
          <w:sz w:val="24"/>
          <w:szCs w:val="24"/>
        </w:rPr>
        <w:lastRenderedPageBreak/>
        <w:t xml:space="preserve">of how </w:t>
      </w:r>
      <w:r w:rsidR="00D545DC" w:rsidRPr="004462BF">
        <w:rPr>
          <w:rFonts w:ascii="Times New Roman" w:hAnsi="Times New Roman" w:cs="Times New Roman"/>
          <w:sz w:val="24"/>
          <w:szCs w:val="24"/>
        </w:rPr>
        <w:t xml:space="preserve">inflation </w:t>
      </w:r>
      <w:r w:rsidR="00990302">
        <w:rPr>
          <w:rFonts w:ascii="Times New Roman" w:hAnsi="Times New Roman" w:cs="Times New Roman"/>
          <w:sz w:val="24"/>
          <w:szCs w:val="24"/>
        </w:rPr>
        <w:t>is link</w:t>
      </w:r>
      <w:r w:rsidRPr="004462BF">
        <w:rPr>
          <w:rFonts w:ascii="Times New Roman" w:hAnsi="Times New Roman" w:cs="Times New Roman"/>
          <w:sz w:val="24"/>
          <w:szCs w:val="24"/>
        </w:rPr>
        <w:t xml:space="preserve"> to </w:t>
      </w:r>
      <w:r w:rsidR="00D545DC" w:rsidRPr="004462BF">
        <w:rPr>
          <w:rFonts w:ascii="Times New Roman" w:hAnsi="Times New Roman" w:cs="Times New Roman"/>
          <w:sz w:val="24"/>
          <w:szCs w:val="24"/>
        </w:rPr>
        <w:t xml:space="preserve">manufacturing sector output </w:t>
      </w:r>
      <w:r w:rsidRPr="004462BF">
        <w:rPr>
          <w:rFonts w:ascii="Times New Roman" w:hAnsi="Times New Roman" w:cs="Times New Roman"/>
          <w:sz w:val="24"/>
          <w:szCs w:val="24"/>
        </w:rPr>
        <w:t xml:space="preserve">growth in the long run </w:t>
      </w:r>
      <w:r w:rsidR="00990302">
        <w:rPr>
          <w:rFonts w:ascii="Times New Roman" w:hAnsi="Times New Roman" w:cs="Times New Roman"/>
          <w:sz w:val="24"/>
          <w:szCs w:val="24"/>
        </w:rPr>
        <w:t>shows</w:t>
      </w:r>
      <w:r w:rsidRPr="004462BF">
        <w:rPr>
          <w:rFonts w:ascii="Times New Roman" w:hAnsi="Times New Roman" w:cs="Times New Roman"/>
          <w:sz w:val="24"/>
          <w:szCs w:val="24"/>
        </w:rPr>
        <w:t xml:space="preserve"> that, a 1% increase in the </w:t>
      </w:r>
      <w:r w:rsidR="00D545DC" w:rsidRPr="004462BF">
        <w:rPr>
          <w:rFonts w:ascii="Times New Roman" w:hAnsi="Times New Roman" w:cs="Times New Roman"/>
          <w:sz w:val="24"/>
          <w:szCs w:val="24"/>
        </w:rPr>
        <w:t xml:space="preserve">price of goods and services </w:t>
      </w:r>
      <w:r w:rsidR="00990302">
        <w:rPr>
          <w:rFonts w:ascii="Times New Roman" w:hAnsi="Times New Roman" w:cs="Times New Roman"/>
          <w:sz w:val="24"/>
          <w:szCs w:val="24"/>
        </w:rPr>
        <w:t>decreases</w:t>
      </w:r>
      <w:r w:rsidR="00D545DC" w:rsidRPr="004462BF">
        <w:rPr>
          <w:rFonts w:ascii="Times New Roman" w:hAnsi="Times New Roman" w:cs="Times New Roman"/>
          <w:sz w:val="24"/>
          <w:szCs w:val="24"/>
        </w:rPr>
        <w:t xml:space="preserve"> manufacturing sector output by 0.0169 </w:t>
      </w:r>
      <w:r w:rsidR="00990302">
        <w:rPr>
          <w:rFonts w:ascii="Times New Roman" w:hAnsi="Times New Roman" w:cs="Times New Roman"/>
          <w:sz w:val="24"/>
          <w:szCs w:val="24"/>
        </w:rPr>
        <w:t>%</w:t>
      </w:r>
      <w:r w:rsidR="00D545DC" w:rsidRPr="004462BF">
        <w:rPr>
          <w:rFonts w:ascii="Times New Roman" w:hAnsi="Times New Roman" w:cs="Times New Roman"/>
          <w:sz w:val="24"/>
          <w:szCs w:val="24"/>
        </w:rPr>
        <w:t xml:space="preserve"> </w:t>
      </w:r>
      <w:r w:rsidR="00990302">
        <w:rPr>
          <w:rFonts w:ascii="Times New Roman" w:hAnsi="Times New Roman" w:cs="Times New Roman"/>
          <w:sz w:val="24"/>
          <w:szCs w:val="24"/>
        </w:rPr>
        <w:t>which possibly</w:t>
      </w:r>
      <w:r w:rsidRPr="004462BF">
        <w:rPr>
          <w:rFonts w:ascii="Times New Roman" w:hAnsi="Times New Roman" w:cs="Times New Roman"/>
          <w:sz w:val="24"/>
          <w:szCs w:val="24"/>
        </w:rPr>
        <w:t xml:space="preserve"> causes the Nigerian </w:t>
      </w:r>
      <w:r w:rsidR="00D545DC" w:rsidRPr="004462BF">
        <w:rPr>
          <w:rFonts w:ascii="Times New Roman" w:hAnsi="Times New Roman" w:cs="Times New Roman"/>
          <w:sz w:val="24"/>
          <w:szCs w:val="24"/>
        </w:rPr>
        <w:t xml:space="preserve">manufacturing sector output </w:t>
      </w:r>
      <w:r w:rsidRPr="004462BF">
        <w:rPr>
          <w:rFonts w:ascii="Times New Roman" w:hAnsi="Times New Roman" w:cs="Times New Roman"/>
          <w:sz w:val="24"/>
          <w:szCs w:val="24"/>
        </w:rPr>
        <w:t xml:space="preserve">to </w:t>
      </w:r>
      <w:r w:rsidR="00990302">
        <w:rPr>
          <w:rFonts w:ascii="Times New Roman" w:hAnsi="Times New Roman" w:cs="Times New Roman"/>
          <w:sz w:val="24"/>
          <w:szCs w:val="24"/>
        </w:rPr>
        <w:t>reduce</w:t>
      </w:r>
      <w:r w:rsidRPr="004462BF">
        <w:rPr>
          <w:rFonts w:ascii="Times New Roman" w:hAnsi="Times New Roman" w:cs="Times New Roman"/>
          <w:sz w:val="24"/>
          <w:szCs w:val="24"/>
        </w:rPr>
        <w:t xml:space="preserve"> in the long run by 0.</w:t>
      </w:r>
      <w:r w:rsidR="00D545DC" w:rsidRPr="004462BF">
        <w:rPr>
          <w:rFonts w:ascii="Times New Roman" w:hAnsi="Times New Roman" w:cs="Times New Roman"/>
          <w:sz w:val="24"/>
          <w:szCs w:val="24"/>
        </w:rPr>
        <w:t>0169</w:t>
      </w:r>
      <w:r w:rsidRPr="004462BF">
        <w:rPr>
          <w:rFonts w:ascii="Times New Roman" w:hAnsi="Times New Roman" w:cs="Times New Roman"/>
          <w:sz w:val="24"/>
          <w:szCs w:val="24"/>
        </w:rPr>
        <w:t xml:space="preserve">%, holding changes in </w:t>
      </w:r>
      <w:r w:rsidR="00D545DC" w:rsidRPr="004462BF">
        <w:rPr>
          <w:rFonts w:ascii="Times New Roman" w:hAnsi="Times New Roman" w:cs="Times New Roman"/>
          <w:sz w:val="24"/>
          <w:szCs w:val="24"/>
        </w:rPr>
        <w:t>money supply and credit</w:t>
      </w:r>
      <w:r w:rsidR="00990302">
        <w:rPr>
          <w:rFonts w:ascii="Times New Roman" w:hAnsi="Times New Roman" w:cs="Times New Roman"/>
          <w:sz w:val="24"/>
          <w:szCs w:val="24"/>
        </w:rPr>
        <w:t xml:space="preserve">  </w:t>
      </w:r>
      <w:r w:rsidR="00D545DC" w:rsidRPr="004462BF">
        <w:rPr>
          <w:rFonts w:ascii="Times New Roman" w:hAnsi="Times New Roman" w:cs="Times New Roman"/>
          <w:sz w:val="24"/>
          <w:szCs w:val="24"/>
        </w:rPr>
        <w:t xml:space="preserve"> to private sector </w:t>
      </w:r>
      <w:r w:rsidR="00990302">
        <w:rPr>
          <w:rFonts w:ascii="Times New Roman" w:hAnsi="Times New Roman" w:cs="Times New Roman"/>
          <w:sz w:val="24"/>
          <w:szCs w:val="24"/>
        </w:rPr>
        <w:t>unchanged</w:t>
      </w:r>
      <w:r w:rsidRPr="004462BF">
        <w:rPr>
          <w:rFonts w:ascii="Times New Roman" w:hAnsi="Times New Roman" w:cs="Times New Roman"/>
          <w:sz w:val="24"/>
          <w:szCs w:val="24"/>
        </w:rPr>
        <w:t xml:space="preserve">. </w:t>
      </w:r>
      <w:r w:rsidR="00990302">
        <w:rPr>
          <w:rFonts w:ascii="Times New Roman" w:hAnsi="Times New Roman" w:cs="Times New Roman"/>
          <w:sz w:val="24"/>
          <w:szCs w:val="24"/>
        </w:rPr>
        <w:t>Als</w:t>
      </w:r>
      <w:r w:rsidRPr="004462BF">
        <w:rPr>
          <w:rFonts w:ascii="Times New Roman" w:hAnsi="Times New Roman" w:cs="Times New Roman"/>
          <w:sz w:val="24"/>
          <w:szCs w:val="24"/>
        </w:rPr>
        <w:t xml:space="preserve">o, the </w:t>
      </w:r>
      <w:r w:rsidR="00990302">
        <w:rPr>
          <w:rFonts w:ascii="Times New Roman" w:hAnsi="Times New Roman" w:cs="Times New Roman"/>
          <w:sz w:val="24"/>
          <w:szCs w:val="24"/>
        </w:rPr>
        <w:t>report</w:t>
      </w:r>
      <w:r w:rsidRPr="004462BF">
        <w:rPr>
          <w:rFonts w:ascii="Times New Roman" w:hAnsi="Times New Roman" w:cs="Times New Roman"/>
          <w:sz w:val="24"/>
          <w:szCs w:val="24"/>
        </w:rPr>
        <w:t xml:space="preserve"> displayed in Table 4 </w:t>
      </w:r>
      <w:r w:rsidR="00990302">
        <w:rPr>
          <w:rFonts w:ascii="Times New Roman" w:hAnsi="Times New Roman" w:cs="Times New Roman"/>
          <w:sz w:val="24"/>
          <w:szCs w:val="24"/>
        </w:rPr>
        <w:t>show</w:t>
      </w:r>
      <w:r w:rsidRPr="004462BF">
        <w:rPr>
          <w:rFonts w:ascii="Times New Roman" w:hAnsi="Times New Roman" w:cs="Times New Roman"/>
          <w:sz w:val="24"/>
          <w:szCs w:val="24"/>
        </w:rPr>
        <w:t xml:space="preserve"> a p-value for the empirical coefficient of </w:t>
      </w:r>
      <w:r w:rsidR="00D545DC" w:rsidRPr="004462BF">
        <w:rPr>
          <w:rFonts w:ascii="Times New Roman" w:hAnsi="Times New Roman" w:cs="Times New Roman"/>
          <w:sz w:val="24"/>
          <w:szCs w:val="24"/>
        </w:rPr>
        <w:t>INF</w:t>
      </w:r>
      <w:r w:rsidRPr="004462BF">
        <w:rPr>
          <w:rFonts w:ascii="Times New Roman" w:hAnsi="Times New Roman" w:cs="Times New Roman"/>
          <w:sz w:val="24"/>
          <w:szCs w:val="24"/>
        </w:rPr>
        <w:t xml:space="preserve"> that is </w:t>
      </w:r>
      <w:r w:rsidR="00990302">
        <w:rPr>
          <w:rFonts w:ascii="Times New Roman" w:hAnsi="Times New Roman" w:cs="Times New Roman"/>
          <w:sz w:val="24"/>
          <w:szCs w:val="24"/>
        </w:rPr>
        <w:t>higher</w:t>
      </w:r>
      <w:r w:rsidRPr="004462BF">
        <w:rPr>
          <w:rFonts w:ascii="Times New Roman" w:hAnsi="Times New Roman" w:cs="Times New Roman"/>
          <w:sz w:val="24"/>
          <w:szCs w:val="24"/>
        </w:rPr>
        <w:t xml:space="preserve"> than 0.05, further emphasizing that </w:t>
      </w:r>
      <w:r w:rsidR="00D545DC" w:rsidRPr="004462BF">
        <w:rPr>
          <w:rFonts w:ascii="Times New Roman" w:hAnsi="Times New Roman" w:cs="Times New Roman"/>
          <w:sz w:val="24"/>
          <w:szCs w:val="24"/>
        </w:rPr>
        <w:t>the negative effect of inflation on manufacturing sector performance is</w:t>
      </w:r>
      <w:r w:rsidR="00753D93">
        <w:rPr>
          <w:rFonts w:ascii="Times New Roman" w:hAnsi="Times New Roman" w:cs="Times New Roman"/>
          <w:sz w:val="24"/>
          <w:szCs w:val="24"/>
        </w:rPr>
        <w:t xml:space="preserve"> not </w:t>
      </w:r>
      <w:r w:rsidRPr="004462BF">
        <w:rPr>
          <w:rFonts w:ascii="Times New Roman" w:hAnsi="Times New Roman" w:cs="Times New Roman"/>
          <w:sz w:val="24"/>
          <w:szCs w:val="24"/>
        </w:rPr>
        <w:t xml:space="preserve">significant </w:t>
      </w:r>
      <w:r w:rsidR="00D545DC" w:rsidRPr="004462BF">
        <w:rPr>
          <w:rFonts w:ascii="Times New Roman" w:hAnsi="Times New Roman" w:cs="Times New Roman"/>
          <w:sz w:val="24"/>
          <w:szCs w:val="24"/>
        </w:rPr>
        <w:t>at 5% significance level.</w:t>
      </w:r>
    </w:p>
    <w:p w14:paraId="08C53A54" w14:textId="0F866057" w:rsidR="00C94BCB" w:rsidRPr="004462BF" w:rsidRDefault="00C94BCB"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Turning to how changes in </w:t>
      </w:r>
      <w:r w:rsidR="00677D76" w:rsidRPr="004462BF">
        <w:rPr>
          <w:rFonts w:ascii="Times New Roman" w:hAnsi="Times New Roman" w:cs="Times New Roman"/>
          <w:sz w:val="24"/>
          <w:szCs w:val="24"/>
        </w:rPr>
        <w:t xml:space="preserve">credit to private sector as percentage of gross domestic </w:t>
      </w:r>
      <w:r w:rsidR="00753D93">
        <w:rPr>
          <w:rFonts w:ascii="Times New Roman" w:hAnsi="Times New Roman" w:cs="Times New Roman"/>
          <w:sz w:val="24"/>
          <w:szCs w:val="24"/>
        </w:rPr>
        <w:t>link</w:t>
      </w:r>
      <w:r w:rsidRPr="004462BF">
        <w:rPr>
          <w:rFonts w:ascii="Times New Roman" w:hAnsi="Times New Roman" w:cs="Times New Roman"/>
          <w:sz w:val="24"/>
          <w:szCs w:val="24"/>
        </w:rPr>
        <w:t xml:space="preserve"> with long-run </w:t>
      </w:r>
      <w:r w:rsidR="00EC1735"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the empirical results of Table 4</w:t>
      </w:r>
      <w:r w:rsidR="00EC1735" w:rsidRPr="004462BF">
        <w:rPr>
          <w:rFonts w:ascii="Times New Roman" w:hAnsi="Times New Roman" w:cs="Times New Roman"/>
          <w:sz w:val="24"/>
          <w:szCs w:val="24"/>
        </w:rPr>
        <w:t xml:space="preserve"> </w:t>
      </w:r>
      <w:r w:rsidR="00753D93">
        <w:rPr>
          <w:rFonts w:ascii="Times New Roman" w:hAnsi="Times New Roman" w:cs="Times New Roman"/>
          <w:sz w:val="24"/>
          <w:szCs w:val="24"/>
        </w:rPr>
        <w:t>shows</w:t>
      </w:r>
      <w:r w:rsidR="00EC1735" w:rsidRPr="004462BF">
        <w:rPr>
          <w:rFonts w:ascii="Times New Roman" w:hAnsi="Times New Roman" w:cs="Times New Roman"/>
          <w:sz w:val="24"/>
          <w:szCs w:val="24"/>
        </w:rPr>
        <w:t xml:space="preserve"> that financial sector development (measured using credit to private sector as percentage of gross domestic product) </w:t>
      </w:r>
      <w:r w:rsidR="00753D93">
        <w:rPr>
          <w:rFonts w:ascii="Times New Roman" w:hAnsi="Times New Roman" w:cs="Times New Roman"/>
          <w:sz w:val="24"/>
          <w:szCs w:val="24"/>
        </w:rPr>
        <w:t>has a</w:t>
      </w:r>
      <w:r w:rsidRPr="004462BF">
        <w:rPr>
          <w:rFonts w:ascii="Times New Roman" w:hAnsi="Times New Roman" w:cs="Times New Roman"/>
          <w:sz w:val="24"/>
          <w:szCs w:val="24"/>
        </w:rPr>
        <w:t xml:space="preserve"> positive</w:t>
      </w:r>
      <w:r w:rsidR="00753D93">
        <w:rPr>
          <w:rFonts w:ascii="Times New Roman" w:hAnsi="Times New Roman" w:cs="Times New Roman"/>
          <w:sz w:val="24"/>
          <w:szCs w:val="24"/>
        </w:rPr>
        <w:t xml:space="preserve"> and significant</w:t>
      </w:r>
      <w:r w:rsidRPr="004462BF">
        <w:rPr>
          <w:rFonts w:ascii="Times New Roman" w:hAnsi="Times New Roman" w:cs="Times New Roman"/>
          <w:sz w:val="24"/>
          <w:szCs w:val="24"/>
        </w:rPr>
        <w:t xml:space="preserve"> relat</w:t>
      </w:r>
      <w:r w:rsidR="00753D93">
        <w:rPr>
          <w:rFonts w:ascii="Times New Roman" w:hAnsi="Times New Roman" w:cs="Times New Roman"/>
          <w:sz w:val="24"/>
          <w:szCs w:val="24"/>
        </w:rPr>
        <w:t>ionship with</w:t>
      </w:r>
      <w:r w:rsidRPr="004462BF">
        <w:rPr>
          <w:rFonts w:ascii="Times New Roman" w:hAnsi="Times New Roman" w:cs="Times New Roman"/>
          <w:sz w:val="24"/>
          <w:szCs w:val="24"/>
        </w:rPr>
        <w:t xml:space="preserve"> </w:t>
      </w:r>
      <w:r w:rsidR="00EC1735" w:rsidRPr="004462BF">
        <w:rPr>
          <w:rFonts w:ascii="Times New Roman" w:hAnsi="Times New Roman" w:cs="Times New Roman"/>
          <w:sz w:val="24"/>
          <w:szCs w:val="24"/>
        </w:rPr>
        <w:t xml:space="preserve">manufacturing sector performance </w:t>
      </w:r>
      <w:r w:rsidRPr="004462BF">
        <w:rPr>
          <w:rFonts w:ascii="Times New Roman" w:hAnsi="Times New Roman" w:cs="Times New Roman"/>
          <w:sz w:val="24"/>
          <w:szCs w:val="24"/>
        </w:rPr>
        <w:t xml:space="preserve">and </w:t>
      </w:r>
      <w:r w:rsidR="00EC1735" w:rsidRPr="004462BF">
        <w:rPr>
          <w:rFonts w:ascii="Times New Roman" w:hAnsi="Times New Roman" w:cs="Times New Roman"/>
          <w:sz w:val="24"/>
          <w:szCs w:val="24"/>
        </w:rPr>
        <w:t>increased credit to private sector</w:t>
      </w:r>
      <w:r w:rsidR="00753D93">
        <w:rPr>
          <w:rFonts w:ascii="Times New Roman" w:hAnsi="Times New Roman" w:cs="Times New Roman"/>
          <w:sz w:val="24"/>
          <w:szCs w:val="24"/>
        </w:rPr>
        <w:t>, showing that money supply</w:t>
      </w:r>
      <w:r w:rsidR="00EC1735" w:rsidRPr="004462BF">
        <w:rPr>
          <w:rFonts w:ascii="Times New Roman" w:hAnsi="Times New Roman" w:cs="Times New Roman"/>
          <w:sz w:val="24"/>
          <w:szCs w:val="24"/>
        </w:rPr>
        <w:t xml:space="preserve"> </w:t>
      </w:r>
      <w:r w:rsidRPr="004462BF">
        <w:rPr>
          <w:rFonts w:ascii="Times New Roman" w:hAnsi="Times New Roman" w:cs="Times New Roman"/>
          <w:sz w:val="24"/>
          <w:szCs w:val="24"/>
        </w:rPr>
        <w:t xml:space="preserve">drive </w:t>
      </w:r>
      <w:r w:rsidR="00EC1735" w:rsidRPr="004462BF">
        <w:rPr>
          <w:rFonts w:ascii="Times New Roman" w:hAnsi="Times New Roman" w:cs="Times New Roman"/>
          <w:sz w:val="24"/>
          <w:szCs w:val="24"/>
        </w:rPr>
        <w:t xml:space="preserve">manufacturing sector </w:t>
      </w:r>
      <w:r w:rsidRPr="004462BF">
        <w:rPr>
          <w:rFonts w:ascii="Times New Roman" w:hAnsi="Times New Roman" w:cs="Times New Roman"/>
          <w:sz w:val="24"/>
          <w:szCs w:val="24"/>
        </w:rPr>
        <w:t xml:space="preserve">growth in the long run. </w:t>
      </w:r>
      <w:r w:rsidR="00753D93">
        <w:rPr>
          <w:rFonts w:ascii="Times New Roman" w:hAnsi="Times New Roman" w:cs="Times New Roman"/>
          <w:sz w:val="24"/>
          <w:szCs w:val="24"/>
        </w:rPr>
        <w:t>employing</w:t>
      </w:r>
      <w:r w:rsidRPr="004462BF">
        <w:rPr>
          <w:rFonts w:ascii="Times New Roman" w:hAnsi="Times New Roman" w:cs="Times New Roman"/>
          <w:sz w:val="24"/>
          <w:szCs w:val="24"/>
        </w:rPr>
        <w:t xml:space="preserve"> the </w:t>
      </w:r>
      <w:r w:rsidR="00EC1735" w:rsidRPr="004462BF">
        <w:rPr>
          <w:rFonts w:ascii="Times New Roman" w:hAnsi="Times New Roman" w:cs="Times New Roman"/>
          <w:sz w:val="24"/>
          <w:szCs w:val="24"/>
        </w:rPr>
        <w:t>ARDL</w:t>
      </w:r>
      <w:r w:rsidRPr="004462BF">
        <w:rPr>
          <w:rFonts w:ascii="Times New Roman" w:hAnsi="Times New Roman" w:cs="Times New Roman"/>
          <w:sz w:val="24"/>
          <w:szCs w:val="24"/>
        </w:rPr>
        <w:t xml:space="preserve"> method on the data observed from 198</w:t>
      </w:r>
      <w:r w:rsidR="00EC1735" w:rsidRPr="004462BF">
        <w:rPr>
          <w:rFonts w:ascii="Times New Roman" w:hAnsi="Times New Roman" w:cs="Times New Roman"/>
          <w:sz w:val="24"/>
          <w:szCs w:val="24"/>
        </w:rPr>
        <w:t>1</w:t>
      </w:r>
      <w:r w:rsidRPr="004462BF">
        <w:rPr>
          <w:rFonts w:ascii="Times New Roman" w:hAnsi="Times New Roman" w:cs="Times New Roman"/>
          <w:sz w:val="24"/>
          <w:szCs w:val="24"/>
        </w:rPr>
        <w:t xml:space="preserve"> – </w:t>
      </w:r>
      <w:r w:rsidR="00D94BD7">
        <w:rPr>
          <w:rFonts w:ascii="Times New Roman" w:hAnsi="Times New Roman" w:cs="Times New Roman"/>
          <w:sz w:val="24"/>
          <w:szCs w:val="24"/>
        </w:rPr>
        <w:t>2023</w:t>
      </w:r>
      <w:r w:rsidRPr="004462BF">
        <w:rPr>
          <w:rFonts w:ascii="Times New Roman" w:hAnsi="Times New Roman" w:cs="Times New Roman"/>
          <w:sz w:val="24"/>
          <w:szCs w:val="24"/>
        </w:rPr>
        <w:t xml:space="preserve">, the study </w:t>
      </w:r>
      <w:r w:rsidR="00753D93">
        <w:rPr>
          <w:rFonts w:ascii="Times New Roman" w:hAnsi="Times New Roman" w:cs="Times New Roman"/>
          <w:sz w:val="24"/>
          <w:szCs w:val="24"/>
        </w:rPr>
        <w:t>revealed</w:t>
      </w:r>
      <w:r w:rsidRPr="004462BF">
        <w:rPr>
          <w:rFonts w:ascii="Times New Roman" w:hAnsi="Times New Roman" w:cs="Times New Roman"/>
          <w:sz w:val="24"/>
          <w:szCs w:val="24"/>
        </w:rPr>
        <w:t xml:space="preserve"> that an increase in the </w:t>
      </w:r>
      <w:r w:rsidR="00EC1735" w:rsidRPr="004462BF">
        <w:rPr>
          <w:rFonts w:ascii="Times New Roman" w:hAnsi="Times New Roman" w:cs="Times New Roman"/>
          <w:sz w:val="24"/>
          <w:szCs w:val="24"/>
        </w:rPr>
        <w:t xml:space="preserve">credit to the private sector by 1 percent </w:t>
      </w:r>
      <w:r w:rsidR="00753D93">
        <w:rPr>
          <w:rFonts w:ascii="Times New Roman" w:hAnsi="Times New Roman" w:cs="Times New Roman"/>
          <w:sz w:val="24"/>
          <w:szCs w:val="24"/>
        </w:rPr>
        <w:t>create</w:t>
      </w:r>
      <w:r w:rsidR="00EC1735" w:rsidRPr="004462BF">
        <w:rPr>
          <w:rFonts w:ascii="Times New Roman" w:hAnsi="Times New Roman" w:cs="Times New Roman"/>
          <w:sz w:val="24"/>
          <w:szCs w:val="24"/>
        </w:rPr>
        <w:t xml:space="preserve"> an increase in manufacturing sector output </w:t>
      </w:r>
      <w:proofErr w:type="gramStart"/>
      <w:r w:rsidR="00EC1735" w:rsidRPr="004462BF">
        <w:rPr>
          <w:rFonts w:ascii="Times New Roman" w:hAnsi="Times New Roman" w:cs="Times New Roman"/>
          <w:sz w:val="24"/>
          <w:szCs w:val="24"/>
        </w:rPr>
        <w:t>by  0.1024</w:t>
      </w:r>
      <w:proofErr w:type="gramEnd"/>
      <w:r w:rsidR="00EC1735" w:rsidRPr="004462BF">
        <w:rPr>
          <w:rFonts w:ascii="Times New Roman" w:hAnsi="Times New Roman" w:cs="Times New Roman"/>
          <w:sz w:val="24"/>
          <w:szCs w:val="24"/>
        </w:rPr>
        <w:t xml:space="preserve"> percent </w:t>
      </w:r>
      <w:r w:rsidR="00753D93">
        <w:rPr>
          <w:rFonts w:ascii="Times New Roman" w:hAnsi="Times New Roman" w:cs="Times New Roman"/>
          <w:sz w:val="24"/>
          <w:szCs w:val="24"/>
        </w:rPr>
        <w:t>at</w:t>
      </w:r>
      <w:r w:rsidRPr="004462BF">
        <w:rPr>
          <w:rFonts w:ascii="Times New Roman" w:hAnsi="Times New Roman" w:cs="Times New Roman"/>
          <w:sz w:val="24"/>
          <w:szCs w:val="24"/>
        </w:rPr>
        <w:t xml:space="preserve"> long run. </w:t>
      </w:r>
      <w:r w:rsidR="00753D93">
        <w:rPr>
          <w:rFonts w:ascii="Times New Roman" w:hAnsi="Times New Roman" w:cs="Times New Roman"/>
          <w:sz w:val="24"/>
          <w:szCs w:val="24"/>
        </w:rPr>
        <w:t>specifically</w:t>
      </w:r>
      <w:r w:rsidRPr="004462BF">
        <w:rPr>
          <w:rFonts w:ascii="Times New Roman" w:hAnsi="Times New Roman" w:cs="Times New Roman"/>
          <w:sz w:val="24"/>
          <w:szCs w:val="24"/>
        </w:rPr>
        <w:t>, the r</w:t>
      </w:r>
      <w:r w:rsidR="00753D93">
        <w:rPr>
          <w:rFonts w:ascii="Times New Roman" w:hAnsi="Times New Roman" w:cs="Times New Roman"/>
          <w:sz w:val="24"/>
          <w:szCs w:val="24"/>
        </w:rPr>
        <w:t>eports</w:t>
      </w:r>
      <w:r w:rsidRPr="004462BF">
        <w:rPr>
          <w:rFonts w:ascii="Times New Roman" w:hAnsi="Times New Roman" w:cs="Times New Roman"/>
          <w:sz w:val="24"/>
          <w:szCs w:val="24"/>
        </w:rPr>
        <w:t xml:space="preserve"> of Table 4 </w:t>
      </w:r>
      <w:r w:rsidR="00753D93">
        <w:rPr>
          <w:rFonts w:ascii="Times New Roman" w:hAnsi="Times New Roman" w:cs="Times New Roman"/>
          <w:sz w:val="24"/>
          <w:szCs w:val="24"/>
        </w:rPr>
        <w:t>which shows</w:t>
      </w:r>
      <w:r w:rsidRPr="004462BF">
        <w:rPr>
          <w:rFonts w:ascii="Times New Roman" w:hAnsi="Times New Roman" w:cs="Times New Roman"/>
          <w:sz w:val="24"/>
          <w:szCs w:val="24"/>
        </w:rPr>
        <w:t xml:space="preserve"> that a 1% increase </w:t>
      </w:r>
      <w:r w:rsidR="00EC1735" w:rsidRPr="004462BF">
        <w:rPr>
          <w:rFonts w:ascii="Times New Roman" w:hAnsi="Times New Roman" w:cs="Times New Roman"/>
          <w:sz w:val="24"/>
          <w:szCs w:val="24"/>
        </w:rPr>
        <w:t>in credit to the private sector</w:t>
      </w:r>
      <w:r w:rsidR="00753D93">
        <w:rPr>
          <w:rFonts w:ascii="Times New Roman" w:hAnsi="Times New Roman" w:cs="Times New Roman"/>
          <w:sz w:val="24"/>
          <w:szCs w:val="24"/>
        </w:rPr>
        <w:t xml:space="preserve"> increases</w:t>
      </w:r>
      <w:r w:rsidRPr="004462BF">
        <w:rPr>
          <w:rFonts w:ascii="Times New Roman" w:hAnsi="Times New Roman" w:cs="Times New Roman"/>
          <w:sz w:val="24"/>
          <w:szCs w:val="24"/>
        </w:rPr>
        <w:t xml:space="preserve"> </w:t>
      </w:r>
      <w:r w:rsidR="00EC1735" w:rsidRPr="004462BF">
        <w:rPr>
          <w:rFonts w:ascii="Times New Roman" w:hAnsi="Times New Roman" w:cs="Times New Roman"/>
          <w:sz w:val="24"/>
          <w:szCs w:val="24"/>
        </w:rPr>
        <w:t>manufacturing sector output g</w:t>
      </w:r>
      <w:r w:rsidRPr="004462BF">
        <w:rPr>
          <w:rFonts w:ascii="Times New Roman" w:hAnsi="Times New Roman" w:cs="Times New Roman"/>
          <w:sz w:val="24"/>
          <w:szCs w:val="24"/>
        </w:rPr>
        <w:t>rowth by 0.1</w:t>
      </w:r>
      <w:r w:rsidR="00EC1735" w:rsidRPr="004462BF">
        <w:rPr>
          <w:rFonts w:ascii="Times New Roman" w:hAnsi="Times New Roman" w:cs="Times New Roman"/>
          <w:sz w:val="24"/>
          <w:szCs w:val="24"/>
        </w:rPr>
        <w:t>024</w:t>
      </w:r>
      <w:r w:rsidRPr="004462BF">
        <w:rPr>
          <w:rFonts w:ascii="Times New Roman" w:hAnsi="Times New Roman" w:cs="Times New Roman"/>
          <w:sz w:val="24"/>
          <w:szCs w:val="24"/>
        </w:rPr>
        <w:t xml:space="preserve"> percent. </w:t>
      </w:r>
      <w:r w:rsidR="00EC1735" w:rsidRPr="004462BF">
        <w:rPr>
          <w:rFonts w:ascii="Times New Roman" w:hAnsi="Times New Roman" w:cs="Times New Roman"/>
          <w:sz w:val="24"/>
          <w:szCs w:val="24"/>
        </w:rPr>
        <w:t>Credit to private sector</w:t>
      </w:r>
      <w:r w:rsidRPr="004462BF">
        <w:rPr>
          <w:rFonts w:ascii="Times New Roman" w:hAnsi="Times New Roman" w:cs="Times New Roman"/>
          <w:sz w:val="24"/>
          <w:szCs w:val="24"/>
        </w:rPr>
        <w:t xml:space="preserve"> from the empirical r</w:t>
      </w:r>
      <w:r w:rsidR="00383534">
        <w:rPr>
          <w:rFonts w:ascii="Times New Roman" w:hAnsi="Times New Roman" w:cs="Times New Roman"/>
          <w:sz w:val="24"/>
          <w:szCs w:val="24"/>
        </w:rPr>
        <w:t>eport</w:t>
      </w:r>
      <w:r w:rsidRPr="004462BF">
        <w:rPr>
          <w:rFonts w:ascii="Times New Roman" w:hAnsi="Times New Roman" w:cs="Times New Roman"/>
          <w:sz w:val="24"/>
          <w:szCs w:val="24"/>
        </w:rPr>
        <w:t xml:space="preserve"> of Table 4 have a </w:t>
      </w:r>
      <w:r w:rsidR="00383534">
        <w:rPr>
          <w:rFonts w:ascii="Times New Roman" w:hAnsi="Times New Roman" w:cs="Times New Roman"/>
          <w:sz w:val="24"/>
          <w:szCs w:val="24"/>
        </w:rPr>
        <w:t xml:space="preserve">positive and significant influence </w:t>
      </w:r>
      <w:r w:rsidRPr="004462BF">
        <w:rPr>
          <w:rFonts w:ascii="Times New Roman" w:hAnsi="Times New Roman" w:cs="Times New Roman"/>
          <w:sz w:val="24"/>
          <w:szCs w:val="24"/>
        </w:rPr>
        <w:t xml:space="preserve">on </w:t>
      </w:r>
      <w:r w:rsidR="00EC1735" w:rsidRPr="004462BF">
        <w:rPr>
          <w:rFonts w:ascii="Times New Roman" w:hAnsi="Times New Roman" w:cs="Times New Roman"/>
          <w:sz w:val="24"/>
          <w:szCs w:val="24"/>
        </w:rPr>
        <w:t>manufacturing sector output</w:t>
      </w:r>
      <w:r w:rsidRPr="004462BF">
        <w:rPr>
          <w:rFonts w:ascii="Times New Roman" w:hAnsi="Times New Roman" w:cs="Times New Roman"/>
          <w:sz w:val="24"/>
          <w:szCs w:val="24"/>
        </w:rPr>
        <w:t xml:space="preserve"> growth as the p-value of the </w:t>
      </w:r>
      <w:r w:rsidR="00EC1735" w:rsidRPr="004462BF">
        <w:rPr>
          <w:rFonts w:ascii="Times New Roman" w:hAnsi="Times New Roman" w:cs="Times New Roman"/>
          <w:sz w:val="24"/>
          <w:szCs w:val="24"/>
        </w:rPr>
        <w:t>CPS</w:t>
      </w:r>
      <w:r w:rsidRPr="004462BF">
        <w:rPr>
          <w:rFonts w:ascii="Times New Roman" w:hAnsi="Times New Roman" w:cs="Times New Roman"/>
          <w:sz w:val="24"/>
          <w:szCs w:val="24"/>
        </w:rPr>
        <w:t xml:space="preserve"> coefficient is less than 0.05. This </w:t>
      </w:r>
      <w:r w:rsidR="00383534">
        <w:rPr>
          <w:rFonts w:ascii="Times New Roman" w:hAnsi="Times New Roman" w:cs="Times New Roman"/>
          <w:sz w:val="24"/>
          <w:szCs w:val="24"/>
        </w:rPr>
        <w:t>result</w:t>
      </w:r>
      <w:r w:rsidRPr="004462BF">
        <w:rPr>
          <w:rFonts w:ascii="Times New Roman" w:hAnsi="Times New Roman" w:cs="Times New Roman"/>
          <w:sz w:val="24"/>
          <w:szCs w:val="24"/>
        </w:rPr>
        <w:t xml:space="preserve"> </w:t>
      </w:r>
      <w:r w:rsidR="00383534">
        <w:rPr>
          <w:rFonts w:ascii="Times New Roman" w:hAnsi="Times New Roman" w:cs="Times New Roman"/>
          <w:sz w:val="24"/>
          <w:szCs w:val="24"/>
        </w:rPr>
        <w:t>backed up</w:t>
      </w:r>
      <w:r w:rsidRPr="004462BF">
        <w:rPr>
          <w:rFonts w:ascii="Times New Roman" w:hAnsi="Times New Roman" w:cs="Times New Roman"/>
          <w:sz w:val="24"/>
          <w:szCs w:val="24"/>
        </w:rPr>
        <w:t xml:space="preserve"> the argument </w:t>
      </w:r>
      <w:r w:rsidR="00EC1735" w:rsidRPr="004462BF">
        <w:rPr>
          <w:rFonts w:ascii="Times New Roman" w:hAnsi="Times New Roman" w:cs="Times New Roman"/>
          <w:sz w:val="24"/>
          <w:szCs w:val="24"/>
        </w:rPr>
        <w:t>of the supply-leading hypothesis.</w:t>
      </w:r>
    </w:p>
    <w:p w14:paraId="2CD5B4A1" w14:textId="5D11253F" w:rsidR="00EC1735" w:rsidRPr="004462BF" w:rsidRDefault="00C94BCB"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The error correction model was also </w:t>
      </w:r>
      <w:r w:rsidR="00383534">
        <w:rPr>
          <w:rFonts w:ascii="Times New Roman" w:hAnsi="Times New Roman" w:cs="Times New Roman"/>
          <w:sz w:val="24"/>
          <w:szCs w:val="24"/>
        </w:rPr>
        <w:t>evaluated</w:t>
      </w:r>
      <w:r w:rsidRPr="004462BF">
        <w:rPr>
          <w:rFonts w:ascii="Times New Roman" w:hAnsi="Times New Roman" w:cs="Times New Roman"/>
          <w:sz w:val="24"/>
          <w:szCs w:val="24"/>
        </w:rPr>
        <w:t xml:space="preserve"> to verify the short-run dynamics of the </w:t>
      </w:r>
      <w:r w:rsidR="00383534">
        <w:rPr>
          <w:rFonts w:ascii="Times New Roman" w:hAnsi="Times New Roman" w:cs="Times New Roman"/>
          <w:sz w:val="24"/>
          <w:szCs w:val="24"/>
        </w:rPr>
        <w:t>influence</w:t>
      </w:r>
      <w:r w:rsidRPr="004462BF">
        <w:rPr>
          <w:rFonts w:ascii="Times New Roman" w:hAnsi="Times New Roman" w:cs="Times New Roman"/>
          <w:sz w:val="24"/>
          <w:szCs w:val="24"/>
        </w:rPr>
        <w:t xml:space="preserve"> of </w:t>
      </w:r>
      <w:r w:rsidR="00EC1735" w:rsidRPr="004462BF">
        <w:rPr>
          <w:rFonts w:ascii="Times New Roman" w:hAnsi="Times New Roman" w:cs="Times New Roman"/>
          <w:sz w:val="24"/>
          <w:szCs w:val="24"/>
        </w:rPr>
        <w:t>money supply, credit to private sector and inflation on manufacturing sector output</w:t>
      </w:r>
      <w:r w:rsidRPr="004462BF">
        <w:rPr>
          <w:rFonts w:ascii="Times New Roman" w:hAnsi="Times New Roman" w:cs="Times New Roman"/>
          <w:sz w:val="24"/>
          <w:szCs w:val="24"/>
        </w:rPr>
        <w:t>. The coefficient of determination was 0.</w:t>
      </w:r>
      <w:r w:rsidR="00EC1735" w:rsidRPr="004462BF">
        <w:rPr>
          <w:rFonts w:ascii="Times New Roman" w:hAnsi="Times New Roman" w:cs="Times New Roman"/>
          <w:sz w:val="24"/>
          <w:szCs w:val="24"/>
        </w:rPr>
        <w:t>4444</w:t>
      </w:r>
      <w:r w:rsidRPr="004462BF">
        <w:rPr>
          <w:rFonts w:ascii="Times New Roman" w:hAnsi="Times New Roman" w:cs="Times New Roman"/>
          <w:sz w:val="24"/>
          <w:szCs w:val="24"/>
        </w:rPr>
        <w:t>. This s</w:t>
      </w:r>
      <w:r w:rsidR="00383534">
        <w:rPr>
          <w:rFonts w:ascii="Times New Roman" w:hAnsi="Times New Roman" w:cs="Times New Roman"/>
          <w:sz w:val="24"/>
          <w:szCs w:val="24"/>
        </w:rPr>
        <w:t>hows</w:t>
      </w:r>
      <w:r w:rsidRPr="004462BF">
        <w:rPr>
          <w:rFonts w:ascii="Times New Roman" w:hAnsi="Times New Roman" w:cs="Times New Roman"/>
          <w:sz w:val="24"/>
          <w:szCs w:val="24"/>
        </w:rPr>
        <w:t xml:space="preserve"> that </w:t>
      </w:r>
      <w:r w:rsidR="00EC1735" w:rsidRPr="004462BF">
        <w:rPr>
          <w:rFonts w:ascii="Times New Roman" w:hAnsi="Times New Roman" w:cs="Times New Roman"/>
          <w:sz w:val="24"/>
          <w:szCs w:val="24"/>
        </w:rPr>
        <w:t>about 44</w:t>
      </w:r>
      <w:r w:rsidRPr="004462BF">
        <w:rPr>
          <w:rFonts w:ascii="Times New Roman" w:hAnsi="Times New Roman" w:cs="Times New Roman"/>
          <w:sz w:val="24"/>
          <w:szCs w:val="24"/>
        </w:rPr>
        <w:t xml:space="preserve"> percent of the variations in </w:t>
      </w:r>
      <w:r w:rsidR="00EC1735" w:rsidRPr="004462BF">
        <w:rPr>
          <w:rFonts w:ascii="Times New Roman" w:hAnsi="Times New Roman" w:cs="Times New Roman"/>
          <w:sz w:val="24"/>
          <w:szCs w:val="24"/>
        </w:rPr>
        <w:t xml:space="preserve">manufacturing sector output </w:t>
      </w:r>
      <w:r w:rsidRPr="004462BF">
        <w:rPr>
          <w:rFonts w:ascii="Times New Roman" w:hAnsi="Times New Roman" w:cs="Times New Roman"/>
          <w:sz w:val="24"/>
          <w:szCs w:val="24"/>
        </w:rPr>
        <w:t xml:space="preserve">growth are explained by </w:t>
      </w:r>
      <w:r w:rsidR="00EC1735" w:rsidRPr="004462BF">
        <w:rPr>
          <w:rFonts w:ascii="Times New Roman" w:hAnsi="Times New Roman" w:cs="Times New Roman"/>
          <w:sz w:val="24"/>
          <w:szCs w:val="24"/>
        </w:rPr>
        <w:t>money supply, credit to private sector and inflation, while 56 percent of the variation in manufacturing sector output is explained by other factors that determine manufacturing sector performance, apart from money supply, credit to private sector and inflation</w:t>
      </w:r>
      <w:r w:rsidRPr="004462BF">
        <w:rPr>
          <w:rFonts w:ascii="Times New Roman" w:hAnsi="Times New Roman" w:cs="Times New Roman"/>
          <w:sz w:val="24"/>
          <w:szCs w:val="24"/>
        </w:rPr>
        <w:t xml:space="preserve">. Table 4 shows that </w:t>
      </w:r>
      <w:r w:rsidR="00EC1735" w:rsidRPr="004462BF">
        <w:rPr>
          <w:rFonts w:ascii="Times New Roman" w:hAnsi="Times New Roman" w:cs="Times New Roman"/>
          <w:sz w:val="24"/>
          <w:szCs w:val="24"/>
        </w:rPr>
        <w:t>money supply had positive</w:t>
      </w:r>
      <w:r w:rsidR="00383534">
        <w:rPr>
          <w:rFonts w:ascii="Times New Roman" w:hAnsi="Times New Roman" w:cs="Times New Roman"/>
          <w:sz w:val="24"/>
          <w:szCs w:val="24"/>
        </w:rPr>
        <w:t xml:space="preserve"> influence</w:t>
      </w:r>
      <w:r w:rsidR="00EC1735" w:rsidRPr="004462BF">
        <w:rPr>
          <w:rFonts w:ascii="Times New Roman" w:hAnsi="Times New Roman" w:cs="Times New Roman"/>
          <w:sz w:val="24"/>
          <w:szCs w:val="24"/>
        </w:rPr>
        <w:t xml:space="preserve"> on manufacturing sector output growth, </w:t>
      </w:r>
      <w:r w:rsidR="00383534">
        <w:rPr>
          <w:rFonts w:ascii="Times New Roman" w:hAnsi="Times New Roman" w:cs="Times New Roman"/>
          <w:sz w:val="24"/>
          <w:szCs w:val="24"/>
        </w:rPr>
        <w:t>because</w:t>
      </w:r>
      <w:r w:rsidR="00EC1735" w:rsidRPr="004462BF">
        <w:rPr>
          <w:rFonts w:ascii="Times New Roman" w:hAnsi="Times New Roman" w:cs="Times New Roman"/>
          <w:sz w:val="24"/>
          <w:szCs w:val="24"/>
        </w:rPr>
        <w:t xml:space="preserve"> 1% increase in money supply significantly </w:t>
      </w:r>
      <w:r w:rsidR="00383534">
        <w:rPr>
          <w:rFonts w:ascii="Times New Roman" w:hAnsi="Times New Roman" w:cs="Times New Roman"/>
          <w:sz w:val="24"/>
          <w:szCs w:val="24"/>
        </w:rPr>
        <w:t>increased</w:t>
      </w:r>
      <w:r w:rsidR="00EC1735" w:rsidRPr="004462BF">
        <w:rPr>
          <w:rFonts w:ascii="Times New Roman" w:hAnsi="Times New Roman" w:cs="Times New Roman"/>
          <w:sz w:val="24"/>
          <w:szCs w:val="24"/>
        </w:rPr>
        <w:t xml:space="preserve"> manufacturing sector output growth by 0.4578 percent</w:t>
      </w:r>
      <w:r w:rsidRPr="004462BF">
        <w:rPr>
          <w:rFonts w:ascii="Times New Roman" w:hAnsi="Times New Roman" w:cs="Times New Roman"/>
          <w:sz w:val="24"/>
          <w:szCs w:val="24"/>
        </w:rPr>
        <w:t xml:space="preserve">. </w:t>
      </w:r>
    </w:p>
    <w:p w14:paraId="11A852E0" w14:textId="094E473B" w:rsidR="00C94BCB" w:rsidRPr="004462BF" w:rsidRDefault="00C94BCB"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The error correction coefficient of </w:t>
      </w:r>
      <w:r w:rsidRPr="004462BF">
        <w:rPr>
          <w:rFonts w:ascii="Times New Roman" w:hAnsi="Times New Roman" w:cs="Times New Roman"/>
          <w:color w:val="000000"/>
          <w:sz w:val="24"/>
          <w:szCs w:val="24"/>
        </w:rPr>
        <w:t>-0.</w:t>
      </w:r>
      <w:r w:rsidR="00EC1735" w:rsidRPr="004462BF">
        <w:rPr>
          <w:rFonts w:ascii="Times New Roman" w:hAnsi="Times New Roman" w:cs="Times New Roman"/>
          <w:color w:val="000000"/>
          <w:sz w:val="24"/>
          <w:szCs w:val="24"/>
        </w:rPr>
        <w:t>2055</w:t>
      </w:r>
      <w:r w:rsidRPr="004462BF">
        <w:rPr>
          <w:rFonts w:ascii="Times New Roman" w:hAnsi="Times New Roman" w:cs="Times New Roman"/>
          <w:color w:val="000000"/>
          <w:sz w:val="24"/>
          <w:szCs w:val="24"/>
        </w:rPr>
        <w:t xml:space="preserve"> meet the twin criteria of negative and significant </w:t>
      </w:r>
      <w:r w:rsidR="00383534">
        <w:rPr>
          <w:rFonts w:ascii="Times New Roman" w:hAnsi="Times New Roman" w:cs="Times New Roman"/>
          <w:color w:val="000000"/>
          <w:sz w:val="24"/>
          <w:szCs w:val="24"/>
        </w:rPr>
        <w:t>evaluation</w:t>
      </w:r>
      <w:r w:rsidRPr="004462BF">
        <w:rPr>
          <w:rFonts w:ascii="Times New Roman" w:hAnsi="Times New Roman" w:cs="Times New Roman"/>
          <w:color w:val="000000"/>
          <w:sz w:val="24"/>
          <w:szCs w:val="24"/>
        </w:rPr>
        <w:t xml:space="preserve">. The parameter </w:t>
      </w:r>
      <w:proofErr w:type="gramStart"/>
      <w:r w:rsidRPr="004462BF">
        <w:rPr>
          <w:rFonts w:ascii="Times New Roman" w:hAnsi="Times New Roman" w:cs="Times New Roman"/>
          <w:color w:val="000000"/>
          <w:sz w:val="24"/>
          <w:szCs w:val="24"/>
        </w:rPr>
        <w:t>estimate</w:t>
      </w:r>
      <w:proofErr w:type="gramEnd"/>
      <w:r w:rsidRPr="004462BF">
        <w:rPr>
          <w:rFonts w:ascii="Times New Roman" w:hAnsi="Times New Roman" w:cs="Times New Roman"/>
          <w:color w:val="000000"/>
          <w:sz w:val="24"/>
          <w:szCs w:val="24"/>
        </w:rPr>
        <w:t xml:space="preserve"> of -0.</w:t>
      </w:r>
      <w:r w:rsidR="00EC1735" w:rsidRPr="004462BF">
        <w:rPr>
          <w:rFonts w:ascii="Times New Roman" w:hAnsi="Times New Roman" w:cs="Times New Roman"/>
          <w:color w:val="000000"/>
          <w:sz w:val="24"/>
          <w:szCs w:val="24"/>
        </w:rPr>
        <w:t>2055</w:t>
      </w:r>
      <w:r w:rsidR="00383534">
        <w:rPr>
          <w:rFonts w:ascii="Times New Roman" w:hAnsi="Times New Roman" w:cs="Times New Roman"/>
          <w:color w:val="000000"/>
          <w:sz w:val="24"/>
          <w:szCs w:val="24"/>
        </w:rPr>
        <w:t xml:space="preserve"> shows</w:t>
      </w:r>
      <w:r w:rsidRPr="004462BF">
        <w:rPr>
          <w:rFonts w:ascii="Times New Roman" w:hAnsi="Times New Roman" w:cs="Times New Roman"/>
          <w:sz w:val="24"/>
          <w:szCs w:val="24"/>
        </w:rPr>
        <w:t xml:space="preserve"> that the estimated ARDL model adjust back to long run </w:t>
      </w:r>
      <w:r w:rsidR="00EC1735" w:rsidRPr="004462BF">
        <w:rPr>
          <w:rFonts w:ascii="Times New Roman" w:hAnsi="Times New Roman" w:cs="Times New Roman"/>
          <w:sz w:val="24"/>
          <w:szCs w:val="24"/>
        </w:rPr>
        <w:t xml:space="preserve">equilibrium </w:t>
      </w:r>
      <w:r w:rsidRPr="004462BF">
        <w:rPr>
          <w:rFonts w:ascii="Times New Roman" w:hAnsi="Times New Roman" w:cs="Times New Roman"/>
          <w:sz w:val="24"/>
          <w:szCs w:val="24"/>
        </w:rPr>
        <w:t xml:space="preserve">from short run </w:t>
      </w:r>
      <w:r w:rsidR="00EC1735" w:rsidRPr="004462BF">
        <w:rPr>
          <w:rFonts w:ascii="Times New Roman" w:hAnsi="Times New Roman" w:cs="Times New Roman"/>
          <w:sz w:val="24"/>
          <w:szCs w:val="24"/>
        </w:rPr>
        <w:t xml:space="preserve">disturbances </w:t>
      </w:r>
      <w:r w:rsidRPr="004462BF">
        <w:rPr>
          <w:rFonts w:ascii="Times New Roman" w:hAnsi="Times New Roman" w:cs="Times New Roman"/>
          <w:sz w:val="24"/>
          <w:szCs w:val="24"/>
        </w:rPr>
        <w:t xml:space="preserve">at the speed of </w:t>
      </w:r>
      <w:r w:rsidR="00EC1735" w:rsidRPr="004462BF">
        <w:rPr>
          <w:rFonts w:ascii="Times New Roman" w:hAnsi="Times New Roman" w:cs="Times New Roman"/>
          <w:sz w:val="24"/>
          <w:szCs w:val="24"/>
        </w:rPr>
        <w:t>20</w:t>
      </w:r>
      <w:r w:rsidRPr="004462BF">
        <w:rPr>
          <w:rFonts w:ascii="Times New Roman" w:hAnsi="Times New Roman" w:cs="Times New Roman"/>
          <w:sz w:val="24"/>
          <w:szCs w:val="24"/>
        </w:rPr>
        <w:t xml:space="preserve"> percent</w:t>
      </w:r>
      <w:r w:rsidR="00EC1735" w:rsidRPr="004462BF">
        <w:rPr>
          <w:rFonts w:ascii="Times New Roman" w:hAnsi="Times New Roman" w:cs="Times New Roman"/>
          <w:sz w:val="24"/>
          <w:szCs w:val="24"/>
        </w:rPr>
        <w:t xml:space="preserve">. This </w:t>
      </w:r>
      <w:r w:rsidR="00383534">
        <w:rPr>
          <w:rFonts w:ascii="Times New Roman" w:hAnsi="Times New Roman" w:cs="Times New Roman"/>
          <w:sz w:val="24"/>
          <w:szCs w:val="24"/>
        </w:rPr>
        <w:t>shows</w:t>
      </w:r>
      <w:r w:rsidR="00EC1735" w:rsidRPr="004462BF">
        <w:rPr>
          <w:rFonts w:ascii="Times New Roman" w:hAnsi="Times New Roman" w:cs="Times New Roman"/>
          <w:sz w:val="24"/>
          <w:szCs w:val="24"/>
        </w:rPr>
        <w:t xml:space="preserve"> that the estimated model has a slow adjustment speed</w:t>
      </w:r>
      <w:r w:rsidR="00383534">
        <w:rPr>
          <w:rFonts w:ascii="Times New Roman" w:hAnsi="Times New Roman" w:cs="Times New Roman"/>
          <w:sz w:val="24"/>
          <w:szCs w:val="24"/>
        </w:rPr>
        <w:t xml:space="preserve"> within the estimated period</w:t>
      </w:r>
    </w:p>
    <w:p w14:paraId="7062AF87" w14:textId="77777777" w:rsidR="009B531E" w:rsidRPr="004462BF" w:rsidRDefault="009B531E" w:rsidP="00586E99">
      <w:pPr>
        <w:spacing w:after="0" w:line="360" w:lineRule="auto"/>
        <w:jc w:val="both"/>
        <w:rPr>
          <w:rFonts w:ascii="Times New Roman" w:hAnsi="Times New Roman" w:cs="Times New Roman"/>
          <w:sz w:val="24"/>
          <w:szCs w:val="24"/>
        </w:rPr>
      </w:pPr>
    </w:p>
    <w:p w14:paraId="0180245C" w14:textId="77777777" w:rsidR="00C94BCB" w:rsidRPr="004462BF" w:rsidRDefault="00C94BCB" w:rsidP="00586E99">
      <w:pPr>
        <w:spacing w:after="0" w:line="360" w:lineRule="auto"/>
        <w:jc w:val="both"/>
        <w:rPr>
          <w:rFonts w:ascii="Times New Roman" w:hAnsi="Times New Roman" w:cs="Times New Roman"/>
          <w:b/>
          <w:sz w:val="24"/>
          <w:szCs w:val="24"/>
        </w:rPr>
      </w:pPr>
      <w:r w:rsidRPr="004462BF">
        <w:rPr>
          <w:rFonts w:ascii="Times New Roman" w:hAnsi="Times New Roman" w:cs="Times New Roman"/>
          <w:b/>
          <w:sz w:val="24"/>
          <w:szCs w:val="24"/>
        </w:rPr>
        <w:lastRenderedPageBreak/>
        <w:t>4.2.4.2 Diagnostic Tests</w:t>
      </w:r>
    </w:p>
    <w:p w14:paraId="43B09063" w14:textId="198B079F" w:rsidR="00C94BCB" w:rsidRPr="004462BF" w:rsidRDefault="00A67079" w:rsidP="00586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employed </w:t>
      </w:r>
      <w:r w:rsidR="00C94BCB" w:rsidRPr="004462BF">
        <w:rPr>
          <w:rFonts w:ascii="Times New Roman" w:hAnsi="Times New Roman" w:cs="Times New Roman"/>
          <w:sz w:val="24"/>
          <w:szCs w:val="24"/>
        </w:rPr>
        <w:t>the ARDL model</w:t>
      </w:r>
      <w:r>
        <w:rPr>
          <w:rFonts w:ascii="Times New Roman" w:hAnsi="Times New Roman" w:cs="Times New Roman"/>
          <w:sz w:val="24"/>
          <w:szCs w:val="24"/>
        </w:rPr>
        <w:t xml:space="preserve"> to</w:t>
      </w:r>
      <w:r w:rsidR="00B90E8B" w:rsidRPr="004462BF">
        <w:rPr>
          <w:rFonts w:ascii="Times New Roman" w:hAnsi="Times New Roman" w:cs="Times New Roman"/>
          <w:sz w:val="24"/>
          <w:szCs w:val="24"/>
        </w:rPr>
        <w:t xml:space="preserve"> </w:t>
      </w:r>
      <w:r>
        <w:rPr>
          <w:rFonts w:ascii="Times New Roman" w:hAnsi="Times New Roman" w:cs="Times New Roman"/>
          <w:sz w:val="24"/>
          <w:szCs w:val="24"/>
        </w:rPr>
        <w:t>estimate the</w:t>
      </w:r>
      <w:r w:rsidR="00C94BCB" w:rsidRPr="004462BF">
        <w:rPr>
          <w:rFonts w:ascii="Times New Roman" w:hAnsi="Times New Roman" w:cs="Times New Roman"/>
          <w:sz w:val="24"/>
          <w:szCs w:val="24"/>
        </w:rPr>
        <w:t xml:space="preserve"> fit to be employed for prediction purposes, diagnostic tests were carried out on the residuals of the model and parameter estimates. Th</w:t>
      </w:r>
      <w:r>
        <w:rPr>
          <w:rFonts w:ascii="Times New Roman" w:hAnsi="Times New Roman" w:cs="Times New Roman"/>
          <w:sz w:val="24"/>
          <w:szCs w:val="24"/>
        </w:rPr>
        <w:t>ese were done to ensure</w:t>
      </w:r>
      <w:r w:rsidR="00C94BCB" w:rsidRPr="004462BF">
        <w:rPr>
          <w:rFonts w:ascii="Times New Roman" w:hAnsi="Times New Roman" w:cs="Times New Roman"/>
          <w:sz w:val="24"/>
          <w:szCs w:val="24"/>
        </w:rPr>
        <w:t xml:space="preserve"> </w:t>
      </w:r>
      <w:r>
        <w:rPr>
          <w:rFonts w:ascii="Times New Roman" w:hAnsi="Times New Roman" w:cs="Times New Roman"/>
          <w:sz w:val="24"/>
          <w:szCs w:val="24"/>
        </w:rPr>
        <w:t>that</w:t>
      </w:r>
      <w:r w:rsidR="00C94BCB" w:rsidRPr="004462BF">
        <w:rPr>
          <w:rFonts w:ascii="Times New Roman" w:hAnsi="Times New Roman" w:cs="Times New Roman"/>
          <w:sz w:val="24"/>
          <w:szCs w:val="24"/>
        </w:rPr>
        <w:t xml:space="preserve"> the estimated model meets the assumptions of the Classical Linear Regression Model (CLRM). The </w:t>
      </w:r>
      <w:r>
        <w:rPr>
          <w:rFonts w:ascii="Times New Roman" w:hAnsi="Times New Roman" w:cs="Times New Roman"/>
          <w:sz w:val="24"/>
          <w:szCs w:val="24"/>
        </w:rPr>
        <w:t xml:space="preserve">reports </w:t>
      </w:r>
      <w:r w:rsidR="00C94BCB" w:rsidRPr="004462BF">
        <w:rPr>
          <w:rFonts w:ascii="Times New Roman" w:hAnsi="Times New Roman" w:cs="Times New Roman"/>
          <w:sz w:val="24"/>
          <w:szCs w:val="24"/>
        </w:rPr>
        <w:t xml:space="preserve">of the tests are presented in Table </w:t>
      </w:r>
      <w:r w:rsidR="00E65CBC">
        <w:rPr>
          <w:rFonts w:ascii="Times New Roman" w:hAnsi="Times New Roman" w:cs="Times New Roman"/>
          <w:sz w:val="24"/>
          <w:szCs w:val="24"/>
        </w:rPr>
        <w:t>5</w:t>
      </w:r>
      <w:r w:rsidR="00C94BCB" w:rsidRPr="004462BF">
        <w:rPr>
          <w:rFonts w:ascii="Times New Roman" w:hAnsi="Times New Roman" w:cs="Times New Roman"/>
          <w:sz w:val="24"/>
          <w:szCs w:val="24"/>
        </w:rPr>
        <w:t>.</w:t>
      </w:r>
    </w:p>
    <w:p w14:paraId="67A010CF" w14:textId="4FE06DEA" w:rsidR="00C94BCB" w:rsidRPr="004462BF" w:rsidRDefault="00C94BCB" w:rsidP="00586E99">
      <w:pPr>
        <w:spacing w:after="0" w:line="360" w:lineRule="auto"/>
        <w:jc w:val="both"/>
        <w:rPr>
          <w:rFonts w:ascii="Times New Roman" w:hAnsi="Times New Roman" w:cs="Times New Roman"/>
          <w:b/>
          <w:color w:val="000000"/>
          <w:sz w:val="24"/>
          <w:szCs w:val="24"/>
        </w:rPr>
      </w:pPr>
      <w:r w:rsidRPr="004462BF">
        <w:rPr>
          <w:rFonts w:ascii="Times New Roman" w:hAnsi="Times New Roman" w:cs="Times New Roman"/>
          <w:b/>
          <w:color w:val="000000"/>
          <w:sz w:val="24"/>
          <w:szCs w:val="24"/>
        </w:rPr>
        <w:t xml:space="preserve">Table </w:t>
      </w:r>
      <w:r w:rsidR="00E65CBC">
        <w:rPr>
          <w:rFonts w:ascii="Times New Roman" w:hAnsi="Times New Roman" w:cs="Times New Roman"/>
          <w:b/>
          <w:color w:val="000000"/>
          <w:sz w:val="24"/>
          <w:szCs w:val="24"/>
        </w:rPr>
        <w:t>5</w:t>
      </w:r>
      <w:r w:rsidRPr="004462BF">
        <w:rPr>
          <w:rFonts w:ascii="Times New Roman" w:hAnsi="Times New Roman" w:cs="Times New Roman"/>
          <w:b/>
          <w:color w:val="000000"/>
          <w:sz w:val="24"/>
          <w:szCs w:val="24"/>
        </w:rPr>
        <w:t xml:space="preserve">: Diagnostic Test Results </w:t>
      </w:r>
    </w:p>
    <w:tbl>
      <w:tblPr>
        <w:tblStyle w:val="PlainTable22"/>
        <w:tblW w:w="0" w:type="auto"/>
        <w:tblLook w:val="06A0" w:firstRow="1" w:lastRow="0" w:firstColumn="1" w:lastColumn="0" w:noHBand="1" w:noVBand="1"/>
      </w:tblPr>
      <w:tblGrid>
        <w:gridCol w:w="2340"/>
        <w:gridCol w:w="3510"/>
        <w:gridCol w:w="1440"/>
        <w:gridCol w:w="990"/>
        <w:gridCol w:w="1080"/>
      </w:tblGrid>
      <w:tr w:rsidR="00C94BCB" w:rsidRPr="004462BF" w14:paraId="3A27C2DC" w14:textId="77777777" w:rsidTr="00626E17">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340" w:type="dxa"/>
            <w:tcBorders>
              <w:top w:val="single" w:sz="18" w:space="0" w:color="auto"/>
              <w:bottom w:val="single" w:sz="18" w:space="0" w:color="auto"/>
            </w:tcBorders>
            <w:hideMark/>
          </w:tcPr>
          <w:p w14:paraId="02B1D628" w14:textId="77777777" w:rsidR="00C94BCB" w:rsidRPr="004462BF" w:rsidRDefault="00C94BCB" w:rsidP="00586E99">
            <w:pPr>
              <w:spacing w:line="360" w:lineRule="auto"/>
              <w:jc w:val="both"/>
              <w:rPr>
                <w:rFonts w:ascii="Times New Roman" w:hAnsi="Times New Roman" w:cs="Times New Roman"/>
                <w:b w:val="0"/>
                <w:color w:val="000000"/>
                <w:sz w:val="24"/>
                <w:szCs w:val="24"/>
              </w:rPr>
            </w:pPr>
            <w:bookmarkStart w:id="5" w:name="_Hlk111108296"/>
            <w:r w:rsidRPr="004462BF">
              <w:rPr>
                <w:rFonts w:ascii="Times New Roman" w:hAnsi="Times New Roman" w:cs="Times New Roman"/>
                <w:b w:val="0"/>
                <w:color w:val="000000"/>
                <w:sz w:val="24"/>
                <w:szCs w:val="24"/>
              </w:rPr>
              <w:t>Test</w:t>
            </w:r>
          </w:p>
        </w:tc>
        <w:tc>
          <w:tcPr>
            <w:tcW w:w="3510" w:type="dxa"/>
            <w:tcBorders>
              <w:top w:val="single" w:sz="18" w:space="0" w:color="auto"/>
              <w:bottom w:val="single" w:sz="18" w:space="0" w:color="auto"/>
            </w:tcBorders>
            <w:hideMark/>
          </w:tcPr>
          <w:p w14:paraId="7B7160CB" w14:textId="77777777" w:rsidR="00C94BCB" w:rsidRPr="004462BF" w:rsidRDefault="00C94BCB" w:rsidP="00586E9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4462BF">
              <w:rPr>
                <w:rFonts w:ascii="Times New Roman" w:hAnsi="Times New Roman" w:cs="Times New Roman"/>
                <w:b w:val="0"/>
                <w:color w:val="000000"/>
                <w:sz w:val="24"/>
                <w:szCs w:val="24"/>
              </w:rPr>
              <w:t>Null Hypothesis</w:t>
            </w:r>
          </w:p>
        </w:tc>
        <w:tc>
          <w:tcPr>
            <w:tcW w:w="1440" w:type="dxa"/>
            <w:tcBorders>
              <w:top w:val="single" w:sz="18" w:space="0" w:color="auto"/>
              <w:bottom w:val="single" w:sz="18" w:space="0" w:color="auto"/>
            </w:tcBorders>
            <w:hideMark/>
          </w:tcPr>
          <w:p w14:paraId="479B48A7" w14:textId="77777777" w:rsidR="00C94BCB" w:rsidRPr="004462BF" w:rsidRDefault="00C94BCB" w:rsidP="00586E9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4462BF">
              <w:rPr>
                <w:rFonts w:ascii="Times New Roman" w:hAnsi="Times New Roman" w:cs="Times New Roman"/>
                <w:b w:val="0"/>
                <w:color w:val="000000"/>
                <w:sz w:val="24"/>
                <w:szCs w:val="24"/>
              </w:rPr>
              <w:t>Test Type</w:t>
            </w:r>
          </w:p>
        </w:tc>
        <w:tc>
          <w:tcPr>
            <w:tcW w:w="990" w:type="dxa"/>
            <w:tcBorders>
              <w:top w:val="single" w:sz="18" w:space="0" w:color="auto"/>
              <w:bottom w:val="single" w:sz="18" w:space="0" w:color="auto"/>
            </w:tcBorders>
            <w:hideMark/>
          </w:tcPr>
          <w:p w14:paraId="2B3F17A5" w14:textId="77777777" w:rsidR="00C94BCB" w:rsidRPr="004462BF" w:rsidRDefault="00C94BCB" w:rsidP="00586E9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4462BF">
              <w:rPr>
                <w:rFonts w:ascii="Times New Roman" w:hAnsi="Times New Roman" w:cs="Times New Roman"/>
                <w:b w:val="0"/>
                <w:color w:val="000000"/>
                <w:sz w:val="24"/>
                <w:szCs w:val="24"/>
              </w:rPr>
              <w:t>Test Stat.</w:t>
            </w:r>
          </w:p>
        </w:tc>
        <w:tc>
          <w:tcPr>
            <w:tcW w:w="1080" w:type="dxa"/>
            <w:tcBorders>
              <w:top w:val="single" w:sz="18" w:space="0" w:color="auto"/>
              <w:bottom w:val="single" w:sz="18" w:space="0" w:color="auto"/>
            </w:tcBorders>
            <w:hideMark/>
          </w:tcPr>
          <w:p w14:paraId="2E7ADAC7" w14:textId="77777777" w:rsidR="00C94BCB" w:rsidRPr="004462BF" w:rsidRDefault="00C94BCB" w:rsidP="00586E9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4462BF">
              <w:rPr>
                <w:rFonts w:ascii="Times New Roman" w:hAnsi="Times New Roman" w:cs="Times New Roman"/>
                <w:b w:val="0"/>
                <w:color w:val="000000"/>
                <w:sz w:val="24"/>
                <w:szCs w:val="24"/>
              </w:rPr>
              <w:t>Prob.</w:t>
            </w:r>
          </w:p>
        </w:tc>
      </w:tr>
      <w:tr w:rsidR="00C94BCB" w:rsidRPr="004462BF" w14:paraId="58456965" w14:textId="77777777" w:rsidTr="00626E17">
        <w:trPr>
          <w:trHeight w:val="881"/>
        </w:trPr>
        <w:tc>
          <w:tcPr>
            <w:cnfStyle w:val="001000000000" w:firstRow="0" w:lastRow="0" w:firstColumn="1" w:lastColumn="0" w:oddVBand="0" w:evenVBand="0" w:oddHBand="0" w:evenHBand="0" w:firstRowFirstColumn="0" w:firstRowLastColumn="0" w:lastRowFirstColumn="0" w:lastRowLastColumn="0"/>
            <w:tcW w:w="2340" w:type="dxa"/>
            <w:tcBorders>
              <w:top w:val="single" w:sz="18" w:space="0" w:color="auto"/>
            </w:tcBorders>
            <w:hideMark/>
          </w:tcPr>
          <w:p w14:paraId="226B3F1A" w14:textId="77777777" w:rsidR="00C94BCB" w:rsidRPr="004462BF" w:rsidRDefault="00C94BCB" w:rsidP="00586E99">
            <w:pPr>
              <w:spacing w:line="360" w:lineRule="auto"/>
              <w:jc w:val="both"/>
              <w:rPr>
                <w:rFonts w:ascii="Times New Roman" w:hAnsi="Times New Roman" w:cs="Times New Roman"/>
                <w:b w:val="0"/>
                <w:color w:val="000000"/>
                <w:sz w:val="24"/>
                <w:szCs w:val="24"/>
              </w:rPr>
            </w:pPr>
            <w:r w:rsidRPr="004462BF">
              <w:rPr>
                <w:rFonts w:ascii="Times New Roman" w:hAnsi="Times New Roman" w:cs="Times New Roman"/>
                <w:b w:val="0"/>
                <w:color w:val="000000"/>
                <w:sz w:val="24"/>
                <w:szCs w:val="24"/>
              </w:rPr>
              <w:t>Autocorrelation Test</w:t>
            </w:r>
          </w:p>
          <w:p w14:paraId="07607F5F" w14:textId="77777777" w:rsidR="00C94BCB" w:rsidRPr="004462BF" w:rsidRDefault="00C94BCB" w:rsidP="00586E99">
            <w:pPr>
              <w:spacing w:line="360" w:lineRule="auto"/>
              <w:jc w:val="both"/>
              <w:rPr>
                <w:rFonts w:ascii="Times New Roman" w:hAnsi="Times New Roman" w:cs="Times New Roman"/>
                <w:b w:val="0"/>
                <w:color w:val="000000"/>
                <w:sz w:val="24"/>
                <w:szCs w:val="24"/>
              </w:rPr>
            </w:pPr>
          </w:p>
        </w:tc>
        <w:tc>
          <w:tcPr>
            <w:tcW w:w="3510" w:type="dxa"/>
            <w:tcBorders>
              <w:top w:val="single" w:sz="18" w:space="0" w:color="auto"/>
            </w:tcBorders>
            <w:hideMark/>
          </w:tcPr>
          <w:p w14:paraId="1C031876" w14:textId="77777777" w:rsidR="00C94BCB" w:rsidRPr="004462BF" w:rsidRDefault="00C94BCB" w:rsidP="00586E9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462BF">
              <w:rPr>
                <w:rFonts w:ascii="Times New Roman" w:hAnsi="Times New Roman" w:cs="Times New Roman"/>
                <w:color w:val="000000"/>
                <w:sz w:val="24"/>
                <w:szCs w:val="24"/>
              </w:rPr>
              <w:t>Serial Correlation does not exist</w:t>
            </w:r>
          </w:p>
          <w:p w14:paraId="3DCE1C24" w14:textId="77777777" w:rsidR="00C94BCB" w:rsidRPr="004462BF" w:rsidRDefault="00C94BCB" w:rsidP="00586E9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440" w:type="dxa"/>
            <w:tcBorders>
              <w:top w:val="single" w:sz="18" w:space="0" w:color="auto"/>
            </w:tcBorders>
            <w:hideMark/>
          </w:tcPr>
          <w:p w14:paraId="271A708A" w14:textId="77777777" w:rsidR="00C94BCB" w:rsidRPr="004462BF" w:rsidRDefault="00C94BCB" w:rsidP="00586E9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462BF">
              <w:rPr>
                <w:rFonts w:ascii="Times New Roman" w:hAnsi="Times New Roman" w:cs="Times New Roman"/>
                <w:color w:val="000000"/>
                <w:sz w:val="24"/>
                <w:szCs w:val="24"/>
              </w:rPr>
              <w:t>Breusch-Godfrey LM Test</w:t>
            </w:r>
          </w:p>
        </w:tc>
        <w:tc>
          <w:tcPr>
            <w:tcW w:w="990" w:type="dxa"/>
            <w:tcBorders>
              <w:top w:val="single" w:sz="18" w:space="0" w:color="auto"/>
            </w:tcBorders>
            <w:hideMark/>
          </w:tcPr>
          <w:p w14:paraId="3C5C2158" w14:textId="46F57B44" w:rsidR="00C94BCB" w:rsidRPr="004462BF" w:rsidRDefault="00393497" w:rsidP="00586E9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462BF">
              <w:rPr>
                <w:rFonts w:ascii="Times New Roman" w:hAnsi="Times New Roman" w:cs="Times New Roman"/>
                <w:color w:val="000000"/>
                <w:sz w:val="24"/>
                <w:szCs w:val="24"/>
              </w:rPr>
              <w:t>0.1928</w:t>
            </w:r>
          </w:p>
        </w:tc>
        <w:tc>
          <w:tcPr>
            <w:tcW w:w="1080" w:type="dxa"/>
            <w:tcBorders>
              <w:top w:val="single" w:sz="18" w:space="0" w:color="auto"/>
            </w:tcBorders>
            <w:hideMark/>
          </w:tcPr>
          <w:p w14:paraId="35780430" w14:textId="09AFE996" w:rsidR="00C94BCB" w:rsidRPr="004462BF" w:rsidRDefault="00C94BCB" w:rsidP="00586E9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462BF">
              <w:rPr>
                <w:rFonts w:ascii="Times New Roman" w:hAnsi="Times New Roman" w:cs="Times New Roman"/>
                <w:color w:val="000000"/>
                <w:sz w:val="24"/>
                <w:szCs w:val="24"/>
              </w:rPr>
              <w:t>0.</w:t>
            </w:r>
            <w:r w:rsidR="00393497" w:rsidRPr="004462BF">
              <w:rPr>
                <w:rFonts w:ascii="Times New Roman" w:hAnsi="Times New Roman" w:cs="Times New Roman"/>
                <w:color w:val="000000"/>
                <w:sz w:val="24"/>
                <w:szCs w:val="24"/>
              </w:rPr>
              <w:t>9081</w:t>
            </w:r>
          </w:p>
        </w:tc>
      </w:tr>
      <w:tr w:rsidR="00C94BCB" w:rsidRPr="004462BF" w14:paraId="752A210D" w14:textId="77777777" w:rsidTr="00626E17">
        <w:trPr>
          <w:trHeight w:val="679"/>
        </w:trPr>
        <w:tc>
          <w:tcPr>
            <w:cnfStyle w:val="001000000000" w:firstRow="0" w:lastRow="0" w:firstColumn="1" w:lastColumn="0" w:oddVBand="0" w:evenVBand="0" w:oddHBand="0" w:evenHBand="0" w:firstRowFirstColumn="0" w:firstRowLastColumn="0" w:lastRowFirstColumn="0" w:lastRowLastColumn="0"/>
            <w:tcW w:w="2340" w:type="dxa"/>
            <w:hideMark/>
          </w:tcPr>
          <w:p w14:paraId="79E93E3A" w14:textId="77777777" w:rsidR="00C94BCB" w:rsidRPr="004462BF" w:rsidRDefault="00C94BCB"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b w:val="0"/>
                <w:color w:val="000000"/>
                <w:sz w:val="24"/>
                <w:szCs w:val="24"/>
              </w:rPr>
              <w:t xml:space="preserve">Heteroscedasticity Test </w:t>
            </w:r>
          </w:p>
        </w:tc>
        <w:tc>
          <w:tcPr>
            <w:tcW w:w="3510" w:type="dxa"/>
          </w:tcPr>
          <w:p w14:paraId="04051E8D" w14:textId="7D48D02F" w:rsidR="00C94BCB" w:rsidRPr="004462BF" w:rsidRDefault="00C94BCB" w:rsidP="00586E9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462BF">
              <w:rPr>
                <w:rFonts w:ascii="Times New Roman" w:hAnsi="Times New Roman" w:cs="Times New Roman"/>
                <w:color w:val="000000"/>
                <w:sz w:val="24"/>
                <w:szCs w:val="24"/>
              </w:rPr>
              <w:t>Homoscedasticity exist</w:t>
            </w:r>
            <w:r w:rsidR="004D08F8" w:rsidRPr="004462BF">
              <w:rPr>
                <w:rFonts w:ascii="Times New Roman" w:hAnsi="Times New Roman" w:cs="Times New Roman"/>
                <w:color w:val="000000"/>
                <w:sz w:val="24"/>
                <w:szCs w:val="24"/>
              </w:rPr>
              <w:t>s</w:t>
            </w:r>
          </w:p>
        </w:tc>
        <w:tc>
          <w:tcPr>
            <w:tcW w:w="1440" w:type="dxa"/>
          </w:tcPr>
          <w:p w14:paraId="5371B4DA" w14:textId="3B6C3D4A" w:rsidR="00C94BCB" w:rsidRPr="004462BF" w:rsidRDefault="00393497" w:rsidP="00586E9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462BF">
              <w:rPr>
                <w:rFonts w:ascii="Times New Roman" w:hAnsi="Times New Roman" w:cs="Times New Roman"/>
                <w:color w:val="000000"/>
                <w:sz w:val="24"/>
                <w:szCs w:val="24"/>
              </w:rPr>
              <w:t>ARCH</w:t>
            </w:r>
          </w:p>
        </w:tc>
        <w:tc>
          <w:tcPr>
            <w:tcW w:w="990" w:type="dxa"/>
            <w:hideMark/>
          </w:tcPr>
          <w:p w14:paraId="4C3400C9" w14:textId="44ACCAFE" w:rsidR="00C94BCB" w:rsidRPr="004462BF" w:rsidRDefault="00393497" w:rsidP="00586E9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462BF">
              <w:rPr>
                <w:rFonts w:ascii="Times New Roman" w:hAnsi="Times New Roman" w:cs="Times New Roman"/>
                <w:color w:val="000000"/>
                <w:sz w:val="24"/>
                <w:szCs w:val="24"/>
              </w:rPr>
              <w:t>0.2158</w:t>
            </w:r>
          </w:p>
        </w:tc>
        <w:tc>
          <w:tcPr>
            <w:tcW w:w="1080" w:type="dxa"/>
          </w:tcPr>
          <w:p w14:paraId="020F06F3" w14:textId="57A0EF99" w:rsidR="00C94BCB" w:rsidRPr="004462BF" w:rsidRDefault="00C94BCB" w:rsidP="00586E9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462BF">
              <w:rPr>
                <w:rFonts w:ascii="Times New Roman" w:hAnsi="Times New Roman" w:cs="Times New Roman"/>
                <w:color w:val="000000"/>
                <w:sz w:val="24"/>
                <w:szCs w:val="24"/>
              </w:rPr>
              <w:t>0.6</w:t>
            </w:r>
            <w:r w:rsidR="00393497" w:rsidRPr="004462BF">
              <w:rPr>
                <w:rFonts w:ascii="Times New Roman" w:hAnsi="Times New Roman" w:cs="Times New Roman"/>
                <w:color w:val="000000"/>
                <w:sz w:val="24"/>
                <w:szCs w:val="24"/>
              </w:rPr>
              <w:t>422</w:t>
            </w:r>
          </w:p>
          <w:p w14:paraId="158A4949" w14:textId="77777777" w:rsidR="00C94BCB" w:rsidRPr="004462BF" w:rsidRDefault="00C94BCB" w:rsidP="00586E9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AC5CA0" w:rsidRPr="004462BF" w14:paraId="281D7EF6" w14:textId="77777777" w:rsidTr="00626E17">
        <w:trPr>
          <w:trHeight w:val="387"/>
        </w:trPr>
        <w:tc>
          <w:tcPr>
            <w:cnfStyle w:val="001000000000" w:firstRow="0" w:lastRow="0" w:firstColumn="1" w:lastColumn="0" w:oddVBand="0" w:evenVBand="0" w:oddHBand="0" w:evenHBand="0" w:firstRowFirstColumn="0" w:firstRowLastColumn="0" w:lastRowFirstColumn="0" w:lastRowLastColumn="0"/>
            <w:tcW w:w="2340" w:type="dxa"/>
            <w:tcBorders>
              <w:bottom w:val="single" w:sz="18" w:space="0" w:color="auto"/>
            </w:tcBorders>
            <w:hideMark/>
          </w:tcPr>
          <w:p w14:paraId="23F82B2C" w14:textId="4AAAA429" w:rsidR="00AC5CA0" w:rsidRPr="004462BF" w:rsidRDefault="00AC5CA0" w:rsidP="00586E99">
            <w:pPr>
              <w:spacing w:line="360" w:lineRule="auto"/>
              <w:jc w:val="both"/>
              <w:rPr>
                <w:rFonts w:ascii="Times New Roman" w:hAnsi="Times New Roman" w:cs="Times New Roman"/>
                <w:color w:val="000000"/>
                <w:sz w:val="24"/>
                <w:szCs w:val="24"/>
              </w:rPr>
            </w:pPr>
            <w:r w:rsidRPr="004462BF">
              <w:rPr>
                <w:rFonts w:ascii="Times New Roman" w:hAnsi="Times New Roman" w:cs="Times New Roman"/>
                <w:b w:val="0"/>
                <w:color w:val="000000"/>
                <w:sz w:val="24"/>
                <w:szCs w:val="24"/>
              </w:rPr>
              <w:t>Normality Test</w:t>
            </w:r>
          </w:p>
        </w:tc>
        <w:tc>
          <w:tcPr>
            <w:tcW w:w="3510" w:type="dxa"/>
            <w:tcBorders>
              <w:bottom w:val="single" w:sz="18" w:space="0" w:color="auto"/>
            </w:tcBorders>
          </w:tcPr>
          <w:p w14:paraId="029CF0AF" w14:textId="3B72D538" w:rsidR="00AC5CA0" w:rsidRPr="004462BF" w:rsidRDefault="00AC5CA0" w:rsidP="00586E9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462BF">
              <w:rPr>
                <w:rFonts w:ascii="Times New Roman" w:hAnsi="Times New Roman" w:cs="Times New Roman"/>
                <w:color w:val="000000"/>
                <w:sz w:val="24"/>
                <w:szCs w:val="24"/>
              </w:rPr>
              <w:t>Residuals are normally distributed</w:t>
            </w:r>
          </w:p>
        </w:tc>
        <w:tc>
          <w:tcPr>
            <w:tcW w:w="1440" w:type="dxa"/>
            <w:tcBorders>
              <w:bottom w:val="single" w:sz="18" w:space="0" w:color="auto"/>
            </w:tcBorders>
          </w:tcPr>
          <w:p w14:paraId="59CA17CE" w14:textId="750866AC" w:rsidR="00AC5CA0" w:rsidRPr="004462BF" w:rsidRDefault="00AC5CA0" w:rsidP="00586E9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roofErr w:type="spellStart"/>
            <w:r w:rsidRPr="004462BF">
              <w:rPr>
                <w:rFonts w:ascii="Times New Roman" w:hAnsi="Times New Roman" w:cs="Times New Roman"/>
                <w:color w:val="000000"/>
                <w:sz w:val="24"/>
                <w:szCs w:val="24"/>
              </w:rPr>
              <w:t>Jarque-Bera</w:t>
            </w:r>
            <w:proofErr w:type="spellEnd"/>
          </w:p>
        </w:tc>
        <w:tc>
          <w:tcPr>
            <w:tcW w:w="990" w:type="dxa"/>
            <w:tcBorders>
              <w:bottom w:val="single" w:sz="18" w:space="0" w:color="auto"/>
            </w:tcBorders>
          </w:tcPr>
          <w:p w14:paraId="39001673" w14:textId="66A1C27C" w:rsidR="00AC5CA0" w:rsidRPr="004462BF" w:rsidRDefault="00AC5CA0" w:rsidP="00586E9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462BF">
              <w:rPr>
                <w:rFonts w:ascii="Times New Roman" w:hAnsi="Times New Roman" w:cs="Times New Roman"/>
                <w:color w:val="000000"/>
                <w:sz w:val="24"/>
                <w:szCs w:val="24"/>
              </w:rPr>
              <w:t>0.1906</w:t>
            </w:r>
          </w:p>
        </w:tc>
        <w:tc>
          <w:tcPr>
            <w:tcW w:w="1080" w:type="dxa"/>
            <w:tcBorders>
              <w:bottom w:val="single" w:sz="18" w:space="0" w:color="auto"/>
            </w:tcBorders>
          </w:tcPr>
          <w:p w14:paraId="536A17BD" w14:textId="60AD2CAD" w:rsidR="00AC5CA0" w:rsidRPr="004462BF" w:rsidRDefault="00AC5CA0" w:rsidP="00586E9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462BF">
              <w:rPr>
                <w:rFonts w:ascii="Times New Roman" w:hAnsi="Times New Roman" w:cs="Times New Roman"/>
                <w:color w:val="000000"/>
                <w:sz w:val="24"/>
                <w:szCs w:val="24"/>
              </w:rPr>
              <w:t>0.9090</w:t>
            </w:r>
          </w:p>
        </w:tc>
      </w:tr>
    </w:tbl>
    <w:p w14:paraId="0E9C59EB" w14:textId="699DA4F6" w:rsidR="00C94BCB" w:rsidRPr="004462BF" w:rsidRDefault="00C94BCB" w:rsidP="00586E99">
      <w:pPr>
        <w:spacing w:after="0" w:line="360" w:lineRule="auto"/>
        <w:jc w:val="both"/>
        <w:rPr>
          <w:rFonts w:ascii="Times New Roman" w:hAnsi="Times New Roman" w:cs="Times New Roman"/>
          <w:color w:val="000000"/>
          <w:sz w:val="24"/>
          <w:szCs w:val="24"/>
        </w:rPr>
      </w:pPr>
      <w:r w:rsidRPr="004462BF">
        <w:rPr>
          <w:rFonts w:ascii="Times New Roman" w:hAnsi="Times New Roman" w:cs="Times New Roman"/>
          <w:color w:val="000000"/>
          <w:sz w:val="24"/>
          <w:szCs w:val="24"/>
        </w:rPr>
        <w:t>Source: Author’s Computation (202</w:t>
      </w:r>
      <w:r w:rsidR="00393497" w:rsidRPr="004462BF">
        <w:rPr>
          <w:rFonts w:ascii="Times New Roman" w:hAnsi="Times New Roman" w:cs="Times New Roman"/>
          <w:color w:val="000000"/>
          <w:sz w:val="24"/>
          <w:szCs w:val="24"/>
        </w:rPr>
        <w:t>5</w:t>
      </w:r>
      <w:r w:rsidRPr="004462BF">
        <w:rPr>
          <w:rFonts w:ascii="Times New Roman" w:hAnsi="Times New Roman" w:cs="Times New Roman"/>
          <w:color w:val="000000"/>
          <w:sz w:val="24"/>
          <w:szCs w:val="24"/>
        </w:rPr>
        <w:t>)</w:t>
      </w:r>
    </w:p>
    <w:bookmarkEnd w:id="5"/>
    <w:p w14:paraId="1F3248D7" w14:textId="77777777" w:rsidR="00C94BCB" w:rsidRPr="004462BF" w:rsidRDefault="00C94BCB" w:rsidP="00586E99">
      <w:pPr>
        <w:spacing w:after="0" w:line="360" w:lineRule="auto"/>
        <w:jc w:val="both"/>
        <w:rPr>
          <w:rFonts w:ascii="Times New Roman" w:hAnsi="Times New Roman" w:cs="Times New Roman"/>
          <w:sz w:val="24"/>
          <w:szCs w:val="24"/>
        </w:rPr>
      </w:pPr>
    </w:p>
    <w:p w14:paraId="36AE207D" w14:textId="77777777" w:rsidR="00586E99" w:rsidRPr="00586E99" w:rsidRDefault="00586E99" w:rsidP="00586E99">
      <w:pPr>
        <w:spacing w:before="100" w:beforeAutospacing="1" w:after="100" w:afterAutospacing="1" w:line="240" w:lineRule="auto"/>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Table 5 presents the results of the diagnostic tests conducted to evaluate the adequacy and reliability of the estimated ARDL model. The Breusch–Godfrey LM test reports a Chi-square statistic of 0.1928 with a corresponding probability value of 0.9081. Since the probability value exceeds the 0.05 significance level, the LM test statistic is not statistically significant. Consequently, the null hypothesis of no serial correlation cannot be rejected. This finding indicates that the ARDL model does not suffer from the problem of autocorrelation in its residuals.</w:t>
      </w:r>
    </w:p>
    <w:p w14:paraId="5121273D" w14:textId="77777777" w:rsidR="00586E99" w:rsidRPr="00586E99" w:rsidRDefault="00586E99" w:rsidP="00586E99">
      <w:pPr>
        <w:spacing w:before="100" w:beforeAutospacing="1" w:after="100" w:afterAutospacing="1" w:line="240" w:lineRule="auto"/>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Similarly, the ARCH test results show a Chi-square statistic of 0.2158 with a probability value of 0.6422, which is also greater than the 0.05 level of significance. Therefore, the null hypothesis of no heteroskedasticity cannot be rejected, suggesting that the variance of the error terms in the ARDL model remains constant over time. This confirms the absence of conditional heteroskedasticity in the residuals.</w:t>
      </w:r>
    </w:p>
    <w:p w14:paraId="7FEB221A" w14:textId="77777777" w:rsidR="00586E99" w:rsidRPr="00586E99" w:rsidRDefault="00586E99" w:rsidP="00586E99">
      <w:pPr>
        <w:spacing w:before="100" w:beforeAutospacing="1" w:after="100" w:afterAutospacing="1" w:line="240" w:lineRule="auto"/>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 xml:space="preserve">Furthermore, the </w:t>
      </w:r>
      <w:proofErr w:type="spellStart"/>
      <w:r w:rsidRPr="00586E99">
        <w:rPr>
          <w:rFonts w:ascii="Times New Roman" w:eastAsia="Times New Roman" w:hAnsi="Times New Roman" w:cs="Times New Roman"/>
          <w:sz w:val="24"/>
          <w:szCs w:val="24"/>
        </w:rPr>
        <w:t>Jarque</w:t>
      </w:r>
      <w:proofErr w:type="spellEnd"/>
      <w:r w:rsidRPr="00586E99">
        <w:rPr>
          <w:rFonts w:ascii="Times New Roman" w:eastAsia="Times New Roman" w:hAnsi="Times New Roman" w:cs="Times New Roman"/>
          <w:sz w:val="24"/>
          <w:szCs w:val="24"/>
        </w:rPr>
        <w:t>–</w:t>
      </w:r>
      <w:proofErr w:type="spellStart"/>
      <w:r w:rsidRPr="00586E99">
        <w:rPr>
          <w:rFonts w:ascii="Times New Roman" w:eastAsia="Times New Roman" w:hAnsi="Times New Roman" w:cs="Times New Roman"/>
          <w:sz w:val="24"/>
          <w:szCs w:val="24"/>
        </w:rPr>
        <w:t>Bera</w:t>
      </w:r>
      <w:proofErr w:type="spellEnd"/>
      <w:r w:rsidRPr="00586E99">
        <w:rPr>
          <w:rFonts w:ascii="Times New Roman" w:eastAsia="Times New Roman" w:hAnsi="Times New Roman" w:cs="Times New Roman"/>
          <w:sz w:val="24"/>
          <w:szCs w:val="24"/>
        </w:rPr>
        <w:t xml:space="preserve"> normality test produces a statistic of 0.1906 with an associated probability value of 0.9090. Given that the probability value is well above the conventional significance level of 0.05, the null hypothesis of normally distributed residuals cannot be rejected. This result indicates that the residuals of the estimated model follow a normal distribution.</w:t>
      </w:r>
    </w:p>
    <w:p w14:paraId="7A884291" w14:textId="77777777" w:rsidR="00586E99" w:rsidRPr="00586E99" w:rsidRDefault="00586E99" w:rsidP="00586E99">
      <w:pPr>
        <w:spacing w:before="100" w:beforeAutospacing="1" w:after="100" w:afterAutospacing="1" w:line="240" w:lineRule="auto"/>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Collectively, the outcomes of these diagnostic tests confirm that the estimated ARDL model satisfies the essential econometric assumptions. As a result, the estimated coefficients can be regarded as reliable and suitable for inference and predictive analysis.</w:t>
      </w:r>
    </w:p>
    <w:p w14:paraId="586EB015" w14:textId="2965F5C3" w:rsidR="00586E99" w:rsidRDefault="00586E99" w:rsidP="00586E99">
      <w:pPr>
        <w:spacing w:before="100" w:beforeAutospacing="1" w:after="100" w:afterAutospacing="1" w:line="240" w:lineRule="auto"/>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lastRenderedPageBreak/>
        <w:t>In addition, the stability of the model parameters was examined using the cumulative sum (CUSUM) and cumulative sum of squares (CUSUMSQ) tests. The results indicate that there is no evidence of structural instability in the model over the study period. Specifically, the plots of both the CUSUM and CUSUMSQ statistics remain within the 5 per cent critical bounds, confirming the stability of the estimated coefficients and the overall robustness of the ARDL model.</w:t>
      </w:r>
    </w:p>
    <w:p w14:paraId="47921567" w14:textId="77777777" w:rsidR="00586E99" w:rsidRPr="00586E99" w:rsidRDefault="00586E99" w:rsidP="00586E99">
      <w:pPr>
        <w:spacing w:before="100" w:beforeAutospacing="1" w:after="100" w:afterAutospacing="1" w:line="240" w:lineRule="auto"/>
        <w:rPr>
          <w:rFonts w:ascii="Times New Roman" w:eastAsia="Times New Roman" w:hAnsi="Times New Roman" w:cs="Times New Roman"/>
          <w:sz w:val="24"/>
          <w:szCs w:val="24"/>
        </w:rPr>
      </w:pPr>
    </w:p>
    <w:p w14:paraId="5767755C" w14:textId="77777777" w:rsidR="00A351E4" w:rsidRPr="004462BF" w:rsidRDefault="00A351E4" w:rsidP="00586E99">
      <w:pPr>
        <w:spacing w:after="0" w:line="360" w:lineRule="auto"/>
        <w:jc w:val="both"/>
        <w:rPr>
          <w:rFonts w:ascii="Times New Roman" w:hAnsi="Times New Roman" w:cs="Times New Roman"/>
          <w:sz w:val="24"/>
          <w:szCs w:val="24"/>
        </w:rPr>
      </w:pPr>
      <w:r w:rsidRPr="004462BF">
        <w:rPr>
          <w:sz w:val="24"/>
          <w:szCs w:val="24"/>
        </w:rPr>
        <w:object w:dxaOrig="8565" w:dyaOrig="5340" w14:anchorId="252F1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25pt;height:267.7pt" o:ole="">
            <v:imagedata r:id="rId7" o:title=""/>
          </v:shape>
          <o:OLEObject Type="Embed" ProgID="EViews.Workfile.2" ShapeID="_x0000_i1025" DrawAspect="Content" ObjectID="_1834929108" r:id="rId8"/>
        </w:object>
      </w:r>
    </w:p>
    <w:p w14:paraId="04D2566C" w14:textId="6F911083" w:rsidR="00453D4F" w:rsidRPr="004462BF" w:rsidRDefault="00453D4F"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b/>
          <w:bCs/>
          <w:color w:val="000000"/>
          <w:sz w:val="24"/>
          <w:szCs w:val="24"/>
        </w:rPr>
        <w:t>Figure 1: Plot of CUSUM</w:t>
      </w:r>
    </w:p>
    <w:p w14:paraId="14A9AA3D" w14:textId="065202AE" w:rsidR="003C66DB" w:rsidRPr="004462BF" w:rsidRDefault="00A351E4" w:rsidP="00586E99">
      <w:pPr>
        <w:spacing w:after="0" w:line="360" w:lineRule="auto"/>
        <w:jc w:val="both"/>
        <w:rPr>
          <w:rFonts w:ascii="Times New Roman" w:hAnsi="Times New Roman" w:cs="Times New Roman"/>
          <w:sz w:val="24"/>
          <w:szCs w:val="24"/>
        </w:rPr>
      </w:pPr>
      <w:r w:rsidRPr="004462BF">
        <w:rPr>
          <w:sz w:val="24"/>
          <w:szCs w:val="24"/>
        </w:rPr>
        <w:object w:dxaOrig="8625" w:dyaOrig="5340" w14:anchorId="766B1D5A">
          <v:shape id="_x0000_i1026" type="#_x0000_t75" style="width:6in;height:267.7pt" o:ole="">
            <v:imagedata r:id="rId9" o:title=""/>
          </v:shape>
          <o:OLEObject Type="Embed" ProgID="EViews.Workfile.2" ShapeID="_x0000_i1026" DrawAspect="Content" ObjectID="_1834929109" r:id="rId10"/>
        </w:object>
      </w:r>
    </w:p>
    <w:p w14:paraId="421D468E" w14:textId="6EAFD55B" w:rsidR="00453D4F" w:rsidRDefault="00453D4F" w:rsidP="00586E99">
      <w:pPr>
        <w:spacing w:after="0" w:line="360" w:lineRule="auto"/>
        <w:jc w:val="both"/>
        <w:rPr>
          <w:rFonts w:ascii="Times New Roman" w:hAnsi="Times New Roman" w:cs="Times New Roman"/>
          <w:b/>
          <w:bCs/>
          <w:color w:val="000000"/>
          <w:sz w:val="24"/>
          <w:szCs w:val="24"/>
        </w:rPr>
      </w:pPr>
      <w:r w:rsidRPr="004462BF">
        <w:rPr>
          <w:rFonts w:ascii="Times New Roman" w:hAnsi="Times New Roman" w:cs="Times New Roman"/>
          <w:b/>
          <w:bCs/>
          <w:color w:val="000000"/>
          <w:sz w:val="24"/>
          <w:szCs w:val="24"/>
        </w:rPr>
        <w:t>Figure 2: Plot of CUSUM of Squares</w:t>
      </w:r>
    </w:p>
    <w:p w14:paraId="05A5297B" w14:textId="77777777" w:rsidR="001E4099" w:rsidRPr="004462BF" w:rsidRDefault="001E4099" w:rsidP="00586E99">
      <w:pPr>
        <w:spacing w:after="0" w:line="360" w:lineRule="auto"/>
        <w:jc w:val="both"/>
        <w:rPr>
          <w:rFonts w:ascii="Times New Roman" w:hAnsi="Times New Roman" w:cs="Times New Roman"/>
          <w:b/>
          <w:bCs/>
          <w:color w:val="000000"/>
          <w:sz w:val="24"/>
          <w:szCs w:val="24"/>
        </w:rPr>
      </w:pPr>
    </w:p>
    <w:p w14:paraId="64C2C4D6" w14:textId="77777777" w:rsidR="00C94BCB" w:rsidRPr="004462BF" w:rsidRDefault="00C94BCB" w:rsidP="00586E99">
      <w:pPr>
        <w:spacing w:after="0" w:line="360" w:lineRule="auto"/>
        <w:jc w:val="both"/>
        <w:rPr>
          <w:rFonts w:ascii="Times New Roman" w:hAnsi="Times New Roman" w:cs="Times New Roman"/>
          <w:b/>
          <w:bCs/>
          <w:sz w:val="24"/>
          <w:szCs w:val="24"/>
        </w:rPr>
      </w:pPr>
      <w:r w:rsidRPr="004462BF">
        <w:rPr>
          <w:rFonts w:ascii="Times New Roman" w:hAnsi="Times New Roman" w:cs="Times New Roman"/>
          <w:b/>
          <w:bCs/>
          <w:sz w:val="24"/>
          <w:szCs w:val="24"/>
        </w:rPr>
        <w:t>4.2 Discussion of Findings</w:t>
      </w:r>
    </w:p>
    <w:p w14:paraId="1F063D41" w14:textId="32F87DE1" w:rsidR="00C94BCB" w:rsidRPr="004462BF" w:rsidRDefault="00A351E4" w:rsidP="00586E99">
      <w:pPr>
        <w:spacing w:after="0" w:line="360" w:lineRule="auto"/>
        <w:jc w:val="both"/>
        <w:rPr>
          <w:rFonts w:ascii="Times New Roman" w:hAnsi="Times New Roman" w:cs="Times New Roman"/>
          <w:b/>
          <w:bCs/>
          <w:sz w:val="24"/>
          <w:szCs w:val="24"/>
        </w:rPr>
      </w:pPr>
      <w:r w:rsidRPr="004462BF">
        <w:rPr>
          <w:rFonts w:ascii="Times New Roman" w:hAnsi="Times New Roman" w:cs="Times New Roman"/>
          <w:b/>
          <w:bCs/>
          <w:sz w:val="24"/>
          <w:szCs w:val="24"/>
        </w:rPr>
        <w:t>Money supply and Manufacturing sector performance</w:t>
      </w:r>
    </w:p>
    <w:p w14:paraId="4D68B596" w14:textId="5619791A" w:rsidR="00C94BCB" w:rsidRPr="004462BF" w:rsidRDefault="00A351E4"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The monetarist theorists through the classical quantity theory of money </w:t>
      </w:r>
      <w:r w:rsidR="00F861CA">
        <w:rPr>
          <w:rFonts w:ascii="Times New Roman" w:hAnsi="Times New Roman" w:cs="Times New Roman"/>
          <w:sz w:val="24"/>
          <w:szCs w:val="24"/>
        </w:rPr>
        <w:t>shows</w:t>
      </w:r>
      <w:r w:rsidRPr="004462BF">
        <w:rPr>
          <w:rFonts w:ascii="Times New Roman" w:hAnsi="Times New Roman" w:cs="Times New Roman"/>
          <w:sz w:val="24"/>
          <w:szCs w:val="24"/>
        </w:rPr>
        <w:t xml:space="preserve"> that changes in money supply </w:t>
      </w:r>
      <w:r w:rsidR="00F861CA">
        <w:rPr>
          <w:rFonts w:ascii="Times New Roman" w:hAnsi="Times New Roman" w:cs="Times New Roman"/>
          <w:sz w:val="24"/>
          <w:szCs w:val="24"/>
        </w:rPr>
        <w:t>has effect on</w:t>
      </w:r>
      <w:r w:rsidRPr="004462BF">
        <w:rPr>
          <w:rFonts w:ascii="Times New Roman" w:hAnsi="Times New Roman" w:cs="Times New Roman"/>
          <w:sz w:val="24"/>
          <w:szCs w:val="24"/>
        </w:rPr>
        <w:t xml:space="preserve"> economic activities, </w:t>
      </w:r>
      <w:r w:rsidR="00F861CA">
        <w:rPr>
          <w:rFonts w:ascii="Times New Roman" w:hAnsi="Times New Roman" w:cs="Times New Roman"/>
          <w:sz w:val="24"/>
          <w:szCs w:val="24"/>
        </w:rPr>
        <w:t>since</w:t>
      </w:r>
      <w:r w:rsidRPr="004462BF">
        <w:rPr>
          <w:rFonts w:ascii="Times New Roman" w:hAnsi="Times New Roman" w:cs="Times New Roman"/>
          <w:sz w:val="24"/>
          <w:szCs w:val="24"/>
        </w:rPr>
        <w:t xml:space="preserve"> increase in money supply </w:t>
      </w:r>
      <w:r w:rsidR="00F861CA">
        <w:rPr>
          <w:rFonts w:ascii="Times New Roman" w:hAnsi="Times New Roman" w:cs="Times New Roman"/>
          <w:sz w:val="24"/>
          <w:szCs w:val="24"/>
        </w:rPr>
        <w:t>increases</w:t>
      </w:r>
      <w:r w:rsidRPr="004462BF">
        <w:rPr>
          <w:rFonts w:ascii="Times New Roman" w:hAnsi="Times New Roman" w:cs="Times New Roman"/>
          <w:sz w:val="24"/>
          <w:szCs w:val="24"/>
        </w:rPr>
        <w:t xml:space="preserve"> consumption and investment expenditures. Hence, this study</w:t>
      </w:r>
      <w:r w:rsidR="00F861CA">
        <w:rPr>
          <w:rFonts w:ascii="Times New Roman" w:hAnsi="Times New Roman" w:cs="Times New Roman"/>
          <w:sz w:val="24"/>
          <w:szCs w:val="24"/>
        </w:rPr>
        <w:t xml:space="preserve"> is</w:t>
      </w:r>
      <w:r w:rsidRPr="004462BF">
        <w:rPr>
          <w:rFonts w:ascii="Times New Roman" w:hAnsi="Times New Roman" w:cs="Times New Roman"/>
          <w:sz w:val="24"/>
          <w:szCs w:val="24"/>
        </w:rPr>
        <w:t xml:space="preserve"> </w:t>
      </w:r>
      <w:r w:rsidR="00F861CA">
        <w:rPr>
          <w:rFonts w:ascii="Times New Roman" w:hAnsi="Times New Roman" w:cs="Times New Roman"/>
          <w:sz w:val="24"/>
          <w:szCs w:val="24"/>
        </w:rPr>
        <w:t>motivated to examine the relationship of these variables utilized</w:t>
      </w:r>
      <w:r w:rsidR="00C94BCB" w:rsidRPr="004462BF">
        <w:rPr>
          <w:rFonts w:ascii="Times New Roman" w:hAnsi="Times New Roman" w:cs="Times New Roman"/>
          <w:sz w:val="24"/>
          <w:szCs w:val="24"/>
        </w:rPr>
        <w:t xml:space="preserve"> </w:t>
      </w:r>
      <w:r w:rsidR="00F861CA">
        <w:rPr>
          <w:rFonts w:ascii="Times New Roman" w:hAnsi="Times New Roman" w:cs="Times New Roman"/>
          <w:sz w:val="24"/>
          <w:szCs w:val="24"/>
        </w:rPr>
        <w:t>in this research (</w:t>
      </w:r>
      <w:r w:rsidR="00C94BCB" w:rsidRPr="004462BF">
        <w:rPr>
          <w:rFonts w:ascii="Times New Roman" w:hAnsi="Times New Roman" w:cs="Times New Roman"/>
          <w:sz w:val="24"/>
          <w:szCs w:val="24"/>
        </w:rPr>
        <w:t xml:space="preserve">the effect of changes in </w:t>
      </w:r>
      <w:r w:rsidRPr="004462BF">
        <w:rPr>
          <w:rFonts w:ascii="Times New Roman" w:hAnsi="Times New Roman" w:cs="Times New Roman"/>
          <w:sz w:val="24"/>
          <w:szCs w:val="24"/>
        </w:rPr>
        <w:t>money supply on manufacturing sector performance</w:t>
      </w:r>
      <w:r w:rsidR="00C94BCB" w:rsidRPr="004462BF">
        <w:rPr>
          <w:rFonts w:ascii="Times New Roman" w:hAnsi="Times New Roman" w:cs="Times New Roman"/>
          <w:sz w:val="24"/>
          <w:szCs w:val="24"/>
        </w:rPr>
        <w:t xml:space="preserve"> in Nigeria from 198</w:t>
      </w:r>
      <w:r w:rsidRPr="004462BF">
        <w:rPr>
          <w:rFonts w:ascii="Times New Roman" w:hAnsi="Times New Roman" w:cs="Times New Roman"/>
          <w:sz w:val="24"/>
          <w:szCs w:val="24"/>
        </w:rPr>
        <w:t>1</w:t>
      </w:r>
      <w:r w:rsidR="00C94BCB" w:rsidRPr="004462BF">
        <w:rPr>
          <w:rFonts w:ascii="Times New Roman" w:hAnsi="Times New Roman" w:cs="Times New Roman"/>
          <w:sz w:val="24"/>
          <w:szCs w:val="24"/>
        </w:rPr>
        <w:t xml:space="preserve"> to </w:t>
      </w:r>
      <w:r w:rsidR="00D94BD7">
        <w:rPr>
          <w:rFonts w:ascii="Times New Roman" w:hAnsi="Times New Roman" w:cs="Times New Roman"/>
          <w:sz w:val="24"/>
          <w:szCs w:val="24"/>
        </w:rPr>
        <w:t>2023</w:t>
      </w:r>
      <w:r w:rsidR="00C94BCB" w:rsidRPr="004462BF">
        <w:rPr>
          <w:rFonts w:ascii="Times New Roman" w:hAnsi="Times New Roman" w:cs="Times New Roman"/>
          <w:sz w:val="24"/>
          <w:szCs w:val="24"/>
        </w:rPr>
        <w:t>.</w:t>
      </w:r>
      <w:r w:rsidR="00F861CA">
        <w:rPr>
          <w:rFonts w:ascii="Times New Roman" w:hAnsi="Times New Roman" w:cs="Times New Roman"/>
          <w:sz w:val="24"/>
          <w:szCs w:val="24"/>
        </w:rPr>
        <w:t>)</w:t>
      </w:r>
      <w:r w:rsidR="00C94BCB" w:rsidRPr="004462BF">
        <w:rPr>
          <w:rFonts w:ascii="Times New Roman" w:hAnsi="Times New Roman" w:cs="Times New Roman"/>
          <w:sz w:val="24"/>
          <w:szCs w:val="24"/>
        </w:rPr>
        <w:t xml:space="preserve"> Usually different econometric methodologies, which include unit root, cointegration and </w:t>
      </w:r>
      <w:r w:rsidRPr="004462BF">
        <w:rPr>
          <w:rFonts w:ascii="Times New Roman" w:hAnsi="Times New Roman" w:cs="Times New Roman"/>
          <w:sz w:val="24"/>
          <w:szCs w:val="24"/>
        </w:rPr>
        <w:t>autoregressive distributed lag (ARDL) model</w:t>
      </w:r>
      <w:r w:rsidR="00F861CA">
        <w:rPr>
          <w:rFonts w:ascii="Times New Roman" w:hAnsi="Times New Roman" w:cs="Times New Roman"/>
          <w:sz w:val="24"/>
          <w:szCs w:val="24"/>
        </w:rPr>
        <w:t xml:space="preserve"> were all employed for the analysis of this study</w:t>
      </w:r>
      <w:r w:rsidRPr="004462BF">
        <w:rPr>
          <w:rFonts w:ascii="Times New Roman" w:hAnsi="Times New Roman" w:cs="Times New Roman"/>
          <w:sz w:val="24"/>
          <w:szCs w:val="24"/>
        </w:rPr>
        <w:t xml:space="preserve"> t</w:t>
      </w:r>
      <w:r w:rsidR="00C94BCB" w:rsidRPr="004462BF">
        <w:rPr>
          <w:rFonts w:ascii="Times New Roman" w:hAnsi="Times New Roman" w:cs="Times New Roman"/>
          <w:sz w:val="24"/>
          <w:szCs w:val="24"/>
        </w:rPr>
        <w:t xml:space="preserve">he empirical </w:t>
      </w:r>
      <w:r w:rsidR="00F861CA">
        <w:rPr>
          <w:rFonts w:ascii="Times New Roman" w:hAnsi="Times New Roman" w:cs="Times New Roman"/>
          <w:sz w:val="24"/>
          <w:szCs w:val="24"/>
        </w:rPr>
        <w:t>reports</w:t>
      </w:r>
      <w:r w:rsidR="00C94BCB" w:rsidRPr="004462BF">
        <w:rPr>
          <w:rFonts w:ascii="Times New Roman" w:hAnsi="Times New Roman" w:cs="Times New Roman"/>
          <w:sz w:val="24"/>
          <w:szCs w:val="24"/>
        </w:rPr>
        <w:t xml:space="preserve"> revealed </w:t>
      </w:r>
      <w:r w:rsidR="00F861CA">
        <w:rPr>
          <w:rFonts w:ascii="Times New Roman" w:hAnsi="Times New Roman" w:cs="Times New Roman"/>
          <w:sz w:val="24"/>
          <w:szCs w:val="24"/>
        </w:rPr>
        <w:t>encouraging</w:t>
      </w:r>
      <w:r w:rsidR="00C94BCB" w:rsidRPr="004462BF">
        <w:rPr>
          <w:rFonts w:ascii="Times New Roman" w:hAnsi="Times New Roman" w:cs="Times New Roman"/>
          <w:sz w:val="24"/>
          <w:szCs w:val="24"/>
        </w:rPr>
        <w:t xml:space="preserve"> results. The </w:t>
      </w:r>
      <w:r w:rsidR="00F861CA">
        <w:rPr>
          <w:rFonts w:ascii="Times New Roman" w:hAnsi="Times New Roman" w:cs="Times New Roman"/>
          <w:sz w:val="24"/>
          <w:szCs w:val="24"/>
        </w:rPr>
        <w:t>report</w:t>
      </w:r>
      <w:r w:rsidR="00C94BCB" w:rsidRPr="004462BF">
        <w:rPr>
          <w:rFonts w:ascii="Times New Roman" w:hAnsi="Times New Roman" w:cs="Times New Roman"/>
          <w:sz w:val="24"/>
          <w:szCs w:val="24"/>
        </w:rPr>
        <w:t xml:space="preserve"> with the </w:t>
      </w:r>
      <w:r w:rsidRPr="004462BF">
        <w:rPr>
          <w:rFonts w:ascii="Times New Roman" w:hAnsi="Times New Roman" w:cs="Times New Roman"/>
          <w:sz w:val="24"/>
          <w:szCs w:val="24"/>
        </w:rPr>
        <w:t>ARDL</w:t>
      </w:r>
      <w:r w:rsidR="00C94BCB" w:rsidRPr="004462BF">
        <w:rPr>
          <w:rFonts w:ascii="Times New Roman" w:hAnsi="Times New Roman" w:cs="Times New Roman"/>
          <w:sz w:val="24"/>
          <w:szCs w:val="24"/>
        </w:rPr>
        <w:t xml:space="preserve"> m</w:t>
      </w:r>
      <w:r w:rsidR="00F861CA">
        <w:rPr>
          <w:rFonts w:ascii="Times New Roman" w:hAnsi="Times New Roman" w:cs="Times New Roman"/>
          <w:sz w:val="24"/>
          <w:szCs w:val="24"/>
        </w:rPr>
        <w:t>odel,</w:t>
      </w:r>
      <w:r w:rsidR="00C94BCB" w:rsidRPr="004462BF">
        <w:rPr>
          <w:rFonts w:ascii="Times New Roman" w:hAnsi="Times New Roman" w:cs="Times New Roman"/>
          <w:sz w:val="24"/>
          <w:szCs w:val="24"/>
        </w:rPr>
        <w:t xml:space="preserve"> revealed that </w:t>
      </w:r>
      <w:r w:rsidR="00F861CA">
        <w:rPr>
          <w:rFonts w:ascii="Times New Roman" w:hAnsi="Times New Roman" w:cs="Times New Roman"/>
          <w:sz w:val="24"/>
          <w:szCs w:val="24"/>
        </w:rPr>
        <w:t>increase in</w:t>
      </w:r>
      <w:r w:rsidR="00C94BCB" w:rsidRPr="004462BF">
        <w:rPr>
          <w:rFonts w:ascii="Times New Roman" w:hAnsi="Times New Roman" w:cs="Times New Roman"/>
          <w:sz w:val="24"/>
          <w:szCs w:val="24"/>
        </w:rPr>
        <w:t xml:space="preserve"> </w:t>
      </w:r>
      <w:r w:rsidRPr="004462BF">
        <w:rPr>
          <w:rFonts w:ascii="Times New Roman" w:hAnsi="Times New Roman" w:cs="Times New Roman"/>
          <w:sz w:val="24"/>
          <w:szCs w:val="24"/>
        </w:rPr>
        <w:t xml:space="preserve">money supply </w:t>
      </w:r>
      <w:r w:rsidR="00F861CA">
        <w:rPr>
          <w:rFonts w:ascii="Times New Roman" w:hAnsi="Times New Roman" w:cs="Times New Roman"/>
          <w:sz w:val="24"/>
          <w:szCs w:val="24"/>
        </w:rPr>
        <w:t>reduces</w:t>
      </w:r>
      <w:r w:rsidRPr="004462BF">
        <w:rPr>
          <w:rFonts w:ascii="Times New Roman" w:hAnsi="Times New Roman" w:cs="Times New Roman"/>
          <w:sz w:val="24"/>
          <w:szCs w:val="24"/>
        </w:rPr>
        <w:t xml:space="preserve"> manufacturing sector output</w:t>
      </w:r>
      <w:r w:rsidR="00C94BCB" w:rsidRPr="004462BF">
        <w:rPr>
          <w:rFonts w:ascii="Times New Roman" w:hAnsi="Times New Roman" w:cs="Times New Roman"/>
          <w:sz w:val="24"/>
          <w:szCs w:val="24"/>
        </w:rPr>
        <w:t xml:space="preserve"> in the long run, </w:t>
      </w:r>
      <w:r w:rsidR="00F861CA">
        <w:rPr>
          <w:rFonts w:ascii="Times New Roman" w:hAnsi="Times New Roman" w:cs="Times New Roman"/>
          <w:sz w:val="24"/>
          <w:szCs w:val="24"/>
        </w:rPr>
        <w:t>showing</w:t>
      </w:r>
      <w:r w:rsidR="00C94BCB" w:rsidRPr="004462BF">
        <w:rPr>
          <w:rFonts w:ascii="Times New Roman" w:hAnsi="Times New Roman" w:cs="Times New Roman"/>
          <w:sz w:val="24"/>
          <w:szCs w:val="24"/>
        </w:rPr>
        <w:t xml:space="preserve"> that increase in </w:t>
      </w:r>
      <w:r w:rsidRPr="004462BF">
        <w:rPr>
          <w:rFonts w:ascii="Times New Roman" w:hAnsi="Times New Roman" w:cs="Times New Roman"/>
          <w:sz w:val="24"/>
          <w:szCs w:val="24"/>
        </w:rPr>
        <w:t xml:space="preserve">money supply does not </w:t>
      </w:r>
      <w:r w:rsidR="006F3AE5">
        <w:rPr>
          <w:rFonts w:ascii="Times New Roman" w:hAnsi="Times New Roman" w:cs="Times New Roman"/>
          <w:sz w:val="24"/>
          <w:szCs w:val="24"/>
        </w:rPr>
        <w:t>drive</w:t>
      </w:r>
      <w:r w:rsidR="00C94BCB" w:rsidRPr="004462BF">
        <w:rPr>
          <w:rFonts w:ascii="Times New Roman" w:hAnsi="Times New Roman" w:cs="Times New Roman"/>
          <w:sz w:val="24"/>
          <w:szCs w:val="24"/>
        </w:rPr>
        <w:t xml:space="preserve"> </w:t>
      </w:r>
      <w:r w:rsidRPr="004462BF">
        <w:rPr>
          <w:rFonts w:ascii="Times New Roman" w:hAnsi="Times New Roman" w:cs="Times New Roman"/>
          <w:sz w:val="24"/>
          <w:szCs w:val="24"/>
        </w:rPr>
        <w:t xml:space="preserve">manufacturing sector output </w:t>
      </w:r>
      <w:r w:rsidR="00C94BCB" w:rsidRPr="004462BF">
        <w:rPr>
          <w:rFonts w:ascii="Times New Roman" w:hAnsi="Times New Roman" w:cs="Times New Roman"/>
          <w:sz w:val="24"/>
          <w:szCs w:val="24"/>
        </w:rPr>
        <w:t>growth. The long run re</w:t>
      </w:r>
      <w:r w:rsidR="006F3AE5">
        <w:rPr>
          <w:rFonts w:ascii="Times New Roman" w:hAnsi="Times New Roman" w:cs="Times New Roman"/>
          <w:sz w:val="24"/>
          <w:szCs w:val="24"/>
        </w:rPr>
        <w:t>ports</w:t>
      </w:r>
      <w:r w:rsidR="00C94BCB" w:rsidRPr="004462BF">
        <w:rPr>
          <w:rFonts w:ascii="Times New Roman" w:hAnsi="Times New Roman" w:cs="Times New Roman"/>
          <w:sz w:val="24"/>
          <w:szCs w:val="24"/>
        </w:rPr>
        <w:t xml:space="preserve"> reveal that a 1% </w:t>
      </w:r>
      <w:r w:rsidRPr="004462BF">
        <w:rPr>
          <w:rFonts w:ascii="Times New Roman" w:hAnsi="Times New Roman" w:cs="Times New Roman"/>
          <w:sz w:val="24"/>
          <w:szCs w:val="24"/>
        </w:rPr>
        <w:t xml:space="preserve">increase in money supply reduces manufacturing sector output by </w:t>
      </w:r>
      <w:r w:rsidR="00C94BCB" w:rsidRPr="004462BF">
        <w:rPr>
          <w:rFonts w:ascii="Times New Roman" w:hAnsi="Times New Roman" w:cs="Times New Roman"/>
          <w:sz w:val="24"/>
          <w:szCs w:val="24"/>
        </w:rPr>
        <w:t>0.</w:t>
      </w:r>
      <w:r w:rsidRPr="004462BF">
        <w:rPr>
          <w:rFonts w:ascii="Times New Roman" w:hAnsi="Times New Roman" w:cs="Times New Roman"/>
          <w:sz w:val="24"/>
          <w:szCs w:val="24"/>
        </w:rPr>
        <w:t>0810</w:t>
      </w:r>
      <w:r w:rsidR="00C94BCB" w:rsidRPr="004462BF">
        <w:rPr>
          <w:rFonts w:ascii="Times New Roman" w:hAnsi="Times New Roman" w:cs="Times New Roman"/>
          <w:sz w:val="24"/>
          <w:szCs w:val="24"/>
        </w:rPr>
        <w:t>%. During the period from 198</w:t>
      </w:r>
      <w:r w:rsidRPr="004462BF">
        <w:rPr>
          <w:rFonts w:ascii="Times New Roman" w:hAnsi="Times New Roman" w:cs="Times New Roman"/>
          <w:sz w:val="24"/>
          <w:szCs w:val="24"/>
        </w:rPr>
        <w:t>1</w:t>
      </w:r>
      <w:r w:rsidR="00C94BCB" w:rsidRPr="004462BF">
        <w:rPr>
          <w:rFonts w:ascii="Times New Roman" w:hAnsi="Times New Roman" w:cs="Times New Roman"/>
          <w:sz w:val="24"/>
          <w:szCs w:val="24"/>
        </w:rPr>
        <w:t xml:space="preserve"> to </w:t>
      </w:r>
      <w:r w:rsidR="00D94BD7">
        <w:rPr>
          <w:rFonts w:ascii="Times New Roman" w:hAnsi="Times New Roman" w:cs="Times New Roman"/>
          <w:sz w:val="24"/>
          <w:szCs w:val="24"/>
        </w:rPr>
        <w:t>2023</w:t>
      </w:r>
      <w:r w:rsidR="00C94BCB" w:rsidRPr="004462BF">
        <w:rPr>
          <w:rFonts w:ascii="Times New Roman" w:hAnsi="Times New Roman" w:cs="Times New Roman"/>
          <w:sz w:val="24"/>
          <w:szCs w:val="24"/>
        </w:rPr>
        <w:t xml:space="preserve">, </w:t>
      </w:r>
      <w:r w:rsidRPr="004462BF">
        <w:rPr>
          <w:rFonts w:ascii="Times New Roman" w:hAnsi="Times New Roman" w:cs="Times New Roman"/>
          <w:sz w:val="24"/>
          <w:szCs w:val="24"/>
        </w:rPr>
        <w:t>money supply</w:t>
      </w:r>
      <w:r w:rsidR="00C94BCB" w:rsidRPr="004462BF">
        <w:rPr>
          <w:rFonts w:ascii="Times New Roman" w:hAnsi="Times New Roman" w:cs="Times New Roman"/>
          <w:sz w:val="24"/>
          <w:szCs w:val="24"/>
        </w:rPr>
        <w:t xml:space="preserve"> </w:t>
      </w:r>
      <w:r w:rsidRPr="004462BF">
        <w:rPr>
          <w:rFonts w:ascii="Times New Roman" w:hAnsi="Times New Roman" w:cs="Times New Roman"/>
          <w:sz w:val="24"/>
          <w:szCs w:val="24"/>
        </w:rPr>
        <w:t>in</w:t>
      </w:r>
      <w:r w:rsidR="00C94BCB" w:rsidRPr="004462BF">
        <w:rPr>
          <w:rFonts w:ascii="Times New Roman" w:hAnsi="Times New Roman" w:cs="Times New Roman"/>
          <w:sz w:val="24"/>
          <w:szCs w:val="24"/>
        </w:rPr>
        <w:t xml:space="preserve">significantly </w:t>
      </w:r>
      <w:r w:rsidR="006F3AE5">
        <w:rPr>
          <w:rFonts w:ascii="Times New Roman" w:hAnsi="Times New Roman" w:cs="Times New Roman"/>
          <w:sz w:val="24"/>
          <w:szCs w:val="24"/>
        </w:rPr>
        <w:t>drives</w:t>
      </w:r>
      <w:r w:rsidR="00C94BCB" w:rsidRPr="004462BF">
        <w:rPr>
          <w:rFonts w:ascii="Times New Roman" w:hAnsi="Times New Roman" w:cs="Times New Roman"/>
          <w:sz w:val="24"/>
          <w:szCs w:val="24"/>
        </w:rPr>
        <w:t xml:space="preserve"> </w:t>
      </w:r>
      <w:r w:rsidRPr="004462BF">
        <w:rPr>
          <w:rFonts w:ascii="Times New Roman" w:hAnsi="Times New Roman" w:cs="Times New Roman"/>
          <w:sz w:val="24"/>
          <w:szCs w:val="24"/>
        </w:rPr>
        <w:t>manufacturing sector output</w:t>
      </w:r>
      <w:r w:rsidR="00C94BCB" w:rsidRPr="004462BF">
        <w:rPr>
          <w:rFonts w:ascii="Times New Roman" w:hAnsi="Times New Roman" w:cs="Times New Roman"/>
          <w:sz w:val="24"/>
          <w:szCs w:val="24"/>
        </w:rPr>
        <w:t xml:space="preserve"> growth as the empirical results show that the p-value of the estimated coefficient for </w:t>
      </w:r>
      <w:r w:rsidRPr="004462BF">
        <w:rPr>
          <w:rFonts w:ascii="Times New Roman" w:hAnsi="Times New Roman" w:cs="Times New Roman"/>
          <w:sz w:val="24"/>
          <w:szCs w:val="24"/>
        </w:rPr>
        <w:t>money supply</w:t>
      </w:r>
      <w:r w:rsidR="00C94BCB" w:rsidRPr="004462BF">
        <w:rPr>
          <w:rFonts w:ascii="Times New Roman" w:hAnsi="Times New Roman" w:cs="Times New Roman"/>
          <w:sz w:val="24"/>
          <w:szCs w:val="24"/>
        </w:rPr>
        <w:t xml:space="preserve"> is </w:t>
      </w:r>
      <w:r w:rsidR="006F3AE5">
        <w:rPr>
          <w:rFonts w:ascii="Times New Roman" w:hAnsi="Times New Roman" w:cs="Times New Roman"/>
          <w:sz w:val="24"/>
          <w:szCs w:val="24"/>
        </w:rPr>
        <w:t>higher</w:t>
      </w:r>
      <w:r w:rsidR="00C94BCB" w:rsidRPr="004462BF">
        <w:rPr>
          <w:rFonts w:ascii="Times New Roman" w:hAnsi="Times New Roman" w:cs="Times New Roman"/>
          <w:sz w:val="24"/>
          <w:szCs w:val="24"/>
        </w:rPr>
        <w:t xml:space="preserve"> than 0.05. Considering the </w:t>
      </w:r>
      <w:r w:rsidRPr="004462BF">
        <w:rPr>
          <w:rFonts w:ascii="Times New Roman" w:hAnsi="Times New Roman" w:cs="Times New Roman"/>
          <w:sz w:val="24"/>
          <w:szCs w:val="24"/>
        </w:rPr>
        <w:t>in</w:t>
      </w:r>
      <w:r w:rsidR="00C94BCB" w:rsidRPr="004462BF">
        <w:rPr>
          <w:rFonts w:ascii="Times New Roman" w:hAnsi="Times New Roman" w:cs="Times New Roman"/>
          <w:sz w:val="24"/>
          <w:szCs w:val="24"/>
        </w:rPr>
        <w:t xml:space="preserve">significance of </w:t>
      </w:r>
      <w:r w:rsidRPr="004462BF">
        <w:rPr>
          <w:rFonts w:ascii="Times New Roman" w:hAnsi="Times New Roman" w:cs="Times New Roman"/>
          <w:sz w:val="24"/>
          <w:szCs w:val="24"/>
        </w:rPr>
        <w:t xml:space="preserve">the negative </w:t>
      </w:r>
      <w:proofErr w:type="gramStart"/>
      <w:r w:rsidR="006F3AE5">
        <w:rPr>
          <w:rFonts w:ascii="Times New Roman" w:hAnsi="Times New Roman" w:cs="Times New Roman"/>
          <w:sz w:val="24"/>
          <w:szCs w:val="24"/>
        </w:rPr>
        <w:t xml:space="preserve">effect </w:t>
      </w:r>
      <w:r w:rsidRPr="004462BF">
        <w:rPr>
          <w:rFonts w:ascii="Times New Roman" w:hAnsi="Times New Roman" w:cs="Times New Roman"/>
          <w:sz w:val="24"/>
          <w:szCs w:val="24"/>
        </w:rPr>
        <w:t xml:space="preserve"> of</w:t>
      </w:r>
      <w:proofErr w:type="gramEnd"/>
      <w:r w:rsidRPr="004462BF">
        <w:rPr>
          <w:rFonts w:ascii="Times New Roman" w:hAnsi="Times New Roman" w:cs="Times New Roman"/>
          <w:sz w:val="24"/>
          <w:szCs w:val="24"/>
        </w:rPr>
        <w:t xml:space="preserve"> money supply on manufacturing sector outpu</w:t>
      </w:r>
      <w:r w:rsidR="006F3AE5">
        <w:rPr>
          <w:rFonts w:ascii="Times New Roman" w:hAnsi="Times New Roman" w:cs="Times New Roman"/>
          <w:sz w:val="24"/>
          <w:szCs w:val="24"/>
        </w:rPr>
        <w:t>t in Nigeria</w:t>
      </w:r>
      <w:r w:rsidRPr="004462BF">
        <w:rPr>
          <w:rFonts w:ascii="Times New Roman" w:hAnsi="Times New Roman" w:cs="Times New Roman"/>
          <w:sz w:val="24"/>
          <w:szCs w:val="24"/>
        </w:rPr>
        <w:t xml:space="preserve">, </w:t>
      </w:r>
      <w:r w:rsidR="006F3AE5">
        <w:rPr>
          <w:rFonts w:ascii="Times New Roman" w:hAnsi="Times New Roman" w:cs="Times New Roman"/>
          <w:sz w:val="24"/>
          <w:szCs w:val="24"/>
        </w:rPr>
        <w:t>hence the study did not</w:t>
      </w:r>
      <w:r w:rsidR="00C94BCB" w:rsidRPr="004462BF">
        <w:rPr>
          <w:rFonts w:ascii="Times New Roman" w:hAnsi="Times New Roman" w:cs="Times New Roman"/>
          <w:sz w:val="24"/>
          <w:szCs w:val="24"/>
        </w:rPr>
        <w:t xml:space="preserve"> </w:t>
      </w:r>
      <w:r w:rsidRPr="004462BF">
        <w:rPr>
          <w:rFonts w:ascii="Times New Roman" w:hAnsi="Times New Roman" w:cs="Times New Roman"/>
          <w:sz w:val="24"/>
          <w:szCs w:val="24"/>
        </w:rPr>
        <w:t>reject</w:t>
      </w:r>
      <w:r w:rsidR="00C94BCB" w:rsidRPr="004462BF">
        <w:rPr>
          <w:rFonts w:ascii="Times New Roman" w:hAnsi="Times New Roman" w:cs="Times New Roman"/>
          <w:sz w:val="24"/>
          <w:szCs w:val="24"/>
        </w:rPr>
        <w:t xml:space="preserve"> the null hypothesis which </w:t>
      </w:r>
      <w:r w:rsidR="006F3AE5">
        <w:rPr>
          <w:rFonts w:ascii="Times New Roman" w:hAnsi="Times New Roman" w:cs="Times New Roman"/>
          <w:sz w:val="24"/>
          <w:szCs w:val="24"/>
        </w:rPr>
        <w:t>shows</w:t>
      </w:r>
      <w:r w:rsidR="00C94BCB" w:rsidRPr="004462BF">
        <w:rPr>
          <w:rFonts w:ascii="Times New Roman" w:hAnsi="Times New Roman" w:cs="Times New Roman"/>
          <w:sz w:val="24"/>
          <w:szCs w:val="24"/>
        </w:rPr>
        <w:t xml:space="preserve"> that there is no </w:t>
      </w:r>
      <w:r w:rsidR="006F3AE5">
        <w:rPr>
          <w:rFonts w:ascii="Times New Roman" w:hAnsi="Times New Roman" w:cs="Times New Roman"/>
          <w:sz w:val="24"/>
          <w:szCs w:val="24"/>
        </w:rPr>
        <w:t xml:space="preserve">existence </w:t>
      </w:r>
      <w:r w:rsidR="00C94BCB" w:rsidRPr="004462BF">
        <w:rPr>
          <w:rFonts w:ascii="Times New Roman" w:hAnsi="Times New Roman" w:cs="Times New Roman"/>
          <w:sz w:val="24"/>
          <w:szCs w:val="24"/>
        </w:rPr>
        <w:t xml:space="preserve">significant relationship </w:t>
      </w:r>
      <w:r w:rsidR="00C94BCB" w:rsidRPr="004462BF">
        <w:rPr>
          <w:rFonts w:ascii="Times New Roman" w:hAnsi="Times New Roman" w:cs="Times New Roman"/>
          <w:sz w:val="24"/>
          <w:szCs w:val="24"/>
        </w:rPr>
        <w:lastRenderedPageBreak/>
        <w:t xml:space="preserve">between </w:t>
      </w:r>
      <w:r w:rsidRPr="004462BF">
        <w:rPr>
          <w:rFonts w:ascii="Times New Roman" w:hAnsi="Times New Roman" w:cs="Times New Roman"/>
          <w:sz w:val="24"/>
          <w:szCs w:val="24"/>
        </w:rPr>
        <w:t>money supply and manufacturing sector performance in Nigeria</w:t>
      </w:r>
      <w:r w:rsidR="00C94BCB" w:rsidRPr="004462BF">
        <w:rPr>
          <w:rFonts w:ascii="Times New Roman" w:hAnsi="Times New Roman" w:cs="Times New Roman"/>
          <w:sz w:val="24"/>
          <w:szCs w:val="24"/>
        </w:rPr>
        <w:t xml:space="preserve">. </w:t>
      </w:r>
      <w:r w:rsidRPr="004462BF">
        <w:rPr>
          <w:rFonts w:ascii="Times New Roman" w:hAnsi="Times New Roman" w:cs="Times New Roman"/>
          <w:sz w:val="24"/>
          <w:szCs w:val="24"/>
        </w:rPr>
        <w:t>In the short run, the stud</w:t>
      </w:r>
      <w:r w:rsidR="006F3AE5">
        <w:rPr>
          <w:rFonts w:ascii="Times New Roman" w:hAnsi="Times New Roman" w:cs="Times New Roman"/>
          <w:sz w:val="24"/>
          <w:szCs w:val="24"/>
        </w:rPr>
        <w:t xml:space="preserve">y revealed </w:t>
      </w:r>
      <w:r w:rsidRPr="004462BF">
        <w:rPr>
          <w:rFonts w:ascii="Times New Roman" w:hAnsi="Times New Roman" w:cs="Times New Roman"/>
          <w:sz w:val="24"/>
          <w:szCs w:val="24"/>
        </w:rPr>
        <w:t xml:space="preserve">that money supply </w:t>
      </w:r>
      <w:proofErr w:type="gramStart"/>
      <w:r w:rsidRPr="004462BF">
        <w:rPr>
          <w:rFonts w:ascii="Times New Roman" w:hAnsi="Times New Roman" w:cs="Times New Roman"/>
          <w:sz w:val="24"/>
          <w:szCs w:val="24"/>
        </w:rPr>
        <w:t>significant</w:t>
      </w:r>
      <w:proofErr w:type="gramEnd"/>
      <w:r w:rsidRPr="004462BF">
        <w:rPr>
          <w:rFonts w:ascii="Times New Roman" w:hAnsi="Times New Roman" w:cs="Times New Roman"/>
          <w:sz w:val="24"/>
          <w:szCs w:val="24"/>
        </w:rPr>
        <w:t xml:space="preserve"> </w:t>
      </w:r>
      <w:r w:rsidR="006F3AE5">
        <w:rPr>
          <w:rFonts w:ascii="Times New Roman" w:hAnsi="Times New Roman" w:cs="Times New Roman"/>
          <w:sz w:val="24"/>
          <w:szCs w:val="24"/>
        </w:rPr>
        <w:t>improve</w:t>
      </w:r>
      <w:r w:rsidRPr="004462BF">
        <w:rPr>
          <w:rFonts w:ascii="Times New Roman" w:hAnsi="Times New Roman" w:cs="Times New Roman"/>
          <w:sz w:val="24"/>
          <w:szCs w:val="24"/>
        </w:rPr>
        <w:t xml:space="preserve"> manufacturing sector performance, as 1% increase in money supply </w:t>
      </w:r>
      <w:r w:rsidR="006F3AE5">
        <w:rPr>
          <w:rFonts w:ascii="Times New Roman" w:hAnsi="Times New Roman" w:cs="Times New Roman"/>
          <w:sz w:val="24"/>
          <w:szCs w:val="24"/>
        </w:rPr>
        <w:t>increases</w:t>
      </w:r>
      <w:r w:rsidRPr="004462BF">
        <w:rPr>
          <w:rFonts w:ascii="Times New Roman" w:hAnsi="Times New Roman" w:cs="Times New Roman"/>
          <w:sz w:val="24"/>
          <w:szCs w:val="24"/>
        </w:rPr>
        <w:t xml:space="preserve"> manufacturing sector output by 0.4579 percent</w:t>
      </w:r>
      <w:r w:rsidR="00C94BCB" w:rsidRPr="004462BF">
        <w:rPr>
          <w:rFonts w:ascii="Times New Roman" w:hAnsi="Times New Roman" w:cs="Times New Roman"/>
          <w:sz w:val="24"/>
          <w:szCs w:val="24"/>
        </w:rPr>
        <w:t xml:space="preserve">. This </w:t>
      </w:r>
      <w:r w:rsidR="006F3AE5">
        <w:rPr>
          <w:rFonts w:ascii="Times New Roman" w:hAnsi="Times New Roman" w:cs="Times New Roman"/>
          <w:sz w:val="24"/>
          <w:szCs w:val="24"/>
        </w:rPr>
        <w:t>report</w:t>
      </w:r>
      <w:r w:rsidR="00C94BCB" w:rsidRPr="004462BF">
        <w:rPr>
          <w:rFonts w:ascii="Times New Roman" w:hAnsi="Times New Roman" w:cs="Times New Roman"/>
          <w:sz w:val="24"/>
          <w:szCs w:val="24"/>
        </w:rPr>
        <w:t xml:space="preserve"> </w:t>
      </w:r>
      <w:r w:rsidR="00065DFF" w:rsidRPr="004462BF">
        <w:rPr>
          <w:rFonts w:ascii="Times New Roman" w:hAnsi="Times New Roman" w:cs="Times New Roman"/>
          <w:sz w:val="24"/>
          <w:szCs w:val="24"/>
        </w:rPr>
        <w:t>failed to agree with the findings of</w:t>
      </w:r>
      <w:r w:rsidR="00065DFF" w:rsidRPr="004462BF">
        <w:rPr>
          <w:rFonts w:ascii="Times New Roman" w:eastAsia="Times New Roman" w:hAnsi="Times New Roman" w:cs="Times New Roman"/>
          <w:sz w:val="24"/>
          <w:szCs w:val="24"/>
        </w:rPr>
        <w:t xml:space="preserve"> Nwankwo, </w:t>
      </w:r>
      <w:proofErr w:type="spellStart"/>
      <w:r w:rsidR="00065DFF" w:rsidRPr="004462BF">
        <w:rPr>
          <w:rFonts w:ascii="Times New Roman" w:eastAsia="Times New Roman" w:hAnsi="Times New Roman" w:cs="Times New Roman"/>
          <w:sz w:val="24"/>
          <w:szCs w:val="24"/>
        </w:rPr>
        <w:t>Ikeora</w:t>
      </w:r>
      <w:proofErr w:type="spellEnd"/>
      <w:r w:rsidR="00065DFF" w:rsidRPr="004462BF">
        <w:rPr>
          <w:rFonts w:ascii="Times New Roman" w:eastAsia="Times New Roman" w:hAnsi="Times New Roman" w:cs="Times New Roman"/>
          <w:sz w:val="24"/>
          <w:szCs w:val="24"/>
        </w:rPr>
        <w:t xml:space="preserve"> and </w:t>
      </w:r>
      <w:proofErr w:type="spellStart"/>
      <w:r w:rsidR="00065DFF" w:rsidRPr="004462BF">
        <w:rPr>
          <w:rFonts w:ascii="Times New Roman" w:eastAsia="Times New Roman" w:hAnsi="Times New Roman" w:cs="Times New Roman"/>
          <w:sz w:val="24"/>
          <w:szCs w:val="24"/>
        </w:rPr>
        <w:t>Ogini</w:t>
      </w:r>
      <w:proofErr w:type="spellEnd"/>
      <w:r w:rsidR="00065DFF" w:rsidRPr="004462BF">
        <w:rPr>
          <w:rFonts w:ascii="Times New Roman" w:eastAsia="Times New Roman" w:hAnsi="Times New Roman" w:cs="Times New Roman"/>
          <w:sz w:val="24"/>
          <w:szCs w:val="24"/>
        </w:rPr>
        <w:t xml:space="preserve"> (2022) </w:t>
      </w:r>
      <w:r w:rsidR="00CB7581" w:rsidRPr="004462BF">
        <w:rPr>
          <w:rFonts w:ascii="Times New Roman" w:eastAsia="Times New Roman" w:hAnsi="Times New Roman" w:cs="Times New Roman"/>
          <w:sz w:val="24"/>
          <w:szCs w:val="24"/>
        </w:rPr>
        <w:t xml:space="preserve">and </w:t>
      </w:r>
      <w:r w:rsidR="00065DFF" w:rsidRPr="004462BF">
        <w:rPr>
          <w:rFonts w:ascii="Times New Roman" w:eastAsia="Times New Roman" w:hAnsi="Times New Roman" w:cs="Times New Roman"/>
          <w:sz w:val="24"/>
          <w:szCs w:val="24"/>
        </w:rPr>
        <w:t xml:space="preserve">Tan, Mohamed, Habibullah and Chin (2020) </w:t>
      </w:r>
      <w:r w:rsidR="00C94BCB" w:rsidRPr="004462BF">
        <w:rPr>
          <w:rFonts w:ascii="Times New Roman" w:hAnsi="Times New Roman" w:cs="Times New Roman"/>
          <w:sz w:val="24"/>
          <w:szCs w:val="24"/>
        </w:rPr>
        <w:t>which s</w:t>
      </w:r>
      <w:r w:rsidR="006F3AE5">
        <w:rPr>
          <w:rFonts w:ascii="Times New Roman" w:hAnsi="Times New Roman" w:cs="Times New Roman"/>
          <w:sz w:val="24"/>
          <w:szCs w:val="24"/>
        </w:rPr>
        <w:t>hows</w:t>
      </w:r>
      <w:r w:rsidR="00C94BCB" w:rsidRPr="004462BF">
        <w:rPr>
          <w:rFonts w:ascii="Times New Roman" w:hAnsi="Times New Roman" w:cs="Times New Roman"/>
          <w:sz w:val="24"/>
          <w:szCs w:val="24"/>
        </w:rPr>
        <w:t xml:space="preserve"> that increase</w:t>
      </w:r>
      <w:r w:rsidR="006F3AE5">
        <w:rPr>
          <w:rFonts w:ascii="Times New Roman" w:hAnsi="Times New Roman" w:cs="Times New Roman"/>
          <w:sz w:val="24"/>
          <w:szCs w:val="24"/>
        </w:rPr>
        <w:t xml:space="preserve"> </w:t>
      </w:r>
      <w:proofErr w:type="gramStart"/>
      <w:r w:rsidR="006F3AE5">
        <w:rPr>
          <w:rFonts w:ascii="Times New Roman" w:hAnsi="Times New Roman" w:cs="Times New Roman"/>
          <w:sz w:val="24"/>
          <w:szCs w:val="24"/>
        </w:rPr>
        <w:t xml:space="preserve">in </w:t>
      </w:r>
      <w:r w:rsidR="00C94BCB" w:rsidRPr="004462BF">
        <w:rPr>
          <w:rFonts w:ascii="Times New Roman" w:hAnsi="Times New Roman" w:cs="Times New Roman"/>
          <w:sz w:val="24"/>
          <w:szCs w:val="24"/>
        </w:rPr>
        <w:t xml:space="preserve"> </w:t>
      </w:r>
      <w:r w:rsidR="00B767D9" w:rsidRPr="004462BF">
        <w:rPr>
          <w:rFonts w:ascii="Times New Roman" w:hAnsi="Times New Roman" w:cs="Times New Roman"/>
          <w:sz w:val="24"/>
          <w:szCs w:val="24"/>
        </w:rPr>
        <w:t>money</w:t>
      </w:r>
      <w:proofErr w:type="gramEnd"/>
      <w:r w:rsidR="00B767D9" w:rsidRPr="004462BF">
        <w:rPr>
          <w:rFonts w:ascii="Times New Roman" w:hAnsi="Times New Roman" w:cs="Times New Roman"/>
          <w:sz w:val="24"/>
          <w:szCs w:val="24"/>
        </w:rPr>
        <w:t xml:space="preserve"> supply </w:t>
      </w:r>
      <w:r w:rsidR="006F3AE5">
        <w:rPr>
          <w:rFonts w:ascii="Times New Roman" w:hAnsi="Times New Roman" w:cs="Times New Roman"/>
          <w:sz w:val="24"/>
          <w:szCs w:val="24"/>
        </w:rPr>
        <w:t xml:space="preserve">drive </w:t>
      </w:r>
      <w:r w:rsidR="00B767D9" w:rsidRPr="004462BF">
        <w:rPr>
          <w:rFonts w:ascii="Times New Roman" w:hAnsi="Times New Roman" w:cs="Times New Roman"/>
          <w:sz w:val="24"/>
          <w:szCs w:val="24"/>
        </w:rPr>
        <w:t>manufacturing sector output</w:t>
      </w:r>
      <w:r w:rsidR="00C94BCB" w:rsidRPr="004462BF">
        <w:rPr>
          <w:rFonts w:ascii="Times New Roman" w:hAnsi="Times New Roman" w:cs="Times New Roman"/>
          <w:sz w:val="24"/>
          <w:szCs w:val="24"/>
        </w:rPr>
        <w:t xml:space="preserve"> growth in Nigeria</w:t>
      </w:r>
      <w:r w:rsidR="00C94BCB" w:rsidRPr="004462BF">
        <w:rPr>
          <w:rFonts w:ascii="Times New Roman" w:eastAsia="Times New Roman" w:hAnsi="Times New Roman" w:cs="Times New Roman"/>
          <w:color w:val="000000" w:themeColor="text1"/>
          <w:sz w:val="24"/>
          <w:szCs w:val="24"/>
        </w:rPr>
        <w:t>.</w:t>
      </w:r>
      <w:r w:rsidR="00C94BCB" w:rsidRPr="004462BF">
        <w:rPr>
          <w:rFonts w:ascii="Times New Roman" w:eastAsia="Times New Roman" w:hAnsi="Times New Roman" w:cs="Times New Roman"/>
          <w:color w:val="000000"/>
          <w:sz w:val="24"/>
          <w:szCs w:val="24"/>
          <w:lang w:eastAsia="en-GB"/>
        </w:rPr>
        <w:t xml:space="preserve"> </w:t>
      </w:r>
      <w:r w:rsidR="00C94BCB" w:rsidRPr="004462BF">
        <w:rPr>
          <w:rFonts w:ascii="Times New Roman" w:hAnsi="Times New Roman" w:cs="Times New Roman"/>
          <w:sz w:val="24"/>
          <w:szCs w:val="24"/>
        </w:rPr>
        <w:t xml:space="preserve"> </w:t>
      </w:r>
    </w:p>
    <w:p w14:paraId="029EE0FB" w14:textId="77777777" w:rsidR="004462BF" w:rsidRPr="004462BF" w:rsidRDefault="004462BF" w:rsidP="00586E99">
      <w:pPr>
        <w:spacing w:after="0" w:line="360" w:lineRule="auto"/>
        <w:jc w:val="both"/>
        <w:rPr>
          <w:rFonts w:ascii="Times New Roman" w:hAnsi="Times New Roman" w:cs="Times New Roman"/>
          <w:b/>
          <w:bCs/>
          <w:sz w:val="24"/>
          <w:szCs w:val="24"/>
        </w:rPr>
      </w:pPr>
    </w:p>
    <w:p w14:paraId="450B2691" w14:textId="235EB051" w:rsidR="00C94BCB" w:rsidRPr="004462BF" w:rsidRDefault="00B767D9" w:rsidP="00586E99">
      <w:pPr>
        <w:spacing w:after="0" w:line="360" w:lineRule="auto"/>
        <w:jc w:val="both"/>
        <w:rPr>
          <w:rFonts w:ascii="Times New Roman" w:hAnsi="Times New Roman" w:cs="Times New Roman"/>
          <w:b/>
          <w:bCs/>
          <w:sz w:val="24"/>
          <w:szCs w:val="24"/>
        </w:rPr>
      </w:pPr>
      <w:r w:rsidRPr="004462BF">
        <w:rPr>
          <w:rFonts w:ascii="Times New Roman" w:hAnsi="Times New Roman" w:cs="Times New Roman"/>
          <w:b/>
          <w:bCs/>
          <w:sz w:val="24"/>
          <w:szCs w:val="24"/>
        </w:rPr>
        <w:t>Inflation and manufacturing sector performance</w:t>
      </w:r>
    </w:p>
    <w:p w14:paraId="57D351CE" w14:textId="1D8B52CB" w:rsidR="00C94BCB" w:rsidRPr="004462BF" w:rsidRDefault="00C94BCB" w:rsidP="00586E99">
      <w:pPr>
        <w:spacing w:after="0" w:line="360" w:lineRule="auto"/>
        <w:jc w:val="both"/>
        <w:rPr>
          <w:rFonts w:ascii="Times New Roman" w:hAnsi="Times New Roman" w:cs="Times New Roman"/>
          <w:sz w:val="24"/>
          <w:szCs w:val="24"/>
        </w:rPr>
      </w:pPr>
      <w:proofErr w:type="gramStart"/>
      <w:r w:rsidRPr="004462BF">
        <w:rPr>
          <w:rFonts w:ascii="Times New Roman" w:hAnsi="Times New Roman" w:cs="Times New Roman"/>
          <w:sz w:val="24"/>
          <w:szCs w:val="24"/>
        </w:rPr>
        <w:t>In  assessing</w:t>
      </w:r>
      <w:proofErr w:type="gramEnd"/>
      <w:r w:rsidRPr="004462BF">
        <w:rPr>
          <w:rFonts w:ascii="Times New Roman" w:hAnsi="Times New Roman" w:cs="Times New Roman"/>
          <w:sz w:val="24"/>
          <w:szCs w:val="24"/>
        </w:rPr>
        <w:t xml:space="preserve"> how </w:t>
      </w:r>
      <w:r w:rsidR="000373FC" w:rsidRPr="004462BF">
        <w:rPr>
          <w:rFonts w:ascii="Times New Roman" w:hAnsi="Times New Roman" w:cs="Times New Roman"/>
          <w:sz w:val="24"/>
          <w:szCs w:val="24"/>
        </w:rPr>
        <w:t xml:space="preserve">money supply </w:t>
      </w:r>
      <w:r w:rsidR="00DD6E5C">
        <w:rPr>
          <w:rFonts w:ascii="Times New Roman" w:hAnsi="Times New Roman" w:cs="Times New Roman"/>
          <w:sz w:val="24"/>
          <w:szCs w:val="24"/>
        </w:rPr>
        <w:t>influence</w:t>
      </w:r>
      <w:r w:rsidRPr="004462BF">
        <w:rPr>
          <w:rFonts w:ascii="Times New Roman" w:hAnsi="Times New Roman" w:cs="Times New Roman"/>
          <w:sz w:val="24"/>
          <w:szCs w:val="24"/>
        </w:rPr>
        <w:t xml:space="preserve"> </w:t>
      </w:r>
      <w:r w:rsidR="000373FC" w:rsidRPr="004462BF">
        <w:rPr>
          <w:rFonts w:ascii="Times New Roman" w:hAnsi="Times New Roman" w:cs="Times New Roman"/>
          <w:sz w:val="24"/>
          <w:szCs w:val="24"/>
        </w:rPr>
        <w:t>manufacturing sector performance</w:t>
      </w:r>
      <w:r w:rsidR="00DD6E5C">
        <w:rPr>
          <w:rFonts w:ascii="Times New Roman" w:hAnsi="Times New Roman" w:cs="Times New Roman"/>
          <w:sz w:val="24"/>
          <w:szCs w:val="24"/>
        </w:rPr>
        <w:t xml:space="preserve"> in Nigeria</w:t>
      </w:r>
      <w:r w:rsidR="000373FC" w:rsidRPr="004462BF">
        <w:rPr>
          <w:rFonts w:ascii="Times New Roman" w:hAnsi="Times New Roman" w:cs="Times New Roman"/>
          <w:sz w:val="24"/>
          <w:szCs w:val="24"/>
        </w:rPr>
        <w:t>,</w:t>
      </w:r>
      <w:r w:rsidRPr="004462BF">
        <w:rPr>
          <w:rFonts w:ascii="Times New Roman" w:hAnsi="Times New Roman" w:cs="Times New Roman"/>
          <w:sz w:val="24"/>
          <w:szCs w:val="24"/>
        </w:rPr>
        <w:t xml:space="preserve"> the study </w:t>
      </w:r>
      <w:r w:rsidR="00DD6E5C">
        <w:rPr>
          <w:rFonts w:ascii="Times New Roman" w:hAnsi="Times New Roman" w:cs="Times New Roman"/>
          <w:sz w:val="24"/>
          <w:szCs w:val="24"/>
        </w:rPr>
        <w:t>went further to</w:t>
      </w:r>
      <w:r w:rsidRPr="004462BF">
        <w:rPr>
          <w:rFonts w:ascii="Times New Roman" w:hAnsi="Times New Roman" w:cs="Times New Roman"/>
          <w:sz w:val="24"/>
          <w:szCs w:val="24"/>
        </w:rPr>
        <w:t xml:space="preserve"> </w:t>
      </w:r>
      <w:r w:rsidR="00DD6E5C">
        <w:rPr>
          <w:rFonts w:ascii="Times New Roman" w:hAnsi="Times New Roman" w:cs="Times New Roman"/>
          <w:sz w:val="24"/>
          <w:szCs w:val="24"/>
        </w:rPr>
        <w:t>examine</w:t>
      </w:r>
      <w:r w:rsidRPr="004462BF">
        <w:rPr>
          <w:rFonts w:ascii="Times New Roman" w:hAnsi="Times New Roman" w:cs="Times New Roman"/>
          <w:sz w:val="24"/>
          <w:szCs w:val="24"/>
        </w:rPr>
        <w:t xml:space="preserve"> the effect of </w:t>
      </w:r>
      <w:r w:rsidR="000373FC" w:rsidRPr="004462BF">
        <w:rPr>
          <w:rFonts w:ascii="Times New Roman" w:hAnsi="Times New Roman" w:cs="Times New Roman"/>
          <w:sz w:val="24"/>
          <w:szCs w:val="24"/>
        </w:rPr>
        <w:t xml:space="preserve">inflation on manufacturing sector performance </w:t>
      </w:r>
      <w:r w:rsidRPr="004462BF">
        <w:rPr>
          <w:rFonts w:ascii="Times New Roman" w:hAnsi="Times New Roman" w:cs="Times New Roman"/>
          <w:sz w:val="24"/>
          <w:szCs w:val="24"/>
        </w:rPr>
        <w:t>by exploring the relationship between</w:t>
      </w:r>
      <w:r w:rsidR="000373FC" w:rsidRPr="004462BF">
        <w:rPr>
          <w:rFonts w:ascii="Times New Roman" w:hAnsi="Times New Roman" w:cs="Times New Roman"/>
          <w:sz w:val="24"/>
          <w:szCs w:val="24"/>
        </w:rPr>
        <w:t xml:space="preserve"> inflation and</w:t>
      </w:r>
      <w:r w:rsidRPr="004462BF">
        <w:rPr>
          <w:rFonts w:ascii="Times New Roman" w:hAnsi="Times New Roman" w:cs="Times New Roman"/>
          <w:sz w:val="24"/>
          <w:szCs w:val="24"/>
        </w:rPr>
        <w:t xml:space="preserve"> </w:t>
      </w:r>
      <w:r w:rsidR="000373FC" w:rsidRPr="004462BF">
        <w:rPr>
          <w:rFonts w:ascii="Times New Roman" w:hAnsi="Times New Roman" w:cs="Times New Roman"/>
          <w:sz w:val="24"/>
          <w:szCs w:val="24"/>
        </w:rPr>
        <w:t xml:space="preserve">manufacturing sector performance </w:t>
      </w:r>
      <w:r w:rsidRPr="004462BF">
        <w:rPr>
          <w:rFonts w:ascii="Times New Roman" w:hAnsi="Times New Roman" w:cs="Times New Roman"/>
          <w:sz w:val="24"/>
          <w:szCs w:val="24"/>
        </w:rPr>
        <w:t>for the period covering 198</w:t>
      </w:r>
      <w:r w:rsidR="002D5FBE" w:rsidRPr="004462BF">
        <w:rPr>
          <w:rFonts w:ascii="Times New Roman" w:hAnsi="Times New Roman" w:cs="Times New Roman"/>
          <w:sz w:val="24"/>
          <w:szCs w:val="24"/>
        </w:rPr>
        <w:t>1</w:t>
      </w:r>
      <w:r w:rsidRPr="004462BF">
        <w:rPr>
          <w:rFonts w:ascii="Times New Roman" w:hAnsi="Times New Roman" w:cs="Times New Roman"/>
          <w:sz w:val="24"/>
          <w:szCs w:val="24"/>
        </w:rPr>
        <w:t xml:space="preserve"> to </w:t>
      </w:r>
      <w:r w:rsidR="00D94BD7">
        <w:rPr>
          <w:rFonts w:ascii="Times New Roman" w:hAnsi="Times New Roman" w:cs="Times New Roman"/>
          <w:sz w:val="24"/>
          <w:szCs w:val="24"/>
        </w:rPr>
        <w:t>2023</w:t>
      </w:r>
      <w:r w:rsidRPr="004462BF">
        <w:rPr>
          <w:rFonts w:ascii="Times New Roman" w:hAnsi="Times New Roman" w:cs="Times New Roman"/>
          <w:sz w:val="24"/>
          <w:szCs w:val="24"/>
        </w:rPr>
        <w:t xml:space="preserve">. The purpose was to understand how </w:t>
      </w:r>
      <w:r w:rsidR="002D5FBE" w:rsidRPr="004462BF">
        <w:rPr>
          <w:rFonts w:ascii="Times New Roman" w:hAnsi="Times New Roman" w:cs="Times New Roman"/>
          <w:sz w:val="24"/>
          <w:szCs w:val="24"/>
        </w:rPr>
        <w:t>macroeconomic instability or inflation uncertainty affect the performance of the Nigerian manufacturing sector. An inflation has consequence for consumption and investment expenditure which affect the level of performance of the manufacturing sector, as it reduce</w:t>
      </w:r>
      <w:r w:rsidR="00A42BFA" w:rsidRPr="004462BF">
        <w:rPr>
          <w:rFonts w:ascii="Times New Roman" w:hAnsi="Times New Roman" w:cs="Times New Roman"/>
          <w:sz w:val="24"/>
          <w:szCs w:val="24"/>
        </w:rPr>
        <w:t>s</w:t>
      </w:r>
      <w:r w:rsidR="002D5FBE" w:rsidRPr="004462BF">
        <w:rPr>
          <w:rFonts w:ascii="Times New Roman" w:hAnsi="Times New Roman" w:cs="Times New Roman"/>
          <w:sz w:val="24"/>
          <w:szCs w:val="24"/>
        </w:rPr>
        <w:t xml:space="preserve"> consumption expenditure due to decline in value of money and postpone investment expenditure which could propel manufacturing sector growth. </w:t>
      </w:r>
      <w:r w:rsidRPr="004462BF">
        <w:rPr>
          <w:rFonts w:ascii="Times New Roman" w:hAnsi="Times New Roman" w:cs="Times New Roman"/>
          <w:sz w:val="24"/>
          <w:szCs w:val="24"/>
        </w:rPr>
        <w:t xml:space="preserve"> </w:t>
      </w:r>
    </w:p>
    <w:p w14:paraId="60F63077" w14:textId="6E9A2F1B" w:rsidR="00C94BCB" w:rsidRPr="004462BF" w:rsidRDefault="00C94BCB"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The findings from applying the </w:t>
      </w:r>
      <w:r w:rsidR="00A42BFA" w:rsidRPr="004462BF">
        <w:rPr>
          <w:rFonts w:ascii="Times New Roman" w:hAnsi="Times New Roman" w:cs="Times New Roman"/>
          <w:sz w:val="24"/>
          <w:szCs w:val="24"/>
        </w:rPr>
        <w:t xml:space="preserve">autoregressive distributed lag (ARDL) </w:t>
      </w:r>
      <w:r w:rsidRPr="004462BF">
        <w:rPr>
          <w:rFonts w:ascii="Times New Roman" w:hAnsi="Times New Roman" w:cs="Times New Roman"/>
          <w:sz w:val="24"/>
          <w:szCs w:val="24"/>
        </w:rPr>
        <w:t>method to Nigeria data from 198</w:t>
      </w:r>
      <w:r w:rsidR="00A42BFA" w:rsidRPr="004462BF">
        <w:rPr>
          <w:rFonts w:ascii="Times New Roman" w:hAnsi="Times New Roman" w:cs="Times New Roman"/>
          <w:sz w:val="24"/>
          <w:szCs w:val="24"/>
        </w:rPr>
        <w:t>1</w:t>
      </w:r>
      <w:r w:rsidRPr="004462BF">
        <w:rPr>
          <w:rFonts w:ascii="Times New Roman" w:hAnsi="Times New Roman" w:cs="Times New Roman"/>
          <w:sz w:val="24"/>
          <w:szCs w:val="24"/>
        </w:rPr>
        <w:t xml:space="preserve"> to 202</w:t>
      </w:r>
      <w:r w:rsidR="00A42BFA" w:rsidRPr="004462BF">
        <w:rPr>
          <w:rFonts w:ascii="Times New Roman" w:hAnsi="Times New Roman" w:cs="Times New Roman"/>
          <w:sz w:val="24"/>
          <w:szCs w:val="24"/>
        </w:rPr>
        <w:t>3</w:t>
      </w:r>
      <w:r w:rsidRPr="004462BF">
        <w:rPr>
          <w:rFonts w:ascii="Times New Roman" w:hAnsi="Times New Roman" w:cs="Times New Roman"/>
          <w:sz w:val="24"/>
          <w:szCs w:val="24"/>
        </w:rPr>
        <w:t xml:space="preserve"> suggest that</w:t>
      </w:r>
      <w:r w:rsidR="00A42BFA" w:rsidRPr="004462BF">
        <w:rPr>
          <w:rFonts w:ascii="Times New Roman" w:hAnsi="Times New Roman" w:cs="Times New Roman"/>
          <w:sz w:val="24"/>
          <w:szCs w:val="24"/>
        </w:rPr>
        <w:t xml:space="preserve"> inflation </w:t>
      </w:r>
      <w:r w:rsidRPr="004462BF">
        <w:rPr>
          <w:rFonts w:ascii="Times New Roman" w:hAnsi="Times New Roman" w:cs="Times New Roman"/>
          <w:sz w:val="24"/>
          <w:szCs w:val="24"/>
        </w:rPr>
        <w:t xml:space="preserve">negatively influence </w:t>
      </w:r>
      <w:r w:rsidR="00A42BFA"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xml:space="preserve"> in the long run. According to estimation outcome, the result of Table </w:t>
      </w:r>
      <w:r w:rsidR="00E65CBC">
        <w:rPr>
          <w:rFonts w:ascii="Times New Roman" w:hAnsi="Times New Roman" w:cs="Times New Roman"/>
          <w:sz w:val="24"/>
          <w:szCs w:val="24"/>
        </w:rPr>
        <w:t>4</w:t>
      </w:r>
      <w:r w:rsidRPr="004462BF">
        <w:rPr>
          <w:rFonts w:ascii="Times New Roman" w:hAnsi="Times New Roman" w:cs="Times New Roman"/>
          <w:sz w:val="24"/>
          <w:szCs w:val="24"/>
        </w:rPr>
        <w:t xml:space="preserve"> revealed that the negative effect of </w:t>
      </w:r>
      <w:r w:rsidR="00A42BFA" w:rsidRPr="004462BF">
        <w:rPr>
          <w:rFonts w:ascii="Times New Roman" w:hAnsi="Times New Roman" w:cs="Times New Roman"/>
          <w:sz w:val="24"/>
          <w:szCs w:val="24"/>
        </w:rPr>
        <w:t xml:space="preserve">inflation on manufacturing sector performance </w:t>
      </w:r>
      <w:r w:rsidRPr="004462BF">
        <w:rPr>
          <w:rFonts w:ascii="Times New Roman" w:hAnsi="Times New Roman" w:cs="Times New Roman"/>
          <w:sz w:val="24"/>
          <w:szCs w:val="24"/>
        </w:rPr>
        <w:t xml:space="preserve">is </w:t>
      </w:r>
      <w:r w:rsidR="00A42BFA" w:rsidRPr="004462BF">
        <w:rPr>
          <w:rFonts w:ascii="Times New Roman" w:hAnsi="Times New Roman" w:cs="Times New Roman"/>
          <w:sz w:val="24"/>
          <w:szCs w:val="24"/>
        </w:rPr>
        <w:t>in</w:t>
      </w:r>
      <w:r w:rsidRPr="004462BF">
        <w:rPr>
          <w:rFonts w:ascii="Times New Roman" w:hAnsi="Times New Roman" w:cs="Times New Roman"/>
          <w:sz w:val="24"/>
          <w:szCs w:val="24"/>
        </w:rPr>
        <w:t xml:space="preserve">significant at 5% level. This means that changes in </w:t>
      </w:r>
      <w:r w:rsidR="00A42BFA" w:rsidRPr="004462BF">
        <w:rPr>
          <w:rFonts w:ascii="Times New Roman" w:hAnsi="Times New Roman" w:cs="Times New Roman"/>
          <w:sz w:val="24"/>
          <w:szCs w:val="24"/>
        </w:rPr>
        <w:t xml:space="preserve">inflation </w:t>
      </w:r>
      <w:r w:rsidRPr="004462BF">
        <w:rPr>
          <w:rFonts w:ascii="Times New Roman" w:hAnsi="Times New Roman" w:cs="Times New Roman"/>
          <w:sz w:val="24"/>
          <w:szCs w:val="24"/>
        </w:rPr>
        <w:t xml:space="preserve">exert adverse impact on </w:t>
      </w:r>
      <w:r w:rsidR="00A42BFA"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xml:space="preserve">. Particularly, with 1% increase in </w:t>
      </w:r>
      <w:r w:rsidR="00A42BFA" w:rsidRPr="004462BF">
        <w:rPr>
          <w:rFonts w:ascii="Times New Roman" w:hAnsi="Times New Roman" w:cs="Times New Roman"/>
          <w:sz w:val="24"/>
          <w:szCs w:val="24"/>
        </w:rPr>
        <w:t xml:space="preserve">inflation reduces manufacturing sector output by about 0.0169 percent. </w:t>
      </w:r>
      <w:r w:rsidRPr="004462BF">
        <w:rPr>
          <w:rFonts w:ascii="Times New Roman" w:hAnsi="Times New Roman" w:cs="Times New Roman"/>
          <w:sz w:val="24"/>
          <w:szCs w:val="24"/>
        </w:rPr>
        <w:t>Conversely, declin</w:t>
      </w:r>
      <w:r w:rsidR="00A42BFA" w:rsidRPr="004462BF">
        <w:rPr>
          <w:rFonts w:ascii="Times New Roman" w:hAnsi="Times New Roman" w:cs="Times New Roman"/>
          <w:sz w:val="24"/>
          <w:szCs w:val="24"/>
        </w:rPr>
        <w:t>e in</w:t>
      </w:r>
      <w:r w:rsidRPr="004462BF">
        <w:rPr>
          <w:rFonts w:ascii="Times New Roman" w:hAnsi="Times New Roman" w:cs="Times New Roman"/>
          <w:sz w:val="24"/>
          <w:szCs w:val="24"/>
        </w:rPr>
        <w:t xml:space="preserve"> </w:t>
      </w:r>
      <w:r w:rsidR="00A42BFA" w:rsidRPr="004462BF">
        <w:rPr>
          <w:rFonts w:ascii="Times New Roman" w:hAnsi="Times New Roman" w:cs="Times New Roman"/>
          <w:sz w:val="24"/>
          <w:szCs w:val="24"/>
        </w:rPr>
        <w:t xml:space="preserve">inflation </w:t>
      </w:r>
      <w:r w:rsidRPr="004462BF">
        <w:rPr>
          <w:rFonts w:ascii="Times New Roman" w:hAnsi="Times New Roman" w:cs="Times New Roman"/>
          <w:sz w:val="24"/>
          <w:szCs w:val="24"/>
        </w:rPr>
        <w:t xml:space="preserve">by 1% increases overall </w:t>
      </w:r>
      <w:r w:rsidR="00A42BFA" w:rsidRPr="004462BF">
        <w:rPr>
          <w:rFonts w:ascii="Times New Roman" w:hAnsi="Times New Roman" w:cs="Times New Roman"/>
          <w:sz w:val="24"/>
          <w:szCs w:val="24"/>
        </w:rPr>
        <w:t xml:space="preserve">manufacturing sector </w:t>
      </w:r>
      <w:r w:rsidRPr="004462BF">
        <w:rPr>
          <w:rFonts w:ascii="Times New Roman" w:hAnsi="Times New Roman" w:cs="Times New Roman"/>
          <w:sz w:val="24"/>
          <w:szCs w:val="24"/>
        </w:rPr>
        <w:t>output level by 0.</w:t>
      </w:r>
      <w:r w:rsidR="00A42BFA" w:rsidRPr="004462BF">
        <w:rPr>
          <w:rFonts w:ascii="Times New Roman" w:hAnsi="Times New Roman" w:cs="Times New Roman"/>
          <w:sz w:val="24"/>
          <w:szCs w:val="24"/>
        </w:rPr>
        <w:t>0169</w:t>
      </w:r>
      <w:r w:rsidRPr="004462BF">
        <w:rPr>
          <w:rFonts w:ascii="Times New Roman" w:hAnsi="Times New Roman" w:cs="Times New Roman"/>
          <w:sz w:val="24"/>
          <w:szCs w:val="24"/>
        </w:rPr>
        <w:t xml:space="preserve">% in the long run. By this result, the study failed to </w:t>
      </w:r>
      <w:r w:rsidR="00A42BFA" w:rsidRPr="004462BF">
        <w:rPr>
          <w:rFonts w:ascii="Times New Roman" w:hAnsi="Times New Roman" w:cs="Times New Roman"/>
          <w:sz w:val="24"/>
          <w:szCs w:val="24"/>
        </w:rPr>
        <w:t xml:space="preserve">reject the null hypothesis of no significant relationship between inflation and manufacturing sector performance. </w:t>
      </w:r>
    </w:p>
    <w:p w14:paraId="5FAE1CE5" w14:textId="05EA0B3D" w:rsidR="00C94BCB" w:rsidRPr="004462BF" w:rsidRDefault="002E111F" w:rsidP="00586E99">
      <w:pPr>
        <w:spacing w:after="0" w:line="360" w:lineRule="auto"/>
        <w:jc w:val="both"/>
        <w:rPr>
          <w:rFonts w:ascii="Times New Roman" w:hAnsi="Times New Roman" w:cs="Times New Roman"/>
          <w:b/>
          <w:bCs/>
          <w:sz w:val="24"/>
          <w:szCs w:val="24"/>
        </w:rPr>
      </w:pPr>
      <w:r w:rsidRPr="004462BF">
        <w:rPr>
          <w:rFonts w:ascii="Times New Roman" w:hAnsi="Times New Roman" w:cs="Times New Roman"/>
          <w:b/>
          <w:bCs/>
          <w:sz w:val="24"/>
          <w:szCs w:val="24"/>
        </w:rPr>
        <w:t>Credit to private sector and manufacturing sector performance</w:t>
      </w:r>
      <w:r w:rsidR="00C94BCB" w:rsidRPr="004462BF">
        <w:rPr>
          <w:rFonts w:ascii="Times New Roman" w:hAnsi="Times New Roman" w:cs="Times New Roman"/>
          <w:b/>
          <w:bCs/>
          <w:sz w:val="24"/>
          <w:szCs w:val="24"/>
        </w:rPr>
        <w:t xml:space="preserve">   </w:t>
      </w:r>
    </w:p>
    <w:p w14:paraId="0CEF3D2E" w14:textId="0B0FEE02" w:rsidR="00C94BCB" w:rsidRPr="004462BF" w:rsidRDefault="00C94BCB"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Th</w:t>
      </w:r>
      <w:r w:rsidR="00DD6E5C">
        <w:rPr>
          <w:rFonts w:ascii="Times New Roman" w:hAnsi="Times New Roman" w:cs="Times New Roman"/>
          <w:sz w:val="24"/>
          <w:szCs w:val="24"/>
        </w:rPr>
        <w:t>is</w:t>
      </w:r>
      <w:r w:rsidRPr="004462BF">
        <w:rPr>
          <w:rFonts w:ascii="Times New Roman" w:hAnsi="Times New Roman" w:cs="Times New Roman"/>
          <w:sz w:val="24"/>
          <w:szCs w:val="24"/>
        </w:rPr>
        <w:t xml:space="preserve"> study </w:t>
      </w:r>
      <w:r w:rsidR="00DD6E5C">
        <w:rPr>
          <w:rFonts w:ascii="Times New Roman" w:hAnsi="Times New Roman" w:cs="Times New Roman"/>
          <w:sz w:val="24"/>
          <w:szCs w:val="24"/>
        </w:rPr>
        <w:t>further</w:t>
      </w:r>
      <w:r w:rsidRPr="004462BF">
        <w:rPr>
          <w:rFonts w:ascii="Times New Roman" w:hAnsi="Times New Roman" w:cs="Times New Roman"/>
          <w:sz w:val="24"/>
          <w:szCs w:val="24"/>
        </w:rPr>
        <w:t xml:space="preserve"> examined the relationship between </w:t>
      </w:r>
      <w:r w:rsidR="002E111F" w:rsidRPr="004462BF">
        <w:rPr>
          <w:rFonts w:ascii="Times New Roman" w:hAnsi="Times New Roman" w:cs="Times New Roman"/>
          <w:sz w:val="24"/>
          <w:szCs w:val="24"/>
        </w:rPr>
        <w:t>credit to private sector and manufacturing sector performance</w:t>
      </w:r>
      <w:r w:rsidRPr="004462BF">
        <w:rPr>
          <w:rFonts w:ascii="Times New Roman" w:hAnsi="Times New Roman" w:cs="Times New Roman"/>
          <w:sz w:val="24"/>
          <w:szCs w:val="24"/>
        </w:rPr>
        <w:t xml:space="preserve">, setting up a null hypothesis to test if </w:t>
      </w:r>
      <w:r w:rsidR="002E111F" w:rsidRPr="004462BF">
        <w:rPr>
          <w:rFonts w:ascii="Times New Roman" w:hAnsi="Times New Roman" w:cs="Times New Roman"/>
          <w:sz w:val="24"/>
          <w:szCs w:val="24"/>
        </w:rPr>
        <w:t>credit to private sector</w:t>
      </w:r>
      <w:r w:rsidRPr="004462BF">
        <w:rPr>
          <w:rFonts w:ascii="Times New Roman" w:hAnsi="Times New Roman" w:cs="Times New Roman"/>
          <w:sz w:val="24"/>
          <w:szCs w:val="24"/>
        </w:rPr>
        <w:t xml:space="preserve"> has significant effect on </w:t>
      </w:r>
      <w:r w:rsidR="002E111F" w:rsidRPr="004462BF">
        <w:rPr>
          <w:rFonts w:ascii="Times New Roman" w:hAnsi="Times New Roman" w:cs="Times New Roman"/>
          <w:sz w:val="24"/>
          <w:szCs w:val="24"/>
        </w:rPr>
        <w:t>manufacturing sector performance</w:t>
      </w:r>
      <w:r w:rsidR="00DD6E5C">
        <w:rPr>
          <w:rFonts w:ascii="Times New Roman" w:hAnsi="Times New Roman" w:cs="Times New Roman"/>
          <w:sz w:val="24"/>
          <w:szCs w:val="24"/>
        </w:rPr>
        <w:t xml:space="preserve"> within the period of investigation</w:t>
      </w:r>
      <w:r w:rsidRPr="004462BF">
        <w:rPr>
          <w:rFonts w:ascii="Times New Roman" w:hAnsi="Times New Roman" w:cs="Times New Roman"/>
          <w:sz w:val="24"/>
          <w:szCs w:val="24"/>
        </w:rPr>
        <w:t xml:space="preserve"> </w:t>
      </w:r>
      <w:proofErr w:type="gramStart"/>
      <w:r w:rsidRPr="004462BF">
        <w:rPr>
          <w:rFonts w:ascii="Times New Roman" w:hAnsi="Times New Roman" w:cs="Times New Roman"/>
          <w:sz w:val="24"/>
          <w:szCs w:val="24"/>
        </w:rPr>
        <w:t>The</w:t>
      </w:r>
      <w:proofErr w:type="gramEnd"/>
      <w:r w:rsidRPr="004462BF">
        <w:rPr>
          <w:rFonts w:ascii="Times New Roman" w:hAnsi="Times New Roman" w:cs="Times New Roman"/>
          <w:sz w:val="24"/>
          <w:szCs w:val="24"/>
        </w:rPr>
        <w:t xml:space="preserve"> study based the test of this hypothesis on the outcome of the estimation analysis conducted using the</w:t>
      </w:r>
      <w:r w:rsidR="002E111F" w:rsidRPr="004462BF">
        <w:rPr>
          <w:rFonts w:ascii="Times New Roman" w:hAnsi="Times New Roman" w:cs="Times New Roman"/>
          <w:sz w:val="24"/>
          <w:szCs w:val="24"/>
        </w:rPr>
        <w:t xml:space="preserve"> ARDL method</w:t>
      </w:r>
      <w:r w:rsidRPr="004462BF">
        <w:rPr>
          <w:rFonts w:ascii="Times New Roman" w:hAnsi="Times New Roman" w:cs="Times New Roman"/>
          <w:sz w:val="24"/>
          <w:szCs w:val="24"/>
        </w:rPr>
        <w:t xml:space="preserve"> and presented in Table 4. The study adopted the probability approach in testing the stated hypothesis, where the null hypothesis cannot be rejected if the probability value of the estimated coefficient is greater than 0.05, </w:t>
      </w:r>
      <w:r w:rsidRPr="004462BF">
        <w:rPr>
          <w:rFonts w:ascii="Times New Roman" w:hAnsi="Times New Roman" w:cs="Times New Roman"/>
          <w:sz w:val="24"/>
          <w:szCs w:val="24"/>
        </w:rPr>
        <w:lastRenderedPageBreak/>
        <w:t xml:space="preserve">otherwise the null hypothesis is rejected. From the outcome of the regression analysis, the study found that </w:t>
      </w:r>
      <w:r w:rsidR="002E111F" w:rsidRPr="004462BF">
        <w:rPr>
          <w:rFonts w:ascii="Times New Roman" w:hAnsi="Times New Roman" w:cs="Times New Roman"/>
          <w:sz w:val="24"/>
          <w:szCs w:val="24"/>
        </w:rPr>
        <w:t xml:space="preserve">credit to private sector (proxy of financial sector development) </w:t>
      </w:r>
      <w:r w:rsidRPr="004462BF">
        <w:rPr>
          <w:rFonts w:ascii="Times New Roman" w:hAnsi="Times New Roman" w:cs="Times New Roman"/>
          <w:sz w:val="24"/>
          <w:szCs w:val="24"/>
        </w:rPr>
        <w:t xml:space="preserve">had positive impact on long-term </w:t>
      </w:r>
      <w:r w:rsidR="002E111F"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xml:space="preserve">, indicating that an increase in </w:t>
      </w:r>
      <w:r w:rsidR="002E111F" w:rsidRPr="004462BF">
        <w:rPr>
          <w:rFonts w:ascii="Times New Roman" w:hAnsi="Times New Roman" w:cs="Times New Roman"/>
          <w:sz w:val="24"/>
          <w:szCs w:val="24"/>
        </w:rPr>
        <w:t>credit to private sector</w:t>
      </w:r>
      <w:r w:rsidRPr="004462BF">
        <w:rPr>
          <w:rFonts w:ascii="Times New Roman" w:hAnsi="Times New Roman" w:cs="Times New Roman"/>
          <w:sz w:val="24"/>
          <w:szCs w:val="24"/>
        </w:rPr>
        <w:t xml:space="preserve"> is associated with an increase in </w:t>
      </w:r>
      <w:r w:rsidR="002E111F"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xml:space="preserve">. More specifically, the long run results </w:t>
      </w:r>
      <w:proofErr w:type="gramStart"/>
      <w:r w:rsidRPr="004462BF">
        <w:rPr>
          <w:rFonts w:ascii="Times New Roman" w:hAnsi="Times New Roman" w:cs="Times New Roman"/>
          <w:sz w:val="24"/>
          <w:szCs w:val="24"/>
        </w:rPr>
        <w:t>suggests</w:t>
      </w:r>
      <w:proofErr w:type="gramEnd"/>
      <w:r w:rsidRPr="004462BF">
        <w:rPr>
          <w:rFonts w:ascii="Times New Roman" w:hAnsi="Times New Roman" w:cs="Times New Roman"/>
          <w:sz w:val="24"/>
          <w:szCs w:val="24"/>
        </w:rPr>
        <w:t xml:space="preserve"> that a 1% increase in </w:t>
      </w:r>
      <w:r w:rsidR="002E111F" w:rsidRPr="004462BF">
        <w:rPr>
          <w:rFonts w:ascii="Times New Roman" w:hAnsi="Times New Roman" w:cs="Times New Roman"/>
          <w:sz w:val="24"/>
          <w:szCs w:val="24"/>
        </w:rPr>
        <w:t>credit to private sector</w:t>
      </w:r>
      <w:r w:rsidRPr="004462BF">
        <w:rPr>
          <w:rFonts w:ascii="Times New Roman" w:hAnsi="Times New Roman" w:cs="Times New Roman"/>
          <w:sz w:val="24"/>
          <w:szCs w:val="24"/>
        </w:rPr>
        <w:t xml:space="preserve"> foster </w:t>
      </w:r>
      <w:r w:rsidR="002E111F" w:rsidRPr="004462BF">
        <w:rPr>
          <w:rFonts w:ascii="Times New Roman" w:hAnsi="Times New Roman" w:cs="Times New Roman"/>
          <w:sz w:val="24"/>
          <w:szCs w:val="24"/>
        </w:rPr>
        <w:t xml:space="preserve">manufacturing sector </w:t>
      </w:r>
      <w:r w:rsidRPr="004462BF">
        <w:rPr>
          <w:rFonts w:ascii="Times New Roman" w:hAnsi="Times New Roman" w:cs="Times New Roman"/>
          <w:sz w:val="24"/>
          <w:szCs w:val="24"/>
        </w:rPr>
        <w:t>growth in the long run by 0.</w:t>
      </w:r>
      <w:r w:rsidR="00C03972" w:rsidRPr="004462BF">
        <w:rPr>
          <w:rFonts w:ascii="Times New Roman" w:hAnsi="Times New Roman" w:cs="Times New Roman"/>
          <w:sz w:val="24"/>
          <w:szCs w:val="24"/>
        </w:rPr>
        <w:t>1024</w:t>
      </w:r>
      <w:r w:rsidRPr="004462BF">
        <w:rPr>
          <w:rFonts w:ascii="Times New Roman" w:hAnsi="Times New Roman" w:cs="Times New Roman"/>
          <w:sz w:val="24"/>
          <w:szCs w:val="24"/>
        </w:rPr>
        <w:t xml:space="preserve">%, holding changes in </w:t>
      </w:r>
      <w:r w:rsidR="00C03972" w:rsidRPr="004462BF">
        <w:rPr>
          <w:rFonts w:ascii="Times New Roman" w:hAnsi="Times New Roman" w:cs="Times New Roman"/>
          <w:sz w:val="24"/>
          <w:szCs w:val="24"/>
        </w:rPr>
        <w:t>money supply and inflation c</w:t>
      </w:r>
      <w:r w:rsidRPr="004462BF">
        <w:rPr>
          <w:rFonts w:ascii="Times New Roman" w:hAnsi="Times New Roman" w:cs="Times New Roman"/>
          <w:sz w:val="24"/>
          <w:szCs w:val="24"/>
        </w:rPr>
        <w:t>onstant. Further analysis shows that the exchange rate coefficient of 0.1</w:t>
      </w:r>
      <w:r w:rsidR="00C03972" w:rsidRPr="004462BF">
        <w:rPr>
          <w:rFonts w:ascii="Times New Roman" w:hAnsi="Times New Roman" w:cs="Times New Roman"/>
          <w:sz w:val="24"/>
          <w:szCs w:val="24"/>
        </w:rPr>
        <w:t>024</w:t>
      </w:r>
      <w:r w:rsidRPr="004462BF">
        <w:rPr>
          <w:rFonts w:ascii="Times New Roman" w:hAnsi="Times New Roman" w:cs="Times New Roman"/>
          <w:sz w:val="24"/>
          <w:szCs w:val="24"/>
        </w:rPr>
        <w:t xml:space="preserve"> is associated with a p-value of 0.0</w:t>
      </w:r>
      <w:r w:rsidR="00C03972" w:rsidRPr="004462BF">
        <w:rPr>
          <w:rFonts w:ascii="Times New Roman" w:hAnsi="Times New Roman" w:cs="Times New Roman"/>
          <w:sz w:val="24"/>
          <w:szCs w:val="24"/>
        </w:rPr>
        <w:t>142</w:t>
      </w:r>
      <w:r w:rsidRPr="004462BF">
        <w:rPr>
          <w:rFonts w:ascii="Times New Roman" w:hAnsi="Times New Roman" w:cs="Times New Roman"/>
          <w:sz w:val="24"/>
          <w:szCs w:val="24"/>
        </w:rPr>
        <w:t xml:space="preserve">, which is less than 0.05. On the basis of the decision rule, the study reject the null hypothesis and accept the alternative hypothesis, concluding that </w:t>
      </w:r>
      <w:r w:rsidR="00C03972" w:rsidRPr="004462BF">
        <w:rPr>
          <w:rFonts w:ascii="Times New Roman" w:hAnsi="Times New Roman" w:cs="Times New Roman"/>
          <w:sz w:val="24"/>
          <w:szCs w:val="24"/>
        </w:rPr>
        <w:t xml:space="preserve">credit to private sector </w:t>
      </w:r>
      <w:r w:rsidRPr="004462BF">
        <w:rPr>
          <w:rFonts w:ascii="Times New Roman" w:hAnsi="Times New Roman" w:cs="Times New Roman"/>
          <w:sz w:val="24"/>
          <w:szCs w:val="24"/>
        </w:rPr>
        <w:t xml:space="preserve">has significant positive effect on </w:t>
      </w:r>
      <w:r w:rsidR="00C03972"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xml:space="preserve">. </w:t>
      </w:r>
    </w:p>
    <w:p w14:paraId="1B0FD125" w14:textId="253A920A" w:rsidR="002616BB" w:rsidRPr="004462BF" w:rsidRDefault="002616BB" w:rsidP="00586E99">
      <w:pPr>
        <w:spacing w:after="0" w:line="360" w:lineRule="auto"/>
        <w:jc w:val="both"/>
        <w:rPr>
          <w:rFonts w:ascii="Times New Roman" w:hAnsi="Times New Roman" w:cs="Times New Roman"/>
          <w:b/>
          <w:sz w:val="24"/>
          <w:szCs w:val="24"/>
        </w:rPr>
      </w:pPr>
    </w:p>
    <w:p w14:paraId="48D726AC" w14:textId="4F37188D" w:rsidR="002616BB" w:rsidRPr="004462BF" w:rsidRDefault="00C07152" w:rsidP="00586E99">
      <w:pPr>
        <w:spacing w:after="0" w:line="360" w:lineRule="auto"/>
        <w:jc w:val="both"/>
        <w:rPr>
          <w:rFonts w:ascii="Times New Roman" w:hAnsi="Times New Roman" w:cs="Times New Roman"/>
          <w:b/>
          <w:sz w:val="24"/>
          <w:szCs w:val="24"/>
        </w:rPr>
      </w:pPr>
      <w:r w:rsidRPr="004462BF">
        <w:rPr>
          <w:rFonts w:ascii="Times New Roman" w:hAnsi="Times New Roman" w:cs="Times New Roman"/>
          <w:b/>
          <w:sz w:val="24"/>
          <w:szCs w:val="24"/>
        </w:rPr>
        <w:t xml:space="preserve">5.0 </w:t>
      </w:r>
      <w:r w:rsidR="002616BB" w:rsidRPr="004462BF">
        <w:rPr>
          <w:rFonts w:ascii="Times New Roman" w:hAnsi="Times New Roman" w:cs="Times New Roman"/>
          <w:b/>
          <w:sz w:val="24"/>
          <w:szCs w:val="24"/>
        </w:rPr>
        <w:t>SUMMARY, CONCLUSIONS AND RECOMMENDATIONS</w:t>
      </w:r>
    </w:p>
    <w:p w14:paraId="00F3711A" w14:textId="0FB5AAF9" w:rsidR="002616BB" w:rsidRPr="004462BF" w:rsidRDefault="002616BB" w:rsidP="00586E99">
      <w:pPr>
        <w:spacing w:after="0" w:line="360" w:lineRule="auto"/>
        <w:jc w:val="both"/>
        <w:rPr>
          <w:rFonts w:ascii="Times New Roman" w:hAnsi="Times New Roman" w:cs="Times New Roman"/>
          <w:b/>
          <w:sz w:val="24"/>
          <w:szCs w:val="24"/>
        </w:rPr>
      </w:pPr>
      <w:r w:rsidRPr="004462BF">
        <w:rPr>
          <w:rFonts w:ascii="Times New Roman" w:hAnsi="Times New Roman" w:cs="Times New Roman"/>
          <w:b/>
          <w:sz w:val="24"/>
          <w:szCs w:val="24"/>
        </w:rPr>
        <w:t>Summary of the Study</w:t>
      </w:r>
    </w:p>
    <w:p w14:paraId="1646930B" w14:textId="7286E91E" w:rsidR="002616BB" w:rsidRPr="004462BF" w:rsidRDefault="002616BB"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This study</w:t>
      </w:r>
      <w:r w:rsidR="001E4099">
        <w:rPr>
          <w:rFonts w:ascii="Times New Roman" w:hAnsi="Times New Roman" w:cs="Times New Roman"/>
          <w:sz w:val="24"/>
          <w:szCs w:val="24"/>
        </w:rPr>
        <w:t xml:space="preserve"> </w:t>
      </w:r>
      <w:proofErr w:type="gramStart"/>
      <w:r w:rsidR="001E4099">
        <w:rPr>
          <w:rFonts w:ascii="Times New Roman" w:hAnsi="Times New Roman" w:cs="Times New Roman"/>
          <w:sz w:val="24"/>
          <w:szCs w:val="24"/>
        </w:rPr>
        <w:t>examine</w:t>
      </w:r>
      <w:proofErr w:type="gramEnd"/>
      <w:r w:rsidRPr="004462BF">
        <w:rPr>
          <w:rFonts w:ascii="Times New Roman" w:hAnsi="Times New Roman" w:cs="Times New Roman"/>
          <w:sz w:val="24"/>
          <w:szCs w:val="24"/>
        </w:rPr>
        <w:t xml:space="preserve"> the </w:t>
      </w:r>
      <w:r w:rsidR="00DD6E5C">
        <w:rPr>
          <w:rFonts w:ascii="Times New Roman" w:hAnsi="Times New Roman" w:cs="Times New Roman"/>
          <w:sz w:val="24"/>
          <w:szCs w:val="24"/>
        </w:rPr>
        <w:t>relationship</w:t>
      </w:r>
      <w:r w:rsidRPr="004462BF">
        <w:rPr>
          <w:rFonts w:ascii="Times New Roman" w:hAnsi="Times New Roman" w:cs="Times New Roman"/>
          <w:sz w:val="24"/>
          <w:szCs w:val="24"/>
        </w:rPr>
        <w:t xml:space="preserve"> between monetary policy and manufacturing sector performance in Nigeria. The study </w:t>
      </w:r>
      <w:r w:rsidR="00DD6E5C">
        <w:rPr>
          <w:rFonts w:ascii="Times New Roman" w:hAnsi="Times New Roman" w:cs="Times New Roman"/>
          <w:sz w:val="24"/>
          <w:szCs w:val="24"/>
        </w:rPr>
        <w:t xml:space="preserve">utilized time series data </w:t>
      </w:r>
      <w:proofErr w:type="gramStart"/>
      <w:r w:rsidR="00DD6E5C">
        <w:rPr>
          <w:rFonts w:ascii="Times New Roman" w:hAnsi="Times New Roman" w:cs="Times New Roman"/>
          <w:sz w:val="24"/>
          <w:szCs w:val="24"/>
        </w:rPr>
        <w:t>(</w:t>
      </w:r>
      <w:r w:rsidRPr="004462BF">
        <w:rPr>
          <w:rFonts w:ascii="Times New Roman" w:hAnsi="Times New Roman" w:cs="Times New Roman"/>
          <w:sz w:val="24"/>
          <w:szCs w:val="24"/>
        </w:rPr>
        <w:t xml:space="preserve"> secondary</w:t>
      </w:r>
      <w:proofErr w:type="gramEnd"/>
      <w:r w:rsidRPr="004462BF">
        <w:rPr>
          <w:rFonts w:ascii="Times New Roman" w:hAnsi="Times New Roman" w:cs="Times New Roman"/>
          <w:sz w:val="24"/>
          <w:szCs w:val="24"/>
        </w:rPr>
        <w:t xml:space="preserve"> data</w:t>
      </w:r>
      <w:r w:rsidR="00DD6E5C">
        <w:rPr>
          <w:rFonts w:ascii="Times New Roman" w:hAnsi="Times New Roman" w:cs="Times New Roman"/>
          <w:sz w:val="24"/>
          <w:szCs w:val="24"/>
        </w:rPr>
        <w:t>)</w:t>
      </w:r>
      <w:r w:rsidRPr="004462BF">
        <w:rPr>
          <w:rFonts w:ascii="Times New Roman" w:hAnsi="Times New Roman" w:cs="Times New Roman"/>
          <w:sz w:val="24"/>
          <w:szCs w:val="24"/>
        </w:rPr>
        <w:t xml:space="preserve"> sourced from the Central Bank of Nigeria Statistical Bulletin for the period covering from 1981 to </w:t>
      </w:r>
      <w:r w:rsidR="00D94BD7">
        <w:rPr>
          <w:rFonts w:ascii="Times New Roman" w:hAnsi="Times New Roman" w:cs="Times New Roman"/>
          <w:sz w:val="24"/>
          <w:szCs w:val="24"/>
        </w:rPr>
        <w:t>2023</w:t>
      </w:r>
      <w:r w:rsidRPr="004462BF">
        <w:rPr>
          <w:rFonts w:ascii="Times New Roman" w:hAnsi="Times New Roman" w:cs="Times New Roman"/>
          <w:sz w:val="24"/>
          <w:szCs w:val="24"/>
        </w:rPr>
        <w:t xml:space="preserve">. The study utilized manufacturing sub-sector gross domestic product growth rate as measure of manufacturing sector performance and monetary policy was measured using money supply. </w:t>
      </w:r>
    </w:p>
    <w:p w14:paraId="2C83C100" w14:textId="476CCC74" w:rsidR="002616BB" w:rsidRPr="004462BF" w:rsidRDefault="002616BB"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These tests include normality test, linearity test, serial correlation test, heteroscedasticity test and stability test, to which the study failed to reject the null hypothesis of the tests.</w:t>
      </w:r>
    </w:p>
    <w:p w14:paraId="558FDE39" w14:textId="77777777" w:rsidR="002616BB" w:rsidRPr="004462BF" w:rsidRDefault="002616BB"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The major findings of this study include:</w:t>
      </w:r>
    </w:p>
    <w:p w14:paraId="0B4D2244" w14:textId="4FFCCFCB" w:rsidR="002616BB" w:rsidRPr="004462BF" w:rsidRDefault="002616BB" w:rsidP="00586E99">
      <w:pPr>
        <w:pStyle w:val="ListParagraph"/>
        <w:numPr>
          <w:ilvl w:val="0"/>
          <w:numId w:val="16"/>
        </w:num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The study </w:t>
      </w:r>
      <w:r w:rsidR="005D34F6">
        <w:rPr>
          <w:rFonts w:ascii="Times New Roman" w:hAnsi="Times New Roman" w:cs="Times New Roman"/>
          <w:sz w:val="24"/>
          <w:szCs w:val="24"/>
        </w:rPr>
        <w:t>revealed</w:t>
      </w:r>
      <w:r w:rsidRPr="004462BF">
        <w:rPr>
          <w:rFonts w:ascii="Times New Roman" w:hAnsi="Times New Roman" w:cs="Times New Roman"/>
          <w:sz w:val="24"/>
          <w:szCs w:val="24"/>
        </w:rPr>
        <w:t xml:space="preserve"> that </w:t>
      </w:r>
      <w:r w:rsidR="005D34F6">
        <w:rPr>
          <w:rFonts w:ascii="Times New Roman" w:hAnsi="Times New Roman" w:cs="Times New Roman"/>
          <w:sz w:val="24"/>
          <w:szCs w:val="24"/>
        </w:rPr>
        <w:t>there is existence of</w:t>
      </w:r>
      <w:r w:rsidRPr="004462BF">
        <w:rPr>
          <w:rFonts w:ascii="Times New Roman" w:hAnsi="Times New Roman" w:cs="Times New Roman"/>
          <w:sz w:val="24"/>
          <w:szCs w:val="24"/>
        </w:rPr>
        <w:t xml:space="preserve"> negative and insignificant </w:t>
      </w:r>
      <w:r w:rsidR="005D34F6">
        <w:rPr>
          <w:rFonts w:ascii="Times New Roman" w:hAnsi="Times New Roman" w:cs="Times New Roman"/>
          <w:sz w:val="24"/>
          <w:szCs w:val="24"/>
        </w:rPr>
        <w:t>relationship between money supply</w:t>
      </w:r>
      <w:r w:rsidRPr="004462BF">
        <w:rPr>
          <w:rFonts w:ascii="Times New Roman" w:hAnsi="Times New Roman" w:cs="Times New Roman"/>
          <w:sz w:val="24"/>
          <w:szCs w:val="24"/>
        </w:rPr>
        <w:t xml:space="preserve"> </w:t>
      </w:r>
      <w:r w:rsidR="005D34F6">
        <w:rPr>
          <w:rFonts w:ascii="Times New Roman" w:hAnsi="Times New Roman" w:cs="Times New Roman"/>
          <w:sz w:val="24"/>
          <w:szCs w:val="24"/>
        </w:rPr>
        <w:t>and</w:t>
      </w:r>
      <w:r w:rsidRPr="004462BF">
        <w:rPr>
          <w:rFonts w:ascii="Times New Roman" w:hAnsi="Times New Roman" w:cs="Times New Roman"/>
          <w:sz w:val="24"/>
          <w:szCs w:val="24"/>
        </w:rPr>
        <w:t xml:space="preserve"> manufacturing sector performance</w:t>
      </w:r>
      <w:r w:rsidR="005D34F6">
        <w:rPr>
          <w:rFonts w:ascii="Times New Roman" w:hAnsi="Times New Roman" w:cs="Times New Roman"/>
          <w:sz w:val="24"/>
          <w:szCs w:val="24"/>
        </w:rPr>
        <w:t xml:space="preserve"> </w:t>
      </w:r>
      <w:proofErr w:type="spellStart"/>
      <w:r w:rsidR="005D34F6">
        <w:rPr>
          <w:rFonts w:ascii="Times New Roman" w:hAnsi="Times New Roman" w:cs="Times New Roman"/>
          <w:sz w:val="24"/>
          <w:szCs w:val="24"/>
        </w:rPr>
        <w:t>inNigeria</w:t>
      </w:r>
      <w:proofErr w:type="spellEnd"/>
    </w:p>
    <w:p w14:paraId="29283590" w14:textId="64BD6D09" w:rsidR="002616BB" w:rsidRPr="004462BF" w:rsidRDefault="002616BB" w:rsidP="00586E99">
      <w:pPr>
        <w:pStyle w:val="ListParagraph"/>
        <w:numPr>
          <w:ilvl w:val="0"/>
          <w:numId w:val="16"/>
        </w:num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The result</w:t>
      </w:r>
      <w:r w:rsidR="005D34F6">
        <w:rPr>
          <w:rFonts w:ascii="Times New Roman" w:hAnsi="Times New Roman" w:cs="Times New Roman"/>
          <w:sz w:val="24"/>
          <w:szCs w:val="24"/>
        </w:rPr>
        <w:t xml:space="preserve"> indicates</w:t>
      </w:r>
      <w:r w:rsidRPr="004462BF">
        <w:rPr>
          <w:rFonts w:ascii="Times New Roman" w:hAnsi="Times New Roman" w:cs="Times New Roman"/>
          <w:sz w:val="24"/>
          <w:szCs w:val="24"/>
        </w:rPr>
        <w:t xml:space="preserve"> that inflation had negative and insignificant </w:t>
      </w:r>
      <w:r w:rsidR="005D34F6">
        <w:rPr>
          <w:rFonts w:ascii="Times New Roman" w:hAnsi="Times New Roman" w:cs="Times New Roman"/>
          <w:sz w:val="24"/>
          <w:szCs w:val="24"/>
        </w:rPr>
        <w:t>impact</w:t>
      </w:r>
      <w:r w:rsidRPr="004462BF">
        <w:rPr>
          <w:rFonts w:ascii="Times New Roman" w:hAnsi="Times New Roman" w:cs="Times New Roman"/>
          <w:sz w:val="24"/>
          <w:szCs w:val="24"/>
        </w:rPr>
        <w:t xml:space="preserve"> on manufacturing sector performance</w:t>
      </w:r>
      <w:r w:rsidR="005D34F6">
        <w:rPr>
          <w:rFonts w:ascii="Times New Roman" w:hAnsi="Times New Roman" w:cs="Times New Roman"/>
          <w:sz w:val="24"/>
          <w:szCs w:val="24"/>
        </w:rPr>
        <w:t xml:space="preserve"> in Nigeria</w:t>
      </w:r>
    </w:p>
    <w:p w14:paraId="069BAB42" w14:textId="7A835101" w:rsidR="002616BB" w:rsidRPr="004462BF" w:rsidRDefault="002616BB" w:rsidP="00586E99">
      <w:pPr>
        <w:pStyle w:val="ListParagraph"/>
        <w:numPr>
          <w:ilvl w:val="0"/>
          <w:numId w:val="16"/>
        </w:num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The regression r</w:t>
      </w:r>
      <w:r w:rsidR="005D34F6">
        <w:rPr>
          <w:rFonts w:ascii="Times New Roman" w:hAnsi="Times New Roman" w:cs="Times New Roman"/>
          <w:sz w:val="24"/>
          <w:szCs w:val="24"/>
        </w:rPr>
        <w:t>eport</w:t>
      </w:r>
      <w:r w:rsidRPr="004462BF">
        <w:rPr>
          <w:rFonts w:ascii="Times New Roman" w:hAnsi="Times New Roman" w:cs="Times New Roman"/>
          <w:sz w:val="24"/>
          <w:szCs w:val="24"/>
        </w:rPr>
        <w:t xml:space="preserve"> revealed </w:t>
      </w:r>
      <w:r w:rsidR="005D34F6">
        <w:rPr>
          <w:rFonts w:ascii="Times New Roman" w:hAnsi="Times New Roman" w:cs="Times New Roman"/>
          <w:sz w:val="24"/>
          <w:szCs w:val="24"/>
        </w:rPr>
        <w:t>the existence of</w:t>
      </w:r>
      <w:r w:rsidRPr="004462BF">
        <w:rPr>
          <w:rFonts w:ascii="Times New Roman" w:hAnsi="Times New Roman" w:cs="Times New Roman"/>
          <w:sz w:val="24"/>
          <w:szCs w:val="24"/>
        </w:rPr>
        <w:t xml:space="preserve"> positive and significant relationship between credit to private sector and manufacturing sector performance.</w:t>
      </w:r>
    </w:p>
    <w:p w14:paraId="1D05C391" w14:textId="4633156B" w:rsidR="002616BB" w:rsidRPr="004462BF" w:rsidRDefault="002616BB" w:rsidP="00586E99">
      <w:pPr>
        <w:spacing w:after="0" w:line="360" w:lineRule="auto"/>
        <w:jc w:val="both"/>
        <w:rPr>
          <w:rFonts w:ascii="Times New Roman" w:hAnsi="Times New Roman" w:cs="Times New Roman"/>
          <w:b/>
          <w:sz w:val="24"/>
          <w:szCs w:val="24"/>
        </w:rPr>
      </w:pPr>
      <w:r w:rsidRPr="004462BF">
        <w:rPr>
          <w:rFonts w:ascii="Times New Roman" w:hAnsi="Times New Roman" w:cs="Times New Roman"/>
          <w:b/>
          <w:sz w:val="24"/>
          <w:szCs w:val="24"/>
        </w:rPr>
        <w:t>Conclusions</w:t>
      </w:r>
    </w:p>
    <w:p w14:paraId="02EC8716" w14:textId="77777777" w:rsidR="00586E99" w:rsidRPr="00586E99" w:rsidRDefault="00586E99" w:rsidP="00586E99">
      <w:pPr>
        <w:spacing w:before="100" w:beforeAutospacing="1" w:after="100" w:afterAutospacing="1" w:line="240" w:lineRule="auto"/>
        <w:jc w:val="both"/>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 xml:space="preserve">In recent years, the Nigerian manufacturing sector has experienced fluctuating growth and periodic slowdowns, largely attributable to persistent structural challenges and the economy’s heavy dependence on the oil sector. This overreliance on oil revenues has exposed the economy to external shocks, contributing to economic recessions in 2016 and 2020, during which the manufacturing sector recorded negative growth. These developments underscore the urgent need for the Nigerian government to </w:t>
      </w:r>
      <w:r w:rsidRPr="00586E99">
        <w:rPr>
          <w:rFonts w:ascii="Times New Roman" w:eastAsia="Times New Roman" w:hAnsi="Times New Roman" w:cs="Times New Roman"/>
          <w:sz w:val="24"/>
          <w:szCs w:val="24"/>
        </w:rPr>
        <w:lastRenderedPageBreak/>
        <w:t>strengthen the non-oil sector of the economy in order to diversify sources of revenue, enhance export capacity, and improve the country’s balance of payments position and external reserves through increased export earnings.</w:t>
      </w:r>
    </w:p>
    <w:p w14:paraId="4706F63D" w14:textId="77777777" w:rsidR="00586E99" w:rsidRPr="00586E99" w:rsidRDefault="00586E99" w:rsidP="00586E99">
      <w:pPr>
        <w:spacing w:before="100" w:beforeAutospacing="1" w:after="100" w:afterAutospacing="1" w:line="240" w:lineRule="auto"/>
        <w:jc w:val="both"/>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 xml:space="preserve">Economic literature widely </w:t>
      </w:r>
      <w:proofErr w:type="spellStart"/>
      <w:r w:rsidRPr="00586E99">
        <w:rPr>
          <w:rFonts w:ascii="Times New Roman" w:eastAsia="Times New Roman" w:hAnsi="Times New Roman" w:cs="Times New Roman"/>
          <w:sz w:val="24"/>
          <w:szCs w:val="24"/>
        </w:rPr>
        <w:t>recognises</w:t>
      </w:r>
      <w:proofErr w:type="spellEnd"/>
      <w:r w:rsidRPr="00586E99">
        <w:rPr>
          <w:rFonts w:ascii="Times New Roman" w:eastAsia="Times New Roman" w:hAnsi="Times New Roman" w:cs="Times New Roman"/>
          <w:sz w:val="24"/>
          <w:szCs w:val="24"/>
        </w:rPr>
        <w:t xml:space="preserve"> the manufacturing sector as a critical driver of socio-economic development. The sector is often regarded as the backbone of </w:t>
      </w:r>
      <w:proofErr w:type="spellStart"/>
      <w:r w:rsidRPr="00586E99">
        <w:rPr>
          <w:rFonts w:ascii="Times New Roman" w:eastAsia="Times New Roman" w:hAnsi="Times New Roman" w:cs="Times New Roman"/>
          <w:sz w:val="24"/>
          <w:szCs w:val="24"/>
        </w:rPr>
        <w:t>industrialisation</w:t>
      </w:r>
      <w:proofErr w:type="spellEnd"/>
      <w:r w:rsidRPr="00586E99">
        <w:rPr>
          <w:rFonts w:ascii="Times New Roman" w:eastAsia="Times New Roman" w:hAnsi="Times New Roman" w:cs="Times New Roman"/>
          <w:sz w:val="24"/>
          <w:szCs w:val="24"/>
        </w:rPr>
        <w:t xml:space="preserve"> due to its capacity to stimulate economic growth, genera</w:t>
      </w:r>
      <w:bookmarkStart w:id="6" w:name="_GoBack"/>
      <w:bookmarkEnd w:id="6"/>
      <w:r w:rsidRPr="00586E99">
        <w:rPr>
          <w:rFonts w:ascii="Times New Roman" w:eastAsia="Times New Roman" w:hAnsi="Times New Roman" w:cs="Times New Roman"/>
          <w:sz w:val="24"/>
          <w:szCs w:val="24"/>
        </w:rPr>
        <w:t>te employment opportunities, and promote technological advancement. Furthermore, it plays a vital role in foreign exchange generation and fosters strong intersectoral linkages that contribute to overall economic development.</w:t>
      </w:r>
    </w:p>
    <w:p w14:paraId="7121522F" w14:textId="77777777" w:rsidR="00586E99" w:rsidRPr="00586E99" w:rsidRDefault="00586E99" w:rsidP="00586E99">
      <w:pPr>
        <w:spacing w:before="100" w:beforeAutospacing="1" w:after="100" w:afterAutospacing="1" w:line="240" w:lineRule="auto"/>
        <w:jc w:val="both"/>
        <w:rPr>
          <w:rFonts w:ascii="Times New Roman" w:eastAsia="Times New Roman" w:hAnsi="Times New Roman" w:cs="Times New Roman"/>
          <w:sz w:val="24"/>
          <w:szCs w:val="24"/>
        </w:rPr>
      </w:pPr>
      <w:r w:rsidRPr="00586E99">
        <w:rPr>
          <w:rFonts w:ascii="Times New Roman" w:eastAsia="Times New Roman" w:hAnsi="Times New Roman" w:cs="Times New Roman"/>
          <w:sz w:val="24"/>
          <w:szCs w:val="24"/>
        </w:rPr>
        <w:t>Against this background, the present study examined the effect of monetary policy on the performance of the manufacturing sector in Nigeria over the period from 1981 to 2023. The empirical findings indicate that money supply exerts a negative and statistically insignificant effect on manufacturing sector performance during the period under review. This result suggests that increases in money supply did not translate into significant improvements in manufacturing sector output, possibly reflecting structural constraints within the sector or inefficiencies in the transmission mechanism of monetary policy.</w:t>
      </w:r>
    </w:p>
    <w:p w14:paraId="012C5B2F" w14:textId="6DDA9F92" w:rsidR="002616BB" w:rsidRPr="004462BF" w:rsidRDefault="001D6D1E" w:rsidP="00586E99">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Results show that inflation had negative and insignificant effect on manufacturing sector performance. Additionally, the study found that credit to private sector had positive and significant impact on manufacturing sector performance. In conclusion, the study that monetary policy does not </w:t>
      </w:r>
      <w:r w:rsidR="004B3076">
        <w:rPr>
          <w:rFonts w:ascii="Times New Roman" w:hAnsi="Times New Roman" w:cs="Times New Roman"/>
          <w:sz w:val="24"/>
          <w:szCs w:val="24"/>
        </w:rPr>
        <w:t>driv</w:t>
      </w:r>
      <w:r w:rsidRPr="004462BF">
        <w:rPr>
          <w:rFonts w:ascii="Times New Roman" w:hAnsi="Times New Roman" w:cs="Times New Roman"/>
          <w:sz w:val="24"/>
          <w:szCs w:val="24"/>
        </w:rPr>
        <w:t>e manufacturing sector performance in Nigeria</w:t>
      </w:r>
      <w:r w:rsidR="002616BB" w:rsidRPr="004462BF">
        <w:rPr>
          <w:rFonts w:ascii="Times New Roman" w:hAnsi="Times New Roman" w:cs="Times New Roman"/>
          <w:sz w:val="24"/>
          <w:szCs w:val="24"/>
        </w:rPr>
        <w:t>.</w:t>
      </w:r>
      <w:r w:rsidR="00B00D98">
        <w:rPr>
          <w:rFonts w:ascii="Times New Roman" w:hAnsi="Times New Roman" w:cs="Times New Roman"/>
          <w:sz w:val="24"/>
          <w:szCs w:val="24"/>
        </w:rPr>
        <w:t xml:space="preserve"> Hence, the</w:t>
      </w:r>
      <w:r w:rsidR="004B3076">
        <w:rPr>
          <w:rFonts w:ascii="Times New Roman" w:hAnsi="Times New Roman" w:cs="Times New Roman"/>
          <w:sz w:val="24"/>
          <w:szCs w:val="24"/>
        </w:rPr>
        <w:t xml:space="preserve"> study recommended that government should</w:t>
      </w:r>
      <w:r w:rsidR="00B00D98">
        <w:rPr>
          <w:rFonts w:ascii="Times New Roman" w:hAnsi="Times New Roman" w:cs="Times New Roman"/>
          <w:sz w:val="24"/>
          <w:szCs w:val="24"/>
        </w:rPr>
        <w:t xml:space="preserve"> exploit other means of policy that can shed better light </w:t>
      </w:r>
      <w:proofErr w:type="gramStart"/>
      <w:r w:rsidR="00B00D98">
        <w:rPr>
          <w:rFonts w:ascii="Times New Roman" w:hAnsi="Times New Roman" w:cs="Times New Roman"/>
          <w:sz w:val="24"/>
          <w:szCs w:val="24"/>
        </w:rPr>
        <w:t>on  effectiveness</w:t>
      </w:r>
      <w:proofErr w:type="gramEnd"/>
      <w:r w:rsidR="00B00D98">
        <w:rPr>
          <w:rFonts w:ascii="Times New Roman" w:hAnsi="Times New Roman" w:cs="Times New Roman"/>
          <w:sz w:val="24"/>
          <w:szCs w:val="24"/>
        </w:rPr>
        <w:t xml:space="preserve"> of monetary policy in Nigeria to enable manufacturing sector experience increase in output that will engender economic growth</w:t>
      </w:r>
      <w:r w:rsidR="004B3076">
        <w:rPr>
          <w:rFonts w:ascii="Times New Roman" w:hAnsi="Times New Roman" w:cs="Times New Roman"/>
          <w:sz w:val="24"/>
          <w:szCs w:val="24"/>
        </w:rPr>
        <w:t xml:space="preserve"> </w:t>
      </w:r>
      <w:r w:rsidR="00D94BD7">
        <w:rPr>
          <w:rFonts w:ascii="Times New Roman" w:hAnsi="Times New Roman" w:cs="Times New Roman"/>
          <w:sz w:val="24"/>
          <w:szCs w:val="24"/>
        </w:rPr>
        <w:t xml:space="preserve"> </w:t>
      </w:r>
    </w:p>
    <w:p w14:paraId="41A71596" w14:textId="28DF13FD" w:rsidR="009B531E" w:rsidRDefault="009B531E" w:rsidP="00586E99">
      <w:pPr>
        <w:spacing w:after="0" w:line="360" w:lineRule="auto"/>
        <w:jc w:val="both"/>
        <w:rPr>
          <w:rFonts w:ascii="Times New Roman" w:hAnsi="Times New Roman" w:cs="Times New Roman"/>
          <w:b/>
          <w:sz w:val="24"/>
          <w:szCs w:val="24"/>
        </w:rPr>
      </w:pPr>
    </w:p>
    <w:p w14:paraId="1008366F" w14:textId="3183E8E1" w:rsidR="009E3CA5" w:rsidRPr="004462BF" w:rsidRDefault="009E3CA5" w:rsidP="00586E99">
      <w:pPr>
        <w:spacing w:after="0" w:line="360" w:lineRule="auto"/>
        <w:jc w:val="both"/>
        <w:rPr>
          <w:rFonts w:ascii="Times New Roman" w:hAnsi="Times New Roman" w:cs="Times New Roman"/>
          <w:b/>
          <w:bCs/>
          <w:sz w:val="24"/>
          <w:szCs w:val="24"/>
        </w:rPr>
      </w:pPr>
      <w:r w:rsidRPr="004462BF">
        <w:rPr>
          <w:rFonts w:ascii="Times New Roman" w:hAnsi="Times New Roman" w:cs="Times New Roman"/>
          <w:b/>
          <w:bCs/>
          <w:sz w:val="24"/>
          <w:szCs w:val="24"/>
        </w:rPr>
        <w:t>REFERENCES</w:t>
      </w:r>
    </w:p>
    <w:p w14:paraId="6A5C71E8" w14:textId="77777777" w:rsidR="001320FD" w:rsidRPr="004462BF" w:rsidRDefault="001320FD" w:rsidP="00586E99">
      <w:pPr>
        <w:spacing w:after="0" w:line="360" w:lineRule="auto"/>
        <w:ind w:left="720" w:hanging="720"/>
        <w:jc w:val="both"/>
        <w:rPr>
          <w:rFonts w:ascii="Times New Roman" w:eastAsia="Times New Roman" w:hAnsi="Times New Roman" w:cs="Times New Roman"/>
          <w:sz w:val="24"/>
          <w:szCs w:val="24"/>
        </w:rPr>
      </w:pPr>
      <w:proofErr w:type="spellStart"/>
      <w:r w:rsidRPr="004462BF">
        <w:rPr>
          <w:rFonts w:ascii="Times New Roman" w:eastAsia="Times New Roman" w:hAnsi="Times New Roman" w:cs="Times New Roman"/>
          <w:sz w:val="24"/>
          <w:szCs w:val="24"/>
        </w:rPr>
        <w:t>Abata</w:t>
      </w:r>
      <w:proofErr w:type="spellEnd"/>
      <w:r w:rsidRPr="004462BF">
        <w:rPr>
          <w:rFonts w:ascii="Times New Roman" w:eastAsia="Times New Roman" w:hAnsi="Times New Roman" w:cs="Times New Roman"/>
          <w:sz w:val="24"/>
          <w:szCs w:val="24"/>
        </w:rPr>
        <w:t xml:space="preserve">, M. A., Kehinde, J. S., &amp; </w:t>
      </w:r>
      <w:proofErr w:type="spellStart"/>
      <w:r w:rsidRPr="004462BF">
        <w:rPr>
          <w:rFonts w:ascii="Times New Roman" w:eastAsia="Times New Roman" w:hAnsi="Times New Roman" w:cs="Times New Roman"/>
          <w:sz w:val="24"/>
          <w:szCs w:val="24"/>
        </w:rPr>
        <w:t>Bolarinwa</w:t>
      </w:r>
      <w:proofErr w:type="spellEnd"/>
      <w:r w:rsidRPr="004462BF">
        <w:rPr>
          <w:rFonts w:ascii="Times New Roman" w:eastAsia="Times New Roman" w:hAnsi="Times New Roman" w:cs="Times New Roman"/>
          <w:sz w:val="24"/>
          <w:szCs w:val="24"/>
        </w:rPr>
        <w:t xml:space="preserve">, S. A. (2012). Fiscal/monetary policy and economic growth in Nigeria: A theoretical exploration. </w:t>
      </w:r>
      <w:r w:rsidRPr="004462BF">
        <w:rPr>
          <w:rFonts w:ascii="Times New Roman" w:eastAsia="Times New Roman" w:hAnsi="Times New Roman" w:cs="Times New Roman"/>
          <w:i/>
          <w:iCs/>
          <w:sz w:val="24"/>
          <w:szCs w:val="24"/>
        </w:rPr>
        <w:t>International Journal of Academic Research in Economics and Management Sciences</w:t>
      </w:r>
      <w:r w:rsidRPr="004462BF">
        <w:rPr>
          <w:rFonts w:ascii="Times New Roman" w:eastAsia="Times New Roman" w:hAnsi="Times New Roman" w:cs="Times New Roman"/>
          <w:sz w:val="24"/>
          <w:szCs w:val="24"/>
        </w:rPr>
        <w:t xml:space="preserve">, </w:t>
      </w:r>
      <w:r w:rsidRPr="004462BF">
        <w:rPr>
          <w:rFonts w:ascii="Times New Roman" w:eastAsia="Times New Roman" w:hAnsi="Times New Roman" w:cs="Times New Roman"/>
          <w:i/>
          <w:iCs/>
          <w:sz w:val="24"/>
          <w:szCs w:val="24"/>
        </w:rPr>
        <w:t>1</w:t>
      </w:r>
      <w:r w:rsidRPr="004462BF">
        <w:rPr>
          <w:rFonts w:ascii="Times New Roman" w:eastAsia="Times New Roman" w:hAnsi="Times New Roman" w:cs="Times New Roman"/>
          <w:sz w:val="24"/>
          <w:szCs w:val="24"/>
        </w:rPr>
        <w:t>(5), 75.</w:t>
      </w:r>
    </w:p>
    <w:p w14:paraId="778ACEA2" w14:textId="77777777" w:rsidR="001320FD" w:rsidRPr="004462BF" w:rsidRDefault="001320FD" w:rsidP="00586E99">
      <w:pPr>
        <w:spacing w:after="0" w:line="360" w:lineRule="auto"/>
        <w:ind w:left="720" w:hanging="720"/>
        <w:jc w:val="both"/>
        <w:rPr>
          <w:rFonts w:ascii="Times New Roman" w:eastAsia="Times New Roman" w:hAnsi="Times New Roman" w:cs="Times New Roman"/>
          <w:sz w:val="24"/>
          <w:szCs w:val="24"/>
        </w:rPr>
      </w:pPr>
      <w:proofErr w:type="spellStart"/>
      <w:r w:rsidRPr="004462BF">
        <w:rPr>
          <w:rFonts w:ascii="Times New Roman" w:eastAsia="Times New Roman" w:hAnsi="Times New Roman" w:cs="Times New Roman"/>
          <w:sz w:val="24"/>
          <w:szCs w:val="24"/>
        </w:rPr>
        <w:t>Abille</w:t>
      </w:r>
      <w:proofErr w:type="spellEnd"/>
      <w:r w:rsidRPr="004462BF">
        <w:rPr>
          <w:rFonts w:ascii="Times New Roman" w:eastAsia="Times New Roman" w:hAnsi="Times New Roman" w:cs="Times New Roman"/>
          <w:sz w:val="24"/>
          <w:szCs w:val="24"/>
        </w:rPr>
        <w:t xml:space="preserve">, A. B., &amp; </w:t>
      </w:r>
      <w:proofErr w:type="spellStart"/>
      <w:r w:rsidRPr="004462BF">
        <w:rPr>
          <w:rFonts w:ascii="Times New Roman" w:eastAsia="Times New Roman" w:hAnsi="Times New Roman" w:cs="Times New Roman"/>
          <w:sz w:val="24"/>
          <w:szCs w:val="24"/>
        </w:rPr>
        <w:t>Mpuure</w:t>
      </w:r>
      <w:proofErr w:type="spellEnd"/>
      <w:r w:rsidRPr="004462BF">
        <w:rPr>
          <w:rFonts w:ascii="Times New Roman" w:eastAsia="Times New Roman" w:hAnsi="Times New Roman" w:cs="Times New Roman"/>
          <w:sz w:val="24"/>
          <w:szCs w:val="24"/>
        </w:rPr>
        <w:t xml:space="preserve">, D. M. N. (2020). Effect of Monetary Policy on Economic Growth in Ghana. </w:t>
      </w:r>
      <w:r w:rsidRPr="004462BF">
        <w:rPr>
          <w:rFonts w:ascii="Times New Roman" w:eastAsia="Times New Roman" w:hAnsi="Times New Roman" w:cs="Times New Roman"/>
          <w:i/>
          <w:iCs/>
          <w:sz w:val="24"/>
          <w:szCs w:val="24"/>
        </w:rPr>
        <w:t>Applied Economics Journal</w:t>
      </w:r>
      <w:r w:rsidRPr="004462BF">
        <w:rPr>
          <w:rFonts w:ascii="Times New Roman" w:eastAsia="Times New Roman" w:hAnsi="Times New Roman" w:cs="Times New Roman"/>
          <w:sz w:val="24"/>
          <w:szCs w:val="24"/>
        </w:rPr>
        <w:t xml:space="preserve">, </w:t>
      </w:r>
      <w:r w:rsidRPr="004462BF">
        <w:rPr>
          <w:rFonts w:ascii="Times New Roman" w:eastAsia="Times New Roman" w:hAnsi="Times New Roman" w:cs="Times New Roman"/>
          <w:i/>
          <w:iCs/>
          <w:sz w:val="24"/>
          <w:szCs w:val="24"/>
        </w:rPr>
        <w:t>27</w:t>
      </w:r>
      <w:r w:rsidRPr="004462BF">
        <w:rPr>
          <w:rFonts w:ascii="Times New Roman" w:eastAsia="Times New Roman" w:hAnsi="Times New Roman" w:cs="Times New Roman"/>
          <w:sz w:val="24"/>
          <w:szCs w:val="24"/>
        </w:rPr>
        <w:t>(2), 110-124.</w:t>
      </w:r>
    </w:p>
    <w:p w14:paraId="232618A3" w14:textId="77777777" w:rsidR="001320FD" w:rsidRPr="004462BF" w:rsidRDefault="001320FD" w:rsidP="00586E99">
      <w:pPr>
        <w:spacing w:after="0" w:line="360" w:lineRule="auto"/>
        <w:ind w:left="720" w:hanging="720"/>
        <w:jc w:val="both"/>
        <w:rPr>
          <w:rFonts w:ascii="Times New Roman" w:eastAsia="Times New Roman" w:hAnsi="Times New Roman" w:cs="Times New Roman"/>
          <w:sz w:val="24"/>
          <w:szCs w:val="24"/>
        </w:rPr>
      </w:pPr>
      <w:proofErr w:type="spellStart"/>
      <w:r w:rsidRPr="004462BF">
        <w:rPr>
          <w:rFonts w:ascii="Times New Roman" w:eastAsia="Times New Roman" w:hAnsi="Times New Roman" w:cs="Times New Roman"/>
          <w:sz w:val="24"/>
          <w:szCs w:val="24"/>
        </w:rPr>
        <w:t>Adegoriola</w:t>
      </w:r>
      <w:proofErr w:type="spellEnd"/>
      <w:r w:rsidRPr="004462BF">
        <w:rPr>
          <w:rFonts w:ascii="Times New Roman" w:eastAsia="Times New Roman" w:hAnsi="Times New Roman" w:cs="Times New Roman"/>
          <w:sz w:val="24"/>
          <w:szCs w:val="24"/>
        </w:rPr>
        <w:t xml:space="preserve">, A. E., &amp; Ben-Obi, O. A. (2022). Monetary policy instruments and performance of the real sectors in Nigeria. </w:t>
      </w:r>
      <w:r w:rsidRPr="004462BF">
        <w:rPr>
          <w:rFonts w:ascii="Times New Roman" w:eastAsia="Times New Roman" w:hAnsi="Times New Roman" w:cs="Times New Roman"/>
          <w:i/>
          <w:iCs/>
          <w:sz w:val="24"/>
          <w:szCs w:val="24"/>
        </w:rPr>
        <w:t>IOSR Journal of Economics and Finance (IOSR-JEF)</w:t>
      </w:r>
      <w:r w:rsidRPr="004462BF">
        <w:rPr>
          <w:rFonts w:ascii="Times New Roman" w:eastAsia="Times New Roman" w:hAnsi="Times New Roman" w:cs="Times New Roman"/>
          <w:sz w:val="24"/>
          <w:szCs w:val="24"/>
        </w:rPr>
        <w:t xml:space="preserve">, </w:t>
      </w:r>
      <w:r w:rsidRPr="004462BF">
        <w:rPr>
          <w:rFonts w:ascii="Times New Roman" w:eastAsia="Times New Roman" w:hAnsi="Times New Roman" w:cs="Times New Roman"/>
          <w:i/>
          <w:iCs/>
          <w:sz w:val="24"/>
          <w:szCs w:val="24"/>
        </w:rPr>
        <w:t>13</w:t>
      </w:r>
      <w:r w:rsidRPr="004462BF">
        <w:rPr>
          <w:rFonts w:ascii="Times New Roman" w:eastAsia="Times New Roman" w:hAnsi="Times New Roman" w:cs="Times New Roman"/>
          <w:sz w:val="24"/>
          <w:szCs w:val="24"/>
        </w:rPr>
        <w:t>(2), 41-51.</w:t>
      </w:r>
    </w:p>
    <w:p w14:paraId="078BDB64" w14:textId="77777777" w:rsidR="001320FD" w:rsidRPr="004462BF" w:rsidRDefault="001320FD" w:rsidP="00586E99">
      <w:pPr>
        <w:spacing w:after="0" w:line="360" w:lineRule="auto"/>
        <w:ind w:left="720" w:hanging="720"/>
        <w:jc w:val="both"/>
        <w:rPr>
          <w:rFonts w:ascii="Times New Roman" w:eastAsia="Times New Roman" w:hAnsi="Times New Roman" w:cs="Times New Roman"/>
          <w:sz w:val="24"/>
          <w:szCs w:val="24"/>
        </w:rPr>
      </w:pPr>
      <w:proofErr w:type="spellStart"/>
      <w:r w:rsidRPr="004462BF">
        <w:rPr>
          <w:rFonts w:ascii="Times New Roman" w:eastAsia="Times New Roman" w:hAnsi="Times New Roman" w:cs="Times New Roman"/>
          <w:sz w:val="24"/>
          <w:szCs w:val="24"/>
        </w:rPr>
        <w:t>Adigwe</w:t>
      </w:r>
      <w:proofErr w:type="spellEnd"/>
      <w:r w:rsidRPr="004462BF">
        <w:rPr>
          <w:rFonts w:ascii="Times New Roman" w:eastAsia="Times New Roman" w:hAnsi="Times New Roman" w:cs="Times New Roman"/>
          <w:sz w:val="24"/>
          <w:szCs w:val="24"/>
        </w:rPr>
        <w:t xml:space="preserve">, P. K., </w:t>
      </w:r>
      <w:proofErr w:type="spellStart"/>
      <w:r w:rsidRPr="004462BF">
        <w:rPr>
          <w:rFonts w:ascii="Times New Roman" w:eastAsia="Times New Roman" w:hAnsi="Times New Roman" w:cs="Times New Roman"/>
          <w:sz w:val="24"/>
          <w:szCs w:val="24"/>
        </w:rPr>
        <w:t>Echekoba</w:t>
      </w:r>
      <w:proofErr w:type="spellEnd"/>
      <w:r w:rsidRPr="004462BF">
        <w:rPr>
          <w:rFonts w:ascii="Times New Roman" w:eastAsia="Times New Roman" w:hAnsi="Times New Roman" w:cs="Times New Roman"/>
          <w:sz w:val="24"/>
          <w:szCs w:val="24"/>
        </w:rPr>
        <w:t xml:space="preserve">, F. N., &amp; </w:t>
      </w:r>
      <w:proofErr w:type="spellStart"/>
      <w:r w:rsidRPr="004462BF">
        <w:rPr>
          <w:rFonts w:ascii="Times New Roman" w:eastAsia="Times New Roman" w:hAnsi="Times New Roman" w:cs="Times New Roman"/>
          <w:sz w:val="24"/>
          <w:szCs w:val="24"/>
        </w:rPr>
        <w:t>Onyeagba</w:t>
      </w:r>
      <w:proofErr w:type="spellEnd"/>
      <w:r w:rsidRPr="004462BF">
        <w:rPr>
          <w:rFonts w:ascii="Times New Roman" w:eastAsia="Times New Roman" w:hAnsi="Times New Roman" w:cs="Times New Roman"/>
          <w:sz w:val="24"/>
          <w:szCs w:val="24"/>
        </w:rPr>
        <w:t xml:space="preserve">, J. B. (2015). Monetary policy and economic growth in Nigeria: A critical evaluation. </w:t>
      </w:r>
      <w:r w:rsidRPr="004462BF">
        <w:rPr>
          <w:rFonts w:ascii="Times New Roman" w:eastAsia="Times New Roman" w:hAnsi="Times New Roman" w:cs="Times New Roman"/>
          <w:i/>
          <w:iCs/>
          <w:sz w:val="24"/>
          <w:szCs w:val="24"/>
        </w:rPr>
        <w:t>IOSR Journal of Business and Management (IOSR-JBM)</w:t>
      </w:r>
      <w:r w:rsidRPr="004462BF">
        <w:rPr>
          <w:rFonts w:ascii="Times New Roman" w:eastAsia="Times New Roman" w:hAnsi="Times New Roman" w:cs="Times New Roman"/>
          <w:sz w:val="24"/>
          <w:szCs w:val="24"/>
        </w:rPr>
        <w:t xml:space="preserve">, </w:t>
      </w:r>
      <w:r w:rsidRPr="004462BF">
        <w:rPr>
          <w:rFonts w:ascii="Times New Roman" w:eastAsia="Times New Roman" w:hAnsi="Times New Roman" w:cs="Times New Roman"/>
          <w:i/>
          <w:iCs/>
          <w:sz w:val="24"/>
          <w:szCs w:val="24"/>
        </w:rPr>
        <w:t>17</w:t>
      </w:r>
      <w:r w:rsidRPr="004462BF">
        <w:rPr>
          <w:rFonts w:ascii="Times New Roman" w:eastAsia="Times New Roman" w:hAnsi="Times New Roman" w:cs="Times New Roman"/>
          <w:sz w:val="24"/>
          <w:szCs w:val="24"/>
        </w:rPr>
        <w:t>(2), 110-119.</w:t>
      </w:r>
    </w:p>
    <w:p w14:paraId="1B6C4B52" w14:textId="77777777" w:rsidR="001320FD" w:rsidRPr="004462BF" w:rsidRDefault="001320FD" w:rsidP="00586E99">
      <w:pPr>
        <w:spacing w:after="0" w:line="360" w:lineRule="auto"/>
        <w:ind w:left="720" w:hanging="720"/>
        <w:jc w:val="both"/>
        <w:rPr>
          <w:rFonts w:ascii="Times New Roman" w:eastAsia="Times New Roman" w:hAnsi="Times New Roman" w:cs="Times New Roman"/>
          <w:sz w:val="24"/>
          <w:szCs w:val="24"/>
        </w:rPr>
      </w:pPr>
      <w:proofErr w:type="spellStart"/>
      <w:r w:rsidRPr="004462BF">
        <w:rPr>
          <w:rFonts w:ascii="Times New Roman" w:eastAsia="Times New Roman" w:hAnsi="Times New Roman" w:cs="Times New Roman"/>
          <w:sz w:val="24"/>
          <w:szCs w:val="24"/>
        </w:rPr>
        <w:lastRenderedPageBreak/>
        <w:t>Akinjare</w:t>
      </w:r>
      <w:proofErr w:type="spellEnd"/>
      <w:r w:rsidRPr="004462BF">
        <w:rPr>
          <w:rFonts w:ascii="Times New Roman" w:eastAsia="Times New Roman" w:hAnsi="Times New Roman" w:cs="Times New Roman"/>
          <w:sz w:val="24"/>
          <w:szCs w:val="24"/>
        </w:rPr>
        <w:t xml:space="preserve">, V. A., </w:t>
      </w:r>
      <w:proofErr w:type="spellStart"/>
      <w:r w:rsidRPr="004462BF">
        <w:rPr>
          <w:rFonts w:ascii="Times New Roman" w:eastAsia="Times New Roman" w:hAnsi="Times New Roman" w:cs="Times New Roman"/>
          <w:sz w:val="24"/>
          <w:szCs w:val="24"/>
        </w:rPr>
        <w:t>Babajide</w:t>
      </w:r>
      <w:proofErr w:type="spellEnd"/>
      <w:r w:rsidRPr="004462BF">
        <w:rPr>
          <w:rFonts w:ascii="Times New Roman" w:eastAsia="Times New Roman" w:hAnsi="Times New Roman" w:cs="Times New Roman"/>
          <w:sz w:val="24"/>
          <w:szCs w:val="24"/>
        </w:rPr>
        <w:t xml:space="preserve">, A. A., </w:t>
      </w:r>
      <w:proofErr w:type="spellStart"/>
      <w:r w:rsidRPr="004462BF">
        <w:rPr>
          <w:rFonts w:ascii="Times New Roman" w:eastAsia="Times New Roman" w:hAnsi="Times New Roman" w:cs="Times New Roman"/>
          <w:sz w:val="24"/>
          <w:szCs w:val="24"/>
        </w:rPr>
        <w:t>Isibor</w:t>
      </w:r>
      <w:proofErr w:type="spellEnd"/>
      <w:r w:rsidRPr="004462BF">
        <w:rPr>
          <w:rFonts w:ascii="Times New Roman" w:eastAsia="Times New Roman" w:hAnsi="Times New Roman" w:cs="Times New Roman"/>
          <w:sz w:val="24"/>
          <w:szCs w:val="24"/>
        </w:rPr>
        <w:t xml:space="preserve">, A. A., &amp; Okafor, T. C. (2016). Monetary policy and its effectiveness on economic development in Nigeria. </w:t>
      </w:r>
      <w:r w:rsidRPr="004462BF">
        <w:rPr>
          <w:rFonts w:ascii="Times New Roman" w:eastAsia="Times New Roman" w:hAnsi="Times New Roman" w:cs="Times New Roman"/>
          <w:i/>
          <w:iCs/>
          <w:sz w:val="24"/>
          <w:szCs w:val="24"/>
        </w:rPr>
        <w:t xml:space="preserve">International Business </w:t>
      </w:r>
      <w:proofErr w:type="spellStart"/>
      <w:r w:rsidRPr="004462BF">
        <w:rPr>
          <w:rFonts w:ascii="Times New Roman" w:eastAsia="Times New Roman" w:hAnsi="Times New Roman" w:cs="Times New Roman"/>
          <w:i/>
          <w:iCs/>
          <w:sz w:val="24"/>
          <w:szCs w:val="24"/>
        </w:rPr>
        <w:t>Managemnet</w:t>
      </w:r>
      <w:proofErr w:type="spellEnd"/>
      <w:r w:rsidRPr="004462BF">
        <w:rPr>
          <w:rFonts w:ascii="Times New Roman" w:eastAsia="Times New Roman" w:hAnsi="Times New Roman" w:cs="Times New Roman"/>
          <w:sz w:val="24"/>
          <w:szCs w:val="24"/>
        </w:rPr>
        <w:t xml:space="preserve">, </w:t>
      </w:r>
      <w:r w:rsidRPr="004462BF">
        <w:rPr>
          <w:rFonts w:ascii="Times New Roman" w:eastAsia="Times New Roman" w:hAnsi="Times New Roman" w:cs="Times New Roman"/>
          <w:i/>
          <w:iCs/>
          <w:sz w:val="24"/>
          <w:szCs w:val="24"/>
        </w:rPr>
        <w:t>10</w:t>
      </w:r>
      <w:r w:rsidRPr="004462BF">
        <w:rPr>
          <w:rFonts w:ascii="Times New Roman" w:eastAsia="Times New Roman" w:hAnsi="Times New Roman" w:cs="Times New Roman"/>
          <w:sz w:val="24"/>
          <w:szCs w:val="24"/>
        </w:rPr>
        <w:t>(22), 5336-5340.</w:t>
      </w:r>
    </w:p>
    <w:p w14:paraId="249240EA" w14:textId="77777777" w:rsidR="001320FD" w:rsidRPr="00F27B04" w:rsidRDefault="001320FD" w:rsidP="00586E99">
      <w:pPr>
        <w:spacing w:after="0" w:line="360" w:lineRule="auto"/>
        <w:ind w:left="720" w:hanging="720"/>
        <w:jc w:val="both"/>
        <w:rPr>
          <w:rFonts w:ascii="Times New Roman" w:eastAsia="Times New Roman" w:hAnsi="Times New Roman" w:cs="Times New Roman"/>
          <w:sz w:val="24"/>
          <w:szCs w:val="24"/>
        </w:rPr>
      </w:pPr>
      <w:proofErr w:type="spellStart"/>
      <w:r w:rsidRPr="00F27B04">
        <w:rPr>
          <w:rFonts w:ascii="Times New Roman" w:eastAsia="Times New Roman" w:hAnsi="Times New Roman" w:cs="Times New Roman"/>
          <w:sz w:val="24"/>
          <w:szCs w:val="24"/>
        </w:rPr>
        <w:t>Asemota</w:t>
      </w:r>
      <w:proofErr w:type="spellEnd"/>
      <w:r w:rsidRPr="00F27B04">
        <w:rPr>
          <w:rFonts w:ascii="Times New Roman" w:eastAsia="Times New Roman" w:hAnsi="Times New Roman" w:cs="Times New Roman"/>
          <w:sz w:val="24"/>
          <w:szCs w:val="24"/>
        </w:rPr>
        <w:t xml:space="preserve">, J. O., &amp; </w:t>
      </w:r>
      <w:proofErr w:type="spellStart"/>
      <w:r w:rsidRPr="00F27B04">
        <w:rPr>
          <w:rFonts w:ascii="Times New Roman" w:eastAsia="Times New Roman" w:hAnsi="Times New Roman" w:cs="Times New Roman"/>
          <w:sz w:val="24"/>
          <w:szCs w:val="24"/>
        </w:rPr>
        <w:t>Agunobi</w:t>
      </w:r>
      <w:proofErr w:type="spellEnd"/>
      <w:r w:rsidRPr="00F27B04">
        <w:rPr>
          <w:rFonts w:ascii="Times New Roman" w:eastAsia="Times New Roman" w:hAnsi="Times New Roman" w:cs="Times New Roman"/>
          <w:sz w:val="24"/>
          <w:szCs w:val="24"/>
        </w:rPr>
        <w:t>, C. C. (</w:t>
      </w:r>
      <w:r>
        <w:rPr>
          <w:rFonts w:ascii="Times New Roman" w:eastAsia="Times New Roman" w:hAnsi="Times New Roman" w:cs="Times New Roman"/>
          <w:sz w:val="24"/>
          <w:szCs w:val="24"/>
        </w:rPr>
        <w:t>2023</w:t>
      </w:r>
      <w:r w:rsidRPr="00F27B04">
        <w:rPr>
          <w:rFonts w:ascii="Times New Roman" w:eastAsia="Times New Roman" w:hAnsi="Times New Roman" w:cs="Times New Roman"/>
          <w:sz w:val="24"/>
          <w:szCs w:val="24"/>
        </w:rPr>
        <w:t xml:space="preserve">). Effect of Monetary Policy on Manufacturing Sector Growth in Nigeria. </w:t>
      </w:r>
      <w:r w:rsidRPr="00F27B04">
        <w:rPr>
          <w:rFonts w:ascii="Times New Roman" w:eastAsia="Times New Roman" w:hAnsi="Times New Roman" w:cs="Times New Roman"/>
          <w:i/>
          <w:iCs/>
          <w:sz w:val="24"/>
          <w:szCs w:val="24"/>
        </w:rPr>
        <w:t>AFIT Journal of Marketing Research</w:t>
      </w:r>
      <w:r w:rsidRPr="00F27B04">
        <w:rPr>
          <w:rFonts w:ascii="Times New Roman" w:eastAsia="Times New Roman" w:hAnsi="Times New Roman" w:cs="Times New Roman"/>
          <w:sz w:val="24"/>
          <w:szCs w:val="24"/>
        </w:rPr>
        <w:t xml:space="preserve">, </w:t>
      </w:r>
      <w:r w:rsidRPr="00F27B04">
        <w:rPr>
          <w:rFonts w:ascii="Times New Roman" w:eastAsia="Times New Roman" w:hAnsi="Times New Roman" w:cs="Times New Roman"/>
          <w:i/>
          <w:iCs/>
          <w:sz w:val="24"/>
          <w:szCs w:val="24"/>
        </w:rPr>
        <w:t>3</w:t>
      </w:r>
      <w:r w:rsidRPr="00F27B04">
        <w:rPr>
          <w:rFonts w:ascii="Times New Roman" w:eastAsia="Times New Roman" w:hAnsi="Times New Roman" w:cs="Times New Roman"/>
          <w:sz w:val="24"/>
          <w:szCs w:val="24"/>
        </w:rPr>
        <w:t>(1).</w:t>
      </w:r>
    </w:p>
    <w:p w14:paraId="19D1065C" w14:textId="77777777" w:rsidR="001320FD" w:rsidRPr="00F27B04" w:rsidRDefault="001320FD" w:rsidP="00586E99">
      <w:pPr>
        <w:spacing w:after="0" w:line="360" w:lineRule="auto"/>
        <w:ind w:left="720" w:hanging="720"/>
        <w:jc w:val="both"/>
        <w:rPr>
          <w:rFonts w:ascii="Times New Roman" w:eastAsia="Times New Roman" w:hAnsi="Times New Roman" w:cs="Times New Roman"/>
          <w:sz w:val="24"/>
          <w:szCs w:val="24"/>
        </w:rPr>
      </w:pPr>
      <w:proofErr w:type="spellStart"/>
      <w:r w:rsidRPr="00F27B04">
        <w:rPr>
          <w:rFonts w:ascii="Times New Roman" w:eastAsia="Times New Roman" w:hAnsi="Times New Roman" w:cs="Times New Roman"/>
          <w:sz w:val="24"/>
          <w:szCs w:val="24"/>
        </w:rPr>
        <w:t>Asiagwu</w:t>
      </w:r>
      <w:proofErr w:type="spellEnd"/>
      <w:r w:rsidRPr="00F27B04">
        <w:rPr>
          <w:rFonts w:ascii="Times New Roman" w:eastAsia="Times New Roman" w:hAnsi="Times New Roman" w:cs="Times New Roman"/>
          <w:sz w:val="24"/>
          <w:szCs w:val="24"/>
        </w:rPr>
        <w:t xml:space="preserve">, H., </w:t>
      </w:r>
      <w:proofErr w:type="spellStart"/>
      <w:r w:rsidRPr="00F27B04">
        <w:rPr>
          <w:rFonts w:ascii="Times New Roman" w:eastAsia="Times New Roman" w:hAnsi="Times New Roman" w:cs="Times New Roman"/>
          <w:sz w:val="24"/>
          <w:szCs w:val="24"/>
        </w:rPr>
        <w:t>Utalor</w:t>
      </w:r>
      <w:proofErr w:type="spellEnd"/>
      <w:r w:rsidRPr="00F27B04">
        <w:rPr>
          <w:rFonts w:ascii="Times New Roman" w:eastAsia="Times New Roman" w:hAnsi="Times New Roman" w:cs="Times New Roman"/>
          <w:sz w:val="24"/>
          <w:szCs w:val="24"/>
        </w:rPr>
        <w:t xml:space="preserve">, C., &amp; </w:t>
      </w:r>
      <w:proofErr w:type="spellStart"/>
      <w:r w:rsidRPr="00F27B04">
        <w:rPr>
          <w:rFonts w:ascii="Times New Roman" w:eastAsia="Times New Roman" w:hAnsi="Times New Roman" w:cs="Times New Roman"/>
          <w:sz w:val="24"/>
          <w:szCs w:val="24"/>
        </w:rPr>
        <w:t>Anaele</w:t>
      </w:r>
      <w:proofErr w:type="spellEnd"/>
      <w:r w:rsidRPr="00F27B04">
        <w:rPr>
          <w:rFonts w:ascii="Times New Roman" w:eastAsia="Times New Roman" w:hAnsi="Times New Roman" w:cs="Times New Roman"/>
          <w:sz w:val="24"/>
          <w:szCs w:val="24"/>
        </w:rPr>
        <w:t xml:space="preserve">, S. C. (2021). Monetary policy and industrial growth in Nigeria. </w:t>
      </w:r>
      <w:r w:rsidRPr="00F27B04">
        <w:rPr>
          <w:rFonts w:ascii="Times New Roman" w:eastAsia="Times New Roman" w:hAnsi="Times New Roman" w:cs="Times New Roman"/>
          <w:i/>
          <w:iCs/>
          <w:sz w:val="24"/>
          <w:szCs w:val="24"/>
        </w:rPr>
        <w:t>Journal of Emerging Trends in Management Sciences and Entrepreneurship</w:t>
      </w:r>
      <w:r w:rsidRPr="00F27B04">
        <w:rPr>
          <w:rFonts w:ascii="Times New Roman" w:eastAsia="Times New Roman" w:hAnsi="Times New Roman" w:cs="Times New Roman"/>
          <w:sz w:val="24"/>
          <w:szCs w:val="24"/>
        </w:rPr>
        <w:t xml:space="preserve">, </w:t>
      </w:r>
      <w:r w:rsidRPr="00F27B04">
        <w:rPr>
          <w:rFonts w:ascii="Times New Roman" w:eastAsia="Times New Roman" w:hAnsi="Times New Roman" w:cs="Times New Roman"/>
          <w:i/>
          <w:iCs/>
          <w:sz w:val="24"/>
          <w:szCs w:val="24"/>
        </w:rPr>
        <w:t>3</w:t>
      </w:r>
      <w:r w:rsidRPr="00F27B04">
        <w:rPr>
          <w:rFonts w:ascii="Times New Roman" w:eastAsia="Times New Roman" w:hAnsi="Times New Roman" w:cs="Times New Roman"/>
          <w:sz w:val="24"/>
          <w:szCs w:val="24"/>
        </w:rPr>
        <w:t>(1), 154-166.</w:t>
      </w:r>
    </w:p>
    <w:p w14:paraId="02EDB77D" w14:textId="77777777" w:rsidR="001320FD" w:rsidRPr="00F27B04" w:rsidRDefault="001320FD" w:rsidP="00586E99">
      <w:pPr>
        <w:spacing w:after="0" w:line="360" w:lineRule="auto"/>
        <w:ind w:left="720" w:hanging="720"/>
        <w:jc w:val="both"/>
        <w:rPr>
          <w:rFonts w:ascii="Times New Roman" w:eastAsia="Times New Roman" w:hAnsi="Times New Roman" w:cs="Times New Roman"/>
          <w:sz w:val="24"/>
          <w:szCs w:val="24"/>
        </w:rPr>
      </w:pPr>
      <w:proofErr w:type="spellStart"/>
      <w:r w:rsidRPr="00F27B04">
        <w:rPr>
          <w:rFonts w:ascii="Times New Roman" w:eastAsia="Times New Roman" w:hAnsi="Times New Roman" w:cs="Times New Roman"/>
          <w:sz w:val="24"/>
          <w:szCs w:val="24"/>
        </w:rPr>
        <w:t>Austine</w:t>
      </w:r>
      <w:proofErr w:type="spellEnd"/>
      <w:r w:rsidRPr="00F27B04">
        <w:rPr>
          <w:rFonts w:ascii="Times New Roman" w:eastAsia="Times New Roman" w:hAnsi="Times New Roman" w:cs="Times New Roman"/>
          <w:sz w:val="24"/>
          <w:szCs w:val="24"/>
        </w:rPr>
        <w:t xml:space="preserve">, E. N., Kingsley, E. E., James, P. B., &amp; </w:t>
      </w:r>
      <w:proofErr w:type="spellStart"/>
      <w:r w:rsidRPr="00F27B04">
        <w:rPr>
          <w:rFonts w:ascii="Times New Roman" w:eastAsia="Times New Roman" w:hAnsi="Times New Roman" w:cs="Times New Roman"/>
          <w:sz w:val="24"/>
          <w:szCs w:val="24"/>
        </w:rPr>
        <w:t>Ndatsu</w:t>
      </w:r>
      <w:proofErr w:type="spellEnd"/>
      <w:r w:rsidRPr="00F27B04">
        <w:rPr>
          <w:rFonts w:ascii="Times New Roman" w:eastAsia="Times New Roman" w:hAnsi="Times New Roman" w:cs="Times New Roman"/>
          <w:sz w:val="24"/>
          <w:szCs w:val="24"/>
        </w:rPr>
        <w:t xml:space="preserve">, A. I. (2022). Impact of monetary policy on manufacturing sector performance in Nigeria. </w:t>
      </w:r>
      <w:r w:rsidRPr="00F27B04">
        <w:rPr>
          <w:rFonts w:ascii="Times New Roman" w:eastAsia="Times New Roman" w:hAnsi="Times New Roman" w:cs="Times New Roman"/>
          <w:i/>
          <w:iCs/>
          <w:sz w:val="24"/>
          <w:szCs w:val="24"/>
        </w:rPr>
        <w:t>International Journal of Innovative Finance and Economics Research</w:t>
      </w:r>
      <w:r w:rsidRPr="00F27B04">
        <w:rPr>
          <w:rFonts w:ascii="Times New Roman" w:eastAsia="Times New Roman" w:hAnsi="Times New Roman" w:cs="Times New Roman"/>
          <w:sz w:val="24"/>
          <w:szCs w:val="24"/>
        </w:rPr>
        <w:t xml:space="preserve">, </w:t>
      </w:r>
      <w:r w:rsidRPr="00F27B04">
        <w:rPr>
          <w:rFonts w:ascii="Times New Roman" w:eastAsia="Times New Roman" w:hAnsi="Times New Roman" w:cs="Times New Roman"/>
          <w:i/>
          <w:iCs/>
          <w:sz w:val="24"/>
          <w:szCs w:val="24"/>
        </w:rPr>
        <w:t>10</w:t>
      </w:r>
      <w:r w:rsidRPr="00F27B04">
        <w:rPr>
          <w:rFonts w:ascii="Times New Roman" w:eastAsia="Times New Roman" w:hAnsi="Times New Roman" w:cs="Times New Roman"/>
          <w:sz w:val="24"/>
          <w:szCs w:val="24"/>
        </w:rPr>
        <w:t>(4), 41-50.</w:t>
      </w:r>
    </w:p>
    <w:p w14:paraId="74A4F57F" w14:textId="77777777" w:rsidR="001320FD" w:rsidRPr="00F27B04" w:rsidRDefault="001320FD" w:rsidP="00586E99">
      <w:pPr>
        <w:spacing w:after="0" w:line="360" w:lineRule="auto"/>
        <w:ind w:left="720" w:hanging="720"/>
        <w:jc w:val="both"/>
        <w:rPr>
          <w:rFonts w:ascii="Times New Roman" w:eastAsia="Times New Roman" w:hAnsi="Times New Roman" w:cs="Times New Roman"/>
          <w:sz w:val="24"/>
          <w:szCs w:val="24"/>
        </w:rPr>
      </w:pPr>
      <w:proofErr w:type="spellStart"/>
      <w:r w:rsidRPr="00F27B04">
        <w:rPr>
          <w:rFonts w:ascii="Times New Roman" w:eastAsia="Times New Roman" w:hAnsi="Times New Roman" w:cs="Times New Roman"/>
          <w:sz w:val="24"/>
          <w:szCs w:val="24"/>
        </w:rPr>
        <w:t>Ayunku</w:t>
      </w:r>
      <w:proofErr w:type="spellEnd"/>
      <w:r w:rsidRPr="00F27B04">
        <w:rPr>
          <w:rFonts w:ascii="Times New Roman" w:eastAsia="Times New Roman" w:hAnsi="Times New Roman" w:cs="Times New Roman"/>
          <w:sz w:val="24"/>
          <w:szCs w:val="24"/>
        </w:rPr>
        <w:t xml:space="preserve">, P. E., &amp; </w:t>
      </w:r>
      <w:proofErr w:type="spellStart"/>
      <w:r w:rsidRPr="00F27B04">
        <w:rPr>
          <w:rFonts w:ascii="Times New Roman" w:eastAsia="Times New Roman" w:hAnsi="Times New Roman" w:cs="Times New Roman"/>
          <w:sz w:val="24"/>
          <w:szCs w:val="24"/>
        </w:rPr>
        <w:t>Olulu</w:t>
      </w:r>
      <w:proofErr w:type="spellEnd"/>
      <w:r w:rsidRPr="00F27B04">
        <w:rPr>
          <w:rFonts w:ascii="Times New Roman" w:eastAsia="Times New Roman" w:hAnsi="Times New Roman" w:cs="Times New Roman"/>
          <w:sz w:val="24"/>
          <w:szCs w:val="24"/>
        </w:rPr>
        <w:t xml:space="preserve">-Briggs, O. V. (2020). An evaluation of monetary policy and manufacturing sector performance in the Nigerian economy. </w:t>
      </w:r>
      <w:r w:rsidRPr="00F27B04">
        <w:rPr>
          <w:rFonts w:ascii="Times New Roman" w:eastAsia="Times New Roman" w:hAnsi="Times New Roman" w:cs="Times New Roman"/>
          <w:i/>
          <w:iCs/>
          <w:sz w:val="24"/>
          <w:szCs w:val="24"/>
        </w:rPr>
        <w:t>NIU Journal of Social Sciences</w:t>
      </w:r>
      <w:r w:rsidRPr="00F27B04">
        <w:rPr>
          <w:rFonts w:ascii="Times New Roman" w:eastAsia="Times New Roman" w:hAnsi="Times New Roman" w:cs="Times New Roman"/>
          <w:sz w:val="24"/>
          <w:szCs w:val="24"/>
        </w:rPr>
        <w:t xml:space="preserve">, </w:t>
      </w:r>
      <w:r w:rsidRPr="00F27B04">
        <w:rPr>
          <w:rFonts w:ascii="Times New Roman" w:eastAsia="Times New Roman" w:hAnsi="Times New Roman" w:cs="Times New Roman"/>
          <w:i/>
          <w:iCs/>
          <w:sz w:val="24"/>
          <w:szCs w:val="24"/>
        </w:rPr>
        <w:t>6</w:t>
      </w:r>
      <w:r w:rsidRPr="00F27B04">
        <w:rPr>
          <w:rFonts w:ascii="Times New Roman" w:eastAsia="Times New Roman" w:hAnsi="Times New Roman" w:cs="Times New Roman"/>
          <w:sz w:val="24"/>
          <w:szCs w:val="24"/>
        </w:rPr>
        <w:t>(1), 19-27.</w:t>
      </w:r>
    </w:p>
    <w:p w14:paraId="776B0717" w14:textId="77777777" w:rsidR="001320FD" w:rsidRPr="00F27B04" w:rsidRDefault="001320FD" w:rsidP="00586E99">
      <w:pPr>
        <w:spacing w:after="0" w:line="360" w:lineRule="auto"/>
        <w:jc w:val="both"/>
        <w:rPr>
          <w:rFonts w:ascii="Times New Roman" w:eastAsia="Times New Roman" w:hAnsi="Times New Roman" w:cs="Times New Roman"/>
          <w:sz w:val="24"/>
          <w:szCs w:val="24"/>
        </w:rPr>
      </w:pPr>
      <w:r w:rsidRPr="00F27B04">
        <w:rPr>
          <w:rFonts w:ascii="Times New Roman" w:eastAsia="Times New Roman" w:hAnsi="Times New Roman" w:cs="Times New Roman"/>
          <w:sz w:val="24"/>
          <w:szCs w:val="24"/>
        </w:rPr>
        <w:t xml:space="preserve">Dwivedi, D. N. (2005). </w:t>
      </w:r>
      <w:r w:rsidRPr="00F27B04">
        <w:rPr>
          <w:rFonts w:ascii="Times New Roman" w:eastAsia="Times New Roman" w:hAnsi="Times New Roman" w:cs="Times New Roman"/>
          <w:i/>
          <w:iCs/>
          <w:sz w:val="24"/>
          <w:szCs w:val="24"/>
        </w:rPr>
        <w:t>Managerial economics</w:t>
      </w:r>
      <w:r w:rsidRPr="00F27B04">
        <w:rPr>
          <w:rFonts w:ascii="Times New Roman" w:eastAsia="Times New Roman" w:hAnsi="Times New Roman" w:cs="Times New Roman"/>
          <w:sz w:val="24"/>
          <w:szCs w:val="24"/>
        </w:rPr>
        <w:t>. Vikas Publishing House.</w:t>
      </w:r>
    </w:p>
    <w:p w14:paraId="5FFBFB29" w14:textId="77777777" w:rsidR="001320FD" w:rsidRPr="00F27B04" w:rsidRDefault="001320FD" w:rsidP="00586E99">
      <w:pPr>
        <w:spacing w:after="0" w:line="360" w:lineRule="auto"/>
        <w:ind w:left="720" w:hanging="720"/>
        <w:jc w:val="both"/>
        <w:rPr>
          <w:rFonts w:ascii="Times New Roman" w:eastAsia="Times New Roman" w:hAnsi="Times New Roman" w:cs="Times New Roman"/>
          <w:sz w:val="24"/>
          <w:szCs w:val="24"/>
        </w:rPr>
      </w:pPr>
      <w:r w:rsidRPr="00F27B04">
        <w:rPr>
          <w:rFonts w:ascii="Times New Roman" w:eastAsia="Times New Roman" w:hAnsi="Times New Roman" w:cs="Times New Roman"/>
          <w:sz w:val="24"/>
          <w:szCs w:val="24"/>
        </w:rPr>
        <w:t xml:space="preserve">Frank, B. P., </w:t>
      </w:r>
      <w:proofErr w:type="spellStart"/>
      <w:r w:rsidRPr="00F27B04">
        <w:rPr>
          <w:rFonts w:ascii="Times New Roman" w:eastAsia="Times New Roman" w:hAnsi="Times New Roman" w:cs="Times New Roman"/>
          <w:sz w:val="24"/>
          <w:szCs w:val="24"/>
        </w:rPr>
        <w:t>Ogoja</w:t>
      </w:r>
      <w:proofErr w:type="spellEnd"/>
      <w:r w:rsidRPr="00F27B04">
        <w:rPr>
          <w:rFonts w:ascii="Times New Roman" w:eastAsia="Times New Roman" w:hAnsi="Times New Roman" w:cs="Times New Roman"/>
          <w:sz w:val="24"/>
          <w:szCs w:val="24"/>
        </w:rPr>
        <w:t xml:space="preserve">, W. N., &amp; </w:t>
      </w:r>
      <w:proofErr w:type="spellStart"/>
      <w:r w:rsidRPr="00F27B04">
        <w:rPr>
          <w:rFonts w:ascii="Times New Roman" w:eastAsia="Times New Roman" w:hAnsi="Times New Roman" w:cs="Times New Roman"/>
          <w:sz w:val="24"/>
          <w:szCs w:val="24"/>
        </w:rPr>
        <w:t>Ayaundu</w:t>
      </w:r>
      <w:proofErr w:type="spellEnd"/>
      <w:r w:rsidRPr="00F27B04">
        <w:rPr>
          <w:rFonts w:ascii="Times New Roman" w:eastAsia="Times New Roman" w:hAnsi="Times New Roman" w:cs="Times New Roman"/>
          <w:sz w:val="24"/>
          <w:szCs w:val="24"/>
        </w:rPr>
        <w:t xml:space="preserve">, S. E. (2020). Monetary Policy and Nigeria’s Economic Growth. </w:t>
      </w:r>
      <w:r w:rsidRPr="00F27B04">
        <w:rPr>
          <w:rFonts w:ascii="Times New Roman" w:eastAsia="Times New Roman" w:hAnsi="Times New Roman" w:cs="Times New Roman"/>
          <w:i/>
          <w:iCs/>
          <w:sz w:val="24"/>
          <w:szCs w:val="24"/>
        </w:rPr>
        <w:t>International Journal of Economics, Commerce and Management</w:t>
      </w:r>
      <w:r w:rsidRPr="00F27B04">
        <w:rPr>
          <w:rFonts w:ascii="Times New Roman" w:eastAsia="Times New Roman" w:hAnsi="Times New Roman" w:cs="Times New Roman"/>
          <w:sz w:val="24"/>
          <w:szCs w:val="24"/>
        </w:rPr>
        <w:t xml:space="preserve">, </w:t>
      </w:r>
      <w:r w:rsidRPr="00F27B04">
        <w:rPr>
          <w:rFonts w:ascii="Times New Roman" w:eastAsia="Times New Roman" w:hAnsi="Times New Roman" w:cs="Times New Roman"/>
          <w:i/>
          <w:iCs/>
          <w:sz w:val="24"/>
          <w:szCs w:val="24"/>
        </w:rPr>
        <w:t>8</w:t>
      </w:r>
      <w:r w:rsidRPr="00F27B04">
        <w:rPr>
          <w:rFonts w:ascii="Times New Roman" w:eastAsia="Times New Roman" w:hAnsi="Times New Roman" w:cs="Times New Roman"/>
          <w:sz w:val="24"/>
          <w:szCs w:val="24"/>
        </w:rPr>
        <w:t>(5).</w:t>
      </w:r>
    </w:p>
    <w:p w14:paraId="60DF2CD5" w14:textId="77777777" w:rsidR="001320FD" w:rsidRPr="00F27B04" w:rsidRDefault="001320FD" w:rsidP="00586E99">
      <w:pPr>
        <w:spacing w:after="0" w:line="360" w:lineRule="auto"/>
        <w:ind w:left="720" w:hanging="720"/>
        <w:jc w:val="both"/>
        <w:rPr>
          <w:rFonts w:ascii="Times New Roman" w:eastAsia="Times New Roman" w:hAnsi="Times New Roman" w:cs="Times New Roman"/>
          <w:sz w:val="24"/>
          <w:szCs w:val="24"/>
        </w:rPr>
      </w:pPr>
      <w:proofErr w:type="spellStart"/>
      <w:r w:rsidRPr="00F27B04">
        <w:rPr>
          <w:rFonts w:ascii="Times New Roman" w:eastAsia="Times New Roman" w:hAnsi="Times New Roman" w:cs="Times New Roman"/>
          <w:sz w:val="24"/>
          <w:szCs w:val="24"/>
        </w:rPr>
        <w:t>Gwartney</w:t>
      </w:r>
      <w:proofErr w:type="spellEnd"/>
      <w:r w:rsidRPr="00F27B04">
        <w:rPr>
          <w:rFonts w:ascii="Times New Roman" w:eastAsia="Times New Roman" w:hAnsi="Times New Roman" w:cs="Times New Roman"/>
          <w:sz w:val="24"/>
          <w:szCs w:val="24"/>
        </w:rPr>
        <w:t xml:space="preserve">, J. D., Stroup, R. L., Sobel, R. S., &amp; Macpherson, D. A. (2021). </w:t>
      </w:r>
      <w:r w:rsidRPr="00F27B04">
        <w:rPr>
          <w:rFonts w:ascii="Times New Roman" w:eastAsia="Times New Roman" w:hAnsi="Times New Roman" w:cs="Times New Roman"/>
          <w:i/>
          <w:iCs/>
          <w:sz w:val="24"/>
          <w:szCs w:val="24"/>
        </w:rPr>
        <w:t>Economics: private &amp; public choice</w:t>
      </w:r>
      <w:r w:rsidRPr="00F27B04">
        <w:rPr>
          <w:rFonts w:ascii="Times New Roman" w:eastAsia="Times New Roman" w:hAnsi="Times New Roman" w:cs="Times New Roman"/>
          <w:sz w:val="24"/>
          <w:szCs w:val="24"/>
        </w:rPr>
        <w:t>. Cengage Learning.</w:t>
      </w:r>
    </w:p>
    <w:p w14:paraId="6CC7D885" w14:textId="77777777" w:rsidR="001320FD" w:rsidRPr="00F27B04" w:rsidRDefault="001320FD" w:rsidP="00586E99">
      <w:pPr>
        <w:spacing w:after="0" w:line="360" w:lineRule="auto"/>
        <w:ind w:left="720" w:hanging="720"/>
        <w:jc w:val="both"/>
        <w:rPr>
          <w:rFonts w:ascii="Times New Roman" w:eastAsia="Times New Roman" w:hAnsi="Times New Roman" w:cs="Times New Roman"/>
          <w:sz w:val="24"/>
          <w:szCs w:val="24"/>
        </w:rPr>
      </w:pPr>
      <w:r w:rsidRPr="00F27B04">
        <w:rPr>
          <w:rFonts w:ascii="Times New Roman" w:eastAsia="Times New Roman" w:hAnsi="Times New Roman" w:cs="Times New Roman"/>
          <w:sz w:val="24"/>
          <w:szCs w:val="24"/>
        </w:rPr>
        <w:t xml:space="preserve">Nwankwo, V. A., </w:t>
      </w:r>
      <w:proofErr w:type="spellStart"/>
      <w:r w:rsidRPr="00F27B04">
        <w:rPr>
          <w:rFonts w:ascii="Times New Roman" w:eastAsia="Times New Roman" w:hAnsi="Times New Roman" w:cs="Times New Roman"/>
          <w:sz w:val="24"/>
          <w:szCs w:val="24"/>
        </w:rPr>
        <w:t>Ikeora</w:t>
      </w:r>
      <w:proofErr w:type="spellEnd"/>
      <w:r w:rsidRPr="00F27B04">
        <w:rPr>
          <w:rFonts w:ascii="Times New Roman" w:eastAsia="Times New Roman" w:hAnsi="Times New Roman" w:cs="Times New Roman"/>
          <w:sz w:val="24"/>
          <w:szCs w:val="24"/>
        </w:rPr>
        <w:t xml:space="preserve">, J. J. E., &amp; </w:t>
      </w:r>
      <w:proofErr w:type="spellStart"/>
      <w:r w:rsidRPr="00F27B04">
        <w:rPr>
          <w:rFonts w:ascii="Times New Roman" w:eastAsia="Times New Roman" w:hAnsi="Times New Roman" w:cs="Times New Roman"/>
          <w:sz w:val="24"/>
          <w:szCs w:val="24"/>
        </w:rPr>
        <w:t>Ogini</w:t>
      </w:r>
      <w:proofErr w:type="spellEnd"/>
      <w:r w:rsidRPr="00F27B04">
        <w:rPr>
          <w:rFonts w:ascii="Times New Roman" w:eastAsia="Times New Roman" w:hAnsi="Times New Roman" w:cs="Times New Roman"/>
          <w:sz w:val="24"/>
          <w:szCs w:val="24"/>
        </w:rPr>
        <w:t xml:space="preserve">, P. (2022). Monetary policy and manufacturing sector output in Nigeria. </w:t>
      </w:r>
      <w:r w:rsidRPr="00F27B04">
        <w:rPr>
          <w:rFonts w:ascii="Times New Roman" w:eastAsia="Times New Roman" w:hAnsi="Times New Roman" w:cs="Times New Roman"/>
          <w:i/>
          <w:iCs/>
          <w:sz w:val="24"/>
          <w:szCs w:val="24"/>
        </w:rPr>
        <w:t>International Journal of Innovative Social Sciences &amp; Humanities Research</w:t>
      </w:r>
      <w:r w:rsidRPr="00F27B04">
        <w:rPr>
          <w:rFonts w:ascii="Times New Roman" w:eastAsia="Times New Roman" w:hAnsi="Times New Roman" w:cs="Times New Roman"/>
          <w:sz w:val="24"/>
          <w:szCs w:val="24"/>
        </w:rPr>
        <w:t xml:space="preserve">, </w:t>
      </w:r>
      <w:r w:rsidRPr="00F27B04">
        <w:rPr>
          <w:rFonts w:ascii="Times New Roman" w:eastAsia="Times New Roman" w:hAnsi="Times New Roman" w:cs="Times New Roman"/>
          <w:i/>
          <w:iCs/>
          <w:sz w:val="24"/>
          <w:szCs w:val="24"/>
        </w:rPr>
        <w:t>10</w:t>
      </w:r>
      <w:r w:rsidRPr="00F27B04">
        <w:rPr>
          <w:rFonts w:ascii="Times New Roman" w:eastAsia="Times New Roman" w:hAnsi="Times New Roman" w:cs="Times New Roman"/>
          <w:sz w:val="24"/>
          <w:szCs w:val="24"/>
        </w:rPr>
        <w:t>(1), 36-50.</w:t>
      </w:r>
    </w:p>
    <w:p w14:paraId="49CA4ACC" w14:textId="77777777" w:rsidR="001320FD" w:rsidRPr="00F27B04" w:rsidRDefault="001320FD" w:rsidP="00586E99">
      <w:pPr>
        <w:spacing w:after="0" w:line="360" w:lineRule="auto"/>
        <w:ind w:left="720" w:hanging="720"/>
        <w:jc w:val="both"/>
        <w:rPr>
          <w:rFonts w:ascii="Times New Roman" w:eastAsia="Times New Roman" w:hAnsi="Times New Roman" w:cs="Times New Roman"/>
          <w:sz w:val="24"/>
          <w:szCs w:val="24"/>
        </w:rPr>
      </w:pPr>
      <w:proofErr w:type="spellStart"/>
      <w:r w:rsidRPr="00F27B04">
        <w:rPr>
          <w:rFonts w:ascii="Times New Roman" w:eastAsia="Times New Roman" w:hAnsi="Times New Roman" w:cs="Times New Roman"/>
          <w:sz w:val="24"/>
          <w:szCs w:val="24"/>
        </w:rPr>
        <w:t>Okoroafor</w:t>
      </w:r>
      <w:proofErr w:type="spellEnd"/>
      <w:r w:rsidRPr="00F27B04">
        <w:rPr>
          <w:rFonts w:ascii="Times New Roman" w:eastAsia="Times New Roman" w:hAnsi="Times New Roman" w:cs="Times New Roman"/>
          <w:sz w:val="24"/>
          <w:szCs w:val="24"/>
        </w:rPr>
        <w:t xml:space="preserve">, O. (2020). Influences of Monetary Policy Instruments on Domestic Investments and Economic Growth of Nigeria: 1970-2018. </w:t>
      </w:r>
      <w:r w:rsidRPr="00F27B04">
        <w:rPr>
          <w:rFonts w:ascii="Times New Roman" w:eastAsia="Times New Roman" w:hAnsi="Times New Roman" w:cs="Times New Roman"/>
          <w:i/>
          <w:iCs/>
          <w:sz w:val="24"/>
          <w:szCs w:val="24"/>
        </w:rPr>
        <w:t>International Journal of Applied Economics, Finance and Accounting</w:t>
      </w:r>
      <w:r w:rsidRPr="00F27B04">
        <w:rPr>
          <w:rFonts w:ascii="Times New Roman" w:eastAsia="Times New Roman" w:hAnsi="Times New Roman" w:cs="Times New Roman"/>
          <w:sz w:val="24"/>
          <w:szCs w:val="24"/>
        </w:rPr>
        <w:t xml:space="preserve">, </w:t>
      </w:r>
      <w:r w:rsidRPr="00F27B04">
        <w:rPr>
          <w:rFonts w:ascii="Times New Roman" w:eastAsia="Times New Roman" w:hAnsi="Times New Roman" w:cs="Times New Roman"/>
          <w:i/>
          <w:iCs/>
          <w:sz w:val="24"/>
          <w:szCs w:val="24"/>
        </w:rPr>
        <w:t>6</w:t>
      </w:r>
      <w:r w:rsidRPr="00F27B04">
        <w:rPr>
          <w:rFonts w:ascii="Times New Roman" w:eastAsia="Times New Roman" w:hAnsi="Times New Roman" w:cs="Times New Roman"/>
          <w:sz w:val="24"/>
          <w:szCs w:val="24"/>
        </w:rPr>
        <w:t>(1), 42-56.</w:t>
      </w:r>
    </w:p>
    <w:p w14:paraId="70A43DE9" w14:textId="77777777" w:rsidR="001320FD" w:rsidRPr="00F27B04" w:rsidRDefault="001320FD" w:rsidP="00586E99">
      <w:pPr>
        <w:spacing w:after="0" w:line="360" w:lineRule="auto"/>
        <w:ind w:left="720" w:hanging="720"/>
        <w:jc w:val="both"/>
        <w:rPr>
          <w:rFonts w:ascii="Times New Roman" w:eastAsia="Times New Roman" w:hAnsi="Times New Roman" w:cs="Times New Roman"/>
          <w:sz w:val="24"/>
          <w:szCs w:val="24"/>
        </w:rPr>
      </w:pPr>
      <w:proofErr w:type="spellStart"/>
      <w:r w:rsidRPr="00F27B04">
        <w:rPr>
          <w:rFonts w:ascii="Times New Roman" w:eastAsia="Times New Roman" w:hAnsi="Times New Roman" w:cs="Times New Roman"/>
          <w:sz w:val="24"/>
          <w:szCs w:val="24"/>
        </w:rPr>
        <w:t>Onyeiwu</w:t>
      </w:r>
      <w:proofErr w:type="spellEnd"/>
      <w:r w:rsidRPr="00F27B04">
        <w:rPr>
          <w:rFonts w:ascii="Times New Roman" w:eastAsia="Times New Roman" w:hAnsi="Times New Roman" w:cs="Times New Roman"/>
          <w:sz w:val="24"/>
          <w:szCs w:val="24"/>
        </w:rPr>
        <w:t xml:space="preserve">, C. (2012). Monetary policy and economic growth of Nigeria. </w:t>
      </w:r>
      <w:r w:rsidRPr="00F27B04">
        <w:rPr>
          <w:rFonts w:ascii="Times New Roman" w:eastAsia="Times New Roman" w:hAnsi="Times New Roman" w:cs="Times New Roman"/>
          <w:i/>
          <w:iCs/>
          <w:sz w:val="24"/>
          <w:szCs w:val="24"/>
        </w:rPr>
        <w:t>Journal of Economics and Sustainable development</w:t>
      </w:r>
      <w:r w:rsidRPr="00F27B04">
        <w:rPr>
          <w:rFonts w:ascii="Times New Roman" w:eastAsia="Times New Roman" w:hAnsi="Times New Roman" w:cs="Times New Roman"/>
          <w:sz w:val="24"/>
          <w:szCs w:val="24"/>
        </w:rPr>
        <w:t xml:space="preserve">, </w:t>
      </w:r>
      <w:r w:rsidRPr="00F27B04">
        <w:rPr>
          <w:rFonts w:ascii="Times New Roman" w:eastAsia="Times New Roman" w:hAnsi="Times New Roman" w:cs="Times New Roman"/>
          <w:i/>
          <w:iCs/>
          <w:sz w:val="24"/>
          <w:szCs w:val="24"/>
        </w:rPr>
        <w:t>3</w:t>
      </w:r>
      <w:r w:rsidRPr="00F27B04">
        <w:rPr>
          <w:rFonts w:ascii="Times New Roman" w:eastAsia="Times New Roman" w:hAnsi="Times New Roman" w:cs="Times New Roman"/>
          <w:sz w:val="24"/>
          <w:szCs w:val="24"/>
        </w:rPr>
        <w:t>(7), 62-70.</w:t>
      </w:r>
    </w:p>
    <w:p w14:paraId="67E8109F" w14:textId="77777777" w:rsidR="001320FD" w:rsidRPr="00F27B04" w:rsidRDefault="001320FD" w:rsidP="00586E99">
      <w:pPr>
        <w:spacing w:after="0" w:line="360" w:lineRule="auto"/>
        <w:ind w:left="720" w:hanging="720"/>
        <w:jc w:val="both"/>
        <w:rPr>
          <w:rFonts w:ascii="Times New Roman" w:eastAsia="Times New Roman" w:hAnsi="Times New Roman" w:cs="Times New Roman"/>
          <w:sz w:val="24"/>
          <w:szCs w:val="24"/>
        </w:rPr>
      </w:pPr>
      <w:r w:rsidRPr="00F27B04">
        <w:rPr>
          <w:rFonts w:ascii="Times New Roman" w:eastAsia="Times New Roman" w:hAnsi="Times New Roman" w:cs="Times New Roman"/>
          <w:sz w:val="24"/>
          <w:szCs w:val="24"/>
        </w:rPr>
        <w:t xml:space="preserve">Osakwe, A., </w:t>
      </w:r>
      <w:proofErr w:type="spellStart"/>
      <w:r w:rsidRPr="00F27B04">
        <w:rPr>
          <w:rFonts w:ascii="Times New Roman" w:eastAsia="Times New Roman" w:hAnsi="Times New Roman" w:cs="Times New Roman"/>
          <w:sz w:val="24"/>
          <w:szCs w:val="24"/>
        </w:rPr>
        <w:t>Ibenta</w:t>
      </w:r>
      <w:proofErr w:type="spellEnd"/>
      <w:r w:rsidRPr="00F27B04">
        <w:rPr>
          <w:rFonts w:ascii="Times New Roman" w:eastAsia="Times New Roman" w:hAnsi="Times New Roman" w:cs="Times New Roman"/>
          <w:sz w:val="24"/>
          <w:szCs w:val="24"/>
        </w:rPr>
        <w:t xml:space="preserve">, S. N., &amp; </w:t>
      </w:r>
      <w:proofErr w:type="spellStart"/>
      <w:r w:rsidRPr="00F27B04">
        <w:rPr>
          <w:rFonts w:ascii="Times New Roman" w:eastAsia="Times New Roman" w:hAnsi="Times New Roman" w:cs="Times New Roman"/>
          <w:sz w:val="24"/>
          <w:szCs w:val="24"/>
        </w:rPr>
        <w:t>Ezeabasili</w:t>
      </w:r>
      <w:proofErr w:type="spellEnd"/>
      <w:r w:rsidRPr="00F27B04">
        <w:rPr>
          <w:rFonts w:ascii="Times New Roman" w:eastAsia="Times New Roman" w:hAnsi="Times New Roman" w:cs="Times New Roman"/>
          <w:sz w:val="24"/>
          <w:szCs w:val="24"/>
        </w:rPr>
        <w:t xml:space="preserve">, V. N. (2019). Monetary policy and the performance of the manufacturing sector in Nigeria (1986-2017). </w:t>
      </w:r>
      <w:r w:rsidRPr="00F27B04">
        <w:rPr>
          <w:rFonts w:ascii="Times New Roman" w:eastAsia="Times New Roman" w:hAnsi="Times New Roman" w:cs="Times New Roman"/>
          <w:i/>
          <w:iCs/>
          <w:sz w:val="24"/>
          <w:szCs w:val="24"/>
        </w:rPr>
        <w:t>International Journal of Academic Research in Business and Social Sciences</w:t>
      </w:r>
      <w:r w:rsidRPr="00F27B04">
        <w:rPr>
          <w:rFonts w:ascii="Times New Roman" w:eastAsia="Times New Roman" w:hAnsi="Times New Roman" w:cs="Times New Roman"/>
          <w:sz w:val="24"/>
          <w:szCs w:val="24"/>
        </w:rPr>
        <w:t xml:space="preserve">, </w:t>
      </w:r>
      <w:r w:rsidRPr="00F27B04">
        <w:rPr>
          <w:rFonts w:ascii="Times New Roman" w:eastAsia="Times New Roman" w:hAnsi="Times New Roman" w:cs="Times New Roman"/>
          <w:i/>
          <w:iCs/>
          <w:sz w:val="24"/>
          <w:szCs w:val="24"/>
        </w:rPr>
        <w:t>9</w:t>
      </w:r>
      <w:r w:rsidRPr="00F27B04">
        <w:rPr>
          <w:rFonts w:ascii="Times New Roman" w:eastAsia="Times New Roman" w:hAnsi="Times New Roman" w:cs="Times New Roman"/>
          <w:sz w:val="24"/>
          <w:szCs w:val="24"/>
        </w:rPr>
        <w:t>(2), 399-413.</w:t>
      </w:r>
    </w:p>
    <w:p w14:paraId="4CD2A310" w14:textId="77777777" w:rsidR="001320FD" w:rsidRPr="004462BF" w:rsidRDefault="001320FD" w:rsidP="00586E99">
      <w:pPr>
        <w:spacing w:after="0" w:line="360" w:lineRule="auto"/>
        <w:ind w:left="720" w:hanging="720"/>
        <w:jc w:val="both"/>
        <w:rPr>
          <w:rFonts w:ascii="Times New Roman" w:eastAsia="Times New Roman" w:hAnsi="Times New Roman" w:cs="Times New Roman"/>
          <w:sz w:val="24"/>
          <w:szCs w:val="24"/>
        </w:rPr>
      </w:pPr>
      <w:proofErr w:type="spellStart"/>
      <w:r w:rsidRPr="00F27B04">
        <w:rPr>
          <w:rFonts w:ascii="Times New Roman" w:eastAsia="Times New Roman" w:hAnsi="Times New Roman" w:cs="Times New Roman"/>
          <w:sz w:val="24"/>
          <w:szCs w:val="24"/>
        </w:rPr>
        <w:t>Oseni</w:t>
      </w:r>
      <w:proofErr w:type="spellEnd"/>
      <w:r w:rsidRPr="00F27B04">
        <w:rPr>
          <w:rFonts w:ascii="Times New Roman" w:eastAsia="Times New Roman" w:hAnsi="Times New Roman" w:cs="Times New Roman"/>
          <w:sz w:val="24"/>
          <w:szCs w:val="24"/>
        </w:rPr>
        <w:t xml:space="preserve">, I. O., &amp; </w:t>
      </w:r>
      <w:proofErr w:type="spellStart"/>
      <w:r w:rsidRPr="00F27B04">
        <w:rPr>
          <w:rFonts w:ascii="Times New Roman" w:eastAsia="Times New Roman" w:hAnsi="Times New Roman" w:cs="Times New Roman"/>
          <w:sz w:val="24"/>
          <w:szCs w:val="24"/>
        </w:rPr>
        <w:t>Oyelade</w:t>
      </w:r>
      <w:proofErr w:type="spellEnd"/>
      <w:r w:rsidRPr="00F27B04">
        <w:rPr>
          <w:rFonts w:ascii="Times New Roman" w:eastAsia="Times New Roman" w:hAnsi="Times New Roman" w:cs="Times New Roman"/>
          <w:sz w:val="24"/>
          <w:szCs w:val="24"/>
        </w:rPr>
        <w:t xml:space="preserve">, A. O. (2023). The effects of monetary policies on economic growth in Nigeria. </w:t>
      </w:r>
      <w:r w:rsidRPr="00F27B04">
        <w:rPr>
          <w:rFonts w:ascii="Times New Roman" w:eastAsia="Times New Roman" w:hAnsi="Times New Roman" w:cs="Times New Roman"/>
          <w:i/>
          <w:iCs/>
          <w:sz w:val="24"/>
          <w:szCs w:val="24"/>
        </w:rPr>
        <w:t>African Journal of economic review</w:t>
      </w:r>
      <w:r w:rsidRPr="00F27B04">
        <w:rPr>
          <w:rFonts w:ascii="Times New Roman" w:eastAsia="Times New Roman" w:hAnsi="Times New Roman" w:cs="Times New Roman"/>
          <w:sz w:val="24"/>
          <w:szCs w:val="24"/>
        </w:rPr>
        <w:t xml:space="preserve">, </w:t>
      </w:r>
      <w:r w:rsidRPr="00F27B04">
        <w:rPr>
          <w:rFonts w:ascii="Times New Roman" w:eastAsia="Times New Roman" w:hAnsi="Times New Roman" w:cs="Times New Roman"/>
          <w:i/>
          <w:iCs/>
          <w:sz w:val="24"/>
          <w:szCs w:val="24"/>
        </w:rPr>
        <w:t>11</w:t>
      </w:r>
      <w:r w:rsidRPr="00F27B04">
        <w:rPr>
          <w:rFonts w:ascii="Times New Roman" w:eastAsia="Times New Roman" w:hAnsi="Times New Roman" w:cs="Times New Roman"/>
          <w:sz w:val="24"/>
          <w:szCs w:val="24"/>
        </w:rPr>
        <w:t>(3), 13-28.</w:t>
      </w:r>
    </w:p>
    <w:p w14:paraId="47C68DF4" w14:textId="77777777" w:rsidR="001320FD" w:rsidRDefault="001320FD" w:rsidP="00586E99">
      <w:pPr>
        <w:spacing w:after="0" w:line="360" w:lineRule="auto"/>
        <w:ind w:left="720" w:hanging="720"/>
        <w:jc w:val="both"/>
        <w:rPr>
          <w:rFonts w:ascii="Times New Roman" w:eastAsia="Times New Roman" w:hAnsi="Times New Roman" w:cs="Times New Roman"/>
          <w:sz w:val="24"/>
          <w:szCs w:val="24"/>
        </w:rPr>
      </w:pPr>
      <w:proofErr w:type="spellStart"/>
      <w:r w:rsidRPr="00963FE2">
        <w:rPr>
          <w:rFonts w:ascii="Times New Roman" w:eastAsia="Times New Roman" w:hAnsi="Times New Roman" w:cs="Times New Roman"/>
          <w:sz w:val="24"/>
          <w:szCs w:val="24"/>
        </w:rPr>
        <w:lastRenderedPageBreak/>
        <w:t>Pesaran</w:t>
      </w:r>
      <w:proofErr w:type="spellEnd"/>
      <w:r w:rsidRPr="00963FE2">
        <w:rPr>
          <w:rFonts w:ascii="Times New Roman" w:eastAsia="Times New Roman" w:hAnsi="Times New Roman" w:cs="Times New Roman"/>
          <w:sz w:val="24"/>
          <w:szCs w:val="24"/>
        </w:rPr>
        <w:t xml:space="preserve">, M. H., Shin, Y., &amp; Smith, R. J. (2001). Bounds testing approaches to the analysis of level relationships. </w:t>
      </w:r>
      <w:r w:rsidRPr="00963FE2">
        <w:rPr>
          <w:rFonts w:ascii="Times New Roman" w:eastAsia="Times New Roman" w:hAnsi="Times New Roman" w:cs="Times New Roman"/>
          <w:i/>
          <w:iCs/>
          <w:sz w:val="24"/>
          <w:szCs w:val="24"/>
        </w:rPr>
        <w:t>Journal of Applied Econometrics, 16</w:t>
      </w:r>
      <w:r w:rsidRPr="00963FE2">
        <w:rPr>
          <w:rFonts w:ascii="Times New Roman" w:eastAsia="Times New Roman" w:hAnsi="Times New Roman" w:cs="Times New Roman"/>
          <w:sz w:val="24"/>
          <w:szCs w:val="24"/>
        </w:rPr>
        <w:t>(3), 289–326.</w:t>
      </w:r>
    </w:p>
    <w:p w14:paraId="2740AE1F" w14:textId="77777777" w:rsidR="001320FD" w:rsidRPr="004462BF" w:rsidRDefault="001320FD" w:rsidP="00586E99">
      <w:pPr>
        <w:spacing w:after="0" w:line="360" w:lineRule="auto"/>
        <w:ind w:left="720" w:hanging="720"/>
        <w:jc w:val="both"/>
        <w:rPr>
          <w:rFonts w:ascii="Times New Roman" w:eastAsia="Times New Roman" w:hAnsi="Times New Roman" w:cs="Times New Roman"/>
          <w:sz w:val="24"/>
          <w:szCs w:val="24"/>
        </w:rPr>
      </w:pPr>
      <w:proofErr w:type="spellStart"/>
      <w:r w:rsidRPr="004462BF">
        <w:rPr>
          <w:rFonts w:ascii="Times New Roman" w:eastAsia="Times New Roman" w:hAnsi="Times New Roman" w:cs="Times New Roman"/>
          <w:sz w:val="24"/>
          <w:szCs w:val="24"/>
        </w:rPr>
        <w:t>Shobande</w:t>
      </w:r>
      <w:proofErr w:type="spellEnd"/>
      <w:r w:rsidRPr="004462BF">
        <w:rPr>
          <w:rFonts w:ascii="Times New Roman" w:eastAsia="Times New Roman" w:hAnsi="Times New Roman" w:cs="Times New Roman"/>
          <w:sz w:val="24"/>
          <w:szCs w:val="24"/>
        </w:rPr>
        <w:t>, O. A. (2019). Monetary Policy Spillovers through Industrial Growth</w:t>
      </w:r>
      <w:r w:rsidRPr="004462BF">
        <w:rPr>
          <w:rFonts w:ascii="Times New Roman" w:eastAsia="Times New Roman" w:hAnsi="Times New Roman" w:cs="Times New Roman"/>
          <w:sz w:val="24"/>
          <w:szCs w:val="24"/>
        </w:rPr>
        <w:tab/>
        <w:t xml:space="preserve">in Nigeria: A Time Series Analysis. </w:t>
      </w:r>
      <w:r w:rsidRPr="004462BF">
        <w:rPr>
          <w:rFonts w:ascii="Times New Roman" w:eastAsia="Times New Roman" w:hAnsi="Times New Roman" w:cs="Times New Roman"/>
          <w:i/>
          <w:iCs/>
          <w:sz w:val="24"/>
          <w:szCs w:val="24"/>
        </w:rPr>
        <w:t>Economics and Business</w:t>
      </w:r>
      <w:r w:rsidRPr="004462BF">
        <w:rPr>
          <w:rFonts w:ascii="Times New Roman" w:eastAsia="Times New Roman" w:hAnsi="Times New Roman" w:cs="Times New Roman"/>
          <w:sz w:val="24"/>
          <w:szCs w:val="24"/>
        </w:rPr>
        <w:t xml:space="preserve">, </w:t>
      </w:r>
      <w:r w:rsidRPr="004462BF">
        <w:rPr>
          <w:rFonts w:ascii="Times New Roman" w:eastAsia="Times New Roman" w:hAnsi="Times New Roman" w:cs="Times New Roman"/>
          <w:i/>
          <w:iCs/>
          <w:sz w:val="24"/>
          <w:szCs w:val="24"/>
        </w:rPr>
        <w:t>33</w:t>
      </w:r>
      <w:r w:rsidRPr="004462BF">
        <w:rPr>
          <w:rFonts w:ascii="Times New Roman" w:eastAsia="Times New Roman" w:hAnsi="Times New Roman" w:cs="Times New Roman"/>
          <w:sz w:val="24"/>
          <w:szCs w:val="24"/>
        </w:rPr>
        <w:t>(1), 94-110.</w:t>
      </w:r>
    </w:p>
    <w:p w14:paraId="7764A4FD" w14:textId="77777777" w:rsidR="001320FD" w:rsidRPr="004462BF" w:rsidRDefault="001320FD" w:rsidP="00586E99">
      <w:pPr>
        <w:spacing w:after="0" w:line="360" w:lineRule="auto"/>
        <w:ind w:left="720" w:hanging="720"/>
        <w:jc w:val="both"/>
        <w:rPr>
          <w:rFonts w:ascii="Times New Roman" w:eastAsia="Times New Roman" w:hAnsi="Times New Roman" w:cs="Times New Roman"/>
          <w:sz w:val="24"/>
          <w:szCs w:val="24"/>
        </w:rPr>
      </w:pPr>
      <w:proofErr w:type="spellStart"/>
      <w:r w:rsidRPr="004462BF">
        <w:rPr>
          <w:rFonts w:ascii="Times New Roman" w:eastAsia="Times New Roman" w:hAnsi="Times New Roman" w:cs="Times New Roman"/>
          <w:sz w:val="24"/>
          <w:szCs w:val="24"/>
        </w:rPr>
        <w:t>Srithilat</w:t>
      </w:r>
      <w:proofErr w:type="spellEnd"/>
      <w:r w:rsidRPr="004462BF">
        <w:rPr>
          <w:rFonts w:ascii="Times New Roman" w:eastAsia="Times New Roman" w:hAnsi="Times New Roman" w:cs="Times New Roman"/>
          <w:sz w:val="24"/>
          <w:szCs w:val="24"/>
        </w:rPr>
        <w:t xml:space="preserve">, K., </w:t>
      </w:r>
      <w:proofErr w:type="spellStart"/>
      <w:r w:rsidRPr="004462BF">
        <w:rPr>
          <w:rFonts w:ascii="Times New Roman" w:eastAsia="Times New Roman" w:hAnsi="Times New Roman" w:cs="Times New Roman"/>
          <w:sz w:val="24"/>
          <w:szCs w:val="24"/>
        </w:rPr>
        <w:t>Samatmanivong</w:t>
      </w:r>
      <w:proofErr w:type="spellEnd"/>
      <w:r w:rsidRPr="004462BF">
        <w:rPr>
          <w:rFonts w:ascii="Times New Roman" w:eastAsia="Times New Roman" w:hAnsi="Times New Roman" w:cs="Times New Roman"/>
          <w:sz w:val="24"/>
          <w:szCs w:val="24"/>
        </w:rPr>
        <w:t xml:space="preserve">, T., </w:t>
      </w:r>
      <w:proofErr w:type="spellStart"/>
      <w:r w:rsidRPr="004462BF">
        <w:rPr>
          <w:rFonts w:ascii="Times New Roman" w:eastAsia="Times New Roman" w:hAnsi="Times New Roman" w:cs="Times New Roman"/>
          <w:sz w:val="24"/>
          <w:szCs w:val="24"/>
        </w:rPr>
        <w:t>Lienpaserth</w:t>
      </w:r>
      <w:proofErr w:type="spellEnd"/>
      <w:r w:rsidRPr="004462BF">
        <w:rPr>
          <w:rFonts w:ascii="Times New Roman" w:eastAsia="Times New Roman" w:hAnsi="Times New Roman" w:cs="Times New Roman"/>
          <w:sz w:val="24"/>
          <w:szCs w:val="24"/>
        </w:rPr>
        <w:t xml:space="preserve">, V., </w:t>
      </w:r>
      <w:proofErr w:type="spellStart"/>
      <w:r w:rsidRPr="004462BF">
        <w:rPr>
          <w:rFonts w:ascii="Times New Roman" w:eastAsia="Times New Roman" w:hAnsi="Times New Roman" w:cs="Times New Roman"/>
          <w:sz w:val="24"/>
          <w:szCs w:val="24"/>
        </w:rPr>
        <w:t>Chanthavixay</w:t>
      </w:r>
      <w:proofErr w:type="spellEnd"/>
      <w:r w:rsidRPr="004462BF">
        <w:rPr>
          <w:rFonts w:ascii="Times New Roman" w:eastAsia="Times New Roman" w:hAnsi="Times New Roman" w:cs="Times New Roman"/>
          <w:sz w:val="24"/>
          <w:szCs w:val="24"/>
        </w:rPr>
        <w:t xml:space="preserve">, P., </w:t>
      </w:r>
      <w:proofErr w:type="spellStart"/>
      <w:r w:rsidRPr="004462BF">
        <w:rPr>
          <w:rFonts w:ascii="Times New Roman" w:eastAsia="Times New Roman" w:hAnsi="Times New Roman" w:cs="Times New Roman"/>
          <w:sz w:val="24"/>
          <w:szCs w:val="24"/>
        </w:rPr>
        <w:t>Boundavong</w:t>
      </w:r>
      <w:proofErr w:type="spellEnd"/>
      <w:r w:rsidRPr="004462BF">
        <w:rPr>
          <w:rFonts w:ascii="Times New Roman" w:eastAsia="Times New Roman" w:hAnsi="Times New Roman" w:cs="Times New Roman"/>
          <w:sz w:val="24"/>
          <w:szCs w:val="24"/>
        </w:rPr>
        <w:t xml:space="preserve">, V., &amp; </w:t>
      </w:r>
      <w:proofErr w:type="spellStart"/>
      <w:r w:rsidRPr="004462BF">
        <w:rPr>
          <w:rFonts w:ascii="Times New Roman" w:eastAsia="Times New Roman" w:hAnsi="Times New Roman" w:cs="Times New Roman"/>
          <w:sz w:val="24"/>
          <w:szCs w:val="24"/>
        </w:rPr>
        <w:t>Douangty</w:t>
      </w:r>
      <w:proofErr w:type="spellEnd"/>
      <w:r w:rsidRPr="004462BF">
        <w:rPr>
          <w:rFonts w:ascii="Times New Roman" w:eastAsia="Times New Roman" w:hAnsi="Times New Roman" w:cs="Times New Roman"/>
          <w:sz w:val="24"/>
          <w:szCs w:val="24"/>
        </w:rPr>
        <w:t xml:space="preserve">, V. (2022). The Effect of Monetary Policy on Economic Growth in Lao PDR. </w:t>
      </w:r>
      <w:r w:rsidRPr="004462BF">
        <w:rPr>
          <w:rFonts w:ascii="Times New Roman" w:eastAsia="Times New Roman" w:hAnsi="Times New Roman" w:cs="Times New Roman"/>
          <w:i/>
          <w:iCs/>
          <w:sz w:val="24"/>
          <w:szCs w:val="24"/>
        </w:rPr>
        <w:t>International Journal of Economics and Financial Issues</w:t>
      </w:r>
      <w:r w:rsidRPr="004462BF">
        <w:rPr>
          <w:rFonts w:ascii="Times New Roman" w:eastAsia="Times New Roman" w:hAnsi="Times New Roman" w:cs="Times New Roman"/>
          <w:sz w:val="24"/>
          <w:szCs w:val="24"/>
        </w:rPr>
        <w:t xml:space="preserve">, </w:t>
      </w:r>
      <w:r w:rsidRPr="004462BF">
        <w:rPr>
          <w:rFonts w:ascii="Times New Roman" w:eastAsia="Times New Roman" w:hAnsi="Times New Roman" w:cs="Times New Roman"/>
          <w:i/>
          <w:iCs/>
          <w:sz w:val="24"/>
          <w:szCs w:val="24"/>
        </w:rPr>
        <w:t>12</w:t>
      </w:r>
      <w:r w:rsidRPr="004462BF">
        <w:rPr>
          <w:rFonts w:ascii="Times New Roman" w:eastAsia="Times New Roman" w:hAnsi="Times New Roman" w:cs="Times New Roman"/>
          <w:sz w:val="24"/>
          <w:szCs w:val="24"/>
        </w:rPr>
        <w:t>(1), 67-74.</w:t>
      </w:r>
    </w:p>
    <w:p w14:paraId="6B1A73EB" w14:textId="77777777" w:rsidR="001320FD" w:rsidRPr="004462BF" w:rsidRDefault="001320FD" w:rsidP="00586E99">
      <w:pPr>
        <w:spacing w:after="0" w:line="360" w:lineRule="auto"/>
        <w:ind w:left="720" w:hanging="720"/>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 xml:space="preserve">Stiglitz, J. E., Walsh, C. E., </w:t>
      </w:r>
      <w:proofErr w:type="spellStart"/>
      <w:r w:rsidRPr="004462BF">
        <w:rPr>
          <w:rFonts w:ascii="Times New Roman" w:eastAsia="Times New Roman" w:hAnsi="Times New Roman" w:cs="Times New Roman"/>
          <w:sz w:val="24"/>
          <w:szCs w:val="24"/>
        </w:rPr>
        <w:t>Gow</w:t>
      </w:r>
      <w:proofErr w:type="spellEnd"/>
      <w:r w:rsidRPr="004462BF">
        <w:rPr>
          <w:rFonts w:ascii="Times New Roman" w:eastAsia="Times New Roman" w:hAnsi="Times New Roman" w:cs="Times New Roman"/>
          <w:sz w:val="24"/>
          <w:szCs w:val="24"/>
        </w:rPr>
        <w:t xml:space="preserve">, J., Guest, R., Richmond, B., &amp; </w:t>
      </w:r>
      <w:proofErr w:type="spellStart"/>
      <w:r w:rsidRPr="004462BF">
        <w:rPr>
          <w:rFonts w:ascii="Times New Roman" w:eastAsia="Times New Roman" w:hAnsi="Times New Roman" w:cs="Times New Roman"/>
          <w:sz w:val="24"/>
          <w:szCs w:val="24"/>
        </w:rPr>
        <w:t>Tani</w:t>
      </w:r>
      <w:proofErr w:type="spellEnd"/>
      <w:r w:rsidRPr="004462BF">
        <w:rPr>
          <w:rFonts w:ascii="Times New Roman" w:eastAsia="Times New Roman" w:hAnsi="Times New Roman" w:cs="Times New Roman"/>
          <w:sz w:val="24"/>
          <w:szCs w:val="24"/>
        </w:rPr>
        <w:t xml:space="preserve">, M. (2014). </w:t>
      </w:r>
      <w:r w:rsidRPr="004462BF">
        <w:rPr>
          <w:rFonts w:ascii="Times New Roman" w:eastAsia="Times New Roman" w:hAnsi="Times New Roman" w:cs="Times New Roman"/>
          <w:i/>
          <w:iCs/>
          <w:sz w:val="24"/>
          <w:szCs w:val="24"/>
        </w:rPr>
        <w:t>Principles of economics</w:t>
      </w:r>
      <w:r w:rsidRPr="004462BF">
        <w:rPr>
          <w:rFonts w:ascii="Times New Roman" w:eastAsia="Times New Roman" w:hAnsi="Times New Roman" w:cs="Times New Roman"/>
          <w:sz w:val="24"/>
          <w:szCs w:val="24"/>
        </w:rPr>
        <w:t>. John Wiley &amp; Sons.</w:t>
      </w:r>
    </w:p>
    <w:p w14:paraId="70DE01DE" w14:textId="77777777" w:rsidR="001320FD" w:rsidRPr="004462BF" w:rsidRDefault="001320FD" w:rsidP="00586E99">
      <w:pPr>
        <w:spacing w:after="0" w:line="360" w:lineRule="auto"/>
        <w:ind w:left="720" w:hanging="720"/>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 xml:space="preserve">Tan, C. T., Mohamed, A., Habibullah, M. S., &amp; Chin, L. (2020). The impacts of monetary and fiscal policies on economic growth in Malaysia, Singapore and Thailand. </w:t>
      </w:r>
      <w:r w:rsidRPr="004462BF">
        <w:rPr>
          <w:rFonts w:ascii="Times New Roman" w:eastAsia="Times New Roman" w:hAnsi="Times New Roman" w:cs="Times New Roman"/>
          <w:i/>
          <w:iCs/>
          <w:sz w:val="24"/>
          <w:szCs w:val="24"/>
        </w:rPr>
        <w:t>South Asian Journal of Macroeconomics and Public Finance</w:t>
      </w:r>
      <w:r w:rsidRPr="004462BF">
        <w:rPr>
          <w:rFonts w:ascii="Times New Roman" w:eastAsia="Times New Roman" w:hAnsi="Times New Roman" w:cs="Times New Roman"/>
          <w:sz w:val="24"/>
          <w:szCs w:val="24"/>
        </w:rPr>
        <w:t xml:space="preserve">, </w:t>
      </w:r>
      <w:r w:rsidRPr="004462BF">
        <w:rPr>
          <w:rFonts w:ascii="Times New Roman" w:eastAsia="Times New Roman" w:hAnsi="Times New Roman" w:cs="Times New Roman"/>
          <w:i/>
          <w:iCs/>
          <w:sz w:val="24"/>
          <w:szCs w:val="24"/>
        </w:rPr>
        <w:t>9</w:t>
      </w:r>
      <w:r w:rsidRPr="004462BF">
        <w:rPr>
          <w:rFonts w:ascii="Times New Roman" w:eastAsia="Times New Roman" w:hAnsi="Times New Roman" w:cs="Times New Roman"/>
          <w:sz w:val="24"/>
          <w:szCs w:val="24"/>
        </w:rPr>
        <w:t>(1), 114-130.</w:t>
      </w:r>
    </w:p>
    <w:p w14:paraId="0FFA9976" w14:textId="77777777" w:rsidR="001320FD" w:rsidRPr="004462BF" w:rsidRDefault="001320FD" w:rsidP="00586E99">
      <w:pPr>
        <w:spacing w:after="0" w:line="360" w:lineRule="auto"/>
        <w:ind w:left="720" w:hanging="720"/>
        <w:jc w:val="both"/>
        <w:rPr>
          <w:rFonts w:ascii="Times New Roman" w:eastAsia="Times New Roman" w:hAnsi="Times New Roman" w:cs="Times New Roman"/>
          <w:sz w:val="24"/>
          <w:szCs w:val="24"/>
        </w:rPr>
      </w:pPr>
      <w:proofErr w:type="spellStart"/>
      <w:r w:rsidRPr="00F27B04">
        <w:rPr>
          <w:rFonts w:ascii="Times New Roman" w:eastAsia="Times New Roman" w:hAnsi="Times New Roman" w:cs="Times New Roman"/>
          <w:sz w:val="24"/>
          <w:szCs w:val="24"/>
        </w:rPr>
        <w:t>Ufoeze</w:t>
      </w:r>
      <w:proofErr w:type="spellEnd"/>
      <w:r w:rsidRPr="00F27B04">
        <w:rPr>
          <w:rFonts w:ascii="Times New Roman" w:eastAsia="Times New Roman" w:hAnsi="Times New Roman" w:cs="Times New Roman"/>
          <w:sz w:val="24"/>
          <w:szCs w:val="24"/>
        </w:rPr>
        <w:t xml:space="preserve">, L. O., </w:t>
      </w:r>
      <w:proofErr w:type="spellStart"/>
      <w:r w:rsidRPr="00F27B04">
        <w:rPr>
          <w:rFonts w:ascii="Times New Roman" w:eastAsia="Times New Roman" w:hAnsi="Times New Roman" w:cs="Times New Roman"/>
          <w:sz w:val="24"/>
          <w:szCs w:val="24"/>
        </w:rPr>
        <w:t>Odimgbe</w:t>
      </w:r>
      <w:proofErr w:type="spellEnd"/>
      <w:r w:rsidRPr="00F27B04">
        <w:rPr>
          <w:rFonts w:ascii="Times New Roman" w:eastAsia="Times New Roman" w:hAnsi="Times New Roman" w:cs="Times New Roman"/>
          <w:sz w:val="24"/>
          <w:szCs w:val="24"/>
        </w:rPr>
        <w:t xml:space="preserve">, S. O., </w:t>
      </w:r>
      <w:proofErr w:type="spellStart"/>
      <w:r w:rsidRPr="00F27B04">
        <w:rPr>
          <w:rFonts w:ascii="Times New Roman" w:eastAsia="Times New Roman" w:hAnsi="Times New Roman" w:cs="Times New Roman"/>
          <w:sz w:val="24"/>
          <w:szCs w:val="24"/>
        </w:rPr>
        <w:t>Ezeabalisi</w:t>
      </w:r>
      <w:proofErr w:type="spellEnd"/>
      <w:r w:rsidRPr="00F27B04">
        <w:rPr>
          <w:rFonts w:ascii="Times New Roman" w:eastAsia="Times New Roman" w:hAnsi="Times New Roman" w:cs="Times New Roman"/>
          <w:sz w:val="24"/>
          <w:szCs w:val="24"/>
        </w:rPr>
        <w:t xml:space="preserve">, V. N., &amp; </w:t>
      </w:r>
      <w:proofErr w:type="spellStart"/>
      <w:r w:rsidRPr="00F27B04">
        <w:rPr>
          <w:rFonts w:ascii="Times New Roman" w:eastAsia="Times New Roman" w:hAnsi="Times New Roman" w:cs="Times New Roman"/>
          <w:sz w:val="24"/>
          <w:szCs w:val="24"/>
        </w:rPr>
        <w:t>Alajekwu</w:t>
      </w:r>
      <w:proofErr w:type="spellEnd"/>
      <w:r w:rsidRPr="00F27B04">
        <w:rPr>
          <w:rFonts w:ascii="Times New Roman" w:eastAsia="Times New Roman" w:hAnsi="Times New Roman" w:cs="Times New Roman"/>
          <w:sz w:val="24"/>
          <w:szCs w:val="24"/>
        </w:rPr>
        <w:t xml:space="preserve">, U. B. (2018). Effect of monetary policy on economic growth in Nigeria: An empirical investigation. </w:t>
      </w:r>
      <w:r w:rsidRPr="00F27B04">
        <w:rPr>
          <w:rFonts w:ascii="Times New Roman" w:eastAsia="Times New Roman" w:hAnsi="Times New Roman" w:cs="Times New Roman"/>
          <w:i/>
          <w:iCs/>
          <w:sz w:val="24"/>
          <w:szCs w:val="24"/>
        </w:rPr>
        <w:t xml:space="preserve">Annals of </w:t>
      </w:r>
      <w:proofErr w:type="spellStart"/>
      <w:r w:rsidRPr="00F27B04">
        <w:rPr>
          <w:rFonts w:ascii="Times New Roman" w:eastAsia="Times New Roman" w:hAnsi="Times New Roman" w:cs="Times New Roman"/>
          <w:i/>
          <w:iCs/>
          <w:sz w:val="24"/>
          <w:szCs w:val="24"/>
        </w:rPr>
        <w:t>Spiru</w:t>
      </w:r>
      <w:proofErr w:type="spellEnd"/>
      <w:r w:rsidRPr="00F27B04">
        <w:rPr>
          <w:rFonts w:ascii="Times New Roman" w:eastAsia="Times New Roman" w:hAnsi="Times New Roman" w:cs="Times New Roman"/>
          <w:i/>
          <w:iCs/>
          <w:sz w:val="24"/>
          <w:szCs w:val="24"/>
        </w:rPr>
        <w:t xml:space="preserve"> </w:t>
      </w:r>
      <w:proofErr w:type="spellStart"/>
      <w:r w:rsidRPr="00F27B04">
        <w:rPr>
          <w:rFonts w:ascii="Times New Roman" w:eastAsia="Times New Roman" w:hAnsi="Times New Roman" w:cs="Times New Roman"/>
          <w:i/>
          <w:iCs/>
          <w:sz w:val="24"/>
          <w:szCs w:val="24"/>
        </w:rPr>
        <w:t>Haret</w:t>
      </w:r>
      <w:proofErr w:type="spellEnd"/>
      <w:r w:rsidRPr="00F27B04">
        <w:rPr>
          <w:rFonts w:ascii="Times New Roman" w:eastAsia="Times New Roman" w:hAnsi="Times New Roman" w:cs="Times New Roman"/>
          <w:i/>
          <w:iCs/>
          <w:sz w:val="24"/>
          <w:szCs w:val="24"/>
        </w:rPr>
        <w:t xml:space="preserve"> University, Economic Series</w:t>
      </w:r>
      <w:r w:rsidRPr="00F27B04">
        <w:rPr>
          <w:rFonts w:ascii="Times New Roman" w:eastAsia="Times New Roman" w:hAnsi="Times New Roman" w:cs="Times New Roman"/>
          <w:sz w:val="24"/>
          <w:szCs w:val="24"/>
        </w:rPr>
        <w:t xml:space="preserve">, </w:t>
      </w:r>
      <w:r w:rsidRPr="00F27B04">
        <w:rPr>
          <w:rFonts w:ascii="Times New Roman" w:eastAsia="Times New Roman" w:hAnsi="Times New Roman" w:cs="Times New Roman"/>
          <w:i/>
          <w:iCs/>
          <w:sz w:val="24"/>
          <w:szCs w:val="24"/>
        </w:rPr>
        <w:t>9</w:t>
      </w:r>
      <w:r w:rsidRPr="00F27B04">
        <w:rPr>
          <w:rFonts w:ascii="Times New Roman" w:eastAsia="Times New Roman" w:hAnsi="Times New Roman" w:cs="Times New Roman"/>
          <w:sz w:val="24"/>
          <w:szCs w:val="24"/>
        </w:rPr>
        <w:t>(1), 123-140.</w:t>
      </w:r>
    </w:p>
    <w:p w14:paraId="1BDE086E" w14:textId="77777777" w:rsidR="001320FD" w:rsidRDefault="001320FD" w:rsidP="00586E99">
      <w:pPr>
        <w:spacing w:after="0" w:line="360" w:lineRule="auto"/>
        <w:ind w:left="720" w:hanging="720"/>
        <w:jc w:val="both"/>
        <w:rPr>
          <w:rFonts w:ascii="Times New Roman" w:eastAsia="Times New Roman" w:hAnsi="Times New Roman" w:cs="Times New Roman"/>
          <w:sz w:val="24"/>
          <w:szCs w:val="24"/>
        </w:rPr>
      </w:pPr>
      <w:proofErr w:type="spellStart"/>
      <w:r w:rsidRPr="004462BF">
        <w:rPr>
          <w:rFonts w:ascii="Times New Roman" w:eastAsia="Times New Roman" w:hAnsi="Times New Roman" w:cs="Times New Roman"/>
          <w:sz w:val="24"/>
          <w:szCs w:val="24"/>
        </w:rPr>
        <w:t>Yien</w:t>
      </w:r>
      <w:proofErr w:type="spellEnd"/>
      <w:r w:rsidRPr="004462BF">
        <w:rPr>
          <w:rFonts w:ascii="Times New Roman" w:eastAsia="Times New Roman" w:hAnsi="Times New Roman" w:cs="Times New Roman"/>
          <w:sz w:val="24"/>
          <w:szCs w:val="24"/>
        </w:rPr>
        <w:t xml:space="preserve">, L. C., Abdullah, H., &amp; Azam, M. (2017). Monetary policy inclusive growth: empirical evidence from Malaysia. </w:t>
      </w:r>
      <w:r w:rsidRPr="004462BF">
        <w:rPr>
          <w:rFonts w:ascii="Times New Roman" w:eastAsia="Times New Roman" w:hAnsi="Times New Roman" w:cs="Times New Roman"/>
          <w:i/>
          <w:iCs/>
          <w:sz w:val="24"/>
          <w:szCs w:val="24"/>
        </w:rPr>
        <w:t>International Journal of Academic Research in Accounting, Finance and Management Sciences</w:t>
      </w:r>
      <w:r w:rsidRPr="004462BF">
        <w:rPr>
          <w:rFonts w:ascii="Times New Roman" w:eastAsia="Times New Roman" w:hAnsi="Times New Roman" w:cs="Times New Roman"/>
          <w:sz w:val="24"/>
          <w:szCs w:val="24"/>
        </w:rPr>
        <w:t xml:space="preserve">, </w:t>
      </w:r>
      <w:r w:rsidRPr="004462BF">
        <w:rPr>
          <w:rFonts w:ascii="Times New Roman" w:eastAsia="Times New Roman" w:hAnsi="Times New Roman" w:cs="Times New Roman"/>
          <w:i/>
          <w:iCs/>
          <w:sz w:val="24"/>
          <w:szCs w:val="24"/>
        </w:rPr>
        <w:t>7</w:t>
      </w:r>
      <w:r w:rsidRPr="004462BF">
        <w:rPr>
          <w:rFonts w:ascii="Times New Roman" w:eastAsia="Times New Roman" w:hAnsi="Times New Roman" w:cs="Times New Roman"/>
          <w:sz w:val="24"/>
          <w:szCs w:val="24"/>
        </w:rPr>
        <w:t>(1), 225-235.</w:t>
      </w:r>
    </w:p>
    <w:sectPr w:rsidR="001320FD" w:rsidSect="00C07152">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86A7E" w14:textId="77777777" w:rsidR="00EF76D3" w:rsidRDefault="00EF76D3" w:rsidP="009B531E">
      <w:pPr>
        <w:spacing w:after="0" w:line="240" w:lineRule="auto"/>
      </w:pPr>
      <w:r>
        <w:separator/>
      </w:r>
    </w:p>
  </w:endnote>
  <w:endnote w:type="continuationSeparator" w:id="0">
    <w:p w14:paraId="38B4C81E" w14:textId="77777777" w:rsidR="00EF76D3" w:rsidRDefault="00EF76D3" w:rsidP="009B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D7CF5" w14:textId="77777777" w:rsidR="00320337" w:rsidRDefault="00320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980087"/>
      <w:docPartObj>
        <w:docPartGallery w:val="Page Numbers (Bottom of Page)"/>
        <w:docPartUnique/>
      </w:docPartObj>
    </w:sdtPr>
    <w:sdtEndPr>
      <w:rPr>
        <w:noProof/>
      </w:rPr>
    </w:sdtEndPr>
    <w:sdtContent>
      <w:p w14:paraId="6C462B2F" w14:textId="307BA71C" w:rsidR="009B531E" w:rsidRDefault="009B53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2B5879" w14:textId="77777777" w:rsidR="009B531E" w:rsidRDefault="009B5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1DA1" w14:textId="77777777" w:rsidR="00320337" w:rsidRDefault="0032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EB235" w14:textId="77777777" w:rsidR="00EF76D3" w:rsidRDefault="00EF76D3" w:rsidP="009B531E">
      <w:pPr>
        <w:spacing w:after="0" w:line="240" w:lineRule="auto"/>
      </w:pPr>
      <w:r>
        <w:separator/>
      </w:r>
    </w:p>
  </w:footnote>
  <w:footnote w:type="continuationSeparator" w:id="0">
    <w:p w14:paraId="7E3AFF28" w14:textId="77777777" w:rsidR="00EF76D3" w:rsidRDefault="00EF76D3" w:rsidP="009B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7CAA" w14:textId="4D305717" w:rsidR="00320337" w:rsidRDefault="00586E99">
    <w:pPr>
      <w:pStyle w:val="Header"/>
    </w:pPr>
    <w:r>
      <w:rPr>
        <w:noProof/>
      </w:rPr>
      <w:pict w14:anchorId="102DE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189563" o:spid="_x0000_s2050"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6A2C6" w14:textId="4D5CE316" w:rsidR="00320337" w:rsidRDefault="00586E99">
    <w:pPr>
      <w:pStyle w:val="Header"/>
    </w:pPr>
    <w:r>
      <w:rPr>
        <w:noProof/>
      </w:rPr>
      <w:pict w14:anchorId="37F85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189564" o:spid="_x0000_s2051"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B4E0F" w14:textId="0CFE310E" w:rsidR="00320337" w:rsidRDefault="00586E99">
    <w:pPr>
      <w:pStyle w:val="Header"/>
    </w:pPr>
    <w:r>
      <w:rPr>
        <w:noProof/>
      </w:rPr>
      <w:pict w14:anchorId="10C91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189562" o:spid="_x0000_s2049"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5FE"/>
    <w:multiLevelType w:val="hybridMultilevel"/>
    <w:tmpl w:val="98C42E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B7552"/>
    <w:multiLevelType w:val="hybridMultilevel"/>
    <w:tmpl w:val="41F0F2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75911"/>
    <w:multiLevelType w:val="hybridMultilevel"/>
    <w:tmpl w:val="A7D2C7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D718B"/>
    <w:multiLevelType w:val="hybridMultilevel"/>
    <w:tmpl w:val="660438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D6EB9"/>
    <w:multiLevelType w:val="hybridMultilevel"/>
    <w:tmpl w:val="2092C6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1A3A51"/>
    <w:multiLevelType w:val="hybridMultilevel"/>
    <w:tmpl w:val="08BA37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60C24FF"/>
    <w:multiLevelType w:val="hybridMultilevel"/>
    <w:tmpl w:val="00A639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CA13D8"/>
    <w:multiLevelType w:val="hybridMultilevel"/>
    <w:tmpl w:val="E200D9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862C1"/>
    <w:multiLevelType w:val="hybridMultilevel"/>
    <w:tmpl w:val="9474BD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69C0485"/>
    <w:multiLevelType w:val="hybridMultilevel"/>
    <w:tmpl w:val="8BDAA9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0673CA"/>
    <w:multiLevelType w:val="multilevel"/>
    <w:tmpl w:val="C1463A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29660E7"/>
    <w:multiLevelType w:val="hybridMultilevel"/>
    <w:tmpl w:val="AD0891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1552B3"/>
    <w:multiLevelType w:val="hybridMultilevel"/>
    <w:tmpl w:val="E71A57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2B6A69"/>
    <w:multiLevelType w:val="multilevel"/>
    <w:tmpl w:val="2E34F9C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F707A56"/>
    <w:multiLevelType w:val="hybridMultilevel"/>
    <w:tmpl w:val="34B221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97A1AFC"/>
    <w:multiLevelType w:val="hybridMultilevel"/>
    <w:tmpl w:val="03F2B02A"/>
    <w:lvl w:ilvl="0" w:tplc="E536CE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86618E"/>
    <w:multiLevelType w:val="multilevel"/>
    <w:tmpl w:val="A6DA809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7" w15:restartNumberingAfterBreak="0">
    <w:nsid w:val="7A875322"/>
    <w:multiLevelType w:val="hybridMultilevel"/>
    <w:tmpl w:val="2F82DE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BA41A3D"/>
    <w:multiLevelType w:val="hybridMultilevel"/>
    <w:tmpl w:val="E7B8199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2"/>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8"/>
  </w:num>
  <w:num w:numId="8">
    <w:abstractNumId w:val="3"/>
  </w:num>
  <w:num w:numId="9">
    <w:abstractNumId w:val="9"/>
  </w:num>
  <w:num w:numId="10">
    <w:abstractNumId w:val="7"/>
  </w:num>
  <w:num w:numId="11">
    <w:abstractNumId w:val="10"/>
  </w:num>
  <w:num w:numId="12">
    <w:abstractNumId w:val="16"/>
  </w:num>
  <w:num w:numId="13">
    <w:abstractNumId w:val="11"/>
  </w:num>
  <w:num w:numId="14">
    <w:abstractNumId w:val="12"/>
  </w:num>
  <w:num w:numId="15">
    <w:abstractNumId w:val="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wNzWxNDU1MTM1MzdW0lEKTi0uzszPAykwqgUA7EOaySwAAAA="/>
  </w:docVars>
  <w:rsids>
    <w:rsidRoot w:val="007C68C1"/>
    <w:rsid w:val="000014FE"/>
    <w:rsid w:val="00010ACB"/>
    <w:rsid w:val="00017A6B"/>
    <w:rsid w:val="000373FC"/>
    <w:rsid w:val="0004430F"/>
    <w:rsid w:val="00065DFF"/>
    <w:rsid w:val="0007501D"/>
    <w:rsid w:val="000A03F1"/>
    <w:rsid w:val="000B5739"/>
    <w:rsid w:val="000C2FBF"/>
    <w:rsid w:val="000C551D"/>
    <w:rsid w:val="000C6EFB"/>
    <w:rsid w:val="000E09F5"/>
    <w:rsid w:val="000F4EDD"/>
    <w:rsid w:val="001320FD"/>
    <w:rsid w:val="00140193"/>
    <w:rsid w:val="00183563"/>
    <w:rsid w:val="00191479"/>
    <w:rsid w:val="00191974"/>
    <w:rsid w:val="001919D9"/>
    <w:rsid w:val="001A4A26"/>
    <w:rsid w:val="001D249A"/>
    <w:rsid w:val="001D38CF"/>
    <w:rsid w:val="001D6D1E"/>
    <w:rsid w:val="001E4099"/>
    <w:rsid w:val="001F0EE5"/>
    <w:rsid w:val="0022122B"/>
    <w:rsid w:val="00244261"/>
    <w:rsid w:val="002616BB"/>
    <w:rsid w:val="00286FDC"/>
    <w:rsid w:val="0029191D"/>
    <w:rsid w:val="00293F44"/>
    <w:rsid w:val="002A2736"/>
    <w:rsid w:val="002C6B2C"/>
    <w:rsid w:val="002C6D79"/>
    <w:rsid w:val="002D26F7"/>
    <w:rsid w:val="002D3FF4"/>
    <w:rsid w:val="002D5FBE"/>
    <w:rsid w:val="002E111F"/>
    <w:rsid w:val="002F4A78"/>
    <w:rsid w:val="0030392B"/>
    <w:rsid w:val="00312481"/>
    <w:rsid w:val="00320337"/>
    <w:rsid w:val="00334904"/>
    <w:rsid w:val="00347035"/>
    <w:rsid w:val="00354C56"/>
    <w:rsid w:val="00366DE7"/>
    <w:rsid w:val="003734EE"/>
    <w:rsid w:val="00383534"/>
    <w:rsid w:val="00393497"/>
    <w:rsid w:val="003C66DB"/>
    <w:rsid w:val="003E548C"/>
    <w:rsid w:val="003E6225"/>
    <w:rsid w:val="00436355"/>
    <w:rsid w:val="004462BF"/>
    <w:rsid w:val="00453D4F"/>
    <w:rsid w:val="0046443E"/>
    <w:rsid w:val="0048660D"/>
    <w:rsid w:val="004A34FA"/>
    <w:rsid w:val="004A7027"/>
    <w:rsid w:val="004B10E1"/>
    <w:rsid w:val="004B3076"/>
    <w:rsid w:val="004C7113"/>
    <w:rsid w:val="004D08F8"/>
    <w:rsid w:val="004E44B6"/>
    <w:rsid w:val="005067BF"/>
    <w:rsid w:val="00521FCA"/>
    <w:rsid w:val="00535291"/>
    <w:rsid w:val="0055013C"/>
    <w:rsid w:val="00586E99"/>
    <w:rsid w:val="00590FEF"/>
    <w:rsid w:val="00591EC7"/>
    <w:rsid w:val="005A5CA5"/>
    <w:rsid w:val="005B4B5F"/>
    <w:rsid w:val="005D2AD7"/>
    <w:rsid w:val="005D34F6"/>
    <w:rsid w:val="005D5913"/>
    <w:rsid w:val="00624DBC"/>
    <w:rsid w:val="00641353"/>
    <w:rsid w:val="006575F9"/>
    <w:rsid w:val="00677D76"/>
    <w:rsid w:val="006A59BA"/>
    <w:rsid w:val="006C30AD"/>
    <w:rsid w:val="006E17C4"/>
    <w:rsid w:val="006E7B2E"/>
    <w:rsid w:val="006F3AE5"/>
    <w:rsid w:val="006F7446"/>
    <w:rsid w:val="00703D1B"/>
    <w:rsid w:val="00753D93"/>
    <w:rsid w:val="007722B3"/>
    <w:rsid w:val="00791BEA"/>
    <w:rsid w:val="007C68C1"/>
    <w:rsid w:val="007C7240"/>
    <w:rsid w:val="007D0D1C"/>
    <w:rsid w:val="007D6670"/>
    <w:rsid w:val="007E3F34"/>
    <w:rsid w:val="007E6F43"/>
    <w:rsid w:val="008376A7"/>
    <w:rsid w:val="00844BAB"/>
    <w:rsid w:val="00845CED"/>
    <w:rsid w:val="00887BA1"/>
    <w:rsid w:val="00897185"/>
    <w:rsid w:val="008A26BD"/>
    <w:rsid w:val="008A6080"/>
    <w:rsid w:val="008C01E9"/>
    <w:rsid w:val="008C5BF8"/>
    <w:rsid w:val="008E6DA8"/>
    <w:rsid w:val="008F308A"/>
    <w:rsid w:val="008F51E3"/>
    <w:rsid w:val="00913A15"/>
    <w:rsid w:val="00917070"/>
    <w:rsid w:val="00963FE2"/>
    <w:rsid w:val="0096485D"/>
    <w:rsid w:val="00974972"/>
    <w:rsid w:val="0097621F"/>
    <w:rsid w:val="00976F90"/>
    <w:rsid w:val="00990302"/>
    <w:rsid w:val="009973D7"/>
    <w:rsid w:val="009B531E"/>
    <w:rsid w:val="009C3BB9"/>
    <w:rsid w:val="009E3CA5"/>
    <w:rsid w:val="009F7545"/>
    <w:rsid w:val="00A02B95"/>
    <w:rsid w:val="00A351E4"/>
    <w:rsid w:val="00A42BFA"/>
    <w:rsid w:val="00A43541"/>
    <w:rsid w:val="00A47900"/>
    <w:rsid w:val="00A522AD"/>
    <w:rsid w:val="00A60CF9"/>
    <w:rsid w:val="00A649A6"/>
    <w:rsid w:val="00A67079"/>
    <w:rsid w:val="00A932B3"/>
    <w:rsid w:val="00AC5AD4"/>
    <w:rsid w:val="00AC5CA0"/>
    <w:rsid w:val="00B00D98"/>
    <w:rsid w:val="00B03347"/>
    <w:rsid w:val="00B033C8"/>
    <w:rsid w:val="00B767C8"/>
    <w:rsid w:val="00B767D9"/>
    <w:rsid w:val="00B90E8B"/>
    <w:rsid w:val="00B9686C"/>
    <w:rsid w:val="00BB4E18"/>
    <w:rsid w:val="00BC022A"/>
    <w:rsid w:val="00BE2A07"/>
    <w:rsid w:val="00BF3D52"/>
    <w:rsid w:val="00BF6605"/>
    <w:rsid w:val="00C03972"/>
    <w:rsid w:val="00C07108"/>
    <w:rsid w:val="00C07152"/>
    <w:rsid w:val="00C24D25"/>
    <w:rsid w:val="00C25384"/>
    <w:rsid w:val="00C30E86"/>
    <w:rsid w:val="00C35FC4"/>
    <w:rsid w:val="00C43146"/>
    <w:rsid w:val="00C84DE4"/>
    <w:rsid w:val="00C85F56"/>
    <w:rsid w:val="00C94BCB"/>
    <w:rsid w:val="00CA26E1"/>
    <w:rsid w:val="00CA68C2"/>
    <w:rsid w:val="00CB7581"/>
    <w:rsid w:val="00CC41AF"/>
    <w:rsid w:val="00CE77B3"/>
    <w:rsid w:val="00CF1B5F"/>
    <w:rsid w:val="00D15663"/>
    <w:rsid w:val="00D32990"/>
    <w:rsid w:val="00D5396C"/>
    <w:rsid w:val="00D545DC"/>
    <w:rsid w:val="00D94BD7"/>
    <w:rsid w:val="00D97937"/>
    <w:rsid w:val="00DB1459"/>
    <w:rsid w:val="00DD0686"/>
    <w:rsid w:val="00DD6E5C"/>
    <w:rsid w:val="00DE7878"/>
    <w:rsid w:val="00E01625"/>
    <w:rsid w:val="00E02A85"/>
    <w:rsid w:val="00E0685B"/>
    <w:rsid w:val="00E32E4C"/>
    <w:rsid w:val="00E373AA"/>
    <w:rsid w:val="00E65CBC"/>
    <w:rsid w:val="00E732E3"/>
    <w:rsid w:val="00E768ED"/>
    <w:rsid w:val="00EA2DF6"/>
    <w:rsid w:val="00EB05D5"/>
    <w:rsid w:val="00EB1CEB"/>
    <w:rsid w:val="00EC1735"/>
    <w:rsid w:val="00EC5813"/>
    <w:rsid w:val="00EE357F"/>
    <w:rsid w:val="00EF0B39"/>
    <w:rsid w:val="00EF4423"/>
    <w:rsid w:val="00EF76D3"/>
    <w:rsid w:val="00F05BA6"/>
    <w:rsid w:val="00F201CF"/>
    <w:rsid w:val="00F27B04"/>
    <w:rsid w:val="00F42930"/>
    <w:rsid w:val="00F45771"/>
    <w:rsid w:val="00F50C36"/>
    <w:rsid w:val="00F56CB6"/>
    <w:rsid w:val="00F63CEF"/>
    <w:rsid w:val="00F7784F"/>
    <w:rsid w:val="00F861CA"/>
    <w:rsid w:val="00F937B7"/>
    <w:rsid w:val="00FB0E0C"/>
    <w:rsid w:val="00FD2D91"/>
    <w:rsid w:val="00FE3643"/>
    <w:rsid w:val="00FF4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0185DB"/>
  <w15:chartTrackingRefBased/>
  <w15:docId w15:val="{559E8EE5-7689-40C9-A69A-0E035153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3F1"/>
  </w:style>
  <w:style w:type="paragraph" w:styleId="Heading1">
    <w:name w:val="heading 1"/>
    <w:basedOn w:val="Normal"/>
    <w:next w:val="Normal"/>
    <w:link w:val="Heading1Char"/>
    <w:uiPriority w:val="9"/>
    <w:qFormat/>
    <w:rsid w:val="007C68C1"/>
    <w:pPr>
      <w:keepNext/>
      <w:numPr>
        <w:numId w:val="12"/>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C68C1"/>
    <w:pPr>
      <w:keepNext/>
      <w:numPr>
        <w:ilvl w:val="1"/>
        <w:numId w:val="12"/>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C68C1"/>
    <w:pPr>
      <w:keepNext/>
      <w:numPr>
        <w:ilvl w:val="2"/>
        <w:numId w:val="12"/>
      </w:numPr>
      <w:tabs>
        <w:tab w:val="clear" w:pos="2160"/>
      </w:tabs>
      <w:spacing w:before="240" w:after="60" w:line="240" w:lineRule="auto"/>
      <w:ind w:hanging="18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C68C1"/>
    <w:pPr>
      <w:keepNext/>
      <w:numPr>
        <w:ilvl w:val="3"/>
        <w:numId w:val="12"/>
      </w:numPr>
      <w:tabs>
        <w:tab w:val="clear" w:pos="2880"/>
      </w:tabs>
      <w:spacing w:before="240" w:after="60" w:line="240" w:lineRule="auto"/>
      <w:ind w:hanging="36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7C68C1"/>
    <w:pPr>
      <w:numPr>
        <w:ilvl w:val="4"/>
        <w:numId w:val="12"/>
      </w:numPr>
      <w:tabs>
        <w:tab w:val="clear" w:pos="3600"/>
      </w:tabs>
      <w:spacing w:before="240" w:after="60" w:line="240" w:lineRule="auto"/>
      <w:ind w:hanging="360"/>
      <w:outlineLvl w:val="4"/>
    </w:pPr>
    <w:rPr>
      <w:rFonts w:eastAsiaTheme="minorEastAsia"/>
      <w:b/>
      <w:bCs/>
      <w:i/>
      <w:iCs/>
      <w:sz w:val="26"/>
      <w:szCs w:val="26"/>
    </w:rPr>
  </w:style>
  <w:style w:type="paragraph" w:styleId="Heading6">
    <w:name w:val="heading 6"/>
    <w:basedOn w:val="Normal"/>
    <w:next w:val="Normal"/>
    <w:link w:val="Heading6Char"/>
    <w:qFormat/>
    <w:rsid w:val="007C68C1"/>
    <w:pPr>
      <w:numPr>
        <w:ilvl w:val="5"/>
        <w:numId w:val="1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7C68C1"/>
    <w:pPr>
      <w:numPr>
        <w:ilvl w:val="6"/>
        <w:numId w:val="12"/>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7C68C1"/>
    <w:pPr>
      <w:numPr>
        <w:ilvl w:val="7"/>
        <w:numId w:val="12"/>
      </w:numPr>
      <w:tabs>
        <w:tab w:val="clear" w:pos="5760"/>
      </w:tabs>
      <w:spacing w:before="240" w:after="60" w:line="240" w:lineRule="auto"/>
      <w:ind w:hanging="3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7C68C1"/>
    <w:pPr>
      <w:numPr>
        <w:ilvl w:val="8"/>
        <w:numId w:val="12"/>
      </w:numPr>
      <w:tabs>
        <w:tab w:val="clear" w:pos="6480"/>
      </w:tabs>
      <w:spacing w:before="240" w:after="60" w:line="240" w:lineRule="auto"/>
      <w:ind w:hanging="18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7C68C1"/>
  </w:style>
  <w:style w:type="paragraph" w:styleId="ListParagraph">
    <w:name w:val="List Paragraph"/>
    <w:basedOn w:val="Normal"/>
    <w:link w:val="ListParagraphChar"/>
    <w:uiPriority w:val="34"/>
    <w:qFormat/>
    <w:rsid w:val="007C68C1"/>
    <w:pPr>
      <w:spacing w:line="256" w:lineRule="auto"/>
      <w:ind w:left="720"/>
      <w:contextualSpacing/>
    </w:pPr>
  </w:style>
  <w:style w:type="character" w:customStyle="1" w:styleId="Heading1Char">
    <w:name w:val="Heading 1 Char"/>
    <w:basedOn w:val="DefaultParagraphFont"/>
    <w:link w:val="Heading1"/>
    <w:uiPriority w:val="9"/>
    <w:rsid w:val="007C68C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C68C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C68C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C68C1"/>
    <w:rPr>
      <w:rFonts w:eastAsiaTheme="minorEastAsia"/>
      <w:b/>
      <w:bCs/>
      <w:sz w:val="28"/>
      <w:szCs w:val="28"/>
    </w:rPr>
  </w:style>
  <w:style w:type="character" w:customStyle="1" w:styleId="Heading5Char">
    <w:name w:val="Heading 5 Char"/>
    <w:basedOn w:val="DefaultParagraphFont"/>
    <w:link w:val="Heading5"/>
    <w:uiPriority w:val="9"/>
    <w:semiHidden/>
    <w:rsid w:val="007C68C1"/>
    <w:rPr>
      <w:rFonts w:eastAsiaTheme="minorEastAsia"/>
      <w:b/>
      <w:bCs/>
      <w:i/>
      <w:iCs/>
      <w:sz w:val="26"/>
      <w:szCs w:val="26"/>
    </w:rPr>
  </w:style>
  <w:style w:type="character" w:customStyle="1" w:styleId="Heading6Char">
    <w:name w:val="Heading 6 Char"/>
    <w:basedOn w:val="DefaultParagraphFont"/>
    <w:link w:val="Heading6"/>
    <w:rsid w:val="007C68C1"/>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C68C1"/>
    <w:rPr>
      <w:rFonts w:eastAsiaTheme="minorEastAsia"/>
      <w:sz w:val="24"/>
      <w:szCs w:val="24"/>
    </w:rPr>
  </w:style>
  <w:style w:type="character" w:customStyle="1" w:styleId="Heading8Char">
    <w:name w:val="Heading 8 Char"/>
    <w:basedOn w:val="DefaultParagraphFont"/>
    <w:link w:val="Heading8"/>
    <w:uiPriority w:val="9"/>
    <w:semiHidden/>
    <w:rsid w:val="007C68C1"/>
    <w:rPr>
      <w:rFonts w:eastAsiaTheme="minorEastAsia"/>
      <w:i/>
      <w:iCs/>
      <w:sz w:val="24"/>
      <w:szCs w:val="24"/>
    </w:rPr>
  </w:style>
  <w:style w:type="character" w:customStyle="1" w:styleId="Heading9Char">
    <w:name w:val="Heading 9 Char"/>
    <w:basedOn w:val="DefaultParagraphFont"/>
    <w:link w:val="Heading9"/>
    <w:uiPriority w:val="9"/>
    <w:semiHidden/>
    <w:rsid w:val="007C68C1"/>
    <w:rPr>
      <w:rFonts w:asciiTheme="majorHAnsi" w:eastAsiaTheme="majorEastAsia" w:hAnsiTheme="majorHAnsi" w:cstheme="majorBidi"/>
    </w:rPr>
  </w:style>
  <w:style w:type="table" w:styleId="PlainTable2">
    <w:name w:val="Plain Table 2"/>
    <w:basedOn w:val="TableNormal"/>
    <w:uiPriority w:val="42"/>
    <w:rsid w:val="007C68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C6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8C1"/>
  </w:style>
  <w:style w:type="paragraph" w:styleId="Footer">
    <w:name w:val="footer"/>
    <w:basedOn w:val="Normal"/>
    <w:link w:val="FooterChar"/>
    <w:uiPriority w:val="99"/>
    <w:unhideWhenUsed/>
    <w:rsid w:val="007C6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8C1"/>
  </w:style>
  <w:style w:type="paragraph" w:styleId="NormalWeb">
    <w:name w:val="Normal (Web)"/>
    <w:basedOn w:val="Normal"/>
    <w:uiPriority w:val="99"/>
    <w:unhideWhenUsed/>
    <w:rsid w:val="007C68C1"/>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7C68C1"/>
    <w:rPr>
      <w:i/>
      <w:iCs/>
    </w:rPr>
  </w:style>
  <w:style w:type="table" w:customStyle="1" w:styleId="PlainTable22">
    <w:name w:val="Plain Table 22"/>
    <w:basedOn w:val="TableNormal"/>
    <w:uiPriority w:val="42"/>
    <w:rsid w:val="00C94BC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C5813"/>
    <w:rPr>
      <w:color w:val="0563C1" w:themeColor="hyperlink"/>
      <w:u w:val="single"/>
    </w:rPr>
  </w:style>
  <w:style w:type="character" w:styleId="UnresolvedMention">
    <w:name w:val="Unresolved Mention"/>
    <w:basedOn w:val="DefaultParagraphFont"/>
    <w:uiPriority w:val="99"/>
    <w:semiHidden/>
    <w:unhideWhenUsed/>
    <w:rsid w:val="005D5913"/>
    <w:rPr>
      <w:color w:val="605E5C"/>
      <w:shd w:val="clear" w:color="auto" w:fill="E1DFDD"/>
    </w:rPr>
  </w:style>
  <w:style w:type="paragraph" w:styleId="NoSpacing">
    <w:name w:val="No Spacing"/>
    <w:uiPriority w:val="1"/>
    <w:qFormat/>
    <w:rsid w:val="008376A7"/>
    <w:pPr>
      <w:spacing w:after="0" w:line="240" w:lineRule="auto"/>
    </w:pPr>
    <w:rPr>
      <w:lang w:val="en-GB"/>
    </w:rPr>
  </w:style>
  <w:style w:type="character" w:styleId="Emphasis">
    <w:name w:val="Emphasis"/>
    <w:basedOn w:val="DefaultParagraphFont"/>
    <w:uiPriority w:val="20"/>
    <w:qFormat/>
    <w:rsid w:val="00586E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4536">
      <w:bodyDiv w:val="1"/>
      <w:marLeft w:val="0"/>
      <w:marRight w:val="0"/>
      <w:marTop w:val="0"/>
      <w:marBottom w:val="0"/>
      <w:divBdr>
        <w:top w:val="none" w:sz="0" w:space="0" w:color="auto"/>
        <w:left w:val="none" w:sz="0" w:space="0" w:color="auto"/>
        <w:bottom w:val="none" w:sz="0" w:space="0" w:color="auto"/>
        <w:right w:val="none" w:sz="0" w:space="0" w:color="auto"/>
      </w:divBdr>
      <w:divsChild>
        <w:div w:id="147980858">
          <w:marLeft w:val="0"/>
          <w:marRight w:val="0"/>
          <w:marTop w:val="0"/>
          <w:marBottom w:val="0"/>
          <w:divBdr>
            <w:top w:val="none" w:sz="0" w:space="0" w:color="auto"/>
            <w:left w:val="none" w:sz="0" w:space="0" w:color="auto"/>
            <w:bottom w:val="none" w:sz="0" w:space="0" w:color="auto"/>
            <w:right w:val="none" w:sz="0" w:space="0" w:color="auto"/>
          </w:divBdr>
          <w:divsChild>
            <w:div w:id="1457867855">
              <w:marLeft w:val="0"/>
              <w:marRight w:val="0"/>
              <w:marTop w:val="0"/>
              <w:marBottom w:val="0"/>
              <w:divBdr>
                <w:top w:val="none" w:sz="0" w:space="0" w:color="auto"/>
                <w:left w:val="none" w:sz="0" w:space="0" w:color="auto"/>
                <w:bottom w:val="none" w:sz="0" w:space="0" w:color="auto"/>
                <w:right w:val="none" w:sz="0" w:space="0" w:color="auto"/>
              </w:divBdr>
              <w:divsChild>
                <w:div w:id="975986330">
                  <w:marLeft w:val="0"/>
                  <w:marRight w:val="0"/>
                  <w:marTop w:val="0"/>
                  <w:marBottom w:val="0"/>
                  <w:divBdr>
                    <w:top w:val="none" w:sz="0" w:space="0" w:color="auto"/>
                    <w:left w:val="none" w:sz="0" w:space="0" w:color="auto"/>
                    <w:bottom w:val="none" w:sz="0" w:space="0" w:color="auto"/>
                    <w:right w:val="none" w:sz="0" w:space="0" w:color="auto"/>
                  </w:divBdr>
                  <w:divsChild>
                    <w:div w:id="711803153">
                      <w:marLeft w:val="0"/>
                      <w:marRight w:val="0"/>
                      <w:marTop w:val="0"/>
                      <w:marBottom w:val="0"/>
                      <w:divBdr>
                        <w:top w:val="none" w:sz="0" w:space="0" w:color="auto"/>
                        <w:left w:val="none" w:sz="0" w:space="0" w:color="auto"/>
                        <w:bottom w:val="none" w:sz="0" w:space="0" w:color="auto"/>
                        <w:right w:val="none" w:sz="0" w:space="0" w:color="auto"/>
                      </w:divBdr>
                      <w:divsChild>
                        <w:div w:id="29260129">
                          <w:marLeft w:val="0"/>
                          <w:marRight w:val="0"/>
                          <w:marTop w:val="0"/>
                          <w:marBottom w:val="0"/>
                          <w:divBdr>
                            <w:top w:val="none" w:sz="0" w:space="0" w:color="auto"/>
                            <w:left w:val="none" w:sz="0" w:space="0" w:color="auto"/>
                            <w:bottom w:val="none" w:sz="0" w:space="0" w:color="auto"/>
                            <w:right w:val="none" w:sz="0" w:space="0" w:color="auto"/>
                          </w:divBdr>
                          <w:divsChild>
                            <w:div w:id="1368792706">
                              <w:marLeft w:val="0"/>
                              <w:marRight w:val="0"/>
                              <w:marTop w:val="0"/>
                              <w:marBottom w:val="0"/>
                              <w:divBdr>
                                <w:top w:val="none" w:sz="0" w:space="0" w:color="auto"/>
                                <w:left w:val="none" w:sz="0" w:space="0" w:color="auto"/>
                                <w:bottom w:val="none" w:sz="0" w:space="0" w:color="auto"/>
                                <w:right w:val="none" w:sz="0" w:space="0" w:color="auto"/>
                              </w:divBdr>
                              <w:divsChild>
                                <w:div w:id="17255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826087">
      <w:bodyDiv w:val="1"/>
      <w:marLeft w:val="0"/>
      <w:marRight w:val="0"/>
      <w:marTop w:val="0"/>
      <w:marBottom w:val="0"/>
      <w:divBdr>
        <w:top w:val="none" w:sz="0" w:space="0" w:color="auto"/>
        <w:left w:val="none" w:sz="0" w:space="0" w:color="auto"/>
        <w:bottom w:val="none" w:sz="0" w:space="0" w:color="auto"/>
        <w:right w:val="none" w:sz="0" w:space="0" w:color="auto"/>
      </w:divBdr>
    </w:div>
    <w:div w:id="478886194">
      <w:bodyDiv w:val="1"/>
      <w:marLeft w:val="0"/>
      <w:marRight w:val="0"/>
      <w:marTop w:val="0"/>
      <w:marBottom w:val="0"/>
      <w:divBdr>
        <w:top w:val="none" w:sz="0" w:space="0" w:color="auto"/>
        <w:left w:val="none" w:sz="0" w:space="0" w:color="auto"/>
        <w:bottom w:val="none" w:sz="0" w:space="0" w:color="auto"/>
        <w:right w:val="none" w:sz="0" w:space="0" w:color="auto"/>
      </w:divBdr>
    </w:div>
    <w:div w:id="677537780">
      <w:bodyDiv w:val="1"/>
      <w:marLeft w:val="0"/>
      <w:marRight w:val="0"/>
      <w:marTop w:val="0"/>
      <w:marBottom w:val="0"/>
      <w:divBdr>
        <w:top w:val="none" w:sz="0" w:space="0" w:color="auto"/>
        <w:left w:val="none" w:sz="0" w:space="0" w:color="auto"/>
        <w:bottom w:val="none" w:sz="0" w:space="0" w:color="auto"/>
        <w:right w:val="none" w:sz="0" w:space="0" w:color="auto"/>
      </w:divBdr>
    </w:div>
    <w:div w:id="1182862709">
      <w:bodyDiv w:val="1"/>
      <w:marLeft w:val="0"/>
      <w:marRight w:val="0"/>
      <w:marTop w:val="0"/>
      <w:marBottom w:val="0"/>
      <w:divBdr>
        <w:top w:val="none" w:sz="0" w:space="0" w:color="auto"/>
        <w:left w:val="none" w:sz="0" w:space="0" w:color="auto"/>
        <w:bottom w:val="none" w:sz="0" w:space="0" w:color="auto"/>
        <w:right w:val="none" w:sz="0" w:space="0" w:color="auto"/>
      </w:divBdr>
    </w:div>
    <w:div w:id="1458447055">
      <w:bodyDiv w:val="1"/>
      <w:marLeft w:val="0"/>
      <w:marRight w:val="0"/>
      <w:marTop w:val="0"/>
      <w:marBottom w:val="0"/>
      <w:divBdr>
        <w:top w:val="none" w:sz="0" w:space="0" w:color="auto"/>
        <w:left w:val="none" w:sz="0" w:space="0" w:color="auto"/>
        <w:bottom w:val="none" w:sz="0" w:space="0" w:color="auto"/>
        <w:right w:val="none" w:sz="0" w:space="0" w:color="auto"/>
      </w:divBdr>
    </w:div>
    <w:div w:id="1572156123">
      <w:bodyDiv w:val="1"/>
      <w:marLeft w:val="0"/>
      <w:marRight w:val="0"/>
      <w:marTop w:val="0"/>
      <w:marBottom w:val="0"/>
      <w:divBdr>
        <w:top w:val="none" w:sz="0" w:space="0" w:color="auto"/>
        <w:left w:val="none" w:sz="0" w:space="0" w:color="auto"/>
        <w:bottom w:val="none" w:sz="0" w:space="0" w:color="auto"/>
        <w:right w:val="none" w:sz="0" w:space="0" w:color="auto"/>
      </w:divBdr>
    </w:div>
    <w:div w:id="1673677986">
      <w:bodyDiv w:val="1"/>
      <w:marLeft w:val="0"/>
      <w:marRight w:val="0"/>
      <w:marTop w:val="0"/>
      <w:marBottom w:val="0"/>
      <w:divBdr>
        <w:top w:val="none" w:sz="0" w:space="0" w:color="auto"/>
        <w:left w:val="none" w:sz="0" w:space="0" w:color="auto"/>
        <w:bottom w:val="none" w:sz="0" w:space="0" w:color="auto"/>
        <w:right w:val="none" w:sz="0" w:space="0" w:color="auto"/>
      </w:divBdr>
    </w:div>
    <w:div w:id="2104186007">
      <w:bodyDiv w:val="1"/>
      <w:marLeft w:val="0"/>
      <w:marRight w:val="0"/>
      <w:marTop w:val="0"/>
      <w:marBottom w:val="0"/>
      <w:divBdr>
        <w:top w:val="none" w:sz="0" w:space="0" w:color="auto"/>
        <w:left w:val="none" w:sz="0" w:space="0" w:color="auto"/>
        <w:bottom w:val="none" w:sz="0" w:space="0" w:color="auto"/>
        <w:right w:val="none" w:sz="0" w:space="0" w:color="auto"/>
      </w:divBdr>
    </w:div>
    <w:div w:id="212437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25</Pages>
  <Words>8823</Words>
  <Characters>50297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42</cp:revision>
  <dcterms:created xsi:type="dcterms:W3CDTF">2026-02-23T11:50:00Z</dcterms:created>
  <dcterms:modified xsi:type="dcterms:W3CDTF">2026-03-13T12:15:00Z</dcterms:modified>
</cp:coreProperties>
</file>