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C4BE4" w14:textId="77777777" w:rsidR="0091157D" w:rsidRPr="00A2325E" w:rsidRDefault="0091157D" w:rsidP="00667807">
      <w:pPr>
        <w:jc w:val="both"/>
        <w:rPr>
          <w:rFonts w:ascii="Times New Roman" w:hAnsi="Times New Roman" w:cs="Times New Roman"/>
          <w:b/>
          <w:bCs/>
          <w:sz w:val="32"/>
          <w:szCs w:val="32"/>
        </w:rPr>
      </w:pPr>
      <w:bookmarkStart w:id="0" w:name="_Hlk223362449"/>
      <w:r w:rsidRPr="00A2325E">
        <w:rPr>
          <w:rFonts w:ascii="Times New Roman" w:hAnsi="Times New Roman" w:cs="Times New Roman"/>
          <w:b/>
          <w:bCs/>
          <w:sz w:val="32"/>
          <w:szCs w:val="32"/>
        </w:rPr>
        <w:t>Ethnomedicinal plants used in the management of eye disorders</w:t>
      </w:r>
      <w:bookmarkEnd w:id="0"/>
      <w:r w:rsidRPr="00A2325E">
        <w:rPr>
          <w:rFonts w:ascii="Times New Roman" w:hAnsi="Times New Roman" w:cs="Times New Roman"/>
          <w:b/>
          <w:bCs/>
          <w:sz w:val="32"/>
          <w:szCs w:val="32"/>
        </w:rPr>
        <w:t>: A comprehensive review</w:t>
      </w:r>
    </w:p>
    <w:p w14:paraId="1ACB0549" w14:textId="77777777" w:rsidR="0002546A" w:rsidRDefault="0002546A" w:rsidP="00667807">
      <w:pPr>
        <w:jc w:val="both"/>
        <w:rPr>
          <w:rFonts w:ascii="Times New Roman" w:hAnsi="Times New Roman" w:cs="Times New Roman"/>
          <w:b/>
          <w:bCs/>
          <w:sz w:val="24"/>
          <w:szCs w:val="24"/>
          <w:lang w:val="en-IN"/>
        </w:rPr>
      </w:pPr>
    </w:p>
    <w:p w14:paraId="060B4C79" w14:textId="2B028592" w:rsidR="00CF45D9" w:rsidRPr="00A2325E" w:rsidRDefault="00CF45D9" w:rsidP="00667807">
      <w:pPr>
        <w:jc w:val="both"/>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t>Abstract</w:t>
      </w:r>
    </w:p>
    <w:p w14:paraId="7A8162D2" w14:textId="48D9D329" w:rsidR="00CF45D9" w:rsidRPr="00A2325E" w:rsidRDefault="00CF45D9" w:rsidP="00667807">
      <w:pPr>
        <w:jc w:val="both"/>
        <w:rPr>
          <w:rFonts w:ascii="Times New Roman" w:hAnsi="Times New Roman" w:cs="Times New Roman"/>
          <w:sz w:val="24"/>
          <w:szCs w:val="24"/>
          <w:lang w:val="en-IN"/>
        </w:rPr>
      </w:pPr>
      <w:commentRangeStart w:id="1"/>
      <w:r w:rsidRPr="00A2325E">
        <w:rPr>
          <w:rFonts w:ascii="Times New Roman" w:hAnsi="Times New Roman" w:cs="Times New Roman"/>
          <w:sz w:val="24"/>
          <w:szCs w:val="24"/>
          <w:lang w:val="en-IN"/>
        </w:rPr>
        <w:t xml:space="preserve">Traditional medical systems across the world have long employed plant-based remedies for the management of eye disorders. Ethnomedicinal knowledge, particularly from indigenous and rural communities, continues to play a vital role in primary eye care, especially in regions with limited access to modern ophthalmic services. The present study compiles and </w:t>
      </w:r>
      <w:r w:rsidR="00A4769A" w:rsidRPr="00A2325E">
        <w:rPr>
          <w:rFonts w:ascii="Times New Roman" w:hAnsi="Times New Roman" w:cs="Times New Roman"/>
          <w:sz w:val="24"/>
          <w:szCs w:val="24"/>
          <w:lang w:val="en-IN"/>
        </w:rPr>
        <w:t>analyses</w:t>
      </w:r>
      <w:r w:rsidRPr="00A2325E">
        <w:rPr>
          <w:rFonts w:ascii="Times New Roman" w:hAnsi="Times New Roman" w:cs="Times New Roman"/>
          <w:sz w:val="24"/>
          <w:szCs w:val="24"/>
          <w:lang w:val="en-IN"/>
        </w:rPr>
        <w:t xml:space="preserve"> ethnomedicinal plants traditionally used for the treatment of various eye problems, with emphasis on plant parts used, modes of preparation, and routes of administration. A total of more than 30 plant species belonging to diverse botanical families were documented from published ethnobotanical and ethnopharmacological sources. Leaves, roots, fruits, flowers, and bark were the most frequently utilized plant parts, while decoctions, extracts, distillates, pastes, and eye washes constituted the major preparation methods. Several remedies were applied topically as eye drops or washes, whereas others were consumed orally or used as dietary supplements. The continued use of these remedies highlights their perceived therapeutic efficacy and cultural importance. However, scientific validation, standardization, and safety assessment remain limited for many formulations. This review underscores the need for pharmacological and clinical investigations to validate traditional claims and to support the development of safe, plant-based ophthalmic therapeutics.</w:t>
      </w:r>
      <w:commentRangeEnd w:id="1"/>
      <w:r w:rsidR="000A114B">
        <w:rPr>
          <w:rStyle w:val="CommentReference"/>
        </w:rPr>
        <w:commentReference w:id="1"/>
      </w:r>
    </w:p>
    <w:p w14:paraId="6363E76C" w14:textId="2A9983A2" w:rsidR="00CF45D9" w:rsidRPr="00A2325E" w:rsidRDefault="00CF45D9" w:rsidP="00667807">
      <w:pPr>
        <w:jc w:val="both"/>
        <w:rPr>
          <w:rFonts w:ascii="Times New Roman" w:hAnsi="Times New Roman" w:cs="Times New Roman"/>
          <w:sz w:val="24"/>
          <w:szCs w:val="24"/>
          <w:lang w:val="en-IN"/>
        </w:rPr>
      </w:pPr>
      <w:r w:rsidRPr="00A2325E">
        <w:rPr>
          <w:rFonts w:ascii="Times New Roman" w:hAnsi="Times New Roman" w:cs="Times New Roman"/>
          <w:b/>
          <w:bCs/>
          <w:sz w:val="24"/>
          <w:szCs w:val="24"/>
          <w:lang w:val="en-IN"/>
        </w:rPr>
        <w:t>Keywords</w:t>
      </w:r>
      <w:r w:rsidRPr="00A2325E">
        <w:rPr>
          <w:rFonts w:ascii="Times New Roman" w:hAnsi="Times New Roman" w:cs="Times New Roman"/>
          <w:sz w:val="24"/>
          <w:szCs w:val="24"/>
          <w:lang w:val="en-IN"/>
        </w:rPr>
        <w:t>: Ethnomedicine; Eye disorders; Medicinal plants; Traditional knowledge; Ophthalmic remedies; Herbal eye care</w:t>
      </w:r>
    </w:p>
    <w:p w14:paraId="7B33FC3D" w14:textId="77777777" w:rsidR="00791518" w:rsidRPr="00A2325E" w:rsidRDefault="00791518" w:rsidP="00667807">
      <w:pPr>
        <w:jc w:val="both"/>
        <w:rPr>
          <w:rFonts w:ascii="Times New Roman" w:hAnsi="Times New Roman" w:cs="Times New Roman"/>
          <w:b/>
          <w:bCs/>
          <w:sz w:val="24"/>
          <w:szCs w:val="24"/>
          <w:lang w:val="en-IN"/>
        </w:rPr>
      </w:pPr>
    </w:p>
    <w:p w14:paraId="5E463B7E" w14:textId="77777777" w:rsidR="00791518" w:rsidRPr="00A2325E" w:rsidRDefault="00791518" w:rsidP="00667807">
      <w:pPr>
        <w:jc w:val="both"/>
        <w:rPr>
          <w:rFonts w:ascii="Times New Roman" w:hAnsi="Times New Roman" w:cs="Times New Roman"/>
          <w:b/>
          <w:bCs/>
          <w:sz w:val="24"/>
          <w:szCs w:val="24"/>
          <w:lang w:val="en-IN"/>
        </w:rPr>
      </w:pPr>
    </w:p>
    <w:p w14:paraId="0AB1F31A" w14:textId="1460BD2E" w:rsidR="00CF45D9" w:rsidRPr="00A2325E" w:rsidRDefault="00CF45D9" w:rsidP="00667807">
      <w:pPr>
        <w:jc w:val="both"/>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t xml:space="preserve">Introduction </w:t>
      </w:r>
    </w:p>
    <w:p w14:paraId="16E7D907" w14:textId="005C397D" w:rsidR="006C184C" w:rsidRDefault="006C184C"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 xml:space="preserve">Eye disorders such as conjunctivitis, dry eye syndrome, cataract, eye infections, and inflammatory conditions represent a significant public health burden worldwide (Deo and </w:t>
      </w:r>
      <w:proofErr w:type="spellStart"/>
      <w:r w:rsidRPr="00A2325E">
        <w:rPr>
          <w:rFonts w:ascii="Times New Roman" w:hAnsi="Times New Roman" w:cs="Times New Roman"/>
          <w:sz w:val="24"/>
          <w:szCs w:val="24"/>
          <w:lang w:val="en-IN"/>
        </w:rPr>
        <w:t>Nagrale</w:t>
      </w:r>
      <w:proofErr w:type="spellEnd"/>
      <w:r w:rsidRPr="00A2325E">
        <w:rPr>
          <w:rFonts w:ascii="Times New Roman" w:hAnsi="Times New Roman" w:cs="Times New Roman"/>
          <w:sz w:val="24"/>
          <w:szCs w:val="24"/>
          <w:lang w:val="en-IN"/>
        </w:rPr>
        <w:t>, 2024).</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These conditions affect individuals across all age groups and socio-economic strata, leading not only to visual impairment but also to reduced productivity, diminished quality of life, and increased healthcare expenditure</w:t>
      </w:r>
      <w:r w:rsidR="00791518" w:rsidRPr="00A2325E">
        <w:rPr>
          <w:rFonts w:ascii="Times New Roman" w:hAnsi="Times New Roman" w:cs="Times New Roman"/>
          <w:sz w:val="24"/>
          <w:szCs w:val="24"/>
          <w:lang w:val="en-IN"/>
        </w:rPr>
        <w:t xml:space="preserve"> (</w:t>
      </w:r>
      <w:r w:rsidR="00791518" w:rsidRPr="00A2325E">
        <w:rPr>
          <w:rFonts w:ascii="Times New Roman" w:hAnsi="Times New Roman" w:cs="Times New Roman"/>
          <w:sz w:val="24"/>
          <w:szCs w:val="24"/>
        </w:rPr>
        <w:t>Virk et al., 2025)</w:t>
      </w:r>
      <w:r w:rsidRPr="00A2325E">
        <w:rPr>
          <w:rFonts w:ascii="Times New Roman" w:hAnsi="Times New Roman" w:cs="Times New Roman"/>
          <w:sz w:val="24"/>
          <w:szCs w:val="24"/>
          <w:lang w:val="en-IN"/>
        </w:rPr>
        <w:t>.</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Visual disturbances, even when mild, can interfere with daily activities such as reading, driving, and occupational tasks, while severe conditions like cataract and chronic infections may progress to partial or complete blindness if left untreated</w:t>
      </w:r>
      <w:r w:rsidR="00591355" w:rsidRPr="00A2325E">
        <w:rPr>
          <w:rFonts w:ascii="Times New Roman" w:hAnsi="Times New Roman" w:cs="Times New Roman"/>
          <w:sz w:val="24"/>
          <w:szCs w:val="24"/>
          <w:lang w:val="en-IN"/>
        </w:rPr>
        <w:t xml:space="preserve"> (</w:t>
      </w:r>
      <w:r w:rsidR="00591355" w:rsidRPr="00A2325E">
        <w:rPr>
          <w:rFonts w:ascii="Times New Roman" w:hAnsi="Times New Roman" w:cs="Times New Roman"/>
          <w:sz w:val="24"/>
          <w:szCs w:val="24"/>
        </w:rPr>
        <w:t>Demmin and Silverstein, 2020)</w:t>
      </w:r>
      <w:r w:rsidRPr="00A2325E">
        <w:rPr>
          <w:rFonts w:ascii="Times New Roman" w:hAnsi="Times New Roman" w:cs="Times New Roman"/>
          <w:sz w:val="24"/>
          <w:szCs w:val="24"/>
          <w:lang w:val="en-IN"/>
        </w:rPr>
        <w:t>.</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The growing burden of age-related ocular diseases, coupled with lifestyle-associated conditions such as prolonged digital screen exposure and environmental pollution, has further intensified the global prevalence of eye disorders</w:t>
      </w:r>
      <w:r w:rsidR="00CE06F8" w:rsidRPr="00A2325E">
        <w:rPr>
          <w:rFonts w:ascii="Times New Roman" w:hAnsi="Times New Roman" w:cs="Times New Roman"/>
          <w:sz w:val="24"/>
          <w:szCs w:val="24"/>
          <w:lang w:val="en-IN"/>
        </w:rPr>
        <w:t xml:space="preserve"> (Li et al., 2026)</w:t>
      </w:r>
      <w:r w:rsidRPr="00A2325E">
        <w:rPr>
          <w:rFonts w:ascii="Times New Roman" w:hAnsi="Times New Roman" w:cs="Times New Roman"/>
          <w:sz w:val="24"/>
          <w:szCs w:val="24"/>
          <w:lang w:val="en-IN"/>
        </w:rPr>
        <w:t>.</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In developing countries, the prevalence of ocular diseases is often exacerbated by poor access to healthcare facilities, high treatment costs, and limited availability of trained ophthalmologists (Sommer et al., 2014).</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 xml:space="preserve">Rural and remote </w:t>
      </w:r>
      <w:r w:rsidRPr="00A2325E">
        <w:rPr>
          <w:rFonts w:ascii="Times New Roman" w:hAnsi="Times New Roman" w:cs="Times New Roman"/>
          <w:sz w:val="24"/>
          <w:szCs w:val="24"/>
          <w:lang w:val="en-IN"/>
        </w:rPr>
        <w:lastRenderedPageBreak/>
        <w:t>communities frequently lack specialized eye care services, diagnostic equipment, and surgical infrastructure necessary for managing advanced conditions</w:t>
      </w:r>
      <w:r w:rsidR="00004AF4" w:rsidRPr="00A2325E">
        <w:rPr>
          <w:rFonts w:ascii="Times New Roman" w:hAnsi="Times New Roman" w:cs="Times New Roman"/>
          <w:sz w:val="24"/>
          <w:szCs w:val="24"/>
          <w:lang w:val="en-IN"/>
        </w:rPr>
        <w:t xml:space="preserve"> (</w:t>
      </w:r>
      <w:r w:rsidR="00004AF4" w:rsidRPr="00A2325E">
        <w:rPr>
          <w:rFonts w:ascii="Times New Roman" w:hAnsi="Times New Roman" w:cs="Times New Roman"/>
          <w:sz w:val="24"/>
          <w:szCs w:val="24"/>
        </w:rPr>
        <w:t>Cicinelli et al., 2020)</w:t>
      </w:r>
      <w:r w:rsidRPr="00A2325E">
        <w:rPr>
          <w:rFonts w:ascii="Times New Roman" w:hAnsi="Times New Roman" w:cs="Times New Roman"/>
          <w:sz w:val="24"/>
          <w:szCs w:val="24"/>
          <w:lang w:val="en-IN"/>
        </w:rPr>
        <w:t>.</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Even when services are available, economic constraints and travel barriers often delay timely intervention.</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Preventable or treatable eye conditions may therefore persist and worsen, contributing to avoidable blindness and long-term disability</w:t>
      </w:r>
      <w:r w:rsidR="008C6D2B" w:rsidRPr="00A2325E">
        <w:rPr>
          <w:rFonts w:ascii="Times New Roman" w:hAnsi="Times New Roman" w:cs="Times New Roman"/>
          <w:sz w:val="24"/>
          <w:szCs w:val="24"/>
          <w:lang w:val="en-IN"/>
        </w:rPr>
        <w:t xml:space="preserve"> (</w:t>
      </w:r>
      <w:r w:rsidR="008C6D2B" w:rsidRPr="00A2325E">
        <w:rPr>
          <w:rFonts w:ascii="Times New Roman" w:hAnsi="Times New Roman" w:cs="Times New Roman"/>
          <w:sz w:val="24"/>
          <w:szCs w:val="24"/>
        </w:rPr>
        <w:t>Dhake et al., 2011)</w:t>
      </w:r>
      <w:r w:rsidRPr="00A2325E">
        <w:rPr>
          <w:rFonts w:ascii="Times New Roman" w:hAnsi="Times New Roman" w:cs="Times New Roman"/>
          <w:sz w:val="24"/>
          <w:szCs w:val="24"/>
          <w:lang w:val="en-IN"/>
        </w:rPr>
        <w:t>.</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Public health systems in many low- and middle-income nations continue to struggle with insufficient ophthalmic workforce density, inadequate outreach programs, and limited integration of primary eye care into general healthcare frameworks</w:t>
      </w:r>
      <w:r w:rsidR="00CA6C4C" w:rsidRPr="00A2325E">
        <w:rPr>
          <w:rFonts w:ascii="Times New Roman" w:hAnsi="Times New Roman" w:cs="Times New Roman"/>
          <w:sz w:val="24"/>
          <w:szCs w:val="24"/>
          <w:lang w:val="en-IN"/>
        </w:rPr>
        <w:t xml:space="preserve"> (</w:t>
      </w:r>
      <w:r w:rsidR="00CA6C4C" w:rsidRPr="00A2325E">
        <w:rPr>
          <w:rFonts w:ascii="Times New Roman" w:hAnsi="Times New Roman" w:cs="Times New Roman"/>
          <w:sz w:val="24"/>
          <w:szCs w:val="24"/>
        </w:rPr>
        <w:t>Lee et al., 2023)</w:t>
      </w:r>
      <w:r w:rsidRPr="00A2325E">
        <w:rPr>
          <w:rFonts w:ascii="Times New Roman" w:hAnsi="Times New Roman" w:cs="Times New Roman"/>
          <w:sz w:val="24"/>
          <w:szCs w:val="24"/>
          <w:lang w:val="en-IN"/>
        </w:rPr>
        <w:t>.</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Consequently, traditional medicine remains an important source of primary eye care for a large proportion of the population (</w:t>
      </w:r>
      <w:proofErr w:type="spellStart"/>
      <w:r w:rsidRPr="00A2325E">
        <w:rPr>
          <w:rFonts w:ascii="Times New Roman" w:hAnsi="Times New Roman" w:cs="Times New Roman"/>
          <w:sz w:val="24"/>
          <w:szCs w:val="24"/>
          <w:lang w:val="en-IN"/>
        </w:rPr>
        <w:t>Atawi</w:t>
      </w:r>
      <w:proofErr w:type="spellEnd"/>
      <w:r w:rsidRPr="00A2325E">
        <w:rPr>
          <w:rFonts w:ascii="Times New Roman" w:hAnsi="Times New Roman" w:cs="Times New Roman"/>
          <w:sz w:val="24"/>
          <w:szCs w:val="24"/>
          <w:lang w:val="en-IN"/>
        </w:rPr>
        <w:t xml:space="preserve"> et al., 2024).</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In many communities, especially those residing in forested, tribal, and agrarian regions, traditional healers serve as the first point of contact for health-related concerns, including ocular ailments</w:t>
      </w:r>
      <w:r w:rsidR="00A372B5" w:rsidRPr="00A2325E">
        <w:rPr>
          <w:rFonts w:ascii="Times New Roman" w:hAnsi="Times New Roman" w:cs="Times New Roman"/>
          <w:sz w:val="24"/>
          <w:szCs w:val="24"/>
          <w:lang w:val="en-IN"/>
        </w:rPr>
        <w:t xml:space="preserve"> (Singh et al., 2025)</w:t>
      </w:r>
      <w:r w:rsidRPr="00A2325E">
        <w:rPr>
          <w:rFonts w:ascii="Times New Roman" w:hAnsi="Times New Roman" w:cs="Times New Roman"/>
          <w:sz w:val="24"/>
          <w:szCs w:val="24"/>
          <w:lang w:val="en-IN"/>
        </w:rPr>
        <w:t>.</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The reliance on traditional medicine is influenced not only by accessibility and affordability but also by cultural acceptance and intergenerational transmission of indigenous knowledge</w:t>
      </w:r>
      <w:r w:rsidR="00026037" w:rsidRPr="00A2325E">
        <w:rPr>
          <w:rFonts w:ascii="Times New Roman" w:hAnsi="Times New Roman" w:cs="Times New Roman"/>
          <w:sz w:val="24"/>
          <w:szCs w:val="24"/>
          <w:lang w:val="en-IN"/>
        </w:rPr>
        <w:t xml:space="preserve"> (</w:t>
      </w:r>
      <w:r w:rsidR="00026037" w:rsidRPr="00A2325E">
        <w:rPr>
          <w:rFonts w:ascii="Times New Roman" w:hAnsi="Times New Roman" w:cs="Times New Roman"/>
          <w:sz w:val="24"/>
          <w:szCs w:val="24"/>
        </w:rPr>
        <w:t>Chance et al., 2025)</w:t>
      </w:r>
      <w:r w:rsidRPr="00A2325E">
        <w:rPr>
          <w:rFonts w:ascii="Times New Roman" w:hAnsi="Times New Roman" w:cs="Times New Roman"/>
          <w:sz w:val="24"/>
          <w:szCs w:val="24"/>
          <w:lang w:val="en-IN"/>
        </w:rPr>
        <w:t>.</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Remedies prepared from locally available plants are often perceived as safer, more natural, and aligned with traditional healing philosophies</w:t>
      </w:r>
      <w:r w:rsidR="00DB7656" w:rsidRPr="00A2325E">
        <w:rPr>
          <w:rFonts w:ascii="Times New Roman" w:hAnsi="Times New Roman" w:cs="Times New Roman"/>
          <w:sz w:val="24"/>
          <w:szCs w:val="24"/>
          <w:lang w:val="en-IN"/>
        </w:rPr>
        <w:t xml:space="preserve"> (</w:t>
      </w:r>
      <w:r w:rsidR="00DB7656" w:rsidRPr="00A2325E">
        <w:rPr>
          <w:rFonts w:ascii="Times New Roman" w:hAnsi="Times New Roman" w:cs="Times New Roman"/>
          <w:sz w:val="24"/>
          <w:szCs w:val="24"/>
        </w:rPr>
        <w:t>Wang et al., 2025)</w:t>
      </w:r>
      <w:r w:rsidRPr="00A2325E">
        <w:rPr>
          <w:rFonts w:ascii="Times New Roman" w:hAnsi="Times New Roman" w:cs="Times New Roman"/>
          <w:sz w:val="24"/>
          <w:szCs w:val="24"/>
          <w:lang w:val="en-IN"/>
        </w:rPr>
        <w:t>.</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Furthermore, community-based treatments are usually simple to prepare and require minimal technological resources, making them sustainable and adaptable within rural healthcare settings.</w:t>
      </w:r>
      <w:r w:rsidR="009433BE"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Ethnomedicinal practices, particularly those rooted in Ayurveda, folk medicine, and indigenous healing systems, document extensive use of plant-based remedies for eye ailments (Nafees et al., 2022).</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 xml:space="preserve">Classical Ayurvedic literature describes numerous ocular formulations under the domain of </w:t>
      </w:r>
      <w:r w:rsidRPr="00A2325E">
        <w:rPr>
          <w:rFonts w:ascii="Times New Roman" w:hAnsi="Times New Roman" w:cs="Times New Roman"/>
          <w:i/>
          <w:iCs/>
          <w:sz w:val="24"/>
          <w:szCs w:val="24"/>
          <w:lang w:val="en-IN"/>
        </w:rPr>
        <w:t xml:space="preserve">Netra </w:t>
      </w:r>
      <w:proofErr w:type="spellStart"/>
      <w:r w:rsidRPr="00A2325E">
        <w:rPr>
          <w:rFonts w:ascii="Times New Roman" w:hAnsi="Times New Roman" w:cs="Times New Roman"/>
          <w:i/>
          <w:iCs/>
          <w:sz w:val="24"/>
          <w:szCs w:val="24"/>
          <w:lang w:val="en-IN"/>
        </w:rPr>
        <w:t>Roga</w:t>
      </w:r>
      <w:proofErr w:type="spellEnd"/>
      <w:r w:rsidRPr="00A2325E">
        <w:rPr>
          <w:rFonts w:ascii="Times New Roman" w:hAnsi="Times New Roman" w:cs="Times New Roman"/>
          <w:i/>
          <w:iCs/>
          <w:sz w:val="24"/>
          <w:szCs w:val="24"/>
          <w:lang w:val="en-IN"/>
        </w:rPr>
        <w:t xml:space="preserve"> </w:t>
      </w:r>
      <w:proofErr w:type="spellStart"/>
      <w:r w:rsidRPr="00A2325E">
        <w:rPr>
          <w:rFonts w:ascii="Times New Roman" w:hAnsi="Times New Roman" w:cs="Times New Roman"/>
          <w:i/>
          <w:iCs/>
          <w:sz w:val="24"/>
          <w:szCs w:val="24"/>
          <w:lang w:val="en-IN"/>
        </w:rPr>
        <w:t>Chikitsa</w:t>
      </w:r>
      <w:proofErr w:type="spellEnd"/>
      <w:r w:rsidRPr="00A2325E">
        <w:rPr>
          <w:rFonts w:ascii="Times New Roman" w:hAnsi="Times New Roman" w:cs="Times New Roman"/>
          <w:sz w:val="24"/>
          <w:szCs w:val="24"/>
          <w:lang w:val="en-IN"/>
        </w:rPr>
        <w:t>, emphasizing preventive and curative approaches through herbal decoctions, medicated ghee preparations, eye washes (</w:t>
      </w:r>
      <w:proofErr w:type="spellStart"/>
      <w:r w:rsidRPr="00A2325E">
        <w:rPr>
          <w:rFonts w:ascii="Times New Roman" w:hAnsi="Times New Roman" w:cs="Times New Roman"/>
          <w:i/>
          <w:iCs/>
          <w:sz w:val="24"/>
          <w:szCs w:val="24"/>
          <w:lang w:val="en-IN"/>
        </w:rPr>
        <w:t>Aschyotana</w:t>
      </w:r>
      <w:proofErr w:type="spellEnd"/>
      <w:r w:rsidRPr="00A2325E">
        <w:rPr>
          <w:rFonts w:ascii="Times New Roman" w:hAnsi="Times New Roman" w:cs="Times New Roman"/>
          <w:sz w:val="24"/>
          <w:szCs w:val="24"/>
          <w:lang w:val="en-IN"/>
        </w:rPr>
        <w:t xml:space="preserve">), and ocular therapies such as </w:t>
      </w:r>
      <w:r w:rsidRPr="00A2325E">
        <w:rPr>
          <w:rFonts w:ascii="Times New Roman" w:hAnsi="Times New Roman" w:cs="Times New Roman"/>
          <w:i/>
          <w:iCs/>
          <w:sz w:val="24"/>
          <w:szCs w:val="24"/>
          <w:lang w:val="en-IN"/>
        </w:rPr>
        <w:t>Tarpana</w:t>
      </w:r>
      <w:r w:rsidRPr="00A2325E">
        <w:rPr>
          <w:rFonts w:ascii="Times New Roman" w:hAnsi="Times New Roman" w:cs="Times New Roman"/>
          <w:sz w:val="24"/>
          <w:szCs w:val="24"/>
          <w:lang w:val="en-IN"/>
        </w:rPr>
        <w:t xml:space="preserve"> and </w:t>
      </w:r>
      <w:r w:rsidRPr="00A2325E">
        <w:rPr>
          <w:rFonts w:ascii="Times New Roman" w:hAnsi="Times New Roman" w:cs="Times New Roman"/>
          <w:i/>
          <w:iCs/>
          <w:sz w:val="24"/>
          <w:szCs w:val="24"/>
          <w:lang w:val="en-IN"/>
        </w:rPr>
        <w:t>Anjana</w:t>
      </w:r>
      <w:r w:rsidR="00BE1B7C" w:rsidRPr="00A2325E">
        <w:rPr>
          <w:rFonts w:ascii="Times New Roman" w:hAnsi="Times New Roman" w:cs="Times New Roman"/>
          <w:i/>
          <w:iCs/>
          <w:sz w:val="24"/>
          <w:szCs w:val="24"/>
          <w:lang w:val="en-IN"/>
        </w:rPr>
        <w:t xml:space="preserve"> </w:t>
      </w:r>
      <w:r w:rsidR="00BE1B7C" w:rsidRPr="00A2325E">
        <w:rPr>
          <w:rFonts w:ascii="Times New Roman" w:hAnsi="Times New Roman" w:cs="Times New Roman"/>
          <w:sz w:val="24"/>
          <w:szCs w:val="24"/>
          <w:lang w:val="en-IN"/>
        </w:rPr>
        <w:t>(</w:t>
      </w:r>
      <w:r w:rsidR="00BE1B7C" w:rsidRPr="00A2325E">
        <w:rPr>
          <w:rFonts w:ascii="Times New Roman" w:hAnsi="Times New Roman" w:cs="Times New Roman"/>
          <w:sz w:val="24"/>
          <w:szCs w:val="24"/>
        </w:rPr>
        <w:t>Balakrishnan et al., 2022)</w:t>
      </w:r>
      <w:r w:rsidRPr="00A2325E">
        <w:rPr>
          <w:rFonts w:ascii="Times New Roman" w:hAnsi="Times New Roman" w:cs="Times New Roman"/>
          <w:sz w:val="24"/>
          <w:szCs w:val="24"/>
          <w:lang w:val="en-IN"/>
        </w:rPr>
        <w:t xml:space="preserve">. </w:t>
      </w:r>
      <w:r w:rsidR="00E8182F"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Similarly, diverse indigenous communities across India, Africa, Latin America, and Southeast Asia utilize plant extracts, floral distillates, seed pastes, and leaf juices to treat redness, itching, watering, blurred vision, and infections</w:t>
      </w:r>
      <w:r w:rsidR="00E8182F" w:rsidRPr="00A2325E">
        <w:rPr>
          <w:rFonts w:ascii="Times New Roman" w:hAnsi="Times New Roman" w:cs="Times New Roman"/>
          <w:sz w:val="24"/>
          <w:szCs w:val="24"/>
          <w:lang w:val="en-IN"/>
        </w:rPr>
        <w:t xml:space="preserve"> (</w:t>
      </w:r>
      <w:proofErr w:type="spellStart"/>
      <w:r w:rsidR="00E8182F" w:rsidRPr="00A2325E">
        <w:rPr>
          <w:rFonts w:ascii="Times New Roman" w:hAnsi="Times New Roman" w:cs="Times New Roman"/>
          <w:sz w:val="24"/>
          <w:szCs w:val="24"/>
          <w:lang w:val="en-IN"/>
        </w:rPr>
        <w:t>Ralte</w:t>
      </w:r>
      <w:proofErr w:type="spellEnd"/>
      <w:r w:rsidR="00E8182F" w:rsidRPr="00A2325E">
        <w:rPr>
          <w:rFonts w:ascii="Times New Roman" w:hAnsi="Times New Roman" w:cs="Times New Roman"/>
          <w:sz w:val="24"/>
          <w:szCs w:val="24"/>
          <w:lang w:val="en-IN"/>
        </w:rPr>
        <w:t xml:space="preserve"> and Singh, 2024)</w:t>
      </w:r>
      <w:r w:rsidRPr="00A2325E">
        <w:rPr>
          <w:rFonts w:ascii="Times New Roman" w:hAnsi="Times New Roman" w:cs="Times New Roman"/>
          <w:sz w:val="24"/>
          <w:szCs w:val="24"/>
          <w:lang w:val="en-IN"/>
        </w:rPr>
        <w:t>.</w:t>
      </w:r>
      <w:r w:rsidR="005305B6" w:rsidRPr="00A2325E">
        <w:rPr>
          <w:rFonts w:ascii="Times New Roman" w:hAnsi="Times New Roman" w:cs="Times New Roman"/>
          <w:sz w:val="24"/>
          <w:szCs w:val="24"/>
          <w:lang w:val="en-IN"/>
        </w:rPr>
        <w:t xml:space="preserve"> </w:t>
      </w:r>
      <w:commentRangeStart w:id="2"/>
      <w:r w:rsidRPr="00A2325E">
        <w:rPr>
          <w:rFonts w:ascii="Times New Roman" w:hAnsi="Times New Roman" w:cs="Times New Roman"/>
          <w:sz w:val="24"/>
          <w:szCs w:val="24"/>
          <w:lang w:val="en-IN"/>
        </w:rPr>
        <w:t xml:space="preserve">These traditional systems demonstrate a sophisticated understanding </w:t>
      </w:r>
      <w:commentRangeEnd w:id="2"/>
      <w:r w:rsidR="00933FD7">
        <w:rPr>
          <w:rStyle w:val="CommentReference"/>
        </w:rPr>
        <w:commentReference w:id="2"/>
      </w:r>
      <w:r w:rsidRPr="00A2325E">
        <w:rPr>
          <w:rFonts w:ascii="Times New Roman" w:hAnsi="Times New Roman" w:cs="Times New Roman"/>
          <w:sz w:val="24"/>
          <w:szCs w:val="24"/>
          <w:lang w:val="en-IN"/>
        </w:rPr>
        <w:t>of plant selection, preparation techniques, and therapeutic indications, often based on empirical observations accumulated over centuries</w:t>
      </w:r>
      <w:r w:rsidR="005305B6" w:rsidRPr="00A2325E">
        <w:rPr>
          <w:rFonts w:ascii="Times New Roman" w:hAnsi="Times New Roman" w:cs="Times New Roman"/>
          <w:sz w:val="24"/>
          <w:szCs w:val="24"/>
          <w:lang w:val="en-IN"/>
        </w:rPr>
        <w:t xml:space="preserve"> (</w:t>
      </w:r>
      <w:r w:rsidR="005305B6" w:rsidRPr="00A2325E">
        <w:rPr>
          <w:rFonts w:ascii="Times New Roman" w:hAnsi="Times New Roman" w:cs="Times New Roman"/>
          <w:sz w:val="24"/>
          <w:szCs w:val="24"/>
        </w:rPr>
        <w:t>Leonti and Casu, 2013)</w:t>
      </w:r>
      <w:r w:rsidRPr="00A2325E">
        <w:rPr>
          <w:rFonts w:ascii="Times New Roman" w:hAnsi="Times New Roman" w:cs="Times New Roman"/>
          <w:sz w:val="24"/>
          <w:szCs w:val="24"/>
          <w:lang w:val="en-IN"/>
        </w:rPr>
        <w:t>.</w:t>
      </w:r>
      <w:r w:rsidR="00FB2D14"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These practices frequently involve simple preparations such as decoctions, eye washes, and herbal eye drops prepared from locally available plants</w:t>
      </w:r>
      <w:r w:rsidR="00FB2D14" w:rsidRPr="00A2325E">
        <w:rPr>
          <w:rFonts w:ascii="Times New Roman" w:hAnsi="Times New Roman" w:cs="Times New Roman"/>
          <w:sz w:val="24"/>
          <w:szCs w:val="24"/>
          <w:lang w:val="en-IN"/>
        </w:rPr>
        <w:t xml:space="preserve"> (</w:t>
      </w:r>
      <w:r w:rsidR="00FB2D14" w:rsidRPr="00A2325E">
        <w:rPr>
          <w:rFonts w:ascii="Times New Roman" w:hAnsi="Times New Roman" w:cs="Times New Roman"/>
          <w:sz w:val="24"/>
          <w:szCs w:val="24"/>
        </w:rPr>
        <w:t>Daswani et al., 2011)</w:t>
      </w:r>
      <w:r w:rsidRPr="00A2325E">
        <w:rPr>
          <w:rFonts w:ascii="Times New Roman" w:hAnsi="Times New Roman" w:cs="Times New Roman"/>
          <w:sz w:val="24"/>
          <w:szCs w:val="24"/>
          <w:lang w:val="en-IN"/>
        </w:rPr>
        <w:t>.</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Fresh plant juices are sometimes filtered through clean cloth before application, while decoctions are allowed to cool prior to ocular use</w:t>
      </w:r>
      <w:r w:rsidR="00FB2D14" w:rsidRPr="00A2325E">
        <w:rPr>
          <w:rFonts w:ascii="Times New Roman" w:hAnsi="Times New Roman" w:cs="Times New Roman"/>
          <w:sz w:val="24"/>
          <w:szCs w:val="24"/>
          <w:lang w:val="en-IN"/>
        </w:rPr>
        <w:t xml:space="preserve"> (</w:t>
      </w:r>
      <w:r w:rsidR="00FB2D14" w:rsidRPr="00A2325E">
        <w:rPr>
          <w:rFonts w:ascii="Times New Roman" w:hAnsi="Times New Roman" w:cs="Times New Roman"/>
          <w:sz w:val="24"/>
          <w:szCs w:val="24"/>
        </w:rPr>
        <w:t xml:space="preserve">Tena and </w:t>
      </w:r>
      <w:proofErr w:type="spellStart"/>
      <w:r w:rsidR="00FB2D14" w:rsidRPr="00A2325E">
        <w:rPr>
          <w:rFonts w:ascii="Times New Roman" w:hAnsi="Times New Roman" w:cs="Times New Roman"/>
          <w:sz w:val="24"/>
          <w:szCs w:val="24"/>
        </w:rPr>
        <w:t>Asuero</w:t>
      </w:r>
      <w:proofErr w:type="spellEnd"/>
      <w:r w:rsidR="00FB2D14" w:rsidRPr="00A2325E">
        <w:rPr>
          <w:rFonts w:ascii="Times New Roman" w:hAnsi="Times New Roman" w:cs="Times New Roman"/>
          <w:sz w:val="24"/>
          <w:szCs w:val="24"/>
        </w:rPr>
        <w:t>, 2022)</w:t>
      </w:r>
      <w:r w:rsidRPr="00A2325E">
        <w:rPr>
          <w:rFonts w:ascii="Times New Roman" w:hAnsi="Times New Roman" w:cs="Times New Roman"/>
          <w:sz w:val="24"/>
          <w:szCs w:val="24"/>
          <w:lang w:val="en-IN"/>
        </w:rPr>
        <w:t>. Certain remedies are applied topically to the eyelids or periocular region to reduce inflammation, whereas others are administered directly into the conjunctival sac</w:t>
      </w:r>
      <w:r w:rsidR="000877C3" w:rsidRPr="00A2325E">
        <w:rPr>
          <w:rFonts w:ascii="Times New Roman" w:hAnsi="Times New Roman" w:cs="Times New Roman"/>
          <w:sz w:val="24"/>
          <w:szCs w:val="24"/>
          <w:lang w:val="en-IN"/>
        </w:rPr>
        <w:t xml:space="preserve"> (</w:t>
      </w:r>
      <w:r w:rsidR="000877C3" w:rsidRPr="00A2325E">
        <w:rPr>
          <w:rFonts w:ascii="Times New Roman" w:hAnsi="Times New Roman" w:cs="Times New Roman"/>
          <w:sz w:val="24"/>
          <w:szCs w:val="24"/>
        </w:rPr>
        <w:t>Carr et al., 2016)</w:t>
      </w:r>
      <w:r w:rsidRPr="00A2325E">
        <w:rPr>
          <w:rFonts w:ascii="Times New Roman" w:hAnsi="Times New Roman" w:cs="Times New Roman"/>
          <w:sz w:val="24"/>
          <w:szCs w:val="24"/>
          <w:lang w:val="en-IN"/>
        </w:rPr>
        <w:t>.</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In addition to topical applications, several plants are consumed orally as part of dietary regimens intended to improve overall ocular health</w:t>
      </w:r>
      <w:r w:rsidR="000877C3" w:rsidRPr="00A2325E">
        <w:rPr>
          <w:rFonts w:ascii="Times New Roman" w:hAnsi="Times New Roman" w:cs="Times New Roman"/>
          <w:sz w:val="24"/>
          <w:szCs w:val="24"/>
          <w:lang w:val="en-IN"/>
        </w:rPr>
        <w:t xml:space="preserve"> (</w:t>
      </w:r>
      <w:r w:rsidR="000877C3" w:rsidRPr="00A2325E">
        <w:rPr>
          <w:rFonts w:ascii="Times New Roman" w:hAnsi="Times New Roman" w:cs="Times New Roman"/>
          <w:sz w:val="24"/>
          <w:szCs w:val="24"/>
        </w:rPr>
        <w:t>Merra et al., 2024)</w:t>
      </w:r>
      <w:r w:rsidRPr="00A2325E">
        <w:rPr>
          <w:rFonts w:ascii="Times New Roman" w:hAnsi="Times New Roman" w:cs="Times New Roman"/>
          <w:sz w:val="24"/>
          <w:szCs w:val="24"/>
          <w:lang w:val="en-IN"/>
        </w:rPr>
        <w:t>.</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Nutrient-rich leafy vegetables and fruits containing carotenoids and antioxidants are traditionally recommended to enhance visual acuity and prevent degenerative changes</w:t>
      </w:r>
      <w:r w:rsidR="00C21392" w:rsidRPr="00A2325E">
        <w:rPr>
          <w:rFonts w:ascii="Times New Roman" w:hAnsi="Times New Roman" w:cs="Times New Roman"/>
          <w:sz w:val="24"/>
          <w:szCs w:val="24"/>
          <w:lang w:val="en-IN"/>
        </w:rPr>
        <w:t xml:space="preserve"> (</w:t>
      </w:r>
      <w:r w:rsidR="00C21392" w:rsidRPr="00A2325E">
        <w:rPr>
          <w:rFonts w:ascii="Times New Roman" w:hAnsi="Times New Roman" w:cs="Times New Roman"/>
          <w:sz w:val="24"/>
          <w:szCs w:val="24"/>
        </w:rPr>
        <w:t>Khoo et al., 2019)</w:t>
      </w:r>
      <w:r w:rsidRPr="00A2325E">
        <w:rPr>
          <w:rFonts w:ascii="Times New Roman" w:hAnsi="Times New Roman" w:cs="Times New Roman"/>
          <w:sz w:val="24"/>
          <w:szCs w:val="24"/>
          <w:lang w:val="en-IN"/>
        </w:rPr>
        <w:t>.</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Many of these remedies are believed to possess anti-inflammatory, antimicrobial, antioxidant, and soothing properties, which are relevant to ocular health</w:t>
      </w:r>
      <w:r w:rsidR="00337472" w:rsidRPr="00A2325E">
        <w:rPr>
          <w:rFonts w:ascii="Times New Roman" w:hAnsi="Times New Roman" w:cs="Times New Roman"/>
          <w:sz w:val="24"/>
          <w:szCs w:val="24"/>
          <w:lang w:val="en-IN"/>
        </w:rPr>
        <w:t xml:space="preserve"> (</w:t>
      </w:r>
      <w:r w:rsidR="00337472" w:rsidRPr="00A2325E">
        <w:rPr>
          <w:rFonts w:ascii="Times New Roman" w:hAnsi="Times New Roman" w:cs="Times New Roman"/>
          <w:sz w:val="24"/>
          <w:szCs w:val="24"/>
        </w:rPr>
        <w:t>Abd et al., 2022)</w:t>
      </w:r>
      <w:r w:rsidRPr="00A2325E">
        <w:rPr>
          <w:rFonts w:ascii="Times New Roman" w:hAnsi="Times New Roman" w:cs="Times New Roman"/>
          <w:sz w:val="24"/>
          <w:szCs w:val="24"/>
          <w:lang w:val="en-IN"/>
        </w:rPr>
        <w:t>.</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Inflammation plays a central role in conditions such as conjunctivitis and dry eye syndrome, while oxidative stress contributes to cataract formation and retinal degeneration</w:t>
      </w:r>
      <w:r w:rsidR="00BD7C5B" w:rsidRPr="00A2325E">
        <w:rPr>
          <w:rFonts w:ascii="Times New Roman" w:hAnsi="Times New Roman" w:cs="Times New Roman"/>
          <w:sz w:val="24"/>
          <w:szCs w:val="24"/>
          <w:lang w:val="en-IN"/>
        </w:rPr>
        <w:t xml:space="preserve"> (</w:t>
      </w:r>
      <w:r w:rsidR="00BD7C5B" w:rsidRPr="00A2325E">
        <w:rPr>
          <w:rFonts w:ascii="Times New Roman" w:hAnsi="Times New Roman" w:cs="Times New Roman"/>
          <w:sz w:val="24"/>
          <w:szCs w:val="24"/>
        </w:rPr>
        <w:t>Böhm et al., 2023)</w:t>
      </w:r>
      <w:r w:rsidRPr="00A2325E">
        <w:rPr>
          <w:rFonts w:ascii="Times New Roman" w:hAnsi="Times New Roman" w:cs="Times New Roman"/>
          <w:sz w:val="24"/>
          <w:szCs w:val="24"/>
          <w:lang w:val="en-IN"/>
        </w:rPr>
        <w:t>.</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 xml:space="preserve">Plant-derived bioactive compounds, including flavonoids, phenolic acids, alkaloids, terpenoids, and carotenoids, have demonstrated pharmacological activities that align with these </w:t>
      </w:r>
      <w:r w:rsidRPr="00A2325E">
        <w:rPr>
          <w:rFonts w:ascii="Times New Roman" w:hAnsi="Times New Roman" w:cs="Times New Roman"/>
          <w:sz w:val="24"/>
          <w:szCs w:val="24"/>
          <w:lang w:val="en-IN"/>
        </w:rPr>
        <w:lastRenderedPageBreak/>
        <w:t>therapeutic needs</w:t>
      </w:r>
      <w:r w:rsidR="00696192" w:rsidRPr="00A2325E">
        <w:rPr>
          <w:rFonts w:ascii="Times New Roman" w:hAnsi="Times New Roman" w:cs="Times New Roman"/>
          <w:sz w:val="24"/>
          <w:szCs w:val="24"/>
          <w:lang w:val="en-IN"/>
        </w:rPr>
        <w:t xml:space="preserve"> (</w:t>
      </w:r>
      <w:r w:rsidR="00696192" w:rsidRPr="00A2325E">
        <w:rPr>
          <w:rFonts w:ascii="Times New Roman" w:hAnsi="Times New Roman" w:cs="Times New Roman"/>
          <w:sz w:val="24"/>
          <w:szCs w:val="24"/>
        </w:rPr>
        <w:t>El-</w:t>
      </w:r>
      <w:proofErr w:type="spellStart"/>
      <w:r w:rsidR="00696192" w:rsidRPr="00A2325E">
        <w:rPr>
          <w:rFonts w:ascii="Times New Roman" w:hAnsi="Times New Roman" w:cs="Times New Roman"/>
          <w:sz w:val="24"/>
          <w:szCs w:val="24"/>
        </w:rPr>
        <w:t>Saadony</w:t>
      </w:r>
      <w:proofErr w:type="spellEnd"/>
      <w:r w:rsidR="00696192" w:rsidRPr="00A2325E">
        <w:rPr>
          <w:rFonts w:ascii="Times New Roman" w:hAnsi="Times New Roman" w:cs="Times New Roman"/>
          <w:sz w:val="24"/>
          <w:szCs w:val="24"/>
        </w:rPr>
        <w:t xml:space="preserve"> et al., 2025)</w:t>
      </w:r>
      <w:r w:rsidRPr="00A2325E">
        <w:rPr>
          <w:rFonts w:ascii="Times New Roman" w:hAnsi="Times New Roman" w:cs="Times New Roman"/>
          <w:sz w:val="24"/>
          <w:szCs w:val="24"/>
          <w:lang w:val="en-IN"/>
        </w:rPr>
        <w:t>.</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Antioxidants help neutralize free radicals implicated in lens opacity and retinal damage, antimicrobial compounds inhibit pathogenic microorganisms responsible for eye infections, and anti-inflammatory constituents reduce swelling and irritation</w:t>
      </w:r>
      <w:r w:rsidR="00EA598E" w:rsidRPr="00A2325E">
        <w:rPr>
          <w:rFonts w:ascii="Times New Roman" w:hAnsi="Times New Roman" w:cs="Times New Roman"/>
          <w:sz w:val="24"/>
          <w:szCs w:val="24"/>
          <w:lang w:val="en-IN"/>
        </w:rPr>
        <w:t xml:space="preserve"> (</w:t>
      </w:r>
      <w:r w:rsidR="00EA598E" w:rsidRPr="00A2325E">
        <w:rPr>
          <w:rFonts w:ascii="Times New Roman" w:hAnsi="Times New Roman" w:cs="Times New Roman"/>
          <w:sz w:val="24"/>
          <w:szCs w:val="24"/>
        </w:rPr>
        <w:t>Szewczyk-Roszczenko et al., 2023)</w:t>
      </w:r>
      <w:r w:rsidRPr="00A2325E">
        <w:rPr>
          <w:rFonts w:ascii="Times New Roman" w:hAnsi="Times New Roman" w:cs="Times New Roman"/>
          <w:sz w:val="24"/>
          <w:szCs w:val="24"/>
          <w:lang w:val="en-IN"/>
        </w:rPr>
        <w:t>.</w:t>
      </w:r>
      <w:r w:rsidR="005739B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Although many of these pharmacological effects have been validated in experimental studies, clinical evidence for ophthalmic applications remains limited in several cases.</w:t>
      </w:r>
      <w:r w:rsidR="009433BE"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Current trends in medicinal plant research emphasize the importance of documenting and critically evaluating traditional medicinal knowledge as a foundation for drug discovery and healthcare innovation (Fabricant and Farnsworth, 2001).</w:t>
      </w:r>
      <w:r w:rsidR="00DB5595"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Historically, numerous modern pharmaceuticals have originated from plant sources, underscoring the value of ethnobotanical leads in identifying novel therapeutic agents</w:t>
      </w:r>
      <w:r w:rsidR="00DB5595" w:rsidRPr="00A2325E">
        <w:rPr>
          <w:rFonts w:ascii="Times New Roman" w:hAnsi="Times New Roman" w:cs="Times New Roman"/>
          <w:sz w:val="24"/>
          <w:szCs w:val="24"/>
          <w:lang w:val="en-IN"/>
        </w:rPr>
        <w:t xml:space="preserve"> (</w:t>
      </w:r>
      <w:r w:rsidR="00DB5595" w:rsidRPr="00A2325E">
        <w:rPr>
          <w:rFonts w:ascii="Times New Roman" w:hAnsi="Times New Roman" w:cs="Times New Roman"/>
          <w:sz w:val="24"/>
          <w:szCs w:val="24"/>
        </w:rPr>
        <w:t>Domingo-Fernández et al., 2023)</w:t>
      </w:r>
      <w:r w:rsidRPr="00A2325E">
        <w:rPr>
          <w:rFonts w:ascii="Times New Roman" w:hAnsi="Times New Roman" w:cs="Times New Roman"/>
          <w:sz w:val="24"/>
          <w:szCs w:val="24"/>
          <w:lang w:val="en-IN"/>
        </w:rPr>
        <w:t>.</w:t>
      </w:r>
      <w:r w:rsidR="00F02FB9"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Systematic documentation of traditional ocular remedies not only preserves intangible cultural heritage but also provides a strategic starting point for pharmacological screening, phytochemical characterization, and formulation development</w:t>
      </w:r>
      <w:r w:rsidR="00F02FB9" w:rsidRPr="00A2325E">
        <w:rPr>
          <w:rFonts w:ascii="Times New Roman" w:hAnsi="Times New Roman" w:cs="Times New Roman"/>
          <w:sz w:val="24"/>
          <w:szCs w:val="24"/>
          <w:lang w:val="en-IN"/>
        </w:rPr>
        <w:t xml:space="preserve"> (</w:t>
      </w:r>
      <w:proofErr w:type="spellStart"/>
      <w:r w:rsidR="00F02FB9" w:rsidRPr="00A2325E">
        <w:rPr>
          <w:rFonts w:ascii="Times New Roman" w:hAnsi="Times New Roman" w:cs="Times New Roman"/>
          <w:sz w:val="24"/>
          <w:szCs w:val="24"/>
        </w:rPr>
        <w:t>Yifru</w:t>
      </w:r>
      <w:proofErr w:type="spellEnd"/>
      <w:r w:rsidR="00F02FB9" w:rsidRPr="00A2325E">
        <w:rPr>
          <w:rFonts w:ascii="Times New Roman" w:hAnsi="Times New Roman" w:cs="Times New Roman"/>
          <w:sz w:val="24"/>
          <w:szCs w:val="24"/>
        </w:rPr>
        <w:t xml:space="preserve"> et al., 2025)</w:t>
      </w:r>
      <w:r w:rsidRPr="00A2325E">
        <w:rPr>
          <w:rFonts w:ascii="Times New Roman" w:hAnsi="Times New Roman" w:cs="Times New Roman"/>
          <w:sz w:val="24"/>
          <w:szCs w:val="24"/>
          <w:lang w:val="en-IN"/>
        </w:rPr>
        <w:t>.</w:t>
      </w:r>
      <w:r w:rsidR="00A63CCD"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In the context of rising antibiotic resistance and adverse effects associated with prolonged use of synthetic ophthalmic drugs, plant-based alternatives are receiving renewed scientific interest.</w:t>
      </w:r>
      <w:r w:rsidR="009433BE"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In this context, compiling ethnomedicinal data related to eye disorders is essential for preserving traditional knowledge and identifying promising candidates for further pharmacological investigation (Salazar-Gómez et al., 2023).</w:t>
      </w:r>
      <w:r w:rsidR="00A63CCD"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A comprehensive synthesis of existing literature enables identification of frequently cited species, commonly used plant parts, and dominant preparation methods</w:t>
      </w:r>
      <w:r w:rsidR="0023286B" w:rsidRPr="00A2325E">
        <w:rPr>
          <w:rFonts w:ascii="Times New Roman" w:hAnsi="Times New Roman" w:cs="Times New Roman"/>
          <w:sz w:val="24"/>
          <w:szCs w:val="24"/>
          <w:lang w:val="en-IN"/>
        </w:rPr>
        <w:t xml:space="preserve"> (</w:t>
      </w:r>
      <w:r w:rsidR="0023286B" w:rsidRPr="00A2325E">
        <w:rPr>
          <w:rFonts w:ascii="Times New Roman" w:hAnsi="Times New Roman" w:cs="Times New Roman"/>
          <w:sz w:val="24"/>
          <w:szCs w:val="24"/>
        </w:rPr>
        <w:t>Jiang et al., 2025)</w:t>
      </w:r>
      <w:r w:rsidRPr="00A2325E">
        <w:rPr>
          <w:rFonts w:ascii="Times New Roman" w:hAnsi="Times New Roman" w:cs="Times New Roman"/>
          <w:sz w:val="24"/>
          <w:szCs w:val="24"/>
          <w:lang w:val="en-IN"/>
        </w:rPr>
        <w:t>.</w:t>
      </w:r>
      <w:r w:rsidR="006E0F11"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Such analyses may reveal patterns that guide future experimental validation and clinical trials. Moreover, understanding regional variations in plant usage can contribute to biodiversity conservation strategies and sustainable harvesting practices</w:t>
      </w:r>
      <w:r w:rsidR="006E0F11" w:rsidRPr="00A2325E">
        <w:rPr>
          <w:rFonts w:ascii="Times New Roman" w:hAnsi="Times New Roman" w:cs="Times New Roman"/>
          <w:sz w:val="24"/>
          <w:szCs w:val="24"/>
          <w:lang w:val="en-IN"/>
        </w:rPr>
        <w:t xml:space="preserve"> (</w:t>
      </w:r>
      <w:r w:rsidR="006E0F11" w:rsidRPr="00A2325E">
        <w:rPr>
          <w:rFonts w:ascii="Times New Roman" w:hAnsi="Times New Roman" w:cs="Times New Roman"/>
          <w:sz w:val="24"/>
          <w:szCs w:val="24"/>
        </w:rPr>
        <w:t>Zouraris et al., 2025)</w:t>
      </w:r>
      <w:r w:rsidRPr="00A2325E">
        <w:rPr>
          <w:rFonts w:ascii="Times New Roman" w:hAnsi="Times New Roman" w:cs="Times New Roman"/>
          <w:sz w:val="24"/>
          <w:szCs w:val="24"/>
          <w:lang w:val="en-IN"/>
        </w:rPr>
        <w:t>.</w:t>
      </w:r>
      <w:r w:rsidR="006E0F11"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 xml:space="preserve">The present study therefore aims to systematically document ethnomedicinal plants used in eye care and to </w:t>
      </w:r>
      <w:proofErr w:type="spellStart"/>
      <w:r w:rsidRPr="00A2325E">
        <w:rPr>
          <w:rFonts w:ascii="Times New Roman" w:hAnsi="Times New Roman" w:cs="Times New Roman"/>
          <w:sz w:val="24"/>
          <w:szCs w:val="24"/>
          <w:lang w:val="en-IN"/>
        </w:rPr>
        <w:t>analyze</w:t>
      </w:r>
      <w:proofErr w:type="spellEnd"/>
      <w:r w:rsidRPr="00A2325E">
        <w:rPr>
          <w:rFonts w:ascii="Times New Roman" w:hAnsi="Times New Roman" w:cs="Times New Roman"/>
          <w:sz w:val="24"/>
          <w:szCs w:val="24"/>
          <w:lang w:val="en-IN"/>
        </w:rPr>
        <w:t xml:space="preserve"> their patterns of use based on existing literature. </w:t>
      </w:r>
      <w:r w:rsidR="009433BE" w:rsidRPr="00A2325E">
        <w:rPr>
          <w:rFonts w:ascii="Times New Roman" w:hAnsi="Times New Roman" w:cs="Times New Roman"/>
          <w:sz w:val="24"/>
          <w:szCs w:val="24"/>
          <w:lang w:val="en-IN"/>
        </w:rPr>
        <w:t>Integration of</w:t>
      </w:r>
      <w:r w:rsidRPr="00A2325E">
        <w:rPr>
          <w:rFonts w:ascii="Times New Roman" w:hAnsi="Times New Roman" w:cs="Times New Roman"/>
          <w:sz w:val="24"/>
          <w:szCs w:val="24"/>
          <w:lang w:val="en-IN"/>
        </w:rPr>
        <w:t xml:space="preserve"> traditional knowledge with contemporary scientific perspectives, this review seeks to contribute to the evidence base necessary for developing safe, effective and culturally appropriate plant-based ophthalmic therapeutics.</w:t>
      </w:r>
    </w:p>
    <w:p w14:paraId="6D162F46" w14:textId="03E13EE0" w:rsidR="007A634E" w:rsidRDefault="007A634E" w:rsidP="00667807">
      <w:pPr>
        <w:jc w:val="both"/>
        <w:rPr>
          <w:rFonts w:ascii="Times New Roman" w:hAnsi="Times New Roman" w:cs="Times New Roman"/>
          <w:sz w:val="24"/>
          <w:szCs w:val="24"/>
          <w:lang w:val="en-IN"/>
        </w:rPr>
      </w:pPr>
    </w:p>
    <w:p w14:paraId="73A3C291" w14:textId="77777777" w:rsidR="007A634E" w:rsidRPr="007A634E" w:rsidRDefault="007A634E" w:rsidP="007A634E">
      <w:pPr>
        <w:pStyle w:val="NormalWeb"/>
        <w:rPr>
          <w:color w:val="FF0000"/>
          <w:sz w:val="32"/>
          <w:szCs w:val="32"/>
        </w:rPr>
      </w:pPr>
      <w:r w:rsidRPr="007A634E">
        <w:rPr>
          <w:color w:val="FF0000"/>
          <w:sz w:val="32"/>
          <w:szCs w:val="32"/>
        </w:rPr>
        <w:t>Several references are:</w:t>
      </w:r>
    </w:p>
    <w:p w14:paraId="00FC49A1" w14:textId="77777777" w:rsidR="007A634E" w:rsidRDefault="007A634E" w:rsidP="007A634E">
      <w:pPr>
        <w:pStyle w:val="NormalWeb"/>
        <w:numPr>
          <w:ilvl w:val="0"/>
          <w:numId w:val="21"/>
        </w:numPr>
        <w:rPr>
          <w:color w:val="FF0000"/>
          <w:sz w:val="32"/>
          <w:szCs w:val="32"/>
        </w:rPr>
      </w:pPr>
      <w:r w:rsidRPr="007A634E">
        <w:rPr>
          <w:color w:val="FF0000"/>
          <w:sz w:val="32"/>
          <w:szCs w:val="32"/>
        </w:rPr>
        <w:t>Non-indexed journals</w:t>
      </w:r>
    </w:p>
    <w:p w14:paraId="3A269736" w14:textId="77777777" w:rsidR="007A634E" w:rsidRDefault="007A634E" w:rsidP="007A634E">
      <w:pPr>
        <w:pStyle w:val="NormalWeb"/>
        <w:numPr>
          <w:ilvl w:val="0"/>
          <w:numId w:val="21"/>
        </w:numPr>
        <w:rPr>
          <w:color w:val="FF0000"/>
          <w:sz w:val="32"/>
          <w:szCs w:val="32"/>
        </w:rPr>
      </w:pPr>
      <w:r w:rsidRPr="007A634E">
        <w:rPr>
          <w:color w:val="FF0000"/>
          <w:sz w:val="32"/>
          <w:szCs w:val="32"/>
        </w:rPr>
        <w:t>Low-impact regional publications</w:t>
      </w:r>
    </w:p>
    <w:p w14:paraId="292E217A" w14:textId="77777777" w:rsidR="007A634E" w:rsidRDefault="007A634E" w:rsidP="007A634E">
      <w:pPr>
        <w:pStyle w:val="NormalWeb"/>
        <w:numPr>
          <w:ilvl w:val="0"/>
          <w:numId w:val="21"/>
        </w:numPr>
        <w:rPr>
          <w:color w:val="FF0000"/>
          <w:sz w:val="32"/>
          <w:szCs w:val="32"/>
        </w:rPr>
      </w:pPr>
      <w:r w:rsidRPr="007A634E">
        <w:rPr>
          <w:color w:val="FF0000"/>
          <w:sz w:val="32"/>
          <w:szCs w:val="32"/>
        </w:rPr>
        <w:t>Narrative reviews cited as primary evidence</w:t>
      </w:r>
    </w:p>
    <w:p w14:paraId="06E8EE05" w14:textId="62D8908B" w:rsidR="007A634E" w:rsidRPr="007A634E" w:rsidRDefault="007A634E" w:rsidP="007A634E">
      <w:pPr>
        <w:pStyle w:val="NormalWeb"/>
        <w:numPr>
          <w:ilvl w:val="0"/>
          <w:numId w:val="21"/>
        </w:numPr>
        <w:rPr>
          <w:color w:val="FF0000"/>
          <w:sz w:val="32"/>
          <w:szCs w:val="32"/>
        </w:rPr>
      </w:pPr>
      <w:r w:rsidRPr="007A634E">
        <w:rPr>
          <w:color w:val="FF0000"/>
          <w:sz w:val="32"/>
          <w:szCs w:val="32"/>
        </w:rPr>
        <w:t>Future-dated (2026 references require verification)</w:t>
      </w:r>
    </w:p>
    <w:p w14:paraId="7335CD05" w14:textId="44BEFF78" w:rsidR="007A634E" w:rsidRDefault="007A634E" w:rsidP="007A634E">
      <w:pPr>
        <w:pStyle w:val="NormalWeb"/>
        <w:rPr>
          <w:color w:val="FF0000"/>
          <w:sz w:val="32"/>
          <w:szCs w:val="32"/>
        </w:rPr>
      </w:pPr>
      <w:r w:rsidRPr="007A634E">
        <w:rPr>
          <w:color w:val="FF0000"/>
          <w:sz w:val="32"/>
          <w:szCs w:val="32"/>
        </w:rPr>
        <w:t>Some citations appear tangential to ocular application (e.g., diabetes nutraceutical reviews).</w:t>
      </w:r>
    </w:p>
    <w:p w14:paraId="6E5B7D3A" w14:textId="46E003B8" w:rsidR="007A634E" w:rsidRDefault="007A634E" w:rsidP="007A634E">
      <w:pPr>
        <w:pStyle w:val="NormalWeb"/>
        <w:rPr>
          <w:color w:val="FF0000"/>
          <w:sz w:val="32"/>
          <w:szCs w:val="32"/>
        </w:rPr>
      </w:pPr>
    </w:p>
    <w:p w14:paraId="1AFB882E" w14:textId="12E5DEE6" w:rsidR="007A634E" w:rsidRDefault="007A634E" w:rsidP="007A634E">
      <w:pPr>
        <w:pStyle w:val="NormalWeb"/>
        <w:rPr>
          <w:color w:val="FF0000"/>
          <w:sz w:val="32"/>
          <w:szCs w:val="32"/>
        </w:rPr>
      </w:pPr>
      <w:r>
        <w:rPr>
          <w:color w:val="FF0000"/>
          <w:sz w:val="32"/>
          <w:szCs w:val="32"/>
        </w:rPr>
        <w:lastRenderedPageBreak/>
        <w:t>To improve introduction, Author should be:</w:t>
      </w:r>
      <w:r w:rsidRPr="007A634E">
        <w:t xml:space="preserve"> </w:t>
      </w:r>
      <w:r w:rsidRPr="007A634E">
        <w:rPr>
          <w:color w:val="FF0000"/>
          <w:sz w:val="32"/>
          <w:szCs w:val="32"/>
        </w:rPr>
        <w:t>Critically assess rather than describe traditional knowledge</w:t>
      </w:r>
      <w:r>
        <w:rPr>
          <w:color w:val="FF0000"/>
          <w:sz w:val="32"/>
          <w:szCs w:val="32"/>
        </w:rPr>
        <w:t xml:space="preserve">, </w:t>
      </w:r>
      <w:r w:rsidRPr="007A634E">
        <w:rPr>
          <w:color w:val="FF0000"/>
          <w:sz w:val="32"/>
          <w:szCs w:val="32"/>
        </w:rPr>
        <w:t>Provide geographic distribution statistics</w:t>
      </w:r>
      <w:r>
        <w:rPr>
          <w:color w:val="FF0000"/>
          <w:sz w:val="32"/>
          <w:szCs w:val="32"/>
        </w:rPr>
        <w:t>, and r</w:t>
      </w:r>
      <w:r w:rsidRPr="007A634E">
        <w:rPr>
          <w:color w:val="FF0000"/>
          <w:sz w:val="32"/>
          <w:szCs w:val="32"/>
        </w:rPr>
        <w:t>emove non-relevant citations.</w:t>
      </w:r>
    </w:p>
    <w:p w14:paraId="0A005727" w14:textId="77777777" w:rsidR="007A634E" w:rsidRDefault="007A634E" w:rsidP="007A634E">
      <w:pPr>
        <w:pStyle w:val="NormalWeb"/>
        <w:rPr>
          <w:color w:val="FF0000"/>
          <w:sz w:val="32"/>
          <w:szCs w:val="32"/>
        </w:rPr>
      </w:pPr>
    </w:p>
    <w:p w14:paraId="2708A3D8" w14:textId="77777777" w:rsidR="007A634E" w:rsidRPr="007A634E" w:rsidRDefault="007A634E" w:rsidP="007A634E">
      <w:pPr>
        <w:pStyle w:val="NormalWeb"/>
        <w:rPr>
          <w:color w:val="FF0000"/>
          <w:sz w:val="32"/>
          <w:szCs w:val="32"/>
        </w:rPr>
      </w:pPr>
    </w:p>
    <w:p w14:paraId="7E1458C1" w14:textId="77777777" w:rsidR="00CF45D9" w:rsidRPr="00A2325E" w:rsidRDefault="00CF45D9" w:rsidP="00667807">
      <w:pPr>
        <w:jc w:val="both"/>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t>Methodology</w:t>
      </w:r>
    </w:p>
    <w:p w14:paraId="6D9DD5ED" w14:textId="30A6ACF4" w:rsidR="00CF45D9" w:rsidRPr="00A2325E" w:rsidRDefault="00CF45D9"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The present study is based on a systematic review of published ethnobotanical and ethnopharmacological literature documenting medicinal plants used for the treatment of eye disorders. Data were collected from peer-reviewed journals, books, and credible ethnomedicinal reports published between 1986 and 2025</w:t>
      </w:r>
      <w:r w:rsidR="00741FFD" w:rsidRPr="00A2325E">
        <w:rPr>
          <w:rFonts w:ascii="Times New Roman" w:hAnsi="Times New Roman" w:cs="Times New Roman"/>
          <w:sz w:val="24"/>
          <w:szCs w:val="24"/>
          <w:lang w:val="en-IN"/>
        </w:rPr>
        <w:t xml:space="preserve"> (Kwok et al., 2022)</w:t>
      </w:r>
      <w:r w:rsidRPr="00A2325E">
        <w:rPr>
          <w:rFonts w:ascii="Times New Roman" w:hAnsi="Times New Roman" w:cs="Times New Roman"/>
          <w:sz w:val="24"/>
          <w:szCs w:val="24"/>
          <w:lang w:val="en-IN"/>
        </w:rPr>
        <w:t>.</w:t>
      </w:r>
    </w:p>
    <w:p w14:paraId="5B24E200" w14:textId="77777777" w:rsidR="00CF45D9" w:rsidRPr="00A2325E" w:rsidRDefault="00CF45D9"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Plants were included if they met the following criteria:</w:t>
      </w:r>
    </w:p>
    <w:p w14:paraId="30FF1269" w14:textId="77777777" w:rsidR="00CF45D9" w:rsidRPr="00A2325E" w:rsidRDefault="00CF45D9" w:rsidP="00667807">
      <w:pPr>
        <w:numPr>
          <w:ilvl w:val="0"/>
          <w:numId w:val="1"/>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Clear mention of use in the treatment of eye-related conditions.</w:t>
      </w:r>
    </w:p>
    <w:p w14:paraId="44721C03" w14:textId="77777777" w:rsidR="00CF45D9" w:rsidRPr="00A2325E" w:rsidRDefault="00CF45D9" w:rsidP="00667807">
      <w:pPr>
        <w:numPr>
          <w:ilvl w:val="0"/>
          <w:numId w:val="1"/>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Identification of botanical name and plant part(s) used.</w:t>
      </w:r>
    </w:p>
    <w:p w14:paraId="68A97F12" w14:textId="77777777" w:rsidR="00CF45D9" w:rsidRPr="00A2325E" w:rsidRDefault="00CF45D9" w:rsidP="00667807">
      <w:pPr>
        <w:numPr>
          <w:ilvl w:val="0"/>
          <w:numId w:val="1"/>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Description of preparation method or mode of application.</w:t>
      </w:r>
    </w:p>
    <w:p w14:paraId="497CC987" w14:textId="77777777" w:rsidR="00CF45D9" w:rsidRPr="00A2325E" w:rsidRDefault="00CF45D9" w:rsidP="00667807">
      <w:pPr>
        <w:numPr>
          <w:ilvl w:val="0"/>
          <w:numId w:val="1"/>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Citation of a reliable source.</w:t>
      </w:r>
    </w:p>
    <w:p w14:paraId="2A9238E1" w14:textId="6513ADC4" w:rsidR="00CF45D9" w:rsidRDefault="00CF45D9"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For each plant species, information was recorded on botanical name, plant parts used, method of preparation, route of administration (topical, oral, or dietary), and reference source. The compiled data were organized into Table 1, which forms the basis for qualitative analysis in this manuscript</w:t>
      </w:r>
      <w:r w:rsidR="008300D1" w:rsidRPr="00A2325E">
        <w:rPr>
          <w:rFonts w:ascii="Times New Roman" w:hAnsi="Times New Roman" w:cs="Times New Roman"/>
          <w:sz w:val="24"/>
          <w:szCs w:val="24"/>
          <w:lang w:val="en-IN"/>
        </w:rPr>
        <w:t xml:space="preserve"> (</w:t>
      </w:r>
      <w:r w:rsidR="00B90D62" w:rsidRPr="00A2325E">
        <w:rPr>
          <w:rFonts w:ascii="Times New Roman" w:hAnsi="Times New Roman" w:cs="Times New Roman"/>
          <w:sz w:val="24"/>
          <w:szCs w:val="24"/>
        </w:rPr>
        <w:t>Paradis</w:t>
      </w:r>
      <w:r w:rsidR="00B90D62" w:rsidRPr="00A2325E">
        <w:rPr>
          <w:rFonts w:ascii="Times New Roman" w:hAnsi="Times New Roman" w:cs="Times New Roman"/>
          <w:sz w:val="24"/>
          <w:szCs w:val="24"/>
          <w:lang w:val="en-IN"/>
        </w:rPr>
        <w:t xml:space="preserve"> et al., 2016; </w:t>
      </w:r>
      <w:r w:rsidR="008300D1" w:rsidRPr="00A2325E">
        <w:rPr>
          <w:rFonts w:ascii="Times New Roman" w:hAnsi="Times New Roman" w:cs="Times New Roman"/>
          <w:sz w:val="24"/>
          <w:szCs w:val="24"/>
          <w:lang w:val="en-IN"/>
        </w:rPr>
        <w:t>Kumar, 2025)</w:t>
      </w:r>
      <w:r w:rsidRPr="00A2325E">
        <w:rPr>
          <w:rFonts w:ascii="Times New Roman" w:hAnsi="Times New Roman" w:cs="Times New Roman"/>
          <w:sz w:val="24"/>
          <w:szCs w:val="24"/>
          <w:lang w:val="en-IN"/>
        </w:rPr>
        <w:t>.</w:t>
      </w:r>
    </w:p>
    <w:p w14:paraId="3EFE169D" w14:textId="34B659C8" w:rsidR="005431A3" w:rsidRPr="005431A3" w:rsidRDefault="005431A3" w:rsidP="00667807">
      <w:pPr>
        <w:jc w:val="both"/>
        <w:rPr>
          <w:rFonts w:ascii="Times New Roman" w:hAnsi="Times New Roman" w:cs="Times New Roman"/>
          <w:b/>
          <w:bCs/>
          <w:color w:val="FF0000"/>
          <w:sz w:val="28"/>
          <w:szCs w:val="28"/>
          <w:lang w:val="en-IN"/>
        </w:rPr>
      </w:pPr>
    </w:p>
    <w:p w14:paraId="27D8C255" w14:textId="762386AD" w:rsidR="005431A3" w:rsidRPr="005431A3" w:rsidRDefault="005431A3" w:rsidP="005431A3">
      <w:pPr>
        <w:spacing w:before="100" w:beforeAutospacing="1" w:after="100" w:afterAutospacing="1" w:line="240" w:lineRule="auto"/>
        <w:rPr>
          <w:rFonts w:ascii="Times New Roman" w:eastAsia="Times New Roman" w:hAnsi="Times New Roman" w:cs="Times New Roman"/>
          <w:b/>
          <w:bCs/>
          <w:color w:val="FF0000"/>
          <w:sz w:val="28"/>
          <w:szCs w:val="28"/>
          <w:lang w:val="id-ID" w:eastAsia="id-ID"/>
        </w:rPr>
      </w:pPr>
      <w:r w:rsidRPr="005431A3">
        <w:rPr>
          <w:rFonts w:ascii="Times New Roman" w:eastAsia="Times New Roman" w:hAnsi="Times New Roman" w:cs="Times New Roman"/>
          <w:b/>
          <w:bCs/>
          <w:color w:val="FF0000"/>
          <w:sz w:val="28"/>
          <w:szCs w:val="28"/>
          <w:lang w:val="id-ID" w:eastAsia="id-ID"/>
        </w:rPr>
        <w:t xml:space="preserve">The </w:t>
      </w:r>
      <w:r>
        <w:rPr>
          <w:rFonts w:ascii="Times New Roman" w:eastAsia="Times New Roman" w:hAnsi="Times New Roman" w:cs="Times New Roman"/>
          <w:b/>
          <w:bCs/>
          <w:color w:val="FF0000"/>
          <w:sz w:val="28"/>
          <w:szCs w:val="28"/>
          <w:lang w:val="id-ID" w:eastAsia="id-ID"/>
        </w:rPr>
        <w:t>method</w:t>
      </w:r>
      <w:r w:rsidRPr="005431A3">
        <w:rPr>
          <w:rFonts w:ascii="Times New Roman" w:eastAsia="Times New Roman" w:hAnsi="Times New Roman" w:cs="Times New Roman"/>
          <w:b/>
          <w:bCs/>
          <w:color w:val="FF0000"/>
          <w:sz w:val="28"/>
          <w:szCs w:val="28"/>
          <w:lang w:val="id-ID" w:eastAsia="id-ID"/>
        </w:rPr>
        <w:t xml:space="preserve"> lacks:</w:t>
      </w:r>
    </w:p>
    <w:p w14:paraId="41A3F9F1" w14:textId="77777777" w:rsidR="005431A3" w:rsidRPr="005431A3" w:rsidRDefault="005431A3" w:rsidP="005431A3">
      <w:pPr>
        <w:numPr>
          <w:ilvl w:val="0"/>
          <w:numId w:val="22"/>
        </w:numPr>
        <w:spacing w:before="100" w:beforeAutospacing="1" w:after="100" w:afterAutospacing="1" w:line="240" w:lineRule="auto"/>
        <w:rPr>
          <w:rFonts w:ascii="Times New Roman" w:eastAsia="Times New Roman" w:hAnsi="Times New Roman" w:cs="Times New Roman"/>
          <w:b/>
          <w:bCs/>
          <w:color w:val="FF0000"/>
          <w:sz w:val="28"/>
          <w:szCs w:val="28"/>
          <w:lang w:val="id-ID" w:eastAsia="id-ID"/>
        </w:rPr>
      </w:pPr>
      <w:r w:rsidRPr="005431A3">
        <w:rPr>
          <w:rFonts w:ascii="Times New Roman" w:eastAsia="Times New Roman" w:hAnsi="Times New Roman" w:cs="Times New Roman"/>
          <w:b/>
          <w:bCs/>
          <w:color w:val="FF0000"/>
          <w:sz w:val="28"/>
          <w:szCs w:val="28"/>
          <w:lang w:val="id-ID" w:eastAsia="id-ID"/>
        </w:rPr>
        <w:t>Database names (PubMed, Scopus, Web of Science?)</w:t>
      </w:r>
    </w:p>
    <w:p w14:paraId="4AB85BD5" w14:textId="77777777" w:rsidR="005431A3" w:rsidRPr="005431A3" w:rsidRDefault="005431A3" w:rsidP="005431A3">
      <w:pPr>
        <w:numPr>
          <w:ilvl w:val="0"/>
          <w:numId w:val="22"/>
        </w:numPr>
        <w:spacing w:before="100" w:beforeAutospacing="1" w:after="100" w:afterAutospacing="1" w:line="240" w:lineRule="auto"/>
        <w:rPr>
          <w:rFonts w:ascii="Times New Roman" w:eastAsia="Times New Roman" w:hAnsi="Times New Roman" w:cs="Times New Roman"/>
          <w:b/>
          <w:bCs/>
          <w:color w:val="FF0000"/>
          <w:sz w:val="28"/>
          <w:szCs w:val="28"/>
          <w:lang w:val="id-ID" w:eastAsia="id-ID"/>
        </w:rPr>
      </w:pPr>
      <w:r w:rsidRPr="005431A3">
        <w:rPr>
          <w:rFonts w:ascii="Times New Roman" w:eastAsia="Times New Roman" w:hAnsi="Times New Roman" w:cs="Times New Roman"/>
          <w:b/>
          <w:bCs/>
          <w:color w:val="FF0000"/>
          <w:sz w:val="28"/>
          <w:szCs w:val="28"/>
          <w:lang w:val="id-ID" w:eastAsia="id-ID"/>
        </w:rPr>
        <w:t>Search strings</w:t>
      </w:r>
    </w:p>
    <w:p w14:paraId="1DA7C695" w14:textId="77777777" w:rsidR="005431A3" w:rsidRPr="005431A3" w:rsidRDefault="005431A3" w:rsidP="005431A3">
      <w:pPr>
        <w:numPr>
          <w:ilvl w:val="0"/>
          <w:numId w:val="22"/>
        </w:numPr>
        <w:spacing w:before="100" w:beforeAutospacing="1" w:after="100" w:afterAutospacing="1" w:line="240" w:lineRule="auto"/>
        <w:rPr>
          <w:rFonts w:ascii="Times New Roman" w:eastAsia="Times New Roman" w:hAnsi="Times New Roman" w:cs="Times New Roman"/>
          <w:b/>
          <w:bCs/>
          <w:color w:val="FF0000"/>
          <w:sz w:val="28"/>
          <w:szCs w:val="28"/>
          <w:lang w:val="id-ID" w:eastAsia="id-ID"/>
        </w:rPr>
      </w:pPr>
      <w:r w:rsidRPr="005431A3">
        <w:rPr>
          <w:rFonts w:ascii="Times New Roman" w:eastAsia="Times New Roman" w:hAnsi="Times New Roman" w:cs="Times New Roman"/>
          <w:b/>
          <w:bCs/>
          <w:color w:val="FF0000"/>
          <w:sz w:val="28"/>
          <w:szCs w:val="28"/>
          <w:lang w:val="id-ID" w:eastAsia="id-ID"/>
        </w:rPr>
        <w:t>Boolean operators</w:t>
      </w:r>
    </w:p>
    <w:p w14:paraId="487A118D" w14:textId="77777777" w:rsidR="005431A3" w:rsidRPr="005431A3" w:rsidRDefault="005431A3" w:rsidP="005431A3">
      <w:pPr>
        <w:numPr>
          <w:ilvl w:val="0"/>
          <w:numId w:val="22"/>
        </w:numPr>
        <w:spacing w:before="100" w:beforeAutospacing="1" w:after="100" w:afterAutospacing="1" w:line="240" w:lineRule="auto"/>
        <w:rPr>
          <w:rFonts w:ascii="Times New Roman" w:eastAsia="Times New Roman" w:hAnsi="Times New Roman" w:cs="Times New Roman"/>
          <w:b/>
          <w:bCs/>
          <w:color w:val="FF0000"/>
          <w:sz w:val="28"/>
          <w:szCs w:val="28"/>
          <w:lang w:val="id-ID" w:eastAsia="id-ID"/>
        </w:rPr>
      </w:pPr>
      <w:r w:rsidRPr="005431A3">
        <w:rPr>
          <w:rFonts w:ascii="Times New Roman" w:eastAsia="Times New Roman" w:hAnsi="Times New Roman" w:cs="Times New Roman"/>
          <w:b/>
          <w:bCs/>
          <w:color w:val="FF0000"/>
          <w:sz w:val="28"/>
          <w:szCs w:val="28"/>
          <w:lang w:val="id-ID" w:eastAsia="id-ID"/>
        </w:rPr>
        <w:t>PRISMA flow diagram</w:t>
      </w:r>
    </w:p>
    <w:p w14:paraId="0E003CBF" w14:textId="77777777" w:rsidR="005431A3" w:rsidRPr="005431A3" w:rsidRDefault="005431A3" w:rsidP="005431A3">
      <w:pPr>
        <w:numPr>
          <w:ilvl w:val="0"/>
          <w:numId w:val="22"/>
        </w:numPr>
        <w:spacing w:before="100" w:beforeAutospacing="1" w:after="100" w:afterAutospacing="1" w:line="240" w:lineRule="auto"/>
        <w:rPr>
          <w:rFonts w:ascii="Times New Roman" w:eastAsia="Times New Roman" w:hAnsi="Times New Roman" w:cs="Times New Roman"/>
          <w:b/>
          <w:bCs/>
          <w:color w:val="FF0000"/>
          <w:sz w:val="28"/>
          <w:szCs w:val="28"/>
          <w:lang w:val="id-ID" w:eastAsia="id-ID"/>
        </w:rPr>
      </w:pPr>
      <w:r w:rsidRPr="005431A3">
        <w:rPr>
          <w:rFonts w:ascii="Times New Roman" w:eastAsia="Times New Roman" w:hAnsi="Times New Roman" w:cs="Times New Roman"/>
          <w:b/>
          <w:bCs/>
          <w:color w:val="FF0000"/>
          <w:sz w:val="28"/>
          <w:szCs w:val="28"/>
          <w:lang w:val="id-ID" w:eastAsia="id-ID"/>
        </w:rPr>
        <w:t>Number of articles screened/excluded</w:t>
      </w:r>
    </w:p>
    <w:p w14:paraId="3A271BCB" w14:textId="77777777" w:rsidR="005431A3" w:rsidRPr="005431A3" w:rsidRDefault="005431A3" w:rsidP="005431A3">
      <w:pPr>
        <w:numPr>
          <w:ilvl w:val="0"/>
          <w:numId w:val="22"/>
        </w:numPr>
        <w:spacing w:before="100" w:beforeAutospacing="1" w:after="100" w:afterAutospacing="1" w:line="240" w:lineRule="auto"/>
        <w:rPr>
          <w:rFonts w:ascii="Times New Roman" w:eastAsia="Times New Roman" w:hAnsi="Times New Roman" w:cs="Times New Roman"/>
          <w:b/>
          <w:bCs/>
          <w:color w:val="FF0000"/>
          <w:sz w:val="28"/>
          <w:szCs w:val="28"/>
          <w:lang w:val="id-ID" w:eastAsia="id-ID"/>
        </w:rPr>
      </w:pPr>
      <w:r w:rsidRPr="005431A3">
        <w:rPr>
          <w:rFonts w:ascii="Times New Roman" w:eastAsia="Times New Roman" w:hAnsi="Times New Roman" w:cs="Times New Roman"/>
          <w:b/>
          <w:bCs/>
          <w:color w:val="FF0000"/>
          <w:sz w:val="28"/>
          <w:szCs w:val="28"/>
          <w:lang w:val="id-ID" w:eastAsia="id-ID"/>
        </w:rPr>
        <w:t>Risk of bias assessment</w:t>
      </w:r>
    </w:p>
    <w:p w14:paraId="0961FB43" w14:textId="77777777" w:rsidR="005431A3" w:rsidRPr="005431A3" w:rsidRDefault="005431A3" w:rsidP="005431A3">
      <w:pPr>
        <w:numPr>
          <w:ilvl w:val="0"/>
          <w:numId w:val="22"/>
        </w:numPr>
        <w:spacing w:before="100" w:beforeAutospacing="1" w:after="100" w:afterAutospacing="1" w:line="240" w:lineRule="auto"/>
        <w:rPr>
          <w:rFonts w:ascii="Times New Roman" w:eastAsia="Times New Roman" w:hAnsi="Times New Roman" w:cs="Times New Roman"/>
          <w:b/>
          <w:bCs/>
          <w:color w:val="FF0000"/>
          <w:sz w:val="28"/>
          <w:szCs w:val="28"/>
          <w:lang w:val="id-ID" w:eastAsia="id-ID"/>
        </w:rPr>
      </w:pPr>
      <w:r w:rsidRPr="005431A3">
        <w:rPr>
          <w:rFonts w:ascii="Times New Roman" w:eastAsia="Times New Roman" w:hAnsi="Times New Roman" w:cs="Times New Roman"/>
          <w:b/>
          <w:bCs/>
          <w:color w:val="FF0000"/>
          <w:sz w:val="28"/>
          <w:szCs w:val="28"/>
          <w:lang w:val="id-ID" w:eastAsia="id-ID"/>
        </w:rPr>
        <w:t>Inclusion/exclusion screening procedure</w:t>
      </w:r>
    </w:p>
    <w:p w14:paraId="4DFBA59A" w14:textId="6383DB44" w:rsidR="005431A3" w:rsidRPr="005431A3" w:rsidRDefault="005431A3" w:rsidP="005431A3">
      <w:pPr>
        <w:numPr>
          <w:ilvl w:val="0"/>
          <w:numId w:val="22"/>
        </w:numPr>
        <w:spacing w:before="100" w:beforeAutospacing="1" w:after="100" w:afterAutospacing="1" w:line="240" w:lineRule="auto"/>
        <w:rPr>
          <w:rFonts w:ascii="Times New Roman" w:eastAsia="Times New Roman" w:hAnsi="Times New Roman" w:cs="Times New Roman"/>
          <w:b/>
          <w:bCs/>
          <w:color w:val="FF0000"/>
          <w:sz w:val="28"/>
          <w:szCs w:val="28"/>
          <w:lang w:val="id-ID" w:eastAsia="id-ID"/>
        </w:rPr>
      </w:pPr>
      <w:r w:rsidRPr="005431A3">
        <w:rPr>
          <w:rFonts w:ascii="Times New Roman" w:eastAsia="Times New Roman" w:hAnsi="Times New Roman" w:cs="Times New Roman"/>
          <w:b/>
          <w:bCs/>
          <w:color w:val="FF0000"/>
          <w:sz w:val="28"/>
          <w:szCs w:val="28"/>
          <w:lang w:val="id-ID" w:eastAsia="id-ID"/>
        </w:rPr>
        <w:t>Duplicate removal method</w:t>
      </w:r>
    </w:p>
    <w:p w14:paraId="4A0CEDFF" w14:textId="77777777" w:rsidR="005431A3" w:rsidRPr="005431A3" w:rsidRDefault="005431A3" w:rsidP="005431A3">
      <w:pPr>
        <w:spacing w:before="100" w:beforeAutospacing="1" w:after="100" w:afterAutospacing="1" w:line="240" w:lineRule="auto"/>
        <w:rPr>
          <w:rFonts w:ascii="Times New Roman" w:eastAsia="Times New Roman" w:hAnsi="Times New Roman" w:cs="Times New Roman"/>
          <w:b/>
          <w:bCs/>
          <w:color w:val="FF0000"/>
          <w:sz w:val="28"/>
          <w:szCs w:val="28"/>
          <w:lang w:val="id-ID" w:eastAsia="id-ID"/>
        </w:rPr>
      </w:pPr>
      <w:r w:rsidRPr="005431A3">
        <w:rPr>
          <w:rFonts w:ascii="Times New Roman" w:eastAsia="Times New Roman" w:hAnsi="Times New Roman" w:cs="Times New Roman"/>
          <w:b/>
          <w:bCs/>
          <w:color w:val="FF0000"/>
          <w:sz w:val="28"/>
          <w:szCs w:val="28"/>
          <w:lang w:val="id-ID" w:eastAsia="id-ID"/>
        </w:rPr>
        <w:t>You mention 1986–2025, yet include older literature and grey literature.</w:t>
      </w:r>
    </w:p>
    <w:p w14:paraId="7FA936AF" w14:textId="736AD5CD" w:rsidR="005431A3" w:rsidRPr="005431A3" w:rsidRDefault="005431A3" w:rsidP="005431A3">
      <w:pPr>
        <w:spacing w:before="100" w:beforeAutospacing="1" w:after="100" w:afterAutospacing="1" w:line="240" w:lineRule="auto"/>
        <w:rPr>
          <w:rFonts w:ascii="Times New Roman" w:eastAsia="Times New Roman" w:hAnsi="Times New Roman" w:cs="Times New Roman"/>
          <w:b/>
          <w:bCs/>
          <w:color w:val="FF0000"/>
          <w:sz w:val="28"/>
          <w:szCs w:val="28"/>
          <w:lang w:val="id-ID" w:eastAsia="id-ID"/>
        </w:rPr>
      </w:pPr>
      <w:r w:rsidRPr="005431A3">
        <w:rPr>
          <w:rFonts w:ascii="Times New Roman" w:eastAsia="Times New Roman" w:hAnsi="Times New Roman" w:cs="Times New Roman"/>
          <w:b/>
          <w:bCs/>
          <w:color w:val="FF0000"/>
          <w:sz w:val="28"/>
          <w:szCs w:val="28"/>
          <w:lang w:val="id-ID" w:eastAsia="id-ID"/>
        </w:rPr>
        <w:lastRenderedPageBreak/>
        <w:t>Ethnobotanical reports vary greatly in reliability. No quality grading is presented</w:t>
      </w:r>
    </w:p>
    <w:p w14:paraId="19A3D7B4" w14:textId="77777777" w:rsidR="005431A3" w:rsidRPr="005431A3" w:rsidRDefault="005431A3" w:rsidP="005431A3">
      <w:pPr>
        <w:spacing w:before="100" w:beforeAutospacing="1" w:after="100" w:afterAutospacing="1" w:line="240" w:lineRule="auto"/>
        <w:rPr>
          <w:rFonts w:ascii="Times New Roman" w:eastAsia="Times New Roman" w:hAnsi="Times New Roman" w:cs="Times New Roman"/>
          <w:b/>
          <w:bCs/>
          <w:color w:val="FF0000"/>
          <w:sz w:val="28"/>
          <w:szCs w:val="28"/>
          <w:lang w:val="id-ID" w:eastAsia="id-ID"/>
        </w:rPr>
      </w:pPr>
      <w:r w:rsidRPr="005431A3">
        <w:rPr>
          <w:rFonts w:ascii="Times New Roman" w:eastAsia="Times New Roman" w:hAnsi="Times New Roman" w:cs="Times New Roman"/>
          <w:b/>
          <w:bCs/>
          <w:color w:val="FF0000"/>
          <w:sz w:val="28"/>
          <w:szCs w:val="28"/>
          <w:lang w:val="id-ID" w:eastAsia="id-ID"/>
        </w:rPr>
        <w:t>The study claims analysis, but provides only frequency counts. No:</w:t>
      </w:r>
    </w:p>
    <w:p w14:paraId="3D96DF3F" w14:textId="77777777" w:rsidR="005431A3" w:rsidRPr="005431A3" w:rsidRDefault="005431A3" w:rsidP="005431A3">
      <w:pPr>
        <w:numPr>
          <w:ilvl w:val="0"/>
          <w:numId w:val="23"/>
        </w:numPr>
        <w:spacing w:before="100" w:beforeAutospacing="1" w:after="100" w:afterAutospacing="1" w:line="240" w:lineRule="auto"/>
        <w:rPr>
          <w:rFonts w:ascii="Times New Roman" w:eastAsia="Times New Roman" w:hAnsi="Times New Roman" w:cs="Times New Roman"/>
          <w:b/>
          <w:bCs/>
          <w:color w:val="FF0000"/>
          <w:sz w:val="28"/>
          <w:szCs w:val="28"/>
          <w:lang w:val="id-ID" w:eastAsia="id-ID"/>
        </w:rPr>
      </w:pPr>
      <w:r w:rsidRPr="005431A3">
        <w:rPr>
          <w:rFonts w:ascii="Times New Roman" w:eastAsia="Times New Roman" w:hAnsi="Times New Roman" w:cs="Times New Roman"/>
          <w:b/>
          <w:bCs/>
          <w:color w:val="FF0000"/>
          <w:sz w:val="28"/>
          <w:szCs w:val="28"/>
          <w:lang w:val="id-ID" w:eastAsia="id-ID"/>
        </w:rPr>
        <w:t>Use Value (UV)</w:t>
      </w:r>
    </w:p>
    <w:p w14:paraId="5FFF38F8" w14:textId="77777777" w:rsidR="005431A3" w:rsidRPr="005431A3" w:rsidRDefault="005431A3" w:rsidP="005431A3">
      <w:pPr>
        <w:numPr>
          <w:ilvl w:val="0"/>
          <w:numId w:val="23"/>
        </w:numPr>
        <w:spacing w:before="100" w:beforeAutospacing="1" w:after="100" w:afterAutospacing="1" w:line="240" w:lineRule="auto"/>
        <w:rPr>
          <w:rFonts w:ascii="Times New Roman" w:eastAsia="Times New Roman" w:hAnsi="Times New Roman" w:cs="Times New Roman"/>
          <w:b/>
          <w:bCs/>
          <w:color w:val="FF0000"/>
          <w:sz w:val="28"/>
          <w:szCs w:val="28"/>
          <w:lang w:val="id-ID" w:eastAsia="id-ID"/>
        </w:rPr>
      </w:pPr>
      <w:r w:rsidRPr="005431A3">
        <w:rPr>
          <w:rFonts w:ascii="Times New Roman" w:eastAsia="Times New Roman" w:hAnsi="Times New Roman" w:cs="Times New Roman"/>
          <w:b/>
          <w:bCs/>
          <w:color w:val="FF0000"/>
          <w:sz w:val="28"/>
          <w:szCs w:val="28"/>
          <w:lang w:val="id-ID" w:eastAsia="id-ID"/>
        </w:rPr>
        <w:t>Fidelity Level (FL)</w:t>
      </w:r>
    </w:p>
    <w:p w14:paraId="5D396E10" w14:textId="77777777" w:rsidR="005431A3" w:rsidRPr="005431A3" w:rsidRDefault="005431A3" w:rsidP="005431A3">
      <w:pPr>
        <w:numPr>
          <w:ilvl w:val="0"/>
          <w:numId w:val="23"/>
        </w:numPr>
        <w:spacing w:before="100" w:beforeAutospacing="1" w:after="100" w:afterAutospacing="1" w:line="240" w:lineRule="auto"/>
        <w:rPr>
          <w:rFonts w:ascii="Times New Roman" w:eastAsia="Times New Roman" w:hAnsi="Times New Roman" w:cs="Times New Roman"/>
          <w:b/>
          <w:bCs/>
          <w:color w:val="FF0000"/>
          <w:sz w:val="28"/>
          <w:szCs w:val="28"/>
          <w:lang w:val="id-ID" w:eastAsia="id-ID"/>
        </w:rPr>
      </w:pPr>
      <w:r w:rsidRPr="005431A3">
        <w:rPr>
          <w:rFonts w:ascii="Times New Roman" w:eastAsia="Times New Roman" w:hAnsi="Times New Roman" w:cs="Times New Roman"/>
          <w:b/>
          <w:bCs/>
          <w:color w:val="FF0000"/>
          <w:sz w:val="28"/>
          <w:szCs w:val="28"/>
          <w:lang w:val="id-ID" w:eastAsia="id-ID"/>
        </w:rPr>
        <w:t>Informant Consensus Factor (ICF)</w:t>
      </w:r>
    </w:p>
    <w:p w14:paraId="7F405232" w14:textId="77777777" w:rsidR="005431A3" w:rsidRPr="005431A3" w:rsidRDefault="005431A3" w:rsidP="005431A3">
      <w:pPr>
        <w:numPr>
          <w:ilvl w:val="0"/>
          <w:numId w:val="23"/>
        </w:numPr>
        <w:spacing w:before="100" w:beforeAutospacing="1" w:after="100" w:afterAutospacing="1" w:line="240" w:lineRule="auto"/>
        <w:rPr>
          <w:rFonts w:ascii="Times New Roman" w:eastAsia="Times New Roman" w:hAnsi="Times New Roman" w:cs="Times New Roman"/>
          <w:b/>
          <w:bCs/>
          <w:color w:val="FF0000"/>
          <w:sz w:val="28"/>
          <w:szCs w:val="28"/>
          <w:lang w:val="id-ID" w:eastAsia="id-ID"/>
        </w:rPr>
      </w:pPr>
      <w:r w:rsidRPr="005431A3">
        <w:rPr>
          <w:rFonts w:ascii="Times New Roman" w:eastAsia="Times New Roman" w:hAnsi="Times New Roman" w:cs="Times New Roman"/>
          <w:b/>
          <w:bCs/>
          <w:color w:val="FF0000"/>
          <w:sz w:val="28"/>
          <w:szCs w:val="28"/>
          <w:lang w:val="id-ID" w:eastAsia="id-ID"/>
        </w:rPr>
        <w:t>Relative Frequency of Citation (RFC)</w:t>
      </w:r>
    </w:p>
    <w:p w14:paraId="529F11D7" w14:textId="3B7C4A2F" w:rsidR="005431A3" w:rsidRDefault="005431A3" w:rsidP="00667807">
      <w:pPr>
        <w:jc w:val="both"/>
        <w:rPr>
          <w:rFonts w:ascii="Times New Roman" w:hAnsi="Times New Roman" w:cs="Times New Roman"/>
          <w:sz w:val="24"/>
          <w:szCs w:val="24"/>
          <w:lang w:val="en-IN"/>
        </w:rPr>
      </w:pPr>
    </w:p>
    <w:p w14:paraId="2A36C830" w14:textId="12AAAE7C" w:rsidR="005431A3" w:rsidRDefault="005431A3" w:rsidP="00667807">
      <w:pPr>
        <w:jc w:val="both"/>
        <w:rPr>
          <w:rFonts w:ascii="Times New Roman" w:hAnsi="Times New Roman" w:cs="Times New Roman"/>
          <w:sz w:val="24"/>
          <w:szCs w:val="24"/>
          <w:lang w:val="en-IN"/>
        </w:rPr>
      </w:pPr>
    </w:p>
    <w:p w14:paraId="38F484BE" w14:textId="77777777" w:rsidR="005431A3" w:rsidRPr="00A2325E" w:rsidRDefault="005431A3" w:rsidP="00667807">
      <w:pPr>
        <w:jc w:val="both"/>
        <w:rPr>
          <w:rFonts w:ascii="Times New Roman" w:hAnsi="Times New Roman" w:cs="Times New Roman"/>
          <w:sz w:val="24"/>
          <w:szCs w:val="24"/>
          <w:lang w:val="en-IN"/>
        </w:rPr>
      </w:pPr>
    </w:p>
    <w:p w14:paraId="469CC743" w14:textId="77777777" w:rsidR="00CF45D9" w:rsidRPr="00A2325E" w:rsidRDefault="00CF45D9" w:rsidP="00667807">
      <w:pPr>
        <w:jc w:val="both"/>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t>Results</w:t>
      </w:r>
    </w:p>
    <w:p w14:paraId="07951FAC" w14:textId="1A90F9CD" w:rsidR="00CF45D9" w:rsidRPr="00A2325E" w:rsidRDefault="00CF45D9"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The review documented a diverse range of ethnomedicinal plants used in eye care, reflecting rich traditional knowledge across different cultural and geographical regions. A total of more than 30 plant species belonging to multiple families were identified</w:t>
      </w:r>
      <w:r w:rsidR="0081051F" w:rsidRPr="00A2325E">
        <w:rPr>
          <w:rFonts w:ascii="Times New Roman" w:hAnsi="Times New Roman" w:cs="Times New Roman"/>
          <w:sz w:val="24"/>
          <w:szCs w:val="24"/>
          <w:lang w:val="en-IN"/>
        </w:rPr>
        <w:t xml:space="preserve"> (Table 1</w:t>
      </w:r>
      <w:r w:rsidR="00C01F27" w:rsidRPr="00A2325E">
        <w:rPr>
          <w:rFonts w:ascii="Times New Roman" w:hAnsi="Times New Roman" w:cs="Times New Roman"/>
          <w:sz w:val="24"/>
          <w:szCs w:val="24"/>
          <w:lang w:val="en-IN"/>
        </w:rPr>
        <w:t>; Figure 1; Plate 1</w:t>
      </w:r>
      <w:r w:rsidR="0081051F" w:rsidRPr="00A2325E">
        <w:rPr>
          <w:rFonts w:ascii="Times New Roman" w:hAnsi="Times New Roman" w:cs="Times New Roman"/>
          <w:sz w:val="24"/>
          <w:szCs w:val="24"/>
          <w:lang w:val="en-IN"/>
        </w:rPr>
        <w:t>)</w:t>
      </w:r>
      <w:r w:rsidRPr="00A2325E">
        <w:rPr>
          <w:rFonts w:ascii="Times New Roman" w:hAnsi="Times New Roman" w:cs="Times New Roman"/>
          <w:sz w:val="24"/>
          <w:szCs w:val="24"/>
          <w:lang w:val="en-IN"/>
        </w:rPr>
        <w:t>.</w:t>
      </w:r>
    </w:p>
    <w:p w14:paraId="5C2DEE9F" w14:textId="05605184" w:rsidR="00CF45D9" w:rsidRPr="00A2325E" w:rsidRDefault="00CF45D9" w:rsidP="00667807">
      <w:pPr>
        <w:jc w:val="both"/>
        <w:rPr>
          <w:rFonts w:ascii="Times New Roman" w:hAnsi="Times New Roman" w:cs="Times New Roman"/>
          <w:sz w:val="24"/>
          <w:szCs w:val="24"/>
          <w:lang w:val="en-IN"/>
        </w:rPr>
      </w:pPr>
      <w:r w:rsidRPr="00A2325E">
        <w:rPr>
          <w:rFonts w:ascii="Times New Roman" w:hAnsi="Times New Roman" w:cs="Times New Roman"/>
          <w:b/>
          <w:bCs/>
          <w:sz w:val="24"/>
          <w:szCs w:val="24"/>
          <w:lang w:val="en-IN"/>
        </w:rPr>
        <w:t>Plant parts used</w:t>
      </w:r>
      <w:r w:rsidR="00A2265A"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 xml:space="preserve">Leaves were the most frequently used plant part, followed by roots, fruits, flowers, seeds, bark, latex, and rhizomes. In some cases, multiple parts of the same plant were used, such as in </w:t>
      </w:r>
      <w:r w:rsidRPr="00A2325E">
        <w:rPr>
          <w:rFonts w:ascii="Times New Roman" w:hAnsi="Times New Roman" w:cs="Times New Roman"/>
          <w:i/>
          <w:iCs/>
          <w:sz w:val="24"/>
          <w:szCs w:val="24"/>
          <w:lang w:val="en-IN"/>
        </w:rPr>
        <w:t xml:space="preserve">Butea </w:t>
      </w:r>
      <w:proofErr w:type="spellStart"/>
      <w:r w:rsidRPr="00A2325E">
        <w:rPr>
          <w:rFonts w:ascii="Times New Roman" w:hAnsi="Times New Roman" w:cs="Times New Roman"/>
          <w:i/>
          <w:iCs/>
          <w:sz w:val="24"/>
          <w:szCs w:val="24"/>
          <w:lang w:val="en-IN"/>
        </w:rPr>
        <w:t>monosperma</w:t>
      </w:r>
      <w:proofErr w:type="spellEnd"/>
      <w:r w:rsidRPr="00A2325E">
        <w:rPr>
          <w:rFonts w:ascii="Times New Roman" w:hAnsi="Times New Roman" w:cs="Times New Roman"/>
          <w:sz w:val="24"/>
          <w:szCs w:val="24"/>
          <w:lang w:val="en-IN"/>
        </w:rPr>
        <w:t xml:space="preserve"> and </w:t>
      </w:r>
      <w:proofErr w:type="spellStart"/>
      <w:r w:rsidRPr="00A2325E">
        <w:rPr>
          <w:rFonts w:ascii="Times New Roman" w:hAnsi="Times New Roman" w:cs="Times New Roman"/>
          <w:i/>
          <w:iCs/>
          <w:sz w:val="24"/>
          <w:szCs w:val="24"/>
          <w:lang w:val="en-IN"/>
        </w:rPr>
        <w:t>Leptadenia</w:t>
      </w:r>
      <w:proofErr w:type="spellEnd"/>
      <w:r w:rsidRPr="00A2325E">
        <w:rPr>
          <w:rFonts w:ascii="Times New Roman" w:hAnsi="Times New Roman" w:cs="Times New Roman"/>
          <w:i/>
          <w:iCs/>
          <w:sz w:val="24"/>
          <w:szCs w:val="24"/>
          <w:lang w:val="en-IN"/>
        </w:rPr>
        <w:t xml:space="preserve"> reticulata</w:t>
      </w:r>
      <w:r w:rsidRPr="00A2325E">
        <w:rPr>
          <w:rFonts w:ascii="Times New Roman" w:hAnsi="Times New Roman" w:cs="Times New Roman"/>
          <w:sz w:val="24"/>
          <w:szCs w:val="24"/>
          <w:lang w:val="en-IN"/>
        </w:rPr>
        <w:t>, indicating a broad therapeutic application.</w:t>
      </w:r>
    </w:p>
    <w:p w14:paraId="47D2EF9D" w14:textId="7FE86307" w:rsidR="00CF45D9" w:rsidRPr="00A2325E" w:rsidRDefault="00CF45D9" w:rsidP="00667807">
      <w:pPr>
        <w:jc w:val="both"/>
        <w:rPr>
          <w:rFonts w:ascii="Times New Roman" w:hAnsi="Times New Roman" w:cs="Times New Roman"/>
          <w:sz w:val="24"/>
          <w:szCs w:val="24"/>
          <w:lang w:val="en-IN"/>
        </w:rPr>
      </w:pPr>
      <w:r w:rsidRPr="00A2325E">
        <w:rPr>
          <w:rFonts w:ascii="Times New Roman" w:hAnsi="Times New Roman" w:cs="Times New Roman"/>
          <w:b/>
          <w:bCs/>
          <w:sz w:val="24"/>
          <w:szCs w:val="24"/>
          <w:lang w:val="en-IN"/>
        </w:rPr>
        <w:t>Modes of preparation and administration</w:t>
      </w:r>
      <w:r w:rsidR="00A2265A"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Topical application dominated the treatment approaches. Common preparations included:</w:t>
      </w:r>
    </w:p>
    <w:p w14:paraId="023F24BE" w14:textId="35739F63" w:rsidR="00CF45D9" w:rsidRPr="00A2325E" w:rsidRDefault="00CF45D9" w:rsidP="00667807">
      <w:pPr>
        <w:pStyle w:val="ListParagraph"/>
        <w:numPr>
          <w:ilvl w:val="0"/>
          <w:numId w:val="2"/>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Decoctions and infusions used as eye washes (</w:t>
      </w:r>
      <w:r w:rsidRPr="00A2325E">
        <w:rPr>
          <w:rFonts w:ascii="Times New Roman" w:hAnsi="Times New Roman" w:cs="Times New Roman"/>
          <w:i/>
          <w:iCs/>
          <w:sz w:val="24"/>
          <w:szCs w:val="24"/>
          <w:lang w:val="en-IN"/>
        </w:rPr>
        <w:t xml:space="preserve">Berberis </w:t>
      </w:r>
      <w:proofErr w:type="spellStart"/>
      <w:r w:rsidRPr="00A2325E">
        <w:rPr>
          <w:rFonts w:ascii="Times New Roman" w:hAnsi="Times New Roman" w:cs="Times New Roman"/>
          <w:i/>
          <w:iCs/>
          <w:sz w:val="24"/>
          <w:szCs w:val="24"/>
          <w:lang w:val="en-IN"/>
        </w:rPr>
        <w:t>aristata</w:t>
      </w:r>
      <w:proofErr w:type="spellEnd"/>
      <w:r w:rsidRPr="00A2325E">
        <w:rPr>
          <w:rFonts w:ascii="Times New Roman" w:hAnsi="Times New Roman" w:cs="Times New Roman"/>
          <w:sz w:val="24"/>
          <w:szCs w:val="24"/>
          <w:lang w:val="en-IN"/>
        </w:rPr>
        <w:t xml:space="preserve">, </w:t>
      </w:r>
      <w:r w:rsidRPr="00A2325E">
        <w:rPr>
          <w:rFonts w:ascii="Times New Roman" w:hAnsi="Times New Roman" w:cs="Times New Roman"/>
          <w:i/>
          <w:iCs/>
          <w:sz w:val="24"/>
          <w:szCs w:val="24"/>
          <w:lang w:val="en-IN"/>
        </w:rPr>
        <w:t xml:space="preserve">Terminalia </w:t>
      </w:r>
      <w:proofErr w:type="spellStart"/>
      <w:r w:rsidRPr="00A2325E">
        <w:rPr>
          <w:rFonts w:ascii="Times New Roman" w:hAnsi="Times New Roman" w:cs="Times New Roman"/>
          <w:i/>
          <w:iCs/>
          <w:sz w:val="24"/>
          <w:szCs w:val="24"/>
          <w:lang w:val="en-IN"/>
        </w:rPr>
        <w:t>chebula</w:t>
      </w:r>
      <w:proofErr w:type="spellEnd"/>
      <w:r w:rsidR="008A1013" w:rsidRPr="00A2325E">
        <w:rPr>
          <w:rFonts w:ascii="Times New Roman" w:hAnsi="Times New Roman" w:cs="Times New Roman"/>
          <w:sz w:val="24"/>
          <w:szCs w:val="24"/>
          <w:lang w:val="en-IN"/>
        </w:rPr>
        <w:t xml:space="preserve"> and</w:t>
      </w:r>
      <w:r w:rsidRPr="00A2325E">
        <w:rPr>
          <w:rFonts w:ascii="Times New Roman" w:hAnsi="Times New Roman" w:cs="Times New Roman"/>
          <w:sz w:val="24"/>
          <w:szCs w:val="24"/>
          <w:lang w:val="en-IN"/>
        </w:rPr>
        <w:t xml:space="preserve"> </w:t>
      </w:r>
      <w:r w:rsidRPr="00A2325E">
        <w:rPr>
          <w:rFonts w:ascii="Times New Roman" w:hAnsi="Times New Roman" w:cs="Times New Roman"/>
          <w:i/>
          <w:iCs/>
          <w:sz w:val="24"/>
          <w:szCs w:val="24"/>
          <w:lang w:val="en-IN"/>
        </w:rPr>
        <w:t xml:space="preserve">Phyllanthus </w:t>
      </w:r>
      <w:proofErr w:type="spellStart"/>
      <w:r w:rsidRPr="00A2325E">
        <w:rPr>
          <w:rFonts w:ascii="Times New Roman" w:hAnsi="Times New Roman" w:cs="Times New Roman"/>
          <w:i/>
          <w:iCs/>
          <w:sz w:val="24"/>
          <w:szCs w:val="24"/>
          <w:lang w:val="en-IN"/>
        </w:rPr>
        <w:t>emblica</w:t>
      </w:r>
      <w:proofErr w:type="spellEnd"/>
      <w:r w:rsidRPr="00A2325E">
        <w:rPr>
          <w:rFonts w:ascii="Times New Roman" w:hAnsi="Times New Roman" w:cs="Times New Roman"/>
          <w:sz w:val="24"/>
          <w:szCs w:val="24"/>
          <w:lang w:val="en-IN"/>
        </w:rPr>
        <w:t>).</w:t>
      </w:r>
    </w:p>
    <w:p w14:paraId="4B71442C" w14:textId="5D80A516" w:rsidR="00CF45D9" w:rsidRPr="00A2325E" w:rsidRDefault="00CF45D9" w:rsidP="00667807">
      <w:pPr>
        <w:numPr>
          <w:ilvl w:val="0"/>
          <w:numId w:val="2"/>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Extracts and distillates</w:t>
      </w:r>
      <w:r w:rsidR="00883729" w:rsidRPr="00A2325E">
        <w:rPr>
          <w:rFonts w:ascii="Times New Roman" w:hAnsi="Times New Roman" w:cs="Times New Roman"/>
          <w:sz w:val="24"/>
          <w:szCs w:val="24"/>
          <w:lang w:val="en-IN"/>
        </w:rPr>
        <w:t xml:space="preserve"> and juice</w:t>
      </w:r>
      <w:r w:rsidRPr="00A2325E">
        <w:rPr>
          <w:rFonts w:ascii="Times New Roman" w:hAnsi="Times New Roman" w:cs="Times New Roman"/>
          <w:sz w:val="24"/>
          <w:szCs w:val="24"/>
          <w:lang w:val="en-IN"/>
        </w:rPr>
        <w:t xml:space="preserve"> administered as eye drops (</w:t>
      </w:r>
      <w:proofErr w:type="spellStart"/>
      <w:r w:rsidRPr="00A2325E">
        <w:rPr>
          <w:rFonts w:ascii="Times New Roman" w:hAnsi="Times New Roman" w:cs="Times New Roman"/>
          <w:i/>
          <w:iCs/>
          <w:sz w:val="24"/>
          <w:szCs w:val="24"/>
          <w:lang w:val="en-IN"/>
        </w:rPr>
        <w:t>Blepharis</w:t>
      </w:r>
      <w:proofErr w:type="spellEnd"/>
      <w:r w:rsidRPr="00A2325E">
        <w:rPr>
          <w:rFonts w:ascii="Times New Roman" w:hAnsi="Times New Roman" w:cs="Times New Roman"/>
          <w:i/>
          <w:iCs/>
          <w:sz w:val="24"/>
          <w:szCs w:val="24"/>
          <w:lang w:val="en-IN"/>
        </w:rPr>
        <w:t xml:space="preserve"> </w:t>
      </w:r>
      <w:proofErr w:type="spellStart"/>
      <w:r w:rsidRPr="00A2325E">
        <w:rPr>
          <w:rFonts w:ascii="Times New Roman" w:hAnsi="Times New Roman" w:cs="Times New Roman"/>
          <w:i/>
          <w:iCs/>
          <w:sz w:val="24"/>
          <w:szCs w:val="24"/>
          <w:lang w:val="en-IN"/>
        </w:rPr>
        <w:t>maderaspatensis</w:t>
      </w:r>
      <w:proofErr w:type="spellEnd"/>
      <w:r w:rsidRPr="00A2325E">
        <w:rPr>
          <w:rFonts w:ascii="Times New Roman" w:hAnsi="Times New Roman" w:cs="Times New Roman"/>
          <w:sz w:val="24"/>
          <w:szCs w:val="24"/>
          <w:lang w:val="en-IN"/>
        </w:rPr>
        <w:t xml:space="preserve">, </w:t>
      </w:r>
      <w:r w:rsidRPr="00A2325E">
        <w:rPr>
          <w:rFonts w:ascii="Times New Roman" w:hAnsi="Times New Roman" w:cs="Times New Roman"/>
          <w:i/>
          <w:iCs/>
          <w:sz w:val="24"/>
          <w:szCs w:val="24"/>
          <w:lang w:val="en-IN"/>
        </w:rPr>
        <w:t xml:space="preserve">Butea </w:t>
      </w:r>
      <w:proofErr w:type="spellStart"/>
      <w:r w:rsidRPr="00A2325E">
        <w:rPr>
          <w:rFonts w:ascii="Times New Roman" w:hAnsi="Times New Roman" w:cs="Times New Roman"/>
          <w:i/>
          <w:iCs/>
          <w:sz w:val="24"/>
          <w:szCs w:val="24"/>
          <w:lang w:val="en-IN"/>
        </w:rPr>
        <w:t>monosperma</w:t>
      </w:r>
      <w:proofErr w:type="spellEnd"/>
      <w:r w:rsidRPr="00A2325E">
        <w:rPr>
          <w:rFonts w:ascii="Times New Roman" w:hAnsi="Times New Roman" w:cs="Times New Roman"/>
          <w:sz w:val="24"/>
          <w:szCs w:val="24"/>
          <w:lang w:val="en-IN"/>
        </w:rPr>
        <w:t xml:space="preserve">, </w:t>
      </w:r>
      <w:r w:rsidRPr="00A2325E">
        <w:rPr>
          <w:rFonts w:ascii="Times New Roman" w:hAnsi="Times New Roman" w:cs="Times New Roman"/>
          <w:i/>
          <w:iCs/>
          <w:sz w:val="24"/>
          <w:szCs w:val="24"/>
          <w:lang w:val="en-IN"/>
        </w:rPr>
        <w:t xml:space="preserve">Hedychium </w:t>
      </w:r>
      <w:proofErr w:type="spellStart"/>
      <w:r w:rsidRPr="00A2325E">
        <w:rPr>
          <w:rFonts w:ascii="Times New Roman" w:hAnsi="Times New Roman" w:cs="Times New Roman"/>
          <w:i/>
          <w:iCs/>
          <w:sz w:val="24"/>
          <w:szCs w:val="24"/>
          <w:lang w:val="en-IN"/>
        </w:rPr>
        <w:t>coronarium</w:t>
      </w:r>
      <w:proofErr w:type="spellEnd"/>
      <w:r w:rsidR="008A1013" w:rsidRPr="00A2325E">
        <w:rPr>
          <w:rFonts w:ascii="Times New Roman" w:hAnsi="Times New Roman" w:cs="Times New Roman"/>
          <w:i/>
          <w:iCs/>
          <w:sz w:val="24"/>
          <w:szCs w:val="24"/>
          <w:lang w:val="en-IN"/>
        </w:rPr>
        <w:t xml:space="preserve"> </w:t>
      </w:r>
      <w:r w:rsidR="008A1013" w:rsidRPr="00A2325E">
        <w:rPr>
          <w:rFonts w:ascii="Times New Roman" w:hAnsi="Times New Roman" w:cs="Times New Roman"/>
          <w:sz w:val="24"/>
          <w:szCs w:val="24"/>
          <w:lang w:val="en-IN"/>
        </w:rPr>
        <w:t>and</w:t>
      </w:r>
      <w:r w:rsidR="00883729" w:rsidRPr="00A2325E">
        <w:rPr>
          <w:rFonts w:ascii="Times New Roman" w:hAnsi="Times New Roman" w:cs="Times New Roman"/>
          <w:i/>
          <w:iCs/>
          <w:sz w:val="24"/>
          <w:szCs w:val="24"/>
          <w:lang w:val="en-IN"/>
        </w:rPr>
        <w:t xml:space="preserve"> Thalictrum </w:t>
      </w:r>
      <w:proofErr w:type="spellStart"/>
      <w:r w:rsidR="00883729" w:rsidRPr="00A2325E">
        <w:rPr>
          <w:rFonts w:ascii="Times New Roman" w:hAnsi="Times New Roman" w:cs="Times New Roman"/>
          <w:i/>
          <w:iCs/>
          <w:sz w:val="24"/>
          <w:szCs w:val="24"/>
          <w:lang w:val="en-IN"/>
        </w:rPr>
        <w:t>foliosum</w:t>
      </w:r>
      <w:proofErr w:type="spellEnd"/>
      <w:r w:rsidRPr="00A2325E">
        <w:rPr>
          <w:rFonts w:ascii="Times New Roman" w:hAnsi="Times New Roman" w:cs="Times New Roman"/>
          <w:sz w:val="24"/>
          <w:szCs w:val="24"/>
          <w:lang w:val="en-IN"/>
        </w:rPr>
        <w:t>).</w:t>
      </w:r>
    </w:p>
    <w:p w14:paraId="535119D6" w14:textId="5B512136" w:rsidR="00CF45D9" w:rsidRPr="00A2325E" w:rsidRDefault="00CF45D9" w:rsidP="00667807">
      <w:pPr>
        <w:numPr>
          <w:ilvl w:val="0"/>
          <w:numId w:val="2"/>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Pastes applied externally for sore or inflamed eyes (</w:t>
      </w:r>
      <w:proofErr w:type="spellStart"/>
      <w:r w:rsidRPr="00A2325E">
        <w:rPr>
          <w:rFonts w:ascii="Times New Roman" w:hAnsi="Times New Roman" w:cs="Times New Roman"/>
          <w:i/>
          <w:iCs/>
          <w:sz w:val="24"/>
          <w:szCs w:val="24"/>
          <w:lang w:val="en-IN"/>
        </w:rPr>
        <w:t>Chrysopogon</w:t>
      </w:r>
      <w:proofErr w:type="spellEnd"/>
      <w:r w:rsidRPr="00A2325E">
        <w:rPr>
          <w:rFonts w:ascii="Times New Roman" w:hAnsi="Times New Roman" w:cs="Times New Roman"/>
          <w:i/>
          <w:iCs/>
          <w:sz w:val="24"/>
          <w:szCs w:val="24"/>
          <w:lang w:val="en-IN"/>
        </w:rPr>
        <w:t xml:space="preserve"> </w:t>
      </w:r>
      <w:proofErr w:type="spellStart"/>
      <w:r w:rsidRPr="00A2325E">
        <w:rPr>
          <w:rFonts w:ascii="Times New Roman" w:hAnsi="Times New Roman" w:cs="Times New Roman"/>
          <w:i/>
          <w:iCs/>
          <w:sz w:val="24"/>
          <w:szCs w:val="24"/>
          <w:lang w:val="en-IN"/>
        </w:rPr>
        <w:t>zizanioides</w:t>
      </w:r>
      <w:proofErr w:type="spellEnd"/>
      <w:r w:rsidR="008A1013" w:rsidRPr="00A2325E">
        <w:rPr>
          <w:rFonts w:ascii="Times New Roman" w:hAnsi="Times New Roman" w:cs="Times New Roman"/>
          <w:sz w:val="24"/>
          <w:szCs w:val="24"/>
          <w:lang w:val="en-IN"/>
        </w:rPr>
        <w:t xml:space="preserve"> and</w:t>
      </w:r>
      <w:r w:rsidRPr="00A2325E">
        <w:rPr>
          <w:rFonts w:ascii="Times New Roman" w:hAnsi="Times New Roman" w:cs="Times New Roman"/>
          <w:sz w:val="24"/>
          <w:szCs w:val="24"/>
          <w:lang w:val="en-IN"/>
        </w:rPr>
        <w:t xml:space="preserve"> </w:t>
      </w:r>
      <w:r w:rsidRPr="00A2325E">
        <w:rPr>
          <w:rFonts w:ascii="Times New Roman" w:hAnsi="Times New Roman" w:cs="Times New Roman"/>
          <w:i/>
          <w:iCs/>
          <w:sz w:val="24"/>
          <w:szCs w:val="24"/>
          <w:lang w:val="en-IN"/>
        </w:rPr>
        <w:t xml:space="preserve">Trigonella </w:t>
      </w:r>
      <w:proofErr w:type="spellStart"/>
      <w:r w:rsidRPr="00A2325E">
        <w:rPr>
          <w:rFonts w:ascii="Times New Roman" w:hAnsi="Times New Roman" w:cs="Times New Roman"/>
          <w:i/>
          <w:iCs/>
          <w:sz w:val="24"/>
          <w:szCs w:val="24"/>
          <w:lang w:val="en-IN"/>
        </w:rPr>
        <w:t>foenum</w:t>
      </w:r>
      <w:proofErr w:type="spellEnd"/>
      <w:r w:rsidRPr="00A2325E">
        <w:rPr>
          <w:rFonts w:ascii="Times New Roman" w:hAnsi="Times New Roman" w:cs="Times New Roman"/>
          <w:i/>
          <w:iCs/>
          <w:sz w:val="24"/>
          <w:szCs w:val="24"/>
          <w:lang w:val="en-IN"/>
        </w:rPr>
        <w:t>-graecum</w:t>
      </w:r>
      <w:r w:rsidRPr="00A2325E">
        <w:rPr>
          <w:rFonts w:ascii="Times New Roman" w:hAnsi="Times New Roman" w:cs="Times New Roman"/>
          <w:sz w:val="24"/>
          <w:szCs w:val="24"/>
          <w:lang w:val="en-IN"/>
        </w:rPr>
        <w:t>).</w:t>
      </w:r>
    </w:p>
    <w:p w14:paraId="69590D04" w14:textId="711B4086" w:rsidR="00CF45D9" w:rsidRPr="00A2325E" w:rsidRDefault="00CF45D9"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 xml:space="preserve">Oral consumption and dietary intake were also noted for certain plants such as </w:t>
      </w:r>
      <w:r w:rsidRPr="00A2325E">
        <w:rPr>
          <w:rFonts w:ascii="Times New Roman" w:hAnsi="Times New Roman" w:cs="Times New Roman"/>
          <w:i/>
          <w:iCs/>
          <w:sz w:val="24"/>
          <w:szCs w:val="24"/>
          <w:lang w:val="en-IN"/>
        </w:rPr>
        <w:t>Ipomoea batatas</w:t>
      </w:r>
      <w:r w:rsidRPr="00A2325E">
        <w:rPr>
          <w:rFonts w:ascii="Times New Roman" w:hAnsi="Times New Roman" w:cs="Times New Roman"/>
          <w:sz w:val="24"/>
          <w:szCs w:val="24"/>
          <w:lang w:val="en-IN"/>
        </w:rPr>
        <w:t xml:space="preserve">, </w:t>
      </w:r>
      <w:r w:rsidRPr="00A2325E">
        <w:rPr>
          <w:rFonts w:ascii="Times New Roman" w:hAnsi="Times New Roman" w:cs="Times New Roman"/>
          <w:i/>
          <w:iCs/>
          <w:sz w:val="24"/>
          <w:szCs w:val="24"/>
          <w:lang w:val="en-IN"/>
        </w:rPr>
        <w:t>Spinacia oleracea</w:t>
      </w:r>
      <w:r w:rsidRPr="00A2325E">
        <w:rPr>
          <w:rFonts w:ascii="Times New Roman" w:hAnsi="Times New Roman" w:cs="Times New Roman"/>
          <w:sz w:val="24"/>
          <w:szCs w:val="24"/>
          <w:lang w:val="en-IN"/>
        </w:rPr>
        <w:t xml:space="preserve"> and </w:t>
      </w:r>
      <w:proofErr w:type="spellStart"/>
      <w:r w:rsidRPr="00A2325E">
        <w:rPr>
          <w:rFonts w:ascii="Times New Roman" w:hAnsi="Times New Roman" w:cs="Times New Roman"/>
          <w:i/>
          <w:iCs/>
          <w:sz w:val="24"/>
          <w:szCs w:val="24"/>
          <w:lang w:val="en-IN"/>
        </w:rPr>
        <w:t>Syzygium</w:t>
      </w:r>
      <w:proofErr w:type="spellEnd"/>
      <w:r w:rsidRPr="00A2325E">
        <w:rPr>
          <w:rFonts w:ascii="Times New Roman" w:hAnsi="Times New Roman" w:cs="Times New Roman"/>
          <w:i/>
          <w:iCs/>
          <w:sz w:val="24"/>
          <w:szCs w:val="24"/>
          <w:lang w:val="en-IN"/>
        </w:rPr>
        <w:t xml:space="preserve"> </w:t>
      </w:r>
      <w:proofErr w:type="spellStart"/>
      <w:r w:rsidRPr="00A2325E">
        <w:rPr>
          <w:rFonts w:ascii="Times New Roman" w:hAnsi="Times New Roman" w:cs="Times New Roman"/>
          <w:i/>
          <w:iCs/>
          <w:sz w:val="24"/>
          <w:szCs w:val="24"/>
          <w:lang w:val="en-IN"/>
        </w:rPr>
        <w:t>aromaticum</w:t>
      </w:r>
      <w:proofErr w:type="spellEnd"/>
      <w:r w:rsidRPr="00A2325E">
        <w:rPr>
          <w:rFonts w:ascii="Times New Roman" w:hAnsi="Times New Roman" w:cs="Times New Roman"/>
          <w:sz w:val="24"/>
          <w:szCs w:val="24"/>
          <w:lang w:val="en-IN"/>
        </w:rPr>
        <w:t>, suggesting a systemic approach to improving ocular health.</w:t>
      </w:r>
    </w:p>
    <w:p w14:paraId="07A9A82C" w14:textId="54C47CA5" w:rsidR="00CF45D9" w:rsidRPr="00A2325E" w:rsidRDefault="00CF45D9" w:rsidP="00667807">
      <w:pPr>
        <w:jc w:val="both"/>
        <w:rPr>
          <w:rFonts w:ascii="Times New Roman" w:hAnsi="Times New Roman" w:cs="Times New Roman"/>
          <w:sz w:val="24"/>
          <w:szCs w:val="24"/>
          <w:lang w:val="en-IN"/>
        </w:rPr>
      </w:pPr>
      <w:r w:rsidRPr="00A2325E">
        <w:rPr>
          <w:rFonts w:ascii="Times New Roman" w:hAnsi="Times New Roman" w:cs="Times New Roman"/>
          <w:b/>
          <w:bCs/>
          <w:sz w:val="24"/>
          <w:szCs w:val="24"/>
          <w:lang w:val="en-IN"/>
        </w:rPr>
        <w:t>Polyherbal and non-plant formulations</w:t>
      </w:r>
      <w:r w:rsidR="00A2265A"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 xml:space="preserve">Traditional polyherbal formulations, such as the combination of </w:t>
      </w:r>
      <w:r w:rsidRPr="00A2325E">
        <w:rPr>
          <w:rFonts w:ascii="Times New Roman" w:hAnsi="Times New Roman" w:cs="Times New Roman"/>
          <w:i/>
          <w:iCs/>
          <w:sz w:val="24"/>
          <w:szCs w:val="24"/>
          <w:lang w:val="en-IN"/>
        </w:rPr>
        <w:t xml:space="preserve">Terminalia </w:t>
      </w:r>
      <w:proofErr w:type="spellStart"/>
      <w:r w:rsidRPr="00A2325E">
        <w:rPr>
          <w:rFonts w:ascii="Times New Roman" w:hAnsi="Times New Roman" w:cs="Times New Roman"/>
          <w:i/>
          <w:iCs/>
          <w:sz w:val="24"/>
          <w:szCs w:val="24"/>
          <w:lang w:val="en-IN"/>
        </w:rPr>
        <w:t>chebula</w:t>
      </w:r>
      <w:proofErr w:type="spellEnd"/>
      <w:r w:rsidRPr="00A2325E">
        <w:rPr>
          <w:rFonts w:ascii="Times New Roman" w:hAnsi="Times New Roman" w:cs="Times New Roman"/>
          <w:sz w:val="24"/>
          <w:szCs w:val="24"/>
          <w:lang w:val="en-IN"/>
        </w:rPr>
        <w:t xml:space="preserve">, </w:t>
      </w:r>
      <w:r w:rsidRPr="00A2325E">
        <w:rPr>
          <w:rFonts w:ascii="Times New Roman" w:hAnsi="Times New Roman" w:cs="Times New Roman"/>
          <w:i/>
          <w:iCs/>
          <w:sz w:val="24"/>
          <w:szCs w:val="24"/>
          <w:lang w:val="en-IN"/>
        </w:rPr>
        <w:t xml:space="preserve">Terminalia </w:t>
      </w:r>
      <w:proofErr w:type="spellStart"/>
      <w:r w:rsidRPr="00A2325E">
        <w:rPr>
          <w:rFonts w:ascii="Times New Roman" w:hAnsi="Times New Roman" w:cs="Times New Roman"/>
          <w:i/>
          <w:iCs/>
          <w:sz w:val="24"/>
          <w:szCs w:val="24"/>
          <w:lang w:val="en-IN"/>
        </w:rPr>
        <w:t>bellirica</w:t>
      </w:r>
      <w:proofErr w:type="spellEnd"/>
      <w:r w:rsidRPr="00A2325E">
        <w:rPr>
          <w:rFonts w:ascii="Times New Roman" w:hAnsi="Times New Roman" w:cs="Times New Roman"/>
          <w:sz w:val="24"/>
          <w:szCs w:val="24"/>
          <w:lang w:val="en-IN"/>
        </w:rPr>
        <w:t xml:space="preserve">, and </w:t>
      </w:r>
      <w:r w:rsidRPr="00A2325E">
        <w:rPr>
          <w:rFonts w:ascii="Times New Roman" w:hAnsi="Times New Roman" w:cs="Times New Roman"/>
          <w:i/>
          <w:iCs/>
          <w:sz w:val="24"/>
          <w:szCs w:val="24"/>
          <w:lang w:val="en-IN"/>
        </w:rPr>
        <w:t xml:space="preserve">Phyllanthus </w:t>
      </w:r>
      <w:proofErr w:type="spellStart"/>
      <w:r w:rsidRPr="00A2325E">
        <w:rPr>
          <w:rFonts w:ascii="Times New Roman" w:hAnsi="Times New Roman" w:cs="Times New Roman"/>
          <w:i/>
          <w:iCs/>
          <w:sz w:val="24"/>
          <w:szCs w:val="24"/>
          <w:lang w:val="en-IN"/>
        </w:rPr>
        <w:t>emblica</w:t>
      </w:r>
      <w:proofErr w:type="spellEnd"/>
      <w:r w:rsidRPr="00A2325E">
        <w:rPr>
          <w:rFonts w:ascii="Times New Roman" w:hAnsi="Times New Roman" w:cs="Times New Roman"/>
          <w:sz w:val="24"/>
          <w:szCs w:val="24"/>
          <w:lang w:val="en-IN"/>
        </w:rPr>
        <w:t xml:space="preserve"> (</w:t>
      </w:r>
      <w:proofErr w:type="spellStart"/>
      <w:r w:rsidRPr="00A2325E">
        <w:rPr>
          <w:rFonts w:ascii="Times New Roman" w:hAnsi="Times New Roman" w:cs="Times New Roman"/>
          <w:sz w:val="24"/>
          <w:szCs w:val="24"/>
          <w:lang w:val="en-IN"/>
        </w:rPr>
        <w:t>Triphala</w:t>
      </w:r>
      <w:proofErr w:type="spellEnd"/>
      <w:r w:rsidRPr="00A2325E">
        <w:rPr>
          <w:rFonts w:ascii="Times New Roman" w:hAnsi="Times New Roman" w:cs="Times New Roman"/>
          <w:sz w:val="24"/>
          <w:szCs w:val="24"/>
          <w:lang w:val="en-IN"/>
        </w:rPr>
        <w:t>), were widely reported for eye washing. Additionally, ethnomedicinal practices included non-</w:t>
      </w:r>
      <w:r w:rsidRPr="00A2325E">
        <w:rPr>
          <w:rFonts w:ascii="Times New Roman" w:hAnsi="Times New Roman" w:cs="Times New Roman"/>
          <w:sz w:val="24"/>
          <w:szCs w:val="24"/>
          <w:lang w:val="en-IN"/>
        </w:rPr>
        <w:lastRenderedPageBreak/>
        <w:t>plant components such as medicated ghee, medicated kohl, and milk-rock salt mixtures, emphasizing the holistic nature of traditional eye care.</w:t>
      </w:r>
    </w:p>
    <w:p w14:paraId="3BE85594" w14:textId="77777777" w:rsidR="00CF45D9" w:rsidRPr="00A2325E" w:rsidRDefault="00CF45D9" w:rsidP="00667807">
      <w:pPr>
        <w:rPr>
          <w:rFonts w:ascii="Times New Roman" w:hAnsi="Times New Roman" w:cs="Times New Roman"/>
          <w:sz w:val="24"/>
          <w:szCs w:val="24"/>
        </w:rPr>
      </w:pPr>
      <w:r w:rsidRPr="00A2325E">
        <w:rPr>
          <w:rFonts w:ascii="Times New Roman" w:hAnsi="Times New Roman" w:cs="Times New Roman"/>
          <w:b/>
          <w:bCs/>
          <w:sz w:val="24"/>
          <w:szCs w:val="24"/>
        </w:rPr>
        <w:t>Table 1:</w:t>
      </w:r>
      <w:r w:rsidRPr="00A2325E">
        <w:rPr>
          <w:rFonts w:ascii="Times New Roman" w:hAnsi="Times New Roman" w:cs="Times New Roman"/>
          <w:sz w:val="24"/>
          <w:szCs w:val="24"/>
        </w:rPr>
        <w:t xml:space="preserve"> Ethnomedicinal plants used in the treatment of eye problems</w:t>
      </w:r>
    </w:p>
    <w:tbl>
      <w:tblPr>
        <w:tblStyle w:val="TableGrid"/>
        <w:tblW w:w="9243" w:type="dxa"/>
        <w:tblLook w:val="04A0" w:firstRow="1" w:lastRow="0" w:firstColumn="1" w:lastColumn="0" w:noHBand="0" w:noVBand="1"/>
      </w:tblPr>
      <w:tblGrid>
        <w:gridCol w:w="3316"/>
        <w:gridCol w:w="1131"/>
        <w:gridCol w:w="2681"/>
        <w:gridCol w:w="2115"/>
      </w:tblGrid>
      <w:tr w:rsidR="00DA7DA5" w:rsidRPr="00A2325E" w14:paraId="6F59171D" w14:textId="77777777" w:rsidTr="007843CB">
        <w:tc>
          <w:tcPr>
            <w:tcW w:w="3316" w:type="dxa"/>
          </w:tcPr>
          <w:p w14:paraId="5B27D13A" w14:textId="77777777" w:rsidR="00CF45D9" w:rsidRPr="00A2325E" w:rsidRDefault="00CF45D9" w:rsidP="00667807">
            <w:pPr>
              <w:spacing w:line="276" w:lineRule="auto"/>
              <w:jc w:val="both"/>
              <w:rPr>
                <w:rFonts w:ascii="Times New Roman" w:hAnsi="Times New Roman" w:cs="Times New Roman"/>
                <w:b/>
                <w:sz w:val="24"/>
                <w:szCs w:val="24"/>
              </w:rPr>
            </w:pPr>
            <w:r w:rsidRPr="00A2325E">
              <w:rPr>
                <w:rFonts w:ascii="Times New Roman" w:hAnsi="Times New Roman" w:cs="Times New Roman"/>
                <w:b/>
                <w:sz w:val="24"/>
                <w:szCs w:val="24"/>
              </w:rPr>
              <w:t>Botanical name</w:t>
            </w:r>
          </w:p>
        </w:tc>
        <w:tc>
          <w:tcPr>
            <w:tcW w:w="1131" w:type="dxa"/>
          </w:tcPr>
          <w:p w14:paraId="21927C55" w14:textId="77777777" w:rsidR="00CF45D9" w:rsidRPr="00A2325E" w:rsidRDefault="00CF45D9" w:rsidP="00667807">
            <w:pPr>
              <w:spacing w:line="276" w:lineRule="auto"/>
              <w:jc w:val="both"/>
              <w:rPr>
                <w:rFonts w:ascii="Times New Roman" w:hAnsi="Times New Roman" w:cs="Times New Roman"/>
                <w:b/>
                <w:sz w:val="24"/>
                <w:szCs w:val="24"/>
              </w:rPr>
            </w:pPr>
            <w:r w:rsidRPr="00A2325E">
              <w:rPr>
                <w:rFonts w:ascii="Times New Roman" w:hAnsi="Times New Roman" w:cs="Times New Roman"/>
                <w:b/>
                <w:sz w:val="24"/>
                <w:szCs w:val="24"/>
              </w:rPr>
              <w:t>Plant parts</w:t>
            </w:r>
          </w:p>
        </w:tc>
        <w:tc>
          <w:tcPr>
            <w:tcW w:w="2681" w:type="dxa"/>
          </w:tcPr>
          <w:p w14:paraId="0BB88FB1" w14:textId="77777777" w:rsidR="00CF45D9" w:rsidRPr="00A2325E" w:rsidRDefault="00CF45D9" w:rsidP="00667807">
            <w:pPr>
              <w:spacing w:line="276" w:lineRule="auto"/>
              <w:jc w:val="both"/>
              <w:rPr>
                <w:rFonts w:ascii="Times New Roman" w:hAnsi="Times New Roman" w:cs="Times New Roman"/>
                <w:b/>
                <w:sz w:val="24"/>
                <w:szCs w:val="24"/>
              </w:rPr>
            </w:pPr>
            <w:r w:rsidRPr="00A2325E">
              <w:rPr>
                <w:rFonts w:ascii="Times New Roman" w:hAnsi="Times New Roman" w:cs="Times New Roman"/>
                <w:b/>
                <w:sz w:val="24"/>
                <w:szCs w:val="24"/>
              </w:rPr>
              <w:t>Mode of use</w:t>
            </w:r>
          </w:p>
        </w:tc>
        <w:tc>
          <w:tcPr>
            <w:tcW w:w="2115" w:type="dxa"/>
          </w:tcPr>
          <w:p w14:paraId="426D1F5D" w14:textId="77777777" w:rsidR="00CF45D9" w:rsidRPr="00A2325E" w:rsidRDefault="00CF45D9" w:rsidP="00667807">
            <w:pPr>
              <w:spacing w:line="276" w:lineRule="auto"/>
              <w:jc w:val="both"/>
              <w:rPr>
                <w:rFonts w:ascii="Times New Roman" w:hAnsi="Times New Roman" w:cs="Times New Roman"/>
                <w:b/>
                <w:sz w:val="24"/>
                <w:szCs w:val="24"/>
              </w:rPr>
            </w:pPr>
            <w:r w:rsidRPr="00A2325E">
              <w:rPr>
                <w:rFonts w:ascii="Times New Roman" w:hAnsi="Times New Roman" w:cs="Times New Roman"/>
                <w:b/>
                <w:sz w:val="24"/>
                <w:szCs w:val="24"/>
              </w:rPr>
              <w:t>Sources</w:t>
            </w:r>
          </w:p>
        </w:tc>
      </w:tr>
      <w:tr w:rsidR="00DA7DA5" w:rsidRPr="00A2325E" w14:paraId="2B575C70" w14:textId="77777777" w:rsidTr="007843CB">
        <w:tc>
          <w:tcPr>
            <w:tcW w:w="3316" w:type="dxa"/>
          </w:tcPr>
          <w:p w14:paraId="47D895B1"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Berberis aristata</w:t>
            </w:r>
            <w:r w:rsidRPr="00A2325E">
              <w:rPr>
                <w:rFonts w:ascii="Times New Roman" w:hAnsi="Times New Roman" w:cs="Times New Roman"/>
                <w:sz w:val="24"/>
                <w:szCs w:val="24"/>
              </w:rPr>
              <w:t> DC.</w:t>
            </w:r>
          </w:p>
        </w:tc>
        <w:tc>
          <w:tcPr>
            <w:tcW w:w="1131" w:type="dxa"/>
          </w:tcPr>
          <w:p w14:paraId="5AF37F57"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Root</w:t>
            </w:r>
          </w:p>
        </w:tc>
        <w:tc>
          <w:tcPr>
            <w:tcW w:w="2681" w:type="dxa"/>
          </w:tcPr>
          <w:p w14:paraId="4A6916DA"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Decoction is used as an eye wash</w:t>
            </w:r>
          </w:p>
        </w:tc>
        <w:tc>
          <w:tcPr>
            <w:tcW w:w="2115" w:type="dxa"/>
          </w:tcPr>
          <w:p w14:paraId="3C9E98C4"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Pooja, (2023)</w:t>
            </w:r>
          </w:p>
        </w:tc>
      </w:tr>
      <w:tr w:rsidR="00DA7DA5" w:rsidRPr="00A2325E" w14:paraId="0EF3D0EC" w14:textId="77777777" w:rsidTr="007843CB">
        <w:tc>
          <w:tcPr>
            <w:tcW w:w="3316" w:type="dxa"/>
          </w:tcPr>
          <w:p w14:paraId="5182083B"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Blepharis maderaspatensis</w:t>
            </w:r>
            <w:r w:rsidRPr="00A2325E">
              <w:rPr>
                <w:rFonts w:ascii="Times New Roman" w:hAnsi="Times New Roman" w:cs="Times New Roman"/>
                <w:sz w:val="24"/>
                <w:szCs w:val="24"/>
              </w:rPr>
              <w:t> (L.) B. Heyne ex Roth</w:t>
            </w:r>
          </w:p>
        </w:tc>
        <w:tc>
          <w:tcPr>
            <w:tcW w:w="1131" w:type="dxa"/>
          </w:tcPr>
          <w:p w14:paraId="0482AD95" w14:textId="73FE6263" w:rsidR="00CF45D9" w:rsidRPr="00A2325E" w:rsidRDefault="00716891"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 xml:space="preserve">Leaves </w:t>
            </w:r>
          </w:p>
        </w:tc>
        <w:tc>
          <w:tcPr>
            <w:tcW w:w="2681" w:type="dxa"/>
          </w:tcPr>
          <w:p w14:paraId="2449E10E"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Distilled eyedrops</w:t>
            </w:r>
          </w:p>
        </w:tc>
        <w:tc>
          <w:tcPr>
            <w:tcW w:w="2115" w:type="dxa"/>
          </w:tcPr>
          <w:p w14:paraId="414BAB34"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Jacob et al., (2017)</w:t>
            </w:r>
          </w:p>
        </w:tc>
      </w:tr>
      <w:tr w:rsidR="00DA7DA5" w:rsidRPr="00A2325E" w14:paraId="032D7CBD" w14:textId="77777777" w:rsidTr="007843CB">
        <w:tc>
          <w:tcPr>
            <w:tcW w:w="3316" w:type="dxa"/>
          </w:tcPr>
          <w:p w14:paraId="3AA297D8" w14:textId="77777777" w:rsidR="00CF45D9" w:rsidRPr="00A2325E" w:rsidRDefault="00CF45D9" w:rsidP="00667807">
            <w:pPr>
              <w:spacing w:line="276" w:lineRule="auto"/>
              <w:rPr>
                <w:rFonts w:ascii="Times New Roman" w:hAnsi="Times New Roman" w:cs="Times New Roman"/>
                <w:i/>
                <w:iCs/>
                <w:sz w:val="24"/>
                <w:szCs w:val="24"/>
                <w:lang w:val="en-IN"/>
              </w:rPr>
            </w:pPr>
            <w:r w:rsidRPr="00A2325E">
              <w:rPr>
                <w:rFonts w:ascii="Times New Roman" w:hAnsi="Times New Roman" w:cs="Times New Roman"/>
                <w:i/>
                <w:iCs/>
                <w:sz w:val="24"/>
                <w:szCs w:val="24"/>
                <w:lang w:val="la-Latn"/>
              </w:rPr>
              <w:t>Boerhavia diffusa</w:t>
            </w:r>
            <w:r w:rsidRPr="00A2325E">
              <w:rPr>
                <w:rFonts w:ascii="Times New Roman" w:hAnsi="Times New Roman" w:cs="Times New Roman"/>
                <w:i/>
                <w:iCs/>
                <w:sz w:val="24"/>
                <w:szCs w:val="24"/>
                <w:lang w:val="en-IN"/>
              </w:rPr>
              <w:t> </w:t>
            </w:r>
            <w:r w:rsidRPr="00A2325E">
              <w:rPr>
                <w:rFonts w:ascii="Times New Roman" w:hAnsi="Times New Roman" w:cs="Times New Roman"/>
                <w:sz w:val="24"/>
                <w:szCs w:val="24"/>
                <w:lang w:val="en-IN"/>
              </w:rPr>
              <w:t>L.</w:t>
            </w:r>
          </w:p>
        </w:tc>
        <w:tc>
          <w:tcPr>
            <w:tcW w:w="1131" w:type="dxa"/>
          </w:tcPr>
          <w:p w14:paraId="0AA81675" w14:textId="39DF61D3" w:rsidR="00CF45D9" w:rsidRPr="00A2325E" w:rsidRDefault="0014434B"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Leaves</w:t>
            </w:r>
          </w:p>
        </w:tc>
        <w:tc>
          <w:tcPr>
            <w:tcW w:w="2681" w:type="dxa"/>
          </w:tcPr>
          <w:p w14:paraId="6D7249F0"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Steam distillates used as eye drops.</w:t>
            </w:r>
          </w:p>
        </w:tc>
        <w:tc>
          <w:tcPr>
            <w:tcW w:w="2115" w:type="dxa"/>
          </w:tcPr>
          <w:p w14:paraId="548B684F"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Bhise et al., (2022)</w:t>
            </w:r>
          </w:p>
        </w:tc>
      </w:tr>
      <w:tr w:rsidR="00DA7DA5" w:rsidRPr="00A2325E" w14:paraId="79256433" w14:textId="77777777" w:rsidTr="007843CB">
        <w:tc>
          <w:tcPr>
            <w:tcW w:w="3316" w:type="dxa"/>
          </w:tcPr>
          <w:p w14:paraId="03171091"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Butea monosperma</w:t>
            </w:r>
            <w:r w:rsidRPr="00A2325E">
              <w:rPr>
                <w:rFonts w:ascii="Times New Roman" w:hAnsi="Times New Roman" w:cs="Times New Roman"/>
                <w:sz w:val="24"/>
                <w:szCs w:val="24"/>
              </w:rPr>
              <w:t> (Lam.) Kuntze</w:t>
            </w:r>
          </w:p>
        </w:tc>
        <w:tc>
          <w:tcPr>
            <w:tcW w:w="1131" w:type="dxa"/>
          </w:tcPr>
          <w:p w14:paraId="76AC08A5" w14:textId="68055ECD" w:rsidR="00CF45D9" w:rsidRPr="00A2325E" w:rsidRDefault="000D50ED"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 xml:space="preserve">Leaves </w:t>
            </w:r>
            <w:r w:rsidR="00CF45D9" w:rsidRPr="00A2325E">
              <w:rPr>
                <w:rFonts w:ascii="Times New Roman" w:hAnsi="Times New Roman" w:cs="Times New Roman"/>
                <w:sz w:val="24"/>
                <w:szCs w:val="24"/>
              </w:rPr>
              <w:t>Flower</w:t>
            </w:r>
            <w:r w:rsidR="00AE3838" w:rsidRPr="00A2325E">
              <w:rPr>
                <w:rFonts w:ascii="Times New Roman" w:hAnsi="Times New Roman" w:cs="Times New Roman"/>
                <w:sz w:val="24"/>
                <w:szCs w:val="24"/>
              </w:rPr>
              <w:t>s</w:t>
            </w:r>
          </w:p>
          <w:p w14:paraId="40D4A451"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Root</w:t>
            </w:r>
          </w:p>
        </w:tc>
        <w:tc>
          <w:tcPr>
            <w:tcW w:w="2681" w:type="dxa"/>
          </w:tcPr>
          <w:p w14:paraId="38B0935D"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Distilled eye drops</w:t>
            </w:r>
          </w:p>
        </w:tc>
        <w:tc>
          <w:tcPr>
            <w:tcW w:w="2115" w:type="dxa"/>
          </w:tcPr>
          <w:p w14:paraId="69122BC0"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Rohit et al., (2020); Saroj and Shah, (2023)</w:t>
            </w:r>
          </w:p>
        </w:tc>
      </w:tr>
      <w:tr w:rsidR="00DA7DA5" w:rsidRPr="00A2325E" w14:paraId="7FA41112" w14:textId="77777777" w:rsidTr="007843CB">
        <w:tc>
          <w:tcPr>
            <w:tcW w:w="3316" w:type="dxa"/>
          </w:tcPr>
          <w:p w14:paraId="7014CAAA" w14:textId="6260DB46" w:rsidR="00514ADF" w:rsidRPr="00A2325E" w:rsidRDefault="00514ADF" w:rsidP="00667807">
            <w:pPr>
              <w:spacing w:line="276" w:lineRule="auto"/>
              <w:rPr>
                <w:rFonts w:ascii="Times New Roman" w:hAnsi="Times New Roman" w:cs="Times New Roman"/>
                <w:i/>
                <w:iCs/>
                <w:sz w:val="24"/>
                <w:szCs w:val="24"/>
                <w:lang w:val="la-Latn"/>
              </w:rPr>
            </w:pPr>
            <w:r w:rsidRPr="00A2325E">
              <w:rPr>
                <w:rFonts w:ascii="Times New Roman" w:hAnsi="Times New Roman" w:cs="Times New Roman"/>
                <w:i/>
                <w:iCs/>
                <w:sz w:val="24"/>
                <w:szCs w:val="24"/>
                <w:lang w:val="la-Latn"/>
              </w:rPr>
              <w:t xml:space="preserve">Cardiospermum helicacabum </w:t>
            </w:r>
            <w:r w:rsidRPr="00A2325E">
              <w:rPr>
                <w:rFonts w:ascii="Times New Roman" w:hAnsi="Times New Roman" w:cs="Times New Roman"/>
                <w:sz w:val="24"/>
                <w:szCs w:val="24"/>
                <w:lang w:val="la-Latn"/>
              </w:rPr>
              <w:t>(L.)</w:t>
            </w:r>
          </w:p>
        </w:tc>
        <w:tc>
          <w:tcPr>
            <w:tcW w:w="1131" w:type="dxa"/>
          </w:tcPr>
          <w:p w14:paraId="68AFD5F7" w14:textId="57F0A34B" w:rsidR="00514ADF" w:rsidRPr="00A2325E" w:rsidRDefault="00514ADF"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Leaves</w:t>
            </w:r>
          </w:p>
        </w:tc>
        <w:tc>
          <w:tcPr>
            <w:tcW w:w="2681" w:type="dxa"/>
          </w:tcPr>
          <w:p w14:paraId="3CB04876" w14:textId="3E3D3546" w:rsidR="00514ADF" w:rsidRPr="00A2325E" w:rsidRDefault="00410877"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J</w:t>
            </w:r>
            <w:r w:rsidR="00514ADF" w:rsidRPr="00A2325E">
              <w:rPr>
                <w:rFonts w:ascii="Times New Roman" w:hAnsi="Times New Roman" w:cs="Times New Roman"/>
                <w:sz w:val="24"/>
                <w:szCs w:val="24"/>
              </w:rPr>
              <w:t>uice applied externally</w:t>
            </w:r>
          </w:p>
        </w:tc>
        <w:tc>
          <w:tcPr>
            <w:tcW w:w="2115" w:type="dxa"/>
          </w:tcPr>
          <w:p w14:paraId="51D8A7A4" w14:textId="5D1C999D" w:rsidR="00514ADF" w:rsidRPr="00A2325E" w:rsidRDefault="00514ADF"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Das et al., (2023)</w:t>
            </w:r>
          </w:p>
        </w:tc>
      </w:tr>
      <w:tr w:rsidR="00DA7DA5" w:rsidRPr="00A2325E" w14:paraId="38F6FDE8" w14:textId="77777777" w:rsidTr="007843CB">
        <w:tc>
          <w:tcPr>
            <w:tcW w:w="3316" w:type="dxa"/>
          </w:tcPr>
          <w:p w14:paraId="2A81F79B"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Chrysopogon zizanioides</w:t>
            </w:r>
            <w:r w:rsidRPr="00A2325E">
              <w:rPr>
                <w:rFonts w:ascii="Times New Roman" w:hAnsi="Times New Roman" w:cs="Times New Roman"/>
                <w:sz w:val="24"/>
                <w:szCs w:val="24"/>
              </w:rPr>
              <w:t xml:space="preserve"> (L.) </w:t>
            </w:r>
            <w:proofErr w:type="spellStart"/>
            <w:r w:rsidRPr="00A2325E">
              <w:rPr>
                <w:rFonts w:ascii="Times New Roman" w:hAnsi="Times New Roman" w:cs="Times New Roman"/>
                <w:sz w:val="24"/>
                <w:szCs w:val="24"/>
              </w:rPr>
              <w:t>Roberty</w:t>
            </w:r>
            <w:proofErr w:type="spellEnd"/>
          </w:p>
        </w:tc>
        <w:tc>
          <w:tcPr>
            <w:tcW w:w="1131" w:type="dxa"/>
          </w:tcPr>
          <w:p w14:paraId="5704D18B"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Root</w:t>
            </w:r>
          </w:p>
        </w:tc>
        <w:tc>
          <w:tcPr>
            <w:tcW w:w="2681" w:type="dxa"/>
          </w:tcPr>
          <w:p w14:paraId="6EE7B256"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Paste applied externally to treat sore eyes</w:t>
            </w:r>
          </w:p>
        </w:tc>
        <w:tc>
          <w:tcPr>
            <w:tcW w:w="2115" w:type="dxa"/>
          </w:tcPr>
          <w:p w14:paraId="49B17C36"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Mahalakshmi et al., (2024); Verma, (2025)</w:t>
            </w:r>
          </w:p>
        </w:tc>
      </w:tr>
      <w:tr w:rsidR="00DA7DA5" w:rsidRPr="00A2325E" w14:paraId="175881A7" w14:textId="77777777" w:rsidTr="007843CB">
        <w:tc>
          <w:tcPr>
            <w:tcW w:w="3316" w:type="dxa"/>
          </w:tcPr>
          <w:p w14:paraId="76778266"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Commelina benghalensis</w:t>
            </w:r>
            <w:r w:rsidRPr="00A2325E">
              <w:rPr>
                <w:rFonts w:ascii="Times New Roman" w:hAnsi="Times New Roman" w:cs="Times New Roman"/>
                <w:sz w:val="24"/>
                <w:szCs w:val="24"/>
              </w:rPr>
              <w:t> L.</w:t>
            </w:r>
          </w:p>
        </w:tc>
        <w:tc>
          <w:tcPr>
            <w:tcW w:w="1131" w:type="dxa"/>
          </w:tcPr>
          <w:p w14:paraId="61D26A14" w14:textId="3A8B34D1" w:rsidR="00CF45D9" w:rsidRPr="00A2325E" w:rsidRDefault="000D50ED"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Leaves</w:t>
            </w:r>
          </w:p>
        </w:tc>
        <w:tc>
          <w:tcPr>
            <w:tcW w:w="2681" w:type="dxa"/>
          </w:tcPr>
          <w:p w14:paraId="603C782D"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Leaf paste used externally.</w:t>
            </w:r>
          </w:p>
        </w:tc>
        <w:tc>
          <w:tcPr>
            <w:tcW w:w="2115" w:type="dxa"/>
          </w:tcPr>
          <w:p w14:paraId="0ADB3A4E"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Sandhu et al., (2011)</w:t>
            </w:r>
          </w:p>
        </w:tc>
      </w:tr>
      <w:tr w:rsidR="00DA7DA5" w:rsidRPr="00A2325E" w14:paraId="1B9AF5BF" w14:textId="77777777" w:rsidTr="007843CB">
        <w:tc>
          <w:tcPr>
            <w:tcW w:w="3316" w:type="dxa"/>
          </w:tcPr>
          <w:p w14:paraId="3972A9CD"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Curcuma longa</w:t>
            </w:r>
            <w:r w:rsidRPr="00A2325E">
              <w:rPr>
                <w:rFonts w:ascii="Times New Roman" w:hAnsi="Times New Roman" w:cs="Times New Roman"/>
                <w:sz w:val="24"/>
                <w:szCs w:val="24"/>
              </w:rPr>
              <w:t> L.</w:t>
            </w:r>
          </w:p>
          <w:p w14:paraId="7EE8F7E8" w14:textId="77777777" w:rsidR="00CF45D9" w:rsidRPr="00A2325E" w:rsidRDefault="00CF45D9" w:rsidP="00667807">
            <w:pPr>
              <w:spacing w:line="276" w:lineRule="auto"/>
              <w:rPr>
                <w:rFonts w:ascii="Times New Roman" w:hAnsi="Times New Roman" w:cs="Times New Roman"/>
                <w:sz w:val="24"/>
                <w:szCs w:val="24"/>
              </w:rPr>
            </w:pPr>
          </w:p>
        </w:tc>
        <w:tc>
          <w:tcPr>
            <w:tcW w:w="1131" w:type="dxa"/>
          </w:tcPr>
          <w:p w14:paraId="4A7B88B3"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Rhizome</w:t>
            </w:r>
          </w:p>
        </w:tc>
        <w:tc>
          <w:tcPr>
            <w:tcW w:w="2681" w:type="dxa"/>
          </w:tcPr>
          <w:p w14:paraId="003819F7" w14:textId="77777777" w:rsidR="00CF45D9" w:rsidRPr="00A2325E" w:rsidRDefault="00CF45D9" w:rsidP="00667807">
            <w:pPr>
              <w:spacing w:line="276" w:lineRule="auto"/>
              <w:rPr>
                <w:rFonts w:ascii="Times New Roman" w:hAnsi="Times New Roman" w:cs="Times New Roman"/>
              </w:rPr>
            </w:pPr>
            <w:r w:rsidRPr="00A2325E">
              <w:rPr>
                <w:rFonts w:ascii="Times New Roman" w:hAnsi="Times New Roman" w:cs="Times New Roman"/>
                <w:sz w:val="24"/>
                <w:szCs w:val="24"/>
              </w:rPr>
              <w:t>Extract applied externally</w:t>
            </w:r>
          </w:p>
        </w:tc>
        <w:tc>
          <w:tcPr>
            <w:tcW w:w="2115" w:type="dxa"/>
          </w:tcPr>
          <w:p w14:paraId="0348D188"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Radomska-Lesniewska et al., (2019)</w:t>
            </w:r>
          </w:p>
        </w:tc>
      </w:tr>
      <w:tr w:rsidR="00DA7DA5" w:rsidRPr="00A2325E" w14:paraId="0DD88C07" w14:textId="77777777" w:rsidTr="007843CB">
        <w:tc>
          <w:tcPr>
            <w:tcW w:w="3316" w:type="dxa"/>
          </w:tcPr>
          <w:p w14:paraId="22D2701A"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Eclipta prostrata</w:t>
            </w:r>
            <w:r w:rsidRPr="00A2325E">
              <w:rPr>
                <w:rFonts w:ascii="Times New Roman" w:hAnsi="Times New Roman" w:cs="Times New Roman"/>
                <w:sz w:val="24"/>
                <w:szCs w:val="24"/>
              </w:rPr>
              <w:t> (L.) L.</w:t>
            </w:r>
          </w:p>
        </w:tc>
        <w:tc>
          <w:tcPr>
            <w:tcW w:w="1131" w:type="dxa"/>
          </w:tcPr>
          <w:p w14:paraId="7E235338" w14:textId="0E8A436F" w:rsidR="00CF45D9" w:rsidRPr="00A2325E" w:rsidRDefault="000D50ED"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Leaves</w:t>
            </w:r>
          </w:p>
        </w:tc>
        <w:tc>
          <w:tcPr>
            <w:tcW w:w="2681" w:type="dxa"/>
          </w:tcPr>
          <w:p w14:paraId="2C3C95A0"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Extract consumed orally</w:t>
            </w:r>
          </w:p>
        </w:tc>
        <w:tc>
          <w:tcPr>
            <w:tcW w:w="2115" w:type="dxa"/>
          </w:tcPr>
          <w:p w14:paraId="2B44EA2D"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Khan and Khan, (2008)</w:t>
            </w:r>
          </w:p>
        </w:tc>
      </w:tr>
      <w:tr w:rsidR="00DA7DA5" w:rsidRPr="00A2325E" w14:paraId="493E8E20" w14:textId="77777777" w:rsidTr="007843CB">
        <w:tc>
          <w:tcPr>
            <w:tcW w:w="3316" w:type="dxa"/>
          </w:tcPr>
          <w:p w14:paraId="4780AD8D"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Ficus benghalensis</w:t>
            </w:r>
            <w:r w:rsidRPr="00A2325E">
              <w:rPr>
                <w:rFonts w:ascii="Times New Roman" w:hAnsi="Times New Roman" w:cs="Times New Roman"/>
                <w:sz w:val="24"/>
                <w:szCs w:val="24"/>
              </w:rPr>
              <w:t> L.</w:t>
            </w:r>
          </w:p>
        </w:tc>
        <w:tc>
          <w:tcPr>
            <w:tcW w:w="1131" w:type="dxa"/>
          </w:tcPr>
          <w:p w14:paraId="2E8EDF3A"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 xml:space="preserve">Latex </w:t>
            </w:r>
          </w:p>
        </w:tc>
        <w:tc>
          <w:tcPr>
            <w:tcW w:w="2681" w:type="dxa"/>
          </w:tcPr>
          <w:p w14:paraId="3A168837"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Diluted mixture used as eye drop</w:t>
            </w:r>
          </w:p>
        </w:tc>
        <w:tc>
          <w:tcPr>
            <w:tcW w:w="2115" w:type="dxa"/>
          </w:tcPr>
          <w:p w14:paraId="0D747F26"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Singh et al., (2023)</w:t>
            </w:r>
          </w:p>
        </w:tc>
      </w:tr>
      <w:tr w:rsidR="00DA7DA5" w:rsidRPr="00A2325E" w14:paraId="7EB3CC40" w14:textId="77777777" w:rsidTr="007843CB">
        <w:tc>
          <w:tcPr>
            <w:tcW w:w="3316" w:type="dxa"/>
          </w:tcPr>
          <w:p w14:paraId="7FDF39BD"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Glycyrrhiza glabra</w:t>
            </w:r>
            <w:r w:rsidRPr="00A2325E">
              <w:rPr>
                <w:rFonts w:ascii="Times New Roman" w:hAnsi="Times New Roman" w:cs="Times New Roman"/>
                <w:sz w:val="24"/>
                <w:szCs w:val="24"/>
              </w:rPr>
              <w:t> L.</w:t>
            </w:r>
          </w:p>
        </w:tc>
        <w:tc>
          <w:tcPr>
            <w:tcW w:w="1131" w:type="dxa"/>
          </w:tcPr>
          <w:p w14:paraId="31B6F8E1"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 xml:space="preserve">Root </w:t>
            </w:r>
          </w:p>
        </w:tc>
        <w:tc>
          <w:tcPr>
            <w:tcW w:w="2681" w:type="dxa"/>
          </w:tcPr>
          <w:p w14:paraId="537694E5"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Extract used as eye drop</w:t>
            </w:r>
          </w:p>
        </w:tc>
        <w:tc>
          <w:tcPr>
            <w:tcW w:w="2115" w:type="dxa"/>
          </w:tcPr>
          <w:p w14:paraId="073B0823"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Srinivas, (1986)</w:t>
            </w:r>
          </w:p>
        </w:tc>
      </w:tr>
      <w:tr w:rsidR="00DA7DA5" w:rsidRPr="00A2325E" w14:paraId="270C8A4E" w14:textId="77777777" w:rsidTr="007843CB">
        <w:tc>
          <w:tcPr>
            <w:tcW w:w="3316" w:type="dxa"/>
          </w:tcPr>
          <w:p w14:paraId="52AFB387"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Hedychium coronarium</w:t>
            </w:r>
            <w:r w:rsidRPr="00A2325E">
              <w:rPr>
                <w:rFonts w:ascii="Times New Roman" w:hAnsi="Times New Roman" w:cs="Times New Roman"/>
                <w:sz w:val="24"/>
                <w:szCs w:val="24"/>
              </w:rPr>
              <w:t> </w:t>
            </w:r>
            <w:proofErr w:type="spellStart"/>
            <w:r w:rsidRPr="00A2325E">
              <w:rPr>
                <w:rFonts w:ascii="Times New Roman" w:hAnsi="Times New Roman" w:cs="Times New Roman"/>
                <w:sz w:val="24"/>
                <w:szCs w:val="24"/>
              </w:rPr>
              <w:t>J.Koenig</w:t>
            </w:r>
            <w:proofErr w:type="spellEnd"/>
          </w:p>
          <w:p w14:paraId="39871AAF" w14:textId="77777777" w:rsidR="00CF45D9" w:rsidRPr="00A2325E" w:rsidRDefault="00CF45D9" w:rsidP="00667807">
            <w:pPr>
              <w:spacing w:line="276" w:lineRule="auto"/>
              <w:rPr>
                <w:rFonts w:ascii="Times New Roman" w:hAnsi="Times New Roman" w:cs="Times New Roman"/>
                <w:sz w:val="24"/>
                <w:szCs w:val="24"/>
              </w:rPr>
            </w:pPr>
          </w:p>
        </w:tc>
        <w:tc>
          <w:tcPr>
            <w:tcW w:w="1131" w:type="dxa"/>
          </w:tcPr>
          <w:p w14:paraId="0F1780D9" w14:textId="59CA3503"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Flower</w:t>
            </w:r>
            <w:r w:rsidR="00AE3838" w:rsidRPr="00A2325E">
              <w:rPr>
                <w:rFonts w:ascii="Times New Roman" w:hAnsi="Times New Roman" w:cs="Times New Roman"/>
                <w:sz w:val="24"/>
                <w:szCs w:val="24"/>
              </w:rPr>
              <w:t>s</w:t>
            </w:r>
          </w:p>
        </w:tc>
        <w:tc>
          <w:tcPr>
            <w:tcW w:w="2681" w:type="dxa"/>
          </w:tcPr>
          <w:p w14:paraId="13B6AD12"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distilled eye drop</w:t>
            </w:r>
          </w:p>
        </w:tc>
        <w:tc>
          <w:tcPr>
            <w:tcW w:w="2115" w:type="dxa"/>
          </w:tcPr>
          <w:p w14:paraId="621A53C5"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 xml:space="preserve">Das and Nayak, (2023); </w:t>
            </w:r>
            <w:proofErr w:type="spellStart"/>
            <w:r w:rsidRPr="00A2325E">
              <w:rPr>
                <w:rFonts w:ascii="Times New Roman" w:hAnsi="Times New Roman" w:cs="Times New Roman"/>
                <w:sz w:val="24"/>
                <w:szCs w:val="24"/>
              </w:rPr>
              <w:t>Kenwat</w:t>
            </w:r>
            <w:proofErr w:type="spellEnd"/>
            <w:r w:rsidRPr="00A2325E">
              <w:rPr>
                <w:rFonts w:ascii="Times New Roman" w:hAnsi="Times New Roman" w:cs="Times New Roman"/>
                <w:sz w:val="24"/>
                <w:szCs w:val="24"/>
              </w:rPr>
              <w:t xml:space="preserve"> et al., (2025)</w:t>
            </w:r>
          </w:p>
        </w:tc>
      </w:tr>
      <w:tr w:rsidR="00DA7DA5" w:rsidRPr="00A2325E" w14:paraId="2E1E5A6C" w14:textId="77777777" w:rsidTr="007843CB">
        <w:tc>
          <w:tcPr>
            <w:tcW w:w="3316" w:type="dxa"/>
          </w:tcPr>
          <w:p w14:paraId="27228EBB"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Ipomoea batatas</w:t>
            </w:r>
            <w:r w:rsidRPr="00A2325E">
              <w:rPr>
                <w:rFonts w:ascii="Times New Roman" w:hAnsi="Times New Roman" w:cs="Times New Roman"/>
                <w:sz w:val="24"/>
                <w:szCs w:val="24"/>
              </w:rPr>
              <w:t> (L.) Lam.</w:t>
            </w:r>
          </w:p>
        </w:tc>
        <w:tc>
          <w:tcPr>
            <w:tcW w:w="1131" w:type="dxa"/>
          </w:tcPr>
          <w:p w14:paraId="73CA5ED7" w14:textId="40F56034" w:rsidR="00CF45D9" w:rsidRPr="00A2325E" w:rsidRDefault="009044B5"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Root</w:t>
            </w:r>
          </w:p>
        </w:tc>
        <w:tc>
          <w:tcPr>
            <w:tcW w:w="2681" w:type="dxa"/>
          </w:tcPr>
          <w:p w14:paraId="35A5662D"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Fresh juice taken daily on an empty stomach</w:t>
            </w:r>
          </w:p>
        </w:tc>
        <w:tc>
          <w:tcPr>
            <w:tcW w:w="2115" w:type="dxa"/>
          </w:tcPr>
          <w:p w14:paraId="254DA0CB"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Mandela and Shakave, (2021)</w:t>
            </w:r>
          </w:p>
        </w:tc>
      </w:tr>
      <w:tr w:rsidR="00DA7DA5" w:rsidRPr="00A2325E" w14:paraId="24A8272C" w14:textId="77777777" w:rsidTr="007843CB">
        <w:tc>
          <w:tcPr>
            <w:tcW w:w="3316" w:type="dxa"/>
          </w:tcPr>
          <w:p w14:paraId="5D7FB06F"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Leptadenia reticulata</w:t>
            </w:r>
            <w:r w:rsidRPr="00A2325E">
              <w:rPr>
                <w:rFonts w:ascii="Times New Roman" w:hAnsi="Times New Roman" w:cs="Times New Roman"/>
                <w:sz w:val="24"/>
                <w:szCs w:val="24"/>
              </w:rPr>
              <w:t> (Retz.) Wight &amp; Arn.</w:t>
            </w:r>
          </w:p>
        </w:tc>
        <w:tc>
          <w:tcPr>
            <w:tcW w:w="1131" w:type="dxa"/>
          </w:tcPr>
          <w:p w14:paraId="5359B951" w14:textId="6949B471" w:rsidR="00CF45D9" w:rsidRPr="00A2325E" w:rsidRDefault="000D50ED"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 xml:space="preserve">Leaves </w:t>
            </w:r>
            <w:r w:rsidR="00CF45D9" w:rsidRPr="00A2325E">
              <w:rPr>
                <w:rFonts w:ascii="Times New Roman" w:hAnsi="Times New Roman" w:cs="Times New Roman"/>
                <w:sz w:val="24"/>
                <w:szCs w:val="24"/>
              </w:rPr>
              <w:t>Stem</w:t>
            </w:r>
          </w:p>
          <w:p w14:paraId="34273E2E" w14:textId="3D608D7B"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Fruit</w:t>
            </w:r>
            <w:r w:rsidR="00AE3838" w:rsidRPr="00A2325E">
              <w:rPr>
                <w:rFonts w:ascii="Times New Roman" w:hAnsi="Times New Roman" w:cs="Times New Roman"/>
                <w:sz w:val="24"/>
                <w:szCs w:val="24"/>
              </w:rPr>
              <w:t>s</w:t>
            </w:r>
          </w:p>
        </w:tc>
        <w:tc>
          <w:tcPr>
            <w:tcW w:w="2681" w:type="dxa"/>
          </w:tcPr>
          <w:p w14:paraId="608937CF"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Tender parts consumed as a dietary intake</w:t>
            </w:r>
          </w:p>
        </w:tc>
        <w:tc>
          <w:tcPr>
            <w:tcW w:w="2115" w:type="dxa"/>
          </w:tcPr>
          <w:p w14:paraId="0B2EFCE2" w14:textId="5245A786"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Rao, (2016); Purohit and Suthar</w:t>
            </w:r>
            <w:r w:rsidR="00255CB2" w:rsidRPr="00A2325E">
              <w:rPr>
                <w:rFonts w:ascii="Times New Roman" w:hAnsi="Times New Roman" w:cs="Times New Roman"/>
                <w:sz w:val="24"/>
                <w:szCs w:val="24"/>
              </w:rPr>
              <w:t>,</w:t>
            </w:r>
            <w:r w:rsidRPr="00A2325E">
              <w:rPr>
                <w:rFonts w:ascii="Times New Roman" w:hAnsi="Times New Roman" w:cs="Times New Roman"/>
                <w:sz w:val="24"/>
                <w:szCs w:val="24"/>
              </w:rPr>
              <w:t xml:space="preserve"> (2024)</w:t>
            </w:r>
          </w:p>
        </w:tc>
      </w:tr>
      <w:tr w:rsidR="00DA7DA5" w:rsidRPr="00A2325E" w14:paraId="4FB394B5" w14:textId="77777777" w:rsidTr="007843CB">
        <w:tc>
          <w:tcPr>
            <w:tcW w:w="3316" w:type="dxa"/>
          </w:tcPr>
          <w:p w14:paraId="3BD07E5A"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Milk and Rocksalt</w:t>
            </w:r>
          </w:p>
        </w:tc>
        <w:tc>
          <w:tcPr>
            <w:tcW w:w="1131" w:type="dxa"/>
          </w:tcPr>
          <w:p w14:paraId="488C1D6F" w14:textId="2B5B4066" w:rsidR="00CF45D9" w:rsidRPr="00A2325E" w:rsidRDefault="00CF45D9" w:rsidP="00667807">
            <w:pPr>
              <w:spacing w:line="276" w:lineRule="auto"/>
              <w:rPr>
                <w:rFonts w:ascii="Times New Roman" w:hAnsi="Times New Roman" w:cs="Times New Roman"/>
                <w:sz w:val="24"/>
                <w:szCs w:val="24"/>
              </w:rPr>
            </w:pPr>
          </w:p>
        </w:tc>
        <w:tc>
          <w:tcPr>
            <w:tcW w:w="2681" w:type="dxa"/>
          </w:tcPr>
          <w:p w14:paraId="425203E4" w14:textId="77777777" w:rsidR="00CF45D9" w:rsidRPr="00A2325E" w:rsidRDefault="00CF45D9" w:rsidP="00667807">
            <w:pPr>
              <w:spacing w:line="276" w:lineRule="auto"/>
              <w:rPr>
                <w:rFonts w:ascii="Times New Roman" w:hAnsi="Times New Roman" w:cs="Times New Roman"/>
              </w:rPr>
            </w:pPr>
            <w:r w:rsidRPr="00A2325E">
              <w:rPr>
                <w:rFonts w:ascii="Times New Roman" w:hAnsi="Times New Roman" w:cs="Times New Roman"/>
                <w:sz w:val="24"/>
                <w:szCs w:val="24"/>
              </w:rPr>
              <w:t>Used as eye drop in dry eyes</w:t>
            </w:r>
          </w:p>
        </w:tc>
        <w:tc>
          <w:tcPr>
            <w:tcW w:w="2115" w:type="dxa"/>
          </w:tcPr>
          <w:p w14:paraId="5F6C1020" w14:textId="34D7A316"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Diego et a</w:t>
            </w:r>
            <w:r w:rsidR="00255CB2" w:rsidRPr="00A2325E">
              <w:rPr>
                <w:rFonts w:ascii="Times New Roman" w:hAnsi="Times New Roman" w:cs="Times New Roman"/>
                <w:sz w:val="24"/>
                <w:szCs w:val="24"/>
              </w:rPr>
              <w:t>l</w:t>
            </w:r>
            <w:r w:rsidRPr="00A2325E">
              <w:rPr>
                <w:rFonts w:ascii="Times New Roman" w:hAnsi="Times New Roman" w:cs="Times New Roman"/>
                <w:sz w:val="24"/>
                <w:szCs w:val="24"/>
              </w:rPr>
              <w:t>., (2016)</w:t>
            </w:r>
          </w:p>
        </w:tc>
      </w:tr>
      <w:tr w:rsidR="00DA7DA5" w:rsidRPr="00A2325E" w14:paraId="6D3AF407" w14:textId="77777777" w:rsidTr="007843CB">
        <w:tc>
          <w:tcPr>
            <w:tcW w:w="3316" w:type="dxa"/>
          </w:tcPr>
          <w:p w14:paraId="375CD1F9"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Moringa oleifera</w:t>
            </w:r>
            <w:r w:rsidRPr="00A2325E">
              <w:rPr>
                <w:rFonts w:ascii="Times New Roman" w:hAnsi="Times New Roman" w:cs="Times New Roman"/>
                <w:sz w:val="24"/>
                <w:szCs w:val="24"/>
              </w:rPr>
              <w:t> Lam.</w:t>
            </w:r>
          </w:p>
        </w:tc>
        <w:tc>
          <w:tcPr>
            <w:tcW w:w="1131" w:type="dxa"/>
          </w:tcPr>
          <w:p w14:paraId="7EF01EB6" w14:textId="5B3FFF7A"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 xml:space="preserve">All </w:t>
            </w:r>
            <w:r w:rsidR="00255CB2" w:rsidRPr="00A2325E">
              <w:rPr>
                <w:rFonts w:ascii="Times New Roman" w:hAnsi="Times New Roman" w:cs="Times New Roman"/>
                <w:sz w:val="24"/>
                <w:szCs w:val="24"/>
              </w:rPr>
              <w:t xml:space="preserve">plant </w:t>
            </w:r>
            <w:r w:rsidRPr="00A2325E">
              <w:rPr>
                <w:rFonts w:ascii="Times New Roman" w:hAnsi="Times New Roman" w:cs="Times New Roman"/>
                <w:sz w:val="24"/>
                <w:szCs w:val="24"/>
              </w:rPr>
              <w:t>parts</w:t>
            </w:r>
          </w:p>
        </w:tc>
        <w:tc>
          <w:tcPr>
            <w:tcW w:w="2681" w:type="dxa"/>
          </w:tcPr>
          <w:p w14:paraId="5CD7237A"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Extract used as eye drops</w:t>
            </w:r>
          </w:p>
        </w:tc>
        <w:tc>
          <w:tcPr>
            <w:tcW w:w="2115" w:type="dxa"/>
          </w:tcPr>
          <w:p w14:paraId="4478E6CC"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Sen and Behera, (2019)</w:t>
            </w:r>
          </w:p>
        </w:tc>
      </w:tr>
      <w:tr w:rsidR="00DA7DA5" w:rsidRPr="00A2325E" w14:paraId="4C264C03" w14:textId="77777777" w:rsidTr="007843CB">
        <w:tc>
          <w:tcPr>
            <w:tcW w:w="3316" w:type="dxa"/>
          </w:tcPr>
          <w:p w14:paraId="09B09B2B"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lastRenderedPageBreak/>
              <w:t>Nelumbo nucifera</w:t>
            </w:r>
            <w:r w:rsidRPr="00A2325E">
              <w:rPr>
                <w:rFonts w:ascii="Times New Roman" w:hAnsi="Times New Roman" w:cs="Times New Roman"/>
                <w:sz w:val="24"/>
                <w:szCs w:val="24"/>
              </w:rPr>
              <w:t> </w:t>
            </w:r>
            <w:proofErr w:type="spellStart"/>
            <w:r w:rsidRPr="00A2325E">
              <w:rPr>
                <w:rFonts w:ascii="Times New Roman" w:hAnsi="Times New Roman" w:cs="Times New Roman"/>
                <w:sz w:val="24"/>
                <w:szCs w:val="24"/>
              </w:rPr>
              <w:t>Gaertn</w:t>
            </w:r>
            <w:proofErr w:type="spellEnd"/>
            <w:r w:rsidRPr="00A2325E">
              <w:rPr>
                <w:rFonts w:ascii="Times New Roman" w:hAnsi="Times New Roman" w:cs="Times New Roman"/>
                <w:sz w:val="24"/>
                <w:szCs w:val="24"/>
              </w:rPr>
              <w:t>.</w:t>
            </w:r>
          </w:p>
        </w:tc>
        <w:tc>
          <w:tcPr>
            <w:tcW w:w="1131" w:type="dxa"/>
          </w:tcPr>
          <w:p w14:paraId="6E591532" w14:textId="4138DFAF" w:rsidR="00CF45D9" w:rsidRPr="00A2325E" w:rsidRDefault="00255CB2"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 xml:space="preserve">Leaves </w:t>
            </w:r>
            <w:r w:rsidR="00CF45D9" w:rsidRPr="00A2325E">
              <w:rPr>
                <w:rFonts w:ascii="Times New Roman" w:hAnsi="Times New Roman" w:cs="Times New Roman"/>
                <w:sz w:val="24"/>
                <w:szCs w:val="24"/>
              </w:rPr>
              <w:t>Flower</w:t>
            </w:r>
            <w:r w:rsidR="00AE3838" w:rsidRPr="00A2325E">
              <w:rPr>
                <w:rFonts w:ascii="Times New Roman" w:hAnsi="Times New Roman" w:cs="Times New Roman"/>
                <w:sz w:val="24"/>
                <w:szCs w:val="24"/>
              </w:rPr>
              <w:t>s</w:t>
            </w:r>
          </w:p>
        </w:tc>
        <w:tc>
          <w:tcPr>
            <w:tcW w:w="2681" w:type="dxa"/>
          </w:tcPr>
          <w:p w14:paraId="6A8F16D3"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Honey derived from flower used as eye drop</w:t>
            </w:r>
          </w:p>
        </w:tc>
        <w:tc>
          <w:tcPr>
            <w:tcW w:w="2115" w:type="dxa"/>
          </w:tcPr>
          <w:p w14:paraId="0E6B79A4"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Zaidi et al., (2019)</w:t>
            </w:r>
          </w:p>
        </w:tc>
      </w:tr>
      <w:tr w:rsidR="00DA7DA5" w:rsidRPr="00A2325E" w14:paraId="6A0254D1" w14:textId="77777777" w:rsidTr="007843CB">
        <w:tc>
          <w:tcPr>
            <w:tcW w:w="3316" w:type="dxa"/>
          </w:tcPr>
          <w:p w14:paraId="743EFB35"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Ocimum tenuiflorum</w:t>
            </w:r>
            <w:r w:rsidRPr="00A2325E">
              <w:rPr>
                <w:rFonts w:ascii="Times New Roman" w:hAnsi="Times New Roman" w:cs="Times New Roman"/>
                <w:sz w:val="24"/>
                <w:szCs w:val="24"/>
              </w:rPr>
              <w:t> L.</w:t>
            </w:r>
          </w:p>
        </w:tc>
        <w:tc>
          <w:tcPr>
            <w:tcW w:w="1131" w:type="dxa"/>
          </w:tcPr>
          <w:p w14:paraId="2F382494" w14:textId="58EC0C5C" w:rsidR="00CF45D9" w:rsidRPr="00A2325E" w:rsidRDefault="00255CB2"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Leaves</w:t>
            </w:r>
          </w:p>
        </w:tc>
        <w:tc>
          <w:tcPr>
            <w:tcW w:w="2681" w:type="dxa"/>
          </w:tcPr>
          <w:p w14:paraId="17E01337" w14:textId="77777777" w:rsidR="00CF45D9" w:rsidRPr="00A2325E" w:rsidRDefault="00CF45D9" w:rsidP="00667807">
            <w:pPr>
              <w:spacing w:line="276" w:lineRule="auto"/>
              <w:rPr>
                <w:rFonts w:ascii="Times New Roman" w:hAnsi="Times New Roman" w:cs="Times New Roman"/>
              </w:rPr>
            </w:pPr>
            <w:r w:rsidRPr="00A2325E">
              <w:rPr>
                <w:rFonts w:ascii="Times New Roman" w:hAnsi="Times New Roman" w:cs="Times New Roman"/>
                <w:sz w:val="24"/>
                <w:szCs w:val="24"/>
              </w:rPr>
              <w:t>Extract applied externally</w:t>
            </w:r>
          </w:p>
        </w:tc>
        <w:tc>
          <w:tcPr>
            <w:tcW w:w="2115" w:type="dxa"/>
          </w:tcPr>
          <w:p w14:paraId="0A4DE978"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 xml:space="preserve">Lohar and </w:t>
            </w:r>
            <w:proofErr w:type="spellStart"/>
            <w:r w:rsidRPr="00A2325E">
              <w:rPr>
                <w:rFonts w:ascii="Times New Roman" w:hAnsi="Times New Roman" w:cs="Times New Roman"/>
                <w:sz w:val="24"/>
                <w:szCs w:val="24"/>
              </w:rPr>
              <w:t>Astapati</w:t>
            </w:r>
            <w:proofErr w:type="spellEnd"/>
            <w:r w:rsidRPr="00A2325E">
              <w:rPr>
                <w:rFonts w:ascii="Times New Roman" w:hAnsi="Times New Roman" w:cs="Times New Roman"/>
                <w:sz w:val="24"/>
                <w:szCs w:val="24"/>
              </w:rPr>
              <w:t>, (2023)</w:t>
            </w:r>
          </w:p>
        </w:tc>
      </w:tr>
      <w:tr w:rsidR="00DA7DA5" w:rsidRPr="00A2325E" w14:paraId="2FC208C6" w14:textId="77777777" w:rsidTr="007843CB">
        <w:tc>
          <w:tcPr>
            <w:tcW w:w="3316" w:type="dxa"/>
          </w:tcPr>
          <w:p w14:paraId="767CC6EA"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Phyllanthus emblica</w:t>
            </w:r>
            <w:r w:rsidRPr="00A2325E">
              <w:rPr>
                <w:rFonts w:ascii="Times New Roman" w:hAnsi="Times New Roman" w:cs="Times New Roman"/>
                <w:sz w:val="24"/>
                <w:szCs w:val="24"/>
              </w:rPr>
              <w:t> L.</w:t>
            </w:r>
          </w:p>
        </w:tc>
        <w:tc>
          <w:tcPr>
            <w:tcW w:w="1131" w:type="dxa"/>
          </w:tcPr>
          <w:p w14:paraId="2BE7FBEA" w14:textId="44583766"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Fruit</w:t>
            </w:r>
            <w:r w:rsidR="00AE3838" w:rsidRPr="00A2325E">
              <w:rPr>
                <w:rFonts w:ascii="Times New Roman" w:hAnsi="Times New Roman" w:cs="Times New Roman"/>
                <w:sz w:val="24"/>
                <w:szCs w:val="24"/>
              </w:rPr>
              <w:t>s</w:t>
            </w:r>
            <w:r w:rsidRPr="00A2325E">
              <w:rPr>
                <w:rFonts w:ascii="Times New Roman" w:hAnsi="Times New Roman" w:cs="Times New Roman"/>
                <w:sz w:val="24"/>
                <w:szCs w:val="24"/>
              </w:rPr>
              <w:t xml:space="preserve"> </w:t>
            </w:r>
          </w:p>
        </w:tc>
        <w:tc>
          <w:tcPr>
            <w:tcW w:w="2681" w:type="dxa"/>
          </w:tcPr>
          <w:p w14:paraId="7DB8120D"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Filtered infusion is used to wash the eyes</w:t>
            </w:r>
          </w:p>
        </w:tc>
        <w:tc>
          <w:tcPr>
            <w:tcW w:w="2115" w:type="dxa"/>
          </w:tcPr>
          <w:p w14:paraId="199978F5"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Nair et al., (2010)</w:t>
            </w:r>
          </w:p>
        </w:tc>
      </w:tr>
      <w:tr w:rsidR="00DA7DA5" w:rsidRPr="00A2325E" w14:paraId="5046DBB6" w14:textId="77777777" w:rsidTr="007843CB">
        <w:tc>
          <w:tcPr>
            <w:tcW w:w="3316" w:type="dxa"/>
          </w:tcPr>
          <w:p w14:paraId="41D76F7E"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Phyllanthus emblica</w:t>
            </w:r>
            <w:r w:rsidRPr="00A2325E">
              <w:rPr>
                <w:rFonts w:ascii="Times New Roman" w:hAnsi="Times New Roman" w:cs="Times New Roman"/>
                <w:sz w:val="24"/>
                <w:szCs w:val="24"/>
              </w:rPr>
              <w:t> L.</w:t>
            </w:r>
          </w:p>
          <w:p w14:paraId="00DD0D45"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Terminalia chebula</w:t>
            </w:r>
            <w:r w:rsidRPr="00A2325E">
              <w:rPr>
                <w:rFonts w:ascii="Times New Roman" w:hAnsi="Times New Roman" w:cs="Times New Roman"/>
                <w:sz w:val="24"/>
                <w:szCs w:val="24"/>
              </w:rPr>
              <w:t> Retz.</w:t>
            </w:r>
          </w:p>
          <w:p w14:paraId="3B52B109"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Terminalia bellirica</w:t>
            </w:r>
            <w:r w:rsidRPr="00A2325E">
              <w:rPr>
                <w:rFonts w:ascii="Times New Roman" w:hAnsi="Times New Roman" w:cs="Times New Roman"/>
                <w:sz w:val="24"/>
                <w:szCs w:val="24"/>
              </w:rPr>
              <w:t> (</w:t>
            </w:r>
            <w:proofErr w:type="spellStart"/>
            <w:r w:rsidRPr="00A2325E">
              <w:rPr>
                <w:rFonts w:ascii="Times New Roman" w:hAnsi="Times New Roman" w:cs="Times New Roman"/>
                <w:sz w:val="24"/>
                <w:szCs w:val="24"/>
              </w:rPr>
              <w:t>Gaertn</w:t>
            </w:r>
            <w:proofErr w:type="spellEnd"/>
            <w:r w:rsidRPr="00A2325E">
              <w:rPr>
                <w:rFonts w:ascii="Times New Roman" w:hAnsi="Times New Roman" w:cs="Times New Roman"/>
                <w:sz w:val="24"/>
                <w:szCs w:val="24"/>
              </w:rPr>
              <w:t xml:space="preserve">.) </w:t>
            </w:r>
            <w:proofErr w:type="spellStart"/>
            <w:r w:rsidRPr="00A2325E">
              <w:rPr>
                <w:rFonts w:ascii="Times New Roman" w:hAnsi="Times New Roman" w:cs="Times New Roman"/>
                <w:sz w:val="24"/>
                <w:szCs w:val="24"/>
              </w:rPr>
              <w:t>Roxb</w:t>
            </w:r>
            <w:proofErr w:type="spellEnd"/>
            <w:r w:rsidRPr="00A2325E">
              <w:rPr>
                <w:rFonts w:ascii="Times New Roman" w:hAnsi="Times New Roman" w:cs="Times New Roman"/>
                <w:sz w:val="24"/>
                <w:szCs w:val="24"/>
              </w:rPr>
              <w:t>.</w:t>
            </w:r>
          </w:p>
        </w:tc>
        <w:tc>
          <w:tcPr>
            <w:tcW w:w="1131" w:type="dxa"/>
          </w:tcPr>
          <w:p w14:paraId="6E5E7D1C" w14:textId="07521009"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Fruit</w:t>
            </w:r>
            <w:r w:rsidR="00AE3838" w:rsidRPr="00A2325E">
              <w:rPr>
                <w:rFonts w:ascii="Times New Roman" w:hAnsi="Times New Roman" w:cs="Times New Roman"/>
                <w:sz w:val="24"/>
                <w:szCs w:val="24"/>
              </w:rPr>
              <w:t>s</w:t>
            </w:r>
            <w:r w:rsidRPr="00A2325E">
              <w:rPr>
                <w:rFonts w:ascii="Times New Roman" w:hAnsi="Times New Roman" w:cs="Times New Roman"/>
                <w:sz w:val="24"/>
                <w:szCs w:val="24"/>
              </w:rPr>
              <w:t xml:space="preserve"> </w:t>
            </w:r>
          </w:p>
        </w:tc>
        <w:tc>
          <w:tcPr>
            <w:tcW w:w="2681" w:type="dxa"/>
          </w:tcPr>
          <w:p w14:paraId="39F2947B"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 xml:space="preserve">Decoction, eye wash </w:t>
            </w:r>
          </w:p>
          <w:p w14:paraId="2A370F85" w14:textId="77777777" w:rsidR="00CF45D9" w:rsidRPr="00A2325E" w:rsidRDefault="00CF45D9" w:rsidP="00667807">
            <w:pPr>
              <w:spacing w:line="276" w:lineRule="auto"/>
              <w:rPr>
                <w:rFonts w:ascii="Times New Roman" w:hAnsi="Times New Roman" w:cs="Times New Roman"/>
                <w:sz w:val="24"/>
                <w:szCs w:val="24"/>
              </w:rPr>
            </w:pPr>
            <w:proofErr w:type="spellStart"/>
            <w:r w:rsidRPr="00A2325E">
              <w:rPr>
                <w:rFonts w:ascii="Times New Roman" w:hAnsi="Times New Roman" w:cs="Times New Roman"/>
                <w:sz w:val="24"/>
                <w:szCs w:val="24"/>
              </w:rPr>
              <w:t>Haritaki</w:t>
            </w:r>
            <w:proofErr w:type="spellEnd"/>
            <w:r w:rsidRPr="00A2325E">
              <w:rPr>
                <w:rFonts w:ascii="Times New Roman" w:hAnsi="Times New Roman" w:cs="Times New Roman"/>
                <w:sz w:val="24"/>
                <w:szCs w:val="24"/>
              </w:rPr>
              <w:t xml:space="preserve"> (</w:t>
            </w:r>
            <w:r w:rsidRPr="00A2325E">
              <w:rPr>
                <w:rFonts w:ascii="Times New Roman" w:hAnsi="Times New Roman" w:cs="Times New Roman"/>
                <w:i/>
                <w:iCs/>
                <w:sz w:val="24"/>
                <w:szCs w:val="24"/>
                <w:lang w:val="la-Latn"/>
              </w:rPr>
              <w:t>Terminalia chebula</w:t>
            </w:r>
            <w:r w:rsidRPr="00A2325E">
              <w:rPr>
                <w:rFonts w:ascii="Times New Roman" w:hAnsi="Times New Roman" w:cs="Times New Roman"/>
                <w:sz w:val="24"/>
                <w:szCs w:val="24"/>
              </w:rPr>
              <w:t xml:space="preserve">): </w:t>
            </w:r>
            <w:proofErr w:type="spellStart"/>
            <w:r w:rsidRPr="00A2325E">
              <w:rPr>
                <w:rFonts w:ascii="Times New Roman" w:hAnsi="Times New Roman" w:cs="Times New Roman"/>
                <w:sz w:val="24"/>
                <w:szCs w:val="24"/>
              </w:rPr>
              <w:t>Bibhitaki</w:t>
            </w:r>
            <w:proofErr w:type="spellEnd"/>
            <w:r w:rsidRPr="00A2325E">
              <w:rPr>
                <w:rFonts w:ascii="Times New Roman" w:hAnsi="Times New Roman" w:cs="Times New Roman"/>
                <w:sz w:val="24"/>
                <w:szCs w:val="24"/>
              </w:rPr>
              <w:t xml:space="preserve"> (</w:t>
            </w:r>
            <w:r w:rsidRPr="00A2325E">
              <w:rPr>
                <w:rFonts w:ascii="Times New Roman" w:hAnsi="Times New Roman" w:cs="Times New Roman"/>
                <w:i/>
                <w:iCs/>
                <w:sz w:val="24"/>
                <w:szCs w:val="24"/>
                <w:lang w:val="la-Latn"/>
              </w:rPr>
              <w:t>Terminalia bellirica</w:t>
            </w:r>
            <w:r w:rsidRPr="00A2325E">
              <w:rPr>
                <w:rFonts w:ascii="Times New Roman" w:hAnsi="Times New Roman" w:cs="Times New Roman"/>
                <w:i/>
                <w:iCs/>
                <w:sz w:val="24"/>
                <w:szCs w:val="24"/>
              </w:rPr>
              <w:t>)</w:t>
            </w:r>
            <w:r w:rsidRPr="00A2325E">
              <w:rPr>
                <w:rFonts w:ascii="Times New Roman" w:hAnsi="Times New Roman" w:cs="Times New Roman"/>
                <w:sz w:val="24"/>
                <w:szCs w:val="24"/>
              </w:rPr>
              <w:t xml:space="preserve">: </w:t>
            </w:r>
            <w:proofErr w:type="spellStart"/>
            <w:r w:rsidRPr="00A2325E">
              <w:rPr>
                <w:rFonts w:ascii="Times New Roman" w:hAnsi="Times New Roman" w:cs="Times New Roman"/>
                <w:sz w:val="24"/>
                <w:szCs w:val="24"/>
              </w:rPr>
              <w:t>Amalaki</w:t>
            </w:r>
            <w:proofErr w:type="spellEnd"/>
            <w:r w:rsidRPr="00A2325E">
              <w:rPr>
                <w:rFonts w:ascii="Times New Roman" w:hAnsi="Times New Roman" w:cs="Times New Roman"/>
                <w:sz w:val="24"/>
                <w:szCs w:val="24"/>
              </w:rPr>
              <w:t xml:space="preserve"> (</w:t>
            </w:r>
            <w:r w:rsidRPr="00A2325E">
              <w:rPr>
                <w:rFonts w:ascii="Times New Roman" w:hAnsi="Times New Roman" w:cs="Times New Roman"/>
                <w:i/>
                <w:iCs/>
                <w:sz w:val="24"/>
                <w:szCs w:val="24"/>
                <w:lang w:val="la-Latn"/>
              </w:rPr>
              <w:t>Phyllanthus emblica</w:t>
            </w:r>
            <w:r w:rsidRPr="00A2325E">
              <w:rPr>
                <w:rFonts w:ascii="Times New Roman" w:hAnsi="Times New Roman" w:cs="Times New Roman"/>
                <w:sz w:val="24"/>
                <w:szCs w:val="24"/>
              </w:rPr>
              <w:t>)</w:t>
            </w:r>
            <w:r w:rsidRPr="00A2325E">
              <w:rPr>
                <w:rFonts w:ascii="Times New Roman" w:hAnsi="Times New Roman" w:cs="Times New Roman"/>
                <w:sz w:val="24"/>
                <w:szCs w:val="24"/>
              </w:rPr>
              <w:br/>
              <w:t>(1:2:4)</w:t>
            </w:r>
          </w:p>
        </w:tc>
        <w:tc>
          <w:tcPr>
            <w:tcW w:w="2115" w:type="dxa"/>
          </w:tcPr>
          <w:p w14:paraId="1D5B3D2E"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 xml:space="preserve">Nair et al., (2010); </w:t>
            </w:r>
            <w:proofErr w:type="spellStart"/>
            <w:r w:rsidRPr="00A2325E">
              <w:rPr>
                <w:rFonts w:ascii="Times New Roman" w:hAnsi="Times New Roman" w:cs="Times New Roman"/>
                <w:sz w:val="24"/>
                <w:szCs w:val="24"/>
              </w:rPr>
              <w:t>Srikantha</w:t>
            </w:r>
            <w:proofErr w:type="spellEnd"/>
            <w:r w:rsidRPr="00A2325E">
              <w:rPr>
                <w:rFonts w:ascii="Times New Roman" w:hAnsi="Times New Roman" w:cs="Times New Roman"/>
                <w:sz w:val="24"/>
                <w:szCs w:val="24"/>
              </w:rPr>
              <w:t xml:space="preserve"> et al., (2018); Patel et al., (2021)</w:t>
            </w:r>
          </w:p>
        </w:tc>
      </w:tr>
      <w:tr w:rsidR="00DA7DA5" w:rsidRPr="00A2325E" w14:paraId="40C49353" w14:textId="77777777" w:rsidTr="007843CB">
        <w:tc>
          <w:tcPr>
            <w:tcW w:w="3316" w:type="dxa"/>
          </w:tcPr>
          <w:p w14:paraId="4967B254"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Rosa indica</w:t>
            </w:r>
            <w:r w:rsidRPr="00A2325E">
              <w:rPr>
                <w:rFonts w:ascii="Times New Roman" w:hAnsi="Times New Roman" w:cs="Times New Roman"/>
                <w:sz w:val="24"/>
                <w:szCs w:val="24"/>
              </w:rPr>
              <w:t> L.</w:t>
            </w:r>
          </w:p>
        </w:tc>
        <w:tc>
          <w:tcPr>
            <w:tcW w:w="1131" w:type="dxa"/>
          </w:tcPr>
          <w:p w14:paraId="2A3118DC" w14:textId="35F02B5B" w:rsidR="00CF45D9" w:rsidRPr="00A2325E" w:rsidRDefault="00556F22"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 xml:space="preserve">Flowers </w:t>
            </w:r>
          </w:p>
        </w:tc>
        <w:tc>
          <w:tcPr>
            <w:tcW w:w="2681" w:type="dxa"/>
          </w:tcPr>
          <w:p w14:paraId="38936951"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Extract used as eye drops or an eye wash</w:t>
            </w:r>
          </w:p>
        </w:tc>
        <w:tc>
          <w:tcPr>
            <w:tcW w:w="2115" w:type="dxa"/>
          </w:tcPr>
          <w:p w14:paraId="0A3C2783"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Rasheed et al., (2015); Singh et al., (2023)</w:t>
            </w:r>
          </w:p>
        </w:tc>
      </w:tr>
      <w:tr w:rsidR="00DA7DA5" w:rsidRPr="00A2325E" w14:paraId="406A33D4" w14:textId="77777777" w:rsidTr="007843CB">
        <w:tc>
          <w:tcPr>
            <w:tcW w:w="3316" w:type="dxa"/>
          </w:tcPr>
          <w:p w14:paraId="4714BDCD" w14:textId="6AF3DA56" w:rsidR="00B96F6C" w:rsidRPr="00A2325E" w:rsidRDefault="00B96F6C" w:rsidP="00667807">
            <w:pPr>
              <w:spacing w:line="276" w:lineRule="auto"/>
              <w:rPr>
                <w:rFonts w:ascii="Times New Roman" w:hAnsi="Times New Roman" w:cs="Times New Roman"/>
                <w:i/>
                <w:iCs/>
                <w:sz w:val="24"/>
                <w:szCs w:val="24"/>
                <w:lang w:val="la-Latn"/>
              </w:rPr>
            </w:pPr>
            <w:r w:rsidRPr="00A2325E">
              <w:rPr>
                <w:rFonts w:ascii="Times New Roman" w:hAnsi="Times New Roman" w:cs="Times New Roman"/>
                <w:i/>
                <w:iCs/>
                <w:sz w:val="24"/>
                <w:szCs w:val="24"/>
                <w:lang w:val="la-Latn"/>
              </w:rPr>
              <w:t xml:space="preserve">Rosa moschata </w:t>
            </w:r>
            <w:r w:rsidRPr="00A2325E">
              <w:rPr>
                <w:rFonts w:ascii="Times New Roman" w:hAnsi="Times New Roman" w:cs="Times New Roman"/>
                <w:sz w:val="24"/>
                <w:szCs w:val="24"/>
                <w:lang w:val="la-Latn"/>
              </w:rPr>
              <w:t>Herrm.</w:t>
            </w:r>
          </w:p>
        </w:tc>
        <w:tc>
          <w:tcPr>
            <w:tcW w:w="1131" w:type="dxa"/>
          </w:tcPr>
          <w:p w14:paraId="01C22CC8" w14:textId="6E723AB3" w:rsidR="00B96F6C" w:rsidRPr="00A2325E" w:rsidRDefault="00B96F6C"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Flower</w:t>
            </w:r>
            <w:r w:rsidR="00883729" w:rsidRPr="00A2325E">
              <w:rPr>
                <w:rFonts w:ascii="Times New Roman" w:hAnsi="Times New Roman" w:cs="Times New Roman"/>
                <w:sz w:val="24"/>
                <w:szCs w:val="24"/>
              </w:rPr>
              <w:t>s</w:t>
            </w:r>
          </w:p>
        </w:tc>
        <w:tc>
          <w:tcPr>
            <w:tcW w:w="2681" w:type="dxa"/>
          </w:tcPr>
          <w:p w14:paraId="113C96D4" w14:textId="722D8B2E" w:rsidR="00B96F6C" w:rsidRPr="00A2325E" w:rsidRDefault="00E3223E"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Juice</w:t>
            </w:r>
            <w:r w:rsidR="00B96F6C" w:rsidRPr="00A2325E">
              <w:rPr>
                <w:rFonts w:ascii="Times New Roman" w:hAnsi="Times New Roman" w:cs="Times New Roman"/>
                <w:sz w:val="24"/>
                <w:szCs w:val="24"/>
              </w:rPr>
              <w:t xml:space="preserve"> used as eye drop</w:t>
            </w:r>
          </w:p>
        </w:tc>
        <w:tc>
          <w:tcPr>
            <w:tcW w:w="2115" w:type="dxa"/>
          </w:tcPr>
          <w:p w14:paraId="5C72EFE6" w14:textId="56899D21" w:rsidR="00B96F6C" w:rsidRPr="00A2325E" w:rsidRDefault="00B96F6C"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Sharma et al., 2024</w:t>
            </w:r>
          </w:p>
        </w:tc>
      </w:tr>
      <w:tr w:rsidR="00DA7DA5" w:rsidRPr="00A2325E" w14:paraId="2C8A2BB3" w14:textId="77777777" w:rsidTr="007843CB">
        <w:tc>
          <w:tcPr>
            <w:tcW w:w="3316" w:type="dxa"/>
          </w:tcPr>
          <w:p w14:paraId="50549C9C"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Spinacia oleracea</w:t>
            </w:r>
            <w:r w:rsidRPr="00A2325E">
              <w:rPr>
                <w:rFonts w:ascii="Times New Roman" w:hAnsi="Times New Roman" w:cs="Times New Roman"/>
                <w:sz w:val="24"/>
                <w:szCs w:val="24"/>
              </w:rPr>
              <w:t> L.</w:t>
            </w:r>
          </w:p>
        </w:tc>
        <w:tc>
          <w:tcPr>
            <w:tcW w:w="1131" w:type="dxa"/>
          </w:tcPr>
          <w:p w14:paraId="5908F51F" w14:textId="730A94CB" w:rsidR="00CF45D9" w:rsidRPr="00A2325E" w:rsidRDefault="00255CB2"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Leaves</w:t>
            </w:r>
          </w:p>
        </w:tc>
        <w:tc>
          <w:tcPr>
            <w:tcW w:w="2681" w:type="dxa"/>
          </w:tcPr>
          <w:p w14:paraId="47B0880B"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 xml:space="preserve">Fresh juice or cooked dish taken as dietary consumption </w:t>
            </w:r>
          </w:p>
        </w:tc>
        <w:tc>
          <w:tcPr>
            <w:tcW w:w="2115" w:type="dxa"/>
          </w:tcPr>
          <w:p w14:paraId="5A5FE968"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Verma, (2018); Szewczyk-Roszczenko et al., (2025)</w:t>
            </w:r>
          </w:p>
        </w:tc>
      </w:tr>
      <w:tr w:rsidR="00DA7DA5" w:rsidRPr="00A2325E" w14:paraId="7E704F76" w14:textId="77777777" w:rsidTr="007843CB">
        <w:tc>
          <w:tcPr>
            <w:tcW w:w="3316" w:type="dxa"/>
          </w:tcPr>
          <w:p w14:paraId="4BBB419A"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Strychnos potatorum</w:t>
            </w:r>
            <w:r w:rsidRPr="00A2325E">
              <w:rPr>
                <w:rFonts w:ascii="Times New Roman" w:hAnsi="Times New Roman" w:cs="Times New Roman"/>
                <w:sz w:val="24"/>
                <w:szCs w:val="24"/>
              </w:rPr>
              <w:t> </w:t>
            </w:r>
            <w:proofErr w:type="spellStart"/>
            <w:r w:rsidRPr="00A2325E">
              <w:rPr>
                <w:rFonts w:ascii="Times New Roman" w:hAnsi="Times New Roman" w:cs="Times New Roman"/>
                <w:sz w:val="24"/>
                <w:szCs w:val="24"/>
              </w:rPr>
              <w:t>L.f.</w:t>
            </w:r>
            <w:proofErr w:type="spellEnd"/>
          </w:p>
        </w:tc>
        <w:tc>
          <w:tcPr>
            <w:tcW w:w="1131" w:type="dxa"/>
          </w:tcPr>
          <w:p w14:paraId="69D08709" w14:textId="723DE3C9"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Seed</w:t>
            </w:r>
            <w:r w:rsidR="00AE3838" w:rsidRPr="00A2325E">
              <w:rPr>
                <w:rFonts w:ascii="Times New Roman" w:hAnsi="Times New Roman" w:cs="Times New Roman"/>
                <w:sz w:val="24"/>
                <w:szCs w:val="24"/>
              </w:rPr>
              <w:t>s</w:t>
            </w:r>
          </w:p>
        </w:tc>
        <w:tc>
          <w:tcPr>
            <w:tcW w:w="2681" w:type="dxa"/>
          </w:tcPr>
          <w:p w14:paraId="7FD95927"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Cooled decoction is used as an eye wash or paste is applied externally</w:t>
            </w:r>
          </w:p>
        </w:tc>
        <w:tc>
          <w:tcPr>
            <w:tcW w:w="2115" w:type="dxa"/>
          </w:tcPr>
          <w:p w14:paraId="503E3B28"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 xml:space="preserve">Yadav et al., (2014); </w:t>
            </w:r>
            <w:proofErr w:type="spellStart"/>
            <w:r w:rsidRPr="00A2325E">
              <w:rPr>
                <w:rFonts w:ascii="Times New Roman" w:hAnsi="Times New Roman" w:cs="Times New Roman"/>
                <w:sz w:val="24"/>
                <w:szCs w:val="24"/>
              </w:rPr>
              <w:t>Gangwar</w:t>
            </w:r>
            <w:proofErr w:type="spellEnd"/>
            <w:r w:rsidRPr="00A2325E">
              <w:rPr>
                <w:rFonts w:ascii="Times New Roman" w:hAnsi="Times New Roman" w:cs="Times New Roman"/>
                <w:sz w:val="24"/>
                <w:szCs w:val="24"/>
              </w:rPr>
              <w:t xml:space="preserve"> and </w:t>
            </w:r>
            <w:proofErr w:type="spellStart"/>
            <w:r w:rsidRPr="00A2325E">
              <w:rPr>
                <w:rFonts w:ascii="Times New Roman" w:hAnsi="Times New Roman" w:cs="Times New Roman"/>
                <w:sz w:val="24"/>
                <w:szCs w:val="24"/>
              </w:rPr>
              <w:t>Chowbey</w:t>
            </w:r>
            <w:proofErr w:type="spellEnd"/>
            <w:r w:rsidRPr="00A2325E">
              <w:rPr>
                <w:rFonts w:ascii="Times New Roman" w:hAnsi="Times New Roman" w:cs="Times New Roman"/>
                <w:sz w:val="24"/>
                <w:szCs w:val="24"/>
              </w:rPr>
              <w:t xml:space="preserve"> A. (2017)</w:t>
            </w:r>
          </w:p>
        </w:tc>
      </w:tr>
      <w:tr w:rsidR="00DA7DA5" w:rsidRPr="00A2325E" w14:paraId="1306A642" w14:textId="77777777" w:rsidTr="007843CB">
        <w:tc>
          <w:tcPr>
            <w:tcW w:w="3316" w:type="dxa"/>
          </w:tcPr>
          <w:p w14:paraId="35A54B38" w14:textId="77777777" w:rsidR="00CF45D9" w:rsidRPr="00A2325E" w:rsidRDefault="00CF45D9" w:rsidP="00667807">
            <w:pPr>
              <w:spacing w:line="276" w:lineRule="auto"/>
              <w:rPr>
                <w:rFonts w:ascii="Times New Roman" w:hAnsi="Times New Roman" w:cs="Times New Roman"/>
                <w:i/>
                <w:iCs/>
                <w:sz w:val="24"/>
                <w:szCs w:val="24"/>
                <w:lang w:val="en-IN"/>
              </w:rPr>
            </w:pPr>
            <w:r w:rsidRPr="00A2325E">
              <w:rPr>
                <w:rFonts w:ascii="Times New Roman" w:hAnsi="Times New Roman" w:cs="Times New Roman"/>
                <w:i/>
                <w:iCs/>
                <w:sz w:val="24"/>
                <w:szCs w:val="24"/>
                <w:lang w:val="la-Latn"/>
              </w:rPr>
              <w:t>Symplocos racemosa</w:t>
            </w:r>
            <w:r w:rsidRPr="00A2325E">
              <w:rPr>
                <w:rFonts w:ascii="Times New Roman" w:hAnsi="Times New Roman" w:cs="Times New Roman"/>
                <w:i/>
                <w:iCs/>
                <w:sz w:val="24"/>
                <w:szCs w:val="24"/>
                <w:lang w:val="en-IN"/>
              </w:rPr>
              <w:t> </w:t>
            </w:r>
            <w:proofErr w:type="spellStart"/>
            <w:r w:rsidRPr="00A2325E">
              <w:rPr>
                <w:rFonts w:ascii="Times New Roman" w:hAnsi="Times New Roman" w:cs="Times New Roman"/>
                <w:i/>
                <w:iCs/>
                <w:sz w:val="24"/>
                <w:szCs w:val="24"/>
                <w:lang w:val="en-IN"/>
              </w:rPr>
              <w:t>Roxb</w:t>
            </w:r>
            <w:proofErr w:type="spellEnd"/>
            <w:r w:rsidRPr="00A2325E">
              <w:rPr>
                <w:rFonts w:ascii="Times New Roman" w:hAnsi="Times New Roman" w:cs="Times New Roman"/>
                <w:i/>
                <w:iCs/>
                <w:sz w:val="24"/>
                <w:szCs w:val="24"/>
                <w:lang w:val="en-IN"/>
              </w:rPr>
              <w:t>.</w:t>
            </w:r>
          </w:p>
        </w:tc>
        <w:tc>
          <w:tcPr>
            <w:tcW w:w="1131" w:type="dxa"/>
          </w:tcPr>
          <w:p w14:paraId="214365CF"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Bark</w:t>
            </w:r>
          </w:p>
        </w:tc>
        <w:tc>
          <w:tcPr>
            <w:tcW w:w="2681" w:type="dxa"/>
          </w:tcPr>
          <w:p w14:paraId="31A56E19"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Decoction is used as an eye wash and paste is applied externally</w:t>
            </w:r>
          </w:p>
        </w:tc>
        <w:tc>
          <w:tcPr>
            <w:tcW w:w="2115" w:type="dxa"/>
          </w:tcPr>
          <w:p w14:paraId="327D7BE4"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Acharya et al., (2016); Janani et al., (2021)</w:t>
            </w:r>
          </w:p>
        </w:tc>
      </w:tr>
      <w:tr w:rsidR="00DA7DA5" w:rsidRPr="00A2325E" w14:paraId="51F43B3E" w14:textId="77777777" w:rsidTr="007843CB">
        <w:tc>
          <w:tcPr>
            <w:tcW w:w="3316" w:type="dxa"/>
          </w:tcPr>
          <w:p w14:paraId="0124EFF2"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Syzygium aromaticum</w:t>
            </w:r>
            <w:r w:rsidRPr="00A2325E">
              <w:rPr>
                <w:rFonts w:ascii="Times New Roman" w:hAnsi="Times New Roman" w:cs="Times New Roman"/>
                <w:sz w:val="24"/>
                <w:szCs w:val="24"/>
              </w:rPr>
              <w:t xml:space="preserve"> (L.) </w:t>
            </w:r>
            <w:proofErr w:type="spellStart"/>
            <w:r w:rsidRPr="00A2325E">
              <w:rPr>
                <w:rFonts w:ascii="Times New Roman" w:hAnsi="Times New Roman" w:cs="Times New Roman"/>
                <w:sz w:val="24"/>
                <w:szCs w:val="24"/>
              </w:rPr>
              <w:t>Merr</w:t>
            </w:r>
            <w:proofErr w:type="spellEnd"/>
            <w:r w:rsidRPr="00A2325E">
              <w:rPr>
                <w:rFonts w:ascii="Times New Roman" w:hAnsi="Times New Roman" w:cs="Times New Roman"/>
                <w:sz w:val="24"/>
                <w:szCs w:val="24"/>
              </w:rPr>
              <w:t>. &amp; L.M. Perry</w:t>
            </w:r>
          </w:p>
        </w:tc>
        <w:tc>
          <w:tcPr>
            <w:tcW w:w="1131" w:type="dxa"/>
          </w:tcPr>
          <w:p w14:paraId="0115D2B6" w14:textId="77912FDF"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Dried flower bud</w:t>
            </w:r>
            <w:r w:rsidR="00255CB2" w:rsidRPr="00A2325E">
              <w:rPr>
                <w:rFonts w:ascii="Times New Roman" w:hAnsi="Times New Roman" w:cs="Times New Roman"/>
                <w:sz w:val="24"/>
                <w:szCs w:val="24"/>
              </w:rPr>
              <w:t>s</w:t>
            </w:r>
          </w:p>
        </w:tc>
        <w:tc>
          <w:tcPr>
            <w:tcW w:w="2681" w:type="dxa"/>
          </w:tcPr>
          <w:p w14:paraId="3D4141A5"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Extract consumed orally</w:t>
            </w:r>
          </w:p>
        </w:tc>
        <w:tc>
          <w:tcPr>
            <w:tcW w:w="2115" w:type="dxa"/>
          </w:tcPr>
          <w:p w14:paraId="0B803EC1"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El-Sayed et al., (2017); Lone and Jain, (2022)</w:t>
            </w:r>
          </w:p>
        </w:tc>
      </w:tr>
      <w:tr w:rsidR="00DA7DA5" w:rsidRPr="00A2325E" w14:paraId="591550A1" w14:textId="77777777" w:rsidTr="007843CB">
        <w:tc>
          <w:tcPr>
            <w:tcW w:w="3316" w:type="dxa"/>
          </w:tcPr>
          <w:p w14:paraId="21919E28"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Tabernaemontana divaricata</w:t>
            </w:r>
            <w:r w:rsidRPr="00A2325E">
              <w:rPr>
                <w:rFonts w:ascii="Times New Roman" w:hAnsi="Times New Roman" w:cs="Times New Roman"/>
                <w:sz w:val="24"/>
                <w:szCs w:val="24"/>
              </w:rPr>
              <w:t> (L.) R.Br. ex Roem. &amp; Schult.</w:t>
            </w:r>
          </w:p>
        </w:tc>
        <w:tc>
          <w:tcPr>
            <w:tcW w:w="1131" w:type="dxa"/>
          </w:tcPr>
          <w:p w14:paraId="6A6D15D5" w14:textId="4B5890E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Flower</w:t>
            </w:r>
            <w:r w:rsidR="00AE3838" w:rsidRPr="00A2325E">
              <w:rPr>
                <w:rFonts w:ascii="Times New Roman" w:hAnsi="Times New Roman" w:cs="Times New Roman"/>
                <w:sz w:val="24"/>
                <w:szCs w:val="24"/>
              </w:rPr>
              <w:t>s</w:t>
            </w:r>
          </w:p>
          <w:p w14:paraId="75EB7A25" w14:textId="77777777" w:rsidR="00CF45D9" w:rsidRPr="00A2325E" w:rsidRDefault="00CF45D9" w:rsidP="00667807">
            <w:pPr>
              <w:spacing w:line="276" w:lineRule="auto"/>
              <w:rPr>
                <w:rFonts w:ascii="Times New Roman" w:hAnsi="Times New Roman" w:cs="Times New Roman"/>
                <w:sz w:val="24"/>
                <w:szCs w:val="24"/>
              </w:rPr>
            </w:pPr>
          </w:p>
        </w:tc>
        <w:tc>
          <w:tcPr>
            <w:tcW w:w="2681" w:type="dxa"/>
          </w:tcPr>
          <w:p w14:paraId="65B9E19D"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 xml:space="preserve">Overnight soaked flowers are used as eyewash  </w:t>
            </w:r>
          </w:p>
        </w:tc>
        <w:tc>
          <w:tcPr>
            <w:tcW w:w="2115" w:type="dxa"/>
          </w:tcPr>
          <w:p w14:paraId="27112DC3"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Jayadharshini and Malarvizhi, (2022)</w:t>
            </w:r>
          </w:p>
        </w:tc>
      </w:tr>
      <w:tr w:rsidR="00DA7DA5" w:rsidRPr="00A2325E" w14:paraId="575413DD" w14:textId="77777777" w:rsidTr="007843CB">
        <w:tc>
          <w:tcPr>
            <w:tcW w:w="3316" w:type="dxa"/>
          </w:tcPr>
          <w:p w14:paraId="21C31292"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Terminalia bellirica</w:t>
            </w:r>
            <w:r w:rsidRPr="00A2325E">
              <w:rPr>
                <w:rFonts w:ascii="Times New Roman" w:hAnsi="Times New Roman" w:cs="Times New Roman"/>
                <w:sz w:val="24"/>
                <w:szCs w:val="24"/>
              </w:rPr>
              <w:t> (</w:t>
            </w:r>
            <w:proofErr w:type="spellStart"/>
            <w:r w:rsidRPr="00A2325E">
              <w:rPr>
                <w:rFonts w:ascii="Times New Roman" w:hAnsi="Times New Roman" w:cs="Times New Roman"/>
                <w:sz w:val="24"/>
                <w:szCs w:val="24"/>
              </w:rPr>
              <w:t>Gaertn</w:t>
            </w:r>
            <w:proofErr w:type="spellEnd"/>
            <w:r w:rsidRPr="00A2325E">
              <w:rPr>
                <w:rFonts w:ascii="Times New Roman" w:hAnsi="Times New Roman" w:cs="Times New Roman"/>
                <w:sz w:val="24"/>
                <w:szCs w:val="24"/>
              </w:rPr>
              <w:t xml:space="preserve">.) </w:t>
            </w:r>
            <w:proofErr w:type="spellStart"/>
            <w:r w:rsidRPr="00A2325E">
              <w:rPr>
                <w:rFonts w:ascii="Times New Roman" w:hAnsi="Times New Roman" w:cs="Times New Roman"/>
                <w:sz w:val="24"/>
                <w:szCs w:val="24"/>
              </w:rPr>
              <w:t>Roxb</w:t>
            </w:r>
            <w:proofErr w:type="spellEnd"/>
            <w:r w:rsidRPr="00A2325E">
              <w:rPr>
                <w:rFonts w:ascii="Times New Roman" w:hAnsi="Times New Roman" w:cs="Times New Roman"/>
                <w:sz w:val="24"/>
                <w:szCs w:val="24"/>
              </w:rPr>
              <w:t>.</w:t>
            </w:r>
          </w:p>
        </w:tc>
        <w:tc>
          <w:tcPr>
            <w:tcW w:w="1131" w:type="dxa"/>
          </w:tcPr>
          <w:p w14:paraId="53AC3BF6" w14:textId="17157452"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Fruit</w:t>
            </w:r>
            <w:r w:rsidR="00AE3838" w:rsidRPr="00A2325E">
              <w:rPr>
                <w:rFonts w:ascii="Times New Roman" w:hAnsi="Times New Roman" w:cs="Times New Roman"/>
                <w:sz w:val="24"/>
                <w:szCs w:val="24"/>
              </w:rPr>
              <w:t>s</w:t>
            </w:r>
          </w:p>
        </w:tc>
        <w:tc>
          <w:tcPr>
            <w:tcW w:w="2681" w:type="dxa"/>
          </w:tcPr>
          <w:p w14:paraId="11852CCE"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Decoction used as an eye wash</w:t>
            </w:r>
          </w:p>
        </w:tc>
        <w:tc>
          <w:tcPr>
            <w:tcW w:w="2115" w:type="dxa"/>
          </w:tcPr>
          <w:p w14:paraId="3D14858C"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Patel et al., (2021)</w:t>
            </w:r>
          </w:p>
        </w:tc>
      </w:tr>
      <w:tr w:rsidR="00DA7DA5" w:rsidRPr="00A2325E" w14:paraId="458A1BFD" w14:textId="77777777" w:rsidTr="007843CB">
        <w:tc>
          <w:tcPr>
            <w:tcW w:w="3316" w:type="dxa"/>
          </w:tcPr>
          <w:p w14:paraId="4F8AF47A"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Terminalia chebula</w:t>
            </w:r>
            <w:r w:rsidRPr="00A2325E">
              <w:rPr>
                <w:rFonts w:ascii="Times New Roman" w:hAnsi="Times New Roman" w:cs="Times New Roman"/>
                <w:sz w:val="24"/>
                <w:szCs w:val="24"/>
              </w:rPr>
              <w:t> Retz.</w:t>
            </w:r>
          </w:p>
        </w:tc>
        <w:tc>
          <w:tcPr>
            <w:tcW w:w="1131" w:type="dxa"/>
          </w:tcPr>
          <w:p w14:paraId="20D1DB71" w14:textId="2D1C2709"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Fruit</w:t>
            </w:r>
            <w:r w:rsidR="00AE3838" w:rsidRPr="00A2325E">
              <w:rPr>
                <w:rFonts w:ascii="Times New Roman" w:hAnsi="Times New Roman" w:cs="Times New Roman"/>
                <w:sz w:val="24"/>
                <w:szCs w:val="24"/>
              </w:rPr>
              <w:t>s</w:t>
            </w:r>
          </w:p>
        </w:tc>
        <w:tc>
          <w:tcPr>
            <w:tcW w:w="2681" w:type="dxa"/>
          </w:tcPr>
          <w:p w14:paraId="2DDC3FD7"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Decoction used as an eye wash</w:t>
            </w:r>
          </w:p>
        </w:tc>
        <w:tc>
          <w:tcPr>
            <w:tcW w:w="2115" w:type="dxa"/>
          </w:tcPr>
          <w:p w14:paraId="7589E103" w14:textId="77777777" w:rsidR="00CF45D9" w:rsidRPr="00A2325E" w:rsidRDefault="00CF45D9" w:rsidP="00667807">
            <w:pPr>
              <w:spacing w:line="276" w:lineRule="auto"/>
              <w:rPr>
                <w:rFonts w:ascii="Times New Roman" w:hAnsi="Times New Roman" w:cs="Times New Roman"/>
                <w:sz w:val="24"/>
                <w:szCs w:val="24"/>
              </w:rPr>
            </w:pPr>
            <w:proofErr w:type="spellStart"/>
            <w:r w:rsidRPr="00A2325E">
              <w:rPr>
                <w:rFonts w:ascii="Times New Roman" w:hAnsi="Times New Roman" w:cs="Times New Roman"/>
                <w:sz w:val="24"/>
                <w:szCs w:val="24"/>
              </w:rPr>
              <w:t>Srikantha</w:t>
            </w:r>
            <w:proofErr w:type="spellEnd"/>
            <w:r w:rsidRPr="00A2325E">
              <w:rPr>
                <w:rFonts w:ascii="Times New Roman" w:hAnsi="Times New Roman" w:cs="Times New Roman"/>
                <w:sz w:val="24"/>
                <w:szCs w:val="24"/>
              </w:rPr>
              <w:t xml:space="preserve"> et al., (2018)</w:t>
            </w:r>
          </w:p>
        </w:tc>
      </w:tr>
      <w:tr w:rsidR="00DA7DA5" w:rsidRPr="00A2325E" w14:paraId="30DDCAB8" w14:textId="77777777" w:rsidTr="007843CB">
        <w:tc>
          <w:tcPr>
            <w:tcW w:w="3316" w:type="dxa"/>
          </w:tcPr>
          <w:p w14:paraId="0DCAC39D" w14:textId="303406EE" w:rsidR="00282C86" w:rsidRPr="00A2325E" w:rsidRDefault="00282C86" w:rsidP="00667807">
            <w:pPr>
              <w:spacing w:line="276" w:lineRule="auto"/>
              <w:rPr>
                <w:rFonts w:ascii="Times New Roman" w:hAnsi="Times New Roman" w:cs="Times New Roman"/>
                <w:i/>
                <w:iCs/>
                <w:sz w:val="24"/>
                <w:szCs w:val="24"/>
                <w:lang w:val="la-Latn"/>
              </w:rPr>
            </w:pPr>
            <w:r w:rsidRPr="00A2325E">
              <w:rPr>
                <w:rFonts w:ascii="Times New Roman" w:hAnsi="Times New Roman" w:cs="Times New Roman"/>
                <w:i/>
                <w:iCs/>
                <w:sz w:val="24"/>
                <w:szCs w:val="24"/>
                <w:lang w:val="la-Latn"/>
              </w:rPr>
              <w:t xml:space="preserve">Thalictrum foliosum </w:t>
            </w:r>
            <w:r w:rsidRPr="00A2325E">
              <w:rPr>
                <w:rFonts w:ascii="Times New Roman" w:hAnsi="Times New Roman" w:cs="Times New Roman"/>
                <w:sz w:val="24"/>
                <w:szCs w:val="24"/>
                <w:lang w:val="la-Latn"/>
              </w:rPr>
              <w:t>DC</w:t>
            </w:r>
          </w:p>
        </w:tc>
        <w:tc>
          <w:tcPr>
            <w:tcW w:w="1131" w:type="dxa"/>
          </w:tcPr>
          <w:p w14:paraId="36BF0586" w14:textId="2CBE4E3D" w:rsidR="00282C86" w:rsidRPr="00A2325E" w:rsidRDefault="00282C86"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Leaf</w:t>
            </w:r>
          </w:p>
        </w:tc>
        <w:tc>
          <w:tcPr>
            <w:tcW w:w="2681" w:type="dxa"/>
          </w:tcPr>
          <w:p w14:paraId="5943B4F4" w14:textId="0427EC1A" w:rsidR="00282C86" w:rsidRPr="00A2325E" w:rsidRDefault="00410877"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J</w:t>
            </w:r>
            <w:r w:rsidR="00282C86" w:rsidRPr="00A2325E">
              <w:rPr>
                <w:rFonts w:ascii="Times New Roman" w:hAnsi="Times New Roman" w:cs="Times New Roman"/>
                <w:sz w:val="24"/>
                <w:szCs w:val="24"/>
              </w:rPr>
              <w:t>uice used as eye drop</w:t>
            </w:r>
          </w:p>
        </w:tc>
        <w:tc>
          <w:tcPr>
            <w:tcW w:w="2115" w:type="dxa"/>
          </w:tcPr>
          <w:p w14:paraId="1581D53A" w14:textId="0EC2B968" w:rsidR="00282C86" w:rsidRPr="00A2325E" w:rsidRDefault="00282C86"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Sharma et al., (2014)</w:t>
            </w:r>
          </w:p>
        </w:tc>
      </w:tr>
      <w:tr w:rsidR="00DA7DA5" w:rsidRPr="00A2325E" w14:paraId="4D8E45B6" w14:textId="77777777" w:rsidTr="007843CB">
        <w:tc>
          <w:tcPr>
            <w:tcW w:w="3316" w:type="dxa"/>
          </w:tcPr>
          <w:p w14:paraId="5E6081F7"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t>Trachyspermum ammi</w:t>
            </w:r>
            <w:r w:rsidRPr="00A2325E">
              <w:rPr>
                <w:rFonts w:ascii="Times New Roman" w:hAnsi="Times New Roman" w:cs="Times New Roman"/>
                <w:sz w:val="24"/>
                <w:szCs w:val="24"/>
              </w:rPr>
              <w:t> (L.) Sprague</w:t>
            </w:r>
          </w:p>
          <w:p w14:paraId="3766BE64" w14:textId="77777777" w:rsidR="00CF45D9" w:rsidRPr="00A2325E" w:rsidRDefault="00CF45D9" w:rsidP="00667807">
            <w:pPr>
              <w:spacing w:line="276" w:lineRule="auto"/>
              <w:rPr>
                <w:rFonts w:ascii="Times New Roman" w:hAnsi="Times New Roman" w:cs="Times New Roman"/>
                <w:sz w:val="24"/>
                <w:szCs w:val="24"/>
              </w:rPr>
            </w:pPr>
          </w:p>
        </w:tc>
        <w:tc>
          <w:tcPr>
            <w:tcW w:w="1131" w:type="dxa"/>
          </w:tcPr>
          <w:p w14:paraId="7BA2DE1D" w14:textId="2C1260EB"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Seed</w:t>
            </w:r>
            <w:r w:rsidR="00AE3838" w:rsidRPr="00A2325E">
              <w:rPr>
                <w:rFonts w:ascii="Times New Roman" w:hAnsi="Times New Roman" w:cs="Times New Roman"/>
                <w:sz w:val="24"/>
                <w:szCs w:val="24"/>
              </w:rPr>
              <w:t>s</w:t>
            </w:r>
            <w:r w:rsidRPr="00A2325E">
              <w:rPr>
                <w:rFonts w:ascii="Times New Roman" w:hAnsi="Times New Roman" w:cs="Times New Roman"/>
                <w:sz w:val="24"/>
                <w:szCs w:val="24"/>
              </w:rPr>
              <w:t xml:space="preserve"> </w:t>
            </w:r>
          </w:p>
        </w:tc>
        <w:tc>
          <w:tcPr>
            <w:tcW w:w="2681" w:type="dxa"/>
          </w:tcPr>
          <w:p w14:paraId="322FEBEE" w14:textId="77777777" w:rsidR="00CF45D9" w:rsidRPr="00A2325E" w:rsidRDefault="00CF45D9" w:rsidP="00667807">
            <w:pPr>
              <w:spacing w:line="276" w:lineRule="auto"/>
              <w:rPr>
                <w:rFonts w:ascii="Times New Roman" w:hAnsi="Times New Roman" w:cs="Times New Roman"/>
              </w:rPr>
            </w:pPr>
            <w:r w:rsidRPr="00A2325E">
              <w:rPr>
                <w:rFonts w:ascii="Times New Roman" w:hAnsi="Times New Roman" w:cs="Times New Roman"/>
                <w:sz w:val="24"/>
                <w:szCs w:val="24"/>
              </w:rPr>
              <w:t>Extract applied externally</w:t>
            </w:r>
          </w:p>
        </w:tc>
        <w:tc>
          <w:tcPr>
            <w:tcW w:w="2115" w:type="dxa"/>
          </w:tcPr>
          <w:p w14:paraId="737AEACA"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Aghdam et al., (2025)</w:t>
            </w:r>
          </w:p>
        </w:tc>
      </w:tr>
      <w:tr w:rsidR="00DA7DA5" w:rsidRPr="00A2325E" w14:paraId="5FDF88F2" w14:textId="77777777" w:rsidTr="007843CB">
        <w:tc>
          <w:tcPr>
            <w:tcW w:w="3316" w:type="dxa"/>
          </w:tcPr>
          <w:p w14:paraId="66153A8C"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i/>
                <w:iCs/>
                <w:sz w:val="24"/>
                <w:szCs w:val="24"/>
                <w:lang w:val="la-Latn"/>
              </w:rPr>
              <w:lastRenderedPageBreak/>
              <w:t>Trigonella foenum-graecum</w:t>
            </w:r>
            <w:r w:rsidRPr="00A2325E">
              <w:rPr>
                <w:rFonts w:ascii="Times New Roman" w:hAnsi="Times New Roman" w:cs="Times New Roman"/>
                <w:sz w:val="24"/>
                <w:szCs w:val="24"/>
              </w:rPr>
              <w:t> L.</w:t>
            </w:r>
          </w:p>
        </w:tc>
        <w:tc>
          <w:tcPr>
            <w:tcW w:w="1131" w:type="dxa"/>
          </w:tcPr>
          <w:p w14:paraId="5773E81F" w14:textId="581CF4FE"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Seed</w:t>
            </w:r>
            <w:r w:rsidR="00AE3838" w:rsidRPr="00A2325E">
              <w:rPr>
                <w:rFonts w:ascii="Times New Roman" w:hAnsi="Times New Roman" w:cs="Times New Roman"/>
                <w:sz w:val="24"/>
                <w:szCs w:val="24"/>
              </w:rPr>
              <w:t>s</w:t>
            </w:r>
            <w:r w:rsidRPr="00A2325E">
              <w:rPr>
                <w:rFonts w:ascii="Times New Roman" w:hAnsi="Times New Roman" w:cs="Times New Roman"/>
                <w:sz w:val="24"/>
                <w:szCs w:val="24"/>
              </w:rPr>
              <w:t xml:space="preserve"> </w:t>
            </w:r>
          </w:p>
        </w:tc>
        <w:tc>
          <w:tcPr>
            <w:tcW w:w="2681" w:type="dxa"/>
          </w:tcPr>
          <w:p w14:paraId="149CD03F"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Paste is applied externally</w:t>
            </w:r>
          </w:p>
        </w:tc>
        <w:tc>
          <w:tcPr>
            <w:tcW w:w="2115" w:type="dxa"/>
          </w:tcPr>
          <w:p w14:paraId="5EEDB256" w14:textId="77777777" w:rsidR="00CF45D9" w:rsidRPr="00A2325E" w:rsidRDefault="00CF45D9" w:rsidP="00667807">
            <w:pPr>
              <w:spacing w:line="276" w:lineRule="auto"/>
              <w:rPr>
                <w:rFonts w:ascii="Times New Roman" w:hAnsi="Times New Roman" w:cs="Times New Roman"/>
                <w:sz w:val="24"/>
                <w:szCs w:val="24"/>
              </w:rPr>
            </w:pPr>
            <w:r w:rsidRPr="00A2325E">
              <w:rPr>
                <w:rFonts w:ascii="Times New Roman" w:hAnsi="Times New Roman" w:cs="Times New Roman"/>
                <w:sz w:val="24"/>
                <w:szCs w:val="24"/>
              </w:rPr>
              <w:t>Gupta et al., (2014)</w:t>
            </w:r>
          </w:p>
        </w:tc>
      </w:tr>
    </w:tbl>
    <w:p w14:paraId="1D95A7D9" w14:textId="77777777" w:rsidR="00CF45D9" w:rsidRPr="00A2325E" w:rsidRDefault="00CF45D9" w:rsidP="00667807">
      <w:pPr>
        <w:rPr>
          <w:rFonts w:ascii="Times New Roman" w:hAnsi="Times New Roman" w:cs="Times New Roman"/>
          <w:sz w:val="24"/>
          <w:szCs w:val="24"/>
        </w:rPr>
      </w:pPr>
      <w:r w:rsidRPr="00A2325E">
        <w:rPr>
          <w:rFonts w:ascii="Times New Roman" w:hAnsi="Times New Roman" w:cs="Times New Roman"/>
          <w:sz w:val="24"/>
          <w:szCs w:val="24"/>
        </w:rPr>
        <w:t>(E: English; H: Hindi; S: Sanskrit)</w:t>
      </w:r>
    </w:p>
    <w:p w14:paraId="1154F3F2" w14:textId="77777777" w:rsidR="00CF45D9" w:rsidRPr="00A2325E" w:rsidRDefault="00CF45D9" w:rsidP="00667807">
      <w:pPr>
        <w:spacing w:after="0"/>
        <w:rPr>
          <w:rFonts w:ascii="Times New Roman" w:hAnsi="Times New Roman" w:cs="Times New Roman"/>
          <w:b/>
          <w:bCs/>
          <w:sz w:val="24"/>
          <w:szCs w:val="24"/>
          <w:lang w:val="en-IN"/>
        </w:rPr>
      </w:pPr>
      <w:r w:rsidRPr="00A2325E">
        <w:rPr>
          <w:rFonts w:ascii="Times New Roman" w:hAnsi="Times New Roman" w:cs="Times New Roman"/>
          <w:b/>
          <w:bCs/>
          <w:noProof/>
          <w:sz w:val="24"/>
          <w:szCs w:val="24"/>
          <w:lang w:val="en-IN"/>
        </w:rPr>
        <w:drawing>
          <wp:inline distT="0" distB="0" distL="0" distR="0" wp14:anchorId="614D2CA0" wp14:editId="2993247F">
            <wp:extent cx="5821045" cy="6314792"/>
            <wp:effectExtent l="0" t="0" r="8255" b="0"/>
            <wp:docPr id="1475085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41505" cy="6336987"/>
                    </a:xfrm>
                    <a:prstGeom prst="rect">
                      <a:avLst/>
                    </a:prstGeom>
                    <a:noFill/>
                    <a:ln>
                      <a:noFill/>
                    </a:ln>
                  </pic:spPr>
                </pic:pic>
              </a:graphicData>
            </a:graphic>
          </wp:inline>
        </w:drawing>
      </w:r>
    </w:p>
    <w:p w14:paraId="11BA8761" w14:textId="58064FE8" w:rsidR="00CF45D9" w:rsidRPr="00A2325E" w:rsidRDefault="00CF45D9" w:rsidP="00667807">
      <w:pPr>
        <w:jc w:val="both"/>
        <w:rPr>
          <w:rFonts w:ascii="Times New Roman" w:hAnsi="Times New Roman" w:cs="Times New Roman"/>
          <w:sz w:val="24"/>
          <w:szCs w:val="24"/>
        </w:rPr>
      </w:pPr>
      <w:r w:rsidRPr="00A2325E">
        <w:rPr>
          <w:rFonts w:ascii="Times New Roman" w:hAnsi="Times New Roman" w:cs="Times New Roman"/>
          <w:b/>
          <w:bCs/>
          <w:sz w:val="24"/>
          <w:szCs w:val="24"/>
        </w:rPr>
        <w:t>Plate 1:</w:t>
      </w:r>
      <w:r w:rsidR="00B34595" w:rsidRPr="00A2325E">
        <w:rPr>
          <w:rFonts w:ascii="Times New Roman" w:hAnsi="Times New Roman" w:cs="Times New Roman"/>
          <w:b/>
          <w:bCs/>
          <w:sz w:val="24"/>
          <w:szCs w:val="24"/>
        </w:rPr>
        <w:t xml:space="preserve"> </w:t>
      </w:r>
      <w:r w:rsidR="00B34595" w:rsidRPr="00A2325E">
        <w:rPr>
          <w:rFonts w:ascii="Times New Roman" w:hAnsi="Times New Roman" w:cs="Times New Roman"/>
          <w:sz w:val="24"/>
          <w:szCs w:val="24"/>
        </w:rPr>
        <w:t>Common plants used in eye problems;</w:t>
      </w:r>
      <w:r w:rsidRPr="00A2325E">
        <w:rPr>
          <w:rFonts w:ascii="Times New Roman" w:hAnsi="Times New Roman" w:cs="Times New Roman"/>
          <w:b/>
          <w:bCs/>
          <w:sz w:val="24"/>
          <w:szCs w:val="24"/>
        </w:rPr>
        <w:t xml:space="preserve"> </w:t>
      </w:r>
      <w:r w:rsidRPr="00A2325E">
        <w:rPr>
          <w:rFonts w:ascii="Times New Roman" w:hAnsi="Times New Roman" w:cs="Times New Roman"/>
          <w:sz w:val="24"/>
          <w:szCs w:val="24"/>
        </w:rPr>
        <w:t>a)</w:t>
      </w:r>
      <w:r w:rsidRPr="00A2325E">
        <w:rPr>
          <w:rFonts w:ascii="Times New Roman" w:hAnsi="Times New Roman" w:cs="Times New Roman"/>
          <w:b/>
          <w:bCs/>
          <w:sz w:val="24"/>
          <w:szCs w:val="24"/>
        </w:rPr>
        <w:t xml:space="preserve"> </w:t>
      </w:r>
      <w:r w:rsidRPr="00A2325E">
        <w:rPr>
          <w:rFonts w:ascii="Times New Roman" w:hAnsi="Times New Roman" w:cs="Times New Roman"/>
          <w:i/>
          <w:iCs/>
          <w:sz w:val="24"/>
          <w:szCs w:val="24"/>
          <w:lang w:val="la-Latn"/>
        </w:rPr>
        <w:t>Blepharis maderaspatensis</w:t>
      </w:r>
      <w:r w:rsidRPr="00A2325E">
        <w:rPr>
          <w:rFonts w:ascii="Times New Roman" w:hAnsi="Times New Roman" w:cs="Times New Roman"/>
          <w:sz w:val="24"/>
          <w:szCs w:val="24"/>
        </w:rPr>
        <w:t xml:space="preserve">, b) </w:t>
      </w:r>
      <w:r w:rsidRPr="00A2325E">
        <w:rPr>
          <w:rFonts w:ascii="Times New Roman" w:hAnsi="Times New Roman" w:cs="Times New Roman"/>
          <w:i/>
          <w:iCs/>
          <w:sz w:val="24"/>
          <w:szCs w:val="24"/>
          <w:lang w:val="la-Latn"/>
        </w:rPr>
        <w:t>Butea monosperma</w:t>
      </w:r>
      <w:r w:rsidRPr="00A2325E">
        <w:rPr>
          <w:rFonts w:ascii="Times New Roman" w:hAnsi="Times New Roman" w:cs="Times New Roman"/>
          <w:sz w:val="24"/>
          <w:szCs w:val="24"/>
        </w:rPr>
        <w:t xml:space="preserve">, c) </w:t>
      </w:r>
      <w:r w:rsidRPr="00A2325E">
        <w:rPr>
          <w:rFonts w:ascii="Times New Roman" w:hAnsi="Times New Roman" w:cs="Times New Roman"/>
          <w:i/>
          <w:iCs/>
          <w:sz w:val="24"/>
          <w:szCs w:val="24"/>
          <w:lang w:val="la-Latn"/>
        </w:rPr>
        <w:t>Boerhavia diffusa</w:t>
      </w:r>
      <w:r w:rsidRPr="00A2325E">
        <w:rPr>
          <w:rFonts w:ascii="Times New Roman" w:hAnsi="Times New Roman" w:cs="Times New Roman"/>
          <w:sz w:val="24"/>
          <w:szCs w:val="24"/>
        </w:rPr>
        <w:t xml:space="preserve">, d) </w:t>
      </w:r>
      <w:r w:rsidRPr="00A2325E">
        <w:rPr>
          <w:rFonts w:ascii="Times New Roman" w:hAnsi="Times New Roman" w:cs="Times New Roman"/>
          <w:i/>
          <w:iCs/>
          <w:sz w:val="24"/>
          <w:szCs w:val="24"/>
          <w:lang w:val="la-Latn"/>
        </w:rPr>
        <w:t>Chrysopogon zizanioides</w:t>
      </w:r>
      <w:r w:rsidRPr="00A2325E">
        <w:rPr>
          <w:rFonts w:ascii="Times New Roman" w:hAnsi="Times New Roman" w:cs="Times New Roman"/>
          <w:sz w:val="24"/>
          <w:szCs w:val="24"/>
        </w:rPr>
        <w:t xml:space="preserve">, e) </w:t>
      </w:r>
      <w:proofErr w:type="spellStart"/>
      <w:r w:rsidRPr="00A2325E">
        <w:rPr>
          <w:rFonts w:ascii="Times New Roman" w:hAnsi="Times New Roman" w:cs="Times New Roman"/>
          <w:i/>
          <w:iCs/>
          <w:sz w:val="24"/>
          <w:szCs w:val="24"/>
        </w:rPr>
        <w:t>Eclipta</w:t>
      </w:r>
      <w:proofErr w:type="spellEnd"/>
      <w:r w:rsidRPr="00A2325E">
        <w:rPr>
          <w:rFonts w:ascii="Times New Roman" w:hAnsi="Times New Roman" w:cs="Times New Roman"/>
          <w:i/>
          <w:iCs/>
          <w:sz w:val="24"/>
          <w:szCs w:val="24"/>
        </w:rPr>
        <w:t xml:space="preserve"> </w:t>
      </w:r>
      <w:proofErr w:type="spellStart"/>
      <w:r w:rsidRPr="00A2325E">
        <w:rPr>
          <w:rFonts w:ascii="Times New Roman" w:hAnsi="Times New Roman" w:cs="Times New Roman"/>
          <w:i/>
          <w:iCs/>
          <w:sz w:val="24"/>
          <w:szCs w:val="24"/>
        </w:rPr>
        <w:t>prost</w:t>
      </w:r>
      <w:r w:rsidR="00883729" w:rsidRPr="00A2325E">
        <w:rPr>
          <w:rFonts w:ascii="Times New Roman" w:hAnsi="Times New Roman" w:cs="Times New Roman"/>
          <w:i/>
          <w:iCs/>
          <w:sz w:val="24"/>
          <w:szCs w:val="24"/>
        </w:rPr>
        <w:t>r</w:t>
      </w:r>
      <w:r w:rsidRPr="00A2325E">
        <w:rPr>
          <w:rFonts w:ascii="Times New Roman" w:hAnsi="Times New Roman" w:cs="Times New Roman"/>
          <w:i/>
          <w:iCs/>
          <w:sz w:val="24"/>
          <w:szCs w:val="24"/>
        </w:rPr>
        <w:t>ata</w:t>
      </w:r>
      <w:proofErr w:type="spellEnd"/>
      <w:r w:rsidRPr="00A2325E">
        <w:rPr>
          <w:rFonts w:ascii="Times New Roman" w:hAnsi="Times New Roman" w:cs="Times New Roman"/>
          <w:sz w:val="24"/>
          <w:szCs w:val="24"/>
        </w:rPr>
        <w:t xml:space="preserve">, f) </w:t>
      </w:r>
      <w:r w:rsidRPr="00A2325E">
        <w:rPr>
          <w:rFonts w:ascii="Times New Roman" w:hAnsi="Times New Roman" w:cs="Times New Roman"/>
          <w:i/>
          <w:iCs/>
          <w:sz w:val="24"/>
          <w:szCs w:val="24"/>
          <w:lang w:val="la-Latn"/>
        </w:rPr>
        <w:t>Moringa oleifera</w:t>
      </w:r>
      <w:r w:rsidRPr="00A2325E">
        <w:rPr>
          <w:rFonts w:ascii="Times New Roman" w:hAnsi="Times New Roman" w:cs="Times New Roman"/>
          <w:sz w:val="24"/>
          <w:szCs w:val="24"/>
        </w:rPr>
        <w:t xml:space="preserve">, g) </w:t>
      </w:r>
      <w:r w:rsidRPr="00A2325E">
        <w:rPr>
          <w:rFonts w:ascii="Times New Roman" w:hAnsi="Times New Roman" w:cs="Times New Roman"/>
          <w:i/>
          <w:iCs/>
          <w:sz w:val="24"/>
          <w:szCs w:val="24"/>
          <w:lang w:val="la-Latn"/>
        </w:rPr>
        <w:t>Terminalia bellirica</w:t>
      </w:r>
      <w:r w:rsidRPr="00A2325E">
        <w:rPr>
          <w:rFonts w:ascii="Times New Roman" w:hAnsi="Times New Roman" w:cs="Times New Roman"/>
          <w:sz w:val="24"/>
          <w:szCs w:val="24"/>
        </w:rPr>
        <w:t xml:space="preserve"> and h) </w:t>
      </w:r>
      <w:r w:rsidRPr="00A2325E">
        <w:rPr>
          <w:rFonts w:ascii="Times New Roman" w:hAnsi="Times New Roman" w:cs="Times New Roman"/>
          <w:i/>
          <w:iCs/>
          <w:sz w:val="24"/>
          <w:szCs w:val="24"/>
          <w:lang w:val="la-Latn"/>
        </w:rPr>
        <w:t>Terminalia chebula</w:t>
      </w:r>
      <w:r w:rsidRPr="00A2325E">
        <w:rPr>
          <w:rFonts w:ascii="Times New Roman" w:hAnsi="Times New Roman" w:cs="Times New Roman"/>
          <w:sz w:val="24"/>
          <w:szCs w:val="24"/>
        </w:rPr>
        <w:t> </w:t>
      </w:r>
    </w:p>
    <w:p w14:paraId="5939CDD5" w14:textId="0B34031B" w:rsidR="00100CCD" w:rsidRPr="00A2325E" w:rsidRDefault="00100CCD" w:rsidP="00667807">
      <w:pPr>
        <w:jc w:val="both"/>
        <w:rPr>
          <w:rFonts w:ascii="Times New Roman" w:hAnsi="Times New Roman" w:cs="Times New Roman"/>
          <w:b/>
          <w:bCs/>
          <w:sz w:val="24"/>
          <w:szCs w:val="24"/>
          <w:lang w:val="en-IN"/>
        </w:rPr>
      </w:pPr>
      <w:r w:rsidRPr="00A2325E">
        <w:rPr>
          <w:rFonts w:ascii="Times New Roman" w:hAnsi="Times New Roman" w:cs="Times New Roman"/>
          <w:noProof/>
        </w:rPr>
        <w:lastRenderedPageBreak/>
        <w:drawing>
          <wp:inline distT="0" distB="0" distL="0" distR="0" wp14:anchorId="6567CF64" wp14:editId="5A8C0C17">
            <wp:extent cx="5502275" cy="3028950"/>
            <wp:effectExtent l="0" t="0" r="3175" b="0"/>
            <wp:docPr id="1969245712" name="Chart 1">
              <a:extLst xmlns:a="http://schemas.openxmlformats.org/drawingml/2006/main">
                <a:ext uri="{FF2B5EF4-FFF2-40B4-BE49-F238E27FC236}">
                  <a16:creationId xmlns:a16="http://schemas.microsoft.com/office/drawing/2014/main" id="{70688D87-CE93-9D78-80C2-E38A365814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731D55F" w14:textId="32D2EF49" w:rsidR="00100CCD" w:rsidRPr="00A2325E" w:rsidRDefault="00100CCD" w:rsidP="00667807">
      <w:pPr>
        <w:jc w:val="both"/>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t xml:space="preserve">Figure 1: </w:t>
      </w:r>
      <w:r w:rsidR="00716891" w:rsidRPr="00A2325E">
        <w:rPr>
          <w:rFonts w:ascii="Times New Roman" w:hAnsi="Times New Roman" w:cs="Times New Roman"/>
          <w:sz w:val="24"/>
          <w:szCs w:val="24"/>
        </w:rPr>
        <w:t>Frequency distribution of plant parts used in ethnomedicinal remedies for the treatment of eye disorders</w:t>
      </w:r>
    </w:p>
    <w:p w14:paraId="3C7B8842" w14:textId="4BF299A0" w:rsidR="00B26A9F" w:rsidRDefault="00716891"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The Figure 1 illustrates the frequency distribution of plant parts used in ethnomedicinal treatments for eye disorders based on the compiled literature data. Among the various plant parts recorded, leaves were the most frequently utilized, accounting for the highest number of uses. This predominance may be attributed to their easy availability, year-round accessibility, and high concentration of bioactive compounds such as flavonoids, phenolics, and antioxidants that are beneficial in managing ocular inflammation and infections. Flowers constituted the second most commonly used plant part, followed by fruits and roots, each showing notable frequency of use. Flowers are often preferred in traditional eye remedies due to their mild nature and soothing properties, making them suitable for sensitive ocular tissues. Fruits and roots, on the other hand, are commonly employed in decoctions and infusions used as eye washes, reflecting their perceived therapeutic strength. In contrast, seeds showed moderate usage, while bark, stem, latex, rhizome, and whole plant usage were comparatively rare. The limited use of these parts may be linked to difficulties in extraction, potential toxicity, or stronger pharmacological effects that require careful handling, especially for ophthalmic applications. Overall, the figure highlights a clear preference for softer and safer plant parts, such as leaves and flowers, in traditional eye care practices. This pattern underscores the cautious and experience-based selection of plant materials in ethnomedicinal systems and provides valuable insight for future pharmacological screening and development of plant-based ophthalmic formulations (Figure 1).</w:t>
      </w:r>
    </w:p>
    <w:p w14:paraId="693BE892" w14:textId="77777777" w:rsidR="005431A3" w:rsidRPr="005431A3" w:rsidRDefault="005431A3" w:rsidP="005431A3">
      <w:pPr>
        <w:pStyle w:val="NormalWeb"/>
        <w:rPr>
          <w:b/>
          <w:bCs/>
          <w:color w:val="FF0000"/>
          <w:sz w:val="28"/>
          <w:szCs w:val="28"/>
        </w:rPr>
      </w:pPr>
      <w:r w:rsidRPr="005431A3">
        <w:rPr>
          <w:b/>
          <w:bCs/>
          <w:color w:val="FF0000"/>
          <w:sz w:val="28"/>
          <w:szCs w:val="28"/>
        </w:rPr>
        <w:t>- Terminalia species listed multiple times separately and as Triphala</w:t>
      </w:r>
    </w:p>
    <w:p w14:paraId="41CB869D" w14:textId="77777777" w:rsidR="005431A3" w:rsidRPr="005431A3" w:rsidRDefault="005431A3" w:rsidP="005431A3">
      <w:pPr>
        <w:pStyle w:val="NormalWeb"/>
        <w:rPr>
          <w:b/>
          <w:bCs/>
          <w:color w:val="FF0000"/>
          <w:sz w:val="28"/>
          <w:szCs w:val="28"/>
        </w:rPr>
      </w:pPr>
      <w:r w:rsidRPr="005431A3">
        <w:rPr>
          <w:b/>
          <w:bCs/>
          <w:color w:val="FF0000"/>
          <w:sz w:val="28"/>
          <w:szCs w:val="28"/>
        </w:rPr>
        <w:t>- No country-wise or region-wise categorization.</w:t>
      </w:r>
    </w:p>
    <w:p w14:paraId="02A39C61" w14:textId="439BAAD2" w:rsidR="005431A3" w:rsidRPr="005431A3" w:rsidRDefault="005431A3" w:rsidP="005431A3">
      <w:pPr>
        <w:pStyle w:val="NormalWeb"/>
        <w:rPr>
          <w:b/>
          <w:bCs/>
          <w:color w:val="FF0000"/>
          <w:sz w:val="28"/>
          <w:szCs w:val="28"/>
        </w:rPr>
      </w:pPr>
      <w:r w:rsidRPr="005431A3">
        <w:rPr>
          <w:b/>
          <w:bCs/>
          <w:color w:val="FF0000"/>
          <w:sz w:val="28"/>
          <w:szCs w:val="28"/>
        </w:rPr>
        <w:t>- No mention of:</w:t>
      </w:r>
    </w:p>
    <w:p w14:paraId="59B2F334" w14:textId="77777777" w:rsidR="005431A3" w:rsidRPr="005431A3" w:rsidRDefault="005431A3" w:rsidP="005431A3">
      <w:pPr>
        <w:pStyle w:val="NormalWeb"/>
        <w:numPr>
          <w:ilvl w:val="0"/>
          <w:numId w:val="24"/>
        </w:numPr>
        <w:rPr>
          <w:b/>
          <w:bCs/>
          <w:color w:val="FF0000"/>
          <w:sz w:val="28"/>
          <w:szCs w:val="28"/>
        </w:rPr>
      </w:pPr>
      <w:r w:rsidRPr="005431A3">
        <w:rPr>
          <w:b/>
          <w:bCs/>
          <w:color w:val="FF0000"/>
          <w:sz w:val="28"/>
          <w:szCs w:val="28"/>
        </w:rPr>
        <w:lastRenderedPageBreak/>
        <w:t>The Plant List</w:t>
      </w:r>
    </w:p>
    <w:p w14:paraId="4128F40D" w14:textId="77777777" w:rsidR="005431A3" w:rsidRPr="005431A3" w:rsidRDefault="005431A3" w:rsidP="005431A3">
      <w:pPr>
        <w:pStyle w:val="NormalWeb"/>
        <w:numPr>
          <w:ilvl w:val="0"/>
          <w:numId w:val="24"/>
        </w:numPr>
        <w:rPr>
          <w:b/>
          <w:bCs/>
          <w:color w:val="FF0000"/>
          <w:sz w:val="28"/>
          <w:szCs w:val="28"/>
        </w:rPr>
      </w:pPr>
      <w:r w:rsidRPr="005431A3">
        <w:rPr>
          <w:b/>
          <w:bCs/>
          <w:color w:val="FF0000"/>
          <w:sz w:val="28"/>
          <w:szCs w:val="28"/>
        </w:rPr>
        <w:t>POWO (Plants of the World Online)</w:t>
      </w:r>
    </w:p>
    <w:p w14:paraId="5B275F40" w14:textId="77777777" w:rsidR="005431A3" w:rsidRPr="005431A3" w:rsidRDefault="005431A3" w:rsidP="005431A3">
      <w:pPr>
        <w:pStyle w:val="NormalWeb"/>
        <w:numPr>
          <w:ilvl w:val="0"/>
          <w:numId w:val="24"/>
        </w:numPr>
        <w:rPr>
          <w:b/>
          <w:bCs/>
          <w:color w:val="FF0000"/>
          <w:sz w:val="28"/>
          <w:szCs w:val="28"/>
        </w:rPr>
      </w:pPr>
      <w:r w:rsidRPr="005431A3">
        <w:rPr>
          <w:b/>
          <w:bCs/>
          <w:color w:val="FF0000"/>
          <w:sz w:val="28"/>
          <w:szCs w:val="28"/>
        </w:rPr>
        <w:t>IPNI</w:t>
      </w:r>
    </w:p>
    <w:p w14:paraId="107E13DD" w14:textId="77777777" w:rsidR="005431A3" w:rsidRPr="005431A3" w:rsidRDefault="005431A3" w:rsidP="005431A3">
      <w:pPr>
        <w:pStyle w:val="NormalWeb"/>
        <w:numPr>
          <w:ilvl w:val="0"/>
          <w:numId w:val="24"/>
        </w:numPr>
        <w:rPr>
          <w:b/>
          <w:bCs/>
          <w:color w:val="FF0000"/>
          <w:sz w:val="28"/>
          <w:szCs w:val="28"/>
        </w:rPr>
      </w:pPr>
      <w:r w:rsidRPr="005431A3">
        <w:rPr>
          <w:b/>
          <w:bCs/>
          <w:color w:val="FF0000"/>
          <w:sz w:val="28"/>
          <w:szCs w:val="28"/>
        </w:rPr>
        <w:t>Tropicos</w:t>
      </w:r>
    </w:p>
    <w:p w14:paraId="4C6D0D1C" w14:textId="77777777" w:rsidR="005431A3" w:rsidRPr="005431A3" w:rsidRDefault="005431A3" w:rsidP="005431A3">
      <w:pPr>
        <w:pStyle w:val="NormalWeb"/>
        <w:rPr>
          <w:b/>
          <w:bCs/>
          <w:color w:val="FF0000"/>
          <w:sz w:val="28"/>
          <w:szCs w:val="28"/>
        </w:rPr>
      </w:pPr>
      <w:r w:rsidRPr="005431A3">
        <w:rPr>
          <w:b/>
          <w:bCs/>
          <w:color w:val="FF0000"/>
          <w:sz w:val="28"/>
          <w:szCs w:val="28"/>
        </w:rPr>
        <w:t>- Botanical name validation is critical in ethnopharmacology.</w:t>
      </w:r>
    </w:p>
    <w:p w14:paraId="48AECE06" w14:textId="3166BCEF" w:rsidR="005431A3" w:rsidRPr="005431A3" w:rsidRDefault="005431A3" w:rsidP="005431A3">
      <w:pPr>
        <w:pStyle w:val="NormalWeb"/>
        <w:rPr>
          <w:b/>
          <w:bCs/>
          <w:color w:val="FF0000"/>
          <w:sz w:val="28"/>
          <w:szCs w:val="28"/>
        </w:rPr>
      </w:pPr>
      <w:r w:rsidRPr="005431A3">
        <w:rPr>
          <w:b/>
          <w:bCs/>
          <w:color w:val="FF0000"/>
          <w:sz w:val="28"/>
          <w:szCs w:val="28"/>
        </w:rPr>
        <w:t>- Figure 1 is descriptive but lacks statistical interpretation.</w:t>
      </w:r>
    </w:p>
    <w:p w14:paraId="34FC75DA" w14:textId="54420728" w:rsidR="005431A3" w:rsidRDefault="005431A3" w:rsidP="00667807">
      <w:pPr>
        <w:jc w:val="both"/>
        <w:rPr>
          <w:rFonts w:ascii="Times New Roman" w:hAnsi="Times New Roman" w:cs="Times New Roman"/>
          <w:sz w:val="24"/>
          <w:szCs w:val="24"/>
          <w:lang w:val="en-IN"/>
        </w:rPr>
      </w:pPr>
    </w:p>
    <w:p w14:paraId="04197701" w14:textId="5FF7234C" w:rsidR="005431A3" w:rsidRDefault="005431A3" w:rsidP="00667807">
      <w:pPr>
        <w:jc w:val="both"/>
        <w:rPr>
          <w:rFonts w:ascii="Times New Roman" w:hAnsi="Times New Roman" w:cs="Times New Roman"/>
          <w:sz w:val="24"/>
          <w:szCs w:val="24"/>
          <w:lang w:val="en-IN"/>
        </w:rPr>
      </w:pPr>
    </w:p>
    <w:p w14:paraId="271214D2" w14:textId="77777777" w:rsidR="005431A3" w:rsidRPr="00A2325E" w:rsidRDefault="005431A3" w:rsidP="00667807">
      <w:pPr>
        <w:jc w:val="both"/>
        <w:rPr>
          <w:rFonts w:ascii="Times New Roman" w:hAnsi="Times New Roman" w:cs="Times New Roman"/>
          <w:sz w:val="24"/>
          <w:szCs w:val="24"/>
          <w:lang w:val="en-IN"/>
        </w:rPr>
      </w:pPr>
    </w:p>
    <w:p w14:paraId="12A56299" w14:textId="4EAF772B" w:rsidR="00CF45D9" w:rsidRPr="00A2325E" w:rsidRDefault="00CF45D9" w:rsidP="00667807">
      <w:pPr>
        <w:jc w:val="both"/>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t>Discussion</w:t>
      </w:r>
    </w:p>
    <w:p w14:paraId="528EBC71" w14:textId="7855DCC9" w:rsidR="00CF45D9" w:rsidRPr="00A2325E" w:rsidRDefault="00CF45D9" w:rsidP="00667807">
      <w:pPr>
        <w:jc w:val="both"/>
        <w:rPr>
          <w:rFonts w:ascii="Times New Roman" w:hAnsi="Times New Roman" w:cs="Times New Roman"/>
          <w:sz w:val="24"/>
          <w:szCs w:val="24"/>
          <w:lang w:val="en-IN"/>
        </w:rPr>
      </w:pPr>
      <w:commentRangeStart w:id="3"/>
      <w:r w:rsidRPr="00A2325E">
        <w:rPr>
          <w:rFonts w:ascii="Times New Roman" w:hAnsi="Times New Roman" w:cs="Times New Roman"/>
          <w:sz w:val="24"/>
          <w:szCs w:val="24"/>
          <w:lang w:val="en-IN"/>
        </w:rPr>
        <w:t>The findings demonstrate that traditional eye care relies heavily on locally available medicinal plants and simple preparation techniques. The predominance of topical applications reflects the direct accessibility of the eye and the need for rapid symptomatic relief. Many of the documented plants are known to possess bioactive compounds with anti-inflammatory, antimicrobial, antioxidant, and wound-healing properties, which may justify their traditional use in eye disorders.</w:t>
      </w:r>
      <w:r w:rsidR="00A2265A"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 xml:space="preserve">Plants such as </w:t>
      </w:r>
      <w:r w:rsidRPr="00A2325E">
        <w:rPr>
          <w:rFonts w:ascii="Times New Roman" w:hAnsi="Times New Roman" w:cs="Times New Roman"/>
          <w:i/>
          <w:iCs/>
          <w:sz w:val="24"/>
          <w:szCs w:val="24"/>
          <w:lang w:val="en-IN"/>
        </w:rPr>
        <w:t>Curcuma longa</w:t>
      </w:r>
      <w:r w:rsidRPr="00A2325E">
        <w:rPr>
          <w:rFonts w:ascii="Times New Roman" w:hAnsi="Times New Roman" w:cs="Times New Roman"/>
          <w:sz w:val="24"/>
          <w:szCs w:val="24"/>
          <w:lang w:val="en-IN"/>
        </w:rPr>
        <w:t xml:space="preserve">, </w:t>
      </w:r>
      <w:r w:rsidRPr="00A2325E">
        <w:rPr>
          <w:rFonts w:ascii="Times New Roman" w:hAnsi="Times New Roman" w:cs="Times New Roman"/>
          <w:i/>
          <w:iCs/>
          <w:sz w:val="24"/>
          <w:szCs w:val="24"/>
          <w:lang w:val="en-IN"/>
        </w:rPr>
        <w:t>Glycyrrhiza glabra</w:t>
      </w:r>
      <w:r w:rsidRPr="00A2325E">
        <w:rPr>
          <w:rFonts w:ascii="Times New Roman" w:hAnsi="Times New Roman" w:cs="Times New Roman"/>
          <w:sz w:val="24"/>
          <w:szCs w:val="24"/>
          <w:lang w:val="en-IN"/>
        </w:rPr>
        <w:t xml:space="preserve">, </w:t>
      </w:r>
      <w:proofErr w:type="spellStart"/>
      <w:r w:rsidRPr="00A2325E">
        <w:rPr>
          <w:rFonts w:ascii="Times New Roman" w:hAnsi="Times New Roman" w:cs="Times New Roman"/>
          <w:i/>
          <w:iCs/>
          <w:sz w:val="24"/>
          <w:szCs w:val="24"/>
          <w:lang w:val="en-IN"/>
        </w:rPr>
        <w:t>Ocimum</w:t>
      </w:r>
      <w:proofErr w:type="spellEnd"/>
      <w:r w:rsidRPr="00A2325E">
        <w:rPr>
          <w:rFonts w:ascii="Times New Roman" w:hAnsi="Times New Roman" w:cs="Times New Roman"/>
          <w:i/>
          <w:iCs/>
          <w:sz w:val="24"/>
          <w:szCs w:val="24"/>
          <w:lang w:val="en-IN"/>
        </w:rPr>
        <w:t xml:space="preserve"> </w:t>
      </w:r>
      <w:proofErr w:type="spellStart"/>
      <w:r w:rsidRPr="00A2325E">
        <w:rPr>
          <w:rFonts w:ascii="Times New Roman" w:hAnsi="Times New Roman" w:cs="Times New Roman"/>
          <w:i/>
          <w:iCs/>
          <w:sz w:val="24"/>
          <w:szCs w:val="24"/>
          <w:lang w:val="en-IN"/>
        </w:rPr>
        <w:t>tenuiflorum</w:t>
      </w:r>
      <w:proofErr w:type="spellEnd"/>
      <w:r w:rsidRPr="00A2325E">
        <w:rPr>
          <w:rFonts w:ascii="Times New Roman" w:hAnsi="Times New Roman" w:cs="Times New Roman"/>
          <w:sz w:val="24"/>
          <w:szCs w:val="24"/>
          <w:lang w:val="en-IN"/>
        </w:rPr>
        <w:t xml:space="preserve">, and </w:t>
      </w:r>
      <w:r w:rsidRPr="00A2325E">
        <w:rPr>
          <w:rFonts w:ascii="Times New Roman" w:hAnsi="Times New Roman" w:cs="Times New Roman"/>
          <w:i/>
          <w:iCs/>
          <w:sz w:val="24"/>
          <w:szCs w:val="24"/>
          <w:lang w:val="en-IN"/>
        </w:rPr>
        <w:t xml:space="preserve">Phyllanthus </w:t>
      </w:r>
      <w:proofErr w:type="spellStart"/>
      <w:r w:rsidRPr="00A2325E">
        <w:rPr>
          <w:rFonts w:ascii="Times New Roman" w:hAnsi="Times New Roman" w:cs="Times New Roman"/>
          <w:i/>
          <w:iCs/>
          <w:sz w:val="24"/>
          <w:szCs w:val="24"/>
          <w:lang w:val="en-IN"/>
        </w:rPr>
        <w:t>emblica</w:t>
      </w:r>
      <w:proofErr w:type="spellEnd"/>
      <w:r w:rsidRPr="00A2325E">
        <w:rPr>
          <w:rFonts w:ascii="Times New Roman" w:hAnsi="Times New Roman" w:cs="Times New Roman"/>
          <w:sz w:val="24"/>
          <w:szCs w:val="24"/>
          <w:lang w:val="en-IN"/>
        </w:rPr>
        <w:t xml:space="preserve"> are well-studied for their pharmacological activities, lending scientific credibility to their ethnomedicinal applications. However, several other plants documented in this review remain underexplored in the context of ocular pharmacology.</w:t>
      </w:r>
      <w:r w:rsidR="00A2265A"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Despite widespread traditional use, safety concerns remain a critical issue, particularly for remedies applied directly to the eye. Variability in preparation methods, dosages, and hygiene practices may pose risks such as irritation or infection. Therefore, ethnomedicinal knowledge must be complemented by rigorous pharmacological evaluation, toxicity studies, and clinical validation before integration into modern ophthalmic practice.</w:t>
      </w:r>
      <w:commentRangeEnd w:id="3"/>
      <w:r w:rsidR="005177DE">
        <w:rPr>
          <w:rStyle w:val="CommentReference"/>
        </w:rPr>
        <w:commentReference w:id="3"/>
      </w:r>
    </w:p>
    <w:p w14:paraId="73952C9F" w14:textId="77777777" w:rsidR="008F18D4" w:rsidRPr="00A2325E" w:rsidRDefault="008F18D4" w:rsidP="00667807">
      <w:pPr>
        <w:jc w:val="both"/>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t>Future Aspects</w:t>
      </w:r>
    </w:p>
    <w:p w14:paraId="3CDDD3B6" w14:textId="77777777" w:rsidR="008F18D4" w:rsidRPr="00A2325E" w:rsidRDefault="008F18D4" w:rsidP="00667807">
      <w:pPr>
        <w:jc w:val="both"/>
        <w:rPr>
          <w:rFonts w:ascii="Times New Roman" w:hAnsi="Times New Roman" w:cs="Times New Roman"/>
          <w:sz w:val="24"/>
          <w:szCs w:val="24"/>
          <w:lang w:val="en-IN"/>
        </w:rPr>
      </w:pPr>
      <w:commentRangeStart w:id="4"/>
      <w:r w:rsidRPr="00A2325E">
        <w:rPr>
          <w:rFonts w:ascii="Times New Roman" w:hAnsi="Times New Roman" w:cs="Times New Roman"/>
          <w:sz w:val="24"/>
          <w:szCs w:val="24"/>
          <w:lang w:val="en-IN"/>
        </w:rPr>
        <w:t>The growing global burden of ocular diseases, combined with increasing interest in plant-based therapeutics, positions ethnomedicinal research on eye disorders at a crucial intersection of traditional knowledge and modern biomedical innovation. The present review provides a comprehensive synthesis of ethnomedicinal plants used in eye care; however, it also reveals several gaps and opportunities that can shape future research, policy development, and translational applications. The future prospects of ethnomedicinal ophthalmology extend across multiple domains, including pharmacological validation, formulation development, clinical research, conservation biology, public health integration, and digital documentation of traditional knowledge systems.</w:t>
      </w:r>
      <w:commentRangeEnd w:id="4"/>
      <w:r w:rsidR="005177DE">
        <w:rPr>
          <w:rStyle w:val="CommentReference"/>
        </w:rPr>
        <w:commentReference w:id="4"/>
      </w:r>
    </w:p>
    <w:p w14:paraId="6892BF36" w14:textId="781CB352" w:rsidR="008F18D4" w:rsidRPr="00A2325E" w:rsidRDefault="008F18D4" w:rsidP="00667807">
      <w:pPr>
        <w:jc w:val="both"/>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t xml:space="preserve">1. Pharmacological </w:t>
      </w:r>
      <w:r w:rsidR="00CA320C" w:rsidRPr="00A2325E">
        <w:rPr>
          <w:rFonts w:ascii="Times New Roman" w:hAnsi="Times New Roman" w:cs="Times New Roman"/>
          <w:b/>
          <w:bCs/>
          <w:sz w:val="24"/>
          <w:szCs w:val="24"/>
          <w:lang w:val="en-IN"/>
        </w:rPr>
        <w:t>v</w:t>
      </w:r>
      <w:r w:rsidRPr="00A2325E">
        <w:rPr>
          <w:rFonts w:ascii="Times New Roman" w:hAnsi="Times New Roman" w:cs="Times New Roman"/>
          <w:b/>
          <w:bCs/>
          <w:sz w:val="24"/>
          <w:szCs w:val="24"/>
          <w:lang w:val="en-IN"/>
        </w:rPr>
        <w:t xml:space="preserve">alidation and </w:t>
      </w:r>
      <w:r w:rsidR="00CA320C" w:rsidRPr="00A2325E">
        <w:rPr>
          <w:rFonts w:ascii="Times New Roman" w:hAnsi="Times New Roman" w:cs="Times New Roman"/>
          <w:b/>
          <w:bCs/>
          <w:sz w:val="24"/>
          <w:szCs w:val="24"/>
          <w:lang w:val="en-IN"/>
        </w:rPr>
        <w:t>m</w:t>
      </w:r>
      <w:r w:rsidRPr="00A2325E">
        <w:rPr>
          <w:rFonts w:ascii="Times New Roman" w:hAnsi="Times New Roman" w:cs="Times New Roman"/>
          <w:b/>
          <w:bCs/>
          <w:sz w:val="24"/>
          <w:szCs w:val="24"/>
          <w:lang w:val="en-IN"/>
        </w:rPr>
        <w:t xml:space="preserve">echanistic </w:t>
      </w:r>
      <w:r w:rsidR="00CA320C" w:rsidRPr="00A2325E">
        <w:rPr>
          <w:rFonts w:ascii="Times New Roman" w:hAnsi="Times New Roman" w:cs="Times New Roman"/>
          <w:b/>
          <w:bCs/>
          <w:sz w:val="24"/>
          <w:szCs w:val="24"/>
          <w:lang w:val="en-IN"/>
        </w:rPr>
        <w:t>s</w:t>
      </w:r>
      <w:r w:rsidRPr="00A2325E">
        <w:rPr>
          <w:rFonts w:ascii="Times New Roman" w:hAnsi="Times New Roman" w:cs="Times New Roman"/>
          <w:b/>
          <w:bCs/>
          <w:sz w:val="24"/>
          <w:szCs w:val="24"/>
          <w:lang w:val="en-IN"/>
        </w:rPr>
        <w:t>tudies</w:t>
      </w:r>
      <w:r w:rsidR="00CA320C" w:rsidRPr="00A2325E">
        <w:rPr>
          <w:rFonts w:ascii="Times New Roman" w:hAnsi="Times New Roman" w:cs="Times New Roman"/>
          <w:b/>
          <w:bCs/>
          <w:sz w:val="24"/>
          <w:szCs w:val="24"/>
          <w:lang w:val="en-IN"/>
        </w:rPr>
        <w:t xml:space="preserve">: </w:t>
      </w:r>
      <w:r w:rsidRPr="00A2325E">
        <w:rPr>
          <w:rFonts w:ascii="Times New Roman" w:hAnsi="Times New Roman" w:cs="Times New Roman"/>
          <w:sz w:val="24"/>
          <w:szCs w:val="24"/>
          <w:lang w:val="en-IN"/>
        </w:rPr>
        <w:t xml:space="preserve">One of the most immediate future directions involves systematic pharmacological validation of the documented plant species. </w:t>
      </w:r>
      <w:r w:rsidRPr="00A2325E">
        <w:rPr>
          <w:rFonts w:ascii="Times New Roman" w:hAnsi="Times New Roman" w:cs="Times New Roman"/>
          <w:sz w:val="24"/>
          <w:szCs w:val="24"/>
          <w:lang w:val="en-IN"/>
        </w:rPr>
        <w:lastRenderedPageBreak/>
        <w:t>Although many of the listed plants are traditionally reputed to possess anti-inflammatory, antimicrobial, antioxidant, and wound-healing properties, ocular-specific pharmacodynamics remain inadequately studied</w:t>
      </w:r>
      <w:r w:rsidR="003C19D7" w:rsidRPr="00A2325E">
        <w:rPr>
          <w:rFonts w:ascii="Times New Roman" w:hAnsi="Times New Roman" w:cs="Times New Roman"/>
          <w:sz w:val="24"/>
          <w:szCs w:val="24"/>
          <w:lang w:val="en-IN"/>
        </w:rPr>
        <w:t xml:space="preserve"> (Anmol et al., 2024)</w:t>
      </w:r>
      <w:r w:rsidRPr="00A2325E">
        <w:rPr>
          <w:rFonts w:ascii="Times New Roman" w:hAnsi="Times New Roman" w:cs="Times New Roman"/>
          <w:sz w:val="24"/>
          <w:szCs w:val="24"/>
          <w:lang w:val="en-IN"/>
        </w:rPr>
        <w:t>.</w:t>
      </w:r>
      <w:r w:rsidR="003C19D7"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Future research should focus on:</w:t>
      </w:r>
    </w:p>
    <w:p w14:paraId="60BE5774" w14:textId="77777777" w:rsidR="008F18D4" w:rsidRPr="00A2325E" w:rsidRDefault="008F18D4" w:rsidP="00667807">
      <w:pPr>
        <w:numPr>
          <w:ilvl w:val="0"/>
          <w:numId w:val="12"/>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In vitro assays targeting ocular pathogens responsible for conjunctivitis and keratitis.</w:t>
      </w:r>
    </w:p>
    <w:p w14:paraId="012DD902" w14:textId="77777777" w:rsidR="008F18D4" w:rsidRPr="00A2325E" w:rsidRDefault="008F18D4" w:rsidP="00667807">
      <w:pPr>
        <w:numPr>
          <w:ilvl w:val="0"/>
          <w:numId w:val="12"/>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Anti-inflammatory screening using ocular cell lines and models of dry eye syndrome.</w:t>
      </w:r>
    </w:p>
    <w:p w14:paraId="56EAC95D" w14:textId="77777777" w:rsidR="008F18D4" w:rsidRPr="00A2325E" w:rsidRDefault="008F18D4" w:rsidP="00667807">
      <w:pPr>
        <w:numPr>
          <w:ilvl w:val="0"/>
          <w:numId w:val="12"/>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Antioxidant and anti-cataract potential assessment using lens epithelial cell models.</w:t>
      </w:r>
    </w:p>
    <w:p w14:paraId="083BD200" w14:textId="77777777" w:rsidR="008F18D4" w:rsidRPr="00A2325E" w:rsidRDefault="008F18D4" w:rsidP="00667807">
      <w:pPr>
        <w:numPr>
          <w:ilvl w:val="0"/>
          <w:numId w:val="12"/>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Evaluation of anti-angiogenic and neuroprotective properties relevant to retinal disorders.</w:t>
      </w:r>
    </w:p>
    <w:p w14:paraId="61B77A4C" w14:textId="0018532B" w:rsidR="005C1521" w:rsidRPr="00A2325E" w:rsidRDefault="008F18D4"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Advanced molecular techniques such as gene expression profiling, cytokine modulation studies, and oxidative stress marker analysis can help elucidate mechanisms of action. Such mechanistic insights would strengthen the scientific basis of traditional claims and may lead to identification of novel ophthalmic drug leads.</w:t>
      </w:r>
    </w:p>
    <w:p w14:paraId="0324A733" w14:textId="3C3D9543" w:rsidR="008F18D4" w:rsidRPr="00A2325E" w:rsidRDefault="008F18D4" w:rsidP="00667807">
      <w:pPr>
        <w:jc w:val="both"/>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t xml:space="preserve">2. Phytochemical </w:t>
      </w:r>
      <w:r w:rsidR="00CA320C" w:rsidRPr="00A2325E">
        <w:rPr>
          <w:rFonts w:ascii="Times New Roman" w:hAnsi="Times New Roman" w:cs="Times New Roman"/>
          <w:b/>
          <w:bCs/>
          <w:sz w:val="24"/>
          <w:szCs w:val="24"/>
          <w:lang w:val="en-IN"/>
        </w:rPr>
        <w:t>c</w:t>
      </w:r>
      <w:r w:rsidRPr="00A2325E">
        <w:rPr>
          <w:rFonts w:ascii="Times New Roman" w:hAnsi="Times New Roman" w:cs="Times New Roman"/>
          <w:b/>
          <w:bCs/>
          <w:sz w:val="24"/>
          <w:szCs w:val="24"/>
          <w:lang w:val="en-IN"/>
        </w:rPr>
        <w:t xml:space="preserve">haracterization and </w:t>
      </w:r>
      <w:r w:rsidR="00CA320C" w:rsidRPr="00A2325E">
        <w:rPr>
          <w:rFonts w:ascii="Times New Roman" w:hAnsi="Times New Roman" w:cs="Times New Roman"/>
          <w:b/>
          <w:bCs/>
          <w:sz w:val="24"/>
          <w:szCs w:val="24"/>
          <w:lang w:val="en-IN"/>
        </w:rPr>
        <w:t>b</w:t>
      </w:r>
      <w:r w:rsidRPr="00A2325E">
        <w:rPr>
          <w:rFonts w:ascii="Times New Roman" w:hAnsi="Times New Roman" w:cs="Times New Roman"/>
          <w:b/>
          <w:bCs/>
          <w:sz w:val="24"/>
          <w:szCs w:val="24"/>
          <w:lang w:val="en-IN"/>
        </w:rPr>
        <w:t xml:space="preserve">ioactive </w:t>
      </w:r>
      <w:r w:rsidR="00CA320C" w:rsidRPr="00A2325E">
        <w:rPr>
          <w:rFonts w:ascii="Times New Roman" w:hAnsi="Times New Roman" w:cs="Times New Roman"/>
          <w:b/>
          <w:bCs/>
          <w:sz w:val="24"/>
          <w:szCs w:val="24"/>
          <w:lang w:val="en-IN"/>
        </w:rPr>
        <w:t>c</w:t>
      </w:r>
      <w:r w:rsidRPr="00A2325E">
        <w:rPr>
          <w:rFonts w:ascii="Times New Roman" w:hAnsi="Times New Roman" w:cs="Times New Roman"/>
          <w:b/>
          <w:bCs/>
          <w:sz w:val="24"/>
          <w:szCs w:val="24"/>
          <w:lang w:val="en-IN"/>
        </w:rPr>
        <w:t xml:space="preserve">ompound </w:t>
      </w:r>
      <w:r w:rsidR="00CA320C" w:rsidRPr="00A2325E">
        <w:rPr>
          <w:rFonts w:ascii="Times New Roman" w:hAnsi="Times New Roman" w:cs="Times New Roman"/>
          <w:b/>
          <w:bCs/>
          <w:sz w:val="24"/>
          <w:szCs w:val="24"/>
          <w:lang w:val="en-IN"/>
        </w:rPr>
        <w:t>i</w:t>
      </w:r>
      <w:r w:rsidRPr="00A2325E">
        <w:rPr>
          <w:rFonts w:ascii="Times New Roman" w:hAnsi="Times New Roman" w:cs="Times New Roman"/>
          <w:b/>
          <w:bCs/>
          <w:sz w:val="24"/>
          <w:szCs w:val="24"/>
          <w:lang w:val="en-IN"/>
        </w:rPr>
        <w:t>solation</w:t>
      </w:r>
      <w:r w:rsidR="00CA320C" w:rsidRPr="00A2325E">
        <w:rPr>
          <w:rFonts w:ascii="Times New Roman" w:hAnsi="Times New Roman" w:cs="Times New Roman"/>
          <w:b/>
          <w:bCs/>
          <w:sz w:val="24"/>
          <w:szCs w:val="24"/>
          <w:lang w:val="en-IN"/>
        </w:rPr>
        <w:t xml:space="preserve">: </w:t>
      </w:r>
      <w:r w:rsidRPr="00A2325E">
        <w:rPr>
          <w:rFonts w:ascii="Times New Roman" w:hAnsi="Times New Roman" w:cs="Times New Roman"/>
          <w:sz w:val="24"/>
          <w:szCs w:val="24"/>
          <w:lang w:val="en-IN"/>
        </w:rPr>
        <w:t>The therapeutic potential of ethnomedicinal plants largely depends on their bioactive constituents</w:t>
      </w:r>
      <w:r w:rsidR="00CD21FC" w:rsidRPr="00A2325E">
        <w:rPr>
          <w:rFonts w:ascii="Times New Roman" w:hAnsi="Times New Roman" w:cs="Times New Roman"/>
          <w:sz w:val="24"/>
          <w:szCs w:val="24"/>
          <w:lang w:val="en-IN"/>
        </w:rPr>
        <w:t xml:space="preserve"> (Jared et al., 2024)</w:t>
      </w:r>
      <w:r w:rsidRPr="00A2325E">
        <w:rPr>
          <w:rFonts w:ascii="Times New Roman" w:hAnsi="Times New Roman" w:cs="Times New Roman"/>
          <w:sz w:val="24"/>
          <w:szCs w:val="24"/>
          <w:lang w:val="en-IN"/>
        </w:rPr>
        <w:t>. Future studies should prioritize:</w:t>
      </w:r>
    </w:p>
    <w:p w14:paraId="302F09D3" w14:textId="77777777" w:rsidR="008F18D4" w:rsidRPr="00A2325E" w:rsidRDefault="008F18D4" w:rsidP="00667807">
      <w:pPr>
        <w:numPr>
          <w:ilvl w:val="0"/>
          <w:numId w:val="4"/>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High-performance liquid chromatography (HPLC), GC-MS, and LC-MS profiling.</w:t>
      </w:r>
    </w:p>
    <w:p w14:paraId="1798A346" w14:textId="77777777" w:rsidR="008F18D4" w:rsidRPr="00A2325E" w:rsidRDefault="008F18D4" w:rsidP="00667807">
      <w:pPr>
        <w:numPr>
          <w:ilvl w:val="0"/>
          <w:numId w:val="4"/>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Isolation and structural elucidation of active phytoconstituents.</w:t>
      </w:r>
    </w:p>
    <w:p w14:paraId="55BC60B6" w14:textId="77777777" w:rsidR="008F18D4" w:rsidRPr="00A2325E" w:rsidRDefault="008F18D4" w:rsidP="00667807">
      <w:pPr>
        <w:numPr>
          <w:ilvl w:val="0"/>
          <w:numId w:val="4"/>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Standardization of extracts based on marker compounds.</w:t>
      </w:r>
    </w:p>
    <w:p w14:paraId="36D70D5F" w14:textId="77777777" w:rsidR="008F18D4" w:rsidRPr="00A2325E" w:rsidRDefault="008F18D4"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 xml:space="preserve">For instance, flavonoids, phenolic acids, carotenoids, and alkaloids present in plants such as </w:t>
      </w:r>
      <w:r w:rsidRPr="00A2325E">
        <w:rPr>
          <w:rFonts w:ascii="Times New Roman" w:hAnsi="Times New Roman" w:cs="Times New Roman"/>
          <w:i/>
          <w:iCs/>
          <w:sz w:val="24"/>
          <w:szCs w:val="24"/>
          <w:lang w:val="en-IN"/>
        </w:rPr>
        <w:t xml:space="preserve">Phyllanthus </w:t>
      </w:r>
      <w:proofErr w:type="spellStart"/>
      <w:r w:rsidRPr="00A2325E">
        <w:rPr>
          <w:rFonts w:ascii="Times New Roman" w:hAnsi="Times New Roman" w:cs="Times New Roman"/>
          <w:i/>
          <w:iCs/>
          <w:sz w:val="24"/>
          <w:szCs w:val="24"/>
          <w:lang w:val="en-IN"/>
        </w:rPr>
        <w:t>emblica</w:t>
      </w:r>
      <w:proofErr w:type="spellEnd"/>
      <w:r w:rsidRPr="00A2325E">
        <w:rPr>
          <w:rFonts w:ascii="Times New Roman" w:hAnsi="Times New Roman" w:cs="Times New Roman"/>
          <w:sz w:val="24"/>
          <w:szCs w:val="24"/>
          <w:lang w:val="en-IN"/>
        </w:rPr>
        <w:t xml:space="preserve">, </w:t>
      </w:r>
      <w:r w:rsidRPr="00A2325E">
        <w:rPr>
          <w:rFonts w:ascii="Times New Roman" w:hAnsi="Times New Roman" w:cs="Times New Roman"/>
          <w:i/>
          <w:iCs/>
          <w:sz w:val="24"/>
          <w:szCs w:val="24"/>
          <w:lang w:val="en-IN"/>
        </w:rPr>
        <w:t>Curcuma longa</w:t>
      </w:r>
      <w:r w:rsidRPr="00A2325E">
        <w:rPr>
          <w:rFonts w:ascii="Times New Roman" w:hAnsi="Times New Roman" w:cs="Times New Roman"/>
          <w:sz w:val="24"/>
          <w:szCs w:val="24"/>
          <w:lang w:val="en-IN"/>
        </w:rPr>
        <w:t xml:space="preserve">, and </w:t>
      </w:r>
      <w:r w:rsidRPr="00A2325E">
        <w:rPr>
          <w:rFonts w:ascii="Times New Roman" w:hAnsi="Times New Roman" w:cs="Times New Roman"/>
          <w:i/>
          <w:iCs/>
          <w:sz w:val="24"/>
          <w:szCs w:val="24"/>
          <w:lang w:val="en-IN"/>
        </w:rPr>
        <w:t>Glycyrrhiza glabra</w:t>
      </w:r>
      <w:r w:rsidRPr="00A2325E">
        <w:rPr>
          <w:rFonts w:ascii="Times New Roman" w:hAnsi="Times New Roman" w:cs="Times New Roman"/>
          <w:sz w:val="24"/>
          <w:szCs w:val="24"/>
          <w:lang w:val="en-IN"/>
        </w:rPr>
        <w:t xml:space="preserve"> warrant deeper investigation for ophthalmic relevance. Bioassay-guided fractionation could facilitate identification of compounds with targeted ocular activity. Furthermore, understanding synergistic interactions within polyherbal formulations like </w:t>
      </w:r>
      <w:proofErr w:type="spellStart"/>
      <w:r w:rsidRPr="00A2325E">
        <w:rPr>
          <w:rFonts w:ascii="Times New Roman" w:hAnsi="Times New Roman" w:cs="Times New Roman"/>
          <w:sz w:val="24"/>
          <w:szCs w:val="24"/>
          <w:lang w:val="en-IN"/>
        </w:rPr>
        <w:t>Triphala</w:t>
      </w:r>
      <w:proofErr w:type="spellEnd"/>
      <w:r w:rsidRPr="00A2325E">
        <w:rPr>
          <w:rFonts w:ascii="Times New Roman" w:hAnsi="Times New Roman" w:cs="Times New Roman"/>
          <w:sz w:val="24"/>
          <w:szCs w:val="24"/>
          <w:lang w:val="en-IN"/>
        </w:rPr>
        <w:t xml:space="preserve"> may reveal multi-target therapeutic mechanisms, which are particularly relevant for complex ocular disorders.</w:t>
      </w:r>
    </w:p>
    <w:p w14:paraId="7BA26FAA" w14:textId="43B8DBA6" w:rsidR="008F18D4" w:rsidRPr="00A2325E" w:rsidRDefault="008F18D4" w:rsidP="00667807">
      <w:pPr>
        <w:jc w:val="both"/>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t>Development of Standardized Ophthalmic Formulations</w:t>
      </w:r>
      <w:r w:rsidR="007B69DE" w:rsidRPr="00A2325E">
        <w:rPr>
          <w:rFonts w:ascii="Times New Roman" w:hAnsi="Times New Roman" w:cs="Times New Roman"/>
          <w:b/>
          <w:bCs/>
          <w:sz w:val="24"/>
          <w:szCs w:val="24"/>
          <w:lang w:val="en-IN"/>
        </w:rPr>
        <w:t xml:space="preserve">: </w:t>
      </w:r>
      <w:r w:rsidRPr="00A2325E">
        <w:rPr>
          <w:rFonts w:ascii="Times New Roman" w:hAnsi="Times New Roman" w:cs="Times New Roman"/>
          <w:sz w:val="24"/>
          <w:szCs w:val="24"/>
          <w:lang w:val="en-IN"/>
        </w:rPr>
        <w:t>Traditional preparations such as decoctions, juices, and distillates lack uniformity in concentration, sterility, and dosage</w:t>
      </w:r>
      <w:r w:rsidR="004170D0" w:rsidRPr="00A2325E">
        <w:rPr>
          <w:rFonts w:ascii="Times New Roman" w:hAnsi="Times New Roman" w:cs="Times New Roman"/>
          <w:sz w:val="24"/>
          <w:szCs w:val="24"/>
          <w:lang w:val="en-IN"/>
        </w:rPr>
        <w:t xml:space="preserve"> (</w:t>
      </w:r>
      <w:r w:rsidR="004170D0" w:rsidRPr="00A2325E">
        <w:rPr>
          <w:rFonts w:ascii="Times New Roman" w:hAnsi="Times New Roman" w:cs="Times New Roman"/>
          <w:sz w:val="24"/>
          <w:szCs w:val="24"/>
        </w:rPr>
        <w:t>Hlatshwayo et al., 2025)</w:t>
      </w:r>
      <w:r w:rsidRPr="00A2325E">
        <w:rPr>
          <w:rFonts w:ascii="Times New Roman" w:hAnsi="Times New Roman" w:cs="Times New Roman"/>
          <w:sz w:val="24"/>
          <w:szCs w:val="24"/>
          <w:lang w:val="en-IN"/>
        </w:rPr>
        <w:t>.</w:t>
      </w:r>
      <w:r w:rsidR="00CF6F2C"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Future efforts should aim at converting ethnomedicinal remedies into standardized, pharmaceutically acceptable ophthalmic formulations. This includes:</w:t>
      </w:r>
    </w:p>
    <w:p w14:paraId="21A2B7AF" w14:textId="77777777" w:rsidR="008F18D4" w:rsidRPr="00A2325E" w:rsidRDefault="008F18D4" w:rsidP="00667807">
      <w:pPr>
        <w:numPr>
          <w:ilvl w:val="0"/>
          <w:numId w:val="13"/>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Sterile eye drops with controlled pH and osmolarity.</w:t>
      </w:r>
    </w:p>
    <w:p w14:paraId="7A6D6FD7" w14:textId="77777777" w:rsidR="008F18D4" w:rsidRPr="00A2325E" w:rsidRDefault="008F18D4" w:rsidP="00667807">
      <w:pPr>
        <w:numPr>
          <w:ilvl w:val="0"/>
          <w:numId w:val="13"/>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Herbal gels or ointments for periocular application.</w:t>
      </w:r>
    </w:p>
    <w:p w14:paraId="53687EF2" w14:textId="77777777" w:rsidR="008F18D4" w:rsidRPr="00A2325E" w:rsidRDefault="008F18D4" w:rsidP="00667807">
      <w:pPr>
        <w:numPr>
          <w:ilvl w:val="0"/>
          <w:numId w:val="13"/>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Preservative-free multidose delivery systems.</w:t>
      </w:r>
    </w:p>
    <w:p w14:paraId="6ADADCDB" w14:textId="77777777" w:rsidR="008F18D4" w:rsidRPr="00A2325E" w:rsidRDefault="008F18D4" w:rsidP="00667807">
      <w:pPr>
        <w:numPr>
          <w:ilvl w:val="0"/>
          <w:numId w:val="13"/>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Nano-formulations (</w:t>
      </w:r>
      <w:proofErr w:type="spellStart"/>
      <w:r w:rsidRPr="00A2325E">
        <w:rPr>
          <w:rFonts w:ascii="Times New Roman" w:hAnsi="Times New Roman" w:cs="Times New Roman"/>
          <w:sz w:val="24"/>
          <w:szCs w:val="24"/>
          <w:lang w:val="en-IN"/>
        </w:rPr>
        <w:t>nanoemulsions</w:t>
      </w:r>
      <w:proofErr w:type="spellEnd"/>
      <w:r w:rsidRPr="00A2325E">
        <w:rPr>
          <w:rFonts w:ascii="Times New Roman" w:hAnsi="Times New Roman" w:cs="Times New Roman"/>
          <w:sz w:val="24"/>
          <w:szCs w:val="24"/>
          <w:lang w:val="en-IN"/>
        </w:rPr>
        <w:t>, liposomes, nanoparticles) to enhance bioavailability and ocular penetration.</w:t>
      </w:r>
    </w:p>
    <w:p w14:paraId="6957C0AE" w14:textId="77777777" w:rsidR="008F18D4" w:rsidRPr="00A2325E" w:rsidRDefault="008F18D4"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lastRenderedPageBreak/>
        <w:t>Nanotechnology-based delivery systems represent a particularly promising area. Many plant-derived compounds exhibit poor solubility or limited corneal penetration; nano-encapsulation can improve stability, prolong retention time, and reduce dosing frequency. Such innovations could bridge traditional wisdom and cutting-edge pharmaceutical science.</w:t>
      </w:r>
    </w:p>
    <w:p w14:paraId="030E6376" w14:textId="17D49E7A" w:rsidR="008F18D4" w:rsidRPr="00A2325E" w:rsidRDefault="008F18D4" w:rsidP="00667807">
      <w:pPr>
        <w:jc w:val="both"/>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t>4. Toxicological and Safety Evaluation</w:t>
      </w:r>
      <w:r w:rsidR="00A45A7A" w:rsidRPr="00A2325E">
        <w:rPr>
          <w:rFonts w:ascii="Times New Roman" w:hAnsi="Times New Roman" w:cs="Times New Roman"/>
          <w:b/>
          <w:bCs/>
          <w:sz w:val="24"/>
          <w:szCs w:val="24"/>
          <w:lang w:val="en-IN"/>
        </w:rPr>
        <w:t xml:space="preserve">: </w:t>
      </w:r>
      <w:r w:rsidRPr="00A2325E">
        <w:rPr>
          <w:rFonts w:ascii="Times New Roman" w:hAnsi="Times New Roman" w:cs="Times New Roman"/>
          <w:sz w:val="24"/>
          <w:szCs w:val="24"/>
          <w:lang w:val="en-IN"/>
        </w:rPr>
        <w:t>Given the sensitivity of ocular tissues, safety evaluation must remain a priority. Several ethnomedicinal remedies involve direct instillation into the eye, raising concerns about sterility, toxicity, and irritation</w:t>
      </w:r>
      <w:r w:rsidR="006218F7" w:rsidRPr="00A2325E">
        <w:rPr>
          <w:rFonts w:ascii="Times New Roman" w:hAnsi="Times New Roman" w:cs="Times New Roman"/>
          <w:sz w:val="24"/>
          <w:szCs w:val="24"/>
          <w:lang w:val="en-IN"/>
        </w:rPr>
        <w:t xml:space="preserve"> (</w:t>
      </w:r>
      <w:r w:rsidR="006218F7" w:rsidRPr="00A2325E">
        <w:rPr>
          <w:rFonts w:ascii="Times New Roman" w:hAnsi="Times New Roman" w:cs="Times New Roman"/>
          <w:sz w:val="24"/>
          <w:szCs w:val="24"/>
        </w:rPr>
        <w:t>Yoon et al., 2024)</w:t>
      </w:r>
      <w:r w:rsidRPr="00A2325E">
        <w:rPr>
          <w:rFonts w:ascii="Times New Roman" w:hAnsi="Times New Roman" w:cs="Times New Roman"/>
          <w:sz w:val="24"/>
          <w:szCs w:val="24"/>
          <w:lang w:val="en-IN"/>
        </w:rPr>
        <w:t>. Future research should include:</w:t>
      </w:r>
    </w:p>
    <w:p w14:paraId="5A0A5419" w14:textId="1313F0B2" w:rsidR="008F18D4" w:rsidRPr="00A2325E" w:rsidRDefault="008F18D4" w:rsidP="00667807">
      <w:pPr>
        <w:numPr>
          <w:ilvl w:val="0"/>
          <w:numId w:val="14"/>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Ocular irritation and cytotoxicity assays.</w:t>
      </w:r>
    </w:p>
    <w:p w14:paraId="59491FB2" w14:textId="77777777" w:rsidR="008F18D4" w:rsidRPr="00A2325E" w:rsidRDefault="008F18D4" w:rsidP="00667807">
      <w:pPr>
        <w:numPr>
          <w:ilvl w:val="0"/>
          <w:numId w:val="14"/>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Acute and chronic toxicity studies in appropriate animal models.</w:t>
      </w:r>
    </w:p>
    <w:p w14:paraId="6551CD9F" w14:textId="77777777" w:rsidR="008F18D4" w:rsidRPr="00A2325E" w:rsidRDefault="008F18D4" w:rsidP="00667807">
      <w:pPr>
        <w:numPr>
          <w:ilvl w:val="0"/>
          <w:numId w:val="14"/>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Microbial contamination assessment of traditional preparations.</w:t>
      </w:r>
    </w:p>
    <w:p w14:paraId="0E4A446D" w14:textId="77777777" w:rsidR="008F18D4" w:rsidRPr="00A2325E" w:rsidRDefault="008F18D4" w:rsidP="00667807">
      <w:pPr>
        <w:numPr>
          <w:ilvl w:val="0"/>
          <w:numId w:val="14"/>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Allergenicity and hypersensitivity screening.</w:t>
      </w:r>
    </w:p>
    <w:p w14:paraId="522FC025" w14:textId="77777777" w:rsidR="008F18D4" w:rsidRPr="00A2325E" w:rsidRDefault="008F18D4"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Standardization of preparation methods and hygiene protocols is essential before recommending broader clinical use. Establishing safety profiles will facilitate regulatory approval and enhance acceptance among ophthalmologists and healthcare policymakers.</w:t>
      </w:r>
    </w:p>
    <w:p w14:paraId="355AFD4F" w14:textId="157F060F" w:rsidR="008F18D4" w:rsidRPr="00A2325E" w:rsidRDefault="008F18D4" w:rsidP="00667807">
      <w:pPr>
        <w:pStyle w:val="ListParagraph"/>
        <w:numPr>
          <w:ilvl w:val="0"/>
          <w:numId w:val="1"/>
        </w:numPr>
        <w:jc w:val="both"/>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t xml:space="preserve">Clinical </w:t>
      </w:r>
      <w:r w:rsidR="0037789A" w:rsidRPr="00A2325E">
        <w:rPr>
          <w:rFonts w:ascii="Times New Roman" w:hAnsi="Times New Roman" w:cs="Times New Roman"/>
          <w:b/>
          <w:bCs/>
          <w:sz w:val="24"/>
          <w:szCs w:val="24"/>
          <w:lang w:val="en-IN"/>
        </w:rPr>
        <w:t>t</w:t>
      </w:r>
      <w:r w:rsidRPr="00A2325E">
        <w:rPr>
          <w:rFonts w:ascii="Times New Roman" w:hAnsi="Times New Roman" w:cs="Times New Roman"/>
          <w:b/>
          <w:bCs/>
          <w:sz w:val="24"/>
          <w:szCs w:val="24"/>
          <w:lang w:val="en-IN"/>
        </w:rPr>
        <w:t xml:space="preserve">rials and </w:t>
      </w:r>
      <w:r w:rsidR="0037789A" w:rsidRPr="00A2325E">
        <w:rPr>
          <w:rFonts w:ascii="Times New Roman" w:hAnsi="Times New Roman" w:cs="Times New Roman"/>
          <w:b/>
          <w:bCs/>
          <w:sz w:val="24"/>
          <w:szCs w:val="24"/>
          <w:lang w:val="en-IN"/>
        </w:rPr>
        <w:t>e</w:t>
      </w:r>
      <w:r w:rsidRPr="00A2325E">
        <w:rPr>
          <w:rFonts w:ascii="Times New Roman" w:hAnsi="Times New Roman" w:cs="Times New Roman"/>
          <w:b/>
          <w:bCs/>
          <w:sz w:val="24"/>
          <w:szCs w:val="24"/>
          <w:lang w:val="en-IN"/>
        </w:rPr>
        <w:t>vidence-</w:t>
      </w:r>
      <w:r w:rsidR="0037789A" w:rsidRPr="00A2325E">
        <w:rPr>
          <w:rFonts w:ascii="Times New Roman" w:hAnsi="Times New Roman" w:cs="Times New Roman"/>
          <w:b/>
          <w:bCs/>
          <w:sz w:val="24"/>
          <w:szCs w:val="24"/>
          <w:lang w:val="en-IN"/>
        </w:rPr>
        <w:t>b</w:t>
      </w:r>
      <w:r w:rsidRPr="00A2325E">
        <w:rPr>
          <w:rFonts w:ascii="Times New Roman" w:hAnsi="Times New Roman" w:cs="Times New Roman"/>
          <w:b/>
          <w:bCs/>
          <w:sz w:val="24"/>
          <w:szCs w:val="24"/>
          <w:lang w:val="en-IN"/>
        </w:rPr>
        <w:t xml:space="preserve">ased </w:t>
      </w:r>
      <w:r w:rsidR="0037789A" w:rsidRPr="00A2325E">
        <w:rPr>
          <w:rFonts w:ascii="Times New Roman" w:hAnsi="Times New Roman" w:cs="Times New Roman"/>
          <w:b/>
          <w:bCs/>
          <w:sz w:val="24"/>
          <w:szCs w:val="24"/>
          <w:lang w:val="en-IN"/>
        </w:rPr>
        <w:t>i</w:t>
      </w:r>
      <w:r w:rsidRPr="00A2325E">
        <w:rPr>
          <w:rFonts w:ascii="Times New Roman" w:hAnsi="Times New Roman" w:cs="Times New Roman"/>
          <w:b/>
          <w:bCs/>
          <w:sz w:val="24"/>
          <w:szCs w:val="24"/>
          <w:lang w:val="en-IN"/>
        </w:rPr>
        <w:t>ntegration</w:t>
      </w:r>
      <w:r w:rsidR="00771258" w:rsidRPr="00A2325E">
        <w:rPr>
          <w:rFonts w:ascii="Times New Roman" w:hAnsi="Times New Roman" w:cs="Times New Roman"/>
          <w:b/>
          <w:bCs/>
          <w:sz w:val="24"/>
          <w:szCs w:val="24"/>
          <w:lang w:val="en-IN"/>
        </w:rPr>
        <w:t xml:space="preserve">: </w:t>
      </w:r>
      <w:r w:rsidRPr="00A2325E">
        <w:rPr>
          <w:rFonts w:ascii="Times New Roman" w:hAnsi="Times New Roman" w:cs="Times New Roman"/>
          <w:sz w:val="24"/>
          <w:szCs w:val="24"/>
          <w:lang w:val="en-IN"/>
        </w:rPr>
        <w:t>While ethnomedicinal practices are widely used, clinical evidence remains limited</w:t>
      </w:r>
      <w:r w:rsidR="00E702AE" w:rsidRPr="00A2325E">
        <w:rPr>
          <w:rFonts w:ascii="Times New Roman" w:hAnsi="Times New Roman" w:cs="Times New Roman"/>
          <w:sz w:val="24"/>
          <w:szCs w:val="24"/>
          <w:lang w:val="en-IN"/>
        </w:rPr>
        <w:t xml:space="preserve"> (</w:t>
      </w:r>
      <w:proofErr w:type="spellStart"/>
      <w:r w:rsidR="00E702AE" w:rsidRPr="00A2325E">
        <w:rPr>
          <w:rFonts w:ascii="Times New Roman" w:hAnsi="Times New Roman" w:cs="Times New Roman"/>
          <w:sz w:val="24"/>
          <w:szCs w:val="24"/>
        </w:rPr>
        <w:t>Saensouk</w:t>
      </w:r>
      <w:proofErr w:type="spellEnd"/>
      <w:r w:rsidR="00E702AE" w:rsidRPr="00A2325E">
        <w:rPr>
          <w:rFonts w:ascii="Times New Roman" w:hAnsi="Times New Roman" w:cs="Times New Roman"/>
          <w:sz w:val="24"/>
          <w:szCs w:val="24"/>
        </w:rPr>
        <w:t xml:space="preserve"> et al., 2026)</w:t>
      </w:r>
      <w:r w:rsidRPr="00A2325E">
        <w:rPr>
          <w:rFonts w:ascii="Times New Roman" w:hAnsi="Times New Roman" w:cs="Times New Roman"/>
          <w:sz w:val="24"/>
          <w:szCs w:val="24"/>
          <w:lang w:val="en-IN"/>
        </w:rPr>
        <w:t>.</w:t>
      </w:r>
      <w:r w:rsidR="00E702AE"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Carefully designed clinical trials are necessary to evaluate efficacy in conditions such as:</w:t>
      </w:r>
    </w:p>
    <w:p w14:paraId="7EB49D48" w14:textId="77777777" w:rsidR="008F18D4" w:rsidRPr="00A2325E" w:rsidRDefault="008F18D4" w:rsidP="00667807">
      <w:pPr>
        <w:numPr>
          <w:ilvl w:val="0"/>
          <w:numId w:val="15"/>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Allergic and bacterial conjunctivitis</w:t>
      </w:r>
    </w:p>
    <w:p w14:paraId="7202CE56" w14:textId="77777777" w:rsidR="008F18D4" w:rsidRPr="00A2325E" w:rsidRDefault="008F18D4" w:rsidP="00667807">
      <w:pPr>
        <w:numPr>
          <w:ilvl w:val="0"/>
          <w:numId w:val="15"/>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Dry eye syndrome</w:t>
      </w:r>
    </w:p>
    <w:p w14:paraId="70B2AAC2" w14:textId="77777777" w:rsidR="008F18D4" w:rsidRPr="00A2325E" w:rsidRDefault="008F18D4" w:rsidP="00667807">
      <w:pPr>
        <w:numPr>
          <w:ilvl w:val="0"/>
          <w:numId w:val="15"/>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Blepharitis</w:t>
      </w:r>
    </w:p>
    <w:p w14:paraId="114DB583" w14:textId="77777777" w:rsidR="008F18D4" w:rsidRPr="00A2325E" w:rsidRDefault="008F18D4" w:rsidP="00667807">
      <w:pPr>
        <w:numPr>
          <w:ilvl w:val="0"/>
          <w:numId w:val="15"/>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Early-stage cataract</w:t>
      </w:r>
    </w:p>
    <w:p w14:paraId="6D391EC1" w14:textId="77777777" w:rsidR="008F18D4" w:rsidRPr="00A2325E" w:rsidRDefault="008F18D4" w:rsidP="00667807">
      <w:pPr>
        <w:numPr>
          <w:ilvl w:val="0"/>
          <w:numId w:val="15"/>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Post-operative inflammation</w:t>
      </w:r>
    </w:p>
    <w:p w14:paraId="435DCCD9" w14:textId="77777777" w:rsidR="008F18D4" w:rsidRPr="00A2325E" w:rsidRDefault="008F18D4"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Randomized controlled trials comparing herbal formulations with standard ophthalmic drugs would provide high-quality evidence. Additionally, observational studies in rural and tribal communities can document real-world effectiveness and long-term outcomes. Integration into evidence-based practice will require collaboration between Ayurvedic physicians, ethnobotanists, pharmacologists, and ophthalmologists.</w:t>
      </w:r>
    </w:p>
    <w:p w14:paraId="0C250933" w14:textId="6C6D3E6B" w:rsidR="008F18D4" w:rsidRPr="00A2325E" w:rsidRDefault="008F18D4" w:rsidP="00667807">
      <w:pPr>
        <w:jc w:val="both"/>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t xml:space="preserve">6. Integration into </w:t>
      </w:r>
      <w:r w:rsidR="005B4CDA" w:rsidRPr="00A2325E">
        <w:rPr>
          <w:rFonts w:ascii="Times New Roman" w:hAnsi="Times New Roman" w:cs="Times New Roman"/>
          <w:b/>
          <w:bCs/>
          <w:sz w:val="24"/>
          <w:szCs w:val="24"/>
          <w:lang w:val="en-IN"/>
        </w:rPr>
        <w:t>p</w:t>
      </w:r>
      <w:r w:rsidRPr="00A2325E">
        <w:rPr>
          <w:rFonts w:ascii="Times New Roman" w:hAnsi="Times New Roman" w:cs="Times New Roman"/>
          <w:b/>
          <w:bCs/>
          <w:sz w:val="24"/>
          <w:szCs w:val="24"/>
          <w:lang w:val="en-IN"/>
        </w:rPr>
        <w:t xml:space="preserve">rimary </w:t>
      </w:r>
      <w:r w:rsidR="005B4CDA" w:rsidRPr="00A2325E">
        <w:rPr>
          <w:rFonts w:ascii="Times New Roman" w:hAnsi="Times New Roman" w:cs="Times New Roman"/>
          <w:b/>
          <w:bCs/>
          <w:sz w:val="24"/>
          <w:szCs w:val="24"/>
          <w:lang w:val="en-IN"/>
        </w:rPr>
        <w:t>e</w:t>
      </w:r>
      <w:r w:rsidRPr="00A2325E">
        <w:rPr>
          <w:rFonts w:ascii="Times New Roman" w:hAnsi="Times New Roman" w:cs="Times New Roman"/>
          <w:b/>
          <w:bCs/>
          <w:sz w:val="24"/>
          <w:szCs w:val="24"/>
          <w:lang w:val="en-IN"/>
        </w:rPr>
        <w:t xml:space="preserve">ye </w:t>
      </w:r>
      <w:r w:rsidR="005B4CDA" w:rsidRPr="00A2325E">
        <w:rPr>
          <w:rFonts w:ascii="Times New Roman" w:hAnsi="Times New Roman" w:cs="Times New Roman"/>
          <w:b/>
          <w:bCs/>
          <w:sz w:val="24"/>
          <w:szCs w:val="24"/>
          <w:lang w:val="en-IN"/>
        </w:rPr>
        <w:t>c</w:t>
      </w:r>
      <w:r w:rsidRPr="00A2325E">
        <w:rPr>
          <w:rFonts w:ascii="Times New Roman" w:hAnsi="Times New Roman" w:cs="Times New Roman"/>
          <w:b/>
          <w:bCs/>
          <w:sz w:val="24"/>
          <w:szCs w:val="24"/>
          <w:lang w:val="en-IN"/>
        </w:rPr>
        <w:t xml:space="preserve">are </w:t>
      </w:r>
      <w:r w:rsidR="005B4CDA" w:rsidRPr="00A2325E">
        <w:rPr>
          <w:rFonts w:ascii="Times New Roman" w:hAnsi="Times New Roman" w:cs="Times New Roman"/>
          <w:b/>
          <w:bCs/>
          <w:sz w:val="24"/>
          <w:szCs w:val="24"/>
          <w:lang w:val="en-IN"/>
        </w:rPr>
        <w:t>p</w:t>
      </w:r>
      <w:r w:rsidRPr="00A2325E">
        <w:rPr>
          <w:rFonts w:ascii="Times New Roman" w:hAnsi="Times New Roman" w:cs="Times New Roman"/>
          <w:b/>
          <w:bCs/>
          <w:sz w:val="24"/>
          <w:szCs w:val="24"/>
          <w:lang w:val="en-IN"/>
        </w:rPr>
        <w:t>rograms</w:t>
      </w:r>
      <w:r w:rsidR="00C07EFA" w:rsidRPr="00A2325E">
        <w:rPr>
          <w:rFonts w:ascii="Times New Roman" w:hAnsi="Times New Roman" w:cs="Times New Roman"/>
          <w:b/>
          <w:bCs/>
          <w:sz w:val="24"/>
          <w:szCs w:val="24"/>
          <w:lang w:val="en-IN"/>
        </w:rPr>
        <w:t xml:space="preserve">: </w:t>
      </w:r>
      <w:r w:rsidRPr="00A2325E">
        <w:rPr>
          <w:rFonts w:ascii="Times New Roman" w:hAnsi="Times New Roman" w:cs="Times New Roman"/>
          <w:sz w:val="24"/>
          <w:szCs w:val="24"/>
          <w:lang w:val="en-IN"/>
        </w:rPr>
        <w:t>In developing countries where access to ophthalmic services is limited, validated ethnomedicinal remedies could play a supportive role in primary eye care</w:t>
      </w:r>
      <w:r w:rsidR="00C07EFA" w:rsidRPr="00A2325E">
        <w:rPr>
          <w:rFonts w:ascii="Times New Roman" w:hAnsi="Times New Roman" w:cs="Times New Roman"/>
          <w:sz w:val="24"/>
          <w:szCs w:val="24"/>
          <w:lang w:val="en-IN"/>
        </w:rPr>
        <w:t xml:space="preserve"> (</w:t>
      </w:r>
      <w:r w:rsidR="00C07EFA" w:rsidRPr="00A2325E">
        <w:rPr>
          <w:rFonts w:ascii="Times New Roman" w:hAnsi="Times New Roman" w:cs="Times New Roman"/>
          <w:sz w:val="24"/>
          <w:szCs w:val="24"/>
        </w:rPr>
        <w:t>Alghamdi et al., 2023)</w:t>
      </w:r>
      <w:r w:rsidRPr="00A2325E">
        <w:rPr>
          <w:rFonts w:ascii="Times New Roman" w:hAnsi="Times New Roman" w:cs="Times New Roman"/>
          <w:sz w:val="24"/>
          <w:szCs w:val="24"/>
          <w:lang w:val="en-IN"/>
        </w:rPr>
        <w:t>. Future public health strategies may include:</w:t>
      </w:r>
    </w:p>
    <w:p w14:paraId="03DE942B" w14:textId="77777777" w:rsidR="008F18D4" w:rsidRPr="00A2325E" w:rsidRDefault="008F18D4" w:rsidP="00667807">
      <w:pPr>
        <w:numPr>
          <w:ilvl w:val="0"/>
          <w:numId w:val="16"/>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Training community health workers in safe preparation and usage.</w:t>
      </w:r>
    </w:p>
    <w:p w14:paraId="0CE6DBCD" w14:textId="77777777" w:rsidR="008F18D4" w:rsidRPr="00A2325E" w:rsidRDefault="008F18D4" w:rsidP="00667807">
      <w:pPr>
        <w:numPr>
          <w:ilvl w:val="0"/>
          <w:numId w:val="16"/>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Incorporating validated herbal eye washes in rural health kits.</w:t>
      </w:r>
    </w:p>
    <w:p w14:paraId="0F8AFCB6" w14:textId="77777777" w:rsidR="008F18D4" w:rsidRPr="00A2325E" w:rsidRDefault="008F18D4" w:rsidP="00667807">
      <w:pPr>
        <w:numPr>
          <w:ilvl w:val="0"/>
          <w:numId w:val="16"/>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lastRenderedPageBreak/>
        <w:t>Promoting dietary plants rich in carotenoids and antioxidants for preventive eye care.</w:t>
      </w:r>
    </w:p>
    <w:p w14:paraId="620D9AE9" w14:textId="77777777" w:rsidR="008F18D4" w:rsidRPr="00A2325E" w:rsidRDefault="008F18D4"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Such integration must be carefully regulated and evidence-driven. Ethnomedicinal plants should complement, not replace, essential surgical or antibiotic interventions where necessary.</w:t>
      </w:r>
    </w:p>
    <w:p w14:paraId="3EFCB519" w14:textId="1BCFC056" w:rsidR="008F18D4" w:rsidRPr="00A2325E" w:rsidRDefault="008F18D4" w:rsidP="00667807">
      <w:pPr>
        <w:jc w:val="both"/>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t xml:space="preserve">7. Conservation and </w:t>
      </w:r>
      <w:r w:rsidR="00045727" w:rsidRPr="00A2325E">
        <w:rPr>
          <w:rFonts w:ascii="Times New Roman" w:hAnsi="Times New Roman" w:cs="Times New Roman"/>
          <w:b/>
          <w:bCs/>
          <w:sz w:val="24"/>
          <w:szCs w:val="24"/>
          <w:lang w:val="en-IN"/>
        </w:rPr>
        <w:t>s</w:t>
      </w:r>
      <w:r w:rsidRPr="00A2325E">
        <w:rPr>
          <w:rFonts w:ascii="Times New Roman" w:hAnsi="Times New Roman" w:cs="Times New Roman"/>
          <w:b/>
          <w:bCs/>
          <w:sz w:val="24"/>
          <w:szCs w:val="24"/>
          <w:lang w:val="en-IN"/>
        </w:rPr>
        <w:t xml:space="preserve">ustainable </w:t>
      </w:r>
      <w:r w:rsidR="00045727" w:rsidRPr="00A2325E">
        <w:rPr>
          <w:rFonts w:ascii="Times New Roman" w:hAnsi="Times New Roman" w:cs="Times New Roman"/>
          <w:b/>
          <w:bCs/>
          <w:sz w:val="24"/>
          <w:szCs w:val="24"/>
          <w:lang w:val="en-IN"/>
        </w:rPr>
        <w:t>u</w:t>
      </w:r>
      <w:r w:rsidRPr="00A2325E">
        <w:rPr>
          <w:rFonts w:ascii="Times New Roman" w:hAnsi="Times New Roman" w:cs="Times New Roman"/>
          <w:b/>
          <w:bCs/>
          <w:sz w:val="24"/>
          <w:szCs w:val="24"/>
          <w:lang w:val="en-IN"/>
        </w:rPr>
        <w:t>tilization</w:t>
      </w:r>
    </w:p>
    <w:p w14:paraId="7FBC5725" w14:textId="4E5DA023" w:rsidR="008F18D4" w:rsidRPr="00A2325E" w:rsidRDefault="008F18D4"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The increasing demand for medicinal plants may exert pressure on natural populations. Several species documented in this review may face habitat degradation due to deforestation and climate change</w:t>
      </w:r>
      <w:r w:rsidR="0026076C" w:rsidRPr="00A2325E">
        <w:rPr>
          <w:rFonts w:ascii="Times New Roman" w:hAnsi="Times New Roman" w:cs="Times New Roman"/>
          <w:sz w:val="24"/>
          <w:szCs w:val="24"/>
          <w:lang w:val="en-IN"/>
        </w:rPr>
        <w:t xml:space="preserve"> (Tomar et al., 2025)</w:t>
      </w:r>
      <w:r w:rsidRPr="00A2325E">
        <w:rPr>
          <w:rFonts w:ascii="Times New Roman" w:hAnsi="Times New Roman" w:cs="Times New Roman"/>
          <w:sz w:val="24"/>
          <w:szCs w:val="24"/>
          <w:lang w:val="en-IN"/>
        </w:rPr>
        <w:t>. Future directions must therefore include:</w:t>
      </w:r>
    </w:p>
    <w:p w14:paraId="77682930" w14:textId="77777777" w:rsidR="008F18D4" w:rsidRPr="00A2325E" w:rsidRDefault="008F18D4" w:rsidP="00667807">
      <w:pPr>
        <w:numPr>
          <w:ilvl w:val="0"/>
          <w:numId w:val="17"/>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Conservation status assessment of frequently used species.</w:t>
      </w:r>
    </w:p>
    <w:p w14:paraId="7201154A" w14:textId="77777777" w:rsidR="008F18D4" w:rsidRPr="00A2325E" w:rsidRDefault="008F18D4" w:rsidP="00667807">
      <w:pPr>
        <w:numPr>
          <w:ilvl w:val="0"/>
          <w:numId w:val="17"/>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Promotion of cultivation practices and herbal gardens.</w:t>
      </w:r>
    </w:p>
    <w:p w14:paraId="2E9AA5A7" w14:textId="77777777" w:rsidR="008F18D4" w:rsidRPr="00A2325E" w:rsidRDefault="008F18D4" w:rsidP="00667807">
      <w:pPr>
        <w:numPr>
          <w:ilvl w:val="0"/>
          <w:numId w:val="17"/>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Community-based conservation programs.</w:t>
      </w:r>
    </w:p>
    <w:p w14:paraId="7DD1D58D" w14:textId="77777777" w:rsidR="008F18D4" w:rsidRPr="00A2325E" w:rsidRDefault="008F18D4" w:rsidP="00667807">
      <w:pPr>
        <w:numPr>
          <w:ilvl w:val="0"/>
          <w:numId w:val="17"/>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Development of seed banks and germplasm repositories.</w:t>
      </w:r>
    </w:p>
    <w:p w14:paraId="75FA72E9" w14:textId="77777777" w:rsidR="008F18D4" w:rsidRPr="00A2325E" w:rsidRDefault="008F18D4"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Sustainable harvesting guidelines should be formulated, particularly for roots, bark, and latex, which may harm plant survival. Conservation efforts will ensure long-term availability of medicinal resources while protecting biodiversity.</w:t>
      </w:r>
    </w:p>
    <w:p w14:paraId="2F32CE2A" w14:textId="36BCE9CF" w:rsidR="008F18D4" w:rsidRPr="00A2325E" w:rsidRDefault="008F18D4" w:rsidP="00667807">
      <w:pPr>
        <w:jc w:val="both"/>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t xml:space="preserve">8. Digital </w:t>
      </w:r>
      <w:r w:rsidR="009521E8" w:rsidRPr="00A2325E">
        <w:rPr>
          <w:rFonts w:ascii="Times New Roman" w:hAnsi="Times New Roman" w:cs="Times New Roman"/>
          <w:b/>
          <w:bCs/>
          <w:sz w:val="24"/>
          <w:szCs w:val="24"/>
          <w:lang w:val="en-IN"/>
        </w:rPr>
        <w:t>d</w:t>
      </w:r>
      <w:r w:rsidRPr="00A2325E">
        <w:rPr>
          <w:rFonts w:ascii="Times New Roman" w:hAnsi="Times New Roman" w:cs="Times New Roman"/>
          <w:b/>
          <w:bCs/>
          <w:sz w:val="24"/>
          <w:szCs w:val="24"/>
          <w:lang w:val="en-IN"/>
        </w:rPr>
        <w:t xml:space="preserve">ocumentation and </w:t>
      </w:r>
      <w:r w:rsidR="009521E8" w:rsidRPr="00A2325E">
        <w:rPr>
          <w:rFonts w:ascii="Times New Roman" w:hAnsi="Times New Roman" w:cs="Times New Roman"/>
          <w:b/>
          <w:bCs/>
          <w:sz w:val="24"/>
          <w:szCs w:val="24"/>
          <w:lang w:val="en-IN"/>
        </w:rPr>
        <w:t>k</w:t>
      </w:r>
      <w:r w:rsidRPr="00A2325E">
        <w:rPr>
          <w:rFonts w:ascii="Times New Roman" w:hAnsi="Times New Roman" w:cs="Times New Roman"/>
          <w:b/>
          <w:bCs/>
          <w:sz w:val="24"/>
          <w:szCs w:val="24"/>
          <w:lang w:val="en-IN"/>
        </w:rPr>
        <w:t xml:space="preserve">nowledge </w:t>
      </w:r>
      <w:r w:rsidR="009521E8" w:rsidRPr="00A2325E">
        <w:rPr>
          <w:rFonts w:ascii="Times New Roman" w:hAnsi="Times New Roman" w:cs="Times New Roman"/>
          <w:b/>
          <w:bCs/>
          <w:sz w:val="24"/>
          <w:szCs w:val="24"/>
          <w:lang w:val="en-IN"/>
        </w:rPr>
        <w:t>p</w:t>
      </w:r>
      <w:r w:rsidRPr="00A2325E">
        <w:rPr>
          <w:rFonts w:ascii="Times New Roman" w:hAnsi="Times New Roman" w:cs="Times New Roman"/>
          <w:b/>
          <w:bCs/>
          <w:sz w:val="24"/>
          <w:szCs w:val="24"/>
          <w:lang w:val="en-IN"/>
        </w:rPr>
        <w:t>reservation</w:t>
      </w:r>
      <w:r w:rsidR="009521E8" w:rsidRPr="00A2325E">
        <w:rPr>
          <w:rFonts w:ascii="Times New Roman" w:hAnsi="Times New Roman" w:cs="Times New Roman"/>
          <w:b/>
          <w:bCs/>
          <w:sz w:val="24"/>
          <w:szCs w:val="24"/>
          <w:lang w:val="en-IN"/>
        </w:rPr>
        <w:t xml:space="preserve">: </w:t>
      </w:r>
      <w:r w:rsidRPr="00A2325E">
        <w:rPr>
          <w:rFonts w:ascii="Times New Roman" w:hAnsi="Times New Roman" w:cs="Times New Roman"/>
          <w:sz w:val="24"/>
          <w:szCs w:val="24"/>
          <w:lang w:val="en-IN"/>
        </w:rPr>
        <w:t>Traditional knowledge related to eye care is often transmitted orally and remains vulnerable to loss</w:t>
      </w:r>
      <w:r w:rsidR="008B766A" w:rsidRPr="00A2325E">
        <w:rPr>
          <w:rFonts w:ascii="Times New Roman" w:hAnsi="Times New Roman" w:cs="Times New Roman"/>
          <w:sz w:val="24"/>
          <w:szCs w:val="24"/>
          <w:lang w:val="en-IN"/>
        </w:rPr>
        <w:t xml:space="preserve"> (Li et al., 2020)</w:t>
      </w:r>
      <w:r w:rsidRPr="00A2325E">
        <w:rPr>
          <w:rFonts w:ascii="Times New Roman" w:hAnsi="Times New Roman" w:cs="Times New Roman"/>
          <w:sz w:val="24"/>
          <w:szCs w:val="24"/>
          <w:lang w:val="en-IN"/>
        </w:rPr>
        <w:t>. Future initiatives should focus on:</w:t>
      </w:r>
    </w:p>
    <w:p w14:paraId="4B1BF5A0" w14:textId="77777777" w:rsidR="008F18D4" w:rsidRPr="00A2325E" w:rsidRDefault="008F18D4" w:rsidP="00667807">
      <w:pPr>
        <w:numPr>
          <w:ilvl w:val="0"/>
          <w:numId w:val="18"/>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Creation of digital ethnomedicinal databases.</w:t>
      </w:r>
    </w:p>
    <w:p w14:paraId="0AAAE933" w14:textId="77777777" w:rsidR="008F18D4" w:rsidRPr="00A2325E" w:rsidRDefault="008F18D4" w:rsidP="00667807">
      <w:pPr>
        <w:numPr>
          <w:ilvl w:val="0"/>
          <w:numId w:val="18"/>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Geo-tagging of medicinal plant distributions.</w:t>
      </w:r>
    </w:p>
    <w:p w14:paraId="59C0F67C" w14:textId="77777777" w:rsidR="008F18D4" w:rsidRPr="00A2325E" w:rsidRDefault="008F18D4" w:rsidP="00667807">
      <w:pPr>
        <w:numPr>
          <w:ilvl w:val="0"/>
          <w:numId w:val="18"/>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Documentation of preparation techniques through audiovisual archives.</w:t>
      </w:r>
    </w:p>
    <w:p w14:paraId="5ABCCC49" w14:textId="77777777" w:rsidR="008F18D4" w:rsidRPr="00A2325E" w:rsidRDefault="008F18D4" w:rsidP="00667807">
      <w:pPr>
        <w:numPr>
          <w:ilvl w:val="0"/>
          <w:numId w:val="18"/>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Protection of intellectual property rights of indigenous communities.</w:t>
      </w:r>
    </w:p>
    <w:p w14:paraId="17F5F32D" w14:textId="77777777" w:rsidR="008F18D4" w:rsidRPr="00A2325E" w:rsidRDefault="008F18D4"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Ethical frameworks must ensure benefit-sharing mechanisms if commercial products are developed from traditional knowledge. Preservation efforts are particularly important in tribal and forest-dependent communities where rapid socio-cultural transitions threaten knowledge continuity.</w:t>
      </w:r>
    </w:p>
    <w:p w14:paraId="04A5126A" w14:textId="4F94156C" w:rsidR="008F18D4" w:rsidRPr="00A2325E" w:rsidRDefault="008F18D4" w:rsidP="00667807">
      <w:pPr>
        <w:jc w:val="both"/>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t xml:space="preserve">9. Exploration of </w:t>
      </w:r>
      <w:r w:rsidR="00D21FB2" w:rsidRPr="00A2325E">
        <w:rPr>
          <w:rFonts w:ascii="Times New Roman" w:hAnsi="Times New Roman" w:cs="Times New Roman"/>
          <w:b/>
          <w:bCs/>
          <w:sz w:val="24"/>
          <w:szCs w:val="24"/>
          <w:lang w:val="en-IN"/>
        </w:rPr>
        <w:t>n</w:t>
      </w:r>
      <w:r w:rsidRPr="00A2325E">
        <w:rPr>
          <w:rFonts w:ascii="Times New Roman" w:hAnsi="Times New Roman" w:cs="Times New Roman"/>
          <w:b/>
          <w:bCs/>
          <w:sz w:val="24"/>
          <w:szCs w:val="24"/>
          <w:lang w:val="en-IN"/>
        </w:rPr>
        <w:t xml:space="preserve">utraceutical and </w:t>
      </w:r>
      <w:r w:rsidR="00D21FB2" w:rsidRPr="00A2325E">
        <w:rPr>
          <w:rFonts w:ascii="Times New Roman" w:hAnsi="Times New Roman" w:cs="Times New Roman"/>
          <w:b/>
          <w:bCs/>
          <w:sz w:val="24"/>
          <w:szCs w:val="24"/>
          <w:lang w:val="en-IN"/>
        </w:rPr>
        <w:t>p</w:t>
      </w:r>
      <w:r w:rsidRPr="00A2325E">
        <w:rPr>
          <w:rFonts w:ascii="Times New Roman" w:hAnsi="Times New Roman" w:cs="Times New Roman"/>
          <w:b/>
          <w:bCs/>
          <w:sz w:val="24"/>
          <w:szCs w:val="24"/>
          <w:lang w:val="en-IN"/>
        </w:rPr>
        <w:t xml:space="preserve">reventive </w:t>
      </w:r>
      <w:r w:rsidR="00D21FB2" w:rsidRPr="00A2325E">
        <w:rPr>
          <w:rFonts w:ascii="Times New Roman" w:hAnsi="Times New Roman" w:cs="Times New Roman"/>
          <w:b/>
          <w:bCs/>
          <w:sz w:val="24"/>
          <w:szCs w:val="24"/>
          <w:lang w:val="en-IN"/>
        </w:rPr>
        <w:t>a</w:t>
      </w:r>
      <w:r w:rsidRPr="00A2325E">
        <w:rPr>
          <w:rFonts w:ascii="Times New Roman" w:hAnsi="Times New Roman" w:cs="Times New Roman"/>
          <w:b/>
          <w:bCs/>
          <w:sz w:val="24"/>
          <w:szCs w:val="24"/>
          <w:lang w:val="en-IN"/>
        </w:rPr>
        <w:t>pproaches</w:t>
      </w:r>
      <w:r w:rsidR="00D21FB2" w:rsidRPr="00A2325E">
        <w:rPr>
          <w:rFonts w:ascii="Times New Roman" w:hAnsi="Times New Roman" w:cs="Times New Roman"/>
          <w:b/>
          <w:bCs/>
          <w:sz w:val="24"/>
          <w:szCs w:val="24"/>
          <w:lang w:val="en-IN"/>
        </w:rPr>
        <w:t xml:space="preserve">: </w:t>
      </w:r>
      <w:r w:rsidRPr="00A2325E">
        <w:rPr>
          <w:rFonts w:ascii="Times New Roman" w:hAnsi="Times New Roman" w:cs="Times New Roman"/>
          <w:sz w:val="24"/>
          <w:szCs w:val="24"/>
          <w:lang w:val="en-IN"/>
        </w:rPr>
        <w:t xml:space="preserve">Beyond therapeutic interventions, ethnomedicinal plants offer opportunities for preventive eye care through nutraceutical development. Dietary plants such as </w:t>
      </w:r>
      <w:r w:rsidRPr="00A2325E">
        <w:rPr>
          <w:rFonts w:ascii="Times New Roman" w:hAnsi="Times New Roman" w:cs="Times New Roman"/>
          <w:i/>
          <w:iCs/>
          <w:sz w:val="24"/>
          <w:szCs w:val="24"/>
          <w:lang w:val="en-IN"/>
        </w:rPr>
        <w:t>Spinacia oleracea</w:t>
      </w:r>
      <w:r w:rsidRPr="00A2325E">
        <w:rPr>
          <w:rFonts w:ascii="Times New Roman" w:hAnsi="Times New Roman" w:cs="Times New Roman"/>
          <w:sz w:val="24"/>
          <w:szCs w:val="24"/>
          <w:lang w:val="en-IN"/>
        </w:rPr>
        <w:t xml:space="preserve">, </w:t>
      </w:r>
      <w:r w:rsidRPr="00A2325E">
        <w:rPr>
          <w:rFonts w:ascii="Times New Roman" w:hAnsi="Times New Roman" w:cs="Times New Roman"/>
          <w:i/>
          <w:iCs/>
          <w:sz w:val="24"/>
          <w:szCs w:val="24"/>
          <w:lang w:val="en-IN"/>
        </w:rPr>
        <w:t>Ipomoea batatas</w:t>
      </w:r>
      <w:r w:rsidRPr="00A2325E">
        <w:rPr>
          <w:rFonts w:ascii="Times New Roman" w:hAnsi="Times New Roman" w:cs="Times New Roman"/>
          <w:sz w:val="24"/>
          <w:szCs w:val="24"/>
          <w:lang w:val="en-IN"/>
        </w:rPr>
        <w:t xml:space="preserve">, and </w:t>
      </w:r>
      <w:r w:rsidRPr="00A2325E">
        <w:rPr>
          <w:rFonts w:ascii="Times New Roman" w:hAnsi="Times New Roman" w:cs="Times New Roman"/>
          <w:i/>
          <w:iCs/>
          <w:sz w:val="24"/>
          <w:szCs w:val="24"/>
          <w:lang w:val="en-IN"/>
        </w:rPr>
        <w:t xml:space="preserve">Phyllanthus </w:t>
      </w:r>
      <w:proofErr w:type="spellStart"/>
      <w:r w:rsidRPr="00A2325E">
        <w:rPr>
          <w:rFonts w:ascii="Times New Roman" w:hAnsi="Times New Roman" w:cs="Times New Roman"/>
          <w:i/>
          <w:iCs/>
          <w:sz w:val="24"/>
          <w:szCs w:val="24"/>
          <w:lang w:val="en-IN"/>
        </w:rPr>
        <w:t>emblica</w:t>
      </w:r>
      <w:proofErr w:type="spellEnd"/>
      <w:r w:rsidRPr="00A2325E">
        <w:rPr>
          <w:rFonts w:ascii="Times New Roman" w:hAnsi="Times New Roman" w:cs="Times New Roman"/>
          <w:sz w:val="24"/>
          <w:szCs w:val="24"/>
          <w:lang w:val="en-IN"/>
        </w:rPr>
        <w:t xml:space="preserve"> contain vitamins A, C, E, and carotenoids essential for retinal health</w:t>
      </w:r>
      <w:r w:rsidR="00F64D6E" w:rsidRPr="00A2325E">
        <w:rPr>
          <w:rFonts w:ascii="Times New Roman" w:hAnsi="Times New Roman" w:cs="Times New Roman"/>
          <w:sz w:val="24"/>
          <w:szCs w:val="24"/>
          <w:lang w:val="en-IN"/>
        </w:rPr>
        <w:t xml:space="preserve"> (</w:t>
      </w:r>
      <w:r w:rsidR="00F64D6E" w:rsidRPr="00A2325E">
        <w:rPr>
          <w:rFonts w:ascii="Times New Roman" w:hAnsi="Times New Roman" w:cs="Times New Roman"/>
          <w:sz w:val="24"/>
          <w:szCs w:val="24"/>
        </w:rPr>
        <w:t>Ansari et al., 2024)</w:t>
      </w:r>
      <w:r w:rsidRPr="00A2325E">
        <w:rPr>
          <w:rFonts w:ascii="Times New Roman" w:hAnsi="Times New Roman" w:cs="Times New Roman"/>
          <w:sz w:val="24"/>
          <w:szCs w:val="24"/>
          <w:lang w:val="en-IN"/>
        </w:rPr>
        <w:t>. Future research may explore:</w:t>
      </w:r>
    </w:p>
    <w:p w14:paraId="4BC02E12" w14:textId="77777777" w:rsidR="008F18D4" w:rsidRPr="00A2325E" w:rsidRDefault="008F18D4" w:rsidP="00667807">
      <w:pPr>
        <w:numPr>
          <w:ilvl w:val="0"/>
          <w:numId w:val="19"/>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Development of functional foods targeting age-related macular degeneration.</w:t>
      </w:r>
    </w:p>
    <w:p w14:paraId="26B43FE8" w14:textId="77777777" w:rsidR="008F18D4" w:rsidRPr="00A2325E" w:rsidRDefault="008F18D4" w:rsidP="00667807">
      <w:pPr>
        <w:numPr>
          <w:ilvl w:val="0"/>
          <w:numId w:val="19"/>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Fortified herbal beverages for oxidative stress reduction.</w:t>
      </w:r>
    </w:p>
    <w:p w14:paraId="6C04792D" w14:textId="77777777" w:rsidR="008F18D4" w:rsidRPr="00A2325E" w:rsidRDefault="008F18D4" w:rsidP="00667807">
      <w:pPr>
        <w:numPr>
          <w:ilvl w:val="0"/>
          <w:numId w:val="19"/>
        </w:num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lastRenderedPageBreak/>
        <w:t>Dietary supplementation strategies in school health programs.</w:t>
      </w:r>
    </w:p>
    <w:p w14:paraId="02A9A1A5" w14:textId="77777777" w:rsidR="008F18D4" w:rsidRPr="00A2325E" w:rsidRDefault="008F18D4" w:rsidP="00667807">
      <w:pPr>
        <w:jc w:val="both"/>
        <w:rPr>
          <w:rFonts w:ascii="Times New Roman" w:hAnsi="Times New Roman" w:cs="Times New Roman"/>
          <w:sz w:val="24"/>
          <w:szCs w:val="24"/>
          <w:lang w:val="en-IN"/>
        </w:rPr>
      </w:pPr>
      <w:r w:rsidRPr="00A2325E">
        <w:rPr>
          <w:rFonts w:ascii="Times New Roman" w:hAnsi="Times New Roman" w:cs="Times New Roman"/>
          <w:sz w:val="24"/>
          <w:szCs w:val="24"/>
          <w:lang w:val="en-IN"/>
        </w:rPr>
        <w:t>Preventive approaches could significantly reduce the incidence of nutritional blindness and degenerative ocular diseases.</w:t>
      </w:r>
    </w:p>
    <w:p w14:paraId="578706EB" w14:textId="609CE2BB" w:rsidR="008F18D4" w:rsidRPr="00A2325E" w:rsidRDefault="008F18D4" w:rsidP="00667807">
      <w:pPr>
        <w:jc w:val="both"/>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t xml:space="preserve">10. Interdisciplinary and </w:t>
      </w:r>
      <w:r w:rsidR="004F5B5A" w:rsidRPr="00A2325E">
        <w:rPr>
          <w:rFonts w:ascii="Times New Roman" w:hAnsi="Times New Roman" w:cs="Times New Roman"/>
          <w:b/>
          <w:bCs/>
          <w:sz w:val="24"/>
          <w:szCs w:val="24"/>
          <w:lang w:val="en-IN"/>
        </w:rPr>
        <w:t>g</w:t>
      </w:r>
      <w:r w:rsidRPr="00A2325E">
        <w:rPr>
          <w:rFonts w:ascii="Times New Roman" w:hAnsi="Times New Roman" w:cs="Times New Roman"/>
          <w:b/>
          <w:bCs/>
          <w:sz w:val="24"/>
          <w:szCs w:val="24"/>
          <w:lang w:val="en-IN"/>
        </w:rPr>
        <w:t xml:space="preserve">lobal </w:t>
      </w:r>
      <w:r w:rsidR="004F5B5A" w:rsidRPr="00A2325E">
        <w:rPr>
          <w:rFonts w:ascii="Times New Roman" w:hAnsi="Times New Roman" w:cs="Times New Roman"/>
          <w:b/>
          <w:bCs/>
          <w:sz w:val="24"/>
          <w:szCs w:val="24"/>
          <w:lang w:val="en-IN"/>
        </w:rPr>
        <w:t>c</w:t>
      </w:r>
      <w:r w:rsidRPr="00A2325E">
        <w:rPr>
          <w:rFonts w:ascii="Times New Roman" w:hAnsi="Times New Roman" w:cs="Times New Roman"/>
          <w:b/>
          <w:bCs/>
          <w:sz w:val="24"/>
          <w:szCs w:val="24"/>
          <w:lang w:val="en-IN"/>
        </w:rPr>
        <w:t>ollaboration</w:t>
      </w:r>
      <w:r w:rsidR="004F5B5A" w:rsidRPr="00A2325E">
        <w:rPr>
          <w:rFonts w:ascii="Times New Roman" w:hAnsi="Times New Roman" w:cs="Times New Roman"/>
          <w:b/>
          <w:bCs/>
          <w:sz w:val="24"/>
          <w:szCs w:val="24"/>
          <w:lang w:val="en-IN"/>
        </w:rPr>
        <w:t xml:space="preserve">: </w:t>
      </w:r>
      <w:r w:rsidRPr="00A2325E">
        <w:rPr>
          <w:rFonts w:ascii="Times New Roman" w:hAnsi="Times New Roman" w:cs="Times New Roman"/>
          <w:sz w:val="24"/>
          <w:szCs w:val="24"/>
          <w:lang w:val="en-IN"/>
        </w:rPr>
        <w:t>Future progress in ethnomedicinal ophthalmology requires interdisciplinary collaboration. Ethnobotanists can document traditional usage patterns, pharmacologists can validate bioactivity, chemists can isolate compounds, and clinicians can evaluate therapeutic efficacy. International collaborations may also facilitate cross-cultural comparison of plant use, identifying globally significant species with broad therapeutic potential</w:t>
      </w:r>
      <w:r w:rsidR="004F5B5A" w:rsidRPr="00A2325E">
        <w:rPr>
          <w:rFonts w:ascii="Times New Roman" w:hAnsi="Times New Roman" w:cs="Times New Roman"/>
          <w:sz w:val="24"/>
          <w:szCs w:val="24"/>
          <w:lang w:val="en-IN"/>
        </w:rPr>
        <w:t xml:space="preserve"> (</w:t>
      </w:r>
      <w:r w:rsidR="004F5B5A" w:rsidRPr="00A2325E">
        <w:rPr>
          <w:rFonts w:ascii="Times New Roman" w:hAnsi="Times New Roman" w:cs="Times New Roman"/>
          <w:sz w:val="24"/>
          <w:szCs w:val="24"/>
        </w:rPr>
        <w:t>McClatchey et al., 2009)</w:t>
      </w:r>
      <w:r w:rsidRPr="00A2325E">
        <w:rPr>
          <w:rFonts w:ascii="Times New Roman" w:hAnsi="Times New Roman" w:cs="Times New Roman"/>
          <w:sz w:val="24"/>
          <w:szCs w:val="24"/>
          <w:lang w:val="en-IN"/>
        </w:rPr>
        <w:t>.</w:t>
      </w:r>
      <w:r w:rsidR="00461964" w:rsidRPr="00A2325E">
        <w:rPr>
          <w:rFonts w:ascii="Times New Roman" w:hAnsi="Times New Roman" w:cs="Times New Roman"/>
          <w:b/>
          <w:bCs/>
          <w:sz w:val="24"/>
          <w:szCs w:val="24"/>
          <w:lang w:val="en-IN"/>
        </w:rPr>
        <w:t xml:space="preserve"> </w:t>
      </w:r>
      <w:r w:rsidRPr="00A2325E">
        <w:rPr>
          <w:rFonts w:ascii="Times New Roman" w:hAnsi="Times New Roman" w:cs="Times New Roman"/>
          <w:sz w:val="24"/>
          <w:szCs w:val="24"/>
          <w:lang w:val="en-IN"/>
        </w:rPr>
        <w:t>Furthermore, integration of artificial intelligence and machine learning in ethnopharmacological research could help identify patterns in plant usage, predict bioactivity based on phytochemical profiles, and prioritize species for experimental validation.</w:t>
      </w:r>
    </w:p>
    <w:p w14:paraId="408BFC5D" w14:textId="77777777" w:rsidR="000235CA" w:rsidRPr="00A2325E" w:rsidRDefault="000235CA" w:rsidP="00667807">
      <w:pPr>
        <w:tabs>
          <w:tab w:val="left" w:pos="1033"/>
        </w:tabs>
        <w:spacing w:after="0"/>
        <w:jc w:val="both"/>
        <w:outlineLvl w:val="0"/>
        <w:rPr>
          <w:rFonts w:ascii="Times New Roman" w:hAnsi="Times New Roman" w:cs="Times New Roman"/>
          <w:b/>
          <w:bCs/>
          <w:sz w:val="24"/>
          <w:szCs w:val="24"/>
          <w:lang w:val="en-IN"/>
        </w:rPr>
      </w:pPr>
      <w:r w:rsidRPr="00A2325E">
        <w:rPr>
          <w:rFonts w:ascii="Times New Roman" w:hAnsi="Times New Roman" w:cs="Times New Roman"/>
          <w:b/>
          <w:bCs/>
          <w:sz w:val="24"/>
          <w:szCs w:val="24"/>
          <w:lang w:val="en-IN"/>
        </w:rPr>
        <w:t>Conclusion</w:t>
      </w:r>
    </w:p>
    <w:p w14:paraId="76774624" w14:textId="787DAD0F" w:rsidR="000235CA" w:rsidRPr="00A2325E" w:rsidRDefault="000235CA" w:rsidP="00667807">
      <w:pPr>
        <w:tabs>
          <w:tab w:val="left" w:pos="1033"/>
        </w:tabs>
        <w:spacing w:after="0"/>
        <w:jc w:val="both"/>
        <w:outlineLvl w:val="0"/>
        <w:rPr>
          <w:rFonts w:ascii="Times New Roman" w:hAnsi="Times New Roman" w:cs="Times New Roman"/>
          <w:sz w:val="24"/>
          <w:szCs w:val="24"/>
          <w:lang w:val="en-IN"/>
        </w:rPr>
      </w:pPr>
      <w:commentRangeStart w:id="5"/>
      <w:r w:rsidRPr="00A2325E">
        <w:rPr>
          <w:rFonts w:ascii="Times New Roman" w:hAnsi="Times New Roman" w:cs="Times New Roman"/>
          <w:sz w:val="24"/>
          <w:szCs w:val="24"/>
          <w:lang w:val="en-IN"/>
        </w:rPr>
        <w:t>The present review highlights the extensive ethnomedicinal knowledge associated with the management of eye disorders and underscores the continuing relevance of plant-based remedies in primary ocular healthcare. A diverse range of more than 30 plant species belonging to multiple botanical families has been documented for the treatment of conditions such as conjunctivitis, dry eye syndrome, inflammation, infections, and early visual disturbances. The predominance of leaves and flowers as preferred plant parts, along with simple preparation methods such as decoctions, infusions, distillates, and fresh juices, reflects a cautious and experience-based approach developed through generations of traditional practice. The frequent use of topical applications, particularly eye washes and drops, demonstrates a practical understanding of localized treatment for rapid symptomatic relief.</w:t>
      </w:r>
      <w:r w:rsidR="00667807"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 xml:space="preserve">Many of the documented plants are known to contain bioactive compounds with anti-inflammatory, antimicrobial, antioxidant, and soothing properties, which align well with the pathophysiological mechanisms underlying common eye disorders. Polyherbal formulations such as </w:t>
      </w:r>
      <w:proofErr w:type="spellStart"/>
      <w:r w:rsidRPr="00A2325E">
        <w:rPr>
          <w:rFonts w:ascii="Times New Roman" w:hAnsi="Times New Roman" w:cs="Times New Roman"/>
          <w:sz w:val="24"/>
          <w:szCs w:val="24"/>
          <w:lang w:val="en-IN"/>
        </w:rPr>
        <w:t>Triphala</w:t>
      </w:r>
      <w:proofErr w:type="spellEnd"/>
      <w:r w:rsidRPr="00A2325E">
        <w:rPr>
          <w:rFonts w:ascii="Times New Roman" w:hAnsi="Times New Roman" w:cs="Times New Roman"/>
          <w:sz w:val="24"/>
          <w:szCs w:val="24"/>
          <w:lang w:val="en-IN"/>
        </w:rPr>
        <w:t xml:space="preserve"> and the inclusion of dietary plants rich in antioxidants further indicate a holistic approach that integrates both therapeutic and preventive strategies. However, despite widespread traditional acceptance, scientific validation remains limited for several species, especially in terms of ocular-specific pharmacological studies, toxicity profiling, and standardized formulation development.</w:t>
      </w:r>
    </w:p>
    <w:p w14:paraId="7857800E" w14:textId="26D4AE6C" w:rsidR="000235CA" w:rsidRPr="00A2325E" w:rsidRDefault="000235CA" w:rsidP="00667807">
      <w:pPr>
        <w:tabs>
          <w:tab w:val="left" w:pos="1033"/>
        </w:tabs>
        <w:spacing w:after="0"/>
        <w:jc w:val="both"/>
        <w:outlineLvl w:val="0"/>
        <w:rPr>
          <w:rFonts w:ascii="Times New Roman" w:hAnsi="Times New Roman" w:cs="Times New Roman"/>
          <w:sz w:val="24"/>
          <w:szCs w:val="24"/>
          <w:lang w:val="en-IN"/>
        </w:rPr>
      </w:pPr>
      <w:r w:rsidRPr="00A2325E">
        <w:rPr>
          <w:rFonts w:ascii="Times New Roman" w:hAnsi="Times New Roman" w:cs="Times New Roman"/>
          <w:sz w:val="24"/>
          <w:szCs w:val="24"/>
          <w:lang w:val="en-IN"/>
        </w:rPr>
        <w:t>The findings emphasize the urgent need to bridge traditional knowledge and modern scientific research. Rigorous phytochemical characterization, experimental validation, and well-designed clinical trials are essential to establish safety, efficacy, and dosage standards. At the same time, documentation and conservation of ethnomedicinal knowledge are crucial to preserve this valuable heritage in the face of rapid socio-cultural change and biodiversity loss.</w:t>
      </w:r>
      <w:r w:rsidR="00667807" w:rsidRPr="00A2325E">
        <w:rPr>
          <w:rFonts w:ascii="Times New Roman" w:hAnsi="Times New Roman" w:cs="Times New Roman"/>
          <w:sz w:val="24"/>
          <w:szCs w:val="24"/>
          <w:lang w:val="en-IN"/>
        </w:rPr>
        <w:t xml:space="preserve"> </w:t>
      </w:r>
      <w:r w:rsidRPr="00A2325E">
        <w:rPr>
          <w:rFonts w:ascii="Times New Roman" w:hAnsi="Times New Roman" w:cs="Times New Roman"/>
          <w:sz w:val="24"/>
          <w:szCs w:val="24"/>
          <w:lang w:val="en-IN"/>
        </w:rPr>
        <w:t>In conclusion, ethnomedicinal plants offer promising potential for the development of safe, affordable, and culturally acceptable ophthalmic therapeutics. Integrating validated traditional remedies into contemporary eye care systems could contribute significantly to reducing the burden of ocular diseases, particularly in resource-limited settings, while promoting sustainable utilization of medicinal plant resources.</w:t>
      </w:r>
    </w:p>
    <w:commentRangeEnd w:id="5"/>
    <w:p w14:paraId="3758CB67" w14:textId="490A268C" w:rsidR="00065169" w:rsidRPr="00065169" w:rsidRDefault="005177DE" w:rsidP="00065169">
      <w:pPr>
        <w:pStyle w:val="NormalWeb"/>
        <w:rPr>
          <w:b/>
          <w:bCs/>
          <w:color w:val="FF0000"/>
          <w:sz w:val="28"/>
          <w:szCs w:val="28"/>
        </w:rPr>
      </w:pPr>
      <w:r w:rsidRPr="00065169">
        <w:rPr>
          <w:rStyle w:val="CommentReference"/>
          <w:b/>
          <w:bCs/>
          <w:color w:val="FF0000"/>
          <w:sz w:val="28"/>
          <w:szCs w:val="28"/>
        </w:rPr>
        <w:lastRenderedPageBreak/>
        <w:commentReference w:id="5"/>
      </w:r>
      <w:r w:rsidR="00065169" w:rsidRPr="00065169">
        <w:rPr>
          <w:b/>
          <w:bCs/>
          <w:color w:val="FF0000"/>
          <w:sz w:val="28"/>
          <w:szCs w:val="28"/>
        </w:rPr>
        <w:t xml:space="preserve"> This manuscript has strong thematic relevance and potential impact but requires:</w:t>
      </w:r>
    </w:p>
    <w:p w14:paraId="647FFAEB" w14:textId="77777777" w:rsidR="00065169" w:rsidRPr="00065169" w:rsidRDefault="00065169" w:rsidP="00065169">
      <w:pPr>
        <w:numPr>
          <w:ilvl w:val="0"/>
          <w:numId w:val="26"/>
        </w:numPr>
        <w:spacing w:before="100" w:beforeAutospacing="1" w:after="100" w:afterAutospacing="1" w:line="240" w:lineRule="auto"/>
        <w:rPr>
          <w:rFonts w:ascii="Times New Roman" w:eastAsia="Times New Roman" w:hAnsi="Times New Roman" w:cs="Times New Roman"/>
          <w:b/>
          <w:bCs/>
          <w:color w:val="FF0000"/>
          <w:sz w:val="28"/>
          <w:szCs w:val="28"/>
          <w:lang w:val="id-ID" w:eastAsia="id-ID"/>
        </w:rPr>
      </w:pPr>
      <w:r w:rsidRPr="00065169">
        <w:rPr>
          <w:rFonts w:ascii="Times New Roman" w:eastAsia="Times New Roman" w:hAnsi="Times New Roman" w:cs="Times New Roman"/>
          <w:b/>
          <w:bCs/>
          <w:color w:val="FF0000"/>
          <w:sz w:val="28"/>
          <w:szCs w:val="28"/>
          <w:lang w:val="id-ID" w:eastAsia="id-ID"/>
        </w:rPr>
        <w:t>Methodological strengthening</w:t>
      </w:r>
    </w:p>
    <w:p w14:paraId="1CC9F4AC" w14:textId="77777777" w:rsidR="00065169" w:rsidRPr="00065169" w:rsidRDefault="00065169" w:rsidP="00065169">
      <w:pPr>
        <w:numPr>
          <w:ilvl w:val="0"/>
          <w:numId w:val="26"/>
        </w:numPr>
        <w:spacing w:before="100" w:beforeAutospacing="1" w:after="100" w:afterAutospacing="1" w:line="240" w:lineRule="auto"/>
        <w:rPr>
          <w:rFonts w:ascii="Times New Roman" w:eastAsia="Times New Roman" w:hAnsi="Times New Roman" w:cs="Times New Roman"/>
          <w:b/>
          <w:bCs/>
          <w:color w:val="FF0000"/>
          <w:sz w:val="28"/>
          <w:szCs w:val="28"/>
          <w:lang w:val="id-ID" w:eastAsia="id-ID"/>
        </w:rPr>
      </w:pPr>
      <w:r w:rsidRPr="00065169">
        <w:rPr>
          <w:rFonts w:ascii="Times New Roman" w:eastAsia="Times New Roman" w:hAnsi="Times New Roman" w:cs="Times New Roman"/>
          <w:b/>
          <w:bCs/>
          <w:color w:val="FF0000"/>
          <w:sz w:val="28"/>
          <w:szCs w:val="28"/>
          <w:lang w:val="id-ID" w:eastAsia="id-ID"/>
        </w:rPr>
        <w:t>Critical analytical depth</w:t>
      </w:r>
    </w:p>
    <w:p w14:paraId="0ABC2229" w14:textId="77777777" w:rsidR="00065169" w:rsidRPr="00065169" w:rsidRDefault="00065169" w:rsidP="00065169">
      <w:pPr>
        <w:numPr>
          <w:ilvl w:val="0"/>
          <w:numId w:val="26"/>
        </w:numPr>
        <w:spacing w:before="100" w:beforeAutospacing="1" w:after="100" w:afterAutospacing="1" w:line="240" w:lineRule="auto"/>
        <w:rPr>
          <w:rFonts w:ascii="Times New Roman" w:eastAsia="Times New Roman" w:hAnsi="Times New Roman" w:cs="Times New Roman"/>
          <w:b/>
          <w:bCs/>
          <w:color w:val="FF0000"/>
          <w:sz w:val="28"/>
          <w:szCs w:val="28"/>
          <w:lang w:val="id-ID" w:eastAsia="id-ID"/>
        </w:rPr>
      </w:pPr>
      <w:r w:rsidRPr="00065169">
        <w:rPr>
          <w:rFonts w:ascii="Times New Roman" w:eastAsia="Times New Roman" w:hAnsi="Times New Roman" w:cs="Times New Roman"/>
          <w:b/>
          <w:bCs/>
          <w:color w:val="FF0000"/>
          <w:sz w:val="28"/>
          <w:szCs w:val="28"/>
          <w:lang w:val="id-ID" w:eastAsia="id-ID"/>
        </w:rPr>
        <w:t>Reduction of descriptive redundancy</w:t>
      </w:r>
    </w:p>
    <w:p w14:paraId="6E7730CB" w14:textId="77777777" w:rsidR="00065169" w:rsidRPr="00065169" w:rsidRDefault="00065169" w:rsidP="00065169">
      <w:pPr>
        <w:numPr>
          <w:ilvl w:val="0"/>
          <w:numId w:val="26"/>
        </w:numPr>
        <w:spacing w:before="100" w:beforeAutospacing="1" w:after="100" w:afterAutospacing="1" w:line="240" w:lineRule="auto"/>
        <w:rPr>
          <w:rFonts w:ascii="Times New Roman" w:eastAsia="Times New Roman" w:hAnsi="Times New Roman" w:cs="Times New Roman"/>
          <w:b/>
          <w:bCs/>
          <w:color w:val="FF0000"/>
          <w:sz w:val="28"/>
          <w:szCs w:val="28"/>
          <w:lang w:val="id-ID" w:eastAsia="id-ID"/>
        </w:rPr>
      </w:pPr>
      <w:r w:rsidRPr="00065169">
        <w:rPr>
          <w:rFonts w:ascii="Times New Roman" w:eastAsia="Times New Roman" w:hAnsi="Times New Roman" w:cs="Times New Roman"/>
          <w:b/>
          <w:bCs/>
          <w:color w:val="FF0000"/>
          <w:sz w:val="28"/>
          <w:szCs w:val="28"/>
          <w:lang w:val="id-ID" w:eastAsia="id-ID"/>
        </w:rPr>
        <w:t>Improved scientific rigor</w:t>
      </w:r>
    </w:p>
    <w:p w14:paraId="6D97DAE6" w14:textId="77777777" w:rsidR="00065169" w:rsidRPr="00065169" w:rsidRDefault="00065169" w:rsidP="00065169">
      <w:pPr>
        <w:numPr>
          <w:ilvl w:val="0"/>
          <w:numId w:val="26"/>
        </w:numPr>
        <w:spacing w:before="100" w:beforeAutospacing="1" w:after="100" w:afterAutospacing="1" w:line="240" w:lineRule="auto"/>
        <w:rPr>
          <w:rFonts w:ascii="Times New Roman" w:eastAsia="Times New Roman" w:hAnsi="Times New Roman" w:cs="Times New Roman"/>
          <w:b/>
          <w:bCs/>
          <w:color w:val="FF0000"/>
          <w:sz w:val="28"/>
          <w:szCs w:val="28"/>
          <w:lang w:val="id-ID" w:eastAsia="id-ID"/>
        </w:rPr>
      </w:pPr>
      <w:r w:rsidRPr="00065169">
        <w:rPr>
          <w:rFonts w:ascii="Times New Roman" w:eastAsia="Times New Roman" w:hAnsi="Times New Roman" w:cs="Times New Roman"/>
          <w:b/>
          <w:bCs/>
          <w:color w:val="FF0000"/>
          <w:sz w:val="28"/>
          <w:szCs w:val="28"/>
          <w:lang w:val="id-ID" w:eastAsia="id-ID"/>
        </w:rPr>
        <w:t>Careful reference verification</w:t>
      </w:r>
    </w:p>
    <w:p w14:paraId="75B58CD5" w14:textId="77777777" w:rsidR="00065169" w:rsidRPr="00065169" w:rsidRDefault="00065169" w:rsidP="00065169">
      <w:pPr>
        <w:numPr>
          <w:ilvl w:val="0"/>
          <w:numId w:val="26"/>
        </w:numPr>
        <w:spacing w:before="100" w:beforeAutospacing="1" w:after="100" w:afterAutospacing="1" w:line="240" w:lineRule="auto"/>
        <w:rPr>
          <w:rFonts w:ascii="Times New Roman" w:eastAsia="Times New Roman" w:hAnsi="Times New Roman" w:cs="Times New Roman"/>
          <w:b/>
          <w:bCs/>
          <w:color w:val="FF0000"/>
          <w:sz w:val="28"/>
          <w:szCs w:val="28"/>
          <w:lang w:val="id-ID" w:eastAsia="id-ID"/>
        </w:rPr>
      </w:pPr>
      <w:r w:rsidRPr="00065169">
        <w:rPr>
          <w:rFonts w:ascii="Times New Roman" w:eastAsia="Times New Roman" w:hAnsi="Times New Roman" w:cs="Times New Roman"/>
          <w:b/>
          <w:bCs/>
          <w:color w:val="FF0000"/>
          <w:sz w:val="28"/>
          <w:szCs w:val="28"/>
          <w:lang w:val="id-ID" w:eastAsia="id-ID"/>
        </w:rPr>
        <w:t>Structural condensation</w:t>
      </w:r>
    </w:p>
    <w:p w14:paraId="50E8BB24" w14:textId="77777777" w:rsidR="00065169" w:rsidRPr="00065169" w:rsidRDefault="00065169" w:rsidP="00065169">
      <w:pPr>
        <w:spacing w:before="100" w:beforeAutospacing="1" w:after="100" w:afterAutospacing="1" w:line="240" w:lineRule="auto"/>
        <w:rPr>
          <w:rFonts w:ascii="Times New Roman" w:eastAsia="Times New Roman" w:hAnsi="Times New Roman" w:cs="Times New Roman"/>
          <w:b/>
          <w:bCs/>
          <w:color w:val="FF0000"/>
          <w:sz w:val="28"/>
          <w:szCs w:val="28"/>
          <w:lang w:val="id-ID" w:eastAsia="id-ID"/>
        </w:rPr>
      </w:pPr>
      <w:r w:rsidRPr="00065169">
        <w:rPr>
          <w:rFonts w:ascii="Times New Roman" w:eastAsia="Times New Roman" w:hAnsi="Times New Roman" w:cs="Times New Roman"/>
          <w:b/>
          <w:bCs/>
          <w:color w:val="FF0000"/>
          <w:sz w:val="28"/>
          <w:szCs w:val="28"/>
          <w:lang w:val="id-ID" w:eastAsia="id-ID"/>
        </w:rPr>
        <w:t>With substantial revision, this review could become a valuable contribution to ethnopharmacology and ophthalmic research literature.</w:t>
      </w:r>
    </w:p>
    <w:p w14:paraId="1B48F2F7" w14:textId="0B604659" w:rsidR="00AA5E4F" w:rsidRPr="00A2325E" w:rsidRDefault="00AA5E4F" w:rsidP="00322268">
      <w:pPr>
        <w:jc w:val="both"/>
        <w:rPr>
          <w:rFonts w:ascii="Times New Roman" w:hAnsi="Times New Roman" w:cs="Times New Roman"/>
          <w:color w:val="EE0000"/>
          <w:sz w:val="24"/>
          <w:szCs w:val="24"/>
        </w:rPr>
      </w:pPr>
    </w:p>
    <w:p w14:paraId="258D254A" w14:textId="77777777" w:rsidR="00065169" w:rsidRDefault="00065169" w:rsidP="00B3250A">
      <w:pPr>
        <w:rPr>
          <w:rFonts w:ascii="Times New Roman" w:hAnsi="Times New Roman" w:cs="Times New Roman"/>
          <w:b/>
          <w:bCs/>
          <w:sz w:val="24"/>
          <w:szCs w:val="24"/>
        </w:rPr>
      </w:pPr>
    </w:p>
    <w:p w14:paraId="465C8467" w14:textId="77777777" w:rsidR="00065169" w:rsidRDefault="00065169" w:rsidP="00B3250A">
      <w:pPr>
        <w:rPr>
          <w:rFonts w:ascii="Times New Roman" w:hAnsi="Times New Roman" w:cs="Times New Roman"/>
          <w:b/>
          <w:bCs/>
          <w:sz w:val="24"/>
          <w:szCs w:val="24"/>
        </w:rPr>
      </w:pPr>
    </w:p>
    <w:p w14:paraId="30CC0D52" w14:textId="77777777" w:rsidR="00065169" w:rsidRDefault="00065169" w:rsidP="00B3250A">
      <w:pPr>
        <w:rPr>
          <w:rFonts w:ascii="Times New Roman" w:hAnsi="Times New Roman" w:cs="Times New Roman"/>
          <w:b/>
          <w:bCs/>
          <w:sz w:val="24"/>
          <w:szCs w:val="24"/>
        </w:rPr>
      </w:pPr>
    </w:p>
    <w:p w14:paraId="4AF7E4CC" w14:textId="6650474C" w:rsidR="00B3250A" w:rsidRPr="00A2325E" w:rsidRDefault="00B3250A" w:rsidP="00B3250A">
      <w:pPr>
        <w:rPr>
          <w:rFonts w:ascii="Times New Roman" w:hAnsi="Times New Roman" w:cs="Times New Roman"/>
          <w:b/>
          <w:bCs/>
          <w:sz w:val="24"/>
          <w:szCs w:val="24"/>
        </w:rPr>
      </w:pPr>
      <w:r w:rsidRPr="00A2325E">
        <w:rPr>
          <w:rFonts w:ascii="Times New Roman" w:hAnsi="Times New Roman" w:cs="Times New Roman"/>
          <w:b/>
          <w:bCs/>
          <w:sz w:val="24"/>
          <w:szCs w:val="24"/>
        </w:rPr>
        <w:t>References</w:t>
      </w:r>
    </w:p>
    <w:p w14:paraId="23113CA7"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Abd RN, Mohammed SNF, Syed AHSA, Ghafar NA and Abdul JNA. (2022). Therapeutic Potential of Honey and Propolis on Ocular Disease. Pharmaceuticals. 15(11):1419.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10.3390/ph15111419.</w:t>
      </w:r>
    </w:p>
    <w:p w14:paraId="6750A4A3"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Acharya N, Acharya S, Shah U, Shah R and Hingorani L. (2016). A comprehensive analysis on </w:t>
      </w:r>
      <w:proofErr w:type="spellStart"/>
      <w:r w:rsidRPr="00A2325E">
        <w:rPr>
          <w:rFonts w:ascii="Times New Roman" w:hAnsi="Times New Roman" w:cs="Times New Roman"/>
          <w:i/>
          <w:iCs/>
          <w:sz w:val="24"/>
          <w:szCs w:val="24"/>
        </w:rPr>
        <w:t>Symplocos</w:t>
      </w:r>
      <w:proofErr w:type="spellEnd"/>
      <w:r w:rsidRPr="00A2325E">
        <w:rPr>
          <w:rFonts w:ascii="Times New Roman" w:hAnsi="Times New Roman" w:cs="Times New Roman"/>
          <w:i/>
          <w:iCs/>
          <w:sz w:val="24"/>
          <w:szCs w:val="24"/>
        </w:rPr>
        <w:t xml:space="preserve"> </w:t>
      </w:r>
      <w:proofErr w:type="spellStart"/>
      <w:r w:rsidRPr="00A2325E">
        <w:rPr>
          <w:rFonts w:ascii="Times New Roman" w:hAnsi="Times New Roman" w:cs="Times New Roman"/>
          <w:i/>
          <w:iCs/>
          <w:sz w:val="24"/>
          <w:szCs w:val="24"/>
        </w:rPr>
        <w:t>racemosa</w:t>
      </w:r>
      <w:proofErr w:type="spellEnd"/>
      <w:r w:rsidRPr="00A2325E">
        <w:rPr>
          <w:rFonts w:ascii="Times New Roman" w:hAnsi="Times New Roman" w:cs="Times New Roman"/>
          <w:sz w:val="24"/>
          <w:szCs w:val="24"/>
        </w:rPr>
        <w:t xml:space="preserve"> </w:t>
      </w:r>
      <w:proofErr w:type="spellStart"/>
      <w:r w:rsidRPr="00A2325E">
        <w:rPr>
          <w:rFonts w:ascii="Times New Roman" w:hAnsi="Times New Roman" w:cs="Times New Roman"/>
          <w:sz w:val="24"/>
          <w:szCs w:val="24"/>
        </w:rPr>
        <w:t>Roxb</w:t>
      </w:r>
      <w:proofErr w:type="spellEnd"/>
      <w:r w:rsidRPr="00A2325E">
        <w:rPr>
          <w:rFonts w:ascii="Times New Roman" w:hAnsi="Times New Roman" w:cs="Times New Roman"/>
          <w:sz w:val="24"/>
          <w:szCs w:val="24"/>
        </w:rPr>
        <w:t>.: traditional uses, botany, phytochemistry and pharmacological activities. Journal of Ethnopharmacology. 181: 236-251.</w:t>
      </w:r>
    </w:p>
    <w:p w14:paraId="1BC8F67B" w14:textId="77777777" w:rsidR="00B3250A" w:rsidRPr="00A2325E" w:rsidRDefault="00B3250A" w:rsidP="00B3250A">
      <w:pPr>
        <w:ind w:left="720" w:hanging="720"/>
        <w:jc w:val="both"/>
        <w:rPr>
          <w:rFonts w:ascii="Times New Roman" w:hAnsi="Times New Roman" w:cs="Times New Roman"/>
          <w:sz w:val="24"/>
          <w:szCs w:val="24"/>
        </w:rPr>
      </w:pPr>
      <w:proofErr w:type="spellStart"/>
      <w:r w:rsidRPr="00A2325E">
        <w:rPr>
          <w:rFonts w:ascii="Times New Roman" w:hAnsi="Times New Roman" w:cs="Times New Roman"/>
          <w:sz w:val="24"/>
          <w:szCs w:val="24"/>
        </w:rPr>
        <w:t>Aghdam</w:t>
      </w:r>
      <w:proofErr w:type="spellEnd"/>
      <w:r w:rsidRPr="00A2325E">
        <w:rPr>
          <w:rFonts w:ascii="Times New Roman" w:hAnsi="Times New Roman" w:cs="Times New Roman"/>
          <w:sz w:val="24"/>
          <w:szCs w:val="24"/>
        </w:rPr>
        <w:t xml:space="preserve"> AC, </w:t>
      </w:r>
      <w:proofErr w:type="spellStart"/>
      <w:r w:rsidRPr="00A2325E">
        <w:rPr>
          <w:rFonts w:ascii="Times New Roman" w:hAnsi="Times New Roman" w:cs="Times New Roman"/>
          <w:sz w:val="24"/>
          <w:szCs w:val="24"/>
        </w:rPr>
        <w:t>Zandkarimi</w:t>
      </w:r>
      <w:proofErr w:type="spellEnd"/>
      <w:r w:rsidRPr="00A2325E">
        <w:rPr>
          <w:rFonts w:ascii="Times New Roman" w:hAnsi="Times New Roman" w:cs="Times New Roman"/>
          <w:sz w:val="24"/>
          <w:szCs w:val="24"/>
        </w:rPr>
        <w:t xml:space="preserve"> M and </w:t>
      </w:r>
      <w:proofErr w:type="spellStart"/>
      <w:r w:rsidRPr="00A2325E">
        <w:rPr>
          <w:rFonts w:ascii="Times New Roman" w:hAnsi="Times New Roman" w:cs="Times New Roman"/>
          <w:sz w:val="24"/>
          <w:szCs w:val="24"/>
        </w:rPr>
        <w:t>Jahromy</w:t>
      </w:r>
      <w:proofErr w:type="spellEnd"/>
      <w:r w:rsidRPr="00A2325E">
        <w:rPr>
          <w:rFonts w:ascii="Times New Roman" w:hAnsi="Times New Roman" w:cs="Times New Roman"/>
          <w:sz w:val="24"/>
          <w:szCs w:val="24"/>
        </w:rPr>
        <w:t xml:space="preserve"> MH. (2025). Effect of </w:t>
      </w:r>
      <w:proofErr w:type="spellStart"/>
      <w:r w:rsidRPr="00A2325E">
        <w:rPr>
          <w:rFonts w:ascii="Times New Roman" w:hAnsi="Times New Roman" w:cs="Times New Roman"/>
          <w:i/>
          <w:iCs/>
          <w:sz w:val="24"/>
          <w:szCs w:val="24"/>
        </w:rPr>
        <w:t>Trachyspermum</w:t>
      </w:r>
      <w:proofErr w:type="spellEnd"/>
      <w:r w:rsidRPr="00A2325E">
        <w:rPr>
          <w:rFonts w:ascii="Times New Roman" w:hAnsi="Times New Roman" w:cs="Times New Roman"/>
          <w:i/>
          <w:iCs/>
          <w:sz w:val="24"/>
          <w:szCs w:val="24"/>
        </w:rPr>
        <w:t xml:space="preserve"> </w:t>
      </w:r>
      <w:proofErr w:type="spellStart"/>
      <w:r w:rsidRPr="00A2325E">
        <w:rPr>
          <w:rFonts w:ascii="Times New Roman" w:hAnsi="Times New Roman" w:cs="Times New Roman"/>
          <w:i/>
          <w:iCs/>
          <w:sz w:val="24"/>
          <w:szCs w:val="24"/>
        </w:rPr>
        <w:t>ammi</w:t>
      </w:r>
      <w:proofErr w:type="spellEnd"/>
      <w:r w:rsidRPr="00A2325E">
        <w:rPr>
          <w:rFonts w:ascii="Times New Roman" w:hAnsi="Times New Roman" w:cs="Times New Roman"/>
          <w:sz w:val="24"/>
          <w:szCs w:val="24"/>
        </w:rPr>
        <w:t xml:space="preserve"> (</w:t>
      </w:r>
      <w:proofErr w:type="spellStart"/>
      <w:r w:rsidRPr="00A2325E">
        <w:rPr>
          <w:rFonts w:ascii="Times New Roman" w:hAnsi="Times New Roman" w:cs="Times New Roman"/>
          <w:sz w:val="24"/>
          <w:szCs w:val="24"/>
        </w:rPr>
        <w:t>ajwain</w:t>
      </w:r>
      <w:proofErr w:type="spellEnd"/>
      <w:r w:rsidRPr="00A2325E">
        <w:rPr>
          <w:rFonts w:ascii="Times New Roman" w:hAnsi="Times New Roman" w:cs="Times New Roman"/>
          <w:sz w:val="24"/>
          <w:szCs w:val="24"/>
        </w:rPr>
        <w:t>) fruit’s aqueous extract on atropine induced dry eye in male mice. Traditional Medicine Open Access. 3(1): 1-8.</w:t>
      </w:r>
    </w:p>
    <w:p w14:paraId="07A48A6E"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Alghamdi AH, Ahmed AAE, Bashir M, </w:t>
      </w:r>
      <w:proofErr w:type="spellStart"/>
      <w:r w:rsidRPr="00A2325E">
        <w:rPr>
          <w:rFonts w:ascii="Times New Roman" w:hAnsi="Times New Roman" w:cs="Times New Roman"/>
          <w:sz w:val="24"/>
          <w:szCs w:val="24"/>
        </w:rPr>
        <w:t>Abdalgadir</w:t>
      </w:r>
      <w:proofErr w:type="spellEnd"/>
      <w:r w:rsidRPr="00A2325E">
        <w:rPr>
          <w:rFonts w:ascii="Times New Roman" w:hAnsi="Times New Roman" w:cs="Times New Roman"/>
          <w:sz w:val="24"/>
          <w:szCs w:val="24"/>
        </w:rPr>
        <w:t xml:space="preserve"> H, Khalid A and Gul S. (2023). The use of medicinal plants in common ophthalmic disorders: A systematic review with meta-analysis. </w:t>
      </w:r>
      <w:proofErr w:type="spellStart"/>
      <w:r w:rsidRPr="00A2325E">
        <w:rPr>
          <w:rFonts w:ascii="Times New Roman" w:hAnsi="Times New Roman" w:cs="Times New Roman"/>
          <w:sz w:val="24"/>
          <w:szCs w:val="24"/>
        </w:rPr>
        <w:t>Heliyon</w:t>
      </w:r>
      <w:proofErr w:type="spellEnd"/>
      <w:r w:rsidRPr="00A2325E">
        <w:rPr>
          <w:rFonts w:ascii="Times New Roman" w:hAnsi="Times New Roman" w:cs="Times New Roman"/>
          <w:sz w:val="24"/>
          <w:szCs w:val="24"/>
        </w:rPr>
        <w:t xml:space="preserve">. 9(4): e15340.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xml:space="preserve">: </w:t>
      </w:r>
      <w:proofErr w:type="gramStart"/>
      <w:r w:rsidRPr="00A2325E">
        <w:rPr>
          <w:rFonts w:ascii="Times New Roman" w:hAnsi="Times New Roman" w:cs="Times New Roman"/>
          <w:sz w:val="24"/>
          <w:szCs w:val="24"/>
        </w:rPr>
        <w:t>10.1016/j.heliyon.2023.e</w:t>
      </w:r>
      <w:proofErr w:type="gramEnd"/>
      <w:r w:rsidRPr="00A2325E">
        <w:rPr>
          <w:rFonts w:ascii="Times New Roman" w:hAnsi="Times New Roman" w:cs="Times New Roman"/>
          <w:sz w:val="24"/>
          <w:szCs w:val="24"/>
        </w:rPr>
        <w:t>15340.</w:t>
      </w:r>
    </w:p>
    <w:p w14:paraId="4E5F44D9"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Anmol, Aggarwal G, Sharma M, Singh R, Shivani and Sharma U. (2024). Ethnopharmacologically important highly subsidized Indian medicinal plants: Systematic review on their traditional uses, phytochemistry, pharmacology, quality control, conservation status and future prospective. Journal of Ethnopharmacology. 320: 117385. DOI: 10.1016/j.jep.2023.117385</w:t>
      </w:r>
    </w:p>
    <w:p w14:paraId="37E11D16"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Ansari P, Khan JT, Chowdhury S, </w:t>
      </w:r>
      <w:proofErr w:type="spellStart"/>
      <w:r w:rsidRPr="00A2325E">
        <w:rPr>
          <w:rFonts w:ascii="Times New Roman" w:hAnsi="Times New Roman" w:cs="Times New Roman"/>
          <w:sz w:val="24"/>
          <w:szCs w:val="24"/>
        </w:rPr>
        <w:t>Reberio</w:t>
      </w:r>
      <w:proofErr w:type="spellEnd"/>
      <w:r w:rsidRPr="00A2325E">
        <w:rPr>
          <w:rFonts w:ascii="Times New Roman" w:hAnsi="Times New Roman" w:cs="Times New Roman"/>
          <w:sz w:val="24"/>
          <w:szCs w:val="24"/>
        </w:rPr>
        <w:t xml:space="preserve"> AD, Kumar S, Seidel V, Abdel-Wahab YHA, Flatt PR. (2024). Plant-Based Diets and Phytochemicals in the Management of Diabetes </w:t>
      </w:r>
      <w:r w:rsidRPr="00A2325E">
        <w:rPr>
          <w:rFonts w:ascii="Times New Roman" w:hAnsi="Times New Roman" w:cs="Times New Roman"/>
          <w:sz w:val="24"/>
          <w:szCs w:val="24"/>
        </w:rPr>
        <w:lastRenderedPageBreak/>
        <w:t xml:space="preserve">Mellitus and Prevention of Its Complications: A Review. Nutrients. 16(21):3709.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10.3390/nu16213709.</w:t>
      </w:r>
    </w:p>
    <w:p w14:paraId="5225B02E" w14:textId="77777777" w:rsidR="00B3250A" w:rsidRPr="00A2325E" w:rsidRDefault="00B3250A" w:rsidP="00B3250A">
      <w:pPr>
        <w:tabs>
          <w:tab w:val="left" w:pos="1033"/>
        </w:tabs>
        <w:spacing w:after="0" w:line="360" w:lineRule="auto"/>
        <w:ind w:left="720" w:hanging="720"/>
        <w:jc w:val="both"/>
        <w:outlineLvl w:val="0"/>
        <w:rPr>
          <w:rFonts w:ascii="Times New Roman" w:hAnsi="Times New Roman" w:cs="Times New Roman"/>
          <w:sz w:val="24"/>
          <w:szCs w:val="24"/>
        </w:rPr>
      </w:pPr>
      <w:proofErr w:type="spellStart"/>
      <w:r w:rsidRPr="00A2325E">
        <w:rPr>
          <w:rFonts w:ascii="Times New Roman" w:hAnsi="Times New Roman" w:cs="Times New Roman"/>
          <w:sz w:val="24"/>
          <w:szCs w:val="24"/>
        </w:rPr>
        <w:t>Atawi</w:t>
      </w:r>
      <w:proofErr w:type="spellEnd"/>
      <w:r w:rsidRPr="00A2325E">
        <w:rPr>
          <w:rFonts w:ascii="Times New Roman" w:hAnsi="Times New Roman" w:cs="Times New Roman"/>
          <w:sz w:val="24"/>
          <w:szCs w:val="24"/>
        </w:rPr>
        <w:t xml:space="preserve"> R, Ayed A and </w:t>
      </w:r>
      <w:proofErr w:type="spellStart"/>
      <w:r w:rsidRPr="00A2325E">
        <w:rPr>
          <w:rFonts w:ascii="Times New Roman" w:hAnsi="Times New Roman" w:cs="Times New Roman"/>
          <w:sz w:val="24"/>
          <w:szCs w:val="24"/>
        </w:rPr>
        <w:t>Batran</w:t>
      </w:r>
      <w:proofErr w:type="spellEnd"/>
      <w:r w:rsidRPr="00A2325E">
        <w:rPr>
          <w:rFonts w:ascii="Times New Roman" w:hAnsi="Times New Roman" w:cs="Times New Roman"/>
          <w:sz w:val="24"/>
          <w:szCs w:val="24"/>
        </w:rPr>
        <w:t xml:space="preserve"> A. (2024). Traditional eye medicine practice and its determinant factors among ophthalmic patients in the West Bank. Journal of Public Health Research. 13(2): 22799036241243267.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10.1177/22799036241243267.</w:t>
      </w:r>
    </w:p>
    <w:p w14:paraId="0AE4B0BA"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Balakrishnan P, Ajayan S, </w:t>
      </w:r>
      <w:proofErr w:type="spellStart"/>
      <w:r w:rsidRPr="00A2325E">
        <w:rPr>
          <w:rFonts w:ascii="Times New Roman" w:hAnsi="Times New Roman" w:cs="Times New Roman"/>
          <w:sz w:val="24"/>
          <w:szCs w:val="24"/>
        </w:rPr>
        <w:t>Mukkudakkattu</w:t>
      </w:r>
      <w:proofErr w:type="spellEnd"/>
      <w:r w:rsidRPr="00A2325E">
        <w:rPr>
          <w:rFonts w:ascii="Times New Roman" w:hAnsi="Times New Roman" w:cs="Times New Roman"/>
          <w:sz w:val="24"/>
          <w:szCs w:val="24"/>
        </w:rPr>
        <w:t xml:space="preserve"> S, </w:t>
      </w:r>
      <w:proofErr w:type="spellStart"/>
      <w:r w:rsidRPr="00A2325E">
        <w:rPr>
          <w:rFonts w:ascii="Times New Roman" w:hAnsi="Times New Roman" w:cs="Times New Roman"/>
          <w:sz w:val="24"/>
          <w:szCs w:val="24"/>
        </w:rPr>
        <w:t>Nechiyil</w:t>
      </w:r>
      <w:proofErr w:type="spellEnd"/>
      <w:r w:rsidRPr="00A2325E">
        <w:rPr>
          <w:rFonts w:ascii="Times New Roman" w:hAnsi="Times New Roman" w:cs="Times New Roman"/>
          <w:sz w:val="24"/>
          <w:szCs w:val="24"/>
        </w:rPr>
        <w:t xml:space="preserve"> K and Nambi N.  (2022). Review of unique ophthalmic formulations in Vaidya Manorama: </w:t>
      </w:r>
      <w:proofErr w:type="spellStart"/>
      <w:r w:rsidRPr="00A2325E">
        <w:rPr>
          <w:rFonts w:ascii="Times New Roman" w:hAnsi="Times New Roman" w:cs="Times New Roman"/>
          <w:sz w:val="24"/>
          <w:szCs w:val="24"/>
        </w:rPr>
        <w:t>Atraditional</w:t>
      </w:r>
      <w:proofErr w:type="spellEnd"/>
      <w:r w:rsidRPr="00A2325E">
        <w:rPr>
          <w:rFonts w:ascii="Times New Roman" w:hAnsi="Times New Roman" w:cs="Times New Roman"/>
          <w:sz w:val="24"/>
          <w:szCs w:val="24"/>
        </w:rPr>
        <w:t xml:space="preserve"> Kerala Ayurveda literature.  Journal of Ayurveda and Integrative Medicine. 13: 100576; DOI: 10.1016/j.jaim.2022.100576.</w:t>
      </w:r>
    </w:p>
    <w:p w14:paraId="025C8526"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Bhise P, </w:t>
      </w:r>
      <w:proofErr w:type="spellStart"/>
      <w:r w:rsidRPr="00A2325E">
        <w:rPr>
          <w:rFonts w:ascii="Times New Roman" w:hAnsi="Times New Roman" w:cs="Times New Roman"/>
          <w:sz w:val="24"/>
          <w:szCs w:val="24"/>
        </w:rPr>
        <w:t>Salavi</w:t>
      </w:r>
      <w:proofErr w:type="spellEnd"/>
      <w:r w:rsidRPr="00A2325E">
        <w:rPr>
          <w:rFonts w:ascii="Times New Roman" w:hAnsi="Times New Roman" w:cs="Times New Roman"/>
          <w:sz w:val="24"/>
          <w:szCs w:val="24"/>
        </w:rPr>
        <w:t xml:space="preserve"> O, </w:t>
      </w:r>
      <w:proofErr w:type="spellStart"/>
      <w:r w:rsidRPr="00A2325E">
        <w:rPr>
          <w:rFonts w:ascii="Times New Roman" w:hAnsi="Times New Roman" w:cs="Times New Roman"/>
          <w:sz w:val="24"/>
          <w:szCs w:val="24"/>
        </w:rPr>
        <w:t>Wali</w:t>
      </w:r>
      <w:proofErr w:type="spellEnd"/>
      <w:r w:rsidRPr="00A2325E">
        <w:rPr>
          <w:rFonts w:ascii="Times New Roman" w:hAnsi="Times New Roman" w:cs="Times New Roman"/>
          <w:sz w:val="24"/>
          <w:szCs w:val="24"/>
        </w:rPr>
        <w:t xml:space="preserve"> B, Desai A and </w:t>
      </w:r>
      <w:proofErr w:type="spellStart"/>
      <w:r w:rsidRPr="00A2325E">
        <w:rPr>
          <w:rFonts w:ascii="Times New Roman" w:hAnsi="Times New Roman" w:cs="Times New Roman"/>
          <w:sz w:val="24"/>
          <w:szCs w:val="24"/>
        </w:rPr>
        <w:t>Chougale</w:t>
      </w:r>
      <w:proofErr w:type="spellEnd"/>
      <w:r w:rsidRPr="00A2325E">
        <w:rPr>
          <w:rFonts w:ascii="Times New Roman" w:hAnsi="Times New Roman" w:cs="Times New Roman"/>
          <w:sz w:val="24"/>
          <w:szCs w:val="24"/>
        </w:rPr>
        <w:t xml:space="preserve"> A. (2022). A review on herbal ophthalmic preparations. Indian Journal of Research trends and Innovation. 7(12): 680-689. </w:t>
      </w:r>
    </w:p>
    <w:p w14:paraId="326CB169"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Böhm EW, Buonfiglio F, Voigt AM, Bachmann P, Safi T, Pfeiffer N and Gericke A. (2023). Oxidative stress in the eye and its role in the pathophysiology of ocular diseases. Redox Biol. 68:102967.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10.1016/j.redox.2023.102967. </w:t>
      </w:r>
    </w:p>
    <w:p w14:paraId="0EDEE23D"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Carr W, Schaeffer J and </w:t>
      </w:r>
      <w:proofErr w:type="spellStart"/>
      <w:r w:rsidRPr="00A2325E">
        <w:rPr>
          <w:rFonts w:ascii="Times New Roman" w:hAnsi="Times New Roman" w:cs="Times New Roman"/>
          <w:sz w:val="24"/>
          <w:szCs w:val="24"/>
        </w:rPr>
        <w:t>Donnenfeld</w:t>
      </w:r>
      <w:proofErr w:type="spellEnd"/>
      <w:r w:rsidRPr="00A2325E">
        <w:rPr>
          <w:rFonts w:ascii="Times New Roman" w:hAnsi="Times New Roman" w:cs="Times New Roman"/>
          <w:sz w:val="24"/>
          <w:szCs w:val="24"/>
        </w:rPr>
        <w:t xml:space="preserve"> E. (2016). Treating allergic conjunctivitis: A once-daily medication that provides 24-hour symptom relief. Allergy </w:t>
      </w:r>
      <w:proofErr w:type="spellStart"/>
      <w:r w:rsidRPr="00A2325E">
        <w:rPr>
          <w:rFonts w:ascii="Times New Roman" w:hAnsi="Times New Roman" w:cs="Times New Roman"/>
          <w:sz w:val="24"/>
          <w:szCs w:val="24"/>
        </w:rPr>
        <w:t>Rhinol</w:t>
      </w:r>
      <w:proofErr w:type="spellEnd"/>
      <w:r w:rsidRPr="00A2325E">
        <w:rPr>
          <w:rFonts w:ascii="Times New Roman" w:hAnsi="Times New Roman" w:cs="Times New Roman"/>
          <w:sz w:val="24"/>
          <w:szCs w:val="24"/>
        </w:rPr>
        <w:t>. 7(2):107-14.</w:t>
      </w:r>
    </w:p>
    <w:p w14:paraId="179A0785"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Chance EA, Théophile P and Loe LR. (2025). Decolonizing healthcare: the role of traditional medicine in building inclusive health systems for Cameroonian women. BMC Complement Med Ther. 25(1):384.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10.1186/s12906-025-05133-0.</w:t>
      </w:r>
    </w:p>
    <w:p w14:paraId="0B1F2621"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Cicinelli MV, </w:t>
      </w:r>
      <w:proofErr w:type="spellStart"/>
      <w:r w:rsidRPr="00A2325E">
        <w:rPr>
          <w:rFonts w:ascii="Times New Roman" w:hAnsi="Times New Roman" w:cs="Times New Roman"/>
          <w:sz w:val="24"/>
          <w:szCs w:val="24"/>
        </w:rPr>
        <w:t>Marmamula</w:t>
      </w:r>
      <w:proofErr w:type="spellEnd"/>
      <w:r w:rsidRPr="00A2325E">
        <w:rPr>
          <w:rFonts w:ascii="Times New Roman" w:hAnsi="Times New Roman" w:cs="Times New Roman"/>
          <w:sz w:val="24"/>
          <w:szCs w:val="24"/>
        </w:rPr>
        <w:t xml:space="preserve"> S and Khanna RC. (2020). Comprehensive eye care - Issues, challenges, and way forward. Indian Journal of Ophthalmology. 68(2): 316-323.</w:t>
      </w:r>
    </w:p>
    <w:p w14:paraId="450664EE"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Das R and Nayak RK. (2023). Ethnomedicinal uses, phytochemical analysis and antibacterial activity of </w:t>
      </w:r>
      <w:r w:rsidRPr="00A2325E">
        <w:rPr>
          <w:rFonts w:ascii="Times New Roman" w:hAnsi="Times New Roman" w:cs="Times New Roman"/>
          <w:i/>
          <w:iCs/>
          <w:sz w:val="24"/>
          <w:szCs w:val="24"/>
        </w:rPr>
        <w:t xml:space="preserve">Hedychium </w:t>
      </w:r>
      <w:proofErr w:type="spellStart"/>
      <w:r w:rsidRPr="00A2325E">
        <w:rPr>
          <w:rFonts w:ascii="Times New Roman" w:hAnsi="Times New Roman" w:cs="Times New Roman"/>
          <w:i/>
          <w:iCs/>
          <w:sz w:val="24"/>
          <w:szCs w:val="24"/>
        </w:rPr>
        <w:t>coronarium</w:t>
      </w:r>
      <w:proofErr w:type="spellEnd"/>
      <w:r w:rsidRPr="00A2325E">
        <w:rPr>
          <w:rFonts w:ascii="Times New Roman" w:hAnsi="Times New Roman" w:cs="Times New Roman"/>
          <w:sz w:val="24"/>
          <w:szCs w:val="24"/>
        </w:rPr>
        <w:t xml:space="preserve"> J. Koenig rhizome. International Journal of Herbal Medicine. 11(1): 1-5.</w:t>
      </w:r>
    </w:p>
    <w:p w14:paraId="215AC6FE" w14:textId="77777777" w:rsidR="00B3250A" w:rsidRPr="00A2325E" w:rsidRDefault="00B3250A" w:rsidP="00B3250A">
      <w:pPr>
        <w:ind w:left="720" w:hanging="720"/>
        <w:jc w:val="both"/>
        <w:rPr>
          <w:rFonts w:ascii="Times New Roman" w:hAnsi="Times New Roman" w:cs="Times New Roman"/>
          <w:i/>
          <w:iCs/>
          <w:sz w:val="24"/>
          <w:szCs w:val="24"/>
        </w:rPr>
      </w:pPr>
      <w:r w:rsidRPr="00A2325E">
        <w:rPr>
          <w:rFonts w:ascii="Times New Roman" w:hAnsi="Times New Roman" w:cs="Times New Roman"/>
          <w:sz w:val="24"/>
          <w:szCs w:val="24"/>
        </w:rPr>
        <w:t>Das RD, Sharma BP, Jena N and Kumar S. (2023). Love in a puff [</w:t>
      </w:r>
      <w:r w:rsidRPr="00A2325E">
        <w:rPr>
          <w:rFonts w:ascii="Times New Roman" w:hAnsi="Times New Roman" w:cs="Times New Roman"/>
          <w:i/>
          <w:iCs/>
          <w:sz w:val="24"/>
          <w:szCs w:val="24"/>
        </w:rPr>
        <w:t xml:space="preserve">Cardiospermum </w:t>
      </w:r>
      <w:proofErr w:type="spellStart"/>
      <w:r w:rsidRPr="00A2325E">
        <w:rPr>
          <w:rFonts w:ascii="Times New Roman" w:hAnsi="Times New Roman" w:cs="Times New Roman"/>
          <w:i/>
          <w:iCs/>
          <w:sz w:val="24"/>
          <w:szCs w:val="24"/>
        </w:rPr>
        <w:t>helicacabum</w:t>
      </w:r>
      <w:proofErr w:type="spellEnd"/>
      <w:r w:rsidRPr="00A2325E">
        <w:rPr>
          <w:rFonts w:ascii="Times New Roman" w:hAnsi="Times New Roman" w:cs="Times New Roman"/>
          <w:i/>
          <w:iCs/>
          <w:sz w:val="24"/>
          <w:szCs w:val="24"/>
        </w:rPr>
        <w:t xml:space="preserve"> </w:t>
      </w:r>
      <w:r w:rsidRPr="00A2325E">
        <w:rPr>
          <w:rFonts w:ascii="Times New Roman" w:hAnsi="Times New Roman" w:cs="Times New Roman"/>
          <w:sz w:val="24"/>
          <w:szCs w:val="24"/>
        </w:rPr>
        <w:t>(L.)]: a medicinal climber of India. In: Sharma BP, Chavan RT, Sharma A and Kumar S. (Eds.) Medico Bio-Wealth of India, Vol. XII, APRF Publisher, India. Pp. 1-7. DOI: https://doi.org/10.5281/zenodo.10251378</w:t>
      </w:r>
    </w:p>
    <w:p w14:paraId="3290D185"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Daswani PG, Ghadge AA, Brijesh S and Birdi TJ. (2011). Preparation of decoction of medicinal plants: a self-help measure? J Altern Complement Med. 17(12):1099-100. </w:t>
      </w:r>
    </w:p>
    <w:p w14:paraId="78C2AD96"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Demmin DL and Silverstein SM. (2020). Visual Impairment and Mental Health: Unmet Needs and Treatment Options. Clinical Ophthalmology. 14: 4229-4251.</w:t>
      </w:r>
    </w:p>
    <w:p w14:paraId="5F8A3E43" w14:textId="77777777" w:rsidR="00B3250A" w:rsidRPr="00A2325E" w:rsidRDefault="00B3250A" w:rsidP="00B3250A">
      <w:pPr>
        <w:tabs>
          <w:tab w:val="left" w:pos="1033"/>
        </w:tabs>
        <w:spacing w:after="0" w:line="360" w:lineRule="auto"/>
        <w:ind w:left="720" w:hanging="720"/>
        <w:jc w:val="both"/>
        <w:outlineLvl w:val="0"/>
        <w:rPr>
          <w:rFonts w:ascii="Times New Roman" w:hAnsi="Times New Roman" w:cs="Times New Roman"/>
          <w:sz w:val="24"/>
          <w:szCs w:val="24"/>
        </w:rPr>
      </w:pPr>
      <w:r w:rsidRPr="00A2325E">
        <w:rPr>
          <w:rFonts w:ascii="Times New Roman" w:hAnsi="Times New Roman" w:cs="Times New Roman"/>
          <w:sz w:val="24"/>
          <w:szCs w:val="24"/>
        </w:rPr>
        <w:t xml:space="preserve">Deo N and </w:t>
      </w:r>
      <w:proofErr w:type="spellStart"/>
      <w:r w:rsidRPr="00A2325E">
        <w:rPr>
          <w:rFonts w:ascii="Times New Roman" w:hAnsi="Times New Roman" w:cs="Times New Roman"/>
          <w:sz w:val="24"/>
          <w:szCs w:val="24"/>
        </w:rPr>
        <w:t>Nagrale</w:t>
      </w:r>
      <w:proofErr w:type="spellEnd"/>
      <w:r w:rsidRPr="00A2325E">
        <w:rPr>
          <w:rFonts w:ascii="Times New Roman" w:hAnsi="Times New Roman" w:cs="Times New Roman"/>
          <w:sz w:val="24"/>
          <w:szCs w:val="24"/>
        </w:rPr>
        <w:t xml:space="preserve"> P. (2024). Dry eye disease: an overview of its risk factors, diagnosis, and prevalence by age, sex, and race. Cureus. 16(2): e54028.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10.7759/cureus.54028</w:t>
      </w:r>
    </w:p>
    <w:p w14:paraId="55838A66"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lastRenderedPageBreak/>
        <w:t>Dhake PV, Dole K, Khandekar R and Deshpande M. (2011). Prevalence and causes of avoidable blindness and severe visual impairment in a tribal district of Maharashtra, India. Oman Journal of Ophthalmology. 4(3): 129-134.</w:t>
      </w:r>
    </w:p>
    <w:p w14:paraId="326140C6"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Diego JL, </w:t>
      </w:r>
      <w:proofErr w:type="spellStart"/>
      <w:r w:rsidRPr="00A2325E">
        <w:rPr>
          <w:rFonts w:ascii="Times New Roman" w:hAnsi="Times New Roman" w:cs="Times New Roman"/>
          <w:sz w:val="24"/>
          <w:szCs w:val="24"/>
        </w:rPr>
        <w:t>Bidikov</w:t>
      </w:r>
      <w:proofErr w:type="spellEnd"/>
      <w:r w:rsidRPr="00A2325E">
        <w:rPr>
          <w:rFonts w:ascii="Times New Roman" w:hAnsi="Times New Roman" w:cs="Times New Roman"/>
          <w:sz w:val="24"/>
          <w:szCs w:val="24"/>
        </w:rPr>
        <w:t xml:space="preserve"> L, Pedler MG, Kennedy JB, Quiroz-Mercado H, Gregory DG, Petrash JM and McCourt EA. (2016). Effect of human milk as a treatment for dry eye syndrome in a mouse model. Molecular Vision. 22: 1095-1102.  </w:t>
      </w:r>
    </w:p>
    <w:p w14:paraId="57FEBDFA"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Domingo-Fernández D, Gadiya Y, Mubeen S, Bollerman TJ, Healy MD, Chanana S, Sadovsky RG, Healey D and </w:t>
      </w:r>
      <w:proofErr w:type="spellStart"/>
      <w:r w:rsidRPr="00A2325E">
        <w:rPr>
          <w:rFonts w:ascii="Times New Roman" w:hAnsi="Times New Roman" w:cs="Times New Roman"/>
          <w:sz w:val="24"/>
          <w:szCs w:val="24"/>
        </w:rPr>
        <w:t>Colluru</w:t>
      </w:r>
      <w:proofErr w:type="spellEnd"/>
      <w:r w:rsidRPr="00A2325E">
        <w:rPr>
          <w:rFonts w:ascii="Times New Roman" w:hAnsi="Times New Roman" w:cs="Times New Roman"/>
          <w:sz w:val="24"/>
          <w:szCs w:val="24"/>
        </w:rPr>
        <w:t xml:space="preserve"> V. (2023). Modern drug discovery using ethnobotany: A large-scale cross-cultural analysis of traditional medicine reveals common therapeutic uses. </w:t>
      </w:r>
      <w:proofErr w:type="spellStart"/>
      <w:r w:rsidRPr="00A2325E">
        <w:rPr>
          <w:rFonts w:ascii="Times New Roman" w:hAnsi="Times New Roman" w:cs="Times New Roman"/>
          <w:sz w:val="24"/>
          <w:szCs w:val="24"/>
        </w:rPr>
        <w:t>iScience</w:t>
      </w:r>
      <w:proofErr w:type="spellEnd"/>
      <w:r w:rsidRPr="00A2325E">
        <w:rPr>
          <w:rFonts w:ascii="Times New Roman" w:hAnsi="Times New Roman" w:cs="Times New Roman"/>
          <w:sz w:val="24"/>
          <w:szCs w:val="24"/>
        </w:rPr>
        <w:t xml:space="preserve">. 26(9): 107729.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10.1016/j.isci.2023.107729.</w:t>
      </w:r>
    </w:p>
    <w:p w14:paraId="62CAF5B0"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El-</w:t>
      </w:r>
      <w:proofErr w:type="spellStart"/>
      <w:r w:rsidRPr="00A2325E">
        <w:rPr>
          <w:rFonts w:ascii="Times New Roman" w:hAnsi="Times New Roman" w:cs="Times New Roman"/>
          <w:sz w:val="24"/>
          <w:szCs w:val="24"/>
        </w:rPr>
        <w:t>Saadony</w:t>
      </w:r>
      <w:proofErr w:type="spellEnd"/>
      <w:r w:rsidRPr="00A2325E">
        <w:rPr>
          <w:rFonts w:ascii="Times New Roman" w:hAnsi="Times New Roman" w:cs="Times New Roman"/>
          <w:sz w:val="24"/>
          <w:szCs w:val="24"/>
        </w:rPr>
        <w:t xml:space="preserve"> MT, Saad AM, Mohammed DM, </w:t>
      </w:r>
      <w:proofErr w:type="spellStart"/>
      <w:r w:rsidRPr="00A2325E">
        <w:rPr>
          <w:rFonts w:ascii="Times New Roman" w:hAnsi="Times New Roman" w:cs="Times New Roman"/>
          <w:sz w:val="24"/>
          <w:szCs w:val="24"/>
        </w:rPr>
        <w:t>Alkafaas</w:t>
      </w:r>
      <w:proofErr w:type="spellEnd"/>
      <w:r w:rsidRPr="00A2325E">
        <w:rPr>
          <w:rFonts w:ascii="Times New Roman" w:hAnsi="Times New Roman" w:cs="Times New Roman"/>
          <w:sz w:val="24"/>
          <w:szCs w:val="24"/>
        </w:rPr>
        <w:t xml:space="preserve"> SS, Abd El-</w:t>
      </w:r>
      <w:proofErr w:type="spellStart"/>
      <w:r w:rsidRPr="00A2325E">
        <w:rPr>
          <w:rFonts w:ascii="Times New Roman" w:hAnsi="Times New Roman" w:cs="Times New Roman"/>
          <w:sz w:val="24"/>
          <w:szCs w:val="24"/>
        </w:rPr>
        <w:t>Mageed</w:t>
      </w:r>
      <w:proofErr w:type="spellEnd"/>
      <w:r w:rsidRPr="00A2325E">
        <w:rPr>
          <w:rFonts w:ascii="Times New Roman" w:hAnsi="Times New Roman" w:cs="Times New Roman"/>
          <w:sz w:val="24"/>
          <w:szCs w:val="24"/>
        </w:rPr>
        <w:t xml:space="preserve"> TA, Fahmy MA, Ezzat Ahmed A, </w:t>
      </w:r>
      <w:proofErr w:type="spellStart"/>
      <w:r w:rsidRPr="00A2325E">
        <w:rPr>
          <w:rFonts w:ascii="Times New Roman" w:hAnsi="Times New Roman" w:cs="Times New Roman"/>
          <w:sz w:val="24"/>
          <w:szCs w:val="24"/>
        </w:rPr>
        <w:t>Algopishi</w:t>
      </w:r>
      <w:proofErr w:type="spellEnd"/>
      <w:r w:rsidRPr="00A2325E">
        <w:rPr>
          <w:rFonts w:ascii="Times New Roman" w:hAnsi="Times New Roman" w:cs="Times New Roman"/>
          <w:sz w:val="24"/>
          <w:szCs w:val="24"/>
        </w:rPr>
        <w:t xml:space="preserve"> UB, Abu-</w:t>
      </w:r>
      <w:proofErr w:type="spellStart"/>
      <w:r w:rsidRPr="00A2325E">
        <w:rPr>
          <w:rFonts w:ascii="Times New Roman" w:hAnsi="Times New Roman" w:cs="Times New Roman"/>
          <w:sz w:val="24"/>
          <w:szCs w:val="24"/>
        </w:rPr>
        <w:t>Elsaoud</w:t>
      </w:r>
      <w:proofErr w:type="spellEnd"/>
      <w:r w:rsidRPr="00A2325E">
        <w:rPr>
          <w:rFonts w:ascii="Times New Roman" w:hAnsi="Times New Roman" w:cs="Times New Roman"/>
          <w:sz w:val="24"/>
          <w:szCs w:val="24"/>
        </w:rPr>
        <w:t xml:space="preserve"> AM, Mosa WFA, </w:t>
      </w:r>
      <w:proofErr w:type="spellStart"/>
      <w:r w:rsidRPr="00A2325E">
        <w:rPr>
          <w:rFonts w:ascii="Times New Roman" w:hAnsi="Times New Roman" w:cs="Times New Roman"/>
          <w:sz w:val="24"/>
          <w:szCs w:val="24"/>
        </w:rPr>
        <w:t>AbuQamar</w:t>
      </w:r>
      <w:proofErr w:type="spellEnd"/>
      <w:r w:rsidRPr="00A2325E">
        <w:rPr>
          <w:rFonts w:ascii="Times New Roman" w:hAnsi="Times New Roman" w:cs="Times New Roman"/>
          <w:sz w:val="24"/>
          <w:szCs w:val="24"/>
        </w:rPr>
        <w:t xml:space="preserve"> SF and El-</w:t>
      </w:r>
      <w:proofErr w:type="spellStart"/>
      <w:r w:rsidRPr="00A2325E">
        <w:rPr>
          <w:rFonts w:ascii="Times New Roman" w:hAnsi="Times New Roman" w:cs="Times New Roman"/>
          <w:sz w:val="24"/>
          <w:szCs w:val="24"/>
        </w:rPr>
        <w:t>Tarabily</w:t>
      </w:r>
      <w:proofErr w:type="spellEnd"/>
      <w:r w:rsidRPr="00A2325E">
        <w:rPr>
          <w:rFonts w:ascii="Times New Roman" w:hAnsi="Times New Roman" w:cs="Times New Roman"/>
          <w:sz w:val="24"/>
          <w:szCs w:val="24"/>
        </w:rPr>
        <w:t xml:space="preserve"> KA. (2025). Plant bioactive compounds: extraction, biological activities, immunological, nutritional aspects, food application, and human health benefits-A comprehensive review. Front </w:t>
      </w:r>
      <w:proofErr w:type="spellStart"/>
      <w:r w:rsidRPr="00A2325E">
        <w:rPr>
          <w:rFonts w:ascii="Times New Roman" w:hAnsi="Times New Roman" w:cs="Times New Roman"/>
          <w:sz w:val="24"/>
          <w:szCs w:val="24"/>
        </w:rPr>
        <w:t>Nutr</w:t>
      </w:r>
      <w:proofErr w:type="spellEnd"/>
      <w:r w:rsidRPr="00A2325E">
        <w:rPr>
          <w:rFonts w:ascii="Times New Roman" w:hAnsi="Times New Roman" w:cs="Times New Roman"/>
          <w:sz w:val="24"/>
          <w:szCs w:val="24"/>
        </w:rPr>
        <w:t xml:space="preserve">. 12:1659743.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10.3389/fnut.2025.1659743.</w:t>
      </w:r>
    </w:p>
    <w:p w14:paraId="1F4040EC"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El-Sayed KT, Imam MH, Ali KE and Eid MD. (2017). The protective effect of cloves </w:t>
      </w:r>
      <w:proofErr w:type="gramStart"/>
      <w:r w:rsidRPr="00A2325E">
        <w:rPr>
          <w:rFonts w:ascii="Times New Roman" w:hAnsi="Times New Roman" w:cs="Times New Roman"/>
          <w:sz w:val="24"/>
          <w:szCs w:val="24"/>
        </w:rPr>
        <w:t>extract</w:t>
      </w:r>
      <w:proofErr w:type="gramEnd"/>
      <w:r w:rsidRPr="00A2325E">
        <w:rPr>
          <w:rFonts w:ascii="Times New Roman" w:hAnsi="Times New Roman" w:cs="Times New Roman"/>
          <w:sz w:val="24"/>
          <w:szCs w:val="24"/>
        </w:rPr>
        <w:t xml:space="preserve"> against selenite-induced cataract in rat pups. Saudi Journal for Health Sciences. 6(1): 26-33.</w:t>
      </w:r>
    </w:p>
    <w:p w14:paraId="7F076B5B" w14:textId="77777777" w:rsidR="00B3250A" w:rsidRPr="00A2325E" w:rsidRDefault="00B3250A" w:rsidP="00B3250A">
      <w:pPr>
        <w:tabs>
          <w:tab w:val="left" w:pos="1033"/>
        </w:tabs>
        <w:spacing w:after="0" w:line="360" w:lineRule="auto"/>
        <w:ind w:left="720" w:hanging="720"/>
        <w:jc w:val="both"/>
        <w:outlineLvl w:val="0"/>
        <w:rPr>
          <w:rFonts w:ascii="Times New Roman" w:hAnsi="Times New Roman" w:cs="Times New Roman"/>
          <w:sz w:val="24"/>
          <w:szCs w:val="24"/>
        </w:rPr>
      </w:pPr>
      <w:r w:rsidRPr="00A2325E">
        <w:rPr>
          <w:rFonts w:ascii="Times New Roman" w:hAnsi="Times New Roman" w:cs="Times New Roman"/>
          <w:sz w:val="24"/>
          <w:szCs w:val="24"/>
        </w:rPr>
        <w:t xml:space="preserve">Fabricant DS and Farnsworth NR. (2001). The value of plants used in traditional medicine for drug discovery. </w:t>
      </w:r>
      <w:r w:rsidRPr="00A2325E">
        <w:rPr>
          <w:rFonts w:ascii="Times New Roman" w:hAnsi="Times New Roman" w:cs="Times New Roman"/>
          <w:sz w:val="24"/>
          <w:szCs w:val="24"/>
          <w:lang w:val="en-IN"/>
        </w:rPr>
        <w:t>Environmental Health Perspectives</w:t>
      </w:r>
      <w:r w:rsidRPr="00A2325E">
        <w:rPr>
          <w:rFonts w:ascii="Times New Roman" w:hAnsi="Times New Roman" w:cs="Times New Roman"/>
          <w:sz w:val="24"/>
          <w:szCs w:val="24"/>
        </w:rPr>
        <w:t>. 109(S1): 69-75.</w:t>
      </w:r>
    </w:p>
    <w:p w14:paraId="5AAE8927" w14:textId="77777777" w:rsidR="00B3250A" w:rsidRPr="00A2325E" w:rsidRDefault="00B3250A" w:rsidP="00B3250A">
      <w:pPr>
        <w:ind w:left="720" w:hanging="720"/>
        <w:jc w:val="both"/>
        <w:rPr>
          <w:rFonts w:ascii="Times New Roman" w:hAnsi="Times New Roman" w:cs="Times New Roman"/>
          <w:sz w:val="24"/>
          <w:szCs w:val="24"/>
        </w:rPr>
      </w:pPr>
      <w:proofErr w:type="spellStart"/>
      <w:r w:rsidRPr="00A2325E">
        <w:rPr>
          <w:rFonts w:ascii="Times New Roman" w:hAnsi="Times New Roman" w:cs="Times New Roman"/>
          <w:sz w:val="24"/>
          <w:szCs w:val="24"/>
        </w:rPr>
        <w:t>Gangwar</w:t>
      </w:r>
      <w:proofErr w:type="spellEnd"/>
      <w:r w:rsidRPr="00A2325E">
        <w:rPr>
          <w:rFonts w:ascii="Times New Roman" w:hAnsi="Times New Roman" w:cs="Times New Roman"/>
          <w:sz w:val="24"/>
          <w:szCs w:val="24"/>
        </w:rPr>
        <w:t xml:space="preserve"> U and </w:t>
      </w:r>
      <w:proofErr w:type="spellStart"/>
      <w:r w:rsidRPr="00A2325E">
        <w:rPr>
          <w:rFonts w:ascii="Times New Roman" w:hAnsi="Times New Roman" w:cs="Times New Roman"/>
          <w:sz w:val="24"/>
          <w:szCs w:val="24"/>
        </w:rPr>
        <w:t>Chowbey</w:t>
      </w:r>
      <w:proofErr w:type="spellEnd"/>
      <w:r w:rsidRPr="00A2325E">
        <w:rPr>
          <w:rFonts w:ascii="Times New Roman" w:hAnsi="Times New Roman" w:cs="Times New Roman"/>
          <w:sz w:val="24"/>
          <w:szCs w:val="24"/>
        </w:rPr>
        <w:t xml:space="preserve"> A. (2017). Pharmacological and phytochemical importance of </w:t>
      </w:r>
      <w:proofErr w:type="spellStart"/>
      <w:r w:rsidRPr="00A2325E">
        <w:rPr>
          <w:rFonts w:ascii="Times New Roman" w:hAnsi="Times New Roman" w:cs="Times New Roman"/>
          <w:i/>
          <w:iCs/>
          <w:sz w:val="24"/>
          <w:szCs w:val="24"/>
        </w:rPr>
        <w:t>Strychnos</w:t>
      </w:r>
      <w:proofErr w:type="spellEnd"/>
      <w:r w:rsidRPr="00A2325E">
        <w:rPr>
          <w:rFonts w:ascii="Times New Roman" w:hAnsi="Times New Roman" w:cs="Times New Roman"/>
          <w:i/>
          <w:iCs/>
          <w:sz w:val="24"/>
          <w:szCs w:val="24"/>
        </w:rPr>
        <w:t xml:space="preserve"> </w:t>
      </w:r>
      <w:proofErr w:type="spellStart"/>
      <w:r w:rsidRPr="00A2325E">
        <w:rPr>
          <w:rFonts w:ascii="Times New Roman" w:hAnsi="Times New Roman" w:cs="Times New Roman"/>
          <w:i/>
          <w:iCs/>
          <w:sz w:val="24"/>
          <w:szCs w:val="24"/>
        </w:rPr>
        <w:t>potatorum</w:t>
      </w:r>
      <w:proofErr w:type="spellEnd"/>
      <w:r w:rsidRPr="00A2325E">
        <w:rPr>
          <w:rFonts w:ascii="Times New Roman" w:hAnsi="Times New Roman" w:cs="Times New Roman"/>
          <w:sz w:val="24"/>
          <w:szCs w:val="24"/>
        </w:rPr>
        <w:t xml:space="preserve"> Linn. (F.): a review. Asian Journal of Pharmaceutical Education and Research. 6(1): 52-59.</w:t>
      </w:r>
    </w:p>
    <w:p w14:paraId="74D08A30"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Gupta SK, Kumar B, Nag TC, Srinivasan BP, Srivastava S, Gaur S and Saxena R. (2014). Effects of </w:t>
      </w:r>
      <w:r w:rsidRPr="00A2325E">
        <w:rPr>
          <w:rFonts w:ascii="Times New Roman" w:hAnsi="Times New Roman" w:cs="Times New Roman"/>
          <w:i/>
          <w:iCs/>
          <w:sz w:val="24"/>
          <w:szCs w:val="24"/>
        </w:rPr>
        <w:t xml:space="preserve">Trigonella </w:t>
      </w:r>
      <w:proofErr w:type="spellStart"/>
      <w:r w:rsidRPr="00A2325E">
        <w:rPr>
          <w:rFonts w:ascii="Times New Roman" w:hAnsi="Times New Roman" w:cs="Times New Roman"/>
          <w:i/>
          <w:iCs/>
          <w:sz w:val="24"/>
          <w:szCs w:val="24"/>
        </w:rPr>
        <w:t>foenum</w:t>
      </w:r>
      <w:proofErr w:type="spellEnd"/>
      <w:r w:rsidRPr="00A2325E">
        <w:rPr>
          <w:rFonts w:ascii="Times New Roman" w:hAnsi="Times New Roman" w:cs="Times New Roman"/>
          <w:i/>
          <w:iCs/>
          <w:sz w:val="24"/>
          <w:szCs w:val="24"/>
        </w:rPr>
        <w:t>-graecum</w:t>
      </w:r>
      <w:r w:rsidRPr="00A2325E">
        <w:rPr>
          <w:rFonts w:ascii="Times New Roman" w:hAnsi="Times New Roman" w:cs="Times New Roman"/>
          <w:sz w:val="24"/>
          <w:szCs w:val="24"/>
        </w:rPr>
        <w:t xml:space="preserve"> (L.) on retinal oxidative stress, and proinflammatory and angiogenic molecular biomarkers in streptozotocin-induced diabetic rats. Molecular and Cellular Biochemistry. 388(1-2): 1-9.</w:t>
      </w:r>
    </w:p>
    <w:p w14:paraId="7F52384A"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Hlatshwayo S, </w:t>
      </w:r>
      <w:proofErr w:type="spellStart"/>
      <w:r w:rsidRPr="00A2325E">
        <w:rPr>
          <w:rFonts w:ascii="Times New Roman" w:hAnsi="Times New Roman" w:cs="Times New Roman"/>
          <w:sz w:val="24"/>
          <w:szCs w:val="24"/>
        </w:rPr>
        <w:t>Thembane</w:t>
      </w:r>
      <w:proofErr w:type="spellEnd"/>
      <w:r w:rsidRPr="00A2325E">
        <w:rPr>
          <w:rFonts w:ascii="Times New Roman" w:hAnsi="Times New Roman" w:cs="Times New Roman"/>
          <w:sz w:val="24"/>
          <w:szCs w:val="24"/>
        </w:rPr>
        <w:t xml:space="preserve"> N, Krishna SBN, </w:t>
      </w:r>
      <w:proofErr w:type="spellStart"/>
      <w:r w:rsidRPr="00A2325E">
        <w:rPr>
          <w:rFonts w:ascii="Times New Roman" w:hAnsi="Times New Roman" w:cs="Times New Roman"/>
          <w:sz w:val="24"/>
          <w:szCs w:val="24"/>
        </w:rPr>
        <w:t>Gqaleni</w:t>
      </w:r>
      <w:proofErr w:type="spellEnd"/>
      <w:r w:rsidRPr="00A2325E">
        <w:rPr>
          <w:rFonts w:ascii="Times New Roman" w:hAnsi="Times New Roman" w:cs="Times New Roman"/>
          <w:sz w:val="24"/>
          <w:szCs w:val="24"/>
        </w:rPr>
        <w:t xml:space="preserve"> N and Ngcobo M. (2025). Extraction and Processing of Bioactive Phytoconstituents from Widely Used South African Medicinal Plants for the Preparation of Effective Traditional Herbal Medicine Products: A Narrative Review. Plants. 14(2): 206.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10.3390/plants14020206. </w:t>
      </w:r>
    </w:p>
    <w:p w14:paraId="10465B9B"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Jacob J, </w:t>
      </w:r>
      <w:proofErr w:type="spellStart"/>
      <w:r w:rsidRPr="00A2325E">
        <w:rPr>
          <w:rFonts w:ascii="Times New Roman" w:hAnsi="Times New Roman" w:cs="Times New Roman"/>
          <w:sz w:val="24"/>
          <w:szCs w:val="24"/>
        </w:rPr>
        <w:t>Aleykutty</w:t>
      </w:r>
      <w:proofErr w:type="spellEnd"/>
      <w:r w:rsidRPr="00A2325E">
        <w:rPr>
          <w:rFonts w:ascii="Times New Roman" w:hAnsi="Times New Roman" w:cs="Times New Roman"/>
          <w:sz w:val="24"/>
          <w:szCs w:val="24"/>
        </w:rPr>
        <w:t xml:space="preserve"> NA and Harindran J. (2017). In vitro evaluation of indigenous formulation of </w:t>
      </w:r>
      <w:proofErr w:type="spellStart"/>
      <w:r w:rsidRPr="00A2325E">
        <w:rPr>
          <w:rFonts w:ascii="Times New Roman" w:hAnsi="Times New Roman" w:cs="Times New Roman"/>
          <w:i/>
          <w:iCs/>
          <w:sz w:val="24"/>
          <w:szCs w:val="24"/>
        </w:rPr>
        <w:t>Blepharis</w:t>
      </w:r>
      <w:proofErr w:type="spellEnd"/>
      <w:r w:rsidRPr="00A2325E">
        <w:rPr>
          <w:rFonts w:ascii="Times New Roman" w:hAnsi="Times New Roman" w:cs="Times New Roman"/>
          <w:i/>
          <w:iCs/>
          <w:sz w:val="24"/>
          <w:szCs w:val="24"/>
        </w:rPr>
        <w:t xml:space="preserve"> </w:t>
      </w:r>
      <w:proofErr w:type="spellStart"/>
      <w:r w:rsidRPr="00A2325E">
        <w:rPr>
          <w:rFonts w:ascii="Times New Roman" w:hAnsi="Times New Roman" w:cs="Times New Roman"/>
          <w:i/>
          <w:iCs/>
          <w:sz w:val="24"/>
          <w:szCs w:val="24"/>
        </w:rPr>
        <w:t>maderaspatensis</w:t>
      </w:r>
      <w:proofErr w:type="spellEnd"/>
      <w:r w:rsidRPr="00A2325E">
        <w:rPr>
          <w:rFonts w:ascii="Times New Roman" w:hAnsi="Times New Roman" w:cs="Times New Roman"/>
          <w:sz w:val="24"/>
          <w:szCs w:val="24"/>
        </w:rPr>
        <w:t xml:space="preserve"> (L.) B. Heyne ex Roth in the treatment of acute conjunctivitis. The Pharma Innovation. 6(10): 240-242.</w:t>
      </w:r>
    </w:p>
    <w:p w14:paraId="7635125C"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Janani K, Geetha RV and Rajeshkumar S. (2021). In vitro evaluation of anti-inflammatory activity of </w:t>
      </w:r>
      <w:proofErr w:type="spellStart"/>
      <w:r w:rsidRPr="00A2325E">
        <w:rPr>
          <w:rFonts w:ascii="Times New Roman" w:hAnsi="Times New Roman" w:cs="Times New Roman"/>
          <w:i/>
          <w:iCs/>
          <w:sz w:val="24"/>
          <w:szCs w:val="24"/>
        </w:rPr>
        <w:t>Symplocos</w:t>
      </w:r>
      <w:proofErr w:type="spellEnd"/>
      <w:r w:rsidRPr="00A2325E">
        <w:rPr>
          <w:rFonts w:ascii="Times New Roman" w:hAnsi="Times New Roman" w:cs="Times New Roman"/>
          <w:i/>
          <w:iCs/>
          <w:sz w:val="24"/>
          <w:szCs w:val="24"/>
        </w:rPr>
        <w:t xml:space="preserve"> </w:t>
      </w:r>
      <w:proofErr w:type="spellStart"/>
      <w:r w:rsidRPr="00A2325E">
        <w:rPr>
          <w:rFonts w:ascii="Times New Roman" w:hAnsi="Times New Roman" w:cs="Times New Roman"/>
          <w:i/>
          <w:iCs/>
          <w:sz w:val="24"/>
          <w:szCs w:val="24"/>
        </w:rPr>
        <w:t>racemosa</w:t>
      </w:r>
      <w:proofErr w:type="spellEnd"/>
      <w:r w:rsidRPr="00A2325E">
        <w:rPr>
          <w:rFonts w:ascii="Times New Roman" w:hAnsi="Times New Roman" w:cs="Times New Roman"/>
          <w:sz w:val="24"/>
          <w:szCs w:val="24"/>
        </w:rPr>
        <w:t xml:space="preserve"> using protein denaturation assay. Journal of Pharmaceutical Research International. 33(47B): 715-720.</w:t>
      </w:r>
    </w:p>
    <w:p w14:paraId="6D0E5771"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lastRenderedPageBreak/>
        <w:t xml:space="preserve">Jared MO, </w:t>
      </w:r>
      <w:proofErr w:type="spellStart"/>
      <w:r w:rsidRPr="00A2325E">
        <w:rPr>
          <w:rFonts w:ascii="Times New Roman" w:hAnsi="Times New Roman" w:cs="Times New Roman"/>
          <w:sz w:val="24"/>
          <w:szCs w:val="24"/>
        </w:rPr>
        <w:t>Gervason</w:t>
      </w:r>
      <w:proofErr w:type="spellEnd"/>
      <w:r w:rsidRPr="00A2325E">
        <w:rPr>
          <w:rFonts w:ascii="Times New Roman" w:hAnsi="Times New Roman" w:cs="Times New Roman"/>
          <w:sz w:val="24"/>
          <w:szCs w:val="24"/>
        </w:rPr>
        <w:t xml:space="preserve"> AM, James OM, Samuel MW, Geoffrey OS and Vincent ON. (2024). Ethnomedicinal uses, phytochemistry, and pharmacology of the genus </w:t>
      </w:r>
      <w:proofErr w:type="spellStart"/>
      <w:r w:rsidRPr="00A2325E">
        <w:rPr>
          <w:rFonts w:ascii="Times New Roman" w:hAnsi="Times New Roman" w:cs="Times New Roman"/>
          <w:i/>
          <w:iCs/>
          <w:sz w:val="24"/>
          <w:szCs w:val="24"/>
        </w:rPr>
        <w:t>Sarcophyte</w:t>
      </w:r>
      <w:proofErr w:type="spellEnd"/>
      <w:r w:rsidRPr="00A2325E">
        <w:rPr>
          <w:rFonts w:ascii="Times New Roman" w:hAnsi="Times New Roman" w:cs="Times New Roman"/>
          <w:sz w:val="24"/>
          <w:szCs w:val="24"/>
        </w:rPr>
        <w:t xml:space="preserve">: a review. Front </w:t>
      </w:r>
      <w:proofErr w:type="spellStart"/>
      <w:r w:rsidRPr="00A2325E">
        <w:rPr>
          <w:rFonts w:ascii="Times New Roman" w:hAnsi="Times New Roman" w:cs="Times New Roman"/>
          <w:sz w:val="24"/>
          <w:szCs w:val="24"/>
        </w:rPr>
        <w:t>Pharmacol</w:t>
      </w:r>
      <w:proofErr w:type="spellEnd"/>
      <w:r w:rsidRPr="00A2325E">
        <w:rPr>
          <w:rFonts w:ascii="Times New Roman" w:hAnsi="Times New Roman" w:cs="Times New Roman"/>
          <w:sz w:val="24"/>
          <w:szCs w:val="24"/>
        </w:rPr>
        <w:t xml:space="preserve">. 14: 1301672.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10.3389/fphar.2023.1301672.</w:t>
      </w:r>
    </w:p>
    <w:p w14:paraId="5A3D8C5A"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Jayadharshini K and Malarvizhi G. (2022). Development of </w:t>
      </w:r>
      <w:proofErr w:type="spellStart"/>
      <w:r w:rsidRPr="00A2325E">
        <w:rPr>
          <w:rFonts w:ascii="Times New Roman" w:hAnsi="Times New Roman" w:cs="Times New Roman"/>
          <w:sz w:val="24"/>
          <w:szCs w:val="24"/>
        </w:rPr>
        <w:t>eyemask</w:t>
      </w:r>
      <w:proofErr w:type="spellEnd"/>
      <w:r w:rsidRPr="00A2325E">
        <w:rPr>
          <w:rFonts w:ascii="Times New Roman" w:hAnsi="Times New Roman" w:cs="Times New Roman"/>
          <w:sz w:val="24"/>
          <w:szCs w:val="24"/>
        </w:rPr>
        <w:t xml:space="preserve"> using </w:t>
      </w:r>
      <w:proofErr w:type="spellStart"/>
      <w:r w:rsidRPr="00A2325E">
        <w:rPr>
          <w:rFonts w:ascii="Times New Roman" w:hAnsi="Times New Roman" w:cs="Times New Roman"/>
          <w:i/>
          <w:iCs/>
          <w:sz w:val="24"/>
          <w:szCs w:val="24"/>
        </w:rPr>
        <w:t>Tabernaemontana</w:t>
      </w:r>
      <w:proofErr w:type="spellEnd"/>
      <w:r w:rsidRPr="00A2325E">
        <w:rPr>
          <w:rFonts w:ascii="Times New Roman" w:hAnsi="Times New Roman" w:cs="Times New Roman"/>
          <w:i/>
          <w:iCs/>
          <w:sz w:val="24"/>
          <w:szCs w:val="24"/>
        </w:rPr>
        <w:t xml:space="preserve"> </w:t>
      </w:r>
      <w:proofErr w:type="spellStart"/>
      <w:r w:rsidRPr="00A2325E">
        <w:rPr>
          <w:rFonts w:ascii="Times New Roman" w:hAnsi="Times New Roman" w:cs="Times New Roman"/>
          <w:i/>
          <w:iCs/>
          <w:sz w:val="24"/>
          <w:szCs w:val="24"/>
        </w:rPr>
        <w:t>divaricata</w:t>
      </w:r>
      <w:proofErr w:type="spellEnd"/>
      <w:r w:rsidRPr="00A2325E">
        <w:rPr>
          <w:rFonts w:ascii="Times New Roman" w:hAnsi="Times New Roman" w:cs="Times New Roman"/>
          <w:sz w:val="24"/>
          <w:szCs w:val="24"/>
        </w:rPr>
        <w:t>. International Journal of Creative Research Thoughts. 10(9): 748-764.</w:t>
      </w:r>
    </w:p>
    <w:p w14:paraId="063E2DBE"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Jiang Y, Wei S, Ge H, Zhang Y, Wang H, Wen X, Guo C, Wang S, Chen Z and Li P. (2025). Advances in the Identification Methods of Food-Medicine Homologous Herbal Materials. Foods.14(4):608.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10.3390/foods14040608.</w:t>
      </w:r>
    </w:p>
    <w:p w14:paraId="1A6D8BB9" w14:textId="77777777" w:rsidR="00B3250A" w:rsidRPr="00A2325E" w:rsidRDefault="00B3250A" w:rsidP="00B3250A">
      <w:pPr>
        <w:ind w:left="720" w:hanging="720"/>
        <w:jc w:val="both"/>
        <w:rPr>
          <w:rFonts w:ascii="Times New Roman" w:hAnsi="Times New Roman" w:cs="Times New Roman"/>
          <w:sz w:val="24"/>
          <w:szCs w:val="24"/>
        </w:rPr>
      </w:pPr>
      <w:proofErr w:type="spellStart"/>
      <w:r w:rsidRPr="00A2325E">
        <w:rPr>
          <w:rFonts w:ascii="Times New Roman" w:hAnsi="Times New Roman" w:cs="Times New Roman"/>
          <w:sz w:val="24"/>
          <w:szCs w:val="24"/>
        </w:rPr>
        <w:t>Kenwat</w:t>
      </w:r>
      <w:proofErr w:type="spellEnd"/>
      <w:r w:rsidRPr="00A2325E">
        <w:rPr>
          <w:rFonts w:ascii="Times New Roman" w:hAnsi="Times New Roman" w:cs="Times New Roman"/>
          <w:sz w:val="24"/>
          <w:szCs w:val="24"/>
        </w:rPr>
        <w:t xml:space="preserve"> R, Mamgain A, Malaiya A, Patil UK, Shukla AK and Paliwal R. (2025). Exploring bioactive profiling and anti-cataract effect of </w:t>
      </w:r>
      <w:r w:rsidRPr="00A2325E">
        <w:rPr>
          <w:rFonts w:ascii="Times New Roman" w:hAnsi="Times New Roman" w:cs="Times New Roman"/>
          <w:i/>
          <w:iCs/>
          <w:sz w:val="24"/>
          <w:szCs w:val="24"/>
        </w:rPr>
        <w:t xml:space="preserve">Hedychium </w:t>
      </w:r>
      <w:proofErr w:type="spellStart"/>
      <w:r w:rsidRPr="00A2325E">
        <w:rPr>
          <w:rFonts w:ascii="Times New Roman" w:hAnsi="Times New Roman" w:cs="Times New Roman"/>
          <w:i/>
          <w:iCs/>
          <w:sz w:val="24"/>
          <w:szCs w:val="24"/>
        </w:rPr>
        <w:t>coronarium</w:t>
      </w:r>
      <w:proofErr w:type="spellEnd"/>
      <w:r w:rsidRPr="00A2325E">
        <w:rPr>
          <w:rFonts w:ascii="Times New Roman" w:hAnsi="Times New Roman" w:cs="Times New Roman"/>
          <w:sz w:val="24"/>
          <w:szCs w:val="24"/>
        </w:rPr>
        <w:t xml:space="preserve"> J. Koenig flower extract on glucose-induced diabetic cataract ex vivo model. Current Biotechnology. 14(1): 29-51.</w:t>
      </w:r>
    </w:p>
    <w:p w14:paraId="7795E66F"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Khan AV and Khan AA. (2008). Ethnomedicinal uses of </w:t>
      </w:r>
      <w:proofErr w:type="spellStart"/>
      <w:r w:rsidRPr="00A2325E">
        <w:rPr>
          <w:rFonts w:ascii="Times New Roman" w:hAnsi="Times New Roman" w:cs="Times New Roman"/>
          <w:i/>
          <w:iCs/>
          <w:sz w:val="24"/>
          <w:szCs w:val="24"/>
        </w:rPr>
        <w:t>Eclipta</w:t>
      </w:r>
      <w:proofErr w:type="spellEnd"/>
      <w:r w:rsidRPr="00A2325E">
        <w:rPr>
          <w:rFonts w:ascii="Times New Roman" w:hAnsi="Times New Roman" w:cs="Times New Roman"/>
          <w:i/>
          <w:iCs/>
          <w:sz w:val="24"/>
          <w:szCs w:val="24"/>
        </w:rPr>
        <w:t xml:space="preserve"> </w:t>
      </w:r>
      <w:proofErr w:type="spellStart"/>
      <w:r w:rsidRPr="00A2325E">
        <w:rPr>
          <w:rFonts w:ascii="Times New Roman" w:hAnsi="Times New Roman" w:cs="Times New Roman"/>
          <w:i/>
          <w:iCs/>
          <w:sz w:val="24"/>
          <w:szCs w:val="24"/>
        </w:rPr>
        <w:t>prostrata</w:t>
      </w:r>
      <w:proofErr w:type="spellEnd"/>
      <w:r w:rsidRPr="00A2325E">
        <w:rPr>
          <w:rFonts w:ascii="Times New Roman" w:hAnsi="Times New Roman" w:cs="Times New Roman"/>
          <w:sz w:val="24"/>
          <w:szCs w:val="24"/>
        </w:rPr>
        <w:t xml:space="preserve"> Linn. Indian Journal of Traditional Knowledge. 7(2): 316-320.</w:t>
      </w:r>
    </w:p>
    <w:p w14:paraId="4CB6334C"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Khoo HE, Ng HS, Yap WS, Goh HJH and Yim HS. (2019). Nutrients for Prevention of Macular Degeneration and Eye-Related Diseases. Antioxidants. 8(4): 85.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10.3390/antiox8040085.</w:t>
      </w:r>
    </w:p>
    <w:p w14:paraId="04DAD7EF" w14:textId="77777777" w:rsidR="00B3250A" w:rsidRPr="00A2325E" w:rsidRDefault="00B3250A" w:rsidP="00B3250A">
      <w:pPr>
        <w:tabs>
          <w:tab w:val="left" w:pos="1033"/>
        </w:tabs>
        <w:spacing w:after="0" w:line="360" w:lineRule="auto"/>
        <w:ind w:left="720" w:hanging="720"/>
        <w:jc w:val="both"/>
        <w:outlineLvl w:val="0"/>
        <w:rPr>
          <w:rFonts w:ascii="Times New Roman" w:hAnsi="Times New Roman" w:cs="Times New Roman"/>
          <w:sz w:val="24"/>
          <w:szCs w:val="24"/>
        </w:rPr>
      </w:pPr>
      <w:r w:rsidRPr="00A2325E">
        <w:rPr>
          <w:rFonts w:ascii="Times New Roman" w:hAnsi="Times New Roman" w:cs="Times New Roman"/>
          <w:sz w:val="24"/>
          <w:szCs w:val="24"/>
        </w:rPr>
        <w:t>Kumar S. (2025). Data collection from literature for biological sciences, medicinal plants research, ethnobotany, and pharmacology: a methodological overview. Journal of Biodiversity and Conservation. 9(2): 167-169.</w:t>
      </w:r>
    </w:p>
    <w:p w14:paraId="5A9A9FD3" w14:textId="77777777" w:rsidR="00B3250A" w:rsidRPr="00A2325E" w:rsidRDefault="00B3250A" w:rsidP="00B3250A">
      <w:pPr>
        <w:tabs>
          <w:tab w:val="left" w:pos="1033"/>
        </w:tabs>
        <w:spacing w:after="0" w:line="360" w:lineRule="auto"/>
        <w:ind w:left="720" w:hanging="720"/>
        <w:jc w:val="both"/>
        <w:outlineLvl w:val="0"/>
        <w:rPr>
          <w:rFonts w:ascii="Times New Roman" w:hAnsi="Times New Roman" w:cs="Times New Roman"/>
          <w:sz w:val="24"/>
          <w:szCs w:val="24"/>
        </w:rPr>
      </w:pPr>
      <w:r w:rsidRPr="00A2325E">
        <w:rPr>
          <w:rFonts w:ascii="Times New Roman" w:hAnsi="Times New Roman" w:cs="Times New Roman"/>
          <w:sz w:val="24"/>
          <w:szCs w:val="24"/>
        </w:rPr>
        <w:t>Kwok CS, Muntean EA, Mallen CD and Borovac JA (2022). Data Collection Theory in Healthcare Research: The Minimum Dataset in Quantitative Studies. Clinics and Practice. 12(6): 832-844.</w:t>
      </w:r>
    </w:p>
    <w:p w14:paraId="78F23DBC"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Lee L, Moo E, Angelopoulos T, Dodson S and </w:t>
      </w:r>
      <w:proofErr w:type="spellStart"/>
      <w:r w:rsidRPr="00A2325E">
        <w:rPr>
          <w:rFonts w:ascii="Times New Roman" w:hAnsi="Times New Roman" w:cs="Times New Roman"/>
          <w:sz w:val="24"/>
          <w:szCs w:val="24"/>
        </w:rPr>
        <w:t>Yashadhana</w:t>
      </w:r>
      <w:proofErr w:type="spellEnd"/>
      <w:r w:rsidRPr="00A2325E">
        <w:rPr>
          <w:rFonts w:ascii="Times New Roman" w:hAnsi="Times New Roman" w:cs="Times New Roman"/>
          <w:sz w:val="24"/>
          <w:szCs w:val="24"/>
        </w:rPr>
        <w:t xml:space="preserve"> A. (2023). Integrating eye care in low-income and middle-income settings: a scoping review. BMJ Open. 13(5): e068348.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10.1136/bmjopen-2022-068348. </w:t>
      </w:r>
    </w:p>
    <w:p w14:paraId="00375E92"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Leonti M and Casu L. (2013). Traditional medicines and globalization: current and future perspectives in ethnopharmacology. Front </w:t>
      </w:r>
      <w:proofErr w:type="spellStart"/>
      <w:r w:rsidRPr="00A2325E">
        <w:rPr>
          <w:rFonts w:ascii="Times New Roman" w:hAnsi="Times New Roman" w:cs="Times New Roman"/>
          <w:sz w:val="24"/>
          <w:szCs w:val="24"/>
        </w:rPr>
        <w:t>Pharmacol</w:t>
      </w:r>
      <w:proofErr w:type="spellEnd"/>
      <w:r w:rsidRPr="00A2325E">
        <w:rPr>
          <w:rFonts w:ascii="Times New Roman" w:hAnsi="Times New Roman" w:cs="Times New Roman"/>
          <w:sz w:val="24"/>
          <w:szCs w:val="24"/>
        </w:rPr>
        <w:t xml:space="preserve">. 2013 Jul </w:t>
      </w:r>
      <w:proofErr w:type="gramStart"/>
      <w:r w:rsidRPr="00A2325E">
        <w:rPr>
          <w:rFonts w:ascii="Times New Roman" w:hAnsi="Times New Roman" w:cs="Times New Roman"/>
          <w:sz w:val="24"/>
          <w:szCs w:val="24"/>
        </w:rPr>
        <w:t>25;4:92</w:t>
      </w:r>
      <w:proofErr w:type="gramEnd"/>
      <w:r w:rsidRPr="00A2325E">
        <w:rPr>
          <w:rFonts w:ascii="Times New Roman" w:hAnsi="Times New Roman" w:cs="Times New Roman"/>
          <w:sz w:val="24"/>
          <w:szCs w:val="24"/>
        </w:rPr>
        <w:t xml:space="preserve">.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10.3389/fphar.2013.00092.</w:t>
      </w:r>
    </w:p>
    <w:p w14:paraId="6733B185" w14:textId="77777777" w:rsidR="00B3250A" w:rsidRPr="00A2325E" w:rsidRDefault="00B3250A" w:rsidP="00B3250A">
      <w:pPr>
        <w:tabs>
          <w:tab w:val="left" w:pos="1033"/>
        </w:tabs>
        <w:spacing w:after="0" w:line="360" w:lineRule="auto"/>
        <w:ind w:left="720" w:hanging="720"/>
        <w:jc w:val="both"/>
        <w:outlineLvl w:val="0"/>
        <w:rPr>
          <w:rFonts w:ascii="Times New Roman" w:hAnsi="Times New Roman" w:cs="Times New Roman"/>
          <w:sz w:val="24"/>
          <w:szCs w:val="24"/>
        </w:rPr>
      </w:pPr>
      <w:r w:rsidRPr="00A2325E">
        <w:rPr>
          <w:rFonts w:ascii="Times New Roman" w:hAnsi="Times New Roman" w:cs="Times New Roman"/>
          <w:sz w:val="24"/>
          <w:szCs w:val="24"/>
        </w:rPr>
        <w:t xml:space="preserve">Li K, Tang J, Zhang Z, Li X, Zheng Y, Jiang D and Sun J. (2026). Global burden and cross-country inequalities of age-related eye diseases from 1990 to 2021: a comprehensive analysis of temporal trends and socioeconomic disparities. Eye and Vision. 13(1): 4.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10.1186/s40662-026-00473-5.</w:t>
      </w:r>
    </w:p>
    <w:p w14:paraId="452E3B25"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Li LS, Ge ZY, Lohfeld L, Zhou K, Zhou WH, Cui LL, Qu J and Liang YB. (2020). Knowledge, attitudes and practices related to seeking medical eyecare services by adults with </w:t>
      </w:r>
      <w:r w:rsidRPr="00A2325E">
        <w:rPr>
          <w:rFonts w:ascii="Times New Roman" w:hAnsi="Times New Roman" w:cs="Times New Roman"/>
          <w:sz w:val="24"/>
          <w:szCs w:val="24"/>
        </w:rPr>
        <w:lastRenderedPageBreak/>
        <w:t xml:space="preserve">moderate-to-severe visual impairment in rural Yueqing, Wenzhou, China: a cross-sectional survey. Int J </w:t>
      </w:r>
      <w:proofErr w:type="spellStart"/>
      <w:r w:rsidRPr="00A2325E">
        <w:rPr>
          <w:rFonts w:ascii="Times New Roman" w:hAnsi="Times New Roman" w:cs="Times New Roman"/>
          <w:sz w:val="24"/>
          <w:szCs w:val="24"/>
        </w:rPr>
        <w:t>Ophthalmol</w:t>
      </w:r>
      <w:proofErr w:type="spellEnd"/>
      <w:r w:rsidRPr="00A2325E">
        <w:rPr>
          <w:rFonts w:ascii="Times New Roman" w:hAnsi="Times New Roman" w:cs="Times New Roman"/>
          <w:sz w:val="24"/>
          <w:szCs w:val="24"/>
        </w:rPr>
        <w:t xml:space="preserve">. 13(7):1115-1123. </w:t>
      </w:r>
    </w:p>
    <w:p w14:paraId="199FDE06"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Lohar C and </w:t>
      </w:r>
      <w:proofErr w:type="spellStart"/>
      <w:r w:rsidRPr="00A2325E">
        <w:rPr>
          <w:rFonts w:ascii="Times New Roman" w:hAnsi="Times New Roman" w:cs="Times New Roman"/>
          <w:sz w:val="24"/>
          <w:szCs w:val="24"/>
        </w:rPr>
        <w:t>Astapati</w:t>
      </w:r>
      <w:proofErr w:type="spellEnd"/>
      <w:r w:rsidRPr="00A2325E">
        <w:rPr>
          <w:rFonts w:ascii="Times New Roman" w:hAnsi="Times New Roman" w:cs="Times New Roman"/>
          <w:sz w:val="24"/>
          <w:szCs w:val="24"/>
        </w:rPr>
        <w:t xml:space="preserve"> AD. (2023). A review on </w:t>
      </w:r>
      <w:r w:rsidRPr="00A2325E">
        <w:rPr>
          <w:rFonts w:ascii="Times New Roman" w:hAnsi="Times New Roman" w:cs="Times New Roman"/>
          <w:i/>
          <w:iCs/>
          <w:sz w:val="24"/>
          <w:szCs w:val="24"/>
        </w:rPr>
        <w:t>Ocimum sanctum</w:t>
      </w:r>
      <w:r w:rsidRPr="00A2325E">
        <w:rPr>
          <w:rFonts w:ascii="Times New Roman" w:hAnsi="Times New Roman" w:cs="Times New Roman"/>
          <w:sz w:val="24"/>
          <w:szCs w:val="24"/>
        </w:rPr>
        <w:t xml:space="preserve"> Linn (Tulsi) and its medicinal importance. International Journal of Research in Pharmacy and Pharmaceutical Sciences. 8(3): 5-9.</w:t>
      </w:r>
    </w:p>
    <w:p w14:paraId="25154F05"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Lone ZA and Jain NK. (2022). Phytochemical analysis of clove (</w:t>
      </w:r>
      <w:proofErr w:type="spellStart"/>
      <w:r w:rsidRPr="00A2325E">
        <w:rPr>
          <w:rFonts w:ascii="Times New Roman" w:hAnsi="Times New Roman" w:cs="Times New Roman"/>
          <w:i/>
          <w:iCs/>
          <w:sz w:val="24"/>
          <w:szCs w:val="24"/>
        </w:rPr>
        <w:t>Syzygium</w:t>
      </w:r>
      <w:proofErr w:type="spellEnd"/>
      <w:r w:rsidRPr="00A2325E">
        <w:rPr>
          <w:rFonts w:ascii="Times New Roman" w:hAnsi="Times New Roman" w:cs="Times New Roman"/>
          <w:i/>
          <w:iCs/>
          <w:sz w:val="24"/>
          <w:szCs w:val="24"/>
        </w:rPr>
        <w:t xml:space="preserve"> </w:t>
      </w:r>
      <w:proofErr w:type="spellStart"/>
      <w:r w:rsidRPr="00A2325E">
        <w:rPr>
          <w:rFonts w:ascii="Times New Roman" w:hAnsi="Times New Roman" w:cs="Times New Roman"/>
          <w:i/>
          <w:iCs/>
          <w:sz w:val="24"/>
          <w:szCs w:val="24"/>
        </w:rPr>
        <w:t>aromaticum</w:t>
      </w:r>
      <w:proofErr w:type="spellEnd"/>
      <w:r w:rsidRPr="00A2325E">
        <w:rPr>
          <w:rFonts w:ascii="Times New Roman" w:hAnsi="Times New Roman" w:cs="Times New Roman"/>
          <w:sz w:val="24"/>
          <w:szCs w:val="24"/>
        </w:rPr>
        <w:t>) dried flower buds extract and its therapeutic importance. Journal of Drug Delivery and Therapeutics. 12(4-S): 87-92.</w:t>
      </w:r>
    </w:p>
    <w:p w14:paraId="3D852731"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Mahalakshmi V, Keerthika J and Yamuna MR. (2024). Development of Vetiver powder infused eye mask for enhanced sleep quality and eye comfort. International Journal of Novel Research and Development. 9(3): 373-380.</w:t>
      </w:r>
    </w:p>
    <w:p w14:paraId="383D5B5E"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Mandela K and </w:t>
      </w:r>
      <w:proofErr w:type="spellStart"/>
      <w:r w:rsidRPr="00A2325E">
        <w:rPr>
          <w:rFonts w:ascii="Times New Roman" w:hAnsi="Times New Roman" w:cs="Times New Roman"/>
          <w:sz w:val="24"/>
          <w:szCs w:val="24"/>
        </w:rPr>
        <w:t>Shakave</w:t>
      </w:r>
      <w:proofErr w:type="spellEnd"/>
      <w:r w:rsidRPr="00A2325E">
        <w:rPr>
          <w:rFonts w:ascii="Times New Roman" w:hAnsi="Times New Roman" w:cs="Times New Roman"/>
          <w:sz w:val="24"/>
          <w:szCs w:val="24"/>
        </w:rPr>
        <w:t xml:space="preserve"> E. (2021). Sweet potato leaves contain beta carotene and lutein for eye health. International Journal Papier Advance and Scientific Review. 2(2): 82-89.</w:t>
      </w:r>
    </w:p>
    <w:p w14:paraId="24E6F373"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McClatchey WC, Mahady GB, Bennett BC, Shiels L and Savo V. (2009). Ethnobotany as a pharmacological research tool and recent developments in CNS-active natural products from ethnobotanical sources. </w:t>
      </w:r>
      <w:proofErr w:type="spellStart"/>
      <w:r w:rsidRPr="00A2325E">
        <w:rPr>
          <w:rFonts w:ascii="Times New Roman" w:hAnsi="Times New Roman" w:cs="Times New Roman"/>
          <w:sz w:val="24"/>
          <w:szCs w:val="24"/>
        </w:rPr>
        <w:t>Pharmacol</w:t>
      </w:r>
      <w:proofErr w:type="spellEnd"/>
      <w:r w:rsidRPr="00A2325E">
        <w:rPr>
          <w:rFonts w:ascii="Times New Roman" w:hAnsi="Times New Roman" w:cs="Times New Roman"/>
          <w:sz w:val="24"/>
          <w:szCs w:val="24"/>
        </w:rPr>
        <w:t xml:space="preserve"> Ther. 123(2): 239-54.</w:t>
      </w:r>
    </w:p>
    <w:p w14:paraId="4B16557F"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Merra G, Covino M, Piccioni A, </w:t>
      </w:r>
      <w:proofErr w:type="spellStart"/>
      <w:r w:rsidRPr="00A2325E">
        <w:rPr>
          <w:rFonts w:ascii="Times New Roman" w:hAnsi="Times New Roman" w:cs="Times New Roman"/>
          <w:sz w:val="24"/>
          <w:szCs w:val="24"/>
        </w:rPr>
        <w:t>Candelli</w:t>
      </w:r>
      <w:proofErr w:type="spellEnd"/>
      <w:r w:rsidRPr="00A2325E">
        <w:rPr>
          <w:rFonts w:ascii="Times New Roman" w:hAnsi="Times New Roman" w:cs="Times New Roman"/>
          <w:sz w:val="24"/>
          <w:szCs w:val="24"/>
        </w:rPr>
        <w:t xml:space="preserve"> M, </w:t>
      </w:r>
      <w:proofErr w:type="spellStart"/>
      <w:r w:rsidRPr="00A2325E">
        <w:rPr>
          <w:rFonts w:ascii="Times New Roman" w:hAnsi="Times New Roman" w:cs="Times New Roman"/>
          <w:sz w:val="24"/>
          <w:szCs w:val="24"/>
        </w:rPr>
        <w:t>Ojetti</w:t>
      </w:r>
      <w:proofErr w:type="spellEnd"/>
      <w:r w:rsidRPr="00A2325E">
        <w:rPr>
          <w:rFonts w:ascii="Times New Roman" w:hAnsi="Times New Roman" w:cs="Times New Roman"/>
          <w:sz w:val="24"/>
          <w:szCs w:val="24"/>
        </w:rPr>
        <w:t xml:space="preserve"> V, </w:t>
      </w:r>
      <w:proofErr w:type="spellStart"/>
      <w:r w:rsidRPr="00A2325E">
        <w:rPr>
          <w:rFonts w:ascii="Times New Roman" w:hAnsi="Times New Roman" w:cs="Times New Roman"/>
          <w:sz w:val="24"/>
          <w:szCs w:val="24"/>
        </w:rPr>
        <w:t>Gasbarrini</w:t>
      </w:r>
      <w:proofErr w:type="spellEnd"/>
      <w:r w:rsidRPr="00A2325E">
        <w:rPr>
          <w:rFonts w:ascii="Times New Roman" w:hAnsi="Times New Roman" w:cs="Times New Roman"/>
          <w:sz w:val="24"/>
          <w:szCs w:val="24"/>
        </w:rPr>
        <w:t xml:space="preserve"> A, Franceschi F. (2024). Feed the Eye to Heal the Eye. J Curr Ophthalmol. 35(3): 209-215.</w:t>
      </w:r>
    </w:p>
    <w:p w14:paraId="32DAD75B" w14:textId="77777777" w:rsidR="00B3250A" w:rsidRPr="00A2325E" w:rsidRDefault="00B3250A" w:rsidP="00B3250A">
      <w:pPr>
        <w:tabs>
          <w:tab w:val="left" w:pos="1033"/>
        </w:tabs>
        <w:spacing w:after="0" w:line="360" w:lineRule="auto"/>
        <w:ind w:left="720" w:hanging="720"/>
        <w:jc w:val="both"/>
        <w:outlineLvl w:val="0"/>
        <w:rPr>
          <w:rFonts w:ascii="Times New Roman" w:hAnsi="Times New Roman" w:cs="Times New Roman"/>
          <w:sz w:val="24"/>
          <w:szCs w:val="24"/>
        </w:rPr>
      </w:pPr>
      <w:r w:rsidRPr="00A2325E">
        <w:rPr>
          <w:rFonts w:ascii="Times New Roman" w:hAnsi="Times New Roman" w:cs="Times New Roman"/>
          <w:sz w:val="24"/>
          <w:szCs w:val="24"/>
          <w:lang w:val="en-IN"/>
        </w:rPr>
        <w:t xml:space="preserve">Nafees S, Akhtar J and Kaur J. (2022). Indian traditional medicinal plants in ophthalmic diseases. </w:t>
      </w:r>
      <w:r w:rsidRPr="00A2325E">
        <w:rPr>
          <w:rFonts w:ascii="Times New Roman" w:hAnsi="Times New Roman" w:cs="Times New Roman"/>
          <w:sz w:val="24"/>
          <w:szCs w:val="24"/>
        </w:rPr>
        <w:t>Avicenna Journal of Phytomedicine</w:t>
      </w:r>
      <w:r w:rsidRPr="00A2325E">
        <w:rPr>
          <w:rFonts w:ascii="Times New Roman" w:hAnsi="Times New Roman" w:cs="Times New Roman"/>
          <w:sz w:val="24"/>
          <w:szCs w:val="24"/>
          <w:lang w:val="en-IN"/>
        </w:rPr>
        <w:t>.12(6): 566-575.</w:t>
      </w:r>
    </w:p>
    <w:p w14:paraId="10849F52"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Nair NK, Patel K and Gandhi T. (2010). Effect of aqueous extract of </w:t>
      </w:r>
      <w:proofErr w:type="spellStart"/>
      <w:r w:rsidRPr="00A2325E">
        <w:rPr>
          <w:rFonts w:ascii="Times New Roman" w:hAnsi="Times New Roman" w:cs="Times New Roman"/>
          <w:i/>
          <w:iCs/>
          <w:sz w:val="24"/>
          <w:szCs w:val="24"/>
        </w:rPr>
        <w:t>Embelica</w:t>
      </w:r>
      <w:proofErr w:type="spellEnd"/>
      <w:r w:rsidRPr="00A2325E">
        <w:rPr>
          <w:rFonts w:ascii="Times New Roman" w:hAnsi="Times New Roman" w:cs="Times New Roman"/>
          <w:i/>
          <w:iCs/>
          <w:sz w:val="24"/>
          <w:szCs w:val="24"/>
        </w:rPr>
        <w:t xml:space="preserve"> officinalis</w:t>
      </w:r>
      <w:r w:rsidRPr="00A2325E">
        <w:rPr>
          <w:rFonts w:ascii="Times New Roman" w:hAnsi="Times New Roman" w:cs="Times New Roman"/>
          <w:sz w:val="24"/>
          <w:szCs w:val="24"/>
        </w:rPr>
        <w:t xml:space="preserve"> on selenite induced cataract in rats. Iranian Journal of Pharmaceutical Research. 9(2): 147-152.</w:t>
      </w:r>
    </w:p>
    <w:p w14:paraId="4AE0B76C" w14:textId="77777777" w:rsidR="00B3250A" w:rsidRPr="00A2325E" w:rsidRDefault="00B3250A" w:rsidP="00B3250A">
      <w:pPr>
        <w:tabs>
          <w:tab w:val="left" w:pos="1033"/>
        </w:tabs>
        <w:spacing w:after="0" w:line="360" w:lineRule="auto"/>
        <w:ind w:left="720" w:hanging="720"/>
        <w:jc w:val="both"/>
        <w:outlineLvl w:val="0"/>
        <w:rPr>
          <w:rFonts w:ascii="Times New Roman" w:hAnsi="Times New Roman" w:cs="Times New Roman"/>
          <w:sz w:val="24"/>
          <w:szCs w:val="24"/>
        </w:rPr>
      </w:pPr>
      <w:r w:rsidRPr="00A2325E">
        <w:rPr>
          <w:rFonts w:ascii="Times New Roman" w:hAnsi="Times New Roman" w:cs="Times New Roman"/>
          <w:sz w:val="24"/>
          <w:szCs w:val="24"/>
        </w:rPr>
        <w:t xml:space="preserve">Paradis E, O'Brien B, </w:t>
      </w:r>
      <w:proofErr w:type="spellStart"/>
      <w:r w:rsidRPr="00A2325E">
        <w:rPr>
          <w:rFonts w:ascii="Times New Roman" w:hAnsi="Times New Roman" w:cs="Times New Roman"/>
          <w:sz w:val="24"/>
          <w:szCs w:val="24"/>
        </w:rPr>
        <w:t>Nimmon</w:t>
      </w:r>
      <w:proofErr w:type="spellEnd"/>
      <w:r w:rsidRPr="00A2325E">
        <w:rPr>
          <w:rFonts w:ascii="Times New Roman" w:hAnsi="Times New Roman" w:cs="Times New Roman"/>
          <w:sz w:val="24"/>
          <w:szCs w:val="24"/>
        </w:rPr>
        <w:t xml:space="preserve"> L, Bandiera G and </w:t>
      </w:r>
      <w:proofErr w:type="spellStart"/>
      <w:r w:rsidRPr="00A2325E">
        <w:rPr>
          <w:rFonts w:ascii="Times New Roman" w:hAnsi="Times New Roman" w:cs="Times New Roman"/>
          <w:sz w:val="24"/>
          <w:szCs w:val="24"/>
        </w:rPr>
        <w:t>Martimianakis</w:t>
      </w:r>
      <w:proofErr w:type="spellEnd"/>
      <w:r w:rsidRPr="00A2325E">
        <w:rPr>
          <w:rFonts w:ascii="Times New Roman" w:hAnsi="Times New Roman" w:cs="Times New Roman"/>
          <w:sz w:val="24"/>
          <w:szCs w:val="24"/>
        </w:rPr>
        <w:t xml:space="preserve"> MA. (2016). Design: selection of data collection methods. Journal of Graduate Medical Education. 8(2):263-264.</w:t>
      </w:r>
    </w:p>
    <w:p w14:paraId="29E991A3"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Patel R, Prajapati J, Upadhyay S and Upadhyay U. (2021). Bahera (</w:t>
      </w:r>
      <w:r w:rsidRPr="00A2325E">
        <w:rPr>
          <w:rFonts w:ascii="Times New Roman" w:hAnsi="Times New Roman" w:cs="Times New Roman"/>
          <w:i/>
          <w:iCs/>
          <w:sz w:val="24"/>
          <w:szCs w:val="24"/>
        </w:rPr>
        <w:t xml:space="preserve">Terminalia </w:t>
      </w:r>
      <w:proofErr w:type="spellStart"/>
      <w:r w:rsidRPr="00A2325E">
        <w:rPr>
          <w:rFonts w:ascii="Times New Roman" w:hAnsi="Times New Roman" w:cs="Times New Roman"/>
          <w:i/>
          <w:iCs/>
          <w:sz w:val="24"/>
          <w:szCs w:val="24"/>
        </w:rPr>
        <w:t>bellirica</w:t>
      </w:r>
      <w:proofErr w:type="spellEnd"/>
      <w:r w:rsidRPr="00A2325E">
        <w:rPr>
          <w:rFonts w:ascii="Times New Roman" w:hAnsi="Times New Roman" w:cs="Times New Roman"/>
          <w:sz w:val="24"/>
          <w:szCs w:val="24"/>
        </w:rPr>
        <w:t>)- a complete drug to treat various ailments in 21</w:t>
      </w:r>
      <w:r w:rsidRPr="00A2325E">
        <w:rPr>
          <w:rFonts w:ascii="Times New Roman" w:hAnsi="Times New Roman" w:cs="Times New Roman"/>
          <w:sz w:val="24"/>
          <w:szCs w:val="24"/>
          <w:vertAlign w:val="superscript"/>
        </w:rPr>
        <w:t>st</w:t>
      </w:r>
      <w:r w:rsidRPr="00A2325E">
        <w:rPr>
          <w:rFonts w:ascii="Times New Roman" w:hAnsi="Times New Roman" w:cs="Times New Roman"/>
          <w:sz w:val="24"/>
          <w:szCs w:val="24"/>
        </w:rPr>
        <w:t xml:space="preserve"> century. International Journal of Pharmaceutical Research and Applications. 6(2): 403-409.</w:t>
      </w:r>
    </w:p>
    <w:p w14:paraId="0084E72C"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Pooja. (2023). </w:t>
      </w:r>
      <w:proofErr w:type="spellStart"/>
      <w:r w:rsidRPr="00A2325E">
        <w:rPr>
          <w:rFonts w:ascii="Times New Roman" w:hAnsi="Times New Roman" w:cs="Times New Roman"/>
          <w:sz w:val="24"/>
          <w:szCs w:val="24"/>
        </w:rPr>
        <w:t>Daruharidra</w:t>
      </w:r>
      <w:proofErr w:type="spellEnd"/>
      <w:r w:rsidRPr="00A2325E">
        <w:rPr>
          <w:rFonts w:ascii="Times New Roman" w:hAnsi="Times New Roman" w:cs="Times New Roman"/>
          <w:sz w:val="24"/>
          <w:szCs w:val="24"/>
        </w:rPr>
        <w:t xml:space="preserve"> </w:t>
      </w:r>
      <w:r w:rsidRPr="00A2325E">
        <w:rPr>
          <w:rFonts w:ascii="Times New Roman" w:hAnsi="Times New Roman" w:cs="Times New Roman"/>
          <w:i/>
          <w:iCs/>
          <w:sz w:val="24"/>
          <w:szCs w:val="24"/>
        </w:rPr>
        <w:t xml:space="preserve">Berberis </w:t>
      </w:r>
      <w:proofErr w:type="spellStart"/>
      <w:r w:rsidRPr="00A2325E">
        <w:rPr>
          <w:rFonts w:ascii="Times New Roman" w:hAnsi="Times New Roman" w:cs="Times New Roman"/>
          <w:i/>
          <w:iCs/>
          <w:sz w:val="24"/>
          <w:szCs w:val="24"/>
        </w:rPr>
        <w:t>aristata</w:t>
      </w:r>
      <w:proofErr w:type="spellEnd"/>
      <w:r w:rsidRPr="00A2325E">
        <w:rPr>
          <w:rFonts w:ascii="Times New Roman" w:hAnsi="Times New Roman" w:cs="Times New Roman"/>
          <w:sz w:val="24"/>
          <w:szCs w:val="24"/>
        </w:rPr>
        <w:t xml:space="preserve"> an evidence-based review of its medicinal properties. International Journal of Creative Research Thoughts. 11(11): 182-187.</w:t>
      </w:r>
    </w:p>
    <w:p w14:paraId="05A52501"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Purohit PM and Suthar MK. (2024). Jivan </w:t>
      </w:r>
      <w:proofErr w:type="spellStart"/>
      <w:r w:rsidRPr="00A2325E">
        <w:rPr>
          <w:rFonts w:ascii="Times New Roman" w:hAnsi="Times New Roman" w:cs="Times New Roman"/>
          <w:sz w:val="24"/>
          <w:szCs w:val="24"/>
        </w:rPr>
        <w:t>dayini</w:t>
      </w:r>
      <w:proofErr w:type="spellEnd"/>
      <w:r w:rsidRPr="00A2325E">
        <w:rPr>
          <w:rFonts w:ascii="Times New Roman" w:hAnsi="Times New Roman" w:cs="Times New Roman"/>
          <w:sz w:val="24"/>
          <w:szCs w:val="24"/>
        </w:rPr>
        <w:t xml:space="preserve"> “</w:t>
      </w:r>
      <w:proofErr w:type="spellStart"/>
      <w:r w:rsidRPr="00A2325E">
        <w:rPr>
          <w:rFonts w:ascii="Times New Roman" w:hAnsi="Times New Roman" w:cs="Times New Roman"/>
          <w:sz w:val="24"/>
          <w:szCs w:val="24"/>
        </w:rPr>
        <w:t>jivanti</w:t>
      </w:r>
      <w:proofErr w:type="spellEnd"/>
      <w:r w:rsidRPr="00A2325E">
        <w:rPr>
          <w:rFonts w:ascii="Times New Roman" w:hAnsi="Times New Roman" w:cs="Times New Roman"/>
          <w:sz w:val="24"/>
          <w:szCs w:val="24"/>
        </w:rPr>
        <w:t xml:space="preserve">” – </w:t>
      </w:r>
      <w:proofErr w:type="spellStart"/>
      <w:r w:rsidRPr="00A2325E">
        <w:rPr>
          <w:rFonts w:ascii="Times New Roman" w:hAnsi="Times New Roman" w:cs="Times New Roman"/>
          <w:i/>
          <w:iCs/>
          <w:sz w:val="24"/>
          <w:szCs w:val="24"/>
        </w:rPr>
        <w:t>Leptadenia</w:t>
      </w:r>
      <w:proofErr w:type="spellEnd"/>
      <w:r w:rsidRPr="00A2325E">
        <w:rPr>
          <w:rFonts w:ascii="Times New Roman" w:hAnsi="Times New Roman" w:cs="Times New Roman"/>
          <w:i/>
          <w:iCs/>
          <w:sz w:val="24"/>
          <w:szCs w:val="24"/>
        </w:rPr>
        <w:t xml:space="preserve"> reticulata</w:t>
      </w:r>
      <w:r w:rsidRPr="00A2325E">
        <w:rPr>
          <w:rFonts w:ascii="Times New Roman" w:hAnsi="Times New Roman" w:cs="Times New Roman"/>
          <w:sz w:val="24"/>
          <w:szCs w:val="24"/>
        </w:rPr>
        <w:t xml:space="preserve"> (</w:t>
      </w:r>
      <w:proofErr w:type="spellStart"/>
      <w:r w:rsidRPr="00A2325E">
        <w:rPr>
          <w:rFonts w:ascii="Times New Roman" w:hAnsi="Times New Roman" w:cs="Times New Roman"/>
          <w:sz w:val="24"/>
          <w:szCs w:val="24"/>
        </w:rPr>
        <w:t>retz</w:t>
      </w:r>
      <w:proofErr w:type="spellEnd"/>
      <w:r w:rsidRPr="00A2325E">
        <w:rPr>
          <w:rFonts w:ascii="Times New Roman" w:hAnsi="Times New Roman" w:cs="Times New Roman"/>
          <w:sz w:val="24"/>
          <w:szCs w:val="24"/>
        </w:rPr>
        <w:t xml:space="preserve">.) wight &amp; </w:t>
      </w:r>
      <w:proofErr w:type="spellStart"/>
      <w:r w:rsidRPr="00A2325E">
        <w:rPr>
          <w:rFonts w:ascii="Times New Roman" w:hAnsi="Times New Roman" w:cs="Times New Roman"/>
          <w:sz w:val="24"/>
          <w:szCs w:val="24"/>
        </w:rPr>
        <w:t>arn</w:t>
      </w:r>
      <w:proofErr w:type="spellEnd"/>
      <w:r w:rsidRPr="00A2325E">
        <w:rPr>
          <w:rFonts w:ascii="Times New Roman" w:hAnsi="Times New Roman" w:cs="Times New Roman"/>
          <w:sz w:val="24"/>
          <w:szCs w:val="24"/>
        </w:rPr>
        <w:t>. Journal of Medicinal Plants. 12(6): 105-106.</w:t>
      </w:r>
    </w:p>
    <w:p w14:paraId="2B895CAD"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lastRenderedPageBreak/>
        <w:t xml:space="preserve">Radomska-Leśniewska DM, Osiecka-Iwan A, </w:t>
      </w:r>
      <w:proofErr w:type="spellStart"/>
      <w:r w:rsidRPr="00A2325E">
        <w:rPr>
          <w:rFonts w:ascii="Times New Roman" w:hAnsi="Times New Roman" w:cs="Times New Roman"/>
          <w:sz w:val="24"/>
          <w:szCs w:val="24"/>
        </w:rPr>
        <w:t>Hyc</w:t>
      </w:r>
      <w:proofErr w:type="spellEnd"/>
      <w:r w:rsidRPr="00A2325E">
        <w:rPr>
          <w:rFonts w:ascii="Times New Roman" w:hAnsi="Times New Roman" w:cs="Times New Roman"/>
          <w:sz w:val="24"/>
          <w:szCs w:val="24"/>
        </w:rPr>
        <w:t xml:space="preserve"> A, </w:t>
      </w:r>
      <w:proofErr w:type="spellStart"/>
      <w:r w:rsidRPr="00A2325E">
        <w:rPr>
          <w:rFonts w:ascii="Times New Roman" w:hAnsi="Times New Roman" w:cs="Times New Roman"/>
          <w:sz w:val="24"/>
          <w:szCs w:val="24"/>
        </w:rPr>
        <w:t>Góźdź</w:t>
      </w:r>
      <w:proofErr w:type="spellEnd"/>
      <w:r w:rsidRPr="00A2325E">
        <w:rPr>
          <w:rFonts w:ascii="Times New Roman" w:hAnsi="Times New Roman" w:cs="Times New Roman"/>
          <w:sz w:val="24"/>
          <w:szCs w:val="24"/>
        </w:rPr>
        <w:t xml:space="preserve"> A, </w:t>
      </w:r>
      <w:proofErr w:type="spellStart"/>
      <w:r w:rsidRPr="00A2325E">
        <w:rPr>
          <w:rFonts w:ascii="Times New Roman" w:hAnsi="Times New Roman" w:cs="Times New Roman"/>
          <w:sz w:val="24"/>
          <w:szCs w:val="24"/>
        </w:rPr>
        <w:t>Dąbrowska</w:t>
      </w:r>
      <w:proofErr w:type="spellEnd"/>
      <w:r w:rsidRPr="00A2325E">
        <w:rPr>
          <w:rFonts w:ascii="Times New Roman" w:hAnsi="Times New Roman" w:cs="Times New Roman"/>
          <w:sz w:val="24"/>
          <w:szCs w:val="24"/>
        </w:rPr>
        <w:t xml:space="preserve"> AM and </w:t>
      </w:r>
      <w:proofErr w:type="spellStart"/>
      <w:r w:rsidRPr="00A2325E">
        <w:rPr>
          <w:rFonts w:ascii="Times New Roman" w:hAnsi="Times New Roman" w:cs="Times New Roman"/>
          <w:sz w:val="24"/>
          <w:szCs w:val="24"/>
        </w:rPr>
        <w:t>Skopiński</w:t>
      </w:r>
      <w:proofErr w:type="spellEnd"/>
      <w:r w:rsidRPr="00A2325E">
        <w:rPr>
          <w:rFonts w:ascii="Times New Roman" w:hAnsi="Times New Roman" w:cs="Times New Roman"/>
          <w:sz w:val="24"/>
          <w:szCs w:val="24"/>
        </w:rPr>
        <w:t xml:space="preserve"> P. (2019). Therapeutic potential of curcumin in eye diseases. Central European Journal of Immunology. 44(2): 181-189.</w:t>
      </w:r>
    </w:p>
    <w:p w14:paraId="4FB5187E" w14:textId="77777777" w:rsidR="00B3250A" w:rsidRPr="00A2325E" w:rsidRDefault="00B3250A" w:rsidP="00B3250A">
      <w:pPr>
        <w:ind w:left="720" w:hanging="720"/>
        <w:jc w:val="both"/>
        <w:rPr>
          <w:rFonts w:ascii="Times New Roman" w:hAnsi="Times New Roman" w:cs="Times New Roman"/>
          <w:sz w:val="24"/>
          <w:szCs w:val="24"/>
        </w:rPr>
      </w:pPr>
      <w:proofErr w:type="spellStart"/>
      <w:r w:rsidRPr="00A2325E">
        <w:rPr>
          <w:rFonts w:ascii="Times New Roman" w:hAnsi="Times New Roman" w:cs="Times New Roman"/>
          <w:sz w:val="24"/>
          <w:szCs w:val="24"/>
        </w:rPr>
        <w:t>Ralte</w:t>
      </w:r>
      <w:proofErr w:type="spellEnd"/>
      <w:r w:rsidRPr="00A2325E">
        <w:rPr>
          <w:rFonts w:ascii="Times New Roman" w:hAnsi="Times New Roman" w:cs="Times New Roman"/>
          <w:sz w:val="24"/>
          <w:szCs w:val="24"/>
        </w:rPr>
        <w:t xml:space="preserve"> L and Singh YT. (2024). Ethnobotanical survey of medicinal plants used by various ethnic tribes of Mizoram, India. </w:t>
      </w:r>
      <w:proofErr w:type="spellStart"/>
      <w:r w:rsidRPr="00A2325E">
        <w:rPr>
          <w:rFonts w:ascii="Times New Roman" w:hAnsi="Times New Roman" w:cs="Times New Roman"/>
          <w:sz w:val="24"/>
          <w:szCs w:val="24"/>
        </w:rPr>
        <w:t>PLoS</w:t>
      </w:r>
      <w:proofErr w:type="spellEnd"/>
      <w:r w:rsidRPr="00A2325E">
        <w:rPr>
          <w:rFonts w:ascii="Times New Roman" w:hAnsi="Times New Roman" w:cs="Times New Roman"/>
          <w:sz w:val="24"/>
          <w:szCs w:val="24"/>
        </w:rPr>
        <w:t xml:space="preserve"> One. 19(5): e0302792.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10.1371/journal.pone.0302792.</w:t>
      </w:r>
    </w:p>
    <w:p w14:paraId="71798ACD"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Rao PP. (2016). Essential leafy vegetables for healthy eyes. International Journal of Herbal Medicine. 4(6): 120-123.</w:t>
      </w:r>
    </w:p>
    <w:p w14:paraId="5ECEC7B7"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Rasheed HM, Khan T, Wahid F, Khan R and Shah AJ. (2015). Chemical composition and vasorelaxant and antispasmodic effects of essential oil from </w:t>
      </w:r>
      <w:r w:rsidRPr="00A2325E">
        <w:rPr>
          <w:rFonts w:ascii="Times New Roman" w:hAnsi="Times New Roman" w:cs="Times New Roman"/>
          <w:i/>
          <w:iCs/>
          <w:sz w:val="24"/>
          <w:szCs w:val="24"/>
        </w:rPr>
        <w:t>Rosa indica</w:t>
      </w:r>
      <w:r w:rsidRPr="00A2325E">
        <w:rPr>
          <w:rFonts w:ascii="Times New Roman" w:hAnsi="Times New Roman" w:cs="Times New Roman"/>
          <w:sz w:val="24"/>
          <w:szCs w:val="24"/>
        </w:rPr>
        <w:t xml:space="preserve"> L. petals. Evidence-Based Complementary and Alternative Medicine. 2015: 279247. DOI: 10.1155/2015/279247.</w:t>
      </w:r>
    </w:p>
    <w:p w14:paraId="3DD0B164"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Rohit YS, Sonali S, Kumar PA and Shubham P. (2020). </w:t>
      </w:r>
      <w:r w:rsidRPr="00A2325E">
        <w:rPr>
          <w:rFonts w:ascii="Times New Roman" w:hAnsi="Times New Roman" w:cs="Times New Roman"/>
          <w:i/>
          <w:iCs/>
          <w:sz w:val="24"/>
          <w:szCs w:val="24"/>
        </w:rPr>
        <w:t xml:space="preserve">Butea </w:t>
      </w:r>
      <w:proofErr w:type="spellStart"/>
      <w:r w:rsidRPr="00A2325E">
        <w:rPr>
          <w:rFonts w:ascii="Times New Roman" w:hAnsi="Times New Roman" w:cs="Times New Roman"/>
          <w:i/>
          <w:iCs/>
          <w:sz w:val="24"/>
          <w:szCs w:val="24"/>
        </w:rPr>
        <w:t>monosperma</w:t>
      </w:r>
      <w:proofErr w:type="spellEnd"/>
      <w:r w:rsidRPr="00A2325E">
        <w:rPr>
          <w:rFonts w:ascii="Times New Roman" w:hAnsi="Times New Roman" w:cs="Times New Roman"/>
          <w:sz w:val="24"/>
          <w:szCs w:val="24"/>
        </w:rPr>
        <w:t xml:space="preserve"> (Palash): plant review with their phytoconstituents and pharmacological applications. Journal of Pharmacy and Biological Sciences. 15(1): 18-23.</w:t>
      </w:r>
    </w:p>
    <w:p w14:paraId="0A32111D" w14:textId="77777777" w:rsidR="00B3250A" w:rsidRPr="00A2325E" w:rsidRDefault="00B3250A" w:rsidP="00B3250A">
      <w:pPr>
        <w:ind w:left="720" w:hanging="720"/>
        <w:jc w:val="both"/>
        <w:rPr>
          <w:rFonts w:ascii="Times New Roman" w:hAnsi="Times New Roman" w:cs="Times New Roman"/>
          <w:sz w:val="24"/>
          <w:szCs w:val="24"/>
        </w:rPr>
      </w:pPr>
      <w:proofErr w:type="spellStart"/>
      <w:r w:rsidRPr="00A2325E">
        <w:rPr>
          <w:rFonts w:ascii="Times New Roman" w:hAnsi="Times New Roman" w:cs="Times New Roman"/>
          <w:sz w:val="24"/>
          <w:szCs w:val="24"/>
        </w:rPr>
        <w:t>Saensouk</w:t>
      </w:r>
      <w:proofErr w:type="spellEnd"/>
      <w:r w:rsidRPr="00A2325E">
        <w:rPr>
          <w:rFonts w:ascii="Times New Roman" w:hAnsi="Times New Roman" w:cs="Times New Roman"/>
          <w:sz w:val="24"/>
          <w:szCs w:val="24"/>
        </w:rPr>
        <w:t xml:space="preserve"> P, </w:t>
      </w:r>
      <w:proofErr w:type="spellStart"/>
      <w:r w:rsidRPr="00A2325E">
        <w:rPr>
          <w:rFonts w:ascii="Times New Roman" w:hAnsi="Times New Roman" w:cs="Times New Roman"/>
          <w:sz w:val="24"/>
          <w:szCs w:val="24"/>
        </w:rPr>
        <w:t>Saensouk</w:t>
      </w:r>
      <w:proofErr w:type="spellEnd"/>
      <w:r w:rsidRPr="00A2325E">
        <w:rPr>
          <w:rFonts w:ascii="Times New Roman" w:hAnsi="Times New Roman" w:cs="Times New Roman"/>
          <w:sz w:val="24"/>
          <w:szCs w:val="24"/>
        </w:rPr>
        <w:t xml:space="preserve"> S, Huang B, Shen W, Chanthavongsa K, </w:t>
      </w:r>
      <w:proofErr w:type="spellStart"/>
      <w:r w:rsidRPr="00A2325E">
        <w:rPr>
          <w:rFonts w:ascii="Times New Roman" w:hAnsi="Times New Roman" w:cs="Times New Roman"/>
          <w:sz w:val="24"/>
          <w:szCs w:val="24"/>
        </w:rPr>
        <w:t>Junsongduang</w:t>
      </w:r>
      <w:proofErr w:type="spellEnd"/>
      <w:r w:rsidRPr="00A2325E">
        <w:rPr>
          <w:rFonts w:ascii="Times New Roman" w:hAnsi="Times New Roman" w:cs="Times New Roman"/>
          <w:sz w:val="24"/>
          <w:szCs w:val="24"/>
        </w:rPr>
        <w:t xml:space="preserve"> A, </w:t>
      </w:r>
      <w:proofErr w:type="spellStart"/>
      <w:r w:rsidRPr="00A2325E">
        <w:rPr>
          <w:rFonts w:ascii="Times New Roman" w:hAnsi="Times New Roman" w:cs="Times New Roman"/>
          <w:sz w:val="24"/>
          <w:szCs w:val="24"/>
        </w:rPr>
        <w:t>Sonthongphithak</w:t>
      </w:r>
      <w:proofErr w:type="spellEnd"/>
      <w:r w:rsidRPr="00A2325E">
        <w:rPr>
          <w:rFonts w:ascii="Times New Roman" w:hAnsi="Times New Roman" w:cs="Times New Roman"/>
          <w:sz w:val="24"/>
          <w:szCs w:val="24"/>
        </w:rPr>
        <w:t xml:space="preserve"> P, </w:t>
      </w:r>
      <w:proofErr w:type="spellStart"/>
      <w:r w:rsidRPr="00A2325E">
        <w:rPr>
          <w:rFonts w:ascii="Times New Roman" w:hAnsi="Times New Roman" w:cs="Times New Roman"/>
          <w:sz w:val="24"/>
          <w:szCs w:val="24"/>
        </w:rPr>
        <w:t>Jitpromma</w:t>
      </w:r>
      <w:proofErr w:type="spellEnd"/>
      <w:r w:rsidRPr="00A2325E">
        <w:rPr>
          <w:rFonts w:ascii="Times New Roman" w:hAnsi="Times New Roman" w:cs="Times New Roman"/>
          <w:sz w:val="24"/>
          <w:szCs w:val="24"/>
        </w:rPr>
        <w:t xml:space="preserve"> T. (2026). Ethnomedicinal plants and traditional healing practices of indigenous communities in Dan Sub-district, Kap </w:t>
      </w:r>
      <w:proofErr w:type="spellStart"/>
      <w:r w:rsidRPr="00A2325E">
        <w:rPr>
          <w:rFonts w:ascii="Times New Roman" w:hAnsi="Times New Roman" w:cs="Times New Roman"/>
          <w:sz w:val="24"/>
          <w:szCs w:val="24"/>
        </w:rPr>
        <w:t>Choeng</w:t>
      </w:r>
      <w:proofErr w:type="spellEnd"/>
      <w:r w:rsidRPr="00A2325E">
        <w:rPr>
          <w:rFonts w:ascii="Times New Roman" w:hAnsi="Times New Roman" w:cs="Times New Roman"/>
          <w:sz w:val="24"/>
          <w:szCs w:val="24"/>
        </w:rPr>
        <w:t xml:space="preserve"> District, Surin Province, Thailand. J </w:t>
      </w:r>
      <w:proofErr w:type="spellStart"/>
      <w:r w:rsidRPr="00A2325E">
        <w:rPr>
          <w:rFonts w:ascii="Times New Roman" w:hAnsi="Times New Roman" w:cs="Times New Roman"/>
          <w:sz w:val="24"/>
          <w:szCs w:val="24"/>
        </w:rPr>
        <w:t>Ethnobiol</w:t>
      </w:r>
      <w:proofErr w:type="spellEnd"/>
      <w:r w:rsidRPr="00A2325E">
        <w:rPr>
          <w:rFonts w:ascii="Times New Roman" w:hAnsi="Times New Roman" w:cs="Times New Roman"/>
          <w:sz w:val="24"/>
          <w:szCs w:val="24"/>
        </w:rPr>
        <w:t xml:space="preserve"> </w:t>
      </w:r>
      <w:proofErr w:type="spellStart"/>
      <w:r w:rsidRPr="00A2325E">
        <w:rPr>
          <w:rFonts w:ascii="Times New Roman" w:hAnsi="Times New Roman" w:cs="Times New Roman"/>
          <w:sz w:val="24"/>
          <w:szCs w:val="24"/>
        </w:rPr>
        <w:t>Ethnomed</w:t>
      </w:r>
      <w:proofErr w:type="spellEnd"/>
      <w:r w:rsidRPr="00A2325E">
        <w:rPr>
          <w:rFonts w:ascii="Times New Roman" w:hAnsi="Times New Roman" w:cs="Times New Roman"/>
          <w:sz w:val="24"/>
          <w:szCs w:val="24"/>
        </w:rPr>
        <w:t xml:space="preserve">. 22(1):19.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10.1186/s13002-026-00856-x.</w:t>
      </w:r>
    </w:p>
    <w:p w14:paraId="3DC73976" w14:textId="77777777" w:rsidR="00B3250A" w:rsidRPr="00A2325E" w:rsidRDefault="00B3250A" w:rsidP="00B3250A">
      <w:pPr>
        <w:tabs>
          <w:tab w:val="left" w:pos="1033"/>
        </w:tabs>
        <w:spacing w:after="0" w:line="360" w:lineRule="auto"/>
        <w:ind w:left="720" w:hanging="720"/>
        <w:jc w:val="both"/>
        <w:outlineLvl w:val="0"/>
        <w:rPr>
          <w:rFonts w:ascii="Times New Roman" w:hAnsi="Times New Roman" w:cs="Times New Roman"/>
          <w:sz w:val="24"/>
          <w:szCs w:val="24"/>
        </w:rPr>
      </w:pPr>
      <w:r w:rsidRPr="00A2325E">
        <w:rPr>
          <w:rFonts w:ascii="Times New Roman" w:hAnsi="Times New Roman" w:cs="Times New Roman"/>
          <w:sz w:val="24"/>
          <w:szCs w:val="24"/>
        </w:rPr>
        <w:t>Salazar-Gómez A, Velo-Silvestre AA, Alonso-Castro AJ and Hernández-</w:t>
      </w:r>
      <w:proofErr w:type="spellStart"/>
      <w:r w:rsidRPr="00A2325E">
        <w:rPr>
          <w:rFonts w:ascii="Times New Roman" w:hAnsi="Times New Roman" w:cs="Times New Roman"/>
          <w:sz w:val="24"/>
          <w:szCs w:val="24"/>
        </w:rPr>
        <w:t>Zimbrón</w:t>
      </w:r>
      <w:proofErr w:type="spellEnd"/>
      <w:r w:rsidRPr="00A2325E">
        <w:rPr>
          <w:rFonts w:ascii="Times New Roman" w:hAnsi="Times New Roman" w:cs="Times New Roman"/>
          <w:sz w:val="24"/>
          <w:szCs w:val="24"/>
        </w:rPr>
        <w:t xml:space="preserve"> LF. (2023). Medicinal Plants Used for Eye Conditions in Mexico-A Review. Pharmaceuticals. 16(10): 1432.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10.3390/ph16101432.</w:t>
      </w:r>
    </w:p>
    <w:p w14:paraId="1EF438FD"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Sandhu PS, Singh B, Gupta V, Bansal P and Kumar D. (2011). Potential herbs used in ocular diseases. Journal of Pharmaceutical Sciences and Research. 3(4): 1127-1140.</w:t>
      </w:r>
    </w:p>
    <w:p w14:paraId="1A3B0293"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Saroj P and Shah N. (2023). </w:t>
      </w:r>
      <w:r w:rsidRPr="00A2325E">
        <w:rPr>
          <w:rFonts w:ascii="Times New Roman" w:hAnsi="Times New Roman" w:cs="Times New Roman"/>
          <w:i/>
          <w:iCs/>
          <w:sz w:val="24"/>
          <w:szCs w:val="24"/>
        </w:rPr>
        <w:t xml:space="preserve">Butea </w:t>
      </w:r>
      <w:proofErr w:type="spellStart"/>
      <w:r w:rsidRPr="00A2325E">
        <w:rPr>
          <w:rFonts w:ascii="Times New Roman" w:hAnsi="Times New Roman" w:cs="Times New Roman"/>
          <w:i/>
          <w:iCs/>
          <w:sz w:val="24"/>
          <w:szCs w:val="24"/>
        </w:rPr>
        <w:t>monosperma</w:t>
      </w:r>
      <w:proofErr w:type="spellEnd"/>
      <w:r w:rsidRPr="00A2325E">
        <w:rPr>
          <w:rFonts w:ascii="Times New Roman" w:hAnsi="Times New Roman" w:cs="Times New Roman"/>
          <w:sz w:val="24"/>
          <w:szCs w:val="24"/>
        </w:rPr>
        <w:t xml:space="preserve"> (Palash) - its ethnobotanical knowledge, phytochemical studies, pharmacological aspects and future prospects. World Wide Journal of Multidisciplinary Research and Development. 9(1): 97-107.</w:t>
      </w:r>
    </w:p>
    <w:p w14:paraId="64DE91E0"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Sen SK and Behera LM. (2019). Ethnomedicinal uses of </w:t>
      </w:r>
      <w:r w:rsidRPr="00A2325E">
        <w:rPr>
          <w:rFonts w:ascii="Times New Roman" w:hAnsi="Times New Roman" w:cs="Times New Roman"/>
          <w:i/>
          <w:iCs/>
          <w:sz w:val="24"/>
          <w:szCs w:val="24"/>
        </w:rPr>
        <w:t>Moringa oleifera</w:t>
      </w:r>
      <w:r w:rsidRPr="00A2325E">
        <w:rPr>
          <w:rFonts w:ascii="Times New Roman" w:hAnsi="Times New Roman" w:cs="Times New Roman"/>
          <w:sz w:val="24"/>
          <w:szCs w:val="24"/>
        </w:rPr>
        <w:t xml:space="preserve"> Lam. By the people of Bargarh district (Odisha). Journal of Plant Development Sciences. 11(6): 347-352. </w:t>
      </w:r>
    </w:p>
    <w:p w14:paraId="498F1B5C"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Sharma A, </w:t>
      </w:r>
      <w:proofErr w:type="spellStart"/>
      <w:r w:rsidRPr="00A2325E">
        <w:rPr>
          <w:rFonts w:ascii="Times New Roman" w:hAnsi="Times New Roman" w:cs="Times New Roman"/>
          <w:sz w:val="24"/>
          <w:szCs w:val="24"/>
        </w:rPr>
        <w:t>Santvan</w:t>
      </w:r>
      <w:proofErr w:type="spellEnd"/>
      <w:r w:rsidRPr="00A2325E">
        <w:rPr>
          <w:rFonts w:ascii="Times New Roman" w:hAnsi="Times New Roman" w:cs="Times New Roman"/>
          <w:sz w:val="24"/>
          <w:szCs w:val="24"/>
        </w:rPr>
        <w:t xml:space="preserve"> VK, Sharma P and Chandel S. (2014) Ethnoveterinary practices in </w:t>
      </w:r>
      <w:proofErr w:type="spellStart"/>
      <w:r w:rsidRPr="00A2325E">
        <w:rPr>
          <w:rFonts w:ascii="Times New Roman" w:hAnsi="Times New Roman" w:cs="Times New Roman"/>
          <w:sz w:val="24"/>
          <w:szCs w:val="24"/>
        </w:rPr>
        <w:t>Jawalamukhi</w:t>
      </w:r>
      <w:proofErr w:type="spellEnd"/>
      <w:r w:rsidRPr="00A2325E">
        <w:rPr>
          <w:rFonts w:ascii="Times New Roman" w:hAnsi="Times New Roman" w:cs="Times New Roman"/>
          <w:sz w:val="24"/>
          <w:szCs w:val="24"/>
        </w:rPr>
        <w:t>, Himachal Pradesh, India. Research in Plant Biology. 4(2): 31-36.</w:t>
      </w:r>
    </w:p>
    <w:p w14:paraId="12198239"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Sharma BP, Sharma AJ and Sharma A. (2024). An ethnomedicinal study on climbers and lianas of </w:t>
      </w:r>
      <w:proofErr w:type="spellStart"/>
      <w:r w:rsidRPr="00A2325E">
        <w:rPr>
          <w:rFonts w:ascii="Times New Roman" w:hAnsi="Times New Roman" w:cs="Times New Roman"/>
          <w:sz w:val="24"/>
          <w:szCs w:val="24"/>
        </w:rPr>
        <w:t>Changar</w:t>
      </w:r>
      <w:proofErr w:type="spellEnd"/>
      <w:r w:rsidRPr="00A2325E">
        <w:rPr>
          <w:rFonts w:ascii="Times New Roman" w:hAnsi="Times New Roman" w:cs="Times New Roman"/>
          <w:sz w:val="24"/>
          <w:szCs w:val="24"/>
        </w:rPr>
        <w:t xml:space="preserve"> region in district Kangra of Himachal Pradesh. Journal of Non-Timber Forest Products. 31(2): 139-149. DOI: https://doi.org/10.54207/bsmps2000-2024-9YA511</w:t>
      </w:r>
    </w:p>
    <w:p w14:paraId="77A58A76"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lastRenderedPageBreak/>
        <w:t xml:space="preserve">Singh K, Sharma YP and Gairola S. (2023). Distribution and ethnomedicinal importance of genus </w:t>
      </w:r>
      <w:r w:rsidRPr="00A2325E">
        <w:rPr>
          <w:rFonts w:ascii="Times New Roman" w:hAnsi="Times New Roman" w:cs="Times New Roman"/>
          <w:i/>
          <w:iCs/>
          <w:sz w:val="24"/>
          <w:szCs w:val="24"/>
        </w:rPr>
        <w:t>Rosa</w:t>
      </w:r>
      <w:r w:rsidRPr="00A2325E">
        <w:rPr>
          <w:rFonts w:ascii="Times New Roman" w:hAnsi="Times New Roman" w:cs="Times New Roman"/>
          <w:sz w:val="24"/>
          <w:szCs w:val="24"/>
        </w:rPr>
        <w:t xml:space="preserve"> L. (Rosaceae) in India. Ethnobotany Research and Applications. 25(51): 1-22.</w:t>
      </w:r>
    </w:p>
    <w:p w14:paraId="24BDD531"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Singh P, Dhankhar J, Kapoor RK, Kumar D, </w:t>
      </w:r>
      <w:proofErr w:type="spellStart"/>
      <w:r w:rsidRPr="00A2325E">
        <w:rPr>
          <w:rFonts w:ascii="Times New Roman" w:hAnsi="Times New Roman" w:cs="Times New Roman"/>
          <w:sz w:val="24"/>
          <w:szCs w:val="24"/>
        </w:rPr>
        <w:t>Bhatiya</w:t>
      </w:r>
      <w:proofErr w:type="spellEnd"/>
      <w:r w:rsidRPr="00A2325E">
        <w:rPr>
          <w:rFonts w:ascii="Times New Roman" w:hAnsi="Times New Roman" w:cs="Times New Roman"/>
          <w:sz w:val="24"/>
          <w:szCs w:val="24"/>
        </w:rPr>
        <w:t xml:space="preserve"> S, Al-</w:t>
      </w:r>
      <w:proofErr w:type="spellStart"/>
      <w:r w:rsidRPr="00A2325E">
        <w:rPr>
          <w:rFonts w:ascii="Times New Roman" w:hAnsi="Times New Roman" w:cs="Times New Roman"/>
          <w:sz w:val="24"/>
          <w:szCs w:val="24"/>
        </w:rPr>
        <w:t>Harrasi</w:t>
      </w:r>
      <w:proofErr w:type="spellEnd"/>
      <w:r w:rsidRPr="00A2325E">
        <w:rPr>
          <w:rFonts w:ascii="Times New Roman" w:hAnsi="Times New Roman" w:cs="Times New Roman"/>
          <w:sz w:val="24"/>
          <w:szCs w:val="24"/>
        </w:rPr>
        <w:t xml:space="preserve"> A and Sharma A. (2023). </w:t>
      </w:r>
      <w:r w:rsidRPr="00A2325E">
        <w:rPr>
          <w:rFonts w:ascii="Times New Roman" w:hAnsi="Times New Roman" w:cs="Times New Roman"/>
          <w:i/>
          <w:iCs/>
          <w:sz w:val="24"/>
          <w:szCs w:val="24"/>
        </w:rPr>
        <w:t>Ficus benghalensis</w:t>
      </w:r>
      <w:r w:rsidRPr="00A2325E">
        <w:rPr>
          <w:rFonts w:ascii="Times New Roman" w:hAnsi="Times New Roman" w:cs="Times New Roman"/>
          <w:sz w:val="24"/>
          <w:szCs w:val="24"/>
        </w:rPr>
        <w:t xml:space="preserve"> - a comprehensive review on pharmacological research, nanotechnological applications, and patents. Journal of Applied Pharmaceutical Science. 13(10): 59-82.</w:t>
      </w:r>
    </w:p>
    <w:p w14:paraId="21A88A40"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Singh S, Soman B, </w:t>
      </w:r>
      <w:proofErr w:type="spellStart"/>
      <w:r w:rsidRPr="00A2325E">
        <w:rPr>
          <w:rFonts w:ascii="Times New Roman" w:hAnsi="Times New Roman" w:cs="Times New Roman"/>
          <w:sz w:val="24"/>
          <w:szCs w:val="24"/>
        </w:rPr>
        <w:t>Thatoju</w:t>
      </w:r>
      <w:proofErr w:type="spellEnd"/>
      <w:r w:rsidRPr="00A2325E">
        <w:rPr>
          <w:rFonts w:ascii="Times New Roman" w:hAnsi="Times New Roman" w:cs="Times New Roman"/>
          <w:sz w:val="24"/>
          <w:szCs w:val="24"/>
        </w:rPr>
        <w:t xml:space="preserve"> PK, Mallya SD, Dhyani VS, Shetty RS, Unnikrishnan B and Kaur H. (2025). Traditional Healing and Health Care Practices Among Tribal Healers in India: A Scoping Review Protocol. Journal of Racial and Ethnic Health Disparities. 10.1007/s40615-025-02691-4.</w:t>
      </w:r>
    </w:p>
    <w:p w14:paraId="59CC7DBC" w14:textId="77777777" w:rsidR="00B3250A" w:rsidRPr="00A2325E" w:rsidRDefault="00B3250A" w:rsidP="00B3250A">
      <w:pPr>
        <w:tabs>
          <w:tab w:val="left" w:pos="1033"/>
        </w:tabs>
        <w:spacing w:after="0" w:line="360" w:lineRule="auto"/>
        <w:ind w:left="720" w:hanging="720"/>
        <w:jc w:val="both"/>
        <w:outlineLvl w:val="0"/>
        <w:rPr>
          <w:rFonts w:ascii="Times New Roman" w:hAnsi="Times New Roman" w:cs="Times New Roman"/>
          <w:sz w:val="24"/>
          <w:szCs w:val="24"/>
        </w:rPr>
      </w:pPr>
      <w:r w:rsidRPr="00A2325E">
        <w:rPr>
          <w:rFonts w:ascii="Times New Roman" w:hAnsi="Times New Roman" w:cs="Times New Roman"/>
          <w:sz w:val="24"/>
          <w:szCs w:val="24"/>
        </w:rPr>
        <w:t xml:space="preserve">Sommer A, Taylor HR, </w:t>
      </w:r>
      <w:proofErr w:type="spellStart"/>
      <w:r w:rsidRPr="00A2325E">
        <w:rPr>
          <w:rFonts w:ascii="Times New Roman" w:hAnsi="Times New Roman" w:cs="Times New Roman"/>
          <w:sz w:val="24"/>
          <w:szCs w:val="24"/>
        </w:rPr>
        <w:t>Ravilla</w:t>
      </w:r>
      <w:proofErr w:type="spellEnd"/>
      <w:r w:rsidRPr="00A2325E">
        <w:rPr>
          <w:rFonts w:ascii="Times New Roman" w:hAnsi="Times New Roman" w:cs="Times New Roman"/>
          <w:sz w:val="24"/>
          <w:szCs w:val="24"/>
        </w:rPr>
        <w:t xml:space="preserve"> TD, West S, </w:t>
      </w:r>
      <w:proofErr w:type="spellStart"/>
      <w:r w:rsidRPr="00A2325E">
        <w:rPr>
          <w:rFonts w:ascii="Times New Roman" w:hAnsi="Times New Roman" w:cs="Times New Roman"/>
          <w:sz w:val="24"/>
          <w:szCs w:val="24"/>
        </w:rPr>
        <w:t>Lietman</w:t>
      </w:r>
      <w:proofErr w:type="spellEnd"/>
      <w:r w:rsidRPr="00A2325E">
        <w:rPr>
          <w:rFonts w:ascii="Times New Roman" w:hAnsi="Times New Roman" w:cs="Times New Roman"/>
          <w:sz w:val="24"/>
          <w:szCs w:val="24"/>
        </w:rPr>
        <w:t xml:space="preserve"> TM, Keenan JD, Chiang MF, Robin AL and Mills RP. (2014).  Council of the American Ophthalmological Society. Challenges of ophthalmic care in the developing world. JAMA Ophthalmology. 132(5): 640-644.</w:t>
      </w:r>
    </w:p>
    <w:p w14:paraId="15006FE3" w14:textId="77777777" w:rsidR="00B3250A" w:rsidRPr="00A2325E" w:rsidRDefault="00B3250A" w:rsidP="00B3250A">
      <w:pPr>
        <w:ind w:left="720" w:hanging="720"/>
        <w:jc w:val="both"/>
        <w:rPr>
          <w:rFonts w:ascii="Times New Roman" w:hAnsi="Times New Roman" w:cs="Times New Roman"/>
          <w:sz w:val="24"/>
          <w:szCs w:val="24"/>
        </w:rPr>
      </w:pPr>
      <w:proofErr w:type="spellStart"/>
      <w:r w:rsidRPr="00A2325E">
        <w:rPr>
          <w:rFonts w:ascii="Times New Roman" w:hAnsi="Times New Roman" w:cs="Times New Roman"/>
          <w:sz w:val="24"/>
          <w:szCs w:val="24"/>
        </w:rPr>
        <w:t>Srikantha</w:t>
      </w:r>
      <w:proofErr w:type="spellEnd"/>
      <w:r w:rsidRPr="00A2325E">
        <w:rPr>
          <w:rFonts w:ascii="Times New Roman" w:hAnsi="Times New Roman" w:cs="Times New Roman"/>
          <w:sz w:val="24"/>
          <w:szCs w:val="24"/>
        </w:rPr>
        <w:t xml:space="preserve"> KV, Kumar CVK and </w:t>
      </w:r>
      <w:proofErr w:type="spellStart"/>
      <w:r w:rsidRPr="00A2325E">
        <w:rPr>
          <w:rFonts w:ascii="Times New Roman" w:hAnsi="Times New Roman" w:cs="Times New Roman"/>
          <w:sz w:val="24"/>
          <w:szCs w:val="24"/>
        </w:rPr>
        <w:t>Nagaratna</w:t>
      </w:r>
      <w:proofErr w:type="spellEnd"/>
      <w:r w:rsidRPr="00A2325E">
        <w:rPr>
          <w:rFonts w:ascii="Times New Roman" w:hAnsi="Times New Roman" w:cs="Times New Roman"/>
          <w:sz w:val="24"/>
          <w:szCs w:val="24"/>
        </w:rPr>
        <w:t xml:space="preserve"> SJ. (2018). Preparation of </w:t>
      </w:r>
      <w:proofErr w:type="spellStart"/>
      <w:r w:rsidRPr="00A2325E">
        <w:rPr>
          <w:rFonts w:ascii="Times New Roman" w:hAnsi="Times New Roman" w:cs="Times New Roman"/>
          <w:sz w:val="24"/>
          <w:szCs w:val="24"/>
        </w:rPr>
        <w:t>haritakyadi</w:t>
      </w:r>
      <w:proofErr w:type="spellEnd"/>
      <w:r w:rsidRPr="00A2325E">
        <w:rPr>
          <w:rFonts w:ascii="Times New Roman" w:hAnsi="Times New Roman" w:cs="Times New Roman"/>
          <w:sz w:val="24"/>
          <w:szCs w:val="24"/>
        </w:rPr>
        <w:t xml:space="preserve"> eye drops: an ayurvedic formulation for </w:t>
      </w:r>
      <w:proofErr w:type="spellStart"/>
      <w:r w:rsidRPr="00A2325E">
        <w:rPr>
          <w:rFonts w:ascii="Times New Roman" w:hAnsi="Times New Roman" w:cs="Times New Roman"/>
          <w:sz w:val="24"/>
          <w:szCs w:val="24"/>
        </w:rPr>
        <w:t>opthalmia</w:t>
      </w:r>
      <w:proofErr w:type="spellEnd"/>
      <w:r w:rsidRPr="00A2325E">
        <w:rPr>
          <w:rFonts w:ascii="Times New Roman" w:hAnsi="Times New Roman" w:cs="Times New Roman"/>
          <w:sz w:val="24"/>
          <w:szCs w:val="24"/>
        </w:rPr>
        <w:t xml:space="preserve"> neonatorum. The Pharma Innovation Journal. 7(6): 590-593.</w:t>
      </w:r>
    </w:p>
    <w:p w14:paraId="4CD12218"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Srinivas C. (1986). </w:t>
      </w:r>
      <w:r w:rsidRPr="00A2325E">
        <w:rPr>
          <w:rFonts w:ascii="Times New Roman" w:hAnsi="Times New Roman" w:cs="Times New Roman"/>
          <w:i/>
          <w:iCs/>
          <w:sz w:val="24"/>
          <w:szCs w:val="24"/>
        </w:rPr>
        <w:t>Glycyrrhiza glabra</w:t>
      </w:r>
      <w:r w:rsidRPr="00A2325E">
        <w:rPr>
          <w:rFonts w:ascii="Times New Roman" w:hAnsi="Times New Roman" w:cs="Times New Roman"/>
          <w:sz w:val="24"/>
          <w:szCs w:val="24"/>
        </w:rPr>
        <w:t xml:space="preserve"> in acute conjunctivitis. Ancient Science of Life. 5(3): 151-153.</w:t>
      </w:r>
    </w:p>
    <w:p w14:paraId="0E15C944"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Szewczyk-</w:t>
      </w:r>
      <w:proofErr w:type="spellStart"/>
      <w:r w:rsidRPr="00A2325E">
        <w:rPr>
          <w:rFonts w:ascii="Times New Roman" w:hAnsi="Times New Roman" w:cs="Times New Roman"/>
          <w:sz w:val="24"/>
          <w:szCs w:val="24"/>
        </w:rPr>
        <w:t>Roszczenko</w:t>
      </w:r>
      <w:proofErr w:type="spellEnd"/>
      <w:r w:rsidRPr="00A2325E">
        <w:rPr>
          <w:rFonts w:ascii="Times New Roman" w:hAnsi="Times New Roman" w:cs="Times New Roman"/>
          <w:sz w:val="24"/>
          <w:szCs w:val="24"/>
        </w:rPr>
        <w:t xml:space="preserve"> OK, </w:t>
      </w:r>
      <w:proofErr w:type="spellStart"/>
      <w:r w:rsidRPr="00A2325E">
        <w:rPr>
          <w:rFonts w:ascii="Times New Roman" w:hAnsi="Times New Roman" w:cs="Times New Roman"/>
          <w:sz w:val="24"/>
          <w:szCs w:val="24"/>
        </w:rPr>
        <w:t>Pietruszyńska</w:t>
      </w:r>
      <w:proofErr w:type="spellEnd"/>
      <w:r w:rsidRPr="00A2325E">
        <w:rPr>
          <w:rFonts w:ascii="Times New Roman" w:hAnsi="Times New Roman" w:cs="Times New Roman"/>
          <w:sz w:val="24"/>
          <w:szCs w:val="24"/>
        </w:rPr>
        <w:t xml:space="preserve"> M, Iwańska IA, </w:t>
      </w:r>
      <w:proofErr w:type="spellStart"/>
      <w:r w:rsidRPr="00A2325E">
        <w:rPr>
          <w:rFonts w:ascii="Times New Roman" w:hAnsi="Times New Roman" w:cs="Times New Roman"/>
          <w:sz w:val="24"/>
          <w:szCs w:val="24"/>
        </w:rPr>
        <w:t>Roszczenko</w:t>
      </w:r>
      <w:proofErr w:type="spellEnd"/>
      <w:r w:rsidRPr="00A2325E">
        <w:rPr>
          <w:rFonts w:ascii="Times New Roman" w:hAnsi="Times New Roman" w:cs="Times New Roman"/>
          <w:sz w:val="24"/>
          <w:szCs w:val="24"/>
        </w:rPr>
        <w:t xml:space="preserve"> P, Bielawski K, Gornowicz A, Bielawska A. (2025). Plant-Based Care and Therapy in Ophthalmology. Antioxidants (Basel). 14(12):1510.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10.3390/antiox14121510.</w:t>
      </w:r>
    </w:p>
    <w:p w14:paraId="74D6E14F"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Szewczyk-</w:t>
      </w:r>
      <w:proofErr w:type="spellStart"/>
      <w:r w:rsidRPr="00A2325E">
        <w:rPr>
          <w:rFonts w:ascii="Times New Roman" w:hAnsi="Times New Roman" w:cs="Times New Roman"/>
          <w:sz w:val="24"/>
          <w:szCs w:val="24"/>
        </w:rPr>
        <w:t>Roszczenko</w:t>
      </w:r>
      <w:proofErr w:type="spellEnd"/>
      <w:r w:rsidRPr="00A2325E">
        <w:rPr>
          <w:rFonts w:ascii="Times New Roman" w:hAnsi="Times New Roman" w:cs="Times New Roman"/>
          <w:sz w:val="24"/>
          <w:szCs w:val="24"/>
        </w:rPr>
        <w:t xml:space="preserve"> OK, </w:t>
      </w:r>
      <w:proofErr w:type="spellStart"/>
      <w:r w:rsidRPr="00A2325E">
        <w:rPr>
          <w:rFonts w:ascii="Times New Roman" w:hAnsi="Times New Roman" w:cs="Times New Roman"/>
          <w:sz w:val="24"/>
          <w:szCs w:val="24"/>
        </w:rPr>
        <w:t>Pietruszyńska</w:t>
      </w:r>
      <w:proofErr w:type="spellEnd"/>
      <w:r w:rsidRPr="00A2325E">
        <w:rPr>
          <w:rFonts w:ascii="Times New Roman" w:hAnsi="Times New Roman" w:cs="Times New Roman"/>
          <w:sz w:val="24"/>
          <w:szCs w:val="24"/>
        </w:rPr>
        <w:t xml:space="preserve"> M, Iwańska IA, </w:t>
      </w:r>
      <w:proofErr w:type="spellStart"/>
      <w:r w:rsidRPr="00A2325E">
        <w:rPr>
          <w:rFonts w:ascii="Times New Roman" w:hAnsi="Times New Roman" w:cs="Times New Roman"/>
          <w:sz w:val="24"/>
          <w:szCs w:val="24"/>
        </w:rPr>
        <w:t>Roszczenko</w:t>
      </w:r>
      <w:proofErr w:type="spellEnd"/>
      <w:r w:rsidRPr="00A2325E">
        <w:rPr>
          <w:rFonts w:ascii="Times New Roman" w:hAnsi="Times New Roman" w:cs="Times New Roman"/>
          <w:sz w:val="24"/>
          <w:szCs w:val="24"/>
        </w:rPr>
        <w:t xml:space="preserve"> P, Bielawski K, Gornowicz A and Bielawska A. (2025).  Plant-based care and therapy in ophthalmology. Antioxidants. 14(12): 1510. DOI: 10.3390/antiox14121510.</w:t>
      </w:r>
    </w:p>
    <w:p w14:paraId="728E88F6"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Tena N and </w:t>
      </w:r>
      <w:proofErr w:type="spellStart"/>
      <w:r w:rsidRPr="00A2325E">
        <w:rPr>
          <w:rFonts w:ascii="Times New Roman" w:hAnsi="Times New Roman" w:cs="Times New Roman"/>
          <w:sz w:val="24"/>
          <w:szCs w:val="24"/>
        </w:rPr>
        <w:t>Asuero</w:t>
      </w:r>
      <w:proofErr w:type="spellEnd"/>
      <w:r w:rsidRPr="00A2325E">
        <w:rPr>
          <w:rFonts w:ascii="Times New Roman" w:hAnsi="Times New Roman" w:cs="Times New Roman"/>
          <w:sz w:val="24"/>
          <w:szCs w:val="24"/>
        </w:rPr>
        <w:t xml:space="preserve"> AG. (2022). Up-To-Date Analysis of the Extraction Methods for Anthocyanins: Principles of the Techniques, Optimization, Technical Progress, and Industrial Application. Antioxidants. 11(2): 286.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10.3390/antiox11020286.</w:t>
      </w:r>
    </w:p>
    <w:p w14:paraId="6129298B"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Tomar S, Thakur S, Kanwal KS, Bhatt ID and Puri S. (2025). Population assessment and habitat suitability modelling of endangered medicinal plant, </w:t>
      </w:r>
      <w:r w:rsidRPr="00A2325E">
        <w:rPr>
          <w:rFonts w:ascii="Times New Roman" w:hAnsi="Times New Roman" w:cs="Times New Roman"/>
          <w:i/>
          <w:iCs/>
          <w:sz w:val="24"/>
          <w:szCs w:val="24"/>
        </w:rPr>
        <w:t xml:space="preserve">Aconitum </w:t>
      </w:r>
      <w:proofErr w:type="spellStart"/>
      <w:r w:rsidRPr="00A2325E">
        <w:rPr>
          <w:rFonts w:ascii="Times New Roman" w:hAnsi="Times New Roman" w:cs="Times New Roman"/>
          <w:i/>
          <w:iCs/>
          <w:sz w:val="24"/>
          <w:szCs w:val="24"/>
        </w:rPr>
        <w:t>heterophyllum</w:t>
      </w:r>
      <w:proofErr w:type="spellEnd"/>
      <w:r w:rsidRPr="00A2325E">
        <w:rPr>
          <w:rFonts w:ascii="Times New Roman" w:hAnsi="Times New Roman" w:cs="Times New Roman"/>
          <w:sz w:val="24"/>
          <w:szCs w:val="24"/>
        </w:rPr>
        <w:t xml:space="preserve"> Wall. ex Royle in the western Himalaya. Sci Rep. 15(1): 33794.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10.1038/s41598-025-03324-w.</w:t>
      </w:r>
    </w:p>
    <w:p w14:paraId="032BB428"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Verma S. (2018). A study on medicinal herb </w:t>
      </w:r>
      <w:r w:rsidRPr="00A2325E">
        <w:rPr>
          <w:rFonts w:ascii="Times New Roman" w:hAnsi="Times New Roman" w:cs="Times New Roman"/>
          <w:i/>
          <w:iCs/>
          <w:sz w:val="24"/>
          <w:szCs w:val="24"/>
        </w:rPr>
        <w:t xml:space="preserve">Spinacia </w:t>
      </w:r>
      <w:proofErr w:type="spellStart"/>
      <w:r w:rsidRPr="00A2325E">
        <w:rPr>
          <w:rFonts w:ascii="Times New Roman" w:hAnsi="Times New Roman" w:cs="Times New Roman"/>
          <w:i/>
          <w:iCs/>
          <w:sz w:val="24"/>
          <w:szCs w:val="24"/>
        </w:rPr>
        <w:t>oleraceae</w:t>
      </w:r>
      <w:proofErr w:type="spellEnd"/>
      <w:r w:rsidRPr="00A2325E">
        <w:rPr>
          <w:rFonts w:ascii="Times New Roman" w:hAnsi="Times New Roman" w:cs="Times New Roman"/>
          <w:sz w:val="24"/>
          <w:szCs w:val="24"/>
        </w:rPr>
        <w:t xml:space="preserve"> Linn: </w:t>
      </w:r>
      <w:proofErr w:type="spellStart"/>
      <w:r w:rsidRPr="00A2325E">
        <w:rPr>
          <w:rFonts w:ascii="Times New Roman" w:hAnsi="Times New Roman" w:cs="Times New Roman"/>
          <w:sz w:val="24"/>
          <w:szCs w:val="24"/>
        </w:rPr>
        <w:t>Amaranthaceae</w:t>
      </w:r>
      <w:proofErr w:type="spellEnd"/>
      <w:r w:rsidRPr="00A2325E">
        <w:rPr>
          <w:rFonts w:ascii="Times New Roman" w:hAnsi="Times New Roman" w:cs="Times New Roman"/>
          <w:sz w:val="24"/>
          <w:szCs w:val="24"/>
        </w:rPr>
        <w:t>. Journal of Drug Delivery and Therapeutics. 8(4): 59-61.</w:t>
      </w:r>
    </w:p>
    <w:p w14:paraId="3EAB2345"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lastRenderedPageBreak/>
        <w:t>Verma S. (2025). A comprehensive review of Vetiver (</w:t>
      </w:r>
      <w:proofErr w:type="spellStart"/>
      <w:r w:rsidRPr="00A2325E">
        <w:rPr>
          <w:rFonts w:ascii="Times New Roman" w:hAnsi="Times New Roman" w:cs="Times New Roman"/>
          <w:i/>
          <w:iCs/>
          <w:sz w:val="24"/>
          <w:szCs w:val="24"/>
        </w:rPr>
        <w:t>Chrysopogon</w:t>
      </w:r>
      <w:proofErr w:type="spellEnd"/>
      <w:r w:rsidRPr="00A2325E">
        <w:rPr>
          <w:rFonts w:ascii="Times New Roman" w:hAnsi="Times New Roman" w:cs="Times New Roman"/>
          <w:i/>
          <w:iCs/>
          <w:sz w:val="24"/>
          <w:szCs w:val="24"/>
        </w:rPr>
        <w:t xml:space="preserve"> </w:t>
      </w:r>
      <w:proofErr w:type="spellStart"/>
      <w:r w:rsidRPr="00A2325E">
        <w:rPr>
          <w:rFonts w:ascii="Times New Roman" w:hAnsi="Times New Roman" w:cs="Times New Roman"/>
          <w:i/>
          <w:iCs/>
          <w:sz w:val="24"/>
          <w:szCs w:val="24"/>
        </w:rPr>
        <w:t>zizanoides</w:t>
      </w:r>
      <w:proofErr w:type="spellEnd"/>
      <w:r w:rsidRPr="00A2325E">
        <w:rPr>
          <w:rFonts w:ascii="Times New Roman" w:hAnsi="Times New Roman" w:cs="Times New Roman"/>
          <w:sz w:val="24"/>
          <w:szCs w:val="24"/>
        </w:rPr>
        <w:t xml:space="preserve">) – chemical composition, biological properties, cultivation and </w:t>
      </w:r>
      <w:proofErr w:type="spellStart"/>
      <w:r w:rsidRPr="00A2325E">
        <w:rPr>
          <w:rFonts w:ascii="Times New Roman" w:hAnsi="Times New Roman" w:cs="Times New Roman"/>
          <w:sz w:val="24"/>
          <w:szCs w:val="24"/>
        </w:rPr>
        <w:t>applicaions</w:t>
      </w:r>
      <w:proofErr w:type="spellEnd"/>
      <w:r w:rsidRPr="00A2325E">
        <w:rPr>
          <w:rFonts w:ascii="Times New Roman" w:hAnsi="Times New Roman" w:cs="Times New Roman"/>
          <w:sz w:val="24"/>
          <w:szCs w:val="24"/>
        </w:rPr>
        <w:t>. (International Journal of Plant and Environment. 11(3): 437-446.</w:t>
      </w:r>
    </w:p>
    <w:p w14:paraId="4674E583"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Virk A, Qin H, Shahid MM, Liu H, Feng C and Allison K. (2025). The Impact of Social Determinants of Health on Ocular Diseases in Western New York: A Comparative Ecological Study of Two U.S. Counties. Healthcare. 13(23): 3089.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10.3390/healthcare13233089.</w:t>
      </w:r>
    </w:p>
    <w:p w14:paraId="0D959C19"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Wang X, Anwar T, Qureshi H, El-</w:t>
      </w:r>
      <w:proofErr w:type="spellStart"/>
      <w:r w:rsidRPr="00A2325E">
        <w:rPr>
          <w:rFonts w:ascii="Times New Roman" w:hAnsi="Times New Roman" w:cs="Times New Roman"/>
          <w:sz w:val="24"/>
          <w:szCs w:val="24"/>
        </w:rPr>
        <w:t>Beltagi</w:t>
      </w:r>
      <w:proofErr w:type="spellEnd"/>
      <w:r w:rsidRPr="00A2325E">
        <w:rPr>
          <w:rFonts w:ascii="Times New Roman" w:hAnsi="Times New Roman" w:cs="Times New Roman"/>
          <w:sz w:val="24"/>
          <w:szCs w:val="24"/>
        </w:rPr>
        <w:t xml:space="preserve"> HS, Sehar Z, </w:t>
      </w:r>
      <w:proofErr w:type="spellStart"/>
      <w:r w:rsidRPr="00A2325E">
        <w:rPr>
          <w:rFonts w:ascii="Times New Roman" w:hAnsi="Times New Roman" w:cs="Times New Roman"/>
          <w:sz w:val="24"/>
          <w:szCs w:val="24"/>
        </w:rPr>
        <w:t>Solieva</w:t>
      </w:r>
      <w:proofErr w:type="spellEnd"/>
      <w:r w:rsidRPr="00A2325E">
        <w:rPr>
          <w:rFonts w:ascii="Times New Roman" w:hAnsi="Times New Roman" w:cs="Times New Roman"/>
          <w:sz w:val="24"/>
          <w:szCs w:val="24"/>
        </w:rPr>
        <w:t xml:space="preserve"> D, Azizov B, Rebouh NY, Abbasov MA, Yakubov F and </w:t>
      </w:r>
      <w:proofErr w:type="spellStart"/>
      <w:r w:rsidRPr="00A2325E">
        <w:rPr>
          <w:rFonts w:ascii="Times New Roman" w:hAnsi="Times New Roman" w:cs="Times New Roman"/>
          <w:sz w:val="24"/>
          <w:szCs w:val="24"/>
        </w:rPr>
        <w:t>Alomran</w:t>
      </w:r>
      <w:proofErr w:type="spellEnd"/>
      <w:r w:rsidRPr="00A2325E">
        <w:rPr>
          <w:rFonts w:ascii="Times New Roman" w:hAnsi="Times New Roman" w:cs="Times New Roman"/>
          <w:sz w:val="24"/>
          <w:szCs w:val="24"/>
        </w:rPr>
        <w:t xml:space="preserve"> MM. (2025). Plant-based traditional remedies and their role in public health: ethnomedicinal perspectives for a growing population. J Health </w:t>
      </w:r>
      <w:proofErr w:type="spellStart"/>
      <w:r w:rsidRPr="00A2325E">
        <w:rPr>
          <w:rFonts w:ascii="Times New Roman" w:hAnsi="Times New Roman" w:cs="Times New Roman"/>
          <w:sz w:val="24"/>
          <w:szCs w:val="24"/>
        </w:rPr>
        <w:t>Popul</w:t>
      </w:r>
      <w:proofErr w:type="spellEnd"/>
      <w:r w:rsidRPr="00A2325E">
        <w:rPr>
          <w:rFonts w:ascii="Times New Roman" w:hAnsi="Times New Roman" w:cs="Times New Roman"/>
          <w:sz w:val="24"/>
          <w:szCs w:val="24"/>
        </w:rPr>
        <w:t xml:space="preserve"> </w:t>
      </w:r>
      <w:proofErr w:type="spellStart"/>
      <w:r w:rsidRPr="00A2325E">
        <w:rPr>
          <w:rFonts w:ascii="Times New Roman" w:hAnsi="Times New Roman" w:cs="Times New Roman"/>
          <w:sz w:val="24"/>
          <w:szCs w:val="24"/>
        </w:rPr>
        <w:t>Nutr</w:t>
      </w:r>
      <w:proofErr w:type="spellEnd"/>
      <w:r w:rsidRPr="00A2325E">
        <w:rPr>
          <w:rFonts w:ascii="Times New Roman" w:hAnsi="Times New Roman" w:cs="Times New Roman"/>
          <w:sz w:val="24"/>
          <w:szCs w:val="24"/>
        </w:rPr>
        <w:t xml:space="preserve">. 44(1):300.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10.1186/s41043-025-01036-5.</w:t>
      </w:r>
    </w:p>
    <w:p w14:paraId="3F9225D3"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Yadav KN, Kadam PV, Patel JA and Patil MJ. (2014). </w:t>
      </w:r>
      <w:proofErr w:type="spellStart"/>
      <w:r w:rsidRPr="00A2325E">
        <w:rPr>
          <w:rFonts w:ascii="Times New Roman" w:hAnsi="Times New Roman" w:cs="Times New Roman"/>
          <w:i/>
          <w:iCs/>
          <w:sz w:val="24"/>
          <w:szCs w:val="24"/>
        </w:rPr>
        <w:t>Strychnos</w:t>
      </w:r>
      <w:proofErr w:type="spellEnd"/>
      <w:r w:rsidRPr="00A2325E">
        <w:rPr>
          <w:rFonts w:ascii="Times New Roman" w:hAnsi="Times New Roman" w:cs="Times New Roman"/>
          <w:i/>
          <w:iCs/>
          <w:sz w:val="24"/>
          <w:szCs w:val="24"/>
        </w:rPr>
        <w:t xml:space="preserve"> </w:t>
      </w:r>
      <w:proofErr w:type="spellStart"/>
      <w:r w:rsidRPr="00A2325E">
        <w:rPr>
          <w:rFonts w:ascii="Times New Roman" w:hAnsi="Times New Roman" w:cs="Times New Roman"/>
          <w:i/>
          <w:iCs/>
          <w:sz w:val="24"/>
          <w:szCs w:val="24"/>
        </w:rPr>
        <w:t>potatorum</w:t>
      </w:r>
      <w:proofErr w:type="spellEnd"/>
      <w:r w:rsidRPr="00A2325E">
        <w:rPr>
          <w:rFonts w:ascii="Times New Roman" w:hAnsi="Times New Roman" w:cs="Times New Roman"/>
          <w:sz w:val="24"/>
          <w:szCs w:val="24"/>
        </w:rPr>
        <w:t>: phytochemical and pharmacological review. Pharmacognosy Review. 8(15): 61-66.</w:t>
      </w:r>
    </w:p>
    <w:p w14:paraId="64C1F913" w14:textId="77777777" w:rsidR="00B3250A" w:rsidRPr="00A2325E" w:rsidRDefault="00B3250A" w:rsidP="00B3250A">
      <w:pPr>
        <w:ind w:left="720" w:hanging="720"/>
        <w:jc w:val="both"/>
        <w:rPr>
          <w:rFonts w:ascii="Times New Roman" w:hAnsi="Times New Roman" w:cs="Times New Roman"/>
          <w:sz w:val="24"/>
          <w:szCs w:val="24"/>
        </w:rPr>
      </w:pPr>
      <w:proofErr w:type="spellStart"/>
      <w:r w:rsidRPr="00A2325E">
        <w:rPr>
          <w:rFonts w:ascii="Times New Roman" w:hAnsi="Times New Roman" w:cs="Times New Roman"/>
          <w:sz w:val="24"/>
          <w:szCs w:val="24"/>
        </w:rPr>
        <w:t>Yifru</w:t>
      </w:r>
      <w:proofErr w:type="spellEnd"/>
      <w:r w:rsidRPr="00A2325E">
        <w:rPr>
          <w:rFonts w:ascii="Times New Roman" w:hAnsi="Times New Roman" w:cs="Times New Roman"/>
          <w:sz w:val="24"/>
          <w:szCs w:val="24"/>
        </w:rPr>
        <w:t xml:space="preserve"> M, Tilahun A, Awoke A and Kassa Z. (2025). Traditional medicinal </w:t>
      </w:r>
      <w:proofErr w:type="gramStart"/>
      <w:r w:rsidRPr="00A2325E">
        <w:rPr>
          <w:rFonts w:ascii="Times New Roman" w:hAnsi="Times New Roman" w:cs="Times New Roman"/>
          <w:sz w:val="24"/>
          <w:szCs w:val="24"/>
        </w:rPr>
        <w:t>plant based</w:t>
      </w:r>
      <w:proofErr w:type="gramEnd"/>
      <w:r w:rsidRPr="00A2325E">
        <w:rPr>
          <w:rFonts w:ascii="Times New Roman" w:hAnsi="Times New Roman" w:cs="Times New Roman"/>
          <w:sz w:val="24"/>
          <w:szCs w:val="24"/>
        </w:rPr>
        <w:t xml:space="preserve"> remedies for common ailments in Menz Keya </w:t>
      </w:r>
      <w:proofErr w:type="spellStart"/>
      <w:r w:rsidRPr="00A2325E">
        <w:rPr>
          <w:rFonts w:ascii="Times New Roman" w:hAnsi="Times New Roman" w:cs="Times New Roman"/>
          <w:sz w:val="24"/>
          <w:szCs w:val="24"/>
        </w:rPr>
        <w:t>Gebreal</w:t>
      </w:r>
      <w:proofErr w:type="spellEnd"/>
      <w:r w:rsidRPr="00A2325E">
        <w:rPr>
          <w:rFonts w:ascii="Times New Roman" w:hAnsi="Times New Roman" w:cs="Times New Roman"/>
          <w:sz w:val="24"/>
          <w:szCs w:val="24"/>
        </w:rPr>
        <w:t xml:space="preserve"> District, North Shewa Zone, Ethiopia. BMC Complement Med Ther. 25(1): 411.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10.1186/s12906-025-05158-5.</w:t>
      </w:r>
    </w:p>
    <w:p w14:paraId="007D3D8D"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Yoon HJ, Moon JY, Kim HJ, Park S, Choi JS, Choi HI, Kim S and Yoon KC. (2024). Evaluation of Ocular Irritation Sensitivity: Implications of Clinical Parameters, Pain Sensitivity, and Tear </w:t>
      </w:r>
      <w:proofErr w:type="spellStart"/>
      <w:r w:rsidRPr="00A2325E">
        <w:rPr>
          <w:rFonts w:ascii="Times New Roman" w:hAnsi="Times New Roman" w:cs="Times New Roman"/>
          <w:sz w:val="24"/>
          <w:szCs w:val="24"/>
        </w:rPr>
        <w:t>Neuromediator</w:t>
      </w:r>
      <w:proofErr w:type="spellEnd"/>
      <w:r w:rsidRPr="00A2325E">
        <w:rPr>
          <w:rFonts w:ascii="Times New Roman" w:hAnsi="Times New Roman" w:cs="Times New Roman"/>
          <w:sz w:val="24"/>
          <w:szCs w:val="24"/>
        </w:rPr>
        <w:t xml:space="preserve"> Profiles. J Clin Med. 14(1):138. </w:t>
      </w:r>
      <w:proofErr w:type="spellStart"/>
      <w:r w:rsidRPr="00A2325E">
        <w:rPr>
          <w:rFonts w:ascii="Times New Roman" w:hAnsi="Times New Roman" w:cs="Times New Roman"/>
          <w:sz w:val="24"/>
          <w:szCs w:val="24"/>
        </w:rPr>
        <w:t>doi</w:t>
      </w:r>
      <w:proofErr w:type="spellEnd"/>
      <w:r w:rsidRPr="00A2325E">
        <w:rPr>
          <w:rFonts w:ascii="Times New Roman" w:hAnsi="Times New Roman" w:cs="Times New Roman"/>
          <w:sz w:val="24"/>
          <w:szCs w:val="24"/>
        </w:rPr>
        <w:t>: 10.3390/jcm14010138.</w:t>
      </w:r>
    </w:p>
    <w:p w14:paraId="5FAEF00F" w14:textId="77777777" w:rsidR="00B3250A" w:rsidRPr="00A2325E"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Zaidi A, Srivastava AK and Ahmad S. (2019). Nutritional and therapeutic importance of </w:t>
      </w:r>
      <w:r w:rsidRPr="00A2325E">
        <w:rPr>
          <w:rFonts w:ascii="Times New Roman" w:hAnsi="Times New Roman" w:cs="Times New Roman"/>
          <w:i/>
          <w:iCs/>
          <w:sz w:val="24"/>
          <w:szCs w:val="24"/>
        </w:rPr>
        <w:t xml:space="preserve">Nelumbo </w:t>
      </w:r>
      <w:proofErr w:type="spellStart"/>
      <w:r w:rsidRPr="00A2325E">
        <w:rPr>
          <w:rFonts w:ascii="Times New Roman" w:hAnsi="Times New Roman" w:cs="Times New Roman"/>
          <w:i/>
          <w:iCs/>
          <w:sz w:val="24"/>
          <w:szCs w:val="24"/>
        </w:rPr>
        <w:t>nuciferca</w:t>
      </w:r>
      <w:proofErr w:type="spellEnd"/>
      <w:r w:rsidRPr="00A2325E">
        <w:rPr>
          <w:rFonts w:ascii="Times New Roman" w:hAnsi="Times New Roman" w:cs="Times New Roman"/>
          <w:sz w:val="24"/>
          <w:szCs w:val="24"/>
        </w:rPr>
        <w:t xml:space="preserve"> (Sacred Lotus). Era’s Journal of Medical Research. 6(2):  98-102.</w:t>
      </w:r>
    </w:p>
    <w:p w14:paraId="553C653D" w14:textId="77777777" w:rsidR="00B3250A" w:rsidRPr="00637226" w:rsidRDefault="00B3250A" w:rsidP="00B3250A">
      <w:pPr>
        <w:ind w:left="720" w:hanging="720"/>
        <w:jc w:val="both"/>
        <w:rPr>
          <w:rFonts w:ascii="Times New Roman" w:hAnsi="Times New Roman" w:cs="Times New Roman"/>
          <w:sz w:val="24"/>
          <w:szCs w:val="24"/>
        </w:rPr>
      </w:pPr>
      <w:r w:rsidRPr="00A2325E">
        <w:rPr>
          <w:rFonts w:ascii="Times New Roman" w:hAnsi="Times New Roman" w:cs="Times New Roman"/>
          <w:sz w:val="24"/>
          <w:szCs w:val="24"/>
        </w:rPr>
        <w:t xml:space="preserve">Zouraris D, </w:t>
      </w:r>
      <w:proofErr w:type="spellStart"/>
      <w:r w:rsidRPr="00A2325E">
        <w:rPr>
          <w:rFonts w:ascii="Times New Roman" w:hAnsi="Times New Roman" w:cs="Times New Roman"/>
          <w:sz w:val="24"/>
          <w:szCs w:val="24"/>
        </w:rPr>
        <w:t>Graikou</w:t>
      </w:r>
      <w:proofErr w:type="spellEnd"/>
      <w:r w:rsidRPr="00A2325E">
        <w:rPr>
          <w:rFonts w:ascii="Times New Roman" w:hAnsi="Times New Roman" w:cs="Times New Roman"/>
          <w:sz w:val="24"/>
          <w:szCs w:val="24"/>
        </w:rPr>
        <w:t xml:space="preserve"> K, Vasileiou P, Dimitrov V, Stevanovic ZD, Bilia AR, Zivkovic J, Dias A, </w:t>
      </w:r>
      <w:proofErr w:type="spellStart"/>
      <w:r w:rsidRPr="00A2325E">
        <w:rPr>
          <w:rFonts w:ascii="Times New Roman" w:hAnsi="Times New Roman" w:cs="Times New Roman"/>
          <w:sz w:val="24"/>
          <w:szCs w:val="24"/>
        </w:rPr>
        <w:t>Kasiotis</w:t>
      </w:r>
      <w:proofErr w:type="spellEnd"/>
      <w:r w:rsidRPr="00A2325E">
        <w:rPr>
          <w:rFonts w:ascii="Times New Roman" w:hAnsi="Times New Roman" w:cs="Times New Roman"/>
          <w:sz w:val="24"/>
          <w:szCs w:val="24"/>
        </w:rPr>
        <w:t xml:space="preserve"> K, </w:t>
      </w:r>
      <w:proofErr w:type="spellStart"/>
      <w:r w:rsidRPr="00A2325E">
        <w:rPr>
          <w:rFonts w:ascii="Times New Roman" w:hAnsi="Times New Roman" w:cs="Times New Roman"/>
          <w:sz w:val="24"/>
          <w:szCs w:val="24"/>
        </w:rPr>
        <w:t>Gardikis</w:t>
      </w:r>
      <w:proofErr w:type="spellEnd"/>
      <w:r w:rsidRPr="00A2325E">
        <w:rPr>
          <w:rFonts w:ascii="Times New Roman" w:hAnsi="Times New Roman" w:cs="Times New Roman"/>
          <w:sz w:val="24"/>
          <w:szCs w:val="24"/>
        </w:rPr>
        <w:t xml:space="preserve"> K, Dias P, </w:t>
      </w:r>
      <w:proofErr w:type="spellStart"/>
      <w:r w:rsidRPr="00A2325E">
        <w:rPr>
          <w:rFonts w:ascii="Times New Roman" w:hAnsi="Times New Roman" w:cs="Times New Roman"/>
          <w:sz w:val="24"/>
          <w:szCs w:val="24"/>
        </w:rPr>
        <w:t>Oluški</w:t>
      </w:r>
      <w:proofErr w:type="spellEnd"/>
      <w:r w:rsidRPr="00A2325E">
        <w:rPr>
          <w:rFonts w:ascii="Times New Roman" w:hAnsi="Times New Roman" w:cs="Times New Roman"/>
          <w:sz w:val="24"/>
          <w:szCs w:val="24"/>
        </w:rPr>
        <w:t xml:space="preserve"> M, Montaño JRM, Hristova H, Iliev H, </w:t>
      </w:r>
      <w:proofErr w:type="spellStart"/>
      <w:r w:rsidRPr="00A2325E">
        <w:rPr>
          <w:rFonts w:ascii="Times New Roman" w:hAnsi="Times New Roman" w:cs="Times New Roman"/>
          <w:sz w:val="24"/>
          <w:szCs w:val="24"/>
        </w:rPr>
        <w:t>Petrangolini</w:t>
      </w:r>
      <w:proofErr w:type="spellEnd"/>
      <w:r w:rsidRPr="00A2325E">
        <w:rPr>
          <w:rFonts w:ascii="Times New Roman" w:hAnsi="Times New Roman" w:cs="Times New Roman"/>
          <w:sz w:val="24"/>
          <w:szCs w:val="24"/>
        </w:rPr>
        <w:t xml:space="preserve"> G, </w:t>
      </w:r>
      <w:proofErr w:type="spellStart"/>
      <w:r w:rsidRPr="00A2325E">
        <w:rPr>
          <w:rFonts w:ascii="Times New Roman" w:hAnsi="Times New Roman" w:cs="Times New Roman"/>
          <w:sz w:val="24"/>
          <w:szCs w:val="24"/>
        </w:rPr>
        <w:t>Afantitis</w:t>
      </w:r>
      <w:proofErr w:type="spellEnd"/>
      <w:r w:rsidRPr="00A2325E">
        <w:rPr>
          <w:rFonts w:ascii="Times New Roman" w:hAnsi="Times New Roman" w:cs="Times New Roman"/>
          <w:sz w:val="24"/>
          <w:szCs w:val="24"/>
        </w:rPr>
        <w:t xml:space="preserve"> A and </w:t>
      </w:r>
      <w:proofErr w:type="spellStart"/>
      <w:r w:rsidRPr="00A2325E">
        <w:rPr>
          <w:rFonts w:ascii="Times New Roman" w:hAnsi="Times New Roman" w:cs="Times New Roman"/>
          <w:sz w:val="24"/>
          <w:szCs w:val="24"/>
        </w:rPr>
        <w:t>Aligiannis</w:t>
      </w:r>
      <w:proofErr w:type="spellEnd"/>
      <w:r w:rsidRPr="00A2325E">
        <w:rPr>
          <w:rFonts w:ascii="Times New Roman" w:hAnsi="Times New Roman" w:cs="Times New Roman"/>
          <w:sz w:val="24"/>
          <w:szCs w:val="24"/>
        </w:rPr>
        <w:t xml:space="preserve"> N. (2025).  </w:t>
      </w:r>
      <w:proofErr w:type="spellStart"/>
      <w:r w:rsidRPr="00A2325E">
        <w:rPr>
          <w:rFonts w:ascii="Times New Roman" w:hAnsi="Times New Roman" w:cs="Times New Roman"/>
          <w:sz w:val="24"/>
          <w:szCs w:val="24"/>
        </w:rPr>
        <w:t>EthnoHERBS</w:t>
      </w:r>
      <w:proofErr w:type="spellEnd"/>
      <w:r w:rsidRPr="00A2325E">
        <w:rPr>
          <w:rFonts w:ascii="Times New Roman" w:hAnsi="Times New Roman" w:cs="Times New Roman"/>
          <w:sz w:val="24"/>
          <w:szCs w:val="24"/>
        </w:rPr>
        <w:t xml:space="preserve">: Harnessing traditional herbal knowledge for biodiversity conservation and innovative health solutions. </w:t>
      </w:r>
      <w:proofErr w:type="spellStart"/>
      <w:r w:rsidRPr="00A2325E">
        <w:rPr>
          <w:rFonts w:ascii="Times New Roman" w:hAnsi="Times New Roman" w:cs="Times New Roman"/>
          <w:sz w:val="24"/>
          <w:szCs w:val="24"/>
        </w:rPr>
        <w:t>Comput</w:t>
      </w:r>
      <w:proofErr w:type="spellEnd"/>
      <w:r w:rsidRPr="00A2325E">
        <w:rPr>
          <w:rFonts w:ascii="Times New Roman" w:hAnsi="Times New Roman" w:cs="Times New Roman"/>
          <w:sz w:val="24"/>
          <w:szCs w:val="24"/>
        </w:rPr>
        <w:t xml:space="preserve"> Struct </w:t>
      </w:r>
      <w:proofErr w:type="spellStart"/>
      <w:r w:rsidRPr="00A2325E">
        <w:rPr>
          <w:rFonts w:ascii="Times New Roman" w:hAnsi="Times New Roman" w:cs="Times New Roman"/>
          <w:sz w:val="24"/>
          <w:szCs w:val="24"/>
        </w:rPr>
        <w:t>Biotechnol</w:t>
      </w:r>
      <w:proofErr w:type="spellEnd"/>
      <w:r w:rsidRPr="00A2325E">
        <w:rPr>
          <w:rFonts w:ascii="Times New Roman" w:hAnsi="Times New Roman" w:cs="Times New Roman"/>
          <w:sz w:val="24"/>
          <w:szCs w:val="24"/>
        </w:rPr>
        <w:t xml:space="preserve"> J. 29: 85-94.</w:t>
      </w:r>
    </w:p>
    <w:p w14:paraId="7C0E4848" w14:textId="77777777" w:rsidR="00B3250A" w:rsidRDefault="00B3250A" w:rsidP="00322268">
      <w:pPr>
        <w:jc w:val="both"/>
        <w:rPr>
          <w:rFonts w:ascii="Times New Roman" w:hAnsi="Times New Roman" w:cs="Times New Roman"/>
          <w:color w:val="EE0000"/>
          <w:sz w:val="24"/>
          <w:szCs w:val="24"/>
        </w:rPr>
      </w:pPr>
    </w:p>
    <w:p w14:paraId="1E1DFC88" w14:textId="77777777" w:rsidR="00322268" w:rsidRPr="00322268" w:rsidRDefault="00322268" w:rsidP="00322268">
      <w:pPr>
        <w:jc w:val="both"/>
        <w:rPr>
          <w:rFonts w:ascii="Times New Roman" w:hAnsi="Times New Roman" w:cs="Times New Roman"/>
          <w:color w:val="EE0000"/>
          <w:sz w:val="24"/>
          <w:szCs w:val="24"/>
          <w:lang w:val="en-IN"/>
        </w:rPr>
      </w:pPr>
    </w:p>
    <w:p w14:paraId="3370A8D5" w14:textId="77777777" w:rsidR="00322268" w:rsidRPr="002C27C7" w:rsidRDefault="00322268" w:rsidP="002C27C7">
      <w:pPr>
        <w:jc w:val="both"/>
        <w:rPr>
          <w:rFonts w:ascii="Times New Roman" w:hAnsi="Times New Roman" w:cs="Times New Roman"/>
          <w:color w:val="EE0000"/>
          <w:sz w:val="24"/>
          <w:szCs w:val="24"/>
          <w:lang w:val="en-IN"/>
        </w:rPr>
      </w:pPr>
    </w:p>
    <w:p w14:paraId="03D2229D" w14:textId="77777777" w:rsidR="002C27C7" w:rsidRPr="007B0041" w:rsidRDefault="002C27C7" w:rsidP="009D7A4E">
      <w:pPr>
        <w:jc w:val="both"/>
        <w:rPr>
          <w:rFonts w:ascii="Times New Roman" w:hAnsi="Times New Roman" w:cs="Times New Roman"/>
          <w:color w:val="EE0000"/>
          <w:sz w:val="24"/>
          <w:szCs w:val="24"/>
          <w:lang w:val="en-IN"/>
        </w:rPr>
      </w:pPr>
    </w:p>
    <w:p w14:paraId="3C12CEE4" w14:textId="77777777" w:rsidR="009D7A4E" w:rsidRPr="00D3647C" w:rsidRDefault="009D7A4E" w:rsidP="00D3647C">
      <w:pPr>
        <w:jc w:val="both"/>
        <w:rPr>
          <w:rFonts w:ascii="Times New Roman" w:hAnsi="Times New Roman" w:cs="Times New Roman"/>
          <w:color w:val="EE0000"/>
          <w:sz w:val="24"/>
          <w:szCs w:val="24"/>
          <w:lang w:val="en-IN"/>
        </w:rPr>
      </w:pPr>
    </w:p>
    <w:p w14:paraId="2FF24574" w14:textId="77777777" w:rsidR="00D3647C" w:rsidRPr="00230007" w:rsidRDefault="00D3647C" w:rsidP="00230007">
      <w:pPr>
        <w:jc w:val="both"/>
        <w:rPr>
          <w:rFonts w:ascii="Times New Roman" w:hAnsi="Times New Roman" w:cs="Times New Roman"/>
          <w:color w:val="EE0000"/>
          <w:sz w:val="24"/>
          <w:szCs w:val="24"/>
          <w:lang w:val="en-IN"/>
        </w:rPr>
      </w:pPr>
    </w:p>
    <w:p w14:paraId="60123116" w14:textId="77777777" w:rsidR="00230007" w:rsidRPr="001D4801" w:rsidRDefault="00230007" w:rsidP="001D4801">
      <w:pPr>
        <w:jc w:val="both"/>
        <w:rPr>
          <w:rFonts w:ascii="Times New Roman" w:hAnsi="Times New Roman" w:cs="Times New Roman"/>
          <w:color w:val="EE0000"/>
          <w:sz w:val="24"/>
          <w:szCs w:val="24"/>
          <w:lang w:val="en-IN"/>
        </w:rPr>
      </w:pPr>
    </w:p>
    <w:p w14:paraId="3CE3D5B6" w14:textId="77777777" w:rsidR="001D4801" w:rsidRPr="009421C4" w:rsidRDefault="001D4801" w:rsidP="009421C4">
      <w:pPr>
        <w:jc w:val="both"/>
        <w:rPr>
          <w:rFonts w:ascii="Times New Roman" w:hAnsi="Times New Roman" w:cs="Times New Roman"/>
          <w:color w:val="EE0000"/>
          <w:sz w:val="24"/>
          <w:szCs w:val="24"/>
          <w:lang w:val="en-IN"/>
        </w:rPr>
      </w:pPr>
    </w:p>
    <w:p w14:paraId="1FF63EBC" w14:textId="77777777" w:rsidR="009421C4" w:rsidRPr="00DA7DA5" w:rsidRDefault="009421C4" w:rsidP="00824EA3">
      <w:pPr>
        <w:tabs>
          <w:tab w:val="left" w:pos="1033"/>
        </w:tabs>
        <w:spacing w:after="0" w:line="360" w:lineRule="auto"/>
        <w:ind w:left="720" w:hanging="720"/>
        <w:jc w:val="both"/>
        <w:outlineLvl w:val="0"/>
        <w:rPr>
          <w:rFonts w:ascii="Times New Roman" w:hAnsi="Times New Roman" w:cs="Times New Roman"/>
          <w:sz w:val="24"/>
          <w:szCs w:val="24"/>
        </w:rPr>
      </w:pPr>
    </w:p>
    <w:p w14:paraId="605E4010" w14:textId="77777777" w:rsidR="00824EA3" w:rsidRPr="00DA7DA5" w:rsidRDefault="00824EA3" w:rsidP="005D46E9">
      <w:pPr>
        <w:ind w:left="720" w:hanging="720"/>
        <w:jc w:val="both"/>
        <w:rPr>
          <w:rFonts w:ascii="Times New Roman" w:hAnsi="Times New Roman" w:cs="Times New Roman"/>
          <w:sz w:val="24"/>
          <w:szCs w:val="24"/>
        </w:rPr>
      </w:pPr>
    </w:p>
    <w:p w14:paraId="52DF1842" w14:textId="77777777" w:rsidR="00B07442" w:rsidRPr="00DA7DA5" w:rsidRDefault="00B07442" w:rsidP="005D46E9">
      <w:pPr>
        <w:ind w:left="720" w:hanging="720"/>
        <w:jc w:val="both"/>
        <w:rPr>
          <w:rFonts w:ascii="Times New Roman" w:hAnsi="Times New Roman" w:cs="Times New Roman"/>
          <w:sz w:val="24"/>
          <w:szCs w:val="24"/>
        </w:rPr>
      </w:pPr>
    </w:p>
    <w:sectPr w:rsidR="00B07442" w:rsidRPr="00DA7DA5" w:rsidSect="00AB4E36">
      <w:headerReference w:type="even" r:id="rId14"/>
      <w:headerReference w:type="default" r:id="rId15"/>
      <w:footerReference w:type="even" r:id="rId16"/>
      <w:footerReference w:type="default" r:id="rId17"/>
      <w:headerReference w:type="first" r:id="rId18"/>
      <w:footerReference w:type="first" r:id="rId19"/>
      <w:pgSz w:w="11907" w:h="16839"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erlin Sinay" w:date="2026-03-03T21:41:00Z" w:initials="HS">
    <w:p w14:paraId="60D6BEC8" w14:textId="77777777" w:rsidR="000A114B" w:rsidRDefault="000A114B" w:rsidP="000A114B">
      <w:pPr>
        <w:pStyle w:val="NormalWeb"/>
      </w:pPr>
      <w:r>
        <w:rPr>
          <w:rStyle w:val="CommentReference"/>
        </w:rPr>
        <w:annotationRef/>
      </w:r>
      <w:r w:rsidRPr="000A114B">
        <w:t>The phrase “more than 30 plant species” is vague. A precise number should be stated.</w:t>
      </w:r>
    </w:p>
    <w:p w14:paraId="2E7B521C" w14:textId="77777777" w:rsidR="000A114B" w:rsidRDefault="000A114B" w:rsidP="000A114B">
      <w:pPr>
        <w:pStyle w:val="NormalWeb"/>
      </w:pPr>
    </w:p>
    <w:p w14:paraId="280F4AB8" w14:textId="705469BA" w:rsidR="000A114B" w:rsidRDefault="000A114B" w:rsidP="000A114B">
      <w:pPr>
        <w:pStyle w:val="NormalWeb"/>
      </w:pPr>
      <w:r w:rsidRPr="000A114B">
        <w:t>The abstract claims a “systematic review,” but the methodology does not follow PRISMA standards.</w:t>
      </w:r>
    </w:p>
    <w:p w14:paraId="68751FDE" w14:textId="77777777" w:rsidR="000A114B" w:rsidRDefault="000A114B" w:rsidP="000A114B">
      <w:pPr>
        <w:pStyle w:val="NormalWeb"/>
      </w:pPr>
    </w:p>
    <w:p w14:paraId="652FE2A4" w14:textId="6DB233AB" w:rsidR="000A114B" w:rsidRPr="000A114B" w:rsidRDefault="000A114B" w:rsidP="000A114B">
      <w:pPr>
        <w:pStyle w:val="NormalWeb"/>
      </w:pPr>
      <w:r w:rsidRPr="000A114B">
        <w:t>No mention of geographic distribution, which appears to be heavily India-centric.</w:t>
      </w:r>
    </w:p>
    <w:p w14:paraId="1BC7AEC2" w14:textId="7916AC81" w:rsidR="000A114B" w:rsidRDefault="000A114B">
      <w:pPr>
        <w:pStyle w:val="CommentText"/>
      </w:pPr>
    </w:p>
  </w:comment>
  <w:comment w:id="2" w:author="Herlin Sinay" w:date="2026-03-03T21:22:00Z" w:initials="HS">
    <w:p w14:paraId="14917E0F" w14:textId="57107C5C" w:rsidR="00933FD7" w:rsidRDefault="00933FD7">
      <w:pPr>
        <w:pStyle w:val="CommentText"/>
      </w:pPr>
      <w:r>
        <w:rPr>
          <w:rStyle w:val="CommentReference"/>
        </w:rPr>
        <w:annotationRef/>
      </w:r>
      <w:r>
        <w:t>require critical evaluation rather than acceptance at face value</w:t>
      </w:r>
    </w:p>
  </w:comment>
  <w:comment w:id="3" w:author="Herlin Sinay" w:date="2026-03-03T21:31:00Z" w:initials="HS">
    <w:p w14:paraId="709B3114" w14:textId="77777777" w:rsidR="005177DE" w:rsidRPr="005177DE" w:rsidRDefault="005177DE" w:rsidP="005177DE">
      <w:pPr>
        <w:pStyle w:val="NormalWeb"/>
      </w:pPr>
      <w:r>
        <w:rPr>
          <w:rStyle w:val="CommentReference"/>
        </w:rPr>
        <w:annotationRef/>
      </w:r>
      <w:r w:rsidRPr="005177DE">
        <w:t>The discussion is largely descriptive and not analytical.</w:t>
      </w:r>
    </w:p>
    <w:p w14:paraId="0CB6ADE7" w14:textId="77777777" w:rsidR="005177DE" w:rsidRPr="005177DE" w:rsidRDefault="005177DE" w:rsidP="005177DE">
      <w:pPr>
        <w:spacing w:before="100" w:beforeAutospacing="1" w:after="100" w:afterAutospacing="1" w:line="240" w:lineRule="auto"/>
        <w:rPr>
          <w:rFonts w:ascii="Times New Roman" w:eastAsia="Times New Roman" w:hAnsi="Times New Roman" w:cs="Times New Roman"/>
          <w:sz w:val="24"/>
          <w:szCs w:val="24"/>
          <w:lang w:val="id-ID" w:eastAsia="id-ID"/>
        </w:rPr>
      </w:pPr>
      <w:r w:rsidRPr="005177DE">
        <w:rPr>
          <w:rFonts w:ascii="Times New Roman" w:eastAsia="Times New Roman" w:hAnsi="Times New Roman" w:cs="Times New Roman"/>
          <w:sz w:val="24"/>
          <w:szCs w:val="24"/>
          <w:lang w:val="id-ID" w:eastAsia="id-ID"/>
        </w:rPr>
        <w:t>Missing:</w:t>
      </w:r>
    </w:p>
    <w:p w14:paraId="573A1E1B" w14:textId="77777777" w:rsidR="005177DE" w:rsidRPr="005177DE" w:rsidRDefault="005177DE" w:rsidP="005177DE">
      <w:pPr>
        <w:numPr>
          <w:ilvl w:val="0"/>
          <w:numId w:val="25"/>
        </w:numPr>
        <w:spacing w:before="100" w:beforeAutospacing="1" w:after="100" w:afterAutospacing="1" w:line="240" w:lineRule="auto"/>
        <w:rPr>
          <w:rFonts w:ascii="Times New Roman" w:eastAsia="Times New Roman" w:hAnsi="Times New Roman" w:cs="Times New Roman"/>
          <w:sz w:val="24"/>
          <w:szCs w:val="24"/>
          <w:lang w:val="id-ID" w:eastAsia="id-ID"/>
        </w:rPr>
      </w:pPr>
      <w:r w:rsidRPr="005177DE">
        <w:rPr>
          <w:rFonts w:ascii="Times New Roman" w:eastAsia="Times New Roman" w:hAnsi="Times New Roman" w:cs="Times New Roman"/>
          <w:sz w:val="24"/>
          <w:szCs w:val="24"/>
          <w:lang w:val="id-ID" w:eastAsia="id-ID"/>
        </w:rPr>
        <w:t>Comparative discussion with similar global reviews.</w:t>
      </w:r>
    </w:p>
    <w:p w14:paraId="6BA1CB92" w14:textId="77777777" w:rsidR="005177DE" w:rsidRPr="005177DE" w:rsidRDefault="005177DE" w:rsidP="005177DE">
      <w:pPr>
        <w:numPr>
          <w:ilvl w:val="0"/>
          <w:numId w:val="25"/>
        </w:numPr>
        <w:spacing w:before="100" w:beforeAutospacing="1" w:after="100" w:afterAutospacing="1" w:line="240" w:lineRule="auto"/>
        <w:rPr>
          <w:rFonts w:ascii="Times New Roman" w:eastAsia="Times New Roman" w:hAnsi="Times New Roman" w:cs="Times New Roman"/>
          <w:sz w:val="24"/>
          <w:szCs w:val="24"/>
          <w:lang w:val="id-ID" w:eastAsia="id-ID"/>
        </w:rPr>
      </w:pPr>
      <w:r w:rsidRPr="005177DE">
        <w:rPr>
          <w:rFonts w:ascii="Times New Roman" w:eastAsia="Times New Roman" w:hAnsi="Times New Roman" w:cs="Times New Roman"/>
          <w:sz w:val="24"/>
          <w:szCs w:val="24"/>
          <w:lang w:val="id-ID" w:eastAsia="id-ID"/>
        </w:rPr>
        <w:t>Identification of most promising candidate species.</w:t>
      </w:r>
    </w:p>
    <w:p w14:paraId="390B911B" w14:textId="77777777" w:rsidR="005177DE" w:rsidRPr="005177DE" w:rsidRDefault="005177DE" w:rsidP="005177DE">
      <w:pPr>
        <w:numPr>
          <w:ilvl w:val="0"/>
          <w:numId w:val="25"/>
        </w:numPr>
        <w:spacing w:before="100" w:beforeAutospacing="1" w:after="100" w:afterAutospacing="1" w:line="240" w:lineRule="auto"/>
        <w:rPr>
          <w:rFonts w:ascii="Times New Roman" w:eastAsia="Times New Roman" w:hAnsi="Times New Roman" w:cs="Times New Roman"/>
          <w:sz w:val="24"/>
          <w:szCs w:val="24"/>
          <w:lang w:val="id-ID" w:eastAsia="id-ID"/>
        </w:rPr>
      </w:pPr>
      <w:r w:rsidRPr="005177DE">
        <w:rPr>
          <w:rFonts w:ascii="Times New Roman" w:eastAsia="Times New Roman" w:hAnsi="Times New Roman" w:cs="Times New Roman"/>
          <w:sz w:val="24"/>
          <w:szCs w:val="24"/>
          <w:lang w:val="id-ID" w:eastAsia="id-ID"/>
        </w:rPr>
        <w:t>Toxicity red flags (e.g., Strychnos potatorum, latex use in Ficus benghalensis).</w:t>
      </w:r>
    </w:p>
    <w:p w14:paraId="0BCA9666" w14:textId="77777777" w:rsidR="005177DE" w:rsidRPr="005177DE" w:rsidRDefault="005177DE" w:rsidP="005177DE">
      <w:pPr>
        <w:numPr>
          <w:ilvl w:val="0"/>
          <w:numId w:val="25"/>
        </w:numPr>
        <w:spacing w:before="100" w:beforeAutospacing="1" w:after="100" w:afterAutospacing="1" w:line="240" w:lineRule="auto"/>
        <w:rPr>
          <w:rFonts w:ascii="Times New Roman" w:eastAsia="Times New Roman" w:hAnsi="Times New Roman" w:cs="Times New Roman"/>
          <w:sz w:val="24"/>
          <w:szCs w:val="24"/>
          <w:lang w:val="id-ID" w:eastAsia="id-ID"/>
        </w:rPr>
      </w:pPr>
      <w:r w:rsidRPr="005177DE">
        <w:rPr>
          <w:rFonts w:ascii="Times New Roman" w:eastAsia="Times New Roman" w:hAnsi="Times New Roman" w:cs="Times New Roman"/>
          <w:sz w:val="24"/>
          <w:szCs w:val="24"/>
          <w:lang w:val="id-ID" w:eastAsia="id-ID"/>
        </w:rPr>
        <w:t>Microbial contamination risk in eye drops.</w:t>
      </w:r>
    </w:p>
    <w:p w14:paraId="75F87582" w14:textId="77777777" w:rsidR="005177DE" w:rsidRPr="005177DE" w:rsidRDefault="005177DE" w:rsidP="005177DE">
      <w:pPr>
        <w:spacing w:before="100" w:beforeAutospacing="1" w:after="100" w:afterAutospacing="1" w:line="240" w:lineRule="auto"/>
        <w:rPr>
          <w:rFonts w:ascii="Times New Roman" w:eastAsia="Times New Roman" w:hAnsi="Times New Roman" w:cs="Times New Roman"/>
          <w:sz w:val="24"/>
          <w:szCs w:val="24"/>
          <w:lang w:val="id-ID" w:eastAsia="id-ID"/>
        </w:rPr>
      </w:pPr>
      <w:r w:rsidRPr="005177DE">
        <w:rPr>
          <w:rFonts w:ascii="Times New Roman" w:eastAsia="Times New Roman" w:hAnsi="Times New Roman" w:cs="Times New Roman"/>
          <w:sz w:val="24"/>
          <w:szCs w:val="24"/>
          <w:lang w:val="id-ID" w:eastAsia="id-ID"/>
        </w:rPr>
        <w:t>No risk-benefit analysis</w:t>
      </w:r>
    </w:p>
    <w:p w14:paraId="649B11D8" w14:textId="57C0EDBE" w:rsidR="005177DE" w:rsidRDefault="005177DE">
      <w:pPr>
        <w:pStyle w:val="CommentText"/>
      </w:pPr>
    </w:p>
  </w:comment>
  <w:comment w:id="4" w:author="Herlin Sinay" w:date="2026-03-03T21:31:00Z" w:initials="HS">
    <w:p w14:paraId="02F49E22" w14:textId="77777777" w:rsidR="005177DE" w:rsidRDefault="005177DE" w:rsidP="005177DE">
      <w:pPr>
        <w:pStyle w:val="NormalWeb"/>
      </w:pPr>
      <w:r>
        <w:rPr>
          <w:rStyle w:val="CommentReference"/>
        </w:rPr>
        <w:annotationRef/>
      </w:r>
      <w:r>
        <w:t>This section is excessively long and speculative.</w:t>
      </w:r>
      <w:r>
        <w:br/>
        <w:t>It reads like a grant proposal rather than a review conclusion.</w:t>
      </w:r>
    </w:p>
    <w:p w14:paraId="7D632336" w14:textId="77777777" w:rsidR="005177DE" w:rsidRDefault="005177DE" w:rsidP="005177DE">
      <w:pPr>
        <w:pStyle w:val="NormalWeb"/>
      </w:pPr>
      <w:r>
        <w:t>Some statements are repetitive and generic (e.g., “interdisciplinary collaboration is needed”).</w:t>
      </w:r>
    </w:p>
    <w:p w14:paraId="70AB1BE5" w14:textId="5F4ADCE8" w:rsidR="005177DE" w:rsidRDefault="005177DE">
      <w:pPr>
        <w:pStyle w:val="CommentText"/>
      </w:pPr>
    </w:p>
  </w:comment>
  <w:comment w:id="5" w:author="Herlin Sinay" w:date="2026-03-03T21:32:00Z" w:initials="HS">
    <w:p w14:paraId="299F0814" w14:textId="77777777" w:rsidR="005177DE" w:rsidRDefault="005177DE" w:rsidP="005177DE">
      <w:pPr>
        <w:pStyle w:val="NormalWeb"/>
      </w:pPr>
      <w:r>
        <w:rPr>
          <w:rStyle w:val="CommentReference"/>
        </w:rPr>
        <w:annotationRef/>
      </w:r>
      <w:r>
        <w:t>It reiterates earlier sections without offering a prioritized roadmap.</w:t>
      </w:r>
    </w:p>
    <w:p w14:paraId="1DC93842" w14:textId="5505A23C" w:rsidR="005177DE" w:rsidRDefault="005177D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C7AEC2" w15:done="0"/>
  <w15:commentEx w15:paraId="14917E0F" w15:done="0"/>
  <w15:commentEx w15:paraId="649B11D8" w15:done="0"/>
  <w15:commentEx w15:paraId="70AB1BE5" w15:done="0"/>
  <w15:commentEx w15:paraId="1DC938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51D3FC" w16cex:dateUtc="2026-03-03T12:41:00Z"/>
  <w16cex:commentExtensible w16cex:durableId="2D51CF85" w16cex:dateUtc="2026-03-03T12:22:00Z"/>
  <w16cex:commentExtensible w16cex:durableId="2D51D19D" w16cex:dateUtc="2026-03-03T12:31:00Z"/>
  <w16cex:commentExtensible w16cex:durableId="2D51D1CC" w16cex:dateUtc="2026-03-03T12:31:00Z"/>
  <w16cex:commentExtensible w16cex:durableId="2D51D1F9" w16cex:dateUtc="2026-03-03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C7AEC2" w16cid:durableId="2D51D3FC"/>
  <w16cid:commentId w16cid:paraId="14917E0F" w16cid:durableId="2D51CF85"/>
  <w16cid:commentId w16cid:paraId="649B11D8" w16cid:durableId="2D51D19D"/>
  <w16cid:commentId w16cid:paraId="70AB1BE5" w16cid:durableId="2D51D1CC"/>
  <w16cid:commentId w16cid:paraId="1DC93842" w16cid:durableId="2D51D1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CB81D" w14:textId="77777777" w:rsidR="003E5B6D" w:rsidRDefault="003E5B6D" w:rsidP="0002546A">
      <w:pPr>
        <w:spacing w:after="0" w:line="240" w:lineRule="auto"/>
      </w:pPr>
      <w:r>
        <w:separator/>
      </w:r>
    </w:p>
  </w:endnote>
  <w:endnote w:type="continuationSeparator" w:id="0">
    <w:p w14:paraId="2E8CE305" w14:textId="77777777" w:rsidR="003E5B6D" w:rsidRDefault="003E5B6D" w:rsidP="00025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4847" w14:textId="77777777" w:rsidR="0002546A" w:rsidRDefault="00025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57EDE" w14:textId="77777777" w:rsidR="0002546A" w:rsidRDefault="000254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54A0" w14:textId="77777777" w:rsidR="0002546A" w:rsidRDefault="00025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EE492" w14:textId="77777777" w:rsidR="003E5B6D" w:rsidRDefault="003E5B6D" w:rsidP="0002546A">
      <w:pPr>
        <w:spacing w:after="0" w:line="240" w:lineRule="auto"/>
      </w:pPr>
      <w:r>
        <w:separator/>
      </w:r>
    </w:p>
  </w:footnote>
  <w:footnote w:type="continuationSeparator" w:id="0">
    <w:p w14:paraId="27D9C32A" w14:textId="77777777" w:rsidR="003E5B6D" w:rsidRDefault="003E5B6D" w:rsidP="00025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BE73" w14:textId="4C1EAB26" w:rsidR="0002546A" w:rsidRDefault="003E5B6D">
    <w:pPr>
      <w:pStyle w:val="Header"/>
    </w:pPr>
    <w:r>
      <w:rPr>
        <w:noProof/>
      </w:rPr>
      <w:pict w14:anchorId="3F9B8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740095"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13447" w14:textId="5329D024" w:rsidR="0002546A" w:rsidRDefault="003E5B6D">
    <w:pPr>
      <w:pStyle w:val="Header"/>
    </w:pPr>
    <w:r>
      <w:rPr>
        <w:noProof/>
      </w:rPr>
      <w:pict w14:anchorId="4DC9D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740096"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8EAA" w14:textId="4B9E8294" w:rsidR="0002546A" w:rsidRDefault="003E5B6D">
    <w:pPr>
      <w:pStyle w:val="Header"/>
    </w:pPr>
    <w:r>
      <w:rPr>
        <w:noProof/>
      </w:rPr>
      <w:pict w14:anchorId="35990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4740094"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906"/>
    <w:multiLevelType w:val="multilevel"/>
    <w:tmpl w:val="283E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E2743"/>
    <w:multiLevelType w:val="multilevel"/>
    <w:tmpl w:val="E648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B324B"/>
    <w:multiLevelType w:val="multilevel"/>
    <w:tmpl w:val="63B8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81FBF"/>
    <w:multiLevelType w:val="hybridMultilevel"/>
    <w:tmpl w:val="258A7F4A"/>
    <w:lvl w:ilvl="0" w:tplc="558405A6">
      <w:numFmt w:val="bullet"/>
      <w:lvlText w:val="-"/>
      <w:lvlJc w:val="left"/>
      <w:pPr>
        <w:ind w:left="1080" w:hanging="360"/>
      </w:pPr>
      <w:rPr>
        <w:rFonts w:ascii="Times New Roman" w:eastAsia="Times New Roman"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4" w15:restartNumberingAfterBreak="0">
    <w:nsid w:val="0E213BDD"/>
    <w:multiLevelType w:val="multilevel"/>
    <w:tmpl w:val="9AF0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27FEB"/>
    <w:multiLevelType w:val="multilevel"/>
    <w:tmpl w:val="1D14FF9C"/>
    <w:lvl w:ilvl="0">
      <w:start w:val="1"/>
      <w:numFmt w:val="lowerLetter"/>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17FC48BC"/>
    <w:multiLevelType w:val="multilevel"/>
    <w:tmpl w:val="45B4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C6F02"/>
    <w:multiLevelType w:val="multilevel"/>
    <w:tmpl w:val="FF96C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A14E20"/>
    <w:multiLevelType w:val="multilevel"/>
    <w:tmpl w:val="0576CE84"/>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841AD8"/>
    <w:multiLevelType w:val="multilevel"/>
    <w:tmpl w:val="2FC021A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03577E"/>
    <w:multiLevelType w:val="multilevel"/>
    <w:tmpl w:val="E4BEFE9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1E6E3C"/>
    <w:multiLevelType w:val="multilevel"/>
    <w:tmpl w:val="678AAEB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4954CB"/>
    <w:multiLevelType w:val="multilevel"/>
    <w:tmpl w:val="78D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9B733C"/>
    <w:multiLevelType w:val="multilevel"/>
    <w:tmpl w:val="39C2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D549BC"/>
    <w:multiLevelType w:val="multilevel"/>
    <w:tmpl w:val="FBF8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196AE9"/>
    <w:multiLevelType w:val="multilevel"/>
    <w:tmpl w:val="5CB0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D67EE0"/>
    <w:multiLevelType w:val="multilevel"/>
    <w:tmpl w:val="649E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CE43A0"/>
    <w:multiLevelType w:val="multilevel"/>
    <w:tmpl w:val="1B6E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EB4D03"/>
    <w:multiLevelType w:val="multilevel"/>
    <w:tmpl w:val="6728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C3080D"/>
    <w:multiLevelType w:val="multilevel"/>
    <w:tmpl w:val="1EFE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093A9D"/>
    <w:multiLevelType w:val="multilevel"/>
    <w:tmpl w:val="CCE8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313B23"/>
    <w:multiLevelType w:val="multilevel"/>
    <w:tmpl w:val="9D7E677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ED0F99"/>
    <w:multiLevelType w:val="multilevel"/>
    <w:tmpl w:val="A7D2AD9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5477CC"/>
    <w:multiLevelType w:val="multilevel"/>
    <w:tmpl w:val="D4CA04C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982E41"/>
    <w:multiLevelType w:val="multilevel"/>
    <w:tmpl w:val="457627A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0E76A9"/>
    <w:multiLevelType w:val="multilevel"/>
    <w:tmpl w:val="9D7E677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14"/>
  </w:num>
  <w:num w:numId="4">
    <w:abstractNumId w:val="25"/>
  </w:num>
  <w:num w:numId="5">
    <w:abstractNumId w:val="13"/>
  </w:num>
  <w:num w:numId="6">
    <w:abstractNumId w:val="19"/>
  </w:num>
  <w:num w:numId="7">
    <w:abstractNumId w:val="15"/>
  </w:num>
  <w:num w:numId="8">
    <w:abstractNumId w:val="0"/>
  </w:num>
  <w:num w:numId="9">
    <w:abstractNumId w:val="12"/>
  </w:num>
  <w:num w:numId="10">
    <w:abstractNumId w:val="16"/>
  </w:num>
  <w:num w:numId="11">
    <w:abstractNumId w:val="4"/>
  </w:num>
  <w:num w:numId="12">
    <w:abstractNumId w:val="21"/>
  </w:num>
  <w:num w:numId="13">
    <w:abstractNumId w:val="22"/>
  </w:num>
  <w:num w:numId="14">
    <w:abstractNumId w:val="10"/>
  </w:num>
  <w:num w:numId="15">
    <w:abstractNumId w:val="5"/>
  </w:num>
  <w:num w:numId="16">
    <w:abstractNumId w:val="9"/>
  </w:num>
  <w:num w:numId="17">
    <w:abstractNumId w:val="23"/>
  </w:num>
  <w:num w:numId="18">
    <w:abstractNumId w:val="11"/>
  </w:num>
  <w:num w:numId="19">
    <w:abstractNumId w:val="24"/>
  </w:num>
  <w:num w:numId="20">
    <w:abstractNumId w:val="20"/>
  </w:num>
  <w:num w:numId="21">
    <w:abstractNumId w:val="3"/>
  </w:num>
  <w:num w:numId="22">
    <w:abstractNumId w:val="6"/>
  </w:num>
  <w:num w:numId="23">
    <w:abstractNumId w:val="1"/>
  </w:num>
  <w:num w:numId="24">
    <w:abstractNumId w:val="2"/>
  </w:num>
  <w:num w:numId="25">
    <w:abstractNumId w:val="17"/>
  </w:num>
  <w:num w:numId="2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rlin Sinay">
    <w15:presenceInfo w15:providerId="Windows Live" w15:userId="19e564bf6abdba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36"/>
    <w:rsid w:val="00004AF4"/>
    <w:rsid w:val="0001369B"/>
    <w:rsid w:val="00013756"/>
    <w:rsid w:val="000235CA"/>
    <w:rsid w:val="00025046"/>
    <w:rsid w:val="0002546A"/>
    <w:rsid w:val="00026037"/>
    <w:rsid w:val="00032E75"/>
    <w:rsid w:val="00041501"/>
    <w:rsid w:val="00045727"/>
    <w:rsid w:val="00065169"/>
    <w:rsid w:val="00084B8D"/>
    <w:rsid w:val="000877C3"/>
    <w:rsid w:val="000A114B"/>
    <w:rsid w:val="000D50ED"/>
    <w:rsid w:val="000D6855"/>
    <w:rsid w:val="000E07F6"/>
    <w:rsid w:val="000E3F4C"/>
    <w:rsid w:val="000F7A1E"/>
    <w:rsid w:val="00100CCD"/>
    <w:rsid w:val="001025E2"/>
    <w:rsid w:val="00111D1E"/>
    <w:rsid w:val="001134F5"/>
    <w:rsid w:val="00122B48"/>
    <w:rsid w:val="00134CD3"/>
    <w:rsid w:val="0014434B"/>
    <w:rsid w:val="00146359"/>
    <w:rsid w:val="00154AE7"/>
    <w:rsid w:val="00184BCB"/>
    <w:rsid w:val="00195230"/>
    <w:rsid w:val="001A0B10"/>
    <w:rsid w:val="001A2A7B"/>
    <w:rsid w:val="001C58E4"/>
    <w:rsid w:val="001C79A3"/>
    <w:rsid w:val="001D4801"/>
    <w:rsid w:val="001F4E57"/>
    <w:rsid w:val="00230007"/>
    <w:rsid w:val="0023286B"/>
    <w:rsid w:val="002375D1"/>
    <w:rsid w:val="00255CB2"/>
    <w:rsid w:val="0026076C"/>
    <w:rsid w:val="002610BF"/>
    <w:rsid w:val="002678F6"/>
    <w:rsid w:val="00273EC9"/>
    <w:rsid w:val="00275FF8"/>
    <w:rsid w:val="00282C86"/>
    <w:rsid w:val="002B160E"/>
    <w:rsid w:val="002B3C4E"/>
    <w:rsid w:val="002C27C7"/>
    <w:rsid w:val="002C72E4"/>
    <w:rsid w:val="002D593B"/>
    <w:rsid w:val="0031581C"/>
    <w:rsid w:val="00320DA1"/>
    <w:rsid w:val="00322268"/>
    <w:rsid w:val="00337472"/>
    <w:rsid w:val="00343DB6"/>
    <w:rsid w:val="00376F97"/>
    <w:rsid w:val="003775A4"/>
    <w:rsid w:val="0037789A"/>
    <w:rsid w:val="00381496"/>
    <w:rsid w:val="003A4065"/>
    <w:rsid w:val="003B5447"/>
    <w:rsid w:val="003C10DB"/>
    <w:rsid w:val="003C19D7"/>
    <w:rsid w:val="003C27DB"/>
    <w:rsid w:val="003E4748"/>
    <w:rsid w:val="003E5B6D"/>
    <w:rsid w:val="003F3802"/>
    <w:rsid w:val="003F61FA"/>
    <w:rsid w:val="00400427"/>
    <w:rsid w:val="00410877"/>
    <w:rsid w:val="004170D0"/>
    <w:rsid w:val="00424B78"/>
    <w:rsid w:val="004253F9"/>
    <w:rsid w:val="0043388C"/>
    <w:rsid w:val="004569B0"/>
    <w:rsid w:val="00461964"/>
    <w:rsid w:val="0046554A"/>
    <w:rsid w:val="004734C5"/>
    <w:rsid w:val="00473AB9"/>
    <w:rsid w:val="004741F3"/>
    <w:rsid w:val="004857B0"/>
    <w:rsid w:val="004971EB"/>
    <w:rsid w:val="004F5B5A"/>
    <w:rsid w:val="00500EF2"/>
    <w:rsid w:val="005069FD"/>
    <w:rsid w:val="00510552"/>
    <w:rsid w:val="00511D1B"/>
    <w:rsid w:val="00514ADF"/>
    <w:rsid w:val="00514DB2"/>
    <w:rsid w:val="005177DE"/>
    <w:rsid w:val="005305B6"/>
    <w:rsid w:val="005431A3"/>
    <w:rsid w:val="00544A16"/>
    <w:rsid w:val="0054676F"/>
    <w:rsid w:val="00547C66"/>
    <w:rsid w:val="0055164D"/>
    <w:rsid w:val="00556029"/>
    <w:rsid w:val="00556F22"/>
    <w:rsid w:val="005739B5"/>
    <w:rsid w:val="00574CD7"/>
    <w:rsid w:val="00591355"/>
    <w:rsid w:val="005A2556"/>
    <w:rsid w:val="005B4CDA"/>
    <w:rsid w:val="005C1521"/>
    <w:rsid w:val="005C3E08"/>
    <w:rsid w:val="005D46E9"/>
    <w:rsid w:val="005F705A"/>
    <w:rsid w:val="00605231"/>
    <w:rsid w:val="00615826"/>
    <w:rsid w:val="006218F7"/>
    <w:rsid w:val="00622FA1"/>
    <w:rsid w:val="00630658"/>
    <w:rsid w:val="006328A2"/>
    <w:rsid w:val="0063483F"/>
    <w:rsid w:val="00637E8F"/>
    <w:rsid w:val="00667807"/>
    <w:rsid w:val="006765F2"/>
    <w:rsid w:val="00696192"/>
    <w:rsid w:val="006A3BF5"/>
    <w:rsid w:val="006A568A"/>
    <w:rsid w:val="006B56E5"/>
    <w:rsid w:val="006C184C"/>
    <w:rsid w:val="006C2F35"/>
    <w:rsid w:val="006C6CD1"/>
    <w:rsid w:val="006E0F11"/>
    <w:rsid w:val="006E1AED"/>
    <w:rsid w:val="006E3089"/>
    <w:rsid w:val="006E6816"/>
    <w:rsid w:val="006F5C7D"/>
    <w:rsid w:val="006F7374"/>
    <w:rsid w:val="006F7C3B"/>
    <w:rsid w:val="00700159"/>
    <w:rsid w:val="00710AB4"/>
    <w:rsid w:val="00715589"/>
    <w:rsid w:val="00716891"/>
    <w:rsid w:val="0072062B"/>
    <w:rsid w:val="00736119"/>
    <w:rsid w:val="007368CF"/>
    <w:rsid w:val="00740249"/>
    <w:rsid w:val="00741FFD"/>
    <w:rsid w:val="00751360"/>
    <w:rsid w:val="00761EEE"/>
    <w:rsid w:val="00765928"/>
    <w:rsid w:val="00770A51"/>
    <w:rsid w:val="00771258"/>
    <w:rsid w:val="00772FFC"/>
    <w:rsid w:val="007763F7"/>
    <w:rsid w:val="0078171E"/>
    <w:rsid w:val="0078371E"/>
    <w:rsid w:val="00791518"/>
    <w:rsid w:val="007A5D80"/>
    <w:rsid w:val="007A634E"/>
    <w:rsid w:val="007B0041"/>
    <w:rsid w:val="007B0D34"/>
    <w:rsid w:val="007B44C0"/>
    <w:rsid w:val="007B69DE"/>
    <w:rsid w:val="007B6BA2"/>
    <w:rsid w:val="007C25E3"/>
    <w:rsid w:val="007E6CBA"/>
    <w:rsid w:val="007F5A77"/>
    <w:rsid w:val="0080014A"/>
    <w:rsid w:val="0081051F"/>
    <w:rsid w:val="00812A45"/>
    <w:rsid w:val="00815106"/>
    <w:rsid w:val="00824140"/>
    <w:rsid w:val="00824EA3"/>
    <w:rsid w:val="00826ECC"/>
    <w:rsid w:val="008300D1"/>
    <w:rsid w:val="00836DB1"/>
    <w:rsid w:val="00846C70"/>
    <w:rsid w:val="008563D4"/>
    <w:rsid w:val="00861C0C"/>
    <w:rsid w:val="008627CA"/>
    <w:rsid w:val="00862F58"/>
    <w:rsid w:val="00870852"/>
    <w:rsid w:val="00883729"/>
    <w:rsid w:val="008A1013"/>
    <w:rsid w:val="008A24E3"/>
    <w:rsid w:val="008B648C"/>
    <w:rsid w:val="008B766A"/>
    <w:rsid w:val="008C6D2B"/>
    <w:rsid w:val="008D2C24"/>
    <w:rsid w:val="008E676E"/>
    <w:rsid w:val="008E67FB"/>
    <w:rsid w:val="008F18D4"/>
    <w:rsid w:val="009044B5"/>
    <w:rsid w:val="0091157D"/>
    <w:rsid w:val="00914350"/>
    <w:rsid w:val="0093285D"/>
    <w:rsid w:val="00933FD7"/>
    <w:rsid w:val="0093450E"/>
    <w:rsid w:val="009421C4"/>
    <w:rsid w:val="009433BE"/>
    <w:rsid w:val="009521E8"/>
    <w:rsid w:val="00961D36"/>
    <w:rsid w:val="009666D4"/>
    <w:rsid w:val="00996B69"/>
    <w:rsid w:val="009B2356"/>
    <w:rsid w:val="009B6C56"/>
    <w:rsid w:val="009D53C5"/>
    <w:rsid w:val="009D7A4E"/>
    <w:rsid w:val="009E17D5"/>
    <w:rsid w:val="009E6751"/>
    <w:rsid w:val="009F1A63"/>
    <w:rsid w:val="009F261A"/>
    <w:rsid w:val="009F601F"/>
    <w:rsid w:val="00A03E53"/>
    <w:rsid w:val="00A0525F"/>
    <w:rsid w:val="00A07E7A"/>
    <w:rsid w:val="00A2265A"/>
    <w:rsid w:val="00A2325E"/>
    <w:rsid w:val="00A35337"/>
    <w:rsid w:val="00A3553D"/>
    <w:rsid w:val="00A35D45"/>
    <w:rsid w:val="00A372B5"/>
    <w:rsid w:val="00A372EB"/>
    <w:rsid w:val="00A41DE9"/>
    <w:rsid w:val="00A45A7A"/>
    <w:rsid w:val="00A46A61"/>
    <w:rsid w:val="00A4769A"/>
    <w:rsid w:val="00A62FA4"/>
    <w:rsid w:val="00A63CCD"/>
    <w:rsid w:val="00A76199"/>
    <w:rsid w:val="00A80981"/>
    <w:rsid w:val="00A83348"/>
    <w:rsid w:val="00AA5E4F"/>
    <w:rsid w:val="00AB4E36"/>
    <w:rsid w:val="00AC3B28"/>
    <w:rsid w:val="00AE3526"/>
    <w:rsid w:val="00AE3838"/>
    <w:rsid w:val="00AE42F4"/>
    <w:rsid w:val="00AE68FC"/>
    <w:rsid w:val="00B07442"/>
    <w:rsid w:val="00B12471"/>
    <w:rsid w:val="00B2669E"/>
    <w:rsid w:val="00B26A9F"/>
    <w:rsid w:val="00B3250A"/>
    <w:rsid w:val="00B34595"/>
    <w:rsid w:val="00B42133"/>
    <w:rsid w:val="00B518E8"/>
    <w:rsid w:val="00B80D6A"/>
    <w:rsid w:val="00B90D62"/>
    <w:rsid w:val="00B92FAC"/>
    <w:rsid w:val="00B96F6C"/>
    <w:rsid w:val="00BC3B84"/>
    <w:rsid w:val="00BC5B58"/>
    <w:rsid w:val="00BD24F3"/>
    <w:rsid w:val="00BD7C5B"/>
    <w:rsid w:val="00BE1B7C"/>
    <w:rsid w:val="00BE3407"/>
    <w:rsid w:val="00C01F27"/>
    <w:rsid w:val="00C050F3"/>
    <w:rsid w:val="00C07EFA"/>
    <w:rsid w:val="00C11A2B"/>
    <w:rsid w:val="00C21392"/>
    <w:rsid w:val="00C75B0D"/>
    <w:rsid w:val="00C75FCB"/>
    <w:rsid w:val="00CA2A55"/>
    <w:rsid w:val="00CA320C"/>
    <w:rsid w:val="00CA6C4C"/>
    <w:rsid w:val="00CD21FC"/>
    <w:rsid w:val="00CD313D"/>
    <w:rsid w:val="00CE06F8"/>
    <w:rsid w:val="00CF2027"/>
    <w:rsid w:val="00CF27C4"/>
    <w:rsid w:val="00CF45D9"/>
    <w:rsid w:val="00CF6F2C"/>
    <w:rsid w:val="00D06612"/>
    <w:rsid w:val="00D07C99"/>
    <w:rsid w:val="00D128FF"/>
    <w:rsid w:val="00D13468"/>
    <w:rsid w:val="00D13FA7"/>
    <w:rsid w:val="00D21E9B"/>
    <w:rsid w:val="00D21FB2"/>
    <w:rsid w:val="00D2670C"/>
    <w:rsid w:val="00D31A2F"/>
    <w:rsid w:val="00D3647C"/>
    <w:rsid w:val="00D526E9"/>
    <w:rsid w:val="00D529E7"/>
    <w:rsid w:val="00D71DB0"/>
    <w:rsid w:val="00D72191"/>
    <w:rsid w:val="00D841D2"/>
    <w:rsid w:val="00D869C4"/>
    <w:rsid w:val="00D9062F"/>
    <w:rsid w:val="00DA7DA5"/>
    <w:rsid w:val="00DB1400"/>
    <w:rsid w:val="00DB25BD"/>
    <w:rsid w:val="00DB5595"/>
    <w:rsid w:val="00DB7656"/>
    <w:rsid w:val="00DE18FC"/>
    <w:rsid w:val="00DE26A4"/>
    <w:rsid w:val="00DE42F6"/>
    <w:rsid w:val="00DE5E04"/>
    <w:rsid w:val="00DF4E7E"/>
    <w:rsid w:val="00E0474D"/>
    <w:rsid w:val="00E14EC9"/>
    <w:rsid w:val="00E15156"/>
    <w:rsid w:val="00E23DF9"/>
    <w:rsid w:val="00E31EBB"/>
    <w:rsid w:val="00E3223E"/>
    <w:rsid w:val="00E4455E"/>
    <w:rsid w:val="00E45249"/>
    <w:rsid w:val="00E46BAF"/>
    <w:rsid w:val="00E508D7"/>
    <w:rsid w:val="00E54106"/>
    <w:rsid w:val="00E56DD9"/>
    <w:rsid w:val="00E702AE"/>
    <w:rsid w:val="00E8182F"/>
    <w:rsid w:val="00EA3C92"/>
    <w:rsid w:val="00EA598E"/>
    <w:rsid w:val="00EA70E7"/>
    <w:rsid w:val="00EB1EB0"/>
    <w:rsid w:val="00EE11A9"/>
    <w:rsid w:val="00EE30ED"/>
    <w:rsid w:val="00EF4F60"/>
    <w:rsid w:val="00F02FB9"/>
    <w:rsid w:val="00F11464"/>
    <w:rsid w:val="00F15532"/>
    <w:rsid w:val="00F27BF1"/>
    <w:rsid w:val="00F3525D"/>
    <w:rsid w:val="00F64D6E"/>
    <w:rsid w:val="00F676A2"/>
    <w:rsid w:val="00F8229C"/>
    <w:rsid w:val="00F8430F"/>
    <w:rsid w:val="00F90292"/>
    <w:rsid w:val="00F91709"/>
    <w:rsid w:val="00F93F44"/>
    <w:rsid w:val="00FB2D14"/>
    <w:rsid w:val="00FD0954"/>
    <w:rsid w:val="00FF2974"/>
    <w:rsid w:val="00FF516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C0FC1"/>
  <w15:docId w15:val="{49C636AF-E8F3-45D3-90E6-FD7114BD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A51"/>
  </w:style>
  <w:style w:type="paragraph" w:styleId="Heading3">
    <w:name w:val="heading 3"/>
    <w:basedOn w:val="Normal"/>
    <w:link w:val="Heading3Char"/>
    <w:uiPriority w:val="9"/>
    <w:qFormat/>
    <w:rsid w:val="005431A3"/>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E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51360"/>
    <w:pPr>
      <w:ind w:left="720"/>
      <w:contextualSpacing/>
    </w:pPr>
  </w:style>
  <w:style w:type="character" w:styleId="Hyperlink">
    <w:name w:val="Hyperlink"/>
    <w:basedOn w:val="DefaultParagraphFont"/>
    <w:uiPriority w:val="99"/>
    <w:unhideWhenUsed/>
    <w:rsid w:val="006F7C3B"/>
    <w:rPr>
      <w:color w:val="0000FF" w:themeColor="hyperlink"/>
      <w:u w:val="single"/>
    </w:rPr>
  </w:style>
  <w:style w:type="character" w:styleId="UnresolvedMention">
    <w:name w:val="Unresolved Mention"/>
    <w:basedOn w:val="DefaultParagraphFont"/>
    <w:uiPriority w:val="99"/>
    <w:semiHidden/>
    <w:unhideWhenUsed/>
    <w:rsid w:val="006F7C3B"/>
    <w:rPr>
      <w:color w:val="605E5C"/>
      <w:shd w:val="clear" w:color="auto" w:fill="E1DFDD"/>
    </w:rPr>
  </w:style>
  <w:style w:type="paragraph" w:styleId="Header">
    <w:name w:val="header"/>
    <w:basedOn w:val="Normal"/>
    <w:link w:val="HeaderChar"/>
    <w:uiPriority w:val="99"/>
    <w:unhideWhenUsed/>
    <w:rsid w:val="00025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46A"/>
  </w:style>
  <w:style w:type="paragraph" w:styleId="Footer">
    <w:name w:val="footer"/>
    <w:basedOn w:val="Normal"/>
    <w:link w:val="FooterChar"/>
    <w:uiPriority w:val="99"/>
    <w:unhideWhenUsed/>
    <w:rsid w:val="00025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46A"/>
  </w:style>
  <w:style w:type="character" w:styleId="CommentReference">
    <w:name w:val="annotation reference"/>
    <w:basedOn w:val="DefaultParagraphFont"/>
    <w:uiPriority w:val="99"/>
    <w:semiHidden/>
    <w:unhideWhenUsed/>
    <w:rsid w:val="00933FD7"/>
    <w:rPr>
      <w:sz w:val="16"/>
      <w:szCs w:val="16"/>
    </w:rPr>
  </w:style>
  <w:style w:type="paragraph" w:styleId="CommentText">
    <w:name w:val="annotation text"/>
    <w:basedOn w:val="Normal"/>
    <w:link w:val="CommentTextChar"/>
    <w:uiPriority w:val="99"/>
    <w:semiHidden/>
    <w:unhideWhenUsed/>
    <w:rsid w:val="00933FD7"/>
    <w:pPr>
      <w:spacing w:line="240" w:lineRule="auto"/>
    </w:pPr>
    <w:rPr>
      <w:sz w:val="20"/>
      <w:szCs w:val="20"/>
    </w:rPr>
  </w:style>
  <w:style w:type="character" w:customStyle="1" w:styleId="CommentTextChar">
    <w:name w:val="Comment Text Char"/>
    <w:basedOn w:val="DefaultParagraphFont"/>
    <w:link w:val="CommentText"/>
    <w:uiPriority w:val="99"/>
    <w:semiHidden/>
    <w:rsid w:val="00933FD7"/>
    <w:rPr>
      <w:sz w:val="20"/>
      <w:szCs w:val="20"/>
    </w:rPr>
  </w:style>
  <w:style w:type="paragraph" w:styleId="CommentSubject">
    <w:name w:val="annotation subject"/>
    <w:basedOn w:val="CommentText"/>
    <w:next w:val="CommentText"/>
    <w:link w:val="CommentSubjectChar"/>
    <w:uiPriority w:val="99"/>
    <w:semiHidden/>
    <w:unhideWhenUsed/>
    <w:rsid w:val="00933FD7"/>
    <w:rPr>
      <w:b/>
      <w:bCs/>
    </w:rPr>
  </w:style>
  <w:style w:type="character" w:customStyle="1" w:styleId="CommentSubjectChar">
    <w:name w:val="Comment Subject Char"/>
    <w:basedOn w:val="CommentTextChar"/>
    <w:link w:val="CommentSubject"/>
    <w:uiPriority w:val="99"/>
    <w:semiHidden/>
    <w:rsid w:val="00933FD7"/>
    <w:rPr>
      <w:b/>
      <w:bCs/>
      <w:sz w:val="20"/>
      <w:szCs w:val="20"/>
    </w:rPr>
  </w:style>
  <w:style w:type="paragraph" w:styleId="NormalWeb">
    <w:name w:val="Normal (Web)"/>
    <w:basedOn w:val="Normal"/>
    <w:uiPriority w:val="99"/>
    <w:unhideWhenUsed/>
    <w:rsid w:val="007A634E"/>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Heading3Char">
    <w:name w:val="Heading 3 Char"/>
    <w:basedOn w:val="DefaultParagraphFont"/>
    <w:link w:val="Heading3"/>
    <w:uiPriority w:val="9"/>
    <w:rsid w:val="005431A3"/>
    <w:rPr>
      <w:rFonts w:ascii="Times New Roman" w:eastAsia="Times New Roman" w:hAnsi="Times New Roman" w:cs="Times New Roman"/>
      <w:b/>
      <w:bCs/>
      <w:sz w:val="27"/>
      <w:szCs w:val="27"/>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7106">
      <w:bodyDiv w:val="1"/>
      <w:marLeft w:val="0"/>
      <w:marRight w:val="0"/>
      <w:marTop w:val="0"/>
      <w:marBottom w:val="0"/>
      <w:divBdr>
        <w:top w:val="none" w:sz="0" w:space="0" w:color="auto"/>
        <w:left w:val="none" w:sz="0" w:space="0" w:color="auto"/>
        <w:bottom w:val="none" w:sz="0" w:space="0" w:color="auto"/>
        <w:right w:val="none" w:sz="0" w:space="0" w:color="auto"/>
      </w:divBdr>
    </w:div>
    <w:div w:id="68163335">
      <w:bodyDiv w:val="1"/>
      <w:marLeft w:val="0"/>
      <w:marRight w:val="0"/>
      <w:marTop w:val="0"/>
      <w:marBottom w:val="0"/>
      <w:divBdr>
        <w:top w:val="none" w:sz="0" w:space="0" w:color="auto"/>
        <w:left w:val="none" w:sz="0" w:space="0" w:color="auto"/>
        <w:bottom w:val="none" w:sz="0" w:space="0" w:color="auto"/>
        <w:right w:val="none" w:sz="0" w:space="0" w:color="auto"/>
      </w:divBdr>
    </w:div>
    <w:div w:id="79909390">
      <w:bodyDiv w:val="1"/>
      <w:marLeft w:val="0"/>
      <w:marRight w:val="0"/>
      <w:marTop w:val="0"/>
      <w:marBottom w:val="0"/>
      <w:divBdr>
        <w:top w:val="none" w:sz="0" w:space="0" w:color="auto"/>
        <w:left w:val="none" w:sz="0" w:space="0" w:color="auto"/>
        <w:bottom w:val="none" w:sz="0" w:space="0" w:color="auto"/>
        <w:right w:val="none" w:sz="0" w:space="0" w:color="auto"/>
      </w:divBdr>
    </w:div>
    <w:div w:id="88815519">
      <w:bodyDiv w:val="1"/>
      <w:marLeft w:val="0"/>
      <w:marRight w:val="0"/>
      <w:marTop w:val="0"/>
      <w:marBottom w:val="0"/>
      <w:divBdr>
        <w:top w:val="none" w:sz="0" w:space="0" w:color="auto"/>
        <w:left w:val="none" w:sz="0" w:space="0" w:color="auto"/>
        <w:bottom w:val="none" w:sz="0" w:space="0" w:color="auto"/>
        <w:right w:val="none" w:sz="0" w:space="0" w:color="auto"/>
      </w:divBdr>
    </w:div>
    <w:div w:id="138033283">
      <w:bodyDiv w:val="1"/>
      <w:marLeft w:val="0"/>
      <w:marRight w:val="0"/>
      <w:marTop w:val="0"/>
      <w:marBottom w:val="0"/>
      <w:divBdr>
        <w:top w:val="none" w:sz="0" w:space="0" w:color="auto"/>
        <w:left w:val="none" w:sz="0" w:space="0" w:color="auto"/>
        <w:bottom w:val="none" w:sz="0" w:space="0" w:color="auto"/>
        <w:right w:val="none" w:sz="0" w:space="0" w:color="auto"/>
      </w:divBdr>
    </w:div>
    <w:div w:id="180748291">
      <w:bodyDiv w:val="1"/>
      <w:marLeft w:val="0"/>
      <w:marRight w:val="0"/>
      <w:marTop w:val="0"/>
      <w:marBottom w:val="0"/>
      <w:divBdr>
        <w:top w:val="none" w:sz="0" w:space="0" w:color="auto"/>
        <w:left w:val="none" w:sz="0" w:space="0" w:color="auto"/>
        <w:bottom w:val="none" w:sz="0" w:space="0" w:color="auto"/>
        <w:right w:val="none" w:sz="0" w:space="0" w:color="auto"/>
      </w:divBdr>
    </w:div>
    <w:div w:id="204759068">
      <w:bodyDiv w:val="1"/>
      <w:marLeft w:val="0"/>
      <w:marRight w:val="0"/>
      <w:marTop w:val="0"/>
      <w:marBottom w:val="0"/>
      <w:divBdr>
        <w:top w:val="none" w:sz="0" w:space="0" w:color="auto"/>
        <w:left w:val="none" w:sz="0" w:space="0" w:color="auto"/>
        <w:bottom w:val="none" w:sz="0" w:space="0" w:color="auto"/>
        <w:right w:val="none" w:sz="0" w:space="0" w:color="auto"/>
      </w:divBdr>
    </w:div>
    <w:div w:id="218058754">
      <w:bodyDiv w:val="1"/>
      <w:marLeft w:val="0"/>
      <w:marRight w:val="0"/>
      <w:marTop w:val="0"/>
      <w:marBottom w:val="0"/>
      <w:divBdr>
        <w:top w:val="none" w:sz="0" w:space="0" w:color="auto"/>
        <w:left w:val="none" w:sz="0" w:space="0" w:color="auto"/>
        <w:bottom w:val="none" w:sz="0" w:space="0" w:color="auto"/>
        <w:right w:val="none" w:sz="0" w:space="0" w:color="auto"/>
      </w:divBdr>
    </w:div>
    <w:div w:id="230701010">
      <w:bodyDiv w:val="1"/>
      <w:marLeft w:val="0"/>
      <w:marRight w:val="0"/>
      <w:marTop w:val="0"/>
      <w:marBottom w:val="0"/>
      <w:divBdr>
        <w:top w:val="none" w:sz="0" w:space="0" w:color="auto"/>
        <w:left w:val="none" w:sz="0" w:space="0" w:color="auto"/>
        <w:bottom w:val="none" w:sz="0" w:space="0" w:color="auto"/>
        <w:right w:val="none" w:sz="0" w:space="0" w:color="auto"/>
      </w:divBdr>
    </w:div>
    <w:div w:id="234048880">
      <w:bodyDiv w:val="1"/>
      <w:marLeft w:val="0"/>
      <w:marRight w:val="0"/>
      <w:marTop w:val="0"/>
      <w:marBottom w:val="0"/>
      <w:divBdr>
        <w:top w:val="none" w:sz="0" w:space="0" w:color="auto"/>
        <w:left w:val="none" w:sz="0" w:space="0" w:color="auto"/>
        <w:bottom w:val="none" w:sz="0" w:space="0" w:color="auto"/>
        <w:right w:val="none" w:sz="0" w:space="0" w:color="auto"/>
      </w:divBdr>
    </w:div>
    <w:div w:id="245574949">
      <w:bodyDiv w:val="1"/>
      <w:marLeft w:val="0"/>
      <w:marRight w:val="0"/>
      <w:marTop w:val="0"/>
      <w:marBottom w:val="0"/>
      <w:divBdr>
        <w:top w:val="none" w:sz="0" w:space="0" w:color="auto"/>
        <w:left w:val="none" w:sz="0" w:space="0" w:color="auto"/>
        <w:bottom w:val="none" w:sz="0" w:space="0" w:color="auto"/>
        <w:right w:val="none" w:sz="0" w:space="0" w:color="auto"/>
      </w:divBdr>
    </w:div>
    <w:div w:id="283344431">
      <w:bodyDiv w:val="1"/>
      <w:marLeft w:val="0"/>
      <w:marRight w:val="0"/>
      <w:marTop w:val="0"/>
      <w:marBottom w:val="0"/>
      <w:divBdr>
        <w:top w:val="none" w:sz="0" w:space="0" w:color="auto"/>
        <w:left w:val="none" w:sz="0" w:space="0" w:color="auto"/>
        <w:bottom w:val="none" w:sz="0" w:space="0" w:color="auto"/>
        <w:right w:val="none" w:sz="0" w:space="0" w:color="auto"/>
      </w:divBdr>
    </w:div>
    <w:div w:id="290330359">
      <w:bodyDiv w:val="1"/>
      <w:marLeft w:val="0"/>
      <w:marRight w:val="0"/>
      <w:marTop w:val="0"/>
      <w:marBottom w:val="0"/>
      <w:divBdr>
        <w:top w:val="none" w:sz="0" w:space="0" w:color="auto"/>
        <w:left w:val="none" w:sz="0" w:space="0" w:color="auto"/>
        <w:bottom w:val="none" w:sz="0" w:space="0" w:color="auto"/>
        <w:right w:val="none" w:sz="0" w:space="0" w:color="auto"/>
      </w:divBdr>
    </w:div>
    <w:div w:id="305085605">
      <w:bodyDiv w:val="1"/>
      <w:marLeft w:val="0"/>
      <w:marRight w:val="0"/>
      <w:marTop w:val="0"/>
      <w:marBottom w:val="0"/>
      <w:divBdr>
        <w:top w:val="none" w:sz="0" w:space="0" w:color="auto"/>
        <w:left w:val="none" w:sz="0" w:space="0" w:color="auto"/>
        <w:bottom w:val="none" w:sz="0" w:space="0" w:color="auto"/>
        <w:right w:val="none" w:sz="0" w:space="0" w:color="auto"/>
      </w:divBdr>
    </w:div>
    <w:div w:id="336420711">
      <w:bodyDiv w:val="1"/>
      <w:marLeft w:val="0"/>
      <w:marRight w:val="0"/>
      <w:marTop w:val="0"/>
      <w:marBottom w:val="0"/>
      <w:divBdr>
        <w:top w:val="none" w:sz="0" w:space="0" w:color="auto"/>
        <w:left w:val="none" w:sz="0" w:space="0" w:color="auto"/>
        <w:bottom w:val="none" w:sz="0" w:space="0" w:color="auto"/>
        <w:right w:val="none" w:sz="0" w:space="0" w:color="auto"/>
      </w:divBdr>
    </w:div>
    <w:div w:id="378013340">
      <w:bodyDiv w:val="1"/>
      <w:marLeft w:val="0"/>
      <w:marRight w:val="0"/>
      <w:marTop w:val="0"/>
      <w:marBottom w:val="0"/>
      <w:divBdr>
        <w:top w:val="none" w:sz="0" w:space="0" w:color="auto"/>
        <w:left w:val="none" w:sz="0" w:space="0" w:color="auto"/>
        <w:bottom w:val="none" w:sz="0" w:space="0" w:color="auto"/>
        <w:right w:val="none" w:sz="0" w:space="0" w:color="auto"/>
      </w:divBdr>
    </w:div>
    <w:div w:id="383260002">
      <w:bodyDiv w:val="1"/>
      <w:marLeft w:val="0"/>
      <w:marRight w:val="0"/>
      <w:marTop w:val="0"/>
      <w:marBottom w:val="0"/>
      <w:divBdr>
        <w:top w:val="none" w:sz="0" w:space="0" w:color="auto"/>
        <w:left w:val="none" w:sz="0" w:space="0" w:color="auto"/>
        <w:bottom w:val="none" w:sz="0" w:space="0" w:color="auto"/>
        <w:right w:val="none" w:sz="0" w:space="0" w:color="auto"/>
      </w:divBdr>
    </w:div>
    <w:div w:id="469325736">
      <w:bodyDiv w:val="1"/>
      <w:marLeft w:val="0"/>
      <w:marRight w:val="0"/>
      <w:marTop w:val="0"/>
      <w:marBottom w:val="0"/>
      <w:divBdr>
        <w:top w:val="none" w:sz="0" w:space="0" w:color="auto"/>
        <w:left w:val="none" w:sz="0" w:space="0" w:color="auto"/>
        <w:bottom w:val="none" w:sz="0" w:space="0" w:color="auto"/>
        <w:right w:val="none" w:sz="0" w:space="0" w:color="auto"/>
      </w:divBdr>
    </w:div>
    <w:div w:id="477188648">
      <w:bodyDiv w:val="1"/>
      <w:marLeft w:val="0"/>
      <w:marRight w:val="0"/>
      <w:marTop w:val="0"/>
      <w:marBottom w:val="0"/>
      <w:divBdr>
        <w:top w:val="none" w:sz="0" w:space="0" w:color="auto"/>
        <w:left w:val="none" w:sz="0" w:space="0" w:color="auto"/>
        <w:bottom w:val="none" w:sz="0" w:space="0" w:color="auto"/>
        <w:right w:val="none" w:sz="0" w:space="0" w:color="auto"/>
      </w:divBdr>
    </w:div>
    <w:div w:id="496501992">
      <w:bodyDiv w:val="1"/>
      <w:marLeft w:val="0"/>
      <w:marRight w:val="0"/>
      <w:marTop w:val="0"/>
      <w:marBottom w:val="0"/>
      <w:divBdr>
        <w:top w:val="none" w:sz="0" w:space="0" w:color="auto"/>
        <w:left w:val="none" w:sz="0" w:space="0" w:color="auto"/>
        <w:bottom w:val="none" w:sz="0" w:space="0" w:color="auto"/>
        <w:right w:val="none" w:sz="0" w:space="0" w:color="auto"/>
      </w:divBdr>
    </w:div>
    <w:div w:id="518468904">
      <w:bodyDiv w:val="1"/>
      <w:marLeft w:val="0"/>
      <w:marRight w:val="0"/>
      <w:marTop w:val="0"/>
      <w:marBottom w:val="0"/>
      <w:divBdr>
        <w:top w:val="none" w:sz="0" w:space="0" w:color="auto"/>
        <w:left w:val="none" w:sz="0" w:space="0" w:color="auto"/>
        <w:bottom w:val="none" w:sz="0" w:space="0" w:color="auto"/>
        <w:right w:val="none" w:sz="0" w:space="0" w:color="auto"/>
      </w:divBdr>
    </w:div>
    <w:div w:id="519122434">
      <w:bodyDiv w:val="1"/>
      <w:marLeft w:val="0"/>
      <w:marRight w:val="0"/>
      <w:marTop w:val="0"/>
      <w:marBottom w:val="0"/>
      <w:divBdr>
        <w:top w:val="none" w:sz="0" w:space="0" w:color="auto"/>
        <w:left w:val="none" w:sz="0" w:space="0" w:color="auto"/>
        <w:bottom w:val="none" w:sz="0" w:space="0" w:color="auto"/>
        <w:right w:val="none" w:sz="0" w:space="0" w:color="auto"/>
      </w:divBdr>
    </w:div>
    <w:div w:id="554589912">
      <w:bodyDiv w:val="1"/>
      <w:marLeft w:val="0"/>
      <w:marRight w:val="0"/>
      <w:marTop w:val="0"/>
      <w:marBottom w:val="0"/>
      <w:divBdr>
        <w:top w:val="none" w:sz="0" w:space="0" w:color="auto"/>
        <w:left w:val="none" w:sz="0" w:space="0" w:color="auto"/>
        <w:bottom w:val="none" w:sz="0" w:space="0" w:color="auto"/>
        <w:right w:val="none" w:sz="0" w:space="0" w:color="auto"/>
      </w:divBdr>
    </w:div>
    <w:div w:id="558515319">
      <w:bodyDiv w:val="1"/>
      <w:marLeft w:val="0"/>
      <w:marRight w:val="0"/>
      <w:marTop w:val="0"/>
      <w:marBottom w:val="0"/>
      <w:divBdr>
        <w:top w:val="none" w:sz="0" w:space="0" w:color="auto"/>
        <w:left w:val="none" w:sz="0" w:space="0" w:color="auto"/>
        <w:bottom w:val="none" w:sz="0" w:space="0" w:color="auto"/>
        <w:right w:val="none" w:sz="0" w:space="0" w:color="auto"/>
      </w:divBdr>
    </w:div>
    <w:div w:id="571353356">
      <w:bodyDiv w:val="1"/>
      <w:marLeft w:val="0"/>
      <w:marRight w:val="0"/>
      <w:marTop w:val="0"/>
      <w:marBottom w:val="0"/>
      <w:divBdr>
        <w:top w:val="none" w:sz="0" w:space="0" w:color="auto"/>
        <w:left w:val="none" w:sz="0" w:space="0" w:color="auto"/>
        <w:bottom w:val="none" w:sz="0" w:space="0" w:color="auto"/>
        <w:right w:val="none" w:sz="0" w:space="0" w:color="auto"/>
      </w:divBdr>
    </w:div>
    <w:div w:id="599073076">
      <w:bodyDiv w:val="1"/>
      <w:marLeft w:val="0"/>
      <w:marRight w:val="0"/>
      <w:marTop w:val="0"/>
      <w:marBottom w:val="0"/>
      <w:divBdr>
        <w:top w:val="none" w:sz="0" w:space="0" w:color="auto"/>
        <w:left w:val="none" w:sz="0" w:space="0" w:color="auto"/>
        <w:bottom w:val="none" w:sz="0" w:space="0" w:color="auto"/>
        <w:right w:val="none" w:sz="0" w:space="0" w:color="auto"/>
      </w:divBdr>
    </w:div>
    <w:div w:id="609438973">
      <w:bodyDiv w:val="1"/>
      <w:marLeft w:val="0"/>
      <w:marRight w:val="0"/>
      <w:marTop w:val="0"/>
      <w:marBottom w:val="0"/>
      <w:divBdr>
        <w:top w:val="none" w:sz="0" w:space="0" w:color="auto"/>
        <w:left w:val="none" w:sz="0" w:space="0" w:color="auto"/>
        <w:bottom w:val="none" w:sz="0" w:space="0" w:color="auto"/>
        <w:right w:val="none" w:sz="0" w:space="0" w:color="auto"/>
      </w:divBdr>
    </w:div>
    <w:div w:id="666980563">
      <w:bodyDiv w:val="1"/>
      <w:marLeft w:val="0"/>
      <w:marRight w:val="0"/>
      <w:marTop w:val="0"/>
      <w:marBottom w:val="0"/>
      <w:divBdr>
        <w:top w:val="none" w:sz="0" w:space="0" w:color="auto"/>
        <w:left w:val="none" w:sz="0" w:space="0" w:color="auto"/>
        <w:bottom w:val="none" w:sz="0" w:space="0" w:color="auto"/>
        <w:right w:val="none" w:sz="0" w:space="0" w:color="auto"/>
      </w:divBdr>
    </w:div>
    <w:div w:id="669063218">
      <w:bodyDiv w:val="1"/>
      <w:marLeft w:val="0"/>
      <w:marRight w:val="0"/>
      <w:marTop w:val="0"/>
      <w:marBottom w:val="0"/>
      <w:divBdr>
        <w:top w:val="none" w:sz="0" w:space="0" w:color="auto"/>
        <w:left w:val="none" w:sz="0" w:space="0" w:color="auto"/>
        <w:bottom w:val="none" w:sz="0" w:space="0" w:color="auto"/>
        <w:right w:val="none" w:sz="0" w:space="0" w:color="auto"/>
      </w:divBdr>
    </w:div>
    <w:div w:id="700059505">
      <w:bodyDiv w:val="1"/>
      <w:marLeft w:val="0"/>
      <w:marRight w:val="0"/>
      <w:marTop w:val="0"/>
      <w:marBottom w:val="0"/>
      <w:divBdr>
        <w:top w:val="none" w:sz="0" w:space="0" w:color="auto"/>
        <w:left w:val="none" w:sz="0" w:space="0" w:color="auto"/>
        <w:bottom w:val="none" w:sz="0" w:space="0" w:color="auto"/>
        <w:right w:val="none" w:sz="0" w:space="0" w:color="auto"/>
      </w:divBdr>
    </w:div>
    <w:div w:id="724840871">
      <w:bodyDiv w:val="1"/>
      <w:marLeft w:val="0"/>
      <w:marRight w:val="0"/>
      <w:marTop w:val="0"/>
      <w:marBottom w:val="0"/>
      <w:divBdr>
        <w:top w:val="none" w:sz="0" w:space="0" w:color="auto"/>
        <w:left w:val="none" w:sz="0" w:space="0" w:color="auto"/>
        <w:bottom w:val="none" w:sz="0" w:space="0" w:color="auto"/>
        <w:right w:val="none" w:sz="0" w:space="0" w:color="auto"/>
      </w:divBdr>
    </w:div>
    <w:div w:id="727463449">
      <w:bodyDiv w:val="1"/>
      <w:marLeft w:val="0"/>
      <w:marRight w:val="0"/>
      <w:marTop w:val="0"/>
      <w:marBottom w:val="0"/>
      <w:divBdr>
        <w:top w:val="none" w:sz="0" w:space="0" w:color="auto"/>
        <w:left w:val="none" w:sz="0" w:space="0" w:color="auto"/>
        <w:bottom w:val="none" w:sz="0" w:space="0" w:color="auto"/>
        <w:right w:val="none" w:sz="0" w:space="0" w:color="auto"/>
      </w:divBdr>
    </w:div>
    <w:div w:id="736443385">
      <w:bodyDiv w:val="1"/>
      <w:marLeft w:val="0"/>
      <w:marRight w:val="0"/>
      <w:marTop w:val="0"/>
      <w:marBottom w:val="0"/>
      <w:divBdr>
        <w:top w:val="none" w:sz="0" w:space="0" w:color="auto"/>
        <w:left w:val="none" w:sz="0" w:space="0" w:color="auto"/>
        <w:bottom w:val="none" w:sz="0" w:space="0" w:color="auto"/>
        <w:right w:val="none" w:sz="0" w:space="0" w:color="auto"/>
      </w:divBdr>
    </w:div>
    <w:div w:id="738214662">
      <w:bodyDiv w:val="1"/>
      <w:marLeft w:val="0"/>
      <w:marRight w:val="0"/>
      <w:marTop w:val="0"/>
      <w:marBottom w:val="0"/>
      <w:divBdr>
        <w:top w:val="none" w:sz="0" w:space="0" w:color="auto"/>
        <w:left w:val="none" w:sz="0" w:space="0" w:color="auto"/>
        <w:bottom w:val="none" w:sz="0" w:space="0" w:color="auto"/>
        <w:right w:val="none" w:sz="0" w:space="0" w:color="auto"/>
      </w:divBdr>
    </w:div>
    <w:div w:id="756634919">
      <w:bodyDiv w:val="1"/>
      <w:marLeft w:val="0"/>
      <w:marRight w:val="0"/>
      <w:marTop w:val="0"/>
      <w:marBottom w:val="0"/>
      <w:divBdr>
        <w:top w:val="none" w:sz="0" w:space="0" w:color="auto"/>
        <w:left w:val="none" w:sz="0" w:space="0" w:color="auto"/>
        <w:bottom w:val="none" w:sz="0" w:space="0" w:color="auto"/>
        <w:right w:val="none" w:sz="0" w:space="0" w:color="auto"/>
      </w:divBdr>
    </w:div>
    <w:div w:id="784273484">
      <w:bodyDiv w:val="1"/>
      <w:marLeft w:val="0"/>
      <w:marRight w:val="0"/>
      <w:marTop w:val="0"/>
      <w:marBottom w:val="0"/>
      <w:divBdr>
        <w:top w:val="none" w:sz="0" w:space="0" w:color="auto"/>
        <w:left w:val="none" w:sz="0" w:space="0" w:color="auto"/>
        <w:bottom w:val="none" w:sz="0" w:space="0" w:color="auto"/>
        <w:right w:val="none" w:sz="0" w:space="0" w:color="auto"/>
      </w:divBdr>
    </w:div>
    <w:div w:id="788821415">
      <w:bodyDiv w:val="1"/>
      <w:marLeft w:val="0"/>
      <w:marRight w:val="0"/>
      <w:marTop w:val="0"/>
      <w:marBottom w:val="0"/>
      <w:divBdr>
        <w:top w:val="none" w:sz="0" w:space="0" w:color="auto"/>
        <w:left w:val="none" w:sz="0" w:space="0" w:color="auto"/>
        <w:bottom w:val="none" w:sz="0" w:space="0" w:color="auto"/>
        <w:right w:val="none" w:sz="0" w:space="0" w:color="auto"/>
      </w:divBdr>
    </w:div>
    <w:div w:id="841553347">
      <w:bodyDiv w:val="1"/>
      <w:marLeft w:val="0"/>
      <w:marRight w:val="0"/>
      <w:marTop w:val="0"/>
      <w:marBottom w:val="0"/>
      <w:divBdr>
        <w:top w:val="none" w:sz="0" w:space="0" w:color="auto"/>
        <w:left w:val="none" w:sz="0" w:space="0" w:color="auto"/>
        <w:bottom w:val="none" w:sz="0" w:space="0" w:color="auto"/>
        <w:right w:val="none" w:sz="0" w:space="0" w:color="auto"/>
      </w:divBdr>
    </w:div>
    <w:div w:id="860775674">
      <w:bodyDiv w:val="1"/>
      <w:marLeft w:val="0"/>
      <w:marRight w:val="0"/>
      <w:marTop w:val="0"/>
      <w:marBottom w:val="0"/>
      <w:divBdr>
        <w:top w:val="none" w:sz="0" w:space="0" w:color="auto"/>
        <w:left w:val="none" w:sz="0" w:space="0" w:color="auto"/>
        <w:bottom w:val="none" w:sz="0" w:space="0" w:color="auto"/>
        <w:right w:val="none" w:sz="0" w:space="0" w:color="auto"/>
      </w:divBdr>
    </w:div>
    <w:div w:id="944385825">
      <w:bodyDiv w:val="1"/>
      <w:marLeft w:val="0"/>
      <w:marRight w:val="0"/>
      <w:marTop w:val="0"/>
      <w:marBottom w:val="0"/>
      <w:divBdr>
        <w:top w:val="none" w:sz="0" w:space="0" w:color="auto"/>
        <w:left w:val="none" w:sz="0" w:space="0" w:color="auto"/>
        <w:bottom w:val="none" w:sz="0" w:space="0" w:color="auto"/>
        <w:right w:val="none" w:sz="0" w:space="0" w:color="auto"/>
      </w:divBdr>
    </w:div>
    <w:div w:id="999886800">
      <w:bodyDiv w:val="1"/>
      <w:marLeft w:val="0"/>
      <w:marRight w:val="0"/>
      <w:marTop w:val="0"/>
      <w:marBottom w:val="0"/>
      <w:divBdr>
        <w:top w:val="none" w:sz="0" w:space="0" w:color="auto"/>
        <w:left w:val="none" w:sz="0" w:space="0" w:color="auto"/>
        <w:bottom w:val="none" w:sz="0" w:space="0" w:color="auto"/>
        <w:right w:val="none" w:sz="0" w:space="0" w:color="auto"/>
      </w:divBdr>
    </w:div>
    <w:div w:id="1077241337">
      <w:bodyDiv w:val="1"/>
      <w:marLeft w:val="0"/>
      <w:marRight w:val="0"/>
      <w:marTop w:val="0"/>
      <w:marBottom w:val="0"/>
      <w:divBdr>
        <w:top w:val="none" w:sz="0" w:space="0" w:color="auto"/>
        <w:left w:val="none" w:sz="0" w:space="0" w:color="auto"/>
        <w:bottom w:val="none" w:sz="0" w:space="0" w:color="auto"/>
        <w:right w:val="none" w:sz="0" w:space="0" w:color="auto"/>
      </w:divBdr>
    </w:div>
    <w:div w:id="1112937954">
      <w:bodyDiv w:val="1"/>
      <w:marLeft w:val="0"/>
      <w:marRight w:val="0"/>
      <w:marTop w:val="0"/>
      <w:marBottom w:val="0"/>
      <w:divBdr>
        <w:top w:val="none" w:sz="0" w:space="0" w:color="auto"/>
        <w:left w:val="none" w:sz="0" w:space="0" w:color="auto"/>
        <w:bottom w:val="none" w:sz="0" w:space="0" w:color="auto"/>
        <w:right w:val="none" w:sz="0" w:space="0" w:color="auto"/>
      </w:divBdr>
    </w:div>
    <w:div w:id="1135877022">
      <w:bodyDiv w:val="1"/>
      <w:marLeft w:val="0"/>
      <w:marRight w:val="0"/>
      <w:marTop w:val="0"/>
      <w:marBottom w:val="0"/>
      <w:divBdr>
        <w:top w:val="none" w:sz="0" w:space="0" w:color="auto"/>
        <w:left w:val="none" w:sz="0" w:space="0" w:color="auto"/>
        <w:bottom w:val="none" w:sz="0" w:space="0" w:color="auto"/>
        <w:right w:val="none" w:sz="0" w:space="0" w:color="auto"/>
      </w:divBdr>
    </w:div>
    <w:div w:id="1215659345">
      <w:bodyDiv w:val="1"/>
      <w:marLeft w:val="0"/>
      <w:marRight w:val="0"/>
      <w:marTop w:val="0"/>
      <w:marBottom w:val="0"/>
      <w:divBdr>
        <w:top w:val="none" w:sz="0" w:space="0" w:color="auto"/>
        <w:left w:val="none" w:sz="0" w:space="0" w:color="auto"/>
        <w:bottom w:val="none" w:sz="0" w:space="0" w:color="auto"/>
        <w:right w:val="none" w:sz="0" w:space="0" w:color="auto"/>
      </w:divBdr>
    </w:div>
    <w:div w:id="1237281349">
      <w:bodyDiv w:val="1"/>
      <w:marLeft w:val="0"/>
      <w:marRight w:val="0"/>
      <w:marTop w:val="0"/>
      <w:marBottom w:val="0"/>
      <w:divBdr>
        <w:top w:val="none" w:sz="0" w:space="0" w:color="auto"/>
        <w:left w:val="none" w:sz="0" w:space="0" w:color="auto"/>
        <w:bottom w:val="none" w:sz="0" w:space="0" w:color="auto"/>
        <w:right w:val="none" w:sz="0" w:space="0" w:color="auto"/>
      </w:divBdr>
    </w:div>
    <w:div w:id="1237938887">
      <w:bodyDiv w:val="1"/>
      <w:marLeft w:val="0"/>
      <w:marRight w:val="0"/>
      <w:marTop w:val="0"/>
      <w:marBottom w:val="0"/>
      <w:divBdr>
        <w:top w:val="none" w:sz="0" w:space="0" w:color="auto"/>
        <w:left w:val="none" w:sz="0" w:space="0" w:color="auto"/>
        <w:bottom w:val="none" w:sz="0" w:space="0" w:color="auto"/>
        <w:right w:val="none" w:sz="0" w:space="0" w:color="auto"/>
      </w:divBdr>
    </w:div>
    <w:div w:id="1304311153">
      <w:bodyDiv w:val="1"/>
      <w:marLeft w:val="0"/>
      <w:marRight w:val="0"/>
      <w:marTop w:val="0"/>
      <w:marBottom w:val="0"/>
      <w:divBdr>
        <w:top w:val="none" w:sz="0" w:space="0" w:color="auto"/>
        <w:left w:val="none" w:sz="0" w:space="0" w:color="auto"/>
        <w:bottom w:val="none" w:sz="0" w:space="0" w:color="auto"/>
        <w:right w:val="none" w:sz="0" w:space="0" w:color="auto"/>
      </w:divBdr>
    </w:div>
    <w:div w:id="1475835417">
      <w:bodyDiv w:val="1"/>
      <w:marLeft w:val="0"/>
      <w:marRight w:val="0"/>
      <w:marTop w:val="0"/>
      <w:marBottom w:val="0"/>
      <w:divBdr>
        <w:top w:val="none" w:sz="0" w:space="0" w:color="auto"/>
        <w:left w:val="none" w:sz="0" w:space="0" w:color="auto"/>
        <w:bottom w:val="none" w:sz="0" w:space="0" w:color="auto"/>
        <w:right w:val="none" w:sz="0" w:space="0" w:color="auto"/>
      </w:divBdr>
    </w:div>
    <w:div w:id="1627738594">
      <w:bodyDiv w:val="1"/>
      <w:marLeft w:val="0"/>
      <w:marRight w:val="0"/>
      <w:marTop w:val="0"/>
      <w:marBottom w:val="0"/>
      <w:divBdr>
        <w:top w:val="none" w:sz="0" w:space="0" w:color="auto"/>
        <w:left w:val="none" w:sz="0" w:space="0" w:color="auto"/>
        <w:bottom w:val="none" w:sz="0" w:space="0" w:color="auto"/>
        <w:right w:val="none" w:sz="0" w:space="0" w:color="auto"/>
      </w:divBdr>
    </w:div>
    <w:div w:id="1656950122">
      <w:bodyDiv w:val="1"/>
      <w:marLeft w:val="0"/>
      <w:marRight w:val="0"/>
      <w:marTop w:val="0"/>
      <w:marBottom w:val="0"/>
      <w:divBdr>
        <w:top w:val="none" w:sz="0" w:space="0" w:color="auto"/>
        <w:left w:val="none" w:sz="0" w:space="0" w:color="auto"/>
        <w:bottom w:val="none" w:sz="0" w:space="0" w:color="auto"/>
        <w:right w:val="none" w:sz="0" w:space="0" w:color="auto"/>
      </w:divBdr>
    </w:div>
    <w:div w:id="1728332570">
      <w:bodyDiv w:val="1"/>
      <w:marLeft w:val="0"/>
      <w:marRight w:val="0"/>
      <w:marTop w:val="0"/>
      <w:marBottom w:val="0"/>
      <w:divBdr>
        <w:top w:val="none" w:sz="0" w:space="0" w:color="auto"/>
        <w:left w:val="none" w:sz="0" w:space="0" w:color="auto"/>
        <w:bottom w:val="none" w:sz="0" w:space="0" w:color="auto"/>
        <w:right w:val="none" w:sz="0" w:space="0" w:color="auto"/>
      </w:divBdr>
    </w:div>
    <w:div w:id="1746147524">
      <w:bodyDiv w:val="1"/>
      <w:marLeft w:val="0"/>
      <w:marRight w:val="0"/>
      <w:marTop w:val="0"/>
      <w:marBottom w:val="0"/>
      <w:divBdr>
        <w:top w:val="none" w:sz="0" w:space="0" w:color="auto"/>
        <w:left w:val="none" w:sz="0" w:space="0" w:color="auto"/>
        <w:bottom w:val="none" w:sz="0" w:space="0" w:color="auto"/>
        <w:right w:val="none" w:sz="0" w:space="0" w:color="auto"/>
      </w:divBdr>
    </w:div>
    <w:div w:id="1746950397">
      <w:bodyDiv w:val="1"/>
      <w:marLeft w:val="0"/>
      <w:marRight w:val="0"/>
      <w:marTop w:val="0"/>
      <w:marBottom w:val="0"/>
      <w:divBdr>
        <w:top w:val="none" w:sz="0" w:space="0" w:color="auto"/>
        <w:left w:val="none" w:sz="0" w:space="0" w:color="auto"/>
        <w:bottom w:val="none" w:sz="0" w:space="0" w:color="auto"/>
        <w:right w:val="none" w:sz="0" w:space="0" w:color="auto"/>
      </w:divBdr>
    </w:div>
    <w:div w:id="1840732562">
      <w:bodyDiv w:val="1"/>
      <w:marLeft w:val="0"/>
      <w:marRight w:val="0"/>
      <w:marTop w:val="0"/>
      <w:marBottom w:val="0"/>
      <w:divBdr>
        <w:top w:val="none" w:sz="0" w:space="0" w:color="auto"/>
        <w:left w:val="none" w:sz="0" w:space="0" w:color="auto"/>
        <w:bottom w:val="none" w:sz="0" w:space="0" w:color="auto"/>
        <w:right w:val="none" w:sz="0" w:space="0" w:color="auto"/>
      </w:divBdr>
    </w:div>
    <w:div w:id="1845238696">
      <w:bodyDiv w:val="1"/>
      <w:marLeft w:val="0"/>
      <w:marRight w:val="0"/>
      <w:marTop w:val="0"/>
      <w:marBottom w:val="0"/>
      <w:divBdr>
        <w:top w:val="none" w:sz="0" w:space="0" w:color="auto"/>
        <w:left w:val="none" w:sz="0" w:space="0" w:color="auto"/>
        <w:bottom w:val="none" w:sz="0" w:space="0" w:color="auto"/>
        <w:right w:val="none" w:sz="0" w:space="0" w:color="auto"/>
      </w:divBdr>
    </w:div>
    <w:div w:id="1851096235">
      <w:bodyDiv w:val="1"/>
      <w:marLeft w:val="0"/>
      <w:marRight w:val="0"/>
      <w:marTop w:val="0"/>
      <w:marBottom w:val="0"/>
      <w:divBdr>
        <w:top w:val="none" w:sz="0" w:space="0" w:color="auto"/>
        <w:left w:val="none" w:sz="0" w:space="0" w:color="auto"/>
        <w:bottom w:val="none" w:sz="0" w:space="0" w:color="auto"/>
        <w:right w:val="none" w:sz="0" w:space="0" w:color="auto"/>
      </w:divBdr>
    </w:div>
    <w:div w:id="1914702050">
      <w:bodyDiv w:val="1"/>
      <w:marLeft w:val="0"/>
      <w:marRight w:val="0"/>
      <w:marTop w:val="0"/>
      <w:marBottom w:val="0"/>
      <w:divBdr>
        <w:top w:val="none" w:sz="0" w:space="0" w:color="auto"/>
        <w:left w:val="none" w:sz="0" w:space="0" w:color="auto"/>
        <w:bottom w:val="none" w:sz="0" w:space="0" w:color="auto"/>
        <w:right w:val="none" w:sz="0" w:space="0" w:color="auto"/>
      </w:divBdr>
    </w:div>
    <w:div w:id="1925257694">
      <w:bodyDiv w:val="1"/>
      <w:marLeft w:val="0"/>
      <w:marRight w:val="0"/>
      <w:marTop w:val="0"/>
      <w:marBottom w:val="0"/>
      <w:divBdr>
        <w:top w:val="none" w:sz="0" w:space="0" w:color="auto"/>
        <w:left w:val="none" w:sz="0" w:space="0" w:color="auto"/>
        <w:bottom w:val="none" w:sz="0" w:space="0" w:color="auto"/>
        <w:right w:val="none" w:sz="0" w:space="0" w:color="auto"/>
      </w:divBdr>
    </w:div>
    <w:div w:id="2076269682">
      <w:bodyDiv w:val="1"/>
      <w:marLeft w:val="0"/>
      <w:marRight w:val="0"/>
      <w:marTop w:val="0"/>
      <w:marBottom w:val="0"/>
      <w:divBdr>
        <w:top w:val="none" w:sz="0" w:space="0" w:color="auto"/>
        <w:left w:val="none" w:sz="0" w:space="0" w:color="auto"/>
        <w:bottom w:val="none" w:sz="0" w:space="0" w:color="auto"/>
        <w:right w:val="none" w:sz="0" w:space="0" w:color="auto"/>
      </w:divBdr>
    </w:div>
    <w:div w:id="2097437801">
      <w:bodyDiv w:val="1"/>
      <w:marLeft w:val="0"/>
      <w:marRight w:val="0"/>
      <w:marTop w:val="0"/>
      <w:marBottom w:val="0"/>
      <w:divBdr>
        <w:top w:val="none" w:sz="0" w:space="0" w:color="auto"/>
        <w:left w:val="none" w:sz="0" w:space="0" w:color="auto"/>
        <w:bottom w:val="none" w:sz="0" w:space="0" w:color="auto"/>
        <w:right w:val="none" w:sz="0" w:space="0" w:color="auto"/>
      </w:divBdr>
    </w:div>
    <w:div w:id="2130196315">
      <w:bodyDiv w:val="1"/>
      <w:marLeft w:val="0"/>
      <w:marRight w:val="0"/>
      <w:marTop w:val="0"/>
      <w:marBottom w:val="0"/>
      <w:divBdr>
        <w:top w:val="none" w:sz="0" w:space="0" w:color="auto"/>
        <w:left w:val="none" w:sz="0" w:space="0" w:color="auto"/>
        <w:bottom w:val="none" w:sz="0" w:space="0" w:color="auto"/>
        <w:right w:val="none" w:sz="0" w:space="0" w:color="auto"/>
      </w:divBdr>
    </w:div>
    <w:div w:id="213170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My%20NAAS\Eye%20Problem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Sheet1!$C$5</c:f>
              <c:strCache>
                <c:ptCount val="1"/>
                <c:pt idx="0">
                  <c:v>Frequency of uses </c:v>
                </c:pt>
              </c:strCache>
            </c:strRef>
          </c:tx>
          <c:spPr>
            <a:solidFill>
              <a:schemeClr val="tx1"/>
            </a:solid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Sheet1!$B$6:$B$15</c:f>
              <c:strCache>
                <c:ptCount val="10"/>
                <c:pt idx="0">
                  <c:v>All parts</c:v>
                </c:pt>
                <c:pt idx="1">
                  <c:v>Bark</c:v>
                </c:pt>
                <c:pt idx="2">
                  <c:v>Leaves </c:v>
                </c:pt>
                <c:pt idx="3">
                  <c:v>Flowers</c:v>
                </c:pt>
                <c:pt idx="4">
                  <c:v>Stem</c:v>
                </c:pt>
                <c:pt idx="5">
                  <c:v>Fruits</c:v>
                </c:pt>
                <c:pt idx="6">
                  <c:v>Latex</c:v>
                </c:pt>
                <c:pt idx="7">
                  <c:v>Seeds</c:v>
                </c:pt>
                <c:pt idx="8">
                  <c:v>Roots</c:v>
                </c:pt>
                <c:pt idx="9">
                  <c:v>Rhizome</c:v>
                </c:pt>
              </c:strCache>
            </c:strRef>
          </c:cat>
          <c:val>
            <c:numRef>
              <c:f>Sheet1!$C$6:$C$15</c:f>
              <c:numCache>
                <c:formatCode>General</c:formatCode>
                <c:ptCount val="10"/>
                <c:pt idx="0">
                  <c:v>1</c:v>
                </c:pt>
                <c:pt idx="1">
                  <c:v>1</c:v>
                </c:pt>
                <c:pt idx="2">
                  <c:v>9</c:v>
                </c:pt>
                <c:pt idx="3">
                  <c:v>6</c:v>
                </c:pt>
                <c:pt idx="4">
                  <c:v>1</c:v>
                </c:pt>
                <c:pt idx="5">
                  <c:v>5</c:v>
                </c:pt>
                <c:pt idx="6">
                  <c:v>1</c:v>
                </c:pt>
                <c:pt idx="7">
                  <c:v>3</c:v>
                </c:pt>
                <c:pt idx="8">
                  <c:v>5</c:v>
                </c:pt>
                <c:pt idx="9">
                  <c:v>1</c:v>
                </c:pt>
              </c:numCache>
            </c:numRef>
          </c:val>
          <c:extLst>
            <c:ext xmlns:c16="http://schemas.microsoft.com/office/drawing/2014/chart" uri="{C3380CC4-5D6E-409C-BE32-E72D297353CC}">
              <c16:uniqueId val="{00000000-EF34-4A40-86F3-C0ED43941A35}"/>
            </c:ext>
          </c:extLst>
        </c:ser>
        <c:dLbls>
          <c:showLegendKey val="0"/>
          <c:showVal val="1"/>
          <c:showCatName val="0"/>
          <c:showSerName val="0"/>
          <c:showPercent val="0"/>
          <c:showBubbleSize val="0"/>
        </c:dLbls>
        <c:gapWidth val="150"/>
        <c:overlap val="-25"/>
        <c:axId val="307428240"/>
        <c:axId val="307425840"/>
      </c:barChart>
      <c:catAx>
        <c:axId val="307428240"/>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crossAx val="307425840"/>
        <c:crosses val="autoZero"/>
        <c:auto val="1"/>
        <c:lblAlgn val="ctr"/>
        <c:lblOffset val="100"/>
        <c:noMultiLvlLbl val="0"/>
      </c:catAx>
      <c:valAx>
        <c:axId val="307425840"/>
        <c:scaling>
          <c:orientation val="minMax"/>
        </c:scaling>
        <c:delete val="1"/>
        <c:axPos val="b"/>
        <c:numFmt formatCode="General" sourceLinked="1"/>
        <c:majorTickMark val="none"/>
        <c:minorTickMark val="none"/>
        <c:tickLblPos val="nextTo"/>
        <c:crossAx val="3074282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9C63C-4F5D-449F-84AA-384849D5E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7533</Words>
  <Characters>42940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Herlin Sinay</cp:lastModifiedBy>
  <cp:revision>8</cp:revision>
  <dcterms:created xsi:type="dcterms:W3CDTF">2026-03-03T12:18:00Z</dcterms:created>
  <dcterms:modified xsi:type="dcterms:W3CDTF">2026-03-03T12:41:00Z</dcterms:modified>
</cp:coreProperties>
</file>