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87033" w:rsidRPr="00AD457F" w:rsidRDefault="00087033">
      <w:pPr>
        <w:pStyle w:val="BodyText"/>
        <w:spacing w:before="3"/>
        <w:rPr>
          <w:rFonts w:ascii="Arial" w:hAnsi="Arial" w:cs="Arial"/>
          <w:b w:val="0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8"/>
        <w:gridCol w:w="15770"/>
      </w:tblGrid>
      <w:tr w:rsidR="00087033" w:rsidRPr="00AD457F">
        <w:trPr>
          <w:trHeight w:val="290"/>
        </w:trPr>
        <w:tc>
          <w:tcPr>
            <w:tcW w:w="5168" w:type="dxa"/>
          </w:tcPr>
          <w:p w:rsidR="00087033" w:rsidRPr="00AD457F" w:rsidRDefault="00A75549">
            <w:pPr>
              <w:pStyle w:val="TableParagraph"/>
              <w:spacing w:line="234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AD457F">
              <w:rPr>
                <w:rFonts w:ascii="Arial" w:hAnsi="Arial" w:cs="Arial"/>
                <w:sz w:val="20"/>
                <w:szCs w:val="20"/>
              </w:rPr>
              <w:t>Journal</w:t>
            </w:r>
            <w:r w:rsidRPr="00AD457F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AD457F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70" w:type="dxa"/>
          </w:tcPr>
          <w:p w:rsidR="00087033" w:rsidRPr="00AD457F" w:rsidRDefault="001F7C1D">
            <w:pPr>
              <w:pStyle w:val="TableParagraph"/>
              <w:spacing w:before="6" w:line="264" w:lineRule="exact"/>
              <w:rPr>
                <w:rFonts w:ascii="Arial" w:hAnsi="Arial" w:cs="Arial"/>
                <w:sz w:val="20"/>
                <w:szCs w:val="20"/>
              </w:rPr>
            </w:pPr>
            <w:hyperlink r:id="rId7">
              <w:r w:rsidR="00A75549" w:rsidRPr="00AD457F">
                <w:rPr>
                  <w:rFonts w:ascii="Arial" w:hAnsi="Arial" w:cs="Arial"/>
                  <w:color w:val="0000FF"/>
                  <w:sz w:val="20"/>
                  <w:szCs w:val="20"/>
                  <w:u w:val="single" w:color="0000FF"/>
                </w:rPr>
                <w:t>Asian</w:t>
              </w:r>
              <w:r w:rsidR="00A75549" w:rsidRPr="00AD457F">
                <w:rPr>
                  <w:rFonts w:ascii="Arial" w:hAnsi="Arial" w:cs="Arial"/>
                  <w:color w:val="0000FF"/>
                  <w:spacing w:val="-1"/>
                  <w:sz w:val="20"/>
                  <w:szCs w:val="20"/>
                  <w:u w:val="single" w:color="0000FF"/>
                </w:rPr>
                <w:t xml:space="preserve"> </w:t>
              </w:r>
              <w:r w:rsidR="00A75549" w:rsidRPr="00AD457F">
                <w:rPr>
                  <w:rFonts w:ascii="Arial" w:hAnsi="Arial" w:cs="Arial"/>
                  <w:color w:val="0000FF"/>
                  <w:sz w:val="20"/>
                  <w:szCs w:val="20"/>
                  <w:u w:val="single" w:color="0000FF"/>
                </w:rPr>
                <w:t>Journal of Pure</w:t>
              </w:r>
              <w:r w:rsidR="00A75549" w:rsidRPr="00AD457F">
                <w:rPr>
                  <w:rFonts w:ascii="Arial" w:hAnsi="Arial" w:cs="Arial"/>
                  <w:color w:val="0000FF"/>
                  <w:spacing w:val="-1"/>
                  <w:sz w:val="20"/>
                  <w:szCs w:val="20"/>
                  <w:u w:val="single" w:color="0000FF"/>
                </w:rPr>
                <w:t xml:space="preserve"> </w:t>
              </w:r>
              <w:r w:rsidR="00A75549" w:rsidRPr="00AD457F">
                <w:rPr>
                  <w:rFonts w:ascii="Arial" w:hAnsi="Arial" w:cs="Arial"/>
                  <w:color w:val="0000FF"/>
                  <w:sz w:val="20"/>
                  <w:szCs w:val="20"/>
                  <w:u w:val="single" w:color="0000FF"/>
                </w:rPr>
                <w:t xml:space="preserve">and Applied </w:t>
              </w:r>
              <w:r w:rsidR="00A75549" w:rsidRPr="00AD457F">
                <w:rPr>
                  <w:rFonts w:ascii="Arial" w:hAnsi="Arial" w:cs="Arial"/>
                  <w:color w:val="0000FF"/>
                  <w:spacing w:val="-2"/>
                  <w:sz w:val="20"/>
                  <w:szCs w:val="20"/>
                  <w:u w:val="single" w:color="0000FF"/>
                </w:rPr>
                <w:t>Mathematics</w:t>
              </w:r>
            </w:hyperlink>
          </w:p>
        </w:tc>
      </w:tr>
      <w:tr w:rsidR="00087033" w:rsidRPr="00AD457F">
        <w:trPr>
          <w:trHeight w:val="290"/>
        </w:trPr>
        <w:tc>
          <w:tcPr>
            <w:tcW w:w="5168" w:type="dxa"/>
          </w:tcPr>
          <w:p w:rsidR="00087033" w:rsidRPr="00AD457F" w:rsidRDefault="00A75549">
            <w:pPr>
              <w:pStyle w:val="TableParagraph"/>
              <w:spacing w:line="234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AD457F">
              <w:rPr>
                <w:rFonts w:ascii="Arial" w:hAnsi="Arial" w:cs="Arial"/>
                <w:spacing w:val="-2"/>
                <w:sz w:val="20"/>
                <w:szCs w:val="20"/>
              </w:rPr>
              <w:t>Manuscript</w:t>
            </w:r>
            <w:r w:rsidRPr="00AD457F">
              <w:rPr>
                <w:rFonts w:ascii="Arial" w:hAnsi="Arial" w:cs="Arial"/>
                <w:spacing w:val="5"/>
                <w:sz w:val="20"/>
                <w:szCs w:val="20"/>
              </w:rPr>
              <w:t xml:space="preserve"> </w:t>
            </w:r>
            <w:r w:rsidRPr="00AD457F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70" w:type="dxa"/>
          </w:tcPr>
          <w:p w:rsidR="00087033" w:rsidRPr="00AD457F" w:rsidRDefault="00A75549">
            <w:pPr>
              <w:pStyle w:val="TableParagraph"/>
              <w:spacing w:before="28"/>
              <w:rPr>
                <w:rFonts w:ascii="Arial" w:hAnsi="Arial" w:cs="Arial"/>
                <w:b/>
                <w:sz w:val="20"/>
                <w:szCs w:val="20"/>
              </w:rPr>
            </w:pPr>
            <w:r w:rsidRPr="00AD457F">
              <w:rPr>
                <w:rFonts w:ascii="Arial" w:hAnsi="Arial" w:cs="Arial"/>
                <w:b/>
                <w:spacing w:val="-2"/>
                <w:sz w:val="20"/>
                <w:szCs w:val="20"/>
              </w:rPr>
              <w:t>Ms_AJPAM_2372</w:t>
            </w:r>
          </w:p>
        </w:tc>
      </w:tr>
      <w:tr w:rsidR="00087033" w:rsidRPr="00AD457F">
        <w:trPr>
          <w:trHeight w:val="650"/>
        </w:trPr>
        <w:tc>
          <w:tcPr>
            <w:tcW w:w="5168" w:type="dxa"/>
          </w:tcPr>
          <w:p w:rsidR="00087033" w:rsidRPr="00AD457F" w:rsidRDefault="00A75549">
            <w:pPr>
              <w:pStyle w:val="TableParagraph"/>
              <w:spacing w:line="234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AD457F">
              <w:rPr>
                <w:rFonts w:ascii="Arial" w:hAnsi="Arial" w:cs="Arial"/>
                <w:sz w:val="20"/>
                <w:szCs w:val="20"/>
              </w:rPr>
              <w:t>Title</w:t>
            </w:r>
            <w:r w:rsidRPr="00AD457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AD457F">
              <w:rPr>
                <w:rFonts w:ascii="Arial" w:hAnsi="Arial" w:cs="Arial"/>
                <w:sz w:val="20"/>
                <w:szCs w:val="20"/>
              </w:rPr>
              <w:t>of</w:t>
            </w:r>
            <w:r w:rsidRPr="00AD457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D457F">
              <w:rPr>
                <w:rFonts w:ascii="Arial" w:hAnsi="Arial" w:cs="Arial"/>
                <w:sz w:val="20"/>
                <w:szCs w:val="20"/>
              </w:rPr>
              <w:t>the</w:t>
            </w:r>
            <w:r w:rsidRPr="00AD457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AD457F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770" w:type="dxa"/>
          </w:tcPr>
          <w:p w:rsidR="00087033" w:rsidRPr="00AD457F" w:rsidRDefault="00A75549">
            <w:pPr>
              <w:pStyle w:val="TableParagraph"/>
              <w:spacing w:before="208"/>
              <w:rPr>
                <w:rFonts w:ascii="Arial" w:hAnsi="Arial" w:cs="Arial"/>
                <w:b/>
                <w:sz w:val="20"/>
                <w:szCs w:val="20"/>
              </w:rPr>
            </w:pPr>
            <w:r w:rsidRPr="00AD457F">
              <w:rPr>
                <w:rFonts w:ascii="Arial" w:hAnsi="Arial" w:cs="Arial"/>
                <w:b/>
                <w:sz w:val="20"/>
                <w:szCs w:val="20"/>
              </w:rPr>
              <w:t>Deep</w:t>
            </w:r>
            <w:r w:rsidRPr="00AD457F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AD457F">
              <w:rPr>
                <w:rFonts w:ascii="Arial" w:hAnsi="Arial" w:cs="Arial"/>
                <w:b/>
                <w:sz w:val="20"/>
                <w:szCs w:val="20"/>
              </w:rPr>
              <w:t>Learning</w:t>
            </w:r>
            <w:r w:rsidRPr="00AD457F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AD457F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AD457F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AD457F">
              <w:rPr>
                <w:rFonts w:ascii="Arial" w:hAnsi="Arial" w:cs="Arial"/>
                <w:b/>
                <w:sz w:val="20"/>
                <w:szCs w:val="20"/>
              </w:rPr>
              <w:t>PDE-Based</w:t>
            </w:r>
            <w:r w:rsidRPr="00AD457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AD457F">
              <w:rPr>
                <w:rFonts w:ascii="Arial" w:hAnsi="Arial" w:cs="Arial"/>
                <w:b/>
                <w:sz w:val="20"/>
                <w:szCs w:val="20"/>
              </w:rPr>
              <w:t>Models</w:t>
            </w:r>
            <w:r w:rsidRPr="00AD457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AD457F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AD457F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AD457F">
              <w:rPr>
                <w:rFonts w:ascii="Arial" w:hAnsi="Arial" w:cs="Arial"/>
                <w:b/>
                <w:sz w:val="20"/>
                <w:szCs w:val="20"/>
              </w:rPr>
              <w:t>Geological</w:t>
            </w:r>
            <w:r w:rsidRPr="00AD457F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AD457F">
              <w:rPr>
                <w:rFonts w:ascii="Arial" w:hAnsi="Arial" w:cs="Arial"/>
                <w:b/>
                <w:sz w:val="20"/>
                <w:szCs w:val="20"/>
              </w:rPr>
              <w:t>Hazard</w:t>
            </w:r>
            <w:r w:rsidRPr="00AD457F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AD457F">
              <w:rPr>
                <w:rFonts w:ascii="Arial" w:hAnsi="Arial" w:cs="Arial"/>
                <w:b/>
                <w:spacing w:val="-2"/>
                <w:sz w:val="20"/>
                <w:szCs w:val="20"/>
              </w:rPr>
              <w:t>Prediction</w:t>
            </w:r>
          </w:p>
        </w:tc>
      </w:tr>
      <w:tr w:rsidR="00087033" w:rsidRPr="00AD457F">
        <w:trPr>
          <w:trHeight w:val="333"/>
        </w:trPr>
        <w:tc>
          <w:tcPr>
            <w:tcW w:w="5168" w:type="dxa"/>
          </w:tcPr>
          <w:p w:rsidR="00087033" w:rsidRPr="00AD457F" w:rsidRDefault="00A75549">
            <w:pPr>
              <w:pStyle w:val="TableParagraph"/>
              <w:spacing w:line="234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AD457F">
              <w:rPr>
                <w:rFonts w:ascii="Arial" w:hAnsi="Arial" w:cs="Arial"/>
                <w:sz w:val="20"/>
                <w:szCs w:val="20"/>
              </w:rPr>
              <w:t>Type</w:t>
            </w:r>
            <w:r w:rsidRPr="00AD457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AD457F">
              <w:rPr>
                <w:rFonts w:ascii="Arial" w:hAnsi="Arial" w:cs="Arial"/>
                <w:sz w:val="20"/>
                <w:szCs w:val="20"/>
              </w:rPr>
              <w:t>of</w:t>
            </w:r>
            <w:r w:rsidRPr="00AD457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D457F">
              <w:rPr>
                <w:rFonts w:ascii="Arial" w:hAnsi="Arial" w:cs="Arial"/>
                <w:sz w:val="20"/>
                <w:szCs w:val="20"/>
              </w:rPr>
              <w:t>the</w:t>
            </w:r>
            <w:r w:rsidRPr="00AD457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D457F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70" w:type="dxa"/>
          </w:tcPr>
          <w:p w:rsidR="00087033" w:rsidRPr="00AD457F" w:rsidRDefault="00087033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087033" w:rsidRPr="00AD457F" w:rsidRDefault="00087033">
      <w:pPr>
        <w:rPr>
          <w:rFonts w:ascii="Arial" w:hAnsi="Arial" w:cs="Arial"/>
          <w:sz w:val="20"/>
          <w:szCs w:val="20"/>
        </w:rPr>
        <w:sectPr w:rsidR="00087033" w:rsidRPr="00AD457F">
          <w:footerReference w:type="default" r:id="rId8"/>
          <w:type w:val="continuous"/>
          <w:pgSz w:w="23820" w:h="16840" w:orient="landscape"/>
          <w:pgMar w:top="1920" w:right="1275" w:bottom="880" w:left="1275" w:header="0" w:footer="694" w:gutter="0"/>
          <w:pgNumType w:start="1"/>
          <w:cols w:space="720"/>
        </w:sectPr>
      </w:pPr>
    </w:p>
    <w:p w:rsidR="00087033" w:rsidRPr="00AD457F" w:rsidRDefault="00087033">
      <w:pPr>
        <w:pStyle w:val="BodyText"/>
        <w:spacing w:before="2"/>
        <w:rPr>
          <w:rFonts w:ascii="Arial" w:hAnsi="Arial" w:cs="Arial"/>
          <w:b w:val="0"/>
        </w:rPr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2"/>
        <w:gridCol w:w="9356"/>
        <w:gridCol w:w="6445"/>
      </w:tblGrid>
      <w:tr w:rsidR="00087033" w:rsidRPr="00AD457F">
        <w:trPr>
          <w:trHeight w:val="450"/>
        </w:trPr>
        <w:tc>
          <w:tcPr>
            <w:tcW w:w="21153" w:type="dxa"/>
            <w:gridSpan w:val="3"/>
            <w:tcBorders>
              <w:top w:val="nil"/>
              <w:left w:val="nil"/>
              <w:right w:val="nil"/>
            </w:tcBorders>
          </w:tcPr>
          <w:p w:rsidR="00087033" w:rsidRPr="00AD457F" w:rsidRDefault="00A75549">
            <w:pPr>
              <w:pStyle w:val="TableParagraph"/>
              <w:spacing w:line="221" w:lineRule="exact"/>
              <w:ind w:left="112"/>
              <w:rPr>
                <w:rFonts w:ascii="Arial" w:hAnsi="Arial" w:cs="Arial"/>
                <w:b/>
                <w:sz w:val="20"/>
                <w:szCs w:val="20"/>
              </w:rPr>
            </w:pPr>
            <w:r w:rsidRPr="00AD457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AD457F">
              <w:rPr>
                <w:rFonts w:ascii="Arial" w:hAnsi="Arial" w:cs="Arial"/>
                <w:b/>
                <w:color w:val="000000"/>
                <w:spacing w:val="45"/>
                <w:sz w:val="20"/>
                <w:szCs w:val="20"/>
                <w:highlight w:val="yellow"/>
              </w:rPr>
              <w:t xml:space="preserve"> </w:t>
            </w:r>
            <w:r w:rsidRPr="00AD457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AD457F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AD457F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Comments</w:t>
            </w:r>
          </w:p>
        </w:tc>
      </w:tr>
      <w:tr w:rsidR="00087033" w:rsidRPr="00AD457F">
        <w:trPr>
          <w:trHeight w:val="918"/>
        </w:trPr>
        <w:tc>
          <w:tcPr>
            <w:tcW w:w="5352" w:type="dxa"/>
          </w:tcPr>
          <w:p w:rsidR="00087033" w:rsidRPr="00AD457F" w:rsidRDefault="00087033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6" w:type="dxa"/>
          </w:tcPr>
          <w:p w:rsidR="00087033" w:rsidRPr="00AD457F" w:rsidRDefault="00A75549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AD457F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AD457F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AD457F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:rsidR="00087033" w:rsidRPr="00AD457F" w:rsidRDefault="00087033">
            <w:pPr>
              <w:pStyle w:val="TableParagraph"/>
              <w:ind w:left="108" w:right="189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445" w:type="dxa"/>
          </w:tcPr>
          <w:p w:rsidR="00087033" w:rsidRPr="00AD457F" w:rsidRDefault="00A75549">
            <w:pPr>
              <w:pStyle w:val="TableParagraph"/>
              <w:ind w:left="108" w:right="735"/>
              <w:rPr>
                <w:rFonts w:ascii="Arial" w:hAnsi="Arial" w:cs="Arial"/>
                <w:sz w:val="20"/>
                <w:szCs w:val="20"/>
              </w:rPr>
            </w:pPr>
            <w:r w:rsidRPr="00AD457F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AD457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D457F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AD457F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AD457F">
              <w:rPr>
                <w:rFonts w:ascii="Arial" w:hAnsi="Arial" w:cs="Arial"/>
                <w:sz w:val="20"/>
                <w:szCs w:val="20"/>
              </w:rPr>
              <w:t>(It</w:t>
            </w:r>
            <w:r w:rsidRPr="00AD457F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AD457F">
              <w:rPr>
                <w:rFonts w:ascii="Arial" w:hAnsi="Arial" w:cs="Arial"/>
                <w:sz w:val="20"/>
                <w:szCs w:val="20"/>
              </w:rPr>
              <w:t>is</w:t>
            </w:r>
            <w:r w:rsidRPr="00AD457F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AD457F">
              <w:rPr>
                <w:rFonts w:ascii="Arial" w:hAnsi="Arial" w:cs="Arial"/>
                <w:sz w:val="20"/>
                <w:szCs w:val="20"/>
              </w:rPr>
              <w:t>mandatory</w:t>
            </w:r>
            <w:r w:rsidRPr="00AD457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AD457F">
              <w:rPr>
                <w:rFonts w:ascii="Arial" w:hAnsi="Arial" w:cs="Arial"/>
                <w:sz w:val="20"/>
                <w:szCs w:val="20"/>
              </w:rPr>
              <w:t>that</w:t>
            </w:r>
            <w:r w:rsidRPr="00AD457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D457F">
              <w:rPr>
                <w:rFonts w:ascii="Arial" w:hAnsi="Arial" w:cs="Arial"/>
                <w:sz w:val="20"/>
                <w:szCs w:val="20"/>
              </w:rPr>
              <w:t>authors</w:t>
            </w:r>
            <w:r w:rsidRPr="00AD457F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AD457F">
              <w:rPr>
                <w:rFonts w:ascii="Arial" w:hAnsi="Arial" w:cs="Arial"/>
                <w:sz w:val="20"/>
                <w:szCs w:val="20"/>
              </w:rPr>
              <w:t>should</w:t>
            </w:r>
            <w:r w:rsidRPr="00AD457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AD457F">
              <w:rPr>
                <w:rFonts w:ascii="Arial" w:hAnsi="Arial" w:cs="Arial"/>
                <w:sz w:val="20"/>
                <w:szCs w:val="20"/>
              </w:rPr>
              <w:t>write</w:t>
            </w:r>
            <w:r w:rsidRPr="00AD457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D457F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087033" w:rsidRPr="00AD457F">
        <w:trPr>
          <w:trHeight w:val="1610"/>
        </w:trPr>
        <w:tc>
          <w:tcPr>
            <w:tcW w:w="5352" w:type="dxa"/>
          </w:tcPr>
          <w:p w:rsidR="00087033" w:rsidRPr="00AD457F" w:rsidRDefault="00A75549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AD457F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AD457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D457F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AD457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D457F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AD457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D457F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AD457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D457F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AD457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AD457F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AD457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D457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D457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D457F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AD457F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56" w:type="dxa"/>
          </w:tcPr>
          <w:p w:rsidR="00087033" w:rsidRPr="00AD457F" w:rsidRDefault="00A75549">
            <w:pPr>
              <w:pStyle w:val="TableParagraph"/>
              <w:ind w:left="108" w:right="93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D457F">
              <w:rPr>
                <w:rFonts w:ascii="Arial" w:hAnsi="Arial" w:cs="Arial"/>
                <w:b/>
                <w:sz w:val="20"/>
                <w:szCs w:val="20"/>
              </w:rPr>
              <w:t>This manuscript is of high scientific relevance as it provides a comprehensive and up-to-date review of</w:t>
            </w:r>
            <w:r w:rsidRPr="00AD457F">
              <w:rPr>
                <w:rFonts w:ascii="Arial" w:hAnsi="Arial" w:cs="Arial"/>
                <w:b/>
                <w:spacing w:val="40"/>
                <w:sz w:val="20"/>
                <w:szCs w:val="20"/>
              </w:rPr>
              <w:t xml:space="preserve"> </w:t>
            </w:r>
            <w:r w:rsidRPr="00AD457F">
              <w:rPr>
                <w:rFonts w:ascii="Arial" w:hAnsi="Arial" w:cs="Arial"/>
                <w:b/>
                <w:sz w:val="20"/>
                <w:szCs w:val="20"/>
              </w:rPr>
              <w:t>deep learning and PDE-based models for geological hazard prediction. The paper clearly highlights the added value of hybrid and physics-informed approaches that combine data-driven learning with physical consistency, which represents a rapidly growing research direction in geosciences. By linking methodological advances to real-world applications such as early warning systems and disaster management,</w:t>
            </w:r>
            <w:r w:rsidRPr="00AD457F">
              <w:rPr>
                <w:rFonts w:ascii="Arial" w:hAnsi="Arial" w:cs="Arial"/>
                <w:b/>
                <w:spacing w:val="54"/>
                <w:sz w:val="20"/>
                <w:szCs w:val="20"/>
              </w:rPr>
              <w:t xml:space="preserve"> </w:t>
            </w:r>
            <w:r w:rsidRPr="00AD457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D457F">
              <w:rPr>
                <w:rFonts w:ascii="Arial" w:hAnsi="Arial" w:cs="Arial"/>
                <w:b/>
                <w:spacing w:val="57"/>
                <w:sz w:val="20"/>
                <w:szCs w:val="20"/>
              </w:rPr>
              <w:t xml:space="preserve"> </w:t>
            </w:r>
            <w:r w:rsidRPr="00AD457F">
              <w:rPr>
                <w:rFonts w:ascii="Arial" w:hAnsi="Arial" w:cs="Arial"/>
                <w:b/>
                <w:sz w:val="20"/>
                <w:szCs w:val="20"/>
              </w:rPr>
              <w:t>study</w:t>
            </w:r>
            <w:r w:rsidRPr="00AD457F">
              <w:rPr>
                <w:rFonts w:ascii="Arial" w:hAnsi="Arial" w:cs="Arial"/>
                <w:b/>
                <w:spacing w:val="56"/>
                <w:sz w:val="20"/>
                <w:szCs w:val="20"/>
              </w:rPr>
              <w:t xml:space="preserve"> </w:t>
            </w:r>
            <w:r w:rsidRPr="00AD457F">
              <w:rPr>
                <w:rFonts w:ascii="Arial" w:hAnsi="Arial" w:cs="Arial"/>
                <w:b/>
                <w:sz w:val="20"/>
                <w:szCs w:val="20"/>
              </w:rPr>
              <w:t>serves</w:t>
            </w:r>
            <w:r w:rsidRPr="00AD457F">
              <w:rPr>
                <w:rFonts w:ascii="Arial" w:hAnsi="Arial" w:cs="Arial"/>
                <w:b/>
                <w:spacing w:val="53"/>
                <w:sz w:val="20"/>
                <w:szCs w:val="20"/>
              </w:rPr>
              <w:t xml:space="preserve"> </w:t>
            </w:r>
            <w:r w:rsidRPr="00AD457F">
              <w:rPr>
                <w:rFonts w:ascii="Arial" w:hAnsi="Arial" w:cs="Arial"/>
                <w:b/>
                <w:sz w:val="20"/>
                <w:szCs w:val="20"/>
              </w:rPr>
              <w:t>as</w:t>
            </w:r>
            <w:r w:rsidRPr="00AD457F">
              <w:rPr>
                <w:rFonts w:ascii="Arial" w:hAnsi="Arial" w:cs="Arial"/>
                <w:b/>
                <w:spacing w:val="54"/>
                <w:sz w:val="20"/>
                <w:szCs w:val="20"/>
              </w:rPr>
              <w:t xml:space="preserve"> </w:t>
            </w:r>
            <w:r w:rsidRPr="00AD457F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AD457F">
              <w:rPr>
                <w:rFonts w:ascii="Arial" w:hAnsi="Arial" w:cs="Arial"/>
                <w:b/>
                <w:spacing w:val="55"/>
                <w:sz w:val="20"/>
                <w:szCs w:val="20"/>
              </w:rPr>
              <w:t xml:space="preserve"> </w:t>
            </w:r>
            <w:r w:rsidRPr="00AD457F">
              <w:rPr>
                <w:rFonts w:ascii="Arial" w:hAnsi="Arial" w:cs="Arial"/>
                <w:b/>
                <w:sz w:val="20"/>
                <w:szCs w:val="20"/>
              </w:rPr>
              <w:t>valuable</w:t>
            </w:r>
            <w:r w:rsidRPr="00AD457F">
              <w:rPr>
                <w:rFonts w:ascii="Arial" w:hAnsi="Arial" w:cs="Arial"/>
                <w:b/>
                <w:spacing w:val="54"/>
                <w:sz w:val="20"/>
                <w:szCs w:val="20"/>
              </w:rPr>
              <w:t xml:space="preserve"> </w:t>
            </w:r>
            <w:r w:rsidRPr="00AD457F">
              <w:rPr>
                <w:rFonts w:ascii="Arial" w:hAnsi="Arial" w:cs="Arial"/>
                <w:b/>
                <w:sz w:val="20"/>
                <w:szCs w:val="20"/>
              </w:rPr>
              <w:t>reference</w:t>
            </w:r>
            <w:r w:rsidRPr="00AD457F">
              <w:rPr>
                <w:rFonts w:ascii="Arial" w:hAnsi="Arial" w:cs="Arial"/>
                <w:b/>
                <w:spacing w:val="55"/>
                <w:sz w:val="20"/>
                <w:szCs w:val="20"/>
              </w:rPr>
              <w:t xml:space="preserve"> </w:t>
            </w:r>
            <w:r w:rsidRPr="00AD457F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AD457F">
              <w:rPr>
                <w:rFonts w:ascii="Arial" w:hAnsi="Arial" w:cs="Arial"/>
                <w:b/>
                <w:spacing w:val="54"/>
                <w:sz w:val="20"/>
                <w:szCs w:val="20"/>
              </w:rPr>
              <w:t xml:space="preserve"> </w:t>
            </w:r>
            <w:r w:rsidRPr="00AD457F">
              <w:rPr>
                <w:rFonts w:ascii="Arial" w:hAnsi="Arial" w:cs="Arial"/>
                <w:b/>
                <w:sz w:val="20"/>
                <w:szCs w:val="20"/>
              </w:rPr>
              <w:t>researchers,</w:t>
            </w:r>
            <w:r w:rsidRPr="00AD457F">
              <w:rPr>
                <w:rFonts w:ascii="Arial" w:hAnsi="Arial" w:cs="Arial"/>
                <w:b/>
                <w:spacing w:val="55"/>
                <w:sz w:val="20"/>
                <w:szCs w:val="20"/>
              </w:rPr>
              <w:t xml:space="preserve"> </w:t>
            </w:r>
            <w:r w:rsidRPr="00AD457F">
              <w:rPr>
                <w:rFonts w:ascii="Arial" w:hAnsi="Arial" w:cs="Arial"/>
                <w:b/>
                <w:sz w:val="20"/>
                <w:szCs w:val="20"/>
              </w:rPr>
              <w:t>engineers,</w:t>
            </w:r>
            <w:r w:rsidRPr="00AD457F">
              <w:rPr>
                <w:rFonts w:ascii="Arial" w:hAnsi="Arial" w:cs="Arial"/>
                <w:b/>
                <w:spacing w:val="54"/>
                <w:sz w:val="20"/>
                <w:szCs w:val="20"/>
              </w:rPr>
              <w:t xml:space="preserve"> </w:t>
            </w:r>
            <w:r w:rsidRPr="00AD457F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AD457F">
              <w:rPr>
                <w:rFonts w:ascii="Arial" w:hAnsi="Arial" w:cs="Arial"/>
                <w:b/>
                <w:spacing w:val="54"/>
                <w:sz w:val="20"/>
                <w:szCs w:val="20"/>
              </w:rPr>
              <w:t xml:space="preserve"> </w:t>
            </w:r>
            <w:r w:rsidRPr="00AD457F">
              <w:rPr>
                <w:rFonts w:ascii="Arial" w:hAnsi="Arial" w:cs="Arial"/>
                <w:b/>
                <w:spacing w:val="-2"/>
                <w:sz w:val="20"/>
                <w:szCs w:val="20"/>
              </w:rPr>
              <w:t>policymakers</w:t>
            </w:r>
          </w:p>
          <w:p w:rsidR="00087033" w:rsidRPr="00AD457F" w:rsidRDefault="00A75549">
            <w:pPr>
              <w:pStyle w:val="TableParagraph"/>
              <w:spacing w:line="210" w:lineRule="exact"/>
              <w:ind w:left="108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D457F">
              <w:rPr>
                <w:rFonts w:ascii="Arial" w:hAnsi="Arial" w:cs="Arial"/>
                <w:b/>
                <w:sz w:val="20"/>
                <w:szCs w:val="20"/>
              </w:rPr>
              <w:t>working</w:t>
            </w:r>
            <w:r w:rsidRPr="00AD457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D457F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AD457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AD457F">
              <w:rPr>
                <w:rFonts w:ascii="Arial" w:hAnsi="Arial" w:cs="Arial"/>
                <w:b/>
                <w:sz w:val="20"/>
                <w:szCs w:val="20"/>
              </w:rPr>
              <w:t>computational</w:t>
            </w:r>
            <w:r w:rsidRPr="00AD457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AD457F">
              <w:rPr>
                <w:rFonts w:ascii="Arial" w:hAnsi="Arial" w:cs="Arial"/>
                <w:b/>
                <w:sz w:val="20"/>
                <w:szCs w:val="20"/>
              </w:rPr>
              <w:t>geoscience</w:t>
            </w:r>
            <w:r w:rsidRPr="00AD457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D457F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AD457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AD457F">
              <w:rPr>
                <w:rFonts w:ascii="Arial" w:hAnsi="Arial" w:cs="Arial"/>
                <w:b/>
                <w:sz w:val="20"/>
                <w:szCs w:val="20"/>
              </w:rPr>
              <w:t>hazard</w:t>
            </w:r>
            <w:r w:rsidRPr="00AD457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D457F">
              <w:rPr>
                <w:rFonts w:ascii="Arial" w:hAnsi="Arial" w:cs="Arial"/>
                <w:b/>
                <w:spacing w:val="-2"/>
                <w:sz w:val="20"/>
                <w:szCs w:val="20"/>
              </w:rPr>
              <w:t>mitigation.</w:t>
            </w:r>
          </w:p>
        </w:tc>
        <w:tc>
          <w:tcPr>
            <w:tcW w:w="6445" w:type="dxa"/>
          </w:tcPr>
          <w:p w:rsidR="00087033" w:rsidRPr="00AD457F" w:rsidRDefault="00087033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87033" w:rsidRPr="00AD457F">
        <w:trPr>
          <w:trHeight w:val="1262"/>
        </w:trPr>
        <w:tc>
          <w:tcPr>
            <w:tcW w:w="5352" w:type="dxa"/>
          </w:tcPr>
          <w:p w:rsidR="00087033" w:rsidRPr="00AD457F" w:rsidRDefault="00A75549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AD457F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AD457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AD457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D457F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AD457F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AD457F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AD457F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AD457F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AD457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D457F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AD457F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AD457F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suitable?</w:t>
            </w:r>
          </w:p>
          <w:p w:rsidR="00087033" w:rsidRPr="00AD457F" w:rsidRDefault="00A75549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AD457F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AD457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D457F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AD457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D457F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AD457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D457F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AD457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D457F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AD457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D457F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AD457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D457F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356" w:type="dxa"/>
          </w:tcPr>
          <w:p w:rsidR="00087033" w:rsidRPr="00AD457F" w:rsidRDefault="00A75549">
            <w:pPr>
              <w:pStyle w:val="TableParagraph"/>
              <w:ind w:left="108" w:right="92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D457F">
              <w:rPr>
                <w:rFonts w:ascii="Arial" w:hAnsi="Arial" w:cs="Arial"/>
                <w:b/>
                <w:sz w:val="20"/>
                <w:szCs w:val="20"/>
              </w:rPr>
              <w:t>The title is appropriate, clear, and scientifically accurate. It effectively reflects both the methodological focus (deep learning and PDE-based models) and the application domain (geological hazard prediction).</w:t>
            </w:r>
            <w:r w:rsidRPr="00AD457F">
              <w:rPr>
                <w:rFonts w:ascii="Arial" w:hAnsi="Arial" w:cs="Arial"/>
                <w:b/>
                <w:spacing w:val="40"/>
                <w:sz w:val="20"/>
                <w:szCs w:val="20"/>
              </w:rPr>
              <w:t xml:space="preserve"> </w:t>
            </w:r>
            <w:r w:rsidRPr="00AD457F">
              <w:rPr>
                <w:rFonts w:ascii="Arial" w:hAnsi="Arial" w:cs="Arial"/>
                <w:b/>
                <w:sz w:val="20"/>
                <w:szCs w:val="20"/>
              </w:rPr>
              <w:t>No modification is required. However, an alternative title could be considered if the authors wish to emphasize the hybrid modeling aspect.</w:t>
            </w:r>
          </w:p>
        </w:tc>
        <w:tc>
          <w:tcPr>
            <w:tcW w:w="6445" w:type="dxa"/>
          </w:tcPr>
          <w:p w:rsidR="00087033" w:rsidRPr="00AD457F" w:rsidRDefault="00087033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87033" w:rsidRPr="00AD457F">
        <w:trPr>
          <w:trHeight w:val="1262"/>
        </w:trPr>
        <w:tc>
          <w:tcPr>
            <w:tcW w:w="5352" w:type="dxa"/>
          </w:tcPr>
          <w:p w:rsidR="00087033" w:rsidRPr="00AD457F" w:rsidRDefault="00A75549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AD457F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AD457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D457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D457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D457F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AD457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D457F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AD457F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AD457F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AD457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D457F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AD457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D457F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AD457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D457F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AD457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D457F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AD457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D457F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356" w:type="dxa"/>
          </w:tcPr>
          <w:p w:rsidR="00087033" w:rsidRPr="00AD457F" w:rsidRDefault="00A75549">
            <w:pPr>
              <w:pStyle w:val="TableParagraph"/>
              <w:ind w:left="108" w:right="95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D457F">
              <w:rPr>
                <w:rFonts w:ascii="Arial" w:hAnsi="Arial" w:cs="Arial"/>
                <w:b/>
                <w:sz w:val="20"/>
                <w:szCs w:val="20"/>
              </w:rPr>
              <w:t>The abstract is well-structured and comprehensive, clearly presenting the problem, methodologies, applications, and future directions. The integration of deep learning with PDE-based modeling is well articulated. A minor improvement would be to explicitly state that the manuscript is a review paper, but</w:t>
            </w:r>
            <w:r w:rsidRPr="00AD457F">
              <w:rPr>
                <w:rFonts w:ascii="Arial" w:hAnsi="Arial" w:cs="Arial"/>
                <w:b/>
                <w:spacing w:val="40"/>
                <w:sz w:val="20"/>
                <w:szCs w:val="20"/>
              </w:rPr>
              <w:t xml:space="preserve"> </w:t>
            </w:r>
            <w:r w:rsidRPr="00AD457F">
              <w:rPr>
                <w:rFonts w:ascii="Arial" w:hAnsi="Arial" w:cs="Arial"/>
                <w:b/>
                <w:sz w:val="20"/>
                <w:szCs w:val="20"/>
              </w:rPr>
              <w:t>no deletions are necessary.</w:t>
            </w:r>
          </w:p>
        </w:tc>
        <w:tc>
          <w:tcPr>
            <w:tcW w:w="6445" w:type="dxa"/>
          </w:tcPr>
          <w:p w:rsidR="00087033" w:rsidRPr="00AD457F" w:rsidRDefault="00087033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87033" w:rsidRPr="00AD457F">
        <w:trPr>
          <w:trHeight w:val="705"/>
        </w:trPr>
        <w:tc>
          <w:tcPr>
            <w:tcW w:w="5352" w:type="dxa"/>
          </w:tcPr>
          <w:p w:rsidR="00087033" w:rsidRPr="00AD457F" w:rsidRDefault="00A75549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AD457F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AD457F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AD457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D457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AD457F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AD457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AD457F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AD457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AD457F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AD457F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AD457F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AD457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AD457F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AD457F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56" w:type="dxa"/>
          </w:tcPr>
          <w:p w:rsidR="00087033" w:rsidRPr="00AD457F" w:rsidRDefault="00A75549">
            <w:pPr>
              <w:pStyle w:val="TableParagraph"/>
              <w:spacing w:line="230" w:lineRule="atLeast"/>
              <w:ind w:left="108" w:right="94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D457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D457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D457F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AD457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D457F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AD457F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AD457F">
              <w:rPr>
                <w:rFonts w:ascii="Arial" w:hAnsi="Arial" w:cs="Arial"/>
                <w:b/>
                <w:sz w:val="20"/>
                <w:szCs w:val="20"/>
              </w:rPr>
              <w:t>scientifically</w:t>
            </w:r>
            <w:r w:rsidRPr="00AD457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D457F">
              <w:rPr>
                <w:rFonts w:ascii="Arial" w:hAnsi="Arial" w:cs="Arial"/>
                <w:b/>
                <w:sz w:val="20"/>
                <w:szCs w:val="20"/>
              </w:rPr>
              <w:t>sound</w:t>
            </w:r>
            <w:r w:rsidRPr="00AD457F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AD457F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AD457F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AD457F">
              <w:rPr>
                <w:rFonts w:ascii="Arial" w:hAnsi="Arial" w:cs="Arial"/>
                <w:b/>
                <w:sz w:val="20"/>
                <w:szCs w:val="20"/>
              </w:rPr>
              <w:t>based</w:t>
            </w:r>
            <w:r w:rsidRPr="00AD457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D457F">
              <w:rPr>
                <w:rFonts w:ascii="Arial" w:hAnsi="Arial" w:cs="Arial"/>
                <w:b/>
                <w:sz w:val="20"/>
                <w:szCs w:val="20"/>
              </w:rPr>
              <w:t>on</w:t>
            </w:r>
            <w:r w:rsidRPr="00AD457F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AD457F">
              <w:rPr>
                <w:rFonts w:ascii="Arial" w:hAnsi="Arial" w:cs="Arial"/>
                <w:b/>
                <w:sz w:val="20"/>
                <w:szCs w:val="20"/>
              </w:rPr>
              <w:t>well-established</w:t>
            </w:r>
            <w:r w:rsidRPr="00AD457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AD457F">
              <w:rPr>
                <w:rFonts w:ascii="Arial" w:hAnsi="Arial" w:cs="Arial"/>
                <w:b/>
                <w:sz w:val="20"/>
                <w:szCs w:val="20"/>
              </w:rPr>
              <w:t>principles</w:t>
            </w:r>
            <w:r w:rsidRPr="00AD457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AD457F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AD457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D457F">
              <w:rPr>
                <w:rFonts w:ascii="Arial" w:hAnsi="Arial" w:cs="Arial"/>
                <w:b/>
                <w:sz w:val="20"/>
                <w:szCs w:val="20"/>
              </w:rPr>
              <w:t>PDE-based</w:t>
            </w:r>
            <w:r w:rsidRPr="00AD457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D457F">
              <w:rPr>
                <w:rFonts w:ascii="Arial" w:hAnsi="Arial" w:cs="Arial"/>
                <w:b/>
                <w:sz w:val="20"/>
                <w:szCs w:val="20"/>
              </w:rPr>
              <w:t>modeling</w:t>
            </w:r>
            <w:r w:rsidRPr="00AD457F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AD457F">
              <w:rPr>
                <w:rFonts w:ascii="Arial" w:hAnsi="Arial" w:cs="Arial"/>
                <w:b/>
                <w:sz w:val="20"/>
                <w:szCs w:val="20"/>
              </w:rPr>
              <w:t>and deep learning. The discussion of hybrid models and physics-informed neural networks is accurate and consistent with current literature. No significant scientific or conceptual errors were identified.</w:t>
            </w:r>
          </w:p>
        </w:tc>
        <w:tc>
          <w:tcPr>
            <w:tcW w:w="6445" w:type="dxa"/>
          </w:tcPr>
          <w:p w:rsidR="00087033" w:rsidRPr="00AD457F" w:rsidRDefault="00087033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87033" w:rsidRPr="00AD457F">
        <w:trPr>
          <w:trHeight w:val="703"/>
        </w:trPr>
        <w:tc>
          <w:tcPr>
            <w:tcW w:w="5352" w:type="dxa"/>
          </w:tcPr>
          <w:p w:rsidR="00087033" w:rsidRPr="00AD457F" w:rsidRDefault="00A75549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AD457F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AD457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D457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D457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AD457F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AD457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D457F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AD457F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AD457F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AD457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D457F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AD457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AD457F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AD457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AD457F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AD457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D457F">
              <w:rPr>
                <w:rFonts w:ascii="Arial" w:hAnsi="Arial" w:cs="Arial"/>
                <w:b/>
                <w:spacing w:val="-4"/>
                <w:sz w:val="20"/>
                <w:szCs w:val="20"/>
              </w:rPr>
              <w:t>have</w:t>
            </w:r>
          </w:p>
          <w:p w:rsidR="00087033" w:rsidRPr="00AD457F" w:rsidRDefault="00A75549">
            <w:pPr>
              <w:pStyle w:val="TableParagraph"/>
              <w:spacing w:line="228" w:lineRule="exact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AD457F">
              <w:rPr>
                <w:rFonts w:ascii="Arial" w:hAnsi="Arial" w:cs="Arial"/>
                <w:b/>
                <w:sz w:val="20"/>
                <w:szCs w:val="20"/>
              </w:rPr>
              <w:t>suggestions</w:t>
            </w:r>
            <w:r w:rsidRPr="00AD457F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AD457F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AD457F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AD457F">
              <w:rPr>
                <w:rFonts w:ascii="Arial" w:hAnsi="Arial" w:cs="Arial"/>
                <w:b/>
                <w:sz w:val="20"/>
                <w:szCs w:val="20"/>
              </w:rPr>
              <w:t>additional</w:t>
            </w:r>
            <w:r w:rsidRPr="00AD457F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AD457F">
              <w:rPr>
                <w:rFonts w:ascii="Arial" w:hAnsi="Arial" w:cs="Arial"/>
                <w:b/>
                <w:sz w:val="20"/>
                <w:szCs w:val="20"/>
              </w:rPr>
              <w:t>references,</w:t>
            </w:r>
            <w:r w:rsidRPr="00AD457F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AD457F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AD457F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AD457F">
              <w:rPr>
                <w:rFonts w:ascii="Arial" w:hAnsi="Arial" w:cs="Arial"/>
                <w:b/>
                <w:sz w:val="20"/>
                <w:szCs w:val="20"/>
              </w:rPr>
              <w:t>mention them in the review form.</w:t>
            </w:r>
          </w:p>
        </w:tc>
        <w:tc>
          <w:tcPr>
            <w:tcW w:w="9356" w:type="dxa"/>
          </w:tcPr>
          <w:p w:rsidR="00087033" w:rsidRPr="00AD457F" w:rsidRDefault="00A75549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AD457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D457F">
              <w:rPr>
                <w:rFonts w:ascii="Arial" w:hAnsi="Arial" w:cs="Arial"/>
                <w:b/>
                <w:spacing w:val="6"/>
                <w:sz w:val="20"/>
                <w:szCs w:val="20"/>
              </w:rPr>
              <w:t xml:space="preserve"> </w:t>
            </w:r>
            <w:r w:rsidRPr="00AD457F">
              <w:rPr>
                <w:rFonts w:ascii="Arial" w:hAnsi="Arial" w:cs="Arial"/>
                <w:b/>
                <w:sz w:val="20"/>
                <w:szCs w:val="20"/>
              </w:rPr>
              <w:t>reference</w:t>
            </w:r>
            <w:r w:rsidRPr="00AD457F">
              <w:rPr>
                <w:rFonts w:ascii="Arial" w:hAnsi="Arial" w:cs="Arial"/>
                <w:b/>
                <w:spacing w:val="6"/>
                <w:sz w:val="20"/>
                <w:szCs w:val="20"/>
              </w:rPr>
              <w:t xml:space="preserve"> </w:t>
            </w:r>
            <w:r w:rsidRPr="00AD457F">
              <w:rPr>
                <w:rFonts w:ascii="Arial" w:hAnsi="Arial" w:cs="Arial"/>
                <w:b/>
                <w:sz w:val="20"/>
                <w:szCs w:val="20"/>
              </w:rPr>
              <w:t>list</w:t>
            </w:r>
            <w:r w:rsidRPr="00AD457F">
              <w:rPr>
                <w:rFonts w:ascii="Arial" w:hAnsi="Arial" w:cs="Arial"/>
                <w:b/>
                <w:spacing w:val="7"/>
                <w:sz w:val="20"/>
                <w:szCs w:val="20"/>
              </w:rPr>
              <w:t xml:space="preserve"> </w:t>
            </w:r>
            <w:r w:rsidRPr="00AD457F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AD457F">
              <w:rPr>
                <w:rFonts w:ascii="Arial" w:hAnsi="Arial" w:cs="Arial"/>
                <w:b/>
                <w:spacing w:val="5"/>
                <w:sz w:val="20"/>
                <w:szCs w:val="20"/>
              </w:rPr>
              <w:t xml:space="preserve"> </w:t>
            </w:r>
            <w:r w:rsidRPr="00AD457F">
              <w:rPr>
                <w:rFonts w:ascii="Arial" w:hAnsi="Arial" w:cs="Arial"/>
                <w:b/>
                <w:sz w:val="20"/>
                <w:szCs w:val="20"/>
              </w:rPr>
              <w:t>sufficient,</w:t>
            </w:r>
            <w:r w:rsidRPr="00AD457F">
              <w:rPr>
                <w:rFonts w:ascii="Arial" w:hAnsi="Arial" w:cs="Arial"/>
                <w:b/>
                <w:spacing w:val="8"/>
                <w:sz w:val="20"/>
                <w:szCs w:val="20"/>
              </w:rPr>
              <w:t xml:space="preserve"> </w:t>
            </w:r>
            <w:r w:rsidRPr="00AD457F">
              <w:rPr>
                <w:rFonts w:ascii="Arial" w:hAnsi="Arial" w:cs="Arial"/>
                <w:b/>
                <w:sz w:val="20"/>
                <w:szCs w:val="20"/>
              </w:rPr>
              <w:t>relevant,</w:t>
            </w:r>
            <w:r w:rsidRPr="00AD457F">
              <w:rPr>
                <w:rFonts w:ascii="Arial" w:hAnsi="Arial" w:cs="Arial"/>
                <w:b/>
                <w:spacing w:val="4"/>
                <w:sz w:val="20"/>
                <w:szCs w:val="20"/>
              </w:rPr>
              <w:t xml:space="preserve"> </w:t>
            </w:r>
            <w:r w:rsidRPr="00AD457F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AD457F">
              <w:rPr>
                <w:rFonts w:ascii="Arial" w:hAnsi="Arial" w:cs="Arial"/>
                <w:b/>
                <w:spacing w:val="6"/>
                <w:sz w:val="20"/>
                <w:szCs w:val="20"/>
              </w:rPr>
              <w:t xml:space="preserve"> </w:t>
            </w:r>
            <w:r w:rsidRPr="00AD457F">
              <w:rPr>
                <w:rFonts w:ascii="Arial" w:hAnsi="Arial" w:cs="Arial"/>
                <w:b/>
                <w:sz w:val="20"/>
                <w:szCs w:val="20"/>
              </w:rPr>
              <w:t>includes</w:t>
            </w:r>
            <w:r w:rsidRPr="00AD457F">
              <w:rPr>
                <w:rFonts w:ascii="Arial" w:hAnsi="Arial" w:cs="Arial"/>
                <w:b/>
                <w:spacing w:val="5"/>
                <w:sz w:val="20"/>
                <w:szCs w:val="20"/>
              </w:rPr>
              <w:t xml:space="preserve"> </w:t>
            </w:r>
            <w:r w:rsidRPr="00AD457F">
              <w:rPr>
                <w:rFonts w:ascii="Arial" w:hAnsi="Arial" w:cs="Arial"/>
                <w:b/>
                <w:sz w:val="20"/>
                <w:szCs w:val="20"/>
              </w:rPr>
              <w:t>recent</w:t>
            </w:r>
            <w:r w:rsidRPr="00AD457F">
              <w:rPr>
                <w:rFonts w:ascii="Arial" w:hAnsi="Arial" w:cs="Arial"/>
                <w:b/>
                <w:spacing w:val="7"/>
                <w:sz w:val="20"/>
                <w:szCs w:val="20"/>
              </w:rPr>
              <w:t xml:space="preserve"> </w:t>
            </w:r>
            <w:r w:rsidRPr="00AD457F">
              <w:rPr>
                <w:rFonts w:ascii="Arial" w:hAnsi="Arial" w:cs="Arial"/>
                <w:b/>
                <w:sz w:val="20"/>
                <w:szCs w:val="20"/>
              </w:rPr>
              <w:t>high-quality</w:t>
            </w:r>
            <w:r w:rsidRPr="00AD457F">
              <w:rPr>
                <w:rFonts w:ascii="Arial" w:hAnsi="Arial" w:cs="Arial"/>
                <w:b/>
                <w:spacing w:val="7"/>
                <w:sz w:val="20"/>
                <w:szCs w:val="20"/>
              </w:rPr>
              <w:t xml:space="preserve"> </w:t>
            </w:r>
            <w:r w:rsidRPr="00AD457F">
              <w:rPr>
                <w:rFonts w:ascii="Arial" w:hAnsi="Arial" w:cs="Arial"/>
                <w:b/>
                <w:sz w:val="20"/>
                <w:szCs w:val="20"/>
              </w:rPr>
              <w:t>publications.</w:t>
            </w:r>
            <w:r w:rsidRPr="00AD457F">
              <w:rPr>
                <w:rFonts w:ascii="Arial" w:hAnsi="Arial" w:cs="Arial"/>
                <w:b/>
                <w:spacing w:val="7"/>
                <w:sz w:val="20"/>
                <w:szCs w:val="20"/>
              </w:rPr>
              <w:t xml:space="preserve"> </w:t>
            </w:r>
            <w:r w:rsidRPr="00AD457F">
              <w:rPr>
                <w:rFonts w:ascii="Arial" w:hAnsi="Arial" w:cs="Arial"/>
                <w:b/>
                <w:sz w:val="20"/>
                <w:szCs w:val="20"/>
              </w:rPr>
              <w:t>However,</w:t>
            </w:r>
            <w:r w:rsidRPr="00AD457F">
              <w:rPr>
                <w:rFonts w:ascii="Arial" w:hAnsi="Arial" w:cs="Arial"/>
                <w:b/>
                <w:spacing w:val="6"/>
                <w:sz w:val="20"/>
                <w:szCs w:val="20"/>
              </w:rPr>
              <w:t xml:space="preserve"> </w:t>
            </w:r>
            <w:r w:rsidRPr="00AD457F">
              <w:rPr>
                <w:rFonts w:ascii="Arial" w:hAnsi="Arial" w:cs="Arial"/>
                <w:b/>
                <w:sz w:val="20"/>
                <w:szCs w:val="20"/>
              </w:rPr>
              <w:t>there</w:t>
            </w:r>
            <w:r w:rsidRPr="00AD457F">
              <w:rPr>
                <w:rFonts w:ascii="Arial" w:hAnsi="Arial" w:cs="Arial"/>
                <w:b/>
                <w:spacing w:val="5"/>
                <w:sz w:val="20"/>
                <w:szCs w:val="20"/>
              </w:rPr>
              <w:t xml:space="preserve"> </w:t>
            </w:r>
            <w:r w:rsidRPr="00AD457F">
              <w:rPr>
                <w:rFonts w:ascii="Arial" w:hAnsi="Arial" w:cs="Arial"/>
                <w:b/>
                <w:spacing w:val="-5"/>
                <w:sz w:val="20"/>
                <w:szCs w:val="20"/>
              </w:rPr>
              <w:t>are</w:t>
            </w:r>
          </w:p>
          <w:p w:rsidR="00087033" w:rsidRPr="00AD457F" w:rsidRDefault="00A75549">
            <w:pPr>
              <w:pStyle w:val="TableParagraph"/>
              <w:spacing w:line="228" w:lineRule="exact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AD457F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AD457F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AD457F">
              <w:rPr>
                <w:rFonts w:ascii="Arial" w:hAnsi="Arial" w:cs="Arial"/>
                <w:b/>
                <w:sz w:val="20"/>
                <w:szCs w:val="20"/>
              </w:rPr>
              <w:t>duplicated</w:t>
            </w:r>
            <w:r w:rsidRPr="00AD457F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AD457F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AD457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D457F">
              <w:rPr>
                <w:rFonts w:ascii="Arial" w:hAnsi="Arial" w:cs="Arial"/>
                <w:b/>
                <w:sz w:val="20"/>
                <w:szCs w:val="20"/>
              </w:rPr>
              <w:t>(e.g.,</w:t>
            </w:r>
            <w:r w:rsidRPr="00AD457F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AD457F">
              <w:rPr>
                <w:rFonts w:ascii="Arial" w:hAnsi="Arial" w:cs="Arial"/>
                <w:b/>
                <w:sz w:val="20"/>
                <w:szCs w:val="20"/>
              </w:rPr>
              <w:t>Fukushima</w:t>
            </w:r>
            <w:r w:rsidRPr="00AD457F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AD457F">
              <w:rPr>
                <w:rFonts w:ascii="Arial" w:hAnsi="Arial" w:cs="Arial"/>
                <w:b/>
                <w:sz w:val="20"/>
                <w:szCs w:val="20"/>
              </w:rPr>
              <w:t>&amp;</w:t>
            </w:r>
            <w:r w:rsidRPr="00AD457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D457F">
              <w:rPr>
                <w:rFonts w:ascii="Arial" w:hAnsi="Arial" w:cs="Arial"/>
                <w:b/>
                <w:sz w:val="20"/>
                <w:szCs w:val="20"/>
              </w:rPr>
              <w:t>Sato,</w:t>
            </w:r>
            <w:r w:rsidRPr="00AD457F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AD457F">
              <w:rPr>
                <w:rFonts w:ascii="Arial" w:hAnsi="Arial" w:cs="Arial"/>
                <w:b/>
                <w:sz w:val="20"/>
                <w:szCs w:val="20"/>
              </w:rPr>
              <w:t>2023;</w:t>
            </w:r>
            <w:r w:rsidRPr="00AD457F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AD457F">
              <w:rPr>
                <w:rFonts w:ascii="Arial" w:hAnsi="Arial" w:cs="Arial"/>
                <w:b/>
                <w:sz w:val="20"/>
                <w:szCs w:val="20"/>
              </w:rPr>
              <w:t>Chen</w:t>
            </w:r>
            <w:r w:rsidRPr="00AD457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D457F">
              <w:rPr>
                <w:rFonts w:ascii="Arial" w:hAnsi="Arial" w:cs="Arial"/>
                <w:b/>
                <w:sz w:val="20"/>
                <w:szCs w:val="20"/>
              </w:rPr>
              <w:t>&amp;</w:t>
            </w:r>
            <w:r w:rsidRPr="00AD457F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AD457F">
              <w:rPr>
                <w:rFonts w:ascii="Arial" w:hAnsi="Arial" w:cs="Arial"/>
                <w:b/>
                <w:sz w:val="20"/>
                <w:szCs w:val="20"/>
              </w:rPr>
              <w:t>Liu,</w:t>
            </w:r>
            <w:r w:rsidRPr="00AD457F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AD457F">
              <w:rPr>
                <w:rFonts w:ascii="Arial" w:hAnsi="Arial" w:cs="Arial"/>
                <w:b/>
                <w:sz w:val="20"/>
                <w:szCs w:val="20"/>
              </w:rPr>
              <w:t>2024),</w:t>
            </w:r>
            <w:r w:rsidRPr="00AD457F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AD457F">
              <w:rPr>
                <w:rFonts w:ascii="Arial" w:hAnsi="Arial" w:cs="Arial"/>
                <w:b/>
                <w:sz w:val="20"/>
                <w:szCs w:val="20"/>
              </w:rPr>
              <w:t>which</w:t>
            </w:r>
            <w:r w:rsidRPr="00AD457F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AD457F">
              <w:rPr>
                <w:rFonts w:ascii="Arial" w:hAnsi="Arial" w:cs="Arial"/>
                <w:b/>
                <w:sz w:val="20"/>
                <w:szCs w:val="20"/>
              </w:rPr>
              <w:t>should</w:t>
            </w:r>
            <w:r w:rsidRPr="00AD457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D457F">
              <w:rPr>
                <w:rFonts w:ascii="Arial" w:hAnsi="Arial" w:cs="Arial"/>
                <w:b/>
                <w:sz w:val="20"/>
                <w:szCs w:val="20"/>
              </w:rPr>
              <w:t>be</w:t>
            </w:r>
            <w:r w:rsidRPr="00AD457F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AD457F">
              <w:rPr>
                <w:rFonts w:ascii="Arial" w:hAnsi="Arial" w:cs="Arial"/>
                <w:b/>
                <w:sz w:val="20"/>
                <w:szCs w:val="20"/>
              </w:rPr>
              <w:t>removed</w:t>
            </w:r>
            <w:r w:rsidRPr="00AD457F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AD457F">
              <w:rPr>
                <w:rFonts w:ascii="Arial" w:hAnsi="Arial" w:cs="Arial"/>
                <w:b/>
                <w:sz w:val="20"/>
                <w:szCs w:val="20"/>
              </w:rPr>
              <w:t>to improve clarity and consistency.</w:t>
            </w:r>
          </w:p>
        </w:tc>
        <w:tc>
          <w:tcPr>
            <w:tcW w:w="6445" w:type="dxa"/>
          </w:tcPr>
          <w:p w:rsidR="00087033" w:rsidRPr="00AD457F" w:rsidRDefault="00087033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87033" w:rsidRPr="00AD457F">
        <w:trPr>
          <w:trHeight w:val="688"/>
        </w:trPr>
        <w:tc>
          <w:tcPr>
            <w:tcW w:w="5352" w:type="dxa"/>
          </w:tcPr>
          <w:p w:rsidR="00087033" w:rsidRPr="00AD457F" w:rsidRDefault="00A75549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AD457F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AD457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AD457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D457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D457F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AD457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AD457F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AD457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D457F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AD457F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AD457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D457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D457F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AD457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D457F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356" w:type="dxa"/>
          </w:tcPr>
          <w:p w:rsidR="00087033" w:rsidRPr="00AD457F" w:rsidRDefault="00A75549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AD457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D457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D457F">
              <w:rPr>
                <w:rFonts w:ascii="Arial" w:hAnsi="Arial" w:cs="Arial"/>
                <w:b/>
                <w:sz w:val="20"/>
                <w:szCs w:val="20"/>
              </w:rPr>
              <w:t>English</w:t>
            </w:r>
            <w:r w:rsidRPr="00AD457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D457F">
              <w:rPr>
                <w:rFonts w:ascii="Arial" w:hAnsi="Arial" w:cs="Arial"/>
                <w:b/>
                <w:sz w:val="20"/>
                <w:szCs w:val="20"/>
              </w:rPr>
              <w:t>language</w:t>
            </w:r>
            <w:r w:rsidRPr="00AD457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AD457F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AD457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AD457F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AD457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D457F">
              <w:rPr>
                <w:rFonts w:ascii="Arial" w:hAnsi="Arial" w:cs="Arial"/>
                <w:b/>
                <w:sz w:val="20"/>
                <w:szCs w:val="20"/>
              </w:rPr>
              <w:t>very</w:t>
            </w:r>
            <w:r w:rsidRPr="00AD457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D457F">
              <w:rPr>
                <w:rFonts w:ascii="Arial" w:hAnsi="Arial" w:cs="Arial"/>
                <w:b/>
                <w:sz w:val="20"/>
                <w:szCs w:val="20"/>
              </w:rPr>
              <w:t>good</w:t>
            </w:r>
            <w:r w:rsidRPr="00AD457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D457F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AD457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D457F">
              <w:rPr>
                <w:rFonts w:ascii="Arial" w:hAnsi="Arial" w:cs="Arial"/>
                <w:b/>
                <w:sz w:val="20"/>
                <w:szCs w:val="20"/>
              </w:rPr>
              <w:t>suitable</w:t>
            </w:r>
            <w:r w:rsidRPr="00AD457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D457F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AD457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D457F">
              <w:rPr>
                <w:rFonts w:ascii="Arial" w:hAnsi="Arial" w:cs="Arial"/>
                <w:b/>
                <w:sz w:val="20"/>
                <w:szCs w:val="20"/>
              </w:rPr>
              <w:t>international</w:t>
            </w:r>
            <w:r w:rsidRPr="00AD457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D457F">
              <w:rPr>
                <w:rFonts w:ascii="Arial" w:hAnsi="Arial" w:cs="Arial"/>
                <w:b/>
                <w:sz w:val="20"/>
                <w:szCs w:val="20"/>
              </w:rPr>
              <w:t>publication.</w:t>
            </w:r>
            <w:r w:rsidRPr="00AD457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D457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D457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D457F">
              <w:rPr>
                <w:rFonts w:ascii="Arial" w:hAnsi="Arial" w:cs="Arial"/>
                <w:b/>
                <w:sz w:val="20"/>
                <w:szCs w:val="20"/>
              </w:rPr>
              <w:t>writing</w:t>
            </w:r>
            <w:r w:rsidRPr="00AD457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AD457F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AD457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D457F">
              <w:rPr>
                <w:rFonts w:ascii="Arial" w:hAnsi="Arial" w:cs="Arial"/>
                <w:b/>
                <w:spacing w:val="-2"/>
                <w:sz w:val="20"/>
                <w:szCs w:val="20"/>
              </w:rPr>
              <w:t>clear,</w:t>
            </w:r>
          </w:p>
          <w:p w:rsidR="00087033" w:rsidRPr="00AD457F" w:rsidRDefault="00A75549">
            <w:pPr>
              <w:pStyle w:val="TableParagraph"/>
              <w:spacing w:line="228" w:lineRule="exact"/>
              <w:ind w:left="108" w:right="189"/>
              <w:rPr>
                <w:rFonts w:ascii="Arial" w:hAnsi="Arial" w:cs="Arial"/>
                <w:b/>
                <w:sz w:val="20"/>
                <w:szCs w:val="20"/>
              </w:rPr>
            </w:pPr>
            <w:r w:rsidRPr="00AD457F">
              <w:rPr>
                <w:rFonts w:ascii="Arial" w:hAnsi="Arial" w:cs="Arial"/>
                <w:b/>
                <w:sz w:val="20"/>
                <w:szCs w:val="20"/>
              </w:rPr>
              <w:t>professional,</w:t>
            </w:r>
            <w:r w:rsidRPr="00AD457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D457F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AD457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D457F">
              <w:rPr>
                <w:rFonts w:ascii="Arial" w:hAnsi="Arial" w:cs="Arial"/>
                <w:b/>
                <w:sz w:val="20"/>
                <w:szCs w:val="20"/>
              </w:rPr>
              <w:t>technically</w:t>
            </w:r>
            <w:r w:rsidRPr="00AD457F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AD457F">
              <w:rPr>
                <w:rFonts w:ascii="Arial" w:hAnsi="Arial" w:cs="Arial"/>
                <w:b/>
                <w:sz w:val="20"/>
                <w:szCs w:val="20"/>
              </w:rPr>
              <w:t>accurate.</w:t>
            </w:r>
            <w:r w:rsidRPr="00AD457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AD457F">
              <w:rPr>
                <w:rFonts w:ascii="Arial" w:hAnsi="Arial" w:cs="Arial"/>
                <w:b/>
                <w:sz w:val="20"/>
                <w:szCs w:val="20"/>
              </w:rPr>
              <w:t>Minor</w:t>
            </w:r>
            <w:r w:rsidRPr="00AD457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D457F">
              <w:rPr>
                <w:rFonts w:ascii="Arial" w:hAnsi="Arial" w:cs="Arial"/>
                <w:b/>
                <w:sz w:val="20"/>
                <w:szCs w:val="20"/>
              </w:rPr>
              <w:t>stylistic</w:t>
            </w:r>
            <w:r w:rsidRPr="00AD457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D457F">
              <w:rPr>
                <w:rFonts w:ascii="Arial" w:hAnsi="Arial" w:cs="Arial"/>
                <w:b/>
                <w:sz w:val="20"/>
                <w:szCs w:val="20"/>
              </w:rPr>
              <w:t>polishing</w:t>
            </w:r>
            <w:r w:rsidRPr="00AD457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AD457F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AD457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D457F">
              <w:rPr>
                <w:rFonts w:ascii="Arial" w:hAnsi="Arial" w:cs="Arial"/>
                <w:b/>
                <w:sz w:val="20"/>
                <w:szCs w:val="20"/>
              </w:rPr>
              <w:t>long</w:t>
            </w:r>
            <w:r w:rsidRPr="00AD457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D457F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AD457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D457F">
              <w:rPr>
                <w:rFonts w:ascii="Arial" w:hAnsi="Arial" w:cs="Arial"/>
                <w:b/>
                <w:sz w:val="20"/>
                <w:szCs w:val="20"/>
              </w:rPr>
              <w:t>could</w:t>
            </w:r>
            <w:r w:rsidRPr="00AD457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D457F">
              <w:rPr>
                <w:rFonts w:ascii="Arial" w:hAnsi="Arial" w:cs="Arial"/>
                <w:b/>
                <w:sz w:val="20"/>
                <w:szCs w:val="20"/>
              </w:rPr>
              <w:t>improve readability, but no major language revision is required.</w:t>
            </w:r>
          </w:p>
        </w:tc>
        <w:tc>
          <w:tcPr>
            <w:tcW w:w="6445" w:type="dxa"/>
          </w:tcPr>
          <w:p w:rsidR="00087033" w:rsidRPr="00AD457F" w:rsidRDefault="00087033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87033" w:rsidRPr="00AD457F" w:rsidTr="00E42B1A">
        <w:trPr>
          <w:trHeight w:val="482"/>
        </w:trPr>
        <w:tc>
          <w:tcPr>
            <w:tcW w:w="5352" w:type="dxa"/>
          </w:tcPr>
          <w:p w:rsidR="00087033" w:rsidRPr="00AD457F" w:rsidRDefault="00A75549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AD457F">
              <w:rPr>
                <w:rFonts w:ascii="Arial" w:hAnsi="Arial" w:cs="Arial"/>
                <w:b/>
                <w:sz w:val="20"/>
                <w:szCs w:val="20"/>
                <w:u w:val="single"/>
              </w:rPr>
              <w:t>Optional/General</w:t>
            </w:r>
            <w:r w:rsidRPr="00AD457F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AD457F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56" w:type="dxa"/>
          </w:tcPr>
          <w:p w:rsidR="00087033" w:rsidRPr="00AD457F" w:rsidRDefault="00087033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6445" w:type="dxa"/>
          </w:tcPr>
          <w:p w:rsidR="00087033" w:rsidRPr="00AD457F" w:rsidRDefault="00087033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087033" w:rsidRPr="00AD457F" w:rsidRDefault="00087033">
      <w:pPr>
        <w:pStyle w:val="BodyText"/>
        <w:rPr>
          <w:rFonts w:ascii="Arial" w:hAnsi="Arial" w:cs="Arial"/>
          <w:b w:val="0"/>
        </w:rPr>
      </w:pPr>
    </w:p>
    <w:tbl>
      <w:tblPr>
        <w:tblW w:w="0" w:type="auto"/>
        <w:tblInd w:w="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"/>
        <w:gridCol w:w="6824"/>
        <w:gridCol w:w="7"/>
        <w:gridCol w:w="8635"/>
        <w:gridCol w:w="7"/>
        <w:gridCol w:w="5672"/>
        <w:gridCol w:w="7"/>
      </w:tblGrid>
      <w:tr w:rsidR="00087033" w:rsidRPr="00AD457F" w:rsidTr="00E42B1A">
        <w:trPr>
          <w:gridBefore w:val="1"/>
          <w:wBefore w:w="7" w:type="dxa"/>
          <w:trHeight w:val="450"/>
        </w:trPr>
        <w:tc>
          <w:tcPr>
            <w:tcW w:w="21152" w:type="dxa"/>
            <w:gridSpan w:val="6"/>
            <w:tcBorders>
              <w:top w:val="nil"/>
              <w:left w:val="nil"/>
              <w:right w:val="nil"/>
            </w:tcBorders>
          </w:tcPr>
          <w:p w:rsidR="00087033" w:rsidRPr="00AD457F" w:rsidRDefault="00A75549" w:rsidP="00E42B1A">
            <w:pPr>
              <w:pStyle w:val="TableParagraph"/>
              <w:widowControl/>
              <w:spacing w:line="221" w:lineRule="exact"/>
              <w:ind w:left="112"/>
              <w:rPr>
                <w:rFonts w:ascii="Arial" w:hAnsi="Arial" w:cs="Arial"/>
                <w:b/>
                <w:sz w:val="20"/>
                <w:szCs w:val="20"/>
              </w:rPr>
            </w:pPr>
            <w:r w:rsidRPr="00AD457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  <w:u w:val="single"/>
              </w:rPr>
              <w:t>PART</w:t>
            </w:r>
            <w:r w:rsidRPr="00AD457F">
              <w:rPr>
                <w:rFonts w:ascii="Arial" w:hAnsi="Arial" w:cs="Arial"/>
                <w:b/>
                <w:color w:val="000000"/>
                <w:spacing w:val="44"/>
                <w:sz w:val="20"/>
                <w:szCs w:val="20"/>
                <w:highlight w:val="yellow"/>
                <w:u w:val="single"/>
              </w:rPr>
              <w:t xml:space="preserve"> </w:t>
            </w:r>
            <w:r w:rsidRPr="00AD457F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  <w:u w:val="single"/>
              </w:rPr>
              <w:t>2:</w:t>
            </w:r>
          </w:p>
        </w:tc>
      </w:tr>
      <w:tr w:rsidR="00087033" w:rsidRPr="00AD457F" w:rsidTr="00E42B1A">
        <w:trPr>
          <w:gridBefore w:val="1"/>
          <w:wBefore w:w="7" w:type="dxa"/>
          <w:trHeight w:val="935"/>
        </w:trPr>
        <w:tc>
          <w:tcPr>
            <w:tcW w:w="6831" w:type="dxa"/>
            <w:gridSpan w:val="2"/>
          </w:tcPr>
          <w:p w:rsidR="00087033" w:rsidRPr="00AD457F" w:rsidRDefault="00087033" w:rsidP="00E42B1A">
            <w:pPr>
              <w:pStyle w:val="TableParagraph"/>
              <w:widowControl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2" w:type="dxa"/>
            <w:gridSpan w:val="2"/>
          </w:tcPr>
          <w:p w:rsidR="00087033" w:rsidRPr="00AD457F" w:rsidRDefault="00A75549" w:rsidP="00E42B1A">
            <w:pPr>
              <w:pStyle w:val="TableParagraph"/>
              <w:widowControl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AD457F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AD457F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AD457F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</w:tc>
        <w:tc>
          <w:tcPr>
            <w:tcW w:w="5679" w:type="dxa"/>
            <w:gridSpan w:val="2"/>
          </w:tcPr>
          <w:p w:rsidR="00087033" w:rsidRPr="00AD457F" w:rsidRDefault="00A75549" w:rsidP="00E42B1A">
            <w:pPr>
              <w:pStyle w:val="TableParagraph"/>
              <w:widowControl/>
              <w:ind w:left="5" w:right="67"/>
              <w:rPr>
                <w:rFonts w:ascii="Arial" w:hAnsi="Arial" w:cs="Arial"/>
                <w:sz w:val="20"/>
                <w:szCs w:val="20"/>
              </w:rPr>
            </w:pPr>
            <w:r w:rsidRPr="00AD457F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AD457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D457F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AD457F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AD457F">
              <w:rPr>
                <w:rFonts w:ascii="Arial" w:hAnsi="Arial" w:cs="Arial"/>
                <w:sz w:val="20"/>
                <w:szCs w:val="20"/>
              </w:rPr>
              <w:t>(It</w:t>
            </w:r>
            <w:r w:rsidRPr="00AD457F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AD457F">
              <w:rPr>
                <w:rFonts w:ascii="Arial" w:hAnsi="Arial" w:cs="Arial"/>
                <w:sz w:val="20"/>
                <w:szCs w:val="20"/>
              </w:rPr>
              <w:t>is</w:t>
            </w:r>
            <w:r w:rsidRPr="00AD457F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AD457F">
              <w:rPr>
                <w:rFonts w:ascii="Arial" w:hAnsi="Arial" w:cs="Arial"/>
                <w:sz w:val="20"/>
                <w:szCs w:val="20"/>
              </w:rPr>
              <w:t>mandatory</w:t>
            </w:r>
            <w:r w:rsidRPr="00AD457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AD457F">
              <w:rPr>
                <w:rFonts w:ascii="Arial" w:hAnsi="Arial" w:cs="Arial"/>
                <w:sz w:val="20"/>
                <w:szCs w:val="20"/>
              </w:rPr>
              <w:t>that</w:t>
            </w:r>
            <w:r w:rsidRPr="00AD457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D457F">
              <w:rPr>
                <w:rFonts w:ascii="Arial" w:hAnsi="Arial" w:cs="Arial"/>
                <w:sz w:val="20"/>
                <w:szCs w:val="20"/>
              </w:rPr>
              <w:t>authors</w:t>
            </w:r>
            <w:r w:rsidRPr="00AD457F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AD457F">
              <w:rPr>
                <w:rFonts w:ascii="Arial" w:hAnsi="Arial" w:cs="Arial"/>
                <w:sz w:val="20"/>
                <w:szCs w:val="20"/>
              </w:rPr>
              <w:t>should</w:t>
            </w:r>
            <w:r w:rsidRPr="00AD457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AD457F">
              <w:rPr>
                <w:rFonts w:ascii="Arial" w:hAnsi="Arial" w:cs="Arial"/>
                <w:sz w:val="20"/>
                <w:szCs w:val="20"/>
              </w:rPr>
              <w:t>write</w:t>
            </w:r>
            <w:r w:rsidRPr="00AD457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D457F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E42B1A" w:rsidRPr="00AD457F" w:rsidTr="00E42B1A">
        <w:trPr>
          <w:gridAfter w:val="1"/>
          <w:wAfter w:w="7" w:type="dxa"/>
          <w:trHeight w:val="921"/>
        </w:trPr>
        <w:tc>
          <w:tcPr>
            <w:tcW w:w="6831" w:type="dxa"/>
            <w:gridSpan w:val="2"/>
          </w:tcPr>
          <w:p w:rsidR="00E42B1A" w:rsidRPr="00AD457F" w:rsidRDefault="00E42B1A" w:rsidP="00E42B1A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:rsidR="00E42B1A" w:rsidRPr="00AD457F" w:rsidRDefault="00E42B1A" w:rsidP="00E42B1A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AD457F">
              <w:rPr>
                <w:rFonts w:ascii="Arial" w:hAnsi="Arial" w:cs="Arial"/>
                <w:b/>
                <w:sz w:val="20"/>
                <w:szCs w:val="20"/>
              </w:rPr>
              <w:t>Are there ethical issues in this manuscript?</w:t>
            </w:r>
          </w:p>
        </w:tc>
        <w:tc>
          <w:tcPr>
            <w:tcW w:w="8642" w:type="dxa"/>
            <w:gridSpan w:val="2"/>
          </w:tcPr>
          <w:p w:rsidR="00E42B1A" w:rsidRPr="00AD457F" w:rsidRDefault="00E42B1A" w:rsidP="00E42B1A">
            <w:pPr>
              <w:pStyle w:val="TableParagraph"/>
              <w:rPr>
                <w:rFonts w:ascii="Arial" w:hAnsi="Arial" w:cs="Arial"/>
                <w:i/>
                <w:sz w:val="20"/>
                <w:szCs w:val="20"/>
              </w:rPr>
            </w:pPr>
            <w:r w:rsidRPr="00AD457F">
              <w:rPr>
                <w:rFonts w:ascii="Arial" w:hAnsi="Arial" w:cs="Arial"/>
                <w:i/>
                <w:sz w:val="20"/>
                <w:szCs w:val="20"/>
                <w:u w:val="single"/>
              </w:rPr>
              <w:t xml:space="preserve">(If yes, </w:t>
            </w:r>
            <w:proofErr w:type="gramStart"/>
            <w:r w:rsidRPr="00AD457F">
              <w:rPr>
                <w:rFonts w:ascii="Arial" w:hAnsi="Arial" w:cs="Arial"/>
                <w:i/>
                <w:sz w:val="20"/>
                <w:szCs w:val="20"/>
                <w:u w:val="single"/>
              </w:rPr>
              <w:t>Kindly</w:t>
            </w:r>
            <w:proofErr w:type="gramEnd"/>
            <w:r w:rsidRPr="00AD457F">
              <w:rPr>
                <w:rFonts w:ascii="Arial" w:hAnsi="Arial" w:cs="Arial"/>
                <w:i/>
                <w:sz w:val="20"/>
                <w:szCs w:val="20"/>
                <w:u w:val="single"/>
              </w:rPr>
              <w:t xml:space="preserve"> please write down the ethical issues here in detail)</w:t>
            </w:r>
          </w:p>
        </w:tc>
        <w:tc>
          <w:tcPr>
            <w:tcW w:w="5679" w:type="dxa"/>
            <w:gridSpan w:val="2"/>
          </w:tcPr>
          <w:p w:rsidR="00E42B1A" w:rsidRPr="00AD457F" w:rsidRDefault="00E42B1A" w:rsidP="00E42B1A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A75549" w:rsidRPr="00AD457F" w:rsidRDefault="00A75549">
      <w:pPr>
        <w:rPr>
          <w:rFonts w:ascii="Arial" w:hAnsi="Arial" w:cs="Arial"/>
          <w:sz w:val="20"/>
          <w:szCs w:val="20"/>
        </w:rPr>
      </w:pPr>
    </w:p>
    <w:sectPr w:rsidR="00A75549" w:rsidRPr="00AD457F">
      <w:footerReference w:type="default" r:id="rId9"/>
      <w:pgSz w:w="23820" w:h="16840" w:orient="landscape"/>
      <w:pgMar w:top="1920" w:right="1275" w:bottom="880" w:left="1275" w:header="0" w:footer="6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F7C1D" w:rsidRDefault="001F7C1D">
      <w:r>
        <w:separator/>
      </w:r>
    </w:p>
  </w:endnote>
  <w:endnote w:type="continuationSeparator" w:id="0">
    <w:p w:rsidR="001F7C1D" w:rsidRDefault="001F7C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87033" w:rsidRDefault="00A75549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5168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10111682</wp:posOffset>
              </wp:positionV>
              <wp:extent cx="659765" cy="13906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5976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087033" w:rsidRDefault="00A75549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EA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796.2pt;width:51.95pt;height:10.95pt;z-index:-2516613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" filled="f" stroked="f">
              <v:textbox inset="0,0,0,0">
                <w:txbxContent>
                  <w:p w:rsidR="00087033" w:rsidRDefault="00A75549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EA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57216" behindDoc="1" locked="0" layoutInCell="1" allowOverlap="1">
              <wp:simplePos x="0" y="0"/>
              <wp:positionH relativeFrom="page">
                <wp:posOffset>2634742</wp:posOffset>
              </wp:positionH>
              <wp:positionV relativeFrom="page">
                <wp:posOffset>10111682</wp:posOffset>
              </wp:positionV>
              <wp:extent cx="714375" cy="1390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1437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087033" w:rsidRDefault="00A75549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ME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2" o:spid="_x0000_s1027" type="#_x0000_t202" style="position:absolute;margin-left:207.45pt;margin-top:796.2pt;width:56.25pt;height:10.95pt;z-index:-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" filled="f" stroked="f">
              <v:textbox inset="0,0,0,0">
                <w:txbxContent>
                  <w:p w:rsidR="00087033" w:rsidRDefault="00A75549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59264" behindDoc="1" locked="0" layoutInCell="1" allowOverlap="1">
              <wp:simplePos x="0" y="0"/>
              <wp:positionH relativeFrom="page">
                <wp:posOffset>4468114</wp:posOffset>
              </wp:positionH>
              <wp:positionV relativeFrom="page">
                <wp:posOffset>10111682</wp:posOffset>
              </wp:positionV>
              <wp:extent cx="814705" cy="1390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1470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087033" w:rsidRDefault="00A75549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CEO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3" o:spid="_x0000_s1028" type="#_x0000_t202" style="position:absolute;margin-left:351.8pt;margin-top:796.2pt;width:64.15pt;height:10.95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" filled="f" stroked="f">
              <v:textbox inset="0,0,0,0">
                <w:txbxContent>
                  <w:p w:rsidR="00087033" w:rsidRDefault="00A75549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CEO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61312" behindDoc="1" locked="0" layoutInCell="1" allowOverlap="1">
              <wp:simplePos x="0" y="0"/>
              <wp:positionH relativeFrom="page">
                <wp:posOffset>6845934</wp:posOffset>
              </wp:positionH>
              <wp:positionV relativeFrom="page">
                <wp:posOffset>10111682</wp:posOffset>
              </wp:positionV>
              <wp:extent cx="995680" cy="13906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99568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087033" w:rsidRDefault="00A75549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pacing w:val="-2"/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2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3(07-07-2024)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4" o:spid="_x0000_s1029" type="#_x0000_t202" style="position:absolute;margin-left:539.05pt;margin-top:796.2pt;width:78.4pt;height:10.95pt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" filled="f" stroked="f">
              <v:textbox inset="0,0,0,0">
                <w:txbxContent>
                  <w:p w:rsidR="00087033" w:rsidRDefault="00A75549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pacing w:val="-2"/>
                        <w:sz w:val="16"/>
                      </w:rPr>
                      <w:t>Version:</w:t>
                    </w:r>
                    <w:r>
                      <w:rPr>
                        <w:spacing w:val="20"/>
                        <w:sz w:val="16"/>
                      </w:rPr>
                      <w:t xml:space="preserve"> </w:t>
                    </w:r>
                    <w:r>
                      <w:rPr>
                        <w:spacing w:val="-2"/>
                        <w:sz w:val="16"/>
                      </w:rPr>
                      <w:t>3(07-07-2024)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87033" w:rsidRDefault="00A75549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396352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10111682</wp:posOffset>
              </wp:positionV>
              <wp:extent cx="659765" cy="13906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5976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087033" w:rsidRDefault="00A75549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EA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5" o:spid="_x0000_s1030" type="#_x0000_t202" style="position:absolute;margin-left:71pt;margin-top:796.2pt;width:51.95pt;height:10.95pt;z-index:-15920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" filled="f" stroked="f">
              <v:textbox inset="0,0,0,0">
                <w:txbxContent>
                  <w:p w:rsidR="00087033" w:rsidRDefault="00A75549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EA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396864" behindDoc="1" locked="0" layoutInCell="1" allowOverlap="1">
              <wp:simplePos x="0" y="0"/>
              <wp:positionH relativeFrom="page">
                <wp:posOffset>2634742</wp:posOffset>
              </wp:positionH>
              <wp:positionV relativeFrom="page">
                <wp:posOffset>10111682</wp:posOffset>
              </wp:positionV>
              <wp:extent cx="714375" cy="139065"/>
              <wp:effectExtent l="0" t="0" r="0" b="0"/>
              <wp:wrapNone/>
              <wp:docPr id="6" name="Text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1437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087033" w:rsidRDefault="00A75549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ME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6" o:spid="_x0000_s1031" type="#_x0000_t202" style="position:absolute;margin-left:207.45pt;margin-top:796.2pt;width:56.25pt;height:10.95pt;z-index:-15919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" filled="f" stroked="f">
              <v:textbox inset="0,0,0,0">
                <w:txbxContent>
                  <w:p w:rsidR="00087033" w:rsidRDefault="00A75549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397376" behindDoc="1" locked="0" layoutInCell="1" allowOverlap="1">
              <wp:simplePos x="0" y="0"/>
              <wp:positionH relativeFrom="page">
                <wp:posOffset>4468114</wp:posOffset>
              </wp:positionH>
              <wp:positionV relativeFrom="page">
                <wp:posOffset>10111682</wp:posOffset>
              </wp:positionV>
              <wp:extent cx="814705" cy="139065"/>
              <wp:effectExtent l="0" t="0" r="0" b="0"/>
              <wp:wrapNone/>
              <wp:docPr id="7" name="Text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1470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087033" w:rsidRDefault="00A75549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CEO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7" o:spid="_x0000_s1032" type="#_x0000_t202" style="position:absolute;margin-left:351.8pt;margin-top:796.2pt;width:64.15pt;height:10.95pt;z-index:-15919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" filled="f" stroked="f">
              <v:textbox inset="0,0,0,0">
                <w:txbxContent>
                  <w:p w:rsidR="00087033" w:rsidRDefault="00A75549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CEO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397888" behindDoc="1" locked="0" layoutInCell="1" allowOverlap="1">
              <wp:simplePos x="0" y="0"/>
              <wp:positionH relativeFrom="page">
                <wp:posOffset>6845934</wp:posOffset>
              </wp:positionH>
              <wp:positionV relativeFrom="page">
                <wp:posOffset>10111682</wp:posOffset>
              </wp:positionV>
              <wp:extent cx="995680" cy="139065"/>
              <wp:effectExtent l="0" t="0" r="0" b="0"/>
              <wp:wrapNone/>
              <wp:docPr id="8" name="Text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99568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087033" w:rsidRDefault="00A75549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pacing w:val="-2"/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2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3(07-07-2024)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8" o:spid="_x0000_s1033" type="#_x0000_t202" style="position:absolute;margin-left:539.05pt;margin-top:796.2pt;width:78.4pt;height:10.95pt;z-index:-15918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" filled="f" stroked="f">
              <v:textbox inset="0,0,0,0">
                <w:txbxContent>
                  <w:p w:rsidR="00087033" w:rsidRDefault="00A75549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pacing w:val="-2"/>
                        <w:sz w:val="16"/>
                      </w:rPr>
                      <w:t>Version:</w:t>
                    </w:r>
                    <w:r>
                      <w:rPr>
                        <w:spacing w:val="20"/>
                        <w:sz w:val="16"/>
                      </w:rPr>
                      <w:t xml:space="preserve"> </w:t>
                    </w:r>
                    <w:r>
                      <w:rPr>
                        <w:spacing w:val="-2"/>
                        <w:sz w:val="16"/>
                      </w:rPr>
                      <w:t>3(07-07-2024)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F7C1D" w:rsidRDefault="001F7C1D">
      <w:r>
        <w:separator/>
      </w:r>
    </w:p>
  </w:footnote>
  <w:footnote w:type="continuationSeparator" w:id="0">
    <w:p w:rsidR="001F7C1D" w:rsidRDefault="001F7C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5D37220"/>
    <w:multiLevelType w:val="hybridMultilevel"/>
    <w:tmpl w:val="09DCA9E6"/>
    <w:lvl w:ilvl="0" w:tplc="4B60FA2C">
      <w:start w:val="1"/>
      <w:numFmt w:val="decimal"/>
      <w:lvlText w:val="%1."/>
      <w:lvlJc w:val="left"/>
      <w:pPr>
        <w:ind w:left="348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FF68BE70">
      <w:numFmt w:val="bullet"/>
      <w:lvlText w:val="•"/>
      <w:lvlJc w:val="left"/>
      <w:pPr>
        <w:ind w:left="1489" w:hanging="240"/>
      </w:pPr>
      <w:rPr>
        <w:rFonts w:hint="default"/>
        <w:lang w:val="en-US" w:eastAsia="en-US" w:bidi="ar-SA"/>
      </w:rPr>
    </w:lvl>
    <w:lvl w:ilvl="2" w:tplc="446AE91C">
      <w:numFmt w:val="bullet"/>
      <w:lvlText w:val="•"/>
      <w:lvlJc w:val="left"/>
      <w:pPr>
        <w:ind w:left="2638" w:hanging="240"/>
      </w:pPr>
      <w:rPr>
        <w:rFonts w:hint="default"/>
        <w:lang w:val="en-US" w:eastAsia="en-US" w:bidi="ar-SA"/>
      </w:rPr>
    </w:lvl>
    <w:lvl w:ilvl="3" w:tplc="575E185C">
      <w:numFmt w:val="bullet"/>
      <w:lvlText w:val="•"/>
      <w:lvlJc w:val="left"/>
      <w:pPr>
        <w:ind w:left="3787" w:hanging="240"/>
      </w:pPr>
      <w:rPr>
        <w:rFonts w:hint="default"/>
        <w:lang w:val="en-US" w:eastAsia="en-US" w:bidi="ar-SA"/>
      </w:rPr>
    </w:lvl>
    <w:lvl w:ilvl="4" w:tplc="D7A680B2">
      <w:numFmt w:val="bullet"/>
      <w:lvlText w:val="•"/>
      <w:lvlJc w:val="left"/>
      <w:pPr>
        <w:ind w:left="4936" w:hanging="240"/>
      </w:pPr>
      <w:rPr>
        <w:rFonts w:hint="default"/>
        <w:lang w:val="en-US" w:eastAsia="en-US" w:bidi="ar-SA"/>
      </w:rPr>
    </w:lvl>
    <w:lvl w:ilvl="5" w:tplc="A8AEBDC6">
      <w:numFmt w:val="bullet"/>
      <w:lvlText w:val="•"/>
      <w:lvlJc w:val="left"/>
      <w:pPr>
        <w:ind w:left="6085" w:hanging="240"/>
      </w:pPr>
      <w:rPr>
        <w:rFonts w:hint="default"/>
        <w:lang w:val="en-US" w:eastAsia="en-US" w:bidi="ar-SA"/>
      </w:rPr>
    </w:lvl>
    <w:lvl w:ilvl="6" w:tplc="EA38F118">
      <w:numFmt w:val="bullet"/>
      <w:lvlText w:val="•"/>
      <w:lvlJc w:val="left"/>
      <w:pPr>
        <w:ind w:left="7234" w:hanging="240"/>
      </w:pPr>
      <w:rPr>
        <w:rFonts w:hint="default"/>
        <w:lang w:val="en-US" w:eastAsia="en-US" w:bidi="ar-SA"/>
      </w:rPr>
    </w:lvl>
    <w:lvl w:ilvl="7" w:tplc="F000D8CC">
      <w:numFmt w:val="bullet"/>
      <w:lvlText w:val="•"/>
      <w:lvlJc w:val="left"/>
      <w:pPr>
        <w:ind w:left="8383" w:hanging="240"/>
      </w:pPr>
      <w:rPr>
        <w:rFonts w:hint="default"/>
        <w:lang w:val="en-US" w:eastAsia="en-US" w:bidi="ar-SA"/>
      </w:rPr>
    </w:lvl>
    <w:lvl w:ilvl="8" w:tplc="B9662B0A">
      <w:numFmt w:val="bullet"/>
      <w:lvlText w:val="•"/>
      <w:lvlJc w:val="left"/>
      <w:pPr>
        <w:ind w:left="9532" w:hanging="240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087033"/>
    <w:rsid w:val="00087033"/>
    <w:rsid w:val="001F7C1D"/>
    <w:rsid w:val="004A346B"/>
    <w:rsid w:val="006462C0"/>
    <w:rsid w:val="008008D4"/>
    <w:rsid w:val="008D01FD"/>
    <w:rsid w:val="009A508D"/>
    <w:rsid w:val="00A75549"/>
    <w:rsid w:val="00AD457F"/>
    <w:rsid w:val="00E42B1A"/>
    <w:rsid w:val="00F14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B23741F-BBFE-49E3-BDDD-78CE55DB05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jofmath.com/index.php/AJP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523</Words>
  <Characters>2982</Characters>
  <Application>Microsoft Office Word</Application>
  <DocSecurity>0</DocSecurity>
  <Lines>24</Lines>
  <Paragraphs>6</Paragraphs>
  <ScaleCrop>false</ScaleCrop>
  <Company/>
  <LinksUpToDate>false</LinksUpToDate>
  <CharactersWithSpaces>3499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1022</cp:lastModifiedBy>
  <cp:revision>7</cp:revision>
  <dcterms:created xsi:type="dcterms:W3CDTF">2026-02-10T09:38:00Z</dcterms:created>
  <dcterms:modified xsi:type="dcterms:W3CDTF">2026-03-02T12:05:00Z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2026-02-09T00:00:00Z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2026-02-10T00:00:00Z</vt:filetime>
  </property>
  <property fmtid="{D5CDD505-2E9C-101B-9397-08002B2CF9AE}" pid="5" name="Producer">
    <vt:lpwstr>3-Heights(TM) PDF Security Shell 4.8.25.2 (http://www.pdf-tools.com)</vt:lpwstr>
  </property>
</Properties>
</file>