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3299E" w14:textId="34A7577B" w:rsidR="00E33B76" w:rsidRPr="00AA65E2" w:rsidRDefault="009C1606" w:rsidP="00AA65E2">
      <w:pPr>
        <w:spacing w:before="120" w:after="120" w:line="480" w:lineRule="auto"/>
        <w:ind w:left="0"/>
        <w:jc w:val="center"/>
        <w:rPr>
          <w:rFonts w:asciiTheme="majorBidi" w:hAnsiTheme="majorBidi" w:cstheme="majorBidi"/>
          <w:b/>
          <w:bCs/>
          <w:sz w:val="24"/>
          <w:szCs w:val="24"/>
        </w:rPr>
      </w:pPr>
      <w:r w:rsidRPr="00AA65E2">
        <w:rPr>
          <w:rFonts w:asciiTheme="majorBidi" w:hAnsiTheme="majorBidi" w:cstheme="majorBidi"/>
          <w:b/>
          <w:bCs/>
          <w:color w:val="000000" w:themeColor="text1"/>
          <w:sz w:val="24"/>
          <w:szCs w:val="24"/>
        </w:rPr>
        <w:t xml:space="preserve">NEXT-GENERATION PRECISION </w:t>
      </w:r>
      <w:r w:rsidRPr="00AA65E2">
        <w:rPr>
          <w:rFonts w:asciiTheme="majorBidi" w:hAnsiTheme="majorBidi" w:cstheme="majorBidi"/>
          <w:b/>
          <w:bCs/>
          <w:sz w:val="24"/>
          <w:szCs w:val="24"/>
        </w:rPr>
        <w:t>FARMING TECHNOLOGIES TO ENHANCE SUSTAINABLE CROP PRODUCTION AND ENVIRONMENTAL SUSTAINABILITY</w:t>
      </w:r>
    </w:p>
    <w:p w14:paraId="198174DF" w14:textId="77777777" w:rsidR="000E53BA" w:rsidRDefault="000E53BA" w:rsidP="00AA65E2">
      <w:pPr>
        <w:spacing w:before="120" w:after="120"/>
        <w:ind w:left="0"/>
        <w:rPr>
          <w:rFonts w:asciiTheme="majorBidi" w:hAnsiTheme="majorBidi" w:cstheme="majorBidi"/>
          <w:b/>
          <w:color w:val="000000" w:themeColor="text1"/>
          <w:sz w:val="24"/>
          <w:szCs w:val="24"/>
        </w:rPr>
      </w:pPr>
    </w:p>
    <w:p w14:paraId="379D7E5C" w14:textId="2F84ECE9" w:rsidR="000C29FA" w:rsidRPr="00AA65E2" w:rsidRDefault="009C1606" w:rsidP="00AA65E2">
      <w:pPr>
        <w:spacing w:before="120" w:after="120"/>
        <w:ind w:left="0"/>
        <w:rPr>
          <w:rFonts w:asciiTheme="majorBidi" w:hAnsiTheme="majorBidi" w:cstheme="majorBidi"/>
          <w:b/>
          <w:color w:val="000000" w:themeColor="text1"/>
          <w:sz w:val="24"/>
          <w:szCs w:val="24"/>
        </w:rPr>
      </w:pPr>
      <w:r w:rsidRPr="00AA65E2">
        <w:rPr>
          <w:rFonts w:asciiTheme="majorBidi" w:hAnsiTheme="majorBidi" w:cstheme="majorBidi"/>
          <w:b/>
          <w:color w:val="000000" w:themeColor="text1"/>
          <w:sz w:val="24"/>
          <w:szCs w:val="24"/>
        </w:rPr>
        <w:t>ABSTRACT</w:t>
      </w:r>
    </w:p>
    <w:p w14:paraId="064D1B76" w14:textId="1DA42689" w:rsidR="000C29FA" w:rsidRPr="00AA65E2" w:rsidRDefault="000C29FA" w:rsidP="00AA65E2">
      <w:pPr>
        <w:spacing w:before="120" w:after="120"/>
        <w:ind w:left="0" w:firstLine="720"/>
        <w:rPr>
          <w:rFonts w:asciiTheme="majorBidi" w:hAnsiTheme="majorBidi" w:cstheme="majorBidi"/>
          <w:b/>
          <w:color w:val="000000" w:themeColor="text1"/>
          <w:sz w:val="24"/>
          <w:szCs w:val="24"/>
        </w:rPr>
      </w:pPr>
      <w:r w:rsidRPr="00AA65E2">
        <w:rPr>
          <w:rFonts w:asciiTheme="majorBidi" w:hAnsiTheme="majorBidi" w:cstheme="majorBidi"/>
          <w:color w:val="000000" w:themeColor="text1"/>
          <w:sz w:val="24"/>
          <w:szCs w:val="24"/>
        </w:rPr>
        <w:t>Precision farming implies to the precise application of agricultural inputs based on soil, weather and crop requirement to maximize sustainable crop productivity, quality and profitability</w:t>
      </w:r>
      <w:r w:rsidR="00D972F9" w:rsidRPr="00AA65E2">
        <w:rPr>
          <w:rFonts w:asciiTheme="majorBidi" w:hAnsiTheme="majorBidi" w:cstheme="majorBidi"/>
          <w:color w:val="000000" w:themeColor="text1"/>
          <w:sz w:val="24"/>
          <w:szCs w:val="24"/>
        </w:rPr>
        <w:t xml:space="preserve">, and </w:t>
      </w:r>
      <w:r w:rsidRPr="00AA65E2">
        <w:rPr>
          <w:rFonts w:asciiTheme="majorBidi" w:hAnsiTheme="majorBidi" w:cstheme="majorBidi"/>
          <w:color w:val="000000" w:themeColor="text1"/>
          <w:sz w:val="24"/>
          <w:szCs w:val="24"/>
        </w:rPr>
        <w:t>depends on numerous factors</w:t>
      </w:r>
      <w:r w:rsidR="00EE5025">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The enabling technologies of precision agriculture </w:t>
      </w:r>
      <w:r w:rsidR="00D972F9" w:rsidRPr="00AA65E2">
        <w:rPr>
          <w:rFonts w:asciiTheme="majorBidi" w:hAnsiTheme="majorBidi" w:cstheme="majorBidi"/>
          <w:color w:val="000000" w:themeColor="text1"/>
          <w:sz w:val="24"/>
          <w:szCs w:val="24"/>
        </w:rPr>
        <w:t xml:space="preserve">such as </w:t>
      </w:r>
      <w:r w:rsidRPr="00AA65E2">
        <w:rPr>
          <w:rFonts w:asciiTheme="majorBidi" w:hAnsiTheme="majorBidi" w:cstheme="majorBidi"/>
          <w:color w:val="000000" w:themeColor="text1"/>
          <w:sz w:val="24"/>
          <w:szCs w:val="24"/>
        </w:rPr>
        <w:t xml:space="preserve">Computers, Global Positioning System (GPS), Geographic Information System (GIS), Remote Sensing (RS) and </w:t>
      </w:r>
      <w:r w:rsidR="00D972F9" w:rsidRPr="00AA65E2">
        <w:rPr>
          <w:rFonts w:asciiTheme="majorBidi" w:hAnsiTheme="majorBidi" w:cstheme="majorBidi"/>
          <w:color w:val="000000" w:themeColor="text1"/>
          <w:sz w:val="24"/>
          <w:szCs w:val="24"/>
        </w:rPr>
        <w:t>A</w:t>
      </w:r>
      <w:r w:rsidRPr="00AA65E2">
        <w:rPr>
          <w:rFonts w:asciiTheme="majorBidi" w:hAnsiTheme="majorBidi" w:cstheme="majorBidi"/>
          <w:color w:val="000000" w:themeColor="text1"/>
          <w:sz w:val="24"/>
          <w:szCs w:val="24"/>
        </w:rPr>
        <w:t xml:space="preserve">pplication control. It </w:t>
      </w:r>
      <w:r w:rsidR="00840EC4" w:rsidRPr="00AA65E2">
        <w:rPr>
          <w:rFonts w:asciiTheme="majorBidi" w:hAnsiTheme="majorBidi" w:cstheme="majorBidi"/>
          <w:color w:val="000000" w:themeColor="text1"/>
          <w:sz w:val="24"/>
          <w:szCs w:val="24"/>
        </w:rPr>
        <w:t>involves</w:t>
      </w:r>
      <w:r w:rsidRPr="00AA65E2">
        <w:rPr>
          <w:rFonts w:asciiTheme="majorBidi" w:hAnsiTheme="majorBidi" w:cstheme="majorBidi"/>
          <w:color w:val="000000" w:themeColor="text1"/>
          <w:sz w:val="24"/>
          <w:szCs w:val="24"/>
        </w:rPr>
        <w:t xml:space="preserve"> the application of technologies and agronomic principles to manage spatial and temporal variation associated with all aspects of agricultural production</w:t>
      </w:r>
      <w:r w:rsidR="00FF6ACE" w:rsidRPr="00AA65E2">
        <w:rPr>
          <w:rFonts w:asciiTheme="majorBidi" w:hAnsiTheme="majorBidi" w:cstheme="majorBidi"/>
          <w:color w:val="000000" w:themeColor="text1"/>
          <w:sz w:val="24"/>
          <w:szCs w:val="24"/>
        </w:rPr>
        <w:t>.</w:t>
      </w:r>
      <w:r w:rsidR="00542E1D" w:rsidRPr="00AA65E2">
        <w:rPr>
          <w:rFonts w:asciiTheme="majorBidi" w:hAnsiTheme="majorBidi" w:cstheme="majorBidi"/>
          <w:color w:val="000000" w:themeColor="text1"/>
          <w:sz w:val="24"/>
          <w:szCs w:val="24"/>
        </w:rPr>
        <w:t xml:space="preserve"> </w:t>
      </w:r>
      <w:r w:rsidR="00CC40D7" w:rsidRPr="00AA65E2">
        <w:rPr>
          <w:rFonts w:asciiTheme="majorBidi" w:hAnsiTheme="majorBidi" w:cstheme="majorBidi"/>
          <w:color w:val="000000" w:themeColor="text1"/>
          <w:sz w:val="24"/>
          <w:szCs w:val="24"/>
          <w:shd w:val="clear" w:color="auto" w:fill="FFFFFF"/>
        </w:rPr>
        <w:t xml:space="preserve">In case </w:t>
      </w:r>
      <w:r w:rsidR="003E3249" w:rsidRPr="00AA65E2">
        <w:rPr>
          <w:rFonts w:asciiTheme="majorBidi" w:hAnsiTheme="majorBidi" w:cstheme="majorBidi"/>
          <w:color w:val="000000" w:themeColor="text1"/>
          <w:sz w:val="24"/>
          <w:szCs w:val="24"/>
          <w:shd w:val="clear" w:color="auto" w:fill="FFFFFF"/>
        </w:rPr>
        <w:t xml:space="preserve">of </w:t>
      </w:r>
      <w:r w:rsidRPr="00AA65E2">
        <w:rPr>
          <w:rFonts w:asciiTheme="majorBidi" w:hAnsiTheme="majorBidi" w:cstheme="majorBidi"/>
          <w:color w:val="000000" w:themeColor="text1"/>
          <w:sz w:val="24"/>
          <w:szCs w:val="24"/>
          <w:shd w:val="clear" w:color="auto" w:fill="FFFFFF"/>
        </w:rPr>
        <w:t xml:space="preserve">site-specific </w:t>
      </w:r>
      <w:r w:rsidR="003E3249" w:rsidRPr="00AA65E2">
        <w:rPr>
          <w:rFonts w:asciiTheme="majorBidi" w:hAnsiTheme="majorBidi" w:cstheme="majorBidi"/>
          <w:color w:val="000000" w:themeColor="text1"/>
          <w:sz w:val="24"/>
          <w:szCs w:val="24"/>
          <w:shd w:val="clear" w:color="auto" w:fill="FFFFFF"/>
        </w:rPr>
        <w:t>farming</w:t>
      </w:r>
      <w:r w:rsidRPr="00AA65E2">
        <w:rPr>
          <w:rFonts w:asciiTheme="majorBidi" w:hAnsiTheme="majorBidi" w:cstheme="majorBidi"/>
          <w:color w:val="000000" w:themeColor="text1"/>
          <w:sz w:val="24"/>
          <w:szCs w:val="24"/>
          <w:shd w:val="clear" w:color="auto" w:fill="FFFFFF"/>
        </w:rPr>
        <w:t xml:space="preserve">, where farmers can </w:t>
      </w:r>
      <w:r w:rsidR="003E3249" w:rsidRPr="00AA65E2">
        <w:rPr>
          <w:rFonts w:asciiTheme="majorBidi" w:hAnsiTheme="majorBidi" w:cstheme="majorBidi"/>
          <w:color w:val="000000" w:themeColor="text1"/>
          <w:sz w:val="24"/>
          <w:szCs w:val="24"/>
          <w:shd w:val="clear" w:color="auto" w:fill="FFFFFF"/>
        </w:rPr>
        <w:t>search</w:t>
      </w:r>
      <w:r w:rsidRPr="00AA65E2">
        <w:rPr>
          <w:rFonts w:asciiTheme="majorBidi" w:hAnsiTheme="majorBidi" w:cstheme="majorBidi"/>
          <w:color w:val="000000" w:themeColor="text1"/>
          <w:sz w:val="24"/>
          <w:szCs w:val="24"/>
          <w:shd w:val="clear" w:color="auto" w:fill="FFFFFF"/>
        </w:rPr>
        <w:t xml:space="preserve"> variations </w:t>
      </w:r>
      <w:r w:rsidR="006638D9" w:rsidRPr="00AA65E2">
        <w:rPr>
          <w:rFonts w:asciiTheme="majorBidi" w:hAnsiTheme="majorBidi" w:cstheme="majorBidi"/>
          <w:i/>
          <w:iCs/>
          <w:color w:val="000000" w:themeColor="text1"/>
          <w:sz w:val="24"/>
          <w:szCs w:val="24"/>
          <w:shd w:val="clear" w:color="auto" w:fill="FFFFFF"/>
        </w:rPr>
        <w:t>viz.,</w:t>
      </w:r>
      <w:r w:rsidR="006638D9" w:rsidRPr="00AA65E2">
        <w:rPr>
          <w:rFonts w:asciiTheme="majorBidi" w:hAnsiTheme="majorBidi" w:cstheme="majorBidi"/>
          <w:color w:val="000000" w:themeColor="text1"/>
          <w:sz w:val="24"/>
          <w:szCs w:val="24"/>
          <w:shd w:val="clear" w:color="auto" w:fill="FFFFFF"/>
        </w:rPr>
        <w:t xml:space="preserve"> </w:t>
      </w:r>
      <w:r w:rsidRPr="00AA65E2">
        <w:rPr>
          <w:rFonts w:asciiTheme="majorBidi" w:hAnsiTheme="majorBidi" w:cstheme="majorBidi"/>
          <w:color w:val="000000" w:themeColor="text1"/>
          <w:sz w:val="24"/>
          <w:szCs w:val="24"/>
          <w:shd w:val="clear" w:color="auto" w:fill="FFFFFF"/>
        </w:rPr>
        <w:t xml:space="preserve">soil quality and fertilizers or irrigation </w:t>
      </w:r>
      <w:r w:rsidR="00366B90" w:rsidRPr="00AA65E2">
        <w:rPr>
          <w:rFonts w:asciiTheme="majorBidi" w:hAnsiTheme="majorBidi" w:cstheme="majorBidi"/>
          <w:color w:val="000000" w:themeColor="text1"/>
          <w:sz w:val="24"/>
          <w:szCs w:val="24"/>
          <w:shd w:val="clear" w:color="auto" w:fill="FFFFFF"/>
        </w:rPr>
        <w:t>supply</w:t>
      </w:r>
      <w:r w:rsidR="00EE5025">
        <w:rPr>
          <w:rFonts w:asciiTheme="majorBidi" w:hAnsiTheme="majorBidi" w:cstheme="majorBidi"/>
          <w:color w:val="000000" w:themeColor="text1"/>
          <w:sz w:val="24"/>
          <w:szCs w:val="24"/>
          <w:shd w:val="clear" w:color="auto" w:fill="FFFFFF"/>
        </w:rPr>
        <w:t xml:space="preserve"> and </w:t>
      </w:r>
      <w:r w:rsidR="00A76730" w:rsidRPr="00AA65E2">
        <w:rPr>
          <w:rFonts w:asciiTheme="majorBidi" w:hAnsiTheme="majorBidi" w:cstheme="majorBidi"/>
          <w:color w:val="000000" w:themeColor="text1"/>
          <w:sz w:val="24"/>
          <w:szCs w:val="24"/>
          <w:shd w:val="clear" w:color="auto" w:fill="FFFFFF"/>
        </w:rPr>
        <w:t>improve</w:t>
      </w:r>
      <w:r w:rsidRPr="00AA65E2">
        <w:rPr>
          <w:rFonts w:asciiTheme="majorBidi" w:hAnsiTheme="majorBidi" w:cstheme="majorBidi"/>
          <w:color w:val="000000" w:themeColor="text1"/>
          <w:sz w:val="24"/>
          <w:szCs w:val="24"/>
          <w:shd w:val="clear" w:color="auto" w:fill="FFFFFF"/>
        </w:rPr>
        <w:t xml:space="preserve"> crop yield</w:t>
      </w:r>
      <w:r w:rsidR="00066D2A" w:rsidRPr="00AA65E2">
        <w:rPr>
          <w:rFonts w:asciiTheme="majorBidi" w:hAnsiTheme="majorBidi" w:cstheme="majorBidi"/>
          <w:color w:val="000000" w:themeColor="text1"/>
          <w:sz w:val="24"/>
          <w:szCs w:val="24"/>
          <w:shd w:val="clear" w:color="auto" w:fill="FFFFFF"/>
        </w:rPr>
        <w:t xml:space="preserve"> with</w:t>
      </w:r>
      <w:r w:rsidRPr="00AA65E2">
        <w:rPr>
          <w:rFonts w:asciiTheme="majorBidi" w:hAnsiTheme="majorBidi" w:cstheme="majorBidi"/>
          <w:color w:val="000000" w:themeColor="text1"/>
          <w:sz w:val="24"/>
          <w:szCs w:val="24"/>
          <w:shd w:val="clear" w:color="auto" w:fill="FFFFFF"/>
        </w:rPr>
        <w:t xml:space="preserve"> minimizes environmental impact by </w:t>
      </w:r>
      <w:r w:rsidR="00066D2A" w:rsidRPr="00AA65E2">
        <w:rPr>
          <w:rFonts w:asciiTheme="majorBidi" w:hAnsiTheme="majorBidi" w:cstheme="majorBidi"/>
          <w:color w:val="000000" w:themeColor="text1"/>
          <w:sz w:val="24"/>
          <w:szCs w:val="24"/>
          <w:shd w:val="clear" w:color="auto" w:fill="FFFFFF"/>
        </w:rPr>
        <w:t>lower</w:t>
      </w:r>
      <w:r w:rsidRPr="00AA65E2">
        <w:rPr>
          <w:rFonts w:asciiTheme="majorBidi" w:hAnsiTheme="majorBidi" w:cstheme="majorBidi"/>
          <w:color w:val="000000" w:themeColor="text1"/>
          <w:sz w:val="24"/>
          <w:szCs w:val="24"/>
          <w:shd w:val="clear" w:color="auto" w:fill="FFFFFF"/>
        </w:rPr>
        <w:t xml:space="preserve">ing the </w:t>
      </w:r>
      <w:r w:rsidR="00450711" w:rsidRPr="00AA65E2">
        <w:rPr>
          <w:rFonts w:asciiTheme="majorBidi" w:hAnsiTheme="majorBidi" w:cstheme="majorBidi"/>
          <w:color w:val="000000" w:themeColor="text1"/>
          <w:sz w:val="24"/>
          <w:szCs w:val="24"/>
          <w:shd w:val="clear" w:color="auto" w:fill="FFFFFF"/>
        </w:rPr>
        <w:t>over</w:t>
      </w:r>
      <w:r w:rsidRPr="00AA65E2">
        <w:rPr>
          <w:rFonts w:asciiTheme="majorBidi" w:hAnsiTheme="majorBidi" w:cstheme="majorBidi"/>
          <w:color w:val="000000" w:themeColor="text1"/>
          <w:sz w:val="24"/>
          <w:szCs w:val="24"/>
          <w:shd w:val="clear" w:color="auto" w:fill="FFFFFF"/>
        </w:rPr>
        <w:t xml:space="preserve">use of inputs. </w:t>
      </w:r>
      <w:r w:rsidR="00EE5025" w:rsidRPr="00AA65E2">
        <w:rPr>
          <w:rFonts w:asciiTheme="majorBidi" w:hAnsiTheme="majorBidi" w:cstheme="majorBidi"/>
          <w:color w:val="000000" w:themeColor="text1"/>
          <w:sz w:val="24"/>
          <w:szCs w:val="24"/>
          <w:shd w:val="clear" w:color="auto" w:fill="FFFFFF"/>
        </w:rPr>
        <w:t>The applications of precision farming are various aspects of agricultural managemen</w:t>
      </w:r>
      <w:r w:rsidR="00EE5025">
        <w:rPr>
          <w:rFonts w:asciiTheme="majorBidi" w:hAnsiTheme="majorBidi" w:cstheme="majorBidi"/>
          <w:color w:val="000000" w:themeColor="text1"/>
          <w:sz w:val="24"/>
          <w:szCs w:val="24"/>
          <w:shd w:val="clear" w:color="auto" w:fill="FFFFFF"/>
        </w:rPr>
        <w:t xml:space="preserve">t, like </w:t>
      </w:r>
      <w:r w:rsidRPr="00AA65E2">
        <w:rPr>
          <w:rFonts w:asciiTheme="majorBidi" w:hAnsiTheme="majorBidi" w:cstheme="majorBidi"/>
          <w:color w:val="000000" w:themeColor="text1"/>
          <w:sz w:val="24"/>
          <w:szCs w:val="24"/>
          <w:shd w:val="clear" w:color="auto" w:fill="FFFFFF"/>
        </w:rPr>
        <w:t>seed placement</w:t>
      </w:r>
      <w:r w:rsidR="00450711" w:rsidRPr="00AA65E2">
        <w:rPr>
          <w:rFonts w:asciiTheme="majorBidi" w:hAnsiTheme="majorBidi" w:cstheme="majorBidi"/>
          <w:color w:val="000000" w:themeColor="text1"/>
          <w:sz w:val="24"/>
          <w:szCs w:val="24"/>
          <w:shd w:val="clear" w:color="auto" w:fill="FFFFFF"/>
        </w:rPr>
        <w:t xml:space="preserve"> with</w:t>
      </w:r>
      <w:r w:rsidRPr="00AA65E2">
        <w:rPr>
          <w:rFonts w:asciiTheme="majorBidi" w:hAnsiTheme="majorBidi" w:cstheme="majorBidi"/>
          <w:color w:val="000000" w:themeColor="text1"/>
          <w:sz w:val="24"/>
          <w:szCs w:val="24"/>
          <w:shd w:val="clear" w:color="auto" w:fill="FFFFFF"/>
        </w:rPr>
        <w:t xml:space="preserve"> maximize </w:t>
      </w:r>
      <w:r w:rsidR="00450711" w:rsidRPr="00AA65E2">
        <w:rPr>
          <w:rFonts w:asciiTheme="majorBidi" w:hAnsiTheme="majorBidi" w:cstheme="majorBidi"/>
          <w:color w:val="000000" w:themeColor="text1"/>
          <w:sz w:val="24"/>
          <w:szCs w:val="24"/>
          <w:shd w:val="clear" w:color="auto" w:fill="FFFFFF"/>
        </w:rPr>
        <w:t xml:space="preserve">spacing </w:t>
      </w:r>
      <w:r w:rsidRPr="00AA65E2">
        <w:rPr>
          <w:rFonts w:asciiTheme="majorBidi" w:hAnsiTheme="majorBidi" w:cstheme="majorBidi"/>
          <w:color w:val="000000" w:themeColor="text1"/>
          <w:sz w:val="24"/>
          <w:szCs w:val="24"/>
          <w:shd w:val="clear" w:color="auto" w:fill="FFFFFF"/>
        </w:rPr>
        <w:t xml:space="preserve">yield potential factors </w:t>
      </w:r>
      <w:r w:rsidR="00E834E1" w:rsidRPr="00AA65E2">
        <w:rPr>
          <w:rFonts w:asciiTheme="majorBidi" w:hAnsiTheme="majorBidi" w:cstheme="majorBidi"/>
          <w:color w:val="000000" w:themeColor="text1"/>
          <w:sz w:val="24"/>
          <w:szCs w:val="24"/>
          <w:shd w:val="clear" w:color="auto" w:fill="FFFFFF"/>
        </w:rPr>
        <w:t>like</w:t>
      </w:r>
      <w:r w:rsidRPr="00AA65E2">
        <w:rPr>
          <w:rFonts w:asciiTheme="majorBidi" w:hAnsiTheme="majorBidi" w:cstheme="majorBidi"/>
          <w:color w:val="000000" w:themeColor="text1"/>
          <w:sz w:val="24"/>
          <w:szCs w:val="24"/>
          <w:shd w:val="clear" w:color="auto" w:fill="FFFFFF"/>
        </w:rPr>
        <w:t xml:space="preserve"> soil moisture and nutrient availability, farmers can </w:t>
      </w:r>
      <w:r w:rsidR="00A617EE" w:rsidRPr="00AA65E2">
        <w:rPr>
          <w:rFonts w:asciiTheme="majorBidi" w:hAnsiTheme="majorBidi" w:cstheme="majorBidi"/>
          <w:color w:val="000000" w:themeColor="text1"/>
          <w:sz w:val="24"/>
          <w:szCs w:val="24"/>
          <w:shd w:val="clear" w:color="auto" w:fill="FFFFFF"/>
        </w:rPr>
        <w:t>obtain</w:t>
      </w:r>
      <w:r w:rsidRPr="00AA65E2">
        <w:rPr>
          <w:rFonts w:asciiTheme="majorBidi" w:hAnsiTheme="majorBidi" w:cstheme="majorBidi"/>
          <w:color w:val="000000" w:themeColor="text1"/>
          <w:sz w:val="24"/>
          <w:szCs w:val="24"/>
          <w:shd w:val="clear" w:color="auto" w:fill="FFFFFF"/>
        </w:rPr>
        <w:t xml:space="preserve"> optimal germination and plant growth</w:t>
      </w:r>
      <w:r w:rsidR="009A0BFB" w:rsidRPr="00AA65E2">
        <w:rPr>
          <w:rFonts w:asciiTheme="majorBidi" w:hAnsiTheme="majorBidi" w:cstheme="majorBidi"/>
          <w:color w:val="000000" w:themeColor="text1"/>
          <w:sz w:val="24"/>
          <w:szCs w:val="24"/>
          <w:shd w:val="clear" w:color="auto" w:fill="FFFFFF"/>
        </w:rPr>
        <w:t>.</w:t>
      </w:r>
      <w:r w:rsidR="00542E1D" w:rsidRPr="00AA65E2">
        <w:rPr>
          <w:rFonts w:asciiTheme="majorBidi" w:hAnsiTheme="majorBidi" w:cstheme="majorBidi"/>
          <w:color w:val="000000" w:themeColor="text1"/>
          <w:sz w:val="24"/>
          <w:szCs w:val="24"/>
          <w:shd w:val="clear" w:color="auto" w:fill="FFFFFF"/>
        </w:rPr>
        <w:t xml:space="preserve"> </w:t>
      </w:r>
      <w:r w:rsidRPr="00AA65E2">
        <w:rPr>
          <w:rFonts w:asciiTheme="majorBidi" w:hAnsiTheme="majorBidi" w:cstheme="majorBidi"/>
          <w:color w:val="000000" w:themeColor="text1"/>
          <w:sz w:val="24"/>
          <w:szCs w:val="24"/>
          <w:shd w:val="clear" w:color="auto" w:fill="FFFFFF"/>
        </w:rPr>
        <w:t xml:space="preserve">Precision farming also integrates </w:t>
      </w:r>
      <w:r w:rsidR="00A617EE" w:rsidRPr="00AA65E2">
        <w:rPr>
          <w:rFonts w:asciiTheme="majorBidi" w:hAnsiTheme="majorBidi" w:cstheme="majorBidi"/>
          <w:color w:val="000000" w:themeColor="text1"/>
          <w:sz w:val="24"/>
          <w:szCs w:val="24"/>
          <w:shd w:val="clear" w:color="auto" w:fill="FFFFFF"/>
        </w:rPr>
        <w:t xml:space="preserve">with </w:t>
      </w:r>
      <w:r w:rsidRPr="00AA65E2">
        <w:rPr>
          <w:rFonts w:asciiTheme="majorBidi" w:hAnsiTheme="majorBidi" w:cstheme="majorBidi"/>
          <w:color w:val="000000" w:themeColor="text1"/>
          <w:sz w:val="24"/>
          <w:szCs w:val="24"/>
          <w:shd w:val="clear" w:color="auto" w:fill="FFFFFF"/>
        </w:rPr>
        <w:t>remote sensing technologies</w:t>
      </w:r>
      <w:r w:rsidR="00B70E51" w:rsidRPr="00AA65E2">
        <w:rPr>
          <w:rFonts w:asciiTheme="majorBidi" w:hAnsiTheme="majorBidi" w:cstheme="majorBidi"/>
          <w:color w:val="000000" w:themeColor="text1"/>
          <w:sz w:val="24"/>
          <w:szCs w:val="24"/>
          <w:shd w:val="clear" w:color="auto" w:fill="FFFFFF"/>
        </w:rPr>
        <w:t xml:space="preserve"> </w:t>
      </w:r>
      <w:r w:rsidR="00B70E51" w:rsidRPr="00AA65E2">
        <w:rPr>
          <w:rFonts w:asciiTheme="majorBidi" w:hAnsiTheme="majorBidi" w:cstheme="majorBidi"/>
          <w:i/>
          <w:iCs/>
          <w:color w:val="000000" w:themeColor="text1"/>
          <w:sz w:val="24"/>
          <w:szCs w:val="24"/>
          <w:shd w:val="clear" w:color="auto" w:fill="FFFFFF"/>
        </w:rPr>
        <w:t>viz.,</w:t>
      </w:r>
      <w:r w:rsidR="00B70E51" w:rsidRPr="00AA65E2">
        <w:rPr>
          <w:rFonts w:asciiTheme="majorBidi" w:hAnsiTheme="majorBidi" w:cstheme="majorBidi"/>
          <w:color w:val="000000" w:themeColor="text1"/>
          <w:sz w:val="24"/>
          <w:szCs w:val="24"/>
          <w:shd w:val="clear" w:color="auto" w:fill="FFFFFF"/>
        </w:rPr>
        <w:t xml:space="preserve"> </w:t>
      </w:r>
      <w:r w:rsidRPr="00AA65E2">
        <w:rPr>
          <w:rFonts w:asciiTheme="majorBidi" w:hAnsiTheme="majorBidi" w:cstheme="majorBidi"/>
          <w:color w:val="000000" w:themeColor="text1"/>
          <w:sz w:val="24"/>
          <w:szCs w:val="24"/>
          <w:shd w:val="clear" w:color="auto" w:fill="FFFFFF"/>
        </w:rPr>
        <w:t xml:space="preserve">drones and satellite imagery, to monitor crop </w:t>
      </w:r>
      <w:r w:rsidR="00D33156" w:rsidRPr="00AA65E2">
        <w:rPr>
          <w:rFonts w:asciiTheme="majorBidi" w:hAnsiTheme="majorBidi" w:cstheme="majorBidi"/>
          <w:color w:val="000000" w:themeColor="text1"/>
          <w:sz w:val="24"/>
          <w:szCs w:val="24"/>
          <w:shd w:val="clear" w:color="auto" w:fill="FFFFFF"/>
        </w:rPr>
        <w:t>conditions</w:t>
      </w:r>
      <w:r w:rsidRPr="00AA65E2">
        <w:rPr>
          <w:rFonts w:asciiTheme="majorBidi" w:hAnsiTheme="majorBidi" w:cstheme="majorBidi"/>
          <w:color w:val="000000" w:themeColor="text1"/>
          <w:sz w:val="24"/>
          <w:szCs w:val="24"/>
          <w:shd w:val="clear" w:color="auto" w:fill="FFFFFF"/>
        </w:rPr>
        <w:t xml:space="preserve"> and detect early signs of diseases or </w:t>
      </w:r>
      <w:proofErr w:type="gramStart"/>
      <w:r w:rsidRPr="00AA65E2">
        <w:rPr>
          <w:rFonts w:asciiTheme="majorBidi" w:hAnsiTheme="majorBidi" w:cstheme="majorBidi"/>
          <w:color w:val="000000" w:themeColor="text1"/>
          <w:sz w:val="24"/>
          <w:szCs w:val="24"/>
          <w:shd w:val="clear" w:color="auto" w:fill="FFFFFF"/>
        </w:rPr>
        <w:t>pests</w:t>
      </w:r>
      <w:proofErr w:type="gramEnd"/>
      <w:r w:rsidR="009C2D6E" w:rsidRPr="00AA65E2">
        <w:rPr>
          <w:rFonts w:asciiTheme="majorBidi" w:hAnsiTheme="majorBidi" w:cstheme="majorBidi"/>
          <w:color w:val="000000" w:themeColor="text1"/>
          <w:sz w:val="24"/>
          <w:szCs w:val="24"/>
          <w:shd w:val="clear" w:color="auto" w:fill="FFFFFF"/>
        </w:rPr>
        <w:t xml:space="preserve"> infestation</w:t>
      </w:r>
      <w:r w:rsidRPr="00AA65E2">
        <w:rPr>
          <w:rFonts w:asciiTheme="majorBidi" w:hAnsiTheme="majorBidi" w:cstheme="majorBidi"/>
          <w:color w:val="000000" w:themeColor="text1"/>
          <w:sz w:val="24"/>
          <w:szCs w:val="24"/>
          <w:shd w:val="clear" w:color="auto" w:fill="FFFFFF"/>
        </w:rPr>
        <w:t xml:space="preserve">. Additionally, precision farming </w:t>
      </w:r>
      <w:r w:rsidR="008B0422" w:rsidRPr="00AA65E2">
        <w:rPr>
          <w:rFonts w:asciiTheme="majorBidi" w:hAnsiTheme="majorBidi" w:cstheme="majorBidi"/>
          <w:color w:val="000000" w:themeColor="text1"/>
          <w:sz w:val="24"/>
          <w:szCs w:val="24"/>
          <w:shd w:val="clear" w:color="auto" w:fill="FFFFFF"/>
        </w:rPr>
        <w:t>offers</w:t>
      </w:r>
      <w:r w:rsidRPr="00AA65E2">
        <w:rPr>
          <w:rFonts w:asciiTheme="majorBidi" w:hAnsiTheme="majorBidi" w:cstheme="majorBidi"/>
          <w:color w:val="000000" w:themeColor="text1"/>
          <w:sz w:val="24"/>
          <w:szCs w:val="24"/>
          <w:shd w:val="clear" w:color="auto" w:fill="FFFFFF"/>
        </w:rPr>
        <w:t xml:space="preserve"> real-time monitoring of weather </w:t>
      </w:r>
      <w:r w:rsidR="008B0422" w:rsidRPr="00AA65E2">
        <w:rPr>
          <w:rFonts w:asciiTheme="majorBidi" w:hAnsiTheme="majorBidi" w:cstheme="majorBidi"/>
          <w:color w:val="000000" w:themeColor="text1"/>
          <w:sz w:val="24"/>
          <w:szCs w:val="24"/>
          <w:shd w:val="clear" w:color="auto" w:fill="FFFFFF"/>
        </w:rPr>
        <w:t>and climatic</w:t>
      </w:r>
      <w:r w:rsidR="0009677A" w:rsidRPr="00AA65E2">
        <w:rPr>
          <w:rFonts w:asciiTheme="majorBidi" w:hAnsiTheme="majorBidi" w:cstheme="majorBidi"/>
          <w:color w:val="000000" w:themeColor="text1"/>
          <w:sz w:val="24"/>
          <w:szCs w:val="24"/>
          <w:shd w:val="clear" w:color="auto" w:fill="FFFFFF"/>
        </w:rPr>
        <w:t xml:space="preserve"> </w:t>
      </w:r>
      <w:r w:rsidRPr="00AA65E2">
        <w:rPr>
          <w:rFonts w:asciiTheme="majorBidi" w:hAnsiTheme="majorBidi" w:cstheme="majorBidi"/>
          <w:color w:val="000000" w:themeColor="text1"/>
          <w:sz w:val="24"/>
          <w:szCs w:val="24"/>
          <w:shd w:val="clear" w:color="auto" w:fill="FFFFFF"/>
        </w:rPr>
        <w:t xml:space="preserve">conditions, allowing farmers to </w:t>
      </w:r>
      <w:r w:rsidR="00C62E86" w:rsidRPr="00AA65E2">
        <w:rPr>
          <w:rFonts w:asciiTheme="majorBidi" w:hAnsiTheme="majorBidi" w:cstheme="majorBidi"/>
          <w:color w:val="000000" w:themeColor="text1"/>
          <w:sz w:val="24"/>
          <w:szCs w:val="24"/>
          <w:shd w:val="clear" w:color="auto" w:fill="FFFFFF"/>
        </w:rPr>
        <w:t>optimize</w:t>
      </w:r>
      <w:r w:rsidRPr="00AA65E2">
        <w:rPr>
          <w:rFonts w:asciiTheme="majorBidi" w:hAnsiTheme="majorBidi" w:cstheme="majorBidi"/>
          <w:color w:val="000000" w:themeColor="text1"/>
          <w:sz w:val="24"/>
          <w:szCs w:val="24"/>
          <w:shd w:val="clear" w:color="auto" w:fill="FFFFFF"/>
        </w:rPr>
        <w:t xml:space="preserve"> their irrigation schedules or implement protective measures in response to climatic conditions</w:t>
      </w:r>
      <w:r w:rsidR="00381934" w:rsidRPr="00AA65E2">
        <w:rPr>
          <w:rFonts w:asciiTheme="majorBidi" w:hAnsiTheme="majorBidi" w:cstheme="majorBidi"/>
          <w:color w:val="000000" w:themeColor="text1"/>
          <w:sz w:val="24"/>
          <w:szCs w:val="24"/>
          <w:shd w:val="clear" w:color="auto" w:fill="FFFFFF"/>
        </w:rPr>
        <w:t>.</w:t>
      </w:r>
      <w:r w:rsidR="00381934" w:rsidRPr="00AA65E2">
        <w:rPr>
          <w:rFonts w:asciiTheme="majorBidi" w:hAnsiTheme="majorBidi" w:cstheme="majorBidi"/>
          <w:bCs/>
          <w:color w:val="000000" w:themeColor="text1"/>
          <w:sz w:val="24"/>
          <w:szCs w:val="24"/>
          <w:shd w:val="clear" w:color="auto" w:fill="FFFFFF"/>
        </w:rPr>
        <w:t xml:space="preserve"> </w:t>
      </w:r>
      <w:r w:rsidR="00135C80" w:rsidRPr="00AA65E2">
        <w:rPr>
          <w:rFonts w:asciiTheme="majorBidi" w:hAnsiTheme="majorBidi" w:cstheme="majorBidi"/>
          <w:bCs/>
          <w:color w:val="000000" w:themeColor="text1"/>
          <w:sz w:val="24"/>
          <w:szCs w:val="24"/>
        </w:rPr>
        <w:t>In</w:t>
      </w:r>
      <w:r w:rsidR="003B5BDB" w:rsidRPr="00AA65E2">
        <w:rPr>
          <w:rFonts w:asciiTheme="majorBidi" w:hAnsiTheme="majorBidi" w:cstheme="majorBidi"/>
          <w:bCs/>
          <w:color w:val="000000" w:themeColor="text1"/>
          <w:sz w:val="24"/>
          <w:szCs w:val="24"/>
        </w:rPr>
        <w:t xml:space="preserve"> </w:t>
      </w:r>
      <w:r w:rsidR="00135C80" w:rsidRPr="00AA65E2">
        <w:rPr>
          <w:rFonts w:asciiTheme="majorBidi" w:hAnsiTheme="majorBidi" w:cstheme="majorBidi"/>
          <w:bCs/>
          <w:color w:val="000000" w:themeColor="text1"/>
          <w:sz w:val="24"/>
          <w:szCs w:val="24"/>
        </w:rPr>
        <w:t>t</w:t>
      </w:r>
      <w:r w:rsidR="003B5BDB" w:rsidRPr="00AA65E2">
        <w:rPr>
          <w:rFonts w:asciiTheme="majorBidi" w:hAnsiTheme="majorBidi" w:cstheme="majorBidi"/>
          <w:bCs/>
          <w:color w:val="000000" w:themeColor="text1"/>
          <w:sz w:val="24"/>
          <w:szCs w:val="24"/>
        </w:rPr>
        <w:t xml:space="preserve">his review discusses the concept, principles, components, applications, challenges, and future scope of precision farming, </w:t>
      </w:r>
      <w:r w:rsidR="002D48C1" w:rsidRPr="00AA65E2">
        <w:rPr>
          <w:rFonts w:asciiTheme="majorBidi" w:hAnsiTheme="majorBidi" w:cstheme="majorBidi"/>
          <w:bCs/>
          <w:color w:val="000000" w:themeColor="text1"/>
          <w:sz w:val="24"/>
          <w:szCs w:val="24"/>
        </w:rPr>
        <w:t>illustrating</w:t>
      </w:r>
      <w:r w:rsidR="003B5BDB" w:rsidRPr="00AA65E2">
        <w:rPr>
          <w:rFonts w:asciiTheme="majorBidi" w:hAnsiTheme="majorBidi" w:cstheme="majorBidi"/>
          <w:bCs/>
          <w:color w:val="000000" w:themeColor="text1"/>
          <w:sz w:val="24"/>
          <w:szCs w:val="24"/>
        </w:rPr>
        <w:t xml:space="preserve"> its role in </w:t>
      </w:r>
      <w:r w:rsidR="00381934" w:rsidRPr="00AA65E2">
        <w:rPr>
          <w:rFonts w:asciiTheme="majorBidi" w:hAnsiTheme="majorBidi" w:cstheme="majorBidi"/>
          <w:bCs/>
          <w:color w:val="000000" w:themeColor="text1"/>
          <w:sz w:val="24"/>
          <w:szCs w:val="24"/>
        </w:rPr>
        <w:t>enhancing</w:t>
      </w:r>
      <w:r w:rsidR="003B5BDB" w:rsidRPr="00AA65E2">
        <w:rPr>
          <w:rFonts w:asciiTheme="majorBidi" w:hAnsiTheme="majorBidi" w:cstheme="majorBidi"/>
          <w:bCs/>
          <w:color w:val="000000" w:themeColor="text1"/>
          <w:sz w:val="24"/>
          <w:szCs w:val="24"/>
        </w:rPr>
        <w:t xml:space="preserve"> </w:t>
      </w:r>
      <w:r w:rsidR="00381934" w:rsidRPr="00AA65E2">
        <w:rPr>
          <w:rFonts w:asciiTheme="majorBidi" w:hAnsiTheme="majorBidi" w:cstheme="majorBidi"/>
          <w:color w:val="000000" w:themeColor="text1"/>
          <w:sz w:val="24"/>
          <w:szCs w:val="24"/>
          <w:shd w:val="clear" w:color="auto" w:fill="FFFFFF"/>
        </w:rPr>
        <w:t>crop production in sustainable agriculture.</w:t>
      </w:r>
    </w:p>
    <w:p w14:paraId="33E8DEBF" w14:textId="77777777" w:rsidR="00EB4948" w:rsidRPr="00AA65E2" w:rsidRDefault="00EB4948"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Keywords: Precision farming, Site-specific strategies, crop production, sustainable agriculture.</w:t>
      </w:r>
    </w:p>
    <w:p w14:paraId="572333E4" w14:textId="7A92FFC3" w:rsidR="000C29FA" w:rsidRPr="00AA65E2" w:rsidRDefault="00F572BE"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INTRODUCTION</w:t>
      </w:r>
      <w:r w:rsidRPr="00AA65E2">
        <w:rPr>
          <w:rFonts w:asciiTheme="majorBidi" w:hAnsiTheme="majorBidi" w:cstheme="majorBidi"/>
          <w:color w:val="000000" w:themeColor="text1"/>
          <w:sz w:val="24"/>
          <w:szCs w:val="24"/>
        </w:rPr>
        <w:t xml:space="preserve"> </w:t>
      </w:r>
    </w:p>
    <w:p w14:paraId="31953DD0" w14:textId="7DE48B5D" w:rsidR="004A641F" w:rsidRPr="00AA65E2" w:rsidRDefault="004A641F" w:rsidP="00AA65E2">
      <w:pPr>
        <w:spacing w:before="120" w:after="120"/>
        <w:ind w:left="0"/>
        <w:rPr>
          <w:rFonts w:asciiTheme="majorBidi" w:hAnsiTheme="majorBidi" w:cstheme="majorBidi"/>
          <w:color w:val="EE0000"/>
          <w:sz w:val="24"/>
          <w:szCs w:val="24"/>
        </w:rPr>
      </w:pPr>
      <w:r w:rsidRPr="00AA65E2">
        <w:rPr>
          <w:rFonts w:asciiTheme="majorBidi" w:hAnsiTheme="majorBidi" w:cstheme="majorBidi"/>
          <w:color w:val="000000" w:themeColor="text1"/>
          <w:sz w:val="24"/>
          <w:szCs w:val="24"/>
        </w:rPr>
        <w:t>In India, agriculture is mainly known for its numerous functions from providing employment, food, livelihood to nutritional and ecological securities. India has total geographical area of 328.7mha, out of which 182mha of the land get affected by land degradation due to water erosion, wind erosion, water logging and chemical deterioration</w:t>
      </w:r>
      <w:r w:rsidR="00F95883" w:rsidRPr="00AA65E2">
        <w:rPr>
          <w:rFonts w:asciiTheme="majorBidi" w:hAnsiTheme="majorBidi" w:cstheme="majorBidi"/>
          <w:sz w:val="24"/>
          <w:szCs w:val="24"/>
        </w:rPr>
        <w:t xml:space="preserve"> (Hussain </w:t>
      </w:r>
      <w:r w:rsidR="00F95883" w:rsidRPr="00AA65E2">
        <w:rPr>
          <w:rFonts w:asciiTheme="majorBidi" w:hAnsiTheme="majorBidi" w:cstheme="majorBidi"/>
          <w:i/>
          <w:iCs/>
          <w:sz w:val="24"/>
          <w:szCs w:val="24"/>
        </w:rPr>
        <w:t>et al.,</w:t>
      </w:r>
      <w:r w:rsidR="00F95883" w:rsidRPr="00AA65E2">
        <w:rPr>
          <w:rFonts w:asciiTheme="majorBidi" w:hAnsiTheme="majorBidi" w:cstheme="majorBidi"/>
          <w:sz w:val="24"/>
          <w:szCs w:val="24"/>
        </w:rPr>
        <w:t xml:space="preserve"> 2021). </w:t>
      </w:r>
      <w:r w:rsidRPr="00AA65E2">
        <w:rPr>
          <w:rFonts w:asciiTheme="majorBidi" w:hAnsiTheme="majorBidi" w:cstheme="majorBidi"/>
          <w:color w:val="000000" w:themeColor="text1"/>
          <w:sz w:val="24"/>
          <w:szCs w:val="24"/>
        </w:rPr>
        <w:t>On the other hand, removal of quantitative restrictions on import from 1st April 2001</w:t>
      </w:r>
      <w:r w:rsidR="00EB60FA" w:rsidRPr="00AA65E2">
        <w:rPr>
          <w:rFonts w:asciiTheme="majorBidi" w:hAnsiTheme="majorBidi" w:cstheme="majorBidi"/>
          <w:color w:val="000000" w:themeColor="text1"/>
          <w:sz w:val="24"/>
          <w:szCs w:val="24"/>
        </w:rPr>
        <w:t xml:space="preserve"> (Jambor </w:t>
      </w:r>
      <w:r w:rsidR="00EB60FA" w:rsidRPr="00AA65E2">
        <w:rPr>
          <w:rFonts w:asciiTheme="majorBidi" w:hAnsiTheme="majorBidi" w:cstheme="majorBidi"/>
          <w:i/>
          <w:iCs/>
          <w:color w:val="000000" w:themeColor="text1"/>
          <w:sz w:val="24"/>
          <w:szCs w:val="24"/>
        </w:rPr>
        <w:t>et al</w:t>
      </w:r>
      <w:r w:rsidR="00EB60FA" w:rsidRPr="00AA65E2">
        <w:rPr>
          <w:rFonts w:asciiTheme="majorBidi" w:hAnsiTheme="majorBidi" w:cstheme="majorBidi"/>
          <w:color w:val="000000" w:themeColor="text1"/>
          <w:sz w:val="24"/>
          <w:szCs w:val="24"/>
        </w:rPr>
        <w:t>., 2016)</w:t>
      </w:r>
      <w:r w:rsidRPr="00AA65E2">
        <w:rPr>
          <w:rFonts w:asciiTheme="majorBidi" w:hAnsiTheme="majorBidi" w:cstheme="majorBidi"/>
          <w:color w:val="000000" w:themeColor="text1"/>
          <w:sz w:val="24"/>
          <w:szCs w:val="24"/>
        </w:rPr>
        <w:t xml:space="preserve">, made quality and cost competitiveness as two most important factors to sustain in </w:t>
      </w:r>
      <w:r w:rsidRPr="00AA65E2">
        <w:rPr>
          <w:rFonts w:asciiTheme="majorBidi" w:hAnsiTheme="majorBidi" w:cstheme="majorBidi"/>
          <w:color w:val="000000" w:themeColor="text1"/>
          <w:sz w:val="24"/>
          <w:szCs w:val="24"/>
        </w:rPr>
        <w:lastRenderedPageBreak/>
        <w:t>globalized market. Furthermore, food grain requirement of India is expected to be 480 Mt by the year 2050</w:t>
      </w:r>
      <w:r w:rsidR="00EB7E3C" w:rsidRPr="00AA65E2">
        <w:rPr>
          <w:rFonts w:asciiTheme="majorBidi" w:hAnsiTheme="majorBidi" w:cstheme="majorBidi"/>
          <w:color w:val="000000" w:themeColor="text1"/>
          <w:sz w:val="24"/>
          <w:szCs w:val="24"/>
        </w:rPr>
        <w:t xml:space="preserve"> (Kumari </w:t>
      </w:r>
      <w:r w:rsidR="00EB7E3C" w:rsidRPr="00AA65E2">
        <w:rPr>
          <w:rFonts w:asciiTheme="majorBidi" w:hAnsiTheme="majorBidi" w:cstheme="majorBidi"/>
          <w:i/>
          <w:iCs/>
          <w:color w:val="000000" w:themeColor="text1"/>
          <w:sz w:val="24"/>
          <w:szCs w:val="24"/>
        </w:rPr>
        <w:t>et al</w:t>
      </w:r>
      <w:r w:rsidR="00EB7E3C" w:rsidRPr="00AA65E2">
        <w:rPr>
          <w:rFonts w:asciiTheme="majorBidi" w:hAnsiTheme="majorBidi" w:cstheme="majorBidi"/>
          <w:color w:val="000000" w:themeColor="text1"/>
          <w:sz w:val="24"/>
          <w:szCs w:val="24"/>
        </w:rPr>
        <w:t xml:space="preserve">., 2020; Gupta </w:t>
      </w:r>
      <w:r w:rsidR="00EB7E3C" w:rsidRPr="00AA65E2">
        <w:rPr>
          <w:rFonts w:asciiTheme="majorBidi" w:hAnsiTheme="majorBidi" w:cstheme="majorBidi"/>
          <w:i/>
          <w:iCs/>
          <w:color w:val="000000" w:themeColor="text1"/>
          <w:sz w:val="24"/>
          <w:szCs w:val="24"/>
        </w:rPr>
        <w:t>et al</w:t>
      </w:r>
      <w:r w:rsidR="00EB7E3C" w:rsidRPr="00AA65E2">
        <w:rPr>
          <w:rFonts w:asciiTheme="majorBidi" w:hAnsiTheme="majorBidi" w:cstheme="majorBidi"/>
          <w:color w:val="000000" w:themeColor="text1"/>
          <w:sz w:val="24"/>
          <w:szCs w:val="24"/>
        </w:rPr>
        <w:t>., 2022).</w:t>
      </w:r>
      <w:r w:rsidRPr="00AA65E2">
        <w:rPr>
          <w:rFonts w:asciiTheme="majorBidi" w:hAnsiTheme="majorBidi" w:cstheme="majorBidi"/>
          <w:color w:val="000000" w:themeColor="text1"/>
          <w:sz w:val="24"/>
          <w:szCs w:val="24"/>
        </w:rPr>
        <w:t>, with increasing challenges of biotic and abiotic stresses experienced by crops. On the other hand, the higher production cost along with low productivity will throw Indian farmers out of the economic competition. All over again, untimely start of research on advanced technology due to lack of resources is one of the main issues of developing countries</w:t>
      </w:r>
      <w:r w:rsidR="00ED60AA" w:rsidRPr="00AA65E2">
        <w:rPr>
          <w:rFonts w:asciiTheme="majorBidi" w:hAnsiTheme="majorBidi" w:cstheme="majorBidi"/>
          <w:color w:val="000000" w:themeColor="text1"/>
          <w:sz w:val="24"/>
          <w:szCs w:val="24"/>
        </w:rPr>
        <w:t xml:space="preserve"> (Getahun </w:t>
      </w:r>
      <w:r w:rsidR="00ED60AA" w:rsidRPr="00AA65E2">
        <w:rPr>
          <w:rFonts w:asciiTheme="majorBidi" w:hAnsiTheme="majorBidi" w:cstheme="majorBidi"/>
          <w:i/>
          <w:iCs/>
          <w:color w:val="000000" w:themeColor="text1"/>
          <w:sz w:val="24"/>
          <w:szCs w:val="24"/>
        </w:rPr>
        <w:t>et al.,</w:t>
      </w:r>
      <w:r w:rsidR="00ED60AA"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 In order to face all these challenges, study of advanced and environment friendly technology which can utilize all available resources efficiently for sustainable development of Indian agriculture is inevitable</w:t>
      </w:r>
      <w:r w:rsidR="0010536B" w:rsidRPr="00AA65E2">
        <w:rPr>
          <w:rFonts w:asciiTheme="majorBidi" w:hAnsiTheme="majorBidi" w:cstheme="majorBidi"/>
          <w:color w:val="000000" w:themeColor="text1"/>
          <w:sz w:val="24"/>
          <w:szCs w:val="24"/>
        </w:rPr>
        <w:t>.</w:t>
      </w:r>
    </w:p>
    <w:p w14:paraId="45711AB2" w14:textId="2196311B" w:rsidR="004A641F" w:rsidRPr="00AA65E2" w:rsidRDefault="004A641F"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Precision farming provides a new solution using a system approach for today’s agricultural issues such as the need to balance productivity with environmental concerns</w:t>
      </w:r>
      <w:r w:rsidR="004C4695" w:rsidRPr="00AA65E2">
        <w:rPr>
          <w:rFonts w:asciiTheme="majorBidi" w:hAnsiTheme="majorBidi" w:cstheme="majorBidi"/>
          <w:color w:val="000000" w:themeColor="text1"/>
          <w:sz w:val="24"/>
          <w:szCs w:val="24"/>
        </w:rPr>
        <w:t xml:space="preserve"> (SS </w:t>
      </w:r>
      <w:r w:rsidR="004C4695" w:rsidRPr="00AA65E2">
        <w:rPr>
          <w:rFonts w:asciiTheme="majorBidi" w:hAnsiTheme="majorBidi" w:cstheme="majorBidi"/>
          <w:i/>
          <w:iCs/>
          <w:color w:val="000000" w:themeColor="text1"/>
          <w:sz w:val="24"/>
          <w:szCs w:val="24"/>
        </w:rPr>
        <w:t>et al.,</w:t>
      </w:r>
      <w:r w:rsidR="004C4695" w:rsidRPr="00AA65E2">
        <w:rPr>
          <w:rFonts w:asciiTheme="majorBidi" w:hAnsiTheme="majorBidi" w:cstheme="majorBidi"/>
          <w:color w:val="000000" w:themeColor="text1"/>
          <w:sz w:val="24"/>
          <w:szCs w:val="24"/>
        </w:rPr>
        <w:t xml:space="preserve"> 2024; </w:t>
      </w:r>
      <w:proofErr w:type="spellStart"/>
      <w:r w:rsidR="004C4695" w:rsidRPr="00AA65E2">
        <w:rPr>
          <w:rFonts w:asciiTheme="majorBidi" w:hAnsiTheme="majorBidi" w:cstheme="majorBidi"/>
          <w:color w:val="000000" w:themeColor="text1"/>
          <w:sz w:val="24"/>
          <w:szCs w:val="24"/>
        </w:rPr>
        <w:t>Mgendi</w:t>
      </w:r>
      <w:proofErr w:type="spellEnd"/>
      <w:r w:rsidR="004C4695" w:rsidRPr="00AA65E2">
        <w:rPr>
          <w:rFonts w:asciiTheme="majorBidi" w:hAnsiTheme="majorBidi" w:cstheme="majorBidi"/>
          <w:color w:val="000000" w:themeColor="text1"/>
          <w:sz w:val="24"/>
          <w:szCs w:val="24"/>
        </w:rPr>
        <w:t xml:space="preserve"> </w:t>
      </w:r>
      <w:r w:rsidR="004C4695" w:rsidRPr="00AA65E2">
        <w:rPr>
          <w:rFonts w:asciiTheme="majorBidi" w:hAnsiTheme="majorBidi" w:cstheme="majorBidi"/>
          <w:i/>
          <w:iCs/>
          <w:color w:val="000000" w:themeColor="text1"/>
          <w:sz w:val="24"/>
          <w:szCs w:val="24"/>
        </w:rPr>
        <w:t>et al.,</w:t>
      </w:r>
      <w:r w:rsidR="004C4695" w:rsidRPr="00AA65E2">
        <w:rPr>
          <w:rFonts w:asciiTheme="majorBidi" w:hAnsiTheme="majorBidi" w:cstheme="majorBidi"/>
          <w:color w:val="000000" w:themeColor="text1"/>
          <w:sz w:val="24"/>
          <w:szCs w:val="24"/>
        </w:rPr>
        <w:t xml:space="preserve"> 2024; Nath </w:t>
      </w:r>
      <w:r w:rsidR="004C4695" w:rsidRPr="00AA65E2">
        <w:rPr>
          <w:rFonts w:asciiTheme="majorBidi" w:hAnsiTheme="majorBidi" w:cstheme="majorBidi"/>
          <w:i/>
          <w:iCs/>
          <w:color w:val="000000" w:themeColor="text1"/>
          <w:sz w:val="24"/>
          <w:szCs w:val="24"/>
        </w:rPr>
        <w:t>et al.,</w:t>
      </w:r>
      <w:r w:rsidR="004C4695" w:rsidRPr="00AA65E2">
        <w:rPr>
          <w:rFonts w:asciiTheme="majorBidi" w:hAnsiTheme="majorBidi" w:cstheme="majorBidi"/>
          <w:color w:val="000000" w:themeColor="text1"/>
          <w:sz w:val="24"/>
          <w:szCs w:val="24"/>
        </w:rPr>
        <w:t xml:space="preserve"> 2024; Fathi </w:t>
      </w:r>
      <w:r w:rsidR="004C4695" w:rsidRPr="00AA65E2">
        <w:rPr>
          <w:rFonts w:asciiTheme="majorBidi" w:hAnsiTheme="majorBidi" w:cstheme="majorBidi"/>
          <w:i/>
          <w:iCs/>
          <w:color w:val="000000" w:themeColor="text1"/>
          <w:sz w:val="24"/>
          <w:szCs w:val="24"/>
        </w:rPr>
        <w:t>et al.,</w:t>
      </w:r>
      <w:r w:rsidR="004C4695" w:rsidRPr="00AA65E2">
        <w:rPr>
          <w:rFonts w:asciiTheme="majorBidi" w:hAnsiTheme="majorBidi" w:cstheme="majorBidi"/>
          <w:color w:val="000000" w:themeColor="text1"/>
          <w:sz w:val="24"/>
          <w:szCs w:val="24"/>
        </w:rPr>
        <w:t xml:space="preserve"> 2025)</w:t>
      </w:r>
      <w:r w:rsidR="00F95C5A"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It is based on the implementation of advanced information technologies</w:t>
      </w:r>
      <w:r w:rsidR="00A437A9" w:rsidRPr="00AA65E2">
        <w:rPr>
          <w:rFonts w:asciiTheme="majorBidi" w:hAnsiTheme="majorBidi" w:cstheme="majorBidi"/>
          <w:color w:val="000000" w:themeColor="text1"/>
          <w:sz w:val="24"/>
          <w:szCs w:val="24"/>
        </w:rPr>
        <w:t xml:space="preserve"> (</w:t>
      </w:r>
      <w:proofErr w:type="spellStart"/>
      <w:r w:rsidR="00A437A9" w:rsidRPr="00AA65E2">
        <w:rPr>
          <w:rFonts w:asciiTheme="majorBidi" w:hAnsiTheme="majorBidi" w:cstheme="majorBidi"/>
          <w:color w:val="000000" w:themeColor="text1"/>
          <w:sz w:val="24"/>
          <w:szCs w:val="24"/>
        </w:rPr>
        <w:t>Sishodia</w:t>
      </w:r>
      <w:proofErr w:type="spellEnd"/>
      <w:r w:rsidR="00A437A9" w:rsidRPr="00AA65E2">
        <w:rPr>
          <w:rFonts w:asciiTheme="majorBidi" w:hAnsiTheme="majorBidi" w:cstheme="majorBidi"/>
          <w:color w:val="000000" w:themeColor="text1"/>
          <w:sz w:val="24"/>
          <w:szCs w:val="24"/>
        </w:rPr>
        <w:t xml:space="preserve"> </w:t>
      </w:r>
      <w:r w:rsidR="00A437A9" w:rsidRPr="00AA65E2">
        <w:rPr>
          <w:rFonts w:asciiTheme="majorBidi" w:hAnsiTheme="majorBidi" w:cstheme="majorBidi"/>
          <w:i/>
          <w:iCs/>
          <w:color w:val="000000" w:themeColor="text1"/>
          <w:sz w:val="24"/>
          <w:szCs w:val="24"/>
        </w:rPr>
        <w:t>et al</w:t>
      </w:r>
      <w:r w:rsidR="00A437A9" w:rsidRPr="00AA65E2">
        <w:rPr>
          <w:rFonts w:asciiTheme="majorBidi" w:hAnsiTheme="majorBidi" w:cstheme="majorBidi"/>
          <w:color w:val="000000" w:themeColor="text1"/>
          <w:sz w:val="24"/>
          <w:szCs w:val="24"/>
        </w:rPr>
        <w:t xml:space="preserve">., 2020; Fathi </w:t>
      </w:r>
      <w:r w:rsidR="00A437A9" w:rsidRPr="00AA65E2">
        <w:rPr>
          <w:rFonts w:asciiTheme="majorBidi" w:hAnsiTheme="majorBidi" w:cstheme="majorBidi"/>
          <w:i/>
          <w:iCs/>
          <w:color w:val="000000" w:themeColor="text1"/>
          <w:sz w:val="24"/>
          <w:szCs w:val="24"/>
        </w:rPr>
        <w:t>et al.,</w:t>
      </w:r>
      <w:r w:rsidR="00A437A9" w:rsidRPr="00AA65E2">
        <w:rPr>
          <w:rFonts w:asciiTheme="majorBidi" w:hAnsiTheme="majorBidi" w:cstheme="majorBidi"/>
          <w:color w:val="000000" w:themeColor="text1"/>
          <w:sz w:val="24"/>
          <w:szCs w:val="24"/>
        </w:rPr>
        <w:t xml:space="preserve"> 2025)</w:t>
      </w:r>
      <w:r w:rsidRPr="00AA65E2">
        <w:rPr>
          <w:rFonts w:asciiTheme="majorBidi" w:hAnsiTheme="majorBidi" w:cstheme="majorBidi"/>
          <w:color w:val="000000" w:themeColor="text1"/>
          <w:sz w:val="24"/>
          <w:szCs w:val="24"/>
        </w:rPr>
        <w:t>. Precision farming is a new agricultural technology that optimizes the profit by improving agricultural efficiency while protecting the environment with the reduction in the amount of chemicals applied to the agricultural fields</w:t>
      </w:r>
      <w:r w:rsidR="00475EBD" w:rsidRPr="00AA65E2">
        <w:rPr>
          <w:rFonts w:asciiTheme="majorBidi" w:hAnsiTheme="majorBidi" w:cstheme="majorBidi"/>
          <w:color w:val="000000" w:themeColor="text1"/>
          <w:sz w:val="24"/>
          <w:szCs w:val="24"/>
        </w:rPr>
        <w:t xml:space="preserve"> (Finger </w:t>
      </w:r>
      <w:r w:rsidR="00475EBD" w:rsidRPr="00AA65E2">
        <w:rPr>
          <w:rFonts w:asciiTheme="majorBidi" w:hAnsiTheme="majorBidi" w:cstheme="majorBidi"/>
          <w:i/>
          <w:iCs/>
          <w:color w:val="000000" w:themeColor="text1"/>
          <w:sz w:val="24"/>
          <w:szCs w:val="24"/>
        </w:rPr>
        <w:t>et al.,</w:t>
      </w:r>
      <w:r w:rsidR="00475EBD" w:rsidRPr="00AA65E2">
        <w:rPr>
          <w:rFonts w:asciiTheme="majorBidi" w:hAnsiTheme="majorBidi" w:cstheme="majorBidi"/>
          <w:color w:val="000000" w:themeColor="text1"/>
          <w:sz w:val="24"/>
          <w:szCs w:val="24"/>
        </w:rPr>
        <w:t xml:space="preserve"> 2019; Ahmad and Dar, 2020; Monteiro </w:t>
      </w:r>
      <w:r w:rsidR="00475EBD" w:rsidRPr="00AA65E2">
        <w:rPr>
          <w:rFonts w:asciiTheme="majorBidi" w:hAnsiTheme="majorBidi" w:cstheme="majorBidi"/>
          <w:i/>
          <w:iCs/>
          <w:color w:val="000000" w:themeColor="text1"/>
          <w:sz w:val="24"/>
          <w:szCs w:val="24"/>
        </w:rPr>
        <w:t>et al.,</w:t>
      </w:r>
      <w:r w:rsidR="00475EBD" w:rsidRPr="00AA65E2">
        <w:rPr>
          <w:rFonts w:asciiTheme="majorBidi" w:hAnsiTheme="majorBidi" w:cstheme="majorBidi"/>
          <w:color w:val="000000" w:themeColor="text1"/>
          <w:sz w:val="24"/>
          <w:szCs w:val="24"/>
        </w:rPr>
        <w:t xml:space="preserve"> 2021; Yadav </w:t>
      </w:r>
      <w:r w:rsidR="00475EBD" w:rsidRPr="00AA65E2">
        <w:rPr>
          <w:rFonts w:asciiTheme="majorBidi" w:hAnsiTheme="majorBidi" w:cstheme="majorBidi"/>
          <w:i/>
          <w:iCs/>
          <w:color w:val="000000" w:themeColor="text1"/>
          <w:sz w:val="24"/>
          <w:szCs w:val="24"/>
        </w:rPr>
        <w:t>et al.,</w:t>
      </w:r>
      <w:r w:rsidR="00475EBD" w:rsidRPr="00AA65E2">
        <w:rPr>
          <w:rFonts w:asciiTheme="majorBidi" w:hAnsiTheme="majorBidi" w:cstheme="majorBidi"/>
          <w:color w:val="000000" w:themeColor="text1"/>
          <w:sz w:val="24"/>
          <w:szCs w:val="24"/>
        </w:rPr>
        <w:t xml:space="preserve"> 2023; Farooqui </w:t>
      </w:r>
      <w:r w:rsidR="00475EBD" w:rsidRPr="00AA65E2">
        <w:rPr>
          <w:rFonts w:asciiTheme="majorBidi" w:hAnsiTheme="majorBidi" w:cstheme="majorBidi"/>
          <w:i/>
          <w:iCs/>
          <w:color w:val="000000" w:themeColor="text1"/>
          <w:sz w:val="24"/>
          <w:szCs w:val="24"/>
        </w:rPr>
        <w:t>et al</w:t>
      </w:r>
      <w:r w:rsidR="00475EBD" w:rsidRPr="00AA65E2">
        <w:rPr>
          <w:rFonts w:asciiTheme="majorBidi" w:hAnsiTheme="majorBidi" w:cstheme="majorBidi"/>
          <w:color w:val="000000" w:themeColor="text1"/>
          <w:sz w:val="24"/>
          <w:szCs w:val="24"/>
        </w:rPr>
        <w:t xml:space="preserve">., 2024; Mansoor </w:t>
      </w:r>
      <w:r w:rsidR="00475EBD" w:rsidRPr="00AA65E2">
        <w:rPr>
          <w:rFonts w:asciiTheme="majorBidi" w:hAnsiTheme="majorBidi" w:cstheme="majorBidi"/>
          <w:i/>
          <w:iCs/>
          <w:color w:val="000000" w:themeColor="text1"/>
          <w:sz w:val="24"/>
          <w:szCs w:val="24"/>
        </w:rPr>
        <w:t>et al.,</w:t>
      </w:r>
      <w:r w:rsidR="00475EBD" w:rsidRPr="00AA65E2">
        <w:rPr>
          <w:rFonts w:asciiTheme="majorBidi" w:hAnsiTheme="majorBidi" w:cstheme="majorBidi"/>
          <w:color w:val="000000" w:themeColor="text1"/>
          <w:sz w:val="24"/>
          <w:szCs w:val="24"/>
        </w:rPr>
        <w:t xml:space="preserve"> 2025)</w:t>
      </w:r>
      <w:r w:rsidRPr="00AA65E2">
        <w:rPr>
          <w:rFonts w:asciiTheme="majorBidi" w:hAnsiTheme="majorBidi" w:cstheme="majorBidi"/>
          <w:color w:val="000000" w:themeColor="text1"/>
          <w:sz w:val="24"/>
          <w:szCs w:val="24"/>
        </w:rPr>
        <w:t xml:space="preserve">. Precision farming implies to the precise application of agricultural inputs based on soil, weather and crop requirement to maximize sustainable crop productivity, quality and profitability (Pierce and Nowak, 1999). It can be defined as the management of inputs </w:t>
      </w:r>
      <w:r w:rsidR="00DF4A27" w:rsidRPr="00AA65E2">
        <w:rPr>
          <w:rFonts w:asciiTheme="majorBidi" w:hAnsiTheme="majorBidi" w:cstheme="majorBidi"/>
          <w:color w:val="000000" w:themeColor="text1"/>
          <w:sz w:val="24"/>
          <w:szCs w:val="24"/>
        </w:rPr>
        <w:t xml:space="preserve">(Shafi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2019; </w:t>
      </w:r>
      <w:proofErr w:type="spellStart"/>
      <w:r w:rsidR="00DF4A27" w:rsidRPr="00AA65E2">
        <w:rPr>
          <w:rFonts w:asciiTheme="majorBidi" w:hAnsiTheme="majorBidi" w:cstheme="majorBidi"/>
          <w:color w:val="000000" w:themeColor="text1"/>
          <w:sz w:val="24"/>
          <w:szCs w:val="24"/>
        </w:rPr>
        <w:t>Shaheb</w:t>
      </w:r>
      <w:proofErr w:type="spellEnd"/>
      <w:r w:rsidR="00DF4A27" w:rsidRPr="00AA65E2">
        <w:rPr>
          <w:rFonts w:asciiTheme="majorBidi" w:hAnsiTheme="majorBidi" w:cstheme="majorBidi"/>
          <w:color w:val="000000" w:themeColor="text1"/>
          <w:sz w:val="24"/>
          <w:szCs w:val="24"/>
        </w:rPr>
        <w:t xml:space="preserve">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2020; </w:t>
      </w:r>
      <w:proofErr w:type="spellStart"/>
      <w:r w:rsidR="00DF4A27" w:rsidRPr="00AA65E2">
        <w:rPr>
          <w:rFonts w:asciiTheme="majorBidi" w:hAnsiTheme="majorBidi" w:cstheme="majorBidi"/>
          <w:color w:val="000000" w:themeColor="text1"/>
          <w:sz w:val="24"/>
          <w:szCs w:val="24"/>
        </w:rPr>
        <w:t>Karunathilake</w:t>
      </w:r>
      <w:proofErr w:type="spellEnd"/>
      <w:r w:rsidR="00DF4A27" w:rsidRPr="00AA65E2">
        <w:rPr>
          <w:rFonts w:asciiTheme="majorBidi" w:hAnsiTheme="majorBidi" w:cstheme="majorBidi"/>
          <w:color w:val="000000" w:themeColor="text1"/>
          <w:sz w:val="24"/>
          <w:szCs w:val="24"/>
        </w:rPr>
        <w:t xml:space="preserve">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2023; Junior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2024 Adewusi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2024). </w:t>
      </w:r>
      <w:r w:rsidRPr="00AA65E2">
        <w:rPr>
          <w:rFonts w:asciiTheme="majorBidi" w:hAnsiTheme="majorBidi" w:cstheme="majorBidi"/>
          <w:color w:val="000000" w:themeColor="text1"/>
          <w:sz w:val="24"/>
          <w:szCs w:val="24"/>
        </w:rPr>
        <w:t xml:space="preserve">based on the needs of the small sites of the fields with the use of variable rate application instead of conventional constant rate application. This farming method leads not only to the saving of material resources and energy in operation, but also to the control to jeopardize the environment. Aspects of precision agriculture encompass a broad array of topics including variability of the soil resource base, weather (Srinivasan </w:t>
      </w:r>
      <w:r w:rsidRPr="00AA65E2">
        <w:rPr>
          <w:rFonts w:asciiTheme="majorBidi" w:hAnsiTheme="majorBidi" w:cstheme="majorBidi"/>
          <w:i/>
          <w:iCs/>
          <w:color w:val="000000" w:themeColor="text1"/>
          <w:sz w:val="24"/>
          <w:szCs w:val="24"/>
        </w:rPr>
        <w:t>et al</w:t>
      </w:r>
      <w:r w:rsidRPr="00AA65E2">
        <w:rPr>
          <w:rFonts w:asciiTheme="majorBidi" w:hAnsiTheme="majorBidi" w:cstheme="majorBidi"/>
          <w:color w:val="000000" w:themeColor="text1"/>
          <w:sz w:val="24"/>
          <w:szCs w:val="24"/>
        </w:rPr>
        <w:t xml:space="preserve">., 2018), plant genetics, crop diversity, </w:t>
      </w:r>
      <w:proofErr w:type="spellStart"/>
      <w:r w:rsidR="00401CD0" w:rsidRPr="00AA65E2">
        <w:rPr>
          <w:rFonts w:asciiTheme="majorBidi" w:hAnsiTheme="majorBidi" w:cstheme="majorBidi"/>
          <w:color w:val="000000" w:themeColor="text1"/>
          <w:sz w:val="24"/>
          <w:szCs w:val="24"/>
        </w:rPr>
        <w:t>physico</w:t>
      </w:r>
      <w:proofErr w:type="spellEnd"/>
      <w:r w:rsidR="00401CD0"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bio</w:t>
      </w:r>
      <w:r w:rsidR="00401CD0" w:rsidRPr="00AA65E2">
        <w:rPr>
          <w:rFonts w:asciiTheme="majorBidi" w:hAnsiTheme="majorBidi" w:cstheme="majorBidi"/>
          <w:color w:val="000000" w:themeColor="text1"/>
          <w:sz w:val="24"/>
          <w:szCs w:val="24"/>
        </w:rPr>
        <w:t>chemical</w:t>
      </w:r>
      <w:r w:rsidRPr="00AA65E2">
        <w:rPr>
          <w:rFonts w:asciiTheme="majorBidi" w:hAnsiTheme="majorBidi" w:cstheme="majorBidi"/>
          <w:color w:val="000000" w:themeColor="text1"/>
          <w:sz w:val="24"/>
          <w:szCs w:val="24"/>
        </w:rPr>
        <w:t xml:space="preserve"> inputs used in crop production (Hussain </w:t>
      </w:r>
      <w:r w:rsidRPr="00AA65E2">
        <w:rPr>
          <w:rFonts w:asciiTheme="majorBidi" w:hAnsiTheme="majorBidi" w:cstheme="majorBidi"/>
          <w:i/>
          <w:iCs/>
          <w:color w:val="000000" w:themeColor="text1"/>
          <w:sz w:val="24"/>
          <w:szCs w:val="24"/>
        </w:rPr>
        <w:t>et al.,</w:t>
      </w:r>
      <w:r w:rsidRPr="00AA65E2">
        <w:rPr>
          <w:rFonts w:asciiTheme="majorBidi" w:hAnsiTheme="majorBidi" w:cstheme="majorBidi"/>
          <w:color w:val="000000" w:themeColor="text1"/>
          <w:sz w:val="24"/>
          <w:szCs w:val="24"/>
        </w:rPr>
        <w:t xml:space="preserve"> 2021). Tailoring soil and crop management to match varying conditions (soil texture, moisture, nutrient status and pest distribution) within a field is not entirely new to farmers (</w:t>
      </w:r>
      <w:proofErr w:type="spellStart"/>
      <w:r w:rsidRPr="00AA65E2">
        <w:rPr>
          <w:rFonts w:asciiTheme="majorBidi" w:hAnsiTheme="majorBidi" w:cstheme="majorBidi"/>
          <w:color w:val="000000" w:themeColor="text1"/>
          <w:sz w:val="24"/>
          <w:szCs w:val="24"/>
        </w:rPr>
        <w:t>Gebbers</w:t>
      </w:r>
      <w:proofErr w:type="spellEnd"/>
      <w:r w:rsidRPr="00AA65E2">
        <w:rPr>
          <w:rFonts w:asciiTheme="majorBidi" w:hAnsiTheme="majorBidi" w:cstheme="majorBidi"/>
          <w:color w:val="000000" w:themeColor="text1"/>
          <w:sz w:val="24"/>
          <w:szCs w:val="24"/>
        </w:rPr>
        <w:t xml:space="preserve"> </w:t>
      </w:r>
      <w:r w:rsidRPr="00AA65E2">
        <w:rPr>
          <w:rFonts w:asciiTheme="majorBidi" w:hAnsiTheme="majorBidi" w:cstheme="majorBidi"/>
          <w:i/>
          <w:iCs/>
          <w:color w:val="000000" w:themeColor="text1"/>
          <w:sz w:val="24"/>
          <w:szCs w:val="24"/>
        </w:rPr>
        <w:t>et al.,</w:t>
      </w:r>
      <w:r w:rsidRPr="00AA65E2">
        <w:rPr>
          <w:rFonts w:asciiTheme="majorBidi" w:hAnsiTheme="majorBidi" w:cstheme="majorBidi"/>
          <w:color w:val="000000" w:themeColor="text1"/>
          <w:sz w:val="24"/>
          <w:szCs w:val="24"/>
        </w:rPr>
        <w:t xml:space="preserve"> 2010). The growers traditionally noted yield variability in space, time and changed farm practices depending on site conditions to optimize soil resources and external inputs</w:t>
      </w:r>
      <w:r w:rsidR="00162F71" w:rsidRPr="00AA65E2">
        <w:rPr>
          <w:rFonts w:asciiTheme="majorBidi" w:hAnsiTheme="majorBidi" w:cstheme="majorBidi"/>
          <w:color w:val="000000" w:themeColor="text1"/>
          <w:sz w:val="24"/>
          <w:szCs w:val="24"/>
        </w:rPr>
        <w:t xml:space="preserve"> (Maitra </w:t>
      </w:r>
      <w:r w:rsidR="00162F71" w:rsidRPr="00AA65E2">
        <w:rPr>
          <w:rFonts w:asciiTheme="majorBidi" w:hAnsiTheme="majorBidi" w:cstheme="majorBidi"/>
          <w:i/>
          <w:iCs/>
          <w:color w:val="000000" w:themeColor="text1"/>
          <w:sz w:val="24"/>
          <w:szCs w:val="24"/>
        </w:rPr>
        <w:t>et al.,</w:t>
      </w:r>
      <w:r w:rsidR="00162F71" w:rsidRPr="00AA65E2">
        <w:rPr>
          <w:rFonts w:asciiTheme="majorBidi" w:hAnsiTheme="majorBidi" w:cstheme="majorBidi"/>
          <w:color w:val="000000" w:themeColor="text1"/>
          <w:sz w:val="24"/>
          <w:szCs w:val="24"/>
        </w:rPr>
        <w:t xml:space="preserve"> 2021; Sarkar </w:t>
      </w:r>
      <w:r w:rsidR="00162F71" w:rsidRPr="00AA65E2">
        <w:rPr>
          <w:rFonts w:asciiTheme="majorBidi" w:hAnsiTheme="majorBidi" w:cstheme="majorBidi"/>
          <w:i/>
          <w:iCs/>
          <w:color w:val="000000" w:themeColor="text1"/>
          <w:sz w:val="24"/>
          <w:szCs w:val="24"/>
        </w:rPr>
        <w:t>et al</w:t>
      </w:r>
      <w:r w:rsidR="00162F71" w:rsidRPr="00AA65E2">
        <w:rPr>
          <w:rFonts w:asciiTheme="majorBidi" w:hAnsiTheme="majorBidi" w:cstheme="majorBidi"/>
          <w:color w:val="000000" w:themeColor="text1"/>
          <w:sz w:val="24"/>
          <w:szCs w:val="24"/>
        </w:rPr>
        <w:t>. 2020)</w:t>
      </w:r>
      <w:r w:rsidR="005838D4" w:rsidRPr="00AA65E2">
        <w:rPr>
          <w:rFonts w:asciiTheme="majorBidi" w:hAnsiTheme="majorBidi" w:cstheme="majorBidi"/>
          <w:color w:val="000000" w:themeColor="text1"/>
          <w:sz w:val="24"/>
          <w:szCs w:val="24"/>
        </w:rPr>
        <w:t>.</w:t>
      </w:r>
    </w:p>
    <w:p w14:paraId="1F19F91B" w14:textId="22ECEB16" w:rsidR="004A641F" w:rsidRPr="00AA65E2" w:rsidRDefault="004A641F"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Though widely adopted in developed countries</w:t>
      </w:r>
      <w:r w:rsidR="00D51593" w:rsidRPr="00AA65E2">
        <w:rPr>
          <w:rFonts w:asciiTheme="majorBidi" w:hAnsiTheme="majorBidi" w:cstheme="majorBidi"/>
          <w:color w:val="000000" w:themeColor="text1"/>
          <w:sz w:val="24"/>
          <w:szCs w:val="24"/>
        </w:rPr>
        <w:t xml:space="preserve"> like </w:t>
      </w:r>
      <w:r w:rsidRPr="00AA65E2">
        <w:rPr>
          <w:rFonts w:asciiTheme="majorBidi" w:hAnsiTheme="majorBidi" w:cstheme="majorBidi"/>
          <w:color w:val="000000" w:themeColor="text1"/>
          <w:sz w:val="24"/>
          <w:szCs w:val="24"/>
        </w:rPr>
        <w:t>India is yet to take a firm ground primarily due to its unique pattern of land holdings, poor infrastructure, lack of farmers’ inclination to take risk, socio-economic and demographic conditions.</w:t>
      </w:r>
    </w:p>
    <w:p w14:paraId="6AF8B9A9" w14:textId="4F31EB7D" w:rsidR="004A641F" w:rsidRPr="00AA65E2" w:rsidRDefault="004A641F"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lastRenderedPageBreak/>
        <w:t xml:space="preserve">Concept of </w:t>
      </w:r>
      <w:r w:rsidR="005C251B" w:rsidRPr="00AA65E2">
        <w:rPr>
          <w:rFonts w:asciiTheme="majorBidi" w:hAnsiTheme="majorBidi" w:cstheme="majorBidi"/>
          <w:b/>
          <w:bCs/>
          <w:color w:val="000000" w:themeColor="text1"/>
          <w:sz w:val="24"/>
          <w:szCs w:val="24"/>
        </w:rPr>
        <w:t>P</w:t>
      </w:r>
      <w:r w:rsidRPr="00AA65E2">
        <w:rPr>
          <w:rFonts w:asciiTheme="majorBidi" w:hAnsiTheme="majorBidi" w:cstheme="majorBidi"/>
          <w:b/>
          <w:bCs/>
          <w:color w:val="000000" w:themeColor="text1"/>
          <w:sz w:val="24"/>
          <w:szCs w:val="24"/>
        </w:rPr>
        <w:t xml:space="preserve">recision </w:t>
      </w:r>
      <w:r w:rsidR="005C251B" w:rsidRPr="00AA65E2">
        <w:rPr>
          <w:rFonts w:asciiTheme="majorBidi" w:hAnsiTheme="majorBidi" w:cstheme="majorBidi"/>
          <w:b/>
          <w:bCs/>
          <w:color w:val="000000" w:themeColor="text1"/>
          <w:sz w:val="24"/>
          <w:szCs w:val="24"/>
        </w:rPr>
        <w:t>F</w:t>
      </w:r>
      <w:r w:rsidRPr="00AA65E2">
        <w:rPr>
          <w:rFonts w:asciiTheme="majorBidi" w:hAnsiTheme="majorBidi" w:cstheme="majorBidi"/>
          <w:b/>
          <w:bCs/>
          <w:color w:val="000000" w:themeColor="text1"/>
          <w:sz w:val="24"/>
          <w:szCs w:val="24"/>
        </w:rPr>
        <w:t>arming</w:t>
      </w:r>
    </w:p>
    <w:p w14:paraId="3D274F95" w14:textId="54A29779"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Precision farming is defined as information and technology based agricultural management system</w:t>
      </w:r>
      <w:r w:rsidR="00DF4A27" w:rsidRPr="00AA65E2">
        <w:rPr>
          <w:rFonts w:asciiTheme="majorBidi" w:hAnsiTheme="majorBidi" w:cstheme="majorBidi"/>
          <w:color w:val="000000" w:themeColor="text1"/>
          <w:sz w:val="24"/>
          <w:szCs w:val="24"/>
        </w:rPr>
        <w:t xml:space="preserve"> (Shafi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2019; </w:t>
      </w:r>
      <w:proofErr w:type="spellStart"/>
      <w:r w:rsidR="00DF4A27" w:rsidRPr="00AA65E2">
        <w:rPr>
          <w:rFonts w:asciiTheme="majorBidi" w:hAnsiTheme="majorBidi" w:cstheme="majorBidi"/>
          <w:color w:val="000000" w:themeColor="text1"/>
          <w:sz w:val="24"/>
          <w:szCs w:val="24"/>
        </w:rPr>
        <w:t>Shaheb</w:t>
      </w:r>
      <w:proofErr w:type="spellEnd"/>
      <w:r w:rsidR="00DF4A27" w:rsidRPr="00AA65E2">
        <w:rPr>
          <w:rFonts w:asciiTheme="majorBidi" w:hAnsiTheme="majorBidi" w:cstheme="majorBidi"/>
          <w:color w:val="000000" w:themeColor="text1"/>
          <w:sz w:val="24"/>
          <w:szCs w:val="24"/>
        </w:rPr>
        <w:t xml:space="preserve">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2020; </w:t>
      </w:r>
      <w:proofErr w:type="spellStart"/>
      <w:r w:rsidR="00DF4A27" w:rsidRPr="00AA65E2">
        <w:rPr>
          <w:rFonts w:asciiTheme="majorBidi" w:hAnsiTheme="majorBidi" w:cstheme="majorBidi"/>
          <w:color w:val="000000" w:themeColor="text1"/>
          <w:sz w:val="24"/>
          <w:szCs w:val="24"/>
        </w:rPr>
        <w:t>Karunathilake</w:t>
      </w:r>
      <w:proofErr w:type="spellEnd"/>
      <w:r w:rsidR="00DF4A27" w:rsidRPr="00AA65E2">
        <w:rPr>
          <w:rFonts w:asciiTheme="majorBidi" w:hAnsiTheme="majorBidi" w:cstheme="majorBidi"/>
          <w:color w:val="000000" w:themeColor="text1"/>
          <w:sz w:val="24"/>
          <w:szCs w:val="24"/>
        </w:rPr>
        <w:t xml:space="preserve">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2023; Junior </w:t>
      </w:r>
      <w:r w:rsidR="00DF4A27" w:rsidRPr="00AA65E2">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xml:space="preserve"> 2024 Adewusi </w:t>
      </w:r>
      <w:r w:rsidR="00DF4A27" w:rsidRPr="0013086A">
        <w:rPr>
          <w:rFonts w:asciiTheme="majorBidi" w:hAnsiTheme="majorBidi" w:cstheme="majorBidi"/>
          <w:i/>
          <w:iCs/>
          <w:color w:val="000000" w:themeColor="text1"/>
          <w:sz w:val="24"/>
          <w:szCs w:val="24"/>
        </w:rPr>
        <w:t>et al</w:t>
      </w:r>
      <w:r w:rsidR="00DF4A27" w:rsidRPr="00AA65E2">
        <w:rPr>
          <w:rFonts w:asciiTheme="majorBidi" w:hAnsiTheme="majorBidi" w:cstheme="majorBidi"/>
          <w:color w:val="000000" w:themeColor="text1"/>
          <w:sz w:val="24"/>
          <w:szCs w:val="24"/>
        </w:rPr>
        <w:t>., 2024)</w:t>
      </w:r>
      <w:r w:rsidR="005D3529" w:rsidRPr="00AA65E2">
        <w:rPr>
          <w:rFonts w:asciiTheme="majorBidi" w:hAnsiTheme="majorBidi" w:cstheme="majorBidi"/>
          <w:color w:val="000000" w:themeColor="text1"/>
          <w:sz w:val="24"/>
          <w:szCs w:val="24"/>
        </w:rPr>
        <w:t>,</w:t>
      </w:r>
      <w:r w:rsidR="00DF4A27"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 xml:space="preserve">to identify, analyze and manage site-soil, spatial and temporal variability within fields for optimum profitability, sustainability and protection of the environment (Robert </w:t>
      </w:r>
      <w:r w:rsidRPr="00AA65E2">
        <w:rPr>
          <w:rFonts w:asciiTheme="majorBidi" w:hAnsiTheme="majorBidi" w:cstheme="majorBidi"/>
          <w:i/>
          <w:iCs/>
          <w:color w:val="000000" w:themeColor="text1"/>
          <w:sz w:val="24"/>
          <w:szCs w:val="24"/>
        </w:rPr>
        <w:t>et al</w:t>
      </w:r>
      <w:r w:rsidRPr="00AA65E2">
        <w:rPr>
          <w:rFonts w:asciiTheme="majorBidi" w:hAnsiTheme="majorBidi" w:cstheme="majorBidi"/>
          <w:color w:val="000000" w:themeColor="text1"/>
          <w:sz w:val="24"/>
          <w:szCs w:val="24"/>
        </w:rPr>
        <w:t>., 1995).</w:t>
      </w:r>
      <w:r w:rsidR="00D83427" w:rsidRPr="00AA65E2">
        <w:rPr>
          <w:rFonts w:asciiTheme="majorBidi" w:hAnsiTheme="majorBidi" w:cstheme="majorBidi"/>
          <w:color w:val="000000" w:themeColor="text1"/>
          <w:sz w:val="24"/>
          <w:szCs w:val="24"/>
        </w:rPr>
        <w:t xml:space="preserve"> </w:t>
      </w:r>
      <w:r w:rsidR="00194637" w:rsidRPr="00AA65E2">
        <w:rPr>
          <w:rFonts w:asciiTheme="majorBidi" w:hAnsiTheme="majorBidi" w:cstheme="majorBidi"/>
          <w:color w:val="000000" w:themeColor="text1"/>
          <w:sz w:val="24"/>
          <w:szCs w:val="24"/>
        </w:rPr>
        <w:t>According to Pierce and Nowak (1999)</w:t>
      </w:r>
      <w:r w:rsidRPr="00AA65E2">
        <w:rPr>
          <w:rFonts w:asciiTheme="majorBidi" w:hAnsiTheme="majorBidi" w:cstheme="majorBidi"/>
          <w:color w:val="000000" w:themeColor="text1"/>
          <w:sz w:val="24"/>
          <w:szCs w:val="24"/>
        </w:rPr>
        <w:t xml:space="preserve"> </w:t>
      </w:r>
      <w:r w:rsidR="00D83427" w:rsidRPr="00AA65E2">
        <w:rPr>
          <w:rFonts w:asciiTheme="majorBidi" w:hAnsiTheme="majorBidi" w:cstheme="majorBidi"/>
          <w:color w:val="000000" w:themeColor="text1"/>
          <w:sz w:val="24"/>
          <w:szCs w:val="24"/>
        </w:rPr>
        <w:t>is an</w:t>
      </w:r>
      <w:r w:rsidRPr="00AA65E2">
        <w:rPr>
          <w:rFonts w:asciiTheme="majorBidi" w:hAnsiTheme="majorBidi" w:cstheme="majorBidi"/>
          <w:color w:val="000000" w:themeColor="text1"/>
          <w:sz w:val="24"/>
          <w:szCs w:val="24"/>
        </w:rPr>
        <w:t xml:space="preserve"> application of principles and technologies to manage spatial and temporal variability associated with all aspects of agricultural production for the purpose of improving crop performance and environmental quality</w:t>
      </w:r>
      <w:r w:rsidR="00194637"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Precision farming is the only solution to identify the causes of variability within the field and to carefully tailor soil and crop management to fit in each cultivated field.</w:t>
      </w:r>
      <w:r w:rsidR="001240BA"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Webster and Oliver (1990) stated that precision farming is concerned with the management of variability in the dimensions of both space and time.</w:t>
      </w:r>
      <w:r w:rsidR="001240BA"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Precision farming is an outgrowth of technological developments and the future of it rests on the reliability, reproducibility and understanding of these technologies.</w:t>
      </w:r>
      <w:r w:rsidR="00CE177A" w:rsidRPr="00AA65E2">
        <w:rPr>
          <w:rFonts w:asciiTheme="majorBidi" w:hAnsiTheme="majorBidi" w:cstheme="majorBidi"/>
          <w:sz w:val="24"/>
          <w:szCs w:val="24"/>
        </w:rPr>
        <w:t>in case of</w:t>
      </w:r>
      <w:r w:rsidR="008A5848" w:rsidRPr="00AA65E2">
        <w:rPr>
          <w:rFonts w:asciiTheme="majorBidi" w:hAnsiTheme="majorBidi" w:cstheme="majorBidi"/>
          <w:color w:val="000000" w:themeColor="text1"/>
          <w:sz w:val="24"/>
          <w:szCs w:val="24"/>
        </w:rPr>
        <w:t xml:space="preserve"> remote sensing technologies, act as form of satellite imagery and drones, to monitor crop health condition and detect earlier symptoms of attack diseases or pests (</w:t>
      </w:r>
      <w:proofErr w:type="spellStart"/>
      <w:r w:rsidR="008A5848" w:rsidRPr="00AA65E2">
        <w:rPr>
          <w:rFonts w:asciiTheme="majorBidi" w:hAnsiTheme="majorBidi" w:cstheme="majorBidi"/>
          <w:color w:val="000000" w:themeColor="text1"/>
          <w:sz w:val="24"/>
          <w:szCs w:val="24"/>
        </w:rPr>
        <w:t>Sishodia</w:t>
      </w:r>
      <w:proofErr w:type="spellEnd"/>
      <w:r w:rsidR="008A5848" w:rsidRPr="00AA65E2">
        <w:rPr>
          <w:rFonts w:asciiTheme="majorBidi" w:hAnsiTheme="majorBidi" w:cstheme="majorBidi"/>
          <w:color w:val="000000" w:themeColor="text1"/>
          <w:sz w:val="24"/>
          <w:szCs w:val="24"/>
        </w:rPr>
        <w:t xml:space="preserve"> </w:t>
      </w:r>
      <w:r w:rsidR="008A5848" w:rsidRPr="00AA65E2">
        <w:rPr>
          <w:rFonts w:asciiTheme="majorBidi" w:hAnsiTheme="majorBidi" w:cstheme="majorBidi"/>
          <w:i/>
          <w:iCs/>
          <w:color w:val="000000" w:themeColor="text1"/>
          <w:sz w:val="24"/>
          <w:szCs w:val="24"/>
        </w:rPr>
        <w:t>et al</w:t>
      </w:r>
      <w:r w:rsidR="008A5848" w:rsidRPr="00AA65E2">
        <w:rPr>
          <w:rFonts w:asciiTheme="majorBidi" w:hAnsiTheme="majorBidi" w:cstheme="majorBidi"/>
          <w:color w:val="000000" w:themeColor="text1"/>
          <w:sz w:val="24"/>
          <w:szCs w:val="24"/>
        </w:rPr>
        <w:t xml:space="preserve">., 2022; Sabir </w:t>
      </w:r>
      <w:r w:rsidR="008A5848" w:rsidRPr="00AA65E2">
        <w:rPr>
          <w:rFonts w:asciiTheme="majorBidi" w:hAnsiTheme="majorBidi" w:cstheme="majorBidi"/>
          <w:i/>
          <w:iCs/>
          <w:color w:val="000000" w:themeColor="text1"/>
          <w:sz w:val="24"/>
          <w:szCs w:val="24"/>
        </w:rPr>
        <w:t>et al</w:t>
      </w:r>
      <w:r w:rsidR="008A5848" w:rsidRPr="00AA65E2">
        <w:rPr>
          <w:rFonts w:asciiTheme="majorBidi" w:hAnsiTheme="majorBidi" w:cstheme="majorBidi"/>
          <w:color w:val="000000" w:themeColor="text1"/>
          <w:sz w:val="24"/>
          <w:szCs w:val="24"/>
        </w:rPr>
        <w:t xml:space="preserve">., 2024; Surendran </w:t>
      </w:r>
      <w:r w:rsidR="008A5848" w:rsidRPr="00AA65E2">
        <w:rPr>
          <w:rFonts w:asciiTheme="majorBidi" w:hAnsiTheme="majorBidi" w:cstheme="majorBidi"/>
          <w:i/>
          <w:iCs/>
          <w:color w:val="000000" w:themeColor="text1"/>
          <w:sz w:val="24"/>
          <w:szCs w:val="24"/>
        </w:rPr>
        <w:t>et al</w:t>
      </w:r>
      <w:r w:rsidR="008A5848" w:rsidRPr="00AA65E2">
        <w:rPr>
          <w:rFonts w:asciiTheme="majorBidi" w:hAnsiTheme="majorBidi" w:cstheme="majorBidi"/>
          <w:color w:val="000000" w:themeColor="text1"/>
          <w:sz w:val="24"/>
          <w:szCs w:val="24"/>
        </w:rPr>
        <w:t xml:space="preserve">., 2024; Wang </w:t>
      </w:r>
      <w:r w:rsidR="008A5848" w:rsidRPr="00AA65E2">
        <w:rPr>
          <w:rFonts w:asciiTheme="majorBidi" w:hAnsiTheme="majorBidi" w:cstheme="majorBidi"/>
          <w:i/>
          <w:iCs/>
          <w:color w:val="000000" w:themeColor="text1"/>
          <w:sz w:val="24"/>
          <w:szCs w:val="24"/>
        </w:rPr>
        <w:t>et al.,</w:t>
      </w:r>
      <w:r w:rsidR="008A5848" w:rsidRPr="00AA65E2">
        <w:rPr>
          <w:rFonts w:asciiTheme="majorBidi" w:hAnsiTheme="majorBidi" w:cstheme="majorBidi"/>
          <w:color w:val="000000" w:themeColor="text1"/>
          <w:sz w:val="24"/>
          <w:szCs w:val="24"/>
        </w:rPr>
        <w:t xml:space="preserve"> 2024; Aziz </w:t>
      </w:r>
      <w:r w:rsidR="008A5848" w:rsidRPr="00AA65E2">
        <w:rPr>
          <w:rFonts w:asciiTheme="majorBidi" w:hAnsiTheme="majorBidi" w:cstheme="majorBidi"/>
          <w:i/>
          <w:iCs/>
          <w:color w:val="000000" w:themeColor="text1"/>
          <w:sz w:val="24"/>
          <w:szCs w:val="24"/>
        </w:rPr>
        <w:t>et al</w:t>
      </w:r>
      <w:r w:rsidR="008A5848" w:rsidRPr="00AA65E2">
        <w:rPr>
          <w:rFonts w:asciiTheme="majorBidi" w:hAnsiTheme="majorBidi" w:cstheme="majorBidi"/>
          <w:color w:val="000000" w:themeColor="text1"/>
          <w:sz w:val="24"/>
          <w:szCs w:val="24"/>
        </w:rPr>
        <w:t>., 2025).</w:t>
      </w:r>
      <w:r w:rsidR="001240BA"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Precision farming is generally defined as information and technology-based farm management system to identify, analyze and manage variability within fields for optimum profitability, sustainability and protection of the land resource. In this mode of farming, new information technologies can be used to make better decisions about many aspects of crop production. Precision farming involves looking at the increased efficiencies that can be realized by understanding and dealing with the natural variability found within a field. The goal is not to obtain the same yield everywhere, but rather to manage and distribute inputs on a site-specific basis to maximize long term cost/benefit</w:t>
      </w:r>
      <w:r w:rsidR="00D1523B" w:rsidRPr="00AA65E2">
        <w:rPr>
          <w:rFonts w:asciiTheme="majorBidi" w:hAnsiTheme="majorBidi" w:cstheme="majorBidi"/>
          <w:color w:val="000000" w:themeColor="text1"/>
          <w:sz w:val="24"/>
          <w:szCs w:val="24"/>
        </w:rPr>
        <w:t xml:space="preserve"> (Finger </w:t>
      </w:r>
      <w:r w:rsidR="00D1523B" w:rsidRPr="00AA65E2">
        <w:rPr>
          <w:rFonts w:asciiTheme="majorBidi" w:hAnsiTheme="majorBidi" w:cstheme="majorBidi"/>
          <w:i/>
          <w:iCs/>
          <w:color w:val="000000" w:themeColor="text1"/>
          <w:sz w:val="24"/>
          <w:szCs w:val="24"/>
        </w:rPr>
        <w:t>et al.,</w:t>
      </w:r>
      <w:r w:rsidR="00D1523B" w:rsidRPr="00AA65E2">
        <w:rPr>
          <w:rFonts w:asciiTheme="majorBidi" w:hAnsiTheme="majorBidi" w:cstheme="majorBidi"/>
          <w:color w:val="000000" w:themeColor="text1"/>
          <w:sz w:val="24"/>
          <w:szCs w:val="24"/>
        </w:rPr>
        <w:t xml:space="preserve"> 2019; Neupane </w:t>
      </w:r>
      <w:r w:rsidR="00D1523B" w:rsidRPr="00AA65E2">
        <w:rPr>
          <w:rFonts w:asciiTheme="majorBidi" w:hAnsiTheme="majorBidi" w:cstheme="majorBidi"/>
          <w:i/>
          <w:iCs/>
          <w:color w:val="000000" w:themeColor="text1"/>
          <w:sz w:val="24"/>
          <w:szCs w:val="24"/>
        </w:rPr>
        <w:t>et al.,</w:t>
      </w:r>
      <w:r w:rsidR="00D1523B" w:rsidRPr="00AA65E2">
        <w:rPr>
          <w:rFonts w:asciiTheme="majorBidi" w:hAnsiTheme="majorBidi" w:cstheme="majorBidi"/>
          <w:color w:val="000000" w:themeColor="text1"/>
          <w:sz w:val="24"/>
          <w:szCs w:val="24"/>
        </w:rPr>
        <w:t xml:space="preserve"> 2019; Ahmad and Dar, 2020; </w:t>
      </w:r>
      <w:proofErr w:type="spellStart"/>
      <w:r w:rsidR="00CA7693" w:rsidRPr="00AA65E2">
        <w:rPr>
          <w:rFonts w:asciiTheme="majorBidi" w:hAnsiTheme="majorBidi" w:cstheme="majorBidi"/>
          <w:color w:val="000000" w:themeColor="text1"/>
          <w:sz w:val="24"/>
          <w:szCs w:val="24"/>
        </w:rPr>
        <w:t>S</w:t>
      </w:r>
      <w:r w:rsidR="00D1523B" w:rsidRPr="00AA65E2">
        <w:rPr>
          <w:rFonts w:asciiTheme="majorBidi" w:hAnsiTheme="majorBidi" w:cstheme="majorBidi"/>
          <w:color w:val="000000" w:themeColor="text1"/>
          <w:sz w:val="24"/>
          <w:szCs w:val="24"/>
        </w:rPr>
        <w:t>arauskis</w:t>
      </w:r>
      <w:proofErr w:type="spellEnd"/>
      <w:r w:rsidR="00D1523B" w:rsidRPr="00AA65E2">
        <w:rPr>
          <w:rFonts w:asciiTheme="majorBidi" w:hAnsiTheme="majorBidi" w:cstheme="majorBidi"/>
          <w:color w:val="000000" w:themeColor="text1"/>
          <w:sz w:val="24"/>
          <w:szCs w:val="24"/>
        </w:rPr>
        <w:t xml:space="preserve"> </w:t>
      </w:r>
      <w:r w:rsidR="00D1523B" w:rsidRPr="00AA65E2">
        <w:rPr>
          <w:rFonts w:asciiTheme="majorBidi" w:hAnsiTheme="majorBidi" w:cstheme="majorBidi"/>
          <w:i/>
          <w:iCs/>
          <w:color w:val="000000" w:themeColor="text1"/>
          <w:sz w:val="24"/>
          <w:szCs w:val="24"/>
        </w:rPr>
        <w:t>et al.,</w:t>
      </w:r>
      <w:r w:rsidR="00D1523B" w:rsidRPr="00AA65E2">
        <w:rPr>
          <w:rFonts w:asciiTheme="majorBidi" w:hAnsiTheme="majorBidi" w:cstheme="majorBidi"/>
          <w:color w:val="000000" w:themeColor="text1"/>
          <w:sz w:val="24"/>
          <w:szCs w:val="24"/>
        </w:rPr>
        <w:t xml:space="preserve"> 2022)</w:t>
      </w:r>
      <w:r w:rsidRPr="00AA65E2">
        <w:rPr>
          <w:rFonts w:asciiTheme="majorBidi" w:hAnsiTheme="majorBidi" w:cstheme="majorBidi"/>
          <w:color w:val="000000" w:themeColor="text1"/>
          <w:sz w:val="24"/>
          <w:szCs w:val="24"/>
        </w:rPr>
        <w:t xml:space="preserve">. </w:t>
      </w:r>
    </w:p>
    <w:p w14:paraId="399E25BE" w14:textId="05047183"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Precision farming is directly linked with Site-specific management (SSM). SSM is the idea of doing the right thing, at the right place, at the right time. This idea is as old as agriculture, but during the mechanization of agriculture in the 20</w:t>
      </w:r>
      <w:r w:rsidRPr="00AA65E2">
        <w:rPr>
          <w:rFonts w:asciiTheme="majorBidi" w:hAnsiTheme="majorBidi" w:cstheme="majorBidi"/>
          <w:color w:val="000000" w:themeColor="text1"/>
          <w:sz w:val="24"/>
          <w:szCs w:val="24"/>
          <w:vertAlign w:val="superscript"/>
        </w:rPr>
        <w:t xml:space="preserve">th </w:t>
      </w:r>
      <w:r w:rsidRPr="00AA65E2">
        <w:rPr>
          <w:rFonts w:asciiTheme="majorBidi" w:hAnsiTheme="majorBidi" w:cstheme="majorBidi"/>
          <w:color w:val="000000" w:themeColor="text1"/>
          <w:sz w:val="24"/>
          <w:szCs w:val="24"/>
        </w:rPr>
        <w:t xml:space="preserve">century there was strong economic pressure to treat large fields with uniform agronomic practices. Precision farming provides a way to automate SSM using information technology, thereby making SSM practical in commercial agriculture. </w:t>
      </w:r>
      <w:r w:rsidRPr="00AA65E2">
        <w:rPr>
          <w:rFonts w:asciiTheme="majorBidi" w:hAnsiTheme="majorBidi" w:cstheme="majorBidi"/>
          <w:bCs/>
          <w:color w:val="000000" w:themeColor="text1"/>
          <w:sz w:val="24"/>
          <w:szCs w:val="24"/>
        </w:rPr>
        <w:t>The basic concept</w:t>
      </w:r>
      <w:r w:rsidRPr="00AA65E2">
        <w:rPr>
          <w:rFonts w:asciiTheme="majorBidi" w:hAnsiTheme="majorBidi" w:cstheme="majorBidi"/>
          <w:color w:val="000000" w:themeColor="text1"/>
          <w:sz w:val="24"/>
          <w:szCs w:val="24"/>
        </w:rPr>
        <w:t xml:space="preserve"> of precision farming is to maximize the efficiency of inputs as measured by outputs, which is to optimize inputs according to field variability in order to maximize yields, diminishing production costs and environmental impacts of agricultural </w:t>
      </w:r>
      <w:r w:rsidRPr="00AA65E2">
        <w:rPr>
          <w:rFonts w:asciiTheme="majorBidi" w:hAnsiTheme="majorBidi" w:cstheme="majorBidi"/>
          <w:color w:val="000000" w:themeColor="text1"/>
          <w:sz w:val="24"/>
          <w:szCs w:val="24"/>
        </w:rPr>
        <w:lastRenderedPageBreak/>
        <w:t>practices, by giving the right amount of input at the right place and the right time</w:t>
      </w:r>
      <w:r w:rsidR="00F7178F" w:rsidRPr="00AA65E2">
        <w:rPr>
          <w:rFonts w:asciiTheme="majorBidi" w:hAnsiTheme="majorBidi" w:cstheme="majorBidi"/>
          <w:color w:val="000000" w:themeColor="text1"/>
          <w:sz w:val="24"/>
          <w:szCs w:val="24"/>
        </w:rPr>
        <w:t xml:space="preserve"> (Singh </w:t>
      </w:r>
      <w:r w:rsidR="00F7178F" w:rsidRPr="00AA65E2">
        <w:rPr>
          <w:rFonts w:asciiTheme="majorBidi" w:hAnsiTheme="majorBidi" w:cstheme="majorBidi"/>
          <w:i/>
          <w:iCs/>
          <w:color w:val="000000" w:themeColor="text1"/>
          <w:sz w:val="24"/>
          <w:szCs w:val="24"/>
        </w:rPr>
        <w:t>et al</w:t>
      </w:r>
      <w:r w:rsidR="00F7178F" w:rsidRPr="00AA65E2">
        <w:rPr>
          <w:rFonts w:asciiTheme="majorBidi" w:hAnsiTheme="majorBidi" w:cstheme="majorBidi"/>
          <w:color w:val="000000" w:themeColor="text1"/>
          <w:sz w:val="24"/>
          <w:szCs w:val="24"/>
        </w:rPr>
        <w:t xml:space="preserve">., 2020; </w:t>
      </w:r>
      <w:proofErr w:type="spellStart"/>
      <w:r w:rsidR="00F7178F" w:rsidRPr="00AA65E2">
        <w:rPr>
          <w:rFonts w:asciiTheme="majorBidi" w:hAnsiTheme="majorBidi" w:cstheme="majorBidi"/>
          <w:color w:val="000000" w:themeColor="text1"/>
          <w:sz w:val="24"/>
          <w:szCs w:val="24"/>
        </w:rPr>
        <w:t>Bedadi</w:t>
      </w:r>
      <w:proofErr w:type="spellEnd"/>
      <w:r w:rsidR="00F7178F" w:rsidRPr="00AA65E2">
        <w:rPr>
          <w:rFonts w:asciiTheme="majorBidi" w:hAnsiTheme="majorBidi" w:cstheme="majorBidi"/>
          <w:color w:val="000000" w:themeColor="text1"/>
          <w:sz w:val="24"/>
          <w:szCs w:val="24"/>
        </w:rPr>
        <w:t xml:space="preserve"> </w:t>
      </w:r>
      <w:r w:rsidR="00F7178F" w:rsidRPr="00AA65E2">
        <w:rPr>
          <w:rFonts w:asciiTheme="majorBidi" w:hAnsiTheme="majorBidi" w:cstheme="majorBidi"/>
          <w:i/>
          <w:iCs/>
          <w:color w:val="000000" w:themeColor="text1"/>
          <w:sz w:val="24"/>
          <w:szCs w:val="24"/>
        </w:rPr>
        <w:t>et al.,</w:t>
      </w:r>
      <w:r w:rsidR="00F7178F" w:rsidRPr="00AA65E2">
        <w:rPr>
          <w:rFonts w:asciiTheme="majorBidi" w:hAnsiTheme="majorBidi" w:cstheme="majorBidi"/>
          <w:color w:val="000000" w:themeColor="text1"/>
          <w:sz w:val="24"/>
          <w:szCs w:val="24"/>
        </w:rPr>
        <w:t xml:space="preserve"> 2024; Galal </w:t>
      </w:r>
      <w:r w:rsidR="00F7178F" w:rsidRPr="00AA65E2">
        <w:rPr>
          <w:rFonts w:asciiTheme="majorBidi" w:hAnsiTheme="majorBidi" w:cstheme="majorBidi"/>
          <w:i/>
          <w:iCs/>
          <w:color w:val="000000" w:themeColor="text1"/>
          <w:sz w:val="24"/>
          <w:szCs w:val="24"/>
        </w:rPr>
        <w:t>et al.,</w:t>
      </w:r>
      <w:r w:rsidR="00F7178F" w:rsidRPr="00AA65E2">
        <w:rPr>
          <w:rFonts w:asciiTheme="majorBidi" w:hAnsiTheme="majorBidi" w:cstheme="majorBidi"/>
          <w:color w:val="000000" w:themeColor="text1"/>
          <w:sz w:val="24"/>
          <w:szCs w:val="24"/>
        </w:rPr>
        <w:t xml:space="preserve"> 2024; Ali </w:t>
      </w:r>
      <w:r w:rsidR="00F7178F" w:rsidRPr="00AA65E2">
        <w:rPr>
          <w:rFonts w:asciiTheme="majorBidi" w:hAnsiTheme="majorBidi" w:cstheme="majorBidi"/>
          <w:i/>
          <w:iCs/>
          <w:color w:val="000000" w:themeColor="text1"/>
          <w:sz w:val="24"/>
          <w:szCs w:val="24"/>
        </w:rPr>
        <w:t>et al</w:t>
      </w:r>
      <w:r w:rsidR="00F7178F" w:rsidRPr="00AA65E2">
        <w:rPr>
          <w:rFonts w:asciiTheme="majorBidi" w:hAnsiTheme="majorBidi" w:cstheme="majorBidi"/>
          <w:color w:val="000000" w:themeColor="text1"/>
          <w:sz w:val="24"/>
          <w:szCs w:val="24"/>
        </w:rPr>
        <w:t>., 2025)</w:t>
      </w:r>
      <w:r w:rsidR="00446F14" w:rsidRPr="00AA65E2">
        <w:rPr>
          <w:rFonts w:asciiTheme="majorBidi" w:hAnsiTheme="majorBidi" w:cstheme="majorBidi"/>
          <w:color w:val="000000" w:themeColor="text1"/>
          <w:sz w:val="24"/>
          <w:szCs w:val="24"/>
        </w:rPr>
        <w:t>.</w:t>
      </w:r>
    </w:p>
    <w:p w14:paraId="3CA2F99D" w14:textId="210CA6A1" w:rsidR="000C29FA" w:rsidRPr="00AA65E2" w:rsidRDefault="00A576D8"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Principles of precision farming</w:t>
      </w:r>
    </w:p>
    <w:p w14:paraId="6EC873E5" w14:textId="6D190C31" w:rsidR="008331DC"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No field around the world is identical and variation may be seen in any of the soil/crop/ weather factors</w:t>
      </w:r>
      <w:r w:rsidR="00455261" w:rsidRPr="00AA65E2">
        <w:rPr>
          <w:rFonts w:asciiTheme="majorBidi" w:hAnsiTheme="majorBidi" w:cstheme="majorBidi"/>
          <w:color w:val="000000" w:themeColor="text1"/>
          <w:sz w:val="24"/>
          <w:szCs w:val="24"/>
        </w:rPr>
        <w:t xml:space="preserve"> (Webber </w:t>
      </w:r>
      <w:r w:rsidR="00455261" w:rsidRPr="00AA65E2">
        <w:rPr>
          <w:rFonts w:asciiTheme="majorBidi" w:hAnsiTheme="majorBidi" w:cstheme="majorBidi"/>
          <w:i/>
          <w:iCs/>
          <w:color w:val="000000" w:themeColor="text1"/>
          <w:sz w:val="24"/>
          <w:szCs w:val="24"/>
        </w:rPr>
        <w:t>et al.</w:t>
      </w:r>
      <w:r w:rsidR="00455261" w:rsidRPr="00AA65E2">
        <w:rPr>
          <w:rFonts w:asciiTheme="majorBidi" w:hAnsiTheme="majorBidi" w:cstheme="majorBidi"/>
          <w:color w:val="000000" w:themeColor="text1"/>
          <w:sz w:val="24"/>
          <w:szCs w:val="24"/>
        </w:rPr>
        <w:t xml:space="preserve">, 2022). </w:t>
      </w:r>
      <w:r w:rsidRPr="00AA65E2">
        <w:rPr>
          <w:rFonts w:asciiTheme="majorBidi" w:hAnsiTheme="majorBidi" w:cstheme="majorBidi"/>
          <w:color w:val="000000" w:themeColor="text1"/>
          <w:sz w:val="24"/>
          <w:szCs w:val="24"/>
        </w:rPr>
        <w:t xml:space="preserve"> Variation is found in all agricultural fields and may vary in soil fertility, moisture content, soil texture, topography, pest population, pathogen intensity, weed density</w:t>
      </w:r>
      <w:r w:rsidR="00642C07" w:rsidRPr="00AA65E2">
        <w:rPr>
          <w:rFonts w:asciiTheme="majorBidi" w:hAnsiTheme="majorBidi" w:cstheme="majorBidi"/>
          <w:color w:val="000000" w:themeColor="text1"/>
          <w:sz w:val="24"/>
          <w:szCs w:val="24"/>
        </w:rPr>
        <w:t xml:space="preserve"> (Kitchen and Clay, 2018; Beaudoin </w:t>
      </w:r>
      <w:r w:rsidR="00642C07" w:rsidRPr="00AA65E2">
        <w:rPr>
          <w:rFonts w:asciiTheme="majorBidi" w:hAnsiTheme="majorBidi" w:cstheme="majorBidi"/>
          <w:i/>
          <w:iCs/>
          <w:color w:val="000000" w:themeColor="text1"/>
          <w:sz w:val="24"/>
          <w:szCs w:val="24"/>
        </w:rPr>
        <w:t>et al.,</w:t>
      </w:r>
      <w:r w:rsidR="00642C07" w:rsidRPr="00AA65E2">
        <w:rPr>
          <w:rFonts w:asciiTheme="majorBidi" w:hAnsiTheme="majorBidi" w:cstheme="majorBidi"/>
          <w:color w:val="000000" w:themeColor="text1"/>
          <w:sz w:val="24"/>
          <w:szCs w:val="24"/>
        </w:rPr>
        <w:t xml:space="preserve"> 2023; Omer </w:t>
      </w:r>
      <w:r w:rsidR="00642C07" w:rsidRPr="00AA65E2">
        <w:rPr>
          <w:rFonts w:asciiTheme="majorBidi" w:hAnsiTheme="majorBidi" w:cstheme="majorBidi"/>
          <w:i/>
          <w:iCs/>
          <w:color w:val="000000" w:themeColor="text1"/>
          <w:sz w:val="24"/>
          <w:szCs w:val="24"/>
        </w:rPr>
        <w:t>et al</w:t>
      </w:r>
      <w:r w:rsidR="00BC2AAD" w:rsidRPr="00AA65E2">
        <w:rPr>
          <w:rFonts w:asciiTheme="majorBidi" w:hAnsiTheme="majorBidi" w:cstheme="majorBidi"/>
          <w:i/>
          <w:iCs/>
          <w:color w:val="000000" w:themeColor="text1"/>
          <w:sz w:val="24"/>
          <w:szCs w:val="24"/>
        </w:rPr>
        <w:t>.,</w:t>
      </w:r>
      <w:r w:rsidR="00642C07" w:rsidRPr="00AA65E2">
        <w:rPr>
          <w:rFonts w:asciiTheme="majorBidi" w:hAnsiTheme="majorBidi" w:cstheme="majorBidi"/>
          <w:color w:val="000000" w:themeColor="text1"/>
          <w:sz w:val="24"/>
          <w:szCs w:val="24"/>
        </w:rPr>
        <w:t xml:space="preserve"> 2024).</w:t>
      </w:r>
      <w:r w:rsidR="00B44A09"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There are three basic principles of precision farming which are as follows</w:t>
      </w:r>
      <w:r w:rsidR="00DF204D" w:rsidRPr="00AA65E2">
        <w:rPr>
          <w:rFonts w:asciiTheme="majorBidi" w:hAnsiTheme="majorBidi" w:cstheme="majorBidi"/>
          <w:color w:val="000000" w:themeColor="text1"/>
          <w:sz w:val="24"/>
          <w:szCs w:val="24"/>
        </w:rPr>
        <w:t xml:space="preserve"> (</w:t>
      </w:r>
      <w:proofErr w:type="spellStart"/>
      <w:r w:rsidR="00DF204D" w:rsidRPr="00AA65E2">
        <w:rPr>
          <w:rFonts w:asciiTheme="majorBidi" w:hAnsiTheme="majorBidi" w:cstheme="majorBidi"/>
          <w:color w:val="000000" w:themeColor="text1"/>
          <w:sz w:val="24"/>
          <w:szCs w:val="24"/>
        </w:rPr>
        <w:t>Karunathilake</w:t>
      </w:r>
      <w:proofErr w:type="spellEnd"/>
      <w:r w:rsidR="00DF204D" w:rsidRPr="00AA65E2">
        <w:rPr>
          <w:rFonts w:asciiTheme="majorBidi" w:hAnsiTheme="majorBidi" w:cstheme="majorBidi"/>
          <w:color w:val="000000" w:themeColor="text1"/>
          <w:sz w:val="24"/>
          <w:szCs w:val="24"/>
        </w:rPr>
        <w:t xml:space="preserve"> </w:t>
      </w:r>
      <w:r w:rsidR="00DF204D" w:rsidRPr="00AA65E2">
        <w:rPr>
          <w:rFonts w:asciiTheme="majorBidi" w:hAnsiTheme="majorBidi" w:cstheme="majorBidi"/>
          <w:i/>
          <w:iCs/>
          <w:color w:val="000000" w:themeColor="text1"/>
          <w:sz w:val="24"/>
          <w:szCs w:val="24"/>
        </w:rPr>
        <w:t>et al.,</w:t>
      </w:r>
      <w:r w:rsidR="00DF204D" w:rsidRPr="00AA65E2">
        <w:rPr>
          <w:rFonts w:asciiTheme="majorBidi" w:hAnsiTheme="majorBidi" w:cstheme="majorBidi"/>
          <w:color w:val="000000" w:themeColor="text1"/>
          <w:sz w:val="24"/>
          <w:szCs w:val="24"/>
        </w:rPr>
        <w:t xml:space="preserve"> 2023).</w:t>
      </w:r>
    </w:p>
    <w:p w14:paraId="6E3FDAAD" w14:textId="05DCC3F3" w:rsidR="008331DC"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Understanding the variability</w:t>
      </w:r>
      <w:r w:rsidR="00F7579B" w:rsidRPr="00AA65E2">
        <w:rPr>
          <w:rFonts w:asciiTheme="majorBidi" w:hAnsiTheme="majorBidi" w:cstheme="majorBidi"/>
          <w:color w:val="000000" w:themeColor="text1"/>
          <w:sz w:val="24"/>
          <w:szCs w:val="24"/>
        </w:rPr>
        <w:t xml:space="preserve"> </w:t>
      </w:r>
      <w:r w:rsidR="00022A95" w:rsidRPr="00AA65E2">
        <w:rPr>
          <w:rFonts w:asciiTheme="majorBidi" w:hAnsiTheme="majorBidi" w:cstheme="majorBidi"/>
          <w:color w:val="000000" w:themeColor="text1"/>
          <w:sz w:val="24"/>
          <w:szCs w:val="24"/>
        </w:rPr>
        <w:t>Many</w:t>
      </w:r>
      <w:r w:rsidRPr="00AA65E2">
        <w:rPr>
          <w:rFonts w:asciiTheme="majorBidi" w:hAnsiTheme="majorBidi" w:cstheme="majorBidi"/>
          <w:color w:val="000000" w:themeColor="text1"/>
          <w:sz w:val="24"/>
          <w:szCs w:val="24"/>
        </w:rPr>
        <w:t xml:space="preserve"> years of yield data from the same field usually exhibit</w:t>
      </w:r>
      <w:r w:rsidR="000F09DD"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spatial a</w:t>
      </w:r>
      <w:r w:rsidR="000F09DD" w:rsidRPr="00AA65E2">
        <w:rPr>
          <w:rFonts w:asciiTheme="majorBidi" w:hAnsiTheme="majorBidi" w:cstheme="majorBidi"/>
          <w:color w:val="000000" w:themeColor="text1"/>
          <w:sz w:val="24"/>
          <w:szCs w:val="24"/>
        </w:rPr>
        <w:t xml:space="preserve">s well as </w:t>
      </w:r>
      <w:r w:rsidRPr="00AA65E2">
        <w:rPr>
          <w:rFonts w:asciiTheme="majorBidi" w:hAnsiTheme="majorBidi" w:cstheme="majorBidi"/>
          <w:color w:val="000000" w:themeColor="text1"/>
          <w:sz w:val="24"/>
          <w:szCs w:val="24"/>
        </w:rPr>
        <w:t>temporal variability. Often it is very difficult to explain these factors including soil conditions, weather factors and management practices</w:t>
      </w:r>
      <w:r w:rsidR="008C4F6F" w:rsidRPr="00AA65E2">
        <w:rPr>
          <w:rFonts w:asciiTheme="majorBidi" w:hAnsiTheme="majorBidi" w:cstheme="majorBidi"/>
          <w:color w:val="000000" w:themeColor="text1"/>
          <w:sz w:val="24"/>
          <w:szCs w:val="24"/>
        </w:rPr>
        <w:t xml:space="preserve"> (Osman, 2018; Beaudoin </w:t>
      </w:r>
      <w:r w:rsidR="008C4F6F" w:rsidRPr="00AA65E2">
        <w:rPr>
          <w:rFonts w:asciiTheme="majorBidi" w:hAnsiTheme="majorBidi" w:cstheme="majorBidi"/>
          <w:i/>
          <w:iCs/>
          <w:color w:val="000000" w:themeColor="text1"/>
          <w:sz w:val="24"/>
          <w:szCs w:val="24"/>
        </w:rPr>
        <w:t>et al.,</w:t>
      </w:r>
      <w:r w:rsidR="008C4F6F" w:rsidRPr="00AA65E2">
        <w:rPr>
          <w:rFonts w:asciiTheme="majorBidi" w:hAnsiTheme="majorBidi" w:cstheme="majorBidi"/>
          <w:color w:val="000000" w:themeColor="text1"/>
          <w:sz w:val="24"/>
          <w:szCs w:val="24"/>
        </w:rPr>
        <w:t xml:space="preserve"> 2023)</w:t>
      </w:r>
      <w:r w:rsidRPr="00AA65E2">
        <w:rPr>
          <w:rFonts w:asciiTheme="majorBidi" w:hAnsiTheme="majorBidi" w:cstheme="majorBidi"/>
          <w:color w:val="000000" w:themeColor="text1"/>
          <w:sz w:val="24"/>
          <w:szCs w:val="24"/>
        </w:rPr>
        <w:t>. Hence, the art of precision farming lies in the basic principle of understanding the variability both in time and space</w:t>
      </w:r>
      <w:r w:rsidR="006721F4" w:rsidRPr="00AA65E2">
        <w:rPr>
          <w:rFonts w:asciiTheme="majorBidi" w:hAnsiTheme="majorBidi" w:cstheme="majorBidi"/>
          <w:color w:val="000000" w:themeColor="text1"/>
          <w:sz w:val="24"/>
          <w:szCs w:val="24"/>
        </w:rPr>
        <w:t xml:space="preserve"> </w:t>
      </w:r>
      <w:r w:rsidR="00F84D2F" w:rsidRPr="00AA65E2">
        <w:rPr>
          <w:rFonts w:asciiTheme="majorBidi" w:hAnsiTheme="majorBidi" w:cstheme="majorBidi"/>
          <w:color w:val="000000" w:themeColor="text1"/>
          <w:sz w:val="24"/>
          <w:szCs w:val="24"/>
        </w:rPr>
        <w:t xml:space="preserve">(Singh </w:t>
      </w:r>
      <w:r w:rsidR="00F84D2F" w:rsidRPr="00AA65E2">
        <w:rPr>
          <w:rFonts w:asciiTheme="majorBidi" w:hAnsiTheme="majorBidi" w:cstheme="majorBidi"/>
          <w:i/>
          <w:iCs/>
          <w:color w:val="000000" w:themeColor="text1"/>
          <w:sz w:val="24"/>
          <w:szCs w:val="24"/>
        </w:rPr>
        <w:t>et al.,</w:t>
      </w:r>
      <w:r w:rsidR="00F84D2F" w:rsidRPr="00AA65E2">
        <w:rPr>
          <w:rFonts w:asciiTheme="majorBidi" w:hAnsiTheme="majorBidi" w:cstheme="majorBidi"/>
          <w:color w:val="000000" w:themeColor="text1"/>
          <w:sz w:val="24"/>
          <w:szCs w:val="24"/>
        </w:rPr>
        <w:t xml:space="preserve"> 2020; Galal </w:t>
      </w:r>
      <w:r w:rsidR="00F84D2F" w:rsidRPr="00AA65E2">
        <w:rPr>
          <w:rFonts w:asciiTheme="majorBidi" w:hAnsiTheme="majorBidi" w:cstheme="majorBidi"/>
          <w:i/>
          <w:iCs/>
          <w:color w:val="000000" w:themeColor="text1"/>
          <w:sz w:val="24"/>
          <w:szCs w:val="24"/>
        </w:rPr>
        <w:t>et al.,</w:t>
      </w:r>
      <w:r w:rsidR="00F84D2F" w:rsidRPr="00AA65E2">
        <w:rPr>
          <w:rFonts w:asciiTheme="majorBidi" w:hAnsiTheme="majorBidi" w:cstheme="majorBidi"/>
          <w:color w:val="000000" w:themeColor="text1"/>
          <w:sz w:val="24"/>
          <w:szCs w:val="24"/>
        </w:rPr>
        <w:t xml:space="preserve"> 2024).</w:t>
      </w:r>
    </w:p>
    <w:p w14:paraId="2992ADA1" w14:textId="1A81F499" w:rsidR="002C6703"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Assessing or measuring the variability</w:t>
      </w:r>
      <w:r w:rsidR="00F7579B" w:rsidRPr="00AA65E2">
        <w:rPr>
          <w:rFonts w:asciiTheme="majorBidi" w:hAnsiTheme="majorBidi" w:cstheme="majorBidi"/>
          <w:color w:val="000000" w:themeColor="text1"/>
          <w:sz w:val="24"/>
          <w:szCs w:val="24"/>
        </w:rPr>
        <w:t xml:space="preserve"> </w:t>
      </w:r>
      <w:proofErr w:type="gramStart"/>
      <w:r w:rsidRPr="00AA65E2">
        <w:rPr>
          <w:rFonts w:asciiTheme="majorBidi" w:hAnsiTheme="majorBidi" w:cstheme="majorBidi"/>
          <w:color w:val="000000" w:themeColor="text1"/>
          <w:sz w:val="24"/>
          <w:szCs w:val="24"/>
        </w:rPr>
        <w:t>In</w:t>
      </w:r>
      <w:proofErr w:type="gramEnd"/>
      <w:r w:rsidRPr="00AA65E2">
        <w:rPr>
          <w:rFonts w:asciiTheme="majorBidi" w:hAnsiTheme="majorBidi" w:cstheme="majorBidi"/>
          <w:color w:val="000000" w:themeColor="text1"/>
          <w:sz w:val="24"/>
          <w:szCs w:val="24"/>
        </w:rPr>
        <w:t xml:space="preserve"> precision farming, variability in time also plays a predominant role. The recommended nutrient of current season may not be required during the next season. Hence, for taking various management decisions</w:t>
      </w:r>
      <w:r w:rsidR="00CF45FA" w:rsidRPr="00AA65E2">
        <w:rPr>
          <w:rFonts w:asciiTheme="majorBidi" w:hAnsiTheme="majorBidi" w:cstheme="majorBidi"/>
          <w:color w:val="000000" w:themeColor="text1"/>
          <w:sz w:val="24"/>
          <w:szCs w:val="24"/>
        </w:rPr>
        <w:t xml:space="preserve"> (Shafi </w:t>
      </w:r>
      <w:r w:rsidR="00CF45FA" w:rsidRPr="00AA65E2">
        <w:rPr>
          <w:rFonts w:asciiTheme="majorBidi" w:hAnsiTheme="majorBidi" w:cstheme="majorBidi"/>
          <w:i/>
          <w:iCs/>
          <w:color w:val="000000" w:themeColor="text1"/>
          <w:sz w:val="24"/>
          <w:szCs w:val="24"/>
        </w:rPr>
        <w:t>et al.,</w:t>
      </w:r>
      <w:r w:rsidR="00CF45FA" w:rsidRPr="00AA65E2">
        <w:rPr>
          <w:rFonts w:asciiTheme="majorBidi" w:hAnsiTheme="majorBidi" w:cstheme="majorBidi"/>
          <w:color w:val="000000" w:themeColor="text1"/>
          <w:sz w:val="24"/>
          <w:szCs w:val="24"/>
        </w:rPr>
        <w:t xml:space="preserve"> 2019; Junior </w:t>
      </w:r>
      <w:r w:rsidR="00CF45FA" w:rsidRPr="00AA65E2">
        <w:rPr>
          <w:rFonts w:asciiTheme="majorBidi" w:hAnsiTheme="majorBidi" w:cstheme="majorBidi"/>
          <w:i/>
          <w:iCs/>
          <w:color w:val="000000" w:themeColor="text1"/>
          <w:sz w:val="24"/>
          <w:szCs w:val="24"/>
        </w:rPr>
        <w:t>et al.,</w:t>
      </w:r>
      <w:r w:rsidR="00CF45FA" w:rsidRPr="00AA65E2">
        <w:rPr>
          <w:rFonts w:asciiTheme="majorBidi" w:hAnsiTheme="majorBidi" w:cstheme="majorBidi"/>
          <w:color w:val="000000" w:themeColor="text1"/>
          <w:sz w:val="24"/>
          <w:szCs w:val="24"/>
        </w:rPr>
        <w:t xml:space="preserve"> 2024</w:t>
      </w:r>
      <w:r w:rsidR="004104BB" w:rsidRPr="00AA65E2">
        <w:rPr>
          <w:rFonts w:asciiTheme="majorBidi" w:hAnsiTheme="majorBidi" w:cstheme="majorBidi"/>
          <w:color w:val="000000" w:themeColor="text1"/>
          <w:sz w:val="24"/>
          <w:szCs w:val="24"/>
        </w:rPr>
        <w:t>;</w:t>
      </w:r>
      <w:r w:rsidR="00CF45FA" w:rsidRPr="00AA65E2">
        <w:rPr>
          <w:rFonts w:asciiTheme="majorBidi" w:hAnsiTheme="majorBidi" w:cstheme="majorBidi"/>
          <w:color w:val="000000" w:themeColor="text1"/>
          <w:sz w:val="24"/>
          <w:szCs w:val="24"/>
        </w:rPr>
        <w:t xml:space="preserve"> Adewusi </w:t>
      </w:r>
      <w:r w:rsidR="00CF45FA" w:rsidRPr="00AA65E2">
        <w:rPr>
          <w:rFonts w:asciiTheme="majorBidi" w:hAnsiTheme="majorBidi" w:cstheme="majorBidi"/>
          <w:i/>
          <w:iCs/>
          <w:color w:val="000000" w:themeColor="text1"/>
          <w:sz w:val="24"/>
          <w:szCs w:val="24"/>
        </w:rPr>
        <w:t>et al.,</w:t>
      </w:r>
      <w:r w:rsidR="00CF45FA"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 one should evaluate in season nutrient deficiencies by appropriate technologies.</w:t>
      </w:r>
      <w:r w:rsidR="00FB126A" w:rsidRPr="00AA65E2">
        <w:rPr>
          <w:rFonts w:asciiTheme="majorBidi" w:hAnsiTheme="majorBidi" w:cstheme="majorBidi"/>
          <w:color w:val="000000" w:themeColor="text1"/>
          <w:sz w:val="24"/>
          <w:szCs w:val="24"/>
        </w:rPr>
        <w:t xml:space="preserve"> </w:t>
      </w:r>
      <w:r w:rsidR="00FB126A" w:rsidRPr="001D6293">
        <w:rPr>
          <w:rFonts w:asciiTheme="majorBidi" w:hAnsiTheme="majorBidi" w:cstheme="majorBidi"/>
          <w:color w:val="000000" w:themeColor="text1"/>
          <w:sz w:val="24"/>
          <w:szCs w:val="24"/>
          <w:lang w:val="nl-BE"/>
        </w:rPr>
        <w:t xml:space="preserve">(Fadiji </w:t>
      </w:r>
      <w:r w:rsidR="00FB126A" w:rsidRPr="001D6293">
        <w:rPr>
          <w:rFonts w:asciiTheme="majorBidi" w:hAnsiTheme="majorBidi" w:cstheme="majorBidi"/>
          <w:i/>
          <w:iCs/>
          <w:color w:val="000000" w:themeColor="text1"/>
          <w:sz w:val="24"/>
          <w:szCs w:val="24"/>
          <w:lang w:val="nl-BE"/>
        </w:rPr>
        <w:t>et al.,</w:t>
      </w:r>
      <w:r w:rsidR="00FB126A" w:rsidRPr="001D6293">
        <w:rPr>
          <w:rFonts w:asciiTheme="majorBidi" w:hAnsiTheme="majorBidi" w:cstheme="majorBidi"/>
          <w:color w:val="000000" w:themeColor="text1"/>
          <w:sz w:val="24"/>
          <w:szCs w:val="24"/>
          <w:lang w:val="nl-BE"/>
        </w:rPr>
        <w:t xml:space="preserve"> 2020; Nwachukwu </w:t>
      </w:r>
      <w:r w:rsidR="00FB126A" w:rsidRPr="001D6293">
        <w:rPr>
          <w:rFonts w:asciiTheme="majorBidi" w:hAnsiTheme="majorBidi" w:cstheme="majorBidi"/>
          <w:i/>
          <w:iCs/>
          <w:color w:val="000000" w:themeColor="text1"/>
          <w:sz w:val="24"/>
          <w:szCs w:val="24"/>
          <w:lang w:val="nl-BE"/>
        </w:rPr>
        <w:t>et al.,</w:t>
      </w:r>
      <w:r w:rsidR="00FB126A" w:rsidRPr="001D6293">
        <w:rPr>
          <w:rFonts w:asciiTheme="majorBidi" w:hAnsiTheme="majorBidi" w:cstheme="majorBidi"/>
          <w:color w:val="000000" w:themeColor="text1"/>
          <w:sz w:val="24"/>
          <w:szCs w:val="24"/>
          <w:lang w:val="nl-BE"/>
        </w:rPr>
        <w:t xml:space="preserve"> 2022; Navgire </w:t>
      </w:r>
      <w:r w:rsidR="00FB126A" w:rsidRPr="001D6293">
        <w:rPr>
          <w:rFonts w:asciiTheme="majorBidi" w:hAnsiTheme="majorBidi" w:cstheme="majorBidi"/>
          <w:i/>
          <w:iCs/>
          <w:color w:val="000000" w:themeColor="text1"/>
          <w:sz w:val="24"/>
          <w:szCs w:val="24"/>
          <w:lang w:val="nl-BE"/>
        </w:rPr>
        <w:t>et al.,</w:t>
      </w:r>
      <w:r w:rsidR="00FB126A" w:rsidRPr="001D6293">
        <w:rPr>
          <w:rFonts w:asciiTheme="majorBidi" w:hAnsiTheme="majorBidi" w:cstheme="majorBidi"/>
          <w:color w:val="000000" w:themeColor="text1"/>
          <w:sz w:val="24"/>
          <w:szCs w:val="24"/>
          <w:lang w:val="nl-BE"/>
        </w:rPr>
        <w:t xml:space="preserve"> 2022; Seyma Gökdemir </w:t>
      </w:r>
      <w:r w:rsidR="00FB126A" w:rsidRPr="001D6293">
        <w:rPr>
          <w:rFonts w:asciiTheme="majorBidi" w:hAnsiTheme="majorBidi" w:cstheme="majorBidi"/>
          <w:i/>
          <w:iCs/>
          <w:color w:val="000000" w:themeColor="text1"/>
          <w:sz w:val="24"/>
          <w:szCs w:val="24"/>
          <w:lang w:val="nl-BE"/>
        </w:rPr>
        <w:t>et al.,</w:t>
      </w:r>
      <w:r w:rsidR="00FB126A" w:rsidRPr="001D6293">
        <w:rPr>
          <w:rFonts w:asciiTheme="majorBidi" w:hAnsiTheme="majorBidi" w:cstheme="majorBidi"/>
          <w:color w:val="000000" w:themeColor="text1"/>
          <w:sz w:val="24"/>
          <w:szCs w:val="24"/>
          <w:lang w:val="nl-BE"/>
        </w:rPr>
        <w:t xml:space="preserve"> 2022). </w:t>
      </w:r>
      <w:r w:rsidRPr="00AA65E2">
        <w:rPr>
          <w:rFonts w:asciiTheme="majorBidi" w:hAnsiTheme="majorBidi" w:cstheme="majorBidi"/>
          <w:color w:val="000000" w:themeColor="text1"/>
          <w:sz w:val="24"/>
          <w:szCs w:val="24"/>
        </w:rPr>
        <w:t>Hence, second principle of precision farming is timely collection and analysis of the spatial and temporal variant information of crop, soil and environment by using the relevant information technologies like remote sensing, global positioning systems. and yield monitors</w:t>
      </w:r>
      <w:r w:rsidR="00D53B6F" w:rsidRPr="00AA65E2">
        <w:rPr>
          <w:rFonts w:asciiTheme="majorBidi" w:hAnsiTheme="majorBidi" w:cstheme="majorBidi"/>
          <w:color w:val="000000" w:themeColor="text1"/>
          <w:sz w:val="24"/>
          <w:szCs w:val="24"/>
        </w:rPr>
        <w:t xml:space="preserve"> (Sabir </w:t>
      </w:r>
      <w:r w:rsidR="00D53B6F" w:rsidRPr="00AA65E2">
        <w:rPr>
          <w:rFonts w:asciiTheme="majorBidi" w:hAnsiTheme="majorBidi" w:cstheme="majorBidi"/>
          <w:i/>
          <w:iCs/>
          <w:color w:val="000000" w:themeColor="text1"/>
          <w:sz w:val="24"/>
          <w:szCs w:val="24"/>
        </w:rPr>
        <w:t>et al</w:t>
      </w:r>
      <w:r w:rsidR="00D53B6F" w:rsidRPr="00AA65E2">
        <w:rPr>
          <w:rFonts w:asciiTheme="majorBidi" w:hAnsiTheme="majorBidi" w:cstheme="majorBidi"/>
          <w:color w:val="000000" w:themeColor="text1"/>
          <w:sz w:val="24"/>
          <w:szCs w:val="24"/>
        </w:rPr>
        <w:t>., 2024</w:t>
      </w:r>
      <w:r w:rsidR="009E7656" w:rsidRPr="00AA65E2">
        <w:rPr>
          <w:rFonts w:asciiTheme="majorBidi" w:hAnsiTheme="majorBidi" w:cstheme="majorBidi"/>
          <w:color w:val="000000" w:themeColor="text1"/>
          <w:sz w:val="24"/>
          <w:szCs w:val="24"/>
        </w:rPr>
        <w:t xml:space="preserve">; Surendran </w:t>
      </w:r>
      <w:r w:rsidR="009E7656" w:rsidRPr="00AA65E2">
        <w:rPr>
          <w:rFonts w:asciiTheme="majorBidi" w:hAnsiTheme="majorBidi" w:cstheme="majorBidi"/>
          <w:i/>
          <w:iCs/>
          <w:color w:val="000000" w:themeColor="text1"/>
          <w:sz w:val="24"/>
          <w:szCs w:val="24"/>
        </w:rPr>
        <w:t>et al</w:t>
      </w:r>
      <w:r w:rsidR="009E7656" w:rsidRPr="00AA65E2">
        <w:rPr>
          <w:rFonts w:asciiTheme="majorBidi" w:hAnsiTheme="majorBidi" w:cstheme="majorBidi"/>
          <w:color w:val="000000" w:themeColor="text1"/>
          <w:sz w:val="24"/>
          <w:szCs w:val="24"/>
        </w:rPr>
        <w:t>., 2024</w:t>
      </w:r>
      <w:r w:rsidR="00D53B6F"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The collected information is to be analyzed by appropriate analytical procedures for getting support to the decision-making</w:t>
      </w:r>
      <w:r w:rsidR="000F2EE1" w:rsidRPr="00AA65E2">
        <w:rPr>
          <w:rFonts w:asciiTheme="majorBidi" w:hAnsiTheme="majorBidi" w:cstheme="majorBidi"/>
          <w:color w:val="000000" w:themeColor="text1"/>
          <w:sz w:val="24"/>
          <w:szCs w:val="24"/>
        </w:rPr>
        <w:t xml:space="preserve"> </w:t>
      </w:r>
      <w:r w:rsidR="00263012" w:rsidRPr="00AA65E2">
        <w:rPr>
          <w:rFonts w:asciiTheme="majorBidi" w:hAnsiTheme="majorBidi" w:cstheme="majorBidi"/>
          <w:color w:val="000000" w:themeColor="text1"/>
          <w:sz w:val="24"/>
          <w:szCs w:val="24"/>
        </w:rPr>
        <w:t xml:space="preserve">(Finger </w:t>
      </w:r>
      <w:r w:rsidR="00263012" w:rsidRPr="00AA65E2">
        <w:rPr>
          <w:rFonts w:asciiTheme="majorBidi" w:hAnsiTheme="majorBidi" w:cstheme="majorBidi"/>
          <w:i/>
          <w:iCs/>
          <w:color w:val="000000" w:themeColor="text1"/>
          <w:sz w:val="24"/>
          <w:szCs w:val="24"/>
        </w:rPr>
        <w:t>et al.,</w:t>
      </w:r>
      <w:r w:rsidR="00263012" w:rsidRPr="00AA65E2">
        <w:rPr>
          <w:rFonts w:asciiTheme="majorBidi" w:hAnsiTheme="majorBidi" w:cstheme="majorBidi"/>
          <w:color w:val="000000" w:themeColor="text1"/>
          <w:sz w:val="24"/>
          <w:szCs w:val="24"/>
        </w:rPr>
        <w:t xml:space="preserve"> 2019; Yadav </w:t>
      </w:r>
      <w:r w:rsidR="00263012" w:rsidRPr="00AA65E2">
        <w:rPr>
          <w:rFonts w:asciiTheme="majorBidi" w:hAnsiTheme="majorBidi" w:cstheme="majorBidi"/>
          <w:i/>
          <w:iCs/>
          <w:color w:val="000000" w:themeColor="text1"/>
          <w:sz w:val="24"/>
          <w:szCs w:val="24"/>
        </w:rPr>
        <w:t>et al.,</w:t>
      </w:r>
      <w:r w:rsidR="00263012" w:rsidRPr="00AA65E2">
        <w:rPr>
          <w:rFonts w:asciiTheme="majorBidi" w:hAnsiTheme="majorBidi" w:cstheme="majorBidi"/>
          <w:color w:val="000000" w:themeColor="text1"/>
          <w:sz w:val="24"/>
          <w:szCs w:val="24"/>
        </w:rPr>
        <w:t xml:space="preserve"> 2023; Ahmad and Dar, 2020; Mansoor </w:t>
      </w:r>
      <w:r w:rsidR="00263012" w:rsidRPr="00AA65E2">
        <w:rPr>
          <w:rFonts w:asciiTheme="majorBidi" w:hAnsiTheme="majorBidi" w:cstheme="majorBidi"/>
          <w:i/>
          <w:iCs/>
          <w:color w:val="000000" w:themeColor="text1"/>
          <w:sz w:val="24"/>
          <w:szCs w:val="24"/>
        </w:rPr>
        <w:t>et al.,</w:t>
      </w:r>
      <w:r w:rsidR="00263012" w:rsidRPr="00AA65E2">
        <w:rPr>
          <w:rFonts w:asciiTheme="majorBidi" w:hAnsiTheme="majorBidi" w:cstheme="majorBidi"/>
          <w:color w:val="000000" w:themeColor="text1"/>
          <w:sz w:val="24"/>
          <w:szCs w:val="24"/>
        </w:rPr>
        <w:t xml:space="preserve"> 2025; Monteiro </w:t>
      </w:r>
      <w:r w:rsidR="00263012" w:rsidRPr="00AA65E2">
        <w:rPr>
          <w:rFonts w:asciiTheme="majorBidi" w:hAnsiTheme="majorBidi" w:cstheme="majorBidi"/>
          <w:i/>
          <w:iCs/>
          <w:color w:val="000000" w:themeColor="text1"/>
          <w:sz w:val="24"/>
          <w:szCs w:val="24"/>
        </w:rPr>
        <w:t>et al.,</w:t>
      </w:r>
      <w:r w:rsidR="00263012" w:rsidRPr="00AA65E2">
        <w:rPr>
          <w:rFonts w:asciiTheme="majorBidi" w:hAnsiTheme="majorBidi" w:cstheme="majorBidi"/>
          <w:color w:val="000000" w:themeColor="text1"/>
          <w:sz w:val="24"/>
          <w:szCs w:val="24"/>
        </w:rPr>
        <w:t xml:space="preserve"> 2021; Farooqui </w:t>
      </w:r>
      <w:r w:rsidR="00263012" w:rsidRPr="00AA65E2">
        <w:rPr>
          <w:rFonts w:asciiTheme="majorBidi" w:hAnsiTheme="majorBidi" w:cstheme="majorBidi"/>
          <w:i/>
          <w:iCs/>
          <w:color w:val="000000" w:themeColor="text1"/>
          <w:sz w:val="24"/>
          <w:szCs w:val="24"/>
        </w:rPr>
        <w:t>et al.,</w:t>
      </w:r>
      <w:r w:rsidR="00263012" w:rsidRPr="00AA65E2">
        <w:rPr>
          <w:rFonts w:asciiTheme="majorBidi" w:hAnsiTheme="majorBidi" w:cstheme="majorBidi"/>
          <w:color w:val="000000" w:themeColor="text1"/>
          <w:sz w:val="24"/>
          <w:szCs w:val="24"/>
        </w:rPr>
        <w:t xml:space="preserve"> 2024).  </w:t>
      </w:r>
    </w:p>
    <w:p w14:paraId="02EA0C8C" w14:textId="31E8B03B"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Managing the variability</w:t>
      </w:r>
      <w:r w:rsidRPr="00AA65E2">
        <w:rPr>
          <w:rFonts w:asciiTheme="majorBidi" w:hAnsiTheme="majorBidi" w:cstheme="majorBidi"/>
          <w:color w:val="000000" w:themeColor="text1"/>
          <w:sz w:val="24"/>
          <w:szCs w:val="24"/>
        </w:rPr>
        <w:t xml:space="preserve"> </w:t>
      </w:r>
      <w:proofErr w:type="gramStart"/>
      <w:r w:rsidR="00F34659" w:rsidRPr="00AA65E2">
        <w:rPr>
          <w:rFonts w:asciiTheme="majorBidi" w:hAnsiTheme="majorBidi" w:cstheme="majorBidi"/>
          <w:color w:val="000000" w:themeColor="text1"/>
          <w:sz w:val="24"/>
          <w:szCs w:val="24"/>
        </w:rPr>
        <w:t>T</w:t>
      </w:r>
      <w:r w:rsidRPr="00AA65E2">
        <w:rPr>
          <w:rFonts w:asciiTheme="majorBidi" w:hAnsiTheme="majorBidi" w:cstheme="majorBidi"/>
          <w:color w:val="000000" w:themeColor="text1"/>
          <w:sz w:val="24"/>
          <w:szCs w:val="24"/>
        </w:rPr>
        <w:t>he</w:t>
      </w:r>
      <w:proofErr w:type="gramEnd"/>
      <w:r w:rsidRPr="00AA65E2">
        <w:rPr>
          <w:rFonts w:asciiTheme="majorBidi" w:hAnsiTheme="majorBidi" w:cstheme="majorBidi"/>
          <w:color w:val="000000" w:themeColor="text1"/>
          <w:sz w:val="24"/>
          <w:szCs w:val="24"/>
        </w:rPr>
        <w:t xml:space="preserve"> third principle underlying with precision farming is managing the variability with the site-specific agronomic recommendations</w:t>
      </w:r>
      <w:r w:rsidR="006721F4" w:rsidRPr="00AA65E2">
        <w:rPr>
          <w:rFonts w:asciiTheme="majorBidi" w:hAnsiTheme="majorBidi" w:cstheme="majorBidi"/>
          <w:color w:val="000000" w:themeColor="text1"/>
          <w:sz w:val="24"/>
          <w:szCs w:val="24"/>
        </w:rPr>
        <w:t xml:space="preserve"> (Singh </w:t>
      </w:r>
      <w:r w:rsidR="006721F4" w:rsidRPr="00AA65E2">
        <w:rPr>
          <w:rFonts w:asciiTheme="majorBidi" w:hAnsiTheme="majorBidi" w:cstheme="majorBidi"/>
          <w:i/>
          <w:iCs/>
          <w:color w:val="000000" w:themeColor="text1"/>
          <w:sz w:val="24"/>
          <w:szCs w:val="24"/>
        </w:rPr>
        <w:t>et al</w:t>
      </w:r>
      <w:r w:rsidR="006721F4" w:rsidRPr="00AA65E2">
        <w:rPr>
          <w:rFonts w:asciiTheme="majorBidi" w:hAnsiTheme="majorBidi" w:cstheme="majorBidi"/>
          <w:color w:val="000000" w:themeColor="text1"/>
          <w:sz w:val="24"/>
          <w:szCs w:val="24"/>
        </w:rPr>
        <w:t xml:space="preserve">., 2020; Ali </w:t>
      </w:r>
      <w:r w:rsidR="006721F4" w:rsidRPr="00AA65E2">
        <w:rPr>
          <w:rFonts w:asciiTheme="majorBidi" w:hAnsiTheme="majorBidi" w:cstheme="majorBidi"/>
          <w:i/>
          <w:iCs/>
          <w:color w:val="000000" w:themeColor="text1"/>
          <w:sz w:val="24"/>
          <w:szCs w:val="24"/>
        </w:rPr>
        <w:t>et al</w:t>
      </w:r>
      <w:r w:rsidR="006721F4" w:rsidRPr="00AA65E2">
        <w:rPr>
          <w:rFonts w:asciiTheme="majorBidi" w:hAnsiTheme="majorBidi" w:cstheme="majorBidi"/>
          <w:color w:val="000000" w:themeColor="text1"/>
          <w:sz w:val="24"/>
          <w:szCs w:val="24"/>
        </w:rPr>
        <w:t xml:space="preserve">., 2025). </w:t>
      </w:r>
      <w:r w:rsidRPr="00AA65E2">
        <w:rPr>
          <w:rFonts w:asciiTheme="majorBidi" w:hAnsiTheme="majorBidi" w:cstheme="majorBidi"/>
          <w:color w:val="000000" w:themeColor="text1"/>
          <w:sz w:val="24"/>
          <w:szCs w:val="24"/>
        </w:rPr>
        <w:t>After thoroughly analyzing the variability within the fields, each field is to be divided into proper management zones such as high yield zone, low yield zone, high fertility zone, low fertility zone, acidic zone, ill drained zone and so on</w:t>
      </w:r>
      <w:r w:rsidR="00871E0E" w:rsidRPr="00AA65E2">
        <w:rPr>
          <w:rFonts w:asciiTheme="majorBidi" w:hAnsiTheme="majorBidi" w:cstheme="majorBidi"/>
          <w:color w:val="000000" w:themeColor="text1"/>
          <w:sz w:val="24"/>
          <w:szCs w:val="24"/>
        </w:rPr>
        <w:t xml:space="preserve"> (Maitra </w:t>
      </w:r>
      <w:r w:rsidR="00871E0E" w:rsidRPr="00AA65E2">
        <w:rPr>
          <w:rFonts w:asciiTheme="majorBidi" w:hAnsiTheme="majorBidi" w:cstheme="majorBidi"/>
          <w:i/>
          <w:iCs/>
          <w:color w:val="000000" w:themeColor="text1"/>
          <w:sz w:val="24"/>
          <w:szCs w:val="24"/>
        </w:rPr>
        <w:t>et al.,</w:t>
      </w:r>
      <w:r w:rsidR="00871E0E" w:rsidRPr="00AA65E2">
        <w:rPr>
          <w:rFonts w:asciiTheme="majorBidi" w:hAnsiTheme="majorBidi" w:cstheme="majorBidi"/>
          <w:color w:val="000000" w:themeColor="text1"/>
          <w:sz w:val="24"/>
          <w:szCs w:val="24"/>
        </w:rPr>
        <w:t xml:space="preserve"> 2021; Sarkar </w:t>
      </w:r>
      <w:r w:rsidR="00871E0E" w:rsidRPr="00AA65E2">
        <w:rPr>
          <w:rFonts w:asciiTheme="majorBidi" w:hAnsiTheme="majorBidi" w:cstheme="majorBidi"/>
          <w:i/>
          <w:iCs/>
          <w:color w:val="000000" w:themeColor="text1"/>
          <w:sz w:val="24"/>
          <w:szCs w:val="24"/>
        </w:rPr>
        <w:t>et al.,</w:t>
      </w:r>
      <w:r w:rsidR="00871E0E" w:rsidRPr="00AA65E2">
        <w:rPr>
          <w:rFonts w:asciiTheme="majorBidi" w:hAnsiTheme="majorBidi" w:cstheme="majorBidi"/>
          <w:color w:val="000000" w:themeColor="text1"/>
          <w:sz w:val="24"/>
          <w:szCs w:val="24"/>
        </w:rPr>
        <w:t xml:space="preserve"> 2020)</w:t>
      </w:r>
      <w:r w:rsidRPr="00AA65E2">
        <w:rPr>
          <w:rFonts w:asciiTheme="majorBidi" w:hAnsiTheme="majorBidi" w:cstheme="majorBidi"/>
          <w:color w:val="000000" w:themeColor="text1"/>
          <w:sz w:val="24"/>
          <w:szCs w:val="24"/>
        </w:rPr>
        <w:t xml:space="preserve">. Then, according to the local circumstances of a given field, management decisions for seeding, nutrient management, plant protection measures etc. are to be taken up. Thus, precision farming </w:t>
      </w:r>
      <w:r w:rsidRPr="00AA65E2">
        <w:rPr>
          <w:rFonts w:asciiTheme="majorBidi" w:hAnsiTheme="majorBidi" w:cstheme="majorBidi"/>
          <w:color w:val="000000" w:themeColor="text1"/>
          <w:sz w:val="24"/>
          <w:szCs w:val="24"/>
        </w:rPr>
        <w:lastRenderedPageBreak/>
        <w:t xml:space="preserve">is based on the spatial and temporal knowledge of soils, crop and environmental conditions in the management decisions. </w:t>
      </w:r>
      <w:r w:rsidR="002055FE" w:rsidRPr="00AA65E2">
        <w:rPr>
          <w:rFonts w:asciiTheme="majorBidi" w:hAnsiTheme="majorBidi" w:cstheme="majorBidi"/>
          <w:color w:val="000000" w:themeColor="text1"/>
          <w:sz w:val="24"/>
          <w:szCs w:val="24"/>
        </w:rPr>
        <w:t xml:space="preserve"> </w:t>
      </w:r>
      <w:proofErr w:type="spellStart"/>
      <w:r w:rsidR="002055FE" w:rsidRPr="00AA65E2">
        <w:rPr>
          <w:rFonts w:asciiTheme="majorBidi" w:hAnsiTheme="majorBidi" w:cstheme="majorBidi"/>
          <w:color w:val="000000" w:themeColor="text1"/>
          <w:sz w:val="24"/>
          <w:szCs w:val="24"/>
        </w:rPr>
        <w:t>Pasuquin</w:t>
      </w:r>
      <w:proofErr w:type="spellEnd"/>
      <w:r w:rsidR="002055FE" w:rsidRPr="00AA65E2">
        <w:rPr>
          <w:rFonts w:asciiTheme="majorBidi" w:hAnsiTheme="majorBidi" w:cstheme="majorBidi"/>
          <w:color w:val="000000" w:themeColor="text1"/>
          <w:sz w:val="24"/>
          <w:szCs w:val="24"/>
        </w:rPr>
        <w:t xml:space="preserve"> </w:t>
      </w:r>
      <w:r w:rsidR="002055FE" w:rsidRPr="00AA65E2">
        <w:rPr>
          <w:rFonts w:asciiTheme="majorBidi" w:hAnsiTheme="majorBidi" w:cstheme="majorBidi"/>
          <w:i/>
          <w:iCs/>
          <w:color w:val="000000" w:themeColor="text1"/>
          <w:sz w:val="24"/>
          <w:szCs w:val="24"/>
        </w:rPr>
        <w:t>et al</w:t>
      </w:r>
      <w:r w:rsidR="002055FE" w:rsidRPr="00AA65E2">
        <w:rPr>
          <w:rFonts w:asciiTheme="majorBidi" w:hAnsiTheme="majorBidi" w:cstheme="majorBidi"/>
          <w:color w:val="000000" w:themeColor="text1"/>
          <w:sz w:val="24"/>
          <w:szCs w:val="24"/>
        </w:rPr>
        <w:t>. (2014) conducted an experiment entitled closing yield gaps in maize production in Southeast Asia through site specific nutrient management on 13 regions and for 2 years. They observed that SSNM improved grain yield, reduced N fertilizer to be applied in the soil and increased agronomic efficiency of N and gross return over fertilizer cost over FFP.</w:t>
      </w:r>
    </w:p>
    <w:p w14:paraId="67F00769" w14:textId="2AED98D9"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The processes and properties, which have considerable influence on crop growth and yield, do vary significantly with time and space</w:t>
      </w:r>
      <w:r w:rsidR="00C45F32" w:rsidRPr="00AA65E2">
        <w:rPr>
          <w:rFonts w:asciiTheme="majorBidi" w:hAnsiTheme="majorBidi" w:cstheme="majorBidi"/>
          <w:color w:val="000000" w:themeColor="text1"/>
          <w:sz w:val="24"/>
          <w:szCs w:val="24"/>
        </w:rPr>
        <w:t xml:space="preserve"> (Singh </w:t>
      </w:r>
      <w:r w:rsidR="00C45F32" w:rsidRPr="00AA65E2">
        <w:rPr>
          <w:rFonts w:asciiTheme="majorBidi" w:hAnsiTheme="majorBidi" w:cstheme="majorBidi"/>
          <w:i/>
          <w:iCs/>
          <w:color w:val="000000" w:themeColor="text1"/>
          <w:sz w:val="24"/>
          <w:szCs w:val="24"/>
        </w:rPr>
        <w:t>et al</w:t>
      </w:r>
      <w:r w:rsidR="00C45F32" w:rsidRPr="00AA65E2">
        <w:rPr>
          <w:rFonts w:asciiTheme="majorBidi" w:hAnsiTheme="majorBidi" w:cstheme="majorBidi"/>
          <w:color w:val="000000" w:themeColor="text1"/>
          <w:sz w:val="24"/>
          <w:szCs w:val="24"/>
        </w:rPr>
        <w:t xml:space="preserve">., 2020; Galal </w:t>
      </w:r>
      <w:r w:rsidR="00C45F32" w:rsidRPr="00AA65E2">
        <w:rPr>
          <w:rFonts w:asciiTheme="majorBidi" w:hAnsiTheme="majorBidi" w:cstheme="majorBidi"/>
          <w:i/>
          <w:iCs/>
          <w:color w:val="000000" w:themeColor="text1"/>
          <w:sz w:val="24"/>
          <w:szCs w:val="24"/>
        </w:rPr>
        <w:t>et al.,</w:t>
      </w:r>
      <w:r w:rsidR="00C45F32" w:rsidRPr="00AA65E2">
        <w:rPr>
          <w:rFonts w:asciiTheme="majorBidi" w:hAnsiTheme="majorBidi" w:cstheme="majorBidi"/>
          <w:color w:val="000000" w:themeColor="text1"/>
          <w:sz w:val="24"/>
          <w:szCs w:val="24"/>
        </w:rPr>
        <w:t xml:space="preserve"> 2024; Ali </w:t>
      </w:r>
      <w:r w:rsidR="00C45F32" w:rsidRPr="00AA65E2">
        <w:rPr>
          <w:rFonts w:asciiTheme="majorBidi" w:hAnsiTheme="majorBidi" w:cstheme="majorBidi"/>
          <w:i/>
          <w:iCs/>
          <w:color w:val="000000" w:themeColor="text1"/>
          <w:sz w:val="24"/>
          <w:szCs w:val="24"/>
        </w:rPr>
        <w:t>et al</w:t>
      </w:r>
      <w:r w:rsidR="00C45F32" w:rsidRPr="00AA65E2">
        <w:rPr>
          <w:rFonts w:asciiTheme="majorBidi" w:hAnsiTheme="majorBidi" w:cstheme="majorBidi"/>
          <w:color w:val="000000" w:themeColor="text1"/>
          <w:sz w:val="24"/>
          <w:szCs w:val="24"/>
        </w:rPr>
        <w:t>., 2025). T</w:t>
      </w:r>
      <w:r w:rsidRPr="00AA65E2">
        <w:rPr>
          <w:rFonts w:asciiTheme="majorBidi" w:hAnsiTheme="majorBidi" w:cstheme="majorBidi"/>
          <w:color w:val="000000" w:themeColor="text1"/>
          <w:sz w:val="24"/>
          <w:szCs w:val="24"/>
        </w:rPr>
        <w:t>he farmers should have the ability to locate the patches where growth and yield variability occur. For this purpose, yield maps are produced with the data from yield monitors</w:t>
      </w:r>
      <w:r w:rsidR="0098490A" w:rsidRPr="00AA65E2">
        <w:rPr>
          <w:rFonts w:asciiTheme="majorBidi" w:hAnsiTheme="majorBidi" w:cstheme="majorBidi"/>
          <w:color w:val="000000" w:themeColor="text1"/>
          <w:sz w:val="24"/>
          <w:szCs w:val="24"/>
        </w:rPr>
        <w:t xml:space="preserve"> (Jhala </w:t>
      </w:r>
      <w:r w:rsidR="0098490A" w:rsidRPr="00AA65E2">
        <w:rPr>
          <w:rFonts w:asciiTheme="majorBidi" w:hAnsiTheme="majorBidi" w:cstheme="majorBidi"/>
          <w:i/>
          <w:iCs/>
          <w:color w:val="000000" w:themeColor="text1"/>
          <w:sz w:val="24"/>
          <w:szCs w:val="24"/>
        </w:rPr>
        <w:t>et al.,</w:t>
      </w:r>
      <w:r w:rsidR="0098490A" w:rsidRPr="00AA65E2">
        <w:rPr>
          <w:rFonts w:asciiTheme="majorBidi" w:hAnsiTheme="majorBidi" w:cstheme="majorBidi"/>
          <w:color w:val="000000" w:themeColor="text1"/>
          <w:sz w:val="24"/>
          <w:szCs w:val="24"/>
        </w:rPr>
        <w:t xml:space="preserve"> 2020; Sharma </w:t>
      </w:r>
      <w:r w:rsidR="0098490A" w:rsidRPr="00AA65E2">
        <w:rPr>
          <w:rFonts w:asciiTheme="majorBidi" w:hAnsiTheme="majorBidi" w:cstheme="majorBidi"/>
          <w:i/>
          <w:iCs/>
          <w:color w:val="000000" w:themeColor="text1"/>
          <w:sz w:val="24"/>
          <w:szCs w:val="24"/>
        </w:rPr>
        <w:t>et al.,</w:t>
      </w:r>
      <w:r w:rsidR="0098490A" w:rsidRPr="00AA65E2">
        <w:rPr>
          <w:rFonts w:asciiTheme="majorBidi" w:hAnsiTheme="majorBidi" w:cstheme="majorBidi"/>
          <w:color w:val="000000" w:themeColor="text1"/>
          <w:sz w:val="24"/>
          <w:szCs w:val="24"/>
        </w:rPr>
        <w:t xml:space="preserve"> 2023)</w:t>
      </w:r>
      <w:r w:rsidRPr="00AA65E2">
        <w:rPr>
          <w:rFonts w:asciiTheme="majorBidi" w:hAnsiTheme="majorBidi" w:cstheme="majorBidi"/>
          <w:color w:val="000000" w:themeColor="text1"/>
          <w:sz w:val="24"/>
          <w:szCs w:val="24"/>
        </w:rPr>
        <w:t>. These are extremely useful in providing a visual image to clearly show the variability of yield across a field. But these maps do not explain the reasons for variability. Hence, in identifying the reasons for variability in crop growth, hyper spectral imagery or airborne digital photography is to be taken at periodical intervals</w:t>
      </w:r>
      <w:r w:rsidR="0067356B" w:rsidRPr="00AA65E2">
        <w:rPr>
          <w:rFonts w:asciiTheme="majorBidi" w:hAnsiTheme="majorBidi" w:cstheme="majorBidi"/>
          <w:color w:val="000000" w:themeColor="text1"/>
          <w:sz w:val="24"/>
          <w:szCs w:val="24"/>
        </w:rPr>
        <w:t xml:space="preserve"> (Xing </w:t>
      </w:r>
      <w:r w:rsidR="0067356B" w:rsidRPr="00AA65E2">
        <w:rPr>
          <w:rFonts w:asciiTheme="majorBidi" w:hAnsiTheme="majorBidi" w:cstheme="majorBidi"/>
          <w:i/>
          <w:iCs/>
          <w:color w:val="000000" w:themeColor="text1"/>
          <w:sz w:val="24"/>
          <w:szCs w:val="24"/>
        </w:rPr>
        <w:t>et al.,</w:t>
      </w:r>
      <w:r w:rsidR="0067356B"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 Such type of technology tells the real cause of variations such as nutrient deficiencies in soil and plant system, biotic stresses such as disease patches and abiotic stresses such as moisture type stres</w:t>
      </w:r>
      <w:r w:rsidR="001B5666" w:rsidRPr="00AA65E2">
        <w:rPr>
          <w:rFonts w:asciiTheme="majorBidi" w:hAnsiTheme="majorBidi" w:cstheme="majorBidi"/>
          <w:color w:val="000000" w:themeColor="text1"/>
          <w:sz w:val="24"/>
          <w:szCs w:val="24"/>
        </w:rPr>
        <w:t xml:space="preserve">s (Soussi </w:t>
      </w:r>
      <w:r w:rsidR="001B5666" w:rsidRPr="00AA65E2">
        <w:rPr>
          <w:rFonts w:asciiTheme="majorBidi" w:hAnsiTheme="majorBidi" w:cstheme="majorBidi"/>
          <w:i/>
          <w:iCs/>
          <w:color w:val="000000" w:themeColor="text1"/>
          <w:sz w:val="24"/>
          <w:szCs w:val="24"/>
        </w:rPr>
        <w:t>et al</w:t>
      </w:r>
      <w:r w:rsidR="001B5666" w:rsidRPr="00AA65E2">
        <w:rPr>
          <w:rFonts w:asciiTheme="majorBidi" w:hAnsiTheme="majorBidi" w:cstheme="majorBidi"/>
          <w:color w:val="000000" w:themeColor="text1"/>
          <w:sz w:val="24"/>
          <w:szCs w:val="24"/>
        </w:rPr>
        <w:t xml:space="preserve">., 2024; Aarif </w:t>
      </w:r>
      <w:r w:rsidR="001B5666" w:rsidRPr="00AA65E2">
        <w:rPr>
          <w:rFonts w:asciiTheme="majorBidi" w:hAnsiTheme="majorBidi" w:cstheme="majorBidi"/>
          <w:i/>
          <w:iCs/>
          <w:color w:val="000000" w:themeColor="text1"/>
          <w:sz w:val="24"/>
          <w:szCs w:val="24"/>
        </w:rPr>
        <w:t>et al.,</w:t>
      </w:r>
      <w:r w:rsidR="001B5666" w:rsidRPr="00AA65E2">
        <w:rPr>
          <w:rFonts w:asciiTheme="majorBidi" w:hAnsiTheme="majorBidi" w:cstheme="majorBidi"/>
          <w:color w:val="000000" w:themeColor="text1"/>
          <w:sz w:val="24"/>
          <w:szCs w:val="24"/>
        </w:rPr>
        <w:t xml:space="preserve"> 2025</w:t>
      </w:r>
      <w:r w:rsidR="00B748AD" w:rsidRPr="00AA65E2">
        <w:rPr>
          <w:rFonts w:asciiTheme="majorBidi" w:hAnsiTheme="majorBidi" w:cstheme="majorBidi"/>
          <w:color w:val="000000" w:themeColor="text1"/>
          <w:sz w:val="24"/>
          <w:szCs w:val="24"/>
        </w:rPr>
        <w:t>)</w:t>
      </w:r>
      <w:r w:rsidR="001B5666" w:rsidRPr="00AA65E2">
        <w:rPr>
          <w:rFonts w:asciiTheme="majorBidi" w:hAnsiTheme="majorBidi" w:cstheme="majorBidi"/>
          <w:color w:val="000000" w:themeColor="text1"/>
          <w:sz w:val="24"/>
          <w:szCs w:val="24"/>
        </w:rPr>
        <w:t>.</w:t>
      </w:r>
    </w:p>
    <w:p w14:paraId="7F82B448" w14:textId="77777777" w:rsidR="0020017E"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N</w:t>
      </w:r>
      <w:r w:rsidR="00EC57B9" w:rsidRPr="00AA65E2">
        <w:rPr>
          <w:rFonts w:asciiTheme="majorBidi" w:hAnsiTheme="majorBidi" w:cstheme="majorBidi"/>
          <w:b/>
          <w:bCs/>
          <w:color w:val="000000" w:themeColor="text1"/>
          <w:sz w:val="24"/>
          <w:szCs w:val="24"/>
        </w:rPr>
        <w:t>eed of precision farming</w:t>
      </w:r>
    </w:p>
    <w:p w14:paraId="405E1DAA" w14:textId="13773C64" w:rsidR="000C29FA"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color w:val="000000" w:themeColor="text1"/>
          <w:sz w:val="24"/>
          <w:szCs w:val="24"/>
        </w:rPr>
        <w:t>The popularity of precision farming in developed countries results in maximization of agricultural productivity with application of different technologies like satellite using technologies and geographical information systems</w:t>
      </w:r>
      <w:r w:rsidR="00FE307C" w:rsidRPr="00AA65E2">
        <w:rPr>
          <w:rFonts w:asciiTheme="majorBidi" w:hAnsiTheme="majorBidi" w:cstheme="majorBidi"/>
          <w:color w:val="000000" w:themeColor="text1"/>
          <w:sz w:val="24"/>
          <w:szCs w:val="24"/>
        </w:rPr>
        <w:t xml:space="preserve"> (Cheema </w:t>
      </w:r>
      <w:r w:rsidR="00FE307C" w:rsidRPr="00AA65E2">
        <w:rPr>
          <w:rFonts w:asciiTheme="majorBidi" w:hAnsiTheme="majorBidi" w:cstheme="majorBidi"/>
          <w:i/>
          <w:iCs/>
          <w:color w:val="000000" w:themeColor="text1"/>
          <w:sz w:val="24"/>
          <w:szCs w:val="24"/>
        </w:rPr>
        <w:t>et al.,</w:t>
      </w:r>
      <w:r w:rsidR="00FE307C" w:rsidRPr="00AA65E2">
        <w:rPr>
          <w:rFonts w:asciiTheme="majorBidi" w:hAnsiTheme="majorBidi" w:cstheme="majorBidi"/>
          <w:color w:val="000000" w:themeColor="text1"/>
          <w:sz w:val="24"/>
          <w:szCs w:val="24"/>
        </w:rPr>
        <w:t xml:space="preserve"> 2023; Nowak, 2021). </w:t>
      </w:r>
      <w:r w:rsidRPr="00AA65E2">
        <w:rPr>
          <w:rFonts w:asciiTheme="majorBidi" w:hAnsiTheme="majorBidi" w:cstheme="majorBidi"/>
          <w:color w:val="000000" w:themeColor="text1"/>
          <w:sz w:val="24"/>
          <w:szCs w:val="24"/>
        </w:rPr>
        <w:t>The application of precision agriculture proves economically and environmentally beneficial with optimum utilization of water, fertilizers, herbicides and pesticides other than farm equipment</w:t>
      </w:r>
      <w:r w:rsidR="009B139C" w:rsidRPr="00AA65E2">
        <w:rPr>
          <w:rFonts w:asciiTheme="majorBidi" w:hAnsiTheme="majorBidi" w:cstheme="majorBidi"/>
          <w:color w:val="000000" w:themeColor="text1"/>
          <w:sz w:val="24"/>
          <w:szCs w:val="24"/>
        </w:rPr>
        <w:t xml:space="preserve"> (Sarbani </w:t>
      </w:r>
      <w:r w:rsidR="009B139C" w:rsidRPr="00AA65E2">
        <w:rPr>
          <w:rFonts w:asciiTheme="majorBidi" w:hAnsiTheme="majorBidi" w:cstheme="majorBidi"/>
          <w:i/>
          <w:iCs/>
          <w:color w:val="000000" w:themeColor="text1"/>
          <w:sz w:val="24"/>
          <w:szCs w:val="24"/>
        </w:rPr>
        <w:t>et al.,</w:t>
      </w:r>
      <w:r w:rsidR="009B139C" w:rsidRPr="00AA65E2">
        <w:rPr>
          <w:rFonts w:asciiTheme="majorBidi" w:hAnsiTheme="majorBidi" w:cstheme="majorBidi"/>
          <w:color w:val="000000" w:themeColor="text1"/>
          <w:sz w:val="24"/>
          <w:szCs w:val="24"/>
        </w:rPr>
        <w:t xml:space="preserve"> 2020; Sharma </w:t>
      </w:r>
      <w:r w:rsidR="009B139C" w:rsidRPr="00AA65E2">
        <w:rPr>
          <w:rFonts w:asciiTheme="majorBidi" w:hAnsiTheme="majorBidi" w:cstheme="majorBidi"/>
          <w:i/>
          <w:iCs/>
          <w:color w:val="000000" w:themeColor="text1"/>
          <w:sz w:val="24"/>
          <w:szCs w:val="24"/>
        </w:rPr>
        <w:t>et al.,</w:t>
      </w:r>
      <w:r w:rsidR="009B139C" w:rsidRPr="00AA65E2">
        <w:rPr>
          <w:rFonts w:asciiTheme="majorBidi" w:hAnsiTheme="majorBidi" w:cstheme="majorBidi"/>
          <w:color w:val="000000" w:themeColor="text1"/>
          <w:sz w:val="24"/>
          <w:szCs w:val="24"/>
        </w:rPr>
        <w:t xml:space="preserve"> 2020). </w:t>
      </w:r>
      <w:r w:rsidRPr="00AA65E2">
        <w:rPr>
          <w:rFonts w:asciiTheme="majorBidi" w:hAnsiTheme="majorBidi" w:cstheme="majorBidi"/>
          <w:color w:val="000000" w:themeColor="text1"/>
          <w:sz w:val="24"/>
          <w:szCs w:val="24"/>
        </w:rPr>
        <w:t>Therefore, Farmers straight away require timely and reliable sources of information regarding supply of inputs for sustainable agricultural production</w:t>
      </w:r>
      <w:r w:rsidR="00A936A4">
        <w:rPr>
          <w:rFonts w:asciiTheme="majorBidi" w:hAnsiTheme="majorBidi" w:cstheme="majorBidi"/>
          <w:color w:val="000000" w:themeColor="text1"/>
          <w:sz w:val="24"/>
          <w:szCs w:val="24"/>
        </w:rPr>
        <w:t xml:space="preserve"> (</w:t>
      </w:r>
      <w:r w:rsidR="00A936A4" w:rsidRPr="00FD1646">
        <w:rPr>
          <w:rFonts w:ascii="Times New Roman" w:eastAsia="Times New Roman" w:hAnsi="Times New Roman" w:cs="Times New Roman"/>
          <w:sz w:val="24"/>
          <w:szCs w:val="24"/>
          <w:lang w:val="en-GB" w:bidi="ar-SA"/>
        </w:rPr>
        <w:t>Roy</w:t>
      </w:r>
      <w:r w:rsidR="00A936A4">
        <w:rPr>
          <w:rFonts w:ascii="Times New Roman" w:eastAsia="Times New Roman" w:hAnsi="Times New Roman" w:cs="Times New Roman"/>
          <w:sz w:val="24"/>
          <w:szCs w:val="24"/>
          <w:lang w:val="en-GB" w:bidi="ar-SA"/>
        </w:rPr>
        <w:t xml:space="preserve"> and </w:t>
      </w:r>
      <w:r w:rsidR="00A936A4" w:rsidRPr="00DB3743">
        <w:rPr>
          <w:rFonts w:ascii="Times New Roman" w:eastAsia="Times New Roman" w:hAnsi="Times New Roman" w:cs="Times New Roman"/>
          <w:sz w:val="24"/>
          <w:szCs w:val="24"/>
          <w:lang w:val="en-GB" w:bidi="ar-SA"/>
        </w:rPr>
        <w:t>George</w:t>
      </w:r>
      <w:r w:rsidR="00A936A4">
        <w:rPr>
          <w:rFonts w:ascii="Times New Roman" w:eastAsia="Times New Roman" w:hAnsi="Times New Roman" w:cs="Times New Roman"/>
          <w:sz w:val="24"/>
          <w:szCs w:val="24"/>
          <w:lang w:val="en-GB" w:bidi="ar-SA"/>
        </w:rPr>
        <w:t xml:space="preserve">, </w:t>
      </w:r>
      <w:r w:rsidR="00A936A4" w:rsidRPr="00FD1646">
        <w:rPr>
          <w:rFonts w:ascii="Times New Roman" w:eastAsia="Times New Roman" w:hAnsi="Times New Roman" w:cs="Times New Roman"/>
          <w:sz w:val="24"/>
          <w:szCs w:val="24"/>
          <w:lang w:val="en-GB" w:bidi="ar-SA"/>
        </w:rPr>
        <w:t>2020</w:t>
      </w:r>
      <w:proofErr w:type="gramStart"/>
      <w:r w:rsidR="00A936A4" w:rsidRPr="00FD1646">
        <w:rPr>
          <w:rFonts w:ascii="Times New Roman" w:eastAsia="Times New Roman" w:hAnsi="Times New Roman" w:cs="Times New Roman"/>
          <w:sz w:val="24"/>
          <w:szCs w:val="24"/>
          <w:lang w:val="en-GB" w:bidi="ar-SA"/>
        </w:rPr>
        <w:t>).</w:t>
      </w:r>
      <w:r w:rsidRPr="00AA65E2">
        <w:rPr>
          <w:rFonts w:asciiTheme="majorBidi" w:hAnsiTheme="majorBidi" w:cstheme="majorBidi"/>
          <w:color w:val="000000" w:themeColor="text1"/>
          <w:sz w:val="24"/>
          <w:szCs w:val="24"/>
        </w:rPr>
        <w:t>.</w:t>
      </w:r>
      <w:proofErr w:type="gramEnd"/>
      <w:r w:rsidRPr="00AA65E2">
        <w:rPr>
          <w:rFonts w:asciiTheme="majorBidi" w:hAnsiTheme="majorBidi" w:cstheme="majorBidi"/>
          <w:color w:val="000000" w:themeColor="text1"/>
          <w:sz w:val="24"/>
          <w:szCs w:val="24"/>
        </w:rPr>
        <w:t xml:space="preserve"> The challenges led by the changing environment faced by farmers makes technology not only merely useful, but necessary to keep competitive</w:t>
      </w:r>
      <w:r w:rsidR="007B725F" w:rsidRPr="00AA65E2">
        <w:rPr>
          <w:rFonts w:asciiTheme="majorBidi" w:hAnsiTheme="majorBidi" w:cstheme="majorBidi"/>
          <w:color w:val="000000" w:themeColor="text1"/>
          <w:sz w:val="24"/>
          <w:szCs w:val="24"/>
        </w:rPr>
        <w:t xml:space="preserve"> (El Bilali </w:t>
      </w:r>
      <w:r w:rsidR="007B725F" w:rsidRPr="00AA65E2">
        <w:rPr>
          <w:rFonts w:asciiTheme="majorBidi" w:hAnsiTheme="majorBidi" w:cstheme="majorBidi"/>
          <w:i/>
          <w:iCs/>
          <w:color w:val="000000" w:themeColor="text1"/>
          <w:sz w:val="24"/>
          <w:szCs w:val="24"/>
        </w:rPr>
        <w:t>et al.,</w:t>
      </w:r>
      <w:r w:rsidR="007B725F" w:rsidRPr="00AA65E2">
        <w:rPr>
          <w:rFonts w:asciiTheme="majorBidi" w:hAnsiTheme="majorBidi" w:cstheme="majorBidi"/>
          <w:color w:val="000000" w:themeColor="text1"/>
          <w:sz w:val="24"/>
          <w:szCs w:val="24"/>
        </w:rPr>
        <w:t xml:space="preserve"> 2018; Khan </w:t>
      </w:r>
      <w:r w:rsidR="007B725F" w:rsidRPr="00AA65E2">
        <w:rPr>
          <w:rFonts w:asciiTheme="majorBidi" w:hAnsiTheme="majorBidi" w:cstheme="majorBidi"/>
          <w:i/>
          <w:iCs/>
          <w:color w:val="000000" w:themeColor="text1"/>
          <w:sz w:val="24"/>
          <w:szCs w:val="24"/>
        </w:rPr>
        <w:t>et al.,</w:t>
      </w:r>
      <w:r w:rsidR="007B725F" w:rsidRPr="00AA65E2">
        <w:rPr>
          <w:rFonts w:asciiTheme="majorBidi" w:hAnsiTheme="majorBidi" w:cstheme="majorBidi"/>
          <w:color w:val="000000" w:themeColor="text1"/>
          <w:sz w:val="24"/>
          <w:szCs w:val="24"/>
        </w:rPr>
        <w:t xml:space="preserve"> 2021).</w:t>
      </w:r>
      <w:r w:rsidR="00BE43F3" w:rsidRPr="00AA65E2">
        <w:rPr>
          <w:rFonts w:asciiTheme="majorBidi" w:hAnsiTheme="majorBidi" w:cstheme="majorBidi"/>
          <w:color w:val="000000" w:themeColor="text1"/>
          <w:sz w:val="24"/>
          <w:szCs w:val="24"/>
        </w:rPr>
        <w:t xml:space="preserve"> </w:t>
      </w:r>
    </w:p>
    <w:p w14:paraId="75A4DFBE" w14:textId="0F3AC945" w:rsidR="000C29FA"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color w:val="000000" w:themeColor="text1"/>
          <w:sz w:val="24"/>
          <w:szCs w:val="24"/>
        </w:rPr>
        <w:t xml:space="preserve">Farmers require substantial knowledge and information about improved farming practices, pricing strategy, market betterment, and new policy regarding agriculture technology. When farmers will be able to get information about cost, stock, supply and available market for their produce, he would put up for sale their products at the right price at the right time without any </w:t>
      </w:r>
      <w:r w:rsidRPr="00AA65E2">
        <w:rPr>
          <w:rFonts w:asciiTheme="majorBidi" w:hAnsiTheme="majorBidi" w:cstheme="majorBidi"/>
          <w:color w:val="000000" w:themeColor="text1"/>
          <w:sz w:val="24"/>
          <w:szCs w:val="24"/>
        </w:rPr>
        <w:lastRenderedPageBreak/>
        <w:t xml:space="preserve">delay. Administration and various </w:t>
      </w:r>
      <w:proofErr w:type="spellStart"/>
      <w:r w:rsidRPr="00AA65E2">
        <w:rPr>
          <w:rFonts w:asciiTheme="majorBidi" w:hAnsiTheme="majorBidi" w:cstheme="majorBidi"/>
          <w:color w:val="000000" w:themeColor="text1"/>
          <w:sz w:val="24"/>
          <w:szCs w:val="24"/>
        </w:rPr>
        <w:t>agro</w:t>
      </w:r>
      <w:proofErr w:type="spellEnd"/>
      <w:r w:rsidRPr="00AA65E2">
        <w:rPr>
          <w:rFonts w:asciiTheme="majorBidi" w:hAnsiTheme="majorBidi" w:cstheme="majorBidi"/>
          <w:color w:val="000000" w:themeColor="text1"/>
          <w:sz w:val="24"/>
          <w:szCs w:val="24"/>
        </w:rPr>
        <w:t>-based companies can provide a variety of services through mobile technology by which farmers can utilize the information about price, stock and market practices. It will help them either to reduce the risk of under-selling or over or under-supplying with low price for their produce in a given market. It also gives access to early warning systems to mitigate the risk of losses via control of spread of pathogens due to extreme weather conditions</w:t>
      </w:r>
      <w:r w:rsidR="00D521E4" w:rsidRPr="00AA65E2">
        <w:rPr>
          <w:rFonts w:asciiTheme="majorBidi" w:hAnsiTheme="majorBidi" w:cstheme="majorBidi"/>
          <w:color w:val="000000" w:themeColor="text1"/>
          <w:sz w:val="24"/>
          <w:szCs w:val="24"/>
        </w:rPr>
        <w:t xml:space="preserve"> (Roberts </w:t>
      </w:r>
      <w:r w:rsidR="00D521E4" w:rsidRPr="00AA65E2">
        <w:rPr>
          <w:rFonts w:asciiTheme="majorBidi" w:hAnsiTheme="majorBidi" w:cstheme="majorBidi"/>
          <w:i/>
          <w:iCs/>
          <w:color w:val="000000" w:themeColor="text1"/>
          <w:sz w:val="24"/>
          <w:szCs w:val="24"/>
        </w:rPr>
        <w:t>et al.,</w:t>
      </w:r>
      <w:r w:rsidR="00D521E4" w:rsidRPr="00AA65E2">
        <w:rPr>
          <w:rFonts w:asciiTheme="majorBidi" w:hAnsiTheme="majorBidi" w:cstheme="majorBidi"/>
          <w:color w:val="000000" w:themeColor="text1"/>
          <w:sz w:val="24"/>
          <w:szCs w:val="24"/>
        </w:rPr>
        <w:t xml:space="preserve"> 2021; </w:t>
      </w:r>
      <w:proofErr w:type="spellStart"/>
      <w:r w:rsidR="00D521E4" w:rsidRPr="00AA65E2">
        <w:rPr>
          <w:rFonts w:asciiTheme="majorBidi" w:hAnsiTheme="majorBidi" w:cstheme="majorBidi"/>
          <w:color w:val="000000" w:themeColor="text1"/>
          <w:sz w:val="24"/>
          <w:szCs w:val="24"/>
        </w:rPr>
        <w:t>Ukhurebor</w:t>
      </w:r>
      <w:proofErr w:type="spellEnd"/>
      <w:r w:rsidR="00D521E4" w:rsidRPr="00AA65E2">
        <w:rPr>
          <w:rFonts w:asciiTheme="majorBidi" w:hAnsiTheme="majorBidi" w:cstheme="majorBidi"/>
          <w:color w:val="000000" w:themeColor="text1"/>
          <w:sz w:val="24"/>
          <w:szCs w:val="24"/>
        </w:rPr>
        <w:t xml:space="preserve"> </w:t>
      </w:r>
      <w:r w:rsidR="00D521E4" w:rsidRPr="00AA65E2">
        <w:rPr>
          <w:rFonts w:asciiTheme="majorBidi" w:hAnsiTheme="majorBidi" w:cstheme="majorBidi"/>
          <w:i/>
          <w:iCs/>
          <w:color w:val="000000" w:themeColor="text1"/>
          <w:sz w:val="24"/>
          <w:szCs w:val="24"/>
        </w:rPr>
        <w:t>et al.,</w:t>
      </w:r>
      <w:r w:rsidR="00D521E4" w:rsidRPr="00AA65E2">
        <w:rPr>
          <w:rFonts w:asciiTheme="majorBidi" w:hAnsiTheme="majorBidi" w:cstheme="majorBidi"/>
          <w:color w:val="000000" w:themeColor="text1"/>
          <w:sz w:val="24"/>
          <w:szCs w:val="24"/>
        </w:rPr>
        <w:t xml:space="preserve"> 2022; </w:t>
      </w:r>
      <w:proofErr w:type="spellStart"/>
      <w:r w:rsidR="00D521E4" w:rsidRPr="00AA65E2">
        <w:rPr>
          <w:rFonts w:asciiTheme="majorBidi" w:hAnsiTheme="majorBidi" w:cstheme="majorBidi"/>
          <w:color w:val="000000" w:themeColor="text1"/>
          <w:sz w:val="24"/>
          <w:szCs w:val="24"/>
        </w:rPr>
        <w:t>Delfani</w:t>
      </w:r>
      <w:proofErr w:type="spellEnd"/>
      <w:r w:rsidR="00D521E4" w:rsidRPr="00AA65E2">
        <w:rPr>
          <w:rFonts w:asciiTheme="majorBidi" w:hAnsiTheme="majorBidi" w:cstheme="majorBidi"/>
          <w:color w:val="000000" w:themeColor="text1"/>
          <w:sz w:val="24"/>
          <w:szCs w:val="24"/>
        </w:rPr>
        <w:t xml:space="preserve"> </w:t>
      </w:r>
      <w:r w:rsidR="00D521E4" w:rsidRPr="00AA65E2">
        <w:rPr>
          <w:rFonts w:asciiTheme="majorBidi" w:hAnsiTheme="majorBidi" w:cstheme="majorBidi"/>
          <w:i/>
          <w:iCs/>
          <w:color w:val="000000" w:themeColor="text1"/>
          <w:sz w:val="24"/>
          <w:szCs w:val="24"/>
        </w:rPr>
        <w:t>et al.,</w:t>
      </w:r>
      <w:r w:rsidR="00D521E4"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w:t>
      </w:r>
    </w:p>
    <w:p w14:paraId="7A92FF46" w14:textId="1FB84579" w:rsidR="000C29FA"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O</w:t>
      </w:r>
      <w:r w:rsidR="004A711C" w:rsidRPr="00AA65E2">
        <w:rPr>
          <w:rFonts w:asciiTheme="majorBidi" w:hAnsiTheme="majorBidi" w:cstheme="majorBidi"/>
          <w:b/>
          <w:bCs/>
          <w:color w:val="000000" w:themeColor="text1"/>
          <w:sz w:val="24"/>
          <w:szCs w:val="24"/>
        </w:rPr>
        <w:t>bjectives of precision farming</w:t>
      </w:r>
    </w:p>
    <w:p w14:paraId="283B0DD3" w14:textId="6DC811BD" w:rsidR="004C4BDA"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 xml:space="preserve">For assessing and managing field variability </w:t>
      </w:r>
      <w:r w:rsidRPr="00AA65E2">
        <w:rPr>
          <w:rFonts w:asciiTheme="majorBidi" w:hAnsiTheme="majorBidi" w:cstheme="majorBidi"/>
          <w:color w:val="000000" w:themeColor="text1"/>
          <w:sz w:val="24"/>
          <w:szCs w:val="24"/>
        </w:rPr>
        <w:t>We know that our fields have variable yields across the landscape because of variations in management practices, soil properties and/or environmental characteristics. Today, the level of knowledge of field conditions is difficult to maintain because of the variable farm sizes and changes in areas farmed due to annual shifts in leasing arrangements. Precision farming offers the potential to automate and simplify the collection and analysis of information</w:t>
      </w:r>
      <w:r w:rsidR="00BE36B6" w:rsidRPr="00AA65E2">
        <w:rPr>
          <w:rFonts w:asciiTheme="majorBidi" w:hAnsiTheme="majorBidi" w:cstheme="majorBidi"/>
          <w:color w:val="000000" w:themeColor="text1"/>
          <w:sz w:val="24"/>
          <w:szCs w:val="24"/>
        </w:rPr>
        <w:t xml:space="preserve"> (Morais </w:t>
      </w:r>
      <w:r w:rsidR="00BE36B6" w:rsidRPr="00AA65E2">
        <w:rPr>
          <w:rFonts w:asciiTheme="majorBidi" w:hAnsiTheme="majorBidi" w:cstheme="majorBidi"/>
          <w:i/>
          <w:iCs/>
          <w:color w:val="000000" w:themeColor="text1"/>
          <w:sz w:val="24"/>
          <w:szCs w:val="24"/>
        </w:rPr>
        <w:t>et al.,</w:t>
      </w:r>
      <w:r w:rsidR="00BE36B6" w:rsidRPr="00AA65E2">
        <w:rPr>
          <w:rFonts w:asciiTheme="majorBidi" w:hAnsiTheme="majorBidi" w:cstheme="majorBidi"/>
          <w:color w:val="000000" w:themeColor="text1"/>
          <w:sz w:val="24"/>
          <w:szCs w:val="24"/>
        </w:rPr>
        <w:t xml:space="preserve"> 2019; Raj </w:t>
      </w:r>
      <w:r w:rsidR="00BE36B6" w:rsidRPr="00AA65E2">
        <w:rPr>
          <w:rFonts w:asciiTheme="majorBidi" w:hAnsiTheme="majorBidi" w:cstheme="majorBidi"/>
          <w:i/>
          <w:iCs/>
          <w:color w:val="000000" w:themeColor="text1"/>
          <w:sz w:val="24"/>
          <w:szCs w:val="24"/>
        </w:rPr>
        <w:t>et al.,</w:t>
      </w:r>
      <w:r w:rsidR="00BE36B6" w:rsidRPr="00AA65E2">
        <w:rPr>
          <w:rFonts w:asciiTheme="majorBidi" w:hAnsiTheme="majorBidi" w:cstheme="majorBidi"/>
          <w:color w:val="000000" w:themeColor="text1"/>
          <w:sz w:val="24"/>
          <w:szCs w:val="24"/>
        </w:rPr>
        <w:t xml:space="preserve"> 2022; Mohyuddin </w:t>
      </w:r>
      <w:r w:rsidR="00BE36B6" w:rsidRPr="00AA65E2">
        <w:rPr>
          <w:rFonts w:asciiTheme="majorBidi" w:hAnsiTheme="majorBidi" w:cstheme="majorBidi"/>
          <w:i/>
          <w:iCs/>
          <w:color w:val="000000" w:themeColor="text1"/>
          <w:sz w:val="24"/>
          <w:szCs w:val="24"/>
        </w:rPr>
        <w:t>et al.,</w:t>
      </w:r>
      <w:r w:rsidR="00BE36B6" w:rsidRPr="00AA65E2">
        <w:rPr>
          <w:rFonts w:asciiTheme="majorBidi" w:hAnsiTheme="majorBidi" w:cstheme="majorBidi"/>
          <w:color w:val="000000" w:themeColor="text1"/>
          <w:sz w:val="24"/>
          <w:szCs w:val="24"/>
        </w:rPr>
        <w:t xml:space="preserve"> 2024).</w:t>
      </w:r>
    </w:p>
    <w:p w14:paraId="5478C804" w14:textId="55A0F0D6" w:rsidR="00945E5B"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For doing the right thing in the right place at the right time</w:t>
      </w:r>
      <w:r w:rsidR="004C4BDA"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After assessing the variability precision farming allows management decisions to be made and implemented in right time in right places on small areas within larger field</w:t>
      </w:r>
      <w:r w:rsidR="00CD55BD" w:rsidRPr="00AA65E2">
        <w:rPr>
          <w:rFonts w:asciiTheme="majorBidi" w:hAnsiTheme="majorBidi" w:cstheme="majorBidi"/>
          <w:color w:val="000000" w:themeColor="text1"/>
          <w:sz w:val="24"/>
          <w:szCs w:val="24"/>
        </w:rPr>
        <w:t xml:space="preserve">s (Singh </w:t>
      </w:r>
      <w:r w:rsidR="00CD55BD" w:rsidRPr="00AA65E2">
        <w:rPr>
          <w:rFonts w:asciiTheme="majorBidi" w:hAnsiTheme="majorBidi" w:cstheme="majorBidi"/>
          <w:i/>
          <w:iCs/>
          <w:color w:val="000000" w:themeColor="text1"/>
          <w:sz w:val="24"/>
          <w:szCs w:val="24"/>
        </w:rPr>
        <w:t>et al.,</w:t>
      </w:r>
      <w:r w:rsidR="00CD55BD" w:rsidRPr="00AA65E2">
        <w:rPr>
          <w:rFonts w:asciiTheme="majorBidi" w:hAnsiTheme="majorBidi" w:cstheme="majorBidi"/>
          <w:color w:val="000000" w:themeColor="text1"/>
          <w:sz w:val="24"/>
          <w:szCs w:val="24"/>
        </w:rPr>
        <w:t xml:space="preserve"> 2020; Galal </w:t>
      </w:r>
      <w:r w:rsidR="00CD55BD" w:rsidRPr="00AA65E2">
        <w:rPr>
          <w:rFonts w:asciiTheme="majorBidi" w:hAnsiTheme="majorBidi" w:cstheme="majorBidi"/>
          <w:i/>
          <w:iCs/>
          <w:color w:val="000000" w:themeColor="text1"/>
          <w:sz w:val="24"/>
          <w:szCs w:val="24"/>
        </w:rPr>
        <w:t>et al.,</w:t>
      </w:r>
      <w:r w:rsidR="00CD55BD" w:rsidRPr="00AA65E2">
        <w:rPr>
          <w:rFonts w:asciiTheme="majorBidi" w:hAnsiTheme="majorBidi" w:cstheme="majorBidi"/>
          <w:color w:val="000000" w:themeColor="text1"/>
          <w:sz w:val="24"/>
          <w:szCs w:val="24"/>
        </w:rPr>
        <w:t xml:space="preserve"> 2024).</w:t>
      </w:r>
    </w:p>
    <w:p w14:paraId="7A63DD04" w14:textId="493F32C7" w:rsidR="000C29FA"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For higher productivity</w:t>
      </w:r>
      <w:r w:rsidR="00945E5B"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Since precision farming proposes to prescribe tailor made management practices, it will definitely increase the yield per unit of land, provided nature’s other uncontrollable factors are in favo</w:t>
      </w:r>
      <w:r w:rsidR="00A4010C" w:rsidRPr="00AA65E2">
        <w:rPr>
          <w:rFonts w:asciiTheme="majorBidi" w:hAnsiTheme="majorBidi" w:cstheme="majorBidi"/>
          <w:color w:val="000000" w:themeColor="text1"/>
          <w:sz w:val="24"/>
          <w:szCs w:val="24"/>
        </w:rPr>
        <w:t xml:space="preserve">r (Larsson </w:t>
      </w:r>
      <w:r w:rsidR="00A4010C" w:rsidRPr="00AA65E2">
        <w:rPr>
          <w:rFonts w:asciiTheme="majorBidi" w:hAnsiTheme="majorBidi" w:cstheme="majorBidi"/>
          <w:i/>
          <w:iCs/>
          <w:color w:val="000000" w:themeColor="text1"/>
          <w:sz w:val="24"/>
          <w:szCs w:val="24"/>
        </w:rPr>
        <w:t>et al.,</w:t>
      </w:r>
      <w:r w:rsidR="00A4010C" w:rsidRPr="00AA65E2">
        <w:rPr>
          <w:rFonts w:asciiTheme="majorBidi" w:hAnsiTheme="majorBidi" w:cstheme="majorBidi"/>
          <w:color w:val="000000" w:themeColor="text1"/>
          <w:sz w:val="24"/>
          <w:szCs w:val="24"/>
        </w:rPr>
        <w:t xml:space="preserve"> 2023).</w:t>
      </w:r>
    </w:p>
    <w:p w14:paraId="25E5E0D1" w14:textId="1FE4ECED" w:rsidR="000C29FA"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 xml:space="preserve">For increasing the effectiveness of inputs </w:t>
      </w:r>
      <w:r w:rsidRPr="00AA65E2">
        <w:rPr>
          <w:rFonts w:asciiTheme="majorBidi" w:hAnsiTheme="majorBidi" w:cstheme="majorBidi"/>
          <w:color w:val="000000" w:themeColor="text1"/>
          <w:sz w:val="24"/>
          <w:szCs w:val="24"/>
        </w:rPr>
        <w:t>Increased productivity per unit of input used indicates increased efficiency of the inputs</w:t>
      </w:r>
      <w:r w:rsidR="00937010" w:rsidRPr="00AA65E2">
        <w:rPr>
          <w:rFonts w:asciiTheme="majorBidi" w:hAnsiTheme="majorBidi" w:cstheme="majorBidi"/>
          <w:color w:val="000000" w:themeColor="text1"/>
          <w:sz w:val="24"/>
          <w:szCs w:val="24"/>
        </w:rPr>
        <w:t xml:space="preserve"> (</w:t>
      </w:r>
      <w:proofErr w:type="spellStart"/>
      <w:r w:rsidR="00937010" w:rsidRPr="00AA65E2">
        <w:rPr>
          <w:rFonts w:asciiTheme="majorBidi" w:hAnsiTheme="majorBidi" w:cstheme="majorBidi"/>
          <w:color w:val="000000" w:themeColor="text1"/>
          <w:sz w:val="24"/>
          <w:szCs w:val="24"/>
        </w:rPr>
        <w:t>Loures</w:t>
      </w:r>
      <w:proofErr w:type="spellEnd"/>
      <w:r w:rsidR="00937010" w:rsidRPr="00AA65E2">
        <w:rPr>
          <w:rFonts w:asciiTheme="majorBidi" w:hAnsiTheme="majorBidi" w:cstheme="majorBidi"/>
          <w:color w:val="000000" w:themeColor="text1"/>
          <w:sz w:val="24"/>
          <w:szCs w:val="24"/>
        </w:rPr>
        <w:t xml:space="preserve"> </w:t>
      </w:r>
      <w:r w:rsidR="00937010" w:rsidRPr="00AA65E2">
        <w:rPr>
          <w:rFonts w:asciiTheme="majorBidi" w:hAnsiTheme="majorBidi" w:cstheme="majorBidi"/>
          <w:i/>
          <w:iCs/>
          <w:color w:val="000000" w:themeColor="text1"/>
          <w:sz w:val="24"/>
          <w:szCs w:val="24"/>
        </w:rPr>
        <w:t>et al.,</w:t>
      </w:r>
      <w:r w:rsidR="00937010" w:rsidRPr="00AA65E2">
        <w:rPr>
          <w:rFonts w:asciiTheme="majorBidi" w:hAnsiTheme="majorBidi" w:cstheme="majorBidi"/>
          <w:color w:val="000000" w:themeColor="text1"/>
          <w:sz w:val="24"/>
          <w:szCs w:val="24"/>
        </w:rPr>
        <w:t xml:space="preserve"> 2020; Mizik, 2023).</w:t>
      </w:r>
    </w:p>
    <w:p w14:paraId="2B206238" w14:textId="11B1FF12" w:rsidR="00397CF2" w:rsidRPr="00AA65E2" w:rsidRDefault="000C29FA" w:rsidP="00AA65E2">
      <w:pPr>
        <w:autoSpaceDE w:val="0"/>
        <w:autoSpaceDN w:val="0"/>
        <w:adjustRightInd w:val="0"/>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For maximum use of minimum land unit</w:t>
      </w:r>
      <w:r w:rsidR="00397CF2"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After knowing the land status, a farmer tries to improve each and every part of land and uses it for the production purpose</w:t>
      </w:r>
      <w:r w:rsidR="00516DA9" w:rsidRPr="00AA65E2">
        <w:rPr>
          <w:rFonts w:asciiTheme="majorBidi" w:hAnsiTheme="majorBidi" w:cstheme="majorBidi"/>
          <w:color w:val="000000" w:themeColor="text1"/>
          <w:sz w:val="24"/>
          <w:szCs w:val="24"/>
        </w:rPr>
        <w:t xml:space="preserve"> (Mizik, 2023).</w:t>
      </w:r>
    </w:p>
    <w:p w14:paraId="1020F70F" w14:textId="0F77732C" w:rsidR="000C29FA" w:rsidRPr="00AA65E2" w:rsidRDefault="000C29FA" w:rsidP="00AA65E2">
      <w:pPr>
        <w:autoSpaceDE w:val="0"/>
        <w:autoSpaceDN w:val="0"/>
        <w:adjustRightInd w:val="0"/>
        <w:spacing w:before="120" w:after="120"/>
        <w:ind w:left="0"/>
        <w:rPr>
          <w:rFonts w:asciiTheme="majorBidi" w:hAnsiTheme="majorBidi"/>
          <w:b/>
          <w:bCs/>
          <w:color w:val="000000" w:themeColor="text1"/>
          <w:sz w:val="24"/>
          <w:szCs w:val="24"/>
          <w:cs/>
        </w:rPr>
      </w:pPr>
      <w:r w:rsidRPr="00AA65E2">
        <w:rPr>
          <w:rFonts w:asciiTheme="majorBidi" w:hAnsiTheme="majorBidi" w:cstheme="majorBidi"/>
          <w:b/>
          <w:bCs/>
          <w:color w:val="000000" w:themeColor="text1"/>
          <w:sz w:val="24"/>
          <w:szCs w:val="24"/>
        </w:rPr>
        <w:t>Minimizing Environmental Impact</w:t>
      </w:r>
      <w:r w:rsidR="00397CF2"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If better management decisions are made to adapt inputs in order to meet production needs, then by default there must be a decrease in the net loss of any applied input to the environment. This is not to say that there is no actual or potential environmental damage; however, the risk of environmental damage is reduced</w:t>
      </w:r>
      <w:r w:rsidR="009A4A1B" w:rsidRPr="00AA65E2">
        <w:rPr>
          <w:rFonts w:asciiTheme="majorBidi" w:hAnsiTheme="majorBidi" w:cstheme="majorBidi"/>
          <w:color w:val="000000" w:themeColor="text1"/>
          <w:sz w:val="24"/>
          <w:szCs w:val="24"/>
        </w:rPr>
        <w:t xml:space="preserve"> (Wallimann-Helmer, 2015).</w:t>
      </w:r>
    </w:p>
    <w:p w14:paraId="6172DDCC" w14:textId="6082AAED" w:rsidR="000C29FA" w:rsidRPr="00AA65E2" w:rsidRDefault="00737665" w:rsidP="00AA65E2">
      <w:pPr>
        <w:autoSpaceDE w:val="0"/>
        <w:autoSpaceDN w:val="0"/>
        <w:adjustRightInd w:val="0"/>
        <w:spacing w:before="120" w:after="120"/>
        <w:ind w:left="0" w:hanging="360"/>
        <w:rPr>
          <w:rFonts w:asciiTheme="majorBidi" w:hAnsiTheme="majorBidi" w:cstheme="majorBidi"/>
          <w:b/>
          <w:color w:val="000000" w:themeColor="text1"/>
          <w:sz w:val="24"/>
          <w:szCs w:val="24"/>
        </w:rPr>
      </w:pPr>
      <w:r w:rsidRPr="00AA65E2">
        <w:rPr>
          <w:rFonts w:asciiTheme="majorBidi" w:hAnsiTheme="majorBidi" w:cstheme="majorBidi"/>
          <w:b/>
          <w:color w:val="000000" w:themeColor="text1"/>
          <w:sz w:val="24"/>
          <w:szCs w:val="24"/>
        </w:rPr>
        <w:t xml:space="preserve"> </w:t>
      </w:r>
      <w:r w:rsidR="002157E5" w:rsidRPr="00AA65E2">
        <w:rPr>
          <w:rFonts w:asciiTheme="majorBidi" w:hAnsiTheme="majorBidi" w:cstheme="majorBidi"/>
          <w:b/>
          <w:color w:val="000000" w:themeColor="text1"/>
          <w:sz w:val="24"/>
          <w:szCs w:val="24"/>
        </w:rPr>
        <w:t xml:space="preserve">    </w:t>
      </w:r>
      <w:r w:rsidR="00D90A0E">
        <w:rPr>
          <w:rFonts w:asciiTheme="majorBidi" w:hAnsiTheme="majorBidi" w:cstheme="majorBidi"/>
          <w:b/>
          <w:color w:val="000000" w:themeColor="text1"/>
          <w:sz w:val="24"/>
          <w:szCs w:val="24"/>
        </w:rPr>
        <w:t>List</w:t>
      </w:r>
      <w:r w:rsidR="0040261E">
        <w:rPr>
          <w:rFonts w:asciiTheme="majorBidi" w:hAnsiTheme="majorBidi" w:cstheme="majorBidi"/>
          <w:b/>
          <w:color w:val="000000" w:themeColor="text1"/>
          <w:sz w:val="24"/>
          <w:szCs w:val="24"/>
        </w:rPr>
        <w:t xml:space="preserve"> </w:t>
      </w:r>
      <w:proofErr w:type="gramStart"/>
      <w:r w:rsidR="0040261E">
        <w:rPr>
          <w:rFonts w:asciiTheme="majorBidi" w:hAnsiTheme="majorBidi" w:cstheme="majorBidi"/>
          <w:b/>
          <w:color w:val="000000" w:themeColor="text1"/>
          <w:sz w:val="24"/>
          <w:szCs w:val="24"/>
        </w:rPr>
        <w:t>1</w:t>
      </w:r>
      <w:r w:rsidR="00D90A0E">
        <w:rPr>
          <w:rFonts w:asciiTheme="majorBidi" w:hAnsiTheme="majorBidi" w:cstheme="majorBidi"/>
          <w:b/>
          <w:color w:val="000000" w:themeColor="text1"/>
          <w:sz w:val="24"/>
          <w:szCs w:val="24"/>
        </w:rPr>
        <w:t xml:space="preserve"> </w:t>
      </w:r>
      <w:r w:rsidR="002277A6" w:rsidRPr="00AA65E2">
        <w:rPr>
          <w:rFonts w:asciiTheme="majorBidi" w:hAnsiTheme="majorBidi" w:cstheme="majorBidi"/>
          <w:b/>
          <w:color w:val="000000" w:themeColor="text1"/>
          <w:sz w:val="24"/>
          <w:szCs w:val="24"/>
        </w:rPr>
        <w:t>:</w:t>
      </w:r>
      <w:proofErr w:type="gramEnd"/>
      <w:r w:rsidR="002277A6" w:rsidRPr="00AA65E2">
        <w:rPr>
          <w:rFonts w:asciiTheme="majorBidi" w:hAnsiTheme="majorBidi" w:cstheme="majorBidi"/>
          <w:b/>
          <w:color w:val="000000" w:themeColor="text1"/>
          <w:sz w:val="24"/>
          <w:szCs w:val="24"/>
        </w:rPr>
        <w:t xml:space="preserve"> </w:t>
      </w:r>
      <w:r w:rsidRPr="00AA65E2">
        <w:rPr>
          <w:rFonts w:asciiTheme="majorBidi" w:hAnsiTheme="majorBidi" w:cstheme="majorBidi"/>
          <w:b/>
          <w:color w:val="000000" w:themeColor="text1"/>
          <w:sz w:val="24"/>
          <w:szCs w:val="24"/>
        </w:rPr>
        <w:t>Difference between precision farming and conventional farming</w:t>
      </w:r>
    </w:p>
    <w:tbl>
      <w:tblPr>
        <w:tblStyle w:val="TableGrid"/>
        <w:tblW w:w="5000" w:type="pct"/>
        <w:tblLook w:val="04A0" w:firstRow="1" w:lastRow="0" w:firstColumn="1" w:lastColumn="0" w:noHBand="0" w:noVBand="1"/>
      </w:tblPr>
      <w:tblGrid>
        <w:gridCol w:w="868"/>
        <w:gridCol w:w="3826"/>
        <w:gridCol w:w="4322"/>
      </w:tblGrid>
      <w:tr w:rsidR="00EB4948" w:rsidRPr="00AA65E2" w14:paraId="51F8F8B2" w14:textId="77777777" w:rsidTr="00B643C0">
        <w:trPr>
          <w:trHeight w:val="20"/>
        </w:trPr>
        <w:tc>
          <w:tcPr>
            <w:tcW w:w="481" w:type="pct"/>
          </w:tcPr>
          <w:p w14:paraId="0EB3B39A" w14:textId="77777777" w:rsidR="000C29FA" w:rsidRPr="00AA65E2" w:rsidRDefault="000C29FA"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lastRenderedPageBreak/>
              <w:t>S. No.</w:t>
            </w:r>
          </w:p>
        </w:tc>
        <w:tc>
          <w:tcPr>
            <w:tcW w:w="2122" w:type="pct"/>
          </w:tcPr>
          <w:p w14:paraId="1EFDE248" w14:textId="77777777" w:rsidR="000C29FA" w:rsidRPr="00AA65E2" w:rsidRDefault="000C29FA" w:rsidP="00AA65E2">
            <w:pPr>
              <w:spacing w:before="120" w:after="120"/>
              <w:ind w:left="0"/>
              <w:jc w:val="left"/>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Precision farming</w:t>
            </w:r>
          </w:p>
        </w:tc>
        <w:tc>
          <w:tcPr>
            <w:tcW w:w="2397" w:type="pct"/>
          </w:tcPr>
          <w:p w14:paraId="0CDE94A3"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Conventional Farming</w:t>
            </w:r>
          </w:p>
        </w:tc>
      </w:tr>
      <w:tr w:rsidR="00EB4948" w:rsidRPr="00AA65E2" w14:paraId="20EAD9BA" w14:textId="77777777" w:rsidTr="00B643C0">
        <w:trPr>
          <w:trHeight w:val="20"/>
        </w:trPr>
        <w:tc>
          <w:tcPr>
            <w:tcW w:w="481" w:type="pct"/>
          </w:tcPr>
          <w:p w14:paraId="5769A971"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1.</w:t>
            </w:r>
          </w:p>
        </w:tc>
        <w:tc>
          <w:tcPr>
            <w:tcW w:w="2122" w:type="pct"/>
          </w:tcPr>
          <w:p w14:paraId="0B9639A8" w14:textId="77777777" w:rsidR="000C29FA" w:rsidRPr="00AA65E2" w:rsidRDefault="000C29FA" w:rsidP="00AA65E2">
            <w:pPr>
              <w:spacing w:before="120" w:after="120"/>
              <w:ind w:left="0"/>
              <w:jc w:val="left"/>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Farm field is broken into “Management zones.”</w:t>
            </w:r>
          </w:p>
        </w:tc>
        <w:tc>
          <w:tcPr>
            <w:tcW w:w="2397" w:type="pct"/>
          </w:tcPr>
          <w:p w14:paraId="1D2EA133"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It is a whole field approach where field is treated as a homogeneous area.</w:t>
            </w:r>
          </w:p>
        </w:tc>
      </w:tr>
      <w:tr w:rsidR="00EB4948" w:rsidRPr="00AA65E2" w14:paraId="55F49BC3" w14:textId="77777777" w:rsidTr="00B643C0">
        <w:trPr>
          <w:trHeight w:val="20"/>
        </w:trPr>
        <w:tc>
          <w:tcPr>
            <w:tcW w:w="481" w:type="pct"/>
          </w:tcPr>
          <w:p w14:paraId="6CAF70E3"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2.</w:t>
            </w:r>
          </w:p>
        </w:tc>
        <w:tc>
          <w:tcPr>
            <w:tcW w:w="2122" w:type="pct"/>
          </w:tcPr>
          <w:p w14:paraId="218A96C6" w14:textId="77777777" w:rsidR="000C29FA" w:rsidRPr="00AA65E2" w:rsidRDefault="000C29FA" w:rsidP="00AA65E2">
            <w:pPr>
              <w:spacing w:before="120" w:after="120"/>
              <w:ind w:left="0"/>
              <w:jc w:val="left"/>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Management decisions are based on requirements of each zone.</w:t>
            </w:r>
          </w:p>
        </w:tc>
        <w:tc>
          <w:tcPr>
            <w:tcW w:w="2397" w:type="pct"/>
          </w:tcPr>
          <w:p w14:paraId="5CC6E964"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Decisions are based on field averages.</w:t>
            </w:r>
          </w:p>
        </w:tc>
      </w:tr>
      <w:tr w:rsidR="00EB4948" w:rsidRPr="00AA65E2" w14:paraId="70A91F64" w14:textId="77777777" w:rsidTr="00B643C0">
        <w:trPr>
          <w:trHeight w:val="20"/>
        </w:trPr>
        <w:tc>
          <w:tcPr>
            <w:tcW w:w="481" w:type="pct"/>
          </w:tcPr>
          <w:p w14:paraId="24085A0A"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3.</w:t>
            </w:r>
          </w:p>
        </w:tc>
        <w:tc>
          <w:tcPr>
            <w:tcW w:w="2122" w:type="pct"/>
          </w:tcPr>
          <w:p w14:paraId="6F72EF12" w14:textId="77777777" w:rsidR="000C29FA" w:rsidRPr="00AA65E2" w:rsidRDefault="000C29FA" w:rsidP="00AA65E2">
            <w:pPr>
              <w:spacing w:before="120" w:after="120"/>
              <w:ind w:left="0"/>
              <w:jc w:val="left"/>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PA tools (</w:t>
            </w:r>
            <w:r w:rsidRPr="00AA65E2">
              <w:rPr>
                <w:rFonts w:asciiTheme="majorBidi" w:hAnsiTheme="majorBidi" w:cstheme="majorBidi"/>
                <w:i/>
                <w:iCs/>
                <w:color w:val="000000" w:themeColor="text1"/>
                <w:sz w:val="24"/>
                <w:szCs w:val="24"/>
              </w:rPr>
              <w:t>e.g.,</w:t>
            </w:r>
            <w:r w:rsidRPr="00AA65E2">
              <w:rPr>
                <w:rFonts w:asciiTheme="majorBidi" w:hAnsiTheme="majorBidi" w:cstheme="majorBidi"/>
                <w:color w:val="000000" w:themeColor="text1"/>
                <w:sz w:val="24"/>
                <w:szCs w:val="24"/>
              </w:rPr>
              <w:t xml:space="preserve"> GPS/GIS) are used to apply inputs to management zone.</w:t>
            </w:r>
          </w:p>
        </w:tc>
        <w:tc>
          <w:tcPr>
            <w:tcW w:w="2397" w:type="pct"/>
          </w:tcPr>
          <w:p w14:paraId="274A83A5"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Inputs are applied uniformly across the field.</w:t>
            </w:r>
          </w:p>
        </w:tc>
      </w:tr>
      <w:tr w:rsidR="00EB4948" w:rsidRPr="00AA65E2" w14:paraId="14B3A7AD" w14:textId="77777777" w:rsidTr="00B643C0">
        <w:trPr>
          <w:trHeight w:val="20"/>
        </w:trPr>
        <w:tc>
          <w:tcPr>
            <w:tcW w:w="481" w:type="pct"/>
          </w:tcPr>
          <w:p w14:paraId="23261FFD"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4.</w:t>
            </w:r>
          </w:p>
        </w:tc>
        <w:tc>
          <w:tcPr>
            <w:tcW w:w="2122" w:type="pct"/>
          </w:tcPr>
          <w:p w14:paraId="08A5ECAE" w14:textId="77777777" w:rsidR="000C29FA" w:rsidRPr="00AA65E2" w:rsidRDefault="000C29FA" w:rsidP="00AA65E2">
            <w:pPr>
              <w:spacing w:before="120" w:after="120"/>
              <w:ind w:left="0"/>
              <w:jc w:val="left"/>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There is high yield with low inputs in PA.</w:t>
            </w:r>
          </w:p>
        </w:tc>
        <w:tc>
          <w:tcPr>
            <w:tcW w:w="2397" w:type="pct"/>
          </w:tcPr>
          <w:p w14:paraId="6075726D"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Low yield with high inputs is received in traditional farming.</w:t>
            </w:r>
          </w:p>
        </w:tc>
      </w:tr>
    </w:tbl>
    <w:p w14:paraId="31F24D0A" w14:textId="336FC1B4" w:rsidR="000C29FA" w:rsidRPr="00AA65E2" w:rsidRDefault="002277A6"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Components of precision farming</w:t>
      </w:r>
    </w:p>
    <w:p w14:paraId="37824150" w14:textId="021237AF"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Basically, Precision farming relies on the interaction of three broad and fundamental components. They are categorized in terms of information, technology and management</w:t>
      </w:r>
      <w:r w:rsidR="00352AB2" w:rsidRPr="00AA65E2">
        <w:rPr>
          <w:rFonts w:asciiTheme="majorBidi" w:hAnsiTheme="majorBidi" w:cstheme="majorBidi"/>
          <w:color w:val="000000" w:themeColor="text1"/>
          <w:sz w:val="24"/>
          <w:szCs w:val="24"/>
        </w:rPr>
        <w:t xml:space="preserve"> (Morais </w:t>
      </w:r>
      <w:r w:rsidR="00352AB2" w:rsidRPr="00AA65E2">
        <w:rPr>
          <w:rFonts w:asciiTheme="majorBidi" w:hAnsiTheme="majorBidi" w:cstheme="majorBidi"/>
          <w:i/>
          <w:iCs/>
          <w:color w:val="000000" w:themeColor="text1"/>
          <w:sz w:val="24"/>
          <w:szCs w:val="24"/>
        </w:rPr>
        <w:t>et al.,</w:t>
      </w:r>
      <w:r w:rsidR="00352AB2" w:rsidRPr="00AA65E2">
        <w:rPr>
          <w:rFonts w:asciiTheme="majorBidi" w:hAnsiTheme="majorBidi" w:cstheme="majorBidi"/>
          <w:color w:val="000000" w:themeColor="text1"/>
          <w:sz w:val="24"/>
          <w:szCs w:val="24"/>
        </w:rPr>
        <w:t xml:space="preserve"> 2019; Saiz-Rubio </w:t>
      </w:r>
      <w:r w:rsidR="00352AB2" w:rsidRPr="00AA65E2">
        <w:rPr>
          <w:rFonts w:asciiTheme="majorBidi" w:hAnsiTheme="majorBidi" w:cstheme="majorBidi"/>
          <w:i/>
          <w:iCs/>
          <w:color w:val="000000" w:themeColor="text1"/>
          <w:sz w:val="24"/>
          <w:szCs w:val="24"/>
        </w:rPr>
        <w:t>et al.,</w:t>
      </w:r>
      <w:r w:rsidR="00352AB2" w:rsidRPr="00AA65E2">
        <w:rPr>
          <w:rFonts w:asciiTheme="majorBidi" w:hAnsiTheme="majorBidi" w:cstheme="majorBidi"/>
          <w:color w:val="000000" w:themeColor="text1"/>
          <w:sz w:val="24"/>
          <w:szCs w:val="24"/>
        </w:rPr>
        <w:t xml:space="preserve"> 2020; A</w:t>
      </w:r>
      <w:r w:rsidR="00403F13" w:rsidRPr="00AA65E2">
        <w:rPr>
          <w:rFonts w:asciiTheme="majorBidi" w:hAnsiTheme="majorBidi" w:cstheme="majorBidi"/>
          <w:color w:val="000000" w:themeColor="text1"/>
          <w:sz w:val="24"/>
          <w:szCs w:val="24"/>
        </w:rPr>
        <w:t>a</w:t>
      </w:r>
      <w:r w:rsidR="00352AB2" w:rsidRPr="00AA65E2">
        <w:rPr>
          <w:rFonts w:asciiTheme="majorBidi" w:hAnsiTheme="majorBidi" w:cstheme="majorBidi"/>
          <w:color w:val="000000" w:themeColor="text1"/>
          <w:sz w:val="24"/>
          <w:szCs w:val="24"/>
        </w:rPr>
        <w:t xml:space="preserve">rif </w:t>
      </w:r>
      <w:r w:rsidR="00352AB2" w:rsidRPr="00AA65E2">
        <w:rPr>
          <w:rFonts w:asciiTheme="majorBidi" w:hAnsiTheme="majorBidi" w:cstheme="majorBidi"/>
          <w:i/>
          <w:iCs/>
          <w:color w:val="000000" w:themeColor="text1"/>
          <w:sz w:val="24"/>
          <w:szCs w:val="24"/>
        </w:rPr>
        <w:t>et al.,</w:t>
      </w:r>
      <w:r w:rsidR="00352AB2" w:rsidRPr="00AA65E2">
        <w:rPr>
          <w:rFonts w:asciiTheme="majorBidi" w:hAnsiTheme="majorBidi" w:cstheme="majorBidi"/>
          <w:color w:val="000000" w:themeColor="text1"/>
          <w:sz w:val="24"/>
          <w:szCs w:val="24"/>
        </w:rPr>
        <w:t xml:space="preserve"> 2025).</w:t>
      </w:r>
    </w:p>
    <w:p w14:paraId="79575199" w14:textId="70689B6C"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 xml:space="preserve">Data </w:t>
      </w:r>
      <w:r w:rsidR="00AA36B5" w:rsidRPr="00AA65E2">
        <w:rPr>
          <w:rFonts w:asciiTheme="majorBidi" w:hAnsiTheme="majorBidi" w:cstheme="majorBidi"/>
          <w:b/>
          <w:bCs/>
          <w:color w:val="000000" w:themeColor="text1"/>
          <w:sz w:val="24"/>
          <w:szCs w:val="24"/>
        </w:rPr>
        <w:t>base</w:t>
      </w:r>
      <w:r w:rsidR="00AA36B5" w:rsidRPr="00AA65E2">
        <w:rPr>
          <w:rFonts w:asciiTheme="majorBidi" w:hAnsiTheme="majorBidi" w:cstheme="majorBidi"/>
          <w:color w:val="000000" w:themeColor="text1"/>
          <w:sz w:val="24"/>
          <w:szCs w:val="24"/>
        </w:rPr>
        <w:t>: Under</w:t>
      </w:r>
      <w:r w:rsidRPr="00AA65E2">
        <w:rPr>
          <w:rFonts w:asciiTheme="majorBidi" w:hAnsiTheme="majorBidi" w:cstheme="majorBidi"/>
          <w:color w:val="000000" w:themeColor="text1"/>
          <w:sz w:val="24"/>
          <w:szCs w:val="24"/>
        </w:rPr>
        <w:t xml:space="preserve"> field conditions both soils and crops vary spatially and temporally. The information related to soil properties, crop characteristics, weed and insect population and harvest data are important to develop database necessary for realizing the potential of precision agriculture. Of these, entire crop yield monitoring is the most important component of precision agriculture technology and is the logical starting point for precision agriculture</w:t>
      </w:r>
      <w:r w:rsidR="009E7B9E" w:rsidRPr="00AA65E2">
        <w:rPr>
          <w:rFonts w:asciiTheme="majorBidi" w:hAnsiTheme="majorBidi" w:cstheme="majorBidi"/>
          <w:color w:val="000000" w:themeColor="text1"/>
          <w:sz w:val="24"/>
          <w:szCs w:val="24"/>
        </w:rPr>
        <w:t xml:space="preserve"> (</w:t>
      </w:r>
      <w:proofErr w:type="spellStart"/>
      <w:r w:rsidR="009E7B9E" w:rsidRPr="00AA65E2">
        <w:rPr>
          <w:rFonts w:asciiTheme="majorBidi" w:hAnsiTheme="majorBidi" w:cstheme="majorBidi"/>
          <w:color w:val="000000" w:themeColor="text1"/>
          <w:sz w:val="24"/>
          <w:szCs w:val="24"/>
        </w:rPr>
        <w:t>Shaheb</w:t>
      </w:r>
      <w:proofErr w:type="spellEnd"/>
      <w:r w:rsidR="009E7B9E" w:rsidRPr="00AA65E2">
        <w:rPr>
          <w:rFonts w:asciiTheme="majorBidi" w:hAnsiTheme="majorBidi" w:cstheme="majorBidi"/>
          <w:color w:val="000000" w:themeColor="text1"/>
          <w:sz w:val="24"/>
          <w:szCs w:val="24"/>
        </w:rPr>
        <w:t xml:space="preserve"> </w:t>
      </w:r>
      <w:r w:rsidR="009E7B9E" w:rsidRPr="00AA65E2">
        <w:rPr>
          <w:rFonts w:asciiTheme="majorBidi" w:hAnsiTheme="majorBidi" w:cstheme="majorBidi"/>
          <w:i/>
          <w:iCs/>
          <w:color w:val="000000" w:themeColor="text1"/>
          <w:sz w:val="24"/>
          <w:szCs w:val="24"/>
        </w:rPr>
        <w:t>et al.,</w:t>
      </w:r>
      <w:r w:rsidR="009E7B9E" w:rsidRPr="00AA65E2">
        <w:rPr>
          <w:rFonts w:asciiTheme="majorBidi" w:hAnsiTheme="majorBidi" w:cstheme="majorBidi"/>
          <w:color w:val="000000" w:themeColor="text1"/>
          <w:sz w:val="24"/>
          <w:szCs w:val="24"/>
        </w:rPr>
        <w:t xml:space="preserve"> 2022; Getahun </w:t>
      </w:r>
      <w:r w:rsidR="009E7B9E" w:rsidRPr="00AA65E2">
        <w:rPr>
          <w:rFonts w:asciiTheme="majorBidi" w:hAnsiTheme="majorBidi" w:cstheme="majorBidi"/>
          <w:i/>
          <w:iCs/>
          <w:color w:val="000000" w:themeColor="text1"/>
          <w:sz w:val="24"/>
          <w:szCs w:val="24"/>
        </w:rPr>
        <w:t>et al.,</w:t>
      </w:r>
      <w:r w:rsidR="009E7B9E"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 Establishment of soil related characteristics within a field through regular soil sampling is another important database</w:t>
      </w:r>
      <w:r w:rsidR="00E0160A" w:rsidRPr="00AA65E2">
        <w:rPr>
          <w:rFonts w:asciiTheme="majorBidi" w:hAnsiTheme="majorBidi" w:cstheme="majorBidi"/>
          <w:color w:val="000000" w:themeColor="text1"/>
          <w:sz w:val="24"/>
          <w:szCs w:val="24"/>
        </w:rPr>
        <w:t xml:space="preserve"> (Reddy </w:t>
      </w:r>
      <w:r w:rsidR="00E0160A" w:rsidRPr="00AA65E2">
        <w:rPr>
          <w:rFonts w:asciiTheme="majorBidi" w:hAnsiTheme="majorBidi" w:cstheme="majorBidi"/>
          <w:i/>
          <w:iCs/>
          <w:color w:val="000000" w:themeColor="text1"/>
          <w:sz w:val="24"/>
          <w:szCs w:val="24"/>
        </w:rPr>
        <w:t>et al</w:t>
      </w:r>
      <w:r w:rsidR="00E0160A" w:rsidRPr="00AA65E2">
        <w:rPr>
          <w:rFonts w:asciiTheme="majorBidi" w:hAnsiTheme="majorBidi" w:cstheme="majorBidi"/>
          <w:color w:val="000000" w:themeColor="text1"/>
          <w:sz w:val="24"/>
          <w:szCs w:val="24"/>
        </w:rPr>
        <w:t xml:space="preserve">., 2017; </w:t>
      </w:r>
      <w:proofErr w:type="spellStart"/>
      <w:r w:rsidR="00E0160A" w:rsidRPr="00AA65E2">
        <w:rPr>
          <w:rFonts w:asciiTheme="majorBidi" w:hAnsiTheme="majorBidi" w:cstheme="majorBidi"/>
          <w:color w:val="000000" w:themeColor="text1"/>
          <w:sz w:val="24"/>
          <w:szCs w:val="24"/>
        </w:rPr>
        <w:t>Rajabpour</w:t>
      </w:r>
      <w:proofErr w:type="spellEnd"/>
      <w:r w:rsidR="00E0160A" w:rsidRPr="00AA65E2">
        <w:rPr>
          <w:rFonts w:asciiTheme="majorBidi" w:hAnsiTheme="majorBidi" w:cstheme="majorBidi"/>
          <w:color w:val="000000" w:themeColor="text1"/>
          <w:sz w:val="24"/>
          <w:szCs w:val="24"/>
        </w:rPr>
        <w:t xml:space="preserve"> </w:t>
      </w:r>
      <w:r w:rsidR="00E0160A" w:rsidRPr="00AA65E2">
        <w:rPr>
          <w:rFonts w:asciiTheme="majorBidi" w:hAnsiTheme="majorBidi" w:cstheme="majorBidi"/>
          <w:i/>
          <w:iCs/>
          <w:color w:val="000000" w:themeColor="text1"/>
          <w:sz w:val="24"/>
          <w:szCs w:val="24"/>
        </w:rPr>
        <w:t>et al.,</w:t>
      </w:r>
      <w:r w:rsidR="00E0160A" w:rsidRPr="00AA65E2">
        <w:rPr>
          <w:rFonts w:asciiTheme="majorBidi" w:hAnsiTheme="majorBidi" w:cstheme="majorBidi"/>
          <w:color w:val="000000" w:themeColor="text1"/>
          <w:sz w:val="24"/>
          <w:szCs w:val="24"/>
        </w:rPr>
        <w:t xml:space="preserve"> 2024; Aziz </w:t>
      </w:r>
      <w:r w:rsidR="00E0160A" w:rsidRPr="00AA65E2">
        <w:rPr>
          <w:rFonts w:asciiTheme="majorBidi" w:hAnsiTheme="majorBidi" w:cstheme="majorBidi"/>
          <w:i/>
          <w:iCs/>
          <w:color w:val="000000" w:themeColor="text1"/>
          <w:sz w:val="24"/>
          <w:szCs w:val="24"/>
        </w:rPr>
        <w:t>et al</w:t>
      </w:r>
      <w:r w:rsidR="00E0160A" w:rsidRPr="00AA65E2">
        <w:rPr>
          <w:rFonts w:asciiTheme="majorBidi" w:hAnsiTheme="majorBidi" w:cstheme="majorBidi"/>
          <w:color w:val="000000" w:themeColor="text1"/>
          <w:sz w:val="24"/>
          <w:szCs w:val="24"/>
        </w:rPr>
        <w:t>., 2025)</w:t>
      </w:r>
      <w:r w:rsidRPr="00AA65E2">
        <w:rPr>
          <w:rFonts w:asciiTheme="majorBidi" w:hAnsiTheme="majorBidi" w:cstheme="majorBidi"/>
          <w:color w:val="000000" w:themeColor="text1"/>
          <w:sz w:val="24"/>
          <w:szCs w:val="24"/>
        </w:rPr>
        <w:t xml:space="preserve">. In precision agriculture a decision has to be made on how to sample and how often to sample and what property to look for so that interpretation from database can be made with greater confidence. </w:t>
      </w:r>
      <w:r w:rsidRPr="00AA65E2">
        <w:rPr>
          <w:rFonts w:asciiTheme="majorBidi" w:hAnsiTheme="majorBidi" w:cstheme="majorBidi"/>
          <w:b/>
          <w:bCs/>
          <w:color w:val="000000" w:themeColor="text1"/>
          <w:sz w:val="24"/>
          <w:szCs w:val="24"/>
        </w:rPr>
        <w:t>Soil</w:t>
      </w:r>
      <w:r w:rsidR="00715201"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 xml:space="preserve">Soil texture, soil structure, physical condition, soil moisture, soil nutrients, etc. </w:t>
      </w:r>
      <w:r w:rsidRPr="00AA65E2">
        <w:rPr>
          <w:rFonts w:asciiTheme="majorBidi" w:hAnsiTheme="majorBidi" w:cstheme="majorBidi"/>
          <w:b/>
          <w:bCs/>
          <w:color w:val="000000" w:themeColor="text1"/>
          <w:sz w:val="24"/>
          <w:szCs w:val="24"/>
        </w:rPr>
        <w:t>Crop</w:t>
      </w:r>
      <w:r w:rsidRPr="00AA65E2">
        <w:rPr>
          <w:rFonts w:asciiTheme="majorBidi" w:hAnsiTheme="majorBidi" w:cstheme="majorBidi"/>
          <w:color w:val="000000" w:themeColor="text1"/>
          <w:sz w:val="24"/>
          <w:szCs w:val="24"/>
        </w:rPr>
        <w:t xml:space="preserve">: Plant population, crop tissue nutrient status, crop stress, weed patches (weed type and intensity), insect or fungal infestation (species and intensity), crop yield; harvest swath width etc. </w:t>
      </w:r>
      <w:r w:rsidR="00715201" w:rsidRPr="00AA65E2">
        <w:rPr>
          <w:rFonts w:asciiTheme="majorBidi" w:hAnsiTheme="majorBidi" w:cstheme="majorBidi"/>
          <w:b/>
          <w:bCs/>
          <w:color w:val="000000" w:themeColor="text1"/>
          <w:sz w:val="24"/>
          <w:szCs w:val="24"/>
        </w:rPr>
        <w:t>Climate:</w:t>
      </w:r>
      <w:r w:rsidRPr="00AA65E2">
        <w:rPr>
          <w:rFonts w:asciiTheme="majorBidi" w:hAnsiTheme="majorBidi" w:cstheme="majorBidi"/>
          <w:color w:val="000000" w:themeColor="text1"/>
          <w:sz w:val="24"/>
          <w:szCs w:val="24"/>
        </w:rPr>
        <w:t xml:space="preserve"> Temperature, humidity, rainfall, solar radiation, wind velocity</w:t>
      </w:r>
      <w:r w:rsidR="000F2EE1" w:rsidRPr="00AA65E2">
        <w:rPr>
          <w:rFonts w:asciiTheme="majorBidi" w:hAnsiTheme="majorBidi" w:cstheme="majorBidi"/>
          <w:color w:val="000000" w:themeColor="text1"/>
          <w:sz w:val="24"/>
          <w:szCs w:val="24"/>
        </w:rPr>
        <w:t xml:space="preserve"> </w:t>
      </w:r>
      <w:proofErr w:type="spellStart"/>
      <w:r w:rsidRPr="00AA65E2">
        <w:rPr>
          <w:rFonts w:asciiTheme="majorBidi" w:hAnsiTheme="majorBidi" w:cstheme="majorBidi"/>
          <w:color w:val="000000" w:themeColor="text1"/>
          <w:sz w:val="24"/>
          <w:szCs w:val="24"/>
        </w:rPr>
        <w:t>etc</w:t>
      </w:r>
      <w:proofErr w:type="spellEnd"/>
      <w:r w:rsidR="005743CC" w:rsidRPr="00AA65E2">
        <w:rPr>
          <w:rFonts w:asciiTheme="majorBidi" w:hAnsiTheme="majorBidi" w:cstheme="majorBidi"/>
          <w:color w:val="000000" w:themeColor="text1"/>
          <w:sz w:val="24"/>
          <w:szCs w:val="24"/>
        </w:rPr>
        <w:t xml:space="preserve"> (Surendran </w:t>
      </w:r>
      <w:r w:rsidR="005743CC" w:rsidRPr="00AA65E2">
        <w:rPr>
          <w:rFonts w:asciiTheme="majorBidi" w:hAnsiTheme="majorBidi" w:cstheme="majorBidi"/>
          <w:i/>
          <w:iCs/>
          <w:color w:val="000000" w:themeColor="text1"/>
          <w:sz w:val="24"/>
          <w:szCs w:val="24"/>
        </w:rPr>
        <w:t>et al.,</w:t>
      </w:r>
      <w:r w:rsidR="005743CC" w:rsidRPr="00AA65E2">
        <w:rPr>
          <w:rFonts w:asciiTheme="majorBidi" w:hAnsiTheme="majorBidi" w:cstheme="majorBidi"/>
          <w:color w:val="000000" w:themeColor="text1"/>
          <w:sz w:val="24"/>
          <w:szCs w:val="24"/>
        </w:rPr>
        <w:t xml:space="preserve"> 2024).</w:t>
      </w:r>
    </w:p>
    <w:p w14:paraId="25E2426F" w14:textId="76B3F27E"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lastRenderedPageBreak/>
        <w:t>In-fields variability, spatially or temporally, in soil-related properties, crop characteristics, weed and insect-pest population and harvest data are important databases that need to be developed to realize the potential of precision agriculture.</w:t>
      </w:r>
    </w:p>
    <w:p w14:paraId="1640C2B3" w14:textId="375A7823" w:rsidR="00FD68A8"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Technology</w:t>
      </w:r>
      <w:r w:rsidR="00FD68A8"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The recent IT and space technologies for monitoring yields and sensing soil related variables are new tools available to make precision agriculture a success</w:t>
      </w:r>
      <w:r w:rsidR="0087632D" w:rsidRPr="00AA65E2">
        <w:rPr>
          <w:rFonts w:asciiTheme="majorBidi" w:hAnsiTheme="majorBidi" w:cstheme="majorBidi"/>
          <w:color w:val="000000" w:themeColor="text1"/>
          <w:sz w:val="24"/>
          <w:szCs w:val="24"/>
        </w:rPr>
        <w:t xml:space="preserve"> (</w:t>
      </w:r>
      <w:proofErr w:type="spellStart"/>
      <w:r w:rsidR="0087632D" w:rsidRPr="00AA65E2">
        <w:rPr>
          <w:rFonts w:asciiTheme="majorBidi" w:hAnsiTheme="majorBidi" w:cstheme="majorBidi"/>
          <w:color w:val="000000" w:themeColor="text1"/>
          <w:sz w:val="24"/>
          <w:szCs w:val="24"/>
        </w:rPr>
        <w:t>Shaheb</w:t>
      </w:r>
      <w:proofErr w:type="spellEnd"/>
      <w:r w:rsidR="0087632D" w:rsidRPr="00AA65E2">
        <w:rPr>
          <w:rFonts w:asciiTheme="majorBidi" w:hAnsiTheme="majorBidi" w:cstheme="majorBidi"/>
          <w:color w:val="000000" w:themeColor="text1"/>
          <w:sz w:val="24"/>
          <w:szCs w:val="24"/>
        </w:rPr>
        <w:t xml:space="preserve"> </w:t>
      </w:r>
      <w:r w:rsidR="0087632D" w:rsidRPr="00AA65E2">
        <w:rPr>
          <w:rFonts w:asciiTheme="majorBidi" w:hAnsiTheme="majorBidi" w:cstheme="majorBidi"/>
          <w:i/>
          <w:iCs/>
          <w:color w:val="000000" w:themeColor="text1"/>
          <w:sz w:val="24"/>
          <w:szCs w:val="24"/>
        </w:rPr>
        <w:t>et al.,</w:t>
      </w:r>
      <w:r w:rsidR="0087632D" w:rsidRPr="00AA65E2">
        <w:rPr>
          <w:rFonts w:asciiTheme="majorBidi" w:hAnsiTheme="majorBidi" w:cstheme="majorBidi"/>
          <w:color w:val="000000" w:themeColor="text1"/>
          <w:sz w:val="24"/>
          <w:szCs w:val="24"/>
        </w:rPr>
        <w:t xml:space="preserve"> 2022; Getahun </w:t>
      </w:r>
      <w:r w:rsidR="0087632D" w:rsidRPr="00AA65E2">
        <w:rPr>
          <w:rFonts w:asciiTheme="majorBidi" w:hAnsiTheme="majorBidi" w:cstheme="majorBidi"/>
          <w:i/>
          <w:iCs/>
          <w:color w:val="000000" w:themeColor="text1"/>
          <w:sz w:val="24"/>
          <w:szCs w:val="24"/>
        </w:rPr>
        <w:t>et al.,</w:t>
      </w:r>
      <w:r w:rsidR="0087632D"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 xml:space="preserve">. When measuring soil and crop characteristics, </w:t>
      </w:r>
      <w:r w:rsidR="00FD68A8" w:rsidRPr="00AA65E2">
        <w:rPr>
          <w:rFonts w:asciiTheme="majorBidi" w:hAnsiTheme="majorBidi" w:cstheme="majorBidi"/>
          <w:color w:val="000000" w:themeColor="text1"/>
          <w:sz w:val="24"/>
          <w:szCs w:val="24"/>
        </w:rPr>
        <w:t>satellite-based</w:t>
      </w:r>
      <w:r w:rsidRPr="00AA65E2">
        <w:rPr>
          <w:rFonts w:asciiTheme="majorBidi" w:hAnsiTheme="majorBidi" w:cstheme="majorBidi"/>
          <w:color w:val="000000" w:themeColor="text1"/>
          <w:sz w:val="24"/>
          <w:szCs w:val="24"/>
        </w:rPr>
        <w:t xml:space="preserve"> positioning system like Global Positioning System (GPS) can be used to identify the location where the data are taken. Organization of these data into usable form such as different layers of field maps, can be achieved through personal computer (PC) and Geographic Information System (GIS)</w:t>
      </w:r>
      <w:r w:rsidR="00AA16F6" w:rsidRPr="00AA65E2">
        <w:rPr>
          <w:rFonts w:asciiTheme="majorBidi" w:hAnsiTheme="majorBidi" w:cstheme="majorBidi"/>
          <w:color w:val="000000" w:themeColor="text1"/>
          <w:sz w:val="24"/>
          <w:szCs w:val="24"/>
        </w:rPr>
        <w:t xml:space="preserve"> (Mani </w:t>
      </w:r>
      <w:r w:rsidR="00AA16F6" w:rsidRPr="00AA65E2">
        <w:rPr>
          <w:rFonts w:asciiTheme="majorBidi" w:hAnsiTheme="majorBidi" w:cstheme="majorBidi"/>
          <w:i/>
          <w:iCs/>
          <w:color w:val="000000" w:themeColor="text1"/>
          <w:sz w:val="24"/>
          <w:szCs w:val="24"/>
        </w:rPr>
        <w:t xml:space="preserve">et al., </w:t>
      </w:r>
      <w:r w:rsidR="00AA16F6" w:rsidRPr="00AA65E2">
        <w:rPr>
          <w:rFonts w:asciiTheme="majorBidi" w:hAnsiTheme="majorBidi" w:cstheme="majorBidi"/>
          <w:color w:val="000000" w:themeColor="text1"/>
          <w:sz w:val="24"/>
          <w:szCs w:val="24"/>
        </w:rPr>
        <w:t xml:space="preserve">2021; Trivedi </w:t>
      </w:r>
      <w:r w:rsidR="00AA16F6" w:rsidRPr="00AA65E2">
        <w:rPr>
          <w:rFonts w:asciiTheme="majorBidi" w:hAnsiTheme="majorBidi" w:cstheme="majorBidi"/>
          <w:i/>
          <w:iCs/>
          <w:color w:val="000000" w:themeColor="text1"/>
          <w:sz w:val="24"/>
          <w:szCs w:val="24"/>
        </w:rPr>
        <w:t>et al.,</w:t>
      </w:r>
      <w:r w:rsidR="00AA16F6" w:rsidRPr="00AA65E2">
        <w:rPr>
          <w:rFonts w:asciiTheme="majorBidi" w:hAnsiTheme="majorBidi" w:cstheme="majorBidi"/>
          <w:color w:val="000000" w:themeColor="text1"/>
          <w:sz w:val="24"/>
          <w:szCs w:val="24"/>
        </w:rPr>
        <w:t xml:space="preserve"> 2022)</w:t>
      </w:r>
      <w:r w:rsidRPr="00AA65E2">
        <w:rPr>
          <w:rFonts w:asciiTheme="majorBidi" w:hAnsiTheme="majorBidi" w:cstheme="majorBidi"/>
          <w:color w:val="000000" w:themeColor="text1"/>
          <w:sz w:val="24"/>
          <w:szCs w:val="24"/>
        </w:rPr>
        <w:t>. Remote sensing techniques can also be utilized to detect soil related variables, pest incidence and water stress</w:t>
      </w:r>
      <w:r w:rsidR="00756F1B" w:rsidRPr="00AA65E2">
        <w:rPr>
          <w:rFonts w:asciiTheme="majorBidi" w:hAnsiTheme="majorBidi" w:cstheme="majorBidi"/>
          <w:color w:val="000000" w:themeColor="text1"/>
          <w:sz w:val="24"/>
          <w:szCs w:val="24"/>
        </w:rPr>
        <w:t xml:space="preserve"> (Abd El-Ghany </w:t>
      </w:r>
      <w:r w:rsidR="00756F1B" w:rsidRPr="00AA65E2">
        <w:rPr>
          <w:rFonts w:asciiTheme="majorBidi" w:hAnsiTheme="majorBidi" w:cstheme="majorBidi"/>
          <w:i/>
          <w:iCs/>
          <w:color w:val="000000" w:themeColor="text1"/>
          <w:sz w:val="24"/>
          <w:szCs w:val="24"/>
        </w:rPr>
        <w:t>et al.,</w:t>
      </w:r>
      <w:r w:rsidR="00756F1B" w:rsidRPr="00AA65E2">
        <w:rPr>
          <w:rFonts w:asciiTheme="majorBidi" w:hAnsiTheme="majorBidi" w:cstheme="majorBidi"/>
          <w:color w:val="000000" w:themeColor="text1"/>
          <w:sz w:val="24"/>
          <w:szCs w:val="24"/>
        </w:rPr>
        <w:t xml:space="preserve"> 2020; Dhaliwal </w:t>
      </w:r>
      <w:r w:rsidR="00756F1B" w:rsidRPr="00AA65E2">
        <w:rPr>
          <w:rFonts w:asciiTheme="majorBidi" w:hAnsiTheme="majorBidi" w:cstheme="majorBidi"/>
          <w:i/>
          <w:iCs/>
          <w:color w:val="000000" w:themeColor="text1"/>
          <w:sz w:val="24"/>
          <w:szCs w:val="24"/>
        </w:rPr>
        <w:t>et al.,</w:t>
      </w:r>
      <w:r w:rsidR="00756F1B" w:rsidRPr="00AA65E2">
        <w:rPr>
          <w:rFonts w:asciiTheme="majorBidi" w:hAnsiTheme="majorBidi" w:cstheme="majorBidi"/>
          <w:color w:val="000000" w:themeColor="text1"/>
          <w:sz w:val="24"/>
          <w:szCs w:val="24"/>
        </w:rPr>
        <w:t xml:space="preserve"> 2024; Zhang </w:t>
      </w:r>
      <w:r w:rsidR="00756F1B" w:rsidRPr="00AA65E2">
        <w:rPr>
          <w:rFonts w:asciiTheme="majorBidi" w:hAnsiTheme="majorBidi" w:cstheme="majorBidi"/>
          <w:i/>
          <w:iCs/>
          <w:color w:val="000000" w:themeColor="text1"/>
          <w:sz w:val="24"/>
          <w:szCs w:val="24"/>
        </w:rPr>
        <w:t>et al.,</w:t>
      </w:r>
      <w:r w:rsidR="00756F1B" w:rsidRPr="00AA65E2">
        <w:rPr>
          <w:rFonts w:asciiTheme="majorBidi" w:hAnsiTheme="majorBidi" w:cstheme="majorBidi"/>
          <w:color w:val="000000" w:themeColor="text1"/>
          <w:sz w:val="24"/>
          <w:szCs w:val="24"/>
        </w:rPr>
        <w:t xml:space="preserve"> 2024). </w:t>
      </w:r>
      <w:r w:rsidRPr="00AA65E2">
        <w:rPr>
          <w:rFonts w:asciiTheme="majorBidi" w:hAnsiTheme="majorBidi" w:cstheme="majorBidi"/>
          <w:color w:val="000000" w:themeColor="text1"/>
          <w:sz w:val="24"/>
          <w:szCs w:val="24"/>
        </w:rPr>
        <w:t>The basic idea of precision farming is not only to measure the field variability, but also able to apply inputs at varying rates almost instantaneously in real time according to the needs</w:t>
      </w:r>
      <w:r w:rsidR="00C328B2" w:rsidRPr="00AA65E2">
        <w:rPr>
          <w:rFonts w:asciiTheme="majorBidi" w:hAnsiTheme="majorBidi" w:cstheme="majorBidi"/>
          <w:color w:val="000000" w:themeColor="text1"/>
          <w:sz w:val="24"/>
          <w:szCs w:val="24"/>
        </w:rPr>
        <w:t xml:space="preserve"> (Wolfert </w:t>
      </w:r>
      <w:r w:rsidR="00C328B2" w:rsidRPr="00AA65E2">
        <w:rPr>
          <w:rFonts w:asciiTheme="majorBidi" w:hAnsiTheme="majorBidi" w:cstheme="majorBidi"/>
          <w:i/>
          <w:iCs/>
          <w:color w:val="000000" w:themeColor="text1"/>
          <w:sz w:val="24"/>
          <w:szCs w:val="24"/>
        </w:rPr>
        <w:t>et al.</w:t>
      </w:r>
      <w:r w:rsidR="0035445E" w:rsidRPr="00AA65E2">
        <w:rPr>
          <w:rFonts w:asciiTheme="majorBidi" w:hAnsiTheme="majorBidi" w:cstheme="majorBidi"/>
          <w:i/>
          <w:iCs/>
          <w:color w:val="000000" w:themeColor="text1"/>
          <w:sz w:val="24"/>
          <w:szCs w:val="24"/>
        </w:rPr>
        <w:t>,</w:t>
      </w:r>
      <w:r w:rsidR="00C328B2" w:rsidRPr="00AA65E2">
        <w:rPr>
          <w:rFonts w:asciiTheme="majorBidi" w:hAnsiTheme="majorBidi" w:cstheme="majorBidi"/>
          <w:color w:val="000000" w:themeColor="text1"/>
          <w:sz w:val="24"/>
          <w:szCs w:val="24"/>
        </w:rPr>
        <w:t xml:space="preserve"> 2017; Aarif </w:t>
      </w:r>
      <w:r w:rsidR="00C328B2" w:rsidRPr="00AA65E2">
        <w:rPr>
          <w:rFonts w:asciiTheme="majorBidi" w:hAnsiTheme="majorBidi" w:cstheme="majorBidi"/>
          <w:i/>
          <w:iCs/>
          <w:color w:val="000000" w:themeColor="text1"/>
          <w:sz w:val="24"/>
          <w:szCs w:val="24"/>
        </w:rPr>
        <w:t>et al</w:t>
      </w:r>
      <w:r w:rsidR="00C328B2" w:rsidRPr="00AA65E2">
        <w:rPr>
          <w:rFonts w:asciiTheme="majorBidi" w:hAnsiTheme="majorBidi" w:cstheme="majorBidi"/>
          <w:color w:val="000000" w:themeColor="text1"/>
          <w:sz w:val="24"/>
          <w:szCs w:val="24"/>
        </w:rPr>
        <w:t>.</w:t>
      </w:r>
      <w:r w:rsidR="0035445E" w:rsidRPr="00AA65E2">
        <w:rPr>
          <w:rFonts w:asciiTheme="majorBidi" w:hAnsiTheme="majorBidi" w:cstheme="majorBidi"/>
          <w:color w:val="000000" w:themeColor="text1"/>
          <w:sz w:val="24"/>
          <w:szCs w:val="24"/>
        </w:rPr>
        <w:t>,</w:t>
      </w:r>
      <w:r w:rsidR="00C328B2" w:rsidRPr="00AA65E2">
        <w:rPr>
          <w:rFonts w:asciiTheme="majorBidi" w:hAnsiTheme="majorBidi" w:cstheme="majorBidi"/>
          <w:color w:val="000000" w:themeColor="text1"/>
          <w:sz w:val="24"/>
          <w:szCs w:val="24"/>
        </w:rPr>
        <w:t xml:space="preserve"> 2025)</w:t>
      </w:r>
      <w:r w:rsidRPr="00AA65E2">
        <w:rPr>
          <w:rFonts w:asciiTheme="majorBidi" w:hAnsiTheme="majorBidi" w:cstheme="majorBidi"/>
          <w:color w:val="000000" w:themeColor="text1"/>
          <w:sz w:val="24"/>
          <w:szCs w:val="24"/>
        </w:rPr>
        <w:t>. Variable rate application (VRA) machinery could be used to handle field application of inputs such as seed, fertilizers and pesticides at the desired location in the field at the right amount, at the right time and for the right reasons</w:t>
      </w:r>
      <w:r w:rsidR="00756F1B" w:rsidRPr="00AA65E2">
        <w:rPr>
          <w:rFonts w:asciiTheme="majorBidi" w:hAnsiTheme="majorBidi" w:cstheme="majorBidi"/>
          <w:color w:val="000000" w:themeColor="text1"/>
          <w:sz w:val="24"/>
          <w:szCs w:val="24"/>
        </w:rPr>
        <w:t>.</w:t>
      </w:r>
    </w:p>
    <w:p w14:paraId="682F2F03" w14:textId="7E928D5D"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Management</w:t>
      </w:r>
      <w:r w:rsidR="00FD68A8"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Precision farming makes planning both easier and more complex. The ability to combine the information generated and the existing technology into a comprehensive and operational system is the third key area in precision farming. A farmer must adopt a new level of management proficiency on the farm. Implicit in this is an increased level of the knowledge of the Precision farming technologies such as RS, GIS and GPS</w:t>
      </w:r>
      <w:r w:rsidR="007B067C" w:rsidRPr="00AA65E2">
        <w:rPr>
          <w:rFonts w:asciiTheme="majorBidi" w:hAnsiTheme="majorBidi" w:cstheme="majorBidi"/>
          <w:color w:val="000000" w:themeColor="text1"/>
          <w:sz w:val="24"/>
          <w:szCs w:val="24"/>
        </w:rPr>
        <w:t xml:space="preserve"> (</w:t>
      </w:r>
      <w:proofErr w:type="spellStart"/>
      <w:r w:rsidR="007B067C" w:rsidRPr="00AA65E2">
        <w:rPr>
          <w:rFonts w:asciiTheme="majorBidi" w:hAnsiTheme="majorBidi" w:cstheme="majorBidi"/>
          <w:color w:val="000000" w:themeColor="text1"/>
          <w:sz w:val="24"/>
          <w:szCs w:val="24"/>
        </w:rPr>
        <w:t>Toromade</w:t>
      </w:r>
      <w:proofErr w:type="spellEnd"/>
      <w:r w:rsidR="007B067C" w:rsidRPr="00AA65E2">
        <w:rPr>
          <w:rFonts w:asciiTheme="majorBidi" w:hAnsiTheme="majorBidi" w:cstheme="majorBidi"/>
          <w:color w:val="000000" w:themeColor="text1"/>
          <w:sz w:val="24"/>
          <w:szCs w:val="24"/>
        </w:rPr>
        <w:t xml:space="preserve"> and Chiekezie </w:t>
      </w:r>
      <w:r w:rsidR="007B067C" w:rsidRPr="00AA65E2">
        <w:rPr>
          <w:rFonts w:asciiTheme="majorBidi" w:hAnsiTheme="majorBidi" w:cstheme="majorBidi"/>
          <w:i/>
          <w:iCs/>
          <w:color w:val="000000" w:themeColor="text1"/>
          <w:sz w:val="24"/>
          <w:szCs w:val="24"/>
        </w:rPr>
        <w:t>et al.,</w:t>
      </w:r>
      <w:r w:rsidR="007B067C" w:rsidRPr="00AA65E2">
        <w:rPr>
          <w:rFonts w:asciiTheme="majorBidi" w:hAnsiTheme="majorBidi" w:cstheme="majorBidi"/>
          <w:color w:val="000000" w:themeColor="text1"/>
          <w:sz w:val="24"/>
          <w:szCs w:val="24"/>
        </w:rPr>
        <w:t xml:space="preserve"> 2024).</w:t>
      </w:r>
    </w:p>
    <w:p w14:paraId="7F80E8A0" w14:textId="0745E036" w:rsidR="000D0AE3"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Steps in precision farming</w:t>
      </w:r>
      <w:r w:rsidR="000A48B9"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 xml:space="preserve">Practical steps include a cyclic process of </w:t>
      </w:r>
      <w:r w:rsidR="0035445E" w:rsidRPr="00AA65E2">
        <w:rPr>
          <w:rFonts w:asciiTheme="majorBidi" w:hAnsiTheme="majorBidi" w:cstheme="majorBidi"/>
          <w:color w:val="000000" w:themeColor="text1"/>
          <w:sz w:val="24"/>
          <w:szCs w:val="24"/>
        </w:rPr>
        <w:t>c</w:t>
      </w:r>
      <w:r w:rsidRPr="00AA65E2">
        <w:rPr>
          <w:rFonts w:asciiTheme="majorBidi" w:hAnsiTheme="majorBidi" w:cstheme="majorBidi"/>
          <w:color w:val="000000" w:themeColor="text1"/>
          <w:sz w:val="24"/>
          <w:szCs w:val="24"/>
        </w:rPr>
        <w:t>haracterization: measure extent, scales and dynamics of variation</w:t>
      </w:r>
      <w:r w:rsidR="000A48B9"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Interpretation: assess significance, identify major causes of uncertainty and formulate management targets</w:t>
      </w:r>
      <w:r w:rsidR="000A48B9"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Management: apply inputs at the appropriate scale and in a timely manner</w:t>
      </w:r>
      <w:r w:rsidR="000A48B9"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 xml:space="preserve">Monitoring the outcome in a continuous learning process of change </w:t>
      </w:r>
      <w:r w:rsidR="00D65482" w:rsidRPr="00AA65E2">
        <w:rPr>
          <w:rFonts w:asciiTheme="majorBidi" w:hAnsiTheme="majorBidi" w:cstheme="majorBidi"/>
          <w:color w:val="000000" w:themeColor="text1"/>
          <w:sz w:val="24"/>
          <w:szCs w:val="24"/>
        </w:rPr>
        <w:t xml:space="preserve">(Monteiro </w:t>
      </w:r>
      <w:r w:rsidR="00D65482" w:rsidRPr="00AA65E2">
        <w:rPr>
          <w:rFonts w:asciiTheme="majorBidi" w:hAnsiTheme="majorBidi" w:cstheme="majorBidi"/>
          <w:i/>
          <w:iCs/>
          <w:color w:val="000000" w:themeColor="text1"/>
          <w:sz w:val="24"/>
          <w:szCs w:val="24"/>
        </w:rPr>
        <w:t>et al.,</w:t>
      </w:r>
      <w:r w:rsidR="00D65482" w:rsidRPr="00AA65E2">
        <w:rPr>
          <w:rFonts w:asciiTheme="majorBidi" w:hAnsiTheme="majorBidi" w:cstheme="majorBidi"/>
          <w:color w:val="000000" w:themeColor="text1"/>
          <w:sz w:val="24"/>
          <w:szCs w:val="24"/>
        </w:rPr>
        <w:t xml:space="preserve"> 2021). </w:t>
      </w:r>
    </w:p>
    <w:p w14:paraId="49659238" w14:textId="77777777" w:rsidR="00A576D8" w:rsidRPr="00AA65E2" w:rsidRDefault="00F80569"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Methods of precision farming</w:t>
      </w:r>
      <w:r w:rsidRPr="00AA65E2">
        <w:rPr>
          <w:rFonts w:asciiTheme="majorBidi" w:hAnsiTheme="majorBidi" w:cstheme="majorBidi"/>
          <w:color w:val="000000" w:themeColor="text1"/>
          <w:sz w:val="24"/>
          <w:szCs w:val="24"/>
        </w:rPr>
        <w:t xml:space="preserve"> </w:t>
      </w:r>
    </w:p>
    <w:p w14:paraId="0229A2BA" w14:textId="248C2429" w:rsidR="006273C9"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There are two methodologies for implementing precision farming. Each method has unique</w:t>
      </w:r>
      <w:r w:rsidR="00A824E9" w:rsidRPr="00AA65E2">
        <w:rPr>
          <w:rFonts w:asciiTheme="majorBidi" w:hAnsiTheme="majorBidi" w:cstheme="majorBidi"/>
          <w:color w:val="000000" w:themeColor="text1"/>
          <w:sz w:val="24"/>
          <w:szCs w:val="24"/>
        </w:rPr>
        <w:t xml:space="preserve"> properties </w:t>
      </w:r>
      <w:r w:rsidRPr="00AA65E2">
        <w:rPr>
          <w:rFonts w:asciiTheme="majorBidi" w:hAnsiTheme="majorBidi" w:cstheme="majorBidi"/>
          <w:color w:val="000000" w:themeColor="text1"/>
          <w:sz w:val="24"/>
          <w:szCs w:val="24"/>
        </w:rPr>
        <w:t>and can even be used in a complementary or combined fashion</w:t>
      </w:r>
      <w:r w:rsidR="007575FD" w:rsidRPr="00AA65E2">
        <w:rPr>
          <w:rFonts w:asciiTheme="majorBidi" w:hAnsiTheme="majorBidi" w:cstheme="majorBidi"/>
          <w:color w:val="000000" w:themeColor="text1"/>
          <w:sz w:val="24"/>
          <w:szCs w:val="24"/>
        </w:rPr>
        <w:t xml:space="preserve"> (</w:t>
      </w:r>
      <w:proofErr w:type="spellStart"/>
      <w:r w:rsidR="007575FD" w:rsidRPr="00AA65E2">
        <w:rPr>
          <w:rFonts w:asciiTheme="majorBidi" w:hAnsiTheme="majorBidi" w:cstheme="majorBidi"/>
          <w:color w:val="000000" w:themeColor="text1"/>
          <w:sz w:val="24"/>
          <w:szCs w:val="24"/>
        </w:rPr>
        <w:t>Toromade</w:t>
      </w:r>
      <w:proofErr w:type="spellEnd"/>
      <w:r w:rsidR="007575FD" w:rsidRPr="00AA65E2">
        <w:rPr>
          <w:rFonts w:asciiTheme="majorBidi" w:hAnsiTheme="majorBidi" w:cstheme="majorBidi"/>
          <w:color w:val="000000" w:themeColor="text1"/>
          <w:sz w:val="24"/>
          <w:szCs w:val="24"/>
        </w:rPr>
        <w:t xml:space="preserve"> and Chiekezie </w:t>
      </w:r>
      <w:r w:rsidR="007575FD" w:rsidRPr="00AA65E2">
        <w:rPr>
          <w:rFonts w:asciiTheme="majorBidi" w:hAnsiTheme="majorBidi" w:cstheme="majorBidi"/>
          <w:i/>
          <w:iCs/>
          <w:color w:val="000000" w:themeColor="text1"/>
          <w:sz w:val="24"/>
          <w:szCs w:val="24"/>
        </w:rPr>
        <w:t>et al.,</w:t>
      </w:r>
      <w:r w:rsidR="007575FD"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 xml:space="preserve"> </w:t>
      </w:r>
      <w:r w:rsidRPr="00AA65E2">
        <w:rPr>
          <w:rFonts w:asciiTheme="majorBidi" w:hAnsiTheme="majorBidi" w:cstheme="majorBidi"/>
          <w:b/>
          <w:bCs/>
          <w:color w:val="000000" w:themeColor="text1"/>
          <w:sz w:val="24"/>
          <w:szCs w:val="24"/>
        </w:rPr>
        <w:t>Map based</w:t>
      </w:r>
      <w:r w:rsidR="00D67E25"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It includes grid sampling a field, performing laboratory </w:t>
      </w:r>
      <w:r w:rsidRPr="00AA65E2">
        <w:rPr>
          <w:rFonts w:asciiTheme="majorBidi" w:hAnsiTheme="majorBidi" w:cstheme="majorBidi"/>
          <w:color w:val="000000" w:themeColor="text1"/>
          <w:sz w:val="24"/>
          <w:szCs w:val="24"/>
        </w:rPr>
        <w:lastRenderedPageBreak/>
        <w:t xml:space="preserve">analyses of the soil samples, generating a </w:t>
      </w:r>
      <w:r w:rsidR="00C1610B" w:rsidRPr="00AA65E2">
        <w:rPr>
          <w:rFonts w:asciiTheme="majorBidi" w:hAnsiTheme="majorBidi" w:cstheme="majorBidi"/>
          <w:color w:val="000000" w:themeColor="text1"/>
          <w:sz w:val="24"/>
          <w:szCs w:val="24"/>
        </w:rPr>
        <w:t>site-specific</w:t>
      </w:r>
      <w:r w:rsidRPr="00AA65E2">
        <w:rPr>
          <w:rFonts w:asciiTheme="majorBidi" w:hAnsiTheme="majorBidi" w:cstheme="majorBidi"/>
          <w:color w:val="000000" w:themeColor="text1"/>
          <w:sz w:val="24"/>
          <w:szCs w:val="24"/>
        </w:rPr>
        <w:t xml:space="preserve"> map of the properties and finally using this map to control a variable rate applicator</w:t>
      </w:r>
      <w:r w:rsidR="000D2505" w:rsidRPr="00AA65E2">
        <w:rPr>
          <w:rFonts w:asciiTheme="majorBidi" w:hAnsiTheme="majorBidi" w:cstheme="majorBidi"/>
          <w:color w:val="000000" w:themeColor="text1"/>
          <w:sz w:val="24"/>
          <w:szCs w:val="24"/>
        </w:rPr>
        <w:t xml:space="preserve"> (</w:t>
      </w:r>
      <w:proofErr w:type="spellStart"/>
      <w:r w:rsidR="000D2505" w:rsidRPr="00AA65E2">
        <w:rPr>
          <w:rFonts w:asciiTheme="majorBidi" w:hAnsiTheme="majorBidi" w:cstheme="majorBidi"/>
          <w:color w:val="000000" w:themeColor="text1"/>
          <w:sz w:val="24"/>
          <w:szCs w:val="24"/>
        </w:rPr>
        <w:t>Iticha</w:t>
      </w:r>
      <w:proofErr w:type="spellEnd"/>
      <w:r w:rsidR="000D2505" w:rsidRPr="00AA65E2">
        <w:rPr>
          <w:rFonts w:asciiTheme="majorBidi" w:hAnsiTheme="majorBidi" w:cstheme="majorBidi"/>
          <w:color w:val="000000" w:themeColor="text1"/>
          <w:sz w:val="24"/>
          <w:szCs w:val="24"/>
        </w:rPr>
        <w:t xml:space="preserve"> and Takela, 2019).</w:t>
      </w:r>
      <w:r w:rsidRPr="00AA65E2">
        <w:rPr>
          <w:rFonts w:asciiTheme="majorBidi" w:hAnsiTheme="majorBidi" w:cstheme="majorBidi"/>
          <w:color w:val="000000" w:themeColor="text1"/>
          <w:sz w:val="24"/>
          <w:szCs w:val="24"/>
        </w:rPr>
        <w:t xml:space="preserve"> During both the sampling and application steps, a positioning system GPS is used to identify the current location with higher accuracy in the field</w:t>
      </w:r>
      <w:r w:rsidR="001865F1" w:rsidRPr="00AA65E2">
        <w:rPr>
          <w:rFonts w:asciiTheme="majorBidi" w:hAnsiTheme="majorBidi" w:cstheme="majorBidi"/>
          <w:color w:val="000000" w:themeColor="text1"/>
          <w:sz w:val="24"/>
          <w:szCs w:val="24"/>
        </w:rPr>
        <w:t xml:space="preserve"> (Buchli </w:t>
      </w:r>
      <w:r w:rsidR="001865F1" w:rsidRPr="00AA65E2">
        <w:rPr>
          <w:rFonts w:asciiTheme="majorBidi" w:hAnsiTheme="majorBidi" w:cstheme="majorBidi"/>
          <w:i/>
          <w:iCs/>
          <w:color w:val="000000" w:themeColor="text1"/>
          <w:sz w:val="24"/>
          <w:szCs w:val="24"/>
        </w:rPr>
        <w:t>et al.,</w:t>
      </w:r>
      <w:r w:rsidR="001865F1" w:rsidRPr="00AA65E2">
        <w:rPr>
          <w:rFonts w:asciiTheme="majorBidi" w:hAnsiTheme="majorBidi" w:cstheme="majorBidi"/>
          <w:color w:val="000000" w:themeColor="text1"/>
          <w:sz w:val="24"/>
          <w:szCs w:val="24"/>
        </w:rPr>
        <w:t xml:space="preserve"> 2012). </w:t>
      </w:r>
      <w:r w:rsidRPr="00AA65E2">
        <w:rPr>
          <w:rFonts w:asciiTheme="majorBidi" w:hAnsiTheme="majorBidi" w:cstheme="majorBidi"/>
          <w:color w:val="000000" w:themeColor="text1"/>
          <w:sz w:val="24"/>
          <w:szCs w:val="24"/>
        </w:rPr>
        <w:t xml:space="preserve">Site-specific maps may also be used for grid wise </w:t>
      </w:r>
      <w:r w:rsidR="00C1610B" w:rsidRPr="00AA65E2">
        <w:rPr>
          <w:rFonts w:asciiTheme="majorBidi" w:hAnsiTheme="majorBidi" w:cstheme="majorBidi"/>
          <w:color w:val="000000" w:themeColor="text1"/>
          <w:sz w:val="24"/>
          <w:szCs w:val="24"/>
        </w:rPr>
        <w:t>site-specific</w:t>
      </w:r>
      <w:r w:rsidRPr="00AA65E2">
        <w:rPr>
          <w:rFonts w:asciiTheme="majorBidi" w:hAnsiTheme="majorBidi" w:cstheme="majorBidi"/>
          <w:color w:val="000000" w:themeColor="text1"/>
          <w:sz w:val="24"/>
          <w:szCs w:val="24"/>
        </w:rPr>
        <w:t xml:space="preserve"> input management. This methodology is most relevant for Indian agriculture at present. </w:t>
      </w:r>
      <w:r w:rsidRPr="00AA65E2">
        <w:rPr>
          <w:rFonts w:asciiTheme="majorBidi" w:hAnsiTheme="majorBidi" w:cstheme="majorBidi"/>
          <w:b/>
          <w:bCs/>
          <w:color w:val="000000" w:themeColor="text1"/>
          <w:sz w:val="24"/>
          <w:szCs w:val="24"/>
        </w:rPr>
        <w:t>Sensor based</w:t>
      </w:r>
      <w:r w:rsidR="00D67E25"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It utilizes real time sensors and feedback control to measure the desired properties on-the-go, usually soil properties or crop characteristics and immediately use this signal to control the variable rate applicator</w:t>
      </w:r>
      <w:r w:rsidR="006741E0" w:rsidRPr="00AA65E2">
        <w:rPr>
          <w:rFonts w:asciiTheme="majorBidi" w:hAnsiTheme="majorBidi" w:cstheme="majorBidi"/>
          <w:color w:val="000000" w:themeColor="text1"/>
          <w:sz w:val="24"/>
          <w:szCs w:val="24"/>
        </w:rPr>
        <w:t xml:space="preserve"> (Xie </w:t>
      </w:r>
      <w:r w:rsidR="006741E0" w:rsidRPr="00AA65E2">
        <w:rPr>
          <w:rFonts w:asciiTheme="majorBidi" w:hAnsiTheme="majorBidi" w:cstheme="majorBidi"/>
          <w:i/>
          <w:iCs/>
          <w:color w:val="000000" w:themeColor="text1"/>
          <w:sz w:val="24"/>
          <w:szCs w:val="24"/>
        </w:rPr>
        <w:t>et al.,</w:t>
      </w:r>
      <w:r w:rsidR="006741E0"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 xml:space="preserve"> Sensors developed for on-the-go real time measurement of soil properties have the potential to provide benefits from increased density of measurements at a relatively low cost</w:t>
      </w:r>
      <w:r w:rsidR="00263289" w:rsidRPr="00AA65E2">
        <w:rPr>
          <w:rFonts w:asciiTheme="majorBidi" w:hAnsiTheme="majorBidi" w:cstheme="majorBidi"/>
          <w:color w:val="000000" w:themeColor="text1"/>
          <w:sz w:val="24"/>
          <w:szCs w:val="24"/>
        </w:rPr>
        <w:t xml:space="preserve"> (</w:t>
      </w:r>
      <w:proofErr w:type="spellStart"/>
      <w:r w:rsidR="00263289" w:rsidRPr="00AA65E2">
        <w:rPr>
          <w:rFonts w:asciiTheme="majorBidi" w:hAnsiTheme="majorBidi" w:cstheme="majorBidi"/>
          <w:color w:val="000000" w:themeColor="text1"/>
          <w:sz w:val="24"/>
          <w:szCs w:val="24"/>
          <w:lang w:val="en-IN"/>
        </w:rPr>
        <w:t>Mirzakhaninafchi</w:t>
      </w:r>
      <w:proofErr w:type="spellEnd"/>
      <w:r w:rsidR="00263289" w:rsidRPr="00AA65E2">
        <w:rPr>
          <w:rFonts w:asciiTheme="majorBidi" w:hAnsiTheme="majorBidi" w:cstheme="majorBidi"/>
          <w:color w:val="000000" w:themeColor="text1"/>
          <w:sz w:val="24"/>
          <w:szCs w:val="24"/>
          <w:lang w:val="en-IN"/>
        </w:rPr>
        <w:t xml:space="preserve"> </w:t>
      </w:r>
      <w:r w:rsidR="00263289" w:rsidRPr="00AA65E2">
        <w:rPr>
          <w:rFonts w:asciiTheme="majorBidi" w:hAnsiTheme="majorBidi" w:cstheme="majorBidi"/>
          <w:i/>
          <w:iCs/>
          <w:color w:val="000000" w:themeColor="text1"/>
          <w:sz w:val="24"/>
          <w:szCs w:val="24"/>
          <w:lang w:val="en-IN"/>
        </w:rPr>
        <w:t>et al</w:t>
      </w:r>
      <w:r w:rsidR="00263289" w:rsidRPr="00AA65E2">
        <w:rPr>
          <w:rFonts w:asciiTheme="majorBidi" w:hAnsiTheme="majorBidi" w:cstheme="majorBidi"/>
          <w:color w:val="000000" w:themeColor="text1"/>
          <w:sz w:val="24"/>
          <w:szCs w:val="24"/>
          <w:lang w:val="en-IN"/>
        </w:rPr>
        <w:t>., 2022).</w:t>
      </w:r>
      <w:r w:rsidR="004F6670" w:rsidRPr="00AA65E2">
        <w:rPr>
          <w:rFonts w:asciiTheme="majorBidi" w:hAnsiTheme="majorBidi" w:cstheme="majorBidi"/>
          <w:sz w:val="24"/>
          <w:szCs w:val="24"/>
        </w:rPr>
        <w:t xml:space="preserve"> </w:t>
      </w:r>
      <w:r w:rsidR="004F6670" w:rsidRPr="00AA65E2">
        <w:rPr>
          <w:rFonts w:asciiTheme="majorBidi" w:hAnsiTheme="majorBidi" w:cstheme="majorBidi"/>
          <w:color w:val="000000" w:themeColor="text1"/>
          <w:sz w:val="24"/>
          <w:szCs w:val="24"/>
        </w:rPr>
        <w:t xml:space="preserve">Global Positioning System </w:t>
      </w:r>
      <w:r w:rsidRPr="00AA65E2">
        <w:rPr>
          <w:rFonts w:asciiTheme="majorBidi" w:hAnsiTheme="majorBidi" w:cstheme="majorBidi"/>
          <w:color w:val="000000" w:themeColor="text1"/>
          <w:sz w:val="24"/>
          <w:szCs w:val="24"/>
        </w:rPr>
        <w:t>receiver and a data logger are used to record the position of each soil sample or measurement, to generate a map which can be processed along with other layers of spatially variable information to control the variable rate applicator</w:t>
      </w:r>
      <w:r w:rsidR="00691ED3" w:rsidRPr="00AA65E2">
        <w:rPr>
          <w:rFonts w:asciiTheme="majorBidi" w:hAnsiTheme="majorBidi" w:cstheme="majorBidi"/>
          <w:color w:val="000000" w:themeColor="text1"/>
          <w:sz w:val="24"/>
          <w:szCs w:val="24"/>
        </w:rPr>
        <w:t xml:space="preserve"> (Burton </w:t>
      </w:r>
      <w:r w:rsidR="00691ED3" w:rsidRPr="00AA65E2">
        <w:rPr>
          <w:rFonts w:asciiTheme="majorBidi" w:hAnsiTheme="majorBidi" w:cstheme="majorBidi"/>
          <w:i/>
          <w:iCs/>
          <w:color w:val="000000" w:themeColor="text1"/>
          <w:sz w:val="24"/>
          <w:szCs w:val="24"/>
        </w:rPr>
        <w:t>et al.</w:t>
      </w:r>
      <w:r w:rsidR="00691ED3" w:rsidRPr="00AA65E2">
        <w:rPr>
          <w:rFonts w:asciiTheme="majorBidi" w:hAnsiTheme="majorBidi" w:cstheme="majorBidi"/>
          <w:color w:val="000000" w:themeColor="text1"/>
          <w:sz w:val="24"/>
          <w:szCs w:val="24"/>
        </w:rPr>
        <w:t>, 2020).</w:t>
      </w:r>
    </w:p>
    <w:p w14:paraId="42730463" w14:textId="6BBF1409" w:rsidR="000C29FA" w:rsidRPr="00AA65E2" w:rsidRDefault="001D31BC"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Techniques of precision agriculture</w:t>
      </w:r>
    </w:p>
    <w:p w14:paraId="644FD40F" w14:textId="1BA30C47" w:rsidR="000C29FA" w:rsidRPr="00AA65E2" w:rsidRDefault="000C29FA"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Global Positioning System (GPS)</w:t>
      </w:r>
      <w:r w:rsidR="00EB0E5D"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bCs/>
          <w:color w:val="000000" w:themeColor="text1"/>
          <w:sz w:val="24"/>
          <w:szCs w:val="24"/>
        </w:rPr>
        <w:t>GPS is a navigation system based on a network of satellites that helps users to record positional information (latitude, longitude and elevation)</w:t>
      </w:r>
      <w:r w:rsidR="00B63F7A" w:rsidRPr="00AA65E2">
        <w:rPr>
          <w:rFonts w:asciiTheme="majorBidi" w:hAnsiTheme="majorBidi" w:cstheme="majorBidi"/>
          <w:bCs/>
          <w:color w:val="000000" w:themeColor="text1"/>
          <w:sz w:val="24"/>
          <w:szCs w:val="24"/>
        </w:rPr>
        <w:t xml:space="preserve"> o</w:t>
      </w:r>
      <w:r w:rsidRPr="00AA65E2">
        <w:rPr>
          <w:rFonts w:asciiTheme="majorBidi" w:hAnsiTheme="majorBidi" w:cstheme="majorBidi"/>
          <w:bCs/>
          <w:color w:val="000000" w:themeColor="text1"/>
          <w:sz w:val="24"/>
          <w:szCs w:val="24"/>
        </w:rPr>
        <w:t>r</w:t>
      </w:r>
      <w:r w:rsidR="00B63F7A"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Global positioning system (GPS) is a satellite-based navigation system, consisting of more than 20 satellites and several supporting ground facilities, which provides accurate, three-dimensional position, velocity and time, 24 hours a day, everywhere in the world and in all weather conditions</w:t>
      </w:r>
      <w:r w:rsidR="008C1063" w:rsidRPr="00AA65E2">
        <w:rPr>
          <w:rFonts w:asciiTheme="majorBidi" w:hAnsiTheme="majorBidi" w:cstheme="majorBidi"/>
          <w:color w:val="000000" w:themeColor="text1"/>
          <w:sz w:val="24"/>
          <w:szCs w:val="24"/>
        </w:rPr>
        <w:t xml:space="preserve"> (Mani </w:t>
      </w:r>
      <w:r w:rsidR="008C1063" w:rsidRPr="00AA65E2">
        <w:rPr>
          <w:rFonts w:asciiTheme="majorBidi" w:hAnsiTheme="majorBidi" w:cstheme="majorBidi"/>
          <w:i/>
          <w:iCs/>
          <w:color w:val="000000" w:themeColor="text1"/>
          <w:sz w:val="24"/>
          <w:szCs w:val="24"/>
        </w:rPr>
        <w:t xml:space="preserve">et al., </w:t>
      </w:r>
      <w:r w:rsidR="008C1063" w:rsidRPr="00AA65E2">
        <w:rPr>
          <w:rFonts w:asciiTheme="majorBidi" w:hAnsiTheme="majorBidi" w:cstheme="majorBidi"/>
          <w:color w:val="000000" w:themeColor="text1"/>
          <w:sz w:val="24"/>
          <w:szCs w:val="24"/>
        </w:rPr>
        <w:t xml:space="preserve">2021; Trivedi </w:t>
      </w:r>
      <w:r w:rsidR="008C1063" w:rsidRPr="00AA65E2">
        <w:rPr>
          <w:rFonts w:asciiTheme="majorBidi" w:hAnsiTheme="majorBidi" w:cstheme="majorBidi"/>
          <w:i/>
          <w:iCs/>
          <w:color w:val="000000" w:themeColor="text1"/>
          <w:sz w:val="24"/>
          <w:szCs w:val="24"/>
        </w:rPr>
        <w:t>et al.,</w:t>
      </w:r>
      <w:r w:rsidR="008C1063" w:rsidRPr="00AA65E2">
        <w:rPr>
          <w:rFonts w:asciiTheme="majorBidi" w:hAnsiTheme="majorBidi" w:cstheme="majorBidi"/>
          <w:color w:val="000000" w:themeColor="text1"/>
          <w:sz w:val="24"/>
          <w:szCs w:val="24"/>
        </w:rPr>
        <w:t xml:space="preserve"> 2022).</w:t>
      </w:r>
    </w:p>
    <w:p w14:paraId="15DE7DFC" w14:textId="0EBC9868" w:rsidR="000C29FA" w:rsidRPr="00AA65E2" w:rsidRDefault="000C29FA"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GPS Ground Control Stations</w:t>
      </w:r>
      <w:r w:rsidR="00B63F7A"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The ground control component includes the master control station at Falcon Air Force Base, Colorado Springs, Colorado and monitor stations at Falcon AFB, Hawaii, Ascension Island in the Atlantic, Diego Garcia in the Indian Ocean and Kwajalein Island in the South Pacific. The control segment also ensures that GPS satellite orbits remain within limits and that the satellites do not drift too far from nominal orbits</w:t>
      </w:r>
      <w:r w:rsidR="00826B03" w:rsidRPr="00AA65E2">
        <w:rPr>
          <w:rFonts w:asciiTheme="majorBidi" w:hAnsiTheme="majorBidi" w:cstheme="majorBidi"/>
          <w:color w:val="000000" w:themeColor="text1"/>
          <w:sz w:val="24"/>
          <w:szCs w:val="24"/>
        </w:rPr>
        <w:t xml:space="preserve"> </w:t>
      </w:r>
      <w:r w:rsidR="00826B03" w:rsidRPr="00AA65E2">
        <w:rPr>
          <w:rFonts w:asciiTheme="majorBidi" w:hAnsiTheme="majorBidi" w:cstheme="majorBidi"/>
          <w:color w:val="000000" w:themeColor="text1"/>
          <w:sz w:val="24"/>
          <w:szCs w:val="24"/>
          <w:lang w:val="en-IN"/>
        </w:rPr>
        <w:t>(</w:t>
      </w:r>
      <w:r w:rsidR="00047563" w:rsidRPr="00AA65E2">
        <w:rPr>
          <w:rFonts w:asciiTheme="majorBidi" w:hAnsiTheme="majorBidi" w:cstheme="majorBidi"/>
          <w:color w:val="000000" w:themeColor="text1"/>
          <w:sz w:val="24"/>
          <w:szCs w:val="24"/>
          <w:lang w:val="en-IN"/>
        </w:rPr>
        <w:t xml:space="preserve">Balde, 1994; </w:t>
      </w:r>
      <w:r w:rsidR="00826B03" w:rsidRPr="00AA65E2">
        <w:rPr>
          <w:rFonts w:asciiTheme="majorBidi" w:hAnsiTheme="majorBidi" w:cstheme="majorBidi"/>
          <w:color w:val="000000" w:themeColor="text1"/>
          <w:sz w:val="24"/>
          <w:szCs w:val="24"/>
          <w:lang w:val="en-IN"/>
        </w:rPr>
        <w:t>Madry, 2015).</w:t>
      </w:r>
    </w:p>
    <w:p w14:paraId="2EB20D90" w14:textId="20851744" w:rsidR="000C29FA" w:rsidRPr="00AA65E2" w:rsidRDefault="000C29FA"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GPS Satellites</w:t>
      </w:r>
      <w:r w:rsidR="005506EA"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The space segment includes the satellites and the delta rockets that launch the satellites from Cape Canaveral in Florida, United States. GPS satellites orbit in circular orbits at 17,440 km altitude, each orbit lasting 12 hours</w:t>
      </w:r>
      <w:r w:rsidR="00314563" w:rsidRPr="00AA65E2">
        <w:rPr>
          <w:rFonts w:asciiTheme="majorBidi" w:hAnsiTheme="majorBidi" w:cstheme="majorBidi"/>
          <w:color w:val="000000" w:themeColor="text1"/>
          <w:sz w:val="24"/>
          <w:szCs w:val="24"/>
        </w:rPr>
        <w:t xml:space="preserve"> (Suresh, 2015). </w:t>
      </w:r>
      <w:r w:rsidRPr="00AA65E2">
        <w:rPr>
          <w:rFonts w:asciiTheme="majorBidi" w:hAnsiTheme="majorBidi" w:cstheme="majorBidi"/>
          <w:color w:val="000000" w:themeColor="text1"/>
          <w:sz w:val="24"/>
          <w:szCs w:val="24"/>
        </w:rPr>
        <w:t xml:space="preserve">The orbits are tilted to the equator by 55Â° to ensure coverage in polar regions. The satellites are powered by solar cells </w:t>
      </w:r>
      <w:r w:rsidRPr="00AA65E2">
        <w:rPr>
          <w:rFonts w:asciiTheme="majorBidi" w:hAnsiTheme="majorBidi" w:cstheme="majorBidi"/>
          <w:color w:val="000000" w:themeColor="text1"/>
          <w:sz w:val="24"/>
          <w:szCs w:val="24"/>
        </w:rPr>
        <w:lastRenderedPageBreak/>
        <w:t>to continually orientate themselves to point the solar panels towards the sun and the antennas towards the earth. Each satellite contains four atomic clocks</w:t>
      </w:r>
      <w:r w:rsidR="00811B3D" w:rsidRPr="00AA65E2">
        <w:rPr>
          <w:rFonts w:asciiTheme="majorBidi" w:hAnsiTheme="majorBidi" w:cstheme="majorBidi"/>
          <w:color w:val="000000" w:themeColor="text1"/>
          <w:sz w:val="24"/>
          <w:szCs w:val="24"/>
        </w:rPr>
        <w:t xml:space="preserve"> (</w:t>
      </w:r>
      <w:r w:rsidR="00811B3D" w:rsidRPr="00AA65E2">
        <w:rPr>
          <w:rFonts w:asciiTheme="majorBidi" w:hAnsiTheme="majorBidi" w:cstheme="majorBidi"/>
          <w:color w:val="000000" w:themeColor="text1"/>
          <w:sz w:val="24"/>
          <w:szCs w:val="24"/>
          <w:lang w:val="en-IN"/>
        </w:rPr>
        <w:t>Winters</w:t>
      </w:r>
      <w:r w:rsidR="0027010F" w:rsidRPr="00AA65E2">
        <w:rPr>
          <w:rFonts w:asciiTheme="majorBidi" w:hAnsiTheme="majorBidi" w:cstheme="majorBidi"/>
          <w:color w:val="000000" w:themeColor="text1"/>
          <w:sz w:val="24"/>
          <w:szCs w:val="24"/>
          <w:lang w:val="en-IN"/>
        </w:rPr>
        <w:t xml:space="preserve"> and</w:t>
      </w:r>
      <w:r w:rsidR="00811B3D" w:rsidRPr="00AA65E2">
        <w:rPr>
          <w:rFonts w:asciiTheme="majorBidi" w:hAnsiTheme="majorBidi" w:cstheme="majorBidi"/>
          <w:color w:val="000000" w:themeColor="text1"/>
          <w:sz w:val="24"/>
          <w:szCs w:val="24"/>
          <w:lang w:val="en-IN"/>
        </w:rPr>
        <w:t xml:space="preserve"> Mitchell, 2024).</w:t>
      </w:r>
    </w:p>
    <w:p w14:paraId="0C90B027" w14:textId="05235574" w:rsidR="00CC6729" w:rsidRPr="00AA65E2" w:rsidRDefault="000C29FA"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GPS Receivers</w:t>
      </w:r>
      <w:r w:rsidR="005506EA"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The ground stations send control signals to the GPS satellites. The GPS satellites transmit radio signals and the GPS receivers, receive these signals and use it to calculate its position</w:t>
      </w:r>
      <w:r w:rsidR="00313A75" w:rsidRPr="00AA65E2">
        <w:rPr>
          <w:rFonts w:asciiTheme="majorBidi" w:hAnsiTheme="majorBidi" w:cstheme="majorBidi"/>
          <w:color w:val="000000" w:themeColor="text1"/>
          <w:sz w:val="24"/>
          <w:szCs w:val="24"/>
        </w:rPr>
        <w:t xml:space="preserve"> (Langley, 2007).</w:t>
      </w:r>
    </w:p>
    <w:p w14:paraId="0995018D" w14:textId="77777777" w:rsidR="001C2279"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Geographic information systems (GIS)</w:t>
      </w:r>
    </w:p>
    <w:p w14:paraId="052A884F" w14:textId="48C13AB4" w:rsidR="00081FB0" w:rsidRPr="00AA65E2" w:rsidRDefault="000C29FA" w:rsidP="00AA65E2">
      <w:pPr>
        <w:spacing w:before="120" w:after="120"/>
        <w:ind w:left="0"/>
        <w:rPr>
          <w:rFonts w:asciiTheme="majorBidi" w:hAnsiTheme="majorBidi"/>
          <w:color w:val="000000" w:themeColor="text1"/>
          <w:sz w:val="24"/>
          <w:szCs w:val="24"/>
          <w:cs/>
        </w:rPr>
      </w:pPr>
      <w:r w:rsidRPr="00AA65E2">
        <w:rPr>
          <w:rFonts w:asciiTheme="majorBidi" w:hAnsiTheme="majorBidi" w:cstheme="majorBidi"/>
          <w:color w:val="000000" w:themeColor="text1"/>
          <w:sz w:val="24"/>
          <w:szCs w:val="24"/>
        </w:rPr>
        <w:t>Geographic information systems (GIS) comprise hardware, software and procedures designed to support the compilation, storage, retrieval and analysis of feature attributes and location data to produce maps</w:t>
      </w:r>
      <w:r w:rsidR="00486378" w:rsidRPr="00AA65E2">
        <w:rPr>
          <w:rFonts w:asciiTheme="majorBidi" w:hAnsiTheme="majorBidi" w:cstheme="majorBidi"/>
          <w:color w:val="000000" w:themeColor="text1"/>
          <w:sz w:val="24"/>
          <w:szCs w:val="24"/>
        </w:rPr>
        <w:t xml:space="preserve"> (Reddy, 2018).</w:t>
      </w:r>
      <w:r w:rsidRPr="00AA65E2">
        <w:rPr>
          <w:rFonts w:asciiTheme="majorBidi" w:hAnsiTheme="majorBidi" w:cstheme="majorBidi"/>
          <w:color w:val="000000" w:themeColor="text1"/>
          <w:sz w:val="24"/>
          <w:szCs w:val="24"/>
        </w:rPr>
        <w:t xml:space="preserve"> GIS links information in one place so that it can be extrapolated when needed. Computerized GIS maps are different from conventional maps and contain various layers of information</w:t>
      </w:r>
      <w:r w:rsidR="00E27C82" w:rsidRPr="00AA65E2">
        <w:rPr>
          <w:rFonts w:asciiTheme="majorBidi" w:hAnsiTheme="majorBidi" w:cstheme="majorBidi"/>
          <w:color w:val="000000" w:themeColor="text1"/>
          <w:sz w:val="24"/>
          <w:szCs w:val="24"/>
        </w:rPr>
        <w:t xml:space="preserve"> (Jones, 2014).</w:t>
      </w:r>
      <w:r w:rsidRPr="00AA65E2">
        <w:rPr>
          <w:rFonts w:asciiTheme="majorBidi" w:hAnsiTheme="majorBidi" w:cstheme="majorBidi"/>
          <w:color w:val="000000" w:themeColor="text1"/>
          <w:sz w:val="24"/>
          <w:szCs w:val="24"/>
        </w:rPr>
        <w:t xml:space="preserve"> GIS helps convert digital information to a form that can be recognized and used. An important function of an agricultural GIS is to store layers of information, such as yields, soil survey maps, remotely sensed data, crop scouting reports and soil nutrient levels</w:t>
      </w:r>
      <w:r w:rsidR="002464FE" w:rsidRPr="00AA65E2">
        <w:rPr>
          <w:rFonts w:asciiTheme="majorBidi" w:hAnsiTheme="majorBidi" w:cstheme="majorBidi"/>
          <w:color w:val="000000" w:themeColor="text1"/>
          <w:sz w:val="24"/>
          <w:szCs w:val="24"/>
        </w:rPr>
        <w:t xml:space="preserve"> (Barrile and Genovese, 2024). </w:t>
      </w:r>
      <w:r w:rsidRPr="00AA65E2">
        <w:rPr>
          <w:rFonts w:asciiTheme="majorBidi" w:hAnsiTheme="majorBidi" w:cstheme="majorBidi"/>
          <w:color w:val="000000" w:themeColor="text1"/>
          <w:sz w:val="24"/>
          <w:szCs w:val="24"/>
        </w:rPr>
        <w:t xml:space="preserve">A farming GIS database can provide information on field topography, soil types, surface drainage, subsurface drainage, soil testing, irrigation, chemical application rates and crop yield. Once analyzed, this information is used to understand the relationships between the various elements affecting a crop on a specific </w:t>
      </w:r>
      <w:r w:rsidR="00CF7E5F" w:rsidRPr="00AA65E2">
        <w:rPr>
          <w:rFonts w:asciiTheme="majorBidi" w:hAnsiTheme="majorBidi" w:cstheme="majorBidi"/>
          <w:color w:val="000000" w:themeColor="text1"/>
          <w:sz w:val="24"/>
          <w:szCs w:val="24"/>
        </w:rPr>
        <w:t>site</w:t>
      </w:r>
      <w:r w:rsidR="005F7788" w:rsidRPr="00AA65E2">
        <w:rPr>
          <w:rFonts w:asciiTheme="majorBidi" w:hAnsiTheme="majorBidi" w:cstheme="majorBidi"/>
          <w:color w:val="000000" w:themeColor="text1"/>
          <w:sz w:val="24"/>
          <w:szCs w:val="24"/>
        </w:rPr>
        <w:t xml:space="preserve"> (Mani </w:t>
      </w:r>
      <w:r w:rsidR="005F7788" w:rsidRPr="00AA65E2">
        <w:rPr>
          <w:rFonts w:asciiTheme="majorBidi" w:hAnsiTheme="majorBidi" w:cstheme="majorBidi"/>
          <w:i/>
          <w:iCs/>
          <w:color w:val="000000" w:themeColor="text1"/>
          <w:sz w:val="24"/>
          <w:szCs w:val="24"/>
        </w:rPr>
        <w:t xml:space="preserve">et al., </w:t>
      </w:r>
      <w:r w:rsidR="005F7788" w:rsidRPr="00AA65E2">
        <w:rPr>
          <w:rFonts w:asciiTheme="majorBidi" w:hAnsiTheme="majorBidi" w:cstheme="majorBidi"/>
          <w:color w:val="000000" w:themeColor="text1"/>
          <w:sz w:val="24"/>
          <w:szCs w:val="24"/>
        </w:rPr>
        <w:t xml:space="preserve">2021; Trivedi </w:t>
      </w:r>
      <w:r w:rsidR="005F7788" w:rsidRPr="00AA65E2">
        <w:rPr>
          <w:rFonts w:asciiTheme="majorBidi" w:hAnsiTheme="majorBidi" w:cstheme="majorBidi"/>
          <w:i/>
          <w:iCs/>
          <w:color w:val="000000" w:themeColor="text1"/>
          <w:sz w:val="24"/>
          <w:szCs w:val="24"/>
        </w:rPr>
        <w:t>et al.,</w:t>
      </w:r>
      <w:r w:rsidR="005F7788" w:rsidRPr="00AA65E2">
        <w:rPr>
          <w:rFonts w:asciiTheme="majorBidi" w:hAnsiTheme="majorBidi" w:cstheme="majorBidi"/>
          <w:color w:val="000000" w:themeColor="text1"/>
          <w:sz w:val="24"/>
          <w:szCs w:val="24"/>
        </w:rPr>
        <w:t xml:space="preserve"> 2022).</w:t>
      </w:r>
    </w:p>
    <w:p w14:paraId="64BFE070" w14:textId="77777777" w:rsidR="00081FB0"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Remote sensing</w:t>
      </w:r>
      <w:r w:rsidRPr="00AA65E2">
        <w:rPr>
          <w:rFonts w:asciiTheme="majorBidi" w:hAnsiTheme="majorBidi" w:cstheme="majorBidi"/>
          <w:color w:val="000000" w:themeColor="text1"/>
          <w:sz w:val="24"/>
          <w:szCs w:val="24"/>
        </w:rPr>
        <w:t xml:space="preserve"> </w:t>
      </w:r>
    </w:p>
    <w:p w14:paraId="629744CF" w14:textId="71A7244A" w:rsidR="002350C9"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Remote sensing is the science of acquiring information about the earth’s surface without actually being in contact with it</w:t>
      </w:r>
      <w:r w:rsidR="00273590" w:rsidRPr="00AA65E2">
        <w:rPr>
          <w:rFonts w:asciiTheme="majorBidi" w:hAnsiTheme="majorBidi" w:cstheme="majorBidi"/>
          <w:color w:val="000000" w:themeColor="text1"/>
          <w:sz w:val="24"/>
          <w:szCs w:val="24"/>
        </w:rPr>
        <w:t xml:space="preserve"> (</w:t>
      </w:r>
      <w:proofErr w:type="spellStart"/>
      <w:r w:rsidR="00273590" w:rsidRPr="00AA65E2">
        <w:rPr>
          <w:rFonts w:asciiTheme="majorBidi" w:hAnsiTheme="majorBidi" w:cstheme="majorBidi"/>
          <w:color w:val="000000" w:themeColor="text1"/>
          <w:sz w:val="24"/>
          <w:szCs w:val="24"/>
        </w:rPr>
        <w:t>Sishodia</w:t>
      </w:r>
      <w:proofErr w:type="spellEnd"/>
      <w:r w:rsidR="00273590" w:rsidRPr="00AA65E2">
        <w:rPr>
          <w:rFonts w:asciiTheme="majorBidi" w:hAnsiTheme="majorBidi" w:cstheme="majorBidi"/>
          <w:color w:val="000000" w:themeColor="text1"/>
          <w:sz w:val="24"/>
          <w:szCs w:val="24"/>
        </w:rPr>
        <w:t xml:space="preserve"> </w:t>
      </w:r>
      <w:r w:rsidR="00273590" w:rsidRPr="00AA65E2">
        <w:rPr>
          <w:rFonts w:asciiTheme="majorBidi" w:hAnsiTheme="majorBidi" w:cstheme="majorBidi"/>
          <w:i/>
          <w:iCs/>
          <w:color w:val="000000" w:themeColor="text1"/>
          <w:sz w:val="24"/>
          <w:szCs w:val="24"/>
        </w:rPr>
        <w:t>et al</w:t>
      </w:r>
      <w:r w:rsidR="00273590" w:rsidRPr="00AA65E2">
        <w:rPr>
          <w:rFonts w:asciiTheme="majorBidi" w:hAnsiTheme="majorBidi" w:cstheme="majorBidi"/>
          <w:color w:val="000000" w:themeColor="text1"/>
          <w:sz w:val="24"/>
          <w:szCs w:val="24"/>
        </w:rPr>
        <w:t xml:space="preserve">., 2022). </w:t>
      </w:r>
      <w:r w:rsidRPr="00AA65E2">
        <w:rPr>
          <w:rFonts w:asciiTheme="majorBidi" w:hAnsiTheme="majorBidi" w:cstheme="majorBidi"/>
          <w:color w:val="000000" w:themeColor="text1"/>
          <w:sz w:val="24"/>
          <w:szCs w:val="24"/>
        </w:rPr>
        <w:t>This is done by sensing and recording reflected or emitted energy and processing, analyzing and applying that information</w:t>
      </w:r>
      <w:r w:rsidR="00D823D9" w:rsidRPr="00AA65E2">
        <w:rPr>
          <w:rFonts w:asciiTheme="majorBidi" w:hAnsiTheme="majorBidi" w:cstheme="majorBidi"/>
          <w:color w:val="000000" w:themeColor="text1"/>
          <w:sz w:val="24"/>
          <w:szCs w:val="24"/>
        </w:rPr>
        <w:t xml:space="preserve"> (Surendran </w:t>
      </w:r>
      <w:r w:rsidR="00D823D9" w:rsidRPr="00AA65E2">
        <w:rPr>
          <w:rFonts w:asciiTheme="majorBidi" w:hAnsiTheme="majorBidi" w:cstheme="majorBidi"/>
          <w:i/>
          <w:iCs/>
          <w:color w:val="000000" w:themeColor="text1"/>
          <w:sz w:val="24"/>
          <w:szCs w:val="24"/>
        </w:rPr>
        <w:t>et al</w:t>
      </w:r>
      <w:r w:rsidR="00D823D9" w:rsidRPr="00AA65E2">
        <w:rPr>
          <w:rFonts w:asciiTheme="majorBidi" w:hAnsiTheme="majorBidi" w:cstheme="majorBidi"/>
          <w:color w:val="000000" w:themeColor="text1"/>
          <w:sz w:val="24"/>
          <w:szCs w:val="24"/>
        </w:rPr>
        <w:t>., 2024).</w:t>
      </w:r>
      <w:r w:rsidRPr="00AA65E2">
        <w:rPr>
          <w:rFonts w:asciiTheme="majorBidi" w:hAnsiTheme="majorBidi" w:cstheme="majorBidi"/>
          <w:color w:val="000000" w:themeColor="text1"/>
          <w:sz w:val="24"/>
          <w:szCs w:val="24"/>
        </w:rPr>
        <w:t xml:space="preserve"> In much of remote sensing, the process involves an interaction between incident radiation and the targets of interest</w:t>
      </w:r>
      <w:r w:rsidR="008E48E8" w:rsidRPr="00AA65E2">
        <w:rPr>
          <w:rFonts w:asciiTheme="majorBidi" w:hAnsiTheme="majorBidi" w:cstheme="majorBidi"/>
          <w:color w:val="000000" w:themeColor="text1"/>
          <w:sz w:val="24"/>
          <w:szCs w:val="24"/>
        </w:rPr>
        <w:t xml:space="preserve"> (Sabir </w:t>
      </w:r>
      <w:r w:rsidR="008E48E8" w:rsidRPr="00AA65E2">
        <w:rPr>
          <w:rFonts w:asciiTheme="majorBidi" w:hAnsiTheme="majorBidi" w:cstheme="majorBidi"/>
          <w:i/>
          <w:iCs/>
          <w:color w:val="000000" w:themeColor="text1"/>
          <w:sz w:val="24"/>
          <w:szCs w:val="24"/>
        </w:rPr>
        <w:t>et al</w:t>
      </w:r>
      <w:r w:rsidR="008E48E8" w:rsidRPr="00AA65E2">
        <w:rPr>
          <w:rFonts w:asciiTheme="majorBidi" w:hAnsiTheme="majorBidi" w:cstheme="majorBidi"/>
          <w:color w:val="000000" w:themeColor="text1"/>
          <w:sz w:val="24"/>
          <w:szCs w:val="24"/>
        </w:rPr>
        <w:t>., 2024).</w:t>
      </w:r>
      <w:r w:rsidRPr="00AA65E2">
        <w:rPr>
          <w:rFonts w:asciiTheme="majorBidi" w:hAnsiTheme="majorBidi" w:cstheme="majorBidi"/>
          <w:color w:val="000000" w:themeColor="text1"/>
          <w:sz w:val="24"/>
          <w:szCs w:val="24"/>
        </w:rPr>
        <w:t xml:space="preserve"> Remote sensing elements</w:t>
      </w:r>
      <w:r w:rsidR="00E43F0B" w:rsidRPr="00AA65E2">
        <w:rPr>
          <w:rFonts w:asciiTheme="majorBidi" w:hAnsiTheme="majorBidi" w:cstheme="majorBidi"/>
          <w:color w:val="000000" w:themeColor="text1"/>
          <w:sz w:val="24"/>
          <w:szCs w:val="24"/>
        </w:rPr>
        <w:t xml:space="preserve"> including</w:t>
      </w:r>
      <w:r w:rsidR="00F05372" w:rsidRPr="00AA65E2">
        <w:rPr>
          <w:rFonts w:asciiTheme="majorBidi" w:hAnsiTheme="majorBidi" w:cstheme="majorBidi"/>
          <w:color w:val="000000" w:themeColor="text1"/>
          <w:sz w:val="24"/>
          <w:szCs w:val="24"/>
        </w:rPr>
        <w:t>-e</w:t>
      </w:r>
      <w:r w:rsidRPr="00AA65E2">
        <w:rPr>
          <w:rFonts w:asciiTheme="majorBidi" w:hAnsiTheme="majorBidi" w:cstheme="majorBidi"/>
          <w:color w:val="000000" w:themeColor="text1"/>
          <w:sz w:val="24"/>
          <w:szCs w:val="24"/>
        </w:rPr>
        <w:t>nergy source or illumination</w:t>
      </w:r>
      <w:r w:rsidR="00F05372" w:rsidRPr="00AA65E2">
        <w:rPr>
          <w:rFonts w:asciiTheme="majorBidi" w:hAnsiTheme="majorBidi" w:cstheme="majorBidi"/>
          <w:color w:val="000000" w:themeColor="text1"/>
          <w:sz w:val="24"/>
          <w:szCs w:val="24"/>
        </w:rPr>
        <w:t>, r</w:t>
      </w:r>
      <w:r w:rsidRPr="00AA65E2">
        <w:rPr>
          <w:rFonts w:asciiTheme="majorBidi" w:hAnsiTheme="majorBidi" w:cstheme="majorBidi"/>
          <w:color w:val="000000" w:themeColor="text1"/>
          <w:sz w:val="24"/>
          <w:szCs w:val="24"/>
        </w:rPr>
        <w:t>adiation and the atmosphere</w:t>
      </w:r>
      <w:r w:rsidR="00F05372"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w:t>
      </w:r>
      <w:r w:rsidR="00F05372" w:rsidRPr="00AA65E2">
        <w:rPr>
          <w:rFonts w:asciiTheme="majorBidi" w:hAnsiTheme="majorBidi" w:cstheme="majorBidi"/>
          <w:color w:val="000000" w:themeColor="text1"/>
          <w:sz w:val="24"/>
          <w:szCs w:val="24"/>
        </w:rPr>
        <w:t>i</w:t>
      </w:r>
      <w:r w:rsidRPr="00AA65E2">
        <w:rPr>
          <w:rFonts w:asciiTheme="majorBidi" w:hAnsiTheme="majorBidi" w:cstheme="majorBidi"/>
          <w:color w:val="000000" w:themeColor="text1"/>
          <w:sz w:val="24"/>
          <w:szCs w:val="24"/>
        </w:rPr>
        <w:t>nteraction with the target</w:t>
      </w:r>
      <w:r w:rsidR="00F05372" w:rsidRPr="00AA65E2">
        <w:rPr>
          <w:rFonts w:asciiTheme="majorBidi" w:hAnsiTheme="majorBidi" w:cstheme="majorBidi"/>
          <w:color w:val="000000" w:themeColor="text1"/>
          <w:sz w:val="24"/>
          <w:szCs w:val="24"/>
        </w:rPr>
        <w:t>, r</w:t>
      </w:r>
      <w:r w:rsidRPr="00AA65E2">
        <w:rPr>
          <w:rFonts w:asciiTheme="majorBidi" w:hAnsiTheme="majorBidi" w:cstheme="majorBidi"/>
          <w:color w:val="000000" w:themeColor="text1"/>
          <w:sz w:val="24"/>
          <w:szCs w:val="24"/>
        </w:rPr>
        <w:t>ecording of energy by the sensor</w:t>
      </w:r>
      <w:r w:rsidR="00F05372" w:rsidRPr="00AA65E2">
        <w:rPr>
          <w:rFonts w:asciiTheme="majorBidi" w:hAnsiTheme="majorBidi" w:cstheme="majorBidi"/>
          <w:color w:val="000000" w:themeColor="text1"/>
          <w:sz w:val="24"/>
          <w:szCs w:val="24"/>
        </w:rPr>
        <w:t>s, t</w:t>
      </w:r>
      <w:r w:rsidRPr="00AA65E2">
        <w:rPr>
          <w:rFonts w:asciiTheme="majorBidi" w:hAnsiTheme="majorBidi" w:cstheme="majorBidi"/>
          <w:color w:val="000000" w:themeColor="text1"/>
          <w:sz w:val="24"/>
          <w:szCs w:val="24"/>
        </w:rPr>
        <w:t>ransmission, reception and processing</w:t>
      </w:r>
      <w:r w:rsidR="00F05372" w:rsidRPr="00AA65E2">
        <w:rPr>
          <w:rFonts w:asciiTheme="majorBidi" w:hAnsiTheme="majorBidi" w:cstheme="majorBidi"/>
          <w:color w:val="000000" w:themeColor="text1"/>
          <w:sz w:val="24"/>
          <w:szCs w:val="24"/>
        </w:rPr>
        <w:t>, i</w:t>
      </w:r>
      <w:r w:rsidRPr="00AA65E2">
        <w:rPr>
          <w:rFonts w:asciiTheme="majorBidi" w:hAnsiTheme="majorBidi" w:cstheme="majorBidi"/>
          <w:color w:val="000000" w:themeColor="text1"/>
          <w:sz w:val="24"/>
          <w:szCs w:val="24"/>
        </w:rPr>
        <w:t>nterpretation and analysis</w:t>
      </w:r>
      <w:r w:rsidR="00273590" w:rsidRPr="00AA65E2">
        <w:rPr>
          <w:rFonts w:asciiTheme="majorBidi" w:hAnsiTheme="majorBidi" w:cstheme="majorBidi"/>
          <w:color w:val="000000" w:themeColor="text1"/>
          <w:sz w:val="24"/>
          <w:szCs w:val="24"/>
        </w:rPr>
        <w:t xml:space="preserve"> (Wang </w:t>
      </w:r>
      <w:r w:rsidR="00273590" w:rsidRPr="00AA65E2">
        <w:rPr>
          <w:rFonts w:asciiTheme="majorBidi" w:hAnsiTheme="majorBidi" w:cstheme="majorBidi"/>
          <w:i/>
          <w:iCs/>
          <w:color w:val="000000" w:themeColor="text1"/>
          <w:sz w:val="24"/>
          <w:szCs w:val="24"/>
        </w:rPr>
        <w:t>et al.,</w:t>
      </w:r>
      <w:r w:rsidR="00273590" w:rsidRPr="00AA65E2">
        <w:rPr>
          <w:rFonts w:asciiTheme="majorBidi" w:hAnsiTheme="majorBidi" w:cstheme="majorBidi"/>
          <w:color w:val="000000" w:themeColor="text1"/>
          <w:sz w:val="24"/>
          <w:szCs w:val="24"/>
        </w:rPr>
        <w:t xml:space="preserve"> 2024; Aziz </w:t>
      </w:r>
      <w:r w:rsidR="00273590" w:rsidRPr="00AA65E2">
        <w:rPr>
          <w:rFonts w:asciiTheme="majorBidi" w:hAnsiTheme="majorBidi" w:cstheme="majorBidi"/>
          <w:i/>
          <w:iCs/>
          <w:color w:val="000000" w:themeColor="text1"/>
          <w:sz w:val="24"/>
          <w:szCs w:val="24"/>
        </w:rPr>
        <w:t>et al</w:t>
      </w:r>
      <w:r w:rsidR="00273590" w:rsidRPr="00AA65E2">
        <w:rPr>
          <w:rFonts w:asciiTheme="majorBidi" w:hAnsiTheme="majorBidi" w:cstheme="majorBidi"/>
          <w:color w:val="000000" w:themeColor="text1"/>
          <w:sz w:val="24"/>
          <w:szCs w:val="24"/>
        </w:rPr>
        <w:t>., 2025).</w:t>
      </w:r>
      <w:r w:rsidR="00F75F2D"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The final element of the remote sensing process is achieved when we apply the information, we have been able to extract from the imagery about the target in order to better understand it, reveal some new information or assist in solving a particular problem</w:t>
      </w:r>
      <w:r w:rsidR="00A45C3B" w:rsidRPr="00AA65E2">
        <w:rPr>
          <w:rFonts w:asciiTheme="majorBidi" w:hAnsiTheme="majorBidi" w:cstheme="majorBidi"/>
          <w:color w:val="000000" w:themeColor="text1"/>
          <w:sz w:val="24"/>
          <w:szCs w:val="24"/>
        </w:rPr>
        <w:t xml:space="preserve"> </w:t>
      </w:r>
      <w:r w:rsidR="0035445E" w:rsidRPr="00AA65E2">
        <w:rPr>
          <w:rFonts w:asciiTheme="majorBidi" w:hAnsiTheme="majorBidi" w:cstheme="majorBidi"/>
          <w:color w:val="000000" w:themeColor="text1"/>
          <w:sz w:val="24"/>
          <w:szCs w:val="24"/>
        </w:rPr>
        <w:t>(</w:t>
      </w:r>
      <w:r w:rsidR="00A45C3B" w:rsidRPr="00AA65E2">
        <w:rPr>
          <w:rFonts w:asciiTheme="majorBidi" w:hAnsiTheme="majorBidi" w:cstheme="majorBidi"/>
          <w:color w:val="000000" w:themeColor="text1"/>
          <w:sz w:val="24"/>
          <w:szCs w:val="24"/>
          <w:lang w:val="en-IN"/>
        </w:rPr>
        <w:t xml:space="preserve">Liu </w:t>
      </w:r>
      <w:r w:rsidR="00A45C3B" w:rsidRPr="00AA65E2">
        <w:rPr>
          <w:rFonts w:asciiTheme="majorBidi" w:hAnsiTheme="majorBidi" w:cstheme="majorBidi"/>
          <w:i/>
          <w:iCs/>
          <w:color w:val="000000" w:themeColor="text1"/>
          <w:sz w:val="24"/>
          <w:szCs w:val="24"/>
          <w:lang w:val="en-IN"/>
        </w:rPr>
        <w:t>et al</w:t>
      </w:r>
      <w:r w:rsidR="00A45C3B" w:rsidRPr="00AA65E2">
        <w:rPr>
          <w:rFonts w:asciiTheme="majorBidi" w:hAnsiTheme="majorBidi" w:cstheme="majorBidi"/>
          <w:color w:val="000000" w:themeColor="text1"/>
          <w:sz w:val="24"/>
          <w:szCs w:val="24"/>
          <w:lang w:val="en-IN"/>
        </w:rPr>
        <w:t>., 2020</w:t>
      </w:r>
      <w:r w:rsidR="0035445E" w:rsidRPr="00AA65E2">
        <w:rPr>
          <w:rFonts w:asciiTheme="majorBidi" w:hAnsiTheme="majorBidi" w:cstheme="majorBidi"/>
          <w:color w:val="000000" w:themeColor="text1"/>
          <w:sz w:val="24"/>
          <w:szCs w:val="24"/>
          <w:lang w:val="en-IN"/>
        </w:rPr>
        <w:t>)</w:t>
      </w:r>
      <w:r w:rsidR="00A45C3B" w:rsidRPr="00AA65E2">
        <w:rPr>
          <w:rFonts w:asciiTheme="majorBidi" w:hAnsiTheme="majorBidi" w:cstheme="majorBidi"/>
          <w:color w:val="000000" w:themeColor="text1"/>
          <w:sz w:val="24"/>
          <w:szCs w:val="24"/>
          <w:lang w:val="en-IN"/>
        </w:rPr>
        <w:t xml:space="preserve">. </w:t>
      </w:r>
      <w:r w:rsidRPr="00AA65E2">
        <w:rPr>
          <w:rFonts w:asciiTheme="majorBidi" w:hAnsiTheme="majorBidi" w:cstheme="majorBidi"/>
          <w:color w:val="000000" w:themeColor="text1"/>
          <w:sz w:val="24"/>
          <w:szCs w:val="24"/>
        </w:rPr>
        <w:t xml:space="preserve">Passive remote sensing sensors record incident radiation reflected or emitted from the objects while active sensors emit their own radiation, which </w:t>
      </w:r>
      <w:r w:rsidRPr="00AA65E2">
        <w:rPr>
          <w:rFonts w:asciiTheme="majorBidi" w:hAnsiTheme="majorBidi" w:cstheme="majorBidi"/>
          <w:color w:val="000000" w:themeColor="text1"/>
          <w:sz w:val="24"/>
          <w:szCs w:val="24"/>
        </w:rPr>
        <w:lastRenderedPageBreak/>
        <w:t>interacts with the target</w:t>
      </w:r>
      <w:r w:rsidR="00F00A1D" w:rsidRPr="00AA65E2">
        <w:rPr>
          <w:rFonts w:asciiTheme="majorBidi" w:hAnsiTheme="majorBidi" w:cstheme="majorBidi"/>
          <w:color w:val="000000" w:themeColor="text1"/>
          <w:sz w:val="24"/>
          <w:szCs w:val="24"/>
        </w:rPr>
        <w:t xml:space="preserve"> to be investigated and returns to the measuring instrument</w:t>
      </w:r>
      <w:r w:rsidR="0006237D" w:rsidRPr="00AA65E2">
        <w:rPr>
          <w:rFonts w:asciiTheme="majorBidi" w:hAnsiTheme="majorBidi" w:cstheme="majorBidi"/>
          <w:color w:val="000000" w:themeColor="text1"/>
          <w:sz w:val="24"/>
          <w:szCs w:val="24"/>
        </w:rPr>
        <w:t xml:space="preserve"> (</w:t>
      </w:r>
      <w:r w:rsidR="0006237D" w:rsidRPr="00AA65E2">
        <w:rPr>
          <w:rFonts w:asciiTheme="majorBidi" w:hAnsiTheme="majorBidi" w:cstheme="majorBidi"/>
          <w:color w:val="000000" w:themeColor="text1"/>
          <w:sz w:val="24"/>
          <w:szCs w:val="24"/>
          <w:lang w:val="en-IN"/>
        </w:rPr>
        <w:t xml:space="preserve">Dwivedi </w:t>
      </w:r>
      <w:r w:rsidR="0006237D" w:rsidRPr="00AA65E2">
        <w:rPr>
          <w:rFonts w:asciiTheme="majorBidi" w:hAnsiTheme="majorBidi" w:cstheme="majorBidi"/>
          <w:i/>
          <w:iCs/>
          <w:color w:val="000000" w:themeColor="text1"/>
          <w:sz w:val="24"/>
          <w:szCs w:val="24"/>
        </w:rPr>
        <w:t>et al.</w:t>
      </w:r>
      <w:r w:rsidR="0006237D" w:rsidRPr="00AA65E2">
        <w:rPr>
          <w:rFonts w:asciiTheme="majorBidi" w:hAnsiTheme="majorBidi" w:cstheme="majorBidi"/>
          <w:color w:val="000000" w:themeColor="text1"/>
          <w:sz w:val="24"/>
          <w:szCs w:val="24"/>
        </w:rPr>
        <w:t>, 2018).</w:t>
      </w:r>
    </w:p>
    <w:p w14:paraId="6BBED603" w14:textId="77777777" w:rsidR="002350C9"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Remote sensing applications in agriculture</w:t>
      </w:r>
    </w:p>
    <w:p w14:paraId="3FAC14FE" w14:textId="05589A24" w:rsidR="00772B3C"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Crop</w:t>
      </w:r>
      <w:r w:rsidR="00CD7498" w:rsidRPr="00AA65E2">
        <w:rPr>
          <w:rFonts w:asciiTheme="majorBidi" w:hAnsiTheme="majorBidi" w:cstheme="majorBidi"/>
          <w:color w:val="000000" w:themeColor="text1"/>
          <w:sz w:val="24"/>
          <w:szCs w:val="24"/>
        </w:rPr>
        <w:t xml:space="preserve"> production forecasting, assessment of crop damage and crop progress, crop identification, crop acreage estimation, crop yield modelling and estimation, identification of pests and disease infestation, soil moisture estimation, irrigation monitoring and management, soil mapping, monitoring of droughts, water resources mapping</w:t>
      </w:r>
      <w:r w:rsidR="00881268" w:rsidRPr="00AA65E2">
        <w:rPr>
          <w:rFonts w:asciiTheme="majorBidi" w:hAnsiTheme="majorBidi" w:cstheme="majorBidi"/>
          <w:color w:val="000000" w:themeColor="text1"/>
          <w:sz w:val="24"/>
          <w:szCs w:val="24"/>
        </w:rPr>
        <w:t xml:space="preserve"> </w:t>
      </w:r>
      <w:r w:rsidR="00881268" w:rsidRPr="00AA65E2">
        <w:rPr>
          <w:rFonts w:asciiTheme="majorBidi" w:hAnsiTheme="majorBidi" w:cstheme="majorBidi"/>
          <w:color w:val="000000" w:themeColor="text1"/>
          <w:sz w:val="24"/>
          <w:szCs w:val="24"/>
          <w:lang w:val="en-IN"/>
        </w:rPr>
        <w:t xml:space="preserve">(Khanal </w:t>
      </w:r>
      <w:r w:rsidR="00881268" w:rsidRPr="00AA65E2">
        <w:rPr>
          <w:rFonts w:asciiTheme="majorBidi" w:hAnsiTheme="majorBidi" w:cstheme="majorBidi"/>
          <w:i/>
          <w:iCs/>
          <w:color w:val="000000" w:themeColor="text1"/>
          <w:sz w:val="24"/>
          <w:szCs w:val="24"/>
          <w:lang w:val="en-IN"/>
        </w:rPr>
        <w:t>et al</w:t>
      </w:r>
      <w:r w:rsidR="00881268" w:rsidRPr="00AA65E2">
        <w:rPr>
          <w:rFonts w:asciiTheme="majorBidi" w:hAnsiTheme="majorBidi" w:cstheme="majorBidi"/>
          <w:color w:val="000000" w:themeColor="text1"/>
          <w:sz w:val="24"/>
          <w:szCs w:val="24"/>
          <w:lang w:val="en-IN"/>
        </w:rPr>
        <w:t>., 2020).</w:t>
      </w:r>
    </w:p>
    <w:p w14:paraId="175D0C64" w14:textId="64E70AFC" w:rsidR="00B5678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Limitations of remote sensing applications in agriculture</w:t>
      </w:r>
      <w:r w:rsidR="002B4EF5" w:rsidRPr="00AA65E2">
        <w:rPr>
          <w:rFonts w:asciiTheme="majorBidi" w:hAnsiTheme="majorBidi" w:cstheme="majorBidi"/>
          <w:color w:val="000000" w:themeColor="text1"/>
          <w:sz w:val="24"/>
          <w:szCs w:val="24"/>
        </w:rPr>
        <w:t xml:space="preserve">- </w:t>
      </w:r>
      <w:r w:rsidR="00F928FA" w:rsidRPr="00AA65E2">
        <w:rPr>
          <w:rFonts w:asciiTheme="majorBidi" w:hAnsiTheme="majorBidi" w:cstheme="majorBidi"/>
          <w:color w:val="000000" w:themeColor="text1"/>
          <w:sz w:val="24"/>
          <w:szCs w:val="24"/>
        </w:rPr>
        <w:t>small</w:t>
      </w:r>
      <w:r w:rsidRPr="00AA65E2">
        <w:rPr>
          <w:rFonts w:asciiTheme="majorBidi" w:hAnsiTheme="majorBidi" w:cstheme="majorBidi"/>
          <w:color w:val="000000" w:themeColor="text1"/>
          <w:sz w:val="24"/>
          <w:szCs w:val="24"/>
        </w:rPr>
        <w:t xml:space="preserve"> land holdings with smaller cropped fields</w:t>
      </w:r>
      <w:r w:rsidR="002B4EF5" w:rsidRPr="00AA65E2">
        <w:rPr>
          <w:rFonts w:asciiTheme="majorBidi" w:hAnsiTheme="majorBidi" w:cstheme="majorBidi"/>
          <w:color w:val="000000" w:themeColor="text1"/>
          <w:sz w:val="24"/>
          <w:szCs w:val="24"/>
        </w:rPr>
        <w:t xml:space="preserve">, </w:t>
      </w:r>
      <w:r w:rsidR="00F928FA" w:rsidRPr="00AA65E2">
        <w:rPr>
          <w:rFonts w:asciiTheme="majorBidi" w:hAnsiTheme="majorBidi" w:cstheme="majorBidi"/>
          <w:color w:val="000000" w:themeColor="text1"/>
          <w:sz w:val="24"/>
          <w:szCs w:val="24"/>
        </w:rPr>
        <w:t>m</w:t>
      </w:r>
      <w:r w:rsidRPr="00AA65E2">
        <w:rPr>
          <w:rFonts w:asciiTheme="majorBidi" w:hAnsiTheme="majorBidi" w:cstheme="majorBidi"/>
          <w:color w:val="000000" w:themeColor="text1"/>
          <w:sz w:val="24"/>
          <w:szCs w:val="24"/>
        </w:rPr>
        <w:t>ixed cropping</w:t>
      </w:r>
      <w:r w:rsidR="002B4EF5"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w:t>
      </w:r>
      <w:r w:rsidR="00F928FA" w:rsidRPr="00AA65E2">
        <w:rPr>
          <w:rFonts w:asciiTheme="majorBidi" w:hAnsiTheme="majorBidi" w:cstheme="majorBidi"/>
          <w:color w:val="000000" w:themeColor="text1"/>
          <w:sz w:val="24"/>
          <w:szCs w:val="24"/>
        </w:rPr>
        <w:t>d</w:t>
      </w:r>
      <w:r w:rsidRPr="00AA65E2">
        <w:rPr>
          <w:rFonts w:asciiTheme="majorBidi" w:hAnsiTheme="majorBidi" w:cstheme="majorBidi"/>
          <w:color w:val="000000" w:themeColor="text1"/>
          <w:sz w:val="24"/>
          <w:szCs w:val="24"/>
        </w:rPr>
        <w:t>ifferent cultural practices</w:t>
      </w:r>
      <w:r w:rsidR="002B4EF5" w:rsidRPr="00AA65E2">
        <w:rPr>
          <w:rFonts w:asciiTheme="majorBidi" w:hAnsiTheme="majorBidi" w:cstheme="majorBidi"/>
          <w:color w:val="000000" w:themeColor="text1"/>
          <w:sz w:val="24"/>
          <w:szCs w:val="24"/>
        </w:rPr>
        <w:t xml:space="preserve">, </w:t>
      </w:r>
      <w:r w:rsidR="00F928FA" w:rsidRPr="00AA65E2">
        <w:rPr>
          <w:rFonts w:asciiTheme="majorBidi" w:hAnsiTheme="majorBidi" w:cstheme="majorBidi"/>
          <w:color w:val="000000" w:themeColor="text1"/>
          <w:sz w:val="24"/>
          <w:szCs w:val="24"/>
        </w:rPr>
        <w:t>c</w:t>
      </w:r>
      <w:r w:rsidRPr="00AA65E2">
        <w:rPr>
          <w:rFonts w:asciiTheme="majorBidi" w:hAnsiTheme="majorBidi" w:cstheme="majorBidi"/>
          <w:color w:val="000000" w:themeColor="text1"/>
          <w:sz w:val="24"/>
          <w:szCs w:val="24"/>
        </w:rPr>
        <w:t>onfusing crops (</w:t>
      </w:r>
      <w:r w:rsidRPr="00AA65E2">
        <w:rPr>
          <w:rFonts w:asciiTheme="majorBidi" w:hAnsiTheme="majorBidi" w:cstheme="majorBidi"/>
          <w:i/>
          <w:iCs/>
          <w:color w:val="000000" w:themeColor="text1"/>
          <w:sz w:val="24"/>
          <w:szCs w:val="24"/>
        </w:rPr>
        <w:t>e.g</w:t>
      </w:r>
      <w:r w:rsidRPr="00AA65E2">
        <w:rPr>
          <w:rFonts w:asciiTheme="majorBidi" w:hAnsiTheme="majorBidi" w:cstheme="majorBidi"/>
          <w:color w:val="000000" w:themeColor="text1"/>
          <w:sz w:val="24"/>
          <w:szCs w:val="24"/>
        </w:rPr>
        <w:t>., wheat and barley</w:t>
      </w:r>
      <w:r w:rsidR="002B4EF5" w:rsidRPr="00AA65E2">
        <w:rPr>
          <w:rFonts w:asciiTheme="majorBidi" w:hAnsiTheme="majorBidi" w:cstheme="majorBidi"/>
          <w:color w:val="000000" w:themeColor="text1"/>
          <w:sz w:val="24"/>
          <w:szCs w:val="24"/>
        </w:rPr>
        <w:t xml:space="preserve">, </w:t>
      </w:r>
      <w:r w:rsidR="00F928FA" w:rsidRPr="00AA65E2">
        <w:rPr>
          <w:rFonts w:asciiTheme="majorBidi" w:hAnsiTheme="majorBidi" w:cstheme="majorBidi"/>
          <w:color w:val="000000" w:themeColor="text1"/>
          <w:sz w:val="24"/>
          <w:szCs w:val="24"/>
        </w:rPr>
        <w:t>l</w:t>
      </w:r>
      <w:r w:rsidRPr="00AA65E2">
        <w:rPr>
          <w:rFonts w:asciiTheme="majorBidi" w:hAnsiTheme="majorBidi" w:cstheme="majorBidi"/>
          <w:color w:val="000000" w:themeColor="text1"/>
          <w:sz w:val="24"/>
          <w:szCs w:val="24"/>
        </w:rPr>
        <w:t>arge areas under rainfed conditions with poor growth</w:t>
      </w:r>
      <w:r w:rsidR="000471F1" w:rsidRPr="00AA65E2">
        <w:rPr>
          <w:rFonts w:asciiTheme="majorBidi" w:hAnsiTheme="majorBidi" w:cstheme="majorBidi"/>
          <w:color w:val="000000" w:themeColor="text1"/>
          <w:sz w:val="24"/>
          <w:szCs w:val="24"/>
        </w:rPr>
        <w:t>, c</w:t>
      </w:r>
      <w:r w:rsidRPr="00AA65E2">
        <w:rPr>
          <w:rFonts w:asciiTheme="majorBidi" w:hAnsiTheme="majorBidi" w:cstheme="majorBidi"/>
          <w:color w:val="000000" w:themeColor="text1"/>
          <w:sz w:val="24"/>
          <w:szCs w:val="24"/>
        </w:rPr>
        <w:t>loud cover during monsoon season.</w:t>
      </w:r>
      <w:r w:rsidR="008B73EA" w:rsidRPr="00AA65E2">
        <w:rPr>
          <w:rFonts w:asciiTheme="majorBidi" w:hAnsiTheme="majorBidi" w:cstheme="majorBidi"/>
          <w:color w:val="000000" w:themeColor="text1"/>
          <w:sz w:val="24"/>
          <w:szCs w:val="24"/>
        </w:rPr>
        <w:t xml:space="preserve"> </w:t>
      </w:r>
      <w:r w:rsidR="005B0E44" w:rsidRPr="00AA65E2">
        <w:rPr>
          <w:rFonts w:asciiTheme="majorBidi" w:hAnsiTheme="majorBidi" w:cstheme="majorBidi"/>
          <w:color w:val="000000" w:themeColor="text1"/>
          <w:sz w:val="24"/>
          <w:szCs w:val="24"/>
        </w:rPr>
        <w:t xml:space="preserve">Grid soil sampling, crop scouting, </w:t>
      </w:r>
      <w:r w:rsidR="005B0E44" w:rsidRPr="00AA65E2">
        <w:rPr>
          <w:rFonts w:asciiTheme="majorBidi" w:hAnsiTheme="majorBidi" w:cstheme="majorBidi"/>
          <w:color w:val="000000" w:themeColor="text1"/>
          <w:sz w:val="24"/>
          <w:szCs w:val="24"/>
          <w:lang w:val="en-IN"/>
        </w:rPr>
        <w:t xml:space="preserve">leaf colour chart, </w:t>
      </w:r>
      <w:r w:rsidR="005B0E44" w:rsidRPr="00AA65E2">
        <w:rPr>
          <w:rFonts w:asciiTheme="majorBidi" w:hAnsiTheme="majorBidi" w:cstheme="majorBidi"/>
          <w:color w:val="000000" w:themeColor="text1"/>
          <w:sz w:val="24"/>
          <w:szCs w:val="24"/>
        </w:rPr>
        <w:t>spad</w:t>
      </w:r>
      <w:r w:rsidR="00D67E25" w:rsidRPr="00AA65E2">
        <w:rPr>
          <w:rFonts w:asciiTheme="majorBidi" w:hAnsiTheme="majorBidi" w:cstheme="majorBidi"/>
          <w:color w:val="000000" w:themeColor="text1"/>
          <w:sz w:val="24"/>
          <w:szCs w:val="24"/>
        </w:rPr>
        <w:t xml:space="preserve">o </w:t>
      </w:r>
      <w:r w:rsidR="005B0E44" w:rsidRPr="00AA65E2">
        <w:rPr>
          <w:rFonts w:asciiTheme="majorBidi" w:hAnsiTheme="majorBidi" w:cstheme="majorBidi"/>
          <w:color w:val="000000" w:themeColor="text1"/>
          <w:sz w:val="24"/>
          <w:szCs w:val="24"/>
        </w:rPr>
        <w:t>meter (soil plant analytical device</w:t>
      </w:r>
      <w:r w:rsidR="00A71C8D" w:rsidRPr="00AA65E2">
        <w:rPr>
          <w:rFonts w:asciiTheme="majorBidi" w:hAnsiTheme="majorBidi" w:cstheme="majorBidi"/>
          <w:color w:val="000000" w:themeColor="text1"/>
          <w:sz w:val="24"/>
          <w:szCs w:val="24"/>
        </w:rPr>
        <w:t>) (</w:t>
      </w:r>
      <w:proofErr w:type="spellStart"/>
      <w:r w:rsidR="00A71C8D" w:rsidRPr="00AA65E2">
        <w:rPr>
          <w:rFonts w:asciiTheme="majorBidi" w:hAnsiTheme="majorBidi" w:cstheme="majorBidi"/>
          <w:color w:val="000000" w:themeColor="text1"/>
          <w:sz w:val="24"/>
          <w:szCs w:val="24"/>
          <w:lang w:val="en-IN"/>
        </w:rPr>
        <w:t>Sishodia</w:t>
      </w:r>
      <w:proofErr w:type="spellEnd"/>
      <w:r w:rsidR="00A71C8D" w:rsidRPr="00AA65E2">
        <w:rPr>
          <w:rFonts w:asciiTheme="majorBidi" w:hAnsiTheme="majorBidi" w:cstheme="majorBidi"/>
          <w:color w:val="000000" w:themeColor="text1"/>
          <w:sz w:val="24"/>
          <w:szCs w:val="24"/>
          <w:lang w:val="en-IN"/>
        </w:rPr>
        <w:t xml:space="preserve"> </w:t>
      </w:r>
      <w:r w:rsidR="00A71C8D" w:rsidRPr="00AA65E2">
        <w:rPr>
          <w:rFonts w:asciiTheme="majorBidi" w:hAnsiTheme="majorBidi" w:cstheme="majorBidi"/>
          <w:i/>
          <w:iCs/>
          <w:color w:val="000000" w:themeColor="text1"/>
          <w:sz w:val="24"/>
          <w:szCs w:val="24"/>
          <w:lang w:val="en-IN"/>
        </w:rPr>
        <w:t>et al.,</w:t>
      </w:r>
      <w:r w:rsidR="00A71C8D" w:rsidRPr="00AA65E2">
        <w:rPr>
          <w:rFonts w:asciiTheme="majorBidi" w:hAnsiTheme="majorBidi" w:cstheme="majorBidi"/>
          <w:color w:val="000000" w:themeColor="text1"/>
          <w:sz w:val="24"/>
          <w:szCs w:val="24"/>
          <w:lang w:val="en-IN"/>
        </w:rPr>
        <w:t xml:space="preserve"> 2020).</w:t>
      </w:r>
    </w:p>
    <w:p w14:paraId="53C43647" w14:textId="0032A8F9" w:rsidR="00B049CF" w:rsidRPr="00AA65E2" w:rsidRDefault="000C29FA"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Variable Rate Applicator</w:t>
      </w:r>
      <w:r w:rsidR="00ED0A5C"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The variable rate applicator has three components:</w:t>
      </w:r>
      <w:r w:rsidR="005474AD" w:rsidRPr="00AA65E2">
        <w:rPr>
          <w:rFonts w:asciiTheme="majorBidi" w:hAnsiTheme="majorBidi" w:cstheme="majorBidi"/>
          <w:color w:val="000000" w:themeColor="text1"/>
          <w:sz w:val="24"/>
          <w:szCs w:val="24"/>
        </w:rPr>
        <w:t xml:space="preserve"> </w:t>
      </w:r>
      <w:r w:rsidRPr="00AA65E2">
        <w:rPr>
          <w:rFonts w:asciiTheme="majorBidi" w:hAnsiTheme="majorBidi" w:cstheme="majorBidi"/>
          <w:b/>
          <w:bCs/>
          <w:color w:val="000000" w:themeColor="text1"/>
          <w:sz w:val="24"/>
          <w:szCs w:val="24"/>
        </w:rPr>
        <w:t>Actuator</w:t>
      </w:r>
      <w:r w:rsidR="00D31FCB" w:rsidRPr="00AA65E2">
        <w:rPr>
          <w:rFonts w:asciiTheme="majorBidi" w:hAnsiTheme="majorBidi" w:cstheme="majorBidi"/>
          <w:b/>
          <w:bCs/>
          <w:color w:val="000000" w:themeColor="text1"/>
          <w:sz w:val="24"/>
          <w:szCs w:val="24"/>
        </w:rPr>
        <w:t xml:space="preserve"> </w:t>
      </w:r>
      <w:r w:rsidR="00D81756" w:rsidRPr="00AA65E2">
        <w:rPr>
          <w:rFonts w:asciiTheme="majorBidi" w:hAnsiTheme="majorBidi" w:cstheme="majorBidi"/>
          <w:color w:val="000000" w:themeColor="text1"/>
          <w:sz w:val="24"/>
          <w:szCs w:val="24"/>
        </w:rPr>
        <w:t>it is</w:t>
      </w:r>
      <w:r w:rsidRPr="00AA65E2">
        <w:rPr>
          <w:rFonts w:asciiTheme="majorBidi" w:hAnsiTheme="majorBidi" w:cstheme="majorBidi"/>
          <w:color w:val="000000" w:themeColor="text1"/>
          <w:sz w:val="24"/>
          <w:szCs w:val="24"/>
        </w:rPr>
        <w:t xml:space="preserve"> a computer mounted on a variable-rate applicator</w:t>
      </w:r>
      <w:r w:rsidR="00D81756" w:rsidRPr="00AA65E2">
        <w:rPr>
          <w:rFonts w:asciiTheme="majorBidi" w:hAnsiTheme="majorBidi" w:cstheme="majorBidi"/>
          <w:color w:val="000000" w:themeColor="text1"/>
          <w:sz w:val="24"/>
          <w:szCs w:val="24"/>
        </w:rPr>
        <w:t xml:space="preserve"> and</w:t>
      </w:r>
      <w:r w:rsidRPr="00AA65E2">
        <w:rPr>
          <w:rFonts w:asciiTheme="majorBidi" w:hAnsiTheme="majorBidi" w:cstheme="majorBidi"/>
          <w:color w:val="000000" w:themeColor="text1"/>
          <w:sz w:val="24"/>
          <w:szCs w:val="24"/>
        </w:rPr>
        <w:t xml:space="preserve"> uses the application map and a GPS receiver to direct a product-delivery controller that changes the amount and/or kind of product, according to the application map</w:t>
      </w:r>
      <w:r w:rsidR="00124580" w:rsidRPr="00AA65E2">
        <w:rPr>
          <w:rFonts w:asciiTheme="majorBidi" w:hAnsiTheme="majorBidi" w:cstheme="majorBidi"/>
          <w:color w:val="000000" w:themeColor="text1"/>
          <w:sz w:val="24"/>
          <w:szCs w:val="24"/>
        </w:rPr>
        <w:t xml:space="preserve"> (</w:t>
      </w:r>
      <w:r w:rsidR="00124580" w:rsidRPr="00AA65E2">
        <w:rPr>
          <w:rFonts w:asciiTheme="majorBidi" w:hAnsiTheme="majorBidi" w:cstheme="majorBidi"/>
          <w:color w:val="000000" w:themeColor="text1"/>
          <w:sz w:val="24"/>
          <w:szCs w:val="24"/>
          <w:lang w:val="en-IN"/>
        </w:rPr>
        <w:t xml:space="preserve">Nautiyal and Pant, 2020). </w:t>
      </w:r>
      <w:r w:rsidRPr="00AA65E2">
        <w:rPr>
          <w:rFonts w:asciiTheme="majorBidi" w:hAnsiTheme="majorBidi" w:cstheme="majorBidi"/>
          <w:color w:val="000000" w:themeColor="text1"/>
          <w:sz w:val="24"/>
          <w:szCs w:val="24"/>
        </w:rPr>
        <w:t xml:space="preserve"> The data generated from GIS can optimizes the seeding process, fertilizer and insecticide application as well as herbicide selection and its application at the right time at right place</w:t>
      </w:r>
      <w:r w:rsidR="00667274" w:rsidRPr="00AA65E2">
        <w:rPr>
          <w:rFonts w:asciiTheme="majorBidi" w:hAnsiTheme="majorBidi" w:cstheme="majorBidi"/>
          <w:color w:val="000000" w:themeColor="text1"/>
          <w:sz w:val="24"/>
          <w:szCs w:val="24"/>
        </w:rPr>
        <w:t xml:space="preserve"> </w:t>
      </w:r>
      <w:r w:rsidR="00667274" w:rsidRPr="00AA65E2">
        <w:rPr>
          <w:rFonts w:asciiTheme="majorBidi" w:hAnsiTheme="majorBidi" w:cstheme="majorBidi"/>
          <w:color w:val="000000" w:themeColor="text1"/>
          <w:sz w:val="24"/>
          <w:szCs w:val="24"/>
          <w:lang w:val="en-IN"/>
        </w:rPr>
        <w:t xml:space="preserve">(Mathenge </w:t>
      </w:r>
      <w:r w:rsidR="00667274" w:rsidRPr="00AA65E2">
        <w:rPr>
          <w:rFonts w:asciiTheme="majorBidi" w:hAnsiTheme="majorBidi" w:cstheme="majorBidi"/>
          <w:i/>
          <w:iCs/>
          <w:color w:val="000000" w:themeColor="text1"/>
          <w:sz w:val="24"/>
          <w:szCs w:val="24"/>
          <w:lang w:val="en-IN"/>
        </w:rPr>
        <w:t>et al</w:t>
      </w:r>
      <w:r w:rsidR="00667274" w:rsidRPr="00AA65E2">
        <w:rPr>
          <w:rFonts w:asciiTheme="majorBidi" w:hAnsiTheme="majorBidi" w:cstheme="majorBidi"/>
          <w:color w:val="000000" w:themeColor="text1"/>
          <w:sz w:val="24"/>
          <w:szCs w:val="24"/>
          <w:lang w:val="en-IN"/>
        </w:rPr>
        <w:t>., 202</w:t>
      </w:r>
      <w:r w:rsidR="00382625" w:rsidRPr="00AA65E2">
        <w:rPr>
          <w:rFonts w:asciiTheme="majorBidi" w:hAnsiTheme="majorBidi" w:cstheme="majorBidi"/>
          <w:color w:val="000000" w:themeColor="text1"/>
          <w:sz w:val="24"/>
          <w:szCs w:val="24"/>
          <w:lang w:val="en-IN"/>
        </w:rPr>
        <w:t>2</w:t>
      </w:r>
      <w:r w:rsidR="00667274" w:rsidRPr="00AA65E2">
        <w:rPr>
          <w:rFonts w:asciiTheme="majorBidi" w:hAnsiTheme="majorBidi" w:cstheme="majorBidi"/>
          <w:color w:val="000000" w:themeColor="text1"/>
          <w:sz w:val="24"/>
          <w:szCs w:val="24"/>
          <w:lang w:val="en-IN"/>
        </w:rPr>
        <w:t>).</w:t>
      </w:r>
      <w:r w:rsidR="008B73EA" w:rsidRPr="00AA65E2">
        <w:rPr>
          <w:rFonts w:asciiTheme="majorBidi" w:hAnsiTheme="majorBidi" w:cstheme="majorBidi"/>
          <w:color w:val="000000" w:themeColor="text1"/>
          <w:sz w:val="24"/>
          <w:szCs w:val="24"/>
        </w:rPr>
        <w:t xml:space="preserve"> </w:t>
      </w:r>
      <w:r w:rsidRPr="00AA65E2">
        <w:rPr>
          <w:rFonts w:asciiTheme="majorBidi" w:hAnsiTheme="majorBidi" w:cstheme="majorBidi"/>
          <w:b/>
          <w:bCs/>
          <w:color w:val="000000" w:themeColor="text1"/>
          <w:sz w:val="24"/>
          <w:szCs w:val="24"/>
        </w:rPr>
        <w:t>Yield monitoring and mapping</w:t>
      </w:r>
      <w:r w:rsidRPr="00AA65E2">
        <w:rPr>
          <w:rFonts w:asciiTheme="majorBidi" w:hAnsiTheme="majorBidi" w:cstheme="majorBidi"/>
          <w:color w:val="000000" w:themeColor="text1"/>
          <w:sz w:val="24"/>
          <w:szCs w:val="24"/>
        </w:rPr>
        <w:t xml:space="preserve"> Yield maps are produced by processing data adapted from combine harvester that is equipped with a GPS</w:t>
      </w:r>
      <w:r w:rsidR="00382625" w:rsidRPr="00AA65E2">
        <w:rPr>
          <w:rFonts w:asciiTheme="majorBidi" w:hAnsiTheme="majorBidi" w:cstheme="majorBidi"/>
          <w:color w:val="000000" w:themeColor="text1"/>
          <w:sz w:val="24"/>
          <w:szCs w:val="24"/>
        </w:rPr>
        <w:t xml:space="preserve"> (</w:t>
      </w:r>
      <w:r w:rsidR="00382625" w:rsidRPr="00AA65E2">
        <w:rPr>
          <w:rFonts w:asciiTheme="majorBidi" w:hAnsiTheme="majorBidi" w:cstheme="majorBidi"/>
          <w:color w:val="000000" w:themeColor="text1"/>
          <w:sz w:val="24"/>
          <w:szCs w:val="24"/>
          <w:lang w:val="en-IN"/>
        </w:rPr>
        <w:t xml:space="preserve">Sirikun </w:t>
      </w:r>
      <w:r w:rsidR="0035445E" w:rsidRPr="00AA65E2">
        <w:rPr>
          <w:rFonts w:asciiTheme="majorBidi" w:hAnsiTheme="majorBidi" w:cstheme="majorBidi"/>
          <w:i/>
          <w:iCs/>
          <w:color w:val="000000" w:themeColor="text1"/>
          <w:sz w:val="24"/>
          <w:szCs w:val="24"/>
          <w:lang w:val="en-IN"/>
        </w:rPr>
        <w:t>e</w:t>
      </w:r>
      <w:r w:rsidR="00382625" w:rsidRPr="00AA65E2">
        <w:rPr>
          <w:rFonts w:asciiTheme="majorBidi" w:hAnsiTheme="majorBidi" w:cstheme="majorBidi"/>
          <w:i/>
          <w:iCs/>
          <w:color w:val="000000" w:themeColor="text1"/>
          <w:sz w:val="24"/>
          <w:szCs w:val="24"/>
          <w:lang w:val="en-IN"/>
        </w:rPr>
        <w:t>t al.,</w:t>
      </w:r>
      <w:r w:rsidR="00382625" w:rsidRPr="00AA65E2">
        <w:rPr>
          <w:rFonts w:asciiTheme="majorBidi" w:hAnsiTheme="majorBidi" w:cstheme="majorBidi"/>
          <w:color w:val="000000" w:themeColor="text1"/>
          <w:sz w:val="24"/>
          <w:szCs w:val="24"/>
          <w:lang w:val="en-IN"/>
        </w:rPr>
        <w:t xml:space="preserve"> 2021)</w:t>
      </w:r>
      <w:r w:rsidRPr="00AA65E2">
        <w:rPr>
          <w:rFonts w:asciiTheme="majorBidi" w:hAnsiTheme="majorBidi" w:cstheme="majorBidi"/>
          <w:color w:val="000000" w:themeColor="text1"/>
          <w:sz w:val="24"/>
          <w:szCs w:val="24"/>
        </w:rPr>
        <w:t xml:space="preserve">, </w:t>
      </w:r>
      <w:r w:rsidRPr="00AA65E2">
        <w:rPr>
          <w:rFonts w:asciiTheme="majorBidi" w:hAnsiTheme="majorBidi" w:cstheme="majorBidi"/>
          <w:i/>
          <w:iCs/>
          <w:color w:val="000000" w:themeColor="text1"/>
          <w:sz w:val="24"/>
          <w:szCs w:val="24"/>
        </w:rPr>
        <w:t>i.e.</w:t>
      </w:r>
      <w:r w:rsidRPr="00AA65E2">
        <w:rPr>
          <w:rFonts w:asciiTheme="majorBidi" w:hAnsiTheme="majorBidi" w:cstheme="majorBidi"/>
          <w:color w:val="000000" w:themeColor="text1"/>
          <w:sz w:val="24"/>
          <w:szCs w:val="24"/>
        </w:rPr>
        <w:t>, integrated with a yield recording system. Yield mapping involves the recording of the grain flow through the combine harvester, while recording the actual location in the field at the same time. Since</w:t>
      </w:r>
      <w:r w:rsidR="00F9088F" w:rsidRPr="00AA65E2">
        <w:rPr>
          <w:rFonts w:asciiTheme="majorBidi" w:hAnsiTheme="majorBidi" w:cstheme="majorBidi"/>
          <w:color w:val="000000" w:themeColor="text1"/>
          <w:sz w:val="24"/>
          <w:szCs w:val="24"/>
        </w:rPr>
        <w:t>,</w:t>
      </w:r>
      <w:r w:rsidRPr="00AA65E2">
        <w:rPr>
          <w:rFonts w:asciiTheme="majorBidi" w:hAnsiTheme="majorBidi" w:cstheme="majorBidi"/>
          <w:color w:val="000000" w:themeColor="text1"/>
          <w:sz w:val="24"/>
          <w:szCs w:val="24"/>
        </w:rPr>
        <w:t xml:space="preserve"> yield</w:t>
      </w:r>
      <w:r w:rsidR="00B925B8" w:rsidRPr="00AA65E2">
        <w:rPr>
          <w:rFonts w:asciiTheme="majorBidi" w:hAnsiTheme="majorBidi" w:cstheme="majorBidi"/>
          <w:color w:val="000000" w:themeColor="text1"/>
          <w:sz w:val="24"/>
          <w:szCs w:val="24"/>
        </w:rPr>
        <w:t xml:space="preserve"> data</w:t>
      </w:r>
      <w:r w:rsidRPr="00AA65E2">
        <w:rPr>
          <w:rFonts w:asciiTheme="majorBidi" w:hAnsiTheme="majorBidi" w:cstheme="majorBidi"/>
          <w:color w:val="000000" w:themeColor="text1"/>
          <w:sz w:val="24"/>
          <w:szCs w:val="24"/>
        </w:rPr>
        <w:t xml:space="preserve"> may be </w:t>
      </w:r>
      <w:r w:rsidR="001A16B4" w:rsidRPr="00AA65E2">
        <w:rPr>
          <w:rFonts w:asciiTheme="majorBidi" w:hAnsiTheme="majorBidi" w:cstheme="majorBidi"/>
          <w:color w:val="000000" w:themeColor="text1"/>
          <w:sz w:val="24"/>
          <w:szCs w:val="24"/>
        </w:rPr>
        <w:t>highly</w:t>
      </w:r>
      <w:r w:rsidRPr="00AA65E2">
        <w:rPr>
          <w:rFonts w:asciiTheme="majorBidi" w:hAnsiTheme="majorBidi" w:cstheme="majorBidi"/>
          <w:color w:val="000000" w:themeColor="text1"/>
          <w:sz w:val="24"/>
          <w:szCs w:val="24"/>
        </w:rPr>
        <w:t xml:space="preserve"> influenced by weather</w:t>
      </w:r>
      <w:r w:rsidR="001A16B4" w:rsidRPr="00AA65E2">
        <w:rPr>
          <w:rFonts w:asciiTheme="majorBidi" w:hAnsiTheme="majorBidi" w:cstheme="majorBidi"/>
          <w:color w:val="000000" w:themeColor="text1"/>
          <w:sz w:val="24"/>
          <w:szCs w:val="24"/>
        </w:rPr>
        <w:t xml:space="preserve"> from a single year</w:t>
      </w:r>
      <w:r w:rsidRPr="00AA65E2">
        <w:rPr>
          <w:rFonts w:asciiTheme="majorBidi" w:hAnsiTheme="majorBidi" w:cstheme="majorBidi"/>
          <w:color w:val="000000" w:themeColor="text1"/>
          <w:sz w:val="24"/>
          <w:szCs w:val="24"/>
        </w:rPr>
        <w:t xml:space="preserve">, it is always advisable to </w:t>
      </w:r>
      <w:r w:rsidR="00B925B8" w:rsidRPr="00AA65E2">
        <w:rPr>
          <w:rFonts w:asciiTheme="majorBidi" w:hAnsiTheme="majorBidi" w:cstheme="majorBidi"/>
          <w:color w:val="000000" w:themeColor="text1"/>
          <w:sz w:val="24"/>
          <w:szCs w:val="24"/>
        </w:rPr>
        <w:t>determine</w:t>
      </w:r>
      <w:r w:rsidRPr="00AA65E2">
        <w:rPr>
          <w:rFonts w:asciiTheme="majorBidi" w:hAnsiTheme="majorBidi" w:cstheme="majorBidi"/>
          <w:color w:val="000000" w:themeColor="text1"/>
          <w:sz w:val="24"/>
          <w:szCs w:val="24"/>
        </w:rPr>
        <w:t xml:space="preserve"> yield data of several years including data from extreme weather years that helps in pinpointing whether the observed yields are due to management or climate-induced</w:t>
      </w:r>
      <w:r w:rsidR="002C26D1" w:rsidRPr="00AA65E2">
        <w:rPr>
          <w:rFonts w:asciiTheme="majorBidi" w:hAnsiTheme="majorBidi" w:cstheme="majorBidi"/>
          <w:color w:val="000000" w:themeColor="text1"/>
          <w:sz w:val="24"/>
          <w:szCs w:val="24"/>
        </w:rPr>
        <w:t xml:space="preserve"> (</w:t>
      </w:r>
      <w:r w:rsidR="002C26D1" w:rsidRPr="00AA65E2">
        <w:rPr>
          <w:rFonts w:asciiTheme="majorBidi" w:hAnsiTheme="majorBidi" w:cstheme="majorBidi"/>
          <w:color w:val="000000" w:themeColor="text1"/>
          <w:sz w:val="24"/>
          <w:szCs w:val="24"/>
          <w:lang w:val="en-IN"/>
        </w:rPr>
        <w:t xml:space="preserve">Filippi </w:t>
      </w:r>
      <w:r w:rsidR="002C26D1" w:rsidRPr="00AA65E2">
        <w:rPr>
          <w:rFonts w:asciiTheme="majorBidi" w:hAnsiTheme="majorBidi" w:cstheme="majorBidi"/>
          <w:i/>
          <w:iCs/>
          <w:color w:val="000000" w:themeColor="text1"/>
          <w:sz w:val="24"/>
          <w:szCs w:val="24"/>
          <w:lang w:val="en-IN"/>
        </w:rPr>
        <w:t>et al.,</w:t>
      </w:r>
      <w:r w:rsidR="002C26D1" w:rsidRPr="00AA65E2">
        <w:rPr>
          <w:rFonts w:asciiTheme="majorBidi" w:hAnsiTheme="majorBidi" w:cstheme="majorBidi"/>
          <w:color w:val="000000" w:themeColor="text1"/>
          <w:sz w:val="24"/>
          <w:szCs w:val="24"/>
          <w:lang w:val="en-IN"/>
        </w:rPr>
        <w:t xml:space="preserve"> 2025)</w:t>
      </w:r>
      <w:r w:rsidRPr="00AA65E2">
        <w:rPr>
          <w:rFonts w:asciiTheme="majorBidi" w:hAnsiTheme="majorBidi" w:cstheme="majorBidi"/>
          <w:color w:val="000000" w:themeColor="text1"/>
          <w:sz w:val="24"/>
          <w:szCs w:val="24"/>
        </w:rPr>
        <w:t>.</w:t>
      </w:r>
      <w:r w:rsidR="008B73EA" w:rsidRPr="00AA65E2">
        <w:rPr>
          <w:rFonts w:asciiTheme="majorBidi" w:hAnsiTheme="majorBidi" w:cstheme="majorBidi"/>
          <w:color w:val="000000" w:themeColor="text1"/>
          <w:sz w:val="24"/>
          <w:szCs w:val="24"/>
        </w:rPr>
        <w:t xml:space="preserve"> </w:t>
      </w:r>
      <w:r w:rsidRPr="00AA65E2">
        <w:rPr>
          <w:rFonts w:asciiTheme="majorBidi" w:hAnsiTheme="majorBidi" w:cstheme="majorBidi"/>
          <w:b/>
          <w:bCs/>
          <w:color w:val="000000" w:themeColor="text1"/>
          <w:sz w:val="24"/>
          <w:szCs w:val="24"/>
        </w:rPr>
        <w:t>Mobile apps</w:t>
      </w:r>
      <w:r w:rsidRPr="00AA65E2">
        <w:rPr>
          <w:rFonts w:asciiTheme="majorBidi" w:hAnsiTheme="majorBidi" w:cstheme="majorBidi"/>
          <w:color w:val="000000" w:themeColor="text1"/>
          <w:sz w:val="24"/>
          <w:szCs w:val="24"/>
        </w:rPr>
        <w:t xml:space="preserve"> </w:t>
      </w:r>
      <w:proofErr w:type="gramStart"/>
      <w:r w:rsidR="00B35F18" w:rsidRPr="00AA65E2">
        <w:rPr>
          <w:rFonts w:asciiTheme="majorBidi" w:hAnsiTheme="majorBidi" w:cstheme="majorBidi"/>
          <w:color w:val="000000" w:themeColor="text1"/>
          <w:sz w:val="24"/>
          <w:szCs w:val="24"/>
        </w:rPr>
        <w:t>T</w:t>
      </w:r>
      <w:r w:rsidRPr="00AA65E2">
        <w:rPr>
          <w:rFonts w:asciiTheme="majorBidi" w:hAnsiTheme="majorBidi" w:cstheme="majorBidi"/>
          <w:color w:val="000000" w:themeColor="text1"/>
          <w:sz w:val="24"/>
          <w:szCs w:val="24"/>
        </w:rPr>
        <w:t>he</w:t>
      </w:r>
      <w:proofErr w:type="gramEnd"/>
      <w:r w:rsidRPr="00AA65E2">
        <w:rPr>
          <w:rFonts w:asciiTheme="majorBidi" w:hAnsiTheme="majorBidi" w:cstheme="majorBidi"/>
          <w:color w:val="000000" w:themeColor="text1"/>
          <w:sz w:val="24"/>
          <w:szCs w:val="24"/>
        </w:rPr>
        <w:t xml:space="preserve"> growing use electronic devices like smart phones, tablets, etc. and availability of internet connectivity, it is very easy to share or get any information from anywhere. Android apps provide quick and efficient functionality to be grown with technology</w:t>
      </w:r>
      <w:r w:rsidR="00E9245D" w:rsidRPr="00AA65E2">
        <w:rPr>
          <w:rFonts w:asciiTheme="majorBidi" w:hAnsiTheme="majorBidi" w:cstheme="majorBidi"/>
          <w:color w:val="000000" w:themeColor="text1"/>
          <w:sz w:val="24"/>
          <w:szCs w:val="24"/>
        </w:rPr>
        <w:t xml:space="preserve"> </w:t>
      </w:r>
      <w:r w:rsidR="008D7200" w:rsidRPr="00AA65E2">
        <w:rPr>
          <w:rFonts w:asciiTheme="majorBidi" w:hAnsiTheme="majorBidi" w:cstheme="majorBidi"/>
          <w:color w:val="000000" w:themeColor="text1"/>
          <w:sz w:val="24"/>
          <w:szCs w:val="24"/>
          <w:lang w:val="en-IN"/>
        </w:rPr>
        <w:t>(</w:t>
      </w:r>
      <w:r w:rsidR="00E9245D" w:rsidRPr="00AA65E2">
        <w:rPr>
          <w:rFonts w:asciiTheme="majorBidi" w:hAnsiTheme="majorBidi" w:cstheme="majorBidi"/>
          <w:color w:val="000000" w:themeColor="text1"/>
          <w:sz w:val="24"/>
          <w:szCs w:val="24"/>
          <w:lang w:val="en-IN"/>
        </w:rPr>
        <w:t>Rathod and Agal, 2023)</w:t>
      </w:r>
      <w:r w:rsidRPr="00AA65E2">
        <w:rPr>
          <w:rFonts w:asciiTheme="majorBidi" w:hAnsiTheme="majorBidi" w:cstheme="majorBidi"/>
          <w:color w:val="000000" w:themeColor="text1"/>
          <w:sz w:val="24"/>
          <w:szCs w:val="24"/>
        </w:rPr>
        <w:t xml:space="preserve">. In the field like PA farmers can get more benefits from the apps developed for the agriculture monitoring and information exchange. Apps used for agriculture monitoring give information like weather information, market rate and availability </w:t>
      </w:r>
      <w:r w:rsidRPr="00E23EE7">
        <w:rPr>
          <w:rFonts w:asciiTheme="majorBidi" w:hAnsiTheme="majorBidi" w:cstheme="majorBidi"/>
          <w:i/>
          <w:iCs/>
          <w:color w:val="000000" w:themeColor="text1"/>
          <w:sz w:val="24"/>
          <w:szCs w:val="24"/>
        </w:rPr>
        <w:t>etc.</w:t>
      </w:r>
      <w:r w:rsidR="00FB18E0" w:rsidRPr="00AA65E2">
        <w:rPr>
          <w:rFonts w:asciiTheme="majorBidi" w:hAnsiTheme="majorBidi" w:cstheme="majorBidi"/>
          <w:color w:val="000000" w:themeColor="text1"/>
          <w:sz w:val="24"/>
          <w:szCs w:val="24"/>
        </w:rPr>
        <w:t xml:space="preserve"> (</w:t>
      </w:r>
      <w:r w:rsidR="00FB18E0" w:rsidRPr="00AA65E2">
        <w:rPr>
          <w:rFonts w:asciiTheme="majorBidi" w:hAnsiTheme="majorBidi" w:cstheme="majorBidi"/>
          <w:color w:val="000000" w:themeColor="text1"/>
          <w:sz w:val="24"/>
          <w:szCs w:val="24"/>
          <w:lang w:val="en-IN"/>
        </w:rPr>
        <w:t>Kamal and Bablu, 2023).</w:t>
      </w:r>
      <w:r w:rsidRPr="00AA65E2">
        <w:rPr>
          <w:rFonts w:asciiTheme="majorBidi" w:hAnsiTheme="majorBidi" w:cstheme="majorBidi"/>
          <w:color w:val="000000" w:themeColor="text1"/>
          <w:sz w:val="24"/>
          <w:szCs w:val="24"/>
        </w:rPr>
        <w:t xml:space="preserve"> Similarly, apps can also provide predictive weather analysis, variety of </w:t>
      </w:r>
      <w:r w:rsidRPr="00AA65E2">
        <w:rPr>
          <w:rFonts w:asciiTheme="majorBidi" w:hAnsiTheme="majorBidi" w:cstheme="majorBidi"/>
          <w:color w:val="000000" w:themeColor="text1"/>
          <w:sz w:val="24"/>
          <w:szCs w:val="24"/>
        </w:rPr>
        <w:lastRenderedPageBreak/>
        <w:t>seedlings available, fertilizers, pesticides and herbicides available</w:t>
      </w:r>
      <w:r w:rsidR="006E7737" w:rsidRPr="00AA65E2">
        <w:rPr>
          <w:rFonts w:asciiTheme="majorBidi" w:hAnsiTheme="majorBidi" w:cstheme="majorBidi"/>
          <w:color w:val="000000" w:themeColor="text1"/>
          <w:sz w:val="24"/>
          <w:szCs w:val="24"/>
        </w:rPr>
        <w:t>.</w:t>
      </w:r>
      <w:r w:rsidR="006E7737"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 xml:space="preserve">Important </w:t>
      </w:r>
      <w:r w:rsidR="002810AF" w:rsidRPr="00AA65E2">
        <w:rPr>
          <w:rFonts w:asciiTheme="majorBidi" w:hAnsiTheme="majorBidi" w:cstheme="majorBidi"/>
          <w:color w:val="000000" w:themeColor="text1"/>
          <w:sz w:val="24"/>
          <w:szCs w:val="24"/>
        </w:rPr>
        <w:t>m</w:t>
      </w:r>
      <w:r w:rsidRPr="00AA65E2">
        <w:rPr>
          <w:rFonts w:asciiTheme="majorBidi" w:hAnsiTheme="majorBidi" w:cstheme="majorBidi"/>
          <w:color w:val="000000" w:themeColor="text1"/>
          <w:sz w:val="24"/>
          <w:szCs w:val="24"/>
        </w:rPr>
        <w:t xml:space="preserve">obile </w:t>
      </w:r>
      <w:r w:rsidR="002810AF" w:rsidRPr="00AA65E2">
        <w:rPr>
          <w:rFonts w:asciiTheme="majorBidi" w:hAnsiTheme="majorBidi" w:cstheme="majorBidi"/>
          <w:color w:val="000000" w:themeColor="text1"/>
          <w:sz w:val="24"/>
          <w:szCs w:val="24"/>
        </w:rPr>
        <w:t>a</w:t>
      </w:r>
      <w:r w:rsidRPr="00AA65E2">
        <w:rPr>
          <w:rFonts w:asciiTheme="majorBidi" w:hAnsiTheme="majorBidi" w:cstheme="majorBidi"/>
          <w:color w:val="000000" w:themeColor="text1"/>
          <w:sz w:val="24"/>
          <w:szCs w:val="24"/>
        </w:rPr>
        <w:t>pps</w:t>
      </w:r>
      <w:r w:rsidR="002810AF" w:rsidRPr="00AA65E2">
        <w:rPr>
          <w:rFonts w:asciiTheme="majorBidi" w:hAnsiTheme="majorBidi" w:cstheme="majorBidi"/>
          <w:color w:val="000000" w:themeColor="text1"/>
          <w:sz w:val="24"/>
          <w:szCs w:val="24"/>
        </w:rPr>
        <w:t xml:space="preserve">: </w:t>
      </w:r>
      <w:r w:rsidR="002810AF" w:rsidRPr="00AA65E2">
        <w:rPr>
          <w:rFonts w:asciiTheme="majorBidi" w:hAnsiTheme="majorBidi" w:cstheme="majorBidi"/>
          <w:sz w:val="24"/>
          <w:szCs w:val="24"/>
        </w:rPr>
        <w:t xml:space="preserve">Pusa </w:t>
      </w:r>
      <w:proofErr w:type="spellStart"/>
      <w:r w:rsidR="002810AF" w:rsidRPr="00AA65E2">
        <w:rPr>
          <w:rFonts w:asciiTheme="majorBidi" w:hAnsiTheme="majorBidi" w:cstheme="majorBidi"/>
          <w:sz w:val="24"/>
          <w:szCs w:val="24"/>
        </w:rPr>
        <w:t>Digifarm</w:t>
      </w:r>
      <w:proofErr w:type="spellEnd"/>
      <w:r w:rsidR="002810AF" w:rsidRPr="00AA65E2">
        <w:rPr>
          <w:rFonts w:asciiTheme="majorBidi" w:hAnsiTheme="majorBidi" w:cstheme="majorBidi"/>
          <w:color w:val="000000" w:themeColor="text1"/>
          <w:sz w:val="24"/>
          <w:szCs w:val="24"/>
        </w:rPr>
        <w:t xml:space="preserve">, </w:t>
      </w:r>
      <w:r w:rsidR="002810AF" w:rsidRPr="00AA65E2">
        <w:rPr>
          <w:rFonts w:asciiTheme="majorBidi" w:hAnsiTheme="majorBidi" w:cstheme="majorBidi"/>
          <w:sz w:val="24"/>
          <w:szCs w:val="24"/>
        </w:rPr>
        <w:t>Kisan Suvidha</w:t>
      </w:r>
      <w:r w:rsidR="002810AF" w:rsidRPr="00AA65E2">
        <w:rPr>
          <w:rFonts w:asciiTheme="majorBidi" w:hAnsiTheme="majorBidi" w:cstheme="majorBidi"/>
          <w:color w:val="000000" w:themeColor="text1"/>
          <w:sz w:val="24"/>
          <w:szCs w:val="24"/>
        </w:rPr>
        <w:t xml:space="preserve">, </w:t>
      </w:r>
      <w:r w:rsidR="002810AF" w:rsidRPr="00AA65E2">
        <w:rPr>
          <w:rFonts w:asciiTheme="majorBidi" w:hAnsiTheme="majorBidi" w:cstheme="majorBidi"/>
          <w:sz w:val="24"/>
          <w:szCs w:val="24"/>
        </w:rPr>
        <w:t xml:space="preserve">IFFCO Kisan Agriculture, AGRIPLEX INDIA, </w:t>
      </w:r>
      <w:r w:rsidR="00860524" w:rsidRPr="00AA65E2">
        <w:rPr>
          <w:rFonts w:asciiTheme="majorBidi" w:hAnsiTheme="majorBidi" w:cstheme="majorBidi"/>
          <w:sz w:val="24"/>
          <w:szCs w:val="24"/>
        </w:rPr>
        <w:t>Krishi-e</w:t>
      </w:r>
      <w:r w:rsidR="00860524" w:rsidRPr="00AA65E2">
        <w:rPr>
          <w:rFonts w:asciiTheme="majorBidi" w:hAnsiTheme="majorBidi" w:cstheme="majorBidi"/>
          <w:color w:val="000000" w:themeColor="text1"/>
          <w:sz w:val="24"/>
          <w:szCs w:val="24"/>
        </w:rPr>
        <w:t xml:space="preserve">, </w:t>
      </w:r>
      <w:proofErr w:type="spellStart"/>
      <w:r w:rsidR="00860524" w:rsidRPr="00AA65E2">
        <w:rPr>
          <w:rFonts w:asciiTheme="majorBidi" w:hAnsiTheme="majorBidi" w:cstheme="majorBidi"/>
          <w:sz w:val="24"/>
          <w:szCs w:val="24"/>
        </w:rPr>
        <w:t>AgriApp</w:t>
      </w:r>
      <w:proofErr w:type="spellEnd"/>
      <w:r w:rsidR="00860524" w:rsidRPr="00AA65E2">
        <w:rPr>
          <w:rFonts w:asciiTheme="majorBidi" w:hAnsiTheme="majorBidi" w:cstheme="majorBidi"/>
          <w:color w:val="000000" w:themeColor="text1"/>
          <w:sz w:val="24"/>
          <w:szCs w:val="24"/>
        </w:rPr>
        <w:t xml:space="preserve">, </w:t>
      </w:r>
      <w:proofErr w:type="spellStart"/>
      <w:r w:rsidR="006E7737" w:rsidRPr="00AA65E2">
        <w:rPr>
          <w:rFonts w:asciiTheme="majorBidi" w:hAnsiTheme="majorBidi" w:cstheme="majorBidi"/>
          <w:sz w:val="24"/>
          <w:szCs w:val="24"/>
        </w:rPr>
        <w:t>Agrowon</w:t>
      </w:r>
      <w:proofErr w:type="spellEnd"/>
      <w:r w:rsidR="006E7737" w:rsidRPr="00AA65E2">
        <w:rPr>
          <w:rFonts w:asciiTheme="majorBidi" w:hAnsiTheme="majorBidi" w:cstheme="majorBidi"/>
          <w:color w:val="000000" w:themeColor="text1"/>
          <w:sz w:val="24"/>
          <w:szCs w:val="24"/>
        </w:rPr>
        <w:t xml:space="preserve"> </w:t>
      </w:r>
      <w:r w:rsidR="006E7737" w:rsidRPr="00E23EE7">
        <w:rPr>
          <w:rFonts w:asciiTheme="majorBidi" w:hAnsiTheme="majorBidi" w:cstheme="majorBidi"/>
          <w:i/>
          <w:iCs/>
          <w:color w:val="000000" w:themeColor="text1"/>
          <w:sz w:val="24"/>
          <w:szCs w:val="24"/>
        </w:rPr>
        <w:t>etc.</w:t>
      </w:r>
      <w:r w:rsidR="00D51096" w:rsidRPr="00AA65E2">
        <w:rPr>
          <w:rFonts w:asciiTheme="majorBidi" w:hAnsiTheme="majorBidi" w:cstheme="majorBidi"/>
          <w:color w:val="000000" w:themeColor="text1"/>
          <w:sz w:val="24"/>
          <w:szCs w:val="24"/>
        </w:rPr>
        <w:t xml:space="preserve"> (Sarma</w:t>
      </w:r>
      <w:r w:rsidR="00D51096" w:rsidRPr="00AA65E2">
        <w:rPr>
          <w:rFonts w:asciiTheme="majorBidi" w:hAnsiTheme="majorBidi" w:cstheme="majorBidi"/>
          <w:color w:val="000000" w:themeColor="text1"/>
          <w:sz w:val="24"/>
          <w:szCs w:val="24"/>
          <w:lang w:val="en-IN"/>
        </w:rPr>
        <w:t xml:space="preserve"> </w:t>
      </w:r>
      <w:r w:rsidR="00D51096" w:rsidRPr="00AA65E2">
        <w:rPr>
          <w:rFonts w:asciiTheme="majorBidi" w:hAnsiTheme="majorBidi" w:cstheme="majorBidi"/>
          <w:i/>
          <w:iCs/>
          <w:color w:val="000000" w:themeColor="text1"/>
          <w:sz w:val="24"/>
          <w:szCs w:val="24"/>
          <w:lang w:val="en-IN"/>
        </w:rPr>
        <w:t>et al.,</w:t>
      </w:r>
      <w:r w:rsidR="00D51096" w:rsidRPr="00AA65E2">
        <w:rPr>
          <w:rFonts w:asciiTheme="majorBidi" w:hAnsiTheme="majorBidi" w:cstheme="majorBidi"/>
          <w:color w:val="000000" w:themeColor="text1"/>
          <w:sz w:val="24"/>
          <w:szCs w:val="24"/>
          <w:lang w:val="en-IN"/>
        </w:rPr>
        <w:t xml:space="preserve"> 2024).</w:t>
      </w:r>
    </w:p>
    <w:p w14:paraId="1F3EE1F7" w14:textId="7908702C" w:rsidR="000C29FA" w:rsidRPr="00AA65E2" w:rsidRDefault="000C29FA"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 xml:space="preserve">Advantages of Precision Agriculture </w:t>
      </w:r>
    </w:p>
    <w:p w14:paraId="5F4FE786" w14:textId="4C1846B4" w:rsidR="00144D19"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The system of precision agriculture offers a variety of potential benefits in profitability, productivity, sustainability, crop quality, food safety, environmental protection, on-farm quality of life and rural economic development</w:t>
      </w:r>
      <w:r w:rsidR="004346FA" w:rsidRPr="00AA65E2">
        <w:rPr>
          <w:rFonts w:asciiTheme="majorBidi" w:hAnsiTheme="majorBidi" w:cstheme="majorBidi"/>
          <w:color w:val="000000" w:themeColor="text1"/>
          <w:sz w:val="24"/>
          <w:szCs w:val="24"/>
        </w:rPr>
        <w:t xml:space="preserve"> (Afzal and Bell </w:t>
      </w:r>
      <w:r w:rsidR="004346FA" w:rsidRPr="00AA65E2">
        <w:rPr>
          <w:rFonts w:asciiTheme="majorBidi" w:hAnsiTheme="majorBidi" w:cstheme="majorBidi"/>
          <w:i/>
          <w:iCs/>
          <w:color w:val="000000" w:themeColor="text1"/>
          <w:sz w:val="24"/>
          <w:szCs w:val="24"/>
        </w:rPr>
        <w:t>et al.,</w:t>
      </w:r>
      <w:r w:rsidR="004346FA" w:rsidRPr="00AA65E2">
        <w:rPr>
          <w:rFonts w:asciiTheme="majorBidi" w:hAnsiTheme="majorBidi" w:cstheme="majorBidi"/>
          <w:color w:val="000000" w:themeColor="text1"/>
          <w:sz w:val="24"/>
          <w:szCs w:val="24"/>
        </w:rPr>
        <w:t xml:space="preserve"> 2023).  </w:t>
      </w:r>
    </w:p>
    <w:p w14:paraId="3058DB19" w14:textId="007D0FE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Reduction in Cost of Cultivation</w:t>
      </w:r>
      <w:r w:rsidR="00E91922"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 xml:space="preserve">By applying production inputs based on site specific needs of the fields, the excessive and indiscriminate use of chemicals/inputs can be avoided. Thus, there will be reduction in cost of cultivation. </w:t>
      </w:r>
      <w:r w:rsidR="005A561D" w:rsidRPr="00AA65E2">
        <w:rPr>
          <w:rFonts w:asciiTheme="majorBidi" w:hAnsiTheme="majorBidi" w:cstheme="majorBidi"/>
          <w:color w:val="000000" w:themeColor="text1"/>
          <w:sz w:val="24"/>
          <w:szCs w:val="24"/>
        </w:rPr>
        <w:t xml:space="preserve">Baird </w:t>
      </w:r>
      <w:r w:rsidR="005A561D" w:rsidRPr="00AA65E2">
        <w:rPr>
          <w:rFonts w:asciiTheme="majorBidi" w:hAnsiTheme="majorBidi" w:cstheme="majorBidi"/>
          <w:i/>
          <w:iCs/>
          <w:color w:val="000000" w:themeColor="text1"/>
          <w:sz w:val="24"/>
          <w:szCs w:val="24"/>
        </w:rPr>
        <w:t>et al</w:t>
      </w:r>
      <w:r w:rsidR="005A561D" w:rsidRPr="00AA65E2">
        <w:rPr>
          <w:rFonts w:asciiTheme="majorBidi" w:hAnsiTheme="majorBidi" w:cstheme="majorBidi"/>
          <w:color w:val="000000" w:themeColor="text1"/>
          <w:sz w:val="24"/>
          <w:szCs w:val="24"/>
        </w:rPr>
        <w:t>. (2001) lowered the rate of 1,3-Dichloropropene (Nematicide) and obtained environmental benefit when they site specifically applied the nematicide to control Meloidogyne incognita nematode on cotton at Georgia.</w:t>
      </w:r>
    </w:p>
    <w:p w14:paraId="63159216" w14:textId="09608FCC" w:rsidR="000C29FA" w:rsidRPr="00AA65E2" w:rsidRDefault="000C29FA"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Increase in Input Efficiency</w:t>
      </w:r>
      <w:r w:rsidR="007331DC"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 xml:space="preserve">Many scientists around the world obtained higher or equal crop yields with the application of variable rate of inputs where many times the inputs usage is reduced according to local field variations. Thus, there will be higher production efficiency of inputs applied. </w:t>
      </w:r>
      <w:r w:rsidR="00CB6B9F" w:rsidRPr="00AA65E2">
        <w:rPr>
          <w:rFonts w:asciiTheme="majorBidi" w:hAnsiTheme="majorBidi" w:cstheme="majorBidi"/>
          <w:color w:val="000000" w:themeColor="text1"/>
          <w:sz w:val="24"/>
          <w:szCs w:val="24"/>
        </w:rPr>
        <w:t>Sanghera,</w:t>
      </w:r>
      <w:r w:rsidRPr="00AA65E2">
        <w:rPr>
          <w:rFonts w:asciiTheme="majorBidi" w:hAnsiTheme="majorBidi" w:cstheme="majorBidi"/>
          <w:color w:val="000000" w:themeColor="text1"/>
          <w:sz w:val="24"/>
          <w:szCs w:val="24"/>
        </w:rPr>
        <w:t xml:space="preserve"> (20</w:t>
      </w:r>
      <w:r w:rsidR="00CB6B9F" w:rsidRPr="00AA65E2">
        <w:rPr>
          <w:rFonts w:asciiTheme="majorBidi" w:hAnsiTheme="majorBidi" w:cstheme="majorBidi"/>
          <w:color w:val="000000" w:themeColor="text1"/>
          <w:sz w:val="24"/>
          <w:szCs w:val="24"/>
        </w:rPr>
        <w:t>10</w:t>
      </w:r>
      <w:r w:rsidRPr="00AA65E2">
        <w:rPr>
          <w:rFonts w:asciiTheme="majorBidi" w:hAnsiTheme="majorBidi" w:cstheme="majorBidi"/>
          <w:color w:val="000000" w:themeColor="text1"/>
          <w:sz w:val="24"/>
          <w:szCs w:val="24"/>
        </w:rPr>
        <w:t>) recorded increased nitrogen use efficiency with precision agriculture and they stated that NO3-N can potentially be removed from shallow underground water table, thus protecting water quality also.</w:t>
      </w:r>
    </w:p>
    <w:p w14:paraId="0B3F14DF" w14:textId="78064070"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Reduction in Pollution</w:t>
      </w:r>
      <w:r w:rsidR="00E91922" w:rsidRPr="00AA65E2">
        <w:rPr>
          <w:rFonts w:asciiTheme="majorBidi" w:hAnsiTheme="majorBidi" w:cstheme="majorBidi"/>
          <w:b/>
          <w:bCs/>
          <w:color w:val="000000" w:themeColor="text1"/>
          <w:sz w:val="24"/>
          <w:szCs w:val="24"/>
        </w:rPr>
        <w:t xml:space="preserve"> </w:t>
      </w:r>
      <w:r w:rsidRPr="00AA65E2">
        <w:rPr>
          <w:rFonts w:asciiTheme="majorBidi" w:hAnsiTheme="majorBidi" w:cstheme="majorBidi"/>
          <w:color w:val="000000" w:themeColor="text1"/>
          <w:sz w:val="24"/>
          <w:szCs w:val="24"/>
        </w:rPr>
        <w:t>Due to site specific application of inputs depending upon the spatial and temporal variations, indiscriminate and excessive usage of all production inputs including quantity of irrigation water can be avoided, thereby environment can be safeguarded from the pollution</w:t>
      </w:r>
      <w:r w:rsidR="00B9031C" w:rsidRPr="00AA65E2">
        <w:rPr>
          <w:rFonts w:asciiTheme="majorBidi" w:hAnsiTheme="majorBidi" w:cstheme="majorBidi"/>
          <w:color w:val="000000" w:themeColor="text1"/>
          <w:sz w:val="24"/>
          <w:szCs w:val="24"/>
        </w:rPr>
        <w:t xml:space="preserve"> (Shah </w:t>
      </w:r>
      <w:r w:rsidR="00B9031C" w:rsidRPr="00AA65E2">
        <w:rPr>
          <w:rFonts w:asciiTheme="majorBidi" w:hAnsiTheme="majorBidi" w:cstheme="majorBidi"/>
          <w:i/>
          <w:iCs/>
          <w:color w:val="000000" w:themeColor="text1"/>
          <w:sz w:val="24"/>
          <w:szCs w:val="24"/>
        </w:rPr>
        <w:t>et al.,</w:t>
      </w:r>
      <w:r w:rsidR="00B9031C" w:rsidRPr="00AA65E2">
        <w:rPr>
          <w:rFonts w:asciiTheme="majorBidi" w:hAnsiTheme="majorBidi" w:cstheme="majorBidi"/>
          <w:color w:val="000000" w:themeColor="text1"/>
          <w:sz w:val="24"/>
          <w:szCs w:val="24"/>
        </w:rPr>
        <w:t xml:space="preserve"> 202</w:t>
      </w:r>
      <w:r w:rsidR="00195BC7" w:rsidRPr="00AA65E2">
        <w:rPr>
          <w:rFonts w:asciiTheme="majorBidi" w:hAnsiTheme="majorBidi" w:cstheme="majorBidi"/>
          <w:color w:val="000000" w:themeColor="text1"/>
          <w:sz w:val="24"/>
          <w:szCs w:val="24"/>
        </w:rPr>
        <w:t>3</w:t>
      </w:r>
      <w:r w:rsidR="00B9031C" w:rsidRPr="00AA65E2">
        <w:rPr>
          <w:rFonts w:asciiTheme="majorBidi" w:hAnsiTheme="majorBidi" w:cstheme="majorBidi"/>
          <w:color w:val="000000" w:themeColor="text1"/>
          <w:sz w:val="24"/>
          <w:szCs w:val="24"/>
        </w:rPr>
        <w:t>).</w:t>
      </w:r>
    </w:p>
    <w:p w14:paraId="7E0EC197" w14:textId="070D34B0"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Precision Agriculture Relevance to Indian Agriculture</w:t>
      </w:r>
      <w:r w:rsidRPr="00AA65E2">
        <w:rPr>
          <w:rFonts w:asciiTheme="majorBidi" w:hAnsiTheme="majorBidi" w:cstheme="majorBidi"/>
          <w:color w:val="000000" w:themeColor="text1"/>
          <w:sz w:val="24"/>
          <w:szCs w:val="24"/>
        </w:rPr>
        <w:t xml:space="preserve"> </w:t>
      </w:r>
    </w:p>
    <w:p w14:paraId="1725B691" w14:textId="7777777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Although India has made considerable advance in agricultural research, but still the blanket recommendations of fertilizers for adoption over larger areas are in vogue. These blanket recommendations are no more useful to enhance productivity gains, which were witnessed between 1960’s and 1980’s. Now, to enhance growth rate in productivity, precision agriculture technology has to be developed. </w:t>
      </w:r>
    </w:p>
    <w:p w14:paraId="1CD9A422" w14:textId="56AF658C"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Precision agriculture is important because: (</w:t>
      </w:r>
      <w:proofErr w:type="spellStart"/>
      <w:r w:rsidRPr="00AA65E2">
        <w:rPr>
          <w:rFonts w:asciiTheme="majorBidi" w:hAnsiTheme="majorBidi" w:cstheme="majorBidi"/>
          <w:color w:val="000000" w:themeColor="text1"/>
          <w:sz w:val="24"/>
          <w:szCs w:val="24"/>
        </w:rPr>
        <w:t>i</w:t>
      </w:r>
      <w:proofErr w:type="spellEnd"/>
      <w:r w:rsidRPr="00AA65E2">
        <w:rPr>
          <w:rFonts w:asciiTheme="majorBidi" w:hAnsiTheme="majorBidi" w:cstheme="majorBidi"/>
          <w:color w:val="000000" w:themeColor="text1"/>
          <w:sz w:val="24"/>
          <w:szCs w:val="24"/>
        </w:rPr>
        <w:t xml:space="preserve">) nutrient variability within a field can be very high affecting optimum fertilizer rates, (ii) yield potential and grain protein can also vary greatly even within one field, affecting fertilizer requirement, (iii) increasing fertilizer use </w:t>
      </w:r>
      <w:r w:rsidRPr="00AA65E2">
        <w:rPr>
          <w:rFonts w:asciiTheme="majorBidi" w:hAnsiTheme="majorBidi" w:cstheme="majorBidi"/>
          <w:color w:val="000000" w:themeColor="text1"/>
          <w:sz w:val="24"/>
          <w:szCs w:val="24"/>
        </w:rPr>
        <w:lastRenderedPageBreak/>
        <w:t>efficiency will become more important with increasing fertilizer costs and environment concerns, (iv) irrigation at critical stages is very important and (v) pest and stress management at early stages helps the farmer to get maximum yield</w:t>
      </w:r>
      <w:r w:rsidR="00784C32" w:rsidRPr="00AA65E2">
        <w:rPr>
          <w:rFonts w:asciiTheme="majorBidi" w:hAnsiTheme="majorBidi" w:cstheme="majorBidi"/>
          <w:color w:val="000000" w:themeColor="text1"/>
          <w:sz w:val="24"/>
          <w:szCs w:val="24"/>
        </w:rPr>
        <w:t xml:space="preserve"> (</w:t>
      </w:r>
      <w:r w:rsidR="00784C32" w:rsidRPr="00AA65E2">
        <w:rPr>
          <w:rFonts w:asciiTheme="majorBidi" w:hAnsiTheme="majorBidi" w:cstheme="majorBidi"/>
          <w:color w:val="000000" w:themeColor="text1"/>
          <w:sz w:val="24"/>
          <w:szCs w:val="24"/>
          <w:lang w:val="en-IN"/>
        </w:rPr>
        <w:t>Hedley, 2015).</w:t>
      </w:r>
    </w:p>
    <w:p w14:paraId="647A5C74" w14:textId="0A9EE4A7"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One of the main reasons of limitations for implementation of precision agriculture in developing countries including India is the mind set of technocrats and bureaucrats who believe that precision agriculture technologies work only for large farmers</w:t>
      </w:r>
      <w:r w:rsidR="00000407" w:rsidRPr="00AA65E2">
        <w:rPr>
          <w:rFonts w:asciiTheme="majorBidi" w:hAnsiTheme="majorBidi" w:cstheme="majorBidi"/>
          <w:color w:val="000000" w:themeColor="text1"/>
          <w:sz w:val="24"/>
          <w:szCs w:val="24"/>
        </w:rPr>
        <w:t xml:space="preserve"> (Getahun </w:t>
      </w:r>
      <w:r w:rsidR="00000407" w:rsidRPr="00AA65E2">
        <w:rPr>
          <w:rFonts w:asciiTheme="majorBidi" w:hAnsiTheme="majorBidi" w:cstheme="majorBidi"/>
          <w:i/>
          <w:iCs/>
          <w:color w:val="000000" w:themeColor="text1"/>
          <w:sz w:val="24"/>
          <w:szCs w:val="24"/>
        </w:rPr>
        <w:t>et al.,</w:t>
      </w:r>
      <w:r w:rsidR="00000407" w:rsidRPr="00AA65E2">
        <w:rPr>
          <w:rFonts w:asciiTheme="majorBidi" w:hAnsiTheme="majorBidi" w:cstheme="majorBidi"/>
          <w:color w:val="000000" w:themeColor="text1"/>
          <w:sz w:val="24"/>
          <w:szCs w:val="24"/>
        </w:rPr>
        <w:t xml:space="preserve"> 2024). </w:t>
      </w:r>
      <w:r w:rsidRPr="00AA65E2">
        <w:rPr>
          <w:rFonts w:asciiTheme="majorBidi" w:hAnsiTheme="majorBidi" w:cstheme="majorBidi"/>
          <w:color w:val="000000" w:themeColor="text1"/>
          <w:sz w:val="24"/>
          <w:szCs w:val="24"/>
        </w:rPr>
        <w:t xml:space="preserve"> When we consider contiguous field with same crop (mostly under similar management practices), the field (rather simulated field) sizes are large. These contiguous fields can be considered a single field for the purpose of implementation of precision agriculture. There is a vast scope for implementing </w:t>
      </w:r>
      <w:r w:rsidR="0048627C" w:rsidRPr="00AA65E2">
        <w:rPr>
          <w:rFonts w:asciiTheme="majorBidi" w:hAnsiTheme="majorBidi" w:cstheme="majorBidi"/>
          <w:color w:val="000000" w:themeColor="text1"/>
          <w:sz w:val="24"/>
          <w:szCs w:val="24"/>
        </w:rPr>
        <w:t>map-based</w:t>
      </w:r>
      <w:r w:rsidRPr="00AA65E2">
        <w:rPr>
          <w:rFonts w:asciiTheme="majorBidi" w:hAnsiTheme="majorBidi" w:cstheme="majorBidi"/>
          <w:color w:val="000000" w:themeColor="text1"/>
          <w:sz w:val="24"/>
          <w:szCs w:val="24"/>
        </w:rPr>
        <w:t xml:space="preserve"> precision agriculture for major rice-wheat cropping system of northern India, as this system is practiced in nearly 75 to 80 </w:t>
      </w:r>
      <w:proofErr w:type="spellStart"/>
      <w:r w:rsidRPr="00AA65E2">
        <w:rPr>
          <w:rFonts w:asciiTheme="majorBidi" w:hAnsiTheme="majorBidi" w:cstheme="majorBidi"/>
          <w:color w:val="000000" w:themeColor="text1"/>
          <w:sz w:val="24"/>
          <w:szCs w:val="24"/>
        </w:rPr>
        <w:t>mha</w:t>
      </w:r>
      <w:proofErr w:type="spellEnd"/>
      <w:r w:rsidRPr="00AA65E2">
        <w:rPr>
          <w:rFonts w:asciiTheme="majorBidi" w:hAnsiTheme="majorBidi" w:cstheme="majorBidi"/>
          <w:color w:val="000000" w:themeColor="text1"/>
          <w:sz w:val="24"/>
          <w:szCs w:val="24"/>
        </w:rPr>
        <w:t xml:space="preserve">. </w:t>
      </w:r>
    </w:p>
    <w:p w14:paraId="0284CD9E" w14:textId="554F5CE8"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Remote sensing makes it an attractive tool for site-specific decisions in many environments, particularly with regard to soil characterization, non-destructive monitoring of plant growth and detection of environmental stresses which may limit crop productivity</w:t>
      </w:r>
      <w:r w:rsidR="00266E37" w:rsidRPr="00AA65E2">
        <w:rPr>
          <w:rFonts w:asciiTheme="majorBidi" w:hAnsiTheme="majorBidi" w:cstheme="majorBidi"/>
          <w:color w:val="000000" w:themeColor="text1"/>
          <w:sz w:val="24"/>
          <w:szCs w:val="24"/>
        </w:rPr>
        <w:t xml:space="preserve"> (Abd El-Ghany </w:t>
      </w:r>
      <w:r w:rsidR="00266E37" w:rsidRPr="00AA65E2">
        <w:rPr>
          <w:rFonts w:asciiTheme="majorBidi" w:hAnsiTheme="majorBidi" w:cstheme="majorBidi"/>
          <w:i/>
          <w:iCs/>
          <w:color w:val="000000" w:themeColor="text1"/>
          <w:sz w:val="24"/>
          <w:szCs w:val="24"/>
        </w:rPr>
        <w:t>et al.,</w:t>
      </w:r>
      <w:r w:rsidR="0035445E" w:rsidRPr="00AA65E2">
        <w:rPr>
          <w:rFonts w:asciiTheme="majorBidi" w:hAnsiTheme="majorBidi" w:cstheme="majorBidi"/>
          <w:color w:val="000000" w:themeColor="text1"/>
          <w:sz w:val="24"/>
          <w:szCs w:val="24"/>
        </w:rPr>
        <w:t xml:space="preserve"> </w:t>
      </w:r>
      <w:r w:rsidR="00266E37" w:rsidRPr="00AA65E2">
        <w:rPr>
          <w:rFonts w:asciiTheme="majorBidi" w:hAnsiTheme="majorBidi" w:cstheme="majorBidi"/>
          <w:color w:val="000000" w:themeColor="text1"/>
          <w:sz w:val="24"/>
          <w:szCs w:val="24"/>
        </w:rPr>
        <w:t>2020)</w:t>
      </w:r>
      <w:r w:rsidRPr="00AA65E2">
        <w:rPr>
          <w:rFonts w:asciiTheme="majorBidi" w:hAnsiTheme="majorBidi" w:cstheme="majorBidi"/>
          <w:color w:val="000000" w:themeColor="text1"/>
          <w:sz w:val="24"/>
          <w:szCs w:val="24"/>
        </w:rPr>
        <w:t>.</w:t>
      </w:r>
      <w:r w:rsidR="00595AC5"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 xml:space="preserve">Priority areas for the immediate implementation of precision agriculture technologies </w:t>
      </w:r>
      <w:r w:rsidR="00236276" w:rsidRPr="00AA65E2">
        <w:rPr>
          <w:rFonts w:asciiTheme="majorBidi" w:hAnsiTheme="majorBidi" w:cstheme="majorBidi"/>
          <w:color w:val="000000" w:themeColor="text1"/>
          <w:sz w:val="24"/>
          <w:szCs w:val="24"/>
        </w:rPr>
        <w:t>are horticultural</w:t>
      </w:r>
      <w:r w:rsidRPr="00AA65E2">
        <w:rPr>
          <w:rFonts w:asciiTheme="majorBidi" w:hAnsiTheme="majorBidi" w:cstheme="majorBidi"/>
          <w:color w:val="000000" w:themeColor="text1"/>
          <w:sz w:val="24"/>
          <w:szCs w:val="24"/>
        </w:rPr>
        <w:t xml:space="preserve">, plantation crops and other high </w:t>
      </w:r>
      <w:r w:rsidR="00F503E3" w:rsidRPr="00AA65E2">
        <w:rPr>
          <w:rFonts w:asciiTheme="majorBidi" w:hAnsiTheme="majorBidi" w:cstheme="majorBidi"/>
          <w:color w:val="000000" w:themeColor="text1"/>
          <w:sz w:val="24"/>
          <w:szCs w:val="24"/>
        </w:rPr>
        <w:t>profit-making</w:t>
      </w:r>
      <w:r w:rsidRPr="00AA65E2">
        <w:rPr>
          <w:rFonts w:asciiTheme="majorBidi" w:hAnsiTheme="majorBidi" w:cstheme="majorBidi"/>
          <w:color w:val="000000" w:themeColor="text1"/>
          <w:sz w:val="24"/>
          <w:szCs w:val="24"/>
        </w:rPr>
        <w:t xml:space="preserve"> crops</w:t>
      </w:r>
      <w:r w:rsidR="00F503E3"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Precision management of nutrients, water and other inputs in irrigated agriculture</w:t>
      </w:r>
      <w:r w:rsidR="00266E37" w:rsidRPr="00AA65E2">
        <w:rPr>
          <w:rFonts w:asciiTheme="majorBidi" w:hAnsiTheme="majorBidi" w:cstheme="majorBidi"/>
          <w:color w:val="000000" w:themeColor="text1"/>
          <w:sz w:val="24"/>
          <w:szCs w:val="24"/>
        </w:rPr>
        <w:t xml:space="preserve"> (Dhaliwal </w:t>
      </w:r>
      <w:r w:rsidR="00266E37" w:rsidRPr="00AA65E2">
        <w:rPr>
          <w:rFonts w:asciiTheme="majorBidi" w:hAnsiTheme="majorBidi" w:cstheme="majorBidi"/>
          <w:i/>
          <w:iCs/>
          <w:color w:val="000000" w:themeColor="text1"/>
          <w:sz w:val="24"/>
          <w:szCs w:val="24"/>
        </w:rPr>
        <w:t>et al.,</w:t>
      </w:r>
      <w:r w:rsidR="00266E37" w:rsidRPr="00AA65E2">
        <w:rPr>
          <w:rFonts w:asciiTheme="majorBidi" w:hAnsiTheme="majorBidi" w:cstheme="majorBidi"/>
          <w:color w:val="000000" w:themeColor="text1"/>
          <w:sz w:val="24"/>
          <w:szCs w:val="24"/>
        </w:rPr>
        <w:t xml:space="preserve"> 2024).</w:t>
      </w:r>
      <w:r w:rsidR="00F503E3" w:rsidRPr="00AA65E2">
        <w:rPr>
          <w:rFonts w:asciiTheme="majorBidi" w:hAnsiTheme="majorBidi" w:cstheme="majorBidi"/>
          <w:color w:val="000000" w:themeColor="text1"/>
          <w:sz w:val="24"/>
          <w:szCs w:val="24"/>
        </w:rPr>
        <w:t xml:space="preserve"> </w:t>
      </w:r>
      <w:r w:rsidRPr="00AA65E2">
        <w:rPr>
          <w:rFonts w:asciiTheme="majorBidi" w:hAnsiTheme="majorBidi" w:cstheme="majorBidi"/>
          <w:color w:val="000000" w:themeColor="text1"/>
          <w:sz w:val="24"/>
          <w:szCs w:val="24"/>
        </w:rPr>
        <w:t>Forecasting incidence of pests &amp; diseases and management in commercial crops and in crops such as paddy, cotton, pigeon pea, chickpea etc., where huge quantities of pesticides are used. There is a hope that progressive Indian farmers, with guidance from the public and private sectors, and agricultural associations, will adopt it in a limited scale for demonstrations as the technology shows potential for raising yields and economic returns on fields with significant variability, and for minimizing environmental degradation</w:t>
      </w:r>
      <w:r w:rsidR="00266E37" w:rsidRPr="00AA65E2">
        <w:rPr>
          <w:rFonts w:asciiTheme="majorBidi" w:hAnsiTheme="majorBidi" w:cstheme="majorBidi"/>
          <w:color w:val="000000" w:themeColor="text1"/>
          <w:sz w:val="24"/>
          <w:szCs w:val="24"/>
        </w:rPr>
        <w:t xml:space="preserve"> (Zhang </w:t>
      </w:r>
      <w:r w:rsidR="00266E37" w:rsidRPr="00AA65E2">
        <w:rPr>
          <w:rFonts w:asciiTheme="majorBidi" w:hAnsiTheme="majorBidi" w:cstheme="majorBidi"/>
          <w:i/>
          <w:iCs/>
          <w:color w:val="000000" w:themeColor="text1"/>
          <w:sz w:val="24"/>
          <w:szCs w:val="24"/>
        </w:rPr>
        <w:t>et al.,</w:t>
      </w:r>
      <w:r w:rsidR="00266E37" w:rsidRPr="00AA65E2">
        <w:rPr>
          <w:rFonts w:asciiTheme="majorBidi" w:hAnsiTheme="majorBidi" w:cstheme="majorBidi"/>
          <w:color w:val="000000" w:themeColor="text1"/>
          <w:sz w:val="24"/>
          <w:szCs w:val="24"/>
        </w:rPr>
        <w:t xml:space="preserve"> 2024)</w:t>
      </w:r>
      <w:r w:rsidRPr="00AA65E2">
        <w:rPr>
          <w:rFonts w:asciiTheme="majorBidi" w:hAnsiTheme="majorBidi" w:cstheme="majorBidi"/>
          <w:color w:val="000000" w:themeColor="text1"/>
          <w:sz w:val="24"/>
          <w:szCs w:val="24"/>
        </w:rPr>
        <w:t>. The support from governments and the private sector during the initial stages of adoption is therefore vital.</w:t>
      </w:r>
      <w:r w:rsidR="00B049CF" w:rsidRPr="00AA65E2">
        <w:rPr>
          <w:rFonts w:asciiTheme="majorBidi" w:hAnsiTheme="majorBidi" w:cstheme="majorBidi"/>
          <w:color w:val="000000" w:themeColor="text1"/>
          <w:sz w:val="24"/>
          <w:szCs w:val="24"/>
        </w:rPr>
        <w:t xml:space="preserve"> Several types of research findings supported precision farming </w:t>
      </w:r>
      <w:r w:rsidR="00600C07" w:rsidRPr="00AA65E2">
        <w:rPr>
          <w:rFonts w:asciiTheme="majorBidi" w:hAnsiTheme="majorBidi" w:cstheme="majorBidi"/>
          <w:color w:val="000000" w:themeColor="text1"/>
          <w:sz w:val="24"/>
          <w:szCs w:val="24"/>
        </w:rPr>
        <w:t>practices for enhancing crop productivity and sustainability</w:t>
      </w:r>
      <w:r w:rsidR="00B5192B" w:rsidRPr="00AA65E2">
        <w:rPr>
          <w:rFonts w:asciiTheme="majorBidi" w:hAnsiTheme="majorBidi" w:cstheme="majorBidi"/>
          <w:color w:val="000000" w:themeColor="text1"/>
          <w:sz w:val="24"/>
          <w:szCs w:val="24"/>
        </w:rPr>
        <w:t>.</w:t>
      </w:r>
    </w:p>
    <w:p w14:paraId="1B2A80E0" w14:textId="55E6ACBF" w:rsidR="00E45CCA" w:rsidRPr="00AA65E2" w:rsidRDefault="00AA65E2"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RESEARCH FINDINGS</w:t>
      </w:r>
    </w:p>
    <w:p w14:paraId="704EC097" w14:textId="6A596934" w:rsidR="003C0C27" w:rsidRDefault="000C29FA" w:rsidP="00F02E0A">
      <w:pPr>
        <w:spacing w:before="120" w:after="120"/>
        <w:ind w:left="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Hamouz</w:t>
      </w:r>
      <w:proofErr w:type="spellEnd"/>
      <w:r w:rsidRPr="00AA65E2">
        <w:rPr>
          <w:rFonts w:asciiTheme="majorBidi" w:hAnsiTheme="majorBidi" w:cstheme="majorBidi"/>
          <w:color w:val="000000" w:themeColor="text1"/>
          <w:sz w:val="24"/>
          <w:szCs w:val="24"/>
          <w:lang w:val="en-IN"/>
        </w:rPr>
        <w:t xml:space="preserve"> </w:t>
      </w:r>
      <w:r w:rsidRPr="00AA65E2">
        <w:rPr>
          <w:rFonts w:asciiTheme="majorBidi" w:hAnsiTheme="majorBidi" w:cstheme="majorBidi"/>
          <w:i/>
          <w:iCs/>
          <w:color w:val="000000" w:themeColor="text1"/>
          <w:sz w:val="24"/>
          <w:szCs w:val="24"/>
          <w:lang w:val="en-IN"/>
        </w:rPr>
        <w:t>et al.</w:t>
      </w:r>
      <w:r w:rsidRPr="00AA65E2">
        <w:rPr>
          <w:rFonts w:asciiTheme="majorBidi" w:hAnsiTheme="majorBidi" w:cstheme="majorBidi"/>
          <w:color w:val="000000" w:themeColor="text1"/>
          <w:sz w:val="24"/>
          <w:szCs w:val="24"/>
          <w:lang w:val="en-IN"/>
        </w:rPr>
        <w:t xml:space="preserve"> (2014) conducted a field experiment to find out effect of site-specific weed management (SSWM) in winter crops on yield and populations. In winter rape, SSWM provided post emergent herbicide savings, ranging between 71.9% and 100% depending on treatments. Differences in winter rape yield among treatments were statistically insignificant </w:t>
      </w:r>
      <w:r w:rsidRPr="00AA65E2">
        <w:rPr>
          <w:rFonts w:asciiTheme="majorBidi" w:hAnsiTheme="majorBidi" w:cstheme="majorBidi"/>
          <w:color w:val="000000" w:themeColor="text1"/>
          <w:sz w:val="24"/>
          <w:szCs w:val="24"/>
          <w:lang w:val="en-IN"/>
        </w:rPr>
        <w:lastRenderedPageBreak/>
        <w:t>and no site-specific herbicide treatments caused a significant increase of weed species abundance compared to the standard treatment</w:t>
      </w:r>
      <w:r w:rsidR="00772E31" w:rsidRPr="00AA65E2">
        <w:rPr>
          <w:rFonts w:asciiTheme="majorBidi" w:hAnsiTheme="majorBidi" w:cstheme="majorBidi"/>
          <w:color w:val="000000" w:themeColor="text1"/>
          <w:sz w:val="24"/>
          <w:szCs w:val="24"/>
          <w:lang w:val="en-IN"/>
        </w:rPr>
        <w:t xml:space="preserve"> (Table 1).</w:t>
      </w:r>
    </w:p>
    <w:p w14:paraId="53CC1AD0" w14:textId="1BF1D18A" w:rsidR="003C0C27" w:rsidRPr="00AA65E2" w:rsidRDefault="00F02E0A" w:rsidP="00F02E0A">
      <w:pPr>
        <w:spacing w:before="120" w:after="120"/>
        <w:ind w:left="0"/>
        <w:rPr>
          <w:rFonts w:asciiTheme="majorBidi" w:hAnsiTheme="majorBidi" w:cstheme="majorBidi"/>
          <w:color w:val="000000" w:themeColor="text1"/>
          <w:sz w:val="24"/>
          <w:szCs w:val="24"/>
          <w:lang w:val="en-IN"/>
        </w:rPr>
      </w:pPr>
      <w:r w:rsidRPr="00F02E0A">
        <w:rPr>
          <w:rFonts w:asciiTheme="majorBidi" w:hAnsiTheme="majorBidi" w:cstheme="majorBidi"/>
          <w:noProof/>
          <w:color w:val="000000" w:themeColor="text1"/>
          <w:sz w:val="24"/>
          <w:szCs w:val="24"/>
        </w:rPr>
        <w:drawing>
          <wp:inline distT="0" distB="0" distL="0" distR="0" wp14:anchorId="2700526F" wp14:editId="41374AB8">
            <wp:extent cx="5619494" cy="6638925"/>
            <wp:effectExtent l="19050" t="19050" r="19685" b="9525"/>
            <wp:docPr id="4" name="Picture 3">
              <a:extLst xmlns:a="http://schemas.openxmlformats.org/drawingml/2006/main">
                <a:ext uri="{FF2B5EF4-FFF2-40B4-BE49-F238E27FC236}">
                  <a16:creationId xmlns:a16="http://schemas.microsoft.com/office/drawing/2014/main" id="{D9FC093E-EC82-E403-3F37-898B64BF64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9FC093E-EC82-E403-3F37-898B64BF6480}"/>
                        </a:ext>
                      </a:extLst>
                    </pic:cNvPr>
                    <pic:cNvPicPr>
                      <a:picLocks noChangeAspect="1"/>
                    </pic:cNvPicPr>
                  </pic:nvPicPr>
                  <pic:blipFill>
                    <a:blip r:embed="rId8">
                      <a:extLst>
                        <a:ext uri="{28A0092B-C50C-407E-A947-70E740481C1C}">
                          <a14:useLocalDpi xmlns:a14="http://schemas.microsoft.com/office/drawing/2010/main" val="0"/>
                        </a:ext>
                      </a:extLst>
                    </a:blip>
                    <a:srcRect l="1799" r="2887"/>
                    <a:stretch>
                      <a:fillRect/>
                    </a:stretch>
                  </pic:blipFill>
                  <pic:spPr bwMode="auto">
                    <a:xfrm>
                      <a:off x="0" y="0"/>
                      <a:ext cx="5635956" cy="6658373"/>
                    </a:xfrm>
                    <a:prstGeom prst="rect">
                      <a:avLst/>
                    </a:prstGeom>
                    <a:noFill/>
                    <a:ln>
                      <a:solidFill>
                        <a:schemeClr val="tx1"/>
                      </a:solidFill>
                    </a:ln>
                  </pic:spPr>
                </pic:pic>
              </a:graphicData>
            </a:graphic>
          </wp:inline>
        </w:drawing>
      </w:r>
    </w:p>
    <w:p w14:paraId="75E5CD60" w14:textId="2D53434C" w:rsidR="00C230AE" w:rsidRPr="00AA65E2" w:rsidRDefault="0006614F"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Bana </w:t>
      </w:r>
      <w:r w:rsidRPr="00AA65E2">
        <w:rPr>
          <w:rFonts w:asciiTheme="majorBidi" w:hAnsiTheme="majorBidi" w:cstheme="majorBidi"/>
          <w:i/>
          <w:iCs/>
          <w:color w:val="000000" w:themeColor="text1"/>
          <w:sz w:val="24"/>
          <w:szCs w:val="24"/>
        </w:rPr>
        <w:t xml:space="preserve">et al. </w:t>
      </w:r>
      <w:r w:rsidRPr="00AA65E2">
        <w:rPr>
          <w:rFonts w:asciiTheme="majorBidi" w:hAnsiTheme="majorBidi" w:cstheme="majorBidi"/>
          <w:color w:val="000000" w:themeColor="text1"/>
          <w:sz w:val="24"/>
          <w:szCs w:val="24"/>
        </w:rPr>
        <w:t>(2020) showed the influence of site-specific nutrient management on grain yield of different field crops. Nutrient application as per site-specific nutrient management (SSNM) concept resulted in significantly higher grain yields of maize, rice, wheat and jowar over recommended dose of fertilizers (RDF) and farmer’s fertilizers practices (FFP)</w:t>
      </w:r>
      <w:r w:rsidR="00772E31" w:rsidRPr="00AA65E2">
        <w:rPr>
          <w:rFonts w:asciiTheme="majorBidi" w:hAnsiTheme="majorBidi" w:cstheme="majorBidi"/>
          <w:color w:val="000000" w:themeColor="text1"/>
          <w:sz w:val="24"/>
          <w:szCs w:val="24"/>
        </w:rPr>
        <w:t xml:space="preserve"> (Table 2).</w:t>
      </w:r>
    </w:p>
    <w:p w14:paraId="6932E499" w14:textId="189661AB" w:rsidR="00E3054C"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lastRenderedPageBreak/>
        <w:t xml:space="preserve">Table 2. Effect of </w:t>
      </w:r>
      <w:r w:rsidR="00397158" w:rsidRPr="00AA65E2">
        <w:rPr>
          <w:rFonts w:asciiTheme="majorBidi" w:hAnsiTheme="majorBidi" w:cstheme="majorBidi"/>
          <w:b/>
          <w:bCs/>
          <w:color w:val="000000" w:themeColor="text1"/>
          <w:sz w:val="24"/>
          <w:szCs w:val="24"/>
        </w:rPr>
        <w:t>site-specific</w:t>
      </w:r>
      <w:r w:rsidRPr="00AA65E2">
        <w:rPr>
          <w:rFonts w:asciiTheme="majorBidi" w:hAnsiTheme="majorBidi" w:cstheme="majorBidi"/>
          <w:b/>
          <w:bCs/>
          <w:color w:val="000000" w:themeColor="text1"/>
          <w:sz w:val="24"/>
          <w:szCs w:val="24"/>
        </w:rPr>
        <w:t xml:space="preserve"> nutrient management on grain yield and fertilizer applied to maize</w:t>
      </w:r>
    </w:p>
    <w:p w14:paraId="1D96A971" w14:textId="77777777" w:rsidR="006044DF" w:rsidRPr="00AA65E2" w:rsidRDefault="006044DF" w:rsidP="00AA65E2">
      <w:pPr>
        <w:spacing w:before="120" w:after="120"/>
        <w:ind w:left="0"/>
        <w:rPr>
          <w:rFonts w:asciiTheme="majorBidi" w:hAnsiTheme="majorBidi" w:cstheme="majorBidi"/>
          <w:color w:val="000000" w:themeColor="text1"/>
          <w:sz w:val="24"/>
          <w:szCs w:val="24"/>
        </w:rPr>
      </w:pPr>
    </w:p>
    <w:tbl>
      <w:tblPr>
        <w:tblStyle w:val="TableGridLight1"/>
        <w:tblpPr w:leftFromText="180" w:rightFromText="180" w:vertAnchor="text" w:horzAnchor="margin" w:tblpY="-61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721"/>
        <w:gridCol w:w="1118"/>
        <w:gridCol w:w="887"/>
        <w:gridCol w:w="1003"/>
        <w:gridCol w:w="1287"/>
      </w:tblGrid>
      <w:tr w:rsidR="00EB4948" w:rsidRPr="00AA65E2" w14:paraId="53F5D0EE" w14:textId="77777777" w:rsidTr="006044DF">
        <w:trPr>
          <w:trHeight w:val="427"/>
        </w:trPr>
        <w:tc>
          <w:tcPr>
            <w:tcW w:w="2618" w:type="pct"/>
            <w:hideMark/>
          </w:tcPr>
          <w:p w14:paraId="2CB0FE32" w14:textId="77777777" w:rsidR="00E3054C" w:rsidRPr="00AA65E2" w:rsidRDefault="00E3054C"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Parameter</w:t>
            </w:r>
          </w:p>
        </w:tc>
        <w:tc>
          <w:tcPr>
            <w:tcW w:w="620" w:type="pct"/>
            <w:hideMark/>
          </w:tcPr>
          <w:p w14:paraId="1D149D7B"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SSNM</w:t>
            </w:r>
          </w:p>
        </w:tc>
        <w:tc>
          <w:tcPr>
            <w:tcW w:w="492" w:type="pct"/>
            <w:hideMark/>
          </w:tcPr>
          <w:p w14:paraId="3AEA3EF1"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FFP</w:t>
            </w:r>
          </w:p>
        </w:tc>
        <w:tc>
          <w:tcPr>
            <w:tcW w:w="556" w:type="pct"/>
            <w:hideMark/>
          </w:tcPr>
          <w:p w14:paraId="477D736D"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Δ</w:t>
            </w:r>
          </w:p>
        </w:tc>
        <w:tc>
          <w:tcPr>
            <w:tcW w:w="714" w:type="pct"/>
            <w:hideMark/>
          </w:tcPr>
          <w:p w14:paraId="32C1E834"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P &gt;|T|</w:t>
            </w:r>
          </w:p>
        </w:tc>
      </w:tr>
      <w:tr w:rsidR="00EB4948" w:rsidRPr="00AA65E2" w14:paraId="51439D34" w14:textId="77777777" w:rsidTr="006044DF">
        <w:trPr>
          <w:trHeight w:val="427"/>
        </w:trPr>
        <w:tc>
          <w:tcPr>
            <w:tcW w:w="2618" w:type="pct"/>
            <w:hideMark/>
          </w:tcPr>
          <w:p w14:paraId="185D2397" w14:textId="4224ADA1" w:rsidR="00E3054C" w:rsidRPr="00AA65E2" w:rsidRDefault="00E3054C"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Grain yield (tha</w:t>
            </w:r>
            <w:r w:rsidR="00681D26" w:rsidRPr="00AA65E2">
              <w:rPr>
                <w:rFonts w:asciiTheme="majorBidi" w:hAnsiTheme="majorBidi" w:cstheme="majorBidi"/>
                <w:color w:val="000000" w:themeColor="text1"/>
                <w:sz w:val="24"/>
                <w:szCs w:val="24"/>
                <w:vertAlign w:val="superscript"/>
              </w:rPr>
              <w:t>-1</w:t>
            </w:r>
            <w:r w:rsidRPr="00AA65E2">
              <w:rPr>
                <w:rFonts w:asciiTheme="majorBidi" w:hAnsiTheme="majorBidi" w:cstheme="majorBidi"/>
                <w:color w:val="000000" w:themeColor="text1"/>
                <w:sz w:val="24"/>
                <w:szCs w:val="24"/>
              </w:rPr>
              <w:t>)</w:t>
            </w:r>
          </w:p>
        </w:tc>
        <w:tc>
          <w:tcPr>
            <w:tcW w:w="620" w:type="pct"/>
            <w:hideMark/>
          </w:tcPr>
          <w:p w14:paraId="482B0543"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8.6</w:t>
            </w:r>
          </w:p>
        </w:tc>
        <w:tc>
          <w:tcPr>
            <w:tcW w:w="492" w:type="pct"/>
            <w:hideMark/>
          </w:tcPr>
          <w:p w14:paraId="3575B807"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7.6</w:t>
            </w:r>
          </w:p>
        </w:tc>
        <w:tc>
          <w:tcPr>
            <w:tcW w:w="556" w:type="pct"/>
            <w:hideMark/>
          </w:tcPr>
          <w:p w14:paraId="0021B279"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1.0</w:t>
            </w:r>
          </w:p>
        </w:tc>
        <w:tc>
          <w:tcPr>
            <w:tcW w:w="714" w:type="pct"/>
            <w:hideMark/>
          </w:tcPr>
          <w:p w14:paraId="27C87BD7"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&lt;0.001</w:t>
            </w:r>
          </w:p>
        </w:tc>
      </w:tr>
      <w:tr w:rsidR="00EB4948" w:rsidRPr="00AA65E2" w14:paraId="34F7A43D" w14:textId="77777777" w:rsidTr="006044DF">
        <w:trPr>
          <w:trHeight w:val="427"/>
        </w:trPr>
        <w:tc>
          <w:tcPr>
            <w:tcW w:w="2618" w:type="pct"/>
            <w:hideMark/>
          </w:tcPr>
          <w:p w14:paraId="29F2C1AA" w14:textId="4F8C3F5B" w:rsidR="00E3054C" w:rsidRPr="00AA65E2" w:rsidRDefault="00E3054C"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Fertilizer N applied (kgha</w:t>
            </w:r>
            <w:r w:rsidR="00CB01F8" w:rsidRPr="00AA65E2">
              <w:rPr>
                <w:rFonts w:asciiTheme="majorBidi" w:hAnsiTheme="majorBidi" w:cstheme="majorBidi"/>
                <w:color w:val="000000" w:themeColor="text1"/>
                <w:sz w:val="24"/>
                <w:szCs w:val="24"/>
                <w:vertAlign w:val="superscript"/>
              </w:rPr>
              <w:t>-1</w:t>
            </w:r>
            <w:r w:rsidRPr="00AA65E2">
              <w:rPr>
                <w:rFonts w:asciiTheme="majorBidi" w:hAnsiTheme="majorBidi" w:cstheme="majorBidi"/>
                <w:color w:val="000000" w:themeColor="text1"/>
                <w:sz w:val="24"/>
                <w:szCs w:val="24"/>
              </w:rPr>
              <w:t>)</w:t>
            </w:r>
          </w:p>
        </w:tc>
        <w:tc>
          <w:tcPr>
            <w:tcW w:w="620" w:type="pct"/>
            <w:hideMark/>
          </w:tcPr>
          <w:p w14:paraId="60FC4E34"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158</w:t>
            </w:r>
          </w:p>
        </w:tc>
        <w:tc>
          <w:tcPr>
            <w:tcW w:w="492" w:type="pct"/>
            <w:hideMark/>
          </w:tcPr>
          <w:p w14:paraId="4A510A9D"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175</w:t>
            </w:r>
          </w:p>
        </w:tc>
        <w:tc>
          <w:tcPr>
            <w:tcW w:w="556" w:type="pct"/>
            <w:hideMark/>
          </w:tcPr>
          <w:p w14:paraId="22110E31"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-17</w:t>
            </w:r>
          </w:p>
        </w:tc>
        <w:tc>
          <w:tcPr>
            <w:tcW w:w="714" w:type="pct"/>
            <w:hideMark/>
          </w:tcPr>
          <w:p w14:paraId="035A2986"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&lt;0.001</w:t>
            </w:r>
          </w:p>
        </w:tc>
      </w:tr>
      <w:tr w:rsidR="00EB4948" w:rsidRPr="00AA65E2" w14:paraId="221F6889" w14:textId="77777777" w:rsidTr="006044DF">
        <w:trPr>
          <w:trHeight w:val="427"/>
        </w:trPr>
        <w:tc>
          <w:tcPr>
            <w:tcW w:w="2618" w:type="pct"/>
            <w:hideMark/>
          </w:tcPr>
          <w:p w14:paraId="1B649898" w14:textId="7C7A07FC" w:rsidR="00E3054C" w:rsidRPr="00AA65E2" w:rsidRDefault="00E3054C"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Fertilizer P applied (</w:t>
            </w:r>
            <w:r w:rsidR="00CB01F8" w:rsidRPr="00AA65E2">
              <w:rPr>
                <w:rFonts w:asciiTheme="majorBidi" w:hAnsiTheme="majorBidi" w:cstheme="majorBidi"/>
                <w:color w:val="000000" w:themeColor="text1"/>
                <w:sz w:val="24"/>
                <w:szCs w:val="24"/>
              </w:rPr>
              <w:t>kgha</w:t>
            </w:r>
            <w:r w:rsidR="00CB01F8" w:rsidRPr="00AA65E2">
              <w:rPr>
                <w:rFonts w:asciiTheme="majorBidi" w:hAnsiTheme="majorBidi" w:cstheme="majorBidi"/>
                <w:color w:val="000000" w:themeColor="text1"/>
                <w:sz w:val="24"/>
                <w:szCs w:val="24"/>
                <w:vertAlign w:val="superscript"/>
              </w:rPr>
              <w:t>-1</w:t>
            </w:r>
            <w:r w:rsidRPr="00AA65E2">
              <w:rPr>
                <w:rFonts w:asciiTheme="majorBidi" w:hAnsiTheme="majorBidi" w:cstheme="majorBidi"/>
                <w:color w:val="000000" w:themeColor="text1"/>
                <w:sz w:val="24"/>
                <w:szCs w:val="24"/>
              </w:rPr>
              <w:t>)</w:t>
            </w:r>
          </w:p>
        </w:tc>
        <w:tc>
          <w:tcPr>
            <w:tcW w:w="620" w:type="pct"/>
            <w:hideMark/>
          </w:tcPr>
          <w:p w14:paraId="7D3ED04A"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34</w:t>
            </w:r>
          </w:p>
        </w:tc>
        <w:tc>
          <w:tcPr>
            <w:tcW w:w="492" w:type="pct"/>
            <w:hideMark/>
          </w:tcPr>
          <w:p w14:paraId="6DC99540"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31</w:t>
            </w:r>
          </w:p>
        </w:tc>
        <w:tc>
          <w:tcPr>
            <w:tcW w:w="556" w:type="pct"/>
            <w:hideMark/>
          </w:tcPr>
          <w:p w14:paraId="696FA784"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w:t>
            </w:r>
          </w:p>
        </w:tc>
        <w:tc>
          <w:tcPr>
            <w:tcW w:w="714" w:type="pct"/>
            <w:hideMark/>
          </w:tcPr>
          <w:p w14:paraId="7B7A691D"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0.087</w:t>
            </w:r>
          </w:p>
        </w:tc>
      </w:tr>
      <w:tr w:rsidR="00EB4948" w:rsidRPr="00AA65E2" w14:paraId="6499BDC0" w14:textId="77777777" w:rsidTr="006044DF">
        <w:trPr>
          <w:trHeight w:val="427"/>
        </w:trPr>
        <w:tc>
          <w:tcPr>
            <w:tcW w:w="2618" w:type="pct"/>
            <w:hideMark/>
          </w:tcPr>
          <w:p w14:paraId="29FA11EF" w14:textId="11A68C27" w:rsidR="00E3054C" w:rsidRPr="00AA65E2" w:rsidRDefault="00E3054C"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Fertilizer K applied (</w:t>
            </w:r>
            <w:r w:rsidR="00CB01F8" w:rsidRPr="00AA65E2">
              <w:rPr>
                <w:rFonts w:asciiTheme="majorBidi" w:hAnsiTheme="majorBidi" w:cstheme="majorBidi"/>
                <w:color w:val="000000" w:themeColor="text1"/>
                <w:sz w:val="24"/>
                <w:szCs w:val="24"/>
              </w:rPr>
              <w:t>kgha</w:t>
            </w:r>
            <w:r w:rsidR="00CB01F8" w:rsidRPr="00AA65E2">
              <w:rPr>
                <w:rFonts w:asciiTheme="majorBidi" w:hAnsiTheme="majorBidi" w:cstheme="majorBidi"/>
                <w:color w:val="000000" w:themeColor="text1"/>
                <w:sz w:val="24"/>
                <w:szCs w:val="24"/>
                <w:vertAlign w:val="superscript"/>
              </w:rPr>
              <w:t>-1</w:t>
            </w:r>
            <w:r w:rsidR="00CB01F8" w:rsidRPr="00AA65E2">
              <w:rPr>
                <w:rFonts w:asciiTheme="majorBidi" w:hAnsiTheme="majorBidi" w:cstheme="majorBidi"/>
                <w:color w:val="000000" w:themeColor="text1"/>
                <w:sz w:val="24"/>
                <w:szCs w:val="24"/>
                <w:lang w:val="en-IN"/>
              </w:rPr>
              <w:t>)</w:t>
            </w:r>
          </w:p>
        </w:tc>
        <w:tc>
          <w:tcPr>
            <w:tcW w:w="620" w:type="pct"/>
            <w:hideMark/>
          </w:tcPr>
          <w:p w14:paraId="798EC035"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71</w:t>
            </w:r>
          </w:p>
        </w:tc>
        <w:tc>
          <w:tcPr>
            <w:tcW w:w="492" w:type="pct"/>
            <w:hideMark/>
          </w:tcPr>
          <w:p w14:paraId="7470AEE8"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56</w:t>
            </w:r>
          </w:p>
        </w:tc>
        <w:tc>
          <w:tcPr>
            <w:tcW w:w="556" w:type="pct"/>
            <w:hideMark/>
          </w:tcPr>
          <w:p w14:paraId="21F2EBA6"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15</w:t>
            </w:r>
          </w:p>
        </w:tc>
        <w:tc>
          <w:tcPr>
            <w:tcW w:w="714" w:type="pct"/>
            <w:hideMark/>
          </w:tcPr>
          <w:p w14:paraId="7F471266"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&lt;0.001</w:t>
            </w:r>
          </w:p>
        </w:tc>
      </w:tr>
      <w:tr w:rsidR="00EB4948" w:rsidRPr="00AA65E2" w14:paraId="5E233D95" w14:textId="77777777" w:rsidTr="006044DF">
        <w:trPr>
          <w:trHeight w:val="427"/>
        </w:trPr>
        <w:tc>
          <w:tcPr>
            <w:tcW w:w="2618" w:type="pct"/>
            <w:hideMark/>
          </w:tcPr>
          <w:p w14:paraId="791161C3" w14:textId="56F015E3" w:rsidR="00E3054C" w:rsidRPr="00AA65E2" w:rsidRDefault="00E3054C"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AEN (kgkg</w:t>
            </w:r>
            <w:r w:rsidR="003E0768" w:rsidRPr="00AA65E2">
              <w:rPr>
                <w:rFonts w:asciiTheme="majorBidi" w:hAnsiTheme="majorBidi" w:cstheme="majorBidi"/>
                <w:color w:val="000000" w:themeColor="text1"/>
                <w:sz w:val="24"/>
                <w:szCs w:val="24"/>
                <w:vertAlign w:val="superscript"/>
              </w:rPr>
              <w:t>-1</w:t>
            </w:r>
            <w:r w:rsidRPr="00AA65E2">
              <w:rPr>
                <w:rFonts w:asciiTheme="majorBidi" w:hAnsiTheme="majorBidi" w:cstheme="majorBidi"/>
                <w:color w:val="000000" w:themeColor="text1"/>
                <w:sz w:val="24"/>
                <w:szCs w:val="24"/>
              </w:rPr>
              <w:t>)</w:t>
            </w:r>
          </w:p>
        </w:tc>
        <w:tc>
          <w:tcPr>
            <w:tcW w:w="620" w:type="pct"/>
            <w:hideMark/>
          </w:tcPr>
          <w:p w14:paraId="2AE06F13"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27</w:t>
            </w:r>
          </w:p>
        </w:tc>
        <w:tc>
          <w:tcPr>
            <w:tcW w:w="492" w:type="pct"/>
            <w:hideMark/>
          </w:tcPr>
          <w:p w14:paraId="7F1201D7"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19</w:t>
            </w:r>
          </w:p>
        </w:tc>
        <w:tc>
          <w:tcPr>
            <w:tcW w:w="556" w:type="pct"/>
            <w:hideMark/>
          </w:tcPr>
          <w:p w14:paraId="70DDA26B"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8</w:t>
            </w:r>
          </w:p>
        </w:tc>
        <w:tc>
          <w:tcPr>
            <w:tcW w:w="714" w:type="pct"/>
            <w:hideMark/>
          </w:tcPr>
          <w:p w14:paraId="01ACD2E5"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&lt;0.001</w:t>
            </w:r>
          </w:p>
        </w:tc>
      </w:tr>
      <w:tr w:rsidR="00EB4948" w:rsidRPr="00AA65E2" w14:paraId="046ECA04" w14:textId="77777777" w:rsidTr="006044DF">
        <w:trPr>
          <w:trHeight w:val="578"/>
        </w:trPr>
        <w:tc>
          <w:tcPr>
            <w:tcW w:w="2618" w:type="pct"/>
            <w:hideMark/>
          </w:tcPr>
          <w:p w14:paraId="08FE6549" w14:textId="736D24CD" w:rsidR="00E3054C" w:rsidRPr="00AA65E2" w:rsidRDefault="00E3054C"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Gross return above fertilizer cost (US$ha</w:t>
            </w:r>
            <w:r w:rsidR="00CB01F8" w:rsidRPr="00AA65E2">
              <w:rPr>
                <w:rFonts w:asciiTheme="majorBidi" w:hAnsiTheme="majorBidi" w:cstheme="majorBidi"/>
                <w:color w:val="000000" w:themeColor="text1"/>
                <w:sz w:val="24"/>
                <w:szCs w:val="24"/>
                <w:vertAlign w:val="superscript"/>
              </w:rPr>
              <w:t>-1</w:t>
            </w:r>
            <w:r w:rsidRPr="00AA65E2">
              <w:rPr>
                <w:rFonts w:asciiTheme="majorBidi" w:hAnsiTheme="majorBidi" w:cstheme="majorBidi"/>
                <w:color w:val="000000" w:themeColor="text1"/>
                <w:sz w:val="24"/>
                <w:szCs w:val="24"/>
              </w:rPr>
              <w:t>)</w:t>
            </w:r>
          </w:p>
        </w:tc>
        <w:tc>
          <w:tcPr>
            <w:tcW w:w="620" w:type="pct"/>
            <w:hideMark/>
          </w:tcPr>
          <w:p w14:paraId="22805812"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1277</w:t>
            </w:r>
          </w:p>
        </w:tc>
        <w:tc>
          <w:tcPr>
            <w:tcW w:w="492" w:type="pct"/>
            <w:hideMark/>
          </w:tcPr>
          <w:p w14:paraId="30BF6702"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1110</w:t>
            </w:r>
          </w:p>
        </w:tc>
        <w:tc>
          <w:tcPr>
            <w:tcW w:w="556" w:type="pct"/>
            <w:hideMark/>
          </w:tcPr>
          <w:p w14:paraId="39DF819B"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167</w:t>
            </w:r>
          </w:p>
        </w:tc>
        <w:tc>
          <w:tcPr>
            <w:tcW w:w="714" w:type="pct"/>
            <w:hideMark/>
          </w:tcPr>
          <w:p w14:paraId="4E7BF4E5" w14:textId="77777777" w:rsidR="00E3054C" w:rsidRPr="00AA65E2" w:rsidRDefault="00E3054C" w:rsidP="00AA65E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&lt;0.001</w:t>
            </w:r>
          </w:p>
        </w:tc>
      </w:tr>
      <w:tr w:rsidR="00EB4948" w:rsidRPr="00AA65E2" w14:paraId="24B4892C" w14:textId="77777777" w:rsidTr="00B0628F">
        <w:trPr>
          <w:trHeight w:val="838"/>
        </w:trPr>
        <w:tc>
          <w:tcPr>
            <w:tcW w:w="5000" w:type="pct"/>
            <w:gridSpan w:val="5"/>
            <w:hideMark/>
          </w:tcPr>
          <w:p w14:paraId="2948A03F" w14:textId="77777777" w:rsidR="00E3054C" w:rsidRPr="00AA65E2" w:rsidRDefault="00E3054C"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Δ = SSNM-FFP</w:t>
            </w:r>
          </w:p>
          <w:p w14:paraId="62384B7B" w14:textId="77777777" w:rsidR="00E3054C" w:rsidRPr="00AA65E2" w:rsidRDefault="00E3054C" w:rsidP="00AA65E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P&gt;|T|: probability of a significant mean difference between SSNM and FFP</w:t>
            </w:r>
          </w:p>
        </w:tc>
      </w:tr>
    </w:tbl>
    <w:p w14:paraId="360A52E1" w14:textId="3F3EDD2F" w:rsidR="00772E31" w:rsidRPr="00AA65E2" w:rsidRDefault="006044DF"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Bhat </w:t>
      </w:r>
      <w:r w:rsidRPr="00AA65E2">
        <w:rPr>
          <w:rFonts w:asciiTheme="majorBidi" w:hAnsiTheme="majorBidi" w:cstheme="majorBidi"/>
          <w:i/>
          <w:iCs/>
          <w:color w:val="000000" w:themeColor="text1"/>
          <w:sz w:val="24"/>
          <w:szCs w:val="24"/>
        </w:rPr>
        <w:t>et al</w:t>
      </w:r>
      <w:r w:rsidRPr="00AA65E2">
        <w:rPr>
          <w:rFonts w:asciiTheme="majorBidi" w:hAnsiTheme="majorBidi" w:cstheme="majorBidi"/>
          <w:color w:val="000000" w:themeColor="text1"/>
          <w:sz w:val="24"/>
          <w:szCs w:val="24"/>
        </w:rPr>
        <w:t>. (2015) held an experiment to study the management of N through leaf color chart in Jhelum rice genotype. The application of N through LCC≤5 @ 30 kg Nha</w:t>
      </w:r>
      <w:r w:rsidR="00E23EE7">
        <w:rPr>
          <w:rFonts w:asciiTheme="majorBidi" w:hAnsiTheme="majorBidi" w:cstheme="majorBidi"/>
          <w:color w:val="000000" w:themeColor="text1"/>
          <w:sz w:val="24"/>
          <w:szCs w:val="24"/>
          <w:vertAlign w:val="superscript"/>
        </w:rPr>
        <w:t>-1</w:t>
      </w:r>
      <w:r w:rsidRPr="00AA65E2">
        <w:rPr>
          <w:rFonts w:asciiTheme="majorBidi" w:hAnsiTheme="majorBidi" w:cstheme="majorBidi"/>
          <w:color w:val="000000" w:themeColor="text1"/>
          <w:sz w:val="24"/>
          <w:szCs w:val="24"/>
        </w:rPr>
        <w:t xml:space="preserve"> gave higher gross returns, net returns and benefit cost ratio in the rice genotype which was due to steady supply of nitrogen which synchronized with the peak period of nitrogen requirement that had produced higher yield</w:t>
      </w:r>
      <w:r w:rsidR="00772E31" w:rsidRPr="00AA65E2">
        <w:rPr>
          <w:rFonts w:asciiTheme="majorBidi" w:hAnsiTheme="majorBidi" w:cstheme="majorBidi"/>
          <w:color w:val="000000" w:themeColor="text1"/>
          <w:sz w:val="24"/>
          <w:szCs w:val="24"/>
        </w:rPr>
        <w:t xml:space="preserve"> (Table 3).</w:t>
      </w:r>
    </w:p>
    <w:p w14:paraId="77AA8B7A" w14:textId="0C2677DE"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 xml:space="preserve">Table 3. Relative economics of different treatment combinations of LCC in </w:t>
      </w:r>
      <w:proofErr w:type="spellStart"/>
      <w:r w:rsidRPr="00AA65E2">
        <w:rPr>
          <w:rFonts w:asciiTheme="majorBidi" w:hAnsiTheme="majorBidi" w:cstheme="majorBidi"/>
          <w:b/>
          <w:bCs/>
          <w:i/>
          <w:iCs/>
          <w:color w:val="000000" w:themeColor="text1"/>
          <w:sz w:val="24"/>
          <w:szCs w:val="24"/>
        </w:rPr>
        <w:t>Jehlum</w:t>
      </w:r>
      <w:proofErr w:type="spellEnd"/>
      <w:r w:rsidRPr="00AA65E2">
        <w:rPr>
          <w:rFonts w:asciiTheme="majorBidi" w:hAnsiTheme="majorBidi" w:cstheme="majorBidi"/>
          <w:b/>
          <w:bCs/>
          <w:i/>
          <w:iCs/>
          <w:color w:val="000000" w:themeColor="text1"/>
          <w:sz w:val="24"/>
          <w:szCs w:val="24"/>
        </w:rPr>
        <w:t xml:space="preserve"> rice</w:t>
      </w:r>
      <w:r w:rsidRPr="00AA65E2">
        <w:rPr>
          <w:rFonts w:asciiTheme="majorBidi" w:hAnsiTheme="majorBidi" w:cstheme="majorBidi"/>
          <w:b/>
          <w:bCs/>
          <w:color w:val="000000" w:themeColor="text1"/>
          <w:sz w:val="24"/>
          <w:szCs w:val="24"/>
        </w:rPr>
        <w:t xml:space="preserve"> genotype</w:t>
      </w:r>
    </w:p>
    <w:tbl>
      <w:tblPr>
        <w:tblStyle w:val="TableGrid"/>
        <w:tblW w:w="5000" w:type="pct"/>
        <w:tblLook w:val="0420" w:firstRow="1" w:lastRow="0" w:firstColumn="0" w:lastColumn="0" w:noHBand="0" w:noVBand="1"/>
      </w:tblPr>
      <w:tblGrid>
        <w:gridCol w:w="2526"/>
        <w:gridCol w:w="2463"/>
        <w:gridCol w:w="2568"/>
        <w:gridCol w:w="1459"/>
      </w:tblGrid>
      <w:tr w:rsidR="0080684F" w:rsidRPr="00AA65E2" w14:paraId="513B16F0" w14:textId="77777777" w:rsidTr="00A478A7">
        <w:trPr>
          <w:trHeight w:val="20"/>
        </w:trPr>
        <w:tc>
          <w:tcPr>
            <w:tcW w:w="1401" w:type="pct"/>
            <w:hideMark/>
          </w:tcPr>
          <w:p w14:paraId="38B64BB8" w14:textId="77777777" w:rsidR="0080684F" w:rsidRPr="00AA65E2" w:rsidRDefault="0080684F" w:rsidP="001B769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Treatments (Nha</w:t>
            </w:r>
            <w:r>
              <w:rPr>
                <w:rFonts w:asciiTheme="majorBidi" w:hAnsiTheme="majorBidi" w:cstheme="majorBidi"/>
                <w:b/>
                <w:bCs/>
                <w:color w:val="000000" w:themeColor="text1"/>
                <w:sz w:val="24"/>
                <w:szCs w:val="24"/>
                <w:vertAlign w:val="superscript"/>
              </w:rPr>
              <w:t>-1</w:t>
            </w:r>
            <w:r w:rsidRPr="00AA65E2">
              <w:rPr>
                <w:rFonts w:asciiTheme="majorBidi" w:hAnsiTheme="majorBidi" w:cstheme="majorBidi"/>
                <w:b/>
                <w:bCs/>
                <w:color w:val="000000" w:themeColor="text1"/>
                <w:sz w:val="24"/>
                <w:szCs w:val="24"/>
              </w:rPr>
              <w:t>)</w:t>
            </w:r>
          </w:p>
        </w:tc>
        <w:tc>
          <w:tcPr>
            <w:tcW w:w="1366" w:type="pct"/>
            <w:hideMark/>
          </w:tcPr>
          <w:p w14:paraId="4483AEFB"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Cost of cultivation (₹)</w:t>
            </w:r>
          </w:p>
        </w:tc>
        <w:tc>
          <w:tcPr>
            <w:tcW w:w="1424" w:type="pct"/>
            <w:hideMark/>
          </w:tcPr>
          <w:p w14:paraId="0ADCA48F"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Net Returns (₹)</w:t>
            </w:r>
          </w:p>
        </w:tc>
        <w:tc>
          <w:tcPr>
            <w:tcW w:w="809" w:type="pct"/>
            <w:hideMark/>
          </w:tcPr>
          <w:p w14:paraId="4DA1BF77"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b/>
                <w:bCs/>
                <w:color w:val="000000" w:themeColor="text1"/>
                <w:sz w:val="24"/>
                <w:szCs w:val="24"/>
              </w:rPr>
              <w:t>B:C ratio</w:t>
            </w:r>
          </w:p>
        </w:tc>
      </w:tr>
      <w:tr w:rsidR="0080684F" w:rsidRPr="00AA65E2" w14:paraId="2E83E497" w14:textId="77777777" w:rsidTr="00A478A7">
        <w:trPr>
          <w:trHeight w:val="20"/>
        </w:trPr>
        <w:tc>
          <w:tcPr>
            <w:tcW w:w="1401" w:type="pct"/>
            <w:hideMark/>
          </w:tcPr>
          <w:p w14:paraId="62EBE5CE" w14:textId="77777777" w:rsidR="0080684F" w:rsidRPr="00AA65E2" w:rsidRDefault="0080684F" w:rsidP="001B769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Control</w:t>
            </w:r>
          </w:p>
        </w:tc>
        <w:tc>
          <w:tcPr>
            <w:tcW w:w="1366" w:type="pct"/>
            <w:hideMark/>
          </w:tcPr>
          <w:p w14:paraId="0EDBE9E7"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35980</w:t>
            </w:r>
          </w:p>
        </w:tc>
        <w:tc>
          <w:tcPr>
            <w:tcW w:w="1424" w:type="pct"/>
            <w:hideMark/>
          </w:tcPr>
          <w:p w14:paraId="25A90322"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39870.85</w:t>
            </w:r>
          </w:p>
        </w:tc>
        <w:tc>
          <w:tcPr>
            <w:tcW w:w="809" w:type="pct"/>
            <w:hideMark/>
          </w:tcPr>
          <w:p w14:paraId="5FE9FC60" w14:textId="77777777" w:rsidR="0080684F" w:rsidRPr="000E777E" w:rsidRDefault="0080684F" w:rsidP="001B7692">
            <w:pPr>
              <w:spacing w:before="120" w:after="120"/>
              <w:ind w:left="0"/>
              <w:jc w:val="center"/>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0.77</w:t>
            </w:r>
          </w:p>
        </w:tc>
      </w:tr>
      <w:tr w:rsidR="0080684F" w:rsidRPr="00AA65E2" w14:paraId="3A734BEA" w14:textId="77777777" w:rsidTr="00A478A7">
        <w:trPr>
          <w:trHeight w:val="20"/>
        </w:trPr>
        <w:tc>
          <w:tcPr>
            <w:tcW w:w="1401" w:type="pct"/>
            <w:hideMark/>
          </w:tcPr>
          <w:p w14:paraId="74342182" w14:textId="77777777" w:rsidR="0080684F" w:rsidRPr="00AA65E2" w:rsidRDefault="0080684F" w:rsidP="001B769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Recommended N</w:t>
            </w:r>
          </w:p>
        </w:tc>
        <w:tc>
          <w:tcPr>
            <w:tcW w:w="1366" w:type="pct"/>
            <w:hideMark/>
          </w:tcPr>
          <w:p w14:paraId="0EF65F68"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37415</w:t>
            </w:r>
          </w:p>
        </w:tc>
        <w:tc>
          <w:tcPr>
            <w:tcW w:w="1424" w:type="pct"/>
            <w:hideMark/>
          </w:tcPr>
          <w:p w14:paraId="1CB6D0E8"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80519.34</w:t>
            </w:r>
          </w:p>
        </w:tc>
        <w:tc>
          <w:tcPr>
            <w:tcW w:w="809" w:type="pct"/>
            <w:hideMark/>
          </w:tcPr>
          <w:p w14:paraId="2C7909A2"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1.78</w:t>
            </w:r>
          </w:p>
        </w:tc>
      </w:tr>
      <w:tr w:rsidR="0080684F" w:rsidRPr="00AA65E2" w14:paraId="6D0997F1" w14:textId="77777777" w:rsidTr="00A478A7">
        <w:trPr>
          <w:trHeight w:val="20"/>
        </w:trPr>
        <w:tc>
          <w:tcPr>
            <w:tcW w:w="1401" w:type="pct"/>
            <w:hideMark/>
          </w:tcPr>
          <w:p w14:paraId="74343575" w14:textId="77777777" w:rsidR="0080684F" w:rsidRPr="00AA65E2" w:rsidRDefault="0080684F" w:rsidP="001B769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LCC≤3@20kg</w:t>
            </w:r>
          </w:p>
        </w:tc>
        <w:tc>
          <w:tcPr>
            <w:tcW w:w="1366" w:type="pct"/>
            <w:hideMark/>
          </w:tcPr>
          <w:p w14:paraId="11F3C776"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36937</w:t>
            </w:r>
          </w:p>
        </w:tc>
        <w:tc>
          <w:tcPr>
            <w:tcW w:w="1424" w:type="pct"/>
            <w:hideMark/>
          </w:tcPr>
          <w:p w14:paraId="5037BA61"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75949.84</w:t>
            </w:r>
          </w:p>
        </w:tc>
        <w:tc>
          <w:tcPr>
            <w:tcW w:w="809" w:type="pct"/>
            <w:hideMark/>
          </w:tcPr>
          <w:p w14:paraId="04F60424"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1.66</w:t>
            </w:r>
          </w:p>
        </w:tc>
      </w:tr>
      <w:tr w:rsidR="0080684F" w:rsidRPr="00AA65E2" w14:paraId="6C3FB6A6" w14:textId="77777777" w:rsidTr="00A478A7">
        <w:trPr>
          <w:trHeight w:val="20"/>
        </w:trPr>
        <w:tc>
          <w:tcPr>
            <w:tcW w:w="1401" w:type="pct"/>
            <w:hideMark/>
          </w:tcPr>
          <w:p w14:paraId="2416E19A" w14:textId="77777777" w:rsidR="0080684F" w:rsidRPr="00AA65E2" w:rsidRDefault="0080684F" w:rsidP="001B769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LCC≤3@30kg</w:t>
            </w:r>
          </w:p>
        </w:tc>
        <w:tc>
          <w:tcPr>
            <w:tcW w:w="1366" w:type="pct"/>
            <w:hideMark/>
          </w:tcPr>
          <w:p w14:paraId="1CD99DE6"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37056</w:t>
            </w:r>
          </w:p>
        </w:tc>
        <w:tc>
          <w:tcPr>
            <w:tcW w:w="1424" w:type="pct"/>
            <w:hideMark/>
          </w:tcPr>
          <w:p w14:paraId="638B48EF"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80764.34</w:t>
            </w:r>
          </w:p>
        </w:tc>
        <w:tc>
          <w:tcPr>
            <w:tcW w:w="809" w:type="pct"/>
            <w:hideMark/>
          </w:tcPr>
          <w:p w14:paraId="7179E47E"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1.75</w:t>
            </w:r>
          </w:p>
        </w:tc>
      </w:tr>
      <w:tr w:rsidR="0080684F" w:rsidRPr="00AA65E2" w14:paraId="16CBAFD0" w14:textId="77777777" w:rsidTr="00A478A7">
        <w:trPr>
          <w:trHeight w:val="20"/>
        </w:trPr>
        <w:tc>
          <w:tcPr>
            <w:tcW w:w="1401" w:type="pct"/>
            <w:hideMark/>
          </w:tcPr>
          <w:p w14:paraId="634EE854" w14:textId="77777777" w:rsidR="0080684F" w:rsidRPr="00AA65E2" w:rsidRDefault="0080684F" w:rsidP="001B769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lastRenderedPageBreak/>
              <w:t>LCC≤4@20kg</w:t>
            </w:r>
          </w:p>
        </w:tc>
        <w:tc>
          <w:tcPr>
            <w:tcW w:w="1366" w:type="pct"/>
            <w:hideMark/>
          </w:tcPr>
          <w:p w14:paraId="6533B940"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37175</w:t>
            </w:r>
          </w:p>
        </w:tc>
        <w:tc>
          <w:tcPr>
            <w:tcW w:w="1424" w:type="pct"/>
            <w:hideMark/>
          </w:tcPr>
          <w:p w14:paraId="0C56CB2F"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88754.08</w:t>
            </w:r>
          </w:p>
        </w:tc>
        <w:tc>
          <w:tcPr>
            <w:tcW w:w="809" w:type="pct"/>
            <w:hideMark/>
          </w:tcPr>
          <w:p w14:paraId="78BD7202"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1.94</w:t>
            </w:r>
          </w:p>
        </w:tc>
      </w:tr>
      <w:tr w:rsidR="0080684F" w:rsidRPr="00AA65E2" w14:paraId="781C433A" w14:textId="77777777" w:rsidTr="00A478A7">
        <w:trPr>
          <w:trHeight w:val="20"/>
        </w:trPr>
        <w:tc>
          <w:tcPr>
            <w:tcW w:w="1401" w:type="pct"/>
            <w:hideMark/>
          </w:tcPr>
          <w:p w14:paraId="1F24866C" w14:textId="77777777" w:rsidR="0080684F" w:rsidRPr="00AA65E2" w:rsidRDefault="0080684F" w:rsidP="001B769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LCC≤4@30kg</w:t>
            </w:r>
          </w:p>
        </w:tc>
        <w:tc>
          <w:tcPr>
            <w:tcW w:w="1366" w:type="pct"/>
            <w:hideMark/>
          </w:tcPr>
          <w:p w14:paraId="57459820"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37415</w:t>
            </w:r>
          </w:p>
        </w:tc>
        <w:tc>
          <w:tcPr>
            <w:tcW w:w="1424" w:type="pct"/>
            <w:hideMark/>
          </w:tcPr>
          <w:p w14:paraId="23E9FAFD"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91885.92</w:t>
            </w:r>
          </w:p>
        </w:tc>
        <w:tc>
          <w:tcPr>
            <w:tcW w:w="809" w:type="pct"/>
            <w:hideMark/>
          </w:tcPr>
          <w:p w14:paraId="624E7CF2"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2.02</w:t>
            </w:r>
          </w:p>
        </w:tc>
      </w:tr>
      <w:tr w:rsidR="0080684F" w:rsidRPr="00AA65E2" w14:paraId="3CF63F2B" w14:textId="77777777" w:rsidTr="00A478A7">
        <w:trPr>
          <w:trHeight w:val="20"/>
        </w:trPr>
        <w:tc>
          <w:tcPr>
            <w:tcW w:w="1401" w:type="pct"/>
            <w:hideMark/>
          </w:tcPr>
          <w:p w14:paraId="6F4BF6D0" w14:textId="77777777" w:rsidR="0080684F" w:rsidRPr="00AA65E2" w:rsidRDefault="0080684F" w:rsidP="001B769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LCC≤5@20kg</w:t>
            </w:r>
          </w:p>
        </w:tc>
        <w:tc>
          <w:tcPr>
            <w:tcW w:w="1366" w:type="pct"/>
            <w:hideMark/>
          </w:tcPr>
          <w:p w14:paraId="50487562"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37415</w:t>
            </w:r>
          </w:p>
        </w:tc>
        <w:tc>
          <w:tcPr>
            <w:tcW w:w="1424" w:type="pct"/>
            <w:hideMark/>
          </w:tcPr>
          <w:p w14:paraId="06CC1921"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99175.77</w:t>
            </w:r>
          </w:p>
        </w:tc>
        <w:tc>
          <w:tcPr>
            <w:tcW w:w="809" w:type="pct"/>
            <w:hideMark/>
          </w:tcPr>
          <w:p w14:paraId="5EECC960"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2.16</w:t>
            </w:r>
          </w:p>
        </w:tc>
      </w:tr>
      <w:tr w:rsidR="0080684F" w:rsidRPr="00AA65E2" w14:paraId="296C0C59" w14:textId="77777777" w:rsidTr="00A478A7">
        <w:trPr>
          <w:trHeight w:val="20"/>
        </w:trPr>
        <w:tc>
          <w:tcPr>
            <w:tcW w:w="1401" w:type="pct"/>
            <w:hideMark/>
          </w:tcPr>
          <w:p w14:paraId="4DE21F8D" w14:textId="77777777" w:rsidR="0080684F" w:rsidRPr="00AA65E2" w:rsidRDefault="0080684F" w:rsidP="001B7692">
            <w:pPr>
              <w:spacing w:before="120" w:after="120"/>
              <w:ind w:left="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LCC≤5@30kg</w:t>
            </w:r>
          </w:p>
        </w:tc>
        <w:tc>
          <w:tcPr>
            <w:tcW w:w="1366" w:type="pct"/>
            <w:hideMark/>
          </w:tcPr>
          <w:p w14:paraId="76E13046"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37773</w:t>
            </w:r>
          </w:p>
        </w:tc>
        <w:tc>
          <w:tcPr>
            <w:tcW w:w="1424" w:type="pct"/>
            <w:hideMark/>
          </w:tcPr>
          <w:p w14:paraId="3805D548"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103425.80</w:t>
            </w:r>
          </w:p>
        </w:tc>
        <w:tc>
          <w:tcPr>
            <w:tcW w:w="809" w:type="pct"/>
            <w:hideMark/>
          </w:tcPr>
          <w:p w14:paraId="52D3FBB4" w14:textId="77777777" w:rsidR="0080684F" w:rsidRPr="00AA65E2" w:rsidRDefault="0080684F" w:rsidP="001B7692">
            <w:pPr>
              <w:spacing w:before="120" w:after="120"/>
              <w:ind w:left="0"/>
              <w:jc w:val="center"/>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rPr>
              <w:t>2.24</w:t>
            </w:r>
          </w:p>
        </w:tc>
      </w:tr>
    </w:tbl>
    <w:p w14:paraId="37091033" w14:textId="77777777" w:rsidR="00E175B3" w:rsidRPr="00AA65E2" w:rsidRDefault="00E175B3" w:rsidP="00AA65E2">
      <w:pPr>
        <w:pStyle w:val="NoSpacing"/>
        <w:spacing w:before="120" w:after="120"/>
        <w:ind w:left="0"/>
        <w:rPr>
          <w:rFonts w:asciiTheme="majorBidi" w:hAnsiTheme="majorBidi" w:cstheme="majorBidi"/>
          <w:sz w:val="24"/>
          <w:szCs w:val="24"/>
        </w:rPr>
      </w:pPr>
    </w:p>
    <w:p w14:paraId="480E6754" w14:textId="50068A15" w:rsidR="005F3A11" w:rsidRPr="00AA65E2" w:rsidRDefault="00C4251A" w:rsidP="00AA65E2">
      <w:pPr>
        <w:pStyle w:val="NoSpacing"/>
        <w:spacing w:before="120" w:after="120"/>
        <w:ind w:left="0"/>
        <w:rPr>
          <w:rFonts w:asciiTheme="majorBidi" w:hAnsiTheme="majorBidi" w:cstheme="majorBidi"/>
          <w:sz w:val="24"/>
          <w:szCs w:val="24"/>
        </w:rPr>
      </w:pPr>
      <w:r w:rsidRPr="00AA65E2">
        <w:rPr>
          <w:rFonts w:asciiTheme="majorBidi" w:hAnsiTheme="majorBidi" w:cstheme="majorBidi"/>
          <w:sz w:val="24"/>
          <w:szCs w:val="24"/>
        </w:rPr>
        <w:t xml:space="preserve">Tewari </w:t>
      </w:r>
      <w:r w:rsidRPr="00736FD5">
        <w:rPr>
          <w:rFonts w:asciiTheme="majorBidi" w:hAnsiTheme="majorBidi" w:cstheme="majorBidi"/>
          <w:i/>
          <w:iCs/>
          <w:sz w:val="24"/>
          <w:szCs w:val="24"/>
        </w:rPr>
        <w:t>et al.</w:t>
      </w:r>
      <w:r w:rsidRPr="00AA65E2">
        <w:rPr>
          <w:rFonts w:asciiTheme="majorBidi" w:hAnsiTheme="majorBidi" w:cstheme="majorBidi"/>
          <w:sz w:val="24"/>
          <w:szCs w:val="24"/>
        </w:rPr>
        <w:t xml:space="preserve"> (2020) studied performance comparison of variable rate application and constant rate application for disease control in paddy crop. The field-testing results showed a minimum 33.88% chemical saving while operating in VRA mode as compared with the CRA mode</w:t>
      </w:r>
      <w:r w:rsidR="00346F57" w:rsidRPr="00AA65E2">
        <w:rPr>
          <w:rFonts w:asciiTheme="majorBidi" w:hAnsiTheme="majorBidi" w:cstheme="majorBidi"/>
          <w:sz w:val="24"/>
          <w:szCs w:val="24"/>
        </w:rPr>
        <w:t xml:space="preserve"> (Table 4).</w:t>
      </w:r>
    </w:p>
    <w:p w14:paraId="637EED6B" w14:textId="1488E5CC" w:rsidR="007250BF" w:rsidRDefault="006F4D46" w:rsidP="00AA65E2">
      <w:pPr>
        <w:spacing w:before="120" w:after="120" w:line="240" w:lineRule="auto"/>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 xml:space="preserve">Table </w:t>
      </w:r>
      <w:r w:rsidR="00B1038C" w:rsidRPr="00AA65E2">
        <w:rPr>
          <w:rFonts w:asciiTheme="majorBidi" w:hAnsiTheme="majorBidi" w:cstheme="majorBidi"/>
          <w:b/>
          <w:bCs/>
          <w:color w:val="000000" w:themeColor="text1"/>
          <w:sz w:val="24"/>
          <w:szCs w:val="24"/>
        </w:rPr>
        <w:t>4</w:t>
      </w:r>
      <w:r w:rsidRPr="00AA65E2">
        <w:rPr>
          <w:rFonts w:asciiTheme="majorBidi" w:hAnsiTheme="majorBidi" w:cstheme="majorBidi"/>
          <w:b/>
          <w:bCs/>
          <w:color w:val="000000" w:themeColor="text1"/>
          <w:sz w:val="24"/>
          <w:szCs w:val="24"/>
        </w:rPr>
        <w:t xml:space="preserve"> Performance comparison of variable rate applicator (VRA) and constant rate applicator (CRA) for disease control in paddy crop</w:t>
      </w:r>
    </w:p>
    <w:p w14:paraId="45824955" w14:textId="2A0F85A7" w:rsidR="00A478A7" w:rsidRDefault="00B14DD9" w:rsidP="00B14DD9">
      <w:pPr>
        <w:spacing w:before="120" w:after="120" w:line="240" w:lineRule="auto"/>
        <w:ind w:left="0"/>
        <w:rPr>
          <w:rFonts w:asciiTheme="majorBidi" w:hAnsiTheme="majorBidi" w:cstheme="majorBidi"/>
          <w:b/>
          <w:bCs/>
          <w:color w:val="000000" w:themeColor="text1"/>
          <w:sz w:val="24"/>
          <w:szCs w:val="24"/>
        </w:rPr>
      </w:pPr>
      <w:r w:rsidRPr="00B14DD9">
        <w:rPr>
          <w:rFonts w:asciiTheme="majorBidi" w:hAnsiTheme="majorBidi" w:cstheme="majorBidi"/>
          <w:b/>
          <w:bCs/>
          <w:noProof/>
          <w:color w:val="000000" w:themeColor="text1"/>
          <w:sz w:val="24"/>
          <w:szCs w:val="24"/>
        </w:rPr>
        <w:drawing>
          <wp:inline distT="0" distB="0" distL="0" distR="0" wp14:anchorId="7CDE1207" wp14:editId="7449180D">
            <wp:extent cx="5731510" cy="2346325"/>
            <wp:effectExtent l="19050" t="19050" r="21590" b="15875"/>
            <wp:docPr id="3" name="Picture 2">
              <a:extLst xmlns:a="http://schemas.openxmlformats.org/drawingml/2006/main">
                <a:ext uri="{FF2B5EF4-FFF2-40B4-BE49-F238E27FC236}">
                  <a16:creationId xmlns:a16="http://schemas.microsoft.com/office/drawing/2014/main" id="{30865880-45F0-047A-56A7-81244C724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0865880-45F0-047A-56A7-81244C724166}"/>
                        </a:ext>
                      </a:extLst>
                    </pic:cNvPr>
                    <pic:cNvPicPr>
                      <a:picLocks noChangeAspect="1"/>
                    </pic:cNvPicPr>
                  </pic:nvPicPr>
                  <pic:blipFill>
                    <a:blip r:embed="rId9" cstate="print">
                      <a:extLst>
                        <a:ext uri="{28A0092B-C50C-407E-A947-70E740481C1C}">
                          <a14:useLocalDpi xmlns:a14="http://schemas.microsoft.com/office/drawing/2010/main" val="0"/>
                        </a:ext>
                      </a:extLst>
                    </a:blip>
                    <a:srcRect b="17945"/>
                    <a:stretch>
                      <a:fillRect/>
                    </a:stretch>
                  </pic:blipFill>
                  <pic:spPr bwMode="auto">
                    <a:xfrm>
                      <a:off x="0" y="0"/>
                      <a:ext cx="5731510" cy="2346325"/>
                    </a:xfrm>
                    <a:prstGeom prst="rect">
                      <a:avLst/>
                    </a:prstGeom>
                    <a:noFill/>
                    <a:ln>
                      <a:solidFill>
                        <a:schemeClr val="tx1"/>
                      </a:solidFill>
                    </a:ln>
                  </pic:spPr>
                </pic:pic>
              </a:graphicData>
            </a:graphic>
          </wp:inline>
        </w:drawing>
      </w:r>
    </w:p>
    <w:p w14:paraId="330994B4" w14:textId="77777777" w:rsidR="009A31B3" w:rsidRDefault="009A31B3" w:rsidP="00034527">
      <w:pPr>
        <w:spacing w:before="120" w:after="120" w:line="240" w:lineRule="auto"/>
        <w:ind w:left="0"/>
        <w:rPr>
          <w:rFonts w:asciiTheme="majorBidi" w:hAnsiTheme="majorBidi" w:cstheme="majorBidi"/>
          <w:b/>
          <w:bCs/>
          <w:color w:val="000000" w:themeColor="text1"/>
          <w:sz w:val="24"/>
          <w:szCs w:val="24"/>
        </w:rPr>
      </w:pPr>
    </w:p>
    <w:p w14:paraId="7F5D31C7" w14:textId="6F308274" w:rsidR="00414FDE" w:rsidRPr="00AA65E2" w:rsidRDefault="00414FDE" w:rsidP="00034527">
      <w:pPr>
        <w:spacing w:before="120" w:after="120" w:line="240" w:lineRule="auto"/>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Limitations of Precision Agriculture</w:t>
      </w:r>
    </w:p>
    <w:p w14:paraId="354BABEF" w14:textId="77777777" w:rsidR="00414FDE" w:rsidRPr="00AA65E2" w:rsidRDefault="00414FDE"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color w:val="000000" w:themeColor="text1"/>
          <w:sz w:val="24"/>
          <w:szCs w:val="24"/>
        </w:rPr>
        <w:t xml:space="preserve">The limitations and challenges (Fig. 1) (Kumar </w:t>
      </w:r>
      <w:r w:rsidRPr="00AA65E2">
        <w:rPr>
          <w:rFonts w:asciiTheme="majorBidi" w:hAnsiTheme="majorBidi" w:cstheme="majorBidi"/>
          <w:i/>
          <w:iCs/>
          <w:color w:val="000000" w:themeColor="text1"/>
          <w:sz w:val="24"/>
          <w:szCs w:val="24"/>
        </w:rPr>
        <w:t>et al</w:t>
      </w:r>
      <w:r w:rsidRPr="00AA65E2">
        <w:rPr>
          <w:rFonts w:asciiTheme="majorBidi" w:hAnsiTheme="majorBidi" w:cstheme="majorBidi"/>
          <w:color w:val="000000" w:themeColor="text1"/>
          <w:sz w:val="24"/>
          <w:szCs w:val="24"/>
        </w:rPr>
        <w:t>., 2024)  that are to be faced before realizing the real benefits from precision nutrient management are: (</w:t>
      </w:r>
      <w:proofErr w:type="spellStart"/>
      <w:r w:rsidRPr="00AA65E2">
        <w:rPr>
          <w:rFonts w:asciiTheme="majorBidi" w:hAnsiTheme="majorBidi" w:cstheme="majorBidi"/>
          <w:color w:val="000000" w:themeColor="text1"/>
          <w:sz w:val="24"/>
          <w:szCs w:val="24"/>
        </w:rPr>
        <w:t>i</w:t>
      </w:r>
      <w:proofErr w:type="spellEnd"/>
      <w:r w:rsidRPr="00AA65E2">
        <w:rPr>
          <w:rFonts w:asciiTheme="majorBidi" w:hAnsiTheme="majorBidi" w:cstheme="majorBidi"/>
          <w:color w:val="000000" w:themeColor="text1"/>
          <w:sz w:val="24"/>
          <w:szCs w:val="24"/>
        </w:rPr>
        <w:t xml:space="preserve">) making the interpretation process more automatic, generic and mechanistic as against empirical, (ii) location-specific RS solutions for integrated crop management program, (iii) developing simple and robust technologies and methodologies, (iv) evaluation at multiple sites with standardized methodologies providing proof of economic and environment benefits and (v) customization of the precision agriculture technology to the actual Indian field conditions ((Patel </w:t>
      </w:r>
      <w:r w:rsidRPr="00AA65E2">
        <w:rPr>
          <w:rFonts w:asciiTheme="majorBidi" w:hAnsiTheme="majorBidi" w:cstheme="majorBidi"/>
          <w:i/>
          <w:iCs/>
          <w:color w:val="000000" w:themeColor="text1"/>
          <w:sz w:val="24"/>
          <w:szCs w:val="24"/>
        </w:rPr>
        <w:t>et al.,</w:t>
      </w:r>
      <w:r w:rsidRPr="00AA65E2">
        <w:rPr>
          <w:rFonts w:asciiTheme="majorBidi" w:hAnsiTheme="majorBidi" w:cstheme="majorBidi"/>
          <w:color w:val="000000" w:themeColor="text1"/>
          <w:sz w:val="24"/>
          <w:szCs w:val="24"/>
        </w:rPr>
        <w:t xml:space="preserve"> 2019; Gusev </w:t>
      </w:r>
      <w:r w:rsidRPr="00AA65E2">
        <w:rPr>
          <w:rFonts w:asciiTheme="majorBidi" w:hAnsiTheme="majorBidi" w:cstheme="majorBidi"/>
          <w:i/>
          <w:iCs/>
          <w:color w:val="000000" w:themeColor="text1"/>
          <w:sz w:val="24"/>
          <w:szCs w:val="24"/>
        </w:rPr>
        <w:t>et al.,</w:t>
      </w:r>
      <w:r w:rsidRPr="00AA65E2">
        <w:rPr>
          <w:rFonts w:asciiTheme="majorBidi" w:hAnsiTheme="majorBidi" w:cstheme="majorBidi"/>
          <w:color w:val="000000" w:themeColor="text1"/>
          <w:sz w:val="24"/>
          <w:szCs w:val="24"/>
        </w:rPr>
        <w:t xml:space="preserve"> 2022).</w:t>
      </w:r>
    </w:p>
    <w:p w14:paraId="0A281858" w14:textId="77777777" w:rsidR="00414FDE" w:rsidRPr="00AA65E2" w:rsidRDefault="00414FDE" w:rsidP="00AA65E2">
      <w:pPr>
        <w:spacing w:before="120" w:after="120"/>
        <w:ind w:left="0"/>
        <w:rPr>
          <w:rFonts w:asciiTheme="majorBidi" w:hAnsiTheme="majorBidi" w:cstheme="majorBidi"/>
          <w:sz w:val="24"/>
          <w:szCs w:val="24"/>
        </w:rPr>
      </w:pPr>
    </w:p>
    <w:p w14:paraId="2A8766EE" w14:textId="77777777" w:rsidR="00B049CF" w:rsidRPr="00AA65E2" w:rsidRDefault="00B049CF"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noProof/>
          <w:color w:val="000000" w:themeColor="text1"/>
          <w:sz w:val="24"/>
          <w:szCs w:val="24"/>
        </w:rPr>
        <w:lastRenderedPageBreak/>
        <w:drawing>
          <wp:inline distT="0" distB="0" distL="0" distR="0" wp14:anchorId="23522CA1" wp14:editId="4C598078">
            <wp:extent cx="5731510" cy="3718560"/>
            <wp:effectExtent l="0" t="0" r="2540" b="0"/>
            <wp:docPr id="85" name="Picture 84">
              <a:extLst xmlns:a="http://schemas.openxmlformats.org/drawingml/2006/main">
                <a:ext uri="{FF2B5EF4-FFF2-40B4-BE49-F238E27FC236}">
                  <a16:creationId xmlns:a16="http://schemas.microsoft.com/office/drawing/2014/main" id="{069721B2-4E22-6E72-83E5-440A748E8E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a:extLst>
                        <a:ext uri="{FF2B5EF4-FFF2-40B4-BE49-F238E27FC236}">
                          <a16:creationId xmlns:a16="http://schemas.microsoft.com/office/drawing/2014/main" id="{069721B2-4E22-6E72-83E5-440A748E8ED7}"/>
                        </a:ext>
                      </a:extLst>
                    </pic:cNvPr>
                    <pic:cNvPicPr>
                      <a:picLocks noChangeAspect="1"/>
                    </pic:cNvPicPr>
                  </pic:nvPicPr>
                  <pic:blipFill>
                    <a:blip r:embed="rId10"/>
                    <a:stretch>
                      <a:fillRect/>
                    </a:stretch>
                  </pic:blipFill>
                  <pic:spPr>
                    <a:xfrm>
                      <a:off x="0" y="0"/>
                      <a:ext cx="5731510" cy="3718560"/>
                    </a:xfrm>
                    <a:prstGeom prst="rect">
                      <a:avLst/>
                    </a:prstGeom>
                  </pic:spPr>
                </pic:pic>
              </a:graphicData>
            </a:graphic>
          </wp:inline>
        </w:drawing>
      </w:r>
    </w:p>
    <w:p w14:paraId="4F3CA7AC" w14:textId="064BD559" w:rsidR="006F7A4D" w:rsidRPr="00AA65E2" w:rsidRDefault="00B049CF" w:rsidP="00AA65E2">
      <w:pPr>
        <w:spacing w:before="120" w:after="120"/>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Fig. 1: Limitations and Challenges of Precision Agriculture</w:t>
      </w:r>
    </w:p>
    <w:p w14:paraId="39B960FD" w14:textId="49AB6489" w:rsidR="002448C3" w:rsidRPr="00AA65E2" w:rsidRDefault="000C29FA" w:rsidP="00AA65E2">
      <w:pPr>
        <w:spacing w:before="120" w:after="120" w:line="240" w:lineRule="auto"/>
        <w:ind w:left="0"/>
        <w:rPr>
          <w:rFonts w:asciiTheme="majorBidi" w:hAnsiTheme="majorBidi" w:cstheme="majorBidi"/>
          <w:b/>
          <w:bCs/>
          <w:color w:val="000000" w:themeColor="text1"/>
          <w:sz w:val="24"/>
          <w:szCs w:val="24"/>
        </w:rPr>
      </w:pPr>
      <w:r w:rsidRPr="00AA65E2">
        <w:rPr>
          <w:rFonts w:asciiTheme="majorBidi" w:hAnsiTheme="majorBidi" w:cstheme="majorBidi"/>
          <w:b/>
          <w:bCs/>
          <w:color w:val="000000" w:themeColor="text1"/>
          <w:sz w:val="24"/>
          <w:szCs w:val="24"/>
        </w:rPr>
        <w:t>Conclusion</w:t>
      </w:r>
    </w:p>
    <w:p w14:paraId="46C4444B" w14:textId="77777777" w:rsidR="00041DC4" w:rsidRPr="00AA65E2" w:rsidRDefault="00041DC4"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Precision farming is a modern approach to farming that uses advanced technologies to optimize crop yields while minimizing waste and reducing environmental impacts. Precision farming techniques are the only way to feed the upcoming generations as the productivity of land is decreasing day by day because of excessive use of chemicals, fertilizers and unawareness of the farmer specially in developing countries like India. Precision farming is facilitating the prospects and scope for switching over to modern agriculture leaving the traditional one by utilizing the right resources in right time and management, which results in an environment friendly sustainable agriculture. Precision farming has created scope of transforming traditional agriculture, through the way of proper resource utilization and management. The interest in precision farming and its introduction has resulted in a gap between the technological capabilities and scientific understanding of the relationship between the input supplies and output products. The potential of this technology has already been demonstrated, but in practice, meaningful delivery is difficult as it needs large scale commercial application to realize the benefits. The basic goal of precision farming to optimize yield with minimum input and reduced environmental pollution is highly required for developing countries to face the challenge of sustainability, even if it is used in a different form from that available in Europe or North America. Rapid socio-economic changes in some developing countries are creating </w:t>
      </w:r>
      <w:r w:rsidRPr="00AA65E2">
        <w:rPr>
          <w:rFonts w:asciiTheme="majorBidi" w:hAnsiTheme="majorBidi" w:cstheme="majorBidi"/>
          <w:color w:val="000000" w:themeColor="text1"/>
          <w:sz w:val="24"/>
          <w:szCs w:val="24"/>
        </w:rPr>
        <w:lastRenderedPageBreak/>
        <w:t>new scopes for the application of precision agriculture. The implications of dramatic shifts for economic development, poverty reduction and energy consumption, and urbanization in some developing countries are immense. Application of the balanced soft and hard precision farming technologies based on the need of specific socio-economic condition of a country will make precision farming suitable not only for developed countries but also for developing countries and can work as a tool to reduce the gap between the developed world and the rest. Development of precision farming has been largely market-driven but its future growth needs collaboration between private and public sectors. Precision farming technology looks promising as a future farming tool, however its effective use in Indian agriculture is yet to be realized.</w:t>
      </w:r>
    </w:p>
    <w:p w14:paraId="756A8B01" w14:textId="2C189977" w:rsidR="00E91922" w:rsidRPr="00AA65E2" w:rsidRDefault="00E91922"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Future Prospects of Precision Agriculture in India</w:t>
      </w:r>
      <w:r w:rsidRPr="00AA65E2">
        <w:rPr>
          <w:rFonts w:asciiTheme="majorBidi" w:hAnsiTheme="majorBidi" w:cstheme="majorBidi"/>
          <w:color w:val="000000" w:themeColor="text1"/>
          <w:sz w:val="24"/>
          <w:szCs w:val="24"/>
        </w:rPr>
        <w:t xml:space="preserve"> </w:t>
      </w:r>
    </w:p>
    <w:p w14:paraId="0ECDC7EC" w14:textId="35A61F1E" w:rsidR="002448C3" w:rsidRDefault="00E91922"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Advances in GIS, GPS and Remote Sensing technologies are changing the way we will look at precision agriculture. The success of precision agriculture will be measured by the type of information that is provided to the farmer, how quickly the farmers were convinced. The study on precision agriculture has been initiated in many research institutions. For instance, Space Application Center (ISRO), Ahmedabad has started experiment in the Central Potato Research Station farm at Jalandhar, Punjab to study the role of remote sensing, GIS and GPS in mapping the variability. M.S. Swaminathan foundation, Chennai, in collaboration with NABARD, has adopted a village in </w:t>
      </w:r>
      <w:proofErr w:type="spellStart"/>
      <w:r w:rsidRPr="00AA65E2">
        <w:rPr>
          <w:rFonts w:asciiTheme="majorBidi" w:hAnsiTheme="majorBidi" w:cstheme="majorBidi"/>
          <w:color w:val="000000" w:themeColor="text1"/>
          <w:sz w:val="24"/>
          <w:szCs w:val="24"/>
        </w:rPr>
        <w:t>Dindugal</w:t>
      </w:r>
      <w:proofErr w:type="spellEnd"/>
      <w:r w:rsidRPr="00AA65E2">
        <w:rPr>
          <w:rFonts w:asciiTheme="majorBidi" w:hAnsiTheme="majorBidi" w:cstheme="majorBidi"/>
          <w:color w:val="000000" w:themeColor="text1"/>
          <w:sz w:val="24"/>
          <w:szCs w:val="24"/>
        </w:rPr>
        <w:t xml:space="preserve"> district of </w:t>
      </w:r>
      <w:proofErr w:type="spellStart"/>
      <w:r w:rsidRPr="00AA65E2">
        <w:rPr>
          <w:rFonts w:asciiTheme="majorBidi" w:hAnsiTheme="majorBidi" w:cstheme="majorBidi"/>
          <w:color w:val="000000" w:themeColor="text1"/>
          <w:sz w:val="24"/>
          <w:szCs w:val="24"/>
        </w:rPr>
        <w:t>Tamilnadu</w:t>
      </w:r>
      <w:proofErr w:type="spellEnd"/>
      <w:r w:rsidRPr="00AA65E2">
        <w:rPr>
          <w:rFonts w:asciiTheme="majorBidi" w:hAnsiTheme="majorBidi" w:cstheme="majorBidi"/>
          <w:color w:val="000000" w:themeColor="text1"/>
          <w:sz w:val="24"/>
          <w:szCs w:val="24"/>
        </w:rPr>
        <w:t xml:space="preserve"> for variable rate input application. IARI, New Delhi has drawn up plans to do precision agriculture experiments in the institute’s farm. Project Directorate for Cropping Systems Research (PDCSR), </w:t>
      </w:r>
      <w:proofErr w:type="spellStart"/>
      <w:r w:rsidRPr="00AA65E2">
        <w:rPr>
          <w:rFonts w:asciiTheme="majorBidi" w:hAnsiTheme="majorBidi" w:cstheme="majorBidi"/>
          <w:color w:val="000000" w:themeColor="text1"/>
          <w:sz w:val="24"/>
          <w:szCs w:val="24"/>
        </w:rPr>
        <w:t>Modipuram</w:t>
      </w:r>
      <w:proofErr w:type="spellEnd"/>
      <w:r w:rsidRPr="00AA65E2">
        <w:rPr>
          <w:rFonts w:asciiTheme="majorBidi" w:hAnsiTheme="majorBidi" w:cstheme="majorBidi"/>
          <w:color w:val="000000" w:themeColor="text1"/>
          <w:sz w:val="24"/>
          <w:szCs w:val="24"/>
        </w:rPr>
        <w:t xml:space="preserve"> and Meerut (UP) has initiated a project on precision agriculture in collaboration with Central Institute of Agriculture Engineering (CIAE), Bhopal. Tamil Nadu State Government has sanctioned a scheme named “Tamil Nadu Precision Farming Project” to be implemented in Dharmapuri and Krishnagar districts covering an area of 400 ha. High value crops such as hybrid tomatoes, capsicum, baby corn, white onion, cabbage and cauliflower are proposed to be cultivated under this scheme. To explore the potential of application of IT in the </w:t>
      </w:r>
      <w:proofErr w:type="spellStart"/>
      <w:r w:rsidRPr="00AA65E2">
        <w:rPr>
          <w:rFonts w:asciiTheme="majorBidi" w:hAnsiTheme="majorBidi" w:cstheme="majorBidi"/>
          <w:color w:val="000000" w:themeColor="text1"/>
          <w:sz w:val="24"/>
          <w:szCs w:val="24"/>
        </w:rPr>
        <w:t>agro</w:t>
      </w:r>
      <w:proofErr w:type="spellEnd"/>
      <w:r w:rsidRPr="00AA65E2">
        <w:rPr>
          <w:rFonts w:asciiTheme="majorBidi" w:hAnsiTheme="majorBidi" w:cstheme="majorBidi"/>
          <w:color w:val="000000" w:themeColor="text1"/>
          <w:sz w:val="24"/>
          <w:szCs w:val="24"/>
        </w:rPr>
        <w:t>-sector, Tata Chemicals Ltd., a private sector, has been started with an objective of providing the farmers with infrastructure support, operational support, coordination and control of farming activities and strategic support. Tata Kisan Kendra has been replicated successfully in the states of Uttar Pradesh, Haryana and Punjab. Private sectors such as Indian Tobacco Company (ITC) have established ‘e-</w:t>
      </w:r>
      <w:proofErr w:type="spellStart"/>
      <w:r w:rsidRPr="00AA65E2">
        <w:rPr>
          <w:rFonts w:asciiTheme="majorBidi" w:hAnsiTheme="majorBidi" w:cstheme="majorBidi"/>
          <w:color w:val="000000" w:themeColor="text1"/>
          <w:sz w:val="24"/>
          <w:szCs w:val="24"/>
        </w:rPr>
        <w:t>choupals</w:t>
      </w:r>
      <w:proofErr w:type="spellEnd"/>
      <w:r w:rsidRPr="00AA65E2">
        <w:rPr>
          <w:rFonts w:asciiTheme="majorBidi" w:hAnsiTheme="majorBidi" w:cstheme="majorBidi"/>
          <w:color w:val="000000" w:themeColor="text1"/>
          <w:sz w:val="24"/>
          <w:szCs w:val="24"/>
        </w:rPr>
        <w:t xml:space="preserve">’, which are village internet kiosks that enable access to information on weather, market prices and scientific farm practices, crop disease forecasting system and expert </w:t>
      </w:r>
      <w:r w:rsidRPr="00AA65E2">
        <w:rPr>
          <w:rFonts w:asciiTheme="majorBidi" w:hAnsiTheme="majorBidi" w:cstheme="majorBidi"/>
          <w:color w:val="000000" w:themeColor="text1"/>
          <w:sz w:val="24"/>
          <w:szCs w:val="24"/>
        </w:rPr>
        <w:lastRenderedPageBreak/>
        <w:t>crop advice system. The use of GPS in Agriculture is limited but it is fair to expect wide spread use of GPS in future. Recently a GPS-based crop duster (precision GPS Helicopter), which can spray an area as small as 4 X 4 meter is attracting great attention. Some progressive farmers are now beginning to use GPS for recording observations such as weed growth, unusual plant stress, coloring and growth conditions, which can then be mapped with a GIS programmer. In the years to come, GPS system role in precision agriculture may help the Indian farmers to harvest the fruits of frontier technologies without compromising the quality of land and produce.</w:t>
      </w:r>
    </w:p>
    <w:p w14:paraId="41049837" w14:textId="68505968" w:rsidR="008561E4" w:rsidRDefault="008561E4" w:rsidP="00AA65E2">
      <w:pPr>
        <w:spacing w:before="120" w:after="120"/>
        <w:ind w:left="0"/>
        <w:rPr>
          <w:rFonts w:asciiTheme="majorBidi" w:hAnsiTheme="majorBidi" w:cstheme="majorBidi"/>
          <w:color w:val="000000" w:themeColor="text1"/>
          <w:sz w:val="24"/>
          <w:szCs w:val="24"/>
        </w:rPr>
      </w:pPr>
    </w:p>
    <w:p w14:paraId="52B434C3" w14:textId="77777777" w:rsidR="008561E4" w:rsidRPr="00005ED1" w:rsidRDefault="008561E4" w:rsidP="008561E4">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6658F4BB" w14:textId="77777777" w:rsidR="008561E4" w:rsidRPr="00005ED1" w:rsidRDefault="008561E4" w:rsidP="008561E4">
      <w:pPr>
        <w:pStyle w:val="NoSpacing"/>
        <w:rPr>
          <w:rFonts w:ascii="Arial" w:hAnsi="Arial" w:cs="Arial"/>
          <w:highlight w:val="yellow"/>
        </w:rPr>
      </w:pPr>
    </w:p>
    <w:p w14:paraId="7DB1863E" w14:textId="77777777" w:rsidR="008561E4" w:rsidRPr="00005ED1" w:rsidRDefault="008561E4" w:rsidP="008561E4">
      <w:pPr>
        <w:pStyle w:val="NoSpacing"/>
        <w:rPr>
          <w:rFonts w:ascii="Arial" w:hAnsi="Arial" w:cs="Arial"/>
          <w:highlight w:val="yellow"/>
        </w:rPr>
      </w:pPr>
      <w:r w:rsidRPr="00005ED1">
        <w:rPr>
          <w:rFonts w:ascii="Arial" w:hAnsi="Arial" w:cs="Arial"/>
          <w:highlight w:val="yellow"/>
        </w:rPr>
        <w:t xml:space="preserve">Author(s) hereby </w:t>
      </w:r>
      <w:proofErr w:type="gramStart"/>
      <w:r w:rsidRPr="00005ED1">
        <w:rPr>
          <w:rFonts w:ascii="Arial" w:hAnsi="Arial" w:cs="Arial"/>
          <w:highlight w:val="yellow"/>
        </w:rPr>
        <w:t>declare</w:t>
      </w:r>
      <w:proofErr w:type="gramEnd"/>
      <w:r w:rsidRPr="00005ED1">
        <w:rPr>
          <w:rFonts w:ascii="Arial" w:hAnsi="Arial" w:cs="Arial"/>
          <w:highlight w:val="yellow"/>
        </w:rPr>
        <w:t xml:space="preserve"> that NO generative AI technologies such as Large Language Models (ChatGPT, COPILOT, etc.) and text-to-image generators have been used during the writing or editing of this manuscript. </w:t>
      </w:r>
    </w:p>
    <w:bookmarkEnd w:id="0"/>
    <w:p w14:paraId="7C3FDD2D" w14:textId="77777777" w:rsidR="000E53BA" w:rsidRDefault="000E53BA" w:rsidP="00AA65E2">
      <w:pPr>
        <w:spacing w:before="120" w:after="120"/>
        <w:ind w:left="0"/>
        <w:rPr>
          <w:rFonts w:asciiTheme="majorBidi" w:hAnsiTheme="majorBidi" w:cstheme="majorBidi"/>
          <w:b/>
          <w:bCs/>
          <w:color w:val="000000" w:themeColor="text1"/>
          <w:sz w:val="24"/>
          <w:szCs w:val="24"/>
        </w:rPr>
      </w:pPr>
    </w:p>
    <w:p w14:paraId="6DC1486B" w14:textId="166D5AC4" w:rsidR="000C29FA" w:rsidRPr="00AA65E2" w:rsidRDefault="000C29FA" w:rsidP="00AA65E2">
      <w:pPr>
        <w:spacing w:before="120" w:after="120"/>
        <w:ind w:left="0"/>
        <w:rPr>
          <w:rFonts w:asciiTheme="majorBidi" w:hAnsiTheme="majorBidi" w:cstheme="majorBidi"/>
          <w:color w:val="000000" w:themeColor="text1"/>
          <w:sz w:val="24"/>
          <w:szCs w:val="24"/>
        </w:rPr>
      </w:pPr>
      <w:r w:rsidRPr="00AA65E2">
        <w:rPr>
          <w:rFonts w:asciiTheme="majorBidi" w:hAnsiTheme="majorBidi" w:cstheme="majorBidi"/>
          <w:b/>
          <w:bCs/>
          <w:color w:val="000000" w:themeColor="text1"/>
          <w:sz w:val="24"/>
          <w:szCs w:val="24"/>
        </w:rPr>
        <w:t>References</w:t>
      </w:r>
    </w:p>
    <w:p w14:paraId="77CA2BCB"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sz w:val="24"/>
          <w:szCs w:val="24"/>
          <w:lang w:val="en-GB"/>
        </w:rPr>
        <w:t xml:space="preserve">Aarif, K.O.M., Alam, A. and </w:t>
      </w:r>
      <w:proofErr w:type="spellStart"/>
      <w:r w:rsidRPr="00AA65E2">
        <w:rPr>
          <w:rFonts w:asciiTheme="majorBidi" w:hAnsiTheme="majorBidi" w:cstheme="majorBidi"/>
          <w:sz w:val="24"/>
          <w:szCs w:val="24"/>
        </w:rPr>
        <w:t>Hotak</w:t>
      </w:r>
      <w:proofErr w:type="spellEnd"/>
      <w:r w:rsidRPr="00AA65E2">
        <w:rPr>
          <w:rFonts w:asciiTheme="majorBidi" w:hAnsiTheme="majorBidi" w:cstheme="majorBidi"/>
          <w:sz w:val="24"/>
          <w:szCs w:val="24"/>
        </w:rPr>
        <w:t xml:space="preserve">, Y. 2025. Smart Sensor Technologies Shaping the Future of Precision Agriculture: Recent Advances and Future Outlooks. </w:t>
      </w:r>
      <w:r w:rsidRPr="00AA65E2">
        <w:rPr>
          <w:rFonts w:asciiTheme="majorBidi" w:hAnsiTheme="majorBidi" w:cstheme="majorBidi"/>
          <w:i/>
          <w:iCs/>
          <w:sz w:val="24"/>
          <w:szCs w:val="24"/>
        </w:rPr>
        <w:t>Journal of Sensors</w:t>
      </w:r>
      <w:r w:rsidRPr="00AA65E2">
        <w:rPr>
          <w:rFonts w:asciiTheme="majorBidi" w:hAnsiTheme="majorBidi" w:cstheme="majorBidi"/>
          <w:sz w:val="24"/>
          <w:szCs w:val="24"/>
        </w:rPr>
        <w:t xml:space="preserve"> </w:t>
      </w:r>
      <w:r w:rsidRPr="00AA65E2">
        <w:rPr>
          <w:rFonts w:asciiTheme="majorBidi" w:hAnsiTheme="majorBidi" w:cstheme="majorBidi"/>
          <w:sz w:val="24"/>
          <w:szCs w:val="24"/>
          <w:lang w:val="en-GB"/>
        </w:rPr>
        <w:t>2025(1):2460098.</w:t>
      </w:r>
    </w:p>
    <w:p w14:paraId="21FF05DB"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sz w:val="24"/>
          <w:szCs w:val="24"/>
          <w:lang w:val="en-GB"/>
        </w:rPr>
        <w:t xml:space="preserve">Abd El, G.N.M., Abd El, A.S.E. and Marei, S.S. </w:t>
      </w:r>
      <w:r w:rsidRPr="00AA65E2">
        <w:rPr>
          <w:rFonts w:asciiTheme="majorBidi" w:hAnsiTheme="majorBidi" w:cstheme="majorBidi"/>
          <w:sz w:val="24"/>
          <w:szCs w:val="24"/>
          <w:lang w:val="en-IN"/>
        </w:rPr>
        <w:t xml:space="preserve">2020. A review: application of remote sensing as a promising strategy for insect pests and diseases management. </w:t>
      </w:r>
      <w:r w:rsidRPr="00AA65E2">
        <w:rPr>
          <w:rFonts w:asciiTheme="majorBidi" w:hAnsiTheme="majorBidi" w:cstheme="majorBidi"/>
          <w:i/>
          <w:iCs/>
          <w:sz w:val="24"/>
          <w:szCs w:val="24"/>
          <w:lang w:val="en-IN"/>
        </w:rPr>
        <w:t>Environmental Science and Pollution Research</w:t>
      </w:r>
      <w:r w:rsidRPr="00AA65E2">
        <w:rPr>
          <w:rFonts w:asciiTheme="majorBidi" w:hAnsiTheme="majorBidi" w:cstheme="majorBidi"/>
          <w:sz w:val="24"/>
          <w:szCs w:val="24"/>
          <w:lang w:val="en-IN"/>
        </w:rPr>
        <w:t xml:space="preserve"> (27):33503-15.</w:t>
      </w:r>
    </w:p>
    <w:p w14:paraId="4F9066D1"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sz w:val="24"/>
          <w:szCs w:val="24"/>
        </w:rPr>
        <w:t xml:space="preserve">Adewusi, A.O., </w:t>
      </w:r>
      <w:proofErr w:type="spellStart"/>
      <w:r w:rsidRPr="00AA65E2">
        <w:rPr>
          <w:rFonts w:asciiTheme="majorBidi" w:hAnsiTheme="majorBidi" w:cstheme="majorBidi"/>
          <w:sz w:val="24"/>
          <w:szCs w:val="24"/>
        </w:rPr>
        <w:t>Asuzu</w:t>
      </w:r>
      <w:proofErr w:type="spellEnd"/>
      <w:r w:rsidRPr="00AA65E2">
        <w:rPr>
          <w:rFonts w:asciiTheme="majorBidi" w:hAnsiTheme="majorBidi" w:cstheme="majorBidi"/>
          <w:sz w:val="24"/>
          <w:szCs w:val="24"/>
        </w:rPr>
        <w:t xml:space="preserve">, O.F., </w:t>
      </w:r>
      <w:proofErr w:type="spellStart"/>
      <w:r w:rsidRPr="00AA65E2">
        <w:rPr>
          <w:rFonts w:asciiTheme="majorBidi" w:hAnsiTheme="majorBidi" w:cstheme="majorBidi"/>
          <w:sz w:val="24"/>
          <w:szCs w:val="24"/>
        </w:rPr>
        <w:t>Olorunsogo</w:t>
      </w:r>
      <w:proofErr w:type="spellEnd"/>
      <w:r w:rsidRPr="00AA65E2">
        <w:rPr>
          <w:rFonts w:asciiTheme="majorBidi" w:hAnsiTheme="majorBidi" w:cstheme="majorBidi"/>
          <w:sz w:val="24"/>
          <w:szCs w:val="24"/>
        </w:rPr>
        <w:t xml:space="preserve">, T., </w:t>
      </w:r>
      <w:proofErr w:type="spellStart"/>
      <w:r w:rsidRPr="00AA65E2">
        <w:rPr>
          <w:rFonts w:asciiTheme="majorBidi" w:hAnsiTheme="majorBidi" w:cstheme="majorBidi"/>
          <w:sz w:val="24"/>
          <w:szCs w:val="24"/>
        </w:rPr>
        <w:t>Iwuanyanwu</w:t>
      </w:r>
      <w:proofErr w:type="spellEnd"/>
      <w:r w:rsidRPr="00AA65E2">
        <w:rPr>
          <w:rFonts w:asciiTheme="majorBidi" w:hAnsiTheme="majorBidi" w:cstheme="majorBidi"/>
          <w:sz w:val="24"/>
          <w:szCs w:val="24"/>
        </w:rPr>
        <w:t xml:space="preserve">, C., </w:t>
      </w:r>
      <w:proofErr w:type="spellStart"/>
      <w:r w:rsidRPr="00AA65E2">
        <w:rPr>
          <w:rFonts w:asciiTheme="majorBidi" w:hAnsiTheme="majorBidi" w:cstheme="majorBidi"/>
          <w:sz w:val="24"/>
          <w:szCs w:val="24"/>
        </w:rPr>
        <w:t>Adaga</w:t>
      </w:r>
      <w:proofErr w:type="spellEnd"/>
      <w:r w:rsidRPr="00AA65E2">
        <w:rPr>
          <w:rFonts w:asciiTheme="majorBidi" w:hAnsiTheme="majorBidi" w:cstheme="majorBidi"/>
          <w:sz w:val="24"/>
          <w:szCs w:val="24"/>
        </w:rPr>
        <w:t xml:space="preserve">, E. and </w:t>
      </w:r>
      <w:proofErr w:type="spellStart"/>
      <w:r w:rsidRPr="00AA65E2">
        <w:rPr>
          <w:rFonts w:asciiTheme="majorBidi" w:hAnsiTheme="majorBidi" w:cstheme="majorBidi"/>
          <w:sz w:val="24"/>
          <w:szCs w:val="24"/>
        </w:rPr>
        <w:t>Daraojimba</w:t>
      </w:r>
      <w:proofErr w:type="spellEnd"/>
      <w:r w:rsidRPr="00AA65E2">
        <w:rPr>
          <w:rFonts w:asciiTheme="majorBidi" w:hAnsiTheme="majorBidi" w:cstheme="majorBidi"/>
          <w:sz w:val="24"/>
          <w:szCs w:val="24"/>
        </w:rPr>
        <w:t xml:space="preserve">, D.O.  2024. AI in precision agriculture: A review of technologies for sustainable farming practices. </w:t>
      </w:r>
      <w:r w:rsidRPr="00AA65E2">
        <w:rPr>
          <w:rFonts w:asciiTheme="majorBidi" w:hAnsiTheme="majorBidi" w:cstheme="majorBidi"/>
          <w:i/>
          <w:iCs/>
          <w:sz w:val="24"/>
          <w:szCs w:val="24"/>
        </w:rPr>
        <w:t>World Journal of Advanced Research and Reviews</w:t>
      </w:r>
      <w:r w:rsidRPr="00AA65E2">
        <w:rPr>
          <w:rFonts w:asciiTheme="majorBidi" w:hAnsiTheme="majorBidi" w:cstheme="majorBidi"/>
          <w:sz w:val="24"/>
          <w:szCs w:val="24"/>
        </w:rPr>
        <w:t xml:space="preserve"> 21(1):2276-85.</w:t>
      </w:r>
    </w:p>
    <w:p w14:paraId="71C54BF8" w14:textId="77777777" w:rsidR="00EE5693" w:rsidRPr="00AA65E2" w:rsidRDefault="00EE5693" w:rsidP="00AA65E2">
      <w:pPr>
        <w:spacing w:before="120" w:after="120"/>
        <w:ind w:left="720" w:hanging="720"/>
        <w:rPr>
          <w:rFonts w:asciiTheme="majorBidi" w:hAnsiTheme="majorBidi" w:cstheme="majorBidi"/>
          <w:sz w:val="24"/>
          <w:szCs w:val="24"/>
          <w:lang w:val="en-IN"/>
        </w:rPr>
      </w:pPr>
      <w:r w:rsidRPr="00AA65E2">
        <w:rPr>
          <w:rFonts w:asciiTheme="majorBidi" w:hAnsiTheme="majorBidi" w:cstheme="majorBidi"/>
          <w:sz w:val="24"/>
          <w:szCs w:val="24"/>
          <w:lang w:val="en-IN"/>
        </w:rPr>
        <w:t xml:space="preserve">Afzal, A. and Bell, M. 2023. Precision agriculture: Making agriculture sustainable. In Precision agriculture, </w:t>
      </w:r>
      <w:r w:rsidRPr="00AA65E2">
        <w:rPr>
          <w:rFonts w:asciiTheme="majorBidi" w:hAnsiTheme="majorBidi" w:cstheme="majorBidi"/>
          <w:i/>
          <w:iCs/>
          <w:sz w:val="24"/>
          <w:szCs w:val="24"/>
          <w:lang w:val="en-IN"/>
        </w:rPr>
        <w:t>Academic Press</w:t>
      </w:r>
      <w:r w:rsidRPr="00AA65E2">
        <w:rPr>
          <w:rFonts w:asciiTheme="majorBidi" w:hAnsiTheme="majorBidi" w:cstheme="majorBidi"/>
          <w:sz w:val="24"/>
          <w:szCs w:val="24"/>
          <w:lang w:val="en-IN"/>
        </w:rPr>
        <w:t xml:space="preserve"> 2023:187-210. </w:t>
      </w:r>
    </w:p>
    <w:p w14:paraId="39006673"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Ahmad, S.F. and Dar, A.H. Precision farming for resource use efficiency. </w:t>
      </w:r>
      <w:r w:rsidRPr="00AA65E2">
        <w:rPr>
          <w:rFonts w:asciiTheme="majorBidi" w:hAnsiTheme="majorBidi" w:cstheme="majorBidi"/>
          <w:i/>
          <w:iCs/>
          <w:sz w:val="24"/>
          <w:szCs w:val="24"/>
        </w:rPr>
        <w:t>Resources Use Efficiency in Agriculture</w:t>
      </w:r>
      <w:r w:rsidRPr="00AA65E2">
        <w:rPr>
          <w:rFonts w:asciiTheme="majorBidi" w:hAnsiTheme="majorBidi" w:cstheme="majorBidi"/>
          <w:sz w:val="24"/>
          <w:szCs w:val="24"/>
        </w:rPr>
        <w:t xml:space="preserve"> 2020:109-35.</w:t>
      </w:r>
    </w:p>
    <w:p w14:paraId="5F671F45"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sz w:val="24"/>
          <w:szCs w:val="24"/>
        </w:rPr>
        <w:t xml:space="preserve">Ali, A. and Kaul, H. P. 2025. Monitoring Yield and Quality of Forages and Grassland in the View of Precision Agriculture Applications—A Review. </w:t>
      </w:r>
      <w:r w:rsidRPr="00AA65E2">
        <w:rPr>
          <w:rFonts w:asciiTheme="majorBidi" w:hAnsiTheme="majorBidi" w:cstheme="majorBidi"/>
          <w:i/>
          <w:iCs/>
          <w:sz w:val="24"/>
          <w:szCs w:val="24"/>
        </w:rPr>
        <w:t xml:space="preserve">Remote Sensing </w:t>
      </w:r>
      <w:r w:rsidRPr="00AA65E2">
        <w:rPr>
          <w:rFonts w:asciiTheme="majorBidi" w:hAnsiTheme="majorBidi" w:cstheme="majorBidi"/>
          <w:sz w:val="24"/>
          <w:szCs w:val="24"/>
        </w:rPr>
        <w:t>17(2):279.</w:t>
      </w:r>
    </w:p>
    <w:p w14:paraId="12277D93"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lastRenderedPageBreak/>
        <w:t xml:space="preserve">Aziz, D., Rafiq, S., Saini, P., Ahad, I., </w:t>
      </w:r>
      <w:proofErr w:type="spellStart"/>
      <w:r w:rsidRPr="00AA65E2">
        <w:rPr>
          <w:rFonts w:asciiTheme="majorBidi" w:hAnsiTheme="majorBidi" w:cstheme="majorBidi"/>
          <w:sz w:val="24"/>
          <w:szCs w:val="24"/>
        </w:rPr>
        <w:t>Gonal</w:t>
      </w:r>
      <w:proofErr w:type="spellEnd"/>
      <w:r w:rsidRPr="00AA65E2">
        <w:rPr>
          <w:rFonts w:asciiTheme="majorBidi" w:hAnsiTheme="majorBidi" w:cstheme="majorBidi"/>
          <w:sz w:val="24"/>
          <w:szCs w:val="24"/>
        </w:rPr>
        <w:t xml:space="preserve">, B., Rehman, S.A., Rashid, S., Saini, P., </w:t>
      </w:r>
      <w:proofErr w:type="spellStart"/>
      <w:r w:rsidRPr="00AA65E2">
        <w:rPr>
          <w:rFonts w:asciiTheme="majorBidi" w:hAnsiTheme="majorBidi" w:cstheme="majorBidi"/>
          <w:sz w:val="24"/>
          <w:szCs w:val="24"/>
        </w:rPr>
        <w:t>Rohela</w:t>
      </w:r>
      <w:proofErr w:type="spellEnd"/>
      <w:r w:rsidRPr="00AA65E2">
        <w:rPr>
          <w:rFonts w:asciiTheme="majorBidi" w:hAnsiTheme="majorBidi" w:cstheme="majorBidi"/>
          <w:sz w:val="24"/>
          <w:szCs w:val="24"/>
        </w:rPr>
        <w:t xml:space="preserve">, G.K., </w:t>
      </w:r>
      <w:proofErr w:type="spellStart"/>
      <w:r w:rsidRPr="00AA65E2">
        <w:rPr>
          <w:rFonts w:asciiTheme="majorBidi" w:hAnsiTheme="majorBidi" w:cstheme="majorBidi"/>
          <w:sz w:val="24"/>
          <w:szCs w:val="24"/>
        </w:rPr>
        <w:t>Aalum</w:t>
      </w:r>
      <w:proofErr w:type="spellEnd"/>
      <w:r w:rsidRPr="00AA65E2">
        <w:rPr>
          <w:rFonts w:asciiTheme="majorBidi" w:hAnsiTheme="majorBidi" w:cstheme="majorBidi"/>
          <w:sz w:val="24"/>
          <w:szCs w:val="24"/>
        </w:rPr>
        <w:t xml:space="preserve">, K. and Singh, G. 2025. Remote sensing and artificial intelligence: revolutionizing pest management in agriculture. </w:t>
      </w:r>
      <w:r w:rsidRPr="00AA65E2">
        <w:rPr>
          <w:rFonts w:asciiTheme="majorBidi" w:hAnsiTheme="majorBidi" w:cstheme="majorBidi"/>
          <w:i/>
          <w:iCs/>
          <w:sz w:val="24"/>
          <w:szCs w:val="24"/>
        </w:rPr>
        <w:t>Frontiers in Sustainable Food Systems</w:t>
      </w:r>
      <w:r w:rsidRPr="00AA65E2">
        <w:rPr>
          <w:rFonts w:asciiTheme="majorBidi" w:hAnsiTheme="majorBidi" w:cstheme="majorBidi"/>
          <w:sz w:val="24"/>
          <w:szCs w:val="24"/>
        </w:rPr>
        <w:t xml:space="preserve"> 9 :1551460.</w:t>
      </w:r>
    </w:p>
    <w:p w14:paraId="10092C46"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Baird, R. E., Rich, J. R. and Waters, D. 2001. Evaluation of variable rate nematicide applications using precision farming methods to manage Meloidogyne incognita on cotton. </w:t>
      </w:r>
      <w:proofErr w:type="spellStart"/>
      <w:r w:rsidRPr="00AA65E2">
        <w:rPr>
          <w:rFonts w:asciiTheme="majorBidi" w:hAnsiTheme="majorBidi" w:cstheme="majorBidi"/>
          <w:i/>
          <w:iCs/>
          <w:color w:val="000000" w:themeColor="text1"/>
          <w:sz w:val="24"/>
          <w:szCs w:val="24"/>
        </w:rPr>
        <w:t>Nematologia</w:t>
      </w:r>
      <w:proofErr w:type="spellEnd"/>
      <w:r w:rsidRPr="00AA65E2">
        <w:rPr>
          <w:rFonts w:asciiTheme="majorBidi" w:hAnsiTheme="majorBidi" w:cstheme="majorBidi"/>
          <w:i/>
          <w:iCs/>
          <w:color w:val="000000" w:themeColor="text1"/>
          <w:sz w:val="24"/>
          <w:szCs w:val="24"/>
        </w:rPr>
        <w:t xml:space="preserve"> Mediterranea</w:t>
      </w:r>
      <w:r w:rsidRPr="00AA65E2">
        <w:rPr>
          <w:rFonts w:asciiTheme="majorBidi" w:hAnsiTheme="majorBidi" w:cstheme="majorBidi"/>
          <w:color w:val="000000" w:themeColor="text1"/>
          <w:sz w:val="24"/>
          <w:szCs w:val="24"/>
        </w:rPr>
        <w:t>.</w:t>
      </w:r>
    </w:p>
    <w:p w14:paraId="4AF431ED"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Balde, M. 1994. Vertical control by GPS satellite surveying: Rapid methods and high-resolution local geoid computation. Applications to high-accuracy mapping and geophysical data acquisition. </w:t>
      </w:r>
      <w:r w:rsidRPr="00AA65E2">
        <w:rPr>
          <w:rFonts w:asciiTheme="majorBidi" w:hAnsiTheme="majorBidi" w:cstheme="majorBidi"/>
          <w:i/>
          <w:iCs/>
          <w:color w:val="000000" w:themeColor="text1"/>
          <w:sz w:val="24"/>
          <w:szCs w:val="24"/>
          <w:lang w:val="en-IN"/>
        </w:rPr>
        <w:t>The University of Texas at Dallas.</w:t>
      </w:r>
    </w:p>
    <w:p w14:paraId="152C294B"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Bana, R. C., Yadav, S. S., </w:t>
      </w:r>
      <w:proofErr w:type="spellStart"/>
      <w:r w:rsidRPr="00AA65E2">
        <w:rPr>
          <w:rFonts w:asciiTheme="majorBidi" w:hAnsiTheme="majorBidi" w:cstheme="majorBidi"/>
          <w:color w:val="000000" w:themeColor="text1"/>
          <w:sz w:val="24"/>
          <w:szCs w:val="24"/>
        </w:rPr>
        <w:t>Shivran</w:t>
      </w:r>
      <w:proofErr w:type="spellEnd"/>
      <w:r w:rsidRPr="00AA65E2">
        <w:rPr>
          <w:rFonts w:asciiTheme="majorBidi" w:hAnsiTheme="majorBidi" w:cstheme="majorBidi"/>
          <w:color w:val="000000" w:themeColor="text1"/>
          <w:sz w:val="24"/>
          <w:szCs w:val="24"/>
        </w:rPr>
        <w:t xml:space="preserve">, A. C., Singh, P. and Kudi, V. K. 2020. Site-specific nutrient management for enhancing crop productivity. </w:t>
      </w:r>
      <w:r w:rsidRPr="00AA65E2">
        <w:rPr>
          <w:rFonts w:asciiTheme="majorBidi" w:hAnsiTheme="majorBidi" w:cstheme="majorBidi"/>
          <w:i/>
          <w:iCs/>
          <w:color w:val="000000" w:themeColor="text1"/>
          <w:sz w:val="24"/>
          <w:szCs w:val="24"/>
        </w:rPr>
        <w:t xml:space="preserve">International Research Journal of Pure and Applied Chemistry </w:t>
      </w:r>
      <w:r w:rsidRPr="00AA65E2">
        <w:rPr>
          <w:rFonts w:asciiTheme="majorBidi" w:hAnsiTheme="majorBidi" w:cstheme="majorBidi"/>
          <w:color w:val="000000" w:themeColor="text1"/>
          <w:sz w:val="24"/>
          <w:szCs w:val="24"/>
        </w:rPr>
        <w:t>21(15):17-25.</w:t>
      </w:r>
    </w:p>
    <w:p w14:paraId="5A38CDB4"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Barrile, V. and Genovese, E. 2024. GIS, remote sensing, and forecasting systems for precision agriculture development. In International Conference on Computational Science and Its Applications. Cham: </w:t>
      </w:r>
      <w:r w:rsidRPr="00AA65E2">
        <w:rPr>
          <w:rFonts w:asciiTheme="majorBidi" w:hAnsiTheme="majorBidi" w:cstheme="majorBidi"/>
          <w:i/>
          <w:iCs/>
          <w:color w:val="000000" w:themeColor="text1"/>
          <w:sz w:val="24"/>
          <w:szCs w:val="24"/>
        </w:rPr>
        <w:t>Springer Nature Switzerland</w:t>
      </w:r>
      <w:r w:rsidRPr="00AA65E2">
        <w:rPr>
          <w:rFonts w:asciiTheme="majorBidi" w:hAnsiTheme="majorBidi" w:cstheme="majorBidi"/>
          <w:color w:val="000000" w:themeColor="text1"/>
          <w:sz w:val="24"/>
          <w:szCs w:val="24"/>
        </w:rPr>
        <w:t xml:space="preserve"> 302-318.</w:t>
      </w:r>
    </w:p>
    <w:p w14:paraId="503859B7"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Beaudoin, N., </w:t>
      </w:r>
      <w:proofErr w:type="spellStart"/>
      <w:r w:rsidRPr="00AA65E2">
        <w:rPr>
          <w:rFonts w:asciiTheme="majorBidi" w:hAnsiTheme="majorBidi" w:cstheme="majorBidi"/>
          <w:sz w:val="24"/>
          <w:szCs w:val="24"/>
        </w:rPr>
        <w:t>Lecharpentier</w:t>
      </w:r>
      <w:proofErr w:type="spellEnd"/>
      <w:r w:rsidRPr="00AA65E2">
        <w:rPr>
          <w:rFonts w:asciiTheme="majorBidi" w:hAnsiTheme="majorBidi" w:cstheme="majorBidi"/>
          <w:sz w:val="24"/>
          <w:szCs w:val="24"/>
        </w:rPr>
        <w:t xml:space="preserve">, P., </w:t>
      </w:r>
      <w:proofErr w:type="spellStart"/>
      <w:r w:rsidRPr="00AA65E2">
        <w:rPr>
          <w:rFonts w:asciiTheme="majorBidi" w:hAnsiTheme="majorBidi" w:cstheme="majorBidi"/>
          <w:sz w:val="24"/>
          <w:szCs w:val="24"/>
        </w:rPr>
        <w:t>Ripoche</w:t>
      </w:r>
      <w:proofErr w:type="spellEnd"/>
      <w:r w:rsidRPr="00AA65E2">
        <w:rPr>
          <w:rFonts w:asciiTheme="majorBidi" w:hAnsiTheme="majorBidi" w:cstheme="majorBidi"/>
          <w:sz w:val="24"/>
          <w:szCs w:val="24"/>
        </w:rPr>
        <w:t xml:space="preserve">-Wachter, D., </w:t>
      </w:r>
      <w:proofErr w:type="spellStart"/>
      <w:r w:rsidRPr="00AA65E2">
        <w:rPr>
          <w:rFonts w:asciiTheme="majorBidi" w:hAnsiTheme="majorBidi" w:cstheme="majorBidi"/>
          <w:sz w:val="24"/>
          <w:szCs w:val="24"/>
        </w:rPr>
        <w:t>Strullu</w:t>
      </w:r>
      <w:proofErr w:type="spellEnd"/>
      <w:r w:rsidRPr="00AA65E2">
        <w:rPr>
          <w:rFonts w:asciiTheme="majorBidi" w:hAnsiTheme="majorBidi" w:cstheme="majorBidi"/>
          <w:sz w:val="24"/>
          <w:szCs w:val="24"/>
        </w:rPr>
        <w:t xml:space="preserve">, L., Mary, B., Léonard, J., Launay, M. and </w:t>
      </w:r>
      <w:proofErr w:type="spellStart"/>
      <w:r w:rsidRPr="00AA65E2">
        <w:rPr>
          <w:rFonts w:asciiTheme="majorBidi" w:hAnsiTheme="majorBidi" w:cstheme="majorBidi"/>
          <w:sz w:val="24"/>
          <w:szCs w:val="24"/>
        </w:rPr>
        <w:t>Justes</w:t>
      </w:r>
      <w:proofErr w:type="spellEnd"/>
      <w:r w:rsidRPr="00AA65E2">
        <w:rPr>
          <w:rFonts w:asciiTheme="majorBidi" w:hAnsiTheme="majorBidi" w:cstheme="majorBidi"/>
          <w:sz w:val="24"/>
          <w:szCs w:val="24"/>
        </w:rPr>
        <w:t xml:space="preserve">, É. 2023. STICS soil-crop model: Conceptual framework, equations and uses. </w:t>
      </w:r>
      <w:proofErr w:type="spellStart"/>
      <w:r w:rsidRPr="00AA65E2">
        <w:rPr>
          <w:rFonts w:asciiTheme="majorBidi" w:hAnsiTheme="majorBidi" w:cstheme="majorBidi"/>
          <w:i/>
          <w:iCs/>
          <w:sz w:val="24"/>
          <w:szCs w:val="24"/>
        </w:rPr>
        <w:t>éditions</w:t>
      </w:r>
      <w:proofErr w:type="spellEnd"/>
      <w:r w:rsidRPr="00AA65E2">
        <w:rPr>
          <w:rFonts w:asciiTheme="majorBidi" w:hAnsiTheme="majorBidi" w:cstheme="majorBidi"/>
          <w:i/>
          <w:iCs/>
          <w:sz w:val="24"/>
          <w:szCs w:val="24"/>
        </w:rPr>
        <w:t xml:space="preserve"> </w:t>
      </w:r>
      <w:proofErr w:type="spellStart"/>
      <w:r w:rsidRPr="00AA65E2">
        <w:rPr>
          <w:rFonts w:asciiTheme="majorBidi" w:hAnsiTheme="majorBidi" w:cstheme="majorBidi"/>
          <w:i/>
          <w:iCs/>
          <w:sz w:val="24"/>
          <w:szCs w:val="24"/>
        </w:rPr>
        <w:t>Quae</w:t>
      </w:r>
      <w:proofErr w:type="spellEnd"/>
      <w:r w:rsidRPr="00AA65E2">
        <w:rPr>
          <w:rFonts w:asciiTheme="majorBidi" w:hAnsiTheme="majorBidi" w:cstheme="majorBidi"/>
          <w:sz w:val="24"/>
          <w:szCs w:val="24"/>
        </w:rPr>
        <w:t xml:space="preserve"> 519.</w:t>
      </w:r>
    </w:p>
    <w:p w14:paraId="1CD6ADD4"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lang w:val="en-GB"/>
        </w:rPr>
        <w:t>Bedadi</w:t>
      </w:r>
      <w:proofErr w:type="spellEnd"/>
      <w:r w:rsidRPr="00AA65E2">
        <w:rPr>
          <w:rFonts w:asciiTheme="majorBidi" w:hAnsiTheme="majorBidi" w:cstheme="majorBidi"/>
          <w:sz w:val="24"/>
          <w:szCs w:val="24"/>
          <w:lang w:val="en-GB"/>
        </w:rPr>
        <w:t xml:space="preserve">, B., Beyene, S., </w:t>
      </w:r>
      <w:proofErr w:type="spellStart"/>
      <w:r w:rsidRPr="00AA65E2">
        <w:rPr>
          <w:rFonts w:asciiTheme="majorBidi" w:hAnsiTheme="majorBidi" w:cstheme="majorBidi"/>
          <w:sz w:val="24"/>
          <w:szCs w:val="24"/>
          <w:lang w:val="en-GB"/>
        </w:rPr>
        <w:t>Erkossa</w:t>
      </w:r>
      <w:proofErr w:type="spellEnd"/>
      <w:r w:rsidRPr="00AA65E2">
        <w:rPr>
          <w:rFonts w:asciiTheme="majorBidi" w:hAnsiTheme="majorBidi" w:cstheme="majorBidi"/>
          <w:sz w:val="24"/>
          <w:szCs w:val="24"/>
          <w:lang w:val="en-GB"/>
        </w:rPr>
        <w:t xml:space="preserve">, T. and Fekadu, E. 2023. </w:t>
      </w:r>
      <w:r w:rsidRPr="00AA65E2">
        <w:rPr>
          <w:rFonts w:asciiTheme="majorBidi" w:hAnsiTheme="majorBidi" w:cstheme="majorBidi"/>
          <w:sz w:val="24"/>
          <w:szCs w:val="24"/>
        </w:rPr>
        <w:t xml:space="preserve">Soil management. In The Soils of Ethiopia, </w:t>
      </w:r>
      <w:r w:rsidRPr="00AA65E2">
        <w:rPr>
          <w:rFonts w:asciiTheme="majorBidi" w:hAnsiTheme="majorBidi" w:cstheme="majorBidi"/>
          <w:i/>
          <w:iCs/>
          <w:sz w:val="24"/>
          <w:szCs w:val="24"/>
        </w:rPr>
        <w:t>Springer Nature</w:t>
      </w:r>
      <w:r w:rsidRPr="00AA65E2">
        <w:rPr>
          <w:rFonts w:asciiTheme="majorBidi" w:hAnsiTheme="majorBidi" w:cstheme="majorBidi"/>
          <w:sz w:val="24"/>
          <w:szCs w:val="24"/>
        </w:rPr>
        <w:t xml:space="preserve"> 193-234. </w:t>
      </w:r>
    </w:p>
    <w:p w14:paraId="72D76A84"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Bhat, T. A., </w:t>
      </w:r>
      <w:proofErr w:type="spellStart"/>
      <w:r w:rsidRPr="00AA65E2">
        <w:rPr>
          <w:rFonts w:asciiTheme="majorBidi" w:hAnsiTheme="majorBidi" w:cstheme="majorBidi"/>
          <w:color w:val="000000" w:themeColor="text1"/>
          <w:sz w:val="24"/>
          <w:szCs w:val="24"/>
          <w:lang w:val="en-IN"/>
        </w:rPr>
        <w:t>Kotru</w:t>
      </w:r>
      <w:proofErr w:type="spellEnd"/>
      <w:r w:rsidRPr="00AA65E2">
        <w:rPr>
          <w:rFonts w:asciiTheme="majorBidi" w:hAnsiTheme="majorBidi" w:cstheme="majorBidi"/>
          <w:color w:val="000000" w:themeColor="text1"/>
          <w:sz w:val="24"/>
          <w:szCs w:val="24"/>
          <w:lang w:val="en-IN"/>
        </w:rPr>
        <w:t xml:space="preserve">, R., Ahmad, L. and Ganai, M. A. 2015. Management of nitrogen through leaf colour chart (LCC) in rice under irrigated conditions of Kashmir. </w:t>
      </w:r>
      <w:r w:rsidRPr="00AA65E2">
        <w:rPr>
          <w:rFonts w:asciiTheme="majorBidi" w:hAnsiTheme="majorBidi" w:cstheme="majorBidi"/>
          <w:i/>
          <w:iCs/>
          <w:color w:val="000000" w:themeColor="text1"/>
          <w:sz w:val="24"/>
          <w:szCs w:val="24"/>
          <w:lang w:val="en-IN"/>
        </w:rPr>
        <w:t>Applied Biological Research</w:t>
      </w:r>
      <w:r w:rsidRPr="00AA65E2">
        <w:rPr>
          <w:rFonts w:asciiTheme="majorBidi" w:hAnsiTheme="majorBidi" w:cstheme="majorBidi"/>
          <w:color w:val="000000" w:themeColor="text1"/>
          <w:sz w:val="24"/>
          <w:szCs w:val="24"/>
          <w:lang w:val="en-IN"/>
        </w:rPr>
        <w:t xml:space="preserve"> 17(1): 24-30.</w:t>
      </w:r>
    </w:p>
    <w:p w14:paraId="4D1E3540"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GB"/>
        </w:rPr>
        <w:t xml:space="preserve">Buchli, B., Sutton, F. and Beutel, J. 2012. </w:t>
      </w:r>
      <w:r w:rsidRPr="00AA65E2">
        <w:rPr>
          <w:rFonts w:asciiTheme="majorBidi" w:hAnsiTheme="majorBidi" w:cstheme="majorBidi"/>
          <w:color w:val="000000" w:themeColor="text1"/>
          <w:sz w:val="24"/>
          <w:szCs w:val="24"/>
        </w:rPr>
        <w:t xml:space="preserve">GPS-equipped wireless sensor network node for high-accuracy positioning applications. In European Conference on Wireless Sensor Networks. Berlin, Heidelberg: </w:t>
      </w:r>
      <w:r w:rsidRPr="00AA65E2">
        <w:rPr>
          <w:rFonts w:asciiTheme="majorBidi" w:hAnsiTheme="majorBidi" w:cstheme="majorBidi"/>
          <w:i/>
          <w:iCs/>
          <w:color w:val="000000" w:themeColor="text1"/>
          <w:sz w:val="24"/>
          <w:szCs w:val="24"/>
        </w:rPr>
        <w:t>Springer Berlin Heidelberg</w:t>
      </w:r>
      <w:r w:rsidRPr="00AA65E2">
        <w:rPr>
          <w:rFonts w:asciiTheme="majorBidi" w:hAnsiTheme="majorBidi" w:cstheme="majorBidi"/>
          <w:color w:val="000000" w:themeColor="text1"/>
          <w:sz w:val="24"/>
          <w:szCs w:val="24"/>
        </w:rPr>
        <w:t xml:space="preserve"> 179-195.</w:t>
      </w:r>
    </w:p>
    <w:p w14:paraId="1AEDB64A"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Burton, L., Jayachandran, K. and Bhansali, S. 2020. The “Real-Time” revolution for in situ soil nutrient sensing. </w:t>
      </w:r>
      <w:r w:rsidRPr="00AA65E2">
        <w:rPr>
          <w:rFonts w:asciiTheme="majorBidi" w:hAnsiTheme="majorBidi" w:cstheme="majorBidi"/>
          <w:i/>
          <w:iCs/>
          <w:color w:val="000000" w:themeColor="text1"/>
          <w:sz w:val="24"/>
          <w:szCs w:val="24"/>
          <w:lang w:val="en-IN"/>
        </w:rPr>
        <w:t>Journal of The Electrochemical Society</w:t>
      </w:r>
      <w:r w:rsidRPr="00AA65E2">
        <w:rPr>
          <w:rFonts w:asciiTheme="majorBidi" w:hAnsiTheme="majorBidi" w:cstheme="majorBidi"/>
          <w:color w:val="000000" w:themeColor="text1"/>
          <w:sz w:val="24"/>
          <w:szCs w:val="24"/>
          <w:lang w:val="en-IN"/>
        </w:rPr>
        <w:t xml:space="preserve"> 167(3): 037569.</w:t>
      </w:r>
    </w:p>
    <w:p w14:paraId="2C76E6C9"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lastRenderedPageBreak/>
        <w:t xml:space="preserve">Cheema, M.J., Iqbal, T., </w:t>
      </w:r>
      <w:proofErr w:type="spellStart"/>
      <w:r w:rsidRPr="00AA65E2">
        <w:rPr>
          <w:rFonts w:asciiTheme="majorBidi" w:hAnsiTheme="majorBidi" w:cstheme="majorBidi"/>
          <w:sz w:val="24"/>
          <w:szCs w:val="24"/>
        </w:rPr>
        <w:t>Daccache</w:t>
      </w:r>
      <w:proofErr w:type="spellEnd"/>
      <w:r w:rsidRPr="00AA65E2">
        <w:rPr>
          <w:rFonts w:asciiTheme="majorBidi" w:hAnsiTheme="majorBidi" w:cstheme="majorBidi"/>
          <w:sz w:val="24"/>
          <w:szCs w:val="24"/>
        </w:rPr>
        <w:t xml:space="preserve">, A., Hussain, S. and Awais, M. 2023. Precision agriculture technologies: Present adoption and future strategies. In Precision agriculture, </w:t>
      </w:r>
      <w:r w:rsidRPr="00AA65E2">
        <w:rPr>
          <w:rFonts w:asciiTheme="majorBidi" w:hAnsiTheme="majorBidi" w:cstheme="majorBidi"/>
          <w:i/>
          <w:iCs/>
          <w:sz w:val="24"/>
          <w:szCs w:val="24"/>
        </w:rPr>
        <w:t xml:space="preserve">Academic Press </w:t>
      </w:r>
      <w:r w:rsidRPr="00AA65E2">
        <w:rPr>
          <w:rFonts w:asciiTheme="majorBidi" w:hAnsiTheme="majorBidi" w:cstheme="majorBidi"/>
          <w:sz w:val="24"/>
          <w:szCs w:val="24"/>
        </w:rPr>
        <w:t xml:space="preserve">2023: 231-251. </w:t>
      </w:r>
    </w:p>
    <w:p w14:paraId="688085CF"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t>Delfani</w:t>
      </w:r>
      <w:proofErr w:type="spellEnd"/>
      <w:r w:rsidRPr="00AA65E2">
        <w:rPr>
          <w:rFonts w:asciiTheme="majorBidi" w:hAnsiTheme="majorBidi" w:cstheme="majorBidi"/>
          <w:sz w:val="24"/>
          <w:szCs w:val="24"/>
        </w:rPr>
        <w:t xml:space="preserve">, P., </w:t>
      </w:r>
      <w:proofErr w:type="spellStart"/>
      <w:r w:rsidRPr="00AA65E2">
        <w:rPr>
          <w:rFonts w:asciiTheme="majorBidi" w:hAnsiTheme="majorBidi" w:cstheme="majorBidi"/>
          <w:sz w:val="24"/>
          <w:szCs w:val="24"/>
        </w:rPr>
        <w:t>Thuraga</w:t>
      </w:r>
      <w:proofErr w:type="spellEnd"/>
      <w:r w:rsidRPr="00AA65E2">
        <w:rPr>
          <w:rFonts w:asciiTheme="majorBidi" w:hAnsiTheme="majorBidi" w:cstheme="majorBidi"/>
          <w:sz w:val="24"/>
          <w:szCs w:val="24"/>
        </w:rPr>
        <w:t xml:space="preserve">, V., Banerjee, B. and </w:t>
      </w:r>
      <w:proofErr w:type="spellStart"/>
      <w:r w:rsidRPr="00AA65E2">
        <w:rPr>
          <w:rFonts w:asciiTheme="majorBidi" w:hAnsiTheme="majorBidi" w:cstheme="majorBidi"/>
          <w:sz w:val="24"/>
          <w:szCs w:val="24"/>
        </w:rPr>
        <w:t>Chawade</w:t>
      </w:r>
      <w:proofErr w:type="spellEnd"/>
      <w:r w:rsidRPr="00AA65E2">
        <w:rPr>
          <w:rFonts w:asciiTheme="majorBidi" w:hAnsiTheme="majorBidi" w:cstheme="majorBidi"/>
          <w:sz w:val="24"/>
          <w:szCs w:val="24"/>
        </w:rPr>
        <w:t xml:space="preserve">, A. 2024. Integrative approaches in modern agriculture: IoT, ML and AI for disease forecasting amidst climate change. </w:t>
      </w:r>
      <w:r w:rsidRPr="00AA65E2">
        <w:rPr>
          <w:rFonts w:asciiTheme="majorBidi" w:hAnsiTheme="majorBidi" w:cstheme="majorBidi"/>
          <w:i/>
          <w:iCs/>
          <w:sz w:val="24"/>
          <w:szCs w:val="24"/>
        </w:rPr>
        <w:t xml:space="preserve">Precision Agriculture </w:t>
      </w:r>
      <w:r w:rsidRPr="00AA65E2">
        <w:rPr>
          <w:rFonts w:asciiTheme="majorBidi" w:hAnsiTheme="majorBidi" w:cstheme="majorBidi"/>
          <w:sz w:val="24"/>
          <w:szCs w:val="24"/>
        </w:rPr>
        <w:t>25(5):2589-613.</w:t>
      </w:r>
    </w:p>
    <w:p w14:paraId="259A3968" w14:textId="77777777" w:rsidR="00EE5693" w:rsidRPr="00AA65E2" w:rsidRDefault="00EE5693" w:rsidP="00AA65E2">
      <w:pPr>
        <w:spacing w:before="120" w:after="120"/>
        <w:ind w:left="720" w:hanging="720"/>
        <w:rPr>
          <w:rFonts w:asciiTheme="majorBidi" w:hAnsiTheme="majorBidi" w:cstheme="majorBidi"/>
          <w:sz w:val="24"/>
          <w:szCs w:val="24"/>
          <w:lang w:val="en-IN"/>
        </w:rPr>
      </w:pPr>
      <w:r w:rsidRPr="00AA65E2">
        <w:rPr>
          <w:rFonts w:asciiTheme="majorBidi" w:hAnsiTheme="majorBidi" w:cstheme="majorBidi"/>
          <w:sz w:val="24"/>
          <w:szCs w:val="24"/>
          <w:lang w:val="en-IN"/>
        </w:rPr>
        <w:t xml:space="preserve">Dhaliwal, S.S., Sharma, V., Shivay, Y.S., Gupta, R.K., Verma, V., Kaur, M., Nisar, S., Bhat, M.A. and Hossain, A., 2024. Assessment and detection of biotic and abiotic stresses in field crops through remote and proximal sensing techniques—evidence from earlier findings. </w:t>
      </w:r>
      <w:r w:rsidRPr="00AA65E2">
        <w:rPr>
          <w:rFonts w:asciiTheme="majorBidi" w:hAnsiTheme="majorBidi" w:cstheme="majorBidi"/>
          <w:i/>
          <w:iCs/>
          <w:sz w:val="24"/>
          <w:szCs w:val="24"/>
          <w:lang w:val="en-IN"/>
        </w:rPr>
        <w:t>Arabian Journal of Geosciences</w:t>
      </w:r>
      <w:r w:rsidRPr="00AA65E2">
        <w:rPr>
          <w:rFonts w:asciiTheme="majorBidi" w:hAnsiTheme="majorBidi" w:cstheme="majorBidi"/>
          <w:sz w:val="24"/>
          <w:szCs w:val="24"/>
          <w:lang w:val="en-IN"/>
        </w:rPr>
        <w:t xml:space="preserve"> 17(6):188.</w:t>
      </w:r>
    </w:p>
    <w:p w14:paraId="28991124"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Dwivedi, R. S. 2018. Passive Remote Sensing. In Geospatial Technologies for Land Degradation Assessment and Management. </w:t>
      </w:r>
      <w:r w:rsidRPr="00AA65E2">
        <w:rPr>
          <w:rFonts w:asciiTheme="majorBidi" w:hAnsiTheme="majorBidi" w:cstheme="majorBidi"/>
          <w:i/>
          <w:iCs/>
          <w:color w:val="000000" w:themeColor="text1"/>
          <w:sz w:val="24"/>
          <w:szCs w:val="24"/>
          <w:lang w:val="en-IN"/>
        </w:rPr>
        <w:t>CRC Press</w:t>
      </w:r>
      <w:r w:rsidRPr="00AA65E2">
        <w:rPr>
          <w:rFonts w:asciiTheme="majorBidi" w:hAnsiTheme="majorBidi" w:cstheme="majorBidi"/>
          <w:color w:val="000000" w:themeColor="text1"/>
          <w:sz w:val="24"/>
          <w:szCs w:val="24"/>
          <w:lang w:val="en-IN"/>
        </w:rPr>
        <w:t xml:space="preserve"> 31-65.</w:t>
      </w:r>
    </w:p>
    <w:p w14:paraId="13335B10"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lang w:val="en-GB"/>
        </w:rPr>
        <w:t xml:space="preserve">El Bilali, H. and </w:t>
      </w:r>
      <w:proofErr w:type="spellStart"/>
      <w:r w:rsidRPr="00AA65E2">
        <w:rPr>
          <w:rFonts w:asciiTheme="majorBidi" w:hAnsiTheme="majorBidi" w:cstheme="majorBidi"/>
          <w:sz w:val="24"/>
          <w:szCs w:val="24"/>
          <w:lang w:val="en-GB"/>
        </w:rPr>
        <w:t>Allahyari</w:t>
      </w:r>
      <w:proofErr w:type="spellEnd"/>
      <w:r w:rsidRPr="00AA65E2">
        <w:rPr>
          <w:rFonts w:asciiTheme="majorBidi" w:hAnsiTheme="majorBidi" w:cstheme="majorBidi"/>
          <w:sz w:val="24"/>
          <w:szCs w:val="24"/>
          <w:lang w:val="en-GB"/>
        </w:rPr>
        <w:t xml:space="preserve">, M.S. 2018. </w:t>
      </w:r>
      <w:r w:rsidRPr="00AA65E2">
        <w:rPr>
          <w:rFonts w:asciiTheme="majorBidi" w:hAnsiTheme="majorBidi" w:cstheme="majorBidi"/>
          <w:sz w:val="24"/>
          <w:szCs w:val="24"/>
        </w:rPr>
        <w:t xml:space="preserve">Transition towards sustainability in agriculture and food systems: Role of information and communication technologies. </w:t>
      </w:r>
      <w:r w:rsidRPr="00AA65E2">
        <w:rPr>
          <w:rFonts w:asciiTheme="majorBidi" w:hAnsiTheme="majorBidi" w:cstheme="majorBidi"/>
          <w:i/>
          <w:iCs/>
          <w:sz w:val="24"/>
          <w:szCs w:val="24"/>
        </w:rPr>
        <w:t xml:space="preserve">Information processing in agriculture </w:t>
      </w:r>
      <w:r w:rsidRPr="00AA65E2">
        <w:rPr>
          <w:rFonts w:asciiTheme="majorBidi" w:hAnsiTheme="majorBidi" w:cstheme="majorBidi"/>
          <w:sz w:val="24"/>
          <w:szCs w:val="24"/>
        </w:rPr>
        <w:t>5(4):456-64.</w:t>
      </w:r>
    </w:p>
    <w:p w14:paraId="34392524"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t>Fadiji</w:t>
      </w:r>
      <w:proofErr w:type="spellEnd"/>
      <w:r w:rsidRPr="00AA65E2">
        <w:rPr>
          <w:rFonts w:asciiTheme="majorBidi" w:hAnsiTheme="majorBidi" w:cstheme="majorBidi"/>
          <w:sz w:val="24"/>
          <w:szCs w:val="24"/>
        </w:rPr>
        <w:t xml:space="preserve">, A.E. and Babalola, O.O. 2020. Metagenomics methods for the study of plant-associated microbial communities: a review. </w:t>
      </w:r>
      <w:r w:rsidRPr="00AA65E2">
        <w:rPr>
          <w:rFonts w:asciiTheme="majorBidi" w:hAnsiTheme="majorBidi" w:cstheme="majorBidi"/>
          <w:i/>
          <w:iCs/>
          <w:sz w:val="24"/>
          <w:szCs w:val="24"/>
        </w:rPr>
        <w:t>Journal of microbiological methods</w:t>
      </w:r>
      <w:r w:rsidRPr="00AA65E2">
        <w:rPr>
          <w:rFonts w:asciiTheme="majorBidi" w:hAnsiTheme="majorBidi" w:cstheme="majorBidi"/>
          <w:sz w:val="24"/>
          <w:szCs w:val="24"/>
        </w:rPr>
        <w:t>170:105860.</w:t>
      </w:r>
    </w:p>
    <w:p w14:paraId="0F52B5FD"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Farooqui, N.A., Haleem, M., Khan, W. and Ishrat, M. 2024. Precision agriculture and predictive analytics: Enhancing agricultural efficiency and yield. </w:t>
      </w:r>
      <w:r w:rsidRPr="00AA65E2">
        <w:rPr>
          <w:rFonts w:asciiTheme="majorBidi" w:hAnsiTheme="majorBidi" w:cstheme="majorBidi"/>
          <w:i/>
          <w:iCs/>
          <w:sz w:val="24"/>
          <w:szCs w:val="24"/>
        </w:rPr>
        <w:t>Intelligent Techniques for Predictive Data Analytics</w:t>
      </w:r>
      <w:r w:rsidRPr="00AA65E2">
        <w:rPr>
          <w:rFonts w:asciiTheme="majorBidi" w:hAnsiTheme="majorBidi" w:cstheme="majorBidi"/>
          <w:sz w:val="24"/>
          <w:szCs w:val="24"/>
        </w:rPr>
        <w:t xml:space="preserve"> 2024:171-88.</w:t>
      </w:r>
    </w:p>
    <w:p w14:paraId="731C7191"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lang w:val="en-GB"/>
        </w:rPr>
        <w:t xml:space="preserve">Fathi, Q.J., Alizadeh, M. 2025. </w:t>
      </w:r>
      <w:r w:rsidRPr="00AA65E2">
        <w:rPr>
          <w:rFonts w:asciiTheme="majorBidi" w:hAnsiTheme="majorBidi" w:cstheme="majorBidi"/>
          <w:sz w:val="24"/>
          <w:szCs w:val="24"/>
        </w:rPr>
        <w:t xml:space="preserve">Harnessing precision agriculture and nanotechnology for sustainable farming: a review. </w:t>
      </w:r>
      <w:r w:rsidRPr="00AA65E2">
        <w:rPr>
          <w:rFonts w:asciiTheme="majorBidi" w:hAnsiTheme="majorBidi" w:cstheme="majorBidi"/>
          <w:i/>
          <w:iCs/>
          <w:sz w:val="24"/>
          <w:szCs w:val="24"/>
        </w:rPr>
        <w:t>Nanotechnology for Environmental Engineering</w:t>
      </w:r>
      <w:r w:rsidRPr="00AA65E2">
        <w:rPr>
          <w:rFonts w:asciiTheme="majorBidi" w:hAnsiTheme="majorBidi" w:cstheme="majorBidi"/>
          <w:sz w:val="24"/>
          <w:szCs w:val="24"/>
        </w:rPr>
        <w:t>10(2):1-7.</w:t>
      </w:r>
    </w:p>
    <w:p w14:paraId="253DAC88"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Filippi, P., Han, S. Y. and Bishop, T. F. 2025. On crop yield modelling, predicting, and forecasting and addressing the common issues in published studies. </w:t>
      </w:r>
      <w:r w:rsidRPr="00AA65E2">
        <w:rPr>
          <w:rFonts w:asciiTheme="majorBidi" w:hAnsiTheme="majorBidi" w:cstheme="majorBidi"/>
          <w:i/>
          <w:iCs/>
          <w:color w:val="000000" w:themeColor="text1"/>
          <w:sz w:val="24"/>
          <w:szCs w:val="24"/>
          <w:lang w:val="en-IN"/>
        </w:rPr>
        <w:t>Precision Agriculture</w:t>
      </w:r>
      <w:r w:rsidRPr="00AA65E2">
        <w:rPr>
          <w:rFonts w:asciiTheme="majorBidi" w:hAnsiTheme="majorBidi" w:cstheme="majorBidi"/>
          <w:color w:val="000000" w:themeColor="text1"/>
          <w:sz w:val="24"/>
          <w:szCs w:val="24"/>
          <w:lang w:val="en-IN"/>
        </w:rPr>
        <w:t xml:space="preserve"> 26(1): 8.</w:t>
      </w:r>
    </w:p>
    <w:p w14:paraId="4A10A3C3"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Finger, R., Swinton, S.M., El Benni, N. and Walter, A. 2024. Precision farming at the nexus of agricultural production and the environment. </w:t>
      </w:r>
      <w:r w:rsidRPr="00AA65E2">
        <w:rPr>
          <w:rFonts w:asciiTheme="majorBidi" w:hAnsiTheme="majorBidi" w:cstheme="majorBidi"/>
          <w:i/>
          <w:iCs/>
          <w:sz w:val="24"/>
          <w:szCs w:val="24"/>
        </w:rPr>
        <w:t>Annual Review of Resource Economics</w:t>
      </w:r>
      <w:r w:rsidRPr="00AA65E2">
        <w:rPr>
          <w:rFonts w:asciiTheme="majorBidi" w:hAnsiTheme="majorBidi" w:cstheme="majorBidi"/>
          <w:sz w:val="24"/>
          <w:szCs w:val="24"/>
        </w:rPr>
        <w:t xml:space="preserve"> 11(1):313-35.</w:t>
      </w:r>
    </w:p>
    <w:p w14:paraId="7B675F2E"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Gebbers</w:t>
      </w:r>
      <w:proofErr w:type="spellEnd"/>
      <w:r w:rsidRPr="00AA65E2">
        <w:rPr>
          <w:rFonts w:asciiTheme="majorBidi" w:hAnsiTheme="majorBidi" w:cstheme="majorBidi"/>
          <w:color w:val="000000" w:themeColor="text1"/>
          <w:sz w:val="24"/>
          <w:szCs w:val="24"/>
          <w:lang w:val="en-IN"/>
        </w:rPr>
        <w:t xml:space="preserve">, R. and Adamchuk, V. I. 2010. Precision agriculture and food security. </w:t>
      </w:r>
      <w:r w:rsidRPr="00AA65E2">
        <w:rPr>
          <w:rFonts w:asciiTheme="majorBidi" w:hAnsiTheme="majorBidi" w:cstheme="majorBidi"/>
          <w:i/>
          <w:iCs/>
          <w:color w:val="000000" w:themeColor="text1"/>
          <w:sz w:val="24"/>
          <w:szCs w:val="24"/>
          <w:lang w:val="en-IN"/>
        </w:rPr>
        <w:t xml:space="preserve">Science </w:t>
      </w:r>
      <w:r w:rsidRPr="00AA65E2">
        <w:rPr>
          <w:rFonts w:asciiTheme="majorBidi" w:hAnsiTheme="majorBidi" w:cstheme="majorBidi"/>
          <w:color w:val="000000" w:themeColor="text1"/>
          <w:sz w:val="24"/>
          <w:szCs w:val="24"/>
          <w:lang w:val="en-IN"/>
        </w:rPr>
        <w:t>327(5967): 828-831.</w:t>
      </w:r>
    </w:p>
    <w:p w14:paraId="47BB64C4"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lastRenderedPageBreak/>
        <w:t xml:space="preserve">Getahun, S., </w:t>
      </w:r>
      <w:proofErr w:type="spellStart"/>
      <w:r w:rsidRPr="00AA65E2">
        <w:rPr>
          <w:rFonts w:asciiTheme="majorBidi" w:hAnsiTheme="majorBidi" w:cstheme="majorBidi"/>
          <w:sz w:val="24"/>
          <w:szCs w:val="24"/>
        </w:rPr>
        <w:t>Kefale</w:t>
      </w:r>
      <w:proofErr w:type="spellEnd"/>
      <w:r w:rsidRPr="00AA65E2">
        <w:rPr>
          <w:rFonts w:asciiTheme="majorBidi" w:hAnsiTheme="majorBidi" w:cstheme="majorBidi"/>
          <w:sz w:val="24"/>
          <w:szCs w:val="24"/>
        </w:rPr>
        <w:t xml:space="preserve">, H. and </w:t>
      </w:r>
      <w:proofErr w:type="spellStart"/>
      <w:r w:rsidRPr="00AA65E2">
        <w:rPr>
          <w:rFonts w:asciiTheme="majorBidi" w:hAnsiTheme="majorBidi" w:cstheme="majorBidi"/>
          <w:sz w:val="24"/>
          <w:szCs w:val="24"/>
        </w:rPr>
        <w:t>Gelaye</w:t>
      </w:r>
      <w:proofErr w:type="spellEnd"/>
      <w:r w:rsidRPr="00AA65E2">
        <w:rPr>
          <w:rFonts w:asciiTheme="majorBidi" w:hAnsiTheme="majorBidi" w:cstheme="majorBidi"/>
          <w:sz w:val="24"/>
          <w:szCs w:val="24"/>
        </w:rPr>
        <w:t xml:space="preserve">, Y.  2024. Application of precision agriculture technologies for sustainable crop production and environmental sustainability: A systematic review. </w:t>
      </w:r>
      <w:r w:rsidRPr="00AA65E2">
        <w:rPr>
          <w:rFonts w:asciiTheme="majorBidi" w:hAnsiTheme="majorBidi" w:cstheme="majorBidi"/>
          <w:i/>
          <w:iCs/>
          <w:sz w:val="24"/>
          <w:szCs w:val="24"/>
        </w:rPr>
        <w:t>The Scientific World Journal</w:t>
      </w:r>
      <w:r w:rsidRPr="00AA65E2">
        <w:rPr>
          <w:rFonts w:asciiTheme="majorBidi" w:hAnsiTheme="majorBidi" w:cstheme="majorBidi"/>
          <w:sz w:val="24"/>
          <w:szCs w:val="24"/>
        </w:rPr>
        <w:t xml:space="preserve"> (1):2126734.</w:t>
      </w:r>
    </w:p>
    <w:p w14:paraId="7B15932F"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Gupta, M., Kumar, P., Singh, J., Khanna, S. and Sharma, M. 2022. Abiotic Stress Management in Pulse Crops. In Abiotic and Biotic Stress Management in Plants, </w:t>
      </w:r>
      <w:r w:rsidRPr="00AA65E2">
        <w:rPr>
          <w:rFonts w:asciiTheme="majorBidi" w:hAnsiTheme="majorBidi" w:cstheme="majorBidi"/>
          <w:i/>
          <w:iCs/>
          <w:sz w:val="24"/>
          <w:szCs w:val="24"/>
        </w:rPr>
        <w:t>CRC Press</w:t>
      </w:r>
      <w:r w:rsidRPr="00AA65E2">
        <w:rPr>
          <w:rFonts w:asciiTheme="majorBidi" w:hAnsiTheme="majorBidi" w:cstheme="majorBidi"/>
          <w:sz w:val="24"/>
          <w:szCs w:val="24"/>
        </w:rPr>
        <w:t xml:space="preserve"> 229-259.</w:t>
      </w:r>
    </w:p>
    <w:p w14:paraId="05BC6611"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lang w:val="en-IN"/>
        </w:rPr>
        <w:t xml:space="preserve">Gusev, A., Skvortsov, E. and Sharapova, V. 2022. The study of the advantages and limitations, risks and possibilities of applying precision farming technologies. In IOP Conference Series: </w:t>
      </w:r>
      <w:r w:rsidRPr="00AA65E2">
        <w:rPr>
          <w:rFonts w:asciiTheme="majorBidi" w:hAnsiTheme="majorBidi" w:cstheme="majorBidi"/>
          <w:i/>
          <w:iCs/>
          <w:sz w:val="24"/>
          <w:szCs w:val="24"/>
          <w:lang w:val="en-IN"/>
        </w:rPr>
        <w:t>Earth and Environmental Science, IOP Publishing</w:t>
      </w:r>
      <w:r w:rsidRPr="00AA65E2">
        <w:rPr>
          <w:rFonts w:asciiTheme="majorBidi" w:hAnsiTheme="majorBidi" w:cstheme="majorBidi"/>
          <w:sz w:val="24"/>
          <w:szCs w:val="24"/>
          <w:lang w:val="en-IN"/>
        </w:rPr>
        <w:t xml:space="preserve"> (949):1- 012019.</w:t>
      </w:r>
    </w:p>
    <w:p w14:paraId="27A4548C"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Hamouz, P., </w:t>
      </w:r>
      <w:proofErr w:type="spellStart"/>
      <w:r w:rsidRPr="00AA65E2">
        <w:rPr>
          <w:rFonts w:asciiTheme="majorBidi" w:hAnsiTheme="majorBidi" w:cstheme="majorBidi"/>
          <w:color w:val="000000" w:themeColor="text1"/>
          <w:sz w:val="24"/>
          <w:szCs w:val="24"/>
          <w:lang w:val="en-IN"/>
        </w:rPr>
        <w:t>Hamouzová</w:t>
      </w:r>
      <w:proofErr w:type="spellEnd"/>
      <w:r w:rsidRPr="00AA65E2">
        <w:rPr>
          <w:rFonts w:asciiTheme="majorBidi" w:hAnsiTheme="majorBidi" w:cstheme="majorBidi"/>
          <w:color w:val="000000" w:themeColor="text1"/>
          <w:sz w:val="24"/>
          <w:szCs w:val="24"/>
          <w:lang w:val="en-IN"/>
        </w:rPr>
        <w:t xml:space="preserve">, K., </w:t>
      </w:r>
      <w:proofErr w:type="spellStart"/>
      <w:r w:rsidRPr="00AA65E2">
        <w:rPr>
          <w:rFonts w:asciiTheme="majorBidi" w:hAnsiTheme="majorBidi" w:cstheme="majorBidi"/>
          <w:color w:val="000000" w:themeColor="text1"/>
          <w:sz w:val="24"/>
          <w:szCs w:val="24"/>
          <w:lang w:val="en-IN"/>
        </w:rPr>
        <w:t>Tyšer</w:t>
      </w:r>
      <w:proofErr w:type="spellEnd"/>
      <w:r w:rsidRPr="00AA65E2">
        <w:rPr>
          <w:rFonts w:asciiTheme="majorBidi" w:hAnsiTheme="majorBidi" w:cstheme="majorBidi"/>
          <w:color w:val="000000" w:themeColor="text1"/>
          <w:sz w:val="24"/>
          <w:szCs w:val="24"/>
          <w:lang w:val="en-IN"/>
        </w:rPr>
        <w:t xml:space="preserve">, L. and Holec, J. 2014. Effect of site-specific weed management in winter crops on yield and weed populations. </w:t>
      </w:r>
      <w:r w:rsidRPr="00AA65E2">
        <w:rPr>
          <w:rFonts w:asciiTheme="majorBidi" w:hAnsiTheme="majorBidi" w:cstheme="majorBidi"/>
          <w:i/>
          <w:iCs/>
          <w:color w:val="000000" w:themeColor="text1"/>
          <w:sz w:val="24"/>
          <w:szCs w:val="24"/>
          <w:lang w:val="en-IN"/>
        </w:rPr>
        <w:t>Plant, Soil and Environment</w:t>
      </w:r>
      <w:r w:rsidRPr="00AA65E2">
        <w:rPr>
          <w:rFonts w:asciiTheme="majorBidi" w:hAnsiTheme="majorBidi" w:cstheme="majorBidi"/>
          <w:color w:val="000000" w:themeColor="text1"/>
          <w:sz w:val="24"/>
          <w:szCs w:val="24"/>
          <w:lang w:val="en-IN"/>
        </w:rPr>
        <w:t xml:space="preserve"> 60(1): 27-35.</w:t>
      </w:r>
    </w:p>
    <w:p w14:paraId="664C4571"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Hedley, C. 2015. The role of precision agriculture for improved nutrient management on farms. </w:t>
      </w:r>
      <w:r w:rsidRPr="00AA65E2">
        <w:rPr>
          <w:rFonts w:asciiTheme="majorBidi" w:hAnsiTheme="majorBidi" w:cstheme="majorBidi"/>
          <w:i/>
          <w:iCs/>
          <w:color w:val="000000" w:themeColor="text1"/>
          <w:sz w:val="24"/>
          <w:szCs w:val="24"/>
          <w:lang w:val="en-IN"/>
        </w:rPr>
        <w:t>Journal of the Science of Food and Agriculture</w:t>
      </w:r>
      <w:r w:rsidRPr="00AA65E2">
        <w:rPr>
          <w:rFonts w:asciiTheme="majorBidi" w:hAnsiTheme="majorBidi" w:cstheme="majorBidi"/>
          <w:color w:val="000000" w:themeColor="text1"/>
          <w:sz w:val="24"/>
          <w:szCs w:val="24"/>
          <w:lang w:val="en-IN"/>
        </w:rPr>
        <w:t xml:space="preserve"> 95(1):12-19.</w:t>
      </w:r>
    </w:p>
    <w:p w14:paraId="1710DDF0"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Hussain, S. M., Hussain, K., Farwah, S., Lone, S. and Rashid, M. 2021. Precision agriculture-Smart Farming: The future of agriculture. </w:t>
      </w:r>
      <w:r w:rsidRPr="00AA65E2">
        <w:rPr>
          <w:rFonts w:asciiTheme="majorBidi" w:hAnsiTheme="majorBidi" w:cstheme="majorBidi"/>
          <w:i/>
          <w:iCs/>
          <w:color w:val="000000" w:themeColor="text1"/>
          <w:sz w:val="24"/>
          <w:szCs w:val="24"/>
          <w:lang w:val="en-IN"/>
        </w:rPr>
        <w:t>Recent Advances in Agriculture, Engineering and Biotechnology for Food Security</w:t>
      </w:r>
      <w:r w:rsidRPr="00AA65E2">
        <w:rPr>
          <w:rFonts w:asciiTheme="majorBidi" w:hAnsiTheme="majorBidi" w:cstheme="majorBidi"/>
          <w:color w:val="000000" w:themeColor="text1"/>
          <w:sz w:val="24"/>
          <w:szCs w:val="24"/>
          <w:lang w:val="en-IN"/>
        </w:rPr>
        <w:t xml:space="preserve"> 167-171.</w:t>
      </w:r>
    </w:p>
    <w:p w14:paraId="7D1F0A83"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Iticha</w:t>
      </w:r>
      <w:proofErr w:type="spellEnd"/>
      <w:r w:rsidRPr="00AA65E2">
        <w:rPr>
          <w:rFonts w:asciiTheme="majorBidi" w:hAnsiTheme="majorBidi" w:cstheme="majorBidi"/>
          <w:color w:val="000000" w:themeColor="text1"/>
          <w:sz w:val="24"/>
          <w:szCs w:val="24"/>
          <w:lang w:val="en-IN"/>
        </w:rPr>
        <w:t xml:space="preserve">, B. and Takele, C. 2019. Digital soil mapping for site-specific management of soils. </w:t>
      </w:r>
      <w:proofErr w:type="spellStart"/>
      <w:r w:rsidRPr="00AA65E2">
        <w:rPr>
          <w:rFonts w:asciiTheme="majorBidi" w:hAnsiTheme="majorBidi" w:cstheme="majorBidi"/>
          <w:i/>
          <w:iCs/>
          <w:color w:val="000000" w:themeColor="text1"/>
          <w:sz w:val="24"/>
          <w:szCs w:val="24"/>
          <w:lang w:val="en-IN"/>
        </w:rPr>
        <w:t>Geoderma</w:t>
      </w:r>
      <w:proofErr w:type="spellEnd"/>
      <w:r w:rsidRPr="00AA65E2">
        <w:rPr>
          <w:rFonts w:asciiTheme="majorBidi" w:hAnsiTheme="majorBidi" w:cstheme="majorBidi"/>
          <w:color w:val="000000" w:themeColor="text1"/>
          <w:sz w:val="24"/>
          <w:szCs w:val="24"/>
          <w:lang w:val="en-IN"/>
        </w:rPr>
        <w:t xml:space="preserve"> 351:85-91.</w:t>
      </w:r>
    </w:p>
    <w:p w14:paraId="2AE34AFD"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Jambor, A., Babu, S., Jambor, A. and Babu, S. </w:t>
      </w:r>
      <w:r w:rsidRPr="00AA65E2">
        <w:rPr>
          <w:rFonts w:asciiTheme="majorBidi" w:hAnsiTheme="majorBidi" w:cstheme="majorBidi"/>
          <w:sz w:val="24"/>
          <w:szCs w:val="24"/>
          <w:lang w:val="en-GB"/>
        </w:rPr>
        <w:t>2016.</w:t>
      </w:r>
      <w:r w:rsidRPr="00AA65E2">
        <w:rPr>
          <w:rFonts w:asciiTheme="majorBidi" w:hAnsiTheme="majorBidi" w:cstheme="majorBidi"/>
          <w:sz w:val="24"/>
          <w:szCs w:val="24"/>
        </w:rPr>
        <w:t xml:space="preserve">The competitiveness of global agriculture. </w:t>
      </w:r>
      <w:r w:rsidRPr="00AA65E2">
        <w:rPr>
          <w:rFonts w:asciiTheme="majorBidi" w:hAnsiTheme="majorBidi" w:cstheme="majorBidi"/>
          <w:i/>
          <w:iCs/>
          <w:sz w:val="24"/>
          <w:szCs w:val="24"/>
        </w:rPr>
        <w:t>Springer.</w:t>
      </w:r>
      <w:r w:rsidRPr="00AA65E2">
        <w:rPr>
          <w:rFonts w:asciiTheme="majorBidi" w:hAnsiTheme="majorBidi" w:cstheme="majorBidi"/>
          <w:sz w:val="24"/>
          <w:szCs w:val="24"/>
        </w:rPr>
        <w:t xml:space="preserve"> </w:t>
      </w:r>
    </w:p>
    <w:p w14:paraId="6CC08813"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Jhala, Y. K., Patel, H. K., Shelat, H. N., Vyas, R. V. and </w:t>
      </w:r>
      <w:proofErr w:type="spellStart"/>
      <w:r w:rsidRPr="00AA65E2">
        <w:rPr>
          <w:rFonts w:asciiTheme="majorBidi" w:hAnsiTheme="majorBidi" w:cstheme="majorBidi"/>
          <w:color w:val="000000" w:themeColor="text1"/>
          <w:sz w:val="24"/>
          <w:szCs w:val="24"/>
        </w:rPr>
        <w:t>Panpatte</w:t>
      </w:r>
      <w:proofErr w:type="spellEnd"/>
      <w:r w:rsidRPr="00AA65E2">
        <w:rPr>
          <w:rFonts w:asciiTheme="majorBidi" w:hAnsiTheme="majorBidi" w:cstheme="majorBidi"/>
          <w:color w:val="000000" w:themeColor="text1"/>
          <w:sz w:val="24"/>
          <w:szCs w:val="24"/>
        </w:rPr>
        <w:t>, D. G. 2024. Strategies to Improve N Use Efficiency to Minimize N</w:t>
      </w:r>
      <w:r w:rsidRPr="00AA65E2">
        <w:rPr>
          <w:rFonts w:asciiTheme="majorBidi" w:hAnsiTheme="majorBidi" w:cstheme="majorBidi"/>
          <w:color w:val="000000" w:themeColor="text1"/>
          <w:sz w:val="24"/>
          <w:szCs w:val="24"/>
          <w:vertAlign w:val="subscript"/>
        </w:rPr>
        <w:t>2</w:t>
      </w:r>
      <w:r w:rsidRPr="00AA65E2">
        <w:rPr>
          <w:rFonts w:asciiTheme="majorBidi" w:hAnsiTheme="majorBidi" w:cstheme="majorBidi"/>
          <w:color w:val="000000" w:themeColor="text1"/>
          <w:sz w:val="24"/>
          <w:szCs w:val="24"/>
        </w:rPr>
        <w:t xml:space="preserve">O Emission from Agricultural Soil. In Greenhouse Gas Regulating Microorganisms in Soil Ecosystems: Perspectives for Climate Smart Agriculture. Cham: </w:t>
      </w:r>
      <w:r w:rsidRPr="00AA65E2">
        <w:rPr>
          <w:rFonts w:asciiTheme="majorBidi" w:hAnsiTheme="majorBidi" w:cstheme="majorBidi"/>
          <w:i/>
          <w:iCs/>
          <w:color w:val="000000" w:themeColor="text1"/>
          <w:sz w:val="24"/>
          <w:szCs w:val="24"/>
        </w:rPr>
        <w:t>Springer International Publishing</w:t>
      </w:r>
      <w:r w:rsidRPr="00AA65E2">
        <w:rPr>
          <w:rFonts w:asciiTheme="majorBidi" w:hAnsiTheme="majorBidi" w:cstheme="majorBidi"/>
          <w:color w:val="000000" w:themeColor="text1"/>
          <w:sz w:val="24"/>
          <w:szCs w:val="24"/>
        </w:rPr>
        <w:t xml:space="preserve"> 219-237.</w:t>
      </w:r>
    </w:p>
    <w:p w14:paraId="31313BA3"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Jones, C. B. 2014. Geographical information systems and computer cartography. Routledge.</w:t>
      </w:r>
    </w:p>
    <w:p w14:paraId="48C9A412"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Júnior, M.R.B., de Almeida Moreira, B.R., dos Santos Carreira, V., de Brito Filho, A.L., Trentin, C., de Souza, F.L.P., Tedesco, D., </w:t>
      </w:r>
      <w:proofErr w:type="spellStart"/>
      <w:r w:rsidRPr="00AA65E2">
        <w:rPr>
          <w:rFonts w:asciiTheme="majorBidi" w:hAnsiTheme="majorBidi" w:cstheme="majorBidi"/>
          <w:sz w:val="24"/>
          <w:szCs w:val="24"/>
        </w:rPr>
        <w:t>Setiyono</w:t>
      </w:r>
      <w:proofErr w:type="spellEnd"/>
      <w:r w:rsidRPr="00AA65E2">
        <w:rPr>
          <w:rFonts w:asciiTheme="majorBidi" w:hAnsiTheme="majorBidi" w:cstheme="majorBidi"/>
          <w:sz w:val="24"/>
          <w:szCs w:val="24"/>
        </w:rPr>
        <w:t xml:space="preserve">, T., Flores, J.P., </w:t>
      </w:r>
      <w:proofErr w:type="spellStart"/>
      <w:r w:rsidRPr="00AA65E2">
        <w:rPr>
          <w:rFonts w:asciiTheme="majorBidi" w:hAnsiTheme="majorBidi" w:cstheme="majorBidi"/>
          <w:sz w:val="24"/>
          <w:szCs w:val="24"/>
        </w:rPr>
        <w:t>Ampatzidis</w:t>
      </w:r>
      <w:proofErr w:type="spellEnd"/>
      <w:r w:rsidRPr="00AA65E2">
        <w:rPr>
          <w:rFonts w:asciiTheme="majorBidi" w:hAnsiTheme="majorBidi" w:cstheme="majorBidi"/>
          <w:sz w:val="24"/>
          <w:szCs w:val="24"/>
        </w:rPr>
        <w:t xml:space="preserve">, Y. and da Silva, R.P. 2024. </w:t>
      </w:r>
      <w:r w:rsidRPr="00AA65E2">
        <w:rPr>
          <w:rFonts w:asciiTheme="majorBidi" w:hAnsiTheme="majorBidi" w:cstheme="majorBidi"/>
          <w:sz w:val="24"/>
          <w:szCs w:val="24"/>
          <w:lang w:val="en-GB"/>
        </w:rPr>
        <w:t xml:space="preserve">Precision agriculture in the United States: A comprehensive meta-review inspiring further research, innovation, and adoption. </w:t>
      </w:r>
      <w:r w:rsidRPr="00AA65E2">
        <w:rPr>
          <w:rFonts w:asciiTheme="majorBidi" w:hAnsiTheme="majorBidi" w:cstheme="majorBidi"/>
          <w:i/>
          <w:iCs/>
          <w:sz w:val="24"/>
          <w:szCs w:val="24"/>
          <w:lang w:val="en-GB"/>
        </w:rPr>
        <w:t xml:space="preserve">Computers and Electronics in Agriculture </w:t>
      </w:r>
      <w:r w:rsidRPr="00AA65E2">
        <w:rPr>
          <w:rFonts w:asciiTheme="majorBidi" w:hAnsiTheme="majorBidi" w:cstheme="majorBidi"/>
          <w:sz w:val="24"/>
          <w:szCs w:val="24"/>
          <w:lang w:val="en-GB"/>
        </w:rPr>
        <w:t>221:108993.</w:t>
      </w:r>
    </w:p>
    <w:p w14:paraId="7AA827CB"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lastRenderedPageBreak/>
        <w:t xml:space="preserve">Kamal, M. and Bablu, T. A. 2023. Mobile applications empowering smallholder farmers: A review of the impact on agricultural development. </w:t>
      </w:r>
      <w:r w:rsidRPr="00AA65E2">
        <w:rPr>
          <w:rFonts w:asciiTheme="majorBidi" w:hAnsiTheme="majorBidi" w:cstheme="majorBidi"/>
          <w:i/>
          <w:iCs/>
          <w:color w:val="000000" w:themeColor="text1"/>
          <w:sz w:val="24"/>
          <w:szCs w:val="24"/>
          <w:lang w:val="en-IN"/>
        </w:rPr>
        <w:t>International Journal of Social Analytics</w:t>
      </w:r>
      <w:r w:rsidRPr="00AA65E2">
        <w:rPr>
          <w:rFonts w:asciiTheme="majorBidi" w:hAnsiTheme="majorBidi" w:cstheme="majorBidi"/>
          <w:color w:val="000000" w:themeColor="text1"/>
          <w:sz w:val="24"/>
          <w:szCs w:val="24"/>
          <w:lang w:val="en-IN"/>
        </w:rPr>
        <w:t xml:space="preserve"> 8: 36-50.</w:t>
      </w:r>
    </w:p>
    <w:p w14:paraId="200B8E1C"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t>Karunathilake</w:t>
      </w:r>
      <w:proofErr w:type="spellEnd"/>
      <w:r w:rsidRPr="00AA65E2">
        <w:rPr>
          <w:rFonts w:asciiTheme="majorBidi" w:hAnsiTheme="majorBidi" w:cstheme="majorBidi"/>
          <w:sz w:val="24"/>
          <w:szCs w:val="24"/>
        </w:rPr>
        <w:t xml:space="preserve">, E.M., Le, A.T., Heo, S., Chung, Y.S. and Mansoor, S. 2023. The path to smart farming: Innovations and opportunities in precision agriculture. </w:t>
      </w:r>
      <w:r w:rsidRPr="00AA65E2">
        <w:rPr>
          <w:rFonts w:asciiTheme="majorBidi" w:hAnsiTheme="majorBidi" w:cstheme="majorBidi"/>
          <w:i/>
          <w:iCs/>
          <w:sz w:val="24"/>
          <w:szCs w:val="24"/>
        </w:rPr>
        <w:t xml:space="preserve">Agriculture </w:t>
      </w:r>
      <w:r w:rsidRPr="00AA65E2">
        <w:rPr>
          <w:rFonts w:asciiTheme="majorBidi" w:hAnsiTheme="majorBidi" w:cstheme="majorBidi"/>
          <w:sz w:val="24"/>
          <w:szCs w:val="24"/>
        </w:rPr>
        <w:t>13(8):1593.</w:t>
      </w:r>
    </w:p>
    <w:p w14:paraId="76578948"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Khan, N., Ray, R.L., </w:t>
      </w:r>
      <w:proofErr w:type="spellStart"/>
      <w:r w:rsidRPr="00AA65E2">
        <w:rPr>
          <w:rFonts w:asciiTheme="majorBidi" w:hAnsiTheme="majorBidi" w:cstheme="majorBidi"/>
          <w:sz w:val="24"/>
          <w:szCs w:val="24"/>
        </w:rPr>
        <w:t>Sargani</w:t>
      </w:r>
      <w:proofErr w:type="spellEnd"/>
      <w:r w:rsidRPr="00AA65E2">
        <w:rPr>
          <w:rFonts w:asciiTheme="majorBidi" w:hAnsiTheme="majorBidi" w:cstheme="majorBidi"/>
          <w:sz w:val="24"/>
          <w:szCs w:val="24"/>
        </w:rPr>
        <w:t xml:space="preserve">, G.R., Ihtisham, M., Khayyam, M. and Ismail, S. 2021. Current progress and future prospects of agriculture technology: Gateway to sustainable agriculture. </w:t>
      </w:r>
      <w:r w:rsidRPr="00AA65E2">
        <w:rPr>
          <w:rFonts w:asciiTheme="majorBidi" w:hAnsiTheme="majorBidi" w:cstheme="majorBidi"/>
          <w:i/>
          <w:iCs/>
          <w:sz w:val="24"/>
          <w:szCs w:val="24"/>
        </w:rPr>
        <w:t>Sustainability</w:t>
      </w:r>
      <w:r w:rsidRPr="00AA65E2">
        <w:rPr>
          <w:rFonts w:asciiTheme="majorBidi" w:hAnsiTheme="majorBidi" w:cstheme="majorBidi"/>
          <w:sz w:val="24"/>
          <w:szCs w:val="24"/>
        </w:rPr>
        <w:t xml:space="preserve"> 13(9):4883.</w:t>
      </w:r>
    </w:p>
    <w:p w14:paraId="173A8971"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Khanal, S., Kc, K., Fulton, J. P., Shearer, S. and Ozkan, E. 2020. Remote sensing in agriculture—accomplishments, limitations, and opportunities. </w:t>
      </w:r>
      <w:r w:rsidRPr="00AA65E2">
        <w:rPr>
          <w:rFonts w:asciiTheme="majorBidi" w:hAnsiTheme="majorBidi" w:cstheme="majorBidi"/>
          <w:i/>
          <w:iCs/>
          <w:color w:val="000000" w:themeColor="text1"/>
          <w:sz w:val="24"/>
          <w:szCs w:val="24"/>
          <w:lang w:val="en-IN"/>
        </w:rPr>
        <w:t>Remote sensing</w:t>
      </w:r>
      <w:r w:rsidRPr="00AA65E2">
        <w:rPr>
          <w:rFonts w:asciiTheme="majorBidi" w:hAnsiTheme="majorBidi" w:cstheme="majorBidi"/>
          <w:color w:val="000000" w:themeColor="text1"/>
          <w:sz w:val="24"/>
          <w:szCs w:val="24"/>
          <w:lang w:val="en-IN"/>
        </w:rPr>
        <w:t xml:space="preserve"> 12(22): 3783.</w:t>
      </w:r>
    </w:p>
    <w:p w14:paraId="3BB77850"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Kitchen, N.R. and Clay, S.A. 2018. Understanding and identifying variability. </w:t>
      </w:r>
      <w:r w:rsidRPr="00AA65E2">
        <w:rPr>
          <w:rFonts w:asciiTheme="majorBidi" w:hAnsiTheme="majorBidi" w:cstheme="majorBidi"/>
          <w:i/>
          <w:iCs/>
          <w:sz w:val="24"/>
          <w:szCs w:val="24"/>
        </w:rPr>
        <w:t xml:space="preserve">Precision agriculture basics </w:t>
      </w:r>
      <w:r w:rsidRPr="00AA65E2">
        <w:rPr>
          <w:rFonts w:asciiTheme="majorBidi" w:hAnsiTheme="majorBidi" w:cstheme="majorBidi"/>
          <w:sz w:val="24"/>
          <w:szCs w:val="24"/>
        </w:rPr>
        <w:t>11: 13-24.</w:t>
      </w:r>
    </w:p>
    <w:p w14:paraId="088F5AC0" w14:textId="77777777" w:rsidR="00EE5693" w:rsidRPr="00AA65E2" w:rsidRDefault="00EE5693" w:rsidP="00AA65E2">
      <w:pPr>
        <w:spacing w:before="120" w:after="120"/>
        <w:ind w:left="720" w:hanging="720"/>
        <w:rPr>
          <w:rFonts w:asciiTheme="majorBidi" w:hAnsiTheme="majorBidi" w:cstheme="majorBidi"/>
          <w:sz w:val="24"/>
          <w:szCs w:val="24"/>
          <w:lang w:val="en-IN"/>
        </w:rPr>
      </w:pPr>
      <w:r w:rsidRPr="00AA65E2">
        <w:rPr>
          <w:rFonts w:asciiTheme="majorBidi" w:hAnsiTheme="majorBidi" w:cstheme="majorBidi"/>
          <w:sz w:val="24"/>
          <w:szCs w:val="24"/>
          <w:lang w:val="en-IN"/>
        </w:rPr>
        <w:t xml:space="preserve">Kumar, S., Yadav, A., Taria, S., Alam, B., Singh, P., Dwivedi, R.P. and Arunachalam, A. 2024. Scope, importance, and limitations of precision-agriculture-based practices for crop management: Indian perspective. In Remote Sensing in Precision Agriculture, </w:t>
      </w:r>
      <w:r w:rsidRPr="00AA65E2">
        <w:rPr>
          <w:rFonts w:asciiTheme="majorBidi" w:hAnsiTheme="majorBidi" w:cstheme="majorBidi"/>
          <w:i/>
          <w:iCs/>
          <w:sz w:val="24"/>
          <w:szCs w:val="24"/>
          <w:lang w:val="en-IN"/>
        </w:rPr>
        <w:t>Academic Press</w:t>
      </w:r>
      <w:r w:rsidRPr="00AA65E2">
        <w:rPr>
          <w:rFonts w:asciiTheme="majorBidi" w:hAnsiTheme="majorBidi" w:cstheme="majorBidi"/>
          <w:sz w:val="24"/>
          <w:szCs w:val="24"/>
          <w:lang w:val="en-IN"/>
        </w:rPr>
        <w:t xml:space="preserve"> 27-40.</w:t>
      </w:r>
    </w:p>
    <w:p w14:paraId="7E992860"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Kumari, S., George, S.G., Meshram, M.R., Esther, D.B. and Kumar, P. 2020. A review on climate change and its impact on agriculture in India. </w:t>
      </w:r>
      <w:r w:rsidRPr="00AA65E2">
        <w:rPr>
          <w:rFonts w:asciiTheme="majorBidi" w:hAnsiTheme="majorBidi" w:cstheme="majorBidi"/>
          <w:i/>
          <w:iCs/>
          <w:sz w:val="24"/>
          <w:szCs w:val="24"/>
        </w:rPr>
        <w:t>Current Journal of Applied Science and Technology</w:t>
      </w:r>
      <w:r w:rsidRPr="00AA65E2">
        <w:rPr>
          <w:rFonts w:asciiTheme="majorBidi" w:hAnsiTheme="majorBidi" w:cstheme="majorBidi"/>
          <w:sz w:val="24"/>
          <w:szCs w:val="24"/>
        </w:rPr>
        <w:t xml:space="preserve"> 39(44):58-74.</w:t>
      </w:r>
    </w:p>
    <w:p w14:paraId="14F4FCDB" w14:textId="4F3DE109" w:rsidR="0043582A" w:rsidRPr="00AA65E2" w:rsidRDefault="0043582A"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Kumari, A., Gajera, H.P., Sharma, V., Bhatt, S. and Sharma, A.K. 2025. Endophytic microbial advancement through NGS technology: Unlocking the power of the genome. International Journal of Advances Biochemistry Research 9(9S):1096-1114.</w:t>
      </w:r>
    </w:p>
    <w:p w14:paraId="54AEE6A8" w14:textId="77777777" w:rsidR="00EE5693" w:rsidRPr="001D6293" w:rsidRDefault="00EE5693" w:rsidP="00AA65E2">
      <w:pPr>
        <w:spacing w:before="120" w:after="120"/>
        <w:ind w:left="720" w:hanging="720"/>
        <w:rPr>
          <w:rFonts w:asciiTheme="majorBidi" w:hAnsiTheme="majorBidi" w:cstheme="majorBidi"/>
          <w:color w:val="000000" w:themeColor="text1"/>
          <w:sz w:val="24"/>
          <w:szCs w:val="24"/>
          <w:lang w:val="nl-BE"/>
        </w:rPr>
      </w:pPr>
      <w:r w:rsidRPr="00AA65E2">
        <w:rPr>
          <w:rFonts w:asciiTheme="majorBidi" w:hAnsiTheme="majorBidi" w:cstheme="majorBidi"/>
          <w:color w:val="000000" w:themeColor="text1"/>
          <w:sz w:val="24"/>
          <w:szCs w:val="24"/>
          <w:lang w:val="en-IN"/>
        </w:rPr>
        <w:t xml:space="preserve">Langley, R. B. 2007. Propagation of the GPS signals. </w:t>
      </w:r>
      <w:r w:rsidRPr="001D6293">
        <w:rPr>
          <w:rFonts w:asciiTheme="majorBidi" w:hAnsiTheme="majorBidi" w:cstheme="majorBidi"/>
          <w:color w:val="000000" w:themeColor="text1"/>
          <w:sz w:val="24"/>
          <w:szCs w:val="24"/>
          <w:lang w:val="nl-BE"/>
        </w:rPr>
        <w:t xml:space="preserve">In GPS for Geodesy. Berlin, Heidelberg: </w:t>
      </w:r>
      <w:r w:rsidRPr="001D6293">
        <w:rPr>
          <w:rFonts w:asciiTheme="majorBidi" w:hAnsiTheme="majorBidi" w:cstheme="majorBidi"/>
          <w:i/>
          <w:iCs/>
          <w:color w:val="000000" w:themeColor="text1"/>
          <w:sz w:val="24"/>
          <w:szCs w:val="24"/>
          <w:lang w:val="nl-BE"/>
        </w:rPr>
        <w:t>Springer Berlin Heidelberg</w:t>
      </w:r>
      <w:r w:rsidRPr="001D6293">
        <w:rPr>
          <w:rFonts w:asciiTheme="majorBidi" w:hAnsiTheme="majorBidi" w:cstheme="majorBidi"/>
          <w:color w:val="000000" w:themeColor="text1"/>
          <w:sz w:val="24"/>
          <w:szCs w:val="24"/>
          <w:lang w:val="nl-BE"/>
        </w:rPr>
        <w:t xml:space="preserve"> 103-140.</w:t>
      </w:r>
    </w:p>
    <w:p w14:paraId="54D39791"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Larsson, M.L. 2023. The law of environmental damage: liability and reparation. </w:t>
      </w:r>
      <w:r w:rsidRPr="00AA65E2">
        <w:rPr>
          <w:rFonts w:asciiTheme="majorBidi" w:hAnsiTheme="majorBidi" w:cstheme="majorBidi"/>
          <w:i/>
          <w:iCs/>
          <w:sz w:val="24"/>
          <w:szCs w:val="24"/>
        </w:rPr>
        <w:t>Martinus Nijhoff Publishers.</w:t>
      </w:r>
    </w:p>
    <w:p w14:paraId="546A7C07"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Liu, Y., Chang, M. and Xu, J. 2020. High-resolution remote sensing image information extraction and target recognition based on multiple information fusion. </w:t>
      </w:r>
      <w:r w:rsidRPr="00AA65E2">
        <w:rPr>
          <w:rFonts w:asciiTheme="majorBidi" w:hAnsiTheme="majorBidi" w:cstheme="majorBidi"/>
          <w:i/>
          <w:iCs/>
          <w:color w:val="000000" w:themeColor="text1"/>
          <w:sz w:val="24"/>
          <w:szCs w:val="24"/>
          <w:lang w:val="en-IN"/>
        </w:rPr>
        <w:t>IEEE access</w:t>
      </w:r>
      <w:r w:rsidRPr="00AA65E2">
        <w:rPr>
          <w:rFonts w:asciiTheme="majorBidi" w:hAnsiTheme="majorBidi" w:cstheme="majorBidi"/>
          <w:color w:val="000000" w:themeColor="text1"/>
          <w:sz w:val="24"/>
          <w:szCs w:val="24"/>
          <w:lang w:val="en-IN"/>
        </w:rPr>
        <w:t xml:space="preserve"> 8: 121486-121500.</w:t>
      </w:r>
    </w:p>
    <w:p w14:paraId="1424F708" w14:textId="77777777" w:rsidR="00EE5693" w:rsidRPr="00AA65E2" w:rsidRDefault="00EE5693" w:rsidP="00AA65E2">
      <w:pPr>
        <w:spacing w:before="120" w:after="120"/>
        <w:ind w:left="720" w:hanging="720"/>
        <w:rPr>
          <w:rFonts w:asciiTheme="majorBidi" w:hAnsiTheme="majorBidi" w:cstheme="majorBidi"/>
          <w:sz w:val="24"/>
          <w:szCs w:val="24"/>
          <w:lang w:val="en-IN"/>
        </w:rPr>
      </w:pPr>
      <w:proofErr w:type="spellStart"/>
      <w:r w:rsidRPr="00AA65E2">
        <w:rPr>
          <w:rFonts w:asciiTheme="majorBidi" w:hAnsiTheme="majorBidi" w:cstheme="majorBidi"/>
          <w:sz w:val="24"/>
          <w:szCs w:val="24"/>
        </w:rPr>
        <w:lastRenderedPageBreak/>
        <w:t>Loures</w:t>
      </w:r>
      <w:proofErr w:type="spellEnd"/>
      <w:r w:rsidRPr="00AA65E2">
        <w:rPr>
          <w:rFonts w:asciiTheme="majorBidi" w:hAnsiTheme="majorBidi" w:cstheme="majorBidi"/>
          <w:sz w:val="24"/>
          <w:szCs w:val="24"/>
        </w:rPr>
        <w:t xml:space="preserve">, L., Chamizo, A., Ferreira, P., </w:t>
      </w:r>
      <w:proofErr w:type="spellStart"/>
      <w:r w:rsidRPr="00AA65E2">
        <w:rPr>
          <w:rFonts w:asciiTheme="majorBidi" w:hAnsiTheme="majorBidi" w:cstheme="majorBidi"/>
          <w:sz w:val="24"/>
          <w:szCs w:val="24"/>
        </w:rPr>
        <w:t>Loures</w:t>
      </w:r>
      <w:proofErr w:type="spellEnd"/>
      <w:r w:rsidRPr="00AA65E2">
        <w:rPr>
          <w:rFonts w:asciiTheme="majorBidi" w:hAnsiTheme="majorBidi" w:cstheme="majorBidi"/>
          <w:sz w:val="24"/>
          <w:szCs w:val="24"/>
        </w:rPr>
        <w:t xml:space="preserve">, A., Castanho, R. and Panagopoulos, T. 2020. Assessing the effectiveness of precision agriculture management systems in mediterranean small farms. </w:t>
      </w:r>
      <w:r w:rsidRPr="00AA65E2">
        <w:rPr>
          <w:rFonts w:asciiTheme="majorBidi" w:hAnsiTheme="majorBidi" w:cstheme="majorBidi"/>
          <w:i/>
          <w:iCs/>
          <w:sz w:val="24"/>
          <w:szCs w:val="24"/>
        </w:rPr>
        <w:t>Sustainability</w:t>
      </w:r>
      <w:r w:rsidRPr="00AA65E2">
        <w:rPr>
          <w:rFonts w:asciiTheme="majorBidi" w:hAnsiTheme="majorBidi" w:cstheme="majorBidi"/>
          <w:sz w:val="24"/>
          <w:szCs w:val="24"/>
        </w:rPr>
        <w:t xml:space="preserve"> 12(9):3765.</w:t>
      </w:r>
    </w:p>
    <w:p w14:paraId="6925A341"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Madry, S. 2015. Global navigation satellite systems and their applications. New York, NY: </w:t>
      </w:r>
      <w:r w:rsidRPr="00AA65E2">
        <w:rPr>
          <w:rFonts w:asciiTheme="majorBidi" w:hAnsiTheme="majorBidi" w:cstheme="majorBidi"/>
          <w:i/>
          <w:iCs/>
          <w:color w:val="000000" w:themeColor="text1"/>
          <w:sz w:val="24"/>
          <w:szCs w:val="24"/>
          <w:lang w:val="en-IN"/>
        </w:rPr>
        <w:t xml:space="preserve">Springer </w:t>
      </w:r>
      <w:r w:rsidRPr="00AA65E2">
        <w:rPr>
          <w:rFonts w:asciiTheme="majorBidi" w:hAnsiTheme="majorBidi" w:cstheme="majorBidi"/>
          <w:color w:val="000000" w:themeColor="text1"/>
          <w:sz w:val="24"/>
          <w:szCs w:val="24"/>
          <w:lang w:val="en-IN"/>
        </w:rPr>
        <w:t>1-8.</w:t>
      </w:r>
    </w:p>
    <w:p w14:paraId="63F4DB0A" w14:textId="77777777" w:rsidR="00EE5693" w:rsidRPr="00AA65E2" w:rsidRDefault="00EE5693" w:rsidP="00AA65E2">
      <w:pPr>
        <w:spacing w:before="120" w:after="120"/>
        <w:ind w:left="720" w:hanging="720"/>
        <w:rPr>
          <w:rFonts w:asciiTheme="majorBidi" w:hAnsiTheme="majorBidi" w:cstheme="majorBidi"/>
          <w:sz w:val="24"/>
          <w:szCs w:val="24"/>
          <w:lang w:val="en-IN"/>
        </w:rPr>
      </w:pPr>
      <w:r w:rsidRPr="00AA65E2">
        <w:rPr>
          <w:rFonts w:asciiTheme="majorBidi" w:hAnsiTheme="majorBidi" w:cstheme="majorBidi"/>
          <w:sz w:val="24"/>
          <w:szCs w:val="24"/>
          <w:lang w:val="en-IN"/>
        </w:rPr>
        <w:t xml:space="preserve">Maitra, S., Hossain, A., </w:t>
      </w:r>
      <w:proofErr w:type="spellStart"/>
      <w:r w:rsidRPr="00AA65E2">
        <w:rPr>
          <w:rFonts w:asciiTheme="majorBidi" w:hAnsiTheme="majorBidi" w:cstheme="majorBidi"/>
          <w:sz w:val="24"/>
          <w:szCs w:val="24"/>
          <w:lang w:val="en-IN"/>
        </w:rPr>
        <w:t>Brestic</w:t>
      </w:r>
      <w:proofErr w:type="spellEnd"/>
      <w:r w:rsidRPr="00AA65E2">
        <w:rPr>
          <w:rFonts w:asciiTheme="majorBidi" w:hAnsiTheme="majorBidi" w:cstheme="majorBidi"/>
          <w:sz w:val="24"/>
          <w:szCs w:val="24"/>
          <w:lang w:val="en-IN"/>
        </w:rPr>
        <w:t xml:space="preserve">, M., Skalicky, M., </w:t>
      </w:r>
      <w:proofErr w:type="spellStart"/>
      <w:r w:rsidRPr="00AA65E2">
        <w:rPr>
          <w:rFonts w:asciiTheme="majorBidi" w:hAnsiTheme="majorBidi" w:cstheme="majorBidi"/>
          <w:sz w:val="24"/>
          <w:szCs w:val="24"/>
          <w:lang w:val="en-IN"/>
        </w:rPr>
        <w:t>Ondrisik</w:t>
      </w:r>
      <w:proofErr w:type="spellEnd"/>
      <w:r w:rsidRPr="00AA65E2">
        <w:rPr>
          <w:rFonts w:asciiTheme="majorBidi" w:hAnsiTheme="majorBidi" w:cstheme="majorBidi"/>
          <w:sz w:val="24"/>
          <w:szCs w:val="24"/>
          <w:lang w:val="en-IN"/>
        </w:rPr>
        <w:t xml:space="preserve">, P., Gitari, H., Brahmachari, K., Shankar, T., Bhadra, P., Palai, J.B. and Jena, J. 2021. Intercropping—A low input agricultural strategy for food and environmental security. </w:t>
      </w:r>
      <w:r w:rsidRPr="00AA65E2">
        <w:rPr>
          <w:rFonts w:asciiTheme="majorBidi" w:hAnsiTheme="majorBidi" w:cstheme="majorBidi"/>
          <w:i/>
          <w:iCs/>
          <w:sz w:val="24"/>
          <w:szCs w:val="24"/>
          <w:lang w:val="en-IN"/>
        </w:rPr>
        <w:t>Agronomy</w:t>
      </w:r>
      <w:r w:rsidRPr="00AA65E2">
        <w:rPr>
          <w:rFonts w:asciiTheme="majorBidi" w:hAnsiTheme="majorBidi" w:cstheme="majorBidi"/>
          <w:sz w:val="24"/>
          <w:szCs w:val="24"/>
          <w:lang w:val="en-IN"/>
        </w:rPr>
        <w:t xml:space="preserve"> 11(2): 343.</w:t>
      </w:r>
    </w:p>
    <w:p w14:paraId="4383F416"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Mani, P.K., Mandal, A., Biswas, S., Sarkar, B., Mitran, T. and Meena, R.S. 2020. Remote sensing and geographic information system: a tool for precision farming. In Geospatial technologies for crops and soils. </w:t>
      </w:r>
      <w:r w:rsidRPr="00AA65E2">
        <w:rPr>
          <w:rFonts w:asciiTheme="majorBidi" w:hAnsiTheme="majorBidi" w:cstheme="majorBidi"/>
          <w:i/>
          <w:iCs/>
          <w:sz w:val="24"/>
          <w:szCs w:val="24"/>
        </w:rPr>
        <w:t>Singapore: Springer Singapore</w:t>
      </w:r>
      <w:r w:rsidRPr="00AA65E2">
        <w:rPr>
          <w:rFonts w:asciiTheme="majorBidi" w:hAnsiTheme="majorBidi" w:cstheme="majorBidi"/>
          <w:sz w:val="24"/>
          <w:szCs w:val="24"/>
        </w:rPr>
        <w:t xml:space="preserve"> 49-111.</w:t>
      </w:r>
    </w:p>
    <w:p w14:paraId="3837C796"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Mansoor, S., Iqbal, S., Popescu, S.M., Kim, S.L., Chung, Y.S. and Baek, J.H. 2025. Integration of smart sensors and IOT in precision agriculture: trends, challenges and future prospectives. </w:t>
      </w:r>
      <w:r w:rsidRPr="00AA65E2">
        <w:rPr>
          <w:rFonts w:asciiTheme="majorBidi" w:hAnsiTheme="majorBidi" w:cstheme="majorBidi"/>
          <w:i/>
          <w:iCs/>
          <w:sz w:val="24"/>
          <w:szCs w:val="24"/>
        </w:rPr>
        <w:t>Frontiers in Plant Science</w:t>
      </w:r>
      <w:r w:rsidRPr="00AA65E2">
        <w:rPr>
          <w:rFonts w:asciiTheme="majorBidi" w:hAnsiTheme="majorBidi" w:cstheme="majorBidi"/>
          <w:sz w:val="24"/>
          <w:szCs w:val="24"/>
        </w:rPr>
        <w:t xml:space="preserve"> 16:1587869.</w:t>
      </w:r>
    </w:p>
    <w:p w14:paraId="4EF085EE"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Mathenge, M., </w:t>
      </w:r>
      <w:proofErr w:type="spellStart"/>
      <w:r w:rsidRPr="00AA65E2">
        <w:rPr>
          <w:rFonts w:asciiTheme="majorBidi" w:hAnsiTheme="majorBidi" w:cstheme="majorBidi"/>
          <w:color w:val="000000" w:themeColor="text1"/>
          <w:sz w:val="24"/>
          <w:szCs w:val="24"/>
          <w:lang w:val="en-IN"/>
        </w:rPr>
        <w:t>Sonneveld</w:t>
      </w:r>
      <w:proofErr w:type="spellEnd"/>
      <w:r w:rsidRPr="00AA65E2">
        <w:rPr>
          <w:rFonts w:asciiTheme="majorBidi" w:hAnsiTheme="majorBidi" w:cstheme="majorBidi"/>
          <w:color w:val="000000" w:themeColor="text1"/>
          <w:sz w:val="24"/>
          <w:szCs w:val="24"/>
          <w:lang w:val="en-IN"/>
        </w:rPr>
        <w:t xml:space="preserve">, B. G. and </w:t>
      </w:r>
      <w:proofErr w:type="spellStart"/>
      <w:r w:rsidRPr="00AA65E2">
        <w:rPr>
          <w:rFonts w:asciiTheme="majorBidi" w:hAnsiTheme="majorBidi" w:cstheme="majorBidi"/>
          <w:color w:val="000000" w:themeColor="text1"/>
          <w:sz w:val="24"/>
          <w:szCs w:val="24"/>
          <w:lang w:val="en-IN"/>
        </w:rPr>
        <w:t>Broerse</w:t>
      </w:r>
      <w:proofErr w:type="spellEnd"/>
      <w:r w:rsidRPr="00AA65E2">
        <w:rPr>
          <w:rFonts w:asciiTheme="majorBidi" w:hAnsiTheme="majorBidi" w:cstheme="majorBidi"/>
          <w:color w:val="000000" w:themeColor="text1"/>
          <w:sz w:val="24"/>
          <w:szCs w:val="24"/>
          <w:lang w:val="en-IN"/>
        </w:rPr>
        <w:t xml:space="preserve">, J. E. 2022. Application of GIS in agriculture in promoting evidence-informed decision making for improving agriculture sustainability: a systematic review. </w:t>
      </w:r>
      <w:r w:rsidRPr="00AA65E2">
        <w:rPr>
          <w:rFonts w:asciiTheme="majorBidi" w:hAnsiTheme="majorBidi" w:cstheme="majorBidi"/>
          <w:i/>
          <w:iCs/>
          <w:color w:val="000000" w:themeColor="text1"/>
          <w:sz w:val="24"/>
          <w:szCs w:val="24"/>
          <w:lang w:val="en-IN"/>
        </w:rPr>
        <w:t>Sustainability</w:t>
      </w:r>
      <w:r w:rsidRPr="00AA65E2">
        <w:rPr>
          <w:rFonts w:asciiTheme="majorBidi" w:hAnsiTheme="majorBidi" w:cstheme="majorBidi"/>
          <w:color w:val="000000" w:themeColor="text1"/>
          <w:sz w:val="24"/>
          <w:szCs w:val="24"/>
          <w:lang w:val="en-IN"/>
        </w:rPr>
        <w:t xml:space="preserve"> 14(16): 9974.</w:t>
      </w:r>
    </w:p>
    <w:p w14:paraId="7C4EDD64"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t>Mgendi</w:t>
      </w:r>
      <w:proofErr w:type="spellEnd"/>
      <w:r w:rsidRPr="00AA65E2">
        <w:rPr>
          <w:rFonts w:asciiTheme="majorBidi" w:hAnsiTheme="majorBidi" w:cstheme="majorBidi"/>
          <w:sz w:val="24"/>
          <w:szCs w:val="24"/>
        </w:rPr>
        <w:t xml:space="preserve">, G. 2024. Unlocking the potential of precision agriculture for sustainable farming. </w:t>
      </w:r>
      <w:r w:rsidRPr="00AA65E2">
        <w:rPr>
          <w:rFonts w:asciiTheme="majorBidi" w:hAnsiTheme="majorBidi" w:cstheme="majorBidi"/>
          <w:i/>
          <w:iCs/>
          <w:sz w:val="24"/>
          <w:szCs w:val="24"/>
        </w:rPr>
        <w:t>Discover Agriculture</w:t>
      </w:r>
      <w:r w:rsidRPr="00AA65E2">
        <w:rPr>
          <w:rFonts w:asciiTheme="majorBidi" w:hAnsiTheme="majorBidi" w:cstheme="majorBidi"/>
          <w:sz w:val="24"/>
          <w:szCs w:val="24"/>
        </w:rPr>
        <w:t xml:space="preserve"> 2(1):87.</w:t>
      </w:r>
    </w:p>
    <w:p w14:paraId="78902EAD"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Mirzakhaninafchi</w:t>
      </w:r>
      <w:proofErr w:type="spellEnd"/>
      <w:r w:rsidRPr="00AA65E2">
        <w:rPr>
          <w:rFonts w:asciiTheme="majorBidi" w:hAnsiTheme="majorBidi" w:cstheme="majorBidi"/>
          <w:color w:val="000000" w:themeColor="text1"/>
          <w:sz w:val="24"/>
          <w:szCs w:val="24"/>
          <w:lang w:val="en-IN"/>
        </w:rPr>
        <w:t xml:space="preserve">, H., Singh, M., Dixit, A. K., Prakash, A., Sharda, S., Kaur, J. and </w:t>
      </w:r>
      <w:proofErr w:type="spellStart"/>
      <w:r w:rsidRPr="00AA65E2">
        <w:rPr>
          <w:rFonts w:asciiTheme="majorBidi" w:hAnsiTheme="majorBidi" w:cstheme="majorBidi"/>
          <w:color w:val="000000" w:themeColor="text1"/>
          <w:sz w:val="24"/>
          <w:szCs w:val="24"/>
          <w:lang w:val="en-IN"/>
        </w:rPr>
        <w:t>Nafchi</w:t>
      </w:r>
      <w:proofErr w:type="spellEnd"/>
      <w:r w:rsidRPr="00AA65E2">
        <w:rPr>
          <w:rFonts w:asciiTheme="majorBidi" w:hAnsiTheme="majorBidi" w:cstheme="majorBidi"/>
          <w:color w:val="000000" w:themeColor="text1"/>
          <w:sz w:val="24"/>
          <w:szCs w:val="24"/>
          <w:lang w:val="en-IN"/>
        </w:rPr>
        <w:t xml:space="preserve">, A. M. 2022. Performance assessment of a sensor-based variable-rate real-time fertilizer applicator for rice crop. </w:t>
      </w:r>
      <w:r w:rsidRPr="00AA65E2">
        <w:rPr>
          <w:rFonts w:asciiTheme="majorBidi" w:hAnsiTheme="majorBidi" w:cstheme="majorBidi"/>
          <w:i/>
          <w:iCs/>
          <w:color w:val="000000" w:themeColor="text1"/>
          <w:sz w:val="24"/>
          <w:szCs w:val="24"/>
          <w:lang w:val="en-IN"/>
        </w:rPr>
        <w:t xml:space="preserve">Sustainability </w:t>
      </w:r>
      <w:r w:rsidRPr="00AA65E2">
        <w:rPr>
          <w:rFonts w:asciiTheme="majorBidi" w:hAnsiTheme="majorBidi" w:cstheme="majorBidi"/>
          <w:color w:val="000000" w:themeColor="text1"/>
          <w:sz w:val="24"/>
          <w:szCs w:val="24"/>
          <w:lang w:val="en-IN"/>
        </w:rPr>
        <w:t>14(18):11209.</w:t>
      </w:r>
    </w:p>
    <w:p w14:paraId="4E5B8BAC"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Mizik, T. 2023. How can precision farming work on a small scale? A systematic literature review. </w:t>
      </w:r>
      <w:r w:rsidRPr="00AA65E2">
        <w:rPr>
          <w:rFonts w:asciiTheme="majorBidi" w:hAnsiTheme="majorBidi" w:cstheme="majorBidi"/>
          <w:i/>
          <w:iCs/>
          <w:sz w:val="24"/>
          <w:szCs w:val="24"/>
        </w:rPr>
        <w:t>Precision agriculture</w:t>
      </w:r>
      <w:r w:rsidRPr="00AA65E2">
        <w:rPr>
          <w:rFonts w:asciiTheme="majorBidi" w:hAnsiTheme="majorBidi" w:cstheme="majorBidi"/>
          <w:sz w:val="24"/>
          <w:szCs w:val="24"/>
        </w:rPr>
        <w:t xml:space="preserve"> 24(1):384-406.</w:t>
      </w:r>
    </w:p>
    <w:p w14:paraId="290A23D2"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Mohyuddin, G., Khan, M.A., Haseeb, A., </w:t>
      </w:r>
      <w:proofErr w:type="spellStart"/>
      <w:r w:rsidRPr="00AA65E2">
        <w:rPr>
          <w:rFonts w:asciiTheme="majorBidi" w:hAnsiTheme="majorBidi" w:cstheme="majorBidi"/>
          <w:color w:val="000000" w:themeColor="text1"/>
          <w:sz w:val="24"/>
          <w:szCs w:val="24"/>
        </w:rPr>
        <w:t>Mahpara</w:t>
      </w:r>
      <w:proofErr w:type="spellEnd"/>
      <w:r w:rsidRPr="00AA65E2">
        <w:rPr>
          <w:rFonts w:asciiTheme="majorBidi" w:hAnsiTheme="majorBidi" w:cstheme="majorBidi"/>
          <w:color w:val="000000" w:themeColor="text1"/>
          <w:sz w:val="24"/>
          <w:szCs w:val="24"/>
        </w:rPr>
        <w:t xml:space="preserve">, S., Waseem, M. and Saleh, A.M. 2024. Evaluation of Machine Learning approaches for precision farming in Smart Agriculture System-A comprehensive Review. </w:t>
      </w:r>
      <w:r w:rsidRPr="00AA65E2">
        <w:rPr>
          <w:rFonts w:asciiTheme="majorBidi" w:hAnsiTheme="majorBidi" w:cstheme="majorBidi"/>
          <w:i/>
          <w:iCs/>
          <w:color w:val="000000" w:themeColor="text1"/>
          <w:sz w:val="24"/>
          <w:szCs w:val="24"/>
        </w:rPr>
        <w:t>IEEE Access</w:t>
      </w:r>
      <w:r w:rsidRPr="00AA65E2">
        <w:rPr>
          <w:rFonts w:asciiTheme="majorBidi" w:hAnsiTheme="majorBidi" w:cstheme="majorBidi"/>
          <w:color w:val="000000" w:themeColor="text1"/>
          <w:sz w:val="24"/>
          <w:szCs w:val="24"/>
        </w:rPr>
        <w:t xml:space="preserve">. </w:t>
      </w:r>
    </w:p>
    <w:p w14:paraId="050CFD12"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Monteiro, A., Santos, S. and Gonçalves, P. 2021. Precision agriculture for crop and livestock farming—Brief review. </w:t>
      </w:r>
      <w:r w:rsidRPr="00AA65E2">
        <w:rPr>
          <w:rFonts w:asciiTheme="majorBidi" w:hAnsiTheme="majorBidi" w:cstheme="majorBidi"/>
          <w:i/>
          <w:iCs/>
          <w:color w:val="000000" w:themeColor="text1"/>
          <w:sz w:val="24"/>
          <w:szCs w:val="24"/>
        </w:rPr>
        <w:t>Animals</w:t>
      </w:r>
      <w:r w:rsidRPr="00AA65E2">
        <w:rPr>
          <w:rFonts w:asciiTheme="majorBidi" w:hAnsiTheme="majorBidi" w:cstheme="majorBidi"/>
          <w:color w:val="000000" w:themeColor="text1"/>
          <w:sz w:val="24"/>
          <w:szCs w:val="24"/>
        </w:rPr>
        <w:t xml:space="preserve"> 11(8):2345.</w:t>
      </w:r>
    </w:p>
    <w:p w14:paraId="5E553D7B"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lastRenderedPageBreak/>
        <w:t xml:space="preserve">Monteiro, A., Santos, S. and Gonçalves, P. 2021. Precision agriculture for crop and livestock farming—Brief review. </w:t>
      </w:r>
      <w:r w:rsidRPr="00AA65E2">
        <w:rPr>
          <w:rFonts w:asciiTheme="majorBidi" w:hAnsiTheme="majorBidi" w:cstheme="majorBidi"/>
          <w:i/>
          <w:iCs/>
          <w:color w:val="000000" w:themeColor="text1"/>
          <w:sz w:val="24"/>
          <w:szCs w:val="24"/>
          <w:lang w:val="en-IN"/>
        </w:rPr>
        <w:t>Animals</w:t>
      </w:r>
      <w:r w:rsidRPr="00AA65E2">
        <w:rPr>
          <w:rFonts w:asciiTheme="majorBidi" w:hAnsiTheme="majorBidi" w:cstheme="majorBidi"/>
          <w:color w:val="000000" w:themeColor="text1"/>
          <w:sz w:val="24"/>
          <w:szCs w:val="24"/>
          <w:lang w:val="en-IN"/>
        </w:rPr>
        <w:t xml:space="preserve"> 11(8): 2345.</w:t>
      </w:r>
    </w:p>
    <w:p w14:paraId="07247C64" w14:textId="6B4DC672"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Morais, R., Silva, N., Mendes, J., Adão, T., Pádua, L., López-Riquelme, J.A., Pavón-Pulido, N., Sousa, J.J. and Peres, E. 2019. </w:t>
      </w:r>
      <w:r w:rsidR="00020BEC" w:rsidRPr="00AA65E2">
        <w:rPr>
          <w:rFonts w:asciiTheme="majorBidi" w:hAnsiTheme="majorBidi" w:cstheme="majorBidi"/>
          <w:sz w:val="24"/>
          <w:szCs w:val="24"/>
        </w:rPr>
        <w:t>M</w:t>
      </w:r>
      <w:r w:rsidRPr="00AA65E2">
        <w:rPr>
          <w:rFonts w:asciiTheme="majorBidi" w:hAnsiTheme="majorBidi" w:cstheme="majorBidi"/>
          <w:sz w:val="24"/>
          <w:szCs w:val="24"/>
        </w:rPr>
        <w:t>y</w:t>
      </w:r>
      <w:r w:rsidR="00020BEC" w:rsidRPr="00AA65E2">
        <w:rPr>
          <w:rFonts w:asciiTheme="majorBidi" w:hAnsiTheme="majorBidi" w:cstheme="majorBidi"/>
          <w:sz w:val="24"/>
          <w:szCs w:val="24"/>
        </w:rPr>
        <w:t xml:space="preserve"> </w:t>
      </w:r>
      <w:r w:rsidRPr="00AA65E2">
        <w:rPr>
          <w:rFonts w:asciiTheme="majorBidi" w:hAnsiTheme="majorBidi" w:cstheme="majorBidi"/>
          <w:sz w:val="24"/>
          <w:szCs w:val="24"/>
        </w:rPr>
        <w:t xml:space="preserve">Sense: A comprehensive data management environment to improve precision agriculture practices. </w:t>
      </w:r>
      <w:r w:rsidRPr="00AA65E2">
        <w:rPr>
          <w:rFonts w:asciiTheme="majorBidi" w:hAnsiTheme="majorBidi" w:cstheme="majorBidi"/>
          <w:i/>
          <w:iCs/>
          <w:sz w:val="24"/>
          <w:szCs w:val="24"/>
        </w:rPr>
        <w:t xml:space="preserve">Computers and Electronics in Agriculture </w:t>
      </w:r>
      <w:r w:rsidRPr="00AA65E2">
        <w:rPr>
          <w:rFonts w:asciiTheme="majorBidi" w:hAnsiTheme="majorBidi" w:cstheme="majorBidi"/>
          <w:sz w:val="24"/>
          <w:szCs w:val="24"/>
        </w:rPr>
        <w:t>162 :882-894.</w:t>
      </w:r>
    </w:p>
    <w:p w14:paraId="1DC4C09A"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Nath, S. 2024. A vision of precision agriculture: Balance between agricultural sustainability and environmental stewardship. </w:t>
      </w:r>
      <w:r w:rsidRPr="00AA65E2">
        <w:rPr>
          <w:rFonts w:asciiTheme="majorBidi" w:hAnsiTheme="majorBidi" w:cstheme="majorBidi"/>
          <w:i/>
          <w:iCs/>
          <w:sz w:val="24"/>
          <w:szCs w:val="24"/>
        </w:rPr>
        <w:t>Agronomy Journal</w:t>
      </w:r>
      <w:r w:rsidRPr="00AA65E2">
        <w:rPr>
          <w:rFonts w:asciiTheme="majorBidi" w:hAnsiTheme="majorBidi" w:cstheme="majorBidi"/>
          <w:sz w:val="24"/>
          <w:szCs w:val="24"/>
        </w:rPr>
        <w:t xml:space="preserve"> 116(3):1126-43.</w:t>
      </w:r>
    </w:p>
    <w:p w14:paraId="201D973C"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Nautiyal, M. and Pant, A. 2020. Precision Agriculture a Promising Technology in Agriculture: A Review. </w:t>
      </w:r>
      <w:r w:rsidRPr="00AA65E2">
        <w:rPr>
          <w:rFonts w:asciiTheme="majorBidi" w:hAnsiTheme="majorBidi" w:cstheme="majorBidi"/>
          <w:i/>
          <w:iCs/>
          <w:color w:val="000000" w:themeColor="text1"/>
          <w:sz w:val="24"/>
          <w:szCs w:val="24"/>
          <w:lang w:val="en-IN"/>
        </w:rPr>
        <w:t>International Journal of Advances in Agricultural Science and Technology</w:t>
      </w:r>
      <w:r w:rsidRPr="00AA65E2">
        <w:rPr>
          <w:rFonts w:asciiTheme="majorBidi" w:hAnsiTheme="majorBidi" w:cstheme="majorBidi"/>
          <w:color w:val="000000" w:themeColor="text1"/>
          <w:sz w:val="24"/>
          <w:szCs w:val="24"/>
          <w:lang w:val="en-IN"/>
        </w:rPr>
        <w:t xml:space="preserve"> 7(6): 1-6.</w:t>
      </w:r>
    </w:p>
    <w:p w14:paraId="2A3F909F"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t>Navgire</w:t>
      </w:r>
      <w:proofErr w:type="spellEnd"/>
      <w:r w:rsidRPr="00AA65E2">
        <w:rPr>
          <w:rFonts w:asciiTheme="majorBidi" w:hAnsiTheme="majorBidi" w:cstheme="majorBidi"/>
          <w:sz w:val="24"/>
          <w:szCs w:val="24"/>
        </w:rPr>
        <w:t>, G.S., Goel, N., Sawhney, G., Sharma, M., Kaushik, P., Mohanta, Y.K., Mohanta, T.K. and Al-</w:t>
      </w:r>
      <w:proofErr w:type="spellStart"/>
      <w:r w:rsidRPr="00AA65E2">
        <w:rPr>
          <w:rFonts w:asciiTheme="majorBidi" w:hAnsiTheme="majorBidi" w:cstheme="majorBidi"/>
          <w:sz w:val="24"/>
          <w:szCs w:val="24"/>
        </w:rPr>
        <w:t>Harrasi</w:t>
      </w:r>
      <w:proofErr w:type="spellEnd"/>
      <w:r w:rsidRPr="00AA65E2">
        <w:rPr>
          <w:rFonts w:asciiTheme="majorBidi" w:hAnsiTheme="majorBidi" w:cstheme="majorBidi"/>
          <w:sz w:val="24"/>
          <w:szCs w:val="24"/>
        </w:rPr>
        <w:t>, A. 2022. Analysis and Interpretation of metagenomics data: An approach</w:t>
      </w:r>
      <w:r w:rsidRPr="00AA65E2">
        <w:rPr>
          <w:rFonts w:asciiTheme="majorBidi" w:hAnsiTheme="majorBidi" w:cstheme="majorBidi"/>
          <w:i/>
          <w:iCs/>
          <w:sz w:val="24"/>
          <w:szCs w:val="24"/>
        </w:rPr>
        <w:t xml:space="preserve">. Biological Procedures Online </w:t>
      </w:r>
      <w:r w:rsidRPr="00AA65E2">
        <w:rPr>
          <w:rFonts w:asciiTheme="majorBidi" w:hAnsiTheme="majorBidi" w:cstheme="majorBidi"/>
          <w:sz w:val="24"/>
          <w:szCs w:val="24"/>
        </w:rPr>
        <w:t>24(1):18.</w:t>
      </w:r>
    </w:p>
    <w:p w14:paraId="639BE399"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Neupane, J. and Guo, W. 2019. Agronomic basis and strategies for precision water management: A review. </w:t>
      </w:r>
      <w:r w:rsidRPr="00AA65E2">
        <w:rPr>
          <w:rFonts w:asciiTheme="majorBidi" w:hAnsiTheme="majorBidi" w:cstheme="majorBidi"/>
          <w:i/>
          <w:iCs/>
          <w:sz w:val="24"/>
          <w:szCs w:val="24"/>
        </w:rPr>
        <w:t>Agronomy</w:t>
      </w:r>
      <w:r w:rsidRPr="00AA65E2">
        <w:rPr>
          <w:rFonts w:asciiTheme="majorBidi" w:hAnsiTheme="majorBidi" w:cstheme="majorBidi"/>
          <w:sz w:val="24"/>
          <w:szCs w:val="24"/>
        </w:rPr>
        <w:t xml:space="preserve"> 9(2):87.</w:t>
      </w:r>
    </w:p>
    <w:p w14:paraId="6E775B7E"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Nowak, B. 2021. Precision agriculture: Where do we stand? A review of the adoption of precision agriculture technologies on field crops farms in developed countries. </w:t>
      </w:r>
      <w:r w:rsidRPr="00AA65E2">
        <w:rPr>
          <w:rFonts w:asciiTheme="majorBidi" w:hAnsiTheme="majorBidi" w:cstheme="majorBidi"/>
          <w:i/>
          <w:iCs/>
          <w:sz w:val="24"/>
          <w:szCs w:val="24"/>
        </w:rPr>
        <w:t>Agricultural Research</w:t>
      </w:r>
      <w:r w:rsidRPr="00AA65E2">
        <w:rPr>
          <w:rFonts w:asciiTheme="majorBidi" w:hAnsiTheme="majorBidi" w:cstheme="majorBidi"/>
          <w:sz w:val="24"/>
          <w:szCs w:val="24"/>
        </w:rPr>
        <w:t xml:space="preserve"> 10(4):515-22.</w:t>
      </w:r>
    </w:p>
    <w:p w14:paraId="73FDD4BA"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Nwachukwu, B.C. and Babalola, O.O. 2022. Metagenomics: a tool for exploring key microbiome with the potentials for improving sustainable agriculture. </w:t>
      </w:r>
      <w:r w:rsidRPr="00AA65E2">
        <w:rPr>
          <w:rFonts w:asciiTheme="majorBidi" w:hAnsiTheme="majorBidi" w:cstheme="majorBidi"/>
          <w:i/>
          <w:iCs/>
          <w:sz w:val="24"/>
          <w:szCs w:val="24"/>
        </w:rPr>
        <w:t>Frontiers in Sustainable Food Systems</w:t>
      </w:r>
      <w:r w:rsidRPr="00AA65E2">
        <w:rPr>
          <w:rFonts w:asciiTheme="majorBidi" w:hAnsiTheme="majorBidi" w:cstheme="majorBidi"/>
          <w:sz w:val="24"/>
          <w:szCs w:val="24"/>
        </w:rPr>
        <w:t xml:space="preserve"> 6:886987.</w:t>
      </w:r>
    </w:p>
    <w:p w14:paraId="6BD6C965"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Omer, E., </w:t>
      </w:r>
      <w:proofErr w:type="spellStart"/>
      <w:r w:rsidRPr="00AA65E2">
        <w:rPr>
          <w:rFonts w:asciiTheme="majorBidi" w:hAnsiTheme="majorBidi" w:cstheme="majorBidi"/>
          <w:color w:val="000000" w:themeColor="text1"/>
          <w:sz w:val="24"/>
          <w:szCs w:val="24"/>
        </w:rPr>
        <w:t>Szlatenyi</w:t>
      </w:r>
      <w:proofErr w:type="spellEnd"/>
      <w:r w:rsidRPr="00AA65E2">
        <w:rPr>
          <w:rFonts w:asciiTheme="majorBidi" w:hAnsiTheme="majorBidi" w:cstheme="majorBidi"/>
          <w:color w:val="000000" w:themeColor="text1"/>
          <w:sz w:val="24"/>
          <w:szCs w:val="24"/>
        </w:rPr>
        <w:t xml:space="preserve">, D., Csenki, S., </w:t>
      </w:r>
      <w:proofErr w:type="spellStart"/>
      <w:r w:rsidRPr="00AA65E2">
        <w:rPr>
          <w:rFonts w:asciiTheme="majorBidi" w:hAnsiTheme="majorBidi" w:cstheme="majorBidi"/>
          <w:color w:val="000000" w:themeColor="text1"/>
          <w:sz w:val="24"/>
          <w:szCs w:val="24"/>
        </w:rPr>
        <w:t>Alrwashdeh</w:t>
      </w:r>
      <w:proofErr w:type="spellEnd"/>
      <w:r w:rsidRPr="00AA65E2">
        <w:rPr>
          <w:rFonts w:asciiTheme="majorBidi" w:hAnsiTheme="majorBidi" w:cstheme="majorBidi"/>
          <w:color w:val="000000" w:themeColor="text1"/>
          <w:sz w:val="24"/>
          <w:szCs w:val="24"/>
        </w:rPr>
        <w:t xml:space="preserve">, J., Czako, I. and Láng, V. 2024. Farming practice variability and its implications for soil health in agriculture: A review. </w:t>
      </w:r>
      <w:r w:rsidRPr="00AA65E2">
        <w:rPr>
          <w:rFonts w:asciiTheme="majorBidi" w:hAnsiTheme="majorBidi" w:cstheme="majorBidi"/>
          <w:i/>
          <w:iCs/>
          <w:color w:val="000000" w:themeColor="text1"/>
          <w:sz w:val="24"/>
          <w:szCs w:val="24"/>
        </w:rPr>
        <w:t>Agriculture</w:t>
      </w:r>
      <w:r w:rsidRPr="00AA65E2">
        <w:rPr>
          <w:rFonts w:asciiTheme="majorBidi" w:hAnsiTheme="majorBidi" w:cstheme="majorBidi"/>
          <w:color w:val="000000" w:themeColor="text1"/>
          <w:sz w:val="24"/>
          <w:szCs w:val="24"/>
        </w:rPr>
        <w:t xml:space="preserve"> 14(12): 2114.</w:t>
      </w:r>
    </w:p>
    <w:p w14:paraId="29F92233"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proofErr w:type="spellStart"/>
      <w:r w:rsidRPr="00AA65E2">
        <w:rPr>
          <w:rFonts w:asciiTheme="majorBidi" w:hAnsiTheme="majorBidi" w:cstheme="majorBidi"/>
          <w:color w:val="000000" w:themeColor="text1"/>
          <w:sz w:val="24"/>
          <w:szCs w:val="24"/>
          <w:lang w:val="en-IN"/>
        </w:rPr>
        <w:t>Pasuquin</w:t>
      </w:r>
      <w:proofErr w:type="spellEnd"/>
      <w:r w:rsidRPr="00AA65E2">
        <w:rPr>
          <w:rFonts w:asciiTheme="majorBidi" w:hAnsiTheme="majorBidi" w:cstheme="majorBidi"/>
          <w:color w:val="000000" w:themeColor="text1"/>
          <w:sz w:val="24"/>
          <w:szCs w:val="24"/>
          <w:lang w:val="en-IN"/>
        </w:rPr>
        <w:t xml:space="preserve">, J. M., </w:t>
      </w:r>
      <w:proofErr w:type="spellStart"/>
      <w:r w:rsidRPr="00AA65E2">
        <w:rPr>
          <w:rFonts w:asciiTheme="majorBidi" w:hAnsiTheme="majorBidi" w:cstheme="majorBidi"/>
          <w:color w:val="000000" w:themeColor="text1"/>
          <w:sz w:val="24"/>
          <w:szCs w:val="24"/>
          <w:lang w:val="en-IN"/>
        </w:rPr>
        <w:t>Pampolino</w:t>
      </w:r>
      <w:proofErr w:type="spellEnd"/>
      <w:r w:rsidRPr="00AA65E2">
        <w:rPr>
          <w:rFonts w:asciiTheme="majorBidi" w:hAnsiTheme="majorBidi" w:cstheme="majorBidi"/>
          <w:color w:val="000000" w:themeColor="text1"/>
          <w:sz w:val="24"/>
          <w:szCs w:val="24"/>
          <w:lang w:val="en-IN"/>
        </w:rPr>
        <w:t xml:space="preserve">, M. F., Witt, C., Dobermann, A., </w:t>
      </w:r>
      <w:proofErr w:type="spellStart"/>
      <w:r w:rsidRPr="00AA65E2">
        <w:rPr>
          <w:rFonts w:asciiTheme="majorBidi" w:hAnsiTheme="majorBidi" w:cstheme="majorBidi"/>
          <w:color w:val="000000" w:themeColor="text1"/>
          <w:sz w:val="24"/>
          <w:szCs w:val="24"/>
          <w:lang w:val="en-IN"/>
        </w:rPr>
        <w:t>Oberthür</w:t>
      </w:r>
      <w:proofErr w:type="spellEnd"/>
      <w:r w:rsidRPr="00AA65E2">
        <w:rPr>
          <w:rFonts w:asciiTheme="majorBidi" w:hAnsiTheme="majorBidi" w:cstheme="majorBidi"/>
          <w:color w:val="000000" w:themeColor="text1"/>
          <w:sz w:val="24"/>
          <w:szCs w:val="24"/>
          <w:lang w:val="en-IN"/>
        </w:rPr>
        <w:t xml:space="preserve">, T., Fisher, M. J. and </w:t>
      </w:r>
      <w:proofErr w:type="spellStart"/>
      <w:r w:rsidRPr="00AA65E2">
        <w:rPr>
          <w:rFonts w:asciiTheme="majorBidi" w:hAnsiTheme="majorBidi" w:cstheme="majorBidi"/>
          <w:color w:val="000000" w:themeColor="text1"/>
          <w:sz w:val="24"/>
          <w:szCs w:val="24"/>
          <w:lang w:val="en-IN"/>
        </w:rPr>
        <w:t>Inubushi</w:t>
      </w:r>
      <w:proofErr w:type="spellEnd"/>
      <w:r w:rsidRPr="00AA65E2">
        <w:rPr>
          <w:rFonts w:asciiTheme="majorBidi" w:hAnsiTheme="majorBidi" w:cstheme="majorBidi"/>
          <w:color w:val="000000" w:themeColor="text1"/>
          <w:sz w:val="24"/>
          <w:szCs w:val="24"/>
          <w:lang w:val="en-IN"/>
        </w:rPr>
        <w:t xml:space="preserve">, K. 2014. Closing yield gaps in maize production in Southeast Asia through site-specific nutrient management. </w:t>
      </w:r>
      <w:r w:rsidRPr="00AA65E2">
        <w:rPr>
          <w:rFonts w:asciiTheme="majorBidi" w:hAnsiTheme="majorBidi" w:cstheme="majorBidi"/>
          <w:i/>
          <w:iCs/>
          <w:color w:val="000000" w:themeColor="text1"/>
          <w:sz w:val="24"/>
          <w:szCs w:val="24"/>
          <w:lang w:val="en-IN"/>
        </w:rPr>
        <w:t>Field Crops Research</w:t>
      </w:r>
      <w:r w:rsidRPr="00AA65E2">
        <w:rPr>
          <w:rFonts w:asciiTheme="majorBidi" w:hAnsiTheme="majorBidi" w:cstheme="majorBidi"/>
          <w:color w:val="000000" w:themeColor="text1"/>
          <w:sz w:val="24"/>
          <w:szCs w:val="24"/>
          <w:lang w:val="en-IN"/>
        </w:rPr>
        <w:t xml:space="preserve"> 156: 219-230.</w:t>
      </w:r>
    </w:p>
    <w:p w14:paraId="55A1D7C4"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lang w:val="en-GB"/>
        </w:rPr>
        <w:t>Patel</w:t>
      </w:r>
      <w:r w:rsidRPr="00AA65E2">
        <w:rPr>
          <w:rFonts w:asciiTheme="majorBidi" w:hAnsiTheme="majorBidi" w:cstheme="majorBidi"/>
          <w:sz w:val="24"/>
          <w:szCs w:val="24"/>
          <w:lang w:val="en-IN"/>
        </w:rPr>
        <w:t>,</w:t>
      </w:r>
      <w:r w:rsidRPr="00AA65E2">
        <w:rPr>
          <w:rFonts w:asciiTheme="majorBidi" w:hAnsiTheme="majorBidi" w:cstheme="majorBidi"/>
          <w:sz w:val="24"/>
          <w:szCs w:val="24"/>
          <w:lang w:val="en-GB"/>
        </w:rPr>
        <w:t xml:space="preserve"> N., Kumar, R. and Vishwakarma, D.K. 2019. </w:t>
      </w:r>
      <w:r w:rsidRPr="00AA65E2">
        <w:rPr>
          <w:rFonts w:asciiTheme="majorBidi" w:hAnsiTheme="majorBidi" w:cstheme="majorBidi"/>
          <w:sz w:val="24"/>
          <w:szCs w:val="24"/>
          <w:lang w:val="en-IN"/>
        </w:rPr>
        <w:t xml:space="preserve">Status and prospect of precision farming in India. In Agricultural Impacts of Climate Change, </w:t>
      </w:r>
      <w:r w:rsidRPr="00AA65E2">
        <w:rPr>
          <w:rFonts w:asciiTheme="majorBidi" w:hAnsiTheme="majorBidi" w:cstheme="majorBidi"/>
          <w:i/>
          <w:iCs/>
          <w:sz w:val="24"/>
          <w:szCs w:val="24"/>
          <w:lang w:val="en-IN"/>
        </w:rPr>
        <w:t>CRC Press</w:t>
      </w:r>
      <w:r w:rsidRPr="00AA65E2">
        <w:rPr>
          <w:rFonts w:asciiTheme="majorBidi" w:hAnsiTheme="majorBidi" w:cstheme="majorBidi"/>
          <w:sz w:val="24"/>
          <w:szCs w:val="24"/>
          <w:lang w:val="en-IN"/>
        </w:rPr>
        <w:t xml:space="preserve"> 119-159. </w:t>
      </w:r>
    </w:p>
    <w:p w14:paraId="3CDF60DB"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lastRenderedPageBreak/>
        <w:t xml:space="preserve">Pierce and Novak, P. 1997. Aspects of precision agriculture, </w:t>
      </w:r>
      <w:r w:rsidRPr="00AA65E2">
        <w:rPr>
          <w:rFonts w:asciiTheme="majorBidi" w:hAnsiTheme="majorBidi" w:cstheme="majorBidi"/>
          <w:i/>
          <w:iCs/>
          <w:color w:val="000000" w:themeColor="text1"/>
          <w:sz w:val="24"/>
          <w:szCs w:val="24"/>
          <w:lang w:val="en-IN"/>
        </w:rPr>
        <w:t>Advances in Agronomy</w:t>
      </w:r>
      <w:r w:rsidRPr="00AA65E2">
        <w:rPr>
          <w:rFonts w:asciiTheme="majorBidi" w:hAnsiTheme="majorBidi" w:cstheme="majorBidi"/>
          <w:color w:val="000000" w:themeColor="text1"/>
          <w:sz w:val="24"/>
          <w:szCs w:val="24"/>
          <w:lang w:val="en-IN"/>
        </w:rPr>
        <w:t xml:space="preserve"> 67: 1-85.</w:t>
      </w:r>
    </w:p>
    <w:p w14:paraId="6093858D"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lang w:val="en-GB"/>
        </w:rPr>
        <w:t xml:space="preserve">Raj, E.F., Appadurai, M. and </w:t>
      </w:r>
      <w:proofErr w:type="spellStart"/>
      <w:r w:rsidRPr="00AA65E2">
        <w:rPr>
          <w:rFonts w:asciiTheme="majorBidi" w:hAnsiTheme="majorBidi" w:cstheme="majorBidi"/>
          <w:sz w:val="24"/>
          <w:szCs w:val="24"/>
          <w:lang w:val="en-GB"/>
        </w:rPr>
        <w:t>Athiappan</w:t>
      </w:r>
      <w:proofErr w:type="spellEnd"/>
      <w:r w:rsidRPr="00AA65E2">
        <w:rPr>
          <w:rFonts w:asciiTheme="majorBidi" w:hAnsiTheme="majorBidi" w:cstheme="majorBidi"/>
          <w:sz w:val="24"/>
          <w:szCs w:val="24"/>
          <w:lang w:val="en-GB"/>
        </w:rPr>
        <w:t xml:space="preserve">, K. 2022. </w:t>
      </w:r>
      <w:r w:rsidRPr="00AA65E2">
        <w:rPr>
          <w:rFonts w:asciiTheme="majorBidi" w:hAnsiTheme="majorBidi" w:cstheme="majorBidi"/>
          <w:sz w:val="24"/>
          <w:szCs w:val="24"/>
        </w:rPr>
        <w:t xml:space="preserve">Precision farming in modern agriculture. In Smart agriculture automation using advanced technologies: Data analytics and machine learning, cloud architecture, automation and IoT, </w:t>
      </w:r>
      <w:r w:rsidRPr="00AA65E2">
        <w:rPr>
          <w:rFonts w:asciiTheme="majorBidi" w:hAnsiTheme="majorBidi" w:cstheme="majorBidi"/>
          <w:i/>
          <w:iCs/>
          <w:sz w:val="24"/>
          <w:szCs w:val="24"/>
        </w:rPr>
        <w:t>Springer</w:t>
      </w:r>
      <w:r w:rsidRPr="00AA65E2">
        <w:rPr>
          <w:rFonts w:asciiTheme="majorBidi" w:hAnsiTheme="majorBidi" w:cstheme="majorBidi"/>
          <w:sz w:val="24"/>
          <w:szCs w:val="24"/>
        </w:rPr>
        <w:t xml:space="preserve"> 61-87. </w:t>
      </w:r>
    </w:p>
    <w:p w14:paraId="167763D1"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t>Rajabpour</w:t>
      </w:r>
      <w:proofErr w:type="spellEnd"/>
      <w:r w:rsidRPr="00AA65E2">
        <w:rPr>
          <w:rFonts w:asciiTheme="majorBidi" w:hAnsiTheme="majorBidi" w:cstheme="majorBidi"/>
          <w:sz w:val="24"/>
          <w:szCs w:val="24"/>
        </w:rPr>
        <w:t xml:space="preserve">, A. and Yarahmadi, F., 2024. Remote sensing, geographic information system (GIS), and machine learning in the pest status monitoring. In Decision System in Agricultural Pest Management. Singapore: </w:t>
      </w:r>
      <w:r w:rsidRPr="00AA65E2">
        <w:rPr>
          <w:rFonts w:asciiTheme="majorBidi" w:hAnsiTheme="majorBidi" w:cstheme="majorBidi"/>
          <w:i/>
          <w:iCs/>
          <w:sz w:val="24"/>
          <w:szCs w:val="24"/>
        </w:rPr>
        <w:t>Springer Nature Singapore</w:t>
      </w:r>
      <w:r w:rsidRPr="00AA65E2">
        <w:rPr>
          <w:rFonts w:asciiTheme="majorBidi" w:hAnsiTheme="majorBidi" w:cstheme="majorBidi"/>
          <w:sz w:val="24"/>
          <w:szCs w:val="24"/>
        </w:rPr>
        <w:t xml:space="preserve"> 247-353.</w:t>
      </w:r>
    </w:p>
    <w:p w14:paraId="7D3D0A7C"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Rathod, H. and Agal, S. 2023. A study and overview on current trends and technology in mobile applications and its development. In International Conference on ICT for Sustainable Development. Singapore: </w:t>
      </w:r>
      <w:r w:rsidRPr="00AA65E2">
        <w:rPr>
          <w:rFonts w:asciiTheme="majorBidi" w:hAnsiTheme="majorBidi" w:cstheme="majorBidi"/>
          <w:i/>
          <w:iCs/>
          <w:color w:val="000000" w:themeColor="text1"/>
          <w:sz w:val="24"/>
          <w:szCs w:val="24"/>
          <w:lang w:val="en-IN"/>
        </w:rPr>
        <w:t>Springer Nature Singapore</w:t>
      </w:r>
      <w:r w:rsidRPr="00AA65E2">
        <w:rPr>
          <w:rFonts w:asciiTheme="majorBidi" w:hAnsiTheme="majorBidi" w:cstheme="majorBidi"/>
          <w:color w:val="000000" w:themeColor="text1"/>
          <w:sz w:val="24"/>
          <w:szCs w:val="24"/>
          <w:lang w:val="en-IN"/>
        </w:rPr>
        <w:t xml:space="preserve"> 383-395.</w:t>
      </w:r>
    </w:p>
    <w:p w14:paraId="29C834C7"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Reddy, G. O. 2018. Geographic information system: principles and applications. In Geospatial technologies in land resources mapping, monitoring and management. Cham: </w:t>
      </w:r>
      <w:r w:rsidRPr="00AA65E2">
        <w:rPr>
          <w:rFonts w:asciiTheme="majorBidi" w:hAnsiTheme="majorBidi" w:cstheme="majorBidi"/>
          <w:i/>
          <w:iCs/>
          <w:color w:val="000000" w:themeColor="text1"/>
          <w:sz w:val="24"/>
          <w:szCs w:val="24"/>
        </w:rPr>
        <w:t xml:space="preserve">Springer International Publishing </w:t>
      </w:r>
      <w:r w:rsidRPr="00AA65E2">
        <w:rPr>
          <w:rFonts w:asciiTheme="majorBidi" w:hAnsiTheme="majorBidi" w:cstheme="majorBidi"/>
          <w:color w:val="000000" w:themeColor="text1"/>
          <w:sz w:val="24"/>
          <w:szCs w:val="24"/>
        </w:rPr>
        <w:t>45-62.</w:t>
      </w:r>
    </w:p>
    <w:p w14:paraId="009D8858"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Reddy, P.P. and Reddy, P.P. 2017. Precision agriculture. </w:t>
      </w:r>
      <w:proofErr w:type="spellStart"/>
      <w:r w:rsidRPr="00AA65E2">
        <w:rPr>
          <w:rFonts w:asciiTheme="majorBidi" w:hAnsiTheme="majorBidi" w:cstheme="majorBidi"/>
          <w:i/>
          <w:iCs/>
          <w:sz w:val="24"/>
          <w:szCs w:val="24"/>
        </w:rPr>
        <w:t>Agro</w:t>
      </w:r>
      <w:proofErr w:type="spellEnd"/>
      <w:r w:rsidRPr="00AA65E2">
        <w:rPr>
          <w:rFonts w:asciiTheme="majorBidi" w:hAnsiTheme="majorBidi" w:cstheme="majorBidi"/>
          <w:i/>
          <w:iCs/>
          <w:sz w:val="24"/>
          <w:szCs w:val="24"/>
        </w:rPr>
        <w:t xml:space="preserve">-ecological Approaches to Pest Management for Sustainable Agriculture </w:t>
      </w:r>
      <w:r w:rsidRPr="00AA65E2">
        <w:rPr>
          <w:rFonts w:asciiTheme="majorBidi" w:hAnsiTheme="majorBidi" w:cstheme="majorBidi"/>
          <w:sz w:val="24"/>
          <w:szCs w:val="24"/>
        </w:rPr>
        <w:t>2017:295-309.</w:t>
      </w:r>
    </w:p>
    <w:p w14:paraId="36844779"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Robert, P.C., Rust, R.H. and Larson, W.E. 1995. Preface. In proceedings of site-specific management for Agriculture system, </w:t>
      </w:r>
      <w:proofErr w:type="spellStart"/>
      <w:r w:rsidRPr="00AA65E2">
        <w:rPr>
          <w:rFonts w:asciiTheme="majorBidi" w:hAnsiTheme="majorBidi" w:cstheme="majorBidi"/>
          <w:sz w:val="24"/>
          <w:szCs w:val="24"/>
        </w:rPr>
        <w:t>Minneaports</w:t>
      </w:r>
      <w:proofErr w:type="spellEnd"/>
      <w:r w:rsidRPr="00AA65E2">
        <w:rPr>
          <w:rFonts w:asciiTheme="majorBidi" w:hAnsiTheme="majorBidi" w:cstheme="majorBidi"/>
          <w:sz w:val="24"/>
          <w:szCs w:val="24"/>
        </w:rPr>
        <w:t>, MN, ASA-CSSASSA, Madison, WI, pp. xiii-xiv.</w:t>
      </w:r>
    </w:p>
    <w:p w14:paraId="260C7E78" w14:textId="77777777" w:rsidR="00FD1646" w:rsidRDefault="00EE5693" w:rsidP="00FD1646">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Roberts, D.P., Short, Jr., N.M., Sill, J., Lakshman, D.K., Hu, X. and Buser, M. 2021. Precision agriculture and geospatial techniques for sustainable disease control. </w:t>
      </w:r>
      <w:r w:rsidRPr="00AA65E2">
        <w:rPr>
          <w:rFonts w:asciiTheme="majorBidi" w:hAnsiTheme="majorBidi" w:cstheme="majorBidi"/>
          <w:i/>
          <w:iCs/>
          <w:sz w:val="24"/>
          <w:szCs w:val="24"/>
        </w:rPr>
        <w:t>Indian Phytopathology</w:t>
      </w:r>
      <w:r w:rsidRPr="00AA65E2">
        <w:rPr>
          <w:rFonts w:asciiTheme="majorBidi" w:hAnsiTheme="majorBidi" w:cstheme="majorBidi"/>
          <w:sz w:val="24"/>
          <w:szCs w:val="24"/>
        </w:rPr>
        <w:t xml:space="preserve"> 74(2):287-305.</w:t>
      </w:r>
    </w:p>
    <w:p w14:paraId="5B174373" w14:textId="279F4867" w:rsidR="00FD1646" w:rsidRPr="00DB3743" w:rsidRDefault="00FD1646" w:rsidP="00FD1646">
      <w:pPr>
        <w:spacing w:before="120" w:after="120"/>
        <w:ind w:left="720" w:hanging="720"/>
        <w:rPr>
          <w:rFonts w:asciiTheme="majorBidi" w:hAnsiTheme="majorBidi" w:cstheme="majorBidi"/>
          <w:color w:val="EE0000"/>
          <w:sz w:val="32"/>
          <w:szCs w:val="32"/>
        </w:rPr>
      </w:pPr>
      <w:r w:rsidRPr="001D6293">
        <w:rPr>
          <w:rFonts w:ascii="Times New Roman" w:eastAsia="Times New Roman" w:hAnsi="Times New Roman" w:cs="Times New Roman"/>
          <w:sz w:val="24"/>
          <w:szCs w:val="24"/>
          <w:highlight w:val="green"/>
          <w:lang w:val="en-GB" w:bidi="ar-SA"/>
        </w:rPr>
        <w:t>Roy, T., George K, J. (2020). Precision farming: A step towards sustainable, climate-smart agriculture. In Global climate change: Resilient and smart agriculture Singapore: Springer Singapore 199-220.</w:t>
      </w:r>
    </w:p>
    <w:p w14:paraId="7EE112A3"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Sabir, R.M., Mehmood, K., Sarwar, A., Safdar, M., Muhammad, N.E., Gul, N., Athar, F., Majeed, M.D., Sattar, J., Khan, Z. and Fatima, M. 2024. Remote sensing and precision agriculture: a sustainable future. In Transforming agricultural management for a sustainable future: climate change and machine learning perspectives. Cham: Springer Nature Switzerland 75-103.</w:t>
      </w:r>
    </w:p>
    <w:p w14:paraId="1B94F64C"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Saiz, R.V. and Rovira, M. F. 2020. From smart farming towards agriculture 5.0: A review on crop data management. </w:t>
      </w:r>
      <w:r w:rsidRPr="00AA65E2">
        <w:rPr>
          <w:rFonts w:asciiTheme="majorBidi" w:hAnsiTheme="majorBidi" w:cstheme="majorBidi"/>
          <w:i/>
          <w:iCs/>
          <w:sz w:val="24"/>
          <w:szCs w:val="24"/>
        </w:rPr>
        <w:t>Agronomy</w:t>
      </w:r>
      <w:r w:rsidRPr="00AA65E2">
        <w:rPr>
          <w:rFonts w:asciiTheme="majorBidi" w:hAnsiTheme="majorBidi" w:cstheme="majorBidi"/>
          <w:sz w:val="24"/>
          <w:szCs w:val="24"/>
        </w:rPr>
        <w:t xml:space="preserve"> 10(2):207.</w:t>
      </w:r>
    </w:p>
    <w:p w14:paraId="3CB9777C"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lastRenderedPageBreak/>
        <w:t>Sanghera, A. K. 2010. Screening and characterization of physiological traits in wheat varieties for nitrogen efficiency (doctoral dissertation, Punjab Agricultural University Ludhiana). 10: 1-69.</w:t>
      </w:r>
    </w:p>
    <w:p w14:paraId="32299A87" w14:textId="77777777" w:rsidR="00EE5693" w:rsidRPr="00AA65E2" w:rsidRDefault="00EE5693" w:rsidP="00AA65E2">
      <w:pPr>
        <w:spacing w:before="120" w:after="120"/>
        <w:ind w:left="720" w:hanging="720"/>
        <w:rPr>
          <w:rFonts w:asciiTheme="majorBidi" w:hAnsiTheme="majorBidi" w:cstheme="majorBidi"/>
          <w:sz w:val="24"/>
          <w:szCs w:val="24"/>
        </w:rPr>
      </w:pPr>
      <w:proofErr w:type="spellStart"/>
      <w:r w:rsidRPr="00AA65E2">
        <w:rPr>
          <w:rFonts w:asciiTheme="majorBidi" w:hAnsiTheme="majorBidi" w:cstheme="majorBidi"/>
          <w:sz w:val="24"/>
          <w:szCs w:val="24"/>
        </w:rPr>
        <w:t>Šarauskis</w:t>
      </w:r>
      <w:proofErr w:type="spellEnd"/>
      <w:r w:rsidRPr="00AA65E2">
        <w:rPr>
          <w:rFonts w:asciiTheme="majorBidi" w:hAnsiTheme="majorBidi" w:cstheme="majorBidi"/>
          <w:sz w:val="24"/>
          <w:szCs w:val="24"/>
        </w:rPr>
        <w:t xml:space="preserve">, E., Kazlauskas, M., </w:t>
      </w:r>
      <w:proofErr w:type="spellStart"/>
      <w:r w:rsidRPr="00AA65E2">
        <w:rPr>
          <w:rFonts w:asciiTheme="majorBidi" w:hAnsiTheme="majorBidi" w:cstheme="majorBidi"/>
          <w:sz w:val="24"/>
          <w:szCs w:val="24"/>
        </w:rPr>
        <w:t>Naujokienė</w:t>
      </w:r>
      <w:proofErr w:type="spellEnd"/>
      <w:r w:rsidRPr="00AA65E2">
        <w:rPr>
          <w:rFonts w:asciiTheme="majorBidi" w:hAnsiTheme="majorBidi" w:cstheme="majorBidi"/>
          <w:sz w:val="24"/>
          <w:szCs w:val="24"/>
        </w:rPr>
        <w:t xml:space="preserve">, V., Bručienė, I., </w:t>
      </w:r>
      <w:proofErr w:type="spellStart"/>
      <w:r w:rsidRPr="00AA65E2">
        <w:rPr>
          <w:rFonts w:asciiTheme="majorBidi" w:hAnsiTheme="majorBidi" w:cstheme="majorBidi"/>
          <w:sz w:val="24"/>
          <w:szCs w:val="24"/>
        </w:rPr>
        <w:t>Steponavičius</w:t>
      </w:r>
      <w:proofErr w:type="spellEnd"/>
      <w:r w:rsidRPr="00AA65E2">
        <w:rPr>
          <w:rFonts w:asciiTheme="majorBidi" w:hAnsiTheme="majorBidi" w:cstheme="majorBidi"/>
          <w:sz w:val="24"/>
          <w:szCs w:val="24"/>
        </w:rPr>
        <w:t xml:space="preserve">, D., </w:t>
      </w:r>
      <w:proofErr w:type="spellStart"/>
      <w:r w:rsidRPr="00AA65E2">
        <w:rPr>
          <w:rFonts w:asciiTheme="majorBidi" w:hAnsiTheme="majorBidi" w:cstheme="majorBidi"/>
          <w:sz w:val="24"/>
          <w:szCs w:val="24"/>
        </w:rPr>
        <w:t>Romaneckas</w:t>
      </w:r>
      <w:proofErr w:type="spellEnd"/>
      <w:r w:rsidRPr="00AA65E2">
        <w:rPr>
          <w:rFonts w:asciiTheme="majorBidi" w:hAnsiTheme="majorBidi" w:cstheme="majorBidi"/>
          <w:sz w:val="24"/>
          <w:szCs w:val="24"/>
        </w:rPr>
        <w:t xml:space="preserve">, K. and </w:t>
      </w:r>
      <w:proofErr w:type="spellStart"/>
      <w:r w:rsidRPr="00AA65E2">
        <w:rPr>
          <w:rFonts w:asciiTheme="majorBidi" w:hAnsiTheme="majorBidi" w:cstheme="majorBidi"/>
          <w:sz w:val="24"/>
          <w:szCs w:val="24"/>
        </w:rPr>
        <w:t>Jasinskas</w:t>
      </w:r>
      <w:proofErr w:type="spellEnd"/>
      <w:r w:rsidRPr="00AA65E2">
        <w:rPr>
          <w:rFonts w:asciiTheme="majorBidi" w:hAnsiTheme="majorBidi" w:cstheme="majorBidi"/>
          <w:sz w:val="24"/>
          <w:szCs w:val="24"/>
        </w:rPr>
        <w:t xml:space="preserve">, A. 2022. Variable rate seeding in precision agriculture: Recent advances and future perspectives. </w:t>
      </w:r>
      <w:r w:rsidRPr="00AA65E2">
        <w:rPr>
          <w:rFonts w:asciiTheme="majorBidi" w:hAnsiTheme="majorBidi" w:cstheme="majorBidi"/>
          <w:i/>
          <w:iCs/>
          <w:sz w:val="24"/>
          <w:szCs w:val="24"/>
        </w:rPr>
        <w:t>Agriculture</w:t>
      </w:r>
      <w:r w:rsidRPr="00AA65E2">
        <w:rPr>
          <w:rFonts w:asciiTheme="majorBidi" w:hAnsiTheme="majorBidi" w:cstheme="majorBidi"/>
          <w:sz w:val="24"/>
          <w:szCs w:val="24"/>
        </w:rPr>
        <w:t xml:space="preserve"> 12(2):305.</w:t>
      </w:r>
    </w:p>
    <w:p w14:paraId="0119F5A7" w14:textId="77777777"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Sarbani, N.M.M. and Yahaya, N. 2022. Advanced development of bio-fertilizer formulations using microorganisms as inoculant for sustainable agriculture and environment–a review. </w:t>
      </w:r>
      <w:r w:rsidRPr="00AA65E2">
        <w:rPr>
          <w:rFonts w:asciiTheme="majorBidi" w:hAnsiTheme="majorBidi" w:cstheme="majorBidi"/>
          <w:i/>
          <w:iCs/>
          <w:sz w:val="24"/>
          <w:szCs w:val="24"/>
        </w:rPr>
        <w:t xml:space="preserve">Malaysian Journal of Science Health and Technology </w:t>
      </w:r>
      <w:r w:rsidRPr="00AA65E2">
        <w:rPr>
          <w:rFonts w:asciiTheme="majorBidi" w:hAnsiTheme="majorBidi" w:cstheme="majorBidi"/>
          <w:sz w:val="24"/>
          <w:szCs w:val="24"/>
        </w:rPr>
        <w:t>8(1): 92-101.</w:t>
      </w:r>
    </w:p>
    <w:p w14:paraId="5BF1BB84"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lang w:val="en-GB"/>
        </w:rPr>
        <w:t xml:space="preserve">Sarkar, S., Skalicky, M., Hossain, A., </w:t>
      </w:r>
      <w:proofErr w:type="spellStart"/>
      <w:r w:rsidRPr="00AA65E2">
        <w:rPr>
          <w:rFonts w:asciiTheme="majorBidi" w:hAnsiTheme="majorBidi" w:cstheme="majorBidi"/>
          <w:color w:val="000000" w:themeColor="text1"/>
          <w:sz w:val="24"/>
          <w:szCs w:val="24"/>
          <w:lang w:val="en-GB"/>
        </w:rPr>
        <w:t>Brestic</w:t>
      </w:r>
      <w:proofErr w:type="spellEnd"/>
      <w:r w:rsidRPr="00AA65E2">
        <w:rPr>
          <w:rFonts w:asciiTheme="majorBidi" w:hAnsiTheme="majorBidi" w:cstheme="majorBidi"/>
          <w:color w:val="000000" w:themeColor="text1"/>
          <w:sz w:val="24"/>
          <w:szCs w:val="24"/>
          <w:lang w:val="en-GB"/>
        </w:rPr>
        <w:t xml:space="preserve">, M., Saha, S., Garai, S., Ray, K. and Brahmachari, K. 2020. Management of crop residues for improving input use efficiency and agricultural sustainability. </w:t>
      </w:r>
      <w:r w:rsidRPr="00AA65E2">
        <w:rPr>
          <w:rFonts w:asciiTheme="majorBidi" w:hAnsiTheme="majorBidi" w:cstheme="majorBidi"/>
          <w:i/>
          <w:iCs/>
          <w:color w:val="000000" w:themeColor="text1"/>
          <w:sz w:val="24"/>
          <w:szCs w:val="24"/>
          <w:lang w:val="en-GB"/>
        </w:rPr>
        <w:t>Sustainability</w:t>
      </w:r>
      <w:r w:rsidRPr="00AA65E2">
        <w:rPr>
          <w:rFonts w:asciiTheme="majorBidi" w:hAnsiTheme="majorBidi" w:cstheme="majorBidi"/>
          <w:color w:val="000000" w:themeColor="text1"/>
          <w:sz w:val="24"/>
          <w:szCs w:val="24"/>
          <w:lang w:val="en-GB"/>
        </w:rPr>
        <w:t xml:space="preserve"> 12(23):9808.</w:t>
      </w:r>
    </w:p>
    <w:p w14:paraId="63B3AB77"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GB"/>
        </w:rPr>
        <w:t xml:space="preserve">Sarma, H. H., Das, B. C., Deka, T., Rahman, S., Medhi, M. and Kakoti, M. 2024. </w:t>
      </w:r>
      <w:r w:rsidRPr="00AA65E2">
        <w:rPr>
          <w:rFonts w:asciiTheme="majorBidi" w:hAnsiTheme="majorBidi" w:cstheme="majorBidi"/>
          <w:color w:val="000000" w:themeColor="text1"/>
          <w:sz w:val="24"/>
          <w:szCs w:val="24"/>
          <w:lang w:val="en-IN"/>
        </w:rPr>
        <w:t xml:space="preserve">Data-driven agriculture: Software innovations for enhanced soil health, crop nutrients, disease detection, weather forecasting, and fertilizer optimization in agriculture. </w:t>
      </w:r>
      <w:r w:rsidRPr="00AA65E2">
        <w:rPr>
          <w:rFonts w:asciiTheme="majorBidi" w:hAnsiTheme="majorBidi" w:cstheme="majorBidi"/>
          <w:i/>
          <w:iCs/>
          <w:color w:val="000000" w:themeColor="text1"/>
          <w:sz w:val="24"/>
          <w:szCs w:val="24"/>
          <w:lang w:val="en-IN"/>
        </w:rPr>
        <w:t>Journal of Advances in Biology and Biotechnology</w:t>
      </w:r>
      <w:r w:rsidRPr="00AA65E2">
        <w:rPr>
          <w:rFonts w:asciiTheme="majorBidi" w:hAnsiTheme="majorBidi" w:cstheme="majorBidi"/>
          <w:color w:val="000000" w:themeColor="text1"/>
          <w:sz w:val="24"/>
          <w:szCs w:val="24"/>
          <w:lang w:val="en-IN"/>
        </w:rPr>
        <w:t xml:space="preserve"> 27(8): 878-896.</w:t>
      </w:r>
    </w:p>
    <w:p w14:paraId="7EC5EAD7"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Seyma, G.F., </w:t>
      </w:r>
      <w:proofErr w:type="spellStart"/>
      <w:r w:rsidRPr="00AA65E2">
        <w:rPr>
          <w:rFonts w:asciiTheme="majorBidi" w:hAnsiTheme="majorBidi" w:cstheme="majorBidi"/>
          <w:sz w:val="24"/>
          <w:szCs w:val="24"/>
        </w:rPr>
        <w:t>Darcansoy</w:t>
      </w:r>
      <w:proofErr w:type="spellEnd"/>
      <w:r w:rsidRPr="00AA65E2">
        <w:rPr>
          <w:rFonts w:asciiTheme="majorBidi" w:hAnsiTheme="majorBidi" w:cstheme="majorBidi"/>
          <w:sz w:val="24"/>
          <w:szCs w:val="24"/>
        </w:rPr>
        <w:t xml:space="preserve">, I.O, Sharma, A., Achar, P. and </w:t>
      </w:r>
      <w:proofErr w:type="spellStart"/>
      <w:r w:rsidRPr="00AA65E2">
        <w:rPr>
          <w:rFonts w:asciiTheme="majorBidi" w:hAnsiTheme="majorBidi" w:cstheme="majorBidi"/>
          <w:sz w:val="24"/>
          <w:szCs w:val="24"/>
        </w:rPr>
        <w:t>Eyidogan</w:t>
      </w:r>
      <w:proofErr w:type="spellEnd"/>
      <w:r w:rsidRPr="00AA65E2">
        <w:rPr>
          <w:rFonts w:asciiTheme="majorBidi" w:hAnsiTheme="majorBidi" w:cstheme="majorBidi"/>
          <w:sz w:val="24"/>
          <w:szCs w:val="24"/>
        </w:rPr>
        <w:t>, F. 2022. Metagenomics Next Generation Sequencing (</w:t>
      </w:r>
      <w:proofErr w:type="spellStart"/>
      <w:r w:rsidRPr="00AA65E2">
        <w:rPr>
          <w:rFonts w:asciiTheme="majorBidi" w:hAnsiTheme="majorBidi" w:cstheme="majorBidi"/>
          <w:sz w:val="24"/>
          <w:szCs w:val="24"/>
        </w:rPr>
        <w:t>mNGS</w:t>
      </w:r>
      <w:proofErr w:type="spellEnd"/>
      <w:r w:rsidRPr="00AA65E2">
        <w:rPr>
          <w:rFonts w:asciiTheme="majorBidi" w:hAnsiTheme="majorBidi" w:cstheme="majorBidi"/>
          <w:sz w:val="24"/>
          <w:szCs w:val="24"/>
        </w:rPr>
        <w:t xml:space="preserve">): An Exciting Tool for Early and Accurate Diagnostic of Fungal Pathogens in Plants. </w:t>
      </w:r>
      <w:r w:rsidRPr="00AA65E2">
        <w:rPr>
          <w:rFonts w:asciiTheme="majorBidi" w:hAnsiTheme="majorBidi" w:cstheme="majorBidi"/>
          <w:i/>
          <w:iCs/>
          <w:sz w:val="24"/>
          <w:szCs w:val="24"/>
        </w:rPr>
        <w:t>Journal of Fungi</w:t>
      </w:r>
      <w:r w:rsidRPr="00AA65E2">
        <w:rPr>
          <w:rFonts w:asciiTheme="majorBidi" w:hAnsiTheme="majorBidi" w:cstheme="majorBidi"/>
          <w:sz w:val="24"/>
          <w:szCs w:val="24"/>
        </w:rPr>
        <w:t xml:space="preserve"> 2022(8).</w:t>
      </w:r>
    </w:p>
    <w:p w14:paraId="09CF288E"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Shafi, U., Mumtaz, R., García-Nieto, J., Hassan, S.A., Zaidi, S.A. and Iqbal, N. 2019. Precision agriculture techniques and practices: From considerations to applications. </w:t>
      </w:r>
      <w:r w:rsidRPr="00AA65E2">
        <w:rPr>
          <w:rFonts w:asciiTheme="majorBidi" w:hAnsiTheme="majorBidi" w:cstheme="majorBidi"/>
          <w:i/>
          <w:iCs/>
          <w:sz w:val="24"/>
          <w:szCs w:val="24"/>
        </w:rPr>
        <w:t>Sensors</w:t>
      </w:r>
      <w:r w:rsidRPr="00AA65E2">
        <w:rPr>
          <w:rFonts w:asciiTheme="majorBidi" w:hAnsiTheme="majorBidi" w:cstheme="majorBidi"/>
          <w:sz w:val="24"/>
          <w:szCs w:val="24"/>
        </w:rPr>
        <w:t xml:space="preserve"> 19(17):3796.</w:t>
      </w:r>
    </w:p>
    <w:p w14:paraId="6B53792B"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1D6293">
        <w:rPr>
          <w:rFonts w:asciiTheme="majorBidi" w:hAnsiTheme="majorBidi" w:cstheme="majorBidi"/>
          <w:color w:val="000000" w:themeColor="text1"/>
          <w:sz w:val="24"/>
          <w:szCs w:val="24"/>
          <w:lang w:val="nl-BE"/>
        </w:rPr>
        <w:t xml:space="preserve">Shah, S. S., Van Dam, J., Singh, A., Kumar, S., Kumar, S., Bundela, D. S. and Ritsema, C. 2025. </w:t>
      </w:r>
      <w:r w:rsidRPr="00AA65E2">
        <w:rPr>
          <w:rFonts w:asciiTheme="majorBidi" w:hAnsiTheme="majorBidi" w:cstheme="majorBidi"/>
          <w:color w:val="000000" w:themeColor="text1"/>
          <w:sz w:val="24"/>
          <w:szCs w:val="24"/>
        </w:rPr>
        <w:t xml:space="preserve">Impact of irrigation, fertilizer, and pesticide management practices on groundwater and soil health in the rice–wheat cropping system-a comparison of conventional, resource conservation technologies and conservation agriculture. </w:t>
      </w:r>
      <w:r w:rsidRPr="00AA65E2">
        <w:rPr>
          <w:rFonts w:asciiTheme="majorBidi" w:hAnsiTheme="majorBidi" w:cstheme="majorBidi"/>
          <w:i/>
          <w:iCs/>
          <w:color w:val="000000" w:themeColor="text1"/>
          <w:sz w:val="24"/>
          <w:szCs w:val="24"/>
        </w:rPr>
        <w:t>Environmental Science and Pollution Research</w:t>
      </w:r>
      <w:r w:rsidRPr="00AA65E2">
        <w:rPr>
          <w:rFonts w:asciiTheme="majorBidi" w:hAnsiTheme="majorBidi" w:cstheme="majorBidi"/>
          <w:color w:val="000000" w:themeColor="text1"/>
          <w:sz w:val="24"/>
          <w:szCs w:val="24"/>
        </w:rPr>
        <w:t xml:space="preserve"> 32(2): 533-558.</w:t>
      </w:r>
    </w:p>
    <w:p w14:paraId="7C5C5F8D"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Shaheb, M.R., Sarker, A. and Shearer, S.A. 2022. Precision agriculture for sustainable soil and crop management. In Soil Science-Emerging Technologies, Global Perspectives and Applications, </w:t>
      </w:r>
      <w:r w:rsidRPr="00AA65E2">
        <w:rPr>
          <w:rFonts w:asciiTheme="majorBidi" w:hAnsiTheme="majorBidi" w:cstheme="majorBidi"/>
          <w:i/>
          <w:iCs/>
          <w:sz w:val="24"/>
          <w:szCs w:val="24"/>
        </w:rPr>
        <w:t>Intech Open</w:t>
      </w:r>
      <w:r w:rsidRPr="00AA65E2">
        <w:rPr>
          <w:rFonts w:asciiTheme="majorBidi" w:hAnsiTheme="majorBidi" w:cstheme="majorBidi"/>
          <w:sz w:val="24"/>
          <w:szCs w:val="24"/>
        </w:rPr>
        <w:t xml:space="preserve">.  </w:t>
      </w:r>
    </w:p>
    <w:p w14:paraId="108D781C" w14:textId="77777777" w:rsidR="00385237"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lastRenderedPageBreak/>
        <w:t xml:space="preserve">Sharma, S. 2023. Precision Agriculture: Reviewing the Advancements Technologies and Applications in Precision Agriculture for Improved Crop Productivity and Resource Management. </w:t>
      </w:r>
      <w:r w:rsidRPr="00AA65E2">
        <w:rPr>
          <w:rFonts w:asciiTheme="majorBidi" w:hAnsiTheme="majorBidi" w:cstheme="majorBidi"/>
          <w:i/>
          <w:iCs/>
          <w:sz w:val="24"/>
          <w:szCs w:val="24"/>
        </w:rPr>
        <w:t>Reviews In Food and Agriculture</w:t>
      </w:r>
      <w:r w:rsidRPr="00AA65E2">
        <w:rPr>
          <w:rFonts w:asciiTheme="majorBidi" w:hAnsiTheme="majorBidi" w:cstheme="majorBidi"/>
          <w:sz w:val="24"/>
          <w:szCs w:val="24"/>
        </w:rPr>
        <w:t xml:space="preserve"> 2:45-9.</w:t>
      </w:r>
      <w:r w:rsidRPr="00AA65E2">
        <w:rPr>
          <w:rFonts w:asciiTheme="majorBidi" w:hAnsiTheme="majorBidi" w:cstheme="majorBidi"/>
          <w:sz w:val="24"/>
          <w:szCs w:val="24"/>
          <w:shd w:val="clear" w:color="auto" w:fill="FFFFFF"/>
        </w:rPr>
        <w:t xml:space="preserve"> </w:t>
      </w:r>
    </w:p>
    <w:p w14:paraId="49D2AC3D" w14:textId="77777777" w:rsidR="002800EC" w:rsidRPr="00AA65E2" w:rsidRDefault="002800EC"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Sharma, V., Kumari, A., Meena, A.K., Sharma, A.K., Meena, P.K. and Gambhir, A.Y.K. 2025. Advancing precision farming through microbial genomics and biotechnological tools: innovations for improving crop productivity and soil health. </w:t>
      </w:r>
      <w:r w:rsidRPr="00AA65E2">
        <w:rPr>
          <w:rFonts w:asciiTheme="majorBidi" w:hAnsiTheme="majorBidi" w:cstheme="majorBidi"/>
          <w:i/>
          <w:iCs/>
          <w:sz w:val="24"/>
          <w:szCs w:val="24"/>
        </w:rPr>
        <w:t xml:space="preserve">Growth </w:t>
      </w:r>
      <w:r w:rsidRPr="00AA65E2">
        <w:rPr>
          <w:rFonts w:asciiTheme="majorBidi" w:hAnsiTheme="majorBidi" w:cstheme="majorBidi"/>
          <w:sz w:val="24"/>
          <w:szCs w:val="24"/>
        </w:rPr>
        <w:t>112:140-156.</w:t>
      </w:r>
    </w:p>
    <w:p w14:paraId="400FAFF7" w14:textId="36111EAD" w:rsidR="00EE5693" w:rsidRPr="00AA65E2" w:rsidRDefault="00EE5693" w:rsidP="00AA65E2">
      <w:pPr>
        <w:spacing w:before="120" w:after="120"/>
        <w:ind w:left="720" w:hanging="720"/>
        <w:rPr>
          <w:rFonts w:asciiTheme="majorBidi" w:hAnsiTheme="majorBidi" w:cstheme="majorBidi"/>
          <w:sz w:val="24"/>
          <w:szCs w:val="24"/>
        </w:rPr>
      </w:pPr>
      <w:r w:rsidRPr="00AA65E2">
        <w:rPr>
          <w:rFonts w:asciiTheme="majorBidi" w:hAnsiTheme="majorBidi" w:cstheme="majorBidi"/>
          <w:sz w:val="24"/>
          <w:szCs w:val="24"/>
        </w:rPr>
        <w:t xml:space="preserve">Sharma, V., Prasanna, R., Hossain, F., Muthusamy, V., Nain, L., Das, S., Shivay, Y.S. and Kumar, A. 2020. Priming maize seeds with cyanobacteria enhances seed </w:t>
      </w:r>
      <w:proofErr w:type="spellStart"/>
      <w:r w:rsidRPr="00AA65E2">
        <w:rPr>
          <w:rFonts w:asciiTheme="majorBidi" w:hAnsiTheme="majorBidi" w:cstheme="majorBidi"/>
          <w:sz w:val="24"/>
          <w:szCs w:val="24"/>
        </w:rPr>
        <w:t>vigour</w:t>
      </w:r>
      <w:proofErr w:type="spellEnd"/>
      <w:r w:rsidRPr="00AA65E2">
        <w:rPr>
          <w:rFonts w:asciiTheme="majorBidi" w:hAnsiTheme="majorBidi" w:cstheme="majorBidi"/>
          <w:sz w:val="24"/>
          <w:szCs w:val="24"/>
        </w:rPr>
        <w:t xml:space="preserve"> and plant growth in elite maize inbreds. </w:t>
      </w:r>
      <w:r w:rsidRPr="00AA65E2">
        <w:rPr>
          <w:rFonts w:asciiTheme="majorBidi" w:hAnsiTheme="majorBidi" w:cstheme="majorBidi"/>
          <w:i/>
          <w:iCs/>
          <w:sz w:val="24"/>
          <w:szCs w:val="24"/>
        </w:rPr>
        <w:t>3 Biotech</w:t>
      </w:r>
      <w:r w:rsidRPr="00AA65E2">
        <w:rPr>
          <w:rFonts w:asciiTheme="majorBidi" w:hAnsiTheme="majorBidi" w:cstheme="majorBidi"/>
          <w:sz w:val="24"/>
          <w:szCs w:val="24"/>
        </w:rPr>
        <w:t xml:space="preserve"> 10(4):154.</w:t>
      </w:r>
    </w:p>
    <w:p w14:paraId="34DE65C8"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Singh, C. and Nath R. 2020. Farming system and sustainable agriculture: Agricultural reform. </w:t>
      </w:r>
      <w:proofErr w:type="spellStart"/>
      <w:r w:rsidRPr="00AA65E2">
        <w:rPr>
          <w:rFonts w:asciiTheme="majorBidi" w:hAnsiTheme="majorBidi" w:cstheme="majorBidi"/>
          <w:sz w:val="24"/>
          <w:szCs w:val="24"/>
        </w:rPr>
        <w:t>Sgoc</w:t>
      </w:r>
      <w:proofErr w:type="spellEnd"/>
      <w:r w:rsidRPr="00AA65E2">
        <w:rPr>
          <w:rFonts w:asciiTheme="majorBidi" w:hAnsiTheme="majorBidi" w:cstheme="majorBidi"/>
          <w:sz w:val="24"/>
          <w:szCs w:val="24"/>
        </w:rPr>
        <w:t xml:space="preserve"> Publication.</w:t>
      </w:r>
    </w:p>
    <w:p w14:paraId="52F37555"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Sirikun, C., </w:t>
      </w:r>
      <w:proofErr w:type="spellStart"/>
      <w:r w:rsidRPr="00AA65E2">
        <w:rPr>
          <w:rFonts w:asciiTheme="majorBidi" w:hAnsiTheme="majorBidi" w:cstheme="majorBidi"/>
          <w:color w:val="000000" w:themeColor="text1"/>
          <w:sz w:val="24"/>
          <w:szCs w:val="24"/>
          <w:lang w:val="en-IN"/>
        </w:rPr>
        <w:t>Samseemoung</w:t>
      </w:r>
      <w:proofErr w:type="spellEnd"/>
      <w:r w:rsidRPr="00AA65E2">
        <w:rPr>
          <w:rFonts w:asciiTheme="majorBidi" w:hAnsiTheme="majorBidi" w:cstheme="majorBidi"/>
          <w:color w:val="000000" w:themeColor="text1"/>
          <w:sz w:val="24"/>
          <w:szCs w:val="24"/>
          <w:lang w:val="en-IN"/>
        </w:rPr>
        <w:t xml:space="preserve">, G., Soni, P., </w:t>
      </w:r>
      <w:proofErr w:type="spellStart"/>
      <w:r w:rsidRPr="00AA65E2">
        <w:rPr>
          <w:rFonts w:asciiTheme="majorBidi" w:hAnsiTheme="majorBidi" w:cstheme="majorBidi"/>
          <w:color w:val="000000" w:themeColor="text1"/>
          <w:sz w:val="24"/>
          <w:szCs w:val="24"/>
          <w:lang w:val="en-IN"/>
        </w:rPr>
        <w:t>Langkapin</w:t>
      </w:r>
      <w:proofErr w:type="spellEnd"/>
      <w:r w:rsidRPr="00AA65E2">
        <w:rPr>
          <w:rFonts w:asciiTheme="majorBidi" w:hAnsiTheme="majorBidi" w:cstheme="majorBidi"/>
          <w:color w:val="000000" w:themeColor="text1"/>
          <w:sz w:val="24"/>
          <w:szCs w:val="24"/>
          <w:lang w:val="en-IN"/>
        </w:rPr>
        <w:t xml:space="preserve">, J. and </w:t>
      </w:r>
      <w:proofErr w:type="spellStart"/>
      <w:r w:rsidRPr="00AA65E2">
        <w:rPr>
          <w:rFonts w:asciiTheme="majorBidi" w:hAnsiTheme="majorBidi" w:cstheme="majorBidi"/>
          <w:color w:val="000000" w:themeColor="text1"/>
          <w:sz w:val="24"/>
          <w:szCs w:val="24"/>
          <w:lang w:val="en-IN"/>
        </w:rPr>
        <w:t>Srinonchat</w:t>
      </w:r>
      <w:proofErr w:type="spellEnd"/>
      <w:r w:rsidRPr="00AA65E2">
        <w:rPr>
          <w:rFonts w:asciiTheme="majorBidi" w:hAnsiTheme="majorBidi" w:cstheme="majorBidi"/>
          <w:color w:val="000000" w:themeColor="text1"/>
          <w:sz w:val="24"/>
          <w:szCs w:val="24"/>
          <w:lang w:val="en-IN"/>
        </w:rPr>
        <w:t xml:space="preserve">, J. 2021. A grain yield sensor for yield mapping with local rice combine harvester. </w:t>
      </w:r>
      <w:r w:rsidRPr="00AA65E2">
        <w:rPr>
          <w:rFonts w:asciiTheme="majorBidi" w:hAnsiTheme="majorBidi" w:cstheme="majorBidi"/>
          <w:i/>
          <w:iCs/>
          <w:color w:val="000000" w:themeColor="text1"/>
          <w:sz w:val="24"/>
          <w:szCs w:val="24"/>
          <w:lang w:val="en-IN"/>
        </w:rPr>
        <w:t>Agriculture</w:t>
      </w:r>
      <w:r w:rsidRPr="00AA65E2">
        <w:rPr>
          <w:rFonts w:asciiTheme="majorBidi" w:hAnsiTheme="majorBidi" w:cstheme="majorBidi"/>
          <w:color w:val="000000" w:themeColor="text1"/>
          <w:sz w:val="24"/>
          <w:szCs w:val="24"/>
          <w:lang w:val="en-IN"/>
        </w:rPr>
        <w:t xml:space="preserve"> 11(9): 897.</w:t>
      </w:r>
    </w:p>
    <w:p w14:paraId="60E92940" w14:textId="77777777" w:rsidR="00EE5693" w:rsidRPr="00AA65E2" w:rsidRDefault="00EE5693" w:rsidP="00AA65E2">
      <w:pPr>
        <w:spacing w:before="120" w:after="120"/>
        <w:ind w:left="720" w:hanging="720"/>
        <w:rPr>
          <w:rFonts w:asciiTheme="majorBidi" w:hAnsiTheme="majorBidi" w:cstheme="majorBidi"/>
          <w:color w:val="EE0000"/>
          <w:sz w:val="24"/>
          <w:szCs w:val="24"/>
        </w:rPr>
      </w:pPr>
      <w:proofErr w:type="spellStart"/>
      <w:r w:rsidRPr="00AA65E2">
        <w:rPr>
          <w:rFonts w:asciiTheme="majorBidi" w:hAnsiTheme="majorBidi" w:cstheme="majorBidi"/>
          <w:sz w:val="24"/>
          <w:szCs w:val="24"/>
        </w:rPr>
        <w:t>Sishodia</w:t>
      </w:r>
      <w:proofErr w:type="spellEnd"/>
      <w:r w:rsidRPr="00AA65E2">
        <w:rPr>
          <w:rFonts w:asciiTheme="majorBidi" w:hAnsiTheme="majorBidi" w:cstheme="majorBidi"/>
          <w:sz w:val="24"/>
          <w:szCs w:val="24"/>
        </w:rPr>
        <w:t xml:space="preserve">, R.P, Ray, R.L. and Singh, S.K. 2020. Applications of remote sensing in precision agriculture: A review. </w:t>
      </w:r>
      <w:r w:rsidRPr="00AA65E2">
        <w:rPr>
          <w:rFonts w:asciiTheme="majorBidi" w:hAnsiTheme="majorBidi" w:cstheme="majorBidi"/>
          <w:i/>
          <w:iCs/>
          <w:sz w:val="24"/>
          <w:szCs w:val="24"/>
        </w:rPr>
        <w:t>Remote sensing</w:t>
      </w:r>
      <w:r w:rsidRPr="00AA65E2">
        <w:rPr>
          <w:rFonts w:asciiTheme="majorBidi" w:hAnsiTheme="majorBidi" w:cstheme="majorBidi"/>
          <w:sz w:val="24"/>
          <w:szCs w:val="24"/>
        </w:rPr>
        <w:t xml:space="preserve"> 12(19):3136.</w:t>
      </w:r>
    </w:p>
    <w:p w14:paraId="6BE06140"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lang w:val="en-GB"/>
        </w:rPr>
        <w:t xml:space="preserve">Soussi, A., Zero, E., </w:t>
      </w:r>
      <w:proofErr w:type="spellStart"/>
      <w:r w:rsidRPr="00AA65E2">
        <w:rPr>
          <w:rFonts w:asciiTheme="majorBidi" w:hAnsiTheme="majorBidi" w:cstheme="majorBidi"/>
          <w:sz w:val="24"/>
          <w:szCs w:val="24"/>
          <w:lang w:val="en-GB"/>
        </w:rPr>
        <w:t>Sacile</w:t>
      </w:r>
      <w:proofErr w:type="spellEnd"/>
      <w:r w:rsidRPr="00AA65E2">
        <w:rPr>
          <w:rFonts w:asciiTheme="majorBidi" w:hAnsiTheme="majorBidi" w:cstheme="majorBidi"/>
          <w:sz w:val="24"/>
          <w:szCs w:val="24"/>
          <w:lang w:val="en-GB"/>
        </w:rPr>
        <w:t xml:space="preserve">, R., </w:t>
      </w:r>
      <w:proofErr w:type="spellStart"/>
      <w:r w:rsidRPr="00AA65E2">
        <w:rPr>
          <w:rFonts w:asciiTheme="majorBidi" w:hAnsiTheme="majorBidi" w:cstheme="majorBidi"/>
          <w:sz w:val="24"/>
          <w:szCs w:val="24"/>
          <w:lang w:val="en-GB"/>
        </w:rPr>
        <w:t>Trinchero</w:t>
      </w:r>
      <w:proofErr w:type="spellEnd"/>
      <w:r w:rsidRPr="00AA65E2">
        <w:rPr>
          <w:rFonts w:asciiTheme="majorBidi" w:hAnsiTheme="majorBidi" w:cstheme="majorBidi"/>
          <w:sz w:val="24"/>
          <w:szCs w:val="24"/>
          <w:lang w:val="en-GB"/>
        </w:rPr>
        <w:t xml:space="preserve">, D. and Fossa, M. 2024. </w:t>
      </w:r>
      <w:r w:rsidRPr="00AA65E2">
        <w:rPr>
          <w:rFonts w:asciiTheme="majorBidi" w:hAnsiTheme="majorBidi" w:cstheme="majorBidi"/>
          <w:sz w:val="24"/>
          <w:szCs w:val="24"/>
        </w:rPr>
        <w:t xml:space="preserve">Smart sensors and smart data for precision agriculture: a review. </w:t>
      </w:r>
      <w:r w:rsidRPr="00AA65E2">
        <w:rPr>
          <w:rFonts w:asciiTheme="majorBidi" w:hAnsiTheme="majorBidi" w:cstheme="majorBidi"/>
          <w:i/>
          <w:iCs/>
          <w:sz w:val="24"/>
          <w:szCs w:val="24"/>
        </w:rPr>
        <w:t>Sensors</w:t>
      </w:r>
      <w:r w:rsidRPr="00AA65E2">
        <w:rPr>
          <w:rFonts w:asciiTheme="majorBidi" w:hAnsiTheme="majorBidi" w:cstheme="majorBidi"/>
          <w:sz w:val="24"/>
          <w:szCs w:val="24"/>
        </w:rPr>
        <w:t xml:space="preserve"> 24(8):2647.</w:t>
      </w:r>
    </w:p>
    <w:p w14:paraId="19FFCEC3"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 Srinivasan, A. and </w:t>
      </w:r>
      <w:proofErr w:type="spellStart"/>
      <w:r w:rsidRPr="00AA65E2">
        <w:rPr>
          <w:rFonts w:asciiTheme="majorBidi" w:hAnsiTheme="majorBidi" w:cstheme="majorBidi"/>
          <w:color w:val="000000" w:themeColor="text1"/>
          <w:sz w:val="24"/>
          <w:szCs w:val="24"/>
          <w:lang w:val="en-IN"/>
        </w:rPr>
        <w:t>Bergerman</w:t>
      </w:r>
      <w:proofErr w:type="spellEnd"/>
      <w:r w:rsidRPr="00AA65E2">
        <w:rPr>
          <w:rFonts w:asciiTheme="majorBidi" w:hAnsiTheme="majorBidi" w:cstheme="majorBidi"/>
          <w:color w:val="000000" w:themeColor="text1"/>
          <w:sz w:val="24"/>
          <w:szCs w:val="24"/>
          <w:lang w:val="en-IN"/>
        </w:rPr>
        <w:t xml:space="preserve">, M. 2018. Precision agriculture: A review of its current state and challenges. </w:t>
      </w:r>
      <w:r w:rsidRPr="00AA65E2">
        <w:rPr>
          <w:rFonts w:asciiTheme="majorBidi" w:hAnsiTheme="majorBidi" w:cstheme="majorBidi"/>
          <w:i/>
          <w:iCs/>
          <w:color w:val="000000" w:themeColor="text1"/>
          <w:sz w:val="24"/>
          <w:szCs w:val="24"/>
          <w:lang w:val="en-IN"/>
        </w:rPr>
        <w:t>Computers and Electronics in Agriculture</w:t>
      </w:r>
      <w:r w:rsidRPr="00AA65E2">
        <w:rPr>
          <w:rFonts w:asciiTheme="majorBidi" w:hAnsiTheme="majorBidi" w:cstheme="majorBidi"/>
          <w:color w:val="000000" w:themeColor="text1"/>
          <w:sz w:val="24"/>
          <w:szCs w:val="24"/>
          <w:lang w:val="en-IN"/>
        </w:rPr>
        <w:t xml:space="preserve"> 153: 223-233.</w:t>
      </w:r>
    </w:p>
    <w:p w14:paraId="05ABC1B8"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SS, V.C., Hareendran, A. and </w:t>
      </w:r>
      <w:proofErr w:type="spellStart"/>
      <w:r w:rsidRPr="00AA65E2">
        <w:rPr>
          <w:rFonts w:asciiTheme="majorBidi" w:hAnsiTheme="majorBidi" w:cstheme="majorBidi"/>
          <w:sz w:val="24"/>
          <w:szCs w:val="24"/>
        </w:rPr>
        <w:t>Albaaji</w:t>
      </w:r>
      <w:proofErr w:type="spellEnd"/>
      <w:r w:rsidRPr="00AA65E2">
        <w:rPr>
          <w:rFonts w:asciiTheme="majorBidi" w:hAnsiTheme="majorBidi" w:cstheme="majorBidi"/>
          <w:sz w:val="24"/>
          <w:szCs w:val="24"/>
        </w:rPr>
        <w:t xml:space="preserve">, G.F. 2024. Precision farming for sustainability: An agricultural intelligence model. </w:t>
      </w:r>
      <w:r w:rsidRPr="00AA65E2">
        <w:rPr>
          <w:rFonts w:asciiTheme="majorBidi" w:hAnsiTheme="majorBidi" w:cstheme="majorBidi"/>
          <w:i/>
          <w:iCs/>
          <w:sz w:val="24"/>
          <w:szCs w:val="24"/>
        </w:rPr>
        <w:t>Computers and Electronics in Agriculture</w:t>
      </w:r>
      <w:r w:rsidRPr="00AA65E2">
        <w:rPr>
          <w:rFonts w:asciiTheme="majorBidi" w:hAnsiTheme="majorBidi" w:cstheme="majorBidi"/>
          <w:sz w:val="24"/>
          <w:szCs w:val="24"/>
        </w:rPr>
        <w:t xml:space="preserve"> 226:109386.</w:t>
      </w:r>
    </w:p>
    <w:p w14:paraId="29337022"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Surendran, U., </w:t>
      </w:r>
      <w:proofErr w:type="spellStart"/>
      <w:r w:rsidRPr="00AA65E2">
        <w:rPr>
          <w:rFonts w:asciiTheme="majorBidi" w:hAnsiTheme="majorBidi" w:cstheme="majorBidi"/>
          <w:color w:val="000000" w:themeColor="text1"/>
          <w:sz w:val="24"/>
          <w:szCs w:val="24"/>
          <w:lang w:val="en-IN"/>
        </w:rPr>
        <w:t>Nagakumar</w:t>
      </w:r>
      <w:proofErr w:type="spellEnd"/>
      <w:r w:rsidRPr="00AA65E2">
        <w:rPr>
          <w:rFonts w:asciiTheme="majorBidi" w:hAnsiTheme="majorBidi" w:cstheme="majorBidi"/>
          <w:color w:val="000000" w:themeColor="text1"/>
          <w:sz w:val="24"/>
          <w:szCs w:val="24"/>
          <w:lang w:val="en-IN"/>
        </w:rPr>
        <w:t xml:space="preserve">, K.C.V. and Samuel, M.P. 2024. Remote sensing in precision agriculture. In Digital agriculture: A solution for sustainable food and nutritional security. Cham: </w:t>
      </w:r>
      <w:r w:rsidRPr="00AA65E2">
        <w:rPr>
          <w:rFonts w:asciiTheme="majorBidi" w:hAnsiTheme="majorBidi" w:cstheme="majorBidi"/>
          <w:i/>
          <w:iCs/>
          <w:color w:val="000000" w:themeColor="text1"/>
          <w:sz w:val="24"/>
          <w:szCs w:val="24"/>
          <w:lang w:val="en-IN"/>
        </w:rPr>
        <w:t>Springer International Publishing</w:t>
      </w:r>
      <w:r w:rsidRPr="00AA65E2">
        <w:rPr>
          <w:rFonts w:asciiTheme="majorBidi" w:hAnsiTheme="majorBidi" w:cstheme="majorBidi"/>
          <w:color w:val="000000" w:themeColor="text1"/>
          <w:sz w:val="24"/>
          <w:szCs w:val="24"/>
          <w:lang w:val="en-IN"/>
        </w:rPr>
        <w:t xml:space="preserve"> 201-223.</w:t>
      </w:r>
    </w:p>
    <w:p w14:paraId="35619C59"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Suresh, K. J. 2015. Delineating ground water potential zones in </w:t>
      </w:r>
      <w:proofErr w:type="spellStart"/>
      <w:r w:rsidRPr="00AA65E2">
        <w:rPr>
          <w:rFonts w:asciiTheme="majorBidi" w:hAnsiTheme="majorBidi" w:cstheme="majorBidi"/>
          <w:color w:val="000000" w:themeColor="text1"/>
          <w:sz w:val="24"/>
          <w:szCs w:val="24"/>
          <w:lang w:val="en-IN"/>
        </w:rPr>
        <w:t>keernahalli</w:t>
      </w:r>
      <w:proofErr w:type="spellEnd"/>
      <w:r w:rsidRPr="00AA65E2">
        <w:rPr>
          <w:rFonts w:asciiTheme="majorBidi" w:hAnsiTheme="majorBidi" w:cstheme="majorBidi"/>
          <w:color w:val="000000" w:themeColor="text1"/>
          <w:sz w:val="24"/>
          <w:szCs w:val="24"/>
          <w:lang w:val="en-IN"/>
        </w:rPr>
        <w:t xml:space="preserve"> subwater shed </w:t>
      </w:r>
      <w:proofErr w:type="spellStart"/>
      <w:r w:rsidRPr="00AA65E2">
        <w:rPr>
          <w:rFonts w:asciiTheme="majorBidi" w:hAnsiTheme="majorBidi" w:cstheme="majorBidi"/>
          <w:color w:val="000000" w:themeColor="text1"/>
          <w:sz w:val="24"/>
          <w:szCs w:val="24"/>
          <w:lang w:val="en-IN"/>
        </w:rPr>
        <w:t>periyapatna</w:t>
      </w:r>
      <w:proofErr w:type="spellEnd"/>
      <w:r w:rsidRPr="00AA65E2">
        <w:rPr>
          <w:rFonts w:asciiTheme="majorBidi" w:hAnsiTheme="majorBidi" w:cstheme="majorBidi"/>
          <w:color w:val="000000" w:themeColor="text1"/>
          <w:sz w:val="24"/>
          <w:szCs w:val="24"/>
          <w:lang w:val="en-IN"/>
        </w:rPr>
        <w:t xml:space="preserve"> taluk </w:t>
      </w:r>
      <w:proofErr w:type="spellStart"/>
      <w:r w:rsidRPr="00AA65E2">
        <w:rPr>
          <w:rFonts w:asciiTheme="majorBidi" w:hAnsiTheme="majorBidi" w:cstheme="majorBidi"/>
          <w:color w:val="000000" w:themeColor="text1"/>
          <w:sz w:val="24"/>
          <w:szCs w:val="24"/>
          <w:lang w:val="en-IN"/>
        </w:rPr>
        <w:t>mysore</w:t>
      </w:r>
      <w:proofErr w:type="spellEnd"/>
      <w:r w:rsidRPr="00AA65E2">
        <w:rPr>
          <w:rFonts w:asciiTheme="majorBidi" w:hAnsiTheme="majorBidi" w:cstheme="majorBidi"/>
          <w:color w:val="000000" w:themeColor="text1"/>
          <w:sz w:val="24"/>
          <w:szCs w:val="24"/>
          <w:lang w:val="en-IN"/>
        </w:rPr>
        <w:t xml:space="preserve"> district using remote sensing and GIS technique. ATMECE.</w:t>
      </w:r>
    </w:p>
    <w:p w14:paraId="7CB7CD8F"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 xml:space="preserve">Tewari, V. K., Pareek, C. M., Lal, G., Dhruw, L. K. and Singh, N. 2020. Image processing based real-time variable-rate chemical spraying system for disease control in paddy crop. </w:t>
      </w:r>
      <w:r w:rsidRPr="00AA65E2">
        <w:rPr>
          <w:rFonts w:asciiTheme="majorBidi" w:hAnsiTheme="majorBidi" w:cstheme="majorBidi"/>
          <w:i/>
          <w:iCs/>
          <w:color w:val="000000" w:themeColor="text1"/>
          <w:sz w:val="24"/>
          <w:szCs w:val="24"/>
          <w:lang w:val="en-IN"/>
        </w:rPr>
        <w:t>Artificial Intelligence in Agriculture</w:t>
      </w:r>
      <w:r w:rsidRPr="00AA65E2">
        <w:rPr>
          <w:rFonts w:asciiTheme="majorBidi" w:hAnsiTheme="majorBidi" w:cstheme="majorBidi"/>
          <w:color w:val="000000" w:themeColor="text1"/>
          <w:sz w:val="24"/>
          <w:szCs w:val="24"/>
          <w:lang w:val="en-IN"/>
        </w:rPr>
        <w:t xml:space="preserve"> 4: 21-30.</w:t>
      </w:r>
    </w:p>
    <w:p w14:paraId="3255CEE0"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proofErr w:type="spellStart"/>
      <w:r w:rsidRPr="00AA65E2">
        <w:rPr>
          <w:rFonts w:asciiTheme="majorBidi" w:hAnsiTheme="majorBidi" w:cstheme="majorBidi"/>
          <w:color w:val="000000" w:themeColor="text1"/>
          <w:sz w:val="24"/>
          <w:szCs w:val="24"/>
        </w:rPr>
        <w:lastRenderedPageBreak/>
        <w:t>Toromade</w:t>
      </w:r>
      <w:proofErr w:type="spellEnd"/>
      <w:r w:rsidRPr="00AA65E2">
        <w:rPr>
          <w:rFonts w:asciiTheme="majorBidi" w:hAnsiTheme="majorBidi" w:cstheme="majorBidi"/>
          <w:color w:val="000000" w:themeColor="text1"/>
          <w:sz w:val="24"/>
          <w:szCs w:val="24"/>
        </w:rPr>
        <w:t xml:space="preserve">, A.S. and Chiekezie, N.R. 2024. GIS-driven agriculture: Pioneering precision farming and promoting sustainable agricultural practices. </w:t>
      </w:r>
      <w:r w:rsidRPr="00AA65E2">
        <w:rPr>
          <w:rFonts w:asciiTheme="majorBidi" w:hAnsiTheme="majorBidi" w:cstheme="majorBidi"/>
          <w:i/>
          <w:iCs/>
          <w:color w:val="000000" w:themeColor="text1"/>
          <w:sz w:val="24"/>
          <w:szCs w:val="24"/>
        </w:rPr>
        <w:t>World Journal Advances Science and Technology</w:t>
      </w:r>
      <w:r w:rsidRPr="00AA65E2">
        <w:rPr>
          <w:rFonts w:asciiTheme="majorBidi" w:hAnsiTheme="majorBidi" w:cstheme="majorBidi"/>
          <w:color w:val="000000" w:themeColor="text1"/>
          <w:sz w:val="24"/>
          <w:szCs w:val="24"/>
        </w:rPr>
        <w:t xml:space="preserve"> 6(1): 057-072.</w:t>
      </w:r>
    </w:p>
    <w:p w14:paraId="20EE3ED2"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Trivedi, A., Rao, K.V.R., Rajwade, Y., Yadav, D. and Verma, N.S. 2022. Remote sensing and geographic information system applications for precision farming and natural resource management. </w:t>
      </w:r>
      <w:r w:rsidRPr="00AA65E2">
        <w:rPr>
          <w:rFonts w:asciiTheme="majorBidi" w:hAnsiTheme="majorBidi" w:cstheme="majorBidi"/>
          <w:i/>
          <w:iCs/>
          <w:color w:val="000000" w:themeColor="text1"/>
          <w:sz w:val="24"/>
          <w:szCs w:val="24"/>
        </w:rPr>
        <w:t>Indian Journal of Ecology</w:t>
      </w:r>
      <w:r w:rsidRPr="00AA65E2">
        <w:rPr>
          <w:rFonts w:asciiTheme="majorBidi" w:hAnsiTheme="majorBidi" w:cstheme="majorBidi"/>
          <w:color w:val="000000" w:themeColor="text1"/>
          <w:sz w:val="24"/>
          <w:szCs w:val="24"/>
        </w:rPr>
        <w:t xml:space="preserve"> 49(5):1624-1633.</w:t>
      </w:r>
    </w:p>
    <w:p w14:paraId="6EECB0CA"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 xml:space="preserve">Wallimann-Helmer, I. 2015. Justice for climate loss and damage. </w:t>
      </w:r>
      <w:r w:rsidRPr="00AA65E2">
        <w:rPr>
          <w:rFonts w:asciiTheme="majorBidi" w:hAnsiTheme="majorBidi" w:cstheme="majorBidi"/>
          <w:i/>
          <w:iCs/>
          <w:color w:val="000000" w:themeColor="text1"/>
          <w:sz w:val="24"/>
          <w:szCs w:val="24"/>
        </w:rPr>
        <w:t>Climatic Change</w:t>
      </w:r>
      <w:r w:rsidRPr="00AA65E2">
        <w:rPr>
          <w:rFonts w:asciiTheme="majorBidi" w:hAnsiTheme="majorBidi" w:cstheme="majorBidi"/>
          <w:color w:val="000000" w:themeColor="text1"/>
          <w:sz w:val="24"/>
          <w:szCs w:val="24"/>
        </w:rPr>
        <w:t xml:space="preserve"> 133(3): 469-480.</w:t>
      </w:r>
    </w:p>
    <w:p w14:paraId="09471F8F"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Wang, J., Wang, Y., Li, G. and Qi, Z. 2024. Integration of remote sensing and machine learning for precision agriculture: a comprehensive perspective on applications. </w:t>
      </w:r>
      <w:r w:rsidRPr="00AA65E2">
        <w:rPr>
          <w:rFonts w:asciiTheme="majorBidi" w:hAnsiTheme="majorBidi" w:cstheme="majorBidi"/>
          <w:i/>
          <w:iCs/>
          <w:sz w:val="24"/>
          <w:szCs w:val="24"/>
        </w:rPr>
        <w:t>Agronomy</w:t>
      </w:r>
      <w:r w:rsidRPr="00AA65E2">
        <w:rPr>
          <w:rFonts w:asciiTheme="majorBidi" w:hAnsiTheme="majorBidi" w:cstheme="majorBidi"/>
          <w:sz w:val="24"/>
          <w:szCs w:val="24"/>
        </w:rPr>
        <w:t>14(9):1975.</w:t>
      </w:r>
    </w:p>
    <w:p w14:paraId="08927344"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lang w:val="en-GB"/>
        </w:rPr>
        <w:t xml:space="preserve">Webber, H., Rezaei, E.E., Ryo, M. and </w:t>
      </w:r>
      <w:r w:rsidRPr="00AA65E2">
        <w:rPr>
          <w:rFonts w:asciiTheme="majorBidi" w:hAnsiTheme="majorBidi" w:cstheme="majorBidi"/>
          <w:sz w:val="24"/>
          <w:szCs w:val="24"/>
        </w:rPr>
        <w:t xml:space="preserve">Ewert, F. 2022. Framework to guide modeling single and multiple abiotic stresses in arable crops. </w:t>
      </w:r>
      <w:r w:rsidRPr="00AA65E2">
        <w:rPr>
          <w:rFonts w:asciiTheme="majorBidi" w:hAnsiTheme="majorBidi" w:cstheme="majorBidi"/>
          <w:i/>
          <w:iCs/>
          <w:sz w:val="24"/>
          <w:szCs w:val="24"/>
        </w:rPr>
        <w:t>Agriculture, Ecosystems and Environment</w:t>
      </w:r>
      <w:r w:rsidRPr="00AA65E2">
        <w:rPr>
          <w:rFonts w:asciiTheme="majorBidi" w:hAnsiTheme="majorBidi" w:cstheme="majorBidi"/>
          <w:sz w:val="24"/>
          <w:szCs w:val="24"/>
        </w:rPr>
        <w:t xml:space="preserve"> 340:108179.</w:t>
      </w:r>
    </w:p>
    <w:p w14:paraId="755CA1A9"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000000" w:themeColor="text1"/>
          <w:sz w:val="24"/>
          <w:szCs w:val="24"/>
        </w:rPr>
        <w:t>Webster, R. and Oliver, M. A. 1990. Statistical methods in soil and land resource survey pp. 316</w:t>
      </w:r>
    </w:p>
    <w:p w14:paraId="7DB2C5CE"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IN"/>
        </w:rPr>
        <w:t>Winters, H. and Mitchell, B. 2024. Connecting Earth and Space: A History of GPS.</w:t>
      </w:r>
    </w:p>
    <w:p w14:paraId="4E5B61F4"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1D6293">
        <w:rPr>
          <w:rFonts w:asciiTheme="majorBidi" w:hAnsiTheme="majorBidi" w:cstheme="majorBidi"/>
          <w:sz w:val="24"/>
          <w:szCs w:val="24"/>
          <w:lang w:val="nl-BE"/>
        </w:rPr>
        <w:t xml:space="preserve">Wolfert, S., Ge, L., Verdouw, C. and Bogaardt, M.J. 2017. </w:t>
      </w:r>
      <w:r w:rsidRPr="00AA65E2">
        <w:rPr>
          <w:rFonts w:asciiTheme="majorBidi" w:hAnsiTheme="majorBidi" w:cstheme="majorBidi"/>
          <w:sz w:val="24"/>
          <w:szCs w:val="24"/>
          <w:lang w:val="en-IN"/>
        </w:rPr>
        <w:t xml:space="preserve">Big data in smart farming–a review. </w:t>
      </w:r>
      <w:r w:rsidRPr="00AA65E2">
        <w:rPr>
          <w:rFonts w:asciiTheme="majorBidi" w:hAnsiTheme="majorBidi" w:cstheme="majorBidi"/>
          <w:i/>
          <w:iCs/>
          <w:sz w:val="24"/>
          <w:szCs w:val="24"/>
          <w:lang w:val="en-IN"/>
        </w:rPr>
        <w:t>Agricultural systems</w:t>
      </w:r>
      <w:r w:rsidRPr="00AA65E2">
        <w:rPr>
          <w:rFonts w:asciiTheme="majorBidi" w:hAnsiTheme="majorBidi" w:cstheme="majorBidi"/>
          <w:sz w:val="24"/>
          <w:szCs w:val="24"/>
          <w:lang w:val="en-IN"/>
        </w:rPr>
        <w:t xml:space="preserve"> 153:69-80.</w:t>
      </w:r>
    </w:p>
    <w:p w14:paraId="22C999B2"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color w:val="000000" w:themeColor="text1"/>
          <w:sz w:val="24"/>
          <w:szCs w:val="24"/>
          <w:lang w:val="en-GB"/>
        </w:rPr>
        <w:t xml:space="preserve">Xie, A., Zhou, Q., Fu, L., Zhan, L. and </w:t>
      </w:r>
      <w:r w:rsidRPr="00AA65E2">
        <w:rPr>
          <w:rFonts w:asciiTheme="majorBidi" w:hAnsiTheme="majorBidi" w:cstheme="majorBidi"/>
          <w:color w:val="000000" w:themeColor="text1"/>
          <w:sz w:val="24"/>
          <w:szCs w:val="24"/>
          <w:lang w:val="en-IN"/>
        </w:rPr>
        <w:t xml:space="preserve">Wu, W. 2024. From lab to field: advancements and applications of on-the-go soil sensors for real-time monitoring. </w:t>
      </w:r>
      <w:r w:rsidRPr="00AA65E2">
        <w:rPr>
          <w:rFonts w:asciiTheme="majorBidi" w:hAnsiTheme="majorBidi" w:cstheme="majorBidi"/>
          <w:i/>
          <w:iCs/>
          <w:color w:val="000000" w:themeColor="text1"/>
          <w:sz w:val="24"/>
          <w:szCs w:val="24"/>
          <w:lang w:val="en-IN"/>
        </w:rPr>
        <w:t>Eurasian Soil Science</w:t>
      </w:r>
      <w:r w:rsidRPr="00AA65E2">
        <w:rPr>
          <w:rFonts w:asciiTheme="majorBidi" w:hAnsiTheme="majorBidi" w:cstheme="majorBidi"/>
          <w:color w:val="000000" w:themeColor="text1"/>
          <w:sz w:val="24"/>
          <w:szCs w:val="24"/>
          <w:lang w:val="en-IN"/>
        </w:rPr>
        <w:t xml:space="preserve"> 57(10):1730-1745.</w:t>
      </w:r>
    </w:p>
    <w:p w14:paraId="2B1A0327"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sz w:val="24"/>
          <w:szCs w:val="24"/>
        </w:rPr>
        <w:t xml:space="preserve">Xing, Y. and Wang, X. 2024. Precision agriculture and water conservation strategies for sustainable crop production in arid regions. </w:t>
      </w:r>
      <w:r w:rsidRPr="00AA65E2">
        <w:rPr>
          <w:rFonts w:asciiTheme="majorBidi" w:hAnsiTheme="majorBidi" w:cstheme="majorBidi"/>
          <w:i/>
          <w:iCs/>
          <w:sz w:val="24"/>
          <w:szCs w:val="24"/>
        </w:rPr>
        <w:t xml:space="preserve">Plants </w:t>
      </w:r>
      <w:r w:rsidRPr="00AA65E2">
        <w:rPr>
          <w:rFonts w:asciiTheme="majorBidi" w:hAnsiTheme="majorBidi" w:cstheme="majorBidi"/>
          <w:sz w:val="24"/>
          <w:szCs w:val="24"/>
        </w:rPr>
        <w:t>13(22):3184.</w:t>
      </w:r>
    </w:p>
    <w:p w14:paraId="1FF7BF91" w14:textId="77777777" w:rsidR="00EE5693" w:rsidRPr="00AA65E2" w:rsidRDefault="00EE5693" w:rsidP="00AA65E2">
      <w:pPr>
        <w:spacing w:before="120" w:after="120"/>
        <w:ind w:left="720" w:hanging="720"/>
        <w:rPr>
          <w:rFonts w:asciiTheme="majorBidi" w:hAnsiTheme="majorBidi" w:cstheme="majorBidi"/>
          <w:color w:val="EE0000"/>
          <w:sz w:val="24"/>
          <w:szCs w:val="24"/>
        </w:rPr>
      </w:pPr>
      <w:r w:rsidRPr="00AA65E2">
        <w:rPr>
          <w:rFonts w:asciiTheme="majorBidi" w:hAnsiTheme="majorBidi" w:cstheme="majorBidi"/>
          <w:color w:val="222222"/>
          <w:sz w:val="24"/>
          <w:szCs w:val="24"/>
          <w:shd w:val="clear" w:color="auto" w:fill="FFFFFF"/>
        </w:rPr>
        <w:t>Yadav, A., Yadav, K., Ahmad, R. and Abd-Elsalam, K.A., 2023. Emerging frontiers in nanotechnology for precision agriculture: advancements, hurdles and prospects. </w:t>
      </w:r>
      <w:r w:rsidRPr="00AA65E2">
        <w:rPr>
          <w:rFonts w:asciiTheme="majorBidi" w:hAnsiTheme="majorBidi" w:cstheme="majorBidi"/>
          <w:i/>
          <w:iCs/>
          <w:color w:val="222222"/>
          <w:sz w:val="24"/>
          <w:szCs w:val="24"/>
          <w:shd w:val="clear" w:color="auto" w:fill="FFFFFF"/>
        </w:rPr>
        <w:t>Agrochemicals</w:t>
      </w:r>
      <w:r w:rsidRPr="00AA65E2">
        <w:rPr>
          <w:rFonts w:asciiTheme="majorBidi" w:hAnsiTheme="majorBidi" w:cstheme="majorBidi"/>
          <w:color w:val="222222"/>
          <w:sz w:val="24"/>
          <w:szCs w:val="24"/>
          <w:shd w:val="clear" w:color="auto" w:fill="FFFFFF"/>
        </w:rPr>
        <w:t> 2(2): 220-256.</w:t>
      </w:r>
    </w:p>
    <w:p w14:paraId="7E7CF3B1" w14:textId="77777777" w:rsidR="00EE5693" w:rsidRPr="00AA65E2" w:rsidRDefault="00EE5693" w:rsidP="00AA65E2">
      <w:pPr>
        <w:spacing w:before="120" w:after="120"/>
        <w:ind w:left="720" w:hanging="720"/>
        <w:rPr>
          <w:rFonts w:asciiTheme="majorBidi" w:hAnsiTheme="majorBidi" w:cstheme="majorBidi"/>
          <w:color w:val="000000" w:themeColor="text1"/>
          <w:sz w:val="24"/>
          <w:szCs w:val="24"/>
        </w:rPr>
      </w:pPr>
      <w:r w:rsidRPr="00AA65E2">
        <w:rPr>
          <w:rFonts w:asciiTheme="majorBidi" w:hAnsiTheme="majorBidi" w:cstheme="majorBidi"/>
          <w:color w:val="222222"/>
          <w:sz w:val="24"/>
          <w:szCs w:val="24"/>
          <w:shd w:val="clear" w:color="auto" w:fill="FFFFFF"/>
        </w:rPr>
        <w:t>Zhang, K., Yan, F. and Liu, P., 2024. The application of hyperspectral imaging for wheat biotic and abiotic stress analysis: a review. </w:t>
      </w:r>
      <w:r w:rsidRPr="00AA65E2">
        <w:rPr>
          <w:rFonts w:asciiTheme="majorBidi" w:hAnsiTheme="majorBidi" w:cstheme="majorBidi"/>
          <w:i/>
          <w:iCs/>
          <w:color w:val="222222"/>
          <w:sz w:val="24"/>
          <w:szCs w:val="24"/>
          <w:shd w:val="clear" w:color="auto" w:fill="FFFFFF"/>
        </w:rPr>
        <w:t>Computers and Electronics in Agriculture</w:t>
      </w:r>
      <w:r w:rsidRPr="00AA65E2">
        <w:rPr>
          <w:rFonts w:asciiTheme="majorBidi" w:hAnsiTheme="majorBidi" w:cstheme="majorBidi"/>
          <w:color w:val="222222"/>
          <w:sz w:val="24"/>
          <w:szCs w:val="24"/>
          <w:shd w:val="clear" w:color="auto" w:fill="FFFFFF"/>
        </w:rPr>
        <w:t> 221:109008.</w:t>
      </w:r>
    </w:p>
    <w:p w14:paraId="47DE0188" w14:textId="77777777" w:rsidR="00AD1675" w:rsidRPr="00AA65E2" w:rsidRDefault="00AD1675" w:rsidP="00AA65E2">
      <w:pPr>
        <w:spacing w:before="120" w:after="120"/>
        <w:ind w:left="720" w:hanging="720"/>
        <w:rPr>
          <w:rFonts w:asciiTheme="majorBidi" w:hAnsiTheme="majorBidi" w:cstheme="majorBidi"/>
          <w:color w:val="000000" w:themeColor="text1"/>
          <w:sz w:val="24"/>
          <w:szCs w:val="24"/>
        </w:rPr>
      </w:pPr>
    </w:p>
    <w:p w14:paraId="28283731" w14:textId="77777777" w:rsidR="00835181" w:rsidRPr="00AA65E2" w:rsidRDefault="00835181" w:rsidP="00AA65E2">
      <w:pPr>
        <w:spacing w:before="120" w:after="120"/>
        <w:ind w:left="720" w:hanging="720"/>
        <w:rPr>
          <w:rFonts w:asciiTheme="majorBidi" w:hAnsiTheme="majorBidi" w:cstheme="majorBidi"/>
          <w:color w:val="000000" w:themeColor="text1"/>
          <w:sz w:val="24"/>
          <w:szCs w:val="24"/>
        </w:rPr>
      </w:pPr>
    </w:p>
    <w:p w14:paraId="601FE707" w14:textId="77777777" w:rsidR="00982D03" w:rsidRPr="00AA65E2" w:rsidRDefault="00982D03" w:rsidP="00AA65E2">
      <w:pPr>
        <w:spacing w:before="120" w:after="120"/>
        <w:ind w:left="0"/>
        <w:rPr>
          <w:rFonts w:asciiTheme="majorBidi" w:hAnsiTheme="majorBidi" w:cstheme="majorBidi"/>
          <w:sz w:val="24"/>
          <w:szCs w:val="24"/>
        </w:rPr>
      </w:pPr>
    </w:p>
    <w:p w14:paraId="1236C89F" w14:textId="77777777" w:rsidR="00DA74DB" w:rsidRPr="00AA65E2" w:rsidRDefault="00DA74DB" w:rsidP="00AA65E2">
      <w:pPr>
        <w:spacing w:before="120" w:after="120"/>
        <w:ind w:left="0"/>
        <w:rPr>
          <w:rFonts w:asciiTheme="majorBidi" w:hAnsiTheme="majorBidi" w:cstheme="majorBidi"/>
          <w:sz w:val="24"/>
          <w:szCs w:val="24"/>
        </w:rPr>
      </w:pPr>
    </w:p>
    <w:p w14:paraId="45F8E360" w14:textId="1E60752B" w:rsidR="000E4431" w:rsidRPr="00AA65E2" w:rsidRDefault="00D74AD3" w:rsidP="00AA65E2">
      <w:pPr>
        <w:tabs>
          <w:tab w:val="left" w:pos="5448"/>
        </w:tabs>
        <w:spacing w:before="120" w:after="120"/>
        <w:ind w:left="720" w:hanging="720"/>
        <w:rPr>
          <w:rFonts w:asciiTheme="majorBidi" w:hAnsiTheme="majorBidi" w:cstheme="majorBidi"/>
          <w:color w:val="000000" w:themeColor="text1"/>
          <w:sz w:val="24"/>
          <w:szCs w:val="24"/>
          <w:lang w:val="en-IN"/>
        </w:rPr>
      </w:pPr>
      <w:r w:rsidRPr="00AA65E2">
        <w:rPr>
          <w:rFonts w:asciiTheme="majorBidi" w:hAnsiTheme="majorBidi" w:cstheme="majorBidi"/>
          <w:sz w:val="24"/>
          <w:szCs w:val="24"/>
        </w:rPr>
        <w:tab/>
      </w:r>
    </w:p>
    <w:p w14:paraId="5CA7E76D" w14:textId="77777777" w:rsidR="00281E3E" w:rsidRPr="00AA65E2" w:rsidRDefault="00281E3E" w:rsidP="00AA65E2">
      <w:pPr>
        <w:spacing w:before="120" w:after="120"/>
        <w:ind w:left="720" w:hanging="720"/>
        <w:rPr>
          <w:rFonts w:asciiTheme="majorBidi" w:hAnsiTheme="majorBidi" w:cstheme="majorBidi"/>
          <w:color w:val="000000" w:themeColor="text1"/>
          <w:sz w:val="24"/>
          <w:szCs w:val="24"/>
          <w:lang w:val="en-IN"/>
        </w:rPr>
      </w:pPr>
    </w:p>
    <w:sectPr w:rsidR="00281E3E" w:rsidRPr="00AA65E2" w:rsidSect="0024455E">
      <w:headerReference w:type="even" r:id="rId11"/>
      <w:headerReference w:type="default" r:id="rId12"/>
      <w:headerReference w:type="first" r:id="rId1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0B1E2C" w14:textId="77777777" w:rsidR="00881EB5" w:rsidRDefault="00881EB5" w:rsidP="00A478A7">
      <w:pPr>
        <w:spacing w:before="0" w:after="0" w:line="240" w:lineRule="auto"/>
      </w:pPr>
      <w:r>
        <w:separator/>
      </w:r>
    </w:p>
  </w:endnote>
  <w:endnote w:type="continuationSeparator" w:id="0">
    <w:p w14:paraId="44822945" w14:textId="77777777" w:rsidR="00881EB5" w:rsidRDefault="00881EB5" w:rsidP="00A478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9178A" w14:textId="77777777" w:rsidR="00881EB5" w:rsidRDefault="00881EB5" w:rsidP="00A478A7">
      <w:pPr>
        <w:spacing w:before="0" w:after="0" w:line="240" w:lineRule="auto"/>
      </w:pPr>
      <w:r>
        <w:separator/>
      </w:r>
    </w:p>
  </w:footnote>
  <w:footnote w:type="continuationSeparator" w:id="0">
    <w:p w14:paraId="2F75B348" w14:textId="77777777" w:rsidR="00881EB5" w:rsidRDefault="00881EB5" w:rsidP="00A478A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DB1CF" w14:textId="310A2E36" w:rsidR="000E53BA" w:rsidRDefault="00000000">
    <w:pPr>
      <w:pStyle w:val="Header"/>
    </w:pPr>
    <w:r>
      <w:rPr>
        <w:noProof/>
      </w:rPr>
      <w:pict w14:anchorId="34AB77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318376" o:spid="_x0000_s1026"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F664E" w14:textId="4AB59D71" w:rsidR="000E53BA" w:rsidRDefault="00000000">
    <w:pPr>
      <w:pStyle w:val="Header"/>
    </w:pPr>
    <w:r>
      <w:rPr>
        <w:noProof/>
      </w:rPr>
      <w:pict w14:anchorId="552D6C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318377" o:spid="_x0000_s1027"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FB729" w14:textId="01CCDC34" w:rsidR="000E53BA" w:rsidRDefault="00000000">
    <w:pPr>
      <w:pStyle w:val="Header"/>
    </w:pPr>
    <w:r>
      <w:rPr>
        <w:noProof/>
      </w:rPr>
      <w:pict w14:anchorId="2BAC08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2318375" o:spid="_x0000_s1025"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54B"/>
    <w:multiLevelType w:val="hybridMultilevel"/>
    <w:tmpl w:val="92F688A0"/>
    <w:lvl w:ilvl="0" w:tplc="B4580D2C">
      <w:start w:val="1"/>
      <w:numFmt w:val="decimal"/>
      <w:lvlText w:val="%1."/>
      <w:lvlJc w:val="left"/>
      <w:pPr>
        <w:ind w:left="717" w:hanging="360"/>
      </w:pPr>
      <w:rPr>
        <w:rFonts w:hint="default"/>
        <w:b/>
      </w:rPr>
    </w:lvl>
    <w:lvl w:ilvl="1" w:tplc="40090019" w:tentative="1">
      <w:start w:val="1"/>
      <w:numFmt w:val="lowerLetter"/>
      <w:lvlText w:val="%2."/>
      <w:lvlJc w:val="left"/>
      <w:pPr>
        <w:ind w:left="1437" w:hanging="360"/>
      </w:pPr>
    </w:lvl>
    <w:lvl w:ilvl="2" w:tplc="4009001B" w:tentative="1">
      <w:start w:val="1"/>
      <w:numFmt w:val="lowerRoman"/>
      <w:lvlText w:val="%3."/>
      <w:lvlJc w:val="right"/>
      <w:pPr>
        <w:ind w:left="2157" w:hanging="180"/>
      </w:pPr>
    </w:lvl>
    <w:lvl w:ilvl="3" w:tplc="4009000F" w:tentative="1">
      <w:start w:val="1"/>
      <w:numFmt w:val="decimal"/>
      <w:lvlText w:val="%4."/>
      <w:lvlJc w:val="left"/>
      <w:pPr>
        <w:ind w:left="2877" w:hanging="360"/>
      </w:pPr>
    </w:lvl>
    <w:lvl w:ilvl="4" w:tplc="40090019" w:tentative="1">
      <w:start w:val="1"/>
      <w:numFmt w:val="lowerLetter"/>
      <w:lvlText w:val="%5."/>
      <w:lvlJc w:val="left"/>
      <w:pPr>
        <w:ind w:left="3597" w:hanging="360"/>
      </w:pPr>
    </w:lvl>
    <w:lvl w:ilvl="5" w:tplc="4009001B" w:tentative="1">
      <w:start w:val="1"/>
      <w:numFmt w:val="lowerRoman"/>
      <w:lvlText w:val="%6."/>
      <w:lvlJc w:val="right"/>
      <w:pPr>
        <w:ind w:left="4317" w:hanging="180"/>
      </w:pPr>
    </w:lvl>
    <w:lvl w:ilvl="6" w:tplc="4009000F" w:tentative="1">
      <w:start w:val="1"/>
      <w:numFmt w:val="decimal"/>
      <w:lvlText w:val="%7."/>
      <w:lvlJc w:val="left"/>
      <w:pPr>
        <w:ind w:left="5037" w:hanging="360"/>
      </w:pPr>
    </w:lvl>
    <w:lvl w:ilvl="7" w:tplc="40090019" w:tentative="1">
      <w:start w:val="1"/>
      <w:numFmt w:val="lowerLetter"/>
      <w:lvlText w:val="%8."/>
      <w:lvlJc w:val="left"/>
      <w:pPr>
        <w:ind w:left="5757" w:hanging="360"/>
      </w:pPr>
    </w:lvl>
    <w:lvl w:ilvl="8" w:tplc="4009001B" w:tentative="1">
      <w:start w:val="1"/>
      <w:numFmt w:val="lowerRoman"/>
      <w:lvlText w:val="%9."/>
      <w:lvlJc w:val="right"/>
      <w:pPr>
        <w:ind w:left="6477" w:hanging="180"/>
      </w:pPr>
    </w:lvl>
  </w:abstractNum>
  <w:abstractNum w:abstractNumId="1" w15:restartNumberingAfterBreak="0">
    <w:nsid w:val="029947D3"/>
    <w:multiLevelType w:val="hybridMultilevel"/>
    <w:tmpl w:val="35D0FA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175618E"/>
    <w:multiLevelType w:val="hybridMultilevel"/>
    <w:tmpl w:val="80A26EF0"/>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1B0E2388"/>
    <w:multiLevelType w:val="hybridMultilevel"/>
    <w:tmpl w:val="C750C14A"/>
    <w:lvl w:ilvl="0" w:tplc="4009000D">
      <w:start w:val="1"/>
      <w:numFmt w:val="bullet"/>
      <w:lvlText w:val=""/>
      <w:lvlJc w:val="left"/>
      <w:pPr>
        <w:ind w:left="644" w:hanging="360"/>
      </w:pPr>
      <w:rPr>
        <w:rFonts w:ascii="Wingdings" w:hAnsi="Wingding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 w15:restartNumberingAfterBreak="0">
    <w:nsid w:val="2C9A4C2C"/>
    <w:multiLevelType w:val="hybridMultilevel"/>
    <w:tmpl w:val="D60C05CA"/>
    <w:lvl w:ilvl="0" w:tplc="40090013">
      <w:start w:val="1"/>
      <w:numFmt w:val="upperRoman"/>
      <w:lvlText w:val="%1."/>
      <w:lvlJc w:val="right"/>
      <w:pPr>
        <w:ind w:left="717" w:hanging="360"/>
      </w:pPr>
    </w:lvl>
    <w:lvl w:ilvl="1" w:tplc="40090019" w:tentative="1">
      <w:start w:val="1"/>
      <w:numFmt w:val="lowerLetter"/>
      <w:lvlText w:val="%2."/>
      <w:lvlJc w:val="left"/>
      <w:pPr>
        <w:ind w:left="1437" w:hanging="360"/>
      </w:pPr>
    </w:lvl>
    <w:lvl w:ilvl="2" w:tplc="4009001B" w:tentative="1">
      <w:start w:val="1"/>
      <w:numFmt w:val="lowerRoman"/>
      <w:lvlText w:val="%3."/>
      <w:lvlJc w:val="right"/>
      <w:pPr>
        <w:ind w:left="2157" w:hanging="180"/>
      </w:pPr>
    </w:lvl>
    <w:lvl w:ilvl="3" w:tplc="4009000F" w:tentative="1">
      <w:start w:val="1"/>
      <w:numFmt w:val="decimal"/>
      <w:lvlText w:val="%4."/>
      <w:lvlJc w:val="left"/>
      <w:pPr>
        <w:ind w:left="2877" w:hanging="360"/>
      </w:pPr>
    </w:lvl>
    <w:lvl w:ilvl="4" w:tplc="40090019" w:tentative="1">
      <w:start w:val="1"/>
      <w:numFmt w:val="lowerLetter"/>
      <w:lvlText w:val="%5."/>
      <w:lvlJc w:val="left"/>
      <w:pPr>
        <w:ind w:left="3597" w:hanging="360"/>
      </w:pPr>
    </w:lvl>
    <w:lvl w:ilvl="5" w:tplc="4009001B" w:tentative="1">
      <w:start w:val="1"/>
      <w:numFmt w:val="lowerRoman"/>
      <w:lvlText w:val="%6."/>
      <w:lvlJc w:val="right"/>
      <w:pPr>
        <w:ind w:left="4317" w:hanging="180"/>
      </w:pPr>
    </w:lvl>
    <w:lvl w:ilvl="6" w:tplc="4009000F" w:tentative="1">
      <w:start w:val="1"/>
      <w:numFmt w:val="decimal"/>
      <w:lvlText w:val="%7."/>
      <w:lvlJc w:val="left"/>
      <w:pPr>
        <w:ind w:left="5037" w:hanging="360"/>
      </w:pPr>
    </w:lvl>
    <w:lvl w:ilvl="7" w:tplc="40090019" w:tentative="1">
      <w:start w:val="1"/>
      <w:numFmt w:val="lowerLetter"/>
      <w:lvlText w:val="%8."/>
      <w:lvlJc w:val="left"/>
      <w:pPr>
        <w:ind w:left="5757" w:hanging="360"/>
      </w:pPr>
    </w:lvl>
    <w:lvl w:ilvl="8" w:tplc="4009001B" w:tentative="1">
      <w:start w:val="1"/>
      <w:numFmt w:val="lowerRoman"/>
      <w:lvlText w:val="%9."/>
      <w:lvlJc w:val="right"/>
      <w:pPr>
        <w:ind w:left="6477" w:hanging="180"/>
      </w:pPr>
    </w:lvl>
  </w:abstractNum>
  <w:abstractNum w:abstractNumId="5" w15:restartNumberingAfterBreak="0">
    <w:nsid w:val="30126FA1"/>
    <w:multiLevelType w:val="hybridMultilevel"/>
    <w:tmpl w:val="F02C7324"/>
    <w:lvl w:ilvl="0" w:tplc="4009000D">
      <w:start w:val="1"/>
      <w:numFmt w:val="bullet"/>
      <w:lvlText w:val=""/>
      <w:lvlJc w:val="left"/>
      <w:pPr>
        <w:tabs>
          <w:tab w:val="num" w:pos="502"/>
        </w:tabs>
        <w:ind w:left="502" w:hanging="360"/>
      </w:pPr>
      <w:rPr>
        <w:rFonts w:ascii="Wingdings" w:hAnsi="Wingdings" w:hint="default"/>
      </w:rPr>
    </w:lvl>
    <w:lvl w:ilvl="1" w:tplc="FFFFFFFF" w:tentative="1">
      <w:start w:val="1"/>
      <w:numFmt w:val="bullet"/>
      <w:lvlText w:val="•"/>
      <w:lvlJc w:val="left"/>
      <w:pPr>
        <w:tabs>
          <w:tab w:val="num" w:pos="1222"/>
        </w:tabs>
        <w:ind w:left="1222" w:hanging="360"/>
      </w:pPr>
      <w:rPr>
        <w:rFonts w:ascii="Arial" w:hAnsi="Arial" w:hint="default"/>
      </w:rPr>
    </w:lvl>
    <w:lvl w:ilvl="2" w:tplc="FFFFFFFF" w:tentative="1">
      <w:start w:val="1"/>
      <w:numFmt w:val="bullet"/>
      <w:lvlText w:val="•"/>
      <w:lvlJc w:val="left"/>
      <w:pPr>
        <w:tabs>
          <w:tab w:val="num" w:pos="1942"/>
        </w:tabs>
        <w:ind w:left="1942" w:hanging="360"/>
      </w:pPr>
      <w:rPr>
        <w:rFonts w:ascii="Arial" w:hAnsi="Arial" w:hint="default"/>
      </w:rPr>
    </w:lvl>
    <w:lvl w:ilvl="3" w:tplc="FFFFFFFF" w:tentative="1">
      <w:start w:val="1"/>
      <w:numFmt w:val="bullet"/>
      <w:lvlText w:val="•"/>
      <w:lvlJc w:val="left"/>
      <w:pPr>
        <w:tabs>
          <w:tab w:val="num" w:pos="2662"/>
        </w:tabs>
        <w:ind w:left="2662" w:hanging="360"/>
      </w:pPr>
      <w:rPr>
        <w:rFonts w:ascii="Arial" w:hAnsi="Arial" w:hint="default"/>
      </w:rPr>
    </w:lvl>
    <w:lvl w:ilvl="4" w:tplc="FFFFFFFF" w:tentative="1">
      <w:start w:val="1"/>
      <w:numFmt w:val="bullet"/>
      <w:lvlText w:val="•"/>
      <w:lvlJc w:val="left"/>
      <w:pPr>
        <w:tabs>
          <w:tab w:val="num" w:pos="3382"/>
        </w:tabs>
        <w:ind w:left="3382" w:hanging="360"/>
      </w:pPr>
      <w:rPr>
        <w:rFonts w:ascii="Arial" w:hAnsi="Arial" w:hint="default"/>
      </w:rPr>
    </w:lvl>
    <w:lvl w:ilvl="5" w:tplc="FFFFFFFF" w:tentative="1">
      <w:start w:val="1"/>
      <w:numFmt w:val="bullet"/>
      <w:lvlText w:val="•"/>
      <w:lvlJc w:val="left"/>
      <w:pPr>
        <w:tabs>
          <w:tab w:val="num" w:pos="4102"/>
        </w:tabs>
        <w:ind w:left="4102" w:hanging="360"/>
      </w:pPr>
      <w:rPr>
        <w:rFonts w:ascii="Arial" w:hAnsi="Arial" w:hint="default"/>
      </w:rPr>
    </w:lvl>
    <w:lvl w:ilvl="6" w:tplc="FFFFFFFF" w:tentative="1">
      <w:start w:val="1"/>
      <w:numFmt w:val="bullet"/>
      <w:lvlText w:val="•"/>
      <w:lvlJc w:val="left"/>
      <w:pPr>
        <w:tabs>
          <w:tab w:val="num" w:pos="4822"/>
        </w:tabs>
        <w:ind w:left="4822" w:hanging="360"/>
      </w:pPr>
      <w:rPr>
        <w:rFonts w:ascii="Arial" w:hAnsi="Arial" w:hint="default"/>
      </w:rPr>
    </w:lvl>
    <w:lvl w:ilvl="7" w:tplc="FFFFFFFF" w:tentative="1">
      <w:start w:val="1"/>
      <w:numFmt w:val="bullet"/>
      <w:lvlText w:val="•"/>
      <w:lvlJc w:val="left"/>
      <w:pPr>
        <w:tabs>
          <w:tab w:val="num" w:pos="5542"/>
        </w:tabs>
        <w:ind w:left="5542" w:hanging="360"/>
      </w:pPr>
      <w:rPr>
        <w:rFonts w:ascii="Arial" w:hAnsi="Arial" w:hint="default"/>
      </w:rPr>
    </w:lvl>
    <w:lvl w:ilvl="8" w:tplc="FFFFFFFF" w:tentative="1">
      <w:start w:val="1"/>
      <w:numFmt w:val="bullet"/>
      <w:lvlText w:val="•"/>
      <w:lvlJc w:val="left"/>
      <w:pPr>
        <w:tabs>
          <w:tab w:val="num" w:pos="6262"/>
        </w:tabs>
        <w:ind w:left="6262" w:hanging="360"/>
      </w:pPr>
      <w:rPr>
        <w:rFonts w:ascii="Arial" w:hAnsi="Arial" w:hint="default"/>
      </w:rPr>
    </w:lvl>
  </w:abstractNum>
  <w:abstractNum w:abstractNumId="6" w15:restartNumberingAfterBreak="0">
    <w:nsid w:val="349A280A"/>
    <w:multiLevelType w:val="hybridMultilevel"/>
    <w:tmpl w:val="39B05C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594281A"/>
    <w:multiLevelType w:val="hybridMultilevel"/>
    <w:tmpl w:val="0B727822"/>
    <w:lvl w:ilvl="0" w:tplc="4009000D">
      <w:start w:val="1"/>
      <w:numFmt w:val="bullet"/>
      <w:lvlText w:val=""/>
      <w:lvlJc w:val="left"/>
      <w:pPr>
        <w:ind w:left="927" w:hanging="360"/>
      </w:pPr>
      <w:rPr>
        <w:rFonts w:ascii="Wingdings" w:hAnsi="Wingdings" w:hint="default"/>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8" w15:restartNumberingAfterBreak="0">
    <w:nsid w:val="3F0A2B36"/>
    <w:multiLevelType w:val="hybridMultilevel"/>
    <w:tmpl w:val="F544DB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62E0C6A"/>
    <w:multiLevelType w:val="multilevel"/>
    <w:tmpl w:val="E05A7936"/>
    <w:lvl w:ilvl="0">
      <w:start w:val="8"/>
      <w:numFmt w:val="decimal"/>
      <w:lvlText w:val="%1"/>
      <w:lvlJc w:val="left"/>
      <w:pPr>
        <w:ind w:left="360" w:hanging="360"/>
      </w:pPr>
      <w:rPr>
        <w:rFonts w:hint="default"/>
      </w:rPr>
    </w:lvl>
    <w:lvl w:ilvl="1">
      <w:start w:val="6"/>
      <w:numFmt w:val="decimal"/>
      <w:lvlText w:val="%1.%2"/>
      <w:lvlJc w:val="left"/>
      <w:pPr>
        <w:ind w:left="717" w:hanging="360"/>
      </w:pPr>
      <w:rPr>
        <w:rFonts w:hint="default"/>
      </w:rPr>
    </w:lvl>
    <w:lvl w:ilvl="2">
      <w:start w:val="1"/>
      <w:numFmt w:val="upperLetter"/>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0" w15:restartNumberingAfterBreak="0">
    <w:nsid w:val="4F721C5A"/>
    <w:multiLevelType w:val="hybridMultilevel"/>
    <w:tmpl w:val="D97E4124"/>
    <w:lvl w:ilvl="0" w:tplc="40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EE7C73"/>
    <w:multiLevelType w:val="hybridMultilevel"/>
    <w:tmpl w:val="4FB89DDE"/>
    <w:lvl w:ilvl="0" w:tplc="40090013">
      <w:start w:val="1"/>
      <w:numFmt w:val="upperRoman"/>
      <w:lvlText w:val="%1."/>
      <w:lvlJc w:val="right"/>
      <w:pPr>
        <w:ind w:left="756" w:hanging="360"/>
      </w:pPr>
      <w:rPr>
        <w:rFonts w:hint="default"/>
      </w:rPr>
    </w:lvl>
    <w:lvl w:ilvl="1" w:tplc="FFFFFFFF" w:tentative="1">
      <w:start w:val="1"/>
      <w:numFmt w:val="lowerLetter"/>
      <w:lvlText w:val="%2."/>
      <w:lvlJc w:val="left"/>
      <w:pPr>
        <w:ind w:left="1476" w:hanging="360"/>
      </w:pPr>
    </w:lvl>
    <w:lvl w:ilvl="2" w:tplc="FFFFFFFF" w:tentative="1">
      <w:start w:val="1"/>
      <w:numFmt w:val="lowerRoman"/>
      <w:lvlText w:val="%3."/>
      <w:lvlJc w:val="right"/>
      <w:pPr>
        <w:ind w:left="2196" w:hanging="180"/>
      </w:pPr>
    </w:lvl>
    <w:lvl w:ilvl="3" w:tplc="FFFFFFFF" w:tentative="1">
      <w:start w:val="1"/>
      <w:numFmt w:val="decimal"/>
      <w:lvlText w:val="%4."/>
      <w:lvlJc w:val="left"/>
      <w:pPr>
        <w:ind w:left="2916" w:hanging="360"/>
      </w:pPr>
    </w:lvl>
    <w:lvl w:ilvl="4" w:tplc="FFFFFFFF" w:tentative="1">
      <w:start w:val="1"/>
      <w:numFmt w:val="lowerLetter"/>
      <w:lvlText w:val="%5."/>
      <w:lvlJc w:val="left"/>
      <w:pPr>
        <w:ind w:left="3636" w:hanging="360"/>
      </w:pPr>
    </w:lvl>
    <w:lvl w:ilvl="5" w:tplc="FFFFFFFF" w:tentative="1">
      <w:start w:val="1"/>
      <w:numFmt w:val="lowerRoman"/>
      <w:lvlText w:val="%6."/>
      <w:lvlJc w:val="right"/>
      <w:pPr>
        <w:ind w:left="4356" w:hanging="180"/>
      </w:pPr>
    </w:lvl>
    <w:lvl w:ilvl="6" w:tplc="FFFFFFFF" w:tentative="1">
      <w:start w:val="1"/>
      <w:numFmt w:val="decimal"/>
      <w:lvlText w:val="%7."/>
      <w:lvlJc w:val="left"/>
      <w:pPr>
        <w:ind w:left="5076" w:hanging="360"/>
      </w:pPr>
    </w:lvl>
    <w:lvl w:ilvl="7" w:tplc="FFFFFFFF" w:tentative="1">
      <w:start w:val="1"/>
      <w:numFmt w:val="lowerLetter"/>
      <w:lvlText w:val="%8."/>
      <w:lvlJc w:val="left"/>
      <w:pPr>
        <w:ind w:left="5796" w:hanging="360"/>
      </w:pPr>
    </w:lvl>
    <w:lvl w:ilvl="8" w:tplc="FFFFFFFF" w:tentative="1">
      <w:start w:val="1"/>
      <w:numFmt w:val="lowerRoman"/>
      <w:lvlText w:val="%9."/>
      <w:lvlJc w:val="right"/>
      <w:pPr>
        <w:ind w:left="6516" w:hanging="180"/>
      </w:pPr>
    </w:lvl>
  </w:abstractNum>
  <w:abstractNum w:abstractNumId="12" w15:restartNumberingAfterBreak="0">
    <w:nsid w:val="62017C41"/>
    <w:multiLevelType w:val="hybridMultilevel"/>
    <w:tmpl w:val="347A9CB6"/>
    <w:lvl w:ilvl="0" w:tplc="40090013">
      <w:start w:val="1"/>
      <w:numFmt w:val="upperRoman"/>
      <w:lvlText w:val="%1."/>
      <w:lvlJc w:val="right"/>
      <w:pPr>
        <w:ind w:left="757" w:hanging="360"/>
      </w:pPr>
    </w:lvl>
    <w:lvl w:ilvl="1" w:tplc="40090019" w:tentative="1">
      <w:start w:val="1"/>
      <w:numFmt w:val="lowerLetter"/>
      <w:lvlText w:val="%2."/>
      <w:lvlJc w:val="left"/>
      <w:pPr>
        <w:ind w:left="1477" w:hanging="360"/>
      </w:pPr>
    </w:lvl>
    <w:lvl w:ilvl="2" w:tplc="4009001B" w:tentative="1">
      <w:start w:val="1"/>
      <w:numFmt w:val="lowerRoman"/>
      <w:lvlText w:val="%3."/>
      <w:lvlJc w:val="right"/>
      <w:pPr>
        <w:ind w:left="2197" w:hanging="180"/>
      </w:pPr>
    </w:lvl>
    <w:lvl w:ilvl="3" w:tplc="4009000F" w:tentative="1">
      <w:start w:val="1"/>
      <w:numFmt w:val="decimal"/>
      <w:lvlText w:val="%4."/>
      <w:lvlJc w:val="left"/>
      <w:pPr>
        <w:ind w:left="2917" w:hanging="360"/>
      </w:pPr>
    </w:lvl>
    <w:lvl w:ilvl="4" w:tplc="40090019" w:tentative="1">
      <w:start w:val="1"/>
      <w:numFmt w:val="lowerLetter"/>
      <w:lvlText w:val="%5."/>
      <w:lvlJc w:val="left"/>
      <w:pPr>
        <w:ind w:left="3637" w:hanging="360"/>
      </w:pPr>
    </w:lvl>
    <w:lvl w:ilvl="5" w:tplc="4009001B" w:tentative="1">
      <w:start w:val="1"/>
      <w:numFmt w:val="lowerRoman"/>
      <w:lvlText w:val="%6."/>
      <w:lvlJc w:val="right"/>
      <w:pPr>
        <w:ind w:left="4357" w:hanging="180"/>
      </w:pPr>
    </w:lvl>
    <w:lvl w:ilvl="6" w:tplc="4009000F" w:tentative="1">
      <w:start w:val="1"/>
      <w:numFmt w:val="decimal"/>
      <w:lvlText w:val="%7."/>
      <w:lvlJc w:val="left"/>
      <w:pPr>
        <w:ind w:left="5077" w:hanging="360"/>
      </w:pPr>
    </w:lvl>
    <w:lvl w:ilvl="7" w:tplc="40090019" w:tentative="1">
      <w:start w:val="1"/>
      <w:numFmt w:val="lowerLetter"/>
      <w:lvlText w:val="%8."/>
      <w:lvlJc w:val="left"/>
      <w:pPr>
        <w:ind w:left="5797" w:hanging="360"/>
      </w:pPr>
    </w:lvl>
    <w:lvl w:ilvl="8" w:tplc="4009001B" w:tentative="1">
      <w:start w:val="1"/>
      <w:numFmt w:val="lowerRoman"/>
      <w:lvlText w:val="%9."/>
      <w:lvlJc w:val="right"/>
      <w:pPr>
        <w:ind w:left="6517" w:hanging="180"/>
      </w:pPr>
    </w:lvl>
  </w:abstractNum>
  <w:abstractNum w:abstractNumId="13" w15:restartNumberingAfterBreak="0">
    <w:nsid w:val="62941969"/>
    <w:multiLevelType w:val="hybridMultilevel"/>
    <w:tmpl w:val="60041292"/>
    <w:lvl w:ilvl="0" w:tplc="4009000D">
      <w:start w:val="1"/>
      <w:numFmt w:val="bullet"/>
      <w:lvlText w:val=""/>
      <w:lvlJc w:val="left"/>
      <w:pPr>
        <w:ind w:left="785" w:hanging="360"/>
      </w:pPr>
      <w:rPr>
        <w:rFonts w:ascii="Wingdings" w:hAnsi="Wingdings" w:hint="default"/>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4" w15:restartNumberingAfterBreak="0">
    <w:nsid w:val="62A109C4"/>
    <w:multiLevelType w:val="hybridMultilevel"/>
    <w:tmpl w:val="9E7C721E"/>
    <w:lvl w:ilvl="0" w:tplc="4009000D">
      <w:start w:val="1"/>
      <w:numFmt w:val="bullet"/>
      <w:lvlText w:val=""/>
      <w:lvlJc w:val="left"/>
      <w:pPr>
        <w:ind w:left="502" w:hanging="360"/>
      </w:pPr>
      <w:rPr>
        <w:rFonts w:ascii="Wingdings" w:hAnsi="Wingdings"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5" w15:restartNumberingAfterBreak="0">
    <w:nsid w:val="693E428A"/>
    <w:multiLevelType w:val="hybridMultilevel"/>
    <w:tmpl w:val="C13A73B4"/>
    <w:lvl w:ilvl="0" w:tplc="40090013">
      <w:start w:val="1"/>
      <w:numFmt w:val="upperRoman"/>
      <w:lvlText w:val="%1."/>
      <w:lvlJc w:val="right"/>
      <w:pPr>
        <w:ind w:left="757" w:hanging="360"/>
      </w:pPr>
    </w:lvl>
    <w:lvl w:ilvl="1" w:tplc="40090019" w:tentative="1">
      <w:start w:val="1"/>
      <w:numFmt w:val="lowerLetter"/>
      <w:lvlText w:val="%2."/>
      <w:lvlJc w:val="left"/>
      <w:pPr>
        <w:ind w:left="1477" w:hanging="360"/>
      </w:pPr>
    </w:lvl>
    <w:lvl w:ilvl="2" w:tplc="4009001B" w:tentative="1">
      <w:start w:val="1"/>
      <w:numFmt w:val="lowerRoman"/>
      <w:lvlText w:val="%3."/>
      <w:lvlJc w:val="right"/>
      <w:pPr>
        <w:ind w:left="2197" w:hanging="180"/>
      </w:pPr>
    </w:lvl>
    <w:lvl w:ilvl="3" w:tplc="4009000F" w:tentative="1">
      <w:start w:val="1"/>
      <w:numFmt w:val="decimal"/>
      <w:lvlText w:val="%4."/>
      <w:lvlJc w:val="left"/>
      <w:pPr>
        <w:ind w:left="2917" w:hanging="360"/>
      </w:pPr>
    </w:lvl>
    <w:lvl w:ilvl="4" w:tplc="40090019" w:tentative="1">
      <w:start w:val="1"/>
      <w:numFmt w:val="lowerLetter"/>
      <w:lvlText w:val="%5."/>
      <w:lvlJc w:val="left"/>
      <w:pPr>
        <w:ind w:left="3637" w:hanging="360"/>
      </w:pPr>
    </w:lvl>
    <w:lvl w:ilvl="5" w:tplc="4009001B" w:tentative="1">
      <w:start w:val="1"/>
      <w:numFmt w:val="lowerRoman"/>
      <w:lvlText w:val="%6."/>
      <w:lvlJc w:val="right"/>
      <w:pPr>
        <w:ind w:left="4357" w:hanging="180"/>
      </w:pPr>
    </w:lvl>
    <w:lvl w:ilvl="6" w:tplc="4009000F" w:tentative="1">
      <w:start w:val="1"/>
      <w:numFmt w:val="decimal"/>
      <w:lvlText w:val="%7."/>
      <w:lvlJc w:val="left"/>
      <w:pPr>
        <w:ind w:left="5077" w:hanging="360"/>
      </w:pPr>
    </w:lvl>
    <w:lvl w:ilvl="7" w:tplc="40090019" w:tentative="1">
      <w:start w:val="1"/>
      <w:numFmt w:val="lowerLetter"/>
      <w:lvlText w:val="%8."/>
      <w:lvlJc w:val="left"/>
      <w:pPr>
        <w:ind w:left="5797" w:hanging="360"/>
      </w:pPr>
    </w:lvl>
    <w:lvl w:ilvl="8" w:tplc="4009001B" w:tentative="1">
      <w:start w:val="1"/>
      <w:numFmt w:val="lowerRoman"/>
      <w:lvlText w:val="%9."/>
      <w:lvlJc w:val="right"/>
      <w:pPr>
        <w:ind w:left="6517" w:hanging="180"/>
      </w:pPr>
    </w:lvl>
  </w:abstractNum>
  <w:abstractNum w:abstractNumId="16" w15:restartNumberingAfterBreak="0">
    <w:nsid w:val="699007A0"/>
    <w:multiLevelType w:val="hybridMultilevel"/>
    <w:tmpl w:val="4F7CE0CA"/>
    <w:lvl w:ilvl="0" w:tplc="40090001">
      <w:start w:val="1"/>
      <w:numFmt w:val="bullet"/>
      <w:lvlText w:val=""/>
      <w:lvlJc w:val="left"/>
      <w:pPr>
        <w:ind w:left="717" w:hanging="360"/>
      </w:pPr>
      <w:rPr>
        <w:rFonts w:ascii="Symbol" w:hAnsi="Symbol" w:hint="default"/>
      </w:rPr>
    </w:lvl>
    <w:lvl w:ilvl="1" w:tplc="40090003" w:tentative="1">
      <w:start w:val="1"/>
      <w:numFmt w:val="bullet"/>
      <w:lvlText w:val="o"/>
      <w:lvlJc w:val="left"/>
      <w:pPr>
        <w:ind w:left="1437" w:hanging="360"/>
      </w:pPr>
      <w:rPr>
        <w:rFonts w:ascii="Courier New" w:hAnsi="Courier New" w:cs="Courier New" w:hint="default"/>
      </w:rPr>
    </w:lvl>
    <w:lvl w:ilvl="2" w:tplc="40090005" w:tentative="1">
      <w:start w:val="1"/>
      <w:numFmt w:val="bullet"/>
      <w:lvlText w:val=""/>
      <w:lvlJc w:val="left"/>
      <w:pPr>
        <w:ind w:left="2157" w:hanging="360"/>
      </w:pPr>
      <w:rPr>
        <w:rFonts w:ascii="Wingdings" w:hAnsi="Wingdings" w:hint="default"/>
      </w:rPr>
    </w:lvl>
    <w:lvl w:ilvl="3" w:tplc="40090001" w:tentative="1">
      <w:start w:val="1"/>
      <w:numFmt w:val="bullet"/>
      <w:lvlText w:val=""/>
      <w:lvlJc w:val="left"/>
      <w:pPr>
        <w:ind w:left="2877" w:hanging="360"/>
      </w:pPr>
      <w:rPr>
        <w:rFonts w:ascii="Symbol" w:hAnsi="Symbol" w:hint="default"/>
      </w:rPr>
    </w:lvl>
    <w:lvl w:ilvl="4" w:tplc="40090003" w:tentative="1">
      <w:start w:val="1"/>
      <w:numFmt w:val="bullet"/>
      <w:lvlText w:val="o"/>
      <w:lvlJc w:val="left"/>
      <w:pPr>
        <w:ind w:left="3597" w:hanging="360"/>
      </w:pPr>
      <w:rPr>
        <w:rFonts w:ascii="Courier New" w:hAnsi="Courier New" w:cs="Courier New" w:hint="default"/>
      </w:rPr>
    </w:lvl>
    <w:lvl w:ilvl="5" w:tplc="40090005" w:tentative="1">
      <w:start w:val="1"/>
      <w:numFmt w:val="bullet"/>
      <w:lvlText w:val=""/>
      <w:lvlJc w:val="left"/>
      <w:pPr>
        <w:ind w:left="4317" w:hanging="360"/>
      </w:pPr>
      <w:rPr>
        <w:rFonts w:ascii="Wingdings" w:hAnsi="Wingdings" w:hint="default"/>
      </w:rPr>
    </w:lvl>
    <w:lvl w:ilvl="6" w:tplc="40090001" w:tentative="1">
      <w:start w:val="1"/>
      <w:numFmt w:val="bullet"/>
      <w:lvlText w:val=""/>
      <w:lvlJc w:val="left"/>
      <w:pPr>
        <w:ind w:left="5037" w:hanging="360"/>
      </w:pPr>
      <w:rPr>
        <w:rFonts w:ascii="Symbol" w:hAnsi="Symbol" w:hint="default"/>
      </w:rPr>
    </w:lvl>
    <w:lvl w:ilvl="7" w:tplc="40090003" w:tentative="1">
      <w:start w:val="1"/>
      <w:numFmt w:val="bullet"/>
      <w:lvlText w:val="o"/>
      <w:lvlJc w:val="left"/>
      <w:pPr>
        <w:ind w:left="5757" w:hanging="360"/>
      </w:pPr>
      <w:rPr>
        <w:rFonts w:ascii="Courier New" w:hAnsi="Courier New" w:cs="Courier New" w:hint="default"/>
      </w:rPr>
    </w:lvl>
    <w:lvl w:ilvl="8" w:tplc="40090005" w:tentative="1">
      <w:start w:val="1"/>
      <w:numFmt w:val="bullet"/>
      <w:lvlText w:val=""/>
      <w:lvlJc w:val="left"/>
      <w:pPr>
        <w:ind w:left="6477" w:hanging="360"/>
      </w:pPr>
      <w:rPr>
        <w:rFonts w:ascii="Wingdings" w:hAnsi="Wingdings" w:hint="default"/>
      </w:rPr>
    </w:lvl>
  </w:abstractNum>
  <w:abstractNum w:abstractNumId="17" w15:restartNumberingAfterBreak="0">
    <w:nsid w:val="7222439C"/>
    <w:multiLevelType w:val="hybridMultilevel"/>
    <w:tmpl w:val="FD124784"/>
    <w:lvl w:ilvl="0" w:tplc="50CAB442">
      <w:start w:val="1"/>
      <w:numFmt w:val="decimal"/>
      <w:lvlText w:val="%1."/>
      <w:lvlJc w:val="left"/>
      <w:pPr>
        <w:ind w:left="717" w:hanging="360"/>
      </w:pPr>
      <w:rPr>
        <w:rFonts w:hint="default"/>
        <w:b/>
      </w:rPr>
    </w:lvl>
    <w:lvl w:ilvl="1" w:tplc="40090019" w:tentative="1">
      <w:start w:val="1"/>
      <w:numFmt w:val="lowerLetter"/>
      <w:lvlText w:val="%2."/>
      <w:lvlJc w:val="left"/>
      <w:pPr>
        <w:ind w:left="1437" w:hanging="360"/>
      </w:pPr>
    </w:lvl>
    <w:lvl w:ilvl="2" w:tplc="4009001B" w:tentative="1">
      <w:start w:val="1"/>
      <w:numFmt w:val="lowerRoman"/>
      <w:lvlText w:val="%3."/>
      <w:lvlJc w:val="right"/>
      <w:pPr>
        <w:ind w:left="2157" w:hanging="180"/>
      </w:pPr>
    </w:lvl>
    <w:lvl w:ilvl="3" w:tplc="4009000F" w:tentative="1">
      <w:start w:val="1"/>
      <w:numFmt w:val="decimal"/>
      <w:lvlText w:val="%4."/>
      <w:lvlJc w:val="left"/>
      <w:pPr>
        <w:ind w:left="2877" w:hanging="360"/>
      </w:pPr>
    </w:lvl>
    <w:lvl w:ilvl="4" w:tplc="40090019" w:tentative="1">
      <w:start w:val="1"/>
      <w:numFmt w:val="lowerLetter"/>
      <w:lvlText w:val="%5."/>
      <w:lvlJc w:val="left"/>
      <w:pPr>
        <w:ind w:left="3597" w:hanging="360"/>
      </w:pPr>
    </w:lvl>
    <w:lvl w:ilvl="5" w:tplc="4009001B" w:tentative="1">
      <w:start w:val="1"/>
      <w:numFmt w:val="lowerRoman"/>
      <w:lvlText w:val="%6."/>
      <w:lvlJc w:val="right"/>
      <w:pPr>
        <w:ind w:left="4317" w:hanging="180"/>
      </w:pPr>
    </w:lvl>
    <w:lvl w:ilvl="6" w:tplc="4009000F" w:tentative="1">
      <w:start w:val="1"/>
      <w:numFmt w:val="decimal"/>
      <w:lvlText w:val="%7."/>
      <w:lvlJc w:val="left"/>
      <w:pPr>
        <w:ind w:left="5037" w:hanging="360"/>
      </w:pPr>
    </w:lvl>
    <w:lvl w:ilvl="7" w:tplc="40090019" w:tentative="1">
      <w:start w:val="1"/>
      <w:numFmt w:val="lowerLetter"/>
      <w:lvlText w:val="%8."/>
      <w:lvlJc w:val="left"/>
      <w:pPr>
        <w:ind w:left="5757" w:hanging="360"/>
      </w:pPr>
    </w:lvl>
    <w:lvl w:ilvl="8" w:tplc="4009001B" w:tentative="1">
      <w:start w:val="1"/>
      <w:numFmt w:val="lowerRoman"/>
      <w:lvlText w:val="%9."/>
      <w:lvlJc w:val="right"/>
      <w:pPr>
        <w:ind w:left="6477" w:hanging="180"/>
      </w:pPr>
    </w:lvl>
  </w:abstractNum>
  <w:abstractNum w:abstractNumId="18" w15:restartNumberingAfterBreak="0">
    <w:nsid w:val="76D77425"/>
    <w:multiLevelType w:val="hybridMultilevel"/>
    <w:tmpl w:val="F136498C"/>
    <w:lvl w:ilvl="0" w:tplc="4009000D">
      <w:start w:val="1"/>
      <w:numFmt w:val="bullet"/>
      <w:lvlText w:val=""/>
      <w:lvlJc w:val="left"/>
      <w:pPr>
        <w:ind w:left="1077" w:hanging="360"/>
      </w:pPr>
      <w:rPr>
        <w:rFonts w:ascii="Wingdings" w:hAnsi="Wingdings" w:hint="default"/>
      </w:rPr>
    </w:lvl>
    <w:lvl w:ilvl="1" w:tplc="40090003" w:tentative="1">
      <w:start w:val="1"/>
      <w:numFmt w:val="bullet"/>
      <w:lvlText w:val="o"/>
      <w:lvlJc w:val="left"/>
      <w:pPr>
        <w:ind w:left="1797" w:hanging="360"/>
      </w:pPr>
      <w:rPr>
        <w:rFonts w:ascii="Courier New" w:hAnsi="Courier New" w:cs="Courier New" w:hint="default"/>
      </w:rPr>
    </w:lvl>
    <w:lvl w:ilvl="2" w:tplc="40090005" w:tentative="1">
      <w:start w:val="1"/>
      <w:numFmt w:val="bullet"/>
      <w:lvlText w:val=""/>
      <w:lvlJc w:val="left"/>
      <w:pPr>
        <w:ind w:left="2517" w:hanging="360"/>
      </w:pPr>
      <w:rPr>
        <w:rFonts w:ascii="Wingdings" w:hAnsi="Wingdings" w:hint="default"/>
      </w:rPr>
    </w:lvl>
    <w:lvl w:ilvl="3" w:tplc="40090001" w:tentative="1">
      <w:start w:val="1"/>
      <w:numFmt w:val="bullet"/>
      <w:lvlText w:val=""/>
      <w:lvlJc w:val="left"/>
      <w:pPr>
        <w:ind w:left="3237" w:hanging="360"/>
      </w:pPr>
      <w:rPr>
        <w:rFonts w:ascii="Symbol" w:hAnsi="Symbol" w:hint="default"/>
      </w:rPr>
    </w:lvl>
    <w:lvl w:ilvl="4" w:tplc="40090003" w:tentative="1">
      <w:start w:val="1"/>
      <w:numFmt w:val="bullet"/>
      <w:lvlText w:val="o"/>
      <w:lvlJc w:val="left"/>
      <w:pPr>
        <w:ind w:left="3957" w:hanging="360"/>
      </w:pPr>
      <w:rPr>
        <w:rFonts w:ascii="Courier New" w:hAnsi="Courier New" w:cs="Courier New" w:hint="default"/>
      </w:rPr>
    </w:lvl>
    <w:lvl w:ilvl="5" w:tplc="40090005" w:tentative="1">
      <w:start w:val="1"/>
      <w:numFmt w:val="bullet"/>
      <w:lvlText w:val=""/>
      <w:lvlJc w:val="left"/>
      <w:pPr>
        <w:ind w:left="4677" w:hanging="360"/>
      </w:pPr>
      <w:rPr>
        <w:rFonts w:ascii="Wingdings" w:hAnsi="Wingdings" w:hint="default"/>
      </w:rPr>
    </w:lvl>
    <w:lvl w:ilvl="6" w:tplc="40090001" w:tentative="1">
      <w:start w:val="1"/>
      <w:numFmt w:val="bullet"/>
      <w:lvlText w:val=""/>
      <w:lvlJc w:val="left"/>
      <w:pPr>
        <w:ind w:left="5397" w:hanging="360"/>
      </w:pPr>
      <w:rPr>
        <w:rFonts w:ascii="Symbol" w:hAnsi="Symbol" w:hint="default"/>
      </w:rPr>
    </w:lvl>
    <w:lvl w:ilvl="7" w:tplc="40090003" w:tentative="1">
      <w:start w:val="1"/>
      <w:numFmt w:val="bullet"/>
      <w:lvlText w:val="o"/>
      <w:lvlJc w:val="left"/>
      <w:pPr>
        <w:ind w:left="6117" w:hanging="360"/>
      </w:pPr>
      <w:rPr>
        <w:rFonts w:ascii="Courier New" w:hAnsi="Courier New" w:cs="Courier New" w:hint="default"/>
      </w:rPr>
    </w:lvl>
    <w:lvl w:ilvl="8" w:tplc="40090005" w:tentative="1">
      <w:start w:val="1"/>
      <w:numFmt w:val="bullet"/>
      <w:lvlText w:val=""/>
      <w:lvlJc w:val="left"/>
      <w:pPr>
        <w:ind w:left="6837" w:hanging="360"/>
      </w:pPr>
      <w:rPr>
        <w:rFonts w:ascii="Wingdings" w:hAnsi="Wingdings" w:hint="default"/>
      </w:rPr>
    </w:lvl>
  </w:abstractNum>
  <w:abstractNum w:abstractNumId="19" w15:restartNumberingAfterBreak="0">
    <w:nsid w:val="7B0415F6"/>
    <w:multiLevelType w:val="hybridMultilevel"/>
    <w:tmpl w:val="0504D85E"/>
    <w:lvl w:ilvl="0" w:tplc="1ADCB56C">
      <w:start w:val="1"/>
      <w:numFmt w:val="decimal"/>
      <w:lvlText w:val="%1."/>
      <w:lvlJc w:val="left"/>
      <w:pPr>
        <w:ind w:left="927"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F193EBC"/>
    <w:multiLevelType w:val="hybridMultilevel"/>
    <w:tmpl w:val="02861094"/>
    <w:lvl w:ilvl="0" w:tplc="4009000D">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num w:numId="1" w16cid:durableId="506096364">
    <w:abstractNumId w:val="1"/>
  </w:num>
  <w:num w:numId="2" w16cid:durableId="231238301">
    <w:abstractNumId w:val="6"/>
  </w:num>
  <w:num w:numId="3" w16cid:durableId="572787009">
    <w:abstractNumId w:val="17"/>
  </w:num>
  <w:num w:numId="4" w16cid:durableId="1482968810">
    <w:abstractNumId w:val="0"/>
  </w:num>
  <w:num w:numId="5" w16cid:durableId="1254239382">
    <w:abstractNumId w:val="15"/>
  </w:num>
  <w:num w:numId="6" w16cid:durableId="2051612454">
    <w:abstractNumId w:val="12"/>
  </w:num>
  <w:num w:numId="7" w16cid:durableId="1935165433">
    <w:abstractNumId w:val="16"/>
  </w:num>
  <w:num w:numId="8" w16cid:durableId="134491236">
    <w:abstractNumId w:val="4"/>
  </w:num>
  <w:num w:numId="9" w16cid:durableId="702630159">
    <w:abstractNumId w:val="11"/>
  </w:num>
  <w:num w:numId="10" w16cid:durableId="2102557084">
    <w:abstractNumId w:val="3"/>
  </w:num>
  <w:num w:numId="11" w16cid:durableId="494995617">
    <w:abstractNumId w:val="13"/>
  </w:num>
  <w:num w:numId="12" w16cid:durableId="2037344087">
    <w:abstractNumId w:val="5"/>
  </w:num>
  <w:num w:numId="13" w16cid:durableId="1871643545">
    <w:abstractNumId w:val="14"/>
  </w:num>
  <w:num w:numId="14" w16cid:durableId="1947687595">
    <w:abstractNumId w:val="18"/>
  </w:num>
  <w:num w:numId="15" w16cid:durableId="1200699620">
    <w:abstractNumId w:val="7"/>
  </w:num>
  <w:num w:numId="16" w16cid:durableId="1670479694">
    <w:abstractNumId w:val="20"/>
  </w:num>
  <w:num w:numId="17" w16cid:durableId="1273903082">
    <w:abstractNumId w:val="19"/>
  </w:num>
  <w:num w:numId="18" w16cid:durableId="425618217">
    <w:abstractNumId w:val="9"/>
  </w:num>
  <w:num w:numId="19" w16cid:durableId="195430396">
    <w:abstractNumId w:val="2"/>
  </w:num>
  <w:num w:numId="20" w16cid:durableId="1209420159">
    <w:abstractNumId w:val="10"/>
  </w:num>
  <w:num w:numId="21" w16cid:durableId="13653984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193"/>
    <w:rsid w:val="00000407"/>
    <w:rsid w:val="0000477C"/>
    <w:rsid w:val="0001087F"/>
    <w:rsid w:val="00015B37"/>
    <w:rsid w:val="00020BEC"/>
    <w:rsid w:val="00020C56"/>
    <w:rsid w:val="00022A95"/>
    <w:rsid w:val="00025285"/>
    <w:rsid w:val="00033FE9"/>
    <w:rsid w:val="00034527"/>
    <w:rsid w:val="0003477F"/>
    <w:rsid w:val="00040712"/>
    <w:rsid w:val="000412CD"/>
    <w:rsid w:val="00041DC4"/>
    <w:rsid w:val="00044DEE"/>
    <w:rsid w:val="000471F1"/>
    <w:rsid w:val="00047563"/>
    <w:rsid w:val="00052E7C"/>
    <w:rsid w:val="000576BB"/>
    <w:rsid w:val="0006237D"/>
    <w:rsid w:val="00063E65"/>
    <w:rsid w:val="0006614F"/>
    <w:rsid w:val="00066D2A"/>
    <w:rsid w:val="00074194"/>
    <w:rsid w:val="0007785B"/>
    <w:rsid w:val="00077F66"/>
    <w:rsid w:val="00081FB0"/>
    <w:rsid w:val="0009351C"/>
    <w:rsid w:val="00093ACF"/>
    <w:rsid w:val="0009677A"/>
    <w:rsid w:val="0009742D"/>
    <w:rsid w:val="000A1A08"/>
    <w:rsid w:val="000A24E9"/>
    <w:rsid w:val="000A48B9"/>
    <w:rsid w:val="000B0332"/>
    <w:rsid w:val="000B3992"/>
    <w:rsid w:val="000B3E34"/>
    <w:rsid w:val="000B4187"/>
    <w:rsid w:val="000B450F"/>
    <w:rsid w:val="000C08F2"/>
    <w:rsid w:val="000C121F"/>
    <w:rsid w:val="000C24DB"/>
    <w:rsid w:val="000C29FA"/>
    <w:rsid w:val="000C562B"/>
    <w:rsid w:val="000C5BB5"/>
    <w:rsid w:val="000D0AE3"/>
    <w:rsid w:val="000D1E81"/>
    <w:rsid w:val="000D2505"/>
    <w:rsid w:val="000D50A8"/>
    <w:rsid w:val="000E2F5D"/>
    <w:rsid w:val="000E4431"/>
    <w:rsid w:val="000E48CE"/>
    <w:rsid w:val="000E53BA"/>
    <w:rsid w:val="000E777E"/>
    <w:rsid w:val="000F097D"/>
    <w:rsid w:val="000F09DD"/>
    <w:rsid w:val="000F2EE1"/>
    <w:rsid w:val="000F5216"/>
    <w:rsid w:val="000F57F2"/>
    <w:rsid w:val="000F7AFF"/>
    <w:rsid w:val="00102A56"/>
    <w:rsid w:val="0010536B"/>
    <w:rsid w:val="00105B57"/>
    <w:rsid w:val="00106F18"/>
    <w:rsid w:val="00107B2A"/>
    <w:rsid w:val="001107FD"/>
    <w:rsid w:val="001109D7"/>
    <w:rsid w:val="001161CA"/>
    <w:rsid w:val="00123727"/>
    <w:rsid w:val="00123A7A"/>
    <w:rsid w:val="001240BA"/>
    <w:rsid w:val="00124580"/>
    <w:rsid w:val="001251FF"/>
    <w:rsid w:val="00125CA2"/>
    <w:rsid w:val="00127206"/>
    <w:rsid w:val="001279DF"/>
    <w:rsid w:val="001303A1"/>
    <w:rsid w:val="0013086A"/>
    <w:rsid w:val="00135C80"/>
    <w:rsid w:val="00141364"/>
    <w:rsid w:val="00143289"/>
    <w:rsid w:val="0014497F"/>
    <w:rsid w:val="00144D19"/>
    <w:rsid w:val="0014607F"/>
    <w:rsid w:val="00156301"/>
    <w:rsid w:val="0016279B"/>
    <w:rsid w:val="00162F71"/>
    <w:rsid w:val="00165281"/>
    <w:rsid w:val="00165C6D"/>
    <w:rsid w:val="0017022F"/>
    <w:rsid w:val="001724D6"/>
    <w:rsid w:val="001767AE"/>
    <w:rsid w:val="00180C7E"/>
    <w:rsid w:val="001813DC"/>
    <w:rsid w:val="00183A37"/>
    <w:rsid w:val="00183F76"/>
    <w:rsid w:val="00185AFB"/>
    <w:rsid w:val="001865F1"/>
    <w:rsid w:val="001868CE"/>
    <w:rsid w:val="00186B73"/>
    <w:rsid w:val="00194637"/>
    <w:rsid w:val="00195BC7"/>
    <w:rsid w:val="001A16B4"/>
    <w:rsid w:val="001A21DD"/>
    <w:rsid w:val="001A24A5"/>
    <w:rsid w:val="001B5666"/>
    <w:rsid w:val="001B6856"/>
    <w:rsid w:val="001C2279"/>
    <w:rsid w:val="001C28FB"/>
    <w:rsid w:val="001D31BC"/>
    <w:rsid w:val="001D4170"/>
    <w:rsid w:val="001D6293"/>
    <w:rsid w:val="001D7559"/>
    <w:rsid w:val="001E4167"/>
    <w:rsid w:val="001E48BF"/>
    <w:rsid w:val="001E57B3"/>
    <w:rsid w:val="001E601B"/>
    <w:rsid w:val="0020012C"/>
    <w:rsid w:val="0020017E"/>
    <w:rsid w:val="0020095A"/>
    <w:rsid w:val="002055FE"/>
    <w:rsid w:val="0020755F"/>
    <w:rsid w:val="0021157C"/>
    <w:rsid w:val="00212619"/>
    <w:rsid w:val="002157E5"/>
    <w:rsid w:val="00216E47"/>
    <w:rsid w:val="002277A6"/>
    <w:rsid w:val="002341E2"/>
    <w:rsid w:val="002350C9"/>
    <w:rsid w:val="00236276"/>
    <w:rsid w:val="002379D5"/>
    <w:rsid w:val="00243088"/>
    <w:rsid w:val="0024333A"/>
    <w:rsid w:val="00243615"/>
    <w:rsid w:val="0024455E"/>
    <w:rsid w:val="002448C3"/>
    <w:rsid w:val="002464FE"/>
    <w:rsid w:val="00246658"/>
    <w:rsid w:val="00247046"/>
    <w:rsid w:val="00247A5E"/>
    <w:rsid w:val="00251578"/>
    <w:rsid w:val="00251DC6"/>
    <w:rsid w:val="002569BE"/>
    <w:rsid w:val="00262CF7"/>
    <w:rsid w:val="00263012"/>
    <w:rsid w:val="00263289"/>
    <w:rsid w:val="00264B47"/>
    <w:rsid w:val="0026510F"/>
    <w:rsid w:val="002657F8"/>
    <w:rsid w:val="00266E37"/>
    <w:rsid w:val="0027010F"/>
    <w:rsid w:val="002711F1"/>
    <w:rsid w:val="00273590"/>
    <w:rsid w:val="00274766"/>
    <w:rsid w:val="00274B0D"/>
    <w:rsid w:val="002800EC"/>
    <w:rsid w:val="002810AF"/>
    <w:rsid w:val="00281E3E"/>
    <w:rsid w:val="00290F13"/>
    <w:rsid w:val="00291A32"/>
    <w:rsid w:val="002934FC"/>
    <w:rsid w:val="00295A69"/>
    <w:rsid w:val="002A0F35"/>
    <w:rsid w:val="002A3C69"/>
    <w:rsid w:val="002A45C0"/>
    <w:rsid w:val="002A6417"/>
    <w:rsid w:val="002B3F64"/>
    <w:rsid w:val="002B4EF5"/>
    <w:rsid w:val="002C26D1"/>
    <w:rsid w:val="002C5E43"/>
    <w:rsid w:val="002C6703"/>
    <w:rsid w:val="002D139C"/>
    <w:rsid w:val="002D48C1"/>
    <w:rsid w:val="002D4B9B"/>
    <w:rsid w:val="002E6DE1"/>
    <w:rsid w:val="002E7E62"/>
    <w:rsid w:val="002F09D6"/>
    <w:rsid w:val="002F318B"/>
    <w:rsid w:val="002F5BF4"/>
    <w:rsid w:val="00300309"/>
    <w:rsid w:val="00300BD9"/>
    <w:rsid w:val="00300C0C"/>
    <w:rsid w:val="00302055"/>
    <w:rsid w:val="003118DF"/>
    <w:rsid w:val="00311A0C"/>
    <w:rsid w:val="00313A75"/>
    <w:rsid w:val="00313C00"/>
    <w:rsid w:val="00314563"/>
    <w:rsid w:val="00323333"/>
    <w:rsid w:val="003244EA"/>
    <w:rsid w:val="00324EF7"/>
    <w:rsid w:val="003258DA"/>
    <w:rsid w:val="0032626A"/>
    <w:rsid w:val="003302E8"/>
    <w:rsid w:val="003303F1"/>
    <w:rsid w:val="00330442"/>
    <w:rsid w:val="003368F8"/>
    <w:rsid w:val="0034169A"/>
    <w:rsid w:val="0034307E"/>
    <w:rsid w:val="00346F57"/>
    <w:rsid w:val="00352AB2"/>
    <w:rsid w:val="0035445E"/>
    <w:rsid w:val="00361948"/>
    <w:rsid w:val="00366B90"/>
    <w:rsid w:val="0036718E"/>
    <w:rsid w:val="003677AE"/>
    <w:rsid w:val="00371207"/>
    <w:rsid w:val="003747CB"/>
    <w:rsid w:val="00375BDD"/>
    <w:rsid w:val="0038144E"/>
    <w:rsid w:val="00381934"/>
    <w:rsid w:val="00382625"/>
    <w:rsid w:val="00385237"/>
    <w:rsid w:val="00386D64"/>
    <w:rsid w:val="00391F2E"/>
    <w:rsid w:val="00397158"/>
    <w:rsid w:val="00397CF2"/>
    <w:rsid w:val="003A2931"/>
    <w:rsid w:val="003A2A41"/>
    <w:rsid w:val="003A4DE7"/>
    <w:rsid w:val="003B1A77"/>
    <w:rsid w:val="003B1ACF"/>
    <w:rsid w:val="003B5BDB"/>
    <w:rsid w:val="003C03C7"/>
    <w:rsid w:val="003C0847"/>
    <w:rsid w:val="003C0C27"/>
    <w:rsid w:val="003D3F0D"/>
    <w:rsid w:val="003D65A5"/>
    <w:rsid w:val="003D7748"/>
    <w:rsid w:val="003E0768"/>
    <w:rsid w:val="003E25FA"/>
    <w:rsid w:val="003E3249"/>
    <w:rsid w:val="003E5B92"/>
    <w:rsid w:val="003F0509"/>
    <w:rsid w:val="003F12AE"/>
    <w:rsid w:val="003F3BD3"/>
    <w:rsid w:val="003F3E2F"/>
    <w:rsid w:val="00401CD0"/>
    <w:rsid w:val="0040261E"/>
    <w:rsid w:val="00402D78"/>
    <w:rsid w:val="00403F13"/>
    <w:rsid w:val="004068C5"/>
    <w:rsid w:val="004104BB"/>
    <w:rsid w:val="00412209"/>
    <w:rsid w:val="00413898"/>
    <w:rsid w:val="00414FDE"/>
    <w:rsid w:val="00415095"/>
    <w:rsid w:val="004171E4"/>
    <w:rsid w:val="00417CE6"/>
    <w:rsid w:val="0042232F"/>
    <w:rsid w:val="0042571E"/>
    <w:rsid w:val="0043154B"/>
    <w:rsid w:val="00431CE1"/>
    <w:rsid w:val="004346FA"/>
    <w:rsid w:val="0043582A"/>
    <w:rsid w:val="00435DD4"/>
    <w:rsid w:val="00437929"/>
    <w:rsid w:val="004430B7"/>
    <w:rsid w:val="0044359C"/>
    <w:rsid w:val="00444A38"/>
    <w:rsid w:val="00446F14"/>
    <w:rsid w:val="0044725C"/>
    <w:rsid w:val="00450711"/>
    <w:rsid w:val="00455261"/>
    <w:rsid w:val="004577DF"/>
    <w:rsid w:val="00460986"/>
    <w:rsid w:val="00460DA2"/>
    <w:rsid w:val="00464E27"/>
    <w:rsid w:val="00466428"/>
    <w:rsid w:val="004743A4"/>
    <w:rsid w:val="00475157"/>
    <w:rsid w:val="004752F5"/>
    <w:rsid w:val="00475EBD"/>
    <w:rsid w:val="0047760B"/>
    <w:rsid w:val="0048148A"/>
    <w:rsid w:val="00483F8F"/>
    <w:rsid w:val="0048627C"/>
    <w:rsid w:val="00486378"/>
    <w:rsid w:val="00491CC1"/>
    <w:rsid w:val="004A0F54"/>
    <w:rsid w:val="004A4F50"/>
    <w:rsid w:val="004A5CB6"/>
    <w:rsid w:val="004A641F"/>
    <w:rsid w:val="004A711C"/>
    <w:rsid w:val="004B0716"/>
    <w:rsid w:val="004B2A72"/>
    <w:rsid w:val="004B5754"/>
    <w:rsid w:val="004C05FB"/>
    <w:rsid w:val="004C1A55"/>
    <w:rsid w:val="004C1F0C"/>
    <w:rsid w:val="004C4695"/>
    <w:rsid w:val="004C46B8"/>
    <w:rsid w:val="004C4BDA"/>
    <w:rsid w:val="004C72B6"/>
    <w:rsid w:val="004D00E4"/>
    <w:rsid w:val="004D0C20"/>
    <w:rsid w:val="004D548A"/>
    <w:rsid w:val="004D62F0"/>
    <w:rsid w:val="004E637A"/>
    <w:rsid w:val="004F17C8"/>
    <w:rsid w:val="004F6670"/>
    <w:rsid w:val="004F69D4"/>
    <w:rsid w:val="004F707C"/>
    <w:rsid w:val="00500C66"/>
    <w:rsid w:val="00504DFC"/>
    <w:rsid w:val="0050538B"/>
    <w:rsid w:val="00516DA9"/>
    <w:rsid w:val="0052180B"/>
    <w:rsid w:val="0052181C"/>
    <w:rsid w:val="00523416"/>
    <w:rsid w:val="00527382"/>
    <w:rsid w:val="00530646"/>
    <w:rsid w:val="00537B17"/>
    <w:rsid w:val="00542E1D"/>
    <w:rsid w:val="005464E1"/>
    <w:rsid w:val="005474AD"/>
    <w:rsid w:val="005506EA"/>
    <w:rsid w:val="00556536"/>
    <w:rsid w:val="00556846"/>
    <w:rsid w:val="00557230"/>
    <w:rsid w:val="005579A5"/>
    <w:rsid w:val="00560986"/>
    <w:rsid w:val="00572274"/>
    <w:rsid w:val="005743CC"/>
    <w:rsid w:val="00574763"/>
    <w:rsid w:val="005749A5"/>
    <w:rsid w:val="00581F88"/>
    <w:rsid w:val="005838D4"/>
    <w:rsid w:val="005850D3"/>
    <w:rsid w:val="005860B5"/>
    <w:rsid w:val="005920DE"/>
    <w:rsid w:val="00595AC5"/>
    <w:rsid w:val="00596BCC"/>
    <w:rsid w:val="005A2948"/>
    <w:rsid w:val="005A561D"/>
    <w:rsid w:val="005A7848"/>
    <w:rsid w:val="005B0E44"/>
    <w:rsid w:val="005C2183"/>
    <w:rsid w:val="005C251B"/>
    <w:rsid w:val="005C5AA0"/>
    <w:rsid w:val="005C679E"/>
    <w:rsid w:val="005D3529"/>
    <w:rsid w:val="005D5652"/>
    <w:rsid w:val="005E7109"/>
    <w:rsid w:val="005F3A11"/>
    <w:rsid w:val="005F4DFC"/>
    <w:rsid w:val="005F7788"/>
    <w:rsid w:val="00600C07"/>
    <w:rsid w:val="00603525"/>
    <w:rsid w:val="006039D2"/>
    <w:rsid w:val="006044DF"/>
    <w:rsid w:val="00605366"/>
    <w:rsid w:val="006213D2"/>
    <w:rsid w:val="00624C70"/>
    <w:rsid w:val="00625810"/>
    <w:rsid w:val="006273C9"/>
    <w:rsid w:val="006314C8"/>
    <w:rsid w:val="006360AD"/>
    <w:rsid w:val="00640067"/>
    <w:rsid w:val="00640AEC"/>
    <w:rsid w:val="00642C07"/>
    <w:rsid w:val="00650C91"/>
    <w:rsid w:val="0065145F"/>
    <w:rsid w:val="00660BA6"/>
    <w:rsid w:val="00661DE2"/>
    <w:rsid w:val="006638D9"/>
    <w:rsid w:val="006668AC"/>
    <w:rsid w:val="00666D8C"/>
    <w:rsid w:val="00667274"/>
    <w:rsid w:val="006721F4"/>
    <w:rsid w:val="0067356B"/>
    <w:rsid w:val="006741E0"/>
    <w:rsid w:val="00675D0F"/>
    <w:rsid w:val="00681D26"/>
    <w:rsid w:val="00682F26"/>
    <w:rsid w:val="00691ED3"/>
    <w:rsid w:val="00694DE8"/>
    <w:rsid w:val="00696A25"/>
    <w:rsid w:val="006A1BEB"/>
    <w:rsid w:val="006A3C5E"/>
    <w:rsid w:val="006A6186"/>
    <w:rsid w:val="006A70B4"/>
    <w:rsid w:val="006B4F82"/>
    <w:rsid w:val="006B7134"/>
    <w:rsid w:val="006C3BD7"/>
    <w:rsid w:val="006C769D"/>
    <w:rsid w:val="006D7937"/>
    <w:rsid w:val="006D7E36"/>
    <w:rsid w:val="006E3BE1"/>
    <w:rsid w:val="006E4990"/>
    <w:rsid w:val="006E7485"/>
    <w:rsid w:val="006E7737"/>
    <w:rsid w:val="006E78A2"/>
    <w:rsid w:val="006F0726"/>
    <w:rsid w:val="006F4D46"/>
    <w:rsid w:val="006F7735"/>
    <w:rsid w:val="006F7A4D"/>
    <w:rsid w:val="00701C9B"/>
    <w:rsid w:val="00703370"/>
    <w:rsid w:val="007038C1"/>
    <w:rsid w:val="00707801"/>
    <w:rsid w:val="0070794D"/>
    <w:rsid w:val="00715201"/>
    <w:rsid w:val="00715D97"/>
    <w:rsid w:val="00721DC3"/>
    <w:rsid w:val="00723AA8"/>
    <w:rsid w:val="007250BF"/>
    <w:rsid w:val="007331DC"/>
    <w:rsid w:val="007345C6"/>
    <w:rsid w:val="00736FD5"/>
    <w:rsid w:val="00737665"/>
    <w:rsid w:val="0074127F"/>
    <w:rsid w:val="007444CD"/>
    <w:rsid w:val="00750B74"/>
    <w:rsid w:val="007556CE"/>
    <w:rsid w:val="00755EAC"/>
    <w:rsid w:val="00756F1B"/>
    <w:rsid w:val="007575FD"/>
    <w:rsid w:val="007600B2"/>
    <w:rsid w:val="00760327"/>
    <w:rsid w:val="00761033"/>
    <w:rsid w:val="00761647"/>
    <w:rsid w:val="00764C28"/>
    <w:rsid w:val="00766A65"/>
    <w:rsid w:val="00771C58"/>
    <w:rsid w:val="00772B3C"/>
    <w:rsid w:val="00772E0D"/>
    <w:rsid w:val="00772E31"/>
    <w:rsid w:val="00773193"/>
    <w:rsid w:val="00775BB9"/>
    <w:rsid w:val="0077731C"/>
    <w:rsid w:val="007811EA"/>
    <w:rsid w:val="00784C32"/>
    <w:rsid w:val="00790557"/>
    <w:rsid w:val="007914CF"/>
    <w:rsid w:val="007914EB"/>
    <w:rsid w:val="007A10D6"/>
    <w:rsid w:val="007A14B6"/>
    <w:rsid w:val="007A5A26"/>
    <w:rsid w:val="007A7E33"/>
    <w:rsid w:val="007B0052"/>
    <w:rsid w:val="007B067C"/>
    <w:rsid w:val="007B40A9"/>
    <w:rsid w:val="007B5FA3"/>
    <w:rsid w:val="007B6DC7"/>
    <w:rsid w:val="007B7083"/>
    <w:rsid w:val="007B725F"/>
    <w:rsid w:val="007C3151"/>
    <w:rsid w:val="007C695F"/>
    <w:rsid w:val="007D3459"/>
    <w:rsid w:val="007D412E"/>
    <w:rsid w:val="007D56BC"/>
    <w:rsid w:val="007D5E5B"/>
    <w:rsid w:val="007E4E2A"/>
    <w:rsid w:val="007F0332"/>
    <w:rsid w:val="007F0F33"/>
    <w:rsid w:val="007F40BB"/>
    <w:rsid w:val="007F76AA"/>
    <w:rsid w:val="0080055B"/>
    <w:rsid w:val="008028A2"/>
    <w:rsid w:val="00804008"/>
    <w:rsid w:val="0080684F"/>
    <w:rsid w:val="00811536"/>
    <w:rsid w:val="00811B3D"/>
    <w:rsid w:val="00814D47"/>
    <w:rsid w:val="008157E5"/>
    <w:rsid w:val="00816882"/>
    <w:rsid w:val="00816D12"/>
    <w:rsid w:val="00817149"/>
    <w:rsid w:val="00817922"/>
    <w:rsid w:val="008216CC"/>
    <w:rsid w:val="00822C7A"/>
    <w:rsid w:val="00824366"/>
    <w:rsid w:val="00824C25"/>
    <w:rsid w:val="00826B03"/>
    <w:rsid w:val="00827566"/>
    <w:rsid w:val="00831916"/>
    <w:rsid w:val="008331DC"/>
    <w:rsid w:val="00835181"/>
    <w:rsid w:val="00840EC4"/>
    <w:rsid w:val="00842067"/>
    <w:rsid w:val="008421BD"/>
    <w:rsid w:val="00842B6F"/>
    <w:rsid w:val="008549D6"/>
    <w:rsid w:val="0085550E"/>
    <w:rsid w:val="008561E4"/>
    <w:rsid w:val="00860524"/>
    <w:rsid w:val="008616AD"/>
    <w:rsid w:val="00871E0E"/>
    <w:rsid w:val="00872ACC"/>
    <w:rsid w:val="00872AF2"/>
    <w:rsid w:val="0087632D"/>
    <w:rsid w:val="008764DD"/>
    <w:rsid w:val="00877480"/>
    <w:rsid w:val="00877B1A"/>
    <w:rsid w:val="00881268"/>
    <w:rsid w:val="00881EB5"/>
    <w:rsid w:val="008821FD"/>
    <w:rsid w:val="00887A74"/>
    <w:rsid w:val="00890875"/>
    <w:rsid w:val="008A0C71"/>
    <w:rsid w:val="008A5848"/>
    <w:rsid w:val="008B0422"/>
    <w:rsid w:val="008B05C9"/>
    <w:rsid w:val="008B0D54"/>
    <w:rsid w:val="008B73EA"/>
    <w:rsid w:val="008C1063"/>
    <w:rsid w:val="008C2BF1"/>
    <w:rsid w:val="008C329B"/>
    <w:rsid w:val="008C4F6F"/>
    <w:rsid w:val="008C608C"/>
    <w:rsid w:val="008C6715"/>
    <w:rsid w:val="008D598A"/>
    <w:rsid w:val="008D619A"/>
    <w:rsid w:val="008D7200"/>
    <w:rsid w:val="008E48E8"/>
    <w:rsid w:val="008E4B54"/>
    <w:rsid w:val="008E4CE0"/>
    <w:rsid w:val="008E4F40"/>
    <w:rsid w:val="008E50FD"/>
    <w:rsid w:val="008F30C3"/>
    <w:rsid w:val="008F7083"/>
    <w:rsid w:val="0090571B"/>
    <w:rsid w:val="009141E8"/>
    <w:rsid w:val="00914262"/>
    <w:rsid w:val="00915031"/>
    <w:rsid w:val="00920CC8"/>
    <w:rsid w:val="0092120A"/>
    <w:rsid w:val="009232A8"/>
    <w:rsid w:val="009232B0"/>
    <w:rsid w:val="00927E5B"/>
    <w:rsid w:val="00930A63"/>
    <w:rsid w:val="009322D5"/>
    <w:rsid w:val="00936B45"/>
    <w:rsid w:val="00937010"/>
    <w:rsid w:val="009375E9"/>
    <w:rsid w:val="00940AB6"/>
    <w:rsid w:val="00941044"/>
    <w:rsid w:val="009433D9"/>
    <w:rsid w:val="0094477E"/>
    <w:rsid w:val="00945E5B"/>
    <w:rsid w:val="00946697"/>
    <w:rsid w:val="00947126"/>
    <w:rsid w:val="00947C82"/>
    <w:rsid w:val="009509B1"/>
    <w:rsid w:val="009522EA"/>
    <w:rsid w:val="009557F2"/>
    <w:rsid w:val="009645CF"/>
    <w:rsid w:val="00964A33"/>
    <w:rsid w:val="00966C1B"/>
    <w:rsid w:val="00967977"/>
    <w:rsid w:val="00970562"/>
    <w:rsid w:val="009742B6"/>
    <w:rsid w:val="00976289"/>
    <w:rsid w:val="009818AB"/>
    <w:rsid w:val="00982D03"/>
    <w:rsid w:val="0098359B"/>
    <w:rsid w:val="0098490A"/>
    <w:rsid w:val="00984FBA"/>
    <w:rsid w:val="00985028"/>
    <w:rsid w:val="009A0BFB"/>
    <w:rsid w:val="009A31B3"/>
    <w:rsid w:val="009A4A1B"/>
    <w:rsid w:val="009A5332"/>
    <w:rsid w:val="009B139C"/>
    <w:rsid w:val="009B37F4"/>
    <w:rsid w:val="009C1606"/>
    <w:rsid w:val="009C2D6E"/>
    <w:rsid w:val="009C7E4D"/>
    <w:rsid w:val="009D1168"/>
    <w:rsid w:val="009D5B15"/>
    <w:rsid w:val="009D7CFC"/>
    <w:rsid w:val="009D7EBF"/>
    <w:rsid w:val="009E171A"/>
    <w:rsid w:val="009E59D2"/>
    <w:rsid w:val="009E6958"/>
    <w:rsid w:val="009E7656"/>
    <w:rsid w:val="009E7B9E"/>
    <w:rsid w:val="009F3A48"/>
    <w:rsid w:val="009F4F65"/>
    <w:rsid w:val="009F7B78"/>
    <w:rsid w:val="00A03E94"/>
    <w:rsid w:val="00A03ED6"/>
    <w:rsid w:val="00A139A9"/>
    <w:rsid w:val="00A17315"/>
    <w:rsid w:val="00A20D72"/>
    <w:rsid w:val="00A20DD3"/>
    <w:rsid w:val="00A22210"/>
    <w:rsid w:val="00A30E6F"/>
    <w:rsid w:val="00A36707"/>
    <w:rsid w:val="00A4010C"/>
    <w:rsid w:val="00A4164F"/>
    <w:rsid w:val="00A421BB"/>
    <w:rsid w:val="00A43129"/>
    <w:rsid w:val="00A437A9"/>
    <w:rsid w:val="00A45C3B"/>
    <w:rsid w:val="00A46B19"/>
    <w:rsid w:val="00A46B79"/>
    <w:rsid w:val="00A478A7"/>
    <w:rsid w:val="00A50066"/>
    <w:rsid w:val="00A51A89"/>
    <w:rsid w:val="00A51E73"/>
    <w:rsid w:val="00A576D8"/>
    <w:rsid w:val="00A60800"/>
    <w:rsid w:val="00A617EE"/>
    <w:rsid w:val="00A639EB"/>
    <w:rsid w:val="00A71C8D"/>
    <w:rsid w:val="00A73584"/>
    <w:rsid w:val="00A75F02"/>
    <w:rsid w:val="00A76730"/>
    <w:rsid w:val="00A77012"/>
    <w:rsid w:val="00A77991"/>
    <w:rsid w:val="00A824E9"/>
    <w:rsid w:val="00A82AE0"/>
    <w:rsid w:val="00A91632"/>
    <w:rsid w:val="00A91981"/>
    <w:rsid w:val="00A92CC4"/>
    <w:rsid w:val="00A936A4"/>
    <w:rsid w:val="00A945D3"/>
    <w:rsid w:val="00A974A0"/>
    <w:rsid w:val="00AA0824"/>
    <w:rsid w:val="00AA16F6"/>
    <w:rsid w:val="00AA36B5"/>
    <w:rsid w:val="00AA65E2"/>
    <w:rsid w:val="00AB162E"/>
    <w:rsid w:val="00AB18D5"/>
    <w:rsid w:val="00AB1D02"/>
    <w:rsid w:val="00AB457D"/>
    <w:rsid w:val="00AB5622"/>
    <w:rsid w:val="00AD1675"/>
    <w:rsid w:val="00AD28DD"/>
    <w:rsid w:val="00AD3F07"/>
    <w:rsid w:val="00AD4E7F"/>
    <w:rsid w:val="00AE07A9"/>
    <w:rsid w:val="00AE2D60"/>
    <w:rsid w:val="00AE6014"/>
    <w:rsid w:val="00AE695C"/>
    <w:rsid w:val="00AF0EA7"/>
    <w:rsid w:val="00AF7A3F"/>
    <w:rsid w:val="00B049CF"/>
    <w:rsid w:val="00B0628F"/>
    <w:rsid w:val="00B07ADD"/>
    <w:rsid w:val="00B1038C"/>
    <w:rsid w:val="00B1068B"/>
    <w:rsid w:val="00B109AA"/>
    <w:rsid w:val="00B10FBB"/>
    <w:rsid w:val="00B14DD9"/>
    <w:rsid w:val="00B168B9"/>
    <w:rsid w:val="00B215CE"/>
    <w:rsid w:val="00B21D02"/>
    <w:rsid w:val="00B23CFC"/>
    <w:rsid w:val="00B3523E"/>
    <w:rsid w:val="00B35F18"/>
    <w:rsid w:val="00B37975"/>
    <w:rsid w:val="00B42CC7"/>
    <w:rsid w:val="00B44A09"/>
    <w:rsid w:val="00B455FD"/>
    <w:rsid w:val="00B50BBE"/>
    <w:rsid w:val="00B5192B"/>
    <w:rsid w:val="00B5678A"/>
    <w:rsid w:val="00B62164"/>
    <w:rsid w:val="00B6327B"/>
    <w:rsid w:val="00B63B84"/>
    <w:rsid w:val="00B63F7A"/>
    <w:rsid w:val="00B643C0"/>
    <w:rsid w:val="00B70E51"/>
    <w:rsid w:val="00B748AD"/>
    <w:rsid w:val="00B84AE5"/>
    <w:rsid w:val="00B8525C"/>
    <w:rsid w:val="00B9031C"/>
    <w:rsid w:val="00B91D38"/>
    <w:rsid w:val="00B925B8"/>
    <w:rsid w:val="00B94E65"/>
    <w:rsid w:val="00B97DD5"/>
    <w:rsid w:val="00BA1134"/>
    <w:rsid w:val="00BA581E"/>
    <w:rsid w:val="00BA5857"/>
    <w:rsid w:val="00BA5FCF"/>
    <w:rsid w:val="00BB61D0"/>
    <w:rsid w:val="00BB772E"/>
    <w:rsid w:val="00BC00CC"/>
    <w:rsid w:val="00BC1C34"/>
    <w:rsid w:val="00BC1DA7"/>
    <w:rsid w:val="00BC2AAD"/>
    <w:rsid w:val="00BE1655"/>
    <w:rsid w:val="00BE36B6"/>
    <w:rsid w:val="00BE43F3"/>
    <w:rsid w:val="00BE65E3"/>
    <w:rsid w:val="00BF2E90"/>
    <w:rsid w:val="00BF38D5"/>
    <w:rsid w:val="00C002E4"/>
    <w:rsid w:val="00C00592"/>
    <w:rsid w:val="00C00A11"/>
    <w:rsid w:val="00C02414"/>
    <w:rsid w:val="00C05916"/>
    <w:rsid w:val="00C07929"/>
    <w:rsid w:val="00C13A96"/>
    <w:rsid w:val="00C13BE2"/>
    <w:rsid w:val="00C1610B"/>
    <w:rsid w:val="00C16B02"/>
    <w:rsid w:val="00C21233"/>
    <w:rsid w:val="00C21707"/>
    <w:rsid w:val="00C230AE"/>
    <w:rsid w:val="00C301F5"/>
    <w:rsid w:val="00C30A58"/>
    <w:rsid w:val="00C328B2"/>
    <w:rsid w:val="00C367CA"/>
    <w:rsid w:val="00C371C9"/>
    <w:rsid w:val="00C4251A"/>
    <w:rsid w:val="00C425C5"/>
    <w:rsid w:val="00C45F32"/>
    <w:rsid w:val="00C52766"/>
    <w:rsid w:val="00C5641F"/>
    <w:rsid w:val="00C62B05"/>
    <w:rsid w:val="00C62E86"/>
    <w:rsid w:val="00C6323F"/>
    <w:rsid w:val="00C7245C"/>
    <w:rsid w:val="00C73B63"/>
    <w:rsid w:val="00C73B9D"/>
    <w:rsid w:val="00C8449C"/>
    <w:rsid w:val="00C87E0B"/>
    <w:rsid w:val="00C922F0"/>
    <w:rsid w:val="00C93DF5"/>
    <w:rsid w:val="00C94B97"/>
    <w:rsid w:val="00C95FB4"/>
    <w:rsid w:val="00CA1CD9"/>
    <w:rsid w:val="00CA5B16"/>
    <w:rsid w:val="00CA63CE"/>
    <w:rsid w:val="00CA7693"/>
    <w:rsid w:val="00CB01F8"/>
    <w:rsid w:val="00CB28E1"/>
    <w:rsid w:val="00CB35DC"/>
    <w:rsid w:val="00CB6032"/>
    <w:rsid w:val="00CB6601"/>
    <w:rsid w:val="00CB6B9F"/>
    <w:rsid w:val="00CC0D76"/>
    <w:rsid w:val="00CC40D7"/>
    <w:rsid w:val="00CC6729"/>
    <w:rsid w:val="00CD263A"/>
    <w:rsid w:val="00CD55BD"/>
    <w:rsid w:val="00CD7498"/>
    <w:rsid w:val="00CE177A"/>
    <w:rsid w:val="00CE2D76"/>
    <w:rsid w:val="00CE7522"/>
    <w:rsid w:val="00CF2BDE"/>
    <w:rsid w:val="00CF41CD"/>
    <w:rsid w:val="00CF45FA"/>
    <w:rsid w:val="00CF7E5F"/>
    <w:rsid w:val="00D050F0"/>
    <w:rsid w:val="00D07305"/>
    <w:rsid w:val="00D07DFF"/>
    <w:rsid w:val="00D11744"/>
    <w:rsid w:val="00D145EB"/>
    <w:rsid w:val="00D1523B"/>
    <w:rsid w:val="00D214B9"/>
    <w:rsid w:val="00D22AEA"/>
    <w:rsid w:val="00D315A6"/>
    <w:rsid w:val="00D31E50"/>
    <w:rsid w:val="00D31FCB"/>
    <w:rsid w:val="00D33156"/>
    <w:rsid w:val="00D35C76"/>
    <w:rsid w:val="00D40A32"/>
    <w:rsid w:val="00D43E20"/>
    <w:rsid w:val="00D4563F"/>
    <w:rsid w:val="00D51096"/>
    <w:rsid w:val="00D51359"/>
    <w:rsid w:val="00D51593"/>
    <w:rsid w:val="00D521E4"/>
    <w:rsid w:val="00D52A6D"/>
    <w:rsid w:val="00D532BD"/>
    <w:rsid w:val="00D5340E"/>
    <w:rsid w:val="00D53B6F"/>
    <w:rsid w:val="00D637B3"/>
    <w:rsid w:val="00D63D97"/>
    <w:rsid w:val="00D6475D"/>
    <w:rsid w:val="00D65482"/>
    <w:rsid w:val="00D671B9"/>
    <w:rsid w:val="00D67852"/>
    <w:rsid w:val="00D67E25"/>
    <w:rsid w:val="00D67FC8"/>
    <w:rsid w:val="00D70431"/>
    <w:rsid w:val="00D70B4C"/>
    <w:rsid w:val="00D74AD3"/>
    <w:rsid w:val="00D81756"/>
    <w:rsid w:val="00D823D9"/>
    <w:rsid w:val="00D83427"/>
    <w:rsid w:val="00D90A0E"/>
    <w:rsid w:val="00D91F55"/>
    <w:rsid w:val="00D95F50"/>
    <w:rsid w:val="00D972F9"/>
    <w:rsid w:val="00D97AFC"/>
    <w:rsid w:val="00DA1ED1"/>
    <w:rsid w:val="00DA701F"/>
    <w:rsid w:val="00DA7347"/>
    <w:rsid w:val="00DA74DB"/>
    <w:rsid w:val="00DB2437"/>
    <w:rsid w:val="00DB3743"/>
    <w:rsid w:val="00DB7650"/>
    <w:rsid w:val="00DC14B5"/>
    <w:rsid w:val="00DC17AB"/>
    <w:rsid w:val="00DC3083"/>
    <w:rsid w:val="00DC3F32"/>
    <w:rsid w:val="00DC77F3"/>
    <w:rsid w:val="00DC7CFD"/>
    <w:rsid w:val="00DE0602"/>
    <w:rsid w:val="00DE1B1E"/>
    <w:rsid w:val="00DE5522"/>
    <w:rsid w:val="00DE6FA5"/>
    <w:rsid w:val="00DE7D11"/>
    <w:rsid w:val="00DF204D"/>
    <w:rsid w:val="00DF4A27"/>
    <w:rsid w:val="00DF5A0B"/>
    <w:rsid w:val="00DF74AD"/>
    <w:rsid w:val="00DF76A9"/>
    <w:rsid w:val="00E0160A"/>
    <w:rsid w:val="00E027D0"/>
    <w:rsid w:val="00E07801"/>
    <w:rsid w:val="00E175B3"/>
    <w:rsid w:val="00E17C19"/>
    <w:rsid w:val="00E20776"/>
    <w:rsid w:val="00E23EE7"/>
    <w:rsid w:val="00E24779"/>
    <w:rsid w:val="00E27C82"/>
    <w:rsid w:val="00E3054C"/>
    <w:rsid w:val="00E33B76"/>
    <w:rsid w:val="00E403F5"/>
    <w:rsid w:val="00E41990"/>
    <w:rsid w:val="00E43F0B"/>
    <w:rsid w:val="00E451DE"/>
    <w:rsid w:val="00E45CCA"/>
    <w:rsid w:val="00E51A8D"/>
    <w:rsid w:val="00E5334E"/>
    <w:rsid w:val="00E551FD"/>
    <w:rsid w:val="00E64753"/>
    <w:rsid w:val="00E66BE6"/>
    <w:rsid w:val="00E716CD"/>
    <w:rsid w:val="00E7281C"/>
    <w:rsid w:val="00E823DF"/>
    <w:rsid w:val="00E833B6"/>
    <w:rsid w:val="00E834E1"/>
    <w:rsid w:val="00E856E4"/>
    <w:rsid w:val="00E91922"/>
    <w:rsid w:val="00E923EB"/>
    <w:rsid w:val="00E9245D"/>
    <w:rsid w:val="00E93BF4"/>
    <w:rsid w:val="00E967F7"/>
    <w:rsid w:val="00EA2F13"/>
    <w:rsid w:val="00EA701F"/>
    <w:rsid w:val="00EB0E5D"/>
    <w:rsid w:val="00EB4948"/>
    <w:rsid w:val="00EB60FA"/>
    <w:rsid w:val="00EB6114"/>
    <w:rsid w:val="00EB7E3C"/>
    <w:rsid w:val="00EC0D4E"/>
    <w:rsid w:val="00EC57B9"/>
    <w:rsid w:val="00ED0A5C"/>
    <w:rsid w:val="00ED60AA"/>
    <w:rsid w:val="00EE0978"/>
    <w:rsid w:val="00EE28D7"/>
    <w:rsid w:val="00EE2987"/>
    <w:rsid w:val="00EE5025"/>
    <w:rsid w:val="00EE51BE"/>
    <w:rsid w:val="00EE5693"/>
    <w:rsid w:val="00F00A1D"/>
    <w:rsid w:val="00F02BD0"/>
    <w:rsid w:val="00F02E0A"/>
    <w:rsid w:val="00F05372"/>
    <w:rsid w:val="00F075AC"/>
    <w:rsid w:val="00F21F88"/>
    <w:rsid w:val="00F31B81"/>
    <w:rsid w:val="00F3335C"/>
    <w:rsid w:val="00F34659"/>
    <w:rsid w:val="00F35726"/>
    <w:rsid w:val="00F36EA2"/>
    <w:rsid w:val="00F4165D"/>
    <w:rsid w:val="00F503E3"/>
    <w:rsid w:val="00F532FB"/>
    <w:rsid w:val="00F56075"/>
    <w:rsid w:val="00F56FBF"/>
    <w:rsid w:val="00F572BE"/>
    <w:rsid w:val="00F57EEA"/>
    <w:rsid w:val="00F65EB7"/>
    <w:rsid w:val="00F7178F"/>
    <w:rsid w:val="00F72821"/>
    <w:rsid w:val="00F7579B"/>
    <w:rsid w:val="00F75F2D"/>
    <w:rsid w:val="00F80569"/>
    <w:rsid w:val="00F84D2F"/>
    <w:rsid w:val="00F85D97"/>
    <w:rsid w:val="00F87905"/>
    <w:rsid w:val="00F90265"/>
    <w:rsid w:val="00F9088F"/>
    <w:rsid w:val="00F92411"/>
    <w:rsid w:val="00F924FB"/>
    <w:rsid w:val="00F928FA"/>
    <w:rsid w:val="00F95883"/>
    <w:rsid w:val="00F95C5A"/>
    <w:rsid w:val="00FA1744"/>
    <w:rsid w:val="00FA190E"/>
    <w:rsid w:val="00FA2A84"/>
    <w:rsid w:val="00FA2F50"/>
    <w:rsid w:val="00FA64DD"/>
    <w:rsid w:val="00FB126A"/>
    <w:rsid w:val="00FB18E0"/>
    <w:rsid w:val="00FB4F89"/>
    <w:rsid w:val="00FC1BF0"/>
    <w:rsid w:val="00FC1F41"/>
    <w:rsid w:val="00FC7350"/>
    <w:rsid w:val="00FC7C65"/>
    <w:rsid w:val="00FD1646"/>
    <w:rsid w:val="00FD5255"/>
    <w:rsid w:val="00FD5F49"/>
    <w:rsid w:val="00FD68A8"/>
    <w:rsid w:val="00FD68E1"/>
    <w:rsid w:val="00FE16D4"/>
    <w:rsid w:val="00FE306B"/>
    <w:rsid w:val="00FE307C"/>
    <w:rsid w:val="00FE7EA3"/>
    <w:rsid w:val="00FF47D7"/>
    <w:rsid w:val="00FF6ACE"/>
    <w:rsid w:val="00FF7E4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A982D"/>
  <w15:chartTrackingRefBased/>
  <w15:docId w15:val="{9512CCFB-2DD7-402F-BA58-8ABA26E3C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571B"/>
    <w:pPr>
      <w:spacing w:before="200" w:after="200" w:line="360" w:lineRule="auto"/>
      <w:ind w:left="357"/>
      <w:jc w:val="both"/>
    </w:pPr>
    <w:rPr>
      <w:rFonts w:eastAsiaTheme="minorEastAsia" w:cs="Mangal"/>
      <w:kern w:val="0"/>
      <w:szCs w:val="20"/>
      <w:lang w:val="en-US" w:bidi="hi-IN"/>
      <w14:ligatures w14:val="none"/>
    </w:rPr>
  </w:style>
  <w:style w:type="paragraph" w:styleId="Heading1">
    <w:name w:val="heading 1"/>
    <w:basedOn w:val="Normal"/>
    <w:next w:val="Normal"/>
    <w:link w:val="Heading1Char"/>
    <w:uiPriority w:val="9"/>
    <w:qFormat/>
    <w:rsid w:val="007731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731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731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731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731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731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31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31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31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31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31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31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31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31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31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31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31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3193"/>
    <w:rPr>
      <w:rFonts w:eastAsiaTheme="majorEastAsia" w:cstheme="majorBidi"/>
      <w:color w:val="272727" w:themeColor="text1" w:themeTint="D8"/>
    </w:rPr>
  </w:style>
  <w:style w:type="paragraph" w:styleId="Title">
    <w:name w:val="Title"/>
    <w:basedOn w:val="Normal"/>
    <w:next w:val="Normal"/>
    <w:link w:val="TitleChar"/>
    <w:uiPriority w:val="10"/>
    <w:qFormat/>
    <w:rsid w:val="007731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31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3193"/>
    <w:pPr>
      <w:numPr>
        <w:ilvl w:val="1"/>
      </w:numPr>
      <w:ind w:left="35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31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3193"/>
    <w:pPr>
      <w:spacing w:before="160"/>
      <w:jc w:val="center"/>
    </w:pPr>
    <w:rPr>
      <w:i/>
      <w:iCs/>
      <w:color w:val="404040" w:themeColor="text1" w:themeTint="BF"/>
    </w:rPr>
  </w:style>
  <w:style w:type="character" w:customStyle="1" w:styleId="QuoteChar">
    <w:name w:val="Quote Char"/>
    <w:basedOn w:val="DefaultParagraphFont"/>
    <w:link w:val="Quote"/>
    <w:uiPriority w:val="29"/>
    <w:rsid w:val="00773193"/>
    <w:rPr>
      <w:i/>
      <w:iCs/>
      <w:color w:val="404040" w:themeColor="text1" w:themeTint="BF"/>
    </w:rPr>
  </w:style>
  <w:style w:type="paragraph" w:styleId="ListParagraph">
    <w:name w:val="List Paragraph"/>
    <w:basedOn w:val="Normal"/>
    <w:uiPriority w:val="34"/>
    <w:qFormat/>
    <w:rsid w:val="00773193"/>
    <w:pPr>
      <w:ind w:left="720"/>
      <w:contextualSpacing/>
    </w:pPr>
  </w:style>
  <w:style w:type="character" w:styleId="IntenseEmphasis">
    <w:name w:val="Intense Emphasis"/>
    <w:basedOn w:val="DefaultParagraphFont"/>
    <w:uiPriority w:val="21"/>
    <w:qFormat/>
    <w:rsid w:val="00773193"/>
    <w:rPr>
      <w:i/>
      <w:iCs/>
      <w:color w:val="0F4761" w:themeColor="accent1" w:themeShade="BF"/>
    </w:rPr>
  </w:style>
  <w:style w:type="paragraph" w:styleId="IntenseQuote">
    <w:name w:val="Intense Quote"/>
    <w:basedOn w:val="Normal"/>
    <w:next w:val="Normal"/>
    <w:link w:val="IntenseQuoteChar"/>
    <w:uiPriority w:val="30"/>
    <w:qFormat/>
    <w:rsid w:val="007731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73193"/>
    <w:rPr>
      <w:i/>
      <w:iCs/>
      <w:color w:val="0F4761" w:themeColor="accent1" w:themeShade="BF"/>
    </w:rPr>
  </w:style>
  <w:style w:type="character" w:styleId="IntenseReference">
    <w:name w:val="Intense Reference"/>
    <w:basedOn w:val="DefaultParagraphFont"/>
    <w:uiPriority w:val="32"/>
    <w:qFormat/>
    <w:rsid w:val="00773193"/>
    <w:rPr>
      <w:b/>
      <w:bCs/>
      <w:smallCaps/>
      <w:color w:val="0F4761" w:themeColor="accent1" w:themeShade="BF"/>
      <w:spacing w:val="5"/>
    </w:rPr>
  </w:style>
  <w:style w:type="table" w:styleId="TableGrid">
    <w:name w:val="Table Grid"/>
    <w:basedOn w:val="TableNormal"/>
    <w:uiPriority w:val="59"/>
    <w:rsid w:val="000C29FA"/>
    <w:pPr>
      <w:spacing w:before="200" w:after="0" w:line="240" w:lineRule="auto"/>
      <w:ind w:left="357"/>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0C29FA"/>
    <w:pPr>
      <w:spacing w:before="200" w:after="0" w:line="240" w:lineRule="auto"/>
      <w:ind w:left="357"/>
      <w:jc w:val="both"/>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0C29FA"/>
    <w:pPr>
      <w:spacing w:before="200" w:after="0" w:line="240" w:lineRule="auto"/>
      <w:ind w:left="357"/>
      <w:jc w:val="both"/>
    </w:pPr>
    <w:rPr>
      <w:kern w:val="0"/>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DefaultParagraphFont"/>
    <w:uiPriority w:val="99"/>
    <w:unhideWhenUsed/>
    <w:rsid w:val="000C29FA"/>
    <w:rPr>
      <w:color w:val="0000FF"/>
      <w:u w:val="single"/>
    </w:rPr>
  </w:style>
  <w:style w:type="paragraph" w:styleId="Header">
    <w:name w:val="header"/>
    <w:basedOn w:val="Normal"/>
    <w:link w:val="HeaderChar"/>
    <w:uiPriority w:val="99"/>
    <w:unhideWhenUsed/>
    <w:rsid w:val="000C29F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C29FA"/>
    <w:rPr>
      <w:rFonts w:eastAsiaTheme="minorEastAsia" w:cs="Mangal"/>
      <w:kern w:val="0"/>
      <w:szCs w:val="20"/>
      <w:lang w:val="en-US" w:bidi="hi-IN"/>
      <w14:ligatures w14:val="none"/>
    </w:rPr>
  </w:style>
  <w:style w:type="paragraph" w:styleId="Footer">
    <w:name w:val="footer"/>
    <w:basedOn w:val="Normal"/>
    <w:link w:val="FooterChar"/>
    <w:uiPriority w:val="99"/>
    <w:unhideWhenUsed/>
    <w:rsid w:val="000C29F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0C29FA"/>
    <w:rPr>
      <w:rFonts w:eastAsiaTheme="minorEastAsia" w:cs="Mangal"/>
      <w:kern w:val="0"/>
      <w:szCs w:val="20"/>
      <w:lang w:val="en-US" w:bidi="hi-IN"/>
      <w14:ligatures w14:val="none"/>
    </w:rPr>
  </w:style>
  <w:style w:type="paragraph" w:styleId="BalloonText">
    <w:name w:val="Balloon Text"/>
    <w:basedOn w:val="Normal"/>
    <w:link w:val="BalloonTextChar"/>
    <w:uiPriority w:val="99"/>
    <w:semiHidden/>
    <w:unhideWhenUsed/>
    <w:rsid w:val="000C29FA"/>
    <w:pPr>
      <w:spacing w:before="0"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0C29FA"/>
    <w:rPr>
      <w:rFonts w:ascii="Tahoma" w:eastAsiaTheme="minorEastAsia" w:hAnsi="Tahoma" w:cs="Mangal"/>
      <w:kern w:val="0"/>
      <w:sz w:val="16"/>
      <w:szCs w:val="14"/>
      <w:lang w:val="en-US" w:bidi="hi-IN"/>
      <w14:ligatures w14:val="none"/>
    </w:rPr>
  </w:style>
  <w:style w:type="paragraph" w:styleId="NoSpacing">
    <w:name w:val="No Spacing"/>
    <w:uiPriority w:val="1"/>
    <w:qFormat/>
    <w:rsid w:val="00DE1B1E"/>
    <w:pPr>
      <w:spacing w:after="0" w:line="240" w:lineRule="auto"/>
      <w:ind w:left="357"/>
      <w:jc w:val="both"/>
    </w:pPr>
    <w:rPr>
      <w:rFonts w:eastAsiaTheme="minorEastAsia" w:cs="Mangal"/>
      <w:kern w:val="0"/>
      <w:szCs w:val="20"/>
      <w:lang w:val="en-US" w:bidi="hi-IN"/>
      <w14:ligatures w14:val="none"/>
    </w:rPr>
  </w:style>
  <w:style w:type="character" w:styleId="UnresolvedMention">
    <w:name w:val="Unresolved Mention"/>
    <w:basedOn w:val="DefaultParagraphFont"/>
    <w:uiPriority w:val="99"/>
    <w:semiHidden/>
    <w:unhideWhenUsed/>
    <w:rsid w:val="00D90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8BCDA-3F54-44F0-9C95-C9A48844D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1287</TotalTime>
  <Pages>30</Pages>
  <Words>9776</Words>
  <Characters>55729</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Asha Kumari</dc:creator>
  <cp:keywords/>
  <dc:description/>
  <cp:lastModifiedBy>Editor-90</cp:lastModifiedBy>
  <cp:revision>591</cp:revision>
  <dcterms:created xsi:type="dcterms:W3CDTF">2025-10-25T10:00:00Z</dcterms:created>
  <dcterms:modified xsi:type="dcterms:W3CDTF">2026-01-19T11:10:00Z</dcterms:modified>
</cp:coreProperties>
</file>