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5E6B8" w14:textId="77777777" w:rsidR="00E83D5C" w:rsidRDefault="00E83D5C">
      <w:pPr>
        <w:pStyle w:val="ListParagraph"/>
        <w:spacing w:before="100" w:beforeAutospacing="1"/>
        <w:ind w:left="0"/>
        <w:jc w:val="left"/>
        <w:rPr>
          <w:rFonts w:eastAsia="Calibri" w:cs="Times New Roman"/>
          <w:b/>
          <w:caps/>
          <w:color w:val="000000"/>
          <w:szCs w:val="24"/>
        </w:rPr>
      </w:pPr>
      <w:bookmarkStart w:id="0" w:name="_Toc29876001"/>
      <w:bookmarkStart w:id="1" w:name="_Toc30561297"/>
      <w:bookmarkStart w:id="2" w:name="_Toc527117881"/>
      <w:bookmarkStart w:id="3" w:name="_Toc527117886"/>
    </w:p>
    <w:p w14:paraId="7D56F394" w14:textId="38EA4145" w:rsidR="00D90BA7" w:rsidRDefault="00536E31">
      <w:pPr>
        <w:pStyle w:val="ListParagraph"/>
        <w:spacing w:before="100" w:beforeAutospacing="1" w:line="240" w:lineRule="auto"/>
        <w:ind w:left="0"/>
        <w:jc w:val="center"/>
      </w:pPr>
      <w:r>
        <w:t xml:space="preserve">Soil and Water Conservation </w:t>
      </w:r>
      <w:proofErr w:type="gramStart"/>
      <w:r>
        <w:t>Enhanced  Livelihoods</w:t>
      </w:r>
      <w:proofErr w:type="gramEnd"/>
      <w:r>
        <w:t xml:space="preserve"> and Land Resources in </w:t>
      </w:r>
      <w:proofErr w:type="spellStart"/>
      <w:r>
        <w:t>Meribo</w:t>
      </w:r>
      <w:proofErr w:type="spellEnd"/>
      <w:r>
        <w:t xml:space="preserve"> and </w:t>
      </w:r>
      <w:proofErr w:type="spellStart"/>
      <w:r>
        <w:t>Halu</w:t>
      </w:r>
      <w:proofErr w:type="spellEnd"/>
      <w:r>
        <w:t xml:space="preserve"> Sub-Watersheds in </w:t>
      </w:r>
      <w:proofErr w:type="spellStart"/>
      <w:r>
        <w:t>WondogentWoreda</w:t>
      </w:r>
      <w:proofErr w:type="spellEnd"/>
      <w:r>
        <w:t xml:space="preserve">, </w:t>
      </w:r>
      <w:proofErr w:type="spellStart"/>
      <w:r>
        <w:t>Sidama</w:t>
      </w:r>
      <w:proofErr w:type="spellEnd"/>
      <w:r>
        <w:t xml:space="preserve"> Regional State, Ethiopia</w:t>
      </w:r>
    </w:p>
    <w:p w14:paraId="58DA3F85" w14:textId="77777777" w:rsidR="006B304E" w:rsidRDefault="006B304E">
      <w:pPr>
        <w:pStyle w:val="ListParagraph"/>
        <w:spacing w:before="100" w:beforeAutospacing="1" w:line="240" w:lineRule="auto"/>
        <w:ind w:left="0"/>
        <w:jc w:val="center"/>
      </w:pPr>
    </w:p>
    <w:p w14:paraId="7DD29FD8" w14:textId="77777777" w:rsidR="0042643C" w:rsidRDefault="0042643C">
      <w:pPr>
        <w:pStyle w:val="ListParagraph"/>
        <w:spacing w:before="100" w:beforeAutospacing="1" w:line="240" w:lineRule="auto"/>
        <w:ind w:left="0"/>
        <w:jc w:val="center"/>
      </w:pPr>
    </w:p>
    <w:p w14:paraId="6F97B277" w14:textId="77777777" w:rsidR="00E83D5C" w:rsidRDefault="00E83D5C">
      <w:pPr>
        <w:pStyle w:val="ListParagraph"/>
        <w:tabs>
          <w:tab w:val="left" w:pos="4950"/>
        </w:tabs>
        <w:spacing w:before="100" w:beforeAutospacing="1" w:line="240" w:lineRule="auto"/>
        <w:ind w:left="0"/>
        <w:jc w:val="left"/>
        <w:rPr>
          <w:rFonts w:cs="Times New Roman"/>
          <w:b/>
          <w:caps/>
          <w:color w:val="000000"/>
          <w:szCs w:val="24"/>
        </w:rPr>
      </w:pPr>
    </w:p>
    <w:p w14:paraId="299C271B" w14:textId="77777777" w:rsidR="00E83D5C" w:rsidRDefault="00E83D5C">
      <w:pPr>
        <w:pStyle w:val="ListParagraph"/>
        <w:tabs>
          <w:tab w:val="left" w:pos="7020"/>
        </w:tabs>
        <w:ind w:left="0"/>
        <w:jc w:val="left"/>
        <w:rPr>
          <w:rFonts w:cs="Times New Roman"/>
          <w:b/>
          <w:color w:val="000000"/>
          <w:szCs w:val="24"/>
        </w:rPr>
      </w:pPr>
    </w:p>
    <w:p w14:paraId="6694FB24" w14:textId="77777777" w:rsidR="00E83D5C" w:rsidRDefault="00536E31">
      <w:pPr>
        <w:jc w:val="left"/>
        <w:rPr>
          <w:rFonts w:eastAsia="Calibri"/>
          <w:b/>
          <w:sz w:val="28"/>
          <w:szCs w:val="28"/>
        </w:rPr>
      </w:pPr>
      <w:bookmarkStart w:id="4" w:name="_Toc388987189"/>
      <w:bookmarkStart w:id="5" w:name="_Toc490086597"/>
      <w:bookmarkStart w:id="6" w:name="_Toc492956639"/>
      <w:bookmarkStart w:id="7" w:name="_Toc80428650"/>
      <w:bookmarkStart w:id="8" w:name="_Toc30561302"/>
      <w:bookmarkEnd w:id="0"/>
      <w:bookmarkEnd w:id="1"/>
      <w:bookmarkEnd w:id="2"/>
      <w:r>
        <w:rPr>
          <w:rFonts w:eastAsia="Calibri"/>
          <w:b/>
          <w:sz w:val="28"/>
          <w:szCs w:val="28"/>
        </w:rPr>
        <w:t>Abstract</w:t>
      </w:r>
      <w:bookmarkEnd w:id="4"/>
      <w:bookmarkEnd w:id="5"/>
      <w:bookmarkEnd w:id="6"/>
      <w:bookmarkEnd w:id="7"/>
      <w:r>
        <w:rPr>
          <w:rFonts w:eastAsia="Calibri"/>
          <w:b/>
          <w:sz w:val="28"/>
          <w:szCs w:val="28"/>
        </w:rPr>
        <w:tab/>
      </w:r>
    </w:p>
    <w:p w14:paraId="7C738717" w14:textId="77777777" w:rsidR="00E83D5C" w:rsidRDefault="00E83D5C">
      <w:pPr>
        <w:pStyle w:val="Default"/>
        <w:rPr>
          <w:sz w:val="2"/>
        </w:rPr>
      </w:pPr>
    </w:p>
    <w:p w14:paraId="77127696" w14:textId="77777777" w:rsidR="00E83D5C" w:rsidRDefault="00536E31">
      <w:pPr>
        <w:spacing w:line="240" w:lineRule="auto"/>
        <w:rPr>
          <w:rStyle w:val="Emphasis"/>
          <w:color w:val="000000"/>
          <w:sz w:val="23"/>
          <w:szCs w:val="23"/>
        </w:rPr>
      </w:pPr>
      <w:r>
        <w:rPr>
          <w:rStyle w:val="Emphasis"/>
          <w:color w:val="000000"/>
          <w:sz w:val="23"/>
          <w:szCs w:val="23"/>
        </w:rPr>
        <w:t xml:space="preserve">land degradation has long been problems in Ethiopia in </w:t>
      </w:r>
      <w:proofErr w:type="spellStart"/>
      <w:r>
        <w:rPr>
          <w:rStyle w:val="Emphasis"/>
          <w:color w:val="000000"/>
          <w:sz w:val="23"/>
          <w:szCs w:val="23"/>
        </w:rPr>
        <w:t>generaliy</w:t>
      </w:r>
      <w:proofErr w:type="spellEnd"/>
      <w:r>
        <w:rPr>
          <w:rStyle w:val="Emphasis"/>
          <w:color w:val="000000"/>
          <w:sz w:val="23"/>
          <w:szCs w:val="23"/>
        </w:rPr>
        <w:t xml:space="preserve">, </w:t>
      </w:r>
      <w:proofErr w:type="spellStart"/>
      <w:r>
        <w:rPr>
          <w:rStyle w:val="Emphasis"/>
          <w:color w:val="000000"/>
          <w:sz w:val="23"/>
          <w:szCs w:val="23"/>
        </w:rPr>
        <w:t>Wondogenet</w:t>
      </w:r>
      <w:proofErr w:type="spellEnd"/>
      <w:r>
        <w:rPr>
          <w:rStyle w:val="Emphasis"/>
          <w:color w:val="000000"/>
          <w:sz w:val="23"/>
          <w:szCs w:val="23"/>
        </w:rPr>
        <w:t xml:space="preserve"> woreda in </w:t>
      </w:r>
      <w:proofErr w:type="spellStart"/>
      <w:r>
        <w:rPr>
          <w:rStyle w:val="Emphasis"/>
          <w:color w:val="000000"/>
          <w:sz w:val="23"/>
          <w:szCs w:val="23"/>
        </w:rPr>
        <w:t>particulari</w:t>
      </w:r>
      <w:proofErr w:type="spellEnd"/>
      <w:r>
        <w:rPr>
          <w:rStyle w:val="Emphasis"/>
          <w:color w:val="000000"/>
          <w:sz w:val="23"/>
          <w:szCs w:val="23"/>
        </w:rPr>
        <w:t xml:space="preserve"> </w:t>
      </w:r>
      <w:proofErr w:type="gramStart"/>
      <w:r>
        <w:rPr>
          <w:rStyle w:val="Emphasis"/>
          <w:color w:val="000000"/>
          <w:sz w:val="23"/>
          <w:szCs w:val="23"/>
        </w:rPr>
        <w:t>The</w:t>
      </w:r>
      <w:proofErr w:type="gramEnd"/>
      <w:r>
        <w:rPr>
          <w:rStyle w:val="Emphasis"/>
          <w:color w:val="000000"/>
          <w:sz w:val="23"/>
          <w:szCs w:val="23"/>
        </w:rPr>
        <w:t xml:space="preserve"> objective of this study was .to examine the contribution of soil and water conservation practices to rural livelihoods and land resources concurrently. The study employed a cross-sectional research design with quantitative and qualitative research approac</w:t>
      </w:r>
      <w:r>
        <w:rPr>
          <w:rStyle w:val="Emphasis"/>
          <w:color w:val="000000"/>
          <w:sz w:val="23"/>
          <w:szCs w:val="23"/>
        </w:rPr>
        <w:t xml:space="preserve">hes. The required data were collected from 162 household heads selected </w:t>
      </w:r>
      <w:proofErr w:type="spellStart"/>
      <w:r>
        <w:rPr>
          <w:rStyle w:val="Emphasis"/>
          <w:color w:val="000000"/>
          <w:sz w:val="23"/>
          <w:szCs w:val="23"/>
        </w:rPr>
        <w:t>useing</w:t>
      </w:r>
      <w:proofErr w:type="spellEnd"/>
      <w:r>
        <w:rPr>
          <w:rStyle w:val="Emphasis"/>
          <w:color w:val="000000"/>
          <w:sz w:val="23"/>
          <w:szCs w:val="23"/>
        </w:rPr>
        <w:t xml:space="preserve"> </w:t>
      </w:r>
      <w:proofErr w:type="spellStart"/>
      <w:r>
        <w:rPr>
          <w:rStyle w:val="Emphasis"/>
          <w:color w:val="000000"/>
          <w:sz w:val="23"/>
          <w:szCs w:val="23"/>
        </w:rPr>
        <w:t>gpurposive</w:t>
      </w:r>
      <w:proofErr w:type="spellEnd"/>
      <w:r>
        <w:rPr>
          <w:rStyle w:val="Emphasis"/>
          <w:color w:val="000000"/>
          <w:sz w:val="23"/>
          <w:szCs w:val="23"/>
        </w:rPr>
        <w:t xml:space="preserve"> and simple random sampling techniques. The data collected through questionnaires were analyzed using SPSS software version 25. Descriptive statistics such as frequenc</w:t>
      </w:r>
      <w:r>
        <w:rPr>
          <w:rStyle w:val="Emphasis"/>
          <w:color w:val="000000"/>
          <w:sz w:val="23"/>
          <w:szCs w:val="23"/>
        </w:rPr>
        <w:t>y, percentage, mean, and standard deviation were applied. Besides, inferential statistics such as independent t-test and binary logistic regression were used. The data collected through key informant interviews and focus group discussion was analyzed quali</w:t>
      </w:r>
      <w:r>
        <w:rPr>
          <w:rStyle w:val="Emphasis"/>
          <w:color w:val="000000"/>
          <w:sz w:val="23"/>
          <w:szCs w:val="23"/>
        </w:rPr>
        <w:t xml:space="preserve">tatively using narrative for </w:t>
      </w:r>
      <w:proofErr w:type="spellStart"/>
      <w:proofErr w:type="gramStart"/>
      <w:r>
        <w:rPr>
          <w:rStyle w:val="Emphasis"/>
          <w:color w:val="000000"/>
          <w:sz w:val="23"/>
          <w:szCs w:val="23"/>
        </w:rPr>
        <w:t>triangulation.The</w:t>
      </w:r>
      <w:proofErr w:type="spellEnd"/>
      <w:proofErr w:type="gramEnd"/>
      <w:r>
        <w:rPr>
          <w:rStyle w:val="Emphasis"/>
          <w:color w:val="000000"/>
          <w:sz w:val="23"/>
          <w:szCs w:val="23"/>
        </w:rPr>
        <w:t xml:space="preserve"> findings show that the main type of soil and water conservation measure was </w:t>
      </w:r>
      <w:proofErr w:type="spellStart"/>
      <w:r>
        <w:rPr>
          <w:rStyle w:val="Emphasis"/>
          <w:color w:val="000000"/>
          <w:sz w:val="23"/>
          <w:szCs w:val="23"/>
        </w:rPr>
        <w:t>Fanjuu</w:t>
      </w:r>
      <w:proofErr w:type="spellEnd"/>
      <w:r>
        <w:rPr>
          <w:rStyle w:val="Emphasis"/>
          <w:color w:val="000000"/>
          <w:sz w:val="23"/>
          <w:szCs w:val="23"/>
        </w:rPr>
        <w:t xml:space="preserve"> 47.6%. The main biological types of soil and water conservation measures were agroforestry 45.2% and crop rotation40.7%. The </w:t>
      </w:r>
      <w:proofErr w:type="spellStart"/>
      <w:r>
        <w:rPr>
          <w:rStyle w:val="Emphasis"/>
          <w:color w:val="000000"/>
          <w:sz w:val="23"/>
          <w:szCs w:val="23"/>
        </w:rPr>
        <w:t>m</w:t>
      </w:r>
      <w:r>
        <w:rPr>
          <w:rStyle w:val="Emphasis"/>
          <w:color w:val="000000"/>
          <w:sz w:val="23"/>
          <w:szCs w:val="23"/>
        </w:rPr>
        <w:t>ainsoil</w:t>
      </w:r>
      <w:proofErr w:type="spellEnd"/>
      <w:r>
        <w:rPr>
          <w:rStyle w:val="Emphasis"/>
          <w:color w:val="000000"/>
          <w:sz w:val="23"/>
          <w:szCs w:val="23"/>
        </w:rPr>
        <w:t xml:space="preserve"> improvement type of soil and water conservation measures was mulching 50%. Soil and water conservation practices have a contributed to improve the livelihood of families in the study area. It improves households’ income, livestock amount, and crop </w:t>
      </w:r>
      <w:r>
        <w:rPr>
          <w:rStyle w:val="Emphasis"/>
          <w:color w:val="000000"/>
          <w:sz w:val="23"/>
          <w:szCs w:val="23"/>
        </w:rPr>
        <w:t xml:space="preserve">production such as total mean annually income of </w:t>
      </w:r>
      <w:proofErr w:type="spellStart"/>
      <w:proofErr w:type="gramStart"/>
      <w:r>
        <w:rPr>
          <w:rStyle w:val="Emphasis"/>
          <w:color w:val="000000"/>
          <w:sz w:val="23"/>
          <w:szCs w:val="23"/>
        </w:rPr>
        <w:t>participiants</w:t>
      </w:r>
      <w:proofErr w:type="spellEnd"/>
      <w:r>
        <w:rPr>
          <w:rStyle w:val="Emphasis"/>
          <w:color w:val="000000"/>
          <w:sz w:val="23"/>
          <w:szCs w:val="23"/>
        </w:rPr>
        <w:t xml:space="preserve">  is</w:t>
      </w:r>
      <w:proofErr w:type="gramEnd"/>
      <w:r>
        <w:rPr>
          <w:rStyle w:val="Emphasis"/>
          <w:color w:val="000000"/>
          <w:sz w:val="23"/>
          <w:szCs w:val="23"/>
        </w:rPr>
        <w:t xml:space="preserve"> 32681 birr per year and total mean annually income of </w:t>
      </w:r>
      <w:proofErr w:type="spellStart"/>
      <w:r>
        <w:rPr>
          <w:rStyle w:val="Emphasis"/>
          <w:color w:val="000000"/>
          <w:sz w:val="23"/>
          <w:szCs w:val="23"/>
        </w:rPr>
        <w:t>nonparticipianets</w:t>
      </w:r>
      <w:proofErr w:type="spellEnd"/>
      <w:r>
        <w:rPr>
          <w:rStyle w:val="Emphasis"/>
          <w:color w:val="000000"/>
          <w:sz w:val="23"/>
          <w:szCs w:val="23"/>
        </w:rPr>
        <w:t xml:space="preserve"> 28096 birr </w:t>
      </w:r>
      <w:proofErr w:type="spellStart"/>
      <w:r>
        <w:rPr>
          <w:rStyle w:val="Emphasis"/>
          <w:color w:val="000000"/>
          <w:sz w:val="23"/>
          <w:szCs w:val="23"/>
        </w:rPr>
        <w:t>pera</w:t>
      </w:r>
      <w:proofErr w:type="spellEnd"/>
      <w:r>
        <w:rPr>
          <w:rStyle w:val="Emphasis"/>
          <w:color w:val="000000"/>
          <w:sz w:val="23"/>
          <w:szCs w:val="23"/>
        </w:rPr>
        <w:t xml:space="preserve"> year . The main contribution of soil and water conservation practices for land sources were increasin</w:t>
      </w:r>
      <w:r>
        <w:rPr>
          <w:rStyle w:val="Emphasis"/>
          <w:color w:val="000000"/>
          <w:sz w:val="23"/>
          <w:szCs w:val="23"/>
        </w:rPr>
        <w:t xml:space="preserve">g soil </w:t>
      </w:r>
      <w:proofErr w:type="gramStart"/>
      <w:r>
        <w:rPr>
          <w:rStyle w:val="Emphasis"/>
          <w:color w:val="000000"/>
          <w:sz w:val="23"/>
          <w:szCs w:val="23"/>
        </w:rPr>
        <w:t>fertility,  grass</w:t>
      </w:r>
      <w:proofErr w:type="gramEnd"/>
      <w:r>
        <w:rPr>
          <w:rStyle w:val="Emphasis"/>
          <w:color w:val="000000"/>
          <w:sz w:val="23"/>
          <w:szCs w:val="23"/>
        </w:rPr>
        <w:t xml:space="preserve"> supply,  the number of trees,  water supply,  the availability of forage and  decrease soil erosion,  flooding. The major determinant factors that affect soil and water conservation practice were labor force, educational level, lan</w:t>
      </w:r>
      <w:r>
        <w:rPr>
          <w:rStyle w:val="Emphasis"/>
          <w:color w:val="000000"/>
          <w:sz w:val="23"/>
          <w:szCs w:val="23"/>
        </w:rPr>
        <w:t xml:space="preserve">d fertility, credit facility, distance, training, slop category, and income. Therefore, the study recommends that NGOs, Kebele, and woreda experts should construct physical soil and water conservation measures such as soil bund and </w:t>
      </w:r>
      <w:proofErr w:type="spellStart"/>
      <w:r>
        <w:rPr>
          <w:rStyle w:val="Emphasis"/>
          <w:color w:val="000000"/>
          <w:sz w:val="23"/>
          <w:szCs w:val="23"/>
        </w:rPr>
        <w:t>fanjuu</w:t>
      </w:r>
      <w:proofErr w:type="spellEnd"/>
      <w:r>
        <w:rPr>
          <w:rStyle w:val="Emphasis"/>
          <w:color w:val="000000"/>
          <w:sz w:val="23"/>
          <w:szCs w:val="23"/>
        </w:rPr>
        <w:t xml:space="preserve"> to support native</w:t>
      </w:r>
      <w:r>
        <w:rPr>
          <w:rStyle w:val="Emphasis"/>
          <w:color w:val="000000"/>
          <w:sz w:val="23"/>
          <w:szCs w:val="23"/>
        </w:rPr>
        <w:t xml:space="preserve"> plant species regeneration. Besides farmers need to focus on maintaining and </w:t>
      </w:r>
      <w:proofErr w:type="spellStart"/>
      <w:r>
        <w:rPr>
          <w:rStyle w:val="Emphasis"/>
          <w:color w:val="000000"/>
          <w:sz w:val="23"/>
          <w:szCs w:val="23"/>
        </w:rPr>
        <w:t>improvingsoil</w:t>
      </w:r>
      <w:proofErr w:type="spellEnd"/>
      <w:r>
        <w:rPr>
          <w:rStyle w:val="Emphasis"/>
          <w:color w:val="000000"/>
          <w:sz w:val="23"/>
          <w:szCs w:val="23"/>
        </w:rPr>
        <w:t xml:space="preserve"> quality by increasing the soil’s organic matter content and highlighting its importance </w:t>
      </w:r>
      <w:proofErr w:type="spellStart"/>
      <w:r>
        <w:rPr>
          <w:rStyle w:val="Emphasis"/>
          <w:color w:val="000000"/>
          <w:sz w:val="23"/>
          <w:szCs w:val="23"/>
        </w:rPr>
        <w:t>whenprovidibiologicalsoil</w:t>
      </w:r>
      <w:proofErr w:type="spellEnd"/>
      <w:r>
        <w:rPr>
          <w:rStyle w:val="Emphasis"/>
          <w:color w:val="000000"/>
          <w:sz w:val="23"/>
          <w:szCs w:val="23"/>
        </w:rPr>
        <w:t xml:space="preserve"> </w:t>
      </w:r>
      <w:proofErr w:type="spellStart"/>
      <w:r>
        <w:rPr>
          <w:rStyle w:val="Emphasis"/>
          <w:color w:val="000000"/>
          <w:sz w:val="23"/>
          <w:szCs w:val="23"/>
        </w:rPr>
        <w:t>anwater</w:t>
      </w:r>
      <w:proofErr w:type="spellEnd"/>
      <w:r>
        <w:rPr>
          <w:rStyle w:val="Emphasis"/>
          <w:b/>
          <w:bCs/>
          <w:color w:val="000000"/>
          <w:sz w:val="23"/>
          <w:szCs w:val="23"/>
        </w:rPr>
        <w:t> </w:t>
      </w:r>
      <w:proofErr w:type="spellStart"/>
      <w:r>
        <w:rPr>
          <w:rStyle w:val="Emphasis"/>
          <w:color w:val="000000"/>
          <w:sz w:val="23"/>
          <w:szCs w:val="23"/>
        </w:rPr>
        <w:t>conservationmeasure</w:t>
      </w:r>
      <w:proofErr w:type="spellEnd"/>
    </w:p>
    <w:p w14:paraId="1A5C54CD" w14:textId="77777777" w:rsidR="00E83D5C" w:rsidRDefault="00536E31">
      <w:pPr>
        <w:spacing w:line="276" w:lineRule="auto"/>
        <w:rPr>
          <w:rStyle w:val="Emphasis"/>
          <w:color w:val="000000"/>
          <w:sz w:val="23"/>
          <w:szCs w:val="23"/>
        </w:rPr>
      </w:pPr>
      <w:r>
        <w:rPr>
          <w:rStyle w:val="Emphasis"/>
          <w:color w:val="000000"/>
          <w:sz w:val="23"/>
          <w:szCs w:val="23"/>
        </w:rPr>
        <w:t xml:space="preserve"> </w:t>
      </w:r>
    </w:p>
    <w:p w14:paraId="632DFD22" w14:textId="77777777" w:rsidR="00E83D5C" w:rsidRDefault="00E83D5C">
      <w:pPr>
        <w:spacing w:line="276" w:lineRule="auto"/>
        <w:rPr>
          <w:rStyle w:val="Emphasis"/>
          <w:color w:val="000000"/>
          <w:sz w:val="23"/>
          <w:szCs w:val="23"/>
        </w:rPr>
      </w:pPr>
    </w:p>
    <w:p w14:paraId="7654F82F" w14:textId="77777777" w:rsidR="00E83D5C" w:rsidRDefault="00E83D5C">
      <w:pPr>
        <w:spacing w:line="276" w:lineRule="auto"/>
        <w:rPr>
          <w:rStyle w:val="Emphasis"/>
          <w:color w:val="000000"/>
          <w:sz w:val="23"/>
          <w:szCs w:val="23"/>
        </w:rPr>
      </w:pPr>
    </w:p>
    <w:p w14:paraId="34C2266D" w14:textId="77777777" w:rsidR="00E83D5C" w:rsidRDefault="00E83D5C">
      <w:pPr>
        <w:spacing w:line="276" w:lineRule="auto"/>
        <w:rPr>
          <w:rFonts w:cs="Times New Roman"/>
          <w:i/>
          <w:iCs/>
          <w:color w:val="000000"/>
          <w:sz w:val="23"/>
          <w:szCs w:val="23"/>
        </w:rPr>
        <w:sectPr w:rsidR="00E83D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872" w:header="720" w:footer="720" w:gutter="0"/>
          <w:pgNumType w:fmt="lowerRoman" w:start="1"/>
          <w:cols w:space="720"/>
          <w:titlePg/>
          <w:docGrid w:linePitch="360"/>
        </w:sectPr>
      </w:pPr>
    </w:p>
    <w:p w14:paraId="1748E71C" w14:textId="77777777" w:rsidR="00E83D5C" w:rsidRDefault="00536E31">
      <w:pPr>
        <w:rPr>
          <w:b/>
          <w:bCs/>
          <w:color w:val="000000"/>
          <w:sz w:val="28"/>
          <w:szCs w:val="28"/>
        </w:rPr>
      </w:pPr>
      <w:bookmarkStart w:id="9" w:name="_Toc52080095"/>
      <w:bookmarkStart w:id="10" w:name="_Toc52108227"/>
      <w:bookmarkStart w:id="11" w:name="_Toc52179110"/>
      <w:bookmarkStart w:id="12" w:name="_Toc80428691"/>
      <w:bookmarkEnd w:id="3"/>
      <w:bookmarkEnd w:id="8"/>
      <w:r>
        <w:rPr>
          <w:b/>
          <w:bCs/>
          <w:color w:val="000000"/>
          <w:sz w:val="28"/>
          <w:szCs w:val="28"/>
        </w:rPr>
        <w:lastRenderedPageBreak/>
        <w:t xml:space="preserve">1. Introduction </w:t>
      </w:r>
    </w:p>
    <w:p w14:paraId="62D6E9E6" w14:textId="77777777" w:rsidR="00E83D5C" w:rsidRDefault="00536E31">
      <w:pPr>
        <w:spacing w:line="240" w:lineRule="auto"/>
      </w:pPr>
      <w:r>
        <w:t>On a global scale, the annual loss of 75 billion tons of soil costs the world about US$ 400 billion per year or approximately US $70 per person per year. Thus, land degradation will remain an important global issue of the 21st century because of its advers</w:t>
      </w:r>
      <w:r>
        <w:t xml:space="preserve">e impact on agronomic productivity, the environment, and its effect on food security and the quality of life (Eswaran, 2001). Agricultural sector play a vital role to improve economic </w:t>
      </w:r>
      <w:proofErr w:type="spellStart"/>
      <w:proofErr w:type="gramStart"/>
      <w:r>
        <w:t>development,enhance</w:t>
      </w:r>
      <w:proofErr w:type="spellEnd"/>
      <w:proofErr w:type="gramEnd"/>
      <w:r>
        <w:t xml:space="preserve"> food security, and alleviate poverty. Nevertheless, </w:t>
      </w:r>
      <w:r>
        <w:t xml:space="preserve">depletion of natural resource is one of the </w:t>
      </w:r>
      <w:proofErr w:type="spellStart"/>
      <w:r>
        <w:t>majo</w:t>
      </w:r>
      <w:proofErr w:type="spellEnd"/>
      <w:r>
        <w:t xml:space="preserve"> problems throughout the world. The survey report for soil degradation in the International Soil Reference and Information centers indicated that nine million hectares of land is degraded all over the world (</w:t>
      </w:r>
      <w:r>
        <w:t xml:space="preserve">Mohammed et al., 2018). In </w:t>
      </w:r>
      <w:proofErr w:type="spellStart"/>
      <w:r>
        <w:t>addation</w:t>
      </w:r>
      <w:proofErr w:type="spellEnd"/>
      <w:r>
        <w:t xml:space="preserve"> to about 47 percent of degrading land globally is forest; crop </w:t>
      </w:r>
      <w:proofErr w:type="gramStart"/>
      <w:r>
        <w:t>land  accounts</w:t>
      </w:r>
      <w:proofErr w:type="gramEnd"/>
      <w:r>
        <w:t xml:space="preserve"> for about 18 percent of the whole degraded land (Bai et al., 2013). About two billion people and 1.9 billion hectares of land are affected by </w:t>
      </w:r>
      <w:r>
        <w:t>way of land degradation globally (Naseer&amp; Pandey, 2018). It is estimated that land degradation expenses the international economic system between $18-20 trillion USD yearly (UNCCD, 2019). Ethiopia is dependent on agriculture to satisfy the demands for food</w:t>
      </w:r>
      <w:r>
        <w:t xml:space="preserve"> and other goods and services. Conversely, the role of agriculture in improving poverty and food insecurity is undermined owing to land degradation such as soil erosion and nutrient depletion (</w:t>
      </w:r>
      <w:proofErr w:type="spellStart"/>
      <w:r>
        <w:t>Asnake</w:t>
      </w:r>
      <w:proofErr w:type="spellEnd"/>
      <w:r>
        <w:t xml:space="preserve">, </w:t>
      </w:r>
      <w:proofErr w:type="spellStart"/>
      <w:r>
        <w:t>Heinimann</w:t>
      </w:r>
      <w:proofErr w:type="spellEnd"/>
      <w:r>
        <w:t xml:space="preserve">, </w:t>
      </w:r>
      <w:proofErr w:type="spellStart"/>
      <w:r>
        <w:t>Gete</w:t>
      </w:r>
      <w:proofErr w:type="spellEnd"/>
      <w:r>
        <w:t xml:space="preserve">, &amp; </w:t>
      </w:r>
      <w:proofErr w:type="spellStart"/>
      <w:r>
        <w:t>Hurni</w:t>
      </w:r>
      <w:proofErr w:type="spellEnd"/>
      <w:r>
        <w:t>, 2018), which resulted in dimi</w:t>
      </w:r>
      <w:r>
        <w:t xml:space="preserve">nishing of crop and livestock productivity (Akalu, De Graaff, &amp; </w:t>
      </w:r>
      <w:proofErr w:type="spellStart"/>
      <w:r>
        <w:t>Menale</w:t>
      </w:r>
      <w:proofErr w:type="spellEnd"/>
      <w:r>
        <w:t xml:space="preserve">, 2016). Similarly Land degradation is one of the socio-economic and environmental challenges in Ethiopia, which is caused by in appropriate agricultural practice, steepness of the farm </w:t>
      </w:r>
      <w:r>
        <w:t>land, undulated topography, erratic rainfall, low vegetation cover, severe water erosion and weak land resource management (</w:t>
      </w:r>
      <w:proofErr w:type="spellStart"/>
      <w:r>
        <w:t>Awulachew</w:t>
      </w:r>
      <w:proofErr w:type="spellEnd"/>
      <w:r>
        <w:t>, 2017).</w:t>
      </w:r>
    </w:p>
    <w:p w14:paraId="69D7F664" w14:textId="77777777" w:rsidR="00E83D5C" w:rsidRDefault="00E83D5C">
      <w:pPr>
        <w:spacing w:line="240" w:lineRule="auto"/>
      </w:pPr>
    </w:p>
    <w:p w14:paraId="1D14525E" w14:textId="77777777" w:rsidR="00E83D5C" w:rsidRDefault="00536E31">
      <w:pPr>
        <w:spacing w:line="240" w:lineRule="auto"/>
        <w:rPr>
          <w:rFonts w:cs="Times New Roman"/>
          <w:color w:val="000000"/>
          <w:szCs w:val="24"/>
        </w:rPr>
      </w:pPr>
      <w:r>
        <w:rPr>
          <w:rFonts w:cs="Times New Roman"/>
          <w:szCs w:val="24"/>
        </w:rPr>
        <w:t xml:space="preserve">Proper use of soil and water conservation practices in agriculture and forestry play an important role in global </w:t>
      </w:r>
      <w:r>
        <w:rPr>
          <w:rFonts w:cs="Times New Roman"/>
          <w:szCs w:val="24"/>
        </w:rPr>
        <w:t xml:space="preserve">prosperity, benefiting billions of people who depend entirely on farming and forest products for their livelihood (Adams &amp; Eswaran, 2000). In </w:t>
      </w:r>
      <w:proofErr w:type="gramStart"/>
      <w:r>
        <w:rPr>
          <w:rFonts w:cs="Times New Roman"/>
          <w:szCs w:val="24"/>
        </w:rPr>
        <w:t>addition</w:t>
      </w:r>
      <w:proofErr w:type="gramEnd"/>
      <w:r>
        <w:rPr>
          <w:rFonts w:cs="Times New Roman"/>
          <w:szCs w:val="24"/>
        </w:rPr>
        <w:t xml:space="preserve"> soil and water conservation practices are primarily geared towards coping with a high degree of uncertain</w:t>
      </w:r>
      <w:r>
        <w:rPr>
          <w:rFonts w:cs="Times New Roman"/>
          <w:szCs w:val="24"/>
        </w:rPr>
        <w:t>ty, minimizing risk, and meeting subsistence needs, rather than maximizing production and profits (Scoones, 1998).</w:t>
      </w:r>
      <w:r>
        <w:rPr>
          <w:color w:val="000000"/>
        </w:rPr>
        <w:t xml:space="preserve"> </w:t>
      </w:r>
      <w:r>
        <w:rPr>
          <w:rFonts w:cs="Times New Roman"/>
          <w:szCs w:val="24"/>
        </w:rPr>
        <w:t xml:space="preserve">According to Hailu (2017) that soil and water conservation measures improved soil textures, reduce bulk density, increase infiltration rate, increase organic matter content and increase nutrient availability, thus in </w:t>
      </w:r>
      <w:proofErr w:type="spellStart"/>
      <w:r>
        <w:rPr>
          <w:rFonts w:cs="Times New Roman"/>
          <w:szCs w:val="24"/>
        </w:rPr>
        <w:t>Zeiy</w:t>
      </w:r>
      <w:proofErr w:type="spellEnd"/>
      <w:r>
        <w:rPr>
          <w:rFonts w:cs="Times New Roman"/>
          <w:szCs w:val="24"/>
        </w:rPr>
        <w:t xml:space="preserve"> watershed households who practiced</w:t>
      </w:r>
      <w:r>
        <w:rPr>
          <w:rFonts w:cs="Times New Roman"/>
          <w:szCs w:val="24"/>
        </w:rPr>
        <w:t xml:space="preserve"> soil and water conservation a field with improved soil fertility than non-practiced households. This could be another reason for the increase in yield of those households who practiced soil and water conservation than non-practiced households.  In additio</w:t>
      </w:r>
      <w:r>
        <w:rPr>
          <w:rFonts w:cs="Times New Roman"/>
          <w:szCs w:val="24"/>
        </w:rPr>
        <w:t>n to (</w:t>
      </w:r>
      <w:proofErr w:type="spellStart"/>
      <w:r>
        <w:rPr>
          <w:rFonts w:cs="Times New Roman"/>
          <w:szCs w:val="24"/>
        </w:rPr>
        <w:t>Hadush</w:t>
      </w:r>
      <w:proofErr w:type="spellEnd"/>
      <w:r>
        <w:rPr>
          <w:rFonts w:cs="Times New Roman"/>
          <w:szCs w:val="24"/>
        </w:rPr>
        <w:t>, 2015) revealed that crop production increase to 0.673 ton/ha in smallholder farms that adopted SWC measures in Adwa district, Tigray region. Zenebe (2017) conducted on Impacts of Soil and Water Conservation Practices on Crop Yield, Run-off, S</w:t>
      </w:r>
      <w:r>
        <w:rPr>
          <w:rFonts w:cs="Times New Roman"/>
          <w:szCs w:val="24"/>
        </w:rPr>
        <w:t>oil Loss and Nutrient Loss in Ethiopia: Review and Synthesis. The review and synthesis showed that most physical soil and water conservation practices such as soil bunds and stone bunds were very effective in reducing run-off, soil erosion, and nutrient de</w:t>
      </w:r>
      <w:r>
        <w:rPr>
          <w:rFonts w:cs="Times New Roman"/>
          <w:szCs w:val="24"/>
        </w:rPr>
        <w:t>pletion.</w:t>
      </w:r>
      <w:r>
        <w:rPr>
          <w:color w:val="000000"/>
        </w:rPr>
        <w:t xml:space="preserve"> </w:t>
      </w:r>
      <w:proofErr w:type="spellStart"/>
      <w:r>
        <w:rPr>
          <w:rFonts w:cs="Times New Roman"/>
          <w:color w:val="000000"/>
          <w:szCs w:val="24"/>
        </w:rPr>
        <w:t>Yenealem</w:t>
      </w:r>
      <w:proofErr w:type="spellEnd"/>
      <w:r>
        <w:rPr>
          <w:rFonts w:cs="Times New Roman"/>
          <w:color w:val="000000"/>
          <w:szCs w:val="24"/>
        </w:rPr>
        <w:t xml:space="preserve"> (2013) was </w:t>
      </w:r>
      <w:proofErr w:type="gramStart"/>
      <w:r>
        <w:rPr>
          <w:rFonts w:cs="Times New Roman"/>
          <w:color w:val="000000"/>
          <w:szCs w:val="24"/>
        </w:rPr>
        <w:t>studied  a</w:t>
      </w:r>
      <w:proofErr w:type="gramEnd"/>
      <w:r>
        <w:rPr>
          <w:rFonts w:cs="Times New Roman"/>
          <w:color w:val="000000"/>
          <w:szCs w:val="24"/>
        </w:rPr>
        <w:t xml:space="preserve"> study titled “Impact of Integrated Soil and Water Conservation Program on Crop Production and Income in West </w:t>
      </w:r>
      <w:proofErr w:type="spellStart"/>
      <w:r>
        <w:rPr>
          <w:rFonts w:cs="Times New Roman"/>
          <w:color w:val="000000"/>
          <w:szCs w:val="24"/>
        </w:rPr>
        <w:t>Harerghe</w:t>
      </w:r>
      <w:proofErr w:type="spellEnd"/>
      <w:r>
        <w:rPr>
          <w:rFonts w:cs="Times New Roman"/>
          <w:color w:val="000000"/>
          <w:szCs w:val="24"/>
        </w:rPr>
        <w:t xml:space="preserve"> Zone, Ethiopia . Used to estimates of propensity score matching (PSM indicate the existence of a p</w:t>
      </w:r>
      <w:r>
        <w:rPr>
          <w:rFonts w:cs="Times New Roman"/>
          <w:color w:val="000000"/>
          <w:szCs w:val="24"/>
        </w:rPr>
        <w:t xml:space="preserve">ositive additional significant crop production value premium of birr 1,510.42 (US$ 80.55) per hectare and annual gross income of birr 4,288.29 (US$ 228.7) for program groups compared </w:t>
      </w:r>
      <w:r>
        <w:rPr>
          <w:rFonts w:cs="Times New Roman"/>
          <w:color w:val="000000"/>
          <w:szCs w:val="24"/>
        </w:rPr>
        <w:lastRenderedPageBreak/>
        <w:t>to non-program groups. This indicates that on average participant househo</w:t>
      </w:r>
      <w:r>
        <w:rPr>
          <w:rFonts w:cs="Times New Roman"/>
          <w:color w:val="000000"/>
          <w:szCs w:val="24"/>
        </w:rPr>
        <w:t xml:space="preserve">lds earned 8.3 percent more crop production value per hectare and 21.2 percent more gross household income than their matches. The independent analysis result of the data also revealed that the value of crop production was fairly higher on moisture stress </w:t>
      </w:r>
      <w:r>
        <w:rPr>
          <w:rFonts w:cs="Times New Roman"/>
          <w:color w:val="000000"/>
          <w:szCs w:val="24"/>
        </w:rPr>
        <w:t>program kebeles (1,771.35 EB/hectare) than in the high rainfall areas of the program (1,439.28 EB/hectare). Therefore, in an agricultural dependent country like Ethiopia, soil and water conservation is crucial in improving the livelihoods of the rural farm</w:t>
      </w:r>
      <w:r>
        <w:rPr>
          <w:rFonts w:cs="Times New Roman"/>
          <w:color w:val="000000"/>
          <w:szCs w:val="24"/>
        </w:rPr>
        <w:t xml:space="preserve"> households</w:t>
      </w:r>
    </w:p>
    <w:p w14:paraId="2FA8932D" w14:textId="77777777" w:rsidR="00E83D5C" w:rsidRDefault="00E83D5C">
      <w:pPr>
        <w:spacing w:line="240" w:lineRule="auto"/>
        <w:rPr>
          <w:b/>
          <w:bCs/>
          <w:sz w:val="28"/>
          <w:szCs w:val="28"/>
        </w:rPr>
      </w:pPr>
    </w:p>
    <w:p w14:paraId="7122F392" w14:textId="77777777" w:rsidR="00E83D5C" w:rsidRDefault="00536E31">
      <w:pPr>
        <w:spacing w:line="240" w:lineRule="auto"/>
        <w:rPr>
          <w:b/>
          <w:bCs/>
          <w:sz w:val="28"/>
          <w:szCs w:val="28"/>
        </w:rPr>
      </w:pPr>
      <w:r>
        <w:rPr>
          <w:rFonts w:cs="Times New Roman"/>
          <w:szCs w:val="24"/>
        </w:rPr>
        <w:t>Even though the government of Ethiopia promoted various SWC practices, farmers could not implement practices and improve agricultural productivity (Asnake et al., 2018). The performances of SWC practices are less effective and mostly undertake</w:t>
      </w:r>
      <w:r>
        <w:rPr>
          <w:rFonts w:cs="Times New Roman"/>
          <w:szCs w:val="24"/>
        </w:rPr>
        <w:t xml:space="preserve">n in campaigns without the full participation of crop producers and livestock keepers. Demographic, economic, institutional and physical factors influence farmers’ decision on adoption of agricultural technologies (Belete, 2017; Berhanu et al., 2016; </w:t>
      </w:r>
      <w:proofErr w:type="spellStart"/>
      <w:r>
        <w:rPr>
          <w:rFonts w:cs="Times New Roman"/>
          <w:szCs w:val="24"/>
        </w:rPr>
        <w:t>Damte</w:t>
      </w:r>
      <w:r>
        <w:rPr>
          <w:rFonts w:cs="Times New Roman"/>
          <w:szCs w:val="24"/>
        </w:rPr>
        <w:t>w</w:t>
      </w:r>
      <w:proofErr w:type="spellEnd"/>
      <w:r>
        <w:rPr>
          <w:rFonts w:cs="Times New Roman"/>
          <w:szCs w:val="24"/>
        </w:rPr>
        <w:t xml:space="preserve">, </w:t>
      </w:r>
      <w:proofErr w:type="spellStart"/>
      <w:r>
        <w:rPr>
          <w:rFonts w:cs="Times New Roman"/>
          <w:szCs w:val="24"/>
        </w:rPr>
        <w:t>Husen</w:t>
      </w:r>
      <w:proofErr w:type="spellEnd"/>
      <w:r>
        <w:rPr>
          <w:rFonts w:cs="Times New Roman"/>
          <w:szCs w:val="24"/>
        </w:rPr>
        <w:t xml:space="preserve">, &amp; </w:t>
      </w:r>
      <w:proofErr w:type="spellStart"/>
      <w:r>
        <w:rPr>
          <w:rFonts w:cs="Times New Roman"/>
          <w:szCs w:val="24"/>
        </w:rPr>
        <w:t>Demeku</w:t>
      </w:r>
      <w:proofErr w:type="spellEnd"/>
      <w:r>
        <w:rPr>
          <w:rFonts w:cs="Times New Roman"/>
          <w:szCs w:val="24"/>
        </w:rPr>
        <w:t xml:space="preserve">, 2015; Daniel &amp; Mulugeta, 2017; Kebede &amp; Mesele, 2014; Mohammed et al., 2018; </w:t>
      </w:r>
      <w:proofErr w:type="spellStart"/>
      <w:r>
        <w:rPr>
          <w:rFonts w:cs="Times New Roman"/>
          <w:szCs w:val="24"/>
        </w:rPr>
        <w:t>Mulie</w:t>
      </w:r>
      <w:proofErr w:type="spellEnd"/>
      <w:r>
        <w:rPr>
          <w:rFonts w:cs="Times New Roman"/>
          <w:szCs w:val="24"/>
        </w:rPr>
        <w:t xml:space="preserve">, 2012; </w:t>
      </w:r>
      <w:proofErr w:type="spellStart"/>
      <w:r>
        <w:rPr>
          <w:rFonts w:cs="Times New Roman"/>
          <w:szCs w:val="24"/>
        </w:rPr>
        <w:t>Yitayal</w:t>
      </w:r>
      <w:proofErr w:type="spellEnd"/>
      <w:r>
        <w:rPr>
          <w:rFonts w:cs="Times New Roman"/>
          <w:szCs w:val="24"/>
        </w:rPr>
        <w:t xml:space="preserve"> &amp; Adam, 2014; </w:t>
      </w:r>
      <w:proofErr w:type="spellStart"/>
      <w:r>
        <w:rPr>
          <w:rFonts w:cs="Times New Roman"/>
          <w:szCs w:val="24"/>
        </w:rPr>
        <w:t>Zemenu</w:t>
      </w:r>
      <w:proofErr w:type="spellEnd"/>
      <w:r>
        <w:rPr>
          <w:rFonts w:cs="Times New Roman"/>
          <w:szCs w:val="24"/>
        </w:rPr>
        <w:t xml:space="preserve"> &amp; </w:t>
      </w:r>
      <w:proofErr w:type="spellStart"/>
      <w:r>
        <w:rPr>
          <w:rFonts w:cs="Times New Roman"/>
          <w:szCs w:val="24"/>
        </w:rPr>
        <w:t>Minale</w:t>
      </w:r>
      <w:proofErr w:type="spellEnd"/>
      <w:r>
        <w:rPr>
          <w:rFonts w:cs="Times New Roman"/>
          <w:szCs w:val="24"/>
        </w:rPr>
        <w:t xml:space="preserve">, 2014).  Similarly result showed </w:t>
      </w:r>
      <w:proofErr w:type="gramStart"/>
      <w:r>
        <w:rPr>
          <w:rFonts w:cs="Times New Roman"/>
          <w:szCs w:val="24"/>
        </w:rPr>
        <w:t>that  in</w:t>
      </w:r>
      <w:proofErr w:type="gramEnd"/>
      <w:r>
        <w:rPr>
          <w:rFonts w:cs="Times New Roman"/>
          <w:szCs w:val="24"/>
        </w:rPr>
        <w:t xml:space="preserve"> </w:t>
      </w:r>
      <w:proofErr w:type="spellStart"/>
      <w:r>
        <w:rPr>
          <w:rFonts w:cs="Times New Roman"/>
          <w:szCs w:val="24"/>
        </w:rPr>
        <w:t>Wondogenet</w:t>
      </w:r>
      <w:proofErr w:type="spellEnd"/>
      <w:r>
        <w:rPr>
          <w:rFonts w:cs="Times New Roman"/>
          <w:szCs w:val="24"/>
        </w:rPr>
        <w:t xml:space="preserve"> woreda According to Kebede (2015) studied Soil erosion </w:t>
      </w:r>
      <w:r>
        <w:rPr>
          <w:rFonts w:cs="Times New Roman"/>
          <w:szCs w:val="24"/>
        </w:rPr>
        <w:t xml:space="preserve">risk assessment in the </w:t>
      </w:r>
      <w:proofErr w:type="spellStart"/>
      <w:r>
        <w:rPr>
          <w:rFonts w:cs="Times New Roman"/>
          <w:szCs w:val="24"/>
        </w:rPr>
        <w:t>Chaleleka</w:t>
      </w:r>
      <w:proofErr w:type="spellEnd"/>
      <w:r>
        <w:rPr>
          <w:rFonts w:cs="Times New Roman"/>
          <w:szCs w:val="24"/>
        </w:rPr>
        <w:t xml:space="preserve"> wetland watershed, Central Rift Valley of Ethiopia  Increased flooding and newly formed rills and gullies were observed in the </w:t>
      </w:r>
      <w:proofErr w:type="spellStart"/>
      <w:r>
        <w:rPr>
          <w:rFonts w:cs="Times New Roman"/>
          <w:szCs w:val="24"/>
        </w:rPr>
        <w:t>Cheleleka</w:t>
      </w:r>
      <w:proofErr w:type="spellEnd"/>
      <w:r>
        <w:rPr>
          <w:rFonts w:cs="Times New Roman"/>
          <w:szCs w:val="24"/>
        </w:rPr>
        <w:t xml:space="preserve"> wetland watershed.</w:t>
      </w:r>
      <w:r>
        <w:rPr>
          <w:color w:val="000000"/>
        </w:rPr>
        <w:t xml:space="preserve"> </w:t>
      </w:r>
      <w:r>
        <w:rPr>
          <w:rFonts w:cs="Times New Roman"/>
          <w:szCs w:val="24"/>
        </w:rPr>
        <w:t xml:space="preserve">These events </w:t>
      </w:r>
      <w:proofErr w:type="gramStart"/>
      <w:r>
        <w:rPr>
          <w:rFonts w:cs="Times New Roman"/>
          <w:szCs w:val="24"/>
        </w:rPr>
        <w:t>were  due</w:t>
      </w:r>
      <w:proofErr w:type="gramEnd"/>
      <w:r>
        <w:rPr>
          <w:rFonts w:cs="Times New Roman"/>
          <w:szCs w:val="24"/>
        </w:rPr>
        <w:t xml:space="preserve"> to problems related to land-use changes and </w:t>
      </w:r>
      <w:r>
        <w:rPr>
          <w:rFonts w:cs="Times New Roman"/>
          <w:szCs w:val="24"/>
        </w:rPr>
        <w:t>are adversely affecting land productivity .The result showed that  only 13.6 percent of the study area has a soil loss value of fewer than 10 tons per hectare per year with the remaining area experiencing a higher soil loss value. A large area, 53.6 percen</w:t>
      </w:r>
      <w:r>
        <w:rPr>
          <w:rFonts w:cs="Times New Roman"/>
          <w:szCs w:val="24"/>
        </w:rPr>
        <w:t xml:space="preserve">t of the watershed, is under severe to extremely severe soil loss (&gt;45 tons per hectare per year). Another 17.3 percent of the study area has an annual soil loss of 20–45 tons per hectare. Therefore, a significantly large area of the </w:t>
      </w:r>
      <w:proofErr w:type="spellStart"/>
      <w:r>
        <w:rPr>
          <w:rFonts w:cs="Times New Roman"/>
          <w:szCs w:val="24"/>
        </w:rPr>
        <w:t>Cheleleka</w:t>
      </w:r>
      <w:proofErr w:type="spellEnd"/>
      <w:r>
        <w:rPr>
          <w:rFonts w:cs="Times New Roman"/>
          <w:szCs w:val="24"/>
        </w:rPr>
        <w:t xml:space="preserve"> wetland wate</w:t>
      </w:r>
      <w:r>
        <w:rPr>
          <w:rFonts w:cs="Times New Roman"/>
          <w:szCs w:val="24"/>
        </w:rPr>
        <w:t xml:space="preserve">rshed </w:t>
      </w:r>
      <w:proofErr w:type="gramStart"/>
      <w:r>
        <w:rPr>
          <w:rFonts w:cs="Times New Roman"/>
          <w:szCs w:val="24"/>
        </w:rPr>
        <w:t xml:space="preserve">( </w:t>
      </w:r>
      <w:proofErr w:type="spellStart"/>
      <w:r>
        <w:rPr>
          <w:rFonts w:cs="Times New Roman"/>
          <w:szCs w:val="24"/>
        </w:rPr>
        <w:t>Wondogenet</w:t>
      </w:r>
      <w:proofErr w:type="spellEnd"/>
      <w:proofErr w:type="gramEnd"/>
      <w:r>
        <w:rPr>
          <w:rFonts w:cs="Times New Roman"/>
          <w:szCs w:val="24"/>
        </w:rPr>
        <w:t xml:space="preserve"> area )  has non-tolerable soil erosion that threatens annual crop production, land productivity, and hydrological functioning of the area. From the conservation perspective, a large proportion of the watershed needs immediate watershed m</w:t>
      </w:r>
      <w:r>
        <w:rPr>
          <w:rFonts w:cs="Times New Roman"/>
          <w:szCs w:val="24"/>
        </w:rPr>
        <w:t xml:space="preserve">anagement intervention. </w:t>
      </w:r>
      <w:proofErr w:type="gramStart"/>
      <w:r>
        <w:rPr>
          <w:rFonts w:cs="Times New Roman"/>
          <w:szCs w:val="24"/>
        </w:rPr>
        <w:t>Thus</w:t>
      </w:r>
      <w:proofErr w:type="gramEnd"/>
      <w:r>
        <w:rPr>
          <w:rFonts w:cs="Times New Roman"/>
          <w:szCs w:val="24"/>
        </w:rPr>
        <w:t xml:space="preserve"> researches on SWC practices among smallholders are limited and have not yet been studied in </w:t>
      </w:r>
      <w:proofErr w:type="spellStart"/>
      <w:r>
        <w:rPr>
          <w:rFonts w:cs="Times New Roman"/>
          <w:szCs w:val="24"/>
        </w:rPr>
        <w:t>Wondogenet</w:t>
      </w:r>
      <w:proofErr w:type="spellEnd"/>
      <w:r>
        <w:rPr>
          <w:rFonts w:cs="Times New Roman"/>
          <w:szCs w:val="24"/>
        </w:rPr>
        <w:t xml:space="preserve"> Woreda, which are crucial for designing policies and strategies (Asnake et al., 2018). Therefore, the objective of this stud</w:t>
      </w:r>
      <w:r>
        <w:rPr>
          <w:rFonts w:cs="Times New Roman"/>
          <w:szCs w:val="24"/>
        </w:rPr>
        <w:t>y was to examine the contribution of soil and water conservation practices to rural livelihoods and land resources .in the study area.</w:t>
      </w:r>
    </w:p>
    <w:p w14:paraId="64E71A27" w14:textId="77777777" w:rsidR="00E83D5C" w:rsidRDefault="00E83D5C">
      <w:pPr>
        <w:rPr>
          <w:b/>
          <w:bCs/>
          <w:sz w:val="28"/>
          <w:szCs w:val="28"/>
        </w:rPr>
      </w:pPr>
    </w:p>
    <w:p w14:paraId="10E33C96" w14:textId="77777777" w:rsidR="00E83D5C" w:rsidRDefault="00536E31">
      <w:pPr>
        <w:rPr>
          <w:rFonts w:cs="Times New Roman"/>
          <w:b/>
          <w:sz w:val="28"/>
          <w:szCs w:val="28"/>
        </w:rPr>
      </w:pPr>
      <w:r>
        <w:rPr>
          <w:rFonts w:cs="Times New Roman"/>
          <w:b/>
          <w:sz w:val="28"/>
          <w:szCs w:val="28"/>
        </w:rPr>
        <w:t xml:space="preserve">2. </w:t>
      </w:r>
      <w:r>
        <w:rPr>
          <w:rFonts w:cs="Times New Roman"/>
          <w:b/>
          <w:color w:val="000000"/>
          <w:sz w:val="28"/>
          <w:szCs w:val="28"/>
        </w:rPr>
        <w:t>Methodology</w:t>
      </w:r>
    </w:p>
    <w:p w14:paraId="789807FA" w14:textId="77777777" w:rsidR="00E83D5C" w:rsidRDefault="00536E31">
      <w:pPr>
        <w:rPr>
          <w:b/>
          <w:sz w:val="28"/>
          <w:szCs w:val="28"/>
        </w:rPr>
      </w:pPr>
      <w:r>
        <w:rPr>
          <w:b/>
          <w:sz w:val="28"/>
          <w:szCs w:val="28"/>
        </w:rPr>
        <w:t>2.1. Description of the Study Area</w:t>
      </w:r>
    </w:p>
    <w:p w14:paraId="7B76F894" w14:textId="77777777" w:rsidR="00E83D5C" w:rsidRDefault="00536E31">
      <w:pPr>
        <w:spacing w:line="240" w:lineRule="auto"/>
        <w:rPr>
          <w:rFonts w:cs="Times New Roman"/>
          <w:color w:val="000000"/>
          <w:szCs w:val="24"/>
        </w:rPr>
      </w:pPr>
      <w:r>
        <w:rPr>
          <w:rFonts w:cs="Times New Roman"/>
          <w:color w:val="000000"/>
          <w:szCs w:val="24"/>
        </w:rPr>
        <w:t xml:space="preserve">The study </w:t>
      </w:r>
      <w:proofErr w:type="gramStart"/>
      <w:r>
        <w:rPr>
          <w:rFonts w:cs="Times New Roman"/>
          <w:color w:val="000000"/>
          <w:szCs w:val="24"/>
        </w:rPr>
        <w:t>area  is</w:t>
      </w:r>
      <w:proofErr w:type="gramEnd"/>
      <w:r>
        <w:rPr>
          <w:rFonts w:cs="Times New Roman"/>
          <w:color w:val="000000"/>
          <w:szCs w:val="24"/>
        </w:rPr>
        <w:t xml:space="preserve"> located about 272 kilometers south of Addis Ababa a</w:t>
      </w:r>
      <w:r>
        <w:rPr>
          <w:rFonts w:cs="Times New Roman"/>
          <w:color w:val="000000"/>
          <w:szCs w:val="24"/>
        </w:rPr>
        <w:t>nd 24 kilometers east of Hawassa city (WGWA, 2020)in the Sidama Regional State. Geographically, it is situated 7°06</w:t>
      </w:r>
      <w:proofErr w:type="gramStart"/>
      <w:r>
        <w:rPr>
          <w:rFonts w:cs="Times New Roman"/>
          <w:color w:val="000000"/>
          <w:szCs w:val="24"/>
        </w:rPr>
        <w:t>ʹ  N</w:t>
      </w:r>
      <w:proofErr w:type="gramEnd"/>
      <w:r>
        <w:rPr>
          <w:rFonts w:cs="Times New Roman"/>
          <w:color w:val="000000"/>
          <w:szCs w:val="24"/>
        </w:rPr>
        <w:t xml:space="preserve"> latitude and 38°37ʹ E longitude (Figure 1). The </w:t>
      </w:r>
      <w:proofErr w:type="spellStart"/>
      <w:proofErr w:type="gramStart"/>
      <w:r>
        <w:rPr>
          <w:rFonts w:cs="Times New Roman"/>
          <w:color w:val="000000"/>
          <w:szCs w:val="24"/>
        </w:rPr>
        <w:t>altitudof</w:t>
      </w:r>
      <w:proofErr w:type="spellEnd"/>
      <w:r>
        <w:rPr>
          <w:rFonts w:cs="Times New Roman"/>
          <w:color w:val="000000"/>
          <w:szCs w:val="24"/>
        </w:rPr>
        <w:t xml:space="preserve">  the</w:t>
      </w:r>
      <w:proofErr w:type="gramEnd"/>
      <w:r>
        <w:rPr>
          <w:rFonts w:cs="Times New Roman"/>
          <w:color w:val="000000"/>
          <w:szCs w:val="24"/>
        </w:rPr>
        <w:t xml:space="preserve"> area ranges from 1,720 to 2,620 meters above sea level. The climate of th</w:t>
      </w:r>
      <w:r>
        <w:rPr>
          <w:rFonts w:cs="Times New Roman"/>
          <w:color w:val="000000"/>
          <w:szCs w:val="24"/>
        </w:rPr>
        <w:t xml:space="preserve">e area is 62 % </w:t>
      </w:r>
      <w:proofErr w:type="spellStart"/>
      <w:r>
        <w:rPr>
          <w:rFonts w:cs="Times New Roman"/>
          <w:szCs w:val="24"/>
        </w:rPr>
        <w:t>Woina</w:t>
      </w:r>
      <w:proofErr w:type="spellEnd"/>
      <w:r>
        <w:rPr>
          <w:rFonts w:cs="Times New Roman"/>
          <w:szCs w:val="24"/>
        </w:rPr>
        <w:t xml:space="preserve"> </w:t>
      </w:r>
      <w:proofErr w:type="spellStart"/>
      <w:r>
        <w:rPr>
          <w:rFonts w:cs="Times New Roman"/>
          <w:szCs w:val="24"/>
        </w:rPr>
        <w:t>Dega</w:t>
      </w:r>
      <w:proofErr w:type="spellEnd"/>
      <w:r>
        <w:rPr>
          <w:rFonts w:cs="Times New Roman"/>
          <w:szCs w:val="24"/>
        </w:rPr>
        <w:t xml:space="preserve"> and </w:t>
      </w:r>
      <w:proofErr w:type="spellStart"/>
      <w:r>
        <w:rPr>
          <w:rFonts w:cs="Times New Roman"/>
          <w:szCs w:val="24"/>
        </w:rPr>
        <w:t>and</w:t>
      </w:r>
      <w:proofErr w:type="spellEnd"/>
      <w:r>
        <w:rPr>
          <w:rFonts w:cs="Times New Roman"/>
          <w:szCs w:val="24"/>
        </w:rPr>
        <w:t xml:space="preserve"> </w:t>
      </w:r>
      <w:proofErr w:type="spellStart"/>
      <w:proofErr w:type="gramStart"/>
      <w:r>
        <w:rPr>
          <w:rFonts w:cs="Times New Roman"/>
          <w:szCs w:val="24"/>
        </w:rPr>
        <w:t>Dega</w:t>
      </w:r>
      <w:proofErr w:type="spellEnd"/>
      <w:r>
        <w:rPr>
          <w:rFonts w:cs="Times New Roman"/>
          <w:szCs w:val="24"/>
        </w:rPr>
        <w:t xml:space="preserve">  </w:t>
      </w:r>
      <w:proofErr w:type="spellStart"/>
      <w:r>
        <w:rPr>
          <w:rFonts w:cs="Times New Roman"/>
          <w:szCs w:val="24"/>
        </w:rPr>
        <w:t>agro</w:t>
      </w:r>
      <w:proofErr w:type="spellEnd"/>
      <w:proofErr w:type="gramEnd"/>
      <w:r>
        <w:rPr>
          <w:rFonts w:cs="Times New Roman"/>
          <w:szCs w:val="24"/>
        </w:rPr>
        <w:t xml:space="preserve">-climatic zones, respectively </w:t>
      </w:r>
      <w:r>
        <w:rPr>
          <w:rFonts w:cs="Times New Roman"/>
          <w:color w:val="000000"/>
          <w:szCs w:val="24"/>
        </w:rPr>
        <w:t xml:space="preserve">the area receives a </w:t>
      </w:r>
      <w:proofErr w:type="spellStart"/>
      <w:r>
        <w:rPr>
          <w:rFonts w:cs="Times New Roman"/>
          <w:color w:val="000000"/>
          <w:szCs w:val="24"/>
        </w:rPr>
        <w:t>biomodal</w:t>
      </w:r>
      <w:proofErr w:type="spellEnd"/>
      <w:r>
        <w:rPr>
          <w:rFonts w:cs="Times New Roman"/>
          <w:color w:val="000000"/>
          <w:szCs w:val="24"/>
        </w:rPr>
        <w:t xml:space="preserve"> rainfall, the </w:t>
      </w:r>
      <w:r>
        <w:rPr>
          <w:color w:val="000000"/>
        </w:rPr>
        <w:t xml:space="preserve">short rain season is amongst March and May and </w:t>
      </w:r>
      <w:proofErr w:type="spellStart"/>
      <w:r>
        <w:rPr>
          <w:color w:val="000000"/>
        </w:rPr>
        <w:t>and</w:t>
      </w:r>
      <w:proofErr w:type="spellEnd"/>
      <w:r>
        <w:rPr>
          <w:color w:val="000000"/>
        </w:rPr>
        <w:t xml:space="preserve"> the  lengthy rain season among July and October</w:t>
      </w:r>
      <w:r>
        <w:rPr>
          <w:rFonts w:cs="Times New Roman"/>
          <w:color w:val="000000"/>
          <w:szCs w:val="24"/>
        </w:rPr>
        <w:t xml:space="preserve">  The mean annual rainfall of the area is</w:t>
      </w:r>
      <w:r>
        <w:rPr>
          <w:rFonts w:cs="Times New Roman"/>
          <w:color w:val="000000"/>
          <w:szCs w:val="24"/>
        </w:rPr>
        <w:t xml:space="preserve">1700mm. The mean temperature of the study area is </w:t>
      </w:r>
      <w:r>
        <w:rPr>
          <w:rFonts w:cs="Times New Roman"/>
          <w:color w:val="000000"/>
          <w:szCs w:val="24"/>
        </w:rPr>
        <w:lastRenderedPageBreak/>
        <w:t xml:space="preserve">28 °C while the mean </w:t>
      </w:r>
      <w:proofErr w:type="spellStart"/>
      <w:r>
        <w:rPr>
          <w:rFonts w:cs="Times New Roman"/>
          <w:color w:val="000000"/>
          <w:szCs w:val="24"/>
        </w:rPr>
        <w:t>mean</w:t>
      </w:r>
      <w:proofErr w:type="spellEnd"/>
      <w:r>
        <w:rPr>
          <w:rFonts w:cs="Times New Roman"/>
          <w:color w:val="000000"/>
          <w:szCs w:val="24"/>
        </w:rPr>
        <w:t xml:space="preserve"> minimum temperature is 10 °C. </w:t>
      </w:r>
      <w:proofErr w:type="gramStart"/>
      <w:r>
        <w:rPr>
          <w:rFonts w:cs="Times New Roman"/>
          <w:szCs w:val="24"/>
        </w:rPr>
        <w:t>(</w:t>
      </w:r>
      <w:r>
        <w:rPr>
          <w:rFonts w:cs="Times New Roman"/>
          <w:color w:val="0F80AC"/>
          <w:szCs w:val="24"/>
        </w:rPr>
        <w:t xml:space="preserve"> </w:t>
      </w:r>
      <w:proofErr w:type="spellStart"/>
      <w:r>
        <w:rPr>
          <w:rFonts w:cs="Times New Roman"/>
          <w:szCs w:val="24"/>
        </w:rPr>
        <w:t>Wondogenet</w:t>
      </w:r>
      <w:proofErr w:type="spellEnd"/>
      <w:proofErr w:type="gramEnd"/>
      <w:r>
        <w:rPr>
          <w:rFonts w:cs="Times New Roman"/>
          <w:szCs w:val="24"/>
        </w:rPr>
        <w:t xml:space="preserve">  District Office of Agriculture, 2024 ).</w:t>
      </w:r>
    </w:p>
    <w:p w14:paraId="1E2B4239" w14:textId="77777777" w:rsidR="00E83D5C" w:rsidRDefault="00E83D5C">
      <w:pPr>
        <w:spacing w:line="240" w:lineRule="auto"/>
        <w:rPr>
          <w:rFonts w:cs="Times New Roman"/>
          <w:color w:val="000000"/>
          <w:szCs w:val="24"/>
        </w:rPr>
      </w:pPr>
    </w:p>
    <w:p w14:paraId="7C98534E" w14:textId="77777777" w:rsidR="00E83D5C" w:rsidRDefault="00536E31">
      <w:pPr>
        <w:spacing w:line="240" w:lineRule="auto"/>
        <w:rPr>
          <w:color w:val="000000"/>
        </w:rPr>
      </w:pPr>
      <w:r>
        <w:rPr>
          <w:rFonts w:cs="Times New Roman"/>
          <w:color w:val="000000"/>
          <w:szCs w:val="24"/>
        </w:rPr>
        <w:t xml:space="preserve">The major land use types of the area are </w:t>
      </w:r>
      <w:r>
        <w:rPr>
          <w:color w:val="000000"/>
        </w:rPr>
        <w:t>agriculture (10106 ha), grazing (2484.68 ha), forest (</w:t>
      </w:r>
      <w:r>
        <w:rPr>
          <w:color w:val="000000"/>
        </w:rPr>
        <w:t>1333.8 ha</w:t>
      </w:r>
      <w:proofErr w:type="gramStart"/>
      <w:r>
        <w:rPr>
          <w:color w:val="000000"/>
        </w:rPr>
        <w:t>),  the</w:t>
      </w:r>
      <w:proofErr w:type="gramEnd"/>
      <w:r>
        <w:rPr>
          <w:color w:val="000000"/>
        </w:rPr>
        <w:t xml:space="preserve"> residential area (571.38ha). The major types of crops produced in the area </w:t>
      </w:r>
      <w:proofErr w:type="gramStart"/>
      <w:r>
        <w:rPr>
          <w:color w:val="000000"/>
        </w:rPr>
        <w:t>are  Cereals</w:t>
      </w:r>
      <w:proofErr w:type="gramEnd"/>
      <w:r>
        <w:rPr>
          <w:color w:val="000000"/>
        </w:rPr>
        <w:t>, Vegetables, Fruits, Cash plants, Root vegetation. Maize, Barley, and Wheat The soil type of the study area is the highland areas bordering the rift va</w:t>
      </w:r>
      <w:r>
        <w:rPr>
          <w:color w:val="000000"/>
        </w:rPr>
        <w:t xml:space="preserve">lley are characterized using reasonably weathered dark-reddish brown soils with a clay-loam texture (Mengistu, 2004) and the soils at the lower elevation range of </w:t>
      </w:r>
      <w:proofErr w:type="spellStart"/>
      <w:r>
        <w:rPr>
          <w:color w:val="000000"/>
        </w:rPr>
        <w:t>Wondo</w:t>
      </w:r>
      <w:proofErr w:type="spellEnd"/>
      <w:r>
        <w:rPr>
          <w:color w:val="000000"/>
        </w:rPr>
        <w:t xml:space="preserve"> Genet are deep, loamy, and relatively fertile </w:t>
      </w:r>
      <w:proofErr w:type="spellStart"/>
      <w:r>
        <w:rPr>
          <w:color w:val="000000"/>
        </w:rPr>
        <w:t>Mollic</w:t>
      </w:r>
      <w:proofErr w:type="spellEnd"/>
      <w:r>
        <w:rPr>
          <w:color w:val="000000"/>
        </w:rPr>
        <w:t xml:space="preserve"> Andosols (FAO, 1988).</w:t>
      </w:r>
    </w:p>
    <w:p w14:paraId="7AC0C5ED" w14:textId="77777777" w:rsidR="00E83D5C" w:rsidRDefault="00E83D5C">
      <w:pPr>
        <w:spacing w:line="240" w:lineRule="auto"/>
        <w:rPr>
          <w:color w:val="000000"/>
        </w:rPr>
      </w:pPr>
    </w:p>
    <w:p w14:paraId="50761932" w14:textId="77777777" w:rsidR="00E83D5C" w:rsidRDefault="00536E31">
      <w:pPr>
        <w:spacing w:line="240" w:lineRule="auto"/>
        <w:rPr>
          <w:color w:val="000000"/>
        </w:rPr>
      </w:pPr>
      <w:r>
        <w:rPr>
          <w:noProof/>
          <w:color w:val="000000"/>
        </w:rPr>
        <w:drawing>
          <wp:anchor distT="0" distB="0" distL="114300" distR="114300" simplePos="0" relativeHeight="3" behindDoc="0" locked="0" layoutInCell="1" allowOverlap="1" wp14:anchorId="7AA55E26" wp14:editId="3519D875">
            <wp:simplePos x="0" y="0"/>
            <wp:positionH relativeFrom="column">
              <wp:align>left</wp:align>
            </wp:positionH>
            <wp:positionV relativeFrom="paragraph">
              <wp:posOffset>175895</wp:posOffset>
            </wp:positionV>
            <wp:extent cx="6094095" cy="4709160"/>
            <wp:effectExtent l="19050" t="0" r="1905" b="0"/>
            <wp:wrapSquare wrapText="bothSides"/>
            <wp:docPr id="1026" name="Picture 5" descr="C:\Users\USER\AppData\Local\Microsoft\Windows\INetCache\Content.Word\400102200838_12248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cstate="print"/>
                    <a:srcRect/>
                    <a:stretch/>
                  </pic:blipFill>
                  <pic:spPr>
                    <a:xfrm>
                      <a:off x="0" y="0"/>
                      <a:ext cx="6094095" cy="4709160"/>
                    </a:xfrm>
                    <a:prstGeom prst="rect">
                      <a:avLst/>
                    </a:prstGeom>
                    <a:ln>
                      <a:noFill/>
                    </a:ln>
                  </pic:spPr>
                </pic:pic>
              </a:graphicData>
            </a:graphic>
          </wp:anchor>
        </w:drawing>
      </w:r>
    </w:p>
    <w:p w14:paraId="5DB175FE" w14:textId="3ABDDC24" w:rsidR="00E83D5C" w:rsidRDefault="00E83D5C">
      <w:pPr>
        <w:spacing w:line="240" w:lineRule="auto"/>
        <w:rPr>
          <w:color w:val="000000"/>
        </w:rPr>
      </w:pPr>
    </w:p>
    <w:p w14:paraId="6D5D8289" w14:textId="20B32526" w:rsidR="00E83D5C" w:rsidRDefault="00536E31">
      <w:pPr>
        <w:rPr>
          <w:b/>
          <w:bCs/>
          <w:color w:val="000000"/>
          <w:sz w:val="28"/>
          <w:szCs w:val="28"/>
        </w:rPr>
      </w:pPr>
      <w:r>
        <w:rPr>
          <w:rFonts w:cs="Times New Roman"/>
          <w:b/>
        </w:rPr>
        <w:t xml:space="preserve">Figure </w:t>
      </w:r>
      <w:proofErr w:type="gramStart"/>
      <w:r>
        <w:rPr>
          <w:rFonts w:cs="Times New Roman"/>
          <w:b/>
        </w:rPr>
        <w:t>1</w:t>
      </w:r>
      <w:r>
        <w:rPr>
          <w:rFonts w:cs="Times New Roman"/>
          <w:b/>
        </w:rPr>
        <w:t>.Map</w:t>
      </w:r>
      <w:proofErr w:type="gramEnd"/>
      <w:r>
        <w:rPr>
          <w:rFonts w:cs="Times New Roman"/>
          <w:b/>
        </w:rPr>
        <w:t xml:space="preserve"> of the study area</w:t>
      </w:r>
    </w:p>
    <w:p w14:paraId="3765BD07" w14:textId="77777777" w:rsidR="00E83D5C" w:rsidRDefault="00E83D5C">
      <w:pPr>
        <w:jc w:val="left"/>
        <w:rPr>
          <w:b/>
          <w:sz w:val="28"/>
          <w:szCs w:val="28"/>
        </w:rPr>
      </w:pPr>
    </w:p>
    <w:p w14:paraId="551187BD" w14:textId="77777777" w:rsidR="00E83D5C" w:rsidRDefault="00E83D5C">
      <w:pPr>
        <w:jc w:val="left"/>
        <w:rPr>
          <w:b/>
          <w:sz w:val="28"/>
          <w:szCs w:val="28"/>
        </w:rPr>
      </w:pPr>
    </w:p>
    <w:p w14:paraId="1C914178" w14:textId="77777777" w:rsidR="00E83D5C" w:rsidRDefault="00536E31">
      <w:pPr>
        <w:jc w:val="left"/>
        <w:rPr>
          <w:b/>
          <w:sz w:val="28"/>
          <w:szCs w:val="28"/>
        </w:rPr>
      </w:pPr>
      <w:r>
        <w:rPr>
          <w:b/>
          <w:sz w:val="28"/>
          <w:szCs w:val="28"/>
        </w:rPr>
        <w:t>2.2. Research design</w:t>
      </w:r>
    </w:p>
    <w:p w14:paraId="0B8949FA" w14:textId="77777777" w:rsidR="00E83D5C" w:rsidRDefault="00536E31">
      <w:pPr>
        <w:rPr>
          <w:b/>
          <w:sz w:val="28"/>
          <w:szCs w:val="28"/>
        </w:rPr>
      </w:pPr>
      <w:r>
        <w:rPr>
          <w:b/>
          <w:sz w:val="28"/>
          <w:szCs w:val="28"/>
        </w:rPr>
        <w:lastRenderedPageBreak/>
        <w:t>2.2.1. Sampling procedures and sample size determination</w:t>
      </w:r>
    </w:p>
    <w:p w14:paraId="2CE7A3D5" w14:textId="77777777" w:rsidR="00E83D5C" w:rsidRDefault="00536E31">
      <w:pPr>
        <w:spacing w:line="240" w:lineRule="auto"/>
        <w:rPr>
          <w:rFonts w:cs="Times New Roman"/>
        </w:rPr>
      </w:pPr>
      <w:r>
        <w:rPr>
          <w:rFonts w:cs="Times New Roman"/>
        </w:rPr>
        <w:t xml:space="preserve">Quantitative and qualitative research approaches were employed using cross-sectional survey. The study </w:t>
      </w:r>
      <w:proofErr w:type="gramStart"/>
      <w:r>
        <w:rPr>
          <w:rFonts w:cs="Times New Roman"/>
        </w:rPr>
        <w:t>area  was</w:t>
      </w:r>
      <w:proofErr w:type="gramEnd"/>
      <w:r>
        <w:rPr>
          <w:rFonts w:cs="Times New Roman"/>
        </w:rPr>
        <w:t xml:space="preserve"> selected purposively </w:t>
      </w:r>
      <w:proofErr w:type="spellStart"/>
      <w:r>
        <w:rPr>
          <w:rFonts w:cs="Times New Roman"/>
        </w:rPr>
        <w:t>basedon</w:t>
      </w:r>
      <w:proofErr w:type="spellEnd"/>
      <w:r>
        <w:rPr>
          <w:rFonts w:cs="Times New Roman"/>
        </w:rPr>
        <w:t xml:space="preserve"> its accessibility for transportation and communication. In </w:t>
      </w:r>
      <w:proofErr w:type="spellStart"/>
      <w:r>
        <w:rPr>
          <w:rFonts w:cs="Times New Roman"/>
        </w:rPr>
        <w:t>addtion</w:t>
      </w:r>
      <w:proofErr w:type="spellEnd"/>
      <w:r>
        <w:rPr>
          <w:rFonts w:cs="Times New Roman"/>
        </w:rPr>
        <w:t xml:space="preserve"> to two study Kebeles were selected </w:t>
      </w:r>
      <w:proofErr w:type="spellStart"/>
      <w:r>
        <w:rPr>
          <w:rFonts w:cs="Times New Roman"/>
        </w:rPr>
        <w:t>purposively.and</w:t>
      </w:r>
      <w:proofErr w:type="spellEnd"/>
      <w:r>
        <w:rPr>
          <w:rFonts w:cs="Times New Roman"/>
        </w:rPr>
        <w:t xml:space="preserve"> </w:t>
      </w:r>
      <w:proofErr w:type="gramStart"/>
      <w:r>
        <w:rPr>
          <w:rFonts w:cs="Times New Roman"/>
        </w:rPr>
        <w:t>finally ,</w:t>
      </w:r>
      <w:proofErr w:type="gramEnd"/>
      <w:r>
        <w:rPr>
          <w:rFonts w:cs="Times New Roman"/>
        </w:rPr>
        <w:t xml:space="preserve">  the respondent farmers were selected through </w:t>
      </w:r>
      <w:proofErr w:type="spellStart"/>
      <w:r>
        <w:rPr>
          <w:rFonts w:cs="Times New Roman"/>
        </w:rPr>
        <w:t>simplerandom</w:t>
      </w:r>
      <w:proofErr w:type="spellEnd"/>
      <w:r>
        <w:rPr>
          <w:rFonts w:cs="Times New Roman"/>
        </w:rPr>
        <w:t xml:space="preserve"> sampling from the sampling frame with probability proportional to si</w:t>
      </w:r>
      <w:r>
        <w:rPr>
          <w:rFonts w:cs="Times New Roman"/>
        </w:rPr>
        <w:t xml:space="preserve">ze. The sample size was determined using a formula adapted </w:t>
      </w:r>
      <w:proofErr w:type="gramStart"/>
      <w:r>
        <w:rPr>
          <w:rFonts w:cs="Times New Roman"/>
        </w:rPr>
        <w:t xml:space="preserve">in </w:t>
      </w:r>
      <w:r>
        <w:rPr>
          <w:color w:val="000000"/>
        </w:rPr>
        <w:t xml:space="preserve"> a</w:t>
      </w:r>
      <w:proofErr w:type="gramEnd"/>
      <w:r>
        <w:rPr>
          <w:color w:val="000000"/>
        </w:rPr>
        <w:t xml:space="preserve"> rule of thumb. Developed via (Green, 1991) </w:t>
      </w:r>
    </w:p>
    <w:p w14:paraId="4D84FC11" w14:textId="77777777" w:rsidR="00E83D5C" w:rsidRDefault="00536E31">
      <w:pPr>
        <w:spacing w:line="240" w:lineRule="auto"/>
        <w:rPr>
          <w:color w:val="000000"/>
        </w:rPr>
      </w:pPr>
      <w:r>
        <w:rPr>
          <w:color w:val="000000"/>
        </w:rPr>
        <w:t>the rule of thumb,</w:t>
      </w:r>
      <m:oMath>
        <m:d>
          <m:dPr>
            <m:ctrlPr>
              <w:rPr>
                <w:rFonts w:ascii="Cambria Math" w:hAnsi="Cambria Math"/>
                <w:i/>
                <w:color w:val="000000"/>
              </w:rPr>
            </m:ctrlPr>
          </m:dPr>
          <m:e>
            <m:r>
              <w:rPr>
                <w:rFonts w:ascii="Cambria Math" w:hAnsi="Cambria Math"/>
                <w:color w:val="000000"/>
              </w:rPr>
              <m:t>N</m:t>
            </m:r>
            <m:r>
              <w:rPr>
                <w:rFonts w:ascii="Cambria Math" w:hAnsi="Cambria Math"/>
                <w:color w:val="000000"/>
              </w:rPr>
              <m:t>≥50+8</m:t>
            </m:r>
            <m:r>
              <w:rPr>
                <w:rFonts w:ascii="Cambria Math" w:hAnsi="Cambria Math"/>
                <w:color w:val="000000"/>
              </w:rPr>
              <m:t>m</m:t>
            </m:r>
          </m:e>
        </m:d>
      </m:oMath>
    </w:p>
    <w:p w14:paraId="01C70247" w14:textId="77777777" w:rsidR="00E83D5C" w:rsidRDefault="00536E31">
      <w:pPr>
        <w:spacing w:line="240" w:lineRule="auto"/>
        <w:rPr>
          <w:rFonts w:cs="Times New Roman"/>
        </w:rPr>
      </w:pPr>
      <w:r>
        <w:rPr>
          <w:color w:val="000000"/>
        </w:rPr>
        <w:t xml:space="preserve">Where, N, is the sample size and `m` is the number of explanatory variables (Xi) where m=1, </w:t>
      </w:r>
      <w:proofErr w:type="gramStart"/>
      <w:r>
        <w:rPr>
          <w:color w:val="000000"/>
        </w:rPr>
        <w:t>2,…</w:t>
      </w:r>
      <w:proofErr w:type="gramEnd"/>
      <w:r>
        <w:rPr>
          <w:color w:val="000000"/>
        </w:rPr>
        <w:t xml:space="preserve">. 14. </w:t>
      </w:r>
      <w:r>
        <w:rPr>
          <w:rFonts w:cs="Times New Roman"/>
        </w:rPr>
        <w:t xml:space="preserve">The study </w:t>
      </w:r>
      <w:proofErr w:type="gramStart"/>
      <w:r>
        <w:rPr>
          <w:rFonts w:cs="Times New Roman"/>
        </w:rPr>
        <w:t>watersheds  were</w:t>
      </w:r>
      <w:proofErr w:type="gramEnd"/>
      <w:r>
        <w:rPr>
          <w:rFonts w:cs="Times New Roman"/>
        </w:rPr>
        <w:t xml:space="preserve"> </w:t>
      </w:r>
      <w:proofErr w:type="spellStart"/>
      <w:r>
        <w:rPr>
          <w:rFonts w:cs="Times New Roman"/>
        </w:rPr>
        <w:t>Meribo</w:t>
      </w:r>
      <w:proofErr w:type="spellEnd"/>
      <w:r>
        <w:rPr>
          <w:rFonts w:cs="Times New Roman"/>
        </w:rPr>
        <w:t xml:space="preserve"> ,and </w:t>
      </w:r>
      <w:proofErr w:type="spellStart"/>
      <w:r>
        <w:rPr>
          <w:rFonts w:cs="Times New Roman"/>
        </w:rPr>
        <w:t>hulo</w:t>
      </w:r>
      <w:proofErr w:type="spellEnd"/>
      <w:r>
        <w:rPr>
          <w:rFonts w:cs="Times New Roman"/>
        </w:rPr>
        <w:t xml:space="preserve">   the size of households was 98  in </w:t>
      </w:r>
      <w:proofErr w:type="spellStart"/>
      <w:r>
        <w:rPr>
          <w:rFonts w:cs="Times New Roman"/>
        </w:rPr>
        <w:t>Meribo</w:t>
      </w:r>
      <w:proofErr w:type="spellEnd"/>
      <w:r>
        <w:rPr>
          <w:rFonts w:cs="Times New Roman"/>
        </w:rPr>
        <w:t xml:space="preserve"> , 64 in  </w:t>
      </w:r>
      <w:proofErr w:type="spellStart"/>
      <w:r>
        <w:rPr>
          <w:rFonts w:cs="Times New Roman"/>
        </w:rPr>
        <w:t>Hulo</w:t>
      </w:r>
      <w:proofErr w:type="spellEnd"/>
      <w:r>
        <w:rPr>
          <w:rFonts w:cs="Times New Roman"/>
        </w:rPr>
        <w:t xml:space="preserve"> watershed </w:t>
      </w:r>
      <w:proofErr w:type="spellStart"/>
      <w:r>
        <w:rPr>
          <w:rFonts w:cs="Times New Roman"/>
        </w:rPr>
        <w:t>respectivily.Thus</w:t>
      </w:r>
      <w:proofErr w:type="spellEnd"/>
      <w:r>
        <w:rPr>
          <w:rFonts w:cs="Times New Roman"/>
        </w:rPr>
        <w:t>, a total of 162  sample households were selected.</w:t>
      </w:r>
    </w:p>
    <w:p w14:paraId="4AAF1910" w14:textId="77777777" w:rsidR="00E83D5C" w:rsidRDefault="00E83D5C">
      <w:pPr>
        <w:spacing w:line="240" w:lineRule="auto"/>
        <w:rPr>
          <w:rFonts w:cs="Times New Roman"/>
        </w:rPr>
      </w:pPr>
    </w:p>
    <w:p w14:paraId="3A61484B" w14:textId="77777777" w:rsidR="00E83D5C" w:rsidRDefault="00E83D5C">
      <w:pPr>
        <w:spacing w:line="240" w:lineRule="auto"/>
        <w:rPr>
          <w:rFonts w:cs="Times New Roman"/>
        </w:rPr>
      </w:pPr>
    </w:p>
    <w:p w14:paraId="411F28AF" w14:textId="77777777" w:rsidR="00E83D5C" w:rsidRDefault="00E83D5C">
      <w:pPr>
        <w:spacing w:line="240" w:lineRule="auto"/>
        <w:rPr>
          <w:rFonts w:cs="Times New Roman"/>
        </w:rPr>
      </w:pPr>
    </w:p>
    <w:p w14:paraId="63688755" w14:textId="77777777" w:rsidR="00E83D5C" w:rsidRDefault="00536E31">
      <w:pPr>
        <w:spacing w:line="240" w:lineRule="auto"/>
        <w:rPr>
          <w:rFonts w:cs="Times New Roman"/>
          <w:b/>
          <w:bCs/>
          <w:color w:val="000000"/>
          <w:sz w:val="28"/>
          <w:szCs w:val="28"/>
        </w:rPr>
      </w:pPr>
      <w:r>
        <w:rPr>
          <w:rFonts w:cs="Times New Roman"/>
          <w:b/>
          <w:sz w:val="28"/>
          <w:szCs w:val="28"/>
        </w:rPr>
        <w:t>2.2.2. Data types and method of data collection</w:t>
      </w:r>
    </w:p>
    <w:p w14:paraId="3C1CA5D7" w14:textId="77777777" w:rsidR="00E83D5C" w:rsidRDefault="00536E31">
      <w:pPr>
        <w:spacing w:line="240" w:lineRule="auto"/>
        <w:rPr>
          <w:rFonts w:cs="Times New Roman"/>
          <w:b/>
          <w:bCs/>
          <w:color w:val="000000"/>
          <w:sz w:val="28"/>
          <w:szCs w:val="28"/>
        </w:rPr>
      </w:pPr>
      <w:r>
        <w:rPr>
          <w:rFonts w:cs="Times New Roman"/>
        </w:rPr>
        <w:t>In order to get adequate information</w:t>
      </w:r>
      <w:r>
        <w:rPr>
          <w:rFonts w:cs="Times New Roman"/>
        </w:rPr>
        <w:t xml:space="preserve">, both quantitative </w:t>
      </w:r>
      <w:proofErr w:type="spellStart"/>
      <w:r>
        <w:rPr>
          <w:rFonts w:cs="Times New Roman"/>
        </w:rPr>
        <w:t>andqualitative</w:t>
      </w:r>
      <w:proofErr w:type="spellEnd"/>
      <w:r>
        <w:rPr>
          <w:rFonts w:cs="Times New Roman"/>
        </w:rPr>
        <w:t xml:space="preserve"> data were collected from primary and secondary sources. The secondary data were collected from </w:t>
      </w:r>
      <w:proofErr w:type="spellStart"/>
      <w:r>
        <w:rPr>
          <w:rFonts w:cs="Times New Roman"/>
        </w:rPr>
        <w:t>differentpapers</w:t>
      </w:r>
      <w:proofErr w:type="spellEnd"/>
      <w:r>
        <w:rPr>
          <w:rFonts w:cs="Times New Roman"/>
        </w:rPr>
        <w:t xml:space="preserve">, while the primary data were collected from surveyed households supplemented by key </w:t>
      </w:r>
      <w:proofErr w:type="spellStart"/>
      <w:proofErr w:type="gramStart"/>
      <w:r>
        <w:rPr>
          <w:rFonts w:cs="Times New Roman"/>
        </w:rPr>
        <w:t>informants,focus</w:t>
      </w:r>
      <w:proofErr w:type="spellEnd"/>
      <w:proofErr w:type="gramEnd"/>
      <w:r>
        <w:rPr>
          <w:rFonts w:cs="Times New Roman"/>
        </w:rPr>
        <w:t xml:space="preserve"> groups </w:t>
      </w:r>
      <w:proofErr w:type="spellStart"/>
      <w:r>
        <w:rPr>
          <w:rFonts w:cs="Times New Roman"/>
        </w:rPr>
        <w:t>di</w:t>
      </w:r>
      <w:r>
        <w:rPr>
          <w:rFonts w:cs="Times New Roman"/>
        </w:rPr>
        <w:t>scusstion</w:t>
      </w:r>
      <w:proofErr w:type="spellEnd"/>
      <w:r>
        <w:rPr>
          <w:rFonts w:cs="Times New Roman"/>
        </w:rPr>
        <w:t xml:space="preserve">  and field observations.</w:t>
      </w:r>
    </w:p>
    <w:p w14:paraId="3212FA67" w14:textId="77777777" w:rsidR="00E83D5C" w:rsidRDefault="00E83D5C">
      <w:pPr>
        <w:rPr>
          <w:color w:val="000000"/>
        </w:rPr>
      </w:pPr>
    </w:p>
    <w:p w14:paraId="01215F5A" w14:textId="13A4F501" w:rsidR="00E83D5C" w:rsidRDefault="00536E31">
      <w:pPr>
        <w:spacing w:line="240" w:lineRule="auto"/>
        <w:rPr>
          <w:b/>
          <w:bCs/>
          <w:color w:val="000000"/>
          <w:szCs w:val="24"/>
        </w:rPr>
      </w:pPr>
      <w:r>
        <w:rPr>
          <w:rFonts w:cs="Times New Roman"/>
          <w:b/>
          <w:sz w:val="28"/>
          <w:szCs w:val="28"/>
        </w:rPr>
        <w:t xml:space="preserve">2.2.3. Method of data </w:t>
      </w:r>
      <w:proofErr w:type="spellStart"/>
      <w:r>
        <w:rPr>
          <w:rFonts w:cs="Times New Roman"/>
          <w:b/>
          <w:sz w:val="28"/>
          <w:szCs w:val="28"/>
        </w:rPr>
        <w:t>analysis</w:t>
      </w:r>
      <w:r>
        <w:rPr>
          <w:bCs/>
          <w:color w:val="000000"/>
          <w:szCs w:val="24"/>
        </w:rPr>
        <w:t>The</w:t>
      </w:r>
      <w:proofErr w:type="spellEnd"/>
      <w:r>
        <w:rPr>
          <w:b/>
          <w:bCs/>
          <w:color w:val="000000"/>
          <w:szCs w:val="24"/>
        </w:rPr>
        <w:t xml:space="preserve"> </w:t>
      </w:r>
      <w:r>
        <w:rPr>
          <w:color w:val="000000"/>
        </w:rPr>
        <w:t>data were analyzed using both descriptive and inferential statistics. The descriptive analysis includes frequency, percentage, mean, and standard deviation were used t</w:t>
      </w:r>
      <w:r>
        <w:rPr>
          <w:rFonts w:cs="Times New Roman"/>
          <w:color w:val="000000"/>
          <w:szCs w:val="24"/>
        </w:rPr>
        <w:t xml:space="preserve">o assess the major </w:t>
      </w:r>
      <w:r>
        <w:rPr>
          <w:rFonts w:cs="Times New Roman"/>
          <w:color w:val="000000"/>
          <w:szCs w:val="24"/>
        </w:rPr>
        <w:t xml:space="preserve">types of SWC </w:t>
      </w:r>
      <w:proofErr w:type="spellStart"/>
      <w:proofErr w:type="gramStart"/>
      <w:r>
        <w:rPr>
          <w:rFonts w:cs="Times New Roman"/>
          <w:color w:val="000000"/>
          <w:szCs w:val="24"/>
        </w:rPr>
        <w:t>activities,an</w:t>
      </w:r>
      <w:proofErr w:type="spellEnd"/>
      <w:proofErr w:type="gramEnd"/>
      <w:r>
        <w:rPr>
          <w:rFonts w:cs="Times New Roman"/>
          <w:color w:val="000000"/>
          <w:szCs w:val="24"/>
        </w:rPr>
        <w:t xml:space="preserve"> independent t-test was </w:t>
      </w:r>
      <w:proofErr w:type="spellStart"/>
      <w:r>
        <w:rPr>
          <w:rFonts w:cs="Times New Roman"/>
          <w:color w:val="000000"/>
          <w:szCs w:val="24"/>
        </w:rPr>
        <w:t>usedto</w:t>
      </w:r>
      <w:proofErr w:type="spellEnd"/>
      <w:r>
        <w:rPr>
          <w:rFonts w:cs="Times New Roman"/>
          <w:color w:val="000000"/>
          <w:szCs w:val="24"/>
        </w:rPr>
        <w:t xml:space="preserve"> examine the contribution of soil and water conservation practices in improving the livelihood of families in the study sub-watersheds. Likewise, an independent t-test was used to analyze the contribu</w:t>
      </w:r>
      <w:r>
        <w:rPr>
          <w:rFonts w:cs="Times New Roman"/>
          <w:color w:val="000000"/>
          <w:szCs w:val="24"/>
        </w:rPr>
        <w:t>tion of soil and water conservation practices to land sources. Furthermore, binary logistic regression analysis was used to analyze determinant factors of soil and water conservation practices within the study area</w:t>
      </w:r>
    </w:p>
    <w:p w14:paraId="7853A335" w14:textId="77777777" w:rsidR="00E83D5C" w:rsidRDefault="00E83D5C">
      <w:pPr>
        <w:rPr>
          <w:b/>
          <w:bCs/>
          <w:color w:val="000000"/>
          <w:sz w:val="28"/>
          <w:szCs w:val="28"/>
        </w:rPr>
      </w:pPr>
    </w:p>
    <w:p w14:paraId="3BA92C34" w14:textId="77777777" w:rsidR="00E83D5C" w:rsidRDefault="00536E31">
      <w:pPr>
        <w:rPr>
          <w:rFonts w:cs="Times New Roman"/>
          <w:b/>
          <w:bCs/>
          <w:color w:val="000000"/>
          <w:sz w:val="28"/>
          <w:szCs w:val="28"/>
        </w:rPr>
      </w:pPr>
      <w:r>
        <w:rPr>
          <w:rFonts w:cs="Times New Roman"/>
          <w:b/>
          <w:sz w:val="28"/>
          <w:szCs w:val="28"/>
        </w:rPr>
        <w:t>2.3. Hypothesized variables</w:t>
      </w:r>
    </w:p>
    <w:p w14:paraId="6411A752" w14:textId="77777777" w:rsidR="00E83D5C" w:rsidRDefault="00536E31">
      <w:pPr>
        <w:rPr>
          <w:rFonts w:cs="Times New Roman"/>
          <w:b/>
          <w:bCs/>
          <w:color w:val="000000"/>
          <w:sz w:val="28"/>
          <w:szCs w:val="28"/>
        </w:rPr>
      </w:pPr>
      <w:r>
        <w:rPr>
          <w:rFonts w:cs="Times New Roman"/>
          <w:b/>
          <w:sz w:val="28"/>
          <w:szCs w:val="28"/>
        </w:rPr>
        <w:t>2.3.1. Depen</w:t>
      </w:r>
      <w:r>
        <w:rPr>
          <w:rFonts w:cs="Times New Roman"/>
          <w:b/>
          <w:sz w:val="28"/>
          <w:szCs w:val="28"/>
        </w:rPr>
        <w:t>dent variable</w:t>
      </w:r>
    </w:p>
    <w:p w14:paraId="144CEC3A" w14:textId="77777777" w:rsidR="00E83D5C" w:rsidRDefault="00536E31">
      <w:pPr>
        <w:spacing w:line="240" w:lineRule="auto"/>
        <w:rPr>
          <w:color w:val="000000"/>
          <w:szCs w:val="24"/>
        </w:rPr>
      </w:pPr>
      <w:r>
        <w:rPr>
          <w:color w:val="000000"/>
          <w:szCs w:val="24"/>
        </w:rPr>
        <w:t>The dependent var</w:t>
      </w:r>
      <w:r>
        <w:rPr>
          <w:noProof/>
          <w:color w:val="000000"/>
        </w:rPr>
        <w:t>i</w:t>
      </w:r>
      <w:r>
        <w:rPr>
          <w:color w:val="000000"/>
          <w:szCs w:val="24"/>
        </w:rPr>
        <w:t>able in th</w:t>
      </w:r>
      <w:r>
        <w:rPr>
          <w:noProof/>
          <w:color w:val="000000"/>
        </w:rPr>
        <w:t>i</w:t>
      </w:r>
      <w:r>
        <w:rPr>
          <w:color w:val="000000"/>
          <w:szCs w:val="24"/>
        </w:rPr>
        <w:t xml:space="preserve">s study </w:t>
      </w:r>
      <w:proofErr w:type="spellStart"/>
      <w:r>
        <w:rPr>
          <w:noProof/>
          <w:color w:val="000000"/>
        </w:rPr>
        <w:t>i</w:t>
      </w:r>
      <w:r>
        <w:rPr>
          <w:color w:val="000000"/>
          <w:szCs w:val="24"/>
        </w:rPr>
        <w:t>sthe</w:t>
      </w:r>
      <w:proofErr w:type="spellEnd"/>
      <w:r>
        <w:rPr>
          <w:color w:val="000000"/>
          <w:szCs w:val="24"/>
        </w:rPr>
        <w:t xml:space="preserve"> </w:t>
      </w:r>
      <w:r>
        <w:rPr>
          <w:rFonts w:cs="Times New Roman"/>
          <w:color w:val="000000"/>
          <w:szCs w:val="24"/>
        </w:rPr>
        <w:t>soil and water conservation practice</w:t>
      </w:r>
      <w:r>
        <w:rPr>
          <w:color w:val="000000"/>
          <w:szCs w:val="24"/>
        </w:rPr>
        <w:t xml:space="preserve"> of the household </w:t>
      </w:r>
      <w:proofErr w:type="spellStart"/>
      <w:proofErr w:type="gramStart"/>
      <w:r>
        <w:rPr>
          <w:color w:val="000000"/>
          <w:szCs w:val="24"/>
        </w:rPr>
        <w:t>head.Household</w:t>
      </w:r>
      <w:proofErr w:type="spellEnd"/>
      <w:proofErr w:type="gramEnd"/>
      <w:r>
        <w:rPr>
          <w:color w:val="000000"/>
          <w:szCs w:val="24"/>
        </w:rPr>
        <w:t xml:space="preserve"> heads who participate in at least one of the different soil and conservation practice on their </w:t>
      </w:r>
      <w:proofErr w:type="spellStart"/>
      <w:r>
        <w:rPr>
          <w:color w:val="000000"/>
          <w:szCs w:val="24"/>
        </w:rPr>
        <w:t>farmlandand</w:t>
      </w:r>
      <w:proofErr w:type="spellEnd"/>
      <w:r>
        <w:rPr>
          <w:color w:val="000000"/>
          <w:szCs w:val="24"/>
        </w:rPr>
        <w:t xml:space="preserve"> assumed one and become </w:t>
      </w:r>
      <w:r>
        <w:rPr>
          <w:color w:val="000000"/>
          <w:szCs w:val="24"/>
        </w:rPr>
        <w:t xml:space="preserve">a </w:t>
      </w:r>
      <w:proofErr w:type="spellStart"/>
      <w:r>
        <w:rPr>
          <w:color w:val="000000"/>
          <w:szCs w:val="24"/>
        </w:rPr>
        <w:t>participant.Those</w:t>
      </w:r>
      <w:proofErr w:type="spellEnd"/>
      <w:r>
        <w:rPr>
          <w:color w:val="000000"/>
          <w:szCs w:val="24"/>
        </w:rPr>
        <w:t xml:space="preserve"> household heads who did not participate in any of the different soil and conservation practice on their </w:t>
      </w:r>
      <w:proofErr w:type="spellStart"/>
      <w:r>
        <w:rPr>
          <w:color w:val="000000"/>
          <w:szCs w:val="24"/>
        </w:rPr>
        <w:t>farmlandand</w:t>
      </w:r>
      <w:proofErr w:type="spellEnd"/>
      <w:r>
        <w:rPr>
          <w:color w:val="000000"/>
          <w:szCs w:val="24"/>
        </w:rPr>
        <w:t xml:space="preserve"> </w:t>
      </w:r>
      <w:proofErr w:type="spellStart"/>
      <w:r>
        <w:rPr>
          <w:color w:val="000000"/>
          <w:szCs w:val="24"/>
        </w:rPr>
        <w:t>assumedzero</w:t>
      </w:r>
      <w:proofErr w:type="spellEnd"/>
      <w:r>
        <w:rPr>
          <w:color w:val="000000"/>
          <w:szCs w:val="24"/>
        </w:rPr>
        <w:t xml:space="preserve"> and become non-participant.</w:t>
      </w:r>
    </w:p>
    <w:p w14:paraId="660F3513" w14:textId="77777777" w:rsidR="00E83D5C" w:rsidRDefault="00E83D5C">
      <w:pPr>
        <w:rPr>
          <w:b/>
          <w:bCs/>
          <w:color w:val="000000"/>
          <w:sz w:val="28"/>
          <w:szCs w:val="28"/>
        </w:rPr>
      </w:pPr>
    </w:p>
    <w:p w14:paraId="70740918" w14:textId="77777777" w:rsidR="00E83D5C" w:rsidRDefault="00536E31">
      <w:pPr>
        <w:pStyle w:val="Heading4"/>
        <w:rPr>
          <w:i w:val="0"/>
          <w:color w:val="000000"/>
          <w:sz w:val="28"/>
          <w:szCs w:val="28"/>
        </w:rPr>
      </w:pPr>
      <w:r>
        <w:rPr>
          <w:i w:val="0"/>
          <w:color w:val="000000"/>
          <w:sz w:val="28"/>
          <w:szCs w:val="28"/>
        </w:rPr>
        <w:lastRenderedPageBreak/>
        <w:t>2.3.2. Independent variables</w:t>
      </w:r>
    </w:p>
    <w:p w14:paraId="2E8DCCD7" w14:textId="77777777" w:rsidR="00E83D5C" w:rsidRDefault="00536E31">
      <w:pPr>
        <w:spacing w:line="240" w:lineRule="auto"/>
        <w:rPr>
          <w:b/>
          <w:bCs/>
          <w:color w:val="000000"/>
          <w:sz w:val="28"/>
          <w:szCs w:val="28"/>
        </w:rPr>
      </w:pPr>
      <w:r>
        <w:rPr>
          <w:color w:val="000000"/>
          <w:szCs w:val="23"/>
        </w:rPr>
        <w:t>There is no general rule that orders which variabl</w:t>
      </w:r>
      <w:r>
        <w:rPr>
          <w:color w:val="000000"/>
          <w:szCs w:val="23"/>
        </w:rPr>
        <w:t>es to be included in the model (Anderson, Mekonen, &amp; Stage, 2011). However, the researcher was guided by empirical studies to know which variables affect the dependent variable (Bryson et al., 2002). Accordingly, the researcher identified different demogra</w:t>
      </w:r>
      <w:r>
        <w:rPr>
          <w:color w:val="000000"/>
          <w:szCs w:val="23"/>
        </w:rPr>
        <w:t>phic, social, and economic factors. The variables are Gender, Age, Family size, Labor, Education level, Land size, TLU, Land fertility, Credit, Distance, Training, Slope category, Extension service, and Income</w:t>
      </w:r>
    </w:p>
    <w:p w14:paraId="10F815F8" w14:textId="77777777" w:rsidR="00E83D5C" w:rsidRDefault="00E83D5C">
      <w:pPr>
        <w:rPr>
          <w:b/>
          <w:bCs/>
          <w:color w:val="000000"/>
          <w:sz w:val="28"/>
          <w:szCs w:val="28"/>
        </w:rPr>
      </w:pPr>
    </w:p>
    <w:p w14:paraId="186F97F9" w14:textId="77777777" w:rsidR="00E83D5C" w:rsidRDefault="00536E31">
      <w:pPr>
        <w:rPr>
          <w:rFonts w:eastAsia="Times New Roman"/>
          <w:b/>
          <w:sz w:val="28"/>
          <w:szCs w:val="28"/>
          <w:lang w:val="en-CA"/>
        </w:rPr>
      </w:pPr>
      <w:r>
        <w:rPr>
          <w:rFonts w:eastAsia="Times New Roman"/>
          <w:b/>
          <w:sz w:val="28"/>
          <w:szCs w:val="28"/>
          <w:lang w:val="en-CA"/>
        </w:rPr>
        <w:t>RESULTS AND DISCUSSION</w:t>
      </w:r>
    </w:p>
    <w:p w14:paraId="0C25ECDF" w14:textId="77777777" w:rsidR="00E83D5C" w:rsidRDefault="00536E31">
      <w:pPr>
        <w:keepNext/>
        <w:keepLines/>
        <w:spacing w:after="240"/>
        <w:outlineLvl w:val="1"/>
        <w:rPr>
          <w:rFonts w:eastAsia="Times New Roman" w:cs="Times New Roman"/>
          <w:bCs/>
          <w:color w:val="000000"/>
          <w:sz w:val="28"/>
          <w:szCs w:val="26"/>
        </w:rPr>
      </w:pPr>
      <w:bookmarkStart w:id="13" w:name="_Toc80428718"/>
      <w:r>
        <w:rPr>
          <w:rFonts w:eastAsia="Times New Roman" w:cs="Times New Roman"/>
          <w:b/>
          <w:bCs/>
          <w:color w:val="000000"/>
          <w:sz w:val="28"/>
          <w:szCs w:val="26"/>
        </w:rPr>
        <w:t xml:space="preserve">4.1. Types of SWC </w:t>
      </w:r>
      <w:r>
        <w:rPr>
          <w:rFonts w:eastAsia="Times New Roman" w:cs="Times New Roman"/>
          <w:b/>
          <w:bCs/>
          <w:color w:val="000000"/>
          <w:sz w:val="28"/>
          <w:szCs w:val="26"/>
        </w:rPr>
        <w:t>Activities Undertaken in the Study Area</w:t>
      </w:r>
      <w:bookmarkEnd w:id="13"/>
    </w:p>
    <w:p w14:paraId="25FCF072" w14:textId="77777777"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In this section of the study, the types of soil and water conservation (SWC) activities undertaken in the study area were summarized and discussed. Respondents were asked to rank the SWC activities in order of their </w:t>
      </w:r>
      <w:r>
        <w:rPr>
          <w:rFonts w:eastAsia="Times New Roman" w:cs="Times New Roman"/>
          <w:bCs/>
          <w:color w:val="000000"/>
          <w:szCs w:val="24"/>
        </w:rPr>
        <w:t>participation. The ranking was done based on a weighted score computed by multiplying rank values ranging from 1 - 4 with frequency counts. Therefore, the researcher discussed the types of SWC activities undertaken one by one based on their first rank orde</w:t>
      </w:r>
      <w:r>
        <w:rPr>
          <w:rFonts w:eastAsia="Times New Roman" w:cs="Times New Roman"/>
          <w:bCs/>
          <w:color w:val="000000"/>
          <w:szCs w:val="24"/>
        </w:rPr>
        <w:t>r as follows.</w:t>
      </w:r>
    </w:p>
    <w:p w14:paraId="73A0F930" w14:textId="77777777" w:rsidR="00E83D5C" w:rsidRDefault="00E83D5C">
      <w:pPr>
        <w:spacing w:line="240" w:lineRule="auto"/>
        <w:rPr>
          <w:b/>
          <w:bCs/>
          <w:color w:val="000000"/>
          <w:sz w:val="28"/>
          <w:szCs w:val="28"/>
        </w:rPr>
      </w:pPr>
    </w:p>
    <w:p w14:paraId="018493FD" w14:textId="32244405" w:rsidR="00E83D5C" w:rsidRDefault="00536E31">
      <w:pPr>
        <w:autoSpaceDE w:val="0"/>
        <w:autoSpaceDN w:val="0"/>
        <w:adjustRightInd w:val="0"/>
        <w:spacing w:line="240" w:lineRule="auto"/>
        <w:rPr>
          <w:color w:val="000000"/>
          <w:szCs w:val="24"/>
        </w:rPr>
      </w:pPr>
      <w:r>
        <w:rPr>
          <w:b/>
          <w:bCs/>
          <w:color w:val="000000"/>
          <w:szCs w:val="18"/>
        </w:rPr>
        <w:t xml:space="preserve">Table </w:t>
      </w:r>
      <w:r w:rsidR="00933EEC">
        <w:rPr>
          <w:b/>
          <w:bCs/>
          <w:color w:val="000000"/>
          <w:szCs w:val="18"/>
        </w:rPr>
        <w:t>1</w:t>
      </w:r>
      <w:r>
        <w:rPr>
          <w:b/>
          <w:bCs/>
          <w:color w:val="000000"/>
          <w:szCs w:val="18"/>
        </w:rPr>
        <w:t xml:space="preserve">: </w:t>
      </w:r>
      <w:r>
        <w:rPr>
          <w:bCs/>
          <w:i/>
          <w:color w:val="000000"/>
          <w:szCs w:val="18"/>
        </w:rPr>
        <w:t>Physical types of Soil and Water Conservation Measures</w:t>
      </w:r>
    </w:p>
    <w:p w14:paraId="562DF39A" w14:textId="77777777" w:rsidR="00E83D5C" w:rsidRDefault="00E83D5C">
      <w:pPr>
        <w:spacing w:line="240" w:lineRule="auto"/>
        <w:rPr>
          <w:b/>
          <w:bCs/>
          <w:color w:val="000000"/>
          <w:sz w:val="28"/>
          <w:szCs w:val="28"/>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10"/>
        <w:gridCol w:w="1505"/>
        <w:gridCol w:w="1103"/>
        <w:gridCol w:w="1095"/>
        <w:gridCol w:w="1095"/>
        <w:gridCol w:w="1094"/>
        <w:gridCol w:w="871"/>
        <w:gridCol w:w="871"/>
      </w:tblGrid>
      <w:tr w:rsidR="00E83D5C" w14:paraId="69497AC5" w14:textId="77777777">
        <w:trPr>
          <w:trHeight w:val="377"/>
        </w:trPr>
        <w:tc>
          <w:tcPr>
            <w:tcW w:w="826" w:type="pct"/>
            <w:vMerge w:val="restart"/>
            <w:vAlign w:val="center"/>
          </w:tcPr>
          <w:p w14:paraId="3BE7389B" w14:textId="77777777"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Watershed</w:t>
            </w:r>
          </w:p>
        </w:tc>
        <w:tc>
          <w:tcPr>
            <w:tcW w:w="823" w:type="pct"/>
            <w:vMerge w:val="restart"/>
            <w:vAlign w:val="center"/>
          </w:tcPr>
          <w:p w14:paraId="30737990" w14:textId="77777777"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Physical practice</w:t>
            </w:r>
          </w:p>
        </w:tc>
        <w:tc>
          <w:tcPr>
            <w:tcW w:w="2399" w:type="pct"/>
            <w:gridSpan w:val="4"/>
            <w:tcBorders>
              <w:right w:val="nil"/>
            </w:tcBorders>
            <w:vAlign w:val="bottom"/>
          </w:tcPr>
          <w:p w14:paraId="590B4853" w14:textId="77777777" w:rsidR="00E83D5C" w:rsidRDefault="00536E31">
            <w:pPr>
              <w:pStyle w:val="Default"/>
              <w:jc w:val="center"/>
              <w:rPr>
                <w:b/>
                <w:bCs/>
              </w:rPr>
            </w:pPr>
            <w:r>
              <w:rPr>
                <w:b/>
                <w:bCs/>
              </w:rPr>
              <w:t xml:space="preserve">Rating Scale </w:t>
            </w:r>
          </w:p>
        </w:tc>
        <w:tc>
          <w:tcPr>
            <w:tcW w:w="476" w:type="pct"/>
            <w:vMerge w:val="restart"/>
            <w:tcBorders>
              <w:left w:val="nil"/>
            </w:tcBorders>
            <w:vAlign w:val="center"/>
          </w:tcPr>
          <w:p w14:paraId="20E28F24" w14:textId="77777777" w:rsidR="00E83D5C" w:rsidRDefault="00536E31">
            <w:pPr>
              <w:spacing w:line="240" w:lineRule="auto"/>
              <w:jc w:val="center"/>
              <w:rPr>
                <w:rFonts w:cs="Times New Roman"/>
                <w:b/>
                <w:bCs/>
                <w:color w:val="000000"/>
                <w:szCs w:val="24"/>
              </w:rPr>
            </w:pPr>
            <w:r>
              <w:rPr>
                <w:rFonts w:cs="Times New Roman"/>
                <w:b/>
                <w:bCs/>
                <w:color w:val="000000"/>
                <w:szCs w:val="24"/>
              </w:rPr>
              <w:t>Rank sum</w:t>
            </w:r>
          </w:p>
        </w:tc>
        <w:tc>
          <w:tcPr>
            <w:tcW w:w="476" w:type="pct"/>
            <w:vMerge w:val="restart"/>
            <w:vAlign w:val="center"/>
          </w:tcPr>
          <w:p w14:paraId="2E9A1CA4" w14:textId="77777777" w:rsidR="00E83D5C" w:rsidRDefault="00536E31">
            <w:pPr>
              <w:spacing w:line="240" w:lineRule="auto"/>
              <w:jc w:val="center"/>
              <w:rPr>
                <w:rFonts w:cs="Times New Roman"/>
                <w:b/>
                <w:bCs/>
                <w:color w:val="000000"/>
                <w:szCs w:val="24"/>
              </w:rPr>
            </w:pPr>
            <w:r>
              <w:rPr>
                <w:rFonts w:cs="Times New Roman"/>
                <w:b/>
                <w:bCs/>
                <w:color w:val="000000"/>
                <w:szCs w:val="24"/>
              </w:rPr>
              <w:t>Rank</w:t>
            </w:r>
          </w:p>
        </w:tc>
      </w:tr>
      <w:tr w:rsidR="00E83D5C" w14:paraId="7AD5177A" w14:textId="77777777">
        <w:trPr>
          <w:trHeight w:val="368"/>
        </w:trPr>
        <w:tc>
          <w:tcPr>
            <w:tcW w:w="826" w:type="pct"/>
            <w:vMerge/>
          </w:tcPr>
          <w:p w14:paraId="42F7C470" w14:textId="77777777" w:rsidR="00E83D5C" w:rsidRDefault="00E83D5C" w:rsidP="00D90BA7">
            <w:pPr>
              <w:pStyle w:val="NoSpacing1"/>
              <w:rPr>
                <w:rFonts w:ascii="Times New Roman" w:hAnsi="Times New Roman"/>
                <w:b/>
                <w:bCs/>
                <w:color w:val="000000"/>
              </w:rPr>
            </w:pPr>
          </w:p>
        </w:tc>
        <w:tc>
          <w:tcPr>
            <w:tcW w:w="823" w:type="pct"/>
            <w:vMerge/>
          </w:tcPr>
          <w:p w14:paraId="3637D39B" w14:textId="77777777" w:rsidR="00E83D5C" w:rsidRDefault="00E83D5C" w:rsidP="00D90BA7">
            <w:pPr>
              <w:pStyle w:val="NoSpacing1"/>
              <w:rPr>
                <w:rFonts w:ascii="Times New Roman" w:hAnsi="Times New Roman"/>
                <w:b/>
                <w:bCs/>
                <w:color w:val="000000"/>
              </w:rPr>
            </w:pPr>
          </w:p>
        </w:tc>
        <w:tc>
          <w:tcPr>
            <w:tcW w:w="603" w:type="pct"/>
            <w:vAlign w:val="center"/>
          </w:tcPr>
          <w:p w14:paraId="16BDAFC3" w14:textId="77777777" w:rsidR="00E83D5C" w:rsidRDefault="00536E31">
            <w:pPr>
              <w:spacing w:line="240" w:lineRule="auto"/>
              <w:jc w:val="center"/>
              <w:rPr>
                <w:rFonts w:cs="Times New Roman"/>
                <w:b/>
                <w:bCs/>
                <w:color w:val="000000"/>
                <w:szCs w:val="24"/>
              </w:rPr>
            </w:pPr>
            <w:r>
              <w:rPr>
                <w:rFonts w:cs="Times New Roman"/>
                <w:b/>
                <w:bCs/>
                <w:color w:val="000000"/>
                <w:szCs w:val="24"/>
              </w:rPr>
              <w:t>Rank 1</w:t>
            </w:r>
          </w:p>
        </w:tc>
        <w:tc>
          <w:tcPr>
            <w:tcW w:w="599" w:type="pct"/>
            <w:vAlign w:val="center"/>
          </w:tcPr>
          <w:p w14:paraId="060C8623" w14:textId="77777777" w:rsidR="00E83D5C" w:rsidRDefault="00536E31">
            <w:pPr>
              <w:spacing w:line="240" w:lineRule="auto"/>
              <w:jc w:val="center"/>
              <w:rPr>
                <w:rFonts w:cs="Times New Roman"/>
                <w:b/>
                <w:bCs/>
                <w:color w:val="000000"/>
                <w:szCs w:val="24"/>
              </w:rPr>
            </w:pPr>
            <w:r>
              <w:rPr>
                <w:rFonts w:cs="Times New Roman"/>
                <w:b/>
                <w:bCs/>
                <w:color w:val="000000"/>
                <w:szCs w:val="24"/>
              </w:rPr>
              <w:t>Rank 2</w:t>
            </w:r>
          </w:p>
        </w:tc>
        <w:tc>
          <w:tcPr>
            <w:tcW w:w="599" w:type="pct"/>
            <w:vAlign w:val="center"/>
          </w:tcPr>
          <w:p w14:paraId="2982AC55" w14:textId="77777777" w:rsidR="00E83D5C" w:rsidRDefault="00536E31">
            <w:pPr>
              <w:spacing w:line="240" w:lineRule="auto"/>
              <w:jc w:val="center"/>
              <w:rPr>
                <w:rFonts w:cs="Times New Roman"/>
                <w:b/>
                <w:bCs/>
                <w:color w:val="000000"/>
                <w:szCs w:val="24"/>
              </w:rPr>
            </w:pPr>
            <w:r>
              <w:rPr>
                <w:rFonts w:cs="Times New Roman"/>
                <w:b/>
                <w:bCs/>
                <w:color w:val="000000"/>
                <w:szCs w:val="24"/>
              </w:rPr>
              <w:t>Rank 3</w:t>
            </w:r>
          </w:p>
        </w:tc>
        <w:tc>
          <w:tcPr>
            <w:tcW w:w="598" w:type="pct"/>
            <w:tcBorders>
              <w:right w:val="nil"/>
            </w:tcBorders>
            <w:vAlign w:val="center"/>
          </w:tcPr>
          <w:p w14:paraId="1519F486" w14:textId="77777777" w:rsidR="00E83D5C" w:rsidRDefault="00536E31">
            <w:pPr>
              <w:spacing w:line="240" w:lineRule="auto"/>
              <w:jc w:val="center"/>
              <w:rPr>
                <w:rFonts w:cs="Times New Roman"/>
                <w:b/>
                <w:bCs/>
                <w:color w:val="000000"/>
                <w:szCs w:val="24"/>
              </w:rPr>
            </w:pPr>
            <w:r>
              <w:rPr>
                <w:rFonts w:cs="Times New Roman"/>
                <w:b/>
                <w:bCs/>
                <w:color w:val="000000"/>
                <w:szCs w:val="24"/>
              </w:rPr>
              <w:t>Rank 4</w:t>
            </w:r>
          </w:p>
        </w:tc>
        <w:tc>
          <w:tcPr>
            <w:tcW w:w="476" w:type="pct"/>
            <w:vMerge/>
            <w:tcBorders>
              <w:left w:val="nil"/>
            </w:tcBorders>
            <w:vAlign w:val="center"/>
          </w:tcPr>
          <w:p w14:paraId="1FC682A3" w14:textId="77777777" w:rsidR="00E83D5C" w:rsidRDefault="00E83D5C" w:rsidP="00D90BA7">
            <w:pPr>
              <w:spacing w:line="240" w:lineRule="auto"/>
              <w:jc w:val="center"/>
              <w:rPr>
                <w:rFonts w:cs="Times New Roman"/>
                <w:b/>
                <w:bCs/>
                <w:color w:val="000000"/>
                <w:sz w:val="28"/>
                <w:szCs w:val="24"/>
              </w:rPr>
            </w:pPr>
          </w:p>
        </w:tc>
        <w:tc>
          <w:tcPr>
            <w:tcW w:w="476" w:type="pct"/>
            <w:vMerge/>
            <w:vAlign w:val="center"/>
          </w:tcPr>
          <w:p w14:paraId="1D8E6568" w14:textId="77777777" w:rsidR="00E83D5C" w:rsidRDefault="00E83D5C" w:rsidP="00D90BA7">
            <w:pPr>
              <w:spacing w:line="240" w:lineRule="auto"/>
              <w:jc w:val="center"/>
              <w:rPr>
                <w:rFonts w:cs="Times New Roman"/>
                <w:b/>
                <w:bCs/>
                <w:color w:val="000000"/>
                <w:sz w:val="28"/>
                <w:szCs w:val="24"/>
              </w:rPr>
            </w:pPr>
          </w:p>
        </w:tc>
      </w:tr>
      <w:tr w:rsidR="00E83D5C" w14:paraId="79657BE1" w14:textId="77777777">
        <w:trPr>
          <w:trHeight w:val="458"/>
        </w:trPr>
        <w:tc>
          <w:tcPr>
            <w:tcW w:w="826" w:type="pct"/>
            <w:vMerge w:val="restart"/>
          </w:tcPr>
          <w:p w14:paraId="5BF29536" w14:textId="77777777" w:rsidR="00E83D5C" w:rsidRDefault="00536E31">
            <w:pPr>
              <w:spacing w:line="240" w:lineRule="auto"/>
              <w:rPr>
                <w:rFonts w:cs="Times New Roman"/>
                <w:color w:val="000000"/>
                <w:szCs w:val="24"/>
              </w:rPr>
            </w:pPr>
            <w:proofErr w:type="spellStart"/>
            <w:r>
              <w:rPr>
                <w:rFonts w:cs="Times New Roman"/>
                <w:color w:val="000000"/>
                <w:szCs w:val="24"/>
              </w:rPr>
              <w:t>Meribo</w:t>
            </w:r>
            <w:proofErr w:type="spellEnd"/>
            <w:r>
              <w:rPr>
                <w:rFonts w:cs="Times New Roman"/>
                <w:color w:val="000000"/>
                <w:szCs w:val="24"/>
              </w:rPr>
              <w:t xml:space="preserve"> watershed</w:t>
            </w:r>
          </w:p>
        </w:tc>
        <w:tc>
          <w:tcPr>
            <w:tcW w:w="823" w:type="pct"/>
          </w:tcPr>
          <w:p w14:paraId="0453160F" w14:textId="77777777" w:rsidR="00E83D5C" w:rsidRDefault="00536E31">
            <w:pPr>
              <w:spacing w:line="240" w:lineRule="auto"/>
              <w:rPr>
                <w:rFonts w:cs="Times New Roman"/>
                <w:color w:val="000000"/>
                <w:szCs w:val="24"/>
              </w:rPr>
            </w:pPr>
            <w:proofErr w:type="spellStart"/>
            <w:r>
              <w:rPr>
                <w:rFonts w:cs="Times New Roman"/>
                <w:color w:val="000000"/>
                <w:szCs w:val="24"/>
              </w:rPr>
              <w:t>Fanjuu</w:t>
            </w:r>
            <w:proofErr w:type="spellEnd"/>
          </w:p>
        </w:tc>
        <w:tc>
          <w:tcPr>
            <w:tcW w:w="603" w:type="pct"/>
            <w:vAlign w:val="center"/>
          </w:tcPr>
          <w:p w14:paraId="0281DDF9" w14:textId="77777777" w:rsidR="00E83D5C" w:rsidRDefault="00536E31">
            <w:pPr>
              <w:pStyle w:val="NoSpacing1"/>
              <w:jc w:val="center"/>
              <w:rPr>
                <w:rFonts w:ascii="Times New Roman" w:hAnsi="Times New Roman"/>
                <w:color w:val="000000"/>
              </w:rPr>
            </w:pPr>
            <w:r>
              <w:rPr>
                <w:rFonts w:ascii="Times New Roman" w:hAnsi="Times New Roman"/>
                <w:color w:val="000000"/>
              </w:rPr>
              <w:t>20</w:t>
            </w:r>
          </w:p>
          <w:p w14:paraId="4B2D467D" w14:textId="77777777" w:rsidR="00E83D5C" w:rsidRDefault="00536E31">
            <w:pPr>
              <w:pStyle w:val="NoSpacing1"/>
              <w:jc w:val="center"/>
              <w:rPr>
                <w:rFonts w:ascii="Times New Roman" w:hAnsi="Times New Roman"/>
                <w:color w:val="000000"/>
              </w:rPr>
            </w:pPr>
            <w:r>
              <w:rPr>
                <w:rFonts w:ascii="Times New Roman" w:hAnsi="Times New Roman"/>
                <w:color w:val="000000"/>
              </w:rPr>
              <w:t>(47.6)</w:t>
            </w:r>
          </w:p>
        </w:tc>
        <w:tc>
          <w:tcPr>
            <w:tcW w:w="599" w:type="pct"/>
            <w:vAlign w:val="center"/>
          </w:tcPr>
          <w:p w14:paraId="22F6099F" w14:textId="77777777" w:rsidR="00E83D5C" w:rsidRDefault="00536E31">
            <w:pPr>
              <w:pStyle w:val="NoSpacing1"/>
              <w:jc w:val="center"/>
              <w:rPr>
                <w:rFonts w:ascii="Times New Roman" w:hAnsi="Times New Roman"/>
                <w:color w:val="000000"/>
              </w:rPr>
            </w:pPr>
            <w:r>
              <w:rPr>
                <w:rFonts w:ascii="Times New Roman" w:hAnsi="Times New Roman"/>
                <w:color w:val="000000"/>
              </w:rPr>
              <w:t>10</w:t>
            </w:r>
          </w:p>
          <w:p w14:paraId="53DBEBEE" w14:textId="77777777" w:rsidR="00E83D5C" w:rsidRDefault="00536E31">
            <w:pPr>
              <w:pStyle w:val="NoSpacing1"/>
              <w:jc w:val="center"/>
              <w:rPr>
                <w:rFonts w:ascii="Times New Roman" w:hAnsi="Times New Roman"/>
                <w:color w:val="000000"/>
              </w:rPr>
            </w:pPr>
            <w:r>
              <w:rPr>
                <w:rFonts w:ascii="Times New Roman" w:hAnsi="Times New Roman"/>
                <w:color w:val="000000"/>
              </w:rPr>
              <w:t>23.8)</w:t>
            </w:r>
          </w:p>
        </w:tc>
        <w:tc>
          <w:tcPr>
            <w:tcW w:w="599" w:type="pct"/>
            <w:vAlign w:val="center"/>
          </w:tcPr>
          <w:p w14:paraId="36F6FB21" w14:textId="77777777" w:rsidR="00E83D5C" w:rsidRDefault="00536E31">
            <w:pPr>
              <w:pStyle w:val="NoSpacing1"/>
              <w:jc w:val="center"/>
              <w:rPr>
                <w:rFonts w:ascii="Times New Roman" w:hAnsi="Times New Roman"/>
                <w:color w:val="000000"/>
              </w:rPr>
            </w:pPr>
            <w:r>
              <w:rPr>
                <w:rFonts w:ascii="Times New Roman" w:hAnsi="Times New Roman"/>
                <w:color w:val="000000"/>
              </w:rPr>
              <w:t>8</w:t>
            </w:r>
          </w:p>
          <w:p w14:paraId="3C0CE985" w14:textId="77777777"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598" w:type="pct"/>
            <w:tcBorders>
              <w:right w:val="nil"/>
            </w:tcBorders>
            <w:vAlign w:val="center"/>
          </w:tcPr>
          <w:p w14:paraId="56676690" w14:textId="77777777" w:rsidR="00E83D5C" w:rsidRDefault="00536E31">
            <w:pPr>
              <w:pStyle w:val="NoSpacing1"/>
              <w:jc w:val="center"/>
              <w:rPr>
                <w:rFonts w:ascii="Times New Roman" w:hAnsi="Times New Roman"/>
                <w:color w:val="000000"/>
              </w:rPr>
            </w:pPr>
            <w:r>
              <w:rPr>
                <w:rFonts w:ascii="Times New Roman" w:hAnsi="Times New Roman"/>
                <w:color w:val="000000"/>
              </w:rPr>
              <w:t>4</w:t>
            </w:r>
          </w:p>
          <w:p w14:paraId="57D67495" w14:textId="77777777" w:rsidR="00E83D5C" w:rsidRDefault="00536E31">
            <w:pPr>
              <w:pStyle w:val="NoSpacing1"/>
              <w:jc w:val="center"/>
              <w:rPr>
                <w:rFonts w:ascii="Times New Roman" w:hAnsi="Times New Roman"/>
                <w:color w:val="000000"/>
              </w:rPr>
            </w:pPr>
            <w:r>
              <w:rPr>
                <w:rFonts w:ascii="Times New Roman" w:hAnsi="Times New Roman"/>
                <w:color w:val="000000"/>
              </w:rPr>
              <w:t>(9.5)</w:t>
            </w:r>
          </w:p>
        </w:tc>
        <w:tc>
          <w:tcPr>
            <w:tcW w:w="476" w:type="pct"/>
            <w:vAlign w:val="center"/>
          </w:tcPr>
          <w:p w14:paraId="594362E7" w14:textId="77777777" w:rsidR="00E83D5C" w:rsidRDefault="00536E31">
            <w:pPr>
              <w:pStyle w:val="NoSpacing1"/>
              <w:jc w:val="center"/>
              <w:rPr>
                <w:rFonts w:ascii="Times New Roman" w:hAnsi="Times New Roman"/>
                <w:color w:val="000000"/>
              </w:rPr>
            </w:pPr>
            <w:r>
              <w:rPr>
                <w:rFonts w:ascii="Times New Roman" w:hAnsi="Times New Roman"/>
                <w:color w:val="000000"/>
              </w:rPr>
              <w:t>130</w:t>
            </w:r>
          </w:p>
        </w:tc>
        <w:tc>
          <w:tcPr>
            <w:tcW w:w="476" w:type="pct"/>
            <w:vAlign w:val="center"/>
          </w:tcPr>
          <w:p w14:paraId="09360B8B" w14:textId="77777777"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14:paraId="6E982F7F" w14:textId="77777777">
        <w:trPr>
          <w:trHeight w:val="575"/>
        </w:trPr>
        <w:tc>
          <w:tcPr>
            <w:tcW w:w="826" w:type="pct"/>
            <w:vMerge/>
          </w:tcPr>
          <w:p w14:paraId="454E6345" w14:textId="77777777" w:rsidR="00E83D5C" w:rsidRDefault="00E83D5C" w:rsidP="00D90BA7">
            <w:pPr>
              <w:spacing w:line="240" w:lineRule="auto"/>
              <w:rPr>
                <w:rFonts w:cs="Times New Roman"/>
                <w:b/>
                <w:bCs/>
                <w:color w:val="000000"/>
                <w:sz w:val="28"/>
                <w:szCs w:val="24"/>
              </w:rPr>
            </w:pPr>
          </w:p>
        </w:tc>
        <w:tc>
          <w:tcPr>
            <w:tcW w:w="823" w:type="pct"/>
          </w:tcPr>
          <w:p w14:paraId="6B4323B5" w14:textId="77777777" w:rsidR="00E83D5C" w:rsidRDefault="00536E31">
            <w:pPr>
              <w:spacing w:line="240" w:lineRule="auto"/>
              <w:rPr>
                <w:rFonts w:cs="Times New Roman"/>
                <w:color w:val="000000"/>
                <w:szCs w:val="24"/>
              </w:rPr>
            </w:pPr>
            <w:r>
              <w:rPr>
                <w:rFonts w:cs="Times New Roman"/>
                <w:color w:val="000000"/>
                <w:szCs w:val="24"/>
              </w:rPr>
              <w:t>Soil bund</w:t>
            </w:r>
          </w:p>
        </w:tc>
        <w:tc>
          <w:tcPr>
            <w:tcW w:w="603" w:type="pct"/>
            <w:vAlign w:val="center"/>
          </w:tcPr>
          <w:p w14:paraId="09BDC833" w14:textId="77777777" w:rsidR="00E83D5C" w:rsidRDefault="00536E31">
            <w:pPr>
              <w:pStyle w:val="NoSpacing1"/>
              <w:jc w:val="center"/>
              <w:rPr>
                <w:rFonts w:ascii="Times New Roman" w:hAnsi="Times New Roman"/>
                <w:color w:val="000000"/>
              </w:rPr>
            </w:pPr>
            <w:r>
              <w:rPr>
                <w:rFonts w:ascii="Times New Roman" w:hAnsi="Times New Roman"/>
                <w:color w:val="000000"/>
              </w:rPr>
              <w:t>13</w:t>
            </w:r>
          </w:p>
          <w:p w14:paraId="50B6004D" w14:textId="77777777"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99" w:type="pct"/>
            <w:vAlign w:val="center"/>
          </w:tcPr>
          <w:p w14:paraId="71367784" w14:textId="77777777" w:rsidR="00E83D5C" w:rsidRDefault="00536E31">
            <w:pPr>
              <w:pStyle w:val="NoSpacing1"/>
              <w:jc w:val="center"/>
              <w:rPr>
                <w:rFonts w:ascii="Times New Roman" w:hAnsi="Times New Roman"/>
                <w:color w:val="000000"/>
              </w:rPr>
            </w:pPr>
            <w:r>
              <w:rPr>
                <w:rFonts w:ascii="Times New Roman" w:hAnsi="Times New Roman"/>
                <w:color w:val="000000"/>
              </w:rPr>
              <w:t>18</w:t>
            </w:r>
          </w:p>
          <w:p w14:paraId="5193F239" w14:textId="77777777" w:rsidR="00E83D5C" w:rsidRDefault="00536E31">
            <w:pPr>
              <w:pStyle w:val="NoSpacing1"/>
              <w:jc w:val="center"/>
              <w:rPr>
                <w:rFonts w:ascii="Times New Roman" w:hAnsi="Times New Roman"/>
                <w:color w:val="000000"/>
              </w:rPr>
            </w:pPr>
            <w:r>
              <w:rPr>
                <w:rFonts w:ascii="Times New Roman" w:hAnsi="Times New Roman"/>
                <w:color w:val="000000"/>
              </w:rPr>
              <w:t>(42.9)</w:t>
            </w:r>
          </w:p>
        </w:tc>
        <w:tc>
          <w:tcPr>
            <w:tcW w:w="599" w:type="pct"/>
            <w:vAlign w:val="center"/>
          </w:tcPr>
          <w:p w14:paraId="33C04482"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7210F3DC" w14:textId="77777777"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598" w:type="pct"/>
            <w:vAlign w:val="center"/>
          </w:tcPr>
          <w:p w14:paraId="0F682773"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29BE293E" w14:textId="77777777" w:rsidR="00E83D5C" w:rsidRDefault="00536E31">
            <w:pPr>
              <w:pStyle w:val="NoSpacing1"/>
              <w:jc w:val="center"/>
              <w:rPr>
                <w:rFonts w:ascii="Times New Roman" w:hAnsi="Times New Roman"/>
                <w:color w:val="000000"/>
              </w:rPr>
            </w:pPr>
            <w:r>
              <w:rPr>
                <w:rFonts w:ascii="Times New Roman" w:hAnsi="Times New Roman"/>
                <w:color w:val="000000"/>
              </w:rPr>
              <w:t>(11.9)</w:t>
            </w:r>
          </w:p>
        </w:tc>
        <w:tc>
          <w:tcPr>
            <w:tcW w:w="476" w:type="pct"/>
            <w:vAlign w:val="center"/>
          </w:tcPr>
          <w:p w14:paraId="7F40E76B" w14:textId="77777777" w:rsidR="00E83D5C" w:rsidRDefault="00536E31">
            <w:pPr>
              <w:pStyle w:val="NoSpacing1"/>
              <w:jc w:val="center"/>
              <w:rPr>
                <w:rFonts w:ascii="Times New Roman" w:hAnsi="Times New Roman"/>
                <w:color w:val="000000"/>
              </w:rPr>
            </w:pPr>
            <w:r>
              <w:rPr>
                <w:rFonts w:ascii="Times New Roman" w:hAnsi="Times New Roman"/>
                <w:color w:val="000000"/>
              </w:rPr>
              <w:t>123</w:t>
            </w:r>
          </w:p>
        </w:tc>
        <w:tc>
          <w:tcPr>
            <w:tcW w:w="476" w:type="pct"/>
            <w:vAlign w:val="center"/>
          </w:tcPr>
          <w:p w14:paraId="77FAE10A" w14:textId="77777777"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14:paraId="2D61DD8E" w14:textId="77777777">
        <w:trPr>
          <w:trHeight w:val="602"/>
        </w:trPr>
        <w:tc>
          <w:tcPr>
            <w:tcW w:w="826" w:type="pct"/>
            <w:vMerge/>
          </w:tcPr>
          <w:p w14:paraId="5F630682" w14:textId="77777777" w:rsidR="00E83D5C" w:rsidRDefault="00E83D5C" w:rsidP="00D90BA7">
            <w:pPr>
              <w:spacing w:line="240" w:lineRule="auto"/>
              <w:rPr>
                <w:rFonts w:cs="Times New Roman"/>
                <w:b/>
                <w:bCs/>
                <w:color w:val="000000"/>
                <w:sz w:val="28"/>
                <w:szCs w:val="24"/>
              </w:rPr>
            </w:pPr>
          </w:p>
        </w:tc>
        <w:tc>
          <w:tcPr>
            <w:tcW w:w="823" w:type="pct"/>
          </w:tcPr>
          <w:p w14:paraId="74FD8E4D" w14:textId="77777777" w:rsidR="00E83D5C" w:rsidRDefault="00536E31">
            <w:pPr>
              <w:spacing w:line="240" w:lineRule="auto"/>
              <w:rPr>
                <w:rFonts w:cs="Times New Roman"/>
                <w:color w:val="000000"/>
                <w:szCs w:val="24"/>
              </w:rPr>
            </w:pPr>
            <w:r>
              <w:rPr>
                <w:rFonts w:cs="Times New Roman"/>
                <w:color w:val="000000"/>
                <w:szCs w:val="24"/>
              </w:rPr>
              <w:t>Wooden check dam</w:t>
            </w:r>
          </w:p>
        </w:tc>
        <w:tc>
          <w:tcPr>
            <w:tcW w:w="603" w:type="pct"/>
            <w:vAlign w:val="center"/>
          </w:tcPr>
          <w:p w14:paraId="3E492173"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16950DD3" w14:textId="77777777"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599" w:type="pct"/>
            <w:vAlign w:val="center"/>
          </w:tcPr>
          <w:p w14:paraId="6F401158" w14:textId="77777777" w:rsidR="00E83D5C" w:rsidRDefault="00536E31">
            <w:pPr>
              <w:pStyle w:val="NoSpacing1"/>
              <w:jc w:val="center"/>
              <w:rPr>
                <w:rFonts w:ascii="Times New Roman" w:hAnsi="Times New Roman"/>
                <w:color w:val="000000"/>
              </w:rPr>
            </w:pPr>
            <w:r>
              <w:rPr>
                <w:rFonts w:ascii="Times New Roman" w:hAnsi="Times New Roman"/>
                <w:color w:val="000000"/>
              </w:rPr>
              <w:t>14</w:t>
            </w:r>
          </w:p>
          <w:p w14:paraId="07E657EE" w14:textId="77777777"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599" w:type="pct"/>
            <w:vAlign w:val="center"/>
          </w:tcPr>
          <w:p w14:paraId="2AC7FBC9"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16</w:t>
            </w:r>
          </w:p>
          <w:p w14:paraId="55131BF2"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(38.1)</w:t>
            </w:r>
          </w:p>
        </w:tc>
        <w:tc>
          <w:tcPr>
            <w:tcW w:w="598" w:type="pct"/>
            <w:vAlign w:val="center"/>
          </w:tcPr>
          <w:p w14:paraId="5923E928"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51B47FFE" w14:textId="77777777"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476" w:type="pct"/>
            <w:vAlign w:val="center"/>
          </w:tcPr>
          <w:p w14:paraId="149F12A9"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104</w:t>
            </w:r>
          </w:p>
        </w:tc>
        <w:tc>
          <w:tcPr>
            <w:tcW w:w="476" w:type="pct"/>
            <w:vAlign w:val="center"/>
          </w:tcPr>
          <w:p w14:paraId="359B99A3"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w:t>
            </w:r>
          </w:p>
        </w:tc>
      </w:tr>
      <w:tr w:rsidR="00E83D5C" w14:paraId="20342DA2" w14:textId="77777777">
        <w:trPr>
          <w:trHeight w:val="485"/>
        </w:trPr>
        <w:tc>
          <w:tcPr>
            <w:tcW w:w="826" w:type="pct"/>
            <w:vMerge/>
          </w:tcPr>
          <w:p w14:paraId="1E7D542C" w14:textId="77777777" w:rsidR="00E83D5C" w:rsidRDefault="00E83D5C" w:rsidP="00D90BA7">
            <w:pPr>
              <w:spacing w:line="240" w:lineRule="auto"/>
              <w:rPr>
                <w:rFonts w:cs="Times New Roman"/>
                <w:b/>
                <w:bCs/>
                <w:color w:val="000000"/>
                <w:sz w:val="28"/>
                <w:szCs w:val="24"/>
              </w:rPr>
            </w:pPr>
          </w:p>
        </w:tc>
        <w:tc>
          <w:tcPr>
            <w:tcW w:w="823" w:type="pct"/>
          </w:tcPr>
          <w:p w14:paraId="4912EFAE" w14:textId="77777777" w:rsidR="00E83D5C" w:rsidRDefault="00536E31">
            <w:pPr>
              <w:spacing w:line="240" w:lineRule="auto"/>
              <w:rPr>
                <w:rFonts w:cs="Times New Roman"/>
                <w:color w:val="000000"/>
                <w:szCs w:val="24"/>
              </w:rPr>
            </w:pPr>
            <w:r>
              <w:rPr>
                <w:rFonts w:cs="Times New Roman"/>
                <w:color w:val="000000"/>
                <w:szCs w:val="24"/>
              </w:rPr>
              <w:t>Cut of drain</w:t>
            </w:r>
          </w:p>
        </w:tc>
        <w:tc>
          <w:tcPr>
            <w:tcW w:w="603" w:type="pct"/>
            <w:vAlign w:val="center"/>
          </w:tcPr>
          <w:p w14:paraId="7681BBED"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6A136B81" w14:textId="77777777"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99" w:type="pct"/>
            <w:vAlign w:val="center"/>
          </w:tcPr>
          <w:p w14:paraId="0610302C" w14:textId="77777777" w:rsidR="00E83D5C" w:rsidRDefault="00536E31">
            <w:pPr>
              <w:pStyle w:val="NoSpacing1"/>
              <w:jc w:val="center"/>
              <w:rPr>
                <w:rFonts w:ascii="Times New Roman" w:hAnsi="Times New Roman"/>
                <w:color w:val="000000"/>
              </w:rPr>
            </w:pPr>
            <w:r>
              <w:rPr>
                <w:rFonts w:ascii="Times New Roman" w:hAnsi="Times New Roman"/>
                <w:color w:val="000000"/>
              </w:rPr>
              <w:t>10</w:t>
            </w:r>
          </w:p>
          <w:p w14:paraId="3614C893" w14:textId="77777777" w:rsidR="00E83D5C" w:rsidRDefault="00536E31">
            <w:pPr>
              <w:pStyle w:val="NoSpacing1"/>
              <w:jc w:val="center"/>
              <w:rPr>
                <w:rFonts w:ascii="Times New Roman" w:hAnsi="Times New Roman"/>
                <w:color w:val="000000"/>
              </w:rPr>
            </w:pPr>
            <w:r>
              <w:rPr>
                <w:rFonts w:ascii="Times New Roman" w:hAnsi="Times New Roman"/>
                <w:color w:val="000000"/>
              </w:rPr>
              <w:t>23.8)</w:t>
            </w:r>
          </w:p>
        </w:tc>
        <w:tc>
          <w:tcPr>
            <w:tcW w:w="599" w:type="pct"/>
            <w:vAlign w:val="center"/>
          </w:tcPr>
          <w:p w14:paraId="565F78E8"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27AE3D64" w14:textId="77777777"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98" w:type="pct"/>
            <w:vAlign w:val="center"/>
          </w:tcPr>
          <w:p w14:paraId="6275E863" w14:textId="77777777" w:rsidR="00E83D5C" w:rsidRDefault="00536E31">
            <w:pPr>
              <w:pStyle w:val="NoSpacing1"/>
              <w:jc w:val="center"/>
              <w:rPr>
                <w:rFonts w:ascii="Times New Roman" w:hAnsi="Times New Roman"/>
                <w:color w:val="000000"/>
              </w:rPr>
            </w:pPr>
            <w:r>
              <w:rPr>
                <w:rFonts w:ascii="Times New Roman" w:hAnsi="Times New Roman"/>
                <w:color w:val="000000"/>
              </w:rPr>
              <w:t>14</w:t>
            </w:r>
          </w:p>
          <w:p w14:paraId="60610D9B" w14:textId="77777777"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476" w:type="pct"/>
            <w:vAlign w:val="center"/>
          </w:tcPr>
          <w:p w14:paraId="0653E5E1" w14:textId="77777777" w:rsidR="00E83D5C" w:rsidRDefault="00536E31">
            <w:pPr>
              <w:pStyle w:val="NoSpacing1"/>
              <w:jc w:val="center"/>
              <w:rPr>
                <w:rFonts w:ascii="Times New Roman" w:hAnsi="Times New Roman"/>
                <w:color w:val="000000"/>
              </w:rPr>
            </w:pPr>
            <w:r>
              <w:rPr>
                <w:rFonts w:ascii="Times New Roman" w:hAnsi="Times New Roman"/>
                <w:color w:val="000000"/>
              </w:rPr>
              <w:t>98</w:t>
            </w:r>
          </w:p>
        </w:tc>
        <w:tc>
          <w:tcPr>
            <w:tcW w:w="476" w:type="pct"/>
            <w:vAlign w:val="center"/>
          </w:tcPr>
          <w:p w14:paraId="5BA691CC" w14:textId="77777777" w:rsidR="00E83D5C" w:rsidRDefault="00536E31">
            <w:pPr>
              <w:pStyle w:val="NoSpacing1"/>
              <w:jc w:val="center"/>
              <w:rPr>
                <w:rFonts w:ascii="Times New Roman" w:hAnsi="Times New Roman"/>
                <w:color w:val="000000"/>
              </w:rPr>
            </w:pPr>
            <w:r>
              <w:rPr>
                <w:rFonts w:ascii="Times New Roman" w:hAnsi="Times New Roman"/>
                <w:color w:val="000000"/>
              </w:rPr>
              <w:t>4</w:t>
            </w:r>
          </w:p>
        </w:tc>
      </w:tr>
      <w:tr w:rsidR="00E83D5C" w14:paraId="1F757198" w14:textId="77777777">
        <w:trPr>
          <w:trHeight w:val="458"/>
        </w:trPr>
        <w:tc>
          <w:tcPr>
            <w:tcW w:w="826" w:type="pct"/>
            <w:vMerge w:val="restart"/>
          </w:tcPr>
          <w:p w14:paraId="0CC75042" w14:textId="77777777" w:rsidR="00E83D5C" w:rsidRDefault="00536E31">
            <w:pPr>
              <w:spacing w:line="240" w:lineRule="auto"/>
              <w:rPr>
                <w:rFonts w:cs="Times New Roman"/>
                <w:color w:val="000000"/>
                <w:szCs w:val="24"/>
              </w:rPr>
            </w:pPr>
            <w:r>
              <w:rPr>
                <w:rFonts w:cs="Times New Roman"/>
                <w:color w:val="000000"/>
                <w:szCs w:val="24"/>
              </w:rPr>
              <w:t>Halo watershed</w:t>
            </w:r>
          </w:p>
        </w:tc>
        <w:tc>
          <w:tcPr>
            <w:tcW w:w="823" w:type="pct"/>
          </w:tcPr>
          <w:p w14:paraId="555EB47D" w14:textId="77777777" w:rsidR="00E83D5C" w:rsidRDefault="00536E31">
            <w:pPr>
              <w:spacing w:line="240" w:lineRule="auto"/>
              <w:rPr>
                <w:rFonts w:cs="Times New Roman"/>
                <w:color w:val="000000"/>
                <w:szCs w:val="24"/>
              </w:rPr>
            </w:pPr>
            <w:proofErr w:type="spellStart"/>
            <w:r>
              <w:rPr>
                <w:rFonts w:cs="Times New Roman"/>
                <w:color w:val="000000"/>
                <w:szCs w:val="24"/>
              </w:rPr>
              <w:t>Fanjuu</w:t>
            </w:r>
            <w:proofErr w:type="spellEnd"/>
          </w:p>
        </w:tc>
        <w:tc>
          <w:tcPr>
            <w:tcW w:w="603" w:type="pct"/>
            <w:vAlign w:val="center"/>
          </w:tcPr>
          <w:p w14:paraId="2D3F0850" w14:textId="77777777" w:rsidR="00E83D5C" w:rsidRDefault="00536E31">
            <w:pPr>
              <w:pStyle w:val="NoSpacing1"/>
              <w:jc w:val="center"/>
              <w:rPr>
                <w:rFonts w:ascii="Times New Roman" w:hAnsi="Times New Roman"/>
                <w:color w:val="000000"/>
              </w:rPr>
            </w:pPr>
            <w:r>
              <w:rPr>
                <w:rFonts w:ascii="Times New Roman" w:hAnsi="Times New Roman"/>
                <w:color w:val="000000"/>
              </w:rPr>
              <w:t>11</w:t>
            </w:r>
          </w:p>
          <w:p w14:paraId="662EA3ED" w14:textId="77777777" w:rsidR="00E83D5C" w:rsidRDefault="00536E31">
            <w:pPr>
              <w:pStyle w:val="NoSpacing1"/>
              <w:jc w:val="center"/>
              <w:rPr>
                <w:rFonts w:ascii="Times New Roman" w:hAnsi="Times New Roman"/>
                <w:color w:val="000000"/>
              </w:rPr>
            </w:pPr>
            <w:r>
              <w:rPr>
                <w:rFonts w:ascii="Times New Roman" w:hAnsi="Times New Roman"/>
                <w:color w:val="000000"/>
              </w:rPr>
              <w:t>(40.7)</w:t>
            </w:r>
          </w:p>
        </w:tc>
        <w:tc>
          <w:tcPr>
            <w:tcW w:w="599" w:type="pct"/>
            <w:vAlign w:val="center"/>
          </w:tcPr>
          <w:p w14:paraId="2653A426"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71CD129A" w14:textId="77777777"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99" w:type="pct"/>
            <w:vAlign w:val="center"/>
          </w:tcPr>
          <w:p w14:paraId="634FA51D"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017E3D74" w14:textId="77777777"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8" w:type="pct"/>
            <w:vAlign w:val="center"/>
          </w:tcPr>
          <w:p w14:paraId="63083E8A" w14:textId="77777777" w:rsidR="00E83D5C" w:rsidRDefault="00536E31">
            <w:pPr>
              <w:pStyle w:val="NoSpacing1"/>
              <w:jc w:val="center"/>
              <w:rPr>
                <w:rFonts w:ascii="Times New Roman" w:hAnsi="Times New Roman"/>
                <w:color w:val="000000"/>
              </w:rPr>
            </w:pPr>
            <w:r>
              <w:rPr>
                <w:rFonts w:ascii="Times New Roman" w:hAnsi="Times New Roman"/>
                <w:color w:val="000000"/>
              </w:rPr>
              <w:t>3</w:t>
            </w:r>
          </w:p>
          <w:p w14:paraId="4E542533" w14:textId="77777777" w:rsidR="00E83D5C" w:rsidRDefault="00536E31">
            <w:pPr>
              <w:pStyle w:val="NoSpacing1"/>
              <w:jc w:val="center"/>
              <w:rPr>
                <w:rFonts w:ascii="Times New Roman" w:hAnsi="Times New Roman"/>
                <w:color w:val="000000"/>
              </w:rPr>
            </w:pPr>
            <w:r>
              <w:rPr>
                <w:rFonts w:ascii="Times New Roman" w:hAnsi="Times New Roman"/>
                <w:color w:val="000000"/>
              </w:rPr>
              <w:t>(11.1)</w:t>
            </w:r>
          </w:p>
        </w:tc>
        <w:tc>
          <w:tcPr>
            <w:tcW w:w="476" w:type="pct"/>
            <w:vAlign w:val="center"/>
          </w:tcPr>
          <w:p w14:paraId="0D23FE81" w14:textId="77777777" w:rsidR="00E83D5C" w:rsidRDefault="00536E31">
            <w:pPr>
              <w:pStyle w:val="NoSpacing1"/>
              <w:jc w:val="center"/>
              <w:rPr>
                <w:rFonts w:ascii="Times New Roman" w:hAnsi="Times New Roman"/>
                <w:color w:val="000000"/>
              </w:rPr>
            </w:pPr>
            <w:r>
              <w:rPr>
                <w:rFonts w:ascii="Times New Roman" w:hAnsi="Times New Roman"/>
                <w:color w:val="000000"/>
              </w:rPr>
              <w:t>79</w:t>
            </w:r>
          </w:p>
        </w:tc>
        <w:tc>
          <w:tcPr>
            <w:tcW w:w="476" w:type="pct"/>
            <w:vAlign w:val="center"/>
          </w:tcPr>
          <w:p w14:paraId="38E760B2" w14:textId="77777777"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14:paraId="0DC7BC8A" w14:textId="77777777">
        <w:trPr>
          <w:trHeight w:val="575"/>
        </w:trPr>
        <w:tc>
          <w:tcPr>
            <w:tcW w:w="826" w:type="pct"/>
            <w:vMerge/>
          </w:tcPr>
          <w:p w14:paraId="7793A164" w14:textId="77777777" w:rsidR="00E83D5C" w:rsidRDefault="00E83D5C" w:rsidP="00D90BA7">
            <w:pPr>
              <w:spacing w:line="240" w:lineRule="auto"/>
              <w:rPr>
                <w:rFonts w:cs="Times New Roman"/>
                <w:b/>
                <w:bCs/>
                <w:color w:val="000000"/>
                <w:sz w:val="28"/>
                <w:szCs w:val="24"/>
              </w:rPr>
            </w:pPr>
          </w:p>
        </w:tc>
        <w:tc>
          <w:tcPr>
            <w:tcW w:w="823" w:type="pct"/>
          </w:tcPr>
          <w:p w14:paraId="75A37CF9" w14:textId="77777777" w:rsidR="00E83D5C" w:rsidRDefault="00536E31">
            <w:pPr>
              <w:spacing w:line="240" w:lineRule="auto"/>
              <w:rPr>
                <w:rFonts w:cs="Times New Roman"/>
                <w:color w:val="000000"/>
                <w:szCs w:val="24"/>
              </w:rPr>
            </w:pPr>
            <w:r>
              <w:rPr>
                <w:rFonts w:cs="Times New Roman"/>
                <w:color w:val="000000"/>
                <w:szCs w:val="24"/>
              </w:rPr>
              <w:t>Soil bund</w:t>
            </w:r>
          </w:p>
        </w:tc>
        <w:tc>
          <w:tcPr>
            <w:tcW w:w="603" w:type="pct"/>
            <w:vAlign w:val="center"/>
          </w:tcPr>
          <w:p w14:paraId="1BFE6235"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090A4793"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99" w:type="pct"/>
            <w:vAlign w:val="center"/>
          </w:tcPr>
          <w:p w14:paraId="6A688E58" w14:textId="77777777" w:rsidR="00E83D5C" w:rsidRDefault="00536E31">
            <w:pPr>
              <w:pStyle w:val="NoSpacing1"/>
              <w:jc w:val="center"/>
              <w:rPr>
                <w:rFonts w:ascii="Times New Roman" w:hAnsi="Times New Roman"/>
                <w:color w:val="000000"/>
              </w:rPr>
            </w:pPr>
            <w:r>
              <w:rPr>
                <w:rFonts w:ascii="Times New Roman" w:hAnsi="Times New Roman"/>
                <w:color w:val="000000"/>
              </w:rPr>
              <w:t>10</w:t>
            </w:r>
          </w:p>
          <w:p w14:paraId="4829ABCC" w14:textId="77777777" w:rsidR="00E83D5C" w:rsidRDefault="00536E31">
            <w:pPr>
              <w:pStyle w:val="NoSpacing1"/>
              <w:jc w:val="center"/>
              <w:rPr>
                <w:rFonts w:ascii="Times New Roman" w:hAnsi="Times New Roman"/>
                <w:color w:val="000000"/>
              </w:rPr>
            </w:pPr>
            <w:r>
              <w:rPr>
                <w:rFonts w:ascii="Times New Roman" w:hAnsi="Times New Roman"/>
                <w:color w:val="000000"/>
              </w:rPr>
              <w:t>(37.0)</w:t>
            </w:r>
          </w:p>
        </w:tc>
        <w:tc>
          <w:tcPr>
            <w:tcW w:w="599" w:type="pct"/>
            <w:vAlign w:val="center"/>
          </w:tcPr>
          <w:p w14:paraId="01B0852F"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6BF207E8"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98" w:type="pct"/>
            <w:vAlign w:val="center"/>
          </w:tcPr>
          <w:p w14:paraId="3F263317"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3782C1D0" w14:textId="77777777"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476" w:type="pct"/>
            <w:vAlign w:val="center"/>
          </w:tcPr>
          <w:p w14:paraId="2E5214D7" w14:textId="77777777" w:rsidR="00E83D5C" w:rsidRDefault="00536E31">
            <w:pPr>
              <w:pStyle w:val="NoSpacing1"/>
              <w:jc w:val="center"/>
              <w:rPr>
                <w:rFonts w:ascii="Times New Roman" w:hAnsi="Times New Roman"/>
                <w:color w:val="000000"/>
              </w:rPr>
            </w:pPr>
            <w:r>
              <w:rPr>
                <w:rFonts w:ascii="Times New Roman" w:hAnsi="Times New Roman"/>
                <w:color w:val="000000"/>
              </w:rPr>
              <w:t>72</w:t>
            </w:r>
          </w:p>
        </w:tc>
        <w:tc>
          <w:tcPr>
            <w:tcW w:w="476" w:type="pct"/>
            <w:vAlign w:val="center"/>
          </w:tcPr>
          <w:p w14:paraId="1DF65280" w14:textId="77777777"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14:paraId="4CE7F942" w14:textId="77777777">
        <w:trPr>
          <w:trHeight w:val="602"/>
        </w:trPr>
        <w:tc>
          <w:tcPr>
            <w:tcW w:w="826" w:type="pct"/>
            <w:vMerge/>
          </w:tcPr>
          <w:p w14:paraId="4298AAE9" w14:textId="77777777" w:rsidR="00E83D5C" w:rsidRDefault="00E83D5C" w:rsidP="00D90BA7">
            <w:pPr>
              <w:spacing w:line="240" w:lineRule="auto"/>
              <w:rPr>
                <w:rFonts w:cs="Times New Roman"/>
                <w:b/>
                <w:bCs/>
                <w:color w:val="000000"/>
                <w:sz w:val="28"/>
                <w:szCs w:val="24"/>
              </w:rPr>
            </w:pPr>
          </w:p>
        </w:tc>
        <w:tc>
          <w:tcPr>
            <w:tcW w:w="823" w:type="pct"/>
          </w:tcPr>
          <w:p w14:paraId="75E18FFF" w14:textId="77777777" w:rsidR="00E83D5C" w:rsidRDefault="00536E31">
            <w:pPr>
              <w:spacing w:line="240" w:lineRule="auto"/>
              <w:rPr>
                <w:rFonts w:cs="Times New Roman"/>
                <w:color w:val="000000"/>
                <w:szCs w:val="24"/>
              </w:rPr>
            </w:pPr>
            <w:r>
              <w:rPr>
                <w:rFonts w:cs="Times New Roman"/>
                <w:color w:val="000000"/>
                <w:szCs w:val="24"/>
              </w:rPr>
              <w:t>Wooden check dam</w:t>
            </w:r>
          </w:p>
        </w:tc>
        <w:tc>
          <w:tcPr>
            <w:tcW w:w="603" w:type="pct"/>
            <w:vAlign w:val="center"/>
          </w:tcPr>
          <w:p w14:paraId="695E244B"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5BA3386C"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99" w:type="pct"/>
            <w:vAlign w:val="center"/>
          </w:tcPr>
          <w:p w14:paraId="1FB865A5"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00203FB1" w14:textId="77777777"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9" w:type="pct"/>
            <w:vAlign w:val="center"/>
          </w:tcPr>
          <w:p w14:paraId="7038071F"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30761558" w14:textId="77777777"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98" w:type="pct"/>
            <w:vAlign w:val="center"/>
          </w:tcPr>
          <w:p w14:paraId="3D1D942E"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32CA7FEE" w14:textId="77777777"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476" w:type="pct"/>
            <w:vAlign w:val="center"/>
          </w:tcPr>
          <w:p w14:paraId="1D9A916C"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62</w:t>
            </w:r>
          </w:p>
        </w:tc>
        <w:tc>
          <w:tcPr>
            <w:tcW w:w="476" w:type="pct"/>
            <w:vAlign w:val="center"/>
          </w:tcPr>
          <w:p w14:paraId="4DC9AC68"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4</w:t>
            </w:r>
          </w:p>
        </w:tc>
      </w:tr>
      <w:tr w:rsidR="00E83D5C" w14:paraId="558D0F95" w14:textId="77777777">
        <w:trPr>
          <w:trHeight w:val="485"/>
        </w:trPr>
        <w:tc>
          <w:tcPr>
            <w:tcW w:w="826" w:type="pct"/>
            <w:vMerge/>
          </w:tcPr>
          <w:p w14:paraId="7A522CE5" w14:textId="77777777" w:rsidR="00E83D5C" w:rsidRDefault="00E83D5C" w:rsidP="00D90BA7">
            <w:pPr>
              <w:spacing w:line="240" w:lineRule="auto"/>
              <w:rPr>
                <w:rFonts w:cs="Times New Roman"/>
                <w:b/>
                <w:bCs/>
                <w:color w:val="000000"/>
                <w:sz w:val="28"/>
                <w:szCs w:val="24"/>
              </w:rPr>
            </w:pPr>
          </w:p>
        </w:tc>
        <w:tc>
          <w:tcPr>
            <w:tcW w:w="823" w:type="pct"/>
          </w:tcPr>
          <w:p w14:paraId="3D9137D1" w14:textId="77777777" w:rsidR="00E83D5C" w:rsidRDefault="00536E31">
            <w:pPr>
              <w:spacing w:line="240" w:lineRule="auto"/>
              <w:rPr>
                <w:rFonts w:cs="Times New Roman"/>
                <w:color w:val="000000"/>
                <w:szCs w:val="24"/>
              </w:rPr>
            </w:pPr>
            <w:r>
              <w:rPr>
                <w:rFonts w:cs="Times New Roman"/>
                <w:color w:val="000000"/>
                <w:szCs w:val="24"/>
              </w:rPr>
              <w:t>Cut of drain</w:t>
            </w:r>
          </w:p>
        </w:tc>
        <w:tc>
          <w:tcPr>
            <w:tcW w:w="603" w:type="pct"/>
            <w:vAlign w:val="center"/>
          </w:tcPr>
          <w:p w14:paraId="071712B0"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1B34A189" w14:textId="77777777"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99" w:type="pct"/>
            <w:vAlign w:val="center"/>
          </w:tcPr>
          <w:p w14:paraId="4D25D611"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3F922716" w14:textId="77777777"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9" w:type="pct"/>
            <w:vAlign w:val="center"/>
          </w:tcPr>
          <w:p w14:paraId="64F259D2"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406CBD88" w14:textId="77777777"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598" w:type="pct"/>
            <w:vAlign w:val="center"/>
          </w:tcPr>
          <w:p w14:paraId="26AFE7FE"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4563D018"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6" w:type="pct"/>
            <w:vAlign w:val="center"/>
          </w:tcPr>
          <w:p w14:paraId="2132F3E0" w14:textId="77777777" w:rsidR="00E83D5C" w:rsidRDefault="00536E31">
            <w:pPr>
              <w:pStyle w:val="NoSpacing1"/>
              <w:jc w:val="center"/>
              <w:rPr>
                <w:rFonts w:ascii="Times New Roman" w:hAnsi="Times New Roman"/>
                <w:color w:val="000000"/>
              </w:rPr>
            </w:pPr>
            <w:r>
              <w:rPr>
                <w:rFonts w:ascii="Times New Roman" w:hAnsi="Times New Roman"/>
                <w:color w:val="000000"/>
              </w:rPr>
              <w:t>68</w:t>
            </w:r>
          </w:p>
        </w:tc>
        <w:tc>
          <w:tcPr>
            <w:tcW w:w="476" w:type="pct"/>
            <w:vAlign w:val="center"/>
          </w:tcPr>
          <w:p w14:paraId="3AC292F8" w14:textId="77777777" w:rsidR="00E83D5C" w:rsidRDefault="00536E31">
            <w:pPr>
              <w:pStyle w:val="NoSpacing1"/>
              <w:jc w:val="center"/>
              <w:rPr>
                <w:rFonts w:ascii="Times New Roman" w:hAnsi="Times New Roman"/>
                <w:color w:val="000000"/>
              </w:rPr>
            </w:pPr>
            <w:r>
              <w:rPr>
                <w:rFonts w:ascii="Times New Roman" w:hAnsi="Times New Roman"/>
                <w:color w:val="000000"/>
              </w:rPr>
              <w:t>3</w:t>
            </w:r>
          </w:p>
        </w:tc>
      </w:tr>
    </w:tbl>
    <w:p w14:paraId="1F9B98A7" w14:textId="77777777" w:rsidR="00E83D5C" w:rsidRDefault="00E83D5C">
      <w:pPr>
        <w:spacing w:line="240" w:lineRule="auto"/>
        <w:rPr>
          <w:b/>
          <w:bCs/>
          <w:color w:val="000000"/>
          <w:sz w:val="28"/>
          <w:szCs w:val="28"/>
        </w:rPr>
      </w:pPr>
    </w:p>
    <w:p w14:paraId="2F3C0A1F" w14:textId="54B3751E" w:rsidR="00E83D5C" w:rsidRDefault="00536E31">
      <w:pPr>
        <w:autoSpaceDE w:val="0"/>
        <w:autoSpaceDN w:val="0"/>
        <w:adjustRightInd w:val="0"/>
        <w:spacing w:line="240" w:lineRule="auto"/>
        <w:rPr>
          <w:rFonts w:eastAsia="Times New Roman" w:cs="Times New Roman"/>
          <w:color w:val="000000"/>
        </w:rPr>
      </w:pPr>
      <w:r>
        <w:rPr>
          <w:rFonts w:eastAsia="Times New Roman" w:cs="Times New Roman"/>
          <w:color w:val="000000"/>
        </w:rPr>
        <w:lastRenderedPageBreak/>
        <w:t xml:space="preserve">As results of Table </w:t>
      </w:r>
      <w:r w:rsidR="00933EEC">
        <w:rPr>
          <w:rFonts w:eastAsia="Times New Roman" w:cs="Times New Roman"/>
          <w:color w:val="000000"/>
        </w:rPr>
        <w:t>1</w:t>
      </w:r>
      <w:r>
        <w:rPr>
          <w:rFonts w:eastAsia="Times New Roman" w:cs="Times New Roman"/>
          <w:color w:val="000000"/>
        </w:rPr>
        <w:t xml:space="preserve"> showed that the majority of respondents from </w:t>
      </w:r>
      <w:proofErr w:type="spellStart"/>
      <w:r>
        <w:rPr>
          <w:rFonts w:eastAsia="Times New Roman" w:cs="Times New Roman"/>
          <w:color w:val="000000"/>
        </w:rPr>
        <w:t>Meribo</w:t>
      </w:r>
      <w:proofErr w:type="spellEnd"/>
      <w:r>
        <w:rPr>
          <w:rFonts w:eastAsia="Times New Roman" w:cs="Times New Roman"/>
          <w:color w:val="000000"/>
        </w:rPr>
        <w:t xml:space="preserve"> watershed (47.6%) and Halo watershed (40.7%) labeled </w:t>
      </w:r>
      <w:proofErr w:type="spellStart"/>
      <w:r>
        <w:rPr>
          <w:rFonts w:eastAsia="Times New Roman" w:cs="Times New Roman"/>
          <w:color w:val="000000"/>
        </w:rPr>
        <w:t>Fanjuu</w:t>
      </w:r>
      <w:proofErr w:type="spellEnd"/>
      <w:r>
        <w:rPr>
          <w:rFonts w:eastAsia="Times New Roman" w:cs="Times New Roman"/>
          <w:color w:val="000000"/>
        </w:rPr>
        <w:t xml:space="preserve"> as rank 1, and the result of the rank-sum is 130 and 79, respectively which is the highest number in the sequence.  </w:t>
      </w:r>
    </w:p>
    <w:p w14:paraId="2D5D1DBB" w14:textId="77777777" w:rsidR="00E83D5C" w:rsidRDefault="00536E31">
      <w:pPr>
        <w:autoSpaceDE w:val="0"/>
        <w:autoSpaceDN w:val="0"/>
        <w:adjustRightInd w:val="0"/>
        <w:spacing w:line="240" w:lineRule="auto"/>
        <w:rPr>
          <w:rFonts w:eastAsia="Times New Roman" w:cs="Times New Roman"/>
          <w:color w:val="000000"/>
          <w:szCs w:val="24"/>
        </w:rPr>
      </w:pPr>
      <w:r>
        <w:rPr>
          <w:rFonts w:eastAsia="Times New Roman" w:cs="Times New Roman"/>
          <w:color w:val="000000"/>
          <w:szCs w:val="24"/>
        </w:rPr>
        <w:t xml:space="preserve">Cut of drain and Wooden check dam, which farmers least adopted, covers the </w:t>
      </w:r>
      <w:proofErr w:type="spellStart"/>
      <w:r>
        <w:rPr>
          <w:rFonts w:eastAsia="Times New Roman" w:cs="Times New Roman"/>
          <w:color w:val="000000"/>
          <w:szCs w:val="24"/>
        </w:rPr>
        <w:t>Mer</w:t>
      </w:r>
      <w:r>
        <w:rPr>
          <w:rFonts w:eastAsia="Times New Roman" w:cs="Times New Roman"/>
          <w:color w:val="000000"/>
          <w:szCs w:val="24"/>
        </w:rPr>
        <w:t>ibo</w:t>
      </w:r>
      <w:proofErr w:type="spellEnd"/>
      <w:r>
        <w:rPr>
          <w:rFonts w:eastAsia="Times New Roman" w:cs="Times New Roman"/>
          <w:color w:val="000000"/>
          <w:szCs w:val="24"/>
        </w:rPr>
        <w:t xml:space="preserve"> watershed and Halo watershed, respectively. </w:t>
      </w:r>
    </w:p>
    <w:p w14:paraId="684A59EF" w14:textId="77777777" w:rsidR="00E83D5C" w:rsidRDefault="00E83D5C">
      <w:pPr>
        <w:spacing w:line="240" w:lineRule="auto"/>
        <w:rPr>
          <w:b/>
          <w:bCs/>
          <w:color w:val="000000"/>
          <w:sz w:val="28"/>
          <w:szCs w:val="28"/>
        </w:rPr>
      </w:pPr>
    </w:p>
    <w:p w14:paraId="07691F36" w14:textId="4BE243F0" w:rsidR="00E83D5C" w:rsidRDefault="00536E31">
      <w:pPr>
        <w:autoSpaceDE w:val="0"/>
        <w:autoSpaceDN w:val="0"/>
        <w:adjustRightInd w:val="0"/>
        <w:spacing w:line="240" w:lineRule="auto"/>
        <w:rPr>
          <w:color w:val="000000"/>
          <w:szCs w:val="24"/>
        </w:rPr>
      </w:pPr>
      <w:r>
        <w:rPr>
          <w:b/>
          <w:bCs/>
          <w:color w:val="000000"/>
          <w:szCs w:val="18"/>
        </w:rPr>
        <w:t xml:space="preserve">Table </w:t>
      </w:r>
      <w:r w:rsidR="00933EEC">
        <w:rPr>
          <w:b/>
          <w:bCs/>
          <w:color w:val="000000"/>
          <w:szCs w:val="18"/>
        </w:rPr>
        <w:t>2</w:t>
      </w:r>
      <w:r>
        <w:rPr>
          <w:b/>
          <w:bCs/>
          <w:color w:val="000000"/>
          <w:szCs w:val="18"/>
        </w:rPr>
        <w:t xml:space="preserve">: </w:t>
      </w:r>
      <w:r>
        <w:rPr>
          <w:bCs/>
          <w:i/>
          <w:color w:val="000000"/>
          <w:szCs w:val="18"/>
        </w:rPr>
        <w:t>Biological types of Soil and Water Conservation Measures</w:t>
      </w:r>
    </w:p>
    <w:p w14:paraId="66DF17FB" w14:textId="77777777" w:rsidR="00E83D5C" w:rsidRDefault="00E83D5C">
      <w:pPr>
        <w:spacing w:line="240" w:lineRule="auto"/>
        <w:rPr>
          <w:b/>
          <w:bCs/>
          <w:color w:val="000000"/>
          <w:sz w:val="28"/>
          <w:szCs w:val="28"/>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93"/>
        <w:gridCol w:w="1703"/>
        <w:gridCol w:w="1048"/>
        <w:gridCol w:w="1059"/>
        <w:gridCol w:w="1059"/>
        <w:gridCol w:w="1044"/>
        <w:gridCol w:w="869"/>
        <w:gridCol w:w="869"/>
      </w:tblGrid>
      <w:tr w:rsidR="00E83D5C" w14:paraId="5C39FCFA" w14:textId="77777777">
        <w:trPr>
          <w:trHeight w:val="377"/>
        </w:trPr>
        <w:tc>
          <w:tcPr>
            <w:tcW w:w="816" w:type="pct"/>
            <w:vMerge w:val="restart"/>
            <w:vAlign w:val="center"/>
          </w:tcPr>
          <w:p w14:paraId="17A7EF53" w14:textId="77777777"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Watershed</w:t>
            </w:r>
          </w:p>
        </w:tc>
        <w:tc>
          <w:tcPr>
            <w:tcW w:w="931" w:type="pct"/>
            <w:vMerge w:val="restart"/>
            <w:vAlign w:val="center"/>
          </w:tcPr>
          <w:p w14:paraId="2094EF4A" w14:textId="77777777"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Biological practice</w:t>
            </w:r>
          </w:p>
        </w:tc>
        <w:tc>
          <w:tcPr>
            <w:tcW w:w="2302" w:type="pct"/>
            <w:gridSpan w:val="4"/>
            <w:tcBorders>
              <w:right w:val="nil"/>
            </w:tcBorders>
            <w:vAlign w:val="bottom"/>
          </w:tcPr>
          <w:p w14:paraId="0CAC9CD6" w14:textId="77777777" w:rsidR="00E83D5C" w:rsidRDefault="00536E31">
            <w:pPr>
              <w:pStyle w:val="Default"/>
              <w:jc w:val="center"/>
              <w:rPr>
                <w:b/>
                <w:bCs/>
              </w:rPr>
            </w:pPr>
            <w:r>
              <w:rPr>
                <w:b/>
                <w:bCs/>
              </w:rPr>
              <w:t xml:space="preserve">Rating Scale </w:t>
            </w:r>
          </w:p>
        </w:tc>
        <w:tc>
          <w:tcPr>
            <w:tcW w:w="475" w:type="pct"/>
            <w:vMerge w:val="restart"/>
            <w:tcBorders>
              <w:left w:val="nil"/>
            </w:tcBorders>
            <w:vAlign w:val="center"/>
          </w:tcPr>
          <w:p w14:paraId="550984FF" w14:textId="77777777" w:rsidR="00E83D5C" w:rsidRDefault="00536E31">
            <w:pPr>
              <w:spacing w:line="240" w:lineRule="auto"/>
              <w:jc w:val="center"/>
              <w:rPr>
                <w:rFonts w:cs="Times New Roman"/>
                <w:b/>
                <w:bCs/>
                <w:color w:val="000000"/>
                <w:szCs w:val="24"/>
              </w:rPr>
            </w:pPr>
            <w:r>
              <w:rPr>
                <w:rFonts w:cs="Times New Roman"/>
                <w:b/>
                <w:bCs/>
                <w:color w:val="000000"/>
                <w:szCs w:val="24"/>
              </w:rPr>
              <w:t>Rank sum</w:t>
            </w:r>
          </w:p>
        </w:tc>
        <w:tc>
          <w:tcPr>
            <w:tcW w:w="475" w:type="pct"/>
            <w:vMerge w:val="restart"/>
            <w:vAlign w:val="center"/>
          </w:tcPr>
          <w:p w14:paraId="694020DF" w14:textId="77777777" w:rsidR="00E83D5C" w:rsidRDefault="00536E31">
            <w:pPr>
              <w:spacing w:line="240" w:lineRule="auto"/>
              <w:jc w:val="center"/>
              <w:rPr>
                <w:rFonts w:cs="Times New Roman"/>
                <w:b/>
                <w:bCs/>
                <w:color w:val="000000"/>
                <w:szCs w:val="24"/>
              </w:rPr>
            </w:pPr>
            <w:r>
              <w:rPr>
                <w:rFonts w:cs="Times New Roman"/>
                <w:b/>
                <w:bCs/>
                <w:color w:val="000000"/>
                <w:szCs w:val="24"/>
              </w:rPr>
              <w:t>Rank</w:t>
            </w:r>
          </w:p>
        </w:tc>
      </w:tr>
      <w:tr w:rsidR="00E83D5C" w14:paraId="3399B434" w14:textId="77777777">
        <w:trPr>
          <w:trHeight w:val="368"/>
        </w:trPr>
        <w:tc>
          <w:tcPr>
            <w:tcW w:w="816" w:type="pct"/>
            <w:vMerge/>
          </w:tcPr>
          <w:p w14:paraId="37AAE73A" w14:textId="77777777" w:rsidR="00E83D5C" w:rsidRDefault="00E83D5C" w:rsidP="00D90BA7">
            <w:pPr>
              <w:pStyle w:val="NoSpacing1"/>
              <w:rPr>
                <w:rFonts w:ascii="Times New Roman" w:hAnsi="Times New Roman"/>
                <w:b/>
                <w:bCs/>
                <w:color w:val="000000"/>
              </w:rPr>
            </w:pPr>
          </w:p>
        </w:tc>
        <w:tc>
          <w:tcPr>
            <w:tcW w:w="931" w:type="pct"/>
            <w:vMerge/>
          </w:tcPr>
          <w:p w14:paraId="32755ED5" w14:textId="77777777" w:rsidR="00E83D5C" w:rsidRDefault="00E83D5C" w:rsidP="00D90BA7">
            <w:pPr>
              <w:pStyle w:val="NoSpacing1"/>
              <w:rPr>
                <w:rFonts w:ascii="Times New Roman" w:hAnsi="Times New Roman"/>
                <w:b/>
                <w:bCs/>
                <w:color w:val="000000"/>
              </w:rPr>
            </w:pPr>
          </w:p>
        </w:tc>
        <w:tc>
          <w:tcPr>
            <w:tcW w:w="573" w:type="pct"/>
            <w:vAlign w:val="center"/>
          </w:tcPr>
          <w:p w14:paraId="5BC3E526" w14:textId="77777777" w:rsidR="00E83D5C" w:rsidRDefault="00536E31">
            <w:pPr>
              <w:spacing w:line="240" w:lineRule="auto"/>
              <w:jc w:val="center"/>
              <w:rPr>
                <w:rFonts w:cs="Times New Roman"/>
                <w:b/>
                <w:bCs/>
                <w:color w:val="000000"/>
                <w:szCs w:val="24"/>
              </w:rPr>
            </w:pPr>
            <w:r>
              <w:rPr>
                <w:rFonts w:cs="Times New Roman"/>
                <w:b/>
                <w:bCs/>
                <w:color w:val="000000"/>
                <w:szCs w:val="24"/>
              </w:rPr>
              <w:t>Rank 1</w:t>
            </w:r>
          </w:p>
        </w:tc>
        <w:tc>
          <w:tcPr>
            <w:tcW w:w="579" w:type="pct"/>
            <w:vAlign w:val="center"/>
          </w:tcPr>
          <w:p w14:paraId="053ABF7F" w14:textId="77777777" w:rsidR="00E83D5C" w:rsidRDefault="00536E31">
            <w:pPr>
              <w:spacing w:line="240" w:lineRule="auto"/>
              <w:jc w:val="center"/>
              <w:rPr>
                <w:rFonts w:cs="Times New Roman"/>
                <w:b/>
                <w:bCs/>
                <w:color w:val="000000"/>
                <w:szCs w:val="24"/>
              </w:rPr>
            </w:pPr>
            <w:r>
              <w:rPr>
                <w:rFonts w:cs="Times New Roman"/>
                <w:b/>
                <w:bCs/>
                <w:color w:val="000000"/>
                <w:szCs w:val="24"/>
              </w:rPr>
              <w:t>Rank 2</w:t>
            </w:r>
          </w:p>
        </w:tc>
        <w:tc>
          <w:tcPr>
            <w:tcW w:w="579" w:type="pct"/>
            <w:vAlign w:val="center"/>
          </w:tcPr>
          <w:p w14:paraId="39D112B3" w14:textId="77777777" w:rsidR="00E83D5C" w:rsidRDefault="00536E31">
            <w:pPr>
              <w:spacing w:line="240" w:lineRule="auto"/>
              <w:jc w:val="center"/>
              <w:rPr>
                <w:rFonts w:cs="Times New Roman"/>
                <w:b/>
                <w:bCs/>
                <w:color w:val="000000"/>
                <w:szCs w:val="24"/>
              </w:rPr>
            </w:pPr>
            <w:r>
              <w:rPr>
                <w:rFonts w:cs="Times New Roman"/>
                <w:b/>
                <w:bCs/>
                <w:color w:val="000000"/>
                <w:szCs w:val="24"/>
              </w:rPr>
              <w:t>Rank 3</w:t>
            </w:r>
          </w:p>
        </w:tc>
        <w:tc>
          <w:tcPr>
            <w:tcW w:w="571" w:type="pct"/>
            <w:tcBorders>
              <w:right w:val="nil"/>
            </w:tcBorders>
            <w:vAlign w:val="center"/>
          </w:tcPr>
          <w:p w14:paraId="24C73346" w14:textId="77777777" w:rsidR="00E83D5C" w:rsidRDefault="00536E31">
            <w:pPr>
              <w:spacing w:line="240" w:lineRule="auto"/>
              <w:jc w:val="center"/>
              <w:rPr>
                <w:rFonts w:cs="Times New Roman"/>
                <w:b/>
                <w:bCs/>
                <w:color w:val="000000"/>
                <w:szCs w:val="24"/>
              </w:rPr>
            </w:pPr>
            <w:r>
              <w:rPr>
                <w:rFonts w:cs="Times New Roman"/>
                <w:b/>
                <w:bCs/>
                <w:color w:val="000000"/>
                <w:szCs w:val="24"/>
              </w:rPr>
              <w:t>Rank 4</w:t>
            </w:r>
          </w:p>
        </w:tc>
        <w:tc>
          <w:tcPr>
            <w:tcW w:w="475" w:type="pct"/>
            <w:vMerge/>
            <w:tcBorders>
              <w:left w:val="nil"/>
            </w:tcBorders>
            <w:vAlign w:val="center"/>
          </w:tcPr>
          <w:p w14:paraId="0906BA88" w14:textId="77777777" w:rsidR="00E83D5C" w:rsidRDefault="00E83D5C" w:rsidP="00D90BA7">
            <w:pPr>
              <w:spacing w:line="240" w:lineRule="auto"/>
              <w:jc w:val="center"/>
              <w:rPr>
                <w:rFonts w:cs="Times New Roman"/>
                <w:b/>
                <w:bCs/>
                <w:color w:val="000000"/>
                <w:sz w:val="28"/>
                <w:szCs w:val="24"/>
              </w:rPr>
            </w:pPr>
          </w:p>
        </w:tc>
        <w:tc>
          <w:tcPr>
            <w:tcW w:w="475" w:type="pct"/>
            <w:vMerge/>
            <w:vAlign w:val="center"/>
          </w:tcPr>
          <w:p w14:paraId="622EAC6D" w14:textId="77777777" w:rsidR="00E83D5C" w:rsidRDefault="00E83D5C" w:rsidP="00D90BA7">
            <w:pPr>
              <w:spacing w:line="240" w:lineRule="auto"/>
              <w:jc w:val="center"/>
              <w:rPr>
                <w:rFonts w:cs="Times New Roman"/>
                <w:b/>
                <w:bCs/>
                <w:color w:val="000000"/>
                <w:sz w:val="28"/>
                <w:szCs w:val="24"/>
              </w:rPr>
            </w:pPr>
          </w:p>
        </w:tc>
      </w:tr>
      <w:tr w:rsidR="00E83D5C" w14:paraId="669B173D" w14:textId="77777777">
        <w:trPr>
          <w:trHeight w:val="458"/>
        </w:trPr>
        <w:tc>
          <w:tcPr>
            <w:tcW w:w="816" w:type="pct"/>
            <w:vMerge w:val="restart"/>
          </w:tcPr>
          <w:p w14:paraId="2AA30A3B" w14:textId="77777777" w:rsidR="00E83D5C" w:rsidRDefault="00536E31">
            <w:pPr>
              <w:spacing w:line="240" w:lineRule="auto"/>
              <w:rPr>
                <w:rFonts w:cs="Times New Roman"/>
                <w:color w:val="000000"/>
                <w:szCs w:val="24"/>
              </w:rPr>
            </w:pPr>
            <w:proofErr w:type="spellStart"/>
            <w:r>
              <w:rPr>
                <w:rFonts w:cs="Times New Roman"/>
                <w:color w:val="000000"/>
                <w:szCs w:val="24"/>
              </w:rPr>
              <w:t>Meribo</w:t>
            </w:r>
            <w:proofErr w:type="spellEnd"/>
            <w:r>
              <w:rPr>
                <w:rFonts w:cs="Times New Roman"/>
                <w:color w:val="000000"/>
                <w:szCs w:val="24"/>
              </w:rPr>
              <w:t xml:space="preserve"> watershed</w:t>
            </w:r>
          </w:p>
        </w:tc>
        <w:tc>
          <w:tcPr>
            <w:tcW w:w="931" w:type="pct"/>
          </w:tcPr>
          <w:p w14:paraId="4BCC3D05" w14:textId="77777777" w:rsidR="00E83D5C" w:rsidRDefault="00536E31">
            <w:pPr>
              <w:spacing w:line="240" w:lineRule="auto"/>
              <w:rPr>
                <w:rFonts w:cs="Times New Roman"/>
                <w:color w:val="000000"/>
                <w:szCs w:val="24"/>
              </w:rPr>
            </w:pPr>
            <w:r>
              <w:rPr>
                <w:rFonts w:cs="Times New Roman"/>
                <w:color w:val="000000"/>
                <w:szCs w:val="24"/>
              </w:rPr>
              <w:t>Agroforestry</w:t>
            </w:r>
          </w:p>
        </w:tc>
        <w:tc>
          <w:tcPr>
            <w:tcW w:w="573" w:type="pct"/>
            <w:vAlign w:val="center"/>
          </w:tcPr>
          <w:p w14:paraId="754DBC82" w14:textId="77777777" w:rsidR="00E83D5C" w:rsidRDefault="00536E31">
            <w:pPr>
              <w:pStyle w:val="NoSpacing1"/>
              <w:jc w:val="center"/>
              <w:rPr>
                <w:rFonts w:ascii="Times New Roman" w:hAnsi="Times New Roman"/>
                <w:color w:val="000000"/>
              </w:rPr>
            </w:pPr>
            <w:r>
              <w:rPr>
                <w:rFonts w:ascii="Times New Roman" w:hAnsi="Times New Roman"/>
                <w:color w:val="000000"/>
              </w:rPr>
              <w:t>19</w:t>
            </w:r>
          </w:p>
          <w:p w14:paraId="4245C34F" w14:textId="77777777" w:rsidR="00E83D5C" w:rsidRDefault="00536E31">
            <w:pPr>
              <w:pStyle w:val="NoSpacing1"/>
              <w:jc w:val="center"/>
              <w:rPr>
                <w:rFonts w:ascii="Times New Roman" w:hAnsi="Times New Roman"/>
                <w:color w:val="000000"/>
              </w:rPr>
            </w:pPr>
            <w:r>
              <w:rPr>
                <w:rFonts w:ascii="Times New Roman" w:hAnsi="Times New Roman"/>
                <w:color w:val="000000"/>
              </w:rPr>
              <w:t>(45.2)</w:t>
            </w:r>
          </w:p>
        </w:tc>
        <w:tc>
          <w:tcPr>
            <w:tcW w:w="579" w:type="pct"/>
            <w:vAlign w:val="center"/>
          </w:tcPr>
          <w:p w14:paraId="09627FC0" w14:textId="77777777" w:rsidR="00E83D5C" w:rsidRDefault="00536E31">
            <w:pPr>
              <w:pStyle w:val="NoSpacing1"/>
              <w:jc w:val="center"/>
              <w:rPr>
                <w:rFonts w:ascii="Times New Roman" w:hAnsi="Times New Roman"/>
                <w:color w:val="000000"/>
              </w:rPr>
            </w:pPr>
            <w:r>
              <w:rPr>
                <w:rFonts w:ascii="Times New Roman" w:hAnsi="Times New Roman"/>
                <w:color w:val="000000"/>
              </w:rPr>
              <w:t>11</w:t>
            </w:r>
          </w:p>
          <w:p w14:paraId="22CB9842" w14:textId="77777777" w:rsidR="00E83D5C" w:rsidRDefault="00536E31">
            <w:pPr>
              <w:pStyle w:val="NoSpacing1"/>
              <w:jc w:val="center"/>
              <w:rPr>
                <w:rFonts w:ascii="Times New Roman" w:hAnsi="Times New Roman"/>
                <w:color w:val="000000"/>
              </w:rPr>
            </w:pPr>
            <w:r>
              <w:rPr>
                <w:rFonts w:ascii="Times New Roman" w:hAnsi="Times New Roman"/>
                <w:color w:val="000000"/>
              </w:rPr>
              <w:t>(26.2)</w:t>
            </w:r>
          </w:p>
        </w:tc>
        <w:tc>
          <w:tcPr>
            <w:tcW w:w="579" w:type="pct"/>
            <w:vAlign w:val="center"/>
          </w:tcPr>
          <w:p w14:paraId="779CD598"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56BB1C35" w14:textId="77777777" w:rsidR="00E83D5C" w:rsidRDefault="00536E31">
            <w:pPr>
              <w:pStyle w:val="NoSpacing1"/>
              <w:jc w:val="center"/>
              <w:rPr>
                <w:rFonts w:ascii="Times New Roman" w:hAnsi="Times New Roman"/>
                <w:color w:val="000000"/>
              </w:rPr>
            </w:pPr>
            <w:r>
              <w:rPr>
                <w:rFonts w:ascii="Times New Roman" w:hAnsi="Times New Roman"/>
                <w:color w:val="000000"/>
              </w:rPr>
              <w:t>(16.7)</w:t>
            </w:r>
          </w:p>
        </w:tc>
        <w:tc>
          <w:tcPr>
            <w:tcW w:w="571" w:type="pct"/>
            <w:vAlign w:val="center"/>
          </w:tcPr>
          <w:p w14:paraId="6335FDFC"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295D997F" w14:textId="77777777" w:rsidR="00E83D5C" w:rsidRDefault="00536E31">
            <w:pPr>
              <w:pStyle w:val="NoSpacing1"/>
              <w:jc w:val="center"/>
              <w:rPr>
                <w:rFonts w:ascii="Times New Roman" w:hAnsi="Times New Roman"/>
                <w:color w:val="000000"/>
              </w:rPr>
            </w:pPr>
            <w:r>
              <w:rPr>
                <w:rFonts w:ascii="Times New Roman" w:hAnsi="Times New Roman"/>
                <w:color w:val="000000"/>
              </w:rPr>
              <w:t>(11.9)</w:t>
            </w:r>
          </w:p>
        </w:tc>
        <w:tc>
          <w:tcPr>
            <w:tcW w:w="475" w:type="pct"/>
            <w:vAlign w:val="center"/>
          </w:tcPr>
          <w:p w14:paraId="06D654AA" w14:textId="77777777" w:rsidR="00E83D5C" w:rsidRDefault="00536E31">
            <w:pPr>
              <w:pStyle w:val="NoSpacing1"/>
              <w:jc w:val="center"/>
              <w:rPr>
                <w:rFonts w:ascii="Times New Roman" w:hAnsi="Times New Roman"/>
                <w:color w:val="000000"/>
              </w:rPr>
            </w:pPr>
            <w:r>
              <w:rPr>
                <w:rFonts w:ascii="Times New Roman" w:hAnsi="Times New Roman"/>
                <w:color w:val="000000"/>
              </w:rPr>
              <w:t>128</w:t>
            </w:r>
          </w:p>
        </w:tc>
        <w:tc>
          <w:tcPr>
            <w:tcW w:w="475" w:type="pct"/>
            <w:vAlign w:val="center"/>
          </w:tcPr>
          <w:p w14:paraId="677AA1B9" w14:textId="77777777"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14:paraId="5965B8D1" w14:textId="77777777">
        <w:trPr>
          <w:trHeight w:val="575"/>
        </w:trPr>
        <w:tc>
          <w:tcPr>
            <w:tcW w:w="816" w:type="pct"/>
            <w:vMerge/>
          </w:tcPr>
          <w:p w14:paraId="66D7619D" w14:textId="77777777" w:rsidR="00E83D5C" w:rsidRDefault="00E83D5C" w:rsidP="00D90BA7">
            <w:pPr>
              <w:spacing w:line="240" w:lineRule="auto"/>
              <w:rPr>
                <w:rFonts w:cs="Times New Roman"/>
                <w:b/>
                <w:bCs/>
                <w:color w:val="000000"/>
                <w:sz w:val="28"/>
                <w:szCs w:val="24"/>
              </w:rPr>
            </w:pPr>
          </w:p>
        </w:tc>
        <w:tc>
          <w:tcPr>
            <w:tcW w:w="931" w:type="pct"/>
          </w:tcPr>
          <w:p w14:paraId="6FC8B7CC" w14:textId="77777777" w:rsidR="00E83D5C" w:rsidRDefault="00536E31">
            <w:pPr>
              <w:spacing w:line="240" w:lineRule="auto"/>
              <w:rPr>
                <w:rFonts w:cs="Times New Roman"/>
                <w:color w:val="000000"/>
                <w:szCs w:val="24"/>
              </w:rPr>
            </w:pPr>
            <w:r>
              <w:rPr>
                <w:rFonts w:cs="Times New Roman"/>
                <w:color w:val="000000"/>
                <w:szCs w:val="24"/>
              </w:rPr>
              <w:t>Intercropping</w:t>
            </w:r>
          </w:p>
        </w:tc>
        <w:tc>
          <w:tcPr>
            <w:tcW w:w="573" w:type="pct"/>
            <w:vAlign w:val="center"/>
          </w:tcPr>
          <w:p w14:paraId="023FFF4E" w14:textId="77777777" w:rsidR="00E83D5C" w:rsidRDefault="00536E31">
            <w:pPr>
              <w:pStyle w:val="NoSpacing1"/>
              <w:jc w:val="center"/>
              <w:rPr>
                <w:rFonts w:ascii="Times New Roman" w:hAnsi="Times New Roman"/>
                <w:color w:val="000000"/>
              </w:rPr>
            </w:pPr>
            <w:r>
              <w:rPr>
                <w:rFonts w:ascii="Times New Roman" w:hAnsi="Times New Roman"/>
                <w:color w:val="000000"/>
              </w:rPr>
              <w:t>13</w:t>
            </w:r>
          </w:p>
          <w:p w14:paraId="6C31FFEA" w14:textId="77777777"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79" w:type="pct"/>
            <w:vAlign w:val="center"/>
          </w:tcPr>
          <w:p w14:paraId="5533B722" w14:textId="77777777" w:rsidR="00E83D5C" w:rsidRDefault="00536E31">
            <w:pPr>
              <w:pStyle w:val="NoSpacing1"/>
              <w:jc w:val="center"/>
              <w:rPr>
                <w:rFonts w:ascii="Times New Roman" w:hAnsi="Times New Roman"/>
                <w:color w:val="000000"/>
              </w:rPr>
            </w:pPr>
            <w:r>
              <w:rPr>
                <w:rFonts w:ascii="Times New Roman" w:hAnsi="Times New Roman"/>
                <w:color w:val="000000"/>
              </w:rPr>
              <w:t>16</w:t>
            </w:r>
          </w:p>
          <w:p w14:paraId="3C057F53" w14:textId="77777777" w:rsidR="00E83D5C" w:rsidRDefault="00536E31">
            <w:pPr>
              <w:pStyle w:val="NoSpacing1"/>
              <w:jc w:val="center"/>
              <w:rPr>
                <w:rFonts w:ascii="Times New Roman" w:hAnsi="Times New Roman"/>
                <w:color w:val="000000"/>
              </w:rPr>
            </w:pPr>
            <w:r>
              <w:rPr>
                <w:rFonts w:ascii="Times New Roman" w:hAnsi="Times New Roman"/>
                <w:color w:val="000000"/>
              </w:rPr>
              <w:t>(38.1)</w:t>
            </w:r>
          </w:p>
        </w:tc>
        <w:tc>
          <w:tcPr>
            <w:tcW w:w="579" w:type="pct"/>
            <w:vAlign w:val="center"/>
          </w:tcPr>
          <w:p w14:paraId="39F2632D" w14:textId="77777777" w:rsidR="00E83D5C" w:rsidRDefault="00536E31">
            <w:pPr>
              <w:pStyle w:val="NoSpacing1"/>
              <w:jc w:val="center"/>
              <w:rPr>
                <w:rFonts w:ascii="Times New Roman" w:hAnsi="Times New Roman"/>
                <w:color w:val="000000"/>
              </w:rPr>
            </w:pPr>
            <w:r>
              <w:rPr>
                <w:rFonts w:ascii="Times New Roman" w:hAnsi="Times New Roman"/>
                <w:color w:val="000000"/>
              </w:rPr>
              <w:t>8</w:t>
            </w:r>
          </w:p>
          <w:p w14:paraId="22D38EE4" w14:textId="77777777"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571" w:type="pct"/>
            <w:vAlign w:val="center"/>
          </w:tcPr>
          <w:p w14:paraId="291D76A1"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6A5CC1FF" w14:textId="77777777" w:rsidR="00E83D5C" w:rsidRDefault="00536E31">
            <w:pPr>
              <w:pStyle w:val="NoSpacing1"/>
              <w:jc w:val="center"/>
              <w:rPr>
                <w:rFonts w:ascii="Times New Roman" w:hAnsi="Times New Roman"/>
                <w:color w:val="000000"/>
              </w:rPr>
            </w:pPr>
            <w:r>
              <w:rPr>
                <w:rFonts w:ascii="Times New Roman" w:hAnsi="Times New Roman"/>
                <w:color w:val="000000"/>
              </w:rPr>
              <w:t>(11.9)</w:t>
            </w:r>
          </w:p>
        </w:tc>
        <w:tc>
          <w:tcPr>
            <w:tcW w:w="475" w:type="pct"/>
            <w:vAlign w:val="center"/>
          </w:tcPr>
          <w:p w14:paraId="038B46BB" w14:textId="77777777" w:rsidR="00E83D5C" w:rsidRDefault="00536E31">
            <w:pPr>
              <w:pStyle w:val="NoSpacing1"/>
              <w:jc w:val="center"/>
              <w:rPr>
                <w:rFonts w:ascii="Times New Roman" w:hAnsi="Times New Roman"/>
                <w:color w:val="000000"/>
              </w:rPr>
            </w:pPr>
            <w:r>
              <w:rPr>
                <w:rFonts w:ascii="Times New Roman" w:hAnsi="Times New Roman"/>
                <w:color w:val="000000"/>
              </w:rPr>
              <w:t>121</w:t>
            </w:r>
          </w:p>
        </w:tc>
        <w:tc>
          <w:tcPr>
            <w:tcW w:w="475" w:type="pct"/>
            <w:vAlign w:val="center"/>
          </w:tcPr>
          <w:p w14:paraId="1125276A" w14:textId="77777777"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14:paraId="4538154B" w14:textId="77777777">
        <w:trPr>
          <w:trHeight w:val="602"/>
        </w:trPr>
        <w:tc>
          <w:tcPr>
            <w:tcW w:w="816" w:type="pct"/>
            <w:vMerge/>
          </w:tcPr>
          <w:p w14:paraId="2E700351" w14:textId="77777777" w:rsidR="00E83D5C" w:rsidRDefault="00E83D5C" w:rsidP="00D90BA7">
            <w:pPr>
              <w:spacing w:line="240" w:lineRule="auto"/>
              <w:rPr>
                <w:rFonts w:cs="Times New Roman"/>
                <w:b/>
                <w:bCs/>
                <w:color w:val="000000"/>
                <w:sz w:val="28"/>
                <w:szCs w:val="24"/>
              </w:rPr>
            </w:pPr>
          </w:p>
        </w:tc>
        <w:tc>
          <w:tcPr>
            <w:tcW w:w="931" w:type="pct"/>
          </w:tcPr>
          <w:p w14:paraId="1A3C08A7" w14:textId="77777777" w:rsidR="00E83D5C" w:rsidRDefault="00536E31">
            <w:pPr>
              <w:spacing w:line="240" w:lineRule="auto"/>
              <w:rPr>
                <w:rFonts w:cs="Times New Roman"/>
                <w:color w:val="000000"/>
                <w:szCs w:val="24"/>
              </w:rPr>
            </w:pPr>
            <w:r>
              <w:rPr>
                <w:rFonts w:cs="Times New Roman"/>
                <w:color w:val="000000"/>
                <w:szCs w:val="24"/>
              </w:rPr>
              <w:t>Crop rotation</w:t>
            </w:r>
          </w:p>
        </w:tc>
        <w:tc>
          <w:tcPr>
            <w:tcW w:w="573" w:type="pct"/>
            <w:vAlign w:val="center"/>
          </w:tcPr>
          <w:p w14:paraId="0C24BA6D"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78108D35" w14:textId="77777777"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579" w:type="pct"/>
            <w:vAlign w:val="center"/>
          </w:tcPr>
          <w:p w14:paraId="2E063180" w14:textId="77777777" w:rsidR="00E83D5C" w:rsidRDefault="00536E31">
            <w:pPr>
              <w:pStyle w:val="NoSpacing1"/>
              <w:jc w:val="center"/>
              <w:rPr>
                <w:rFonts w:ascii="Times New Roman" w:hAnsi="Times New Roman"/>
                <w:color w:val="000000"/>
              </w:rPr>
            </w:pPr>
            <w:r>
              <w:rPr>
                <w:rFonts w:ascii="Times New Roman" w:hAnsi="Times New Roman"/>
                <w:color w:val="000000"/>
              </w:rPr>
              <w:t>13</w:t>
            </w:r>
          </w:p>
          <w:p w14:paraId="3EA5D018" w14:textId="77777777"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79" w:type="pct"/>
            <w:vAlign w:val="center"/>
          </w:tcPr>
          <w:p w14:paraId="7A2D0554"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15</w:t>
            </w:r>
          </w:p>
          <w:p w14:paraId="2C3254D6"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(35.7)</w:t>
            </w:r>
          </w:p>
        </w:tc>
        <w:tc>
          <w:tcPr>
            <w:tcW w:w="571" w:type="pct"/>
            <w:vAlign w:val="center"/>
          </w:tcPr>
          <w:p w14:paraId="21ED702F" w14:textId="77777777" w:rsidR="00E83D5C" w:rsidRDefault="00536E31">
            <w:pPr>
              <w:pStyle w:val="NoSpacing1"/>
              <w:jc w:val="center"/>
              <w:rPr>
                <w:rFonts w:ascii="Times New Roman" w:hAnsi="Times New Roman"/>
                <w:color w:val="000000"/>
              </w:rPr>
            </w:pPr>
            <w:r>
              <w:rPr>
                <w:rFonts w:ascii="Times New Roman" w:hAnsi="Times New Roman"/>
                <w:color w:val="000000"/>
              </w:rPr>
              <w:t>8</w:t>
            </w:r>
          </w:p>
          <w:p w14:paraId="2CF577C5" w14:textId="77777777"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475" w:type="pct"/>
            <w:vAlign w:val="center"/>
          </w:tcPr>
          <w:p w14:paraId="600078FC"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101</w:t>
            </w:r>
          </w:p>
        </w:tc>
        <w:tc>
          <w:tcPr>
            <w:tcW w:w="475" w:type="pct"/>
            <w:vAlign w:val="center"/>
          </w:tcPr>
          <w:p w14:paraId="0D2E5323"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w:t>
            </w:r>
          </w:p>
        </w:tc>
      </w:tr>
      <w:tr w:rsidR="00E83D5C" w14:paraId="461294CF" w14:textId="77777777">
        <w:trPr>
          <w:trHeight w:val="413"/>
        </w:trPr>
        <w:tc>
          <w:tcPr>
            <w:tcW w:w="816" w:type="pct"/>
            <w:vMerge/>
          </w:tcPr>
          <w:p w14:paraId="1395C533" w14:textId="77777777" w:rsidR="00E83D5C" w:rsidRDefault="00E83D5C" w:rsidP="00D90BA7">
            <w:pPr>
              <w:spacing w:line="240" w:lineRule="auto"/>
              <w:rPr>
                <w:rFonts w:cs="Times New Roman"/>
                <w:b/>
                <w:bCs/>
                <w:color w:val="000000"/>
                <w:sz w:val="28"/>
                <w:szCs w:val="24"/>
              </w:rPr>
            </w:pPr>
          </w:p>
        </w:tc>
        <w:tc>
          <w:tcPr>
            <w:tcW w:w="931" w:type="pct"/>
          </w:tcPr>
          <w:p w14:paraId="73BAFF07" w14:textId="77777777" w:rsidR="00E83D5C" w:rsidRDefault="00536E31">
            <w:pPr>
              <w:spacing w:line="240" w:lineRule="auto"/>
              <w:rPr>
                <w:rFonts w:cs="Times New Roman"/>
                <w:color w:val="000000"/>
                <w:szCs w:val="24"/>
              </w:rPr>
            </w:pPr>
            <w:r>
              <w:rPr>
                <w:rFonts w:cs="Times New Roman"/>
                <w:color w:val="000000"/>
                <w:szCs w:val="24"/>
              </w:rPr>
              <w:t>Grass strip</w:t>
            </w:r>
          </w:p>
        </w:tc>
        <w:tc>
          <w:tcPr>
            <w:tcW w:w="573" w:type="pct"/>
            <w:vAlign w:val="center"/>
          </w:tcPr>
          <w:p w14:paraId="67D6B703"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3337D784" w14:textId="77777777"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579" w:type="pct"/>
            <w:vAlign w:val="center"/>
          </w:tcPr>
          <w:p w14:paraId="0053AC3D" w14:textId="77777777" w:rsidR="00E83D5C" w:rsidRDefault="00536E31">
            <w:pPr>
              <w:pStyle w:val="NoSpacing1"/>
              <w:jc w:val="center"/>
              <w:rPr>
                <w:rFonts w:ascii="Times New Roman" w:hAnsi="Times New Roman"/>
                <w:color w:val="000000"/>
              </w:rPr>
            </w:pPr>
            <w:r>
              <w:rPr>
                <w:rFonts w:ascii="Times New Roman" w:hAnsi="Times New Roman"/>
                <w:color w:val="000000"/>
              </w:rPr>
              <w:t>13</w:t>
            </w:r>
          </w:p>
          <w:p w14:paraId="25034600" w14:textId="77777777"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79" w:type="pct"/>
          </w:tcPr>
          <w:p w14:paraId="09A13D6E"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09BE5525" w14:textId="77777777"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71" w:type="pct"/>
          </w:tcPr>
          <w:p w14:paraId="65D5180C"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14</w:t>
            </w:r>
          </w:p>
          <w:p w14:paraId="3B08799F"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(33.3)</w:t>
            </w:r>
          </w:p>
        </w:tc>
        <w:tc>
          <w:tcPr>
            <w:tcW w:w="475" w:type="pct"/>
            <w:vAlign w:val="center"/>
          </w:tcPr>
          <w:p w14:paraId="4F2EACDE"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95</w:t>
            </w:r>
          </w:p>
        </w:tc>
        <w:tc>
          <w:tcPr>
            <w:tcW w:w="475" w:type="pct"/>
          </w:tcPr>
          <w:p w14:paraId="4CAA8DE6"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4</w:t>
            </w:r>
          </w:p>
        </w:tc>
      </w:tr>
      <w:tr w:rsidR="00E83D5C" w14:paraId="1C652F11" w14:textId="77777777">
        <w:trPr>
          <w:trHeight w:val="458"/>
        </w:trPr>
        <w:tc>
          <w:tcPr>
            <w:tcW w:w="816" w:type="pct"/>
            <w:vMerge w:val="restart"/>
          </w:tcPr>
          <w:p w14:paraId="51E3A463" w14:textId="77777777" w:rsidR="00E83D5C" w:rsidRDefault="00536E31">
            <w:pPr>
              <w:spacing w:line="240" w:lineRule="auto"/>
              <w:rPr>
                <w:rFonts w:cs="Times New Roman"/>
                <w:color w:val="000000"/>
                <w:szCs w:val="24"/>
              </w:rPr>
            </w:pPr>
            <w:r>
              <w:rPr>
                <w:rFonts w:cs="Times New Roman"/>
                <w:color w:val="000000"/>
                <w:szCs w:val="24"/>
              </w:rPr>
              <w:t>Halo watershed</w:t>
            </w:r>
          </w:p>
        </w:tc>
        <w:tc>
          <w:tcPr>
            <w:tcW w:w="931" w:type="pct"/>
          </w:tcPr>
          <w:p w14:paraId="252645FB" w14:textId="77777777" w:rsidR="00E83D5C" w:rsidRDefault="00536E31">
            <w:pPr>
              <w:spacing w:line="240" w:lineRule="auto"/>
              <w:rPr>
                <w:rFonts w:cs="Times New Roman"/>
                <w:color w:val="000000"/>
                <w:szCs w:val="24"/>
              </w:rPr>
            </w:pPr>
            <w:r>
              <w:rPr>
                <w:rFonts w:cs="Times New Roman"/>
                <w:color w:val="000000"/>
                <w:szCs w:val="24"/>
              </w:rPr>
              <w:t>Agroforestry</w:t>
            </w:r>
          </w:p>
        </w:tc>
        <w:tc>
          <w:tcPr>
            <w:tcW w:w="573" w:type="pct"/>
            <w:vAlign w:val="center"/>
          </w:tcPr>
          <w:p w14:paraId="485763C2"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5B9ADE72"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14:paraId="5F549481" w14:textId="77777777" w:rsidR="00E83D5C" w:rsidRDefault="00536E31">
            <w:pPr>
              <w:pStyle w:val="NoSpacing1"/>
              <w:jc w:val="center"/>
              <w:rPr>
                <w:rFonts w:ascii="Times New Roman" w:hAnsi="Times New Roman"/>
                <w:color w:val="000000"/>
              </w:rPr>
            </w:pPr>
            <w:r>
              <w:rPr>
                <w:rFonts w:ascii="Times New Roman" w:hAnsi="Times New Roman"/>
                <w:color w:val="000000"/>
              </w:rPr>
              <w:t>10</w:t>
            </w:r>
          </w:p>
          <w:p w14:paraId="4AD1F194" w14:textId="77777777" w:rsidR="00E83D5C" w:rsidRDefault="00536E31">
            <w:pPr>
              <w:pStyle w:val="NoSpacing1"/>
              <w:jc w:val="center"/>
              <w:rPr>
                <w:rFonts w:ascii="Times New Roman" w:hAnsi="Times New Roman"/>
                <w:color w:val="000000"/>
              </w:rPr>
            </w:pPr>
            <w:r>
              <w:rPr>
                <w:rFonts w:ascii="Times New Roman" w:hAnsi="Times New Roman"/>
                <w:color w:val="000000"/>
              </w:rPr>
              <w:t>(37.0)</w:t>
            </w:r>
          </w:p>
        </w:tc>
        <w:tc>
          <w:tcPr>
            <w:tcW w:w="579" w:type="pct"/>
            <w:vAlign w:val="center"/>
          </w:tcPr>
          <w:p w14:paraId="732D9700"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3706CBD8" w14:textId="77777777"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71" w:type="pct"/>
            <w:vAlign w:val="center"/>
          </w:tcPr>
          <w:p w14:paraId="1AC6E63A"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5B7B00DB"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5" w:type="pct"/>
            <w:vAlign w:val="center"/>
          </w:tcPr>
          <w:p w14:paraId="18DCBDD5" w14:textId="77777777" w:rsidR="00E83D5C" w:rsidRDefault="00536E31">
            <w:pPr>
              <w:pStyle w:val="NoSpacing1"/>
              <w:jc w:val="center"/>
              <w:rPr>
                <w:rFonts w:ascii="Times New Roman" w:hAnsi="Times New Roman"/>
                <w:color w:val="000000"/>
              </w:rPr>
            </w:pPr>
            <w:r>
              <w:rPr>
                <w:rFonts w:ascii="Times New Roman" w:hAnsi="Times New Roman"/>
                <w:color w:val="000000"/>
              </w:rPr>
              <w:t>69</w:t>
            </w:r>
          </w:p>
        </w:tc>
        <w:tc>
          <w:tcPr>
            <w:tcW w:w="475" w:type="pct"/>
            <w:vAlign w:val="center"/>
          </w:tcPr>
          <w:p w14:paraId="676B59E9" w14:textId="77777777"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14:paraId="6D523161" w14:textId="77777777">
        <w:trPr>
          <w:trHeight w:val="575"/>
        </w:trPr>
        <w:tc>
          <w:tcPr>
            <w:tcW w:w="816" w:type="pct"/>
            <w:vMerge/>
          </w:tcPr>
          <w:p w14:paraId="70CB5678" w14:textId="77777777" w:rsidR="00E83D5C" w:rsidRDefault="00E83D5C" w:rsidP="00D90BA7">
            <w:pPr>
              <w:spacing w:line="240" w:lineRule="auto"/>
              <w:rPr>
                <w:rFonts w:cs="Times New Roman"/>
                <w:b/>
                <w:bCs/>
                <w:color w:val="000000"/>
                <w:sz w:val="28"/>
                <w:szCs w:val="24"/>
              </w:rPr>
            </w:pPr>
          </w:p>
        </w:tc>
        <w:tc>
          <w:tcPr>
            <w:tcW w:w="931" w:type="pct"/>
          </w:tcPr>
          <w:p w14:paraId="43C13BBF" w14:textId="77777777" w:rsidR="00E83D5C" w:rsidRDefault="00536E31">
            <w:pPr>
              <w:spacing w:line="240" w:lineRule="auto"/>
              <w:rPr>
                <w:rFonts w:cs="Times New Roman"/>
                <w:color w:val="000000"/>
                <w:szCs w:val="24"/>
              </w:rPr>
            </w:pPr>
            <w:r>
              <w:rPr>
                <w:rFonts w:cs="Times New Roman"/>
                <w:color w:val="000000"/>
                <w:szCs w:val="24"/>
              </w:rPr>
              <w:t>Intercropping</w:t>
            </w:r>
          </w:p>
        </w:tc>
        <w:tc>
          <w:tcPr>
            <w:tcW w:w="573" w:type="pct"/>
            <w:vAlign w:val="center"/>
          </w:tcPr>
          <w:p w14:paraId="671DD57E"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7E942B12"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14:paraId="15454BC0"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1E77C21E"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14:paraId="735EC9AB"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166B9DFC" w14:textId="77777777"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571" w:type="pct"/>
            <w:vAlign w:val="center"/>
          </w:tcPr>
          <w:p w14:paraId="39987F93" w14:textId="77777777" w:rsidR="00E83D5C" w:rsidRDefault="00536E31">
            <w:pPr>
              <w:pStyle w:val="NoSpacing1"/>
              <w:jc w:val="center"/>
              <w:rPr>
                <w:rFonts w:ascii="Times New Roman" w:hAnsi="Times New Roman"/>
                <w:color w:val="000000"/>
              </w:rPr>
            </w:pPr>
            <w:r>
              <w:rPr>
                <w:rFonts w:ascii="Times New Roman" w:hAnsi="Times New Roman"/>
                <w:color w:val="000000"/>
              </w:rPr>
              <w:t>8</w:t>
            </w:r>
          </w:p>
          <w:p w14:paraId="2A62F8A1" w14:textId="77777777" w:rsidR="00E83D5C" w:rsidRDefault="00536E31">
            <w:pPr>
              <w:pStyle w:val="NoSpacing1"/>
              <w:jc w:val="center"/>
              <w:rPr>
                <w:rFonts w:ascii="Times New Roman" w:hAnsi="Times New Roman"/>
                <w:color w:val="000000"/>
              </w:rPr>
            </w:pPr>
            <w:r>
              <w:rPr>
                <w:rFonts w:ascii="Times New Roman" w:hAnsi="Times New Roman"/>
                <w:color w:val="000000"/>
              </w:rPr>
              <w:t>(29.6)</w:t>
            </w:r>
          </w:p>
        </w:tc>
        <w:tc>
          <w:tcPr>
            <w:tcW w:w="475" w:type="pct"/>
            <w:vAlign w:val="center"/>
          </w:tcPr>
          <w:p w14:paraId="31E9043E" w14:textId="77777777" w:rsidR="00E83D5C" w:rsidRDefault="00536E31">
            <w:pPr>
              <w:pStyle w:val="NoSpacing1"/>
              <w:jc w:val="center"/>
              <w:rPr>
                <w:rFonts w:ascii="Times New Roman" w:hAnsi="Times New Roman"/>
                <w:color w:val="000000"/>
              </w:rPr>
            </w:pPr>
            <w:r>
              <w:rPr>
                <w:rFonts w:ascii="Times New Roman" w:hAnsi="Times New Roman"/>
                <w:color w:val="000000"/>
              </w:rPr>
              <w:t>61</w:t>
            </w:r>
          </w:p>
        </w:tc>
        <w:tc>
          <w:tcPr>
            <w:tcW w:w="475" w:type="pct"/>
            <w:vAlign w:val="center"/>
          </w:tcPr>
          <w:p w14:paraId="53548A80" w14:textId="77777777" w:rsidR="00E83D5C" w:rsidRDefault="00536E31">
            <w:pPr>
              <w:pStyle w:val="NoSpacing1"/>
              <w:jc w:val="center"/>
              <w:rPr>
                <w:rFonts w:ascii="Times New Roman" w:hAnsi="Times New Roman"/>
                <w:color w:val="000000"/>
              </w:rPr>
            </w:pPr>
            <w:r>
              <w:rPr>
                <w:rFonts w:ascii="Times New Roman" w:hAnsi="Times New Roman"/>
                <w:color w:val="000000"/>
              </w:rPr>
              <w:t>3</w:t>
            </w:r>
          </w:p>
        </w:tc>
      </w:tr>
      <w:tr w:rsidR="00E83D5C" w14:paraId="56B7C12D" w14:textId="77777777">
        <w:trPr>
          <w:trHeight w:val="485"/>
        </w:trPr>
        <w:tc>
          <w:tcPr>
            <w:tcW w:w="816" w:type="pct"/>
            <w:vMerge/>
          </w:tcPr>
          <w:p w14:paraId="053D5120" w14:textId="77777777" w:rsidR="00E83D5C" w:rsidRDefault="00E83D5C" w:rsidP="00D90BA7">
            <w:pPr>
              <w:spacing w:line="240" w:lineRule="auto"/>
              <w:rPr>
                <w:rFonts w:cs="Times New Roman"/>
                <w:b/>
                <w:bCs/>
                <w:color w:val="000000"/>
                <w:sz w:val="28"/>
                <w:szCs w:val="24"/>
              </w:rPr>
            </w:pPr>
          </w:p>
        </w:tc>
        <w:tc>
          <w:tcPr>
            <w:tcW w:w="931" w:type="pct"/>
          </w:tcPr>
          <w:p w14:paraId="1C5DE7E8" w14:textId="77777777" w:rsidR="00E83D5C" w:rsidRDefault="00536E31">
            <w:pPr>
              <w:spacing w:line="240" w:lineRule="auto"/>
              <w:rPr>
                <w:rFonts w:cs="Times New Roman"/>
                <w:color w:val="000000"/>
                <w:szCs w:val="24"/>
              </w:rPr>
            </w:pPr>
            <w:r>
              <w:rPr>
                <w:rFonts w:cs="Times New Roman"/>
                <w:color w:val="000000"/>
                <w:szCs w:val="24"/>
              </w:rPr>
              <w:t>Crop rotation</w:t>
            </w:r>
          </w:p>
        </w:tc>
        <w:tc>
          <w:tcPr>
            <w:tcW w:w="573" w:type="pct"/>
            <w:vAlign w:val="center"/>
          </w:tcPr>
          <w:p w14:paraId="59967A5C" w14:textId="77777777" w:rsidR="00E83D5C" w:rsidRDefault="00536E31">
            <w:pPr>
              <w:pStyle w:val="NoSpacing1"/>
              <w:jc w:val="center"/>
              <w:rPr>
                <w:rFonts w:ascii="Times New Roman" w:hAnsi="Times New Roman"/>
                <w:color w:val="000000"/>
              </w:rPr>
            </w:pPr>
            <w:r>
              <w:rPr>
                <w:rFonts w:ascii="Times New Roman" w:hAnsi="Times New Roman"/>
                <w:color w:val="000000"/>
              </w:rPr>
              <w:t>11</w:t>
            </w:r>
          </w:p>
          <w:p w14:paraId="7CE0F568" w14:textId="77777777" w:rsidR="00E83D5C" w:rsidRDefault="00536E31">
            <w:pPr>
              <w:pStyle w:val="NoSpacing1"/>
              <w:jc w:val="center"/>
              <w:rPr>
                <w:rFonts w:ascii="Times New Roman" w:hAnsi="Times New Roman"/>
                <w:color w:val="000000"/>
              </w:rPr>
            </w:pPr>
            <w:r>
              <w:rPr>
                <w:rFonts w:ascii="Times New Roman" w:hAnsi="Times New Roman"/>
                <w:color w:val="000000"/>
              </w:rPr>
              <w:t>(40.7)</w:t>
            </w:r>
          </w:p>
        </w:tc>
        <w:tc>
          <w:tcPr>
            <w:tcW w:w="579" w:type="pct"/>
            <w:vAlign w:val="center"/>
          </w:tcPr>
          <w:p w14:paraId="5D339CC0"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20116943"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14:paraId="56FFFE50"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35CC2E23" w14:textId="77777777"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71" w:type="pct"/>
            <w:vAlign w:val="center"/>
          </w:tcPr>
          <w:p w14:paraId="7512BDD8"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6B09EC18"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5" w:type="pct"/>
            <w:vAlign w:val="center"/>
          </w:tcPr>
          <w:p w14:paraId="76B352D2" w14:textId="77777777" w:rsidR="00E83D5C" w:rsidRDefault="00536E31">
            <w:pPr>
              <w:pStyle w:val="NoSpacing1"/>
              <w:jc w:val="center"/>
              <w:rPr>
                <w:rFonts w:ascii="Times New Roman" w:hAnsi="Times New Roman"/>
                <w:color w:val="000000"/>
              </w:rPr>
            </w:pPr>
            <w:r>
              <w:rPr>
                <w:rFonts w:ascii="Times New Roman" w:hAnsi="Times New Roman"/>
                <w:color w:val="000000"/>
              </w:rPr>
              <w:t>76</w:t>
            </w:r>
          </w:p>
        </w:tc>
        <w:tc>
          <w:tcPr>
            <w:tcW w:w="475" w:type="pct"/>
            <w:vAlign w:val="center"/>
          </w:tcPr>
          <w:p w14:paraId="587D371A" w14:textId="77777777"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14:paraId="71C68BE0" w14:textId="77777777">
        <w:trPr>
          <w:trHeight w:val="413"/>
        </w:trPr>
        <w:tc>
          <w:tcPr>
            <w:tcW w:w="816" w:type="pct"/>
            <w:vMerge/>
          </w:tcPr>
          <w:p w14:paraId="627AC84B" w14:textId="77777777" w:rsidR="00E83D5C" w:rsidRDefault="00E83D5C" w:rsidP="00D90BA7">
            <w:pPr>
              <w:spacing w:line="240" w:lineRule="auto"/>
              <w:rPr>
                <w:rFonts w:cs="Times New Roman"/>
                <w:b/>
                <w:bCs/>
                <w:color w:val="000000"/>
                <w:sz w:val="28"/>
                <w:szCs w:val="24"/>
              </w:rPr>
            </w:pPr>
          </w:p>
        </w:tc>
        <w:tc>
          <w:tcPr>
            <w:tcW w:w="931" w:type="pct"/>
          </w:tcPr>
          <w:p w14:paraId="1B62C322" w14:textId="77777777" w:rsidR="00E83D5C" w:rsidRDefault="00536E31">
            <w:pPr>
              <w:spacing w:line="240" w:lineRule="auto"/>
              <w:rPr>
                <w:rFonts w:cs="Times New Roman"/>
                <w:color w:val="000000"/>
                <w:szCs w:val="24"/>
              </w:rPr>
            </w:pPr>
            <w:r>
              <w:rPr>
                <w:rFonts w:cs="Times New Roman"/>
                <w:color w:val="000000"/>
                <w:szCs w:val="24"/>
              </w:rPr>
              <w:t>Grass strip</w:t>
            </w:r>
          </w:p>
        </w:tc>
        <w:tc>
          <w:tcPr>
            <w:tcW w:w="573" w:type="pct"/>
            <w:vAlign w:val="center"/>
          </w:tcPr>
          <w:p w14:paraId="36E4B9AE"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7FB4293D"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14:paraId="3D9F11FB"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1A8197BD"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14:paraId="78A6E10F" w14:textId="77777777" w:rsidR="00E83D5C" w:rsidRDefault="00536E31">
            <w:pPr>
              <w:pStyle w:val="NoSpacing1"/>
              <w:jc w:val="center"/>
              <w:rPr>
                <w:rFonts w:ascii="Times New Roman" w:hAnsi="Times New Roman"/>
                <w:color w:val="000000"/>
              </w:rPr>
            </w:pPr>
            <w:r>
              <w:rPr>
                <w:rFonts w:ascii="Times New Roman" w:hAnsi="Times New Roman"/>
                <w:color w:val="000000"/>
              </w:rPr>
              <w:t>8</w:t>
            </w:r>
          </w:p>
          <w:p w14:paraId="3514ED84" w14:textId="77777777" w:rsidR="00E83D5C" w:rsidRDefault="00536E31">
            <w:pPr>
              <w:pStyle w:val="NoSpacing1"/>
              <w:jc w:val="center"/>
              <w:rPr>
                <w:rFonts w:ascii="Times New Roman" w:hAnsi="Times New Roman"/>
                <w:color w:val="000000"/>
              </w:rPr>
            </w:pPr>
            <w:r>
              <w:rPr>
                <w:rFonts w:ascii="Times New Roman" w:hAnsi="Times New Roman"/>
                <w:color w:val="000000"/>
              </w:rPr>
              <w:t>(29.6)</w:t>
            </w:r>
          </w:p>
        </w:tc>
        <w:tc>
          <w:tcPr>
            <w:tcW w:w="571" w:type="pct"/>
            <w:vAlign w:val="center"/>
          </w:tcPr>
          <w:p w14:paraId="7EE8BE89"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41E288F4" w14:textId="77777777"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475" w:type="pct"/>
            <w:vAlign w:val="center"/>
          </w:tcPr>
          <w:p w14:paraId="2AACC3CC"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60</w:t>
            </w:r>
          </w:p>
        </w:tc>
        <w:tc>
          <w:tcPr>
            <w:tcW w:w="475" w:type="pct"/>
          </w:tcPr>
          <w:p w14:paraId="40E023B4" w14:textId="77777777" w:rsidR="00E83D5C" w:rsidRDefault="00536E31">
            <w:pPr>
              <w:spacing w:line="240" w:lineRule="auto"/>
              <w:jc w:val="center"/>
              <w:rPr>
                <w:rFonts w:eastAsia="Times New Roman" w:cs="Times New Roman"/>
                <w:color w:val="000000"/>
                <w:szCs w:val="24"/>
              </w:rPr>
            </w:pPr>
            <w:r>
              <w:rPr>
                <w:color w:val="000000"/>
              </w:rPr>
              <w:t>4</w:t>
            </w:r>
          </w:p>
        </w:tc>
      </w:tr>
    </w:tbl>
    <w:p w14:paraId="68F10842" w14:textId="56C273AA" w:rsidR="00E83D5C" w:rsidRDefault="00536E31">
      <w:pPr>
        <w:spacing w:before="240" w:line="240" w:lineRule="auto"/>
        <w:rPr>
          <w:rFonts w:eastAsia="Times New Roman" w:cs="Times New Roman"/>
          <w:color w:val="000000"/>
          <w:szCs w:val="24"/>
        </w:rPr>
      </w:pPr>
      <w:r>
        <w:rPr>
          <w:rFonts w:eastAsia="Times New Roman" w:cs="Times New Roman"/>
          <w:color w:val="000000"/>
        </w:rPr>
        <w:t xml:space="preserve">Concerning biological types of soil and water conservation measures, the results of Table </w:t>
      </w:r>
      <w:r w:rsidR="00933EEC">
        <w:rPr>
          <w:rFonts w:eastAsia="Times New Roman" w:cs="Times New Roman"/>
          <w:color w:val="000000"/>
        </w:rPr>
        <w:t>2</w:t>
      </w:r>
      <w:r>
        <w:rPr>
          <w:rFonts w:eastAsia="Times New Roman" w:cs="Times New Roman"/>
          <w:color w:val="000000"/>
        </w:rPr>
        <w:t xml:space="preserve"> showed that most of the respondents from </w:t>
      </w:r>
      <w:proofErr w:type="spellStart"/>
      <w:r>
        <w:rPr>
          <w:rFonts w:eastAsia="Times New Roman" w:cs="Times New Roman"/>
          <w:color w:val="000000"/>
        </w:rPr>
        <w:t>Meribo</w:t>
      </w:r>
      <w:proofErr w:type="spellEnd"/>
      <w:r>
        <w:rPr>
          <w:rFonts w:eastAsia="Times New Roman" w:cs="Times New Roman"/>
          <w:color w:val="000000"/>
        </w:rPr>
        <w:t xml:space="preserve"> watershed (45.2%) labeled agroforestry as rank 1 and the result of the rank-sum is 128 which is the highest number i</w:t>
      </w:r>
      <w:r>
        <w:rPr>
          <w:rFonts w:eastAsia="Times New Roman" w:cs="Times New Roman"/>
          <w:color w:val="000000"/>
        </w:rPr>
        <w:t>n the sequence.  On the other hand, most of the respondents from Halo watershed (40.7%) labeled crop rotation as rank 1 and the result of the rank-sum is 76 which is the highest number in the sequence. It indicated that the 1</w:t>
      </w:r>
      <w:r>
        <w:rPr>
          <w:rFonts w:eastAsia="Times New Roman" w:cs="Times New Roman"/>
          <w:color w:val="000000"/>
          <w:vertAlign w:val="superscript"/>
        </w:rPr>
        <w:t>st</w:t>
      </w:r>
      <w:r>
        <w:rPr>
          <w:rFonts w:eastAsia="Times New Roman" w:cs="Times New Roman"/>
          <w:color w:val="000000"/>
        </w:rPr>
        <w:t xml:space="preserve"> type of biological practice </w:t>
      </w:r>
      <w:r>
        <w:rPr>
          <w:rFonts w:eastAsia="Times New Roman" w:cs="Times New Roman"/>
          <w:color w:val="000000"/>
        </w:rPr>
        <w:t xml:space="preserve">in </w:t>
      </w:r>
      <w:proofErr w:type="spellStart"/>
      <w:r>
        <w:rPr>
          <w:rFonts w:eastAsia="Times New Roman" w:cs="Times New Roman"/>
          <w:color w:val="000000"/>
        </w:rPr>
        <w:t>Meribo</w:t>
      </w:r>
      <w:proofErr w:type="spellEnd"/>
      <w:r>
        <w:rPr>
          <w:rFonts w:eastAsia="Times New Roman" w:cs="Times New Roman"/>
          <w:color w:val="000000"/>
        </w:rPr>
        <w:t xml:space="preserve"> and Halo </w:t>
      </w:r>
      <w:proofErr w:type="spellStart"/>
      <w:r>
        <w:rPr>
          <w:rFonts w:eastAsia="Times New Roman" w:cs="Times New Roman"/>
          <w:color w:val="000000"/>
        </w:rPr>
        <w:t>watershedwas</w:t>
      </w:r>
      <w:proofErr w:type="spellEnd"/>
      <w:r>
        <w:rPr>
          <w:rFonts w:eastAsia="Times New Roman" w:cs="Times New Roman"/>
          <w:color w:val="000000"/>
        </w:rPr>
        <w:t xml:space="preserve"> agroforestry and crop rotation, respectively. </w:t>
      </w:r>
      <w:r>
        <w:rPr>
          <w:rFonts w:eastAsia="Times New Roman" w:cs="Times New Roman"/>
          <w:color w:val="000000"/>
          <w:szCs w:val="24"/>
        </w:rPr>
        <w:t xml:space="preserve">The key informants’ results indicated that agroforestry and crop rotation practices have been claimed to have the potential of improving agricultural land </w:t>
      </w:r>
      <w:proofErr w:type="spellStart"/>
      <w:r>
        <w:rPr>
          <w:rFonts w:eastAsia="Times New Roman" w:cs="Times New Roman"/>
          <w:color w:val="000000"/>
          <w:szCs w:val="24"/>
        </w:rPr>
        <w:t>productivityand</w:t>
      </w:r>
      <w:proofErr w:type="spellEnd"/>
      <w:r>
        <w:rPr>
          <w:rFonts w:eastAsia="Times New Roman" w:cs="Times New Roman"/>
          <w:color w:val="000000"/>
          <w:szCs w:val="24"/>
        </w:rPr>
        <w:t xml:space="preserve"> allevia</w:t>
      </w:r>
      <w:r>
        <w:rPr>
          <w:rFonts w:eastAsia="Times New Roman" w:cs="Times New Roman"/>
          <w:color w:val="000000"/>
          <w:szCs w:val="24"/>
        </w:rPr>
        <w:t xml:space="preserve">ting adverse environmental effects of the studied watersheds. The result of focus group discussions and key informants interviewed result indicated that in the </w:t>
      </w:r>
      <w:proofErr w:type="spellStart"/>
      <w:r>
        <w:rPr>
          <w:rFonts w:eastAsia="Times New Roman" w:cs="Times New Roman"/>
          <w:color w:val="000000"/>
          <w:szCs w:val="24"/>
        </w:rPr>
        <w:t>Wondogent</w:t>
      </w:r>
      <w:proofErr w:type="spellEnd"/>
      <w:r>
        <w:rPr>
          <w:rFonts w:eastAsia="Times New Roman" w:cs="Times New Roman"/>
          <w:color w:val="000000"/>
          <w:szCs w:val="24"/>
        </w:rPr>
        <w:t xml:space="preserve"> it is not uncommon to see about ten different types of trees in the backyard of the sm</w:t>
      </w:r>
      <w:r>
        <w:rPr>
          <w:rFonts w:eastAsia="Times New Roman" w:cs="Times New Roman"/>
          <w:color w:val="000000"/>
          <w:szCs w:val="24"/>
        </w:rPr>
        <w:t xml:space="preserve">allholder farmers, mostly dominated by multipurpose species which have nutritional, economic, and economic importance. Mango trees, </w:t>
      </w:r>
      <w:proofErr w:type="spellStart"/>
      <w:r>
        <w:rPr>
          <w:rFonts w:eastAsia="Times New Roman" w:cs="Times New Roman"/>
          <w:color w:val="000000"/>
          <w:szCs w:val="24"/>
        </w:rPr>
        <w:t>Enset</w:t>
      </w:r>
      <w:proofErr w:type="spellEnd"/>
      <w:r>
        <w:rPr>
          <w:rFonts w:eastAsia="Times New Roman" w:cs="Times New Roman"/>
          <w:color w:val="000000"/>
          <w:szCs w:val="24"/>
        </w:rPr>
        <w:t xml:space="preserve"> (false banana), Moringa, Papaya, etc. are among to mention. </w:t>
      </w:r>
    </w:p>
    <w:p w14:paraId="01D6BDCC" w14:textId="77777777" w:rsidR="00E83D5C" w:rsidRDefault="00536E31">
      <w:pPr>
        <w:spacing w:line="240" w:lineRule="auto"/>
        <w:rPr>
          <w:rFonts w:eastAsia="Times New Roman" w:cs="Times New Roman"/>
          <w:color w:val="000000"/>
          <w:szCs w:val="24"/>
        </w:rPr>
      </w:pPr>
      <w:r>
        <w:rPr>
          <w:rFonts w:eastAsia="Times New Roman" w:cs="Times New Roman"/>
          <w:color w:val="000000"/>
          <w:szCs w:val="24"/>
        </w:rPr>
        <w:t xml:space="preserve">The group </w:t>
      </w:r>
      <w:proofErr w:type="spellStart"/>
      <w:r>
        <w:rPr>
          <w:rFonts w:eastAsia="Times New Roman" w:cs="Times New Roman"/>
          <w:color w:val="000000"/>
          <w:szCs w:val="24"/>
        </w:rPr>
        <w:t>discussantsalsoconfirmed</w:t>
      </w:r>
      <w:proofErr w:type="spellEnd"/>
      <w:r>
        <w:rPr>
          <w:rFonts w:eastAsia="Times New Roman" w:cs="Times New Roman"/>
          <w:color w:val="000000"/>
          <w:szCs w:val="24"/>
        </w:rPr>
        <w:t xml:space="preserve"> that both structures </w:t>
      </w:r>
      <w:proofErr w:type="spellStart"/>
      <w:r>
        <w:rPr>
          <w:rFonts w:eastAsia="Times New Roman" w:cs="Times New Roman"/>
          <w:color w:val="000000"/>
          <w:szCs w:val="24"/>
        </w:rPr>
        <w:t>h</w:t>
      </w:r>
      <w:r>
        <w:rPr>
          <w:rFonts w:eastAsia="Times New Roman" w:cs="Times New Roman"/>
          <w:color w:val="000000"/>
          <w:szCs w:val="24"/>
        </w:rPr>
        <w:t>elppreserve</w:t>
      </w:r>
      <w:proofErr w:type="spellEnd"/>
      <w:r>
        <w:rPr>
          <w:rFonts w:eastAsia="Times New Roman" w:cs="Times New Roman"/>
          <w:color w:val="000000"/>
          <w:szCs w:val="24"/>
        </w:rPr>
        <w:t xml:space="preserve"> the fertility of the soil through the return of organic matter and the fixation of nitrogen. They improve the soil’s structure and help to maintain high infiltration rates and greater water holding </w:t>
      </w:r>
      <w:proofErr w:type="spellStart"/>
      <w:proofErr w:type="gramStart"/>
      <w:r>
        <w:rPr>
          <w:rFonts w:eastAsia="Times New Roman" w:cs="Times New Roman"/>
          <w:color w:val="000000"/>
          <w:szCs w:val="24"/>
        </w:rPr>
        <w:t>capacity.The</w:t>
      </w:r>
      <w:proofErr w:type="spellEnd"/>
      <w:proofErr w:type="gramEnd"/>
      <w:r>
        <w:rPr>
          <w:rFonts w:eastAsia="Times New Roman" w:cs="Times New Roman"/>
          <w:color w:val="000000"/>
          <w:szCs w:val="24"/>
        </w:rPr>
        <w:t xml:space="preserve"> key informants indicated that the</w:t>
      </w:r>
      <w:r>
        <w:rPr>
          <w:rFonts w:eastAsia="Times New Roman" w:cs="Times New Roman"/>
          <w:color w:val="000000"/>
          <w:szCs w:val="24"/>
        </w:rPr>
        <w:t xml:space="preserve"> adoption of grass strips was less due to low extension </w:t>
      </w:r>
      <w:r>
        <w:rPr>
          <w:rFonts w:eastAsia="Times New Roman" w:cs="Times New Roman"/>
          <w:color w:val="000000"/>
          <w:szCs w:val="24"/>
        </w:rPr>
        <w:lastRenderedPageBreak/>
        <w:t xml:space="preserve">services towards this practices. Grass strip has been planted or left to grow naturally in narrow strips along the contour at intervals across the slope of a field because of this the farmer and they </w:t>
      </w:r>
      <w:r>
        <w:rPr>
          <w:rFonts w:eastAsia="Times New Roman" w:cs="Times New Roman"/>
          <w:color w:val="000000"/>
          <w:szCs w:val="24"/>
        </w:rPr>
        <w:t xml:space="preserve">believe that grass strip makes their land out of crop cover by taking much space. </w:t>
      </w:r>
    </w:p>
    <w:p w14:paraId="263BEB37" w14:textId="77777777" w:rsidR="00E83D5C" w:rsidRDefault="00E83D5C">
      <w:pPr>
        <w:spacing w:line="240" w:lineRule="auto"/>
        <w:rPr>
          <w:b/>
          <w:bCs/>
          <w:color w:val="000000"/>
          <w:sz w:val="28"/>
          <w:szCs w:val="28"/>
        </w:rPr>
      </w:pPr>
    </w:p>
    <w:p w14:paraId="63BB67FC" w14:textId="23E0E6A7" w:rsidR="00E83D5C" w:rsidRDefault="00536E31">
      <w:pPr>
        <w:spacing w:line="240" w:lineRule="auto"/>
        <w:rPr>
          <w:rFonts w:eastAsia="Times New Roman" w:cs="Times New Roman"/>
          <w:color w:val="000000"/>
          <w:szCs w:val="24"/>
        </w:rPr>
      </w:pPr>
      <w:bookmarkStart w:id="14" w:name="_Toc64236737"/>
      <w:bookmarkStart w:id="15" w:name="_Toc80428740"/>
      <w:r>
        <w:rPr>
          <w:b/>
          <w:bCs/>
          <w:color w:val="000000"/>
          <w:szCs w:val="18"/>
        </w:rPr>
        <w:t xml:space="preserve">Table </w:t>
      </w:r>
      <w:r w:rsidR="00933EEC">
        <w:rPr>
          <w:b/>
          <w:bCs/>
          <w:color w:val="000000"/>
          <w:szCs w:val="18"/>
        </w:rPr>
        <w:t>3</w:t>
      </w:r>
      <w:r>
        <w:rPr>
          <w:b/>
          <w:bCs/>
          <w:color w:val="000000"/>
          <w:szCs w:val="18"/>
        </w:rPr>
        <w:t xml:space="preserve">: </w:t>
      </w:r>
      <w:r>
        <w:rPr>
          <w:bCs/>
          <w:i/>
          <w:color w:val="000000"/>
          <w:szCs w:val="18"/>
        </w:rPr>
        <w:t>Soil Management types of Soil and Water Conservation Measures</w:t>
      </w:r>
      <w:bookmarkEnd w:id="14"/>
      <w:bookmarkEnd w:id="15"/>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02"/>
        <w:gridCol w:w="1492"/>
        <w:gridCol w:w="1094"/>
        <w:gridCol w:w="1086"/>
        <w:gridCol w:w="1086"/>
        <w:gridCol w:w="1158"/>
        <w:gridCol w:w="863"/>
        <w:gridCol w:w="863"/>
      </w:tblGrid>
      <w:tr w:rsidR="00E83D5C" w14:paraId="6D5BE072" w14:textId="77777777">
        <w:trPr>
          <w:trHeight w:val="377"/>
        </w:trPr>
        <w:tc>
          <w:tcPr>
            <w:tcW w:w="821" w:type="pct"/>
            <w:vMerge w:val="restart"/>
            <w:vAlign w:val="center"/>
          </w:tcPr>
          <w:p w14:paraId="27911892" w14:textId="77777777"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Watershed</w:t>
            </w:r>
          </w:p>
        </w:tc>
        <w:tc>
          <w:tcPr>
            <w:tcW w:w="816" w:type="pct"/>
            <w:vMerge w:val="restart"/>
            <w:vAlign w:val="center"/>
          </w:tcPr>
          <w:p w14:paraId="046873B5" w14:textId="77777777"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Soil Mgt.</w:t>
            </w:r>
          </w:p>
        </w:tc>
        <w:tc>
          <w:tcPr>
            <w:tcW w:w="2419" w:type="pct"/>
            <w:gridSpan w:val="4"/>
            <w:tcBorders>
              <w:right w:val="nil"/>
            </w:tcBorders>
            <w:vAlign w:val="bottom"/>
          </w:tcPr>
          <w:p w14:paraId="362B91FD" w14:textId="77777777" w:rsidR="00E83D5C" w:rsidRDefault="00536E31">
            <w:pPr>
              <w:pStyle w:val="Default"/>
              <w:jc w:val="center"/>
              <w:rPr>
                <w:b/>
                <w:bCs/>
              </w:rPr>
            </w:pPr>
            <w:r>
              <w:rPr>
                <w:b/>
                <w:bCs/>
              </w:rPr>
              <w:t xml:space="preserve">Rating Scale </w:t>
            </w:r>
          </w:p>
        </w:tc>
        <w:tc>
          <w:tcPr>
            <w:tcW w:w="472" w:type="pct"/>
            <w:vMerge w:val="restart"/>
            <w:tcBorders>
              <w:left w:val="nil"/>
            </w:tcBorders>
            <w:vAlign w:val="center"/>
          </w:tcPr>
          <w:p w14:paraId="408C6955" w14:textId="77777777" w:rsidR="00E83D5C" w:rsidRDefault="00536E31">
            <w:pPr>
              <w:spacing w:line="240" w:lineRule="auto"/>
              <w:jc w:val="center"/>
              <w:rPr>
                <w:rFonts w:cs="Times New Roman"/>
                <w:b/>
                <w:bCs/>
                <w:color w:val="000000"/>
                <w:szCs w:val="24"/>
              </w:rPr>
            </w:pPr>
            <w:r>
              <w:rPr>
                <w:rFonts w:cs="Times New Roman"/>
                <w:b/>
                <w:bCs/>
                <w:color w:val="000000"/>
                <w:szCs w:val="24"/>
              </w:rPr>
              <w:t>Rank sum</w:t>
            </w:r>
          </w:p>
        </w:tc>
        <w:tc>
          <w:tcPr>
            <w:tcW w:w="472" w:type="pct"/>
            <w:vMerge w:val="restart"/>
            <w:vAlign w:val="center"/>
          </w:tcPr>
          <w:p w14:paraId="65B1B439" w14:textId="77777777" w:rsidR="00E83D5C" w:rsidRDefault="00536E31">
            <w:pPr>
              <w:spacing w:line="240" w:lineRule="auto"/>
              <w:jc w:val="center"/>
              <w:rPr>
                <w:rFonts w:cs="Times New Roman"/>
                <w:b/>
                <w:bCs/>
                <w:color w:val="000000"/>
                <w:szCs w:val="24"/>
              </w:rPr>
            </w:pPr>
            <w:r>
              <w:rPr>
                <w:rFonts w:cs="Times New Roman"/>
                <w:b/>
                <w:bCs/>
                <w:color w:val="000000"/>
                <w:szCs w:val="24"/>
              </w:rPr>
              <w:t>Rank</w:t>
            </w:r>
          </w:p>
        </w:tc>
      </w:tr>
      <w:tr w:rsidR="00E83D5C" w14:paraId="3E5AE9F9" w14:textId="77777777">
        <w:trPr>
          <w:trHeight w:val="368"/>
        </w:trPr>
        <w:tc>
          <w:tcPr>
            <w:tcW w:w="821" w:type="pct"/>
            <w:vMerge/>
          </w:tcPr>
          <w:p w14:paraId="78BE6B46" w14:textId="77777777" w:rsidR="00E83D5C" w:rsidRDefault="00E83D5C" w:rsidP="00D90BA7">
            <w:pPr>
              <w:pStyle w:val="NoSpacing1"/>
              <w:rPr>
                <w:rFonts w:ascii="Times New Roman" w:hAnsi="Times New Roman"/>
                <w:b/>
                <w:bCs/>
                <w:color w:val="000000"/>
              </w:rPr>
            </w:pPr>
          </w:p>
        </w:tc>
        <w:tc>
          <w:tcPr>
            <w:tcW w:w="816" w:type="pct"/>
            <w:vMerge/>
          </w:tcPr>
          <w:p w14:paraId="3C2651FE" w14:textId="77777777" w:rsidR="00E83D5C" w:rsidRDefault="00E83D5C" w:rsidP="00D90BA7">
            <w:pPr>
              <w:pStyle w:val="NoSpacing1"/>
              <w:rPr>
                <w:rFonts w:ascii="Times New Roman" w:hAnsi="Times New Roman"/>
                <w:b/>
                <w:bCs/>
                <w:color w:val="000000"/>
              </w:rPr>
            </w:pPr>
          </w:p>
        </w:tc>
        <w:tc>
          <w:tcPr>
            <w:tcW w:w="598" w:type="pct"/>
            <w:vAlign w:val="center"/>
          </w:tcPr>
          <w:p w14:paraId="252456F7" w14:textId="77777777" w:rsidR="00E83D5C" w:rsidRDefault="00536E31">
            <w:pPr>
              <w:spacing w:line="240" w:lineRule="auto"/>
              <w:jc w:val="center"/>
              <w:rPr>
                <w:rFonts w:cs="Times New Roman"/>
                <w:b/>
                <w:bCs/>
                <w:color w:val="000000"/>
                <w:szCs w:val="24"/>
              </w:rPr>
            </w:pPr>
            <w:r>
              <w:rPr>
                <w:rFonts w:cs="Times New Roman"/>
                <w:b/>
                <w:bCs/>
                <w:color w:val="000000"/>
                <w:szCs w:val="24"/>
              </w:rPr>
              <w:t>Rank 1</w:t>
            </w:r>
          </w:p>
        </w:tc>
        <w:tc>
          <w:tcPr>
            <w:tcW w:w="594" w:type="pct"/>
            <w:vAlign w:val="center"/>
          </w:tcPr>
          <w:p w14:paraId="7E290576" w14:textId="77777777" w:rsidR="00E83D5C" w:rsidRDefault="00536E31">
            <w:pPr>
              <w:spacing w:line="240" w:lineRule="auto"/>
              <w:jc w:val="center"/>
              <w:rPr>
                <w:rFonts w:cs="Times New Roman"/>
                <w:b/>
                <w:bCs/>
                <w:color w:val="000000"/>
                <w:szCs w:val="24"/>
              </w:rPr>
            </w:pPr>
            <w:r>
              <w:rPr>
                <w:rFonts w:cs="Times New Roman"/>
                <w:b/>
                <w:bCs/>
                <w:color w:val="000000"/>
                <w:szCs w:val="24"/>
              </w:rPr>
              <w:t>Rank 2</w:t>
            </w:r>
          </w:p>
        </w:tc>
        <w:tc>
          <w:tcPr>
            <w:tcW w:w="594" w:type="pct"/>
            <w:vAlign w:val="center"/>
          </w:tcPr>
          <w:p w14:paraId="06C387DE" w14:textId="77777777" w:rsidR="00E83D5C" w:rsidRDefault="00536E31">
            <w:pPr>
              <w:spacing w:line="240" w:lineRule="auto"/>
              <w:jc w:val="center"/>
              <w:rPr>
                <w:rFonts w:cs="Times New Roman"/>
                <w:b/>
                <w:bCs/>
                <w:color w:val="000000"/>
                <w:szCs w:val="24"/>
              </w:rPr>
            </w:pPr>
            <w:r>
              <w:rPr>
                <w:rFonts w:cs="Times New Roman"/>
                <w:b/>
                <w:bCs/>
                <w:color w:val="000000"/>
                <w:szCs w:val="24"/>
              </w:rPr>
              <w:t>Rank 3</w:t>
            </w:r>
          </w:p>
        </w:tc>
        <w:tc>
          <w:tcPr>
            <w:tcW w:w="633" w:type="pct"/>
            <w:tcBorders>
              <w:right w:val="nil"/>
            </w:tcBorders>
            <w:vAlign w:val="center"/>
          </w:tcPr>
          <w:p w14:paraId="163FF6D7" w14:textId="77777777" w:rsidR="00E83D5C" w:rsidRDefault="00536E31">
            <w:pPr>
              <w:spacing w:line="240" w:lineRule="auto"/>
              <w:jc w:val="center"/>
              <w:rPr>
                <w:rFonts w:cs="Times New Roman"/>
                <w:b/>
                <w:bCs/>
                <w:color w:val="000000"/>
                <w:szCs w:val="24"/>
              </w:rPr>
            </w:pPr>
            <w:r>
              <w:rPr>
                <w:rFonts w:cs="Times New Roman"/>
                <w:b/>
                <w:bCs/>
                <w:color w:val="000000"/>
                <w:szCs w:val="24"/>
              </w:rPr>
              <w:t>Rank 4</w:t>
            </w:r>
          </w:p>
        </w:tc>
        <w:tc>
          <w:tcPr>
            <w:tcW w:w="472" w:type="pct"/>
            <w:vMerge/>
            <w:tcBorders>
              <w:left w:val="nil"/>
            </w:tcBorders>
            <w:vAlign w:val="center"/>
          </w:tcPr>
          <w:p w14:paraId="2EED4982" w14:textId="77777777" w:rsidR="00E83D5C" w:rsidRDefault="00E83D5C" w:rsidP="00D90BA7">
            <w:pPr>
              <w:spacing w:line="240" w:lineRule="auto"/>
              <w:jc w:val="center"/>
              <w:rPr>
                <w:rFonts w:cs="Times New Roman"/>
                <w:b/>
                <w:bCs/>
                <w:color w:val="000000"/>
                <w:sz w:val="28"/>
                <w:szCs w:val="24"/>
              </w:rPr>
            </w:pPr>
          </w:p>
        </w:tc>
        <w:tc>
          <w:tcPr>
            <w:tcW w:w="472" w:type="pct"/>
            <w:vMerge/>
            <w:vAlign w:val="center"/>
          </w:tcPr>
          <w:p w14:paraId="6029CAEE" w14:textId="77777777" w:rsidR="00E83D5C" w:rsidRDefault="00E83D5C" w:rsidP="00D90BA7">
            <w:pPr>
              <w:spacing w:line="240" w:lineRule="auto"/>
              <w:jc w:val="center"/>
              <w:rPr>
                <w:rFonts w:cs="Times New Roman"/>
                <w:b/>
                <w:bCs/>
                <w:color w:val="000000"/>
                <w:sz w:val="28"/>
                <w:szCs w:val="24"/>
              </w:rPr>
            </w:pPr>
          </w:p>
        </w:tc>
      </w:tr>
      <w:tr w:rsidR="00E83D5C" w14:paraId="22B31591" w14:textId="77777777">
        <w:trPr>
          <w:trHeight w:val="458"/>
        </w:trPr>
        <w:tc>
          <w:tcPr>
            <w:tcW w:w="821" w:type="pct"/>
            <w:vMerge w:val="restart"/>
          </w:tcPr>
          <w:p w14:paraId="40CEC34F" w14:textId="77777777" w:rsidR="00E83D5C" w:rsidRDefault="00536E31">
            <w:pPr>
              <w:spacing w:line="240" w:lineRule="auto"/>
              <w:rPr>
                <w:rFonts w:cs="Times New Roman"/>
                <w:color w:val="000000"/>
                <w:szCs w:val="24"/>
              </w:rPr>
            </w:pPr>
            <w:proofErr w:type="spellStart"/>
            <w:r>
              <w:rPr>
                <w:rFonts w:cs="Times New Roman"/>
                <w:color w:val="000000"/>
                <w:szCs w:val="24"/>
              </w:rPr>
              <w:t>Meribo</w:t>
            </w:r>
            <w:proofErr w:type="spellEnd"/>
            <w:r>
              <w:rPr>
                <w:rFonts w:cs="Times New Roman"/>
                <w:color w:val="000000"/>
                <w:szCs w:val="24"/>
              </w:rPr>
              <w:t xml:space="preserve"> watershed</w:t>
            </w:r>
          </w:p>
        </w:tc>
        <w:tc>
          <w:tcPr>
            <w:tcW w:w="816" w:type="pct"/>
          </w:tcPr>
          <w:p w14:paraId="57277CF9" w14:textId="77777777" w:rsidR="00E83D5C" w:rsidRDefault="00536E31" w:rsidP="00D90BA7">
            <w:pPr>
              <w:pStyle w:val="NoSpacing1"/>
              <w:rPr>
                <w:rFonts w:ascii="Times New Roman" w:hAnsi="Times New Roman"/>
                <w:color w:val="000000"/>
              </w:rPr>
            </w:pPr>
            <w:r>
              <w:rPr>
                <w:rFonts w:ascii="Times New Roman" w:hAnsi="Times New Roman"/>
                <w:color w:val="000000"/>
              </w:rPr>
              <w:t xml:space="preserve">Mulching </w:t>
            </w:r>
          </w:p>
        </w:tc>
        <w:tc>
          <w:tcPr>
            <w:tcW w:w="598" w:type="pct"/>
            <w:vAlign w:val="center"/>
          </w:tcPr>
          <w:p w14:paraId="20F23D0B" w14:textId="77777777" w:rsidR="00E83D5C" w:rsidRDefault="00536E31">
            <w:pPr>
              <w:pStyle w:val="NoSpacing1"/>
              <w:jc w:val="center"/>
              <w:rPr>
                <w:rFonts w:ascii="Times New Roman" w:hAnsi="Times New Roman"/>
                <w:color w:val="000000"/>
              </w:rPr>
            </w:pPr>
            <w:r>
              <w:rPr>
                <w:rFonts w:ascii="Times New Roman" w:hAnsi="Times New Roman"/>
                <w:color w:val="000000"/>
              </w:rPr>
              <w:t>21</w:t>
            </w:r>
          </w:p>
          <w:p w14:paraId="081C87A5" w14:textId="77777777" w:rsidR="00E83D5C" w:rsidRDefault="00536E31">
            <w:pPr>
              <w:pStyle w:val="NoSpacing1"/>
              <w:jc w:val="center"/>
              <w:rPr>
                <w:rFonts w:ascii="Times New Roman" w:hAnsi="Times New Roman"/>
                <w:color w:val="000000"/>
              </w:rPr>
            </w:pPr>
            <w:r>
              <w:rPr>
                <w:rFonts w:ascii="Times New Roman" w:hAnsi="Times New Roman"/>
                <w:color w:val="000000"/>
              </w:rPr>
              <w:t>(50.0)</w:t>
            </w:r>
          </w:p>
        </w:tc>
        <w:tc>
          <w:tcPr>
            <w:tcW w:w="594" w:type="pct"/>
            <w:vAlign w:val="center"/>
          </w:tcPr>
          <w:p w14:paraId="498C84B5"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2ECBDD56" w14:textId="77777777"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94" w:type="pct"/>
            <w:vAlign w:val="center"/>
          </w:tcPr>
          <w:p w14:paraId="5DF6EDF4" w14:textId="77777777" w:rsidR="00E83D5C" w:rsidRDefault="00536E31">
            <w:pPr>
              <w:pStyle w:val="NoSpacing1"/>
              <w:jc w:val="center"/>
              <w:rPr>
                <w:rFonts w:ascii="Times New Roman" w:hAnsi="Times New Roman"/>
                <w:color w:val="000000"/>
              </w:rPr>
            </w:pPr>
            <w:r>
              <w:rPr>
                <w:rFonts w:ascii="Times New Roman" w:hAnsi="Times New Roman"/>
                <w:color w:val="000000"/>
              </w:rPr>
              <w:t>8</w:t>
            </w:r>
          </w:p>
          <w:p w14:paraId="65138EF1" w14:textId="77777777"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633" w:type="pct"/>
            <w:vAlign w:val="center"/>
          </w:tcPr>
          <w:p w14:paraId="3A5FA392" w14:textId="77777777" w:rsidR="00E83D5C" w:rsidRDefault="00536E31">
            <w:pPr>
              <w:pStyle w:val="NoSpacing1"/>
              <w:jc w:val="center"/>
              <w:rPr>
                <w:rFonts w:ascii="Times New Roman" w:hAnsi="Times New Roman"/>
                <w:color w:val="000000"/>
              </w:rPr>
            </w:pPr>
            <w:r>
              <w:rPr>
                <w:rFonts w:ascii="Times New Roman" w:hAnsi="Times New Roman"/>
                <w:color w:val="000000"/>
              </w:rPr>
              <w:t>4</w:t>
            </w:r>
          </w:p>
          <w:p w14:paraId="0212E0B9" w14:textId="77777777" w:rsidR="00E83D5C" w:rsidRDefault="00536E31">
            <w:pPr>
              <w:pStyle w:val="NoSpacing1"/>
              <w:jc w:val="center"/>
              <w:rPr>
                <w:rFonts w:ascii="Times New Roman" w:hAnsi="Times New Roman"/>
                <w:color w:val="000000"/>
              </w:rPr>
            </w:pPr>
            <w:r>
              <w:rPr>
                <w:rFonts w:ascii="Times New Roman" w:hAnsi="Times New Roman"/>
                <w:color w:val="000000"/>
              </w:rPr>
              <w:t>(9.5)</w:t>
            </w:r>
          </w:p>
        </w:tc>
        <w:tc>
          <w:tcPr>
            <w:tcW w:w="472" w:type="pct"/>
            <w:vAlign w:val="center"/>
          </w:tcPr>
          <w:p w14:paraId="2943D407" w14:textId="77777777" w:rsidR="00E83D5C" w:rsidRDefault="00536E31">
            <w:pPr>
              <w:pStyle w:val="NoSpacing1"/>
              <w:jc w:val="center"/>
              <w:rPr>
                <w:rFonts w:ascii="Times New Roman" w:hAnsi="Times New Roman"/>
                <w:color w:val="000000"/>
              </w:rPr>
            </w:pPr>
            <w:r>
              <w:rPr>
                <w:rFonts w:ascii="Times New Roman" w:hAnsi="Times New Roman"/>
                <w:color w:val="000000"/>
              </w:rPr>
              <w:t>131</w:t>
            </w:r>
          </w:p>
        </w:tc>
        <w:tc>
          <w:tcPr>
            <w:tcW w:w="472" w:type="pct"/>
            <w:vAlign w:val="center"/>
          </w:tcPr>
          <w:p w14:paraId="2A29DA93" w14:textId="77777777"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14:paraId="3C40F25E" w14:textId="77777777">
        <w:trPr>
          <w:trHeight w:val="323"/>
        </w:trPr>
        <w:tc>
          <w:tcPr>
            <w:tcW w:w="821" w:type="pct"/>
            <w:vMerge/>
          </w:tcPr>
          <w:p w14:paraId="4B4F1F30" w14:textId="77777777" w:rsidR="00E83D5C" w:rsidRDefault="00E83D5C" w:rsidP="00D90BA7">
            <w:pPr>
              <w:spacing w:line="240" w:lineRule="auto"/>
              <w:rPr>
                <w:rFonts w:cs="Times New Roman"/>
                <w:b/>
                <w:bCs/>
                <w:color w:val="000000"/>
                <w:sz w:val="28"/>
                <w:szCs w:val="24"/>
              </w:rPr>
            </w:pPr>
          </w:p>
        </w:tc>
        <w:tc>
          <w:tcPr>
            <w:tcW w:w="816" w:type="pct"/>
          </w:tcPr>
          <w:p w14:paraId="356C412A" w14:textId="77777777" w:rsidR="00E83D5C" w:rsidRDefault="00536E31" w:rsidP="00D90BA7">
            <w:pPr>
              <w:pStyle w:val="NoSpacing1"/>
              <w:rPr>
                <w:rFonts w:ascii="Times New Roman" w:hAnsi="Times New Roman"/>
                <w:color w:val="000000"/>
              </w:rPr>
            </w:pPr>
            <w:r>
              <w:rPr>
                <w:rFonts w:ascii="Times New Roman" w:hAnsi="Times New Roman"/>
                <w:color w:val="000000"/>
              </w:rPr>
              <w:t xml:space="preserve">Contour faming </w:t>
            </w:r>
          </w:p>
        </w:tc>
        <w:tc>
          <w:tcPr>
            <w:tcW w:w="598" w:type="pct"/>
            <w:vAlign w:val="center"/>
          </w:tcPr>
          <w:p w14:paraId="150CC21A" w14:textId="77777777" w:rsidR="00E83D5C" w:rsidRDefault="00536E31">
            <w:pPr>
              <w:pStyle w:val="NoSpacing1"/>
              <w:jc w:val="center"/>
              <w:rPr>
                <w:rFonts w:ascii="Times New Roman" w:hAnsi="Times New Roman"/>
                <w:color w:val="000000"/>
              </w:rPr>
            </w:pPr>
            <w:r>
              <w:rPr>
                <w:rFonts w:ascii="Times New Roman" w:hAnsi="Times New Roman"/>
                <w:color w:val="000000"/>
              </w:rPr>
              <w:t>13</w:t>
            </w:r>
          </w:p>
          <w:p w14:paraId="257F0AC1" w14:textId="77777777"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94" w:type="pct"/>
            <w:vAlign w:val="center"/>
          </w:tcPr>
          <w:p w14:paraId="15CC6781" w14:textId="77777777" w:rsidR="00E83D5C" w:rsidRDefault="00536E31">
            <w:pPr>
              <w:pStyle w:val="NoSpacing1"/>
              <w:jc w:val="center"/>
              <w:rPr>
                <w:rFonts w:ascii="Times New Roman" w:hAnsi="Times New Roman"/>
                <w:color w:val="000000"/>
              </w:rPr>
            </w:pPr>
            <w:r>
              <w:rPr>
                <w:rFonts w:ascii="Times New Roman" w:hAnsi="Times New Roman"/>
                <w:color w:val="000000"/>
              </w:rPr>
              <w:t>17</w:t>
            </w:r>
          </w:p>
          <w:p w14:paraId="5DAB8E16" w14:textId="77777777" w:rsidR="00E83D5C" w:rsidRDefault="00536E31">
            <w:pPr>
              <w:pStyle w:val="NoSpacing1"/>
              <w:jc w:val="center"/>
              <w:rPr>
                <w:rFonts w:ascii="Times New Roman" w:hAnsi="Times New Roman"/>
                <w:color w:val="000000"/>
              </w:rPr>
            </w:pPr>
            <w:r>
              <w:rPr>
                <w:rFonts w:ascii="Times New Roman" w:hAnsi="Times New Roman"/>
                <w:color w:val="000000"/>
              </w:rPr>
              <w:t>(40.5)</w:t>
            </w:r>
          </w:p>
        </w:tc>
        <w:tc>
          <w:tcPr>
            <w:tcW w:w="594" w:type="pct"/>
            <w:vAlign w:val="center"/>
          </w:tcPr>
          <w:p w14:paraId="1976D41C"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w:t>
            </w:r>
          </w:p>
          <w:p w14:paraId="7EB40225"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(14.3)</w:t>
            </w:r>
          </w:p>
        </w:tc>
        <w:tc>
          <w:tcPr>
            <w:tcW w:w="633" w:type="pct"/>
            <w:vAlign w:val="center"/>
          </w:tcPr>
          <w:p w14:paraId="5AC34CB0"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w:t>
            </w:r>
          </w:p>
          <w:p w14:paraId="1161D089"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(14.3)</w:t>
            </w:r>
          </w:p>
        </w:tc>
        <w:tc>
          <w:tcPr>
            <w:tcW w:w="472" w:type="pct"/>
            <w:vAlign w:val="center"/>
          </w:tcPr>
          <w:p w14:paraId="7089CE04" w14:textId="77777777" w:rsidR="00E83D5C" w:rsidRDefault="00536E31">
            <w:pPr>
              <w:pStyle w:val="NoSpacing1"/>
              <w:jc w:val="center"/>
              <w:rPr>
                <w:rFonts w:ascii="Times New Roman" w:hAnsi="Times New Roman"/>
                <w:color w:val="000000"/>
              </w:rPr>
            </w:pPr>
            <w:r>
              <w:rPr>
                <w:rFonts w:ascii="Times New Roman" w:hAnsi="Times New Roman"/>
                <w:color w:val="000000"/>
              </w:rPr>
              <w:t>121</w:t>
            </w:r>
          </w:p>
        </w:tc>
        <w:tc>
          <w:tcPr>
            <w:tcW w:w="472" w:type="pct"/>
            <w:vAlign w:val="center"/>
          </w:tcPr>
          <w:p w14:paraId="71B15CC5" w14:textId="77777777"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14:paraId="348EB664" w14:textId="77777777">
        <w:trPr>
          <w:trHeight w:val="278"/>
        </w:trPr>
        <w:tc>
          <w:tcPr>
            <w:tcW w:w="821" w:type="pct"/>
            <w:vMerge/>
          </w:tcPr>
          <w:p w14:paraId="229EE348" w14:textId="77777777" w:rsidR="00E83D5C" w:rsidRDefault="00E83D5C" w:rsidP="00D90BA7">
            <w:pPr>
              <w:spacing w:line="240" w:lineRule="auto"/>
              <w:rPr>
                <w:rFonts w:cs="Times New Roman"/>
                <w:b/>
                <w:bCs/>
                <w:color w:val="000000"/>
                <w:sz w:val="28"/>
                <w:szCs w:val="24"/>
              </w:rPr>
            </w:pPr>
          </w:p>
        </w:tc>
        <w:tc>
          <w:tcPr>
            <w:tcW w:w="816" w:type="pct"/>
          </w:tcPr>
          <w:p w14:paraId="4482008C" w14:textId="77777777" w:rsidR="00E83D5C" w:rsidRDefault="00536E31" w:rsidP="00D90BA7">
            <w:pPr>
              <w:pStyle w:val="NoSpacing1"/>
              <w:rPr>
                <w:rFonts w:ascii="Times New Roman" w:hAnsi="Times New Roman"/>
                <w:color w:val="000000"/>
              </w:rPr>
            </w:pPr>
            <w:r>
              <w:rPr>
                <w:rFonts w:ascii="Times New Roman" w:hAnsi="Times New Roman"/>
                <w:color w:val="000000"/>
              </w:rPr>
              <w:t xml:space="preserve">Organic composite </w:t>
            </w:r>
          </w:p>
        </w:tc>
        <w:tc>
          <w:tcPr>
            <w:tcW w:w="598" w:type="pct"/>
            <w:vAlign w:val="center"/>
          </w:tcPr>
          <w:p w14:paraId="4A5BC7F6" w14:textId="77777777" w:rsidR="00E83D5C" w:rsidRDefault="00536E31">
            <w:pPr>
              <w:pStyle w:val="NoSpacing1"/>
              <w:jc w:val="center"/>
              <w:rPr>
                <w:rFonts w:ascii="Times New Roman" w:hAnsi="Times New Roman"/>
                <w:color w:val="000000"/>
              </w:rPr>
            </w:pPr>
            <w:r>
              <w:rPr>
                <w:rFonts w:ascii="Times New Roman" w:hAnsi="Times New Roman"/>
                <w:color w:val="000000"/>
              </w:rPr>
              <w:t>8</w:t>
            </w:r>
          </w:p>
          <w:p w14:paraId="3E12FEAF" w14:textId="77777777"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594" w:type="pct"/>
            <w:vAlign w:val="center"/>
          </w:tcPr>
          <w:p w14:paraId="79C16300"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0AFFF8A1" w14:textId="77777777"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94" w:type="pct"/>
            <w:vAlign w:val="center"/>
          </w:tcPr>
          <w:p w14:paraId="18F1F542"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16</w:t>
            </w:r>
          </w:p>
          <w:p w14:paraId="155AA45E"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(38.1)</w:t>
            </w:r>
          </w:p>
        </w:tc>
        <w:tc>
          <w:tcPr>
            <w:tcW w:w="633" w:type="pct"/>
            <w:vAlign w:val="center"/>
          </w:tcPr>
          <w:p w14:paraId="51607740"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7CCBA890" w14:textId="77777777"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472" w:type="pct"/>
            <w:vAlign w:val="center"/>
          </w:tcPr>
          <w:p w14:paraId="2C0EA61B"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100</w:t>
            </w:r>
          </w:p>
        </w:tc>
        <w:tc>
          <w:tcPr>
            <w:tcW w:w="472" w:type="pct"/>
            <w:vAlign w:val="center"/>
          </w:tcPr>
          <w:p w14:paraId="49073525"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w:t>
            </w:r>
          </w:p>
        </w:tc>
      </w:tr>
      <w:tr w:rsidR="00E83D5C" w14:paraId="08887548" w14:textId="77777777">
        <w:trPr>
          <w:trHeight w:val="70"/>
        </w:trPr>
        <w:tc>
          <w:tcPr>
            <w:tcW w:w="821" w:type="pct"/>
            <w:vMerge/>
          </w:tcPr>
          <w:p w14:paraId="61F7EE05" w14:textId="77777777" w:rsidR="00E83D5C" w:rsidRDefault="00E83D5C" w:rsidP="00D90BA7">
            <w:pPr>
              <w:spacing w:line="240" w:lineRule="auto"/>
              <w:rPr>
                <w:rFonts w:cs="Times New Roman"/>
                <w:b/>
                <w:bCs/>
                <w:color w:val="000000"/>
                <w:sz w:val="28"/>
                <w:szCs w:val="24"/>
              </w:rPr>
            </w:pPr>
          </w:p>
        </w:tc>
        <w:tc>
          <w:tcPr>
            <w:tcW w:w="816" w:type="pct"/>
          </w:tcPr>
          <w:p w14:paraId="7F7331E5" w14:textId="77777777" w:rsidR="00E83D5C" w:rsidRDefault="00536E31" w:rsidP="00D90BA7">
            <w:pPr>
              <w:pStyle w:val="NoSpacing1"/>
              <w:rPr>
                <w:rFonts w:ascii="Times New Roman" w:hAnsi="Times New Roman"/>
                <w:color w:val="000000"/>
              </w:rPr>
            </w:pPr>
            <w:r>
              <w:rPr>
                <w:rFonts w:ascii="Times New Roman" w:hAnsi="Times New Roman"/>
                <w:color w:val="000000"/>
              </w:rPr>
              <w:t xml:space="preserve">Inorganic fertilizer </w:t>
            </w:r>
          </w:p>
        </w:tc>
        <w:tc>
          <w:tcPr>
            <w:tcW w:w="598" w:type="pct"/>
            <w:vAlign w:val="center"/>
          </w:tcPr>
          <w:p w14:paraId="014E169B" w14:textId="77777777" w:rsidR="00E83D5C" w:rsidRDefault="00536E31">
            <w:pPr>
              <w:pStyle w:val="NoSpacing1"/>
              <w:jc w:val="center"/>
              <w:rPr>
                <w:rFonts w:ascii="Times New Roman" w:hAnsi="Times New Roman"/>
                <w:color w:val="000000"/>
              </w:rPr>
            </w:pPr>
            <w:r>
              <w:rPr>
                <w:rFonts w:ascii="Times New Roman" w:hAnsi="Times New Roman"/>
                <w:color w:val="000000"/>
              </w:rPr>
              <w:t>8</w:t>
            </w:r>
          </w:p>
          <w:p w14:paraId="2BC5E7E4" w14:textId="77777777"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594" w:type="pct"/>
          </w:tcPr>
          <w:p w14:paraId="625DD66A" w14:textId="77777777" w:rsidR="00E83D5C" w:rsidRDefault="00536E31">
            <w:pPr>
              <w:pStyle w:val="NoSpacing1"/>
              <w:jc w:val="center"/>
              <w:rPr>
                <w:rFonts w:ascii="Times New Roman" w:hAnsi="Times New Roman"/>
                <w:color w:val="000000"/>
              </w:rPr>
            </w:pPr>
            <w:r>
              <w:rPr>
                <w:rFonts w:ascii="Times New Roman" w:hAnsi="Times New Roman"/>
                <w:color w:val="000000"/>
              </w:rPr>
              <w:t>11</w:t>
            </w:r>
          </w:p>
          <w:p w14:paraId="44F79BE1" w14:textId="77777777" w:rsidR="00E83D5C" w:rsidRDefault="00536E31">
            <w:pPr>
              <w:pStyle w:val="NoSpacing1"/>
              <w:jc w:val="center"/>
              <w:rPr>
                <w:rFonts w:ascii="Times New Roman" w:hAnsi="Times New Roman"/>
                <w:color w:val="000000"/>
              </w:rPr>
            </w:pPr>
            <w:r>
              <w:rPr>
                <w:rFonts w:ascii="Times New Roman" w:hAnsi="Times New Roman"/>
                <w:color w:val="000000"/>
              </w:rPr>
              <w:t>(26.2)</w:t>
            </w:r>
          </w:p>
        </w:tc>
        <w:tc>
          <w:tcPr>
            <w:tcW w:w="594" w:type="pct"/>
            <w:vAlign w:val="center"/>
          </w:tcPr>
          <w:p w14:paraId="6A23D02A"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7AF5DBC2" w14:textId="77777777"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633" w:type="pct"/>
            <w:vAlign w:val="center"/>
          </w:tcPr>
          <w:p w14:paraId="44FC8F06" w14:textId="77777777" w:rsidR="00E83D5C" w:rsidRDefault="00536E31">
            <w:pPr>
              <w:pStyle w:val="NoSpacing1"/>
              <w:jc w:val="center"/>
              <w:rPr>
                <w:rFonts w:ascii="Times New Roman" w:hAnsi="Times New Roman"/>
                <w:color w:val="000000"/>
              </w:rPr>
            </w:pPr>
            <w:r>
              <w:rPr>
                <w:rFonts w:ascii="Times New Roman" w:hAnsi="Times New Roman"/>
                <w:color w:val="000000"/>
              </w:rPr>
              <w:t>14</w:t>
            </w:r>
          </w:p>
          <w:p w14:paraId="2807A23D" w14:textId="77777777"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472" w:type="pct"/>
            <w:vAlign w:val="center"/>
          </w:tcPr>
          <w:p w14:paraId="47E7B575"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97</w:t>
            </w:r>
          </w:p>
        </w:tc>
        <w:tc>
          <w:tcPr>
            <w:tcW w:w="472" w:type="pct"/>
          </w:tcPr>
          <w:p w14:paraId="1F29254B"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4</w:t>
            </w:r>
          </w:p>
        </w:tc>
      </w:tr>
      <w:tr w:rsidR="00E83D5C" w14:paraId="4AD049A1" w14:textId="77777777">
        <w:trPr>
          <w:trHeight w:val="458"/>
        </w:trPr>
        <w:tc>
          <w:tcPr>
            <w:tcW w:w="821" w:type="pct"/>
            <w:vMerge w:val="restart"/>
          </w:tcPr>
          <w:p w14:paraId="7608061F" w14:textId="77777777" w:rsidR="00E83D5C" w:rsidRDefault="00536E31">
            <w:pPr>
              <w:spacing w:line="240" w:lineRule="auto"/>
              <w:rPr>
                <w:rFonts w:cs="Times New Roman"/>
                <w:color w:val="000000"/>
                <w:szCs w:val="24"/>
              </w:rPr>
            </w:pPr>
            <w:r>
              <w:rPr>
                <w:rFonts w:cs="Times New Roman"/>
                <w:color w:val="000000"/>
                <w:szCs w:val="24"/>
              </w:rPr>
              <w:t xml:space="preserve">Halo </w:t>
            </w:r>
            <w:r>
              <w:rPr>
                <w:rFonts w:cs="Times New Roman"/>
                <w:color w:val="000000"/>
                <w:szCs w:val="24"/>
              </w:rPr>
              <w:t>watershed</w:t>
            </w:r>
          </w:p>
        </w:tc>
        <w:tc>
          <w:tcPr>
            <w:tcW w:w="816" w:type="pct"/>
          </w:tcPr>
          <w:p w14:paraId="2CDFD198" w14:textId="77777777" w:rsidR="00E83D5C" w:rsidRDefault="00536E31" w:rsidP="00D90BA7">
            <w:pPr>
              <w:pStyle w:val="NoSpacing1"/>
              <w:rPr>
                <w:rFonts w:ascii="Times New Roman" w:hAnsi="Times New Roman"/>
                <w:color w:val="000000"/>
              </w:rPr>
            </w:pPr>
            <w:r>
              <w:rPr>
                <w:rFonts w:ascii="Times New Roman" w:hAnsi="Times New Roman"/>
                <w:color w:val="000000"/>
              </w:rPr>
              <w:t xml:space="preserve">Mulching </w:t>
            </w:r>
          </w:p>
        </w:tc>
        <w:tc>
          <w:tcPr>
            <w:tcW w:w="598" w:type="pct"/>
            <w:vAlign w:val="center"/>
          </w:tcPr>
          <w:p w14:paraId="2178714A"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249ED8C9" w14:textId="77777777"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4" w:type="pct"/>
            <w:vAlign w:val="center"/>
          </w:tcPr>
          <w:p w14:paraId="7CEF53A2"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04686C09"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94" w:type="pct"/>
            <w:vAlign w:val="center"/>
          </w:tcPr>
          <w:p w14:paraId="35054440"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261820D2" w14:textId="77777777"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633" w:type="pct"/>
            <w:vAlign w:val="center"/>
          </w:tcPr>
          <w:p w14:paraId="06AFDC67" w14:textId="77777777" w:rsidR="00E83D5C" w:rsidRDefault="00536E31">
            <w:pPr>
              <w:pStyle w:val="NoSpacing1"/>
              <w:jc w:val="center"/>
              <w:rPr>
                <w:rFonts w:ascii="Times New Roman" w:hAnsi="Times New Roman"/>
                <w:color w:val="000000"/>
              </w:rPr>
            </w:pPr>
            <w:r>
              <w:rPr>
                <w:rFonts w:ascii="Times New Roman" w:hAnsi="Times New Roman"/>
                <w:color w:val="000000"/>
              </w:rPr>
              <w:t>8</w:t>
            </w:r>
          </w:p>
          <w:p w14:paraId="23A7132B" w14:textId="77777777"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472" w:type="pct"/>
            <w:vAlign w:val="center"/>
          </w:tcPr>
          <w:p w14:paraId="5B97117E" w14:textId="77777777" w:rsidR="00E83D5C" w:rsidRDefault="00536E31">
            <w:pPr>
              <w:pStyle w:val="NoSpacing1"/>
              <w:jc w:val="center"/>
              <w:rPr>
                <w:rFonts w:ascii="Times New Roman" w:hAnsi="Times New Roman"/>
                <w:color w:val="000000"/>
              </w:rPr>
            </w:pPr>
            <w:r>
              <w:rPr>
                <w:rFonts w:ascii="Times New Roman" w:hAnsi="Times New Roman"/>
                <w:color w:val="000000"/>
              </w:rPr>
              <w:t>65</w:t>
            </w:r>
          </w:p>
        </w:tc>
        <w:tc>
          <w:tcPr>
            <w:tcW w:w="472" w:type="pct"/>
            <w:vAlign w:val="center"/>
          </w:tcPr>
          <w:p w14:paraId="4D86E371" w14:textId="77777777" w:rsidR="00E83D5C" w:rsidRDefault="00536E31">
            <w:pPr>
              <w:pStyle w:val="NoSpacing1"/>
              <w:jc w:val="center"/>
              <w:rPr>
                <w:rFonts w:ascii="Times New Roman" w:hAnsi="Times New Roman"/>
                <w:color w:val="000000"/>
              </w:rPr>
            </w:pPr>
            <w:r>
              <w:rPr>
                <w:rFonts w:ascii="Times New Roman" w:hAnsi="Times New Roman"/>
                <w:color w:val="000000"/>
              </w:rPr>
              <w:t>4</w:t>
            </w:r>
          </w:p>
        </w:tc>
      </w:tr>
      <w:tr w:rsidR="00E83D5C" w14:paraId="6CD45047" w14:textId="77777777">
        <w:trPr>
          <w:trHeight w:val="70"/>
        </w:trPr>
        <w:tc>
          <w:tcPr>
            <w:tcW w:w="821" w:type="pct"/>
            <w:vMerge/>
          </w:tcPr>
          <w:p w14:paraId="33A58EB0" w14:textId="77777777" w:rsidR="00E83D5C" w:rsidRDefault="00E83D5C" w:rsidP="00D90BA7">
            <w:pPr>
              <w:spacing w:line="240" w:lineRule="auto"/>
              <w:rPr>
                <w:rFonts w:cs="Times New Roman"/>
                <w:b/>
                <w:bCs/>
                <w:color w:val="000000"/>
                <w:sz w:val="28"/>
                <w:szCs w:val="24"/>
              </w:rPr>
            </w:pPr>
          </w:p>
        </w:tc>
        <w:tc>
          <w:tcPr>
            <w:tcW w:w="816" w:type="pct"/>
          </w:tcPr>
          <w:p w14:paraId="715FD0AC" w14:textId="77777777" w:rsidR="00E83D5C" w:rsidRDefault="00536E31" w:rsidP="00D90BA7">
            <w:pPr>
              <w:pStyle w:val="NoSpacing1"/>
              <w:rPr>
                <w:rFonts w:ascii="Times New Roman" w:hAnsi="Times New Roman"/>
                <w:color w:val="000000"/>
              </w:rPr>
            </w:pPr>
            <w:r>
              <w:rPr>
                <w:rFonts w:ascii="Times New Roman" w:hAnsi="Times New Roman"/>
                <w:color w:val="000000"/>
              </w:rPr>
              <w:t xml:space="preserve">Contour farming </w:t>
            </w:r>
          </w:p>
        </w:tc>
        <w:tc>
          <w:tcPr>
            <w:tcW w:w="598" w:type="pct"/>
            <w:vAlign w:val="center"/>
          </w:tcPr>
          <w:p w14:paraId="03D5556B" w14:textId="77777777" w:rsidR="00E83D5C" w:rsidRDefault="00536E31">
            <w:pPr>
              <w:pStyle w:val="NoSpacing1"/>
              <w:jc w:val="center"/>
              <w:rPr>
                <w:rFonts w:ascii="Times New Roman" w:hAnsi="Times New Roman"/>
                <w:color w:val="000000"/>
              </w:rPr>
            </w:pPr>
            <w:r>
              <w:rPr>
                <w:rFonts w:ascii="Times New Roman" w:hAnsi="Times New Roman"/>
                <w:color w:val="000000"/>
              </w:rPr>
              <w:t>12</w:t>
            </w:r>
          </w:p>
          <w:p w14:paraId="2A3A91F6" w14:textId="77777777" w:rsidR="00E83D5C" w:rsidRDefault="00536E31">
            <w:pPr>
              <w:pStyle w:val="NoSpacing1"/>
              <w:jc w:val="center"/>
              <w:rPr>
                <w:rFonts w:ascii="Times New Roman" w:hAnsi="Times New Roman"/>
                <w:color w:val="000000"/>
              </w:rPr>
            </w:pPr>
            <w:r>
              <w:rPr>
                <w:rFonts w:ascii="Times New Roman" w:hAnsi="Times New Roman"/>
                <w:color w:val="000000"/>
              </w:rPr>
              <w:t>(44.4)</w:t>
            </w:r>
          </w:p>
        </w:tc>
        <w:tc>
          <w:tcPr>
            <w:tcW w:w="594" w:type="pct"/>
            <w:vAlign w:val="center"/>
          </w:tcPr>
          <w:p w14:paraId="23FE44AA"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6C9CED5F" w14:textId="77777777"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4" w:type="pct"/>
            <w:vAlign w:val="center"/>
          </w:tcPr>
          <w:p w14:paraId="5B4B3784"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6F9DB345"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633" w:type="pct"/>
            <w:vAlign w:val="center"/>
          </w:tcPr>
          <w:p w14:paraId="0FF342A0" w14:textId="77777777" w:rsidR="00E83D5C" w:rsidRDefault="00536E31">
            <w:pPr>
              <w:pStyle w:val="NoSpacing1"/>
              <w:jc w:val="center"/>
              <w:rPr>
                <w:rFonts w:ascii="Times New Roman" w:hAnsi="Times New Roman"/>
                <w:color w:val="000000"/>
              </w:rPr>
            </w:pPr>
            <w:r>
              <w:rPr>
                <w:rFonts w:ascii="Times New Roman" w:hAnsi="Times New Roman"/>
                <w:color w:val="000000"/>
              </w:rPr>
              <w:t>3</w:t>
            </w:r>
          </w:p>
          <w:p w14:paraId="024F9E9D" w14:textId="77777777" w:rsidR="00E83D5C" w:rsidRDefault="00536E31">
            <w:pPr>
              <w:pStyle w:val="NoSpacing1"/>
              <w:jc w:val="center"/>
              <w:rPr>
                <w:rFonts w:ascii="Times New Roman" w:hAnsi="Times New Roman"/>
                <w:color w:val="000000"/>
              </w:rPr>
            </w:pPr>
            <w:r>
              <w:rPr>
                <w:rFonts w:ascii="Times New Roman" w:hAnsi="Times New Roman"/>
                <w:color w:val="000000"/>
              </w:rPr>
              <w:t>(11.1)</w:t>
            </w:r>
          </w:p>
        </w:tc>
        <w:tc>
          <w:tcPr>
            <w:tcW w:w="472" w:type="pct"/>
            <w:vAlign w:val="center"/>
          </w:tcPr>
          <w:p w14:paraId="4384A023" w14:textId="77777777" w:rsidR="00E83D5C" w:rsidRDefault="00536E31">
            <w:pPr>
              <w:pStyle w:val="NoSpacing1"/>
              <w:jc w:val="center"/>
              <w:rPr>
                <w:rFonts w:ascii="Times New Roman" w:hAnsi="Times New Roman"/>
                <w:color w:val="000000"/>
              </w:rPr>
            </w:pPr>
            <w:r>
              <w:rPr>
                <w:rFonts w:ascii="Times New Roman" w:hAnsi="Times New Roman"/>
                <w:color w:val="000000"/>
              </w:rPr>
              <w:t>82</w:t>
            </w:r>
          </w:p>
        </w:tc>
        <w:tc>
          <w:tcPr>
            <w:tcW w:w="472" w:type="pct"/>
            <w:vAlign w:val="center"/>
          </w:tcPr>
          <w:p w14:paraId="520033E9" w14:textId="77777777"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14:paraId="29E8845E" w14:textId="77777777">
        <w:trPr>
          <w:trHeight w:val="80"/>
        </w:trPr>
        <w:tc>
          <w:tcPr>
            <w:tcW w:w="821" w:type="pct"/>
            <w:vMerge/>
          </w:tcPr>
          <w:p w14:paraId="28189D72" w14:textId="77777777" w:rsidR="00E83D5C" w:rsidRDefault="00E83D5C" w:rsidP="00D90BA7">
            <w:pPr>
              <w:spacing w:line="240" w:lineRule="auto"/>
              <w:rPr>
                <w:rFonts w:cs="Times New Roman"/>
                <w:b/>
                <w:bCs/>
                <w:color w:val="000000"/>
                <w:sz w:val="28"/>
                <w:szCs w:val="24"/>
              </w:rPr>
            </w:pPr>
          </w:p>
        </w:tc>
        <w:tc>
          <w:tcPr>
            <w:tcW w:w="816" w:type="pct"/>
          </w:tcPr>
          <w:p w14:paraId="535CD662" w14:textId="77777777" w:rsidR="00E83D5C" w:rsidRDefault="00536E31" w:rsidP="00D90BA7">
            <w:pPr>
              <w:pStyle w:val="NoSpacing1"/>
              <w:rPr>
                <w:rFonts w:ascii="Times New Roman" w:hAnsi="Times New Roman"/>
                <w:color w:val="000000"/>
              </w:rPr>
            </w:pPr>
            <w:r>
              <w:rPr>
                <w:rFonts w:ascii="Times New Roman" w:hAnsi="Times New Roman"/>
                <w:color w:val="000000"/>
              </w:rPr>
              <w:t xml:space="preserve">Organic composite </w:t>
            </w:r>
          </w:p>
        </w:tc>
        <w:tc>
          <w:tcPr>
            <w:tcW w:w="598" w:type="pct"/>
            <w:vAlign w:val="center"/>
          </w:tcPr>
          <w:p w14:paraId="2B9961BE" w14:textId="77777777" w:rsidR="00E83D5C" w:rsidRDefault="00536E31">
            <w:pPr>
              <w:pStyle w:val="NoSpacing1"/>
              <w:jc w:val="center"/>
              <w:rPr>
                <w:rFonts w:ascii="Times New Roman" w:hAnsi="Times New Roman"/>
                <w:color w:val="000000"/>
              </w:rPr>
            </w:pPr>
            <w:r>
              <w:rPr>
                <w:rFonts w:ascii="Times New Roman" w:hAnsi="Times New Roman"/>
                <w:color w:val="000000"/>
              </w:rPr>
              <w:t>6</w:t>
            </w:r>
          </w:p>
          <w:p w14:paraId="36477E55" w14:textId="77777777"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94" w:type="pct"/>
            <w:vAlign w:val="center"/>
          </w:tcPr>
          <w:p w14:paraId="6FC64137" w14:textId="77777777" w:rsidR="00E83D5C" w:rsidRDefault="00536E31">
            <w:pPr>
              <w:pStyle w:val="NoSpacing1"/>
              <w:jc w:val="center"/>
              <w:rPr>
                <w:rFonts w:ascii="Times New Roman" w:hAnsi="Times New Roman"/>
                <w:color w:val="000000"/>
              </w:rPr>
            </w:pPr>
            <w:r>
              <w:rPr>
                <w:rFonts w:ascii="Times New Roman" w:hAnsi="Times New Roman"/>
                <w:color w:val="000000"/>
              </w:rPr>
              <w:t>7</w:t>
            </w:r>
          </w:p>
          <w:p w14:paraId="23C0DFFB" w14:textId="77777777"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4" w:type="pct"/>
            <w:vAlign w:val="center"/>
          </w:tcPr>
          <w:p w14:paraId="395D638B"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4EC0B0A6" w14:textId="77777777"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633" w:type="pct"/>
            <w:vAlign w:val="center"/>
          </w:tcPr>
          <w:p w14:paraId="5145B263"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79D950E2"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2" w:type="pct"/>
            <w:vAlign w:val="center"/>
          </w:tcPr>
          <w:p w14:paraId="2100F4E6"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68</w:t>
            </w:r>
          </w:p>
        </w:tc>
        <w:tc>
          <w:tcPr>
            <w:tcW w:w="472" w:type="pct"/>
            <w:vAlign w:val="center"/>
          </w:tcPr>
          <w:p w14:paraId="3CBFECB4"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w:t>
            </w:r>
          </w:p>
        </w:tc>
      </w:tr>
      <w:tr w:rsidR="00E83D5C" w14:paraId="2E37D1DB" w14:textId="77777777">
        <w:trPr>
          <w:trHeight w:val="413"/>
        </w:trPr>
        <w:tc>
          <w:tcPr>
            <w:tcW w:w="821" w:type="pct"/>
            <w:vMerge/>
          </w:tcPr>
          <w:p w14:paraId="582ACEDB" w14:textId="77777777" w:rsidR="00E83D5C" w:rsidRDefault="00E83D5C" w:rsidP="00D90BA7">
            <w:pPr>
              <w:spacing w:line="240" w:lineRule="auto"/>
              <w:rPr>
                <w:rFonts w:cs="Times New Roman"/>
                <w:b/>
                <w:bCs/>
                <w:color w:val="000000"/>
                <w:sz w:val="28"/>
                <w:szCs w:val="24"/>
              </w:rPr>
            </w:pPr>
          </w:p>
        </w:tc>
        <w:tc>
          <w:tcPr>
            <w:tcW w:w="816" w:type="pct"/>
          </w:tcPr>
          <w:p w14:paraId="7D4E970C" w14:textId="77777777" w:rsidR="00E83D5C" w:rsidRDefault="00536E31" w:rsidP="00D90BA7">
            <w:pPr>
              <w:pStyle w:val="NoSpacing1"/>
              <w:rPr>
                <w:rFonts w:ascii="Times New Roman" w:hAnsi="Times New Roman"/>
                <w:color w:val="000000"/>
              </w:rPr>
            </w:pPr>
            <w:r>
              <w:rPr>
                <w:rFonts w:ascii="Times New Roman" w:hAnsi="Times New Roman"/>
                <w:color w:val="000000"/>
              </w:rPr>
              <w:t xml:space="preserve">Inorganic fertilizer </w:t>
            </w:r>
          </w:p>
        </w:tc>
        <w:tc>
          <w:tcPr>
            <w:tcW w:w="598" w:type="pct"/>
            <w:vAlign w:val="center"/>
          </w:tcPr>
          <w:p w14:paraId="4B05B25A" w14:textId="77777777" w:rsidR="00E83D5C" w:rsidRDefault="00536E31">
            <w:pPr>
              <w:pStyle w:val="NoSpacing1"/>
              <w:jc w:val="center"/>
              <w:rPr>
                <w:rFonts w:ascii="Times New Roman" w:hAnsi="Times New Roman"/>
                <w:color w:val="000000"/>
              </w:rPr>
            </w:pPr>
            <w:r>
              <w:rPr>
                <w:rFonts w:ascii="Times New Roman" w:hAnsi="Times New Roman"/>
                <w:color w:val="000000"/>
              </w:rPr>
              <w:t>9</w:t>
            </w:r>
          </w:p>
          <w:p w14:paraId="3497FE70" w14:textId="77777777"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594" w:type="pct"/>
          </w:tcPr>
          <w:p w14:paraId="4608DD10" w14:textId="77777777" w:rsidR="00E83D5C" w:rsidRDefault="00536E31">
            <w:pPr>
              <w:pStyle w:val="NoSpacing1"/>
              <w:jc w:val="center"/>
              <w:rPr>
                <w:rFonts w:ascii="Times New Roman" w:hAnsi="Times New Roman"/>
                <w:color w:val="000000"/>
              </w:rPr>
            </w:pPr>
            <w:r>
              <w:rPr>
                <w:rFonts w:ascii="Times New Roman" w:hAnsi="Times New Roman"/>
                <w:color w:val="000000"/>
              </w:rPr>
              <w:t>10</w:t>
            </w:r>
          </w:p>
          <w:p w14:paraId="5D158880" w14:textId="77777777" w:rsidR="00E83D5C" w:rsidRDefault="00536E31">
            <w:pPr>
              <w:pStyle w:val="NoSpacing1"/>
              <w:jc w:val="center"/>
              <w:rPr>
                <w:rFonts w:ascii="Times New Roman" w:hAnsi="Times New Roman"/>
                <w:color w:val="000000"/>
              </w:rPr>
            </w:pPr>
            <w:r>
              <w:rPr>
                <w:rFonts w:ascii="Times New Roman" w:hAnsi="Times New Roman"/>
                <w:color w:val="000000"/>
              </w:rPr>
              <w:t>(37.0)</w:t>
            </w:r>
          </w:p>
        </w:tc>
        <w:tc>
          <w:tcPr>
            <w:tcW w:w="594" w:type="pct"/>
            <w:vAlign w:val="center"/>
          </w:tcPr>
          <w:p w14:paraId="1E22809A" w14:textId="77777777" w:rsidR="00E83D5C" w:rsidRDefault="00536E31">
            <w:pPr>
              <w:pStyle w:val="NoSpacing1"/>
              <w:jc w:val="center"/>
              <w:rPr>
                <w:rFonts w:ascii="Times New Roman" w:hAnsi="Times New Roman"/>
                <w:color w:val="000000"/>
              </w:rPr>
            </w:pPr>
            <w:r>
              <w:rPr>
                <w:rFonts w:ascii="Times New Roman" w:hAnsi="Times New Roman"/>
                <w:color w:val="000000"/>
              </w:rPr>
              <w:t>3</w:t>
            </w:r>
          </w:p>
          <w:p w14:paraId="2CAC4F37" w14:textId="77777777" w:rsidR="00E83D5C" w:rsidRDefault="00536E31">
            <w:pPr>
              <w:pStyle w:val="NoSpacing1"/>
              <w:jc w:val="center"/>
              <w:rPr>
                <w:rFonts w:ascii="Times New Roman" w:hAnsi="Times New Roman"/>
                <w:color w:val="000000"/>
              </w:rPr>
            </w:pPr>
            <w:r>
              <w:rPr>
                <w:rFonts w:ascii="Times New Roman" w:hAnsi="Times New Roman"/>
                <w:color w:val="000000"/>
              </w:rPr>
              <w:t>(11.1)</w:t>
            </w:r>
          </w:p>
        </w:tc>
        <w:tc>
          <w:tcPr>
            <w:tcW w:w="633" w:type="pct"/>
            <w:vAlign w:val="center"/>
          </w:tcPr>
          <w:p w14:paraId="6967BE74" w14:textId="77777777" w:rsidR="00E83D5C" w:rsidRDefault="00536E31">
            <w:pPr>
              <w:pStyle w:val="NoSpacing1"/>
              <w:jc w:val="center"/>
              <w:rPr>
                <w:rFonts w:ascii="Times New Roman" w:hAnsi="Times New Roman"/>
                <w:color w:val="000000"/>
              </w:rPr>
            </w:pPr>
            <w:r>
              <w:rPr>
                <w:rFonts w:ascii="Times New Roman" w:hAnsi="Times New Roman"/>
                <w:color w:val="000000"/>
              </w:rPr>
              <w:t>5</w:t>
            </w:r>
          </w:p>
          <w:p w14:paraId="4C02614D" w14:textId="77777777"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2" w:type="pct"/>
            <w:vAlign w:val="center"/>
          </w:tcPr>
          <w:p w14:paraId="125B95CD"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77</w:t>
            </w:r>
          </w:p>
        </w:tc>
        <w:tc>
          <w:tcPr>
            <w:tcW w:w="472" w:type="pct"/>
          </w:tcPr>
          <w:p w14:paraId="5E8E903E" w14:textId="77777777" w:rsidR="00E83D5C" w:rsidRDefault="00E83D5C" w:rsidP="00D90BA7">
            <w:pPr>
              <w:spacing w:line="240" w:lineRule="auto"/>
              <w:jc w:val="center"/>
              <w:rPr>
                <w:rFonts w:eastAsia="Times New Roman" w:cs="Times New Roman"/>
                <w:b/>
                <w:bCs/>
                <w:color w:val="000000"/>
                <w:sz w:val="28"/>
                <w:szCs w:val="24"/>
              </w:rPr>
            </w:pPr>
          </w:p>
          <w:p w14:paraId="1E409243" w14:textId="77777777"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2</w:t>
            </w:r>
          </w:p>
        </w:tc>
      </w:tr>
    </w:tbl>
    <w:p w14:paraId="2E7A9D45" w14:textId="77777777" w:rsidR="00E83D5C" w:rsidRDefault="00E83D5C">
      <w:pPr>
        <w:spacing w:line="240" w:lineRule="auto"/>
        <w:rPr>
          <w:b/>
          <w:bCs/>
          <w:color w:val="000000"/>
          <w:sz w:val="28"/>
          <w:szCs w:val="28"/>
        </w:rPr>
      </w:pPr>
    </w:p>
    <w:p w14:paraId="30F02A52" w14:textId="61CDF937" w:rsidR="00E83D5C" w:rsidRDefault="00536E31">
      <w:pPr>
        <w:spacing w:line="240" w:lineRule="auto"/>
        <w:rPr>
          <w:rFonts w:eastAsia="Times New Roman" w:cs="Times New Roman"/>
          <w:color w:val="000000"/>
          <w:szCs w:val="24"/>
        </w:rPr>
      </w:pPr>
      <w:proofErr w:type="gramStart"/>
      <w:r>
        <w:rPr>
          <w:rFonts w:eastAsia="Times New Roman" w:cs="Times New Roman"/>
          <w:color w:val="000000"/>
        </w:rPr>
        <w:t xml:space="preserve">As </w:t>
      </w:r>
      <w:r>
        <w:rPr>
          <w:rFonts w:eastAsia="Times New Roman" w:cs="Times New Roman"/>
          <w:color w:val="000000"/>
        </w:rPr>
        <w:t xml:space="preserve"> Table</w:t>
      </w:r>
      <w:proofErr w:type="gramEnd"/>
      <w:r>
        <w:rPr>
          <w:rFonts w:eastAsia="Times New Roman" w:cs="Times New Roman"/>
          <w:color w:val="000000"/>
        </w:rPr>
        <w:t xml:space="preserve"> </w:t>
      </w:r>
      <w:r w:rsidR="00933EEC">
        <w:rPr>
          <w:rFonts w:eastAsia="Times New Roman" w:cs="Times New Roman"/>
          <w:color w:val="000000"/>
        </w:rPr>
        <w:t>3</w:t>
      </w:r>
      <w:r>
        <w:rPr>
          <w:rFonts w:eastAsia="Times New Roman" w:cs="Times New Roman"/>
          <w:color w:val="000000"/>
        </w:rPr>
        <w:t xml:space="preserve"> showed, the majority of respondents (50%) from </w:t>
      </w:r>
      <w:proofErr w:type="spellStart"/>
      <w:r>
        <w:rPr>
          <w:rFonts w:eastAsia="Times New Roman" w:cs="Times New Roman"/>
          <w:color w:val="000000"/>
        </w:rPr>
        <w:t>Meribo</w:t>
      </w:r>
      <w:proofErr w:type="spellEnd"/>
      <w:r>
        <w:rPr>
          <w:rFonts w:eastAsia="Times New Roman" w:cs="Times New Roman"/>
          <w:color w:val="000000"/>
        </w:rPr>
        <w:t xml:space="preserve"> watershed labeled mulching as rank 1 and Halo watershed (44.4%) labeled contour farming as rank 1 for soil </w:t>
      </w:r>
      <w:proofErr w:type="spellStart"/>
      <w:r>
        <w:rPr>
          <w:rFonts w:eastAsia="Times New Roman" w:cs="Times New Roman"/>
          <w:color w:val="000000"/>
        </w:rPr>
        <w:t>management.</w:t>
      </w:r>
      <w:r>
        <w:rPr>
          <w:rFonts w:eastAsia="Times New Roman" w:cs="Times New Roman"/>
          <w:color w:val="000000"/>
          <w:szCs w:val="24"/>
        </w:rPr>
        <w:t>According</w:t>
      </w:r>
      <w:proofErr w:type="spellEnd"/>
      <w:r>
        <w:rPr>
          <w:rFonts w:eastAsia="Times New Roman" w:cs="Times New Roman"/>
          <w:color w:val="000000"/>
          <w:szCs w:val="24"/>
        </w:rPr>
        <w:t xml:space="preserve"> to group discussion, mulching and contour </w:t>
      </w:r>
      <w:proofErr w:type="spellStart"/>
      <w:r>
        <w:rPr>
          <w:rFonts w:eastAsia="Times New Roman" w:cs="Times New Roman"/>
          <w:color w:val="000000"/>
          <w:szCs w:val="24"/>
        </w:rPr>
        <w:t>farmings</w:t>
      </w:r>
      <w:proofErr w:type="spellEnd"/>
      <w:r>
        <w:rPr>
          <w:rFonts w:eastAsia="Times New Roman" w:cs="Times New Roman"/>
          <w:color w:val="000000"/>
          <w:szCs w:val="24"/>
        </w:rPr>
        <w:t xml:space="preserve"> are the most d</w:t>
      </w:r>
      <w:r>
        <w:rPr>
          <w:rFonts w:eastAsia="Times New Roman" w:cs="Times New Roman"/>
          <w:color w:val="000000"/>
          <w:szCs w:val="24"/>
        </w:rPr>
        <w:t xml:space="preserve">ominant practices in </w:t>
      </w:r>
      <w:proofErr w:type="spellStart"/>
      <w:r>
        <w:rPr>
          <w:rFonts w:eastAsia="Times New Roman" w:cs="Times New Roman"/>
          <w:color w:val="000000"/>
          <w:szCs w:val="24"/>
        </w:rPr>
        <w:t>Meribo</w:t>
      </w:r>
      <w:proofErr w:type="spellEnd"/>
      <w:r>
        <w:rPr>
          <w:rFonts w:eastAsia="Times New Roman" w:cs="Times New Roman"/>
          <w:color w:val="000000"/>
          <w:szCs w:val="24"/>
        </w:rPr>
        <w:t xml:space="preserve"> watershed and Halo watersheds in respectively because </w:t>
      </w:r>
      <w:proofErr w:type="spellStart"/>
      <w:r>
        <w:rPr>
          <w:rFonts w:eastAsia="Times New Roman" w:cs="Times New Roman"/>
          <w:color w:val="000000"/>
          <w:szCs w:val="24"/>
        </w:rPr>
        <w:t>Meribo</w:t>
      </w:r>
      <w:proofErr w:type="spellEnd"/>
      <w:r>
        <w:rPr>
          <w:rFonts w:eastAsia="Times New Roman" w:cs="Times New Roman"/>
          <w:color w:val="000000"/>
          <w:szCs w:val="24"/>
        </w:rPr>
        <w:t xml:space="preserve"> watershed </w:t>
      </w:r>
      <w:proofErr w:type="spellStart"/>
      <w:r>
        <w:rPr>
          <w:rFonts w:eastAsia="Times New Roman" w:cs="Times New Roman"/>
          <w:color w:val="000000"/>
          <w:szCs w:val="24"/>
        </w:rPr>
        <w:t>hasmoisture</w:t>
      </w:r>
      <w:proofErr w:type="spellEnd"/>
      <w:r>
        <w:rPr>
          <w:rFonts w:eastAsia="Times New Roman" w:cs="Times New Roman"/>
          <w:color w:val="000000"/>
          <w:szCs w:val="24"/>
        </w:rPr>
        <w:t xml:space="preserve"> stress and more crop residue while Halo watershed is high land with available moisture than </w:t>
      </w:r>
      <w:proofErr w:type="spellStart"/>
      <w:r>
        <w:rPr>
          <w:rFonts w:eastAsia="Times New Roman" w:cs="Times New Roman"/>
          <w:color w:val="000000"/>
          <w:szCs w:val="24"/>
        </w:rPr>
        <w:t>Meribo</w:t>
      </w:r>
      <w:proofErr w:type="spellEnd"/>
      <w:r>
        <w:rPr>
          <w:rFonts w:eastAsia="Times New Roman" w:cs="Times New Roman"/>
          <w:color w:val="000000"/>
          <w:szCs w:val="24"/>
        </w:rPr>
        <w:t xml:space="preserve"> watershed.  The results indicated that Inorgan</w:t>
      </w:r>
      <w:r>
        <w:rPr>
          <w:rFonts w:eastAsia="Times New Roman" w:cs="Times New Roman"/>
          <w:color w:val="000000"/>
          <w:szCs w:val="24"/>
        </w:rPr>
        <w:t xml:space="preserve">ic fertilizer and Mulching are the least adopted soil management practices in </w:t>
      </w:r>
      <w:proofErr w:type="spellStart"/>
      <w:r>
        <w:rPr>
          <w:rFonts w:eastAsia="Times New Roman" w:cs="Times New Roman"/>
          <w:color w:val="000000"/>
          <w:szCs w:val="24"/>
        </w:rPr>
        <w:t>Meribo</w:t>
      </w:r>
      <w:proofErr w:type="spellEnd"/>
      <w:r>
        <w:rPr>
          <w:rFonts w:eastAsia="Times New Roman" w:cs="Times New Roman"/>
          <w:color w:val="000000"/>
          <w:szCs w:val="24"/>
        </w:rPr>
        <w:t xml:space="preserve"> and Halo watersheds respectively this due to </w:t>
      </w:r>
      <w:proofErr w:type="spellStart"/>
      <w:r>
        <w:rPr>
          <w:rFonts w:eastAsia="Times New Roman" w:cs="Times New Roman"/>
          <w:color w:val="000000"/>
          <w:szCs w:val="24"/>
        </w:rPr>
        <w:t>Meribo</w:t>
      </w:r>
      <w:proofErr w:type="spellEnd"/>
      <w:r>
        <w:rPr>
          <w:rFonts w:eastAsia="Times New Roman" w:cs="Times New Roman"/>
          <w:color w:val="000000"/>
          <w:szCs w:val="24"/>
        </w:rPr>
        <w:t xml:space="preserve"> watershed has more crop residue and more mulching practices while the Halo watershed has no moisture stress. </w:t>
      </w:r>
    </w:p>
    <w:p w14:paraId="089465DB" w14:textId="77777777" w:rsidR="00E83D5C" w:rsidRDefault="00E83D5C">
      <w:pPr>
        <w:spacing w:line="240" w:lineRule="auto"/>
        <w:rPr>
          <w:b/>
          <w:bCs/>
          <w:color w:val="000000"/>
          <w:sz w:val="28"/>
          <w:szCs w:val="28"/>
        </w:rPr>
      </w:pPr>
    </w:p>
    <w:p w14:paraId="401442C6" w14:textId="77777777" w:rsidR="00E83D5C" w:rsidRDefault="00536E31">
      <w:pPr>
        <w:keepNext/>
        <w:keepLines/>
        <w:spacing w:after="240" w:line="240" w:lineRule="auto"/>
        <w:outlineLvl w:val="1"/>
        <w:rPr>
          <w:rFonts w:eastAsia="Times New Roman" w:cs="Times New Roman"/>
          <w:bCs/>
          <w:color w:val="000000"/>
          <w:sz w:val="27"/>
          <w:szCs w:val="27"/>
        </w:rPr>
      </w:pPr>
      <w:bookmarkStart w:id="16" w:name="_Toc80428719"/>
      <w:r>
        <w:rPr>
          <w:rFonts w:eastAsia="Times New Roman" w:cs="Times New Roman"/>
          <w:b/>
          <w:bCs/>
          <w:color w:val="000000"/>
          <w:sz w:val="27"/>
          <w:szCs w:val="27"/>
        </w:rPr>
        <w:t xml:space="preserve">4.3. The Contribution of </w:t>
      </w:r>
      <w:proofErr w:type="spellStart"/>
      <w:r>
        <w:rPr>
          <w:rFonts w:eastAsia="Times New Roman" w:cs="Times New Roman"/>
          <w:b/>
          <w:bCs/>
          <w:color w:val="000000"/>
          <w:sz w:val="27"/>
          <w:szCs w:val="27"/>
        </w:rPr>
        <w:t>SWCPractice</w:t>
      </w:r>
      <w:proofErr w:type="spellEnd"/>
      <w:r>
        <w:rPr>
          <w:rFonts w:eastAsia="Times New Roman" w:cs="Times New Roman"/>
          <w:b/>
          <w:bCs/>
          <w:color w:val="000000"/>
          <w:sz w:val="27"/>
          <w:szCs w:val="27"/>
        </w:rPr>
        <w:t xml:space="preserve"> in Improving Livelihood of Families</w:t>
      </w:r>
      <w:bookmarkEnd w:id="16"/>
    </w:p>
    <w:p w14:paraId="645272F4" w14:textId="77777777" w:rsidR="00E83D5C" w:rsidRDefault="00536E31">
      <w:pPr>
        <w:spacing w:line="240" w:lineRule="auto"/>
      </w:pPr>
      <w:r>
        <w:rPr>
          <w:rFonts w:eastAsia="Times New Roman" w:cs="Times New Roman"/>
          <w:bCs/>
          <w:color w:val="000000"/>
          <w:szCs w:val="24"/>
        </w:rPr>
        <w:t>In this section of the study, soil and water conservation practice (SWCP) contribution in improving families’ livelihood was summarized and discussed. The results are presented as fol</w:t>
      </w:r>
      <w:r>
        <w:rPr>
          <w:rFonts w:eastAsia="Times New Roman" w:cs="Times New Roman"/>
          <w:bCs/>
          <w:color w:val="000000"/>
          <w:szCs w:val="24"/>
        </w:rPr>
        <w:t>lows</w:t>
      </w:r>
    </w:p>
    <w:p w14:paraId="4A10F05A" w14:textId="36685EFA" w:rsidR="00E83D5C" w:rsidRDefault="00536E31">
      <w:pPr>
        <w:spacing w:line="240" w:lineRule="auto"/>
        <w:rPr>
          <w:rFonts w:eastAsia="Times New Roman" w:cs="Times New Roman"/>
          <w:bCs/>
          <w:color w:val="000000"/>
          <w:szCs w:val="24"/>
        </w:rPr>
      </w:pPr>
      <w:bookmarkStart w:id="17" w:name="_Toc80428741"/>
      <w:r>
        <w:rPr>
          <w:rFonts w:eastAsia="Calibri" w:cs="Times New Roman"/>
          <w:b/>
          <w:bCs/>
          <w:color w:val="000000"/>
          <w:szCs w:val="18"/>
        </w:rPr>
        <w:t xml:space="preserve">Table </w:t>
      </w:r>
      <w:proofErr w:type="gramStart"/>
      <w:r>
        <w:rPr>
          <w:rFonts w:eastAsia="Calibri" w:cs="Times New Roman"/>
          <w:b/>
          <w:bCs/>
          <w:color w:val="000000"/>
          <w:szCs w:val="18"/>
        </w:rPr>
        <w:t>4:</w:t>
      </w:r>
      <w:r>
        <w:rPr>
          <w:rFonts w:eastAsia="Calibri" w:cs="Times New Roman"/>
          <w:bCs/>
          <w:i/>
          <w:color w:val="000000"/>
          <w:szCs w:val="18"/>
        </w:rPr>
        <w:t>The</w:t>
      </w:r>
      <w:proofErr w:type="gramEnd"/>
      <w:r>
        <w:rPr>
          <w:rFonts w:eastAsia="Calibri" w:cs="Times New Roman"/>
          <w:bCs/>
          <w:i/>
          <w:color w:val="000000"/>
          <w:szCs w:val="18"/>
        </w:rPr>
        <w:t xml:space="preserve"> Contribution of SWC Practice for </w:t>
      </w:r>
      <w:r>
        <w:rPr>
          <w:rFonts w:eastAsia="Times New Roman" w:cs="Times New Roman"/>
          <w:i/>
          <w:color w:val="000000"/>
          <w:szCs w:val="24"/>
        </w:rPr>
        <w:t>Income and Livestock Amount</w:t>
      </w:r>
      <w:bookmarkEnd w:id="17"/>
    </w:p>
    <w:tbl>
      <w:tblPr>
        <w:tblW w:w="4941" w:type="pct"/>
        <w:tblInd w:w="108" w:type="dxa"/>
        <w:tblBorders>
          <w:top w:val="single" w:sz="18" w:space="0" w:color="auto"/>
          <w:bottom w:val="single" w:sz="18" w:space="0" w:color="auto"/>
        </w:tblBorders>
        <w:tblLook w:val="04A0" w:firstRow="1" w:lastRow="0" w:firstColumn="1" w:lastColumn="0" w:noHBand="0" w:noVBand="1"/>
      </w:tblPr>
      <w:tblGrid>
        <w:gridCol w:w="1852"/>
        <w:gridCol w:w="1397"/>
        <w:gridCol w:w="1249"/>
        <w:gridCol w:w="1247"/>
        <w:gridCol w:w="1249"/>
        <w:gridCol w:w="873"/>
        <w:gridCol w:w="1169"/>
      </w:tblGrid>
      <w:tr w:rsidR="00E83D5C" w14:paraId="60A91A92" w14:textId="77777777">
        <w:tc>
          <w:tcPr>
            <w:tcW w:w="1025" w:type="pct"/>
            <w:vMerge w:val="restart"/>
            <w:tcBorders>
              <w:top w:val="single" w:sz="4" w:space="0" w:color="000000"/>
              <w:bottom w:val="single" w:sz="4" w:space="0" w:color="000000"/>
            </w:tcBorders>
          </w:tcPr>
          <w:p w14:paraId="06E19440" w14:textId="77777777" w:rsidR="00E83D5C" w:rsidRDefault="00E83D5C">
            <w:pPr>
              <w:spacing w:line="240" w:lineRule="auto"/>
              <w:jc w:val="center"/>
              <w:rPr>
                <w:rFonts w:eastAsia="Times New Roman" w:cs="Times New Roman"/>
                <w:b/>
                <w:bCs/>
                <w:color w:val="000000"/>
                <w:sz w:val="36"/>
                <w:szCs w:val="24"/>
              </w:rPr>
            </w:pPr>
          </w:p>
          <w:p w14:paraId="17010FC7" w14:textId="77777777"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Variables</w:t>
            </w:r>
          </w:p>
        </w:tc>
        <w:tc>
          <w:tcPr>
            <w:tcW w:w="2845" w:type="pct"/>
            <w:gridSpan w:val="4"/>
            <w:tcBorders>
              <w:top w:val="single" w:sz="2" w:space="0" w:color="000000"/>
              <w:bottom w:val="single" w:sz="6" w:space="0" w:color="000000"/>
            </w:tcBorders>
          </w:tcPr>
          <w:p w14:paraId="1EC7056F" w14:textId="77777777"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483" w:type="pct"/>
            <w:vMerge w:val="restart"/>
            <w:tcBorders>
              <w:top w:val="single" w:sz="4" w:space="0" w:color="auto"/>
              <w:bottom w:val="single" w:sz="4" w:space="0" w:color="auto"/>
            </w:tcBorders>
          </w:tcPr>
          <w:p w14:paraId="54283962" w14:textId="77777777" w:rsidR="00E83D5C" w:rsidRDefault="00E83D5C" w:rsidP="00D90BA7">
            <w:pPr>
              <w:spacing w:line="240" w:lineRule="auto"/>
              <w:jc w:val="center"/>
              <w:rPr>
                <w:rFonts w:eastAsia="Times New Roman" w:cs="Times New Roman"/>
                <w:b/>
                <w:bCs/>
                <w:color w:val="000000"/>
                <w:sz w:val="28"/>
                <w:szCs w:val="24"/>
              </w:rPr>
            </w:pPr>
          </w:p>
          <w:p w14:paraId="262E3813" w14:textId="77777777" w:rsidR="00E83D5C" w:rsidRDefault="00E83D5C" w:rsidP="00D90BA7">
            <w:pPr>
              <w:spacing w:line="240" w:lineRule="auto"/>
              <w:jc w:val="center"/>
              <w:rPr>
                <w:rFonts w:eastAsia="Times New Roman" w:cs="Times New Roman"/>
                <w:b/>
                <w:bCs/>
                <w:color w:val="000000"/>
                <w:sz w:val="28"/>
                <w:szCs w:val="24"/>
              </w:rPr>
            </w:pPr>
          </w:p>
          <w:p w14:paraId="5629F1B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647" w:type="pct"/>
            <w:vMerge w:val="restart"/>
            <w:tcBorders>
              <w:top w:val="single" w:sz="4" w:space="0" w:color="auto"/>
              <w:bottom w:val="single" w:sz="4" w:space="0" w:color="auto"/>
            </w:tcBorders>
            <w:vAlign w:val="center"/>
          </w:tcPr>
          <w:p w14:paraId="222AD7E4" w14:textId="77777777"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14:paraId="0C660572" w14:textId="77777777">
        <w:trPr>
          <w:trHeight w:val="170"/>
        </w:trPr>
        <w:tc>
          <w:tcPr>
            <w:tcW w:w="1025" w:type="pct"/>
            <w:vMerge/>
            <w:tcBorders>
              <w:top w:val="single" w:sz="12" w:space="0" w:color="auto"/>
              <w:bottom w:val="single" w:sz="4" w:space="0" w:color="000000"/>
            </w:tcBorders>
          </w:tcPr>
          <w:p w14:paraId="526D3D96" w14:textId="77777777" w:rsidR="00E83D5C" w:rsidRDefault="00E83D5C" w:rsidP="00D90BA7">
            <w:pPr>
              <w:spacing w:line="240" w:lineRule="auto"/>
              <w:rPr>
                <w:rFonts w:eastAsia="Times New Roman" w:cs="Times New Roman"/>
                <w:b/>
                <w:bCs/>
                <w:color w:val="000000"/>
                <w:sz w:val="26"/>
                <w:szCs w:val="24"/>
              </w:rPr>
            </w:pPr>
          </w:p>
        </w:tc>
        <w:tc>
          <w:tcPr>
            <w:tcW w:w="1464" w:type="pct"/>
            <w:gridSpan w:val="2"/>
            <w:tcBorders>
              <w:top w:val="single" w:sz="6" w:space="0" w:color="000000"/>
              <w:bottom w:val="single" w:sz="6" w:space="0" w:color="000000"/>
            </w:tcBorders>
          </w:tcPr>
          <w:p w14:paraId="43E08892" w14:textId="77777777"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381" w:type="pct"/>
            <w:gridSpan w:val="2"/>
            <w:tcBorders>
              <w:top w:val="single" w:sz="6" w:space="0" w:color="000000"/>
              <w:bottom w:val="single" w:sz="6" w:space="0" w:color="000000"/>
            </w:tcBorders>
          </w:tcPr>
          <w:p w14:paraId="17E42428" w14:textId="77777777"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483" w:type="pct"/>
            <w:vMerge/>
            <w:tcBorders>
              <w:top w:val="nil"/>
              <w:bottom w:val="single" w:sz="4" w:space="0" w:color="auto"/>
            </w:tcBorders>
          </w:tcPr>
          <w:p w14:paraId="264BC137" w14:textId="77777777" w:rsidR="00E83D5C" w:rsidRDefault="00E83D5C" w:rsidP="00D90BA7">
            <w:pPr>
              <w:spacing w:line="240" w:lineRule="auto"/>
              <w:rPr>
                <w:rFonts w:eastAsia="Times New Roman" w:cs="Times New Roman"/>
                <w:b/>
                <w:bCs/>
                <w:color w:val="000000"/>
                <w:kern w:val="32"/>
                <w:sz w:val="28"/>
                <w:szCs w:val="24"/>
                <w:lang w:val="en-GB"/>
              </w:rPr>
            </w:pPr>
          </w:p>
        </w:tc>
        <w:tc>
          <w:tcPr>
            <w:tcW w:w="647" w:type="pct"/>
            <w:vMerge/>
            <w:tcBorders>
              <w:top w:val="nil"/>
              <w:bottom w:val="single" w:sz="4" w:space="0" w:color="auto"/>
            </w:tcBorders>
          </w:tcPr>
          <w:p w14:paraId="434014AD" w14:textId="77777777" w:rsidR="00E83D5C" w:rsidRDefault="00E83D5C" w:rsidP="00D90BA7">
            <w:pPr>
              <w:spacing w:line="240" w:lineRule="auto"/>
              <w:rPr>
                <w:rFonts w:eastAsia="Times New Roman" w:cs="Times New Roman"/>
                <w:b/>
                <w:bCs/>
                <w:color w:val="000000"/>
                <w:kern w:val="32"/>
                <w:sz w:val="28"/>
                <w:szCs w:val="24"/>
                <w:lang w:val="en-GB"/>
              </w:rPr>
            </w:pPr>
          </w:p>
        </w:tc>
      </w:tr>
      <w:tr w:rsidR="00E83D5C" w14:paraId="3451778B" w14:textId="77777777">
        <w:trPr>
          <w:trHeight w:val="260"/>
        </w:trPr>
        <w:tc>
          <w:tcPr>
            <w:tcW w:w="1025" w:type="pct"/>
            <w:vMerge/>
            <w:tcBorders>
              <w:bottom w:val="single" w:sz="4" w:space="0" w:color="000000"/>
            </w:tcBorders>
          </w:tcPr>
          <w:p w14:paraId="40EB9CAA" w14:textId="77777777" w:rsidR="00E83D5C" w:rsidRDefault="00E83D5C" w:rsidP="00D90BA7">
            <w:pPr>
              <w:spacing w:line="240" w:lineRule="auto"/>
              <w:rPr>
                <w:rFonts w:eastAsia="Times New Roman" w:cs="Times New Roman"/>
                <w:b/>
                <w:bCs/>
                <w:color w:val="000000"/>
                <w:kern w:val="32"/>
                <w:sz w:val="28"/>
                <w:szCs w:val="24"/>
                <w:lang w:val="en-GB"/>
              </w:rPr>
            </w:pPr>
          </w:p>
        </w:tc>
        <w:tc>
          <w:tcPr>
            <w:tcW w:w="773" w:type="pct"/>
            <w:tcBorders>
              <w:top w:val="single" w:sz="6" w:space="0" w:color="000000"/>
              <w:bottom w:val="single" w:sz="2" w:space="0" w:color="000000"/>
            </w:tcBorders>
          </w:tcPr>
          <w:p w14:paraId="29E5ECB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91" w:type="pct"/>
            <w:tcBorders>
              <w:top w:val="single" w:sz="6" w:space="0" w:color="000000"/>
              <w:bottom w:val="single" w:sz="2" w:space="0" w:color="000000"/>
            </w:tcBorders>
          </w:tcPr>
          <w:p w14:paraId="74B702D7" w14:textId="77777777"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690" w:type="pct"/>
            <w:tcBorders>
              <w:top w:val="single" w:sz="6" w:space="0" w:color="000000"/>
              <w:bottom w:val="single" w:sz="2" w:space="0" w:color="000000"/>
            </w:tcBorders>
          </w:tcPr>
          <w:p w14:paraId="2BF4F48F"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91" w:type="pct"/>
            <w:tcBorders>
              <w:top w:val="single" w:sz="6" w:space="0" w:color="000000"/>
              <w:bottom w:val="single" w:sz="2" w:space="0" w:color="000000"/>
            </w:tcBorders>
          </w:tcPr>
          <w:p w14:paraId="6F56CE90"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483" w:type="pct"/>
            <w:vMerge/>
            <w:tcBorders>
              <w:top w:val="nil"/>
              <w:bottom w:val="single" w:sz="4" w:space="0" w:color="auto"/>
            </w:tcBorders>
          </w:tcPr>
          <w:p w14:paraId="703F687D" w14:textId="77777777" w:rsidR="00E83D5C" w:rsidRDefault="00E83D5C" w:rsidP="00D90BA7">
            <w:pPr>
              <w:spacing w:line="240" w:lineRule="auto"/>
              <w:rPr>
                <w:rFonts w:eastAsia="Times New Roman" w:cs="Times New Roman"/>
                <w:b/>
                <w:bCs/>
                <w:color w:val="000000"/>
                <w:kern w:val="32"/>
                <w:sz w:val="28"/>
                <w:szCs w:val="24"/>
                <w:lang w:val="en-GB"/>
              </w:rPr>
            </w:pPr>
          </w:p>
        </w:tc>
        <w:tc>
          <w:tcPr>
            <w:tcW w:w="647" w:type="pct"/>
            <w:vMerge/>
            <w:tcBorders>
              <w:top w:val="nil"/>
              <w:bottom w:val="single" w:sz="4" w:space="0" w:color="auto"/>
            </w:tcBorders>
          </w:tcPr>
          <w:p w14:paraId="4B987F1E" w14:textId="77777777" w:rsidR="00E83D5C" w:rsidRDefault="00E83D5C" w:rsidP="00D90BA7">
            <w:pPr>
              <w:spacing w:line="240" w:lineRule="auto"/>
              <w:rPr>
                <w:rFonts w:eastAsia="Times New Roman" w:cs="Times New Roman"/>
                <w:b/>
                <w:bCs/>
                <w:color w:val="000000"/>
                <w:kern w:val="32"/>
                <w:sz w:val="28"/>
                <w:szCs w:val="24"/>
                <w:lang w:val="en-GB"/>
              </w:rPr>
            </w:pPr>
          </w:p>
        </w:tc>
      </w:tr>
      <w:tr w:rsidR="00E83D5C" w14:paraId="2913C99C" w14:textId="77777777">
        <w:trPr>
          <w:trHeight w:val="263"/>
        </w:trPr>
        <w:tc>
          <w:tcPr>
            <w:tcW w:w="1025" w:type="pct"/>
            <w:tcBorders>
              <w:top w:val="single" w:sz="4" w:space="0" w:color="000000"/>
              <w:bottom w:val="nil"/>
            </w:tcBorders>
          </w:tcPr>
          <w:p w14:paraId="3463DA93"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lastRenderedPageBreak/>
              <w:t>Total Income</w:t>
            </w:r>
          </w:p>
        </w:tc>
        <w:tc>
          <w:tcPr>
            <w:tcW w:w="773" w:type="pct"/>
            <w:tcBorders>
              <w:top w:val="single" w:sz="2" w:space="0" w:color="000000"/>
              <w:bottom w:val="nil"/>
            </w:tcBorders>
          </w:tcPr>
          <w:p w14:paraId="75C51363"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32681.42</w:t>
            </w:r>
          </w:p>
        </w:tc>
        <w:tc>
          <w:tcPr>
            <w:tcW w:w="691" w:type="pct"/>
            <w:tcBorders>
              <w:top w:val="single" w:sz="2" w:space="0" w:color="000000"/>
              <w:bottom w:val="nil"/>
            </w:tcBorders>
          </w:tcPr>
          <w:p w14:paraId="2485C2F0"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4850.16</w:t>
            </w:r>
          </w:p>
        </w:tc>
        <w:tc>
          <w:tcPr>
            <w:tcW w:w="690" w:type="pct"/>
            <w:tcBorders>
              <w:top w:val="single" w:sz="2" w:space="0" w:color="000000"/>
              <w:bottom w:val="nil"/>
            </w:tcBorders>
          </w:tcPr>
          <w:p w14:paraId="3A944256"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28094.0</w:t>
            </w:r>
          </w:p>
        </w:tc>
        <w:tc>
          <w:tcPr>
            <w:tcW w:w="691" w:type="pct"/>
            <w:tcBorders>
              <w:top w:val="single" w:sz="2" w:space="0" w:color="000000"/>
              <w:bottom w:val="nil"/>
            </w:tcBorders>
          </w:tcPr>
          <w:p w14:paraId="64C1AC3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4131.60</w:t>
            </w:r>
          </w:p>
        </w:tc>
        <w:tc>
          <w:tcPr>
            <w:tcW w:w="483" w:type="pct"/>
            <w:tcBorders>
              <w:top w:val="single" w:sz="4" w:space="0" w:color="auto"/>
              <w:bottom w:val="nil"/>
            </w:tcBorders>
          </w:tcPr>
          <w:p w14:paraId="74F8A50D"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7.30</w:t>
            </w:r>
          </w:p>
        </w:tc>
        <w:tc>
          <w:tcPr>
            <w:tcW w:w="647" w:type="pct"/>
            <w:tcBorders>
              <w:top w:val="single" w:sz="4" w:space="0" w:color="auto"/>
              <w:bottom w:val="nil"/>
            </w:tcBorders>
          </w:tcPr>
          <w:p w14:paraId="01E0D338"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0.000</w:t>
            </w:r>
          </w:p>
        </w:tc>
      </w:tr>
      <w:tr w:rsidR="00E83D5C" w14:paraId="7F9CA8CC" w14:textId="77777777">
        <w:trPr>
          <w:trHeight w:val="66"/>
        </w:trPr>
        <w:tc>
          <w:tcPr>
            <w:tcW w:w="1025" w:type="pct"/>
            <w:tcBorders>
              <w:top w:val="nil"/>
              <w:bottom w:val="single" w:sz="6" w:space="0" w:color="000000"/>
            </w:tcBorders>
          </w:tcPr>
          <w:p w14:paraId="772A3D56"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TLU</w:t>
            </w:r>
          </w:p>
        </w:tc>
        <w:tc>
          <w:tcPr>
            <w:tcW w:w="773" w:type="pct"/>
            <w:tcBorders>
              <w:top w:val="nil"/>
              <w:bottom w:val="single" w:sz="6" w:space="0" w:color="000000"/>
            </w:tcBorders>
          </w:tcPr>
          <w:p w14:paraId="2A801104"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5.63</w:t>
            </w:r>
          </w:p>
        </w:tc>
        <w:tc>
          <w:tcPr>
            <w:tcW w:w="691" w:type="pct"/>
            <w:tcBorders>
              <w:top w:val="nil"/>
              <w:bottom w:val="single" w:sz="6" w:space="0" w:color="000000"/>
            </w:tcBorders>
          </w:tcPr>
          <w:p w14:paraId="0E199B33"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2.48</w:t>
            </w:r>
          </w:p>
        </w:tc>
        <w:tc>
          <w:tcPr>
            <w:tcW w:w="690" w:type="pct"/>
            <w:tcBorders>
              <w:top w:val="nil"/>
              <w:bottom w:val="single" w:sz="6" w:space="0" w:color="000000"/>
            </w:tcBorders>
          </w:tcPr>
          <w:p w14:paraId="0763B7B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3..61</w:t>
            </w:r>
          </w:p>
        </w:tc>
        <w:tc>
          <w:tcPr>
            <w:tcW w:w="691" w:type="pct"/>
            <w:tcBorders>
              <w:top w:val="nil"/>
              <w:bottom w:val="single" w:sz="6" w:space="0" w:color="000000"/>
            </w:tcBorders>
          </w:tcPr>
          <w:p w14:paraId="178BA633"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1.99</w:t>
            </w:r>
          </w:p>
        </w:tc>
        <w:tc>
          <w:tcPr>
            <w:tcW w:w="483" w:type="pct"/>
            <w:tcBorders>
              <w:top w:val="nil"/>
              <w:bottom w:val="single" w:sz="6" w:space="0" w:color="000000"/>
            </w:tcBorders>
          </w:tcPr>
          <w:p w14:paraId="6373A746"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2.90</w:t>
            </w:r>
          </w:p>
        </w:tc>
        <w:tc>
          <w:tcPr>
            <w:tcW w:w="647" w:type="pct"/>
            <w:tcBorders>
              <w:top w:val="nil"/>
              <w:bottom w:val="single" w:sz="6" w:space="0" w:color="000000"/>
            </w:tcBorders>
          </w:tcPr>
          <w:p w14:paraId="66E523D6"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0.004</w:t>
            </w:r>
          </w:p>
        </w:tc>
      </w:tr>
    </w:tbl>
    <w:p w14:paraId="22D789DD" w14:textId="77777777" w:rsidR="00E83D5C" w:rsidRDefault="00536E31">
      <w:pPr>
        <w:spacing w:line="240" w:lineRule="auto"/>
        <w:rPr>
          <w:rFonts w:cs="Times New Roman"/>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2024</w:t>
      </w:r>
      <w:bookmarkEnd w:id="9"/>
      <w:bookmarkEnd w:id="10"/>
      <w:bookmarkEnd w:id="11"/>
      <w:bookmarkEnd w:id="12"/>
    </w:p>
    <w:p w14:paraId="41D0B136" w14:textId="77777777" w:rsidR="00E83D5C" w:rsidRDefault="00E83D5C">
      <w:pPr>
        <w:spacing w:line="240" w:lineRule="auto"/>
        <w:rPr>
          <w:rFonts w:eastAsia="Times New Roman" w:cs="Times New Roman"/>
          <w:noProof/>
          <w:color w:val="000000"/>
          <w:szCs w:val="24"/>
        </w:rPr>
      </w:pPr>
    </w:p>
    <w:p w14:paraId="7E2B3ADB" w14:textId="5CB8F6A6" w:rsidR="00E83D5C" w:rsidRDefault="00536E31">
      <w:pPr>
        <w:spacing w:line="240" w:lineRule="auto"/>
        <w:rPr>
          <w:rFonts w:eastAsia="Times New Roman" w:cs="Times New Roman"/>
          <w:color w:val="000000"/>
          <w:szCs w:val="24"/>
        </w:rPr>
      </w:pPr>
      <w:r>
        <w:rPr>
          <w:rFonts w:eastAsia="Times New Roman" w:cs="Times New Roman"/>
          <w:noProof/>
          <w:color w:val="000000"/>
          <w:szCs w:val="24"/>
        </w:rPr>
        <w:t>Table 4. show</w:t>
      </w:r>
      <w:proofErr w:type="spellStart"/>
      <w:r>
        <w:rPr>
          <w:rFonts w:eastAsia="Times New Roman" w:cs="Times New Roman"/>
          <w:color w:val="000000"/>
          <w:szCs w:val="24"/>
        </w:rPr>
        <w:t>s</w:t>
      </w:r>
      <w:proofErr w:type="spellEnd"/>
      <w:r>
        <w:rPr>
          <w:rFonts w:eastAsia="Times New Roman" w:cs="Times New Roman"/>
          <w:color w:val="000000"/>
          <w:szCs w:val="24"/>
        </w:rPr>
        <w:t xml:space="preserve"> a significant difference between soil and water conservation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income</w:t>
      </w:r>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7.30</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proofErr w:type="gramStart"/>
      <w:r>
        <w:rPr>
          <w:rFonts w:eastAsia="Times New Roman" w:cs="Times New Roman"/>
          <w:color w:val="000000"/>
          <w:szCs w:val="24"/>
        </w:rPr>
        <w:t>).Participant</w:t>
      </w:r>
      <w:proofErr w:type="gramEnd"/>
      <w:r>
        <w:rPr>
          <w:rFonts w:eastAsia="Times New Roman" w:cs="Times New Roman"/>
          <w:color w:val="000000"/>
          <w:szCs w:val="24"/>
        </w:rPr>
        <w:t xml:space="preserve"> households’ average income was </w:t>
      </w:r>
      <w:r>
        <w:rPr>
          <w:rFonts w:eastAsia="Times New Roman" w:cs="Times New Roman"/>
          <w:noProof/>
          <w:color w:val="000000"/>
          <w:szCs w:val="24"/>
        </w:rPr>
        <w:t>more significant than</w:t>
      </w:r>
      <w:r>
        <w:rPr>
          <w:rFonts w:eastAsia="Times New Roman" w:cs="Times New Roman"/>
          <w:color w:val="000000"/>
          <w:szCs w:val="24"/>
        </w:rPr>
        <w:t xml:space="preserve"> those of </w:t>
      </w:r>
      <w:r>
        <w:rPr>
          <w:rFonts w:eastAsia="Times New Roman" w:cs="Times New Roman"/>
          <w:noProof/>
          <w:color w:val="000000"/>
          <w:szCs w:val="24"/>
        </w:rPr>
        <w:t>non-participant</w:t>
      </w:r>
      <w:r>
        <w:rPr>
          <w:rFonts w:eastAsia="Times New Roman" w:cs="Times New Roman"/>
          <w:color w:val="000000"/>
          <w:szCs w:val="24"/>
        </w:rPr>
        <w:t xml:space="preserve"> households. </w:t>
      </w:r>
    </w:p>
    <w:p w14:paraId="5B7DE662" w14:textId="3873F118" w:rsidR="00E83D5C" w:rsidRDefault="00536E31">
      <w:pPr>
        <w:spacing w:line="240" w:lineRule="auto"/>
        <w:rPr>
          <w:rFonts w:eastAsia="Times New Roman" w:cs="Times New Roman"/>
          <w:noProof/>
          <w:color w:val="000000"/>
          <w:szCs w:val="24"/>
        </w:rPr>
      </w:pPr>
      <w:r>
        <w:rPr>
          <w:rFonts w:eastAsia="Times New Roman" w:cs="Times New Roman"/>
          <w:noProof/>
          <w:color w:val="000000"/>
          <w:szCs w:val="24"/>
        </w:rPr>
        <w:t>According toTable 4</w:t>
      </w:r>
      <w:r>
        <w:rPr>
          <w:rFonts w:eastAsia="Times New Roman" w:cs="Times New Roman"/>
          <w:color w:val="000000"/>
          <w:szCs w:val="24"/>
        </w:rPr>
        <w:t xml:space="preserve">, there is a significant difference between farmers who implemented SWCP and not in their livestock </w:t>
      </w:r>
      <w:proofErr w:type="gramStart"/>
      <w:r>
        <w:rPr>
          <w:rFonts w:eastAsia="Times New Roman" w:cs="Times New Roman"/>
          <w:color w:val="000000"/>
          <w:szCs w:val="24"/>
        </w:rPr>
        <w:t>holdings.  .</w:t>
      </w:r>
      <w:proofErr w:type="gramEnd"/>
      <w:r>
        <w:rPr>
          <w:rFonts w:eastAsia="Times New Roman" w:cs="Times New Roman"/>
          <w:color w:val="000000"/>
          <w:szCs w:val="24"/>
        </w:rPr>
        <w:t xml:space="preserve"> </w:t>
      </w:r>
      <w:r>
        <w:rPr>
          <w:rFonts w:eastAsia="Times New Roman" w:cs="Times New Roman"/>
          <w:color w:val="000000"/>
          <w:szCs w:val="24"/>
        </w:rPr>
        <w:t xml:space="preserve">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2.90</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r>
        <w:rPr>
          <w:rFonts w:eastAsia="Times New Roman" w:cs="Times New Roman"/>
          <w:color w:val="000000"/>
          <w:szCs w:val="24"/>
        </w:rPr>
        <w:t xml:space="preserve">), indicating that those who implemented SWCP have </w:t>
      </w:r>
      <w:proofErr w:type="gramStart"/>
      <w:r>
        <w:rPr>
          <w:rFonts w:eastAsia="Times New Roman" w:cs="Times New Roman"/>
          <w:color w:val="000000"/>
          <w:szCs w:val="24"/>
        </w:rPr>
        <w:t>more</w:t>
      </w:r>
      <w:proofErr w:type="gramEnd"/>
      <w:r>
        <w:rPr>
          <w:rFonts w:eastAsia="Times New Roman" w:cs="Times New Roman"/>
          <w:color w:val="000000"/>
          <w:szCs w:val="24"/>
        </w:rPr>
        <w:t xml:space="preserve"> number of TLU than their counterparts. </w:t>
      </w:r>
      <w:r>
        <w:rPr>
          <w:rFonts w:eastAsia="Times New Roman" w:cs="Times New Roman"/>
          <w:noProof/>
          <w:color w:val="000000"/>
          <w:szCs w:val="24"/>
        </w:rPr>
        <w:t>Inconsistent with this finding, Abebe (2015) stated that the mean livestock-keepin</w:t>
      </w:r>
      <w:r>
        <w:rPr>
          <w:rFonts w:eastAsia="Times New Roman" w:cs="Times New Roman"/>
          <w:noProof/>
          <w:color w:val="000000"/>
          <w:szCs w:val="24"/>
        </w:rPr>
        <w:t xml:space="preserve">g income of adopters and non-adopters is 41121 Birr and 36803 Birr, respectively. </w:t>
      </w:r>
    </w:p>
    <w:p w14:paraId="07FC1D24" w14:textId="77777777" w:rsidR="00E83D5C" w:rsidRDefault="00E83D5C">
      <w:pPr>
        <w:rPr>
          <w:rFonts w:eastAsia="Times New Roman" w:cs="Times New Roman"/>
          <w:noProof/>
          <w:color w:val="000000"/>
          <w:szCs w:val="24"/>
        </w:rPr>
      </w:pPr>
      <w:bookmarkStart w:id="18" w:name="_Toc80428742"/>
      <w:bookmarkStart w:id="19" w:name="_Toc52179137"/>
    </w:p>
    <w:p w14:paraId="6DF691E4" w14:textId="77777777" w:rsidR="00E83D5C" w:rsidRDefault="00E83D5C">
      <w:pPr>
        <w:rPr>
          <w:rFonts w:eastAsia="Times New Roman" w:cs="Times New Roman"/>
          <w:noProof/>
          <w:color w:val="000000"/>
          <w:szCs w:val="24"/>
        </w:rPr>
      </w:pPr>
    </w:p>
    <w:p w14:paraId="2747D14A" w14:textId="77777777" w:rsidR="00E83D5C" w:rsidRDefault="00E83D5C">
      <w:pPr>
        <w:rPr>
          <w:rFonts w:eastAsia="Times New Roman" w:cs="Times New Roman"/>
          <w:noProof/>
          <w:color w:val="000000"/>
          <w:szCs w:val="24"/>
        </w:rPr>
      </w:pPr>
    </w:p>
    <w:p w14:paraId="0934C84C" w14:textId="1C6FDD73" w:rsidR="00E83D5C" w:rsidRDefault="00536E31">
      <w:pPr>
        <w:spacing w:line="240" w:lineRule="auto"/>
        <w:rPr>
          <w:rFonts w:eastAsia="Times New Roman" w:cs="Times New Roman"/>
          <w:color w:val="000000"/>
        </w:rPr>
      </w:pPr>
      <w:r>
        <w:rPr>
          <w:rFonts w:eastAsia="Calibri" w:cs="Times New Roman"/>
          <w:b/>
          <w:bCs/>
          <w:color w:val="000000"/>
          <w:szCs w:val="18"/>
        </w:rPr>
        <w:t xml:space="preserve">Table </w:t>
      </w:r>
      <w:proofErr w:type="gramStart"/>
      <w:r w:rsidR="00933EEC">
        <w:rPr>
          <w:rFonts w:eastAsia="Calibri" w:cs="Times New Roman"/>
          <w:b/>
          <w:bCs/>
          <w:color w:val="000000"/>
          <w:szCs w:val="18"/>
        </w:rPr>
        <w:t>5</w:t>
      </w:r>
      <w:r>
        <w:rPr>
          <w:rFonts w:eastAsia="Calibri" w:cs="Times New Roman"/>
          <w:b/>
          <w:bCs/>
          <w:color w:val="000000"/>
          <w:szCs w:val="18"/>
        </w:rPr>
        <w:t>:</w:t>
      </w:r>
      <w:r>
        <w:rPr>
          <w:rFonts w:eastAsia="Calibri" w:cs="Times New Roman"/>
          <w:bCs/>
          <w:i/>
          <w:color w:val="000000"/>
          <w:szCs w:val="18"/>
        </w:rPr>
        <w:t>The</w:t>
      </w:r>
      <w:proofErr w:type="gramEnd"/>
      <w:r>
        <w:rPr>
          <w:rFonts w:eastAsia="Calibri" w:cs="Times New Roman"/>
          <w:bCs/>
          <w:i/>
          <w:color w:val="000000"/>
          <w:szCs w:val="18"/>
        </w:rPr>
        <w:t xml:space="preserve"> Contribution of SWC practice for Cereal Crops Annual Harvest in Quintal</w:t>
      </w:r>
      <w:bookmarkEnd w:id="18"/>
    </w:p>
    <w:tbl>
      <w:tblPr>
        <w:tblW w:w="5000" w:type="pct"/>
        <w:tblBorders>
          <w:top w:val="single" w:sz="18" w:space="0" w:color="auto"/>
          <w:bottom w:val="single" w:sz="18" w:space="0" w:color="auto"/>
        </w:tblBorders>
        <w:tblLook w:val="04A0" w:firstRow="1" w:lastRow="0" w:firstColumn="1" w:lastColumn="0" w:noHBand="0" w:noVBand="1"/>
      </w:tblPr>
      <w:tblGrid>
        <w:gridCol w:w="2044"/>
        <w:gridCol w:w="1095"/>
        <w:gridCol w:w="1084"/>
        <w:gridCol w:w="1359"/>
        <w:gridCol w:w="1134"/>
        <w:gridCol w:w="1084"/>
        <w:gridCol w:w="1344"/>
      </w:tblGrid>
      <w:tr w:rsidR="00E83D5C" w14:paraId="01B521A8" w14:textId="77777777">
        <w:tc>
          <w:tcPr>
            <w:tcW w:w="1117" w:type="pct"/>
            <w:vMerge w:val="restart"/>
            <w:tcBorders>
              <w:top w:val="single" w:sz="4" w:space="0" w:color="000000"/>
              <w:bottom w:val="single" w:sz="4" w:space="0" w:color="000000"/>
            </w:tcBorders>
          </w:tcPr>
          <w:p w14:paraId="48F4B8DE" w14:textId="77777777" w:rsidR="00E83D5C" w:rsidRDefault="00E83D5C">
            <w:pPr>
              <w:spacing w:line="240" w:lineRule="auto"/>
              <w:jc w:val="center"/>
              <w:rPr>
                <w:rFonts w:eastAsia="Times New Roman" w:cs="Times New Roman"/>
                <w:b/>
                <w:bCs/>
                <w:color w:val="000000"/>
                <w:sz w:val="36"/>
                <w:szCs w:val="24"/>
              </w:rPr>
            </w:pPr>
          </w:p>
          <w:p w14:paraId="6F64EB65" w14:textId="77777777"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Cereal crops</w:t>
            </w:r>
          </w:p>
        </w:tc>
        <w:tc>
          <w:tcPr>
            <w:tcW w:w="2555" w:type="pct"/>
            <w:gridSpan w:val="4"/>
            <w:tcBorders>
              <w:top w:val="single" w:sz="2" w:space="0" w:color="000000"/>
              <w:bottom w:val="single" w:sz="6" w:space="0" w:color="000000"/>
            </w:tcBorders>
          </w:tcPr>
          <w:p w14:paraId="0DA77E3A" w14:textId="77777777"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593" w:type="pct"/>
            <w:vMerge w:val="restart"/>
            <w:tcBorders>
              <w:top w:val="single" w:sz="4" w:space="0" w:color="auto"/>
              <w:bottom w:val="single" w:sz="4" w:space="0" w:color="auto"/>
            </w:tcBorders>
          </w:tcPr>
          <w:p w14:paraId="6DA22659" w14:textId="77777777" w:rsidR="00E83D5C" w:rsidRDefault="00E83D5C">
            <w:pPr>
              <w:spacing w:line="240" w:lineRule="auto"/>
              <w:jc w:val="center"/>
              <w:rPr>
                <w:rFonts w:eastAsia="Times New Roman" w:cs="Times New Roman"/>
                <w:b/>
                <w:bCs/>
                <w:color w:val="000000"/>
                <w:sz w:val="28"/>
                <w:szCs w:val="24"/>
              </w:rPr>
            </w:pPr>
          </w:p>
          <w:p w14:paraId="00A615C7" w14:textId="77777777" w:rsidR="00E83D5C" w:rsidRDefault="00E83D5C">
            <w:pPr>
              <w:spacing w:line="240" w:lineRule="auto"/>
              <w:jc w:val="center"/>
              <w:rPr>
                <w:rFonts w:eastAsia="Times New Roman" w:cs="Times New Roman"/>
                <w:b/>
                <w:bCs/>
                <w:color w:val="000000"/>
                <w:sz w:val="28"/>
                <w:szCs w:val="24"/>
              </w:rPr>
            </w:pPr>
          </w:p>
          <w:p w14:paraId="7E9E2711"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735" w:type="pct"/>
            <w:vMerge w:val="restart"/>
            <w:tcBorders>
              <w:top w:val="single" w:sz="4" w:space="0" w:color="auto"/>
              <w:bottom w:val="single" w:sz="4" w:space="0" w:color="auto"/>
            </w:tcBorders>
            <w:vAlign w:val="center"/>
          </w:tcPr>
          <w:p w14:paraId="144DA4BA" w14:textId="77777777"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14:paraId="3627BB8C" w14:textId="77777777">
        <w:trPr>
          <w:trHeight w:val="170"/>
        </w:trPr>
        <w:tc>
          <w:tcPr>
            <w:tcW w:w="1117" w:type="pct"/>
            <w:vMerge/>
            <w:tcBorders>
              <w:top w:val="single" w:sz="12" w:space="0" w:color="auto"/>
              <w:bottom w:val="single" w:sz="4" w:space="0" w:color="000000"/>
            </w:tcBorders>
          </w:tcPr>
          <w:p w14:paraId="1CD8D258" w14:textId="77777777" w:rsidR="00E83D5C" w:rsidRDefault="00E83D5C" w:rsidP="00D90BA7">
            <w:pPr>
              <w:spacing w:line="240" w:lineRule="auto"/>
              <w:rPr>
                <w:rFonts w:eastAsia="Times New Roman" w:cs="Times New Roman"/>
                <w:b/>
                <w:bCs/>
                <w:color w:val="000000"/>
                <w:sz w:val="26"/>
                <w:szCs w:val="24"/>
              </w:rPr>
            </w:pPr>
          </w:p>
        </w:tc>
        <w:tc>
          <w:tcPr>
            <w:tcW w:w="1192" w:type="pct"/>
            <w:gridSpan w:val="2"/>
            <w:tcBorders>
              <w:top w:val="single" w:sz="6" w:space="0" w:color="000000"/>
              <w:bottom w:val="single" w:sz="6" w:space="0" w:color="000000"/>
            </w:tcBorders>
          </w:tcPr>
          <w:p w14:paraId="450A492C" w14:textId="77777777"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363" w:type="pct"/>
            <w:gridSpan w:val="2"/>
            <w:tcBorders>
              <w:top w:val="single" w:sz="6" w:space="0" w:color="000000"/>
              <w:bottom w:val="single" w:sz="6" w:space="0" w:color="000000"/>
            </w:tcBorders>
          </w:tcPr>
          <w:p w14:paraId="36A5E73D" w14:textId="77777777"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593" w:type="pct"/>
            <w:vMerge/>
            <w:tcBorders>
              <w:top w:val="nil"/>
              <w:bottom w:val="single" w:sz="4" w:space="0" w:color="auto"/>
            </w:tcBorders>
          </w:tcPr>
          <w:p w14:paraId="15A4E93A" w14:textId="77777777" w:rsidR="00E83D5C" w:rsidRDefault="00E83D5C" w:rsidP="00D90BA7">
            <w:pPr>
              <w:spacing w:line="240" w:lineRule="auto"/>
              <w:rPr>
                <w:rFonts w:eastAsia="Times New Roman" w:cs="Times New Roman"/>
                <w:b/>
                <w:bCs/>
                <w:color w:val="000000"/>
                <w:kern w:val="32"/>
                <w:sz w:val="28"/>
                <w:szCs w:val="24"/>
                <w:lang w:val="en-GB"/>
              </w:rPr>
            </w:pPr>
          </w:p>
        </w:tc>
        <w:tc>
          <w:tcPr>
            <w:tcW w:w="735" w:type="pct"/>
            <w:vMerge/>
            <w:tcBorders>
              <w:top w:val="nil"/>
              <w:bottom w:val="single" w:sz="4" w:space="0" w:color="auto"/>
            </w:tcBorders>
          </w:tcPr>
          <w:p w14:paraId="72941648" w14:textId="77777777" w:rsidR="00E83D5C" w:rsidRDefault="00E83D5C" w:rsidP="00D90BA7">
            <w:pPr>
              <w:spacing w:line="240" w:lineRule="auto"/>
              <w:rPr>
                <w:rFonts w:eastAsia="Times New Roman" w:cs="Times New Roman"/>
                <w:b/>
                <w:bCs/>
                <w:color w:val="000000"/>
                <w:kern w:val="32"/>
                <w:sz w:val="28"/>
                <w:szCs w:val="24"/>
                <w:lang w:val="en-GB"/>
              </w:rPr>
            </w:pPr>
          </w:p>
        </w:tc>
      </w:tr>
      <w:tr w:rsidR="00E83D5C" w14:paraId="140BE6EF" w14:textId="77777777">
        <w:trPr>
          <w:trHeight w:val="260"/>
        </w:trPr>
        <w:tc>
          <w:tcPr>
            <w:tcW w:w="1117" w:type="pct"/>
            <w:vMerge/>
            <w:tcBorders>
              <w:bottom w:val="single" w:sz="4" w:space="0" w:color="000000"/>
            </w:tcBorders>
          </w:tcPr>
          <w:p w14:paraId="2D52B936" w14:textId="77777777" w:rsidR="00E83D5C" w:rsidRDefault="00E83D5C" w:rsidP="00D90BA7">
            <w:pPr>
              <w:spacing w:line="240" w:lineRule="auto"/>
              <w:rPr>
                <w:rFonts w:eastAsia="Times New Roman" w:cs="Times New Roman"/>
                <w:b/>
                <w:bCs/>
                <w:color w:val="000000"/>
                <w:kern w:val="32"/>
                <w:sz w:val="28"/>
                <w:szCs w:val="24"/>
                <w:lang w:val="en-GB"/>
              </w:rPr>
            </w:pPr>
          </w:p>
        </w:tc>
        <w:tc>
          <w:tcPr>
            <w:tcW w:w="599" w:type="pct"/>
            <w:tcBorders>
              <w:top w:val="single" w:sz="6" w:space="0" w:color="000000"/>
              <w:bottom w:val="single" w:sz="2" w:space="0" w:color="000000"/>
            </w:tcBorders>
          </w:tcPr>
          <w:p w14:paraId="59980DCE"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593" w:type="pct"/>
            <w:tcBorders>
              <w:top w:val="single" w:sz="6" w:space="0" w:color="000000"/>
              <w:bottom w:val="single" w:sz="2" w:space="0" w:color="000000"/>
            </w:tcBorders>
          </w:tcPr>
          <w:p w14:paraId="395672BA" w14:textId="77777777"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743" w:type="pct"/>
            <w:tcBorders>
              <w:top w:val="single" w:sz="6" w:space="0" w:color="000000"/>
              <w:bottom w:val="single" w:sz="2" w:space="0" w:color="000000"/>
            </w:tcBorders>
          </w:tcPr>
          <w:p w14:paraId="447C09B6"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19" w:type="pct"/>
            <w:tcBorders>
              <w:top w:val="single" w:sz="6" w:space="0" w:color="000000"/>
              <w:bottom w:val="single" w:sz="2" w:space="0" w:color="000000"/>
            </w:tcBorders>
          </w:tcPr>
          <w:p w14:paraId="658D512C"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593" w:type="pct"/>
            <w:vMerge/>
            <w:tcBorders>
              <w:top w:val="nil"/>
              <w:bottom w:val="single" w:sz="4" w:space="0" w:color="auto"/>
            </w:tcBorders>
          </w:tcPr>
          <w:p w14:paraId="796FFED1" w14:textId="77777777" w:rsidR="00E83D5C" w:rsidRDefault="00E83D5C" w:rsidP="00D90BA7">
            <w:pPr>
              <w:spacing w:line="240" w:lineRule="auto"/>
              <w:rPr>
                <w:rFonts w:eastAsia="Times New Roman" w:cs="Times New Roman"/>
                <w:b/>
                <w:bCs/>
                <w:color w:val="000000"/>
                <w:kern w:val="32"/>
                <w:sz w:val="28"/>
                <w:szCs w:val="24"/>
                <w:lang w:val="en-GB"/>
              </w:rPr>
            </w:pPr>
          </w:p>
        </w:tc>
        <w:tc>
          <w:tcPr>
            <w:tcW w:w="735" w:type="pct"/>
            <w:vMerge/>
            <w:tcBorders>
              <w:top w:val="nil"/>
              <w:bottom w:val="single" w:sz="4" w:space="0" w:color="auto"/>
            </w:tcBorders>
          </w:tcPr>
          <w:p w14:paraId="588F7F1A" w14:textId="77777777" w:rsidR="00E83D5C" w:rsidRDefault="00E83D5C" w:rsidP="00D90BA7">
            <w:pPr>
              <w:spacing w:line="240" w:lineRule="auto"/>
              <w:rPr>
                <w:rFonts w:eastAsia="Times New Roman" w:cs="Times New Roman"/>
                <w:b/>
                <w:bCs/>
                <w:color w:val="000000"/>
                <w:kern w:val="32"/>
                <w:sz w:val="28"/>
                <w:szCs w:val="24"/>
                <w:lang w:val="en-GB"/>
              </w:rPr>
            </w:pPr>
          </w:p>
        </w:tc>
      </w:tr>
      <w:tr w:rsidR="00E83D5C" w14:paraId="795253CC" w14:textId="77777777">
        <w:trPr>
          <w:trHeight w:val="263"/>
        </w:trPr>
        <w:tc>
          <w:tcPr>
            <w:tcW w:w="1117" w:type="pct"/>
            <w:tcBorders>
              <w:top w:val="single" w:sz="4" w:space="0" w:color="000000"/>
              <w:bottom w:val="nil"/>
            </w:tcBorders>
          </w:tcPr>
          <w:p w14:paraId="27A7142D"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Maize</w:t>
            </w:r>
          </w:p>
        </w:tc>
        <w:tc>
          <w:tcPr>
            <w:tcW w:w="599" w:type="pct"/>
            <w:tcBorders>
              <w:top w:val="single" w:sz="2" w:space="0" w:color="000000"/>
              <w:bottom w:val="nil"/>
            </w:tcBorders>
          </w:tcPr>
          <w:p w14:paraId="4FBDC269"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57.85</w:t>
            </w:r>
          </w:p>
        </w:tc>
        <w:tc>
          <w:tcPr>
            <w:tcW w:w="593" w:type="pct"/>
            <w:tcBorders>
              <w:top w:val="single" w:sz="2" w:space="0" w:color="000000"/>
              <w:bottom w:val="nil"/>
            </w:tcBorders>
          </w:tcPr>
          <w:p w14:paraId="3DD81B99"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13.97</w:t>
            </w:r>
          </w:p>
        </w:tc>
        <w:tc>
          <w:tcPr>
            <w:tcW w:w="743" w:type="pct"/>
            <w:tcBorders>
              <w:top w:val="single" w:sz="2" w:space="0" w:color="000000"/>
              <w:bottom w:val="nil"/>
            </w:tcBorders>
          </w:tcPr>
          <w:p w14:paraId="26A7942D"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43.11</w:t>
            </w:r>
          </w:p>
        </w:tc>
        <w:tc>
          <w:tcPr>
            <w:tcW w:w="619" w:type="pct"/>
            <w:tcBorders>
              <w:top w:val="single" w:sz="2" w:space="0" w:color="000000"/>
              <w:bottom w:val="nil"/>
            </w:tcBorders>
          </w:tcPr>
          <w:p w14:paraId="05EC42CA"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9.28</w:t>
            </w:r>
          </w:p>
        </w:tc>
        <w:tc>
          <w:tcPr>
            <w:tcW w:w="593" w:type="pct"/>
            <w:tcBorders>
              <w:top w:val="single" w:sz="4" w:space="0" w:color="auto"/>
              <w:bottom w:val="nil"/>
            </w:tcBorders>
          </w:tcPr>
          <w:p w14:paraId="53CAFAF3"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6.04</w:t>
            </w:r>
          </w:p>
        </w:tc>
        <w:tc>
          <w:tcPr>
            <w:tcW w:w="735" w:type="pct"/>
            <w:tcBorders>
              <w:top w:val="single" w:sz="4" w:space="0" w:color="auto"/>
              <w:bottom w:val="nil"/>
            </w:tcBorders>
          </w:tcPr>
          <w:p w14:paraId="2D0A25A1"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14:paraId="62FD97EF" w14:textId="77777777">
        <w:trPr>
          <w:trHeight w:val="450"/>
        </w:trPr>
        <w:tc>
          <w:tcPr>
            <w:tcW w:w="1117" w:type="pct"/>
            <w:tcBorders>
              <w:top w:val="nil"/>
              <w:bottom w:val="nil"/>
            </w:tcBorders>
          </w:tcPr>
          <w:p w14:paraId="6665AFCB"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Barely</w:t>
            </w:r>
          </w:p>
        </w:tc>
        <w:tc>
          <w:tcPr>
            <w:tcW w:w="599" w:type="pct"/>
            <w:tcBorders>
              <w:top w:val="nil"/>
              <w:bottom w:val="nil"/>
            </w:tcBorders>
          </w:tcPr>
          <w:p w14:paraId="6615F428"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30.48</w:t>
            </w:r>
          </w:p>
        </w:tc>
        <w:tc>
          <w:tcPr>
            <w:tcW w:w="593" w:type="pct"/>
            <w:tcBorders>
              <w:top w:val="nil"/>
              <w:bottom w:val="nil"/>
            </w:tcBorders>
          </w:tcPr>
          <w:p w14:paraId="7344949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3.65</w:t>
            </w:r>
          </w:p>
        </w:tc>
        <w:tc>
          <w:tcPr>
            <w:tcW w:w="743" w:type="pct"/>
            <w:tcBorders>
              <w:top w:val="nil"/>
              <w:bottom w:val="nil"/>
            </w:tcBorders>
          </w:tcPr>
          <w:p w14:paraId="2904906A"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21.41</w:t>
            </w:r>
          </w:p>
        </w:tc>
        <w:tc>
          <w:tcPr>
            <w:tcW w:w="619" w:type="pct"/>
            <w:tcBorders>
              <w:top w:val="nil"/>
              <w:bottom w:val="nil"/>
            </w:tcBorders>
          </w:tcPr>
          <w:p w14:paraId="2F24F139"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1.21</w:t>
            </w:r>
          </w:p>
        </w:tc>
        <w:tc>
          <w:tcPr>
            <w:tcW w:w="593" w:type="pct"/>
            <w:tcBorders>
              <w:top w:val="nil"/>
              <w:bottom w:val="nil"/>
            </w:tcBorders>
          </w:tcPr>
          <w:p w14:paraId="3746F2D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13.75</w:t>
            </w:r>
          </w:p>
        </w:tc>
        <w:tc>
          <w:tcPr>
            <w:tcW w:w="735" w:type="pct"/>
            <w:tcBorders>
              <w:top w:val="nil"/>
              <w:bottom w:val="nil"/>
            </w:tcBorders>
          </w:tcPr>
          <w:p w14:paraId="37DE3755"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14:paraId="67D6741F" w14:textId="77777777">
        <w:trPr>
          <w:trHeight w:val="66"/>
        </w:trPr>
        <w:tc>
          <w:tcPr>
            <w:tcW w:w="1117" w:type="pct"/>
            <w:tcBorders>
              <w:top w:val="nil"/>
              <w:bottom w:val="single" w:sz="6" w:space="0" w:color="000000"/>
            </w:tcBorders>
          </w:tcPr>
          <w:p w14:paraId="35BAA6C8"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Wheat</w:t>
            </w:r>
          </w:p>
        </w:tc>
        <w:tc>
          <w:tcPr>
            <w:tcW w:w="599" w:type="pct"/>
            <w:tcBorders>
              <w:top w:val="nil"/>
              <w:bottom w:val="single" w:sz="6" w:space="0" w:color="000000"/>
            </w:tcBorders>
          </w:tcPr>
          <w:p w14:paraId="549D2344"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39.41</w:t>
            </w:r>
          </w:p>
        </w:tc>
        <w:tc>
          <w:tcPr>
            <w:tcW w:w="593" w:type="pct"/>
            <w:tcBorders>
              <w:top w:val="nil"/>
              <w:bottom w:val="single" w:sz="6" w:space="0" w:color="000000"/>
            </w:tcBorders>
          </w:tcPr>
          <w:p w14:paraId="2B5ED506"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2.94</w:t>
            </w:r>
          </w:p>
        </w:tc>
        <w:tc>
          <w:tcPr>
            <w:tcW w:w="743" w:type="pct"/>
            <w:tcBorders>
              <w:top w:val="nil"/>
              <w:bottom w:val="single" w:sz="6" w:space="0" w:color="000000"/>
            </w:tcBorders>
          </w:tcPr>
          <w:p w14:paraId="701F218A"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26.32</w:t>
            </w:r>
          </w:p>
        </w:tc>
        <w:tc>
          <w:tcPr>
            <w:tcW w:w="619" w:type="pct"/>
            <w:tcBorders>
              <w:top w:val="nil"/>
              <w:bottom w:val="single" w:sz="6" w:space="0" w:color="000000"/>
            </w:tcBorders>
          </w:tcPr>
          <w:p w14:paraId="7556AD94"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0.33</w:t>
            </w:r>
          </w:p>
        </w:tc>
        <w:tc>
          <w:tcPr>
            <w:tcW w:w="593" w:type="pct"/>
            <w:tcBorders>
              <w:top w:val="nil"/>
              <w:bottom w:val="single" w:sz="6" w:space="0" w:color="000000"/>
            </w:tcBorders>
          </w:tcPr>
          <w:p w14:paraId="194E101D"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25.44</w:t>
            </w:r>
          </w:p>
        </w:tc>
        <w:tc>
          <w:tcPr>
            <w:tcW w:w="735" w:type="pct"/>
            <w:tcBorders>
              <w:top w:val="nil"/>
              <w:bottom w:val="single" w:sz="6" w:space="0" w:color="000000"/>
            </w:tcBorders>
          </w:tcPr>
          <w:p w14:paraId="62CCDA10"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bl>
    <w:p w14:paraId="2931C113" w14:textId="77777777" w:rsidR="00E83D5C" w:rsidRDefault="00536E31">
      <w:pPr>
        <w:spacing w:line="240" w:lineRule="auto"/>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2020</w:t>
      </w:r>
    </w:p>
    <w:p w14:paraId="74C8BA62" w14:textId="77777777" w:rsidR="00E83D5C" w:rsidRDefault="00E83D5C">
      <w:pPr>
        <w:spacing w:line="240" w:lineRule="auto"/>
        <w:rPr>
          <w:rFonts w:eastAsia="Times New Roman" w:cs="Times New Roman"/>
          <w:noProof/>
          <w:color w:val="000000"/>
          <w:szCs w:val="24"/>
        </w:rPr>
      </w:pPr>
    </w:p>
    <w:p w14:paraId="53A3428D" w14:textId="37677981" w:rsidR="00E83D5C" w:rsidRDefault="00536E31">
      <w:pPr>
        <w:spacing w:line="240" w:lineRule="auto"/>
        <w:rPr>
          <w:rFonts w:cs="Times New Roman"/>
          <w:b/>
          <w:color w:val="000000"/>
          <w:szCs w:val="24"/>
        </w:rPr>
      </w:pPr>
      <w:r>
        <w:rPr>
          <w:rFonts w:eastAsia="Times New Roman" w:cs="Times New Roman"/>
          <w:noProof/>
          <w:color w:val="000000"/>
          <w:szCs w:val="24"/>
        </w:rPr>
        <w:t xml:space="preserve">Table </w:t>
      </w:r>
      <w:r w:rsidR="00933EEC">
        <w:rPr>
          <w:rFonts w:eastAsia="Times New Roman" w:cs="Times New Roman"/>
          <w:noProof/>
          <w:color w:val="000000"/>
          <w:szCs w:val="24"/>
        </w:rPr>
        <w:t>5</w:t>
      </w:r>
      <w:r>
        <w:rPr>
          <w:rFonts w:eastAsia="Times New Roman" w:cs="Times New Roman"/>
          <w:color w:val="000000"/>
          <w:szCs w:val="24"/>
        </w:rPr>
        <w:t xml:space="preserve"> showed a significant difference between soil and water conservation practice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maize production</w:t>
      </w:r>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6.04</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r>
        <w:rPr>
          <w:rFonts w:eastAsia="Times New Roman" w:cs="Times New Roman"/>
          <w:color w:val="000000"/>
          <w:szCs w:val="24"/>
        </w:rPr>
        <w:t xml:space="preserve">), indicating that participant households’ average annual maize production was </w:t>
      </w:r>
      <w:r>
        <w:rPr>
          <w:rFonts w:eastAsia="Times New Roman" w:cs="Times New Roman"/>
          <w:noProof/>
          <w:color w:val="000000"/>
          <w:szCs w:val="24"/>
        </w:rPr>
        <w:t>significantly g</w:t>
      </w:r>
      <w:r>
        <w:rPr>
          <w:rFonts w:eastAsia="Times New Roman" w:cs="Times New Roman"/>
          <w:noProof/>
          <w:color w:val="000000"/>
          <w:szCs w:val="24"/>
        </w:rPr>
        <w:t>reater than</w:t>
      </w:r>
      <w:r>
        <w:rPr>
          <w:rFonts w:eastAsia="Times New Roman" w:cs="Times New Roman"/>
          <w:color w:val="000000"/>
          <w:szCs w:val="24"/>
        </w:rPr>
        <w:t xml:space="preserve"> the average production of </w:t>
      </w:r>
      <w:r>
        <w:rPr>
          <w:rFonts w:eastAsia="Times New Roman" w:cs="Times New Roman"/>
          <w:noProof/>
          <w:color w:val="000000"/>
          <w:szCs w:val="24"/>
        </w:rPr>
        <w:t>non-participant</w:t>
      </w:r>
      <w:r>
        <w:rPr>
          <w:rFonts w:eastAsia="Times New Roman" w:cs="Times New Roman"/>
          <w:color w:val="000000"/>
          <w:szCs w:val="24"/>
        </w:rPr>
        <w:t xml:space="preserve"> households. </w:t>
      </w:r>
      <w:r>
        <w:rPr>
          <w:rFonts w:cs="Times New Roman"/>
          <w:color w:val="000000"/>
          <w:szCs w:val="24"/>
        </w:rPr>
        <w:t>According to Ayalew (2011</w:t>
      </w:r>
      <w:proofErr w:type="gramStart"/>
      <w:r>
        <w:rPr>
          <w:rFonts w:cs="Times New Roman"/>
          <w:color w:val="000000"/>
          <w:szCs w:val="24"/>
        </w:rPr>
        <w:t>),  similar</w:t>
      </w:r>
      <w:proofErr w:type="gramEnd"/>
      <w:r>
        <w:rPr>
          <w:rFonts w:cs="Times New Roman"/>
          <w:color w:val="000000"/>
          <w:szCs w:val="24"/>
        </w:rPr>
        <w:t xml:space="preserve"> maize yield was increased four-fold, from 40quntai-160 quintal per ha in In Southern region of Ethiopia due to participation in soil and water conservati</w:t>
      </w:r>
      <w:r>
        <w:rPr>
          <w:rFonts w:cs="Times New Roman"/>
          <w:color w:val="000000"/>
          <w:szCs w:val="24"/>
        </w:rPr>
        <w:t xml:space="preserve">on practice in their farmland. </w:t>
      </w:r>
      <w:proofErr w:type="spellStart"/>
      <w:r>
        <w:rPr>
          <w:rFonts w:eastAsia="Times New Roman" w:cs="Times New Roman"/>
          <w:color w:val="000000"/>
          <w:szCs w:val="24"/>
        </w:rPr>
        <w:t>Gatbel</w:t>
      </w:r>
      <w:proofErr w:type="spellEnd"/>
      <w:r>
        <w:rPr>
          <w:rFonts w:eastAsia="Times New Roman" w:cs="Times New Roman"/>
          <w:color w:val="000000"/>
          <w:szCs w:val="24"/>
        </w:rPr>
        <w:t xml:space="preserve"> (2018) also indicated that </w:t>
      </w:r>
      <w:r>
        <w:rPr>
          <w:rFonts w:cs="Times New Roman"/>
          <w:color w:val="000000"/>
          <w:szCs w:val="24"/>
        </w:rPr>
        <w:t xml:space="preserve">the mean maize crop yield for SWC of </w:t>
      </w:r>
      <w:proofErr w:type="spellStart"/>
      <w:r>
        <w:rPr>
          <w:rFonts w:cs="Times New Roman"/>
          <w:color w:val="000000"/>
          <w:szCs w:val="24"/>
        </w:rPr>
        <w:t>householdswhopracticed</w:t>
      </w:r>
      <w:proofErr w:type="spellEnd"/>
      <w:r>
        <w:rPr>
          <w:rFonts w:cs="Times New Roman"/>
          <w:color w:val="000000"/>
          <w:szCs w:val="24"/>
        </w:rPr>
        <w:t xml:space="preserve"> </w:t>
      </w:r>
      <w:proofErr w:type="spellStart"/>
      <w:r>
        <w:rPr>
          <w:rFonts w:cs="Times New Roman"/>
          <w:color w:val="000000"/>
          <w:szCs w:val="24"/>
        </w:rPr>
        <w:t>SWCwashigher</w:t>
      </w:r>
      <w:proofErr w:type="spellEnd"/>
      <w:r>
        <w:rPr>
          <w:rFonts w:cs="Times New Roman"/>
          <w:color w:val="000000"/>
          <w:szCs w:val="24"/>
        </w:rPr>
        <w:t xml:space="preserve"> than those who did not practice SWC (44.74 and 23.29 quintal per hectare per household respectively). Likewise, </w:t>
      </w:r>
      <w:proofErr w:type="spellStart"/>
      <w:r>
        <w:rPr>
          <w:rFonts w:eastAsia="Times New Roman" w:cs="Times New Roman"/>
          <w:color w:val="000000"/>
          <w:szCs w:val="24"/>
        </w:rPr>
        <w:t>Tadele</w:t>
      </w:r>
      <w:proofErr w:type="spellEnd"/>
      <w:r>
        <w:rPr>
          <w:rFonts w:eastAsia="Times New Roman" w:cs="Times New Roman"/>
          <w:color w:val="000000"/>
          <w:szCs w:val="24"/>
        </w:rPr>
        <w:t xml:space="preserve"> (2016) found </w:t>
      </w:r>
      <w:proofErr w:type="spellStart"/>
      <w:r>
        <w:rPr>
          <w:rFonts w:eastAsia="Times New Roman" w:cs="Times New Roman"/>
          <w:color w:val="000000"/>
          <w:szCs w:val="24"/>
        </w:rPr>
        <w:t>thatthe</w:t>
      </w:r>
      <w:proofErr w:type="spellEnd"/>
      <w:r>
        <w:rPr>
          <w:rFonts w:eastAsia="Times New Roman" w:cs="Times New Roman"/>
          <w:color w:val="000000"/>
          <w:szCs w:val="24"/>
        </w:rPr>
        <w:t xml:space="preserve"> major cereal crop productivity of SWC adopters was greater than non-adopters.   </w:t>
      </w:r>
    </w:p>
    <w:p w14:paraId="393D0C4A" w14:textId="2BD94A10" w:rsidR="00E83D5C" w:rsidRDefault="00536E31">
      <w:pPr>
        <w:spacing w:line="240" w:lineRule="auto"/>
        <w:rPr>
          <w:rFonts w:eastAsia="Times New Roman" w:cs="Times New Roman"/>
          <w:noProof/>
          <w:color w:val="000000"/>
          <w:szCs w:val="24"/>
        </w:rPr>
      </w:pPr>
      <w:r>
        <w:rPr>
          <w:rFonts w:eastAsia="Times New Roman" w:cs="Times New Roman"/>
          <w:color w:val="000000"/>
          <w:szCs w:val="24"/>
        </w:rPr>
        <w:t xml:space="preserve">Key informants pointed out that the difference in crop productivity </w:t>
      </w:r>
      <w:proofErr w:type="spellStart"/>
      <w:r>
        <w:rPr>
          <w:rFonts w:eastAsia="Times New Roman" w:cs="Times New Roman"/>
          <w:color w:val="000000"/>
          <w:szCs w:val="24"/>
        </w:rPr>
        <w:t>between</w:t>
      </w:r>
      <w:r>
        <w:rPr>
          <w:rFonts w:eastAsia="Times New Roman" w:cs="Times New Roman"/>
          <w:noProof/>
          <w:color w:val="000000"/>
          <w:szCs w:val="24"/>
        </w:rPr>
        <w:t>participant</w:t>
      </w:r>
      <w:proofErr w:type="spellEnd"/>
      <w:r>
        <w:rPr>
          <w:rFonts w:eastAsia="Times New Roman" w:cs="Times New Roman"/>
          <w:color w:val="000000"/>
          <w:szCs w:val="24"/>
        </w:rPr>
        <w:t xml:space="preserve"> households and non-</w:t>
      </w:r>
      <w:r>
        <w:rPr>
          <w:rFonts w:eastAsia="Times New Roman" w:cs="Times New Roman"/>
          <w:noProof/>
          <w:color w:val="000000"/>
          <w:szCs w:val="24"/>
        </w:rPr>
        <w:t>participant</w:t>
      </w:r>
      <w:r>
        <w:rPr>
          <w:rFonts w:eastAsia="Times New Roman" w:cs="Times New Roman"/>
          <w:color w:val="000000"/>
          <w:szCs w:val="24"/>
        </w:rPr>
        <w:t xml:space="preserve"> households was due to the implement</w:t>
      </w:r>
      <w:r>
        <w:rPr>
          <w:rFonts w:eastAsia="Times New Roman" w:cs="Times New Roman"/>
          <w:color w:val="000000"/>
          <w:szCs w:val="24"/>
        </w:rPr>
        <w:t xml:space="preserve">ation of SWC practices. The group discussants also confirmed the difference in maize productivity due to SWC practices. </w:t>
      </w:r>
      <w:r>
        <w:rPr>
          <w:rFonts w:eastAsia="Times New Roman" w:cs="Times New Roman"/>
          <w:noProof/>
          <w:color w:val="000000"/>
          <w:szCs w:val="24"/>
        </w:rPr>
        <w:t>There was also a similar significant difference in barley and wheat production between SWC participant and non-participant households (t</w:t>
      </w:r>
      <w:r>
        <w:rPr>
          <w:rFonts w:eastAsia="Times New Roman" w:cs="Times New Roman"/>
          <w:noProof/>
          <w:color w:val="000000"/>
          <w:szCs w:val="24"/>
        </w:rPr>
        <w:t xml:space="preserve">able </w:t>
      </w:r>
      <w:r w:rsidR="00933EEC">
        <w:rPr>
          <w:rFonts w:eastAsia="Times New Roman" w:cs="Times New Roman"/>
          <w:noProof/>
          <w:color w:val="000000"/>
          <w:szCs w:val="24"/>
        </w:rPr>
        <w:t>5</w:t>
      </w:r>
      <w:r>
        <w:rPr>
          <w:rFonts w:eastAsia="Times New Roman" w:cs="Times New Roman"/>
          <w:noProof/>
          <w:color w:val="000000"/>
          <w:szCs w:val="24"/>
        </w:rPr>
        <w:t xml:space="preserve">). SWC participants could be able to harvest more cereal crops than non-participants.Similar </w:t>
      </w:r>
      <w:r>
        <w:rPr>
          <w:rFonts w:eastAsia="Times New Roman" w:cs="Times New Roman"/>
          <w:noProof/>
          <w:color w:val="000000"/>
          <w:szCs w:val="24"/>
        </w:rPr>
        <w:lastRenderedPageBreak/>
        <w:t>findings were observed in studies conducted in different parts of Ethiopia (</w:t>
      </w:r>
      <w:r>
        <w:rPr>
          <w:rFonts w:cs="Times New Roman"/>
          <w:color w:val="000000"/>
          <w:szCs w:val="24"/>
        </w:rPr>
        <w:t>Ayalew,2011</w:t>
      </w:r>
      <w:proofErr w:type="gramStart"/>
      <w:r>
        <w:rPr>
          <w:rFonts w:cs="Times New Roman"/>
          <w:color w:val="000000"/>
          <w:szCs w:val="24"/>
        </w:rPr>
        <w:t>);</w:t>
      </w:r>
      <w:r>
        <w:rPr>
          <w:rFonts w:eastAsia="Times New Roman" w:cs="Times New Roman"/>
          <w:color w:val="000000"/>
          <w:szCs w:val="24"/>
        </w:rPr>
        <w:t>Tadele</w:t>
      </w:r>
      <w:proofErr w:type="gramEnd"/>
      <w:r>
        <w:rPr>
          <w:rFonts w:eastAsia="Times New Roman" w:cs="Times New Roman"/>
          <w:color w:val="000000"/>
          <w:szCs w:val="24"/>
        </w:rPr>
        <w:t xml:space="preserve"> K,2016;  </w:t>
      </w:r>
      <w:r>
        <w:rPr>
          <w:rFonts w:cs="Times New Roman"/>
          <w:color w:val="000000"/>
          <w:szCs w:val="24"/>
        </w:rPr>
        <w:t>Tesfaye and Fanuei, 2019).</w:t>
      </w:r>
    </w:p>
    <w:p w14:paraId="760D5064" w14:textId="77777777" w:rsidR="00E83D5C" w:rsidRDefault="00E83D5C">
      <w:pPr>
        <w:spacing w:line="240" w:lineRule="auto"/>
        <w:rPr>
          <w:rFonts w:eastAsia="Calibri" w:cs="Times New Roman"/>
          <w:b/>
          <w:bCs/>
          <w:color w:val="000000"/>
          <w:szCs w:val="18"/>
        </w:rPr>
      </w:pPr>
      <w:bookmarkStart w:id="20" w:name="_Toc80428743"/>
    </w:p>
    <w:p w14:paraId="77D2008A" w14:textId="77777777" w:rsidR="00E83D5C" w:rsidRDefault="00E83D5C">
      <w:pPr>
        <w:spacing w:line="240" w:lineRule="auto"/>
        <w:rPr>
          <w:rFonts w:eastAsia="Calibri" w:cs="Times New Roman"/>
          <w:b/>
          <w:bCs/>
          <w:color w:val="000000"/>
          <w:szCs w:val="18"/>
        </w:rPr>
      </w:pPr>
    </w:p>
    <w:p w14:paraId="4E6BA3D8" w14:textId="3F38F884" w:rsidR="00E83D5C" w:rsidRDefault="00536E31">
      <w:pPr>
        <w:spacing w:line="240" w:lineRule="auto"/>
        <w:rPr>
          <w:rFonts w:eastAsia="Times New Roman" w:cs="Times New Roman"/>
          <w:i/>
          <w:color w:val="000000"/>
        </w:rPr>
      </w:pPr>
      <w:r>
        <w:rPr>
          <w:rFonts w:eastAsia="Calibri" w:cs="Times New Roman"/>
          <w:b/>
          <w:bCs/>
          <w:color w:val="000000"/>
          <w:szCs w:val="18"/>
        </w:rPr>
        <w:t xml:space="preserve">Table </w:t>
      </w:r>
      <w:r w:rsidR="00933EEC">
        <w:rPr>
          <w:rFonts w:eastAsia="Calibri" w:cs="Times New Roman"/>
          <w:b/>
          <w:bCs/>
          <w:color w:val="000000"/>
          <w:szCs w:val="18"/>
        </w:rPr>
        <w:t>6</w:t>
      </w:r>
      <w:r>
        <w:rPr>
          <w:rFonts w:eastAsia="Calibri" w:cs="Times New Roman"/>
          <w:b/>
          <w:bCs/>
          <w:color w:val="000000"/>
          <w:szCs w:val="18"/>
        </w:rPr>
        <w:t xml:space="preserve">: </w:t>
      </w:r>
      <w:r>
        <w:rPr>
          <w:rFonts w:eastAsia="Calibri" w:cs="Times New Roman"/>
          <w:bCs/>
          <w:i/>
          <w:color w:val="000000"/>
          <w:szCs w:val="18"/>
        </w:rPr>
        <w:t>The Contributi</w:t>
      </w:r>
      <w:r>
        <w:rPr>
          <w:rFonts w:eastAsia="Calibri" w:cs="Times New Roman"/>
          <w:bCs/>
          <w:i/>
          <w:color w:val="000000"/>
          <w:szCs w:val="18"/>
        </w:rPr>
        <w:t xml:space="preserve">on of SWC practice for </w:t>
      </w:r>
      <w:r>
        <w:rPr>
          <w:rFonts w:eastAsia="Times New Roman" w:cs="Times New Roman"/>
          <w:bCs/>
          <w:i/>
          <w:color w:val="000000"/>
          <w:szCs w:val="24"/>
        </w:rPr>
        <w:t xml:space="preserve">Cash Crops </w:t>
      </w:r>
      <w:r>
        <w:rPr>
          <w:rFonts w:eastAsia="Calibri" w:cs="Times New Roman"/>
          <w:bCs/>
          <w:i/>
          <w:color w:val="000000"/>
          <w:szCs w:val="18"/>
        </w:rPr>
        <w:t>Annual Harvest</w:t>
      </w:r>
      <w:bookmarkEnd w:id="20"/>
    </w:p>
    <w:tbl>
      <w:tblPr>
        <w:tblW w:w="5000" w:type="pct"/>
        <w:tblBorders>
          <w:top w:val="single" w:sz="18" w:space="0" w:color="auto"/>
          <w:bottom w:val="single" w:sz="18" w:space="0" w:color="auto"/>
        </w:tblBorders>
        <w:tblLook w:val="04A0" w:firstRow="1" w:lastRow="0" w:firstColumn="1" w:lastColumn="0" w:noHBand="0" w:noVBand="1"/>
      </w:tblPr>
      <w:tblGrid>
        <w:gridCol w:w="1841"/>
        <w:gridCol w:w="1264"/>
        <w:gridCol w:w="1092"/>
        <w:gridCol w:w="1344"/>
        <w:gridCol w:w="1161"/>
        <w:gridCol w:w="1092"/>
        <w:gridCol w:w="1350"/>
      </w:tblGrid>
      <w:tr w:rsidR="00E83D5C" w14:paraId="1903F9BD" w14:textId="77777777">
        <w:tc>
          <w:tcPr>
            <w:tcW w:w="1007" w:type="pct"/>
            <w:vMerge w:val="restart"/>
            <w:tcBorders>
              <w:top w:val="single" w:sz="4" w:space="0" w:color="000000"/>
              <w:bottom w:val="single" w:sz="4" w:space="0" w:color="000000"/>
            </w:tcBorders>
          </w:tcPr>
          <w:p w14:paraId="12797D19" w14:textId="77777777" w:rsidR="00E83D5C" w:rsidRDefault="00E83D5C">
            <w:pPr>
              <w:spacing w:line="240" w:lineRule="auto"/>
              <w:jc w:val="center"/>
              <w:rPr>
                <w:rFonts w:eastAsia="Times New Roman" w:cs="Times New Roman"/>
                <w:b/>
                <w:bCs/>
                <w:color w:val="000000"/>
                <w:sz w:val="36"/>
                <w:szCs w:val="24"/>
              </w:rPr>
            </w:pPr>
          </w:p>
          <w:p w14:paraId="59C0E393" w14:textId="77777777"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Cash crops</w:t>
            </w:r>
          </w:p>
        </w:tc>
        <w:tc>
          <w:tcPr>
            <w:tcW w:w="2658" w:type="pct"/>
            <w:gridSpan w:val="4"/>
            <w:tcBorders>
              <w:top w:val="single" w:sz="2" w:space="0" w:color="000000"/>
              <w:bottom w:val="single" w:sz="6" w:space="0" w:color="000000"/>
            </w:tcBorders>
          </w:tcPr>
          <w:p w14:paraId="57E760C8" w14:textId="77777777"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597" w:type="pct"/>
            <w:vMerge w:val="restart"/>
            <w:tcBorders>
              <w:top w:val="single" w:sz="4" w:space="0" w:color="auto"/>
              <w:bottom w:val="single" w:sz="4" w:space="0" w:color="auto"/>
            </w:tcBorders>
          </w:tcPr>
          <w:p w14:paraId="6278C573" w14:textId="77777777" w:rsidR="00E83D5C" w:rsidRDefault="00E83D5C">
            <w:pPr>
              <w:spacing w:line="240" w:lineRule="auto"/>
              <w:jc w:val="center"/>
              <w:rPr>
                <w:rFonts w:eastAsia="Times New Roman" w:cs="Times New Roman"/>
                <w:b/>
                <w:bCs/>
                <w:color w:val="000000"/>
                <w:sz w:val="28"/>
                <w:szCs w:val="24"/>
              </w:rPr>
            </w:pPr>
          </w:p>
          <w:p w14:paraId="4E3BC317" w14:textId="77777777" w:rsidR="00E83D5C" w:rsidRDefault="00E83D5C">
            <w:pPr>
              <w:spacing w:line="240" w:lineRule="auto"/>
              <w:jc w:val="center"/>
              <w:rPr>
                <w:rFonts w:eastAsia="Times New Roman" w:cs="Times New Roman"/>
                <w:b/>
                <w:bCs/>
                <w:color w:val="000000"/>
                <w:sz w:val="28"/>
                <w:szCs w:val="24"/>
              </w:rPr>
            </w:pPr>
          </w:p>
          <w:p w14:paraId="65B81BED"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739" w:type="pct"/>
            <w:vMerge w:val="restart"/>
            <w:tcBorders>
              <w:top w:val="single" w:sz="4" w:space="0" w:color="auto"/>
              <w:bottom w:val="single" w:sz="4" w:space="0" w:color="auto"/>
            </w:tcBorders>
            <w:vAlign w:val="center"/>
          </w:tcPr>
          <w:p w14:paraId="63143361" w14:textId="77777777"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14:paraId="42034E3E" w14:textId="77777777">
        <w:trPr>
          <w:trHeight w:val="170"/>
        </w:trPr>
        <w:tc>
          <w:tcPr>
            <w:tcW w:w="1007" w:type="pct"/>
            <w:vMerge/>
            <w:tcBorders>
              <w:top w:val="single" w:sz="12" w:space="0" w:color="auto"/>
              <w:bottom w:val="single" w:sz="4" w:space="0" w:color="000000"/>
            </w:tcBorders>
          </w:tcPr>
          <w:p w14:paraId="489097E8" w14:textId="77777777" w:rsidR="00E83D5C" w:rsidRDefault="00E83D5C" w:rsidP="00D90BA7">
            <w:pPr>
              <w:spacing w:line="240" w:lineRule="auto"/>
              <w:rPr>
                <w:rFonts w:eastAsia="Times New Roman" w:cs="Times New Roman"/>
                <w:b/>
                <w:bCs/>
                <w:color w:val="000000"/>
                <w:sz w:val="26"/>
                <w:szCs w:val="24"/>
              </w:rPr>
            </w:pPr>
          </w:p>
        </w:tc>
        <w:tc>
          <w:tcPr>
            <w:tcW w:w="1288" w:type="pct"/>
            <w:gridSpan w:val="2"/>
            <w:tcBorders>
              <w:top w:val="single" w:sz="6" w:space="0" w:color="000000"/>
              <w:bottom w:val="single" w:sz="6" w:space="0" w:color="000000"/>
            </w:tcBorders>
          </w:tcPr>
          <w:p w14:paraId="6E208DB9" w14:textId="77777777"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370" w:type="pct"/>
            <w:gridSpan w:val="2"/>
            <w:tcBorders>
              <w:top w:val="single" w:sz="6" w:space="0" w:color="000000"/>
              <w:bottom w:val="single" w:sz="6" w:space="0" w:color="000000"/>
            </w:tcBorders>
          </w:tcPr>
          <w:p w14:paraId="71E9E85E" w14:textId="77777777"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597" w:type="pct"/>
            <w:vMerge/>
            <w:tcBorders>
              <w:top w:val="nil"/>
              <w:bottom w:val="single" w:sz="4" w:space="0" w:color="auto"/>
            </w:tcBorders>
          </w:tcPr>
          <w:p w14:paraId="35844939" w14:textId="77777777" w:rsidR="00E83D5C" w:rsidRDefault="00E83D5C" w:rsidP="00D90BA7">
            <w:pPr>
              <w:spacing w:line="240" w:lineRule="auto"/>
              <w:rPr>
                <w:rFonts w:eastAsia="Times New Roman" w:cs="Times New Roman"/>
                <w:b/>
                <w:bCs/>
                <w:color w:val="000000"/>
                <w:kern w:val="32"/>
                <w:sz w:val="28"/>
                <w:szCs w:val="24"/>
                <w:lang w:val="en-GB"/>
              </w:rPr>
            </w:pPr>
          </w:p>
        </w:tc>
        <w:tc>
          <w:tcPr>
            <w:tcW w:w="739" w:type="pct"/>
            <w:vMerge/>
            <w:tcBorders>
              <w:top w:val="nil"/>
              <w:bottom w:val="single" w:sz="4" w:space="0" w:color="auto"/>
            </w:tcBorders>
          </w:tcPr>
          <w:p w14:paraId="2EF9D8EA" w14:textId="77777777" w:rsidR="00E83D5C" w:rsidRDefault="00E83D5C" w:rsidP="00D90BA7">
            <w:pPr>
              <w:spacing w:line="240" w:lineRule="auto"/>
              <w:rPr>
                <w:rFonts w:eastAsia="Times New Roman" w:cs="Times New Roman"/>
                <w:b/>
                <w:bCs/>
                <w:color w:val="000000"/>
                <w:kern w:val="32"/>
                <w:sz w:val="28"/>
                <w:szCs w:val="24"/>
                <w:lang w:val="en-GB"/>
              </w:rPr>
            </w:pPr>
          </w:p>
        </w:tc>
      </w:tr>
      <w:tr w:rsidR="00E83D5C" w14:paraId="463EEC4F" w14:textId="77777777">
        <w:trPr>
          <w:trHeight w:val="260"/>
        </w:trPr>
        <w:tc>
          <w:tcPr>
            <w:tcW w:w="1007" w:type="pct"/>
            <w:vMerge/>
            <w:tcBorders>
              <w:bottom w:val="single" w:sz="4" w:space="0" w:color="000000"/>
            </w:tcBorders>
          </w:tcPr>
          <w:p w14:paraId="13DD7412" w14:textId="77777777" w:rsidR="00E83D5C" w:rsidRDefault="00E83D5C" w:rsidP="00D90BA7">
            <w:pPr>
              <w:spacing w:line="240" w:lineRule="auto"/>
              <w:rPr>
                <w:rFonts w:eastAsia="Times New Roman" w:cs="Times New Roman"/>
                <w:b/>
                <w:bCs/>
                <w:color w:val="000000"/>
                <w:kern w:val="32"/>
                <w:sz w:val="28"/>
                <w:szCs w:val="24"/>
                <w:lang w:val="en-GB"/>
              </w:rPr>
            </w:pPr>
          </w:p>
        </w:tc>
        <w:tc>
          <w:tcPr>
            <w:tcW w:w="691" w:type="pct"/>
            <w:tcBorders>
              <w:top w:val="single" w:sz="6" w:space="0" w:color="000000"/>
              <w:bottom w:val="single" w:sz="2" w:space="0" w:color="000000"/>
            </w:tcBorders>
          </w:tcPr>
          <w:p w14:paraId="31BA9E5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597" w:type="pct"/>
            <w:tcBorders>
              <w:top w:val="single" w:sz="6" w:space="0" w:color="000000"/>
              <w:bottom w:val="single" w:sz="2" w:space="0" w:color="000000"/>
            </w:tcBorders>
          </w:tcPr>
          <w:p w14:paraId="5F588A13" w14:textId="77777777"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735" w:type="pct"/>
            <w:tcBorders>
              <w:top w:val="single" w:sz="6" w:space="0" w:color="000000"/>
              <w:bottom w:val="single" w:sz="2" w:space="0" w:color="000000"/>
            </w:tcBorders>
          </w:tcPr>
          <w:p w14:paraId="62B5F66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34" w:type="pct"/>
            <w:tcBorders>
              <w:top w:val="single" w:sz="6" w:space="0" w:color="000000"/>
              <w:bottom w:val="single" w:sz="2" w:space="0" w:color="000000"/>
            </w:tcBorders>
          </w:tcPr>
          <w:p w14:paraId="79B9F4A0"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597" w:type="pct"/>
            <w:vMerge/>
            <w:tcBorders>
              <w:top w:val="nil"/>
              <w:bottom w:val="single" w:sz="4" w:space="0" w:color="auto"/>
            </w:tcBorders>
          </w:tcPr>
          <w:p w14:paraId="6DEA94F5" w14:textId="77777777" w:rsidR="00E83D5C" w:rsidRDefault="00E83D5C" w:rsidP="00D90BA7">
            <w:pPr>
              <w:spacing w:line="240" w:lineRule="auto"/>
              <w:rPr>
                <w:rFonts w:eastAsia="Times New Roman" w:cs="Times New Roman"/>
                <w:b/>
                <w:bCs/>
                <w:color w:val="000000"/>
                <w:kern w:val="32"/>
                <w:sz w:val="28"/>
                <w:szCs w:val="24"/>
                <w:lang w:val="en-GB"/>
              </w:rPr>
            </w:pPr>
          </w:p>
        </w:tc>
        <w:tc>
          <w:tcPr>
            <w:tcW w:w="739" w:type="pct"/>
            <w:vMerge/>
            <w:tcBorders>
              <w:top w:val="nil"/>
              <w:bottom w:val="single" w:sz="4" w:space="0" w:color="auto"/>
            </w:tcBorders>
          </w:tcPr>
          <w:p w14:paraId="5B617E80" w14:textId="77777777" w:rsidR="00E83D5C" w:rsidRDefault="00E83D5C" w:rsidP="00D90BA7">
            <w:pPr>
              <w:spacing w:line="240" w:lineRule="auto"/>
              <w:rPr>
                <w:rFonts w:eastAsia="Times New Roman" w:cs="Times New Roman"/>
                <w:b/>
                <w:bCs/>
                <w:color w:val="000000"/>
                <w:kern w:val="32"/>
                <w:sz w:val="28"/>
                <w:szCs w:val="24"/>
                <w:lang w:val="en-GB"/>
              </w:rPr>
            </w:pPr>
          </w:p>
        </w:tc>
      </w:tr>
      <w:tr w:rsidR="00E83D5C" w14:paraId="3870432E" w14:textId="77777777">
        <w:trPr>
          <w:trHeight w:val="263"/>
        </w:trPr>
        <w:tc>
          <w:tcPr>
            <w:tcW w:w="1007" w:type="pct"/>
            <w:tcBorders>
              <w:top w:val="single" w:sz="4" w:space="0" w:color="000000"/>
              <w:bottom w:val="nil"/>
            </w:tcBorders>
          </w:tcPr>
          <w:p w14:paraId="76FC7D8B"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Khat</w:t>
            </w:r>
          </w:p>
        </w:tc>
        <w:tc>
          <w:tcPr>
            <w:tcW w:w="691" w:type="pct"/>
            <w:tcBorders>
              <w:top w:val="single" w:sz="2" w:space="0" w:color="000000"/>
              <w:bottom w:val="nil"/>
            </w:tcBorders>
          </w:tcPr>
          <w:p w14:paraId="4F693E7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287.41</w:t>
            </w:r>
          </w:p>
        </w:tc>
        <w:tc>
          <w:tcPr>
            <w:tcW w:w="597" w:type="pct"/>
            <w:tcBorders>
              <w:top w:val="single" w:sz="2" w:space="0" w:color="000000"/>
              <w:bottom w:val="nil"/>
            </w:tcBorders>
          </w:tcPr>
          <w:p w14:paraId="138D8C7C"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37.77</w:t>
            </w:r>
          </w:p>
        </w:tc>
        <w:tc>
          <w:tcPr>
            <w:tcW w:w="735" w:type="pct"/>
            <w:tcBorders>
              <w:top w:val="single" w:sz="2" w:space="0" w:color="000000"/>
              <w:bottom w:val="nil"/>
            </w:tcBorders>
          </w:tcPr>
          <w:p w14:paraId="3853283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200.78</w:t>
            </w:r>
          </w:p>
        </w:tc>
        <w:tc>
          <w:tcPr>
            <w:tcW w:w="634" w:type="pct"/>
            <w:tcBorders>
              <w:top w:val="single" w:sz="2" w:space="0" w:color="000000"/>
              <w:bottom w:val="nil"/>
            </w:tcBorders>
          </w:tcPr>
          <w:p w14:paraId="6939D403"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35.83</w:t>
            </w:r>
          </w:p>
        </w:tc>
        <w:tc>
          <w:tcPr>
            <w:tcW w:w="597" w:type="pct"/>
            <w:tcBorders>
              <w:top w:val="single" w:sz="4" w:space="0" w:color="auto"/>
              <w:bottom w:val="nil"/>
            </w:tcBorders>
          </w:tcPr>
          <w:p w14:paraId="6A876CBA"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12.93</w:t>
            </w:r>
          </w:p>
        </w:tc>
        <w:tc>
          <w:tcPr>
            <w:tcW w:w="739" w:type="pct"/>
            <w:tcBorders>
              <w:top w:val="single" w:sz="4" w:space="0" w:color="auto"/>
              <w:bottom w:val="nil"/>
            </w:tcBorders>
          </w:tcPr>
          <w:p w14:paraId="6862FC2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14:paraId="7EAF63BB" w14:textId="77777777">
        <w:trPr>
          <w:trHeight w:val="66"/>
        </w:trPr>
        <w:tc>
          <w:tcPr>
            <w:tcW w:w="1007" w:type="pct"/>
            <w:tcBorders>
              <w:top w:val="nil"/>
              <w:bottom w:val="single" w:sz="6" w:space="0" w:color="000000"/>
            </w:tcBorders>
          </w:tcPr>
          <w:p w14:paraId="45CDFB7A"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Sugarcane</w:t>
            </w:r>
          </w:p>
        </w:tc>
        <w:tc>
          <w:tcPr>
            <w:tcW w:w="691" w:type="pct"/>
            <w:tcBorders>
              <w:top w:val="nil"/>
              <w:bottom w:val="single" w:sz="6" w:space="0" w:color="000000"/>
            </w:tcBorders>
          </w:tcPr>
          <w:p w14:paraId="0A3540E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23.41</w:t>
            </w:r>
          </w:p>
        </w:tc>
        <w:tc>
          <w:tcPr>
            <w:tcW w:w="597" w:type="pct"/>
            <w:tcBorders>
              <w:top w:val="nil"/>
              <w:bottom w:val="single" w:sz="6" w:space="0" w:color="000000"/>
            </w:tcBorders>
          </w:tcPr>
          <w:p w14:paraId="38079FA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37.86</w:t>
            </w:r>
          </w:p>
        </w:tc>
        <w:tc>
          <w:tcPr>
            <w:tcW w:w="735" w:type="pct"/>
            <w:tcBorders>
              <w:top w:val="nil"/>
              <w:bottom w:val="single" w:sz="6" w:space="0" w:color="000000"/>
            </w:tcBorders>
          </w:tcPr>
          <w:p w14:paraId="1783C8CB"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17.23</w:t>
            </w:r>
          </w:p>
        </w:tc>
        <w:tc>
          <w:tcPr>
            <w:tcW w:w="634" w:type="pct"/>
            <w:tcBorders>
              <w:top w:val="nil"/>
              <w:bottom w:val="single" w:sz="6" w:space="0" w:color="000000"/>
            </w:tcBorders>
          </w:tcPr>
          <w:p w14:paraId="35BADD6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33.66</w:t>
            </w:r>
          </w:p>
        </w:tc>
        <w:tc>
          <w:tcPr>
            <w:tcW w:w="597" w:type="pct"/>
            <w:tcBorders>
              <w:top w:val="nil"/>
              <w:bottom w:val="single" w:sz="6" w:space="0" w:color="000000"/>
            </w:tcBorders>
          </w:tcPr>
          <w:p w14:paraId="5CCC8119"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0.45</w:t>
            </w:r>
          </w:p>
        </w:tc>
        <w:tc>
          <w:tcPr>
            <w:tcW w:w="739" w:type="pct"/>
            <w:tcBorders>
              <w:top w:val="nil"/>
              <w:bottom w:val="single" w:sz="6" w:space="0" w:color="000000"/>
            </w:tcBorders>
          </w:tcPr>
          <w:p w14:paraId="2C817D44"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.654</w:t>
            </w:r>
          </w:p>
        </w:tc>
      </w:tr>
    </w:tbl>
    <w:p w14:paraId="2991E875" w14:textId="77777777" w:rsidR="00E83D5C" w:rsidRDefault="00536E31">
      <w:pPr>
        <w:spacing w:line="240" w:lineRule="auto"/>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2020</w:t>
      </w:r>
    </w:p>
    <w:p w14:paraId="5D8F9D27" w14:textId="09EF24B7" w:rsidR="00E83D5C" w:rsidRDefault="00536E31">
      <w:pPr>
        <w:spacing w:after="200" w:line="240" w:lineRule="auto"/>
        <w:rPr>
          <w:rStyle w:val="acopre"/>
          <w:rFonts w:cs="Times New Roman"/>
          <w:b/>
          <w:color w:val="000000"/>
          <w:szCs w:val="24"/>
        </w:rPr>
      </w:pPr>
      <w:r>
        <w:rPr>
          <w:rFonts w:eastAsia="Times New Roman" w:cs="Times New Roman"/>
          <w:noProof/>
          <w:color w:val="000000"/>
          <w:szCs w:val="24"/>
        </w:rPr>
        <w:t xml:space="preserve">Table </w:t>
      </w:r>
      <w:r w:rsidR="00933EEC">
        <w:rPr>
          <w:rFonts w:eastAsia="Times New Roman" w:cs="Times New Roman"/>
          <w:noProof/>
          <w:color w:val="000000"/>
          <w:szCs w:val="24"/>
        </w:rPr>
        <w:t>6</w:t>
      </w:r>
      <w:r>
        <w:rPr>
          <w:rFonts w:eastAsia="Times New Roman" w:cs="Times New Roman"/>
          <w:color w:val="000000"/>
          <w:szCs w:val="24"/>
        </w:rPr>
        <w:t xml:space="preserve"> showed a significant difference between soil and water conservation practice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khat production</w:t>
      </w:r>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12.93</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r>
        <w:rPr>
          <w:rFonts w:eastAsia="Times New Roman" w:cs="Times New Roman"/>
          <w:color w:val="000000"/>
          <w:szCs w:val="24"/>
        </w:rPr>
        <w:t>), i</w:t>
      </w:r>
      <w:r>
        <w:rPr>
          <w:rFonts w:eastAsia="Times New Roman" w:cs="Times New Roman"/>
          <w:color w:val="000000"/>
          <w:szCs w:val="24"/>
        </w:rPr>
        <w:t xml:space="preserve">ndicating that the average </w:t>
      </w:r>
      <w:r>
        <w:rPr>
          <w:rFonts w:eastAsia="Times New Roman" w:cs="Times New Roman"/>
          <w:noProof/>
          <w:color w:val="000000"/>
          <w:szCs w:val="24"/>
        </w:rPr>
        <w:t>khat productionsignificantly differed</w:t>
      </w:r>
      <w:r>
        <w:rPr>
          <w:rFonts w:eastAsia="Times New Roman" w:cs="Times New Roman"/>
          <w:color w:val="000000"/>
          <w:szCs w:val="24"/>
        </w:rPr>
        <w:t xml:space="preserve"> between the </w:t>
      </w:r>
      <w:r>
        <w:rPr>
          <w:rFonts w:eastAsia="Times New Roman" w:cs="Times New Roman"/>
          <w:noProof/>
          <w:color w:val="000000"/>
          <w:szCs w:val="24"/>
        </w:rPr>
        <w:t>participant</w:t>
      </w:r>
      <w:r>
        <w:rPr>
          <w:rFonts w:eastAsia="Times New Roman" w:cs="Times New Roman"/>
          <w:color w:val="000000"/>
          <w:szCs w:val="24"/>
        </w:rPr>
        <w:t xml:space="preserve"> households (Mean = </w:t>
      </w:r>
      <w:r>
        <w:rPr>
          <w:rFonts w:eastAsia="Times New Roman" w:cs="Times New Roman"/>
          <w:noProof/>
          <w:color w:val="000000"/>
          <w:szCs w:val="24"/>
        </w:rPr>
        <w:t>287.41</w:t>
      </w:r>
      <w:r>
        <w:rPr>
          <w:rFonts w:eastAsia="Times New Roman" w:cs="Times New Roman"/>
          <w:color w:val="000000"/>
          <w:szCs w:val="24"/>
        </w:rPr>
        <w:t xml:space="preserve">) and </w:t>
      </w:r>
      <w:r>
        <w:rPr>
          <w:rFonts w:eastAsia="Times New Roman" w:cs="Times New Roman"/>
          <w:noProof/>
          <w:color w:val="000000"/>
          <w:szCs w:val="24"/>
        </w:rPr>
        <w:t>non-participant</w:t>
      </w:r>
      <w:r>
        <w:rPr>
          <w:rFonts w:eastAsia="Times New Roman" w:cs="Times New Roman"/>
          <w:color w:val="000000"/>
          <w:szCs w:val="24"/>
        </w:rPr>
        <w:t xml:space="preserve"> households (Mean = </w:t>
      </w:r>
      <w:r>
        <w:rPr>
          <w:rFonts w:eastAsia="Times New Roman" w:cs="Times New Roman"/>
          <w:noProof/>
          <w:color w:val="000000"/>
          <w:szCs w:val="24"/>
        </w:rPr>
        <w:t>200.78</w:t>
      </w:r>
      <w:r>
        <w:rPr>
          <w:rFonts w:eastAsia="Times New Roman" w:cs="Times New Roman"/>
          <w:color w:val="000000"/>
          <w:szCs w:val="24"/>
        </w:rPr>
        <w:t xml:space="preserve">). </w:t>
      </w:r>
      <w:r>
        <w:rPr>
          <w:rFonts w:cs="Times New Roman"/>
          <w:color w:val="000000"/>
          <w:szCs w:val="24"/>
        </w:rPr>
        <w:t>Similarly, Mekonen and Gebreyesus (2011) found that implementing SWC measures had a positive</w:t>
      </w:r>
      <w:r>
        <w:rPr>
          <w:rFonts w:cs="Times New Roman"/>
          <w:color w:val="000000"/>
          <w:szCs w:val="24"/>
        </w:rPr>
        <w:t xml:space="preserve"> impact on grain and biomass yield and the increment of more than 25% for grain and 30% for biomass yields</w:t>
      </w:r>
      <w:r>
        <w:rPr>
          <w:rFonts w:cs="Times New Roman"/>
          <w:b/>
          <w:color w:val="000000"/>
          <w:szCs w:val="24"/>
        </w:rPr>
        <w:t xml:space="preserve">. </w:t>
      </w:r>
      <w:r>
        <w:rPr>
          <w:rStyle w:val="acopre"/>
          <w:rFonts w:cs="Times New Roman"/>
          <w:color w:val="000000"/>
          <w:szCs w:val="24"/>
        </w:rPr>
        <w:t xml:space="preserve">According to </w:t>
      </w:r>
      <w:proofErr w:type="spellStart"/>
      <w:r>
        <w:rPr>
          <w:rFonts w:cs="Times New Roman"/>
          <w:color w:val="000000"/>
          <w:szCs w:val="24"/>
        </w:rPr>
        <w:t>Muluken</w:t>
      </w:r>
      <w:proofErr w:type="spellEnd"/>
      <w:r>
        <w:rPr>
          <w:rFonts w:cs="Times New Roman"/>
          <w:color w:val="000000"/>
          <w:szCs w:val="24"/>
        </w:rPr>
        <w:t xml:space="preserve"> (2020</w:t>
      </w:r>
      <w:proofErr w:type="gramStart"/>
      <w:r>
        <w:rPr>
          <w:rFonts w:cs="Times New Roman"/>
          <w:color w:val="000000"/>
          <w:szCs w:val="24"/>
        </w:rPr>
        <w:t>),</w:t>
      </w:r>
      <w:proofErr w:type="spellStart"/>
      <w:r>
        <w:rPr>
          <w:rStyle w:val="Emphasis"/>
          <w:rFonts w:cs="Times New Roman"/>
          <w:color w:val="000000"/>
          <w:szCs w:val="24"/>
        </w:rPr>
        <w:t>khat</w:t>
      </w:r>
      <w:proofErr w:type="spellEnd"/>
      <w:proofErr w:type="gramEnd"/>
      <w:r>
        <w:rPr>
          <w:rStyle w:val="acopre"/>
          <w:rFonts w:cs="Times New Roman"/>
          <w:color w:val="000000"/>
          <w:szCs w:val="24"/>
        </w:rPr>
        <w:t xml:space="preserve"> is the major cash crop is grown in </w:t>
      </w:r>
      <w:proofErr w:type="spellStart"/>
      <w:r>
        <w:rPr>
          <w:rStyle w:val="acopre"/>
          <w:rFonts w:cs="Times New Roman"/>
          <w:color w:val="000000"/>
          <w:szCs w:val="24"/>
        </w:rPr>
        <w:t>easternHarereg</w:t>
      </w:r>
      <w:proofErr w:type="spellEnd"/>
      <w:r>
        <w:rPr>
          <w:rStyle w:val="acopre"/>
          <w:rFonts w:cs="Times New Roman"/>
          <w:color w:val="000000"/>
          <w:szCs w:val="24"/>
        </w:rPr>
        <w:t xml:space="preserve">  Ethiopia and soil and water conservation. It plays a significant</w:t>
      </w:r>
      <w:r>
        <w:rPr>
          <w:rStyle w:val="acopre"/>
          <w:rFonts w:cs="Times New Roman"/>
          <w:color w:val="000000"/>
          <w:szCs w:val="24"/>
        </w:rPr>
        <w:t xml:space="preserve"> </w:t>
      </w:r>
      <w:r>
        <w:rPr>
          <w:rStyle w:val="Emphasis"/>
          <w:rFonts w:cs="Times New Roman"/>
          <w:color w:val="000000"/>
          <w:szCs w:val="24"/>
        </w:rPr>
        <w:t>role</w:t>
      </w:r>
      <w:r>
        <w:rPr>
          <w:rStyle w:val="acopre"/>
          <w:rFonts w:cs="Times New Roman"/>
          <w:color w:val="000000"/>
          <w:szCs w:val="24"/>
        </w:rPr>
        <w:t xml:space="preserve"> in increasing </w:t>
      </w:r>
      <w:r>
        <w:rPr>
          <w:rStyle w:val="Emphasis"/>
          <w:rFonts w:cs="Times New Roman"/>
          <w:color w:val="000000"/>
          <w:szCs w:val="24"/>
        </w:rPr>
        <w:t>production</w:t>
      </w:r>
      <w:r>
        <w:rPr>
          <w:rStyle w:val="acopre"/>
          <w:rFonts w:cs="Times New Roman"/>
          <w:color w:val="000000"/>
          <w:szCs w:val="24"/>
        </w:rPr>
        <w:t xml:space="preserve"> by </w:t>
      </w:r>
      <w:proofErr w:type="spellStart"/>
      <w:r>
        <w:rPr>
          <w:rStyle w:val="acopre"/>
          <w:rFonts w:cs="Times New Roman"/>
          <w:color w:val="000000"/>
          <w:szCs w:val="24"/>
        </w:rPr>
        <w:t>promotingsoil</w:t>
      </w:r>
      <w:proofErr w:type="spellEnd"/>
      <w:r>
        <w:rPr>
          <w:rStyle w:val="acopre"/>
          <w:rFonts w:cs="Times New Roman"/>
          <w:color w:val="000000"/>
          <w:szCs w:val="24"/>
        </w:rPr>
        <w:t xml:space="preserve"> and water conservation practices.</w:t>
      </w:r>
    </w:p>
    <w:p w14:paraId="698CDA66" w14:textId="216BAA0F" w:rsidR="00E83D5C" w:rsidRDefault="00536E31">
      <w:pPr>
        <w:spacing w:after="200" w:line="240" w:lineRule="auto"/>
        <w:rPr>
          <w:rFonts w:cs="Times New Roman"/>
          <w:b/>
          <w:color w:val="000000"/>
          <w:szCs w:val="24"/>
        </w:rPr>
      </w:pPr>
      <w:r>
        <w:rPr>
          <w:rFonts w:eastAsia="Times New Roman" w:cs="Times New Roman"/>
          <w:color w:val="000000"/>
          <w:szCs w:val="24"/>
        </w:rPr>
        <w:t xml:space="preserve">The key informants indicated that </w:t>
      </w:r>
      <w:r>
        <w:rPr>
          <w:rFonts w:eastAsia="Times New Roman" w:cs="Times New Roman"/>
          <w:noProof/>
          <w:color w:val="000000"/>
          <w:szCs w:val="24"/>
        </w:rPr>
        <w:t xml:space="preserve">khat is the most common cash crop in both Meribo and Halo watersheds. Although it is a common cash crop, </w:t>
      </w:r>
      <w:r>
        <w:rPr>
          <w:rFonts w:eastAsia="Times New Roman" w:cs="Times New Roman"/>
          <w:color w:val="000000"/>
          <w:szCs w:val="24"/>
        </w:rPr>
        <w:t xml:space="preserve">SWC </w:t>
      </w:r>
      <w:r>
        <w:rPr>
          <w:rFonts w:eastAsia="Times New Roman" w:cs="Times New Roman"/>
          <w:noProof/>
          <w:color w:val="000000"/>
          <w:szCs w:val="24"/>
        </w:rPr>
        <w:t>participant</w:t>
      </w:r>
      <w:r>
        <w:rPr>
          <w:rFonts w:eastAsia="Times New Roman" w:cs="Times New Roman"/>
          <w:color w:val="000000"/>
          <w:szCs w:val="24"/>
        </w:rPr>
        <w:t xml:space="preserve"> households get more</w:t>
      </w:r>
      <w:r>
        <w:rPr>
          <w:rFonts w:eastAsia="Times New Roman" w:cs="Times New Roman"/>
          <w:color w:val="000000"/>
          <w:szCs w:val="24"/>
        </w:rPr>
        <w:t xml:space="preserve"> </w:t>
      </w:r>
      <w:r>
        <w:rPr>
          <w:rFonts w:eastAsia="Times New Roman" w:cs="Times New Roman"/>
          <w:noProof/>
          <w:color w:val="000000"/>
          <w:szCs w:val="24"/>
        </w:rPr>
        <w:t>khat productivity per hectarethan SWC non-participant</w:t>
      </w:r>
      <w:r>
        <w:rPr>
          <w:rFonts w:eastAsia="Times New Roman" w:cs="Times New Roman"/>
          <w:color w:val="000000"/>
          <w:szCs w:val="24"/>
        </w:rPr>
        <w:t xml:space="preserve"> households. </w:t>
      </w:r>
      <w:r>
        <w:rPr>
          <w:rFonts w:eastAsia="Times New Roman" w:cs="Times New Roman"/>
          <w:noProof/>
          <w:color w:val="000000"/>
          <w:szCs w:val="24"/>
        </w:rPr>
        <w:t xml:space="preserve">As summarized inTable </w:t>
      </w:r>
      <w:r w:rsidR="00933EEC">
        <w:rPr>
          <w:rFonts w:eastAsia="Times New Roman" w:cs="Times New Roman"/>
          <w:noProof/>
          <w:color w:val="000000"/>
          <w:szCs w:val="24"/>
        </w:rPr>
        <w:t>6</w:t>
      </w:r>
      <w:r>
        <w:rPr>
          <w:rFonts w:eastAsia="Times New Roman" w:cs="Times New Roman"/>
          <w:noProof/>
          <w:color w:val="000000"/>
          <w:szCs w:val="24"/>
        </w:rPr>
        <w:t>,</w:t>
      </w:r>
      <w:r>
        <w:rPr>
          <w:rFonts w:eastAsia="Times New Roman" w:cs="Times New Roman"/>
          <w:color w:val="000000"/>
          <w:szCs w:val="24"/>
        </w:rPr>
        <w:t xml:space="preserve"> there is no significant difference (t = </w:t>
      </w:r>
      <w:r>
        <w:rPr>
          <w:rFonts w:eastAsia="Times New Roman" w:cs="Times New Roman"/>
          <w:noProof/>
          <w:color w:val="000000"/>
          <w:szCs w:val="24"/>
        </w:rPr>
        <w:t>0.45</w:t>
      </w:r>
      <w:r>
        <w:rPr>
          <w:rFonts w:eastAsia="Times New Roman" w:cs="Times New Roman"/>
          <w:color w:val="000000"/>
          <w:szCs w:val="24"/>
        </w:rPr>
        <w:t xml:space="preserve">, </w:t>
      </w:r>
      <w:r>
        <w:rPr>
          <w:rFonts w:eastAsia="Times New Roman" w:cs="Times New Roman"/>
          <w:i/>
          <w:iCs/>
          <w:color w:val="000000"/>
          <w:szCs w:val="24"/>
        </w:rPr>
        <w:t>p &gt;</w:t>
      </w:r>
      <w:r>
        <w:rPr>
          <w:rFonts w:eastAsia="Times New Roman" w:cs="Times New Roman"/>
          <w:noProof/>
          <w:color w:val="000000"/>
          <w:szCs w:val="24"/>
        </w:rPr>
        <w:t>0.10</w:t>
      </w:r>
      <w:r>
        <w:rPr>
          <w:rFonts w:eastAsia="Times New Roman" w:cs="Times New Roman"/>
          <w:color w:val="000000"/>
          <w:szCs w:val="24"/>
        </w:rPr>
        <w:t xml:space="preserve">), between soil and water conservation practice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sugarcane production</w:t>
      </w:r>
      <w:r>
        <w:rPr>
          <w:rFonts w:eastAsia="Times New Roman" w:cs="Times New Roman"/>
          <w:color w:val="000000"/>
          <w:szCs w:val="24"/>
        </w:rPr>
        <w:t>.</w:t>
      </w:r>
    </w:p>
    <w:p w14:paraId="5BA37736" w14:textId="77777777" w:rsidR="00E83D5C" w:rsidRDefault="00536E31">
      <w:pPr>
        <w:spacing w:line="240" w:lineRule="auto"/>
        <w:rPr>
          <w:rFonts w:eastAsia="Times New Roman" w:cs="Times New Roman"/>
          <w:noProof/>
          <w:color w:val="000000"/>
          <w:szCs w:val="24"/>
        </w:rPr>
      </w:pPr>
      <w:r>
        <w:rPr>
          <w:rFonts w:eastAsia="Times New Roman" w:cs="Times New Roman"/>
          <w:color w:val="000000"/>
          <w:szCs w:val="24"/>
        </w:rPr>
        <w:t>According to the group's discussion result indicated that sugarcane</w:t>
      </w:r>
      <w:r>
        <w:rPr>
          <w:rFonts w:eastAsia="Times New Roman" w:cs="Times New Roman"/>
          <w:noProof/>
          <w:color w:val="000000"/>
          <w:szCs w:val="24"/>
        </w:rPr>
        <w:t xml:space="preserve"> is the least cash crop harvested in both studied areas. This is because of the long time sugarcane required to be harvested from the</w:t>
      </w:r>
      <w:r>
        <w:rPr>
          <w:rFonts w:eastAsia="Times New Roman" w:cs="Times New Roman"/>
          <w:noProof/>
          <w:color w:val="000000"/>
          <w:szCs w:val="24"/>
        </w:rPr>
        <w:t>ir farmlands.</w:t>
      </w:r>
    </w:p>
    <w:p w14:paraId="29212BA2" w14:textId="77777777" w:rsidR="00E83D5C" w:rsidRDefault="00E83D5C">
      <w:pPr>
        <w:spacing w:line="240" w:lineRule="auto"/>
        <w:rPr>
          <w:rFonts w:eastAsia="Calibri" w:cs="Times New Roman"/>
          <w:b/>
          <w:bCs/>
          <w:color w:val="000000"/>
          <w:szCs w:val="18"/>
        </w:rPr>
      </w:pPr>
      <w:bookmarkStart w:id="21" w:name="_Toc80428744"/>
    </w:p>
    <w:p w14:paraId="7893B798" w14:textId="3CC4BE05" w:rsidR="00E83D5C" w:rsidRDefault="00536E31">
      <w:pPr>
        <w:spacing w:line="240" w:lineRule="auto"/>
        <w:rPr>
          <w:rFonts w:eastAsia="Times New Roman" w:cs="Times New Roman"/>
          <w:i/>
          <w:color w:val="000000"/>
        </w:rPr>
      </w:pPr>
      <w:r>
        <w:rPr>
          <w:rFonts w:eastAsia="Calibri" w:cs="Times New Roman"/>
          <w:b/>
          <w:bCs/>
          <w:color w:val="000000"/>
          <w:szCs w:val="18"/>
        </w:rPr>
        <w:t xml:space="preserve">Table </w:t>
      </w:r>
      <w:proofErr w:type="gramStart"/>
      <w:r w:rsidR="00933EEC">
        <w:rPr>
          <w:rFonts w:eastAsia="Calibri" w:cs="Times New Roman"/>
          <w:b/>
          <w:bCs/>
          <w:color w:val="000000"/>
          <w:szCs w:val="18"/>
        </w:rPr>
        <w:t>7</w:t>
      </w:r>
      <w:r>
        <w:rPr>
          <w:rFonts w:eastAsia="Calibri" w:cs="Times New Roman"/>
          <w:b/>
          <w:bCs/>
          <w:color w:val="000000"/>
          <w:szCs w:val="18"/>
        </w:rPr>
        <w:t>:</w:t>
      </w:r>
      <w:r>
        <w:rPr>
          <w:rFonts w:eastAsia="Calibri" w:cs="Times New Roman"/>
          <w:bCs/>
          <w:i/>
          <w:color w:val="000000"/>
          <w:szCs w:val="18"/>
        </w:rPr>
        <w:t>The</w:t>
      </w:r>
      <w:proofErr w:type="gramEnd"/>
      <w:r>
        <w:rPr>
          <w:rFonts w:eastAsia="Calibri" w:cs="Times New Roman"/>
          <w:bCs/>
          <w:i/>
          <w:color w:val="000000"/>
          <w:szCs w:val="18"/>
        </w:rPr>
        <w:t xml:space="preserve"> Contribution of SWC practice for </w:t>
      </w:r>
      <w:r>
        <w:rPr>
          <w:rFonts w:eastAsia="Times New Roman" w:cs="Times New Roman"/>
          <w:bCs/>
          <w:i/>
          <w:color w:val="000000"/>
          <w:szCs w:val="24"/>
        </w:rPr>
        <w:t xml:space="preserve">Root Crops </w:t>
      </w:r>
      <w:r>
        <w:rPr>
          <w:rFonts w:eastAsia="Calibri" w:cs="Times New Roman"/>
          <w:bCs/>
          <w:i/>
          <w:color w:val="000000"/>
          <w:szCs w:val="18"/>
        </w:rPr>
        <w:t>Annual Harvest</w:t>
      </w:r>
      <w:bookmarkEnd w:id="21"/>
    </w:p>
    <w:tbl>
      <w:tblPr>
        <w:tblW w:w="5000" w:type="pct"/>
        <w:tblBorders>
          <w:top w:val="single" w:sz="18" w:space="0" w:color="auto"/>
          <w:bottom w:val="single" w:sz="18" w:space="0" w:color="auto"/>
        </w:tblBorders>
        <w:tblLook w:val="04A0" w:firstRow="1" w:lastRow="0" w:firstColumn="1" w:lastColumn="0" w:noHBand="0" w:noVBand="1"/>
      </w:tblPr>
      <w:tblGrid>
        <w:gridCol w:w="2078"/>
        <w:gridCol w:w="1194"/>
        <w:gridCol w:w="1196"/>
        <w:gridCol w:w="1271"/>
        <w:gridCol w:w="1097"/>
        <w:gridCol w:w="1031"/>
        <w:gridCol w:w="1277"/>
      </w:tblGrid>
      <w:tr w:rsidR="00E83D5C" w14:paraId="2F3538E3" w14:textId="77777777">
        <w:tc>
          <w:tcPr>
            <w:tcW w:w="1136" w:type="pct"/>
            <w:vMerge w:val="restart"/>
            <w:tcBorders>
              <w:top w:val="single" w:sz="4" w:space="0" w:color="000000"/>
              <w:bottom w:val="single" w:sz="4" w:space="0" w:color="000000"/>
            </w:tcBorders>
          </w:tcPr>
          <w:p w14:paraId="55F748F0" w14:textId="77777777" w:rsidR="00E83D5C" w:rsidRDefault="00E83D5C">
            <w:pPr>
              <w:spacing w:line="240" w:lineRule="auto"/>
              <w:jc w:val="center"/>
              <w:rPr>
                <w:rFonts w:eastAsia="Times New Roman" w:cs="Times New Roman"/>
                <w:b/>
                <w:bCs/>
                <w:color w:val="000000"/>
                <w:sz w:val="36"/>
                <w:szCs w:val="24"/>
              </w:rPr>
            </w:pPr>
          </w:p>
          <w:p w14:paraId="0AB60FCF" w14:textId="77777777"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Root crops</w:t>
            </w:r>
          </w:p>
        </w:tc>
        <w:tc>
          <w:tcPr>
            <w:tcW w:w="2602" w:type="pct"/>
            <w:gridSpan w:val="4"/>
            <w:tcBorders>
              <w:top w:val="single" w:sz="2" w:space="0" w:color="000000"/>
              <w:bottom w:val="single" w:sz="6" w:space="0" w:color="000000"/>
            </w:tcBorders>
          </w:tcPr>
          <w:p w14:paraId="05892BE7" w14:textId="77777777"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564" w:type="pct"/>
            <w:vMerge w:val="restart"/>
            <w:tcBorders>
              <w:top w:val="single" w:sz="4" w:space="0" w:color="auto"/>
              <w:bottom w:val="single" w:sz="4" w:space="0" w:color="auto"/>
            </w:tcBorders>
          </w:tcPr>
          <w:p w14:paraId="7A65FD21" w14:textId="77777777" w:rsidR="00E83D5C" w:rsidRDefault="00E83D5C">
            <w:pPr>
              <w:spacing w:line="240" w:lineRule="auto"/>
              <w:jc w:val="center"/>
              <w:rPr>
                <w:rFonts w:eastAsia="Times New Roman" w:cs="Times New Roman"/>
                <w:bCs/>
                <w:color w:val="000000"/>
                <w:szCs w:val="24"/>
              </w:rPr>
            </w:pPr>
          </w:p>
          <w:p w14:paraId="35ACCE61" w14:textId="77777777" w:rsidR="00E83D5C" w:rsidRDefault="00E83D5C">
            <w:pPr>
              <w:spacing w:line="240" w:lineRule="auto"/>
              <w:jc w:val="center"/>
              <w:rPr>
                <w:rFonts w:eastAsia="Times New Roman" w:cs="Times New Roman"/>
                <w:bCs/>
                <w:color w:val="000000"/>
                <w:szCs w:val="24"/>
              </w:rPr>
            </w:pPr>
          </w:p>
          <w:p w14:paraId="41762E96"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698" w:type="pct"/>
            <w:vMerge w:val="restart"/>
            <w:tcBorders>
              <w:top w:val="single" w:sz="4" w:space="0" w:color="auto"/>
              <w:bottom w:val="single" w:sz="4" w:space="0" w:color="auto"/>
            </w:tcBorders>
            <w:vAlign w:val="center"/>
          </w:tcPr>
          <w:p w14:paraId="6DE6180A" w14:textId="77777777"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14:paraId="131FE0F5" w14:textId="77777777">
        <w:trPr>
          <w:trHeight w:val="170"/>
        </w:trPr>
        <w:tc>
          <w:tcPr>
            <w:tcW w:w="1136" w:type="pct"/>
            <w:vMerge/>
            <w:tcBorders>
              <w:top w:val="single" w:sz="12" w:space="0" w:color="auto"/>
              <w:bottom w:val="single" w:sz="4" w:space="0" w:color="000000"/>
            </w:tcBorders>
          </w:tcPr>
          <w:p w14:paraId="27D41CAE" w14:textId="77777777" w:rsidR="00E83D5C" w:rsidRDefault="00E83D5C">
            <w:pPr>
              <w:spacing w:line="240" w:lineRule="auto"/>
              <w:rPr>
                <w:rFonts w:eastAsia="Times New Roman" w:cs="Times New Roman"/>
                <w:b/>
                <w:bCs/>
                <w:color w:val="000000"/>
                <w:szCs w:val="24"/>
              </w:rPr>
            </w:pPr>
          </w:p>
        </w:tc>
        <w:tc>
          <w:tcPr>
            <w:tcW w:w="1307" w:type="pct"/>
            <w:gridSpan w:val="2"/>
            <w:tcBorders>
              <w:top w:val="single" w:sz="6" w:space="0" w:color="000000"/>
              <w:bottom w:val="single" w:sz="6" w:space="0" w:color="000000"/>
            </w:tcBorders>
          </w:tcPr>
          <w:p w14:paraId="0F5D0C3E" w14:textId="77777777"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295" w:type="pct"/>
            <w:gridSpan w:val="2"/>
            <w:tcBorders>
              <w:top w:val="single" w:sz="6" w:space="0" w:color="000000"/>
              <w:bottom w:val="single" w:sz="6" w:space="0" w:color="000000"/>
            </w:tcBorders>
          </w:tcPr>
          <w:p w14:paraId="7FAB4F81" w14:textId="77777777"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564" w:type="pct"/>
            <w:vMerge/>
            <w:tcBorders>
              <w:top w:val="nil"/>
              <w:bottom w:val="single" w:sz="4" w:space="0" w:color="auto"/>
            </w:tcBorders>
          </w:tcPr>
          <w:p w14:paraId="6A1615C6" w14:textId="77777777" w:rsidR="00E83D5C" w:rsidRDefault="00E83D5C">
            <w:pPr>
              <w:spacing w:line="240" w:lineRule="auto"/>
              <w:rPr>
                <w:rFonts w:eastAsia="Times New Roman" w:cs="Times New Roman"/>
                <w:bCs/>
                <w:color w:val="000000"/>
                <w:kern w:val="32"/>
                <w:szCs w:val="24"/>
                <w:lang w:val="en-GB"/>
              </w:rPr>
            </w:pPr>
          </w:p>
        </w:tc>
        <w:tc>
          <w:tcPr>
            <w:tcW w:w="698" w:type="pct"/>
            <w:vMerge/>
            <w:tcBorders>
              <w:top w:val="nil"/>
              <w:bottom w:val="single" w:sz="4" w:space="0" w:color="auto"/>
            </w:tcBorders>
          </w:tcPr>
          <w:p w14:paraId="6C4E4E54" w14:textId="77777777" w:rsidR="00E83D5C" w:rsidRDefault="00E83D5C">
            <w:pPr>
              <w:spacing w:line="240" w:lineRule="auto"/>
              <w:rPr>
                <w:rFonts w:eastAsia="Times New Roman" w:cs="Times New Roman"/>
                <w:bCs/>
                <w:color w:val="000000"/>
                <w:kern w:val="32"/>
                <w:szCs w:val="24"/>
                <w:lang w:val="en-GB"/>
              </w:rPr>
            </w:pPr>
          </w:p>
        </w:tc>
      </w:tr>
      <w:tr w:rsidR="00E83D5C" w14:paraId="2499271A" w14:textId="77777777">
        <w:trPr>
          <w:trHeight w:val="260"/>
        </w:trPr>
        <w:tc>
          <w:tcPr>
            <w:tcW w:w="1136" w:type="pct"/>
            <w:vMerge/>
            <w:tcBorders>
              <w:bottom w:val="single" w:sz="4" w:space="0" w:color="000000"/>
            </w:tcBorders>
          </w:tcPr>
          <w:p w14:paraId="4905D4F8" w14:textId="77777777" w:rsidR="00E83D5C" w:rsidRDefault="00E83D5C">
            <w:pPr>
              <w:spacing w:line="240" w:lineRule="auto"/>
              <w:rPr>
                <w:rFonts w:eastAsia="Times New Roman" w:cs="Times New Roman"/>
                <w:b/>
                <w:bCs/>
                <w:color w:val="000000"/>
                <w:kern w:val="32"/>
                <w:szCs w:val="24"/>
                <w:lang w:val="en-GB"/>
              </w:rPr>
            </w:pPr>
          </w:p>
        </w:tc>
        <w:tc>
          <w:tcPr>
            <w:tcW w:w="653" w:type="pct"/>
            <w:tcBorders>
              <w:top w:val="single" w:sz="6" w:space="0" w:color="000000"/>
              <w:bottom w:val="single" w:sz="2" w:space="0" w:color="000000"/>
            </w:tcBorders>
          </w:tcPr>
          <w:p w14:paraId="7FC8103F"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53" w:type="pct"/>
            <w:tcBorders>
              <w:top w:val="single" w:sz="6" w:space="0" w:color="000000"/>
              <w:bottom w:val="single" w:sz="2" w:space="0" w:color="000000"/>
            </w:tcBorders>
          </w:tcPr>
          <w:p w14:paraId="39243F24" w14:textId="77777777"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695" w:type="pct"/>
            <w:tcBorders>
              <w:top w:val="single" w:sz="6" w:space="0" w:color="000000"/>
              <w:bottom w:val="single" w:sz="2" w:space="0" w:color="000000"/>
            </w:tcBorders>
          </w:tcPr>
          <w:p w14:paraId="3E97247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00" w:type="pct"/>
            <w:tcBorders>
              <w:top w:val="single" w:sz="6" w:space="0" w:color="000000"/>
              <w:bottom w:val="single" w:sz="2" w:space="0" w:color="000000"/>
            </w:tcBorders>
          </w:tcPr>
          <w:p w14:paraId="475EC1A5"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564" w:type="pct"/>
            <w:vMerge/>
            <w:tcBorders>
              <w:top w:val="nil"/>
              <w:bottom w:val="single" w:sz="4" w:space="0" w:color="auto"/>
            </w:tcBorders>
          </w:tcPr>
          <w:p w14:paraId="1937BDAC" w14:textId="77777777" w:rsidR="00E83D5C" w:rsidRDefault="00E83D5C">
            <w:pPr>
              <w:spacing w:line="240" w:lineRule="auto"/>
              <w:rPr>
                <w:rFonts w:eastAsia="Times New Roman" w:cs="Times New Roman"/>
                <w:bCs/>
                <w:color w:val="000000"/>
                <w:kern w:val="32"/>
                <w:szCs w:val="24"/>
                <w:lang w:val="en-GB"/>
              </w:rPr>
            </w:pPr>
          </w:p>
        </w:tc>
        <w:tc>
          <w:tcPr>
            <w:tcW w:w="698" w:type="pct"/>
            <w:vMerge/>
            <w:tcBorders>
              <w:top w:val="nil"/>
              <w:bottom w:val="single" w:sz="4" w:space="0" w:color="auto"/>
            </w:tcBorders>
          </w:tcPr>
          <w:p w14:paraId="0A742416" w14:textId="77777777" w:rsidR="00E83D5C" w:rsidRDefault="00E83D5C">
            <w:pPr>
              <w:spacing w:line="240" w:lineRule="auto"/>
              <w:rPr>
                <w:rFonts w:eastAsia="Times New Roman" w:cs="Times New Roman"/>
                <w:bCs/>
                <w:color w:val="000000"/>
                <w:kern w:val="32"/>
                <w:szCs w:val="24"/>
                <w:lang w:val="en-GB"/>
              </w:rPr>
            </w:pPr>
          </w:p>
        </w:tc>
      </w:tr>
      <w:tr w:rsidR="00E83D5C" w14:paraId="568B51CB" w14:textId="77777777">
        <w:trPr>
          <w:trHeight w:val="263"/>
        </w:trPr>
        <w:tc>
          <w:tcPr>
            <w:tcW w:w="1136" w:type="pct"/>
            <w:tcBorders>
              <w:top w:val="single" w:sz="4" w:space="0" w:color="000000"/>
              <w:bottom w:val="nil"/>
            </w:tcBorders>
          </w:tcPr>
          <w:p w14:paraId="227DD262"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Sweet potato</w:t>
            </w:r>
          </w:p>
        </w:tc>
        <w:tc>
          <w:tcPr>
            <w:tcW w:w="653" w:type="pct"/>
            <w:tcBorders>
              <w:top w:val="single" w:sz="2" w:space="0" w:color="000000"/>
              <w:bottom w:val="nil"/>
            </w:tcBorders>
          </w:tcPr>
          <w:p w14:paraId="4FFCCD7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234.90</w:t>
            </w:r>
          </w:p>
        </w:tc>
        <w:tc>
          <w:tcPr>
            <w:tcW w:w="653" w:type="pct"/>
            <w:tcBorders>
              <w:top w:val="single" w:sz="2" w:space="0" w:color="000000"/>
              <w:bottom w:val="nil"/>
            </w:tcBorders>
          </w:tcPr>
          <w:p w14:paraId="3062721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107.36</w:t>
            </w:r>
          </w:p>
        </w:tc>
        <w:tc>
          <w:tcPr>
            <w:tcW w:w="695" w:type="pct"/>
            <w:tcBorders>
              <w:top w:val="single" w:sz="2" w:space="0" w:color="000000"/>
              <w:bottom w:val="nil"/>
            </w:tcBorders>
          </w:tcPr>
          <w:p w14:paraId="4BBEE658"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199.59</w:t>
            </w:r>
          </w:p>
        </w:tc>
        <w:tc>
          <w:tcPr>
            <w:tcW w:w="600" w:type="pct"/>
            <w:tcBorders>
              <w:top w:val="single" w:sz="2" w:space="0" w:color="000000"/>
              <w:bottom w:val="nil"/>
            </w:tcBorders>
          </w:tcPr>
          <w:p w14:paraId="75979495"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36.82</w:t>
            </w:r>
          </w:p>
        </w:tc>
        <w:tc>
          <w:tcPr>
            <w:tcW w:w="564" w:type="pct"/>
            <w:tcBorders>
              <w:top w:val="single" w:sz="4" w:space="0" w:color="auto"/>
              <w:bottom w:val="nil"/>
            </w:tcBorders>
          </w:tcPr>
          <w:p w14:paraId="532C176E"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1.80</w:t>
            </w:r>
          </w:p>
        </w:tc>
        <w:tc>
          <w:tcPr>
            <w:tcW w:w="698" w:type="pct"/>
            <w:tcBorders>
              <w:top w:val="single" w:sz="4" w:space="0" w:color="auto"/>
              <w:bottom w:val="nil"/>
            </w:tcBorders>
          </w:tcPr>
          <w:p w14:paraId="5D8BC82D"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.077</w:t>
            </w:r>
          </w:p>
        </w:tc>
      </w:tr>
      <w:tr w:rsidR="00E83D5C" w14:paraId="61C851CA" w14:textId="77777777">
        <w:trPr>
          <w:trHeight w:val="66"/>
        </w:trPr>
        <w:tc>
          <w:tcPr>
            <w:tcW w:w="1136" w:type="pct"/>
            <w:tcBorders>
              <w:top w:val="nil"/>
              <w:bottom w:val="nil"/>
            </w:tcBorders>
          </w:tcPr>
          <w:p w14:paraId="39CDC4B8"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Potato</w:t>
            </w:r>
          </w:p>
        </w:tc>
        <w:tc>
          <w:tcPr>
            <w:tcW w:w="653" w:type="pct"/>
            <w:tcBorders>
              <w:top w:val="nil"/>
              <w:bottom w:val="nil"/>
            </w:tcBorders>
          </w:tcPr>
          <w:p w14:paraId="260096DE"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261.23</w:t>
            </w:r>
          </w:p>
        </w:tc>
        <w:tc>
          <w:tcPr>
            <w:tcW w:w="653" w:type="pct"/>
            <w:tcBorders>
              <w:top w:val="nil"/>
              <w:bottom w:val="nil"/>
            </w:tcBorders>
          </w:tcPr>
          <w:p w14:paraId="7FA89C2F"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34.42</w:t>
            </w:r>
          </w:p>
        </w:tc>
        <w:tc>
          <w:tcPr>
            <w:tcW w:w="695" w:type="pct"/>
            <w:tcBorders>
              <w:top w:val="nil"/>
              <w:bottom w:val="nil"/>
            </w:tcBorders>
          </w:tcPr>
          <w:p w14:paraId="027CB99A"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133.78</w:t>
            </w:r>
          </w:p>
        </w:tc>
        <w:tc>
          <w:tcPr>
            <w:tcW w:w="600" w:type="pct"/>
            <w:tcBorders>
              <w:top w:val="nil"/>
              <w:bottom w:val="nil"/>
            </w:tcBorders>
          </w:tcPr>
          <w:p w14:paraId="05E90C9C"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24.27</w:t>
            </w:r>
          </w:p>
        </w:tc>
        <w:tc>
          <w:tcPr>
            <w:tcW w:w="564" w:type="pct"/>
            <w:tcBorders>
              <w:top w:val="nil"/>
              <w:bottom w:val="nil"/>
            </w:tcBorders>
          </w:tcPr>
          <w:p w14:paraId="589570F9"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17.27</w:t>
            </w:r>
          </w:p>
        </w:tc>
        <w:tc>
          <w:tcPr>
            <w:tcW w:w="698" w:type="pct"/>
            <w:tcBorders>
              <w:top w:val="nil"/>
              <w:bottom w:val="nil"/>
            </w:tcBorders>
          </w:tcPr>
          <w:p w14:paraId="781BE90B"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14:paraId="6FD279DE" w14:textId="77777777">
        <w:trPr>
          <w:trHeight w:val="66"/>
        </w:trPr>
        <w:tc>
          <w:tcPr>
            <w:tcW w:w="1136" w:type="pct"/>
            <w:tcBorders>
              <w:top w:val="nil"/>
              <w:bottom w:val="single" w:sz="6" w:space="0" w:color="000000"/>
            </w:tcBorders>
          </w:tcPr>
          <w:p w14:paraId="5CF6A9E4" w14:textId="77777777" w:rsidR="00E83D5C" w:rsidRDefault="00536E31">
            <w:pPr>
              <w:tabs>
                <w:tab w:val="left" w:pos="297"/>
                <w:tab w:val="left" w:pos="477"/>
              </w:tabs>
              <w:spacing w:line="240" w:lineRule="auto"/>
              <w:ind w:right="60"/>
              <w:rPr>
                <w:rFonts w:eastAsia="Times New Roman" w:cs="Times New Roman"/>
                <w:color w:val="000000"/>
                <w:szCs w:val="24"/>
              </w:rPr>
            </w:pPr>
            <w:proofErr w:type="spellStart"/>
            <w:r>
              <w:rPr>
                <w:rFonts w:eastAsia="Times New Roman" w:cs="Times New Roman"/>
                <w:color w:val="000000"/>
                <w:szCs w:val="24"/>
              </w:rPr>
              <w:t>Enset</w:t>
            </w:r>
            <w:proofErr w:type="spellEnd"/>
          </w:p>
        </w:tc>
        <w:tc>
          <w:tcPr>
            <w:tcW w:w="653" w:type="pct"/>
            <w:tcBorders>
              <w:top w:val="nil"/>
              <w:bottom w:val="single" w:sz="6" w:space="0" w:color="000000"/>
            </w:tcBorders>
          </w:tcPr>
          <w:p w14:paraId="7DE0852A"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331.16</w:t>
            </w:r>
          </w:p>
        </w:tc>
        <w:tc>
          <w:tcPr>
            <w:tcW w:w="653" w:type="pct"/>
            <w:tcBorders>
              <w:top w:val="nil"/>
              <w:bottom w:val="single" w:sz="6" w:space="0" w:color="000000"/>
            </w:tcBorders>
          </w:tcPr>
          <w:p w14:paraId="29618755"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56.15</w:t>
            </w:r>
          </w:p>
        </w:tc>
        <w:tc>
          <w:tcPr>
            <w:tcW w:w="695" w:type="pct"/>
            <w:tcBorders>
              <w:top w:val="nil"/>
              <w:bottom w:val="single" w:sz="6" w:space="0" w:color="000000"/>
            </w:tcBorders>
          </w:tcPr>
          <w:p w14:paraId="1D919116"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188.74</w:t>
            </w:r>
          </w:p>
        </w:tc>
        <w:tc>
          <w:tcPr>
            <w:tcW w:w="600" w:type="pct"/>
            <w:tcBorders>
              <w:top w:val="nil"/>
              <w:bottom w:val="single" w:sz="6" w:space="0" w:color="000000"/>
            </w:tcBorders>
          </w:tcPr>
          <w:p w14:paraId="7477BE39"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49.25</w:t>
            </w:r>
          </w:p>
        </w:tc>
        <w:tc>
          <w:tcPr>
            <w:tcW w:w="564" w:type="pct"/>
            <w:tcBorders>
              <w:top w:val="nil"/>
              <w:bottom w:val="single" w:sz="6" w:space="0" w:color="000000"/>
            </w:tcBorders>
          </w:tcPr>
          <w:p w14:paraId="30C98A9E"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10.77</w:t>
            </w:r>
          </w:p>
        </w:tc>
        <w:tc>
          <w:tcPr>
            <w:tcW w:w="698" w:type="pct"/>
            <w:tcBorders>
              <w:top w:val="nil"/>
              <w:bottom w:val="single" w:sz="6" w:space="0" w:color="000000"/>
            </w:tcBorders>
          </w:tcPr>
          <w:p w14:paraId="3ED79741"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bl>
    <w:p w14:paraId="789A3102" w14:textId="77777777" w:rsidR="00E83D5C" w:rsidRDefault="00536E31">
      <w:pPr>
        <w:spacing w:line="240" w:lineRule="auto"/>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2020</w:t>
      </w:r>
    </w:p>
    <w:p w14:paraId="4E570134" w14:textId="77777777" w:rsidR="00E83D5C" w:rsidRDefault="00E83D5C">
      <w:pPr>
        <w:spacing w:line="240" w:lineRule="auto"/>
        <w:rPr>
          <w:rFonts w:eastAsia="Times New Roman" w:cs="Times New Roman"/>
          <w:bCs/>
          <w:color w:val="000000"/>
          <w:szCs w:val="24"/>
        </w:rPr>
      </w:pPr>
    </w:p>
    <w:p w14:paraId="7AD5FBE2" w14:textId="2E9CA9E9" w:rsidR="00E83D5C" w:rsidRDefault="00536E31">
      <w:pPr>
        <w:spacing w:line="240" w:lineRule="auto"/>
        <w:rPr>
          <w:rFonts w:eastAsia="Times New Roman" w:cs="Times New Roman"/>
          <w:color w:val="000000"/>
          <w:szCs w:val="24"/>
        </w:rPr>
      </w:pPr>
      <w:r>
        <w:rPr>
          <w:rFonts w:eastAsia="Times New Roman" w:cs="Times New Roman"/>
          <w:noProof/>
          <w:color w:val="000000"/>
          <w:szCs w:val="24"/>
        </w:rPr>
        <w:t xml:space="preserve">Table </w:t>
      </w:r>
      <w:r w:rsidR="00933EEC">
        <w:rPr>
          <w:rFonts w:eastAsia="Times New Roman" w:cs="Times New Roman"/>
          <w:noProof/>
          <w:color w:val="000000"/>
          <w:szCs w:val="24"/>
        </w:rPr>
        <w:t>7</w:t>
      </w:r>
      <w:r>
        <w:rPr>
          <w:rFonts w:eastAsia="Times New Roman" w:cs="Times New Roman"/>
          <w:color w:val="000000"/>
          <w:szCs w:val="24"/>
        </w:rPr>
        <w:t xml:space="preserve"> showed a significant difference between soil and water conservation practice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 xml:space="preserve">sweet </w:t>
      </w:r>
      <w:r>
        <w:rPr>
          <w:rFonts w:eastAsia="Times New Roman" w:cs="Times New Roman"/>
          <w:noProof/>
          <w:color w:val="000000"/>
          <w:szCs w:val="24"/>
        </w:rPr>
        <w:t>potato production</w:t>
      </w:r>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1.80</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0.10</w:t>
      </w:r>
      <w:r>
        <w:rPr>
          <w:rFonts w:eastAsia="Times New Roman" w:cs="Times New Roman"/>
          <w:color w:val="000000"/>
          <w:szCs w:val="24"/>
        </w:rPr>
        <w:t xml:space="preserve">), </w:t>
      </w:r>
      <w:r>
        <w:rPr>
          <w:rFonts w:eastAsia="Times New Roman" w:cs="Times New Roman"/>
          <w:color w:val="000000"/>
          <w:szCs w:val="24"/>
        </w:rPr>
        <w:lastRenderedPageBreak/>
        <w:t xml:space="preserve">The key informants indicated that </w:t>
      </w:r>
      <w:r>
        <w:rPr>
          <w:rFonts w:eastAsia="Times New Roman" w:cs="Times New Roman"/>
          <w:noProof/>
          <w:color w:val="000000"/>
          <w:szCs w:val="24"/>
        </w:rPr>
        <w:t xml:space="preserve">sweet potato is the next to maize and kahat common </w:t>
      </w:r>
      <w:r>
        <w:rPr>
          <w:rFonts w:eastAsia="Times New Roman" w:cs="Times New Roman"/>
          <w:bCs/>
          <w:i/>
          <w:color w:val="000000"/>
          <w:szCs w:val="24"/>
        </w:rPr>
        <w:t>Root</w:t>
      </w:r>
      <w:r>
        <w:rPr>
          <w:rFonts w:eastAsia="Times New Roman" w:cs="Times New Roman"/>
          <w:noProof/>
          <w:color w:val="000000"/>
          <w:szCs w:val="24"/>
        </w:rPr>
        <w:t xml:space="preserve"> crops in Meribo watershed.</w:t>
      </w:r>
    </w:p>
    <w:p w14:paraId="7E2CFEB0" w14:textId="66DF3F30" w:rsidR="00E83D5C" w:rsidRDefault="00536E31">
      <w:pPr>
        <w:spacing w:line="240" w:lineRule="auto"/>
        <w:rPr>
          <w:rFonts w:cs="Times New Roman"/>
          <w:b/>
          <w:color w:val="000000"/>
          <w:szCs w:val="24"/>
        </w:rPr>
      </w:pPr>
      <w:r>
        <w:rPr>
          <w:rFonts w:eastAsia="Times New Roman" w:cs="Times New Roman"/>
          <w:noProof/>
          <w:color w:val="000000"/>
          <w:szCs w:val="24"/>
        </w:rPr>
        <w:t xml:space="preserve">As it is indicated inTable </w:t>
      </w:r>
      <w:r w:rsidR="00933EEC">
        <w:rPr>
          <w:rFonts w:eastAsia="Times New Roman" w:cs="Times New Roman"/>
          <w:noProof/>
          <w:color w:val="000000"/>
          <w:szCs w:val="24"/>
        </w:rPr>
        <w:t>7</w:t>
      </w:r>
      <w:r>
        <w:rPr>
          <w:rFonts w:eastAsia="Times New Roman" w:cs="Times New Roman"/>
          <w:noProof/>
          <w:color w:val="000000"/>
          <w:szCs w:val="24"/>
        </w:rPr>
        <w:t>, the same</w:t>
      </w:r>
      <w:r>
        <w:rPr>
          <w:rFonts w:eastAsia="Times New Roman" w:cs="Times New Roman"/>
          <w:noProof/>
          <w:color w:val="000000"/>
          <w:szCs w:val="24"/>
        </w:rPr>
        <w:t xml:space="preserve"> is true for potato and enset production. There were</w:t>
      </w:r>
      <w:r>
        <w:rPr>
          <w:rFonts w:eastAsia="Times New Roman" w:cs="Times New Roman"/>
          <w:color w:val="000000"/>
          <w:szCs w:val="24"/>
        </w:rPr>
        <w:t xml:space="preserve"> significant </w:t>
      </w:r>
      <w:proofErr w:type="gramStart"/>
      <w:r>
        <w:rPr>
          <w:rFonts w:eastAsia="Times New Roman" w:cs="Times New Roman"/>
          <w:color w:val="000000"/>
          <w:szCs w:val="24"/>
        </w:rPr>
        <w:t>differences(</w:t>
      </w:r>
      <w:proofErr w:type="gramEnd"/>
      <w:r>
        <w:rPr>
          <w:rFonts w:eastAsia="Times New Roman" w:cs="Times New Roman"/>
          <w:color w:val="000000"/>
          <w:szCs w:val="24"/>
        </w:rPr>
        <w:t xml:space="preserve">t = </w:t>
      </w:r>
      <w:r>
        <w:rPr>
          <w:rFonts w:eastAsia="Times New Roman" w:cs="Times New Roman"/>
          <w:noProof/>
          <w:color w:val="000000"/>
          <w:szCs w:val="24"/>
        </w:rPr>
        <w:t>17.27</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r>
        <w:rPr>
          <w:rFonts w:eastAsia="Times New Roman" w:cs="Times New Roman"/>
          <w:color w:val="000000"/>
          <w:szCs w:val="24"/>
        </w:rPr>
        <w:t xml:space="preserve">; t = 10.77, </w:t>
      </w:r>
      <w:r>
        <w:rPr>
          <w:rFonts w:eastAsia="Times New Roman" w:cs="Times New Roman"/>
          <w:i/>
          <w:color w:val="000000"/>
          <w:szCs w:val="24"/>
        </w:rPr>
        <w:t>p</w:t>
      </w:r>
      <w:r>
        <w:rPr>
          <w:rFonts w:eastAsia="Times New Roman" w:cs="Times New Roman"/>
          <w:color w:val="000000"/>
          <w:szCs w:val="24"/>
        </w:rPr>
        <w:t xml:space="preserve">&lt; 0.01)  between soil and water </w:t>
      </w:r>
      <w:proofErr w:type="spellStart"/>
      <w:r>
        <w:rPr>
          <w:rFonts w:eastAsia="Times New Roman" w:cs="Times New Roman"/>
          <w:color w:val="000000"/>
          <w:szCs w:val="24"/>
        </w:rPr>
        <w:t>conservation</w:t>
      </w:r>
      <w:r>
        <w:rPr>
          <w:rFonts w:eastAsia="Times New Roman" w:cs="Times New Roman"/>
          <w:noProof/>
          <w:color w:val="000000"/>
          <w:szCs w:val="24"/>
        </w:rPr>
        <w:t>participant</w:t>
      </w:r>
      <w:r>
        <w:rPr>
          <w:rFonts w:eastAsia="Times New Roman" w:cs="Times New Roman"/>
          <w:color w:val="000000"/>
          <w:szCs w:val="24"/>
        </w:rPr>
        <w:t>and</w:t>
      </w:r>
      <w:r>
        <w:rPr>
          <w:rFonts w:eastAsia="Times New Roman" w:cs="Times New Roman"/>
          <w:noProof/>
          <w:color w:val="000000"/>
          <w:szCs w:val="24"/>
        </w:rPr>
        <w:t>non</w:t>
      </w:r>
      <w:proofErr w:type="spellEnd"/>
      <w:r>
        <w:rPr>
          <w:rFonts w:eastAsia="Times New Roman" w:cs="Times New Roman"/>
          <w:noProof/>
          <w:color w:val="000000"/>
          <w:szCs w:val="24"/>
        </w:rPr>
        <w:t>-participant</w:t>
      </w:r>
      <w:r>
        <w:rPr>
          <w:rFonts w:eastAsia="Times New Roman" w:cs="Times New Roman"/>
          <w:color w:val="000000"/>
          <w:szCs w:val="24"/>
        </w:rPr>
        <w:t xml:space="preserve"> households on their average annual </w:t>
      </w:r>
      <w:r>
        <w:rPr>
          <w:rFonts w:eastAsia="Times New Roman" w:cs="Times New Roman"/>
          <w:noProof/>
          <w:color w:val="000000"/>
          <w:szCs w:val="24"/>
        </w:rPr>
        <w:t>production of potato and enset respect</w:t>
      </w:r>
      <w:r>
        <w:rPr>
          <w:rFonts w:eastAsia="Times New Roman" w:cs="Times New Roman"/>
          <w:noProof/>
          <w:color w:val="000000"/>
          <w:szCs w:val="24"/>
        </w:rPr>
        <w:t>ively</w:t>
      </w:r>
      <w:r>
        <w:rPr>
          <w:rFonts w:eastAsia="Times New Roman" w:cs="Times New Roman"/>
          <w:color w:val="000000"/>
          <w:szCs w:val="24"/>
        </w:rPr>
        <w:t xml:space="preserve">. According to group </w:t>
      </w:r>
      <w:proofErr w:type="spellStart"/>
      <w:proofErr w:type="gramStart"/>
      <w:r>
        <w:rPr>
          <w:rFonts w:eastAsia="Times New Roman" w:cs="Times New Roman"/>
          <w:color w:val="000000"/>
          <w:szCs w:val="24"/>
        </w:rPr>
        <w:t>discussants,</w:t>
      </w:r>
      <w:r>
        <w:rPr>
          <w:rFonts w:eastAsia="Times New Roman" w:cs="Times New Roman"/>
          <w:noProof/>
          <w:color w:val="000000"/>
          <w:szCs w:val="24"/>
        </w:rPr>
        <w:t>potato</w:t>
      </w:r>
      <w:proofErr w:type="spellEnd"/>
      <w:proofErr w:type="gramEnd"/>
      <w:r>
        <w:rPr>
          <w:rFonts w:eastAsia="Times New Roman" w:cs="Times New Roman"/>
          <w:noProof/>
          <w:color w:val="000000"/>
          <w:szCs w:val="24"/>
        </w:rPr>
        <w:t xml:space="preserve"> is a </w:t>
      </w:r>
      <w:r>
        <w:rPr>
          <w:rFonts w:eastAsia="Times New Roman" w:cs="Times New Roman"/>
          <w:bCs/>
          <w:i/>
          <w:color w:val="000000"/>
          <w:szCs w:val="24"/>
        </w:rPr>
        <w:t xml:space="preserve">root crop </w:t>
      </w:r>
      <w:r>
        <w:rPr>
          <w:rFonts w:eastAsia="Times New Roman" w:cs="Times New Roman"/>
          <w:noProof/>
          <w:color w:val="000000"/>
          <w:szCs w:val="24"/>
        </w:rPr>
        <w:t xml:space="preserve">next to barley and wheatin Halo watershed. </w:t>
      </w:r>
      <w:proofErr w:type="gramStart"/>
      <w:r>
        <w:rPr>
          <w:rFonts w:eastAsia="Times New Roman" w:cs="Times New Roman"/>
          <w:noProof/>
          <w:color w:val="000000"/>
          <w:szCs w:val="24"/>
        </w:rPr>
        <w:t>.</w:t>
      </w:r>
      <w:r>
        <w:rPr>
          <w:rFonts w:cs="Times New Roman"/>
          <w:color w:val="000000"/>
          <w:szCs w:val="24"/>
        </w:rPr>
        <w:t>Similar</w:t>
      </w:r>
      <w:proofErr w:type="gramEnd"/>
      <w:r>
        <w:rPr>
          <w:rFonts w:cs="Times New Roman"/>
          <w:color w:val="000000"/>
          <w:szCs w:val="24"/>
        </w:rPr>
        <w:t xml:space="preserve"> significant difference in potato and </w:t>
      </w:r>
      <w:proofErr w:type="spellStart"/>
      <w:r>
        <w:rPr>
          <w:rFonts w:cs="Times New Roman"/>
          <w:color w:val="000000"/>
          <w:szCs w:val="24"/>
        </w:rPr>
        <w:t>enset</w:t>
      </w:r>
      <w:proofErr w:type="spellEnd"/>
      <w:r>
        <w:rPr>
          <w:rFonts w:cs="Times New Roman"/>
          <w:color w:val="000000"/>
          <w:szCs w:val="24"/>
        </w:rPr>
        <w:t xml:space="preserve"> production was reported by Ayalew (2011) in the Southern region of Ethiopia.</w:t>
      </w:r>
    </w:p>
    <w:p w14:paraId="1F33B43B" w14:textId="77777777" w:rsidR="00E83D5C" w:rsidRDefault="00E83D5C">
      <w:pPr>
        <w:spacing w:line="240" w:lineRule="auto"/>
        <w:rPr>
          <w:rFonts w:eastAsia="Times New Roman" w:cs="Times New Roman"/>
          <w:noProof/>
          <w:color w:val="000000"/>
          <w:szCs w:val="24"/>
        </w:rPr>
      </w:pPr>
    </w:p>
    <w:p w14:paraId="1D95EC84" w14:textId="07113A53" w:rsidR="00E83D5C" w:rsidRDefault="00536E31">
      <w:pPr>
        <w:spacing w:line="240" w:lineRule="auto"/>
        <w:rPr>
          <w:rFonts w:eastAsia="Times New Roman" w:cs="Times New Roman"/>
          <w:i/>
          <w:color w:val="000000"/>
        </w:rPr>
      </w:pPr>
      <w:bookmarkStart w:id="22" w:name="_Toc80428745"/>
      <w:r>
        <w:rPr>
          <w:rFonts w:eastAsia="Calibri" w:cs="Times New Roman"/>
          <w:b/>
          <w:bCs/>
          <w:color w:val="000000"/>
          <w:szCs w:val="18"/>
        </w:rPr>
        <w:t xml:space="preserve">Table </w:t>
      </w:r>
      <w:proofErr w:type="gramStart"/>
      <w:r w:rsidR="00933EEC">
        <w:rPr>
          <w:rFonts w:eastAsia="Calibri" w:cs="Times New Roman"/>
          <w:b/>
          <w:bCs/>
          <w:color w:val="000000"/>
          <w:szCs w:val="18"/>
        </w:rPr>
        <w:t>8</w:t>
      </w:r>
      <w:r>
        <w:rPr>
          <w:rFonts w:eastAsia="Calibri" w:cs="Times New Roman"/>
          <w:b/>
          <w:bCs/>
          <w:color w:val="000000"/>
          <w:szCs w:val="18"/>
        </w:rPr>
        <w:t>:</w:t>
      </w:r>
      <w:r>
        <w:rPr>
          <w:rFonts w:eastAsia="Calibri" w:cs="Times New Roman"/>
          <w:bCs/>
          <w:i/>
          <w:color w:val="000000"/>
          <w:szCs w:val="18"/>
        </w:rPr>
        <w:t>The</w:t>
      </w:r>
      <w:proofErr w:type="gramEnd"/>
      <w:r>
        <w:rPr>
          <w:rFonts w:eastAsia="Calibri" w:cs="Times New Roman"/>
          <w:bCs/>
          <w:i/>
          <w:color w:val="000000"/>
          <w:szCs w:val="18"/>
        </w:rPr>
        <w:t xml:space="preserve"> Contributio</w:t>
      </w:r>
      <w:r>
        <w:rPr>
          <w:rFonts w:eastAsia="Calibri" w:cs="Times New Roman"/>
          <w:bCs/>
          <w:i/>
          <w:color w:val="000000"/>
          <w:szCs w:val="18"/>
        </w:rPr>
        <w:t xml:space="preserve">n of SWC practice for </w:t>
      </w:r>
      <w:r>
        <w:rPr>
          <w:rFonts w:eastAsia="Times New Roman" w:cs="Times New Roman"/>
          <w:bCs/>
          <w:i/>
          <w:color w:val="000000"/>
          <w:szCs w:val="24"/>
        </w:rPr>
        <w:t xml:space="preserve">Vegetable Crops </w:t>
      </w:r>
      <w:r>
        <w:rPr>
          <w:rFonts w:eastAsia="Calibri" w:cs="Times New Roman"/>
          <w:bCs/>
          <w:i/>
          <w:color w:val="000000"/>
          <w:szCs w:val="18"/>
        </w:rPr>
        <w:t>Annual Harvest</w:t>
      </w:r>
      <w:bookmarkEnd w:id="22"/>
    </w:p>
    <w:tbl>
      <w:tblPr>
        <w:tblW w:w="5000" w:type="pct"/>
        <w:tblBorders>
          <w:top w:val="single" w:sz="18" w:space="0" w:color="auto"/>
          <w:bottom w:val="single" w:sz="18" w:space="0" w:color="auto"/>
        </w:tblBorders>
        <w:tblLook w:val="04A0" w:firstRow="1" w:lastRow="0" w:firstColumn="1" w:lastColumn="0" w:noHBand="0" w:noVBand="1"/>
      </w:tblPr>
      <w:tblGrid>
        <w:gridCol w:w="2369"/>
        <w:gridCol w:w="1172"/>
        <w:gridCol w:w="1013"/>
        <w:gridCol w:w="1247"/>
        <w:gridCol w:w="1077"/>
        <w:gridCol w:w="1013"/>
        <w:gridCol w:w="1253"/>
      </w:tblGrid>
      <w:tr w:rsidR="00E83D5C" w14:paraId="36E19D86" w14:textId="77777777">
        <w:tc>
          <w:tcPr>
            <w:tcW w:w="1295" w:type="pct"/>
            <w:vMerge w:val="restart"/>
            <w:tcBorders>
              <w:top w:val="single" w:sz="4" w:space="0" w:color="000000"/>
              <w:bottom w:val="single" w:sz="4" w:space="0" w:color="000000"/>
            </w:tcBorders>
          </w:tcPr>
          <w:p w14:paraId="1B9F3675" w14:textId="77777777" w:rsidR="00E83D5C" w:rsidRDefault="00E83D5C">
            <w:pPr>
              <w:spacing w:line="240" w:lineRule="auto"/>
              <w:jc w:val="center"/>
              <w:rPr>
                <w:rFonts w:eastAsia="Times New Roman" w:cs="Times New Roman"/>
                <w:b/>
                <w:bCs/>
                <w:color w:val="000000"/>
                <w:sz w:val="36"/>
                <w:szCs w:val="24"/>
              </w:rPr>
            </w:pPr>
          </w:p>
          <w:p w14:paraId="45F8EA50" w14:textId="77777777"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Vegetable crops</w:t>
            </w:r>
          </w:p>
        </w:tc>
        <w:tc>
          <w:tcPr>
            <w:tcW w:w="2466" w:type="pct"/>
            <w:gridSpan w:val="4"/>
            <w:tcBorders>
              <w:top w:val="single" w:sz="2" w:space="0" w:color="000000"/>
              <w:bottom w:val="single" w:sz="6" w:space="0" w:color="000000"/>
            </w:tcBorders>
          </w:tcPr>
          <w:p w14:paraId="7941E7A9" w14:textId="77777777"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554" w:type="pct"/>
            <w:vMerge w:val="restart"/>
            <w:tcBorders>
              <w:top w:val="single" w:sz="4" w:space="0" w:color="auto"/>
              <w:bottom w:val="single" w:sz="4" w:space="0" w:color="auto"/>
            </w:tcBorders>
          </w:tcPr>
          <w:p w14:paraId="70612E1C" w14:textId="77777777" w:rsidR="00E83D5C" w:rsidRDefault="00E83D5C">
            <w:pPr>
              <w:spacing w:line="240" w:lineRule="auto"/>
              <w:jc w:val="center"/>
              <w:rPr>
                <w:rFonts w:eastAsia="Times New Roman" w:cs="Times New Roman"/>
                <w:bCs/>
                <w:color w:val="000000"/>
                <w:szCs w:val="24"/>
              </w:rPr>
            </w:pPr>
          </w:p>
          <w:p w14:paraId="5B32E1C7" w14:textId="77777777" w:rsidR="00E83D5C" w:rsidRDefault="00E83D5C">
            <w:pPr>
              <w:spacing w:line="240" w:lineRule="auto"/>
              <w:jc w:val="center"/>
              <w:rPr>
                <w:rFonts w:eastAsia="Times New Roman" w:cs="Times New Roman"/>
                <w:bCs/>
                <w:color w:val="000000"/>
                <w:szCs w:val="24"/>
              </w:rPr>
            </w:pPr>
          </w:p>
          <w:p w14:paraId="4A0C8801"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685" w:type="pct"/>
            <w:vMerge w:val="restart"/>
            <w:tcBorders>
              <w:top w:val="single" w:sz="4" w:space="0" w:color="auto"/>
              <w:bottom w:val="single" w:sz="4" w:space="0" w:color="auto"/>
            </w:tcBorders>
            <w:vAlign w:val="center"/>
          </w:tcPr>
          <w:p w14:paraId="5DCA59BD" w14:textId="77777777"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14:paraId="58E16783" w14:textId="77777777">
        <w:trPr>
          <w:trHeight w:val="170"/>
        </w:trPr>
        <w:tc>
          <w:tcPr>
            <w:tcW w:w="1295" w:type="pct"/>
            <w:vMerge/>
            <w:tcBorders>
              <w:top w:val="single" w:sz="12" w:space="0" w:color="auto"/>
              <w:bottom w:val="single" w:sz="4" w:space="0" w:color="000000"/>
            </w:tcBorders>
          </w:tcPr>
          <w:p w14:paraId="0864ECCF" w14:textId="77777777" w:rsidR="00E83D5C" w:rsidRDefault="00E83D5C">
            <w:pPr>
              <w:spacing w:line="240" w:lineRule="auto"/>
              <w:rPr>
                <w:rFonts w:eastAsia="Times New Roman" w:cs="Times New Roman"/>
                <w:b/>
                <w:bCs/>
                <w:color w:val="000000"/>
                <w:szCs w:val="24"/>
              </w:rPr>
            </w:pPr>
          </w:p>
        </w:tc>
        <w:tc>
          <w:tcPr>
            <w:tcW w:w="1195" w:type="pct"/>
            <w:gridSpan w:val="2"/>
            <w:tcBorders>
              <w:top w:val="single" w:sz="6" w:space="0" w:color="000000"/>
              <w:bottom w:val="single" w:sz="6" w:space="0" w:color="000000"/>
            </w:tcBorders>
          </w:tcPr>
          <w:p w14:paraId="22DD6D7C" w14:textId="77777777"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271" w:type="pct"/>
            <w:gridSpan w:val="2"/>
            <w:tcBorders>
              <w:top w:val="single" w:sz="6" w:space="0" w:color="000000"/>
              <w:bottom w:val="single" w:sz="6" w:space="0" w:color="000000"/>
            </w:tcBorders>
          </w:tcPr>
          <w:p w14:paraId="23BDEEF0" w14:textId="77777777"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554" w:type="pct"/>
            <w:vMerge/>
            <w:tcBorders>
              <w:top w:val="nil"/>
              <w:bottom w:val="single" w:sz="4" w:space="0" w:color="auto"/>
            </w:tcBorders>
          </w:tcPr>
          <w:p w14:paraId="48842C34" w14:textId="77777777" w:rsidR="00E83D5C" w:rsidRDefault="00E83D5C">
            <w:pPr>
              <w:spacing w:line="240" w:lineRule="auto"/>
              <w:rPr>
                <w:rFonts w:eastAsia="Times New Roman" w:cs="Times New Roman"/>
                <w:bCs/>
                <w:color w:val="000000"/>
                <w:kern w:val="32"/>
                <w:szCs w:val="24"/>
                <w:lang w:val="en-GB"/>
              </w:rPr>
            </w:pPr>
          </w:p>
        </w:tc>
        <w:tc>
          <w:tcPr>
            <w:tcW w:w="685" w:type="pct"/>
            <w:vMerge/>
            <w:tcBorders>
              <w:top w:val="nil"/>
              <w:bottom w:val="single" w:sz="4" w:space="0" w:color="auto"/>
            </w:tcBorders>
          </w:tcPr>
          <w:p w14:paraId="11A09784" w14:textId="77777777" w:rsidR="00E83D5C" w:rsidRDefault="00E83D5C">
            <w:pPr>
              <w:spacing w:line="240" w:lineRule="auto"/>
              <w:rPr>
                <w:rFonts w:eastAsia="Times New Roman" w:cs="Times New Roman"/>
                <w:bCs/>
                <w:color w:val="000000"/>
                <w:kern w:val="32"/>
                <w:szCs w:val="24"/>
                <w:lang w:val="en-GB"/>
              </w:rPr>
            </w:pPr>
          </w:p>
        </w:tc>
      </w:tr>
      <w:tr w:rsidR="00E83D5C" w14:paraId="08F5E9B7" w14:textId="77777777">
        <w:trPr>
          <w:trHeight w:val="260"/>
        </w:trPr>
        <w:tc>
          <w:tcPr>
            <w:tcW w:w="1295" w:type="pct"/>
            <w:vMerge/>
            <w:tcBorders>
              <w:bottom w:val="single" w:sz="4" w:space="0" w:color="000000"/>
            </w:tcBorders>
          </w:tcPr>
          <w:p w14:paraId="5A4CEE25" w14:textId="77777777" w:rsidR="00E83D5C" w:rsidRDefault="00E83D5C">
            <w:pPr>
              <w:spacing w:line="240" w:lineRule="auto"/>
              <w:rPr>
                <w:rFonts w:eastAsia="Times New Roman" w:cs="Times New Roman"/>
                <w:b/>
                <w:bCs/>
                <w:color w:val="000000"/>
                <w:kern w:val="32"/>
                <w:szCs w:val="24"/>
                <w:lang w:val="en-GB"/>
              </w:rPr>
            </w:pPr>
          </w:p>
        </w:tc>
        <w:tc>
          <w:tcPr>
            <w:tcW w:w="641" w:type="pct"/>
            <w:tcBorders>
              <w:top w:val="single" w:sz="6" w:space="0" w:color="000000"/>
              <w:bottom w:val="single" w:sz="2" w:space="0" w:color="000000"/>
            </w:tcBorders>
          </w:tcPr>
          <w:p w14:paraId="5458EE50"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554" w:type="pct"/>
            <w:tcBorders>
              <w:top w:val="single" w:sz="6" w:space="0" w:color="000000"/>
              <w:bottom w:val="single" w:sz="2" w:space="0" w:color="000000"/>
            </w:tcBorders>
          </w:tcPr>
          <w:p w14:paraId="72BB49FA" w14:textId="77777777"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682" w:type="pct"/>
            <w:tcBorders>
              <w:top w:val="single" w:sz="6" w:space="0" w:color="000000"/>
              <w:bottom w:val="single" w:sz="2" w:space="0" w:color="000000"/>
            </w:tcBorders>
          </w:tcPr>
          <w:p w14:paraId="1611F0A3"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589" w:type="pct"/>
            <w:tcBorders>
              <w:top w:val="single" w:sz="6" w:space="0" w:color="000000"/>
              <w:bottom w:val="single" w:sz="2" w:space="0" w:color="000000"/>
            </w:tcBorders>
          </w:tcPr>
          <w:p w14:paraId="49495795"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554" w:type="pct"/>
            <w:vMerge/>
            <w:tcBorders>
              <w:top w:val="nil"/>
              <w:bottom w:val="single" w:sz="4" w:space="0" w:color="auto"/>
            </w:tcBorders>
          </w:tcPr>
          <w:p w14:paraId="1DB1DC14" w14:textId="77777777" w:rsidR="00E83D5C" w:rsidRDefault="00E83D5C">
            <w:pPr>
              <w:spacing w:line="240" w:lineRule="auto"/>
              <w:rPr>
                <w:rFonts w:eastAsia="Times New Roman" w:cs="Times New Roman"/>
                <w:bCs/>
                <w:color w:val="000000"/>
                <w:kern w:val="32"/>
                <w:szCs w:val="24"/>
                <w:lang w:val="en-GB"/>
              </w:rPr>
            </w:pPr>
          </w:p>
        </w:tc>
        <w:tc>
          <w:tcPr>
            <w:tcW w:w="685" w:type="pct"/>
            <w:vMerge/>
            <w:tcBorders>
              <w:top w:val="nil"/>
              <w:bottom w:val="single" w:sz="4" w:space="0" w:color="auto"/>
            </w:tcBorders>
          </w:tcPr>
          <w:p w14:paraId="4B54A2CA" w14:textId="77777777" w:rsidR="00E83D5C" w:rsidRDefault="00E83D5C">
            <w:pPr>
              <w:spacing w:line="240" w:lineRule="auto"/>
              <w:rPr>
                <w:rFonts w:eastAsia="Times New Roman" w:cs="Times New Roman"/>
                <w:bCs/>
                <w:color w:val="000000"/>
                <w:kern w:val="32"/>
                <w:szCs w:val="24"/>
                <w:lang w:val="en-GB"/>
              </w:rPr>
            </w:pPr>
          </w:p>
        </w:tc>
      </w:tr>
      <w:tr w:rsidR="00E83D5C" w14:paraId="73B7C91E" w14:textId="77777777">
        <w:trPr>
          <w:trHeight w:val="263"/>
        </w:trPr>
        <w:tc>
          <w:tcPr>
            <w:tcW w:w="1295" w:type="pct"/>
            <w:tcBorders>
              <w:top w:val="single" w:sz="4" w:space="0" w:color="000000"/>
              <w:bottom w:val="nil"/>
            </w:tcBorders>
          </w:tcPr>
          <w:p w14:paraId="5D13CC26"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Cabbage</w:t>
            </w:r>
          </w:p>
        </w:tc>
        <w:tc>
          <w:tcPr>
            <w:tcW w:w="641" w:type="pct"/>
            <w:tcBorders>
              <w:top w:val="single" w:sz="2" w:space="0" w:color="000000"/>
              <w:bottom w:val="nil"/>
            </w:tcBorders>
          </w:tcPr>
          <w:p w14:paraId="5B8BB04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296.58</w:t>
            </w:r>
          </w:p>
        </w:tc>
        <w:tc>
          <w:tcPr>
            <w:tcW w:w="554" w:type="pct"/>
            <w:tcBorders>
              <w:top w:val="single" w:sz="2" w:space="0" w:color="000000"/>
              <w:bottom w:val="nil"/>
            </w:tcBorders>
          </w:tcPr>
          <w:p w14:paraId="18F5C7BE"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19.73</w:t>
            </w:r>
          </w:p>
        </w:tc>
        <w:tc>
          <w:tcPr>
            <w:tcW w:w="682" w:type="pct"/>
            <w:tcBorders>
              <w:top w:val="single" w:sz="2" w:space="0" w:color="000000"/>
              <w:bottom w:val="nil"/>
            </w:tcBorders>
          </w:tcPr>
          <w:p w14:paraId="27FC8FDA"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200.99</w:t>
            </w:r>
          </w:p>
        </w:tc>
        <w:tc>
          <w:tcPr>
            <w:tcW w:w="589" w:type="pct"/>
            <w:tcBorders>
              <w:top w:val="single" w:sz="2" w:space="0" w:color="000000"/>
              <w:bottom w:val="nil"/>
            </w:tcBorders>
          </w:tcPr>
          <w:p w14:paraId="1F277125"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17.49</w:t>
            </w:r>
          </w:p>
        </w:tc>
        <w:tc>
          <w:tcPr>
            <w:tcW w:w="554" w:type="pct"/>
            <w:tcBorders>
              <w:top w:val="single" w:sz="4" w:space="0" w:color="auto"/>
              <w:bottom w:val="nil"/>
            </w:tcBorders>
          </w:tcPr>
          <w:p w14:paraId="472C4ED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20.03</w:t>
            </w:r>
          </w:p>
        </w:tc>
        <w:tc>
          <w:tcPr>
            <w:tcW w:w="685" w:type="pct"/>
            <w:tcBorders>
              <w:top w:val="single" w:sz="4" w:space="0" w:color="auto"/>
              <w:bottom w:val="nil"/>
            </w:tcBorders>
          </w:tcPr>
          <w:p w14:paraId="09D96301"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14:paraId="68DBF8B1" w14:textId="77777777">
        <w:trPr>
          <w:trHeight w:val="66"/>
        </w:trPr>
        <w:tc>
          <w:tcPr>
            <w:tcW w:w="1295" w:type="pct"/>
            <w:tcBorders>
              <w:top w:val="nil"/>
              <w:bottom w:val="nil"/>
            </w:tcBorders>
          </w:tcPr>
          <w:p w14:paraId="6CAB8718"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Tomato</w:t>
            </w:r>
          </w:p>
        </w:tc>
        <w:tc>
          <w:tcPr>
            <w:tcW w:w="641" w:type="pct"/>
            <w:tcBorders>
              <w:top w:val="nil"/>
              <w:bottom w:val="nil"/>
            </w:tcBorders>
          </w:tcPr>
          <w:p w14:paraId="0B6AA606"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255.91</w:t>
            </w:r>
          </w:p>
        </w:tc>
        <w:tc>
          <w:tcPr>
            <w:tcW w:w="554" w:type="pct"/>
            <w:tcBorders>
              <w:top w:val="nil"/>
              <w:bottom w:val="nil"/>
            </w:tcBorders>
          </w:tcPr>
          <w:p w14:paraId="156FE2DD"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45.61</w:t>
            </w:r>
          </w:p>
        </w:tc>
        <w:tc>
          <w:tcPr>
            <w:tcW w:w="682" w:type="pct"/>
            <w:tcBorders>
              <w:top w:val="nil"/>
              <w:bottom w:val="nil"/>
            </w:tcBorders>
          </w:tcPr>
          <w:p w14:paraId="005EF1FC"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170.32</w:t>
            </w:r>
          </w:p>
        </w:tc>
        <w:tc>
          <w:tcPr>
            <w:tcW w:w="589" w:type="pct"/>
            <w:tcBorders>
              <w:top w:val="nil"/>
              <w:bottom w:val="nil"/>
            </w:tcBorders>
          </w:tcPr>
          <w:p w14:paraId="5575FEC7"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21.25</w:t>
            </w:r>
          </w:p>
        </w:tc>
        <w:tc>
          <w:tcPr>
            <w:tcW w:w="554" w:type="pct"/>
            <w:tcBorders>
              <w:top w:val="nil"/>
              <w:bottom w:val="nil"/>
            </w:tcBorders>
          </w:tcPr>
          <w:p w14:paraId="2ABBF4E8"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6.96</w:t>
            </w:r>
          </w:p>
        </w:tc>
        <w:tc>
          <w:tcPr>
            <w:tcW w:w="685" w:type="pct"/>
            <w:tcBorders>
              <w:top w:val="nil"/>
              <w:bottom w:val="nil"/>
            </w:tcBorders>
          </w:tcPr>
          <w:p w14:paraId="07AF3DA1"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14:paraId="6C05195C" w14:textId="77777777">
        <w:trPr>
          <w:trHeight w:val="66"/>
        </w:trPr>
        <w:tc>
          <w:tcPr>
            <w:tcW w:w="1295" w:type="pct"/>
            <w:tcBorders>
              <w:top w:val="nil"/>
              <w:bottom w:val="nil"/>
            </w:tcBorders>
          </w:tcPr>
          <w:p w14:paraId="59E088C6"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Avocado</w:t>
            </w:r>
          </w:p>
        </w:tc>
        <w:tc>
          <w:tcPr>
            <w:tcW w:w="641" w:type="pct"/>
            <w:tcBorders>
              <w:top w:val="nil"/>
              <w:bottom w:val="nil"/>
            </w:tcBorders>
          </w:tcPr>
          <w:p w14:paraId="15EBF20B"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243.45</w:t>
            </w:r>
          </w:p>
        </w:tc>
        <w:tc>
          <w:tcPr>
            <w:tcW w:w="554" w:type="pct"/>
            <w:tcBorders>
              <w:top w:val="nil"/>
              <w:bottom w:val="nil"/>
            </w:tcBorders>
          </w:tcPr>
          <w:p w14:paraId="17B148DF"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29.77</w:t>
            </w:r>
          </w:p>
        </w:tc>
        <w:tc>
          <w:tcPr>
            <w:tcW w:w="682" w:type="pct"/>
            <w:tcBorders>
              <w:top w:val="nil"/>
              <w:bottom w:val="nil"/>
            </w:tcBorders>
          </w:tcPr>
          <w:p w14:paraId="0745415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145.36</w:t>
            </w:r>
          </w:p>
        </w:tc>
        <w:tc>
          <w:tcPr>
            <w:tcW w:w="589" w:type="pct"/>
            <w:tcBorders>
              <w:top w:val="nil"/>
              <w:bottom w:val="nil"/>
            </w:tcBorders>
          </w:tcPr>
          <w:p w14:paraId="06E7A402"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45.90</w:t>
            </w:r>
          </w:p>
        </w:tc>
        <w:tc>
          <w:tcPr>
            <w:tcW w:w="554" w:type="pct"/>
            <w:tcBorders>
              <w:top w:val="nil"/>
              <w:bottom w:val="nil"/>
            </w:tcBorders>
          </w:tcPr>
          <w:p w14:paraId="7F8BA38F"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12.07</w:t>
            </w:r>
          </w:p>
        </w:tc>
        <w:tc>
          <w:tcPr>
            <w:tcW w:w="685" w:type="pct"/>
            <w:tcBorders>
              <w:top w:val="nil"/>
              <w:bottom w:val="nil"/>
            </w:tcBorders>
          </w:tcPr>
          <w:p w14:paraId="2B0EA60D"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14:paraId="48151C88" w14:textId="77777777">
        <w:trPr>
          <w:trHeight w:val="66"/>
        </w:trPr>
        <w:tc>
          <w:tcPr>
            <w:tcW w:w="1295" w:type="pct"/>
            <w:tcBorders>
              <w:top w:val="nil"/>
              <w:bottom w:val="single" w:sz="6" w:space="0" w:color="000000"/>
            </w:tcBorders>
          </w:tcPr>
          <w:p w14:paraId="1AAADA0E" w14:textId="77777777"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Mango</w:t>
            </w:r>
          </w:p>
        </w:tc>
        <w:tc>
          <w:tcPr>
            <w:tcW w:w="641" w:type="pct"/>
            <w:tcBorders>
              <w:top w:val="nil"/>
              <w:bottom w:val="single" w:sz="6" w:space="0" w:color="000000"/>
            </w:tcBorders>
          </w:tcPr>
          <w:p w14:paraId="277C19D6"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307.69</w:t>
            </w:r>
          </w:p>
        </w:tc>
        <w:tc>
          <w:tcPr>
            <w:tcW w:w="554" w:type="pct"/>
            <w:tcBorders>
              <w:top w:val="nil"/>
              <w:bottom w:val="single" w:sz="6" w:space="0" w:color="000000"/>
            </w:tcBorders>
          </w:tcPr>
          <w:p w14:paraId="5EF7FCE8"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76.55</w:t>
            </w:r>
          </w:p>
        </w:tc>
        <w:tc>
          <w:tcPr>
            <w:tcW w:w="682" w:type="pct"/>
            <w:tcBorders>
              <w:top w:val="nil"/>
              <w:bottom w:val="single" w:sz="6" w:space="0" w:color="000000"/>
            </w:tcBorders>
          </w:tcPr>
          <w:p w14:paraId="6AAE4C23"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181.43</w:t>
            </w:r>
          </w:p>
        </w:tc>
        <w:tc>
          <w:tcPr>
            <w:tcW w:w="589" w:type="pct"/>
            <w:tcBorders>
              <w:top w:val="nil"/>
              <w:bottom w:val="single" w:sz="6" w:space="0" w:color="000000"/>
            </w:tcBorders>
          </w:tcPr>
          <w:p w14:paraId="3BABBE38"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83.01</w:t>
            </w:r>
          </w:p>
        </w:tc>
        <w:tc>
          <w:tcPr>
            <w:tcW w:w="554" w:type="pct"/>
            <w:tcBorders>
              <w:top w:val="nil"/>
              <w:bottom w:val="single" w:sz="6" w:space="0" w:color="000000"/>
            </w:tcBorders>
          </w:tcPr>
          <w:p w14:paraId="46AD4C93"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7.53</w:t>
            </w:r>
          </w:p>
        </w:tc>
        <w:tc>
          <w:tcPr>
            <w:tcW w:w="685" w:type="pct"/>
            <w:tcBorders>
              <w:top w:val="nil"/>
              <w:bottom w:val="single" w:sz="6" w:space="0" w:color="000000"/>
            </w:tcBorders>
          </w:tcPr>
          <w:p w14:paraId="015F8244" w14:textId="77777777"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bl>
    <w:p w14:paraId="6CF45F3A" w14:textId="77777777" w:rsidR="00E83D5C" w:rsidRDefault="00536E31">
      <w:pPr>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2020</w:t>
      </w:r>
    </w:p>
    <w:p w14:paraId="75F626DC" w14:textId="39C8680A" w:rsidR="00E83D5C" w:rsidRDefault="00536E31">
      <w:pPr>
        <w:rPr>
          <w:rFonts w:eastAsia="Times New Roman" w:cs="Times New Roman"/>
          <w:bCs/>
          <w:color w:val="000000"/>
          <w:szCs w:val="24"/>
        </w:rPr>
      </w:pPr>
      <w:r>
        <w:rPr>
          <w:rFonts w:eastAsia="Times New Roman" w:cs="Times New Roman"/>
          <w:noProof/>
          <w:color w:val="000000"/>
          <w:szCs w:val="24"/>
        </w:rPr>
        <w:t>There were</w:t>
      </w:r>
      <w:r>
        <w:rPr>
          <w:rFonts w:eastAsia="Times New Roman" w:cs="Times New Roman"/>
          <w:color w:val="000000"/>
          <w:szCs w:val="24"/>
        </w:rPr>
        <w:t xml:space="preserve"> significant </w:t>
      </w:r>
      <w:proofErr w:type="gramStart"/>
      <w:r>
        <w:rPr>
          <w:rFonts w:eastAsia="Times New Roman" w:cs="Times New Roman"/>
          <w:color w:val="000000"/>
          <w:szCs w:val="24"/>
        </w:rPr>
        <w:t>differences(</w:t>
      </w:r>
      <w:proofErr w:type="gramEnd"/>
      <w:r>
        <w:rPr>
          <w:rFonts w:eastAsia="Times New Roman" w:cs="Times New Roman"/>
          <w:color w:val="000000"/>
          <w:szCs w:val="24"/>
        </w:rPr>
        <w:t xml:space="preserve">P &lt; 0.01) between soil and water conservation practice </w:t>
      </w:r>
      <w:proofErr w:type="spellStart"/>
      <w:r>
        <w:rPr>
          <w:rFonts w:eastAsia="Times New Roman" w:cs="Times New Roman"/>
          <w:noProof/>
          <w:color w:val="000000"/>
          <w:szCs w:val="24"/>
        </w:rPr>
        <w:t>participant</w:t>
      </w:r>
      <w:r>
        <w:rPr>
          <w:rFonts w:eastAsia="Times New Roman" w:cs="Times New Roman"/>
          <w:color w:val="000000"/>
          <w:szCs w:val="24"/>
        </w:rPr>
        <w:t>and</w:t>
      </w:r>
      <w:r>
        <w:rPr>
          <w:rFonts w:eastAsia="Times New Roman" w:cs="Times New Roman"/>
          <w:noProof/>
          <w:color w:val="000000"/>
          <w:szCs w:val="24"/>
        </w:rPr>
        <w:t>non</w:t>
      </w:r>
      <w:proofErr w:type="spellEnd"/>
      <w:r>
        <w:rPr>
          <w:rFonts w:eastAsia="Times New Roman" w:cs="Times New Roman"/>
          <w:noProof/>
          <w:color w:val="000000"/>
          <w:szCs w:val="24"/>
        </w:rPr>
        <w:t>-participant</w:t>
      </w:r>
      <w:r>
        <w:rPr>
          <w:rFonts w:eastAsia="Times New Roman" w:cs="Times New Roman"/>
          <w:color w:val="000000"/>
          <w:szCs w:val="24"/>
        </w:rPr>
        <w:t xml:space="preserve"> households on their average annual production of </w:t>
      </w:r>
      <w:r>
        <w:rPr>
          <w:rFonts w:eastAsia="Times New Roman" w:cs="Times New Roman"/>
          <w:noProof/>
          <w:color w:val="000000"/>
          <w:szCs w:val="24"/>
        </w:rPr>
        <w:t xml:space="preserve">cabbage, tomato, avocado and mango (Table </w:t>
      </w:r>
      <w:r w:rsidR="00933EEC">
        <w:rPr>
          <w:rFonts w:eastAsia="Times New Roman" w:cs="Times New Roman"/>
          <w:noProof/>
          <w:color w:val="000000"/>
          <w:szCs w:val="24"/>
        </w:rPr>
        <w:t>8</w:t>
      </w:r>
      <w:r>
        <w:rPr>
          <w:rFonts w:eastAsia="Times New Roman" w:cs="Times New Roman"/>
          <w:noProof/>
          <w:color w:val="000000"/>
          <w:szCs w:val="24"/>
        </w:rPr>
        <w:t>). The focus group's discussion reported that soil and water conservation users adopted improved seeds, organic and inorganic fertilizers mulching on their farmlan</w:t>
      </w:r>
      <w:r>
        <w:rPr>
          <w:rFonts w:eastAsia="Times New Roman" w:cs="Times New Roman"/>
          <w:noProof/>
          <w:color w:val="000000"/>
          <w:szCs w:val="24"/>
        </w:rPr>
        <w:t>ds which resulted in improved productivity of cabbage, tomato, avocado, and mango per hectare.</w:t>
      </w:r>
    </w:p>
    <w:p w14:paraId="7F3DAA3F" w14:textId="77777777" w:rsidR="00E83D5C" w:rsidRDefault="00536E31">
      <w:pPr>
        <w:rPr>
          <w:rFonts w:eastAsia="Times New Roman" w:cs="Times New Roman"/>
          <w:color w:val="000000"/>
          <w:szCs w:val="24"/>
        </w:rPr>
      </w:pPr>
      <w:r>
        <w:rPr>
          <w:rFonts w:eastAsia="Times New Roman" w:cs="Times New Roman"/>
          <w:color w:val="000000"/>
          <w:szCs w:val="24"/>
        </w:rPr>
        <w:t>The key informants also indicated that the presence of perennial crops such as avocado and other biological conservation measures like grass strips in their farm</w:t>
      </w:r>
      <w:r>
        <w:rPr>
          <w:rFonts w:eastAsia="Times New Roman" w:cs="Times New Roman"/>
          <w:color w:val="000000"/>
          <w:szCs w:val="24"/>
        </w:rPr>
        <w:t>s protect fields from both water and wind erosion and hold soil nutrients in place which is beneficial for avocado production.</w:t>
      </w:r>
    </w:p>
    <w:p w14:paraId="7BB93B7A" w14:textId="77777777" w:rsidR="00E83D5C" w:rsidRDefault="00536E31">
      <w:pPr>
        <w:pStyle w:val="NoSpacing"/>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In general, Adgo et al., (2013), Kebede and Mesele (2014</w:t>
      </w:r>
      <w:proofErr w:type="gramStart"/>
      <w:r>
        <w:rPr>
          <w:rFonts w:ascii="Times New Roman" w:eastAsia="Times New Roman" w:hAnsi="Times New Roman" w:cs="Times New Roman"/>
          <w:color w:val="000000"/>
          <w:sz w:val="24"/>
        </w:rPr>
        <w:t>),stated</w:t>
      </w:r>
      <w:proofErr w:type="gramEnd"/>
      <w:r>
        <w:rPr>
          <w:rFonts w:ascii="Times New Roman" w:eastAsia="Times New Roman" w:hAnsi="Times New Roman" w:cs="Times New Roman"/>
          <w:color w:val="000000"/>
          <w:sz w:val="24"/>
        </w:rPr>
        <w:t xml:space="preserve"> that investments in soil and water conservation (SWC) practices </w:t>
      </w:r>
      <w:r>
        <w:rPr>
          <w:rFonts w:ascii="Times New Roman" w:eastAsia="Times New Roman" w:hAnsi="Times New Roman" w:cs="Times New Roman"/>
          <w:color w:val="000000"/>
          <w:sz w:val="24"/>
        </w:rPr>
        <w:t>enhance crop production, food security, and household income. Soil and water conservation practices have the potential to boost crop productivity.</w:t>
      </w:r>
    </w:p>
    <w:p w14:paraId="0C2BBC9F" w14:textId="77777777" w:rsidR="00E83D5C" w:rsidRDefault="00536E31">
      <w:pPr>
        <w:keepNext/>
        <w:keepLines/>
        <w:spacing w:after="240"/>
        <w:outlineLvl w:val="1"/>
        <w:rPr>
          <w:rFonts w:eastAsia="Times New Roman" w:cs="Times New Roman"/>
          <w:bCs/>
          <w:color w:val="000000"/>
          <w:sz w:val="28"/>
          <w:szCs w:val="26"/>
        </w:rPr>
      </w:pPr>
      <w:bookmarkStart w:id="23" w:name="_Toc80428720"/>
      <w:r>
        <w:rPr>
          <w:rFonts w:eastAsia="Times New Roman" w:cs="Times New Roman"/>
          <w:b/>
          <w:bCs/>
          <w:color w:val="000000"/>
          <w:sz w:val="28"/>
          <w:szCs w:val="26"/>
        </w:rPr>
        <w:t>4.4. The Contribution of SWCP to Land Resources</w:t>
      </w:r>
      <w:bookmarkEnd w:id="23"/>
    </w:p>
    <w:p w14:paraId="04EFD8A3" w14:textId="77777777" w:rsidR="00E83D5C" w:rsidRDefault="00536E31">
      <w:pPr>
        <w:keepNext/>
        <w:keepLines/>
        <w:spacing w:after="240"/>
        <w:outlineLvl w:val="1"/>
        <w:rPr>
          <w:rFonts w:eastAsia="Times New Roman" w:cs="Times New Roman"/>
          <w:bCs/>
          <w:color w:val="000000"/>
          <w:sz w:val="28"/>
          <w:szCs w:val="26"/>
        </w:rPr>
      </w:pPr>
      <w:r>
        <w:rPr>
          <w:rFonts w:eastAsia="Times New Roman" w:cs="Times New Roman"/>
          <w:bCs/>
          <w:color w:val="000000"/>
          <w:szCs w:val="24"/>
        </w:rPr>
        <w:t>In this section, the contribution of soil and water conservat</w:t>
      </w:r>
      <w:r>
        <w:rPr>
          <w:rFonts w:eastAsia="Times New Roman" w:cs="Times New Roman"/>
          <w:bCs/>
          <w:color w:val="000000"/>
          <w:szCs w:val="24"/>
        </w:rPr>
        <w:t>ion practice (SWCP) to land resources was summarized and discussed. The results are presented as follows:</w:t>
      </w:r>
    </w:p>
    <w:p w14:paraId="00569386" w14:textId="7A3D012E" w:rsidR="00E83D5C" w:rsidRDefault="00536E31">
      <w:pPr>
        <w:autoSpaceDE w:val="0"/>
        <w:autoSpaceDN w:val="0"/>
        <w:adjustRightInd w:val="0"/>
        <w:spacing w:line="480" w:lineRule="auto"/>
        <w:rPr>
          <w:rFonts w:eastAsia="Calibri" w:cs="Times New Roman"/>
          <w:bCs/>
          <w:i/>
          <w:color w:val="000000"/>
          <w:szCs w:val="18"/>
        </w:rPr>
      </w:pPr>
      <w:bookmarkStart w:id="24" w:name="_Toc64236743"/>
      <w:bookmarkStart w:id="25" w:name="_Toc80428746"/>
      <w:r>
        <w:rPr>
          <w:rFonts w:eastAsia="Calibri" w:cs="Times New Roman"/>
          <w:b/>
          <w:bCs/>
          <w:color w:val="000000"/>
          <w:szCs w:val="18"/>
        </w:rPr>
        <w:t xml:space="preserve">Table </w:t>
      </w:r>
      <w:r w:rsidR="00933EEC">
        <w:rPr>
          <w:rFonts w:eastAsia="Calibri" w:cs="Times New Roman"/>
          <w:b/>
          <w:bCs/>
          <w:color w:val="000000"/>
          <w:szCs w:val="18"/>
        </w:rPr>
        <w:t>9</w:t>
      </w:r>
      <w:r>
        <w:rPr>
          <w:rFonts w:eastAsia="Calibri" w:cs="Times New Roman"/>
          <w:b/>
          <w:bCs/>
          <w:color w:val="000000"/>
          <w:szCs w:val="18"/>
        </w:rPr>
        <w:t>:</w:t>
      </w:r>
      <w:r>
        <w:rPr>
          <w:rFonts w:eastAsia="Calibri" w:cs="Times New Roman"/>
          <w:bCs/>
          <w:i/>
          <w:color w:val="000000"/>
          <w:szCs w:val="18"/>
        </w:rPr>
        <w:t xml:space="preserve"> The Contribution of Soil and Water Conservation Practices to Land Sources</w:t>
      </w:r>
      <w:bookmarkEnd w:id="24"/>
      <w:bookmarkEnd w:id="25"/>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51"/>
        <w:gridCol w:w="466"/>
        <w:gridCol w:w="636"/>
        <w:gridCol w:w="468"/>
        <w:gridCol w:w="636"/>
        <w:gridCol w:w="600"/>
        <w:gridCol w:w="636"/>
        <w:gridCol w:w="468"/>
        <w:gridCol w:w="636"/>
        <w:gridCol w:w="473"/>
        <w:gridCol w:w="636"/>
      </w:tblGrid>
      <w:tr w:rsidR="00E83D5C" w14:paraId="575D95CA" w14:textId="77777777">
        <w:trPr>
          <w:trHeight w:val="368"/>
        </w:trPr>
        <w:tc>
          <w:tcPr>
            <w:tcW w:w="349" w:type="pct"/>
            <w:vMerge w:val="restart"/>
          </w:tcPr>
          <w:p w14:paraId="146638E6" w14:textId="77777777" w:rsidR="00E83D5C" w:rsidRDefault="00E83D5C">
            <w:pPr>
              <w:spacing w:line="240" w:lineRule="auto"/>
              <w:jc w:val="left"/>
              <w:rPr>
                <w:rFonts w:eastAsia="Times New Roman"/>
                <w:b/>
                <w:color w:val="000000"/>
                <w:szCs w:val="24"/>
              </w:rPr>
            </w:pPr>
          </w:p>
          <w:p w14:paraId="30A19265" w14:textId="77777777" w:rsidR="00E83D5C" w:rsidRDefault="00536E31">
            <w:pPr>
              <w:spacing w:line="240" w:lineRule="auto"/>
              <w:jc w:val="center"/>
              <w:rPr>
                <w:rFonts w:eastAsia="Times New Roman"/>
                <w:b/>
                <w:color w:val="000000"/>
                <w:szCs w:val="24"/>
              </w:rPr>
            </w:pPr>
            <w:r>
              <w:rPr>
                <w:rFonts w:eastAsia="Times New Roman"/>
                <w:b/>
                <w:color w:val="000000"/>
                <w:szCs w:val="24"/>
              </w:rPr>
              <w:t>No.</w:t>
            </w:r>
          </w:p>
        </w:tc>
        <w:tc>
          <w:tcPr>
            <w:tcW w:w="1522" w:type="pct"/>
            <w:vMerge w:val="restart"/>
          </w:tcPr>
          <w:p w14:paraId="4179EF6F" w14:textId="77777777" w:rsidR="00E83D5C" w:rsidRDefault="00E83D5C">
            <w:pPr>
              <w:spacing w:line="240" w:lineRule="auto"/>
              <w:jc w:val="center"/>
              <w:rPr>
                <w:rFonts w:eastAsia="Times New Roman"/>
                <w:b/>
                <w:bCs/>
                <w:color w:val="000000"/>
                <w:sz w:val="28"/>
                <w:szCs w:val="24"/>
              </w:rPr>
            </w:pPr>
          </w:p>
          <w:p w14:paraId="7DE350F5" w14:textId="77777777" w:rsidR="00E83D5C" w:rsidRDefault="00536E31">
            <w:pPr>
              <w:spacing w:line="240" w:lineRule="auto"/>
              <w:jc w:val="center"/>
              <w:rPr>
                <w:rFonts w:eastAsia="Times New Roman"/>
                <w:b/>
                <w:color w:val="000000"/>
                <w:szCs w:val="24"/>
              </w:rPr>
            </w:pPr>
            <w:r>
              <w:rPr>
                <w:rFonts w:eastAsia="Times New Roman"/>
                <w:b/>
                <w:color w:val="000000"/>
                <w:szCs w:val="24"/>
              </w:rPr>
              <w:t>Variables</w:t>
            </w:r>
          </w:p>
        </w:tc>
        <w:tc>
          <w:tcPr>
            <w:tcW w:w="610" w:type="pct"/>
            <w:gridSpan w:val="2"/>
            <w:vAlign w:val="center"/>
            <w:hideMark/>
          </w:tcPr>
          <w:p w14:paraId="14A5CCD4" w14:textId="77777777" w:rsidR="00E83D5C" w:rsidRDefault="00536E31">
            <w:pPr>
              <w:spacing w:line="240" w:lineRule="auto"/>
              <w:jc w:val="center"/>
              <w:rPr>
                <w:rFonts w:eastAsia="Times New Roman"/>
                <w:b/>
                <w:color w:val="000000"/>
                <w:szCs w:val="24"/>
              </w:rPr>
            </w:pPr>
            <w:r>
              <w:rPr>
                <w:rFonts w:eastAsia="Times New Roman"/>
                <w:b/>
                <w:color w:val="000000"/>
                <w:szCs w:val="24"/>
              </w:rPr>
              <w:t>HD</w:t>
            </w:r>
          </w:p>
        </w:tc>
        <w:tc>
          <w:tcPr>
            <w:tcW w:w="611" w:type="pct"/>
            <w:gridSpan w:val="2"/>
            <w:vAlign w:val="center"/>
            <w:hideMark/>
          </w:tcPr>
          <w:p w14:paraId="37AFA461" w14:textId="77777777" w:rsidR="00E83D5C" w:rsidRDefault="00536E31">
            <w:pPr>
              <w:spacing w:line="240" w:lineRule="auto"/>
              <w:jc w:val="center"/>
              <w:rPr>
                <w:rFonts w:eastAsia="Times New Roman"/>
                <w:b/>
                <w:color w:val="000000"/>
                <w:szCs w:val="24"/>
              </w:rPr>
            </w:pPr>
            <w:r>
              <w:rPr>
                <w:rFonts w:eastAsia="Times New Roman"/>
                <w:b/>
                <w:color w:val="000000"/>
                <w:szCs w:val="24"/>
              </w:rPr>
              <w:t>D</w:t>
            </w:r>
          </w:p>
        </w:tc>
        <w:tc>
          <w:tcPr>
            <w:tcW w:w="684" w:type="pct"/>
            <w:gridSpan w:val="2"/>
            <w:vAlign w:val="center"/>
            <w:hideMark/>
          </w:tcPr>
          <w:p w14:paraId="6841DC07" w14:textId="77777777" w:rsidR="00E83D5C" w:rsidRDefault="00536E31">
            <w:pPr>
              <w:spacing w:line="240" w:lineRule="auto"/>
              <w:jc w:val="center"/>
              <w:rPr>
                <w:rFonts w:eastAsia="Times New Roman"/>
                <w:b/>
                <w:color w:val="000000"/>
                <w:szCs w:val="24"/>
              </w:rPr>
            </w:pPr>
            <w:r>
              <w:rPr>
                <w:rFonts w:eastAsia="Times New Roman"/>
                <w:b/>
                <w:color w:val="000000"/>
                <w:szCs w:val="24"/>
              </w:rPr>
              <w:t>NC</w:t>
            </w:r>
          </w:p>
        </w:tc>
        <w:tc>
          <w:tcPr>
            <w:tcW w:w="611" w:type="pct"/>
            <w:gridSpan w:val="2"/>
            <w:vAlign w:val="center"/>
            <w:hideMark/>
          </w:tcPr>
          <w:p w14:paraId="41A2DAA0" w14:textId="77777777" w:rsidR="00E83D5C" w:rsidRDefault="00536E31">
            <w:pPr>
              <w:spacing w:line="240" w:lineRule="auto"/>
              <w:jc w:val="center"/>
              <w:rPr>
                <w:rFonts w:eastAsia="Times New Roman"/>
                <w:b/>
                <w:color w:val="000000"/>
                <w:szCs w:val="24"/>
              </w:rPr>
            </w:pPr>
            <w:r>
              <w:rPr>
                <w:rFonts w:eastAsia="Times New Roman"/>
                <w:b/>
                <w:color w:val="000000"/>
                <w:szCs w:val="24"/>
              </w:rPr>
              <w:t>I</w:t>
            </w:r>
          </w:p>
        </w:tc>
        <w:tc>
          <w:tcPr>
            <w:tcW w:w="614" w:type="pct"/>
            <w:gridSpan w:val="2"/>
            <w:vAlign w:val="center"/>
            <w:hideMark/>
          </w:tcPr>
          <w:p w14:paraId="1FA9FD0D" w14:textId="77777777" w:rsidR="00E83D5C" w:rsidRDefault="00536E31">
            <w:pPr>
              <w:spacing w:line="240" w:lineRule="auto"/>
              <w:jc w:val="center"/>
              <w:rPr>
                <w:rFonts w:eastAsia="Times New Roman"/>
                <w:b/>
                <w:color w:val="000000"/>
                <w:szCs w:val="24"/>
              </w:rPr>
            </w:pPr>
            <w:r>
              <w:rPr>
                <w:rFonts w:eastAsia="Times New Roman"/>
                <w:b/>
                <w:color w:val="000000"/>
                <w:szCs w:val="24"/>
              </w:rPr>
              <w:t>HI</w:t>
            </w:r>
          </w:p>
        </w:tc>
      </w:tr>
      <w:tr w:rsidR="00E83D5C" w14:paraId="243CBFED" w14:textId="77777777">
        <w:trPr>
          <w:trHeight w:val="377"/>
        </w:trPr>
        <w:tc>
          <w:tcPr>
            <w:tcW w:w="349" w:type="pct"/>
            <w:vMerge/>
          </w:tcPr>
          <w:p w14:paraId="3C485DD2" w14:textId="77777777" w:rsidR="00E83D5C" w:rsidRDefault="00E83D5C" w:rsidP="00D90BA7">
            <w:pPr>
              <w:spacing w:line="240" w:lineRule="auto"/>
              <w:jc w:val="center"/>
              <w:rPr>
                <w:rFonts w:eastAsia="Times New Roman"/>
                <w:b/>
                <w:bCs/>
                <w:color w:val="000000"/>
                <w:sz w:val="28"/>
                <w:szCs w:val="24"/>
              </w:rPr>
            </w:pPr>
          </w:p>
        </w:tc>
        <w:tc>
          <w:tcPr>
            <w:tcW w:w="1522" w:type="pct"/>
            <w:vMerge/>
          </w:tcPr>
          <w:p w14:paraId="3F44094C" w14:textId="77777777" w:rsidR="00E83D5C" w:rsidRDefault="00E83D5C" w:rsidP="00D90BA7">
            <w:pPr>
              <w:autoSpaceDE w:val="0"/>
              <w:autoSpaceDN w:val="0"/>
              <w:adjustRightInd w:val="0"/>
              <w:spacing w:line="240" w:lineRule="auto"/>
              <w:rPr>
                <w:rFonts w:eastAsia="Times New Roman"/>
                <w:b/>
                <w:bCs/>
                <w:color w:val="000000"/>
                <w:sz w:val="28"/>
                <w:szCs w:val="24"/>
              </w:rPr>
            </w:pPr>
          </w:p>
        </w:tc>
        <w:tc>
          <w:tcPr>
            <w:tcW w:w="258" w:type="pct"/>
            <w:vAlign w:val="center"/>
          </w:tcPr>
          <w:p w14:paraId="30257171"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10" w:dyaOrig="240" w14:anchorId="34264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style="width:10.5pt;height:11.2pt;visibility:visible;mso-wrap-distance-left:0;mso-wrap-distance-right:0" o:ole="">
                  <v:imagedata r:id="rId15" o:title="" embosscolor="white"/>
                </v:shape>
                <o:OLEObject Type="Embed" ProgID="Equation.3" ShapeID="1028" DrawAspect="Content" ObjectID="_1831631303" r:id="rId16"/>
              </w:object>
            </w:r>
          </w:p>
        </w:tc>
        <w:tc>
          <w:tcPr>
            <w:tcW w:w="352" w:type="pct"/>
            <w:vAlign w:val="center"/>
          </w:tcPr>
          <w:p w14:paraId="277DC4CF"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70" w:dyaOrig="300" w14:anchorId="3CA7D2BF">
                <v:shape id="1030" o:spid="_x0000_i1026" type="#_x0000_t75" style="width:13.3pt;height:14.7pt;visibility:visible;mso-wrap-distance-left:0;mso-wrap-distance-right:0" o:ole="">
                  <v:imagedata r:id="rId17" o:title="" embosscolor="white"/>
                </v:shape>
                <o:OLEObject Type="Embed" ProgID="Equation.3" ShapeID="1030" DrawAspect="Content" ObjectID="_1831631304" r:id="rId18"/>
              </w:object>
            </w:r>
          </w:p>
        </w:tc>
        <w:tc>
          <w:tcPr>
            <w:tcW w:w="259" w:type="pct"/>
            <w:vAlign w:val="center"/>
          </w:tcPr>
          <w:p w14:paraId="1EF3FAFD"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10" w:dyaOrig="240" w14:anchorId="0D4CCFAB">
                <v:shape id="1032" o:spid="_x0000_i1027" type="#_x0000_t75" style="width:10.5pt;height:11.2pt;visibility:visible;mso-wrap-distance-left:0;mso-wrap-distance-right:0" o:ole="">
                  <v:imagedata r:id="rId19" o:title="" embosscolor="white"/>
                </v:shape>
                <o:OLEObject Type="Embed" ProgID="Equation.3" ShapeID="1032" DrawAspect="Content" ObjectID="_1831631305" r:id="rId20"/>
              </w:object>
            </w:r>
          </w:p>
        </w:tc>
        <w:tc>
          <w:tcPr>
            <w:tcW w:w="352" w:type="pct"/>
            <w:vAlign w:val="center"/>
          </w:tcPr>
          <w:p w14:paraId="10F081D2"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70" w:dyaOrig="300" w14:anchorId="56C78446">
                <v:shape id="1034" o:spid="_x0000_i1028" type="#_x0000_t75" style="width:13.3pt;height:14.7pt;visibility:visible;mso-wrap-distance-left:0;mso-wrap-distance-right:0" o:ole="">
                  <v:imagedata r:id="rId21" o:title="" embosscolor="white"/>
                </v:shape>
                <o:OLEObject Type="Embed" ProgID="Equation.3" ShapeID="1034" DrawAspect="Content" ObjectID="_1831631306" r:id="rId22"/>
              </w:object>
            </w:r>
          </w:p>
        </w:tc>
        <w:tc>
          <w:tcPr>
            <w:tcW w:w="332" w:type="pct"/>
            <w:vAlign w:val="center"/>
          </w:tcPr>
          <w:p w14:paraId="75B11AD2"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10" w:dyaOrig="240" w14:anchorId="3F2A5143">
                <v:shape id="1036" o:spid="_x0000_i1029" type="#_x0000_t75" style="width:10.5pt;height:11.2pt;visibility:visible;mso-wrap-distance-left:0;mso-wrap-distance-right:0" o:ole="">
                  <v:imagedata r:id="rId19" o:title="" embosscolor="white"/>
                </v:shape>
                <o:OLEObject Type="Embed" ProgID="Equation.3" ShapeID="1036" DrawAspect="Content" ObjectID="_1831631307" r:id="rId23"/>
              </w:object>
            </w:r>
          </w:p>
        </w:tc>
        <w:tc>
          <w:tcPr>
            <w:tcW w:w="352" w:type="pct"/>
            <w:vAlign w:val="center"/>
          </w:tcPr>
          <w:p w14:paraId="265ED9B6"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70" w:dyaOrig="300" w14:anchorId="557C5D64">
                <v:shape id="1038" o:spid="_x0000_i1030" type="#_x0000_t75" style="width:13.3pt;height:14.7pt;visibility:visible;mso-wrap-distance-left:0;mso-wrap-distance-right:0" o:ole="">
                  <v:imagedata r:id="rId21" o:title="" embosscolor="white"/>
                </v:shape>
                <o:OLEObject Type="Embed" ProgID="Equation.3" ShapeID="1038" DrawAspect="Content" ObjectID="_1831631308" r:id="rId24"/>
              </w:object>
            </w:r>
          </w:p>
        </w:tc>
        <w:tc>
          <w:tcPr>
            <w:tcW w:w="259" w:type="pct"/>
            <w:vAlign w:val="center"/>
          </w:tcPr>
          <w:p w14:paraId="1FD2D27E"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10" w:dyaOrig="240" w14:anchorId="1F17AE4E">
                <v:shape id="1040" o:spid="_x0000_i1031" type="#_x0000_t75" style="width:10.5pt;height:11.2pt;visibility:visible;mso-wrap-distance-left:0;mso-wrap-distance-right:0" o:ole="">
                  <v:imagedata r:id="rId19" o:title="" embosscolor="white"/>
                </v:shape>
                <o:OLEObject Type="Embed" ProgID="Equation.3" ShapeID="1040" DrawAspect="Content" ObjectID="_1831631309" r:id="rId25"/>
              </w:object>
            </w:r>
          </w:p>
        </w:tc>
        <w:tc>
          <w:tcPr>
            <w:tcW w:w="352" w:type="pct"/>
            <w:vAlign w:val="center"/>
          </w:tcPr>
          <w:p w14:paraId="75E1E82A"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70" w:dyaOrig="300" w14:anchorId="6A86AC2B">
                <v:shape id="1042" o:spid="_x0000_i1032" type="#_x0000_t75" style="width:13.3pt;height:14.7pt;visibility:visible;mso-wrap-distance-left:0;mso-wrap-distance-right:0" o:ole="">
                  <v:imagedata r:id="rId21" o:title="" embosscolor="white"/>
                </v:shape>
                <o:OLEObject Type="Embed" ProgID="Equation.3" ShapeID="1042" DrawAspect="Content" ObjectID="_1831631310" r:id="rId26"/>
              </w:object>
            </w:r>
          </w:p>
        </w:tc>
        <w:tc>
          <w:tcPr>
            <w:tcW w:w="262" w:type="pct"/>
            <w:vAlign w:val="center"/>
          </w:tcPr>
          <w:p w14:paraId="76947C87"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10" w:dyaOrig="240" w14:anchorId="4B87D28D">
                <v:shape id="1044" o:spid="_x0000_i1033" type="#_x0000_t75" style="width:10.5pt;height:11.2pt;visibility:visible;mso-wrap-distance-left:0;mso-wrap-distance-right:0" o:ole="">
                  <v:imagedata r:id="rId19" o:title="" embosscolor="white"/>
                </v:shape>
                <o:OLEObject Type="Embed" ProgID="Equation.3" ShapeID="1044" DrawAspect="Content" ObjectID="_1831631311" r:id="rId27"/>
              </w:object>
            </w:r>
          </w:p>
        </w:tc>
        <w:tc>
          <w:tcPr>
            <w:tcW w:w="352" w:type="pct"/>
            <w:vAlign w:val="center"/>
          </w:tcPr>
          <w:p w14:paraId="397A4F30" w14:textId="77777777" w:rsidR="00E83D5C" w:rsidRDefault="00536E31">
            <w:pPr>
              <w:spacing w:line="240" w:lineRule="auto"/>
              <w:jc w:val="center"/>
              <w:rPr>
                <w:rFonts w:eastAsia="Times New Roman"/>
                <w:color w:val="000000"/>
                <w:szCs w:val="24"/>
              </w:rPr>
            </w:pPr>
            <w:r>
              <w:rPr>
                <w:rFonts w:eastAsia="Times New Roman"/>
                <w:color w:val="000000"/>
                <w:position w:val="-6"/>
                <w:szCs w:val="24"/>
              </w:rPr>
              <w:object w:dxaOrig="270" w:dyaOrig="300" w14:anchorId="34A53866">
                <v:shape id="1046" o:spid="_x0000_i1034" type="#_x0000_t75" style="width:13.3pt;height:14.7pt;visibility:visible;mso-wrap-distance-left:0;mso-wrap-distance-right:0" o:ole="">
                  <v:imagedata r:id="rId21" o:title="" embosscolor="white"/>
                </v:shape>
                <o:OLEObject Type="Embed" ProgID="Equation.3" ShapeID="1046" DrawAspect="Content" ObjectID="_1831631312" r:id="rId28"/>
              </w:object>
            </w:r>
          </w:p>
        </w:tc>
      </w:tr>
      <w:tr w:rsidR="00E83D5C" w14:paraId="6BFF8CB7" w14:textId="77777777">
        <w:trPr>
          <w:trHeight w:val="197"/>
        </w:trPr>
        <w:tc>
          <w:tcPr>
            <w:tcW w:w="349" w:type="pct"/>
            <w:vAlign w:val="center"/>
          </w:tcPr>
          <w:p w14:paraId="499BB89F" w14:textId="77777777" w:rsidR="00E83D5C" w:rsidRDefault="00536E31">
            <w:pPr>
              <w:spacing w:line="240" w:lineRule="auto"/>
              <w:jc w:val="center"/>
              <w:rPr>
                <w:rFonts w:cs="Times New Roman"/>
                <w:color w:val="000000"/>
                <w:szCs w:val="24"/>
              </w:rPr>
            </w:pPr>
            <w:r>
              <w:rPr>
                <w:rFonts w:cs="Times New Roman"/>
                <w:color w:val="000000"/>
                <w:szCs w:val="24"/>
              </w:rPr>
              <w:t>1</w:t>
            </w:r>
          </w:p>
        </w:tc>
        <w:tc>
          <w:tcPr>
            <w:tcW w:w="1522" w:type="pct"/>
            <w:vAlign w:val="center"/>
          </w:tcPr>
          <w:p w14:paraId="76067736" w14:textId="77777777" w:rsidR="00E83D5C" w:rsidRDefault="00536E31">
            <w:pPr>
              <w:spacing w:line="240" w:lineRule="auto"/>
              <w:rPr>
                <w:rFonts w:cs="Times New Roman"/>
                <w:color w:val="000000"/>
                <w:szCs w:val="24"/>
              </w:rPr>
            </w:pPr>
            <w:r>
              <w:rPr>
                <w:rFonts w:cs="Times New Roman"/>
                <w:color w:val="000000"/>
                <w:szCs w:val="24"/>
              </w:rPr>
              <w:t>Land fertility</w:t>
            </w:r>
          </w:p>
        </w:tc>
        <w:tc>
          <w:tcPr>
            <w:tcW w:w="258" w:type="pct"/>
          </w:tcPr>
          <w:p w14:paraId="71184F72" w14:textId="77777777" w:rsidR="00E83D5C" w:rsidRDefault="00536E31">
            <w:pPr>
              <w:spacing w:line="240" w:lineRule="auto"/>
              <w:jc w:val="center"/>
              <w:rPr>
                <w:rFonts w:cs="Times New Roman"/>
                <w:color w:val="000000"/>
                <w:szCs w:val="24"/>
              </w:rPr>
            </w:pPr>
            <w:r>
              <w:rPr>
                <w:rFonts w:cs="Times New Roman"/>
                <w:color w:val="000000"/>
                <w:szCs w:val="24"/>
              </w:rPr>
              <w:t>0</w:t>
            </w:r>
          </w:p>
        </w:tc>
        <w:tc>
          <w:tcPr>
            <w:tcW w:w="352" w:type="pct"/>
          </w:tcPr>
          <w:p w14:paraId="4CACB9EE" w14:textId="77777777" w:rsidR="00E83D5C" w:rsidRDefault="00536E31">
            <w:pPr>
              <w:spacing w:line="240" w:lineRule="auto"/>
              <w:jc w:val="center"/>
              <w:rPr>
                <w:rFonts w:cs="Times New Roman"/>
                <w:color w:val="000000"/>
                <w:szCs w:val="24"/>
              </w:rPr>
            </w:pPr>
            <w:r>
              <w:rPr>
                <w:rFonts w:cs="Times New Roman"/>
                <w:color w:val="000000"/>
                <w:szCs w:val="24"/>
              </w:rPr>
              <w:t>0.0</w:t>
            </w:r>
          </w:p>
        </w:tc>
        <w:tc>
          <w:tcPr>
            <w:tcW w:w="259" w:type="pct"/>
          </w:tcPr>
          <w:p w14:paraId="1965C07F" w14:textId="77777777" w:rsidR="00E83D5C" w:rsidRDefault="00536E31">
            <w:pPr>
              <w:spacing w:line="240" w:lineRule="auto"/>
              <w:jc w:val="center"/>
              <w:rPr>
                <w:rFonts w:cs="Times New Roman"/>
                <w:color w:val="000000"/>
                <w:szCs w:val="24"/>
              </w:rPr>
            </w:pPr>
            <w:r>
              <w:rPr>
                <w:rFonts w:cs="Times New Roman"/>
                <w:color w:val="000000"/>
                <w:szCs w:val="24"/>
              </w:rPr>
              <w:t>9</w:t>
            </w:r>
          </w:p>
        </w:tc>
        <w:tc>
          <w:tcPr>
            <w:tcW w:w="352" w:type="pct"/>
          </w:tcPr>
          <w:p w14:paraId="6F96843A" w14:textId="77777777" w:rsidR="00E83D5C" w:rsidRDefault="00536E31">
            <w:pPr>
              <w:spacing w:line="240" w:lineRule="auto"/>
              <w:jc w:val="center"/>
              <w:rPr>
                <w:rFonts w:cs="Times New Roman"/>
                <w:color w:val="000000"/>
                <w:szCs w:val="24"/>
              </w:rPr>
            </w:pPr>
            <w:r>
              <w:rPr>
                <w:rFonts w:cs="Times New Roman"/>
                <w:color w:val="000000"/>
                <w:szCs w:val="24"/>
              </w:rPr>
              <w:t>5.6</w:t>
            </w:r>
          </w:p>
        </w:tc>
        <w:tc>
          <w:tcPr>
            <w:tcW w:w="332" w:type="pct"/>
          </w:tcPr>
          <w:p w14:paraId="7C5B98D5" w14:textId="77777777" w:rsidR="00E83D5C" w:rsidRDefault="00536E31">
            <w:pPr>
              <w:spacing w:line="240" w:lineRule="auto"/>
              <w:jc w:val="center"/>
              <w:rPr>
                <w:rFonts w:cs="Times New Roman"/>
                <w:color w:val="000000"/>
                <w:szCs w:val="24"/>
              </w:rPr>
            </w:pPr>
            <w:r>
              <w:rPr>
                <w:rFonts w:cs="Times New Roman"/>
                <w:color w:val="000000"/>
                <w:szCs w:val="24"/>
              </w:rPr>
              <w:t>53</w:t>
            </w:r>
          </w:p>
        </w:tc>
        <w:tc>
          <w:tcPr>
            <w:tcW w:w="352" w:type="pct"/>
          </w:tcPr>
          <w:p w14:paraId="610315A5" w14:textId="77777777" w:rsidR="00E83D5C" w:rsidRDefault="00536E31">
            <w:pPr>
              <w:spacing w:line="240" w:lineRule="auto"/>
              <w:jc w:val="center"/>
              <w:rPr>
                <w:rFonts w:cs="Times New Roman"/>
                <w:color w:val="000000"/>
                <w:szCs w:val="24"/>
              </w:rPr>
            </w:pPr>
            <w:r>
              <w:rPr>
                <w:rFonts w:cs="Times New Roman"/>
                <w:color w:val="000000"/>
                <w:szCs w:val="24"/>
              </w:rPr>
              <w:t>32.7</w:t>
            </w:r>
          </w:p>
        </w:tc>
        <w:tc>
          <w:tcPr>
            <w:tcW w:w="259" w:type="pct"/>
          </w:tcPr>
          <w:p w14:paraId="4E6234EE" w14:textId="77777777" w:rsidR="00E83D5C" w:rsidRDefault="00536E31">
            <w:pPr>
              <w:spacing w:line="240" w:lineRule="auto"/>
              <w:jc w:val="center"/>
              <w:rPr>
                <w:rFonts w:cs="Times New Roman"/>
                <w:color w:val="000000"/>
                <w:szCs w:val="24"/>
              </w:rPr>
            </w:pPr>
            <w:r>
              <w:rPr>
                <w:rFonts w:cs="Times New Roman"/>
                <w:color w:val="000000"/>
                <w:szCs w:val="24"/>
              </w:rPr>
              <w:t>88</w:t>
            </w:r>
          </w:p>
        </w:tc>
        <w:tc>
          <w:tcPr>
            <w:tcW w:w="352" w:type="pct"/>
          </w:tcPr>
          <w:p w14:paraId="28956E12" w14:textId="77777777" w:rsidR="00E83D5C" w:rsidRDefault="00536E31">
            <w:pPr>
              <w:spacing w:line="240" w:lineRule="auto"/>
              <w:jc w:val="center"/>
              <w:rPr>
                <w:rFonts w:cs="Times New Roman"/>
                <w:color w:val="000000"/>
                <w:szCs w:val="24"/>
              </w:rPr>
            </w:pPr>
            <w:r>
              <w:rPr>
                <w:rFonts w:cs="Times New Roman"/>
                <w:color w:val="000000"/>
                <w:szCs w:val="24"/>
              </w:rPr>
              <w:t>54.3</w:t>
            </w:r>
          </w:p>
        </w:tc>
        <w:tc>
          <w:tcPr>
            <w:tcW w:w="262" w:type="pct"/>
          </w:tcPr>
          <w:p w14:paraId="07AC79B1" w14:textId="77777777" w:rsidR="00E83D5C" w:rsidRDefault="00536E31">
            <w:pPr>
              <w:spacing w:line="240" w:lineRule="auto"/>
              <w:jc w:val="center"/>
              <w:rPr>
                <w:rFonts w:cs="Times New Roman"/>
                <w:color w:val="000000"/>
                <w:szCs w:val="24"/>
              </w:rPr>
            </w:pPr>
            <w:r>
              <w:rPr>
                <w:rFonts w:cs="Times New Roman"/>
                <w:color w:val="000000"/>
                <w:szCs w:val="24"/>
              </w:rPr>
              <w:t>12</w:t>
            </w:r>
          </w:p>
        </w:tc>
        <w:tc>
          <w:tcPr>
            <w:tcW w:w="352" w:type="pct"/>
          </w:tcPr>
          <w:p w14:paraId="7EC523E9" w14:textId="77777777" w:rsidR="00E83D5C" w:rsidRDefault="00536E31">
            <w:pPr>
              <w:spacing w:line="240" w:lineRule="auto"/>
              <w:jc w:val="center"/>
              <w:rPr>
                <w:rFonts w:cs="Times New Roman"/>
                <w:color w:val="000000"/>
                <w:szCs w:val="24"/>
              </w:rPr>
            </w:pPr>
            <w:r>
              <w:rPr>
                <w:rFonts w:cs="Times New Roman"/>
                <w:color w:val="000000"/>
                <w:szCs w:val="24"/>
              </w:rPr>
              <w:t>7.4</w:t>
            </w:r>
          </w:p>
        </w:tc>
      </w:tr>
      <w:tr w:rsidR="00E83D5C" w14:paraId="73020362" w14:textId="77777777">
        <w:trPr>
          <w:trHeight w:val="98"/>
        </w:trPr>
        <w:tc>
          <w:tcPr>
            <w:tcW w:w="349" w:type="pct"/>
            <w:vAlign w:val="center"/>
          </w:tcPr>
          <w:p w14:paraId="45C6380C" w14:textId="77777777" w:rsidR="00E83D5C" w:rsidRDefault="00536E31">
            <w:pPr>
              <w:spacing w:line="240" w:lineRule="auto"/>
              <w:jc w:val="center"/>
              <w:rPr>
                <w:rFonts w:cs="Times New Roman"/>
                <w:color w:val="000000"/>
                <w:szCs w:val="24"/>
              </w:rPr>
            </w:pPr>
            <w:r>
              <w:rPr>
                <w:rFonts w:cs="Times New Roman"/>
                <w:color w:val="000000"/>
                <w:szCs w:val="24"/>
              </w:rPr>
              <w:t>2</w:t>
            </w:r>
          </w:p>
        </w:tc>
        <w:tc>
          <w:tcPr>
            <w:tcW w:w="1522" w:type="pct"/>
            <w:vAlign w:val="center"/>
          </w:tcPr>
          <w:p w14:paraId="60611008" w14:textId="77777777" w:rsidR="00E83D5C" w:rsidRDefault="00536E31">
            <w:pPr>
              <w:spacing w:line="240" w:lineRule="auto"/>
              <w:rPr>
                <w:rFonts w:cs="Times New Roman"/>
                <w:color w:val="000000"/>
                <w:szCs w:val="24"/>
              </w:rPr>
            </w:pPr>
            <w:r>
              <w:rPr>
                <w:rFonts w:cs="Times New Roman"/>
                <w:color w:val="000000"/>
                <w:szCs w:val="24"/>
              </w:rPr>
              <w:t>Grass supply</w:t>
            </w:r>
          </w:p>
        </w:tc>
        <w:tc>
          <w:tcPr>
            <w:tcW w:w="258" w:type="pct"/>
          </w:tcPr>
          <w:p w14:paraId="06B0DD6C" w14:textId="77777777" w:rsidR="00E83D5C" w:rsidRDefault="00536E31">
            <w:pPr>
              <w:spacing w:line="240" w:lineRule="auto"/>
              <w:jc w:val="center"/>
              <w:rPr>
                <w:rFonts w:cs="Times New Roman"/>
                <w:color w:val="000000"/>
                <w:szCs w:val="24"/>
              </w:rPr>
            </w:pPr>
            <w:r>
              <w:rPr>
                <w:rFonts w:cs="Times New Roman"/>
                <w:color w:val="000000"/>
                <w:szCs w:val="24"/>
              </w:rPr>
              <w:t>3</w:t>
            </w:r>
          </w:p>
        </w:tc>
        <w:tc>
          <w:tcPr>
            <w:tcW w:w="352" w:type="pct"/>
          </w:tcPr>
          <w:p w14:paraId="4A2B3BE5" w14:textId="77777777" w:rsidR="00E83D5C" w:rsidRDefault="00536E31">
            <w:pPr>
              <w:spacing w:line="240" w:lineRule="auto"/>
              <w:jc w:val="center"/>
              <w:rPr>
                <w:rFonts w:cs="Times New Roman"/>
                <w:color w:val="000000"/>
                <w:szCs w:val="24"/>
              </w:rPr>
            </w:pPr>
            <w:r>
              <w:rPr>
                <w:rFonts w:cs="Times New Roman"/>
                <w:color w:val="000000"/>
                <w:szCs w:val="24"/>
              </w:rPr>
              <w:t>1.9</w:t>
            </w:r>
          </w:p>
        </w:tc>
        <w:tc>
          <w:tcPr>
            <w:tcW w:w="259" w:type="pct"/>
          </w:tcPr>
          <w:p w14:paraId="77A59ADA" w14:textId="77777777" w:rsidR="00E83D5C" w:rsidRDefault="00536E31">
            <w:pPr>
              <w:spacing w:line="240" w:lineRule="auto"/>
              <w:jc w:val="center"/>
              <w:rPr>
                <w:rFonts w:cs="Times New Roman"/>
                <w:color w:val="000000"/>
                <w:szCs w:val="24"/>
              </w:rPr>
            </w:pPr>
            <w:r>
              <w:rPr>
                <w:rFonts w:cs="Times New Roman"/>
                <w:color w:val="000000"/>
                <w:szCs w:val="24"/>
              </w:rPr>
              <w:t>8</w:t>
            </w:r>
          </w:p>
        </w:tc>
        <w:tc>
          <w:tcPr>
            <w:tcW w:w="352" w:type="pct"/>
          </w:tcPr>
          <w:p w14:paraId="27329528" w14:textId="77777777" w:rsidR="00E83D5C" w:rsidRDefault="00536E31">
            <w:pPr>
              <w:spacing w:line="240" w:lineRule="auto"/>
              <w:jc w:val="center"/>
              <w:rPr>
                <w:rFonts w:cs="Times New Roman"/>
                <w:color w:val="000000"/>
                <w:szCs w:val="24"/>
              </w:rPr>
            </w:pPr>
            <w:r>
              <w:rPr>
                <w:rFonts w:cs="Times New Roman"/>
                <w:color w:val="000000"/>
                <w:szCs w:val="24"/>
              </w:rPr>
              <w:t>4.9</w:t>
            </w:r>
          </w:p>
        </w:tc>
        <w:tc>
          <w:tcPr>
            <w:tcW w:w="332" w:type="pct"/>
          </w:tcPr>
          <w:p w14:paraId="5A90F207" w14:textId="77777777" w:rsidR="00E83D5C" w:rsidRDefault="00536E31">
            <w:pPr>
              <w:spacing w:line="240" w:lineRule="auto"/>
              <w:jc w:val="center"/>
              <w:rPr>
                <w:rFonts w:cs="Times New Roman"/>
                <w:color w:val="000000"/>
                <w:szCs w:val="24"/>
              </w:rPr>
            </w:pPr>
            <w:r>
              <w:rPr>
                <w:rFonts w:cs="Times New Roman"/>
                <w:color w:val="000000"/>
                <w:szCs w:val="24"/>
              </w:rPr>
              <w:t>57</w:t>
            </w:r>
          </w:p>
        </w:tc>
        <w:tc>
          <w:tcPr>
            <w:tcW w:w="352" w:type="pct"/>
          </w:tcPr>
          <w:p w14:paraId="05A1CFDD" w14:textId="77777777" w:rsidR="00E83D5C" w:rsidRDefault="00536E31">
            <w:pPr>
              <w:spacing w:line="240" w:lineRule="auto"/>
              <w:jc w:val="center"/>
              <w:rPr>
                <w:rFonts w:cs="Times New Roman"/>
                <w:color w:val="000000"/>
                <w:szCs w:val="24"/>
              </w:rPr>
            </w:pPr>
            <w:r>
              <w:rPr>
                <w:rFonts w:cs="Times New Roman"/>
                <w:color w:val="000000"/>
                <w:szCs w:val="24"/>
              </w:rPr>
              <w:t>35.2</w:t>
            </w:r>
          </w:p>
        </w:tc>
        <w:tc>
          <w:tcPr>
            <w:tcW w:w="259" w:type="pct"/>
          </w:tcPr>
          <w:p w14:paraId="2BAFF22E" w14:textId="77777777" w:rsidR="00E83D5C" w:rsidRDefault="00536E31">
            <w:pPr>
              <w:spacing w:line="240" w:lineRule="auto"/>
              <w:jc w:val="center"/>
              <w:rPr>
                <w:rFonts w:cs="Times New Roman"/>
                <w:color w:val="000000"/>
                <w:szCs w:val="24"/>
              </w:rPr>
            </w:pPr>
            <w:r>
              <w:rPr>
                <w:rFonts w:cs="Times New Roman"/>
                <w:color w:val="000000"/>
                <w:szCs w:val="24"/>
              </w:rPr>
              <w:t>77</w:t>
            </w:r>
          </w:p>
        </w:tc>
        <w:tc>
          <w:tcPr>
            <w:tcW w:w="352" w:type="pct"/>
          </w:tcPr>
          <w:p w14:paraId="17EA9E96" w14:textId="77777777" w:rsidR="00E83D5C" w:rsidRDefault="00536E31">
            <w:pPr>
              <w:spacing w:line="240" w:lineRule="auto"/>
              <w:jc w:val="center"/>
              <w:rPr>
                <w:rFonts w:cs="Times New Roman"/>
                <w:color w:val="000000"/>
                <w:szCs w:val="24"/>
              </w:rPr>
            </w:pPr>
            <w:r>
              <w:rPr>
                <w:rFonts w:cs="Times New Roman"/>
                <w:color w:val="000000"/>
                <w:szCs w:val="24"/>
              </w:rPr>
              <w:t>47.5</w:t>
            </w:r>
          </w:p>
        </w:tc>
        <w:tc>
          <w:tcPr>
            <w:tcW w:w="262" w:type="pct"/>
          </w:tcPr>
          <w:p w14:paraId="1ED2AC19" w14:textId="77777777" w:rsidR="00E83D5C" w:rsidRDefault="00536E31">
            <w:pPr>
              <w:spacing w:line="240" w:lineRule="auto"/>
              <w:jc w:val="center"/>
              <w:rPr>
                <w:rFonts w:cs="Times New Roman"/>
                <w:color w:val="000000"/>
                <w:szCs w:val="24"/>
              </w:rPr>
            </w:pPr>
            <w:r>
              <w:rPr>
                <w:rFonts w:cs="Times New Roman"/>
                <w:color w:val="000000"/>
                <w:szCs w:val="24"/>
              </w:rPr>
              <w:t>17</w:t>
            </w:r>
          </w:p>
        </w:tc>
        <w:tc>
          <w:tcPr>
            <w:tcW w:w="352" w:type="pct"/>
          </w:tcPr>
          <w:p w14:paraId="1320F920" w14:textId="77777777" w:rsidR="00E83D5C" w:rsidRDefault="00536E31">
            <w:pPr>
              <w:spacing w:line="240" w:lineRule="auto"/>
              <w:jc w:val="center"/>
              <w:rPr>
                <w:rFonts w:cs="Times New Roman"/>
                <w:color w:val="000000"/>
                <w:szCs w:val="24"/>
              </w:rPr>
            </w:pPr>
            <w:r>
              <w:rPr>
                <w:rFonts w:cs="Times New Roman"/>
                <w:color w:val="000000"/>
                <w:szCs w:val="24"/>
              </w:rPr>
              <w:t>10.5</w:t>
            </w:r>
          </w:p>
        </w:tc>
      </w:tr>
      <w:tr w:rsidR="00E83D5C" w14:paraId="7C51D529" w14:textId="77777777">
        <w:tc>
          <w:tcPr>
            <w:tcW w:w="349" w:type="pct"/>
            <w:vAlign w:val="center"/>
          </w:tcPr>
          <w:p w14:paraId="2F48C0BC" w14:textId="77777777" w:rsidR="00E83D5C" w:rsidRDefault="00536E31">
            <w:pPr>
              <w:spacing w:line="240" w:lineRule="auto"/>
              <w:jc w:val="center"/>
              <w:rPr>
                <w:rFonts w:cs="Times New Roman"/>
                <w:color w:val="000000"/>
                <w:szCs w:val="24"/>
              </w:rPr>
            </w:pPr>
            <w:r>
              <w:rPr>
                <w:rFonts w:cs="Times New Roman"/>
                <w:color w:val="000000"/>
                <w:szCs w:val="24"/>
              </w:rPr>
              <w:t>3</w:t>
            </w:r>
          </w:p>
        </w:tc>
        <w:tc>
          <w:tcPr>
            <w:tcW w:w="1522" w:type="pct"/>
            <w:vAlign w:val="center"/>
          </w:tcPr>
          <w:p w14:paraId="1516C923" w14:textId="77777777" w:rsidR="00E83D5C" w:rsidRDefault="00536E31">
            <w:pPr>
              <w:spacing w:line="240" w:lineRule="auto"/>
              <w:rPr>
                <w:rFonts w:cs="Times New Roman"/>
                <w:color w:val="000000"/>
                <w:szCs w:val="24"/>
              </w:rPr>
            </w:pPr>
            <w:r>
              <w:rPr>
                <w:rFonts w:cs="Times New Roman"/>
                <w:color w:val="000000"/>
                <w:szCs w:val="24"/>
              </w:rPr>
              <w:t>Number of trees</w:t>
            </w:r>
          </w:p>
        </w:tc>
        <w:tc>
          <w:tcPr>
            <w:tcW w:w="258" w:type="pct"/>
          </w:tcPr>
          <w:p w14:paraId="262EF937" w14:textId="77777777" w:rsidR="00E83D5C" w:rsidRDefault="00536E31">
            <w:pPr>
              <w:spacing w:line="240" w:lineRule="auto"/>
              <w:jc w:val="center"/>
              <w:rPr>
                <w:rFonts w:cs="Times New Roman"/>
                <w:color w:val="000000"/>
                <w:szCs w:val="24"/>
              </w:rPr>
            </w:pPr>
            <w:r>
              <w:rPr>
                <w:rFonts w:cs="Times New Roman"/>
                <w:color w:val="000000"/>
                <w:szCs w:val="24"/>
              </w:rPr>
              <w:t>4</w:t>
            </w:r>
          </w:p>
        </w:tc>
        <w:tc>
          <w:tcPr>
            <w:tcW w:w="352" w:type="pct"/>
          </w:tcPr>
          <w:p w14:paraId="731B80FA" w14:textId="77777777" w:rsidR="00E83D5C" w:rsidRDefault="00536E31">
            <w:pPr>
              <w:spacing w:line="240" w:lineRule="auto"/>
              <w:jc w:val="center"/>
              <w:rPr>
                <w:rFonts w:cs="Times New Roman"/>
                <w:color w:val="000000"/>
                <w:szCs w:val="24"/>
              </w:rPr>
            </w:pPr>
            <w:r>
              <w:rPr>
                <w:rFonts w:cs="Times New Roman"/>
                <w:color w:val="000000"/>
                <w:szCs w:val="24"/>
              </w:rPr>
              <w:t>2.5</w:t>
            </w:r>
          </w:p>
        </w:tc>
        <w:tc>
          <w:tcPr>
            <w:tcW w:w="259" w:type="pct"/>
          </w:tcPr>
          <w:p w14:paraId="012FFA66" w14:textId="77777777" w:rsidR="00E83D5C" w:rsidRDefault="00536E31">
            <w:pPr>
              <w:spacing w:line="240" w:lineRule="auto"/>
              <w:jc w:val="center"/>
              <w:rPr>
                <w:rFonts w:cs="Times New Roman"/>
                <w:color w:val="000000"/>
                <w:szCs w:val="24"/>
              </w:rPr>
            </w:pPr>
            <w:r>
              <w:rPr>
                <w:rFonts w:cs="Times New Roman"/>
                <w:color w:val="000000"/>
                <w:szCs w:val="24"/>
              </w:rPr>
              <w:t>6</w:t>
            </w:r>
          </w:p>
        </w:tc>
        <w:tc>
          <w:tcPr>
            <w:tcW w:w="352" w:type="pct"/>
          </w:tcPr>
          <w:p w14:paraId="28A5CD09" w14:textId="77777777" w:rsidR="00E83D5C" w:rsidRDefault="00536E31">
            <w:pPr>
              <w:spacing w:line="240" w:lineRule="auto"/>
              <w:jc w:val="center"/>
              <w:rPr>
                <w:rFonts w:cs="Times New Roman"/>
                <w:color w:val="000000"/>
                <w:szCs w:val="24"/>
              </w:rPr>
            </w:pPr>
            <w:r>
              <w:rPr>
                <w:rFonts w:cs="Times New Roman"/>
                <w:color w:val="000000"/>
                <w:szCs w:val="24"/>
              </w:rPr>
              <w:t>3.7</w:t>
            </w:r>
          </w:p>
        </w:tc>
        <w:tc>
          <w:tcPr>
            <w:tcW w:w="332" w:type="pct"/>
          </w:tcPr>
          <w:p w14:paraId="7BB78BAA" w14:textId="77777777" w:rsidR="00E83D5C" w:rsidRDefault="00536E31">
            <w:pPr>
              <w:spacing w:line="240" w:lineRule="auto"/>
              <w:jc w:val="center"/>
              <w:rPr>
                <w:rFonts w:cs="Times New Roman"/>
                <w:color w:val="000000"/>
                <w:szCs w:val="24"/>
              </w:rPr>
            </w:pPr>
            <w:r>
              <w:rPr>
                <w:rFonts w:cs="Times New Roman"/>
                <w:color w:val="000000"/>
                <w:szCs w:val="24"/>
              </w:rPr>
              <w:t>57</w:t>
            </w:r>
          </w:p>
        </w:tc>
        <w:tc>
          <w:tcPr>
            <w:tcW w:w="352" w:type="pct"/>
          </w:tcPr>
          <w:p w14:paraId="4B75E358" w14:textId="77777777" w:rsidR="00E83D5C" w:rsidRDefault="00536E31">
            <w:pPr>
              <w:spacing w:line="240" w:lineRule="auto"/>
              <w:jc w:val="center"/>
              <w:rPr>
                <w:rFonts w:cs="Times New Roman"/>
                <w:color w:val="000000"/>
                <w:szCs w:val="24"/>
              </w:rPr>
            </w:pPr>
            <w:r>
              <w:rPr>
                <w:rFonts w:cs="Times New Roman"/>
                <w:color w:val="000000"/>
                <w:szCs w:val="24"/>
              </w:rPr>
              <w:t>35.2</w:t>
            </w:r>
          </w:p>
        </w:tc>
        <w:tc>
          <w:tcPr>
            <w:tcW w:w="259" w:type="pct"/>
          </w:tcPr>
          <w:p w14:paraId="049F7C77" w14:textId="77777777" w:rsidR="00E83D5C" w:rsidRDefault="00536E31">
            <w:pPr>
              <w:spacing w:line="240" w:lineRule="auto"/>
              <w:jc w:val="center"/>
              <w:rPr>
                <w:rFonts w:cs="Times New Roman"/>
                <w:color w:val="000000"/>
                <w:szCs w:val="24"/>
              </w:rPr>
            </w:pPr>
            <w:r>
              <w:rPr>
                <w:rFonts w:cs="Times New Roman"/>
                <w:color w:val="000000"/>
                <w:szCs w:val="24"/>
              </w:rPr>
              <w:t>77</w:t>
            </w:r>
          </w:p>
        </w:tc>
        <w:tc>
          <w:tcPr>
            <w:tcW w:w="352" w:type="pct"/>
          </w:tcPr>
          <w:p w14:paraId="75769E5E" w14:textId="77777777" w:rsidR="00E83D5C" w:rsidRDefault="00536E31">
            <w:pPr>
              <w:spacing w:line="240" w:lineRule="auto"/>
              <w:jc w:val="center"/>
              <w:rPr>
                <w:rFonts w:cs="Times New Roman"/>
                <w:color w:val="000000"/>
                <w:szCs w:val="24"/>
              </w:rPr>
            </w:pPr>
            <w:r>
              <w:rPr>
                <w:rFonts w:cs="Times New Roman"/>
                <w:color w:val="000000"/>
                <w:szCs w:val="24"/>
              </w:rPr>
              <w:t>47.5</w:t>
            </w:r>
          </w:p>
        </w:tc>
        <w:tc>
          <w:tcPr>
            <w:tcW w:w="262" w:type="pct"/>
          </w:tcPr>
          <w:p w14:paraId="62A684BE" w14:textId="77777777" w:rsidR="00E83D5C" w:rsidRDefault="00536E31">
            <w:pPr>
              <w:spacing w:line="240" w:lineRule="auto"/>
              <w:jc w:val="center"/>
              <w:rPr>
                <w:rFonts w:cs="Times New Roman"/>
                <w:color w:val="000000"/>
                <w:szCs w:val="24"/>
              </w:rPr>
            </w:pPr>
            <w:r>
              <w:rPr>
                <w:rFonts w:cs="Times New Roman"/>
                <w:color w:val="000000"/>
                <w:szCs w:val="24"/>
              </w:rPr>
              <w:t>18</w:t>
            </w:r>
          </w:p>
        </w:tc>
        <w:tc>
          <w:tcPr>
            <w:tcW w:w="352" w:type="pct"/>
          </w:tcPr>
          <w:p w14:paraId="293F4BF6" w14:textId="77777777" w:rsidR="00E83D5C" w:rsidRDefault="00536E31">
            <w:pPr>
              <w:spacing w:line="240" w:lineRule="auto"/>
              <w:jc w:val="center"/>
              <w:rPr>
                <w:rFonts w:cs="Times New Roman"/>
                <w:color w:val="000000"/>
                <w:szCs w:val="24"/>
              </w:rPr>
            </w:pPr>
            <w:r>
              <w:rPr>
                <w:rFonts w:cs="Times New Roman"/>
                <w:color w:val="000000"/>
                <w:szCs w:val="24"/>
              </w:rPr>
              <w:t>11.1</w:t>
            </w:r>
          </w:p>
        </w:tc>
      </w:tr>
      <w:tr w:rsidR="00E83D5C" w14:paraId="65A4A280" w14:textId="77777777">
        <w:trPr>
          <w:trHeight w:val="70"/>
        </w:trPr>
        <w:tc>
          <w:tcPr>
            <w:tcW w:w="349" w:type="pct"/>
            <w:vAlign w:val="center"/>
          </w:tcPr>
          <w:p w14:paraId="6A6B79F5" w14:textId="77777777" w:rsidR="00E83D5C" w:rsidRDefault="00536E31">
            <w:pPr>
              <w:spacing w:line="240" w:lineRule="auto"/>
              <w:jc w:val="center"/>
              <w:rPr>
                <w:rFonts w:cs="Times New Roman"/>
                <w:color w:val="000000"/>
                <w:szCs w:val="24"/>
              </w:rPr>
            </w:pPr>
            <w:r>
              <w:rPr>
                <w:rFonts w:cs="Times New Roman"/>
                <w:color w:val="000000"/>
                <w:szCs w:val="24"/>
              </w:rPr>
              <w:t>4</w:t>
            </w:r>
          </w:p>
        </w:tc>
        <w:tc>
          <w:tcPr>
            <w:tcW w:w="1522" w:type="pct"/>
            <w:vAlign w:val="center"/>
          </w:tcPr>
          <w:p w14:paraId="383293C8" w14:textId="77777777" w:rsidR="00E83D5C" w:rsidRDefault="00536E31">
            <w:pPr>
              <w:spacing w:line="240" w:lineRule="auto"/>
              <w:rPr>
                <w:rFonts w:cs="Times New Roman"/>
                <w:color w:val="000000"/>
                <w:szCs w:val="24"/>
              </w:rPr>
            </w:pPr>
            <w:r>
              <w:rPr>
                <w:rFonts w:cs="Times New Roman"/>
                <w:color w:val="000000"/>
                <w:szCs w:val="24"/>
              </w:rPr>
              <w:t>Water supply</w:t>
            </w:r>
          </w:p>
        </w:tc>
        <w:tc>
          <w:tcPr>
            <w:tcW w:w="258" w:type="pct"/>
          </w:tcPr>
          <w:p w14:paraId="075C2917" w14:textId="77777777" w:rsidR="00E83D5C" w:rsidRDefault="00536E31">
            <w:pPr>
              <w:spacing w:line="240" w:lineRule="auto"/>
              <w:jc w:val="center"/>
              <w:rPr>
                <w:rFonts w:cs="Times New Roman"/>
                <w:color w:val="000000"/>
                <w:szCs w:val="24"/>
              </w:rPr>
            </w:pPr>
            <w:r>
              <w:rPr>
                <w:rFonts w:cs="Times New Roman"/>
                <w:color w:val="000000"/>
                <w:szCs w:val="24"/>
              </w:rPr>
              <w:t>4</w:t>
            </w:r>
          </w:p>
        </w:tc>
        <w:tc>
          <w:tcPr>
            <w:tcW w:w="352" w:type="pct"/>
          </w:tcPr>
          <w:p w14:paraId="75A10B21" w14:textId="77777777" w:rsidR="00E83D5C" w:rsidRDefault="00536E31">
            <w:pPr>
              <w:spacing w:line="240" w:lineRule="auto"/>
              <w:jc w:val="center"/>
              <w:rPr>
                <w:rFonts w:cs="Times New Roman"/>
                <w:color w:val="000000"/>
                <w:szCs w:val="24"/>
              </w:rPr>
            </w:pPr>
            <w:r>
              <w:rPr>
                <w:rFonts w:cs="Times New Roman"/>
                <w:color w:val="000000"/>
                <w:szCs w:val="24"/>
              </w:rPr>
              <w:t>2.5</w:t>
            </w:r>
          </w:p>
        </w:tc>
        <w:tc>
          <w:tcPr>
            <w:tcW w:w="259" w:type="pct"/>
          </w:tcPr>
          <w:p w14:paraId="3E34DE89" w14:textId="77777777" w:rsidR="00E83D5C" w:rsidRDefault="00536E31">
            <w:pPr>
              <w:spacing w:line="240" w:lineRule="auto"/>
              <w:jc w:val="center"/>
              <w:rPr>
                <w:rFonts w:cs="Times New Roman"/>
                <w:color w:val="000000"/>
                <w:szCs w:val="24"/>
              </w:rPr>
            </w:pPr>
            <w:r>
              <w:rPr>
                <w:rFonts w:cs="Times New Roman"/>
                <w:color w:val="000000"/>
                <w:szCs w:val="24"/>
              </w:rPr>
              <w:t>6</w:t>
            </w:r>
          </w:p>
        </w:tc>
        <w:tc>
          <w:tcPr>
            <w:tcW w:w="352" w:type="pct"/>
          </w:tcPr>
          <w:p w14:paraId="0D49F6D4" w14:textId="77777777" w:rsidR="00E83D5C" w:rsidRDefault="00536E31">
            <w:pPr>
              <w:spacing w:line="240" w:lineRule="auto"/>
              <w:jc w:val="center"/>
              <w:rPr>
                <w:rFonts w:cs="Times New Roman"/>
                <w:color w:val="000000"/>
                <w:szCs w:val="24"/>
              </w:rPr>
            </w:pPr>
            <w:r>
              <w:rPr>
                <w:rFonts w:cs="Times New Roman"/>
                <w:color w:val="000000"/>
                <w:szCs w:val="24"/>
              </w:rPr>
              <w:t>3.7</w:t>
            </w:r>
          </w:p>
        </w:tc>
        <w:tc>
          <w:tcPr>
            <w:tcW w:w="332" w:type="pct"/>
          </w:tcPr>
          <w:p w14:paraId="698EDA4F" w14:textId="77777777" w:rsidR="00E83D5C" w:rsidRDefault="00536E31">
            <w:pPr>
              <w:spacing w:line="240" w:lineRule="auto"/>
              <w:jc w:val="center"/>
              <w:rPr>
                <w:rFonts w:cs="Times New Roman"/>
                <w:color w:val="000000"/>
                <w:szCs w:val="24"/>
              </w:rPr>
            </w:pPr>
            <w:r>
              <w:rPr>
                <w:rFonts w:cs="Times New Roman"/>
                <w:color w:val="000000"/>
                <w:szCs w:val="24"/>
              </w:rPr>
              <w:t>55</w:t>
            </w:r>
          </w:p>
        </w:tc>
        <w:tc>
          <w:tcPr>
            <w:tcW w:w="352" w:type="pct"/>
          </w:tcPr>
          <w:p w14:paraId="285A0ADA" w14:textId="77777777" w:rsidR="00E83D5C" w:rsidRDefault="00536E31">
            <w:pPr>
              <w:spacing w:line="240" w:lineRule="auto"/>
              <w:jc w:val="center"/>
              <w:rPr>
                <w:rFonts w:cs="Times New Roman"/>
                <w:color w:val="000000"/>
                <w:szCs w:val="24"/>
              </w:rPr>
            </w:pPr>
            <w:r>
              <w:rPr>
                <w:rFonts w:cs="Times New Roman"/>
                <w:color w:val="000000"/>
                <w:szCs w:val="24"/>
              </w:rPr>
              <w:t>34.0</w:t>
            </w:r>
          </w:p>
        </w:tc>
        <w:tc>
          <w:tcPr>
            <w:tcW w:w="259" w:type="pct"/>
          </w:tcPr>
          <w:p w14:paraId="215F143B" w14:textId="77777777" w:rsidR="00E83D5C" w:rsidRDefault="00536E31">
            <w:pPr>
              <w:spacing w:line="240" w:lineRule="auto"/>
              <w:jc w:val="center"/>
              <w:rPr>
                <w:rFonts w:cs="Times New Roman"/>
                <w:color w:val="000000"/>
                <w:szCs w:val="24"/>
              </w:rPr>
            </w:pPr>
            <w:r>
              <w:rPr>
                <w:rFonts w:cs="Times New Roman"/>
                <w:color w:val="000000"/>
                <w:szCs w:val="24"/>
              </w:rPr>
              <w:t>77</w:t>
            </w:r>
          </w:p>
        </w:tc>
        <w:tc>
          <w:tcPr>
            <w:tcW w:w="352" w:type="pct"/>
          </w:tcPr>
          <w:p w14:paraId="5797D667" w14:textId="77777777" w:rsidR="00E83D5C" w:rsidRDefault="00536E31">
            <w:pPr>
              <w:spacing w:line="240" w:lineRule="auto"/>
              <w:jc w:val="center"/>
              <w:rPr>
                <w:rFonts w:cs="Times New Roman"/>
                <w:color w:val="000000"/>
                <w:szCs w:val="24"/>
              </w:rPr>
            </w:pPr>
            <w:r>
              <w:rPr>
                <w:rFonts w:cs="Times New Roman"/>
                <w:color w:val="000000"/>
                <w:szCs w:val="24"/>
              </w:rPr>
              <w:t>47.5</w:t>
            </w:r>
          </w:p>
        </w:tc>
        <w:tc>
          <w:tcPr>
            <w:tcW w:w="262" w:type="pct"/>
          </w:tcPr>
          <w:p w14:paraId="77090561" w14:textId="77777777" w:rsidR="00E83D5C" w:rsidRDefault="00536E31">
            <w:pPr>
              <w:spacing w:line="240" w:lineRule="auto"/>
              <w:jc w:val="center"/>
              <w:rPr>
                <w:rFonts w:cs="Times New Roman"/>
                <w:color w:val="000000"/>
                <w:szCs w:val="24"/>
              </w:rPr>
            </w:pPr>
            <w:r>
              <w:rPr>
                <w:rFonts w:cs="Times New Roman"/>
                <w:color w:val="000000"/>
                <w:szCs w:val="24"/>
              </w:rPr>
              <w:t>20</w:t>
            </w:r>
          </w:p>
        </w:tc>
        <w:tc>
          <w:tcPr>
            <w:tcW w:w="352" w:type="pct"/>
          </w:tcPr>
          <w:p w14:paraId="302063E2" w14:textId="77777777" w:rsidR="00E83D5C" w:rsidRDefault="00536E31">
            <w:pPr>
              <w:spacing w:line="240" w:lineRule="auto"/>
              <w:jc w:val="center"/>
              <w:rPr>
                <w:rFonts w:cs="Times New Roman"/>
                <w:color w:val="000000"/>
                <w:szCs w:val="24"/>
              </w:rPr>
            </w:pPr>
            <w:r>
              <w:rPr>
                <w:rFonts w:cs="Times New Roman"/>
                <w:color w:val="000000"/>
                <w:szCs w:val="24"/>
              </w:rPr>
              <w:t>12.3</w:t>
            </w:r>
          </w:p>
        </w:tc>
      </w:tr>
      <w:tr w:rsidR="00E83D5C" w14:paraId="4F56DD10" w14:textId="77777777">
        <w:trPr>
          <w:trHeight w:val="70"/>
        </w:trPr>
        <w:tc>
          <w:tcPr>
            <w:tcW w:w="349" w:type="pct"/>
            <w:vAlign w:val="center"/>
          </w:tcPr>
          <w:p w14:paraId="77FAFAB0" w14:textId="77777777" w:rsidR="00E83D5C" w:rsidRDefault="00536E31">
            <w:pPr>
              <w:spacing w:line="240" w:lineRule="auto"/>
              <w:jc w:val="center"/>
              <w:rPr>
                <w:rFonts w:cs="Times New Roman"/>
                <w:color w:val="000000"/>
                <w:szCs w:val="24"/>
              </w:rPr>
            </w:pPr>
            <w:r>
              <w:rPr>
                <w:rFonts w:cs="Times New Roman"/>
                <w:color w:val="000000"/>
                <w:szCs w:val="24"/>
              </w:rPr>
              <w:t>5</w:t>
            </w:r>
          </w:p>
        </w:tc>
        <w:tc>
          <w:tcPr>
            <w:tcW w:w="1522" w:type="pct"/>
            <w:vAlign w:val="center"/>
          </w:tcPr>
          <w:p w14:paraId="72702B3E" w14:textId="77777777" w:rsidR="00E83D5C" w:rsidRDefault="00536E31">
            <w:pPr>
              <w:spacing w:line="240" w:lineRule="auto"/>
              <w:rPr>
                <w:rFonts w:cs="Times New Roman"/>
                <w:color w:val="000000"/>
                <w:szCs w:val="24"/>
              </w:rPr>
            </w:pPr>
            <w:r>
              <w:rPr>
                <w:rFonts w:cs="Times New Roman"/>
                <w:color w:val="000000"/>
                <w:szCs w:val="24"/>
              </w:rPr>
              <w:t>Soil erosion</w:t>
            </w:r>
          </w:p>
        </w:tc>
        <w:tc>
          <w:tcPr>
            <w:tcW w:w="258" w:type="pct"/>
          </w:tcPr>
          <w:p w14:paraId="5437ECB9" w14:textId="77777777" w:rsidR="00E83D5C" w:rsidRDefault="00536E31">
            <w:pPr>
              <w:spacing w:line="240" w:lineRule="auto"/>
              <w:jc w:val="center"/>
              <w:rPr>
                <w:rFonts w:cs="Times New Roman"/>
                <w:color w:val="000000"/>
                <w:szCs w:val="24"/>
              </w:rPr>
            </w:pPr>
            <w:r>
              <w:rPr>
                <w:rFonts w:cs="Times New Roman"/>
                <w:color w:val="000000"/>
                <w:szCs w:val="24"/>
              </w:rPr>
              <w:t>29</w:t>
            </w:r>
          </w:p>
        </w:tc>
        <w:tc>
          <w:tcPr>
            <w:tcW w:w="352" w:type="pct"/>
          </w:tcPr>
          <w:p w14:paraId="00815126" w14:textId="77777777" w:rsidR="00E83D5C" w:rsidRDefault="00536E31">
            <w:pPr>
              <w:spacing w:line="240" w:lineRule="auto"/>
              <w:jc w:val="center"/>
              <w:rPr>
                <w:rFonts w:cs="Times New Roman"/>
                <w:color w:val="000000"/>
                <w:szCs w:val="24"/>
              </w:rPr>
            </w:pPr>
            <w:r>
              <w:rPr>
                <w:rFonts w:cs="Times New Roman"/>
                <w:color w:val="000000"/>
                <w:szCs w:val="24"/>
              </w:rPr>
              <w:t>17.9</w:t>
            </w:r>
          </w:p>
        </w:tc>
        <w:tc>
          <w:tcPr>
            <w:tcW w:w="259" w:type="pct"/>
          </w:tcPr>
          <w:p w14:paraId="7C12CD68" w14:textId="77777777" w:rsidR="00E83D5C" w:rsidRDefault="00536E31">
            <w:pPr>
              <w:spacing w:line="240" w:lineRule="auto"/>
              <w:jc w:val="center"/>
              <w:rPr>
                <w:rFonts w:cs="Times New Roman"/>
                <w:color w:val="000000"/>
                <w:szCs w:val="24"/>
              </w:rPr>
            </w:pPr>
            <w:r>
              <w:rPr>
                <w:rFonts w:cs="Times New Roman"/>
                <w:color w:val="000000"/>
                <w:szCs w:val="24"/>
              </w:rPr>
              <w:t>73</w:t>
            </w:r>
          </w:p>
        </w:tc>
        <w:tc>
          <w:tcPr>
            <w:tcW w:w="352" w:type="pct"/>
          </w:tcPr>
          <w:p w14:paraId="785F0E3B" w14:textId="77777777" w:rsidR="00E83D5C" w:rsidRDefault="00536E31">
            <w:pPr>
              <w:spacing w:line="240" w:lineRule="auto"/>
              <w:jc w:val="center"/>
              <w:rPr>
                <w:rFonts w:cs="Times New Roman"/>
                <w:color w:val="000000"/>
                <w:szCs w:val="24"/>
              </w:rPr>
            </w:pPr>
            <w:r>
              <w:rPr>
                <w:rFonts w:cs="Times New Roman"/>
                <w:color w:val="000000"/>
                <w:szCs w:val="24"/>
              </w:rPr>
              <w:t>45.1</w:t>
            </w:r>
          </w:p>
        </w:tc>
        <w:tc>
          <w:tcPr>
            <w:tcW w:w="332" w:type="pct"/>
          </w:tcPr>
          <w:p w14:paraId="71B1F820" w14:textId="77777777" w:rsidR="00E83D5C" w:rsidRDefault="00536E31">
            <w:pPr>
              <w:spacing w:line="240" w:lineRule="auto"/>
              <w:jc w:val="center"/>
              <w:rPr>
                <w:rFonts w:cs="Times New Roman"/>
                <w:color w:val="000000"/>
                <w:szCs w:val="24"/>
              </w:rPr>
            </w:pPr>
            <w:r>
              <w:rPr>
                <w:rFonts w:cs="Times New Roman"/>
                <w:color w:val="000000"/>
                <w:szCs w:val="24"/>
              </w:rPr>
              <w:t>57</w:t>
            </w:r>
          </w:p>
        </w:tc>
        <w:tc>
          <w:tcPr>
            <w:tcW w:w="352" w:type="pct"/>
          </w:tcPr>
          <w:p w14:paraId="5388C5DB" w14:textId="77777777" w:rsidR="00E83D5C" w:rsidRDefault="00536E31">
            <w:pPr>
              <w:spacing w:line="240" w:lineRule="auto"/>
              <w:jc w:val="center"/>
              <w:rPr>
                <w:rFonts w:cs="Times New Roman"/>
                <w:color w:val="000000"/>
                <w:szCs w:val="24"/>
              </w:rPr>
            </w:pPr>
            <w:r>
              <w:rPr>
                <w:rFonts w:cs="Times New Roman"/>
                <w:color w:val="000000"/>
                <w:szCs w:val="24"/>
              </w:rPr>
              <w:t>35.2</w:t>
            </w:r>
          </w:p>
        </w:tc>
        <w:tc>
          <w:tcPr>
            <w:tcW w:w="259" w:type="pct"/>
          </w:tcPr>
          <w:p w14:paraId="411B417E" w14:textId="77777777" w:rsidR="00E83D5C" w:rsidRDefault="00536E31">
            <w:pPr>
              <w:spacing w:line="240" w:lineRule="auto"/>
              <w:jc w:val="center"/>
              <w:rPr>
                <w:rFonts w:cs="Times New Roman"/>
                <w:color w:val="000000"/>
                <w:szCs w:val="24"/>
              </w:rPr>
            </w:pPr>
            <w:r>
              <w:rPr>
                <w:rFonts w:cs="Times New Roman"/>
                <w:color w:val="000000"/>
                <w:szCs w:val="24"/>
              </w:rPr>
              <w:t>3</w:t>
            </w:r>
          </w:p>
        </w:tc>
        <w:tc>
          <w:tcPr>
            <w:tcW w:w="352" w:type="pct"/>
          </w:tcPr>
          <w:p w14:paraId="4DAC5DEF" w14:textId="77777777" w:rsidR="00E83D5C" w:rsidRDefault="00536E31">
            <w:pPr>
              <w:spacing w:line="240" w:lineRule="auto"/>
              <w:jc w:val="center"/>
              <w:rPr>
                <w:rFonts w:cs="Times New Roman"/>
                <w:color w:val="000000"/>
                <w:szCs w:val="24"/>
              </w:rPr>
            </w:pPr>
            <w:r>
              <w:rPr>
                <w:rFonts w:cs="Times New Roman"/>
                <w:color w:val="000000"/>
                <w:szCs w:val="24"/>
              </w:rPr>
              <w:t>1.9</w:t>
            </w:r>
          </w:p>
        </w:tc>
        <w:tc>
          <w:tcPr>
            <w:tcW w:w="262" w:type="pct"/>
          </w:tcPr>
          <w:p w14:paraId="689C6786" w14:textId="77777777" w:rsidR="00E83D5C" w:rsidRDefault="00536E31">
            <w:pPr>
              <w:spacing w:line="240" w:lineRule="auto"/>
              <w:jc w:val="center"/>
              <w:rPr>
                <w:rFonts w:cs="Times New Roman"/>
                <w:color w:val="000000"/>
                <w:szCs w:val="24"/>
              </w:rPr>
            </w:pPr>
            <w:r>
              <w:rPr>
                <w:rFonts w:cs="Times New Roman"/>
                <w:color w:val="000000"/>
                <w:szCs w:val="24"/>
              </w:rPr>
              <w:t>0</w:t>
            </w:r>
          </w:p>
        </w:tc>
        <w:tc>
          <w:tcPr>
            <w:tcW w:w="352" w:type="pct"/>
          </w:tcPr>
          <w:p w14:paraId="533C6761" w14:textId="77777777" w:rsidR="00E83D5C" w:rsidRDefault="00536E31">
            <w:pPr>
              <w:spacing w:line="240" w:lineRule="auto"/>
              <w:jc w:val="center"/>
              <w:rPr>
                <w:rFonts w:cs="Times New Roman"/>
                <w:color w:val="000000"/>
                <w:szCs w:val="24"/>
              </w:rPr>
            </w:pPr>
            <w:r>
              <w:rPr>
                <w:rFonts w:cs="Times New Roman"/>
                <w:color w:val="000000"/>
                <w:szCs w:val="24"/>
              </w:rPr>
              <w:t>0.0</w:t>
            </w:r>
          </w:p>
        </w:tc>
      </w:tr>
      <w:tr w:rsidR="00E83D5C" w14:paraId="52388528" w14:textId="77777777">
        <w:trPr>
          <w:trHeight w:val="70"/>
        </w:trPr>
        <w:tc>
          <w:tcPr>
            <w:tcW w:w="349" w:type="pct"/>
            <w:vAlign w:val="center"/>
          </w:tcPr>
          <w:p w14:paraId="526B8D12" w14:textId="77777777" w:rsidR="00E83D5C" w:rsidRDefault="00536E31">
            <w:pPr>
              <w:spacing w:line="240" w:lineRule="auto"/>
              <w:jc w:val="center"/>
              <w:rPr>
                <w:rFonts w:cs="Times New Roman"/>
                <w:color w:val="000000"/>
                <w:szCs w:val="24"/>
              </w:rPr>
            </w:pPr>
            <w:r>
              <w:rPr>
                <w:rFonts w:cs="Times New Roman"/>
                <w:color w:val="000000"/>
                <w:szCs w:val="24"/>
              </w:rPr>
              <w:t>6</w:t>
            </w:r>
          </w:p>
        </w:tc>
        <w:tc>
          <w:tcPr>
            <w:tcW w:w="1522" w:type="pct"/>
            <w:vAlign w:val="center"/>
          </w:tcPr>
          <w:p w14:paraId="030FD8B7" w14:textId="77777777" w:rsidR="00E83D5C" w:rsidRDefault="00536E31">
            <w:pPr>
              <w:spacing w:line="240" w:lineRule="auto"/>
              <w:rPr>
                <w:rFonts w:cs="Times New Roman"/>
                <w:color w:val="000000"/>
                <w:szCs w:val="24"/>
              </w:rPr>
            </w:pPr>
            <w:r>
              <w:rPr>
                <w:rFonts w:cs="Times New Roman"/>
                <w:color w:val="000000"/>
                <w:szCs w:val="24"/>
              </w:rPr>
              <w:t>Flooding</w:t>
            </w:r>
          </w:p>
        </w:tc>
        <w:tc>
          <w:tcPr>
            <w:tcW w:w="258" w:type="pct"/>
          </w:tcPr>
          <w:p w14:paraId="11F98A8C" w14:textId="77777777" w:rsidR="00E83D5C" w:rsidRDefault="00536E31">
            <w:pPr>
              <w:spacing w:line="240" w:lineRule="auto"/>
              <w:jc w:val="center"/>
              <w:rPr>
                <w:rFonts w:cs="Times New Roman"/>
                <w:color w:val="000000"/>
                <w:szCs w:val="24"/>
              </w:rPr>
            </w:pPr>
            <w:r>
              <w:rPr>
                <w:rFonts w:cs="Times New Roman"/>
                <w:color w:val="000000"/>
                <w:szCs w:val="24"/>
              </w:rPr>
              <w:t>31</w:t>
            </w:r>
          </w:p>
        </w:tc>
        <w:tc>
          <w:tcPr>
            <w:tcW w:w="352" w:type="pct"/>
          </w:tcPr>
          <w:p w14:paraId="2D44DAD4" w14:textId="77777777" w:rsidR="00E83D5C" w:rsidRDefault="00536E31">
            <w:pPr>
              <w:spacing w:line="240" w:lineRule="auto"/>
              <w:jc w:val="center"/>
              <w:rPr>
                <w:rFonts w:cs="Times New Roman"/>
                <w:color w:val="000000"/>
                <w:szCs w:val="24"/>
              </w:rPr>
            </w:pPr>
            <w:r>
              <w:rPr>
                <w:rFonts w:cs="Times New Roman"/>
                <w:color w:val="000000"/>
                <w:szCs w:val="24"/>
              </w:rPr>
              <w:t>19.1</w:t>
            </w:r>
          </w:p>
        </w:tc>
        <w:tc>
          <w:tcPr>
            <w:tcW w:w="259" w:type="pct"/>
          </w:tcPr>
          <w:p w14:paraId="458BC9D0" w14:textId="77777777" w:rsidR="00E83D5C" w:rsidRDefault="00536E31">
            <w:pPr>
              <w:spacing w:line="240" w:lineRule="auto"/>
              <w:jc w:val="center"/>
              <w:rPr>
                <w:rFonts w:cs="Times New Roman"/>
                <w:color w:val="000000"/>
                <w:szCs w:val="24"/>
              </w:rPr>
            </w:pPr>
            <w:r>
              <w:rPr>
                <w:rFonts w:cs="Times New Roman"/>
                <w:color w:val="000000"/>
                <w:szCs w:val="24"/>
              </w:rPr>
              <w:t>75</w:t>
            </w:r>
          </w:p>
        </w:tc>
        <w:tc>
          <w:tcPr>
            <w:tcW w:w="352" w:type="pct"/>
          </w:tcPr>
          <w:p w14:paraId="1EC9FF64" w14:textId="77777777" w:rsidR="00E83D5C" w:rsidRDefault="00536E31">
            <w:pPr>
              <w:spacing w:line="240" w:lineRule="auto"/>
              <w:jc w:val="center"/>
              <w:rPr>
                <w:rFonts w:cs="Times New Roman"/>
                <w:color w:val="000000"/>
                <w:szCs w:val="24"/>
              </w:rPr>
            </w:pPr>
            <w:r>
              <w:rPr>
                <w:rFonts w:cs="Times New Roman"/>
                <w:color w:val="000000"/>
                <w:szCs w:val="24"/>
              </w:rPr>
              <w:t>46.3</w:t>
            </w:r>
          </w:p>
        </w:tc>
        <w:tc>
          <w:tcPr>
            <w:tcW w:w="332" w:type="pct"/>
          </w:tcPr>
          <w:p w14:paraId="4657561A" w14:textId="77777777" w:rsidR="00E83D5C" w:rsidRDefault="00536E31">
            <w:pPr>
              <w:spacing w:line="240" w:lineRule="auto"/>
              <w:jc w:val="center"/>
              <w:rPr>
                <w:rFonts w:cs="Times New Roman"/>
                <w:color w:val="000000"/>
                <w:szCs w:val="24"/>
              </w:rPr>
            </w:pPr>
            <w:r>
              <w:rPr>
                <w:rFonts w:cs="Times New Roman"/>
                <w:color w:val="000000"/>
                <w:szCs w:val="24"/>
              </w:rPr>
              <w:t>53</w:t>
            </w:r>
          </w:p>
        </w:tc>
        <w:tc>
          <w:tcPr>
            <w:tcW w:w="352" w:type="pct"/>
          </w:tcPr>
          <w:p w14:paraId="1F8EF4D2" w14:textId="77777777" w:rsidR="00E83D5C" w:rsidRDefault="00536E31">
            <w:pPr>
              <w:spacing w:line="240" w:lineRule="auto"/>
              <w:jc w:val="center"/>
              <w:rPr>
                <w:rFonts w:cs="Times New Roman"/>
                <w:color w:val="000000"/>
                <w:szCs w:val="24"/>
              </w:rPr>
            </w:pPr>
            <w:r>
              <w:rPr>
                <w:rFonts w:cs="Times New Roman"/>
                <w:color w:val="000000"/>
                <w:szCs w:val="24"/>
              </w:rPr>
              <w:t>32.7</w:t>
            </w:r>
          </w:p>
        </w:tc>
        <w:tc>
          <w:tcPr>
            <w:tcW w:w="259" w:type="pct"/>
          </w:tcPr>
          <w:p w14:paraId="4A52D9CE" w14:textId="77777777" w:rsidR="00E83D5C" w:rsidRDefault="00536E31">
            <w:pPr>
              <w:spacing w:line="240" w:lineRule="auto"/>
              <w:jc w:val="center"/>
              <w:rPr>
                <w:rFonts w:cs="Times New Roman"/>
                <w:color w:val="000000"/>
                <w:szCs w:val="24"/>
              </w:rPr>
            </w:pPr>
            <w:r>
              <w:rPr>
                <w:rFonts w:cs="Times New Roman"/>
                <w:color w:val="000000"/>
                <w:szCs w:val="24"/>
              </w:rPr>
              <w:t>3</w:t>
            </w:r>
          </w:p>
        </w:tc>
        <w:tc>
          <w:tcPr>
            <w:tcW w:w="352" w:type="pct"/>
          </w:tcPr>
          <w:p w14:paraId="677A928B" w14:textId="77777777" w:rsidR="00E83D5C" w:rsidRDefault="00536E31">
            <w:pPr>
              <w:spacing w:line="240" w:lineRule="auto"/>
              <w:jc w:val="center"/>
              <w:rPr>
                <w:rFonts w:cs="Times New Roman"/>
                <w:color w:val="000000"/>
                <w:szCs w:val="24"/>
              </w:rPr>
            </w:pPr>
            <w:r>
              <w:rPr>
                <w:rFonts w:cs="Times New Roman"/>
                <w:color w:val="000000"/>
                <w:szCs w:val="24"/>
              </w:rPr>
              <w:t>1.9</w:t>
            </w:r>
          </w:p>
        </w:tc>
        <w:tc>
          <w:tcPr>
            <w:tcW w:w="262" w:type="pct"/>
          </w:tcPr>
          <w:p w14:paraId="6454CF1D" w14:textId="77777777" w:rsidR="00E83D5C" w:rsidRDefault="00536E31">
            <w:pPr>
              <w:spacing w:line="240" w:lineRule="auto"/>
              <w:jc w:val="center"/>
              <w:rPr>
                <w:rFonts w:cs="Times New Roman"/>
                <w:color w:val="000000"/>
                <w:szCs w:val="24"/>
              </w:rPr>
            </w:pPr>
            <w:r>
              <w:rPr>
                <w:rFonts w:cs="Times New Roman"/>
                <w:color w:val="000000"/>
                <w:szCs w:val="24"/>
              </w:rPr>
              <w:t>0</w:t>
            </w:r>
          </w:p>
        </w:tc>
        <w:tc>
          <w:tcPr>
            <w:tcW w:w="352" w:type="pct"/>
          </w:tcPr>
          <w:p w14:paraId="249A659A" w14:textId="77777777" w:rsidR="00E83D5C" w:rsidRDefault="00536E31">
            <w:pPr>
              <w:spacing w:line="240" w:lineRule="auto"/>
              <w:jc w:val="center"/>
              <w:rPr>
                <w:rFonts w:cs="Times New Roman"/>
                <w:color w:val="000000"/>
                <w:szCs w:val="24"/>
              </w:rPr>
            </w:pPr>
            <w:r>
              <w:rPr>
                <w:rFonts w:cs="Times New Roman"/>
                <w:color w:val="000000"/>
                <w:szCs w:val="24"/>
              </w:rPr>
              <w:t>0.0</w:t>
            </w:r>
          </w:p>
        </w:tc>
      </w:tr>
      <w:tr w:rsidR="00E83D5C" w14:paraId="701AC410" w14:textId="77777777">
        <w:trPr>
          <w:trHeight w:val="70"/>
        </w:trPr>
        <w:tc>
          <w:tcPr>
            <w:tcW w:w="349" w:type="pct"/>
            <w:vAlign w:val="center"/>
          </w:tcPr>
          <w:p w14:paraId="5D5942EB" w14:textId="77777777" w:rsidR="00E83D5C" w:rsidRDefault="00536E31">
            <w:pPr>
              <w:spacing w:line="240" w:lineRule="auto"/>
              <w:jc w:val="center"/>
              <w:rPr>
                <w:rFonts w:cs="Times New Roman"/>
                <w:color w:val="000000"/>
                <w:szCs w:val="24"/>
              </w:rPr>
            </w:pPr>
            <w:r>
              <w:rPr>
                <w:rFonts w:cs="Times New Roman"/>
                <w:color w:val="000000"/>
                <w:szCs w:val="24"/>
              </w:rPr>
              <w:t>7</w:t>
            </w:r>
          </w:p>
        </w:tc>
        <w:tc>
          <w:tcPr>
            <w:tcW w:w="1522" w:type="pct"/>
            <w:vAlign w:val="center"/>
          </w:tcPr>
          <w:p w14:paraId="44692715" w14:textId="77777777" w:rsidR="00E83D5C" w:rsidRDefault="00536E31">
            <w:pPr>
              <w:spacing w:line="240" w:lineRule="auto"/>
              <w:rPr>
                <w:rFonts w:cs="Times New Roman"/>
                <w:color w:val="000000"/>
                <w:szCs w:val="24"/>
              </w:rPr>
            </w:pPr>
            <w:r>
              <w:rPr>
                <w:rFonts w:cs="Times New Roman"/>
                <w:color w:val="000000"/>
                <w:szCs w:val="24"/>
              </w:rPr>
              <w:t>Availability of forage</w:t>
            </w:r>
          </w:p>
        </w:tc>
        <w:tc>
          <w:tcPr>
            <w:tcW w:w="258" w:type="pct"/>
          </w:tcPr>
          <w:p w14:paraId="110D382F" w14:textId="77777777" w:rsidR="00E83D5C" w:rsidRDefault="00536E31">
            <w:pPr>
              <w:spacing w:line="240" w:lineRule="auto"/>
              <w:jc w:val="center"/>
              <w:rPr>
                <w:rFonts w:cs="Times New Roman"/>
                <w:color w:val="000000"/>
                <w:szCs w:val="24"/>
              </w:rPr>
            </w:pPr>
            <w:r>
              <w:rPr>
                <w:rFonts w:cs="Times New Roman"/>
                <w:color w:val="000000"/>
                <w:szCs w:val="24"/>
              </w:rPr>
              <w:t>3</w:t>
            </w:r>
          </w:p>
        </w:tc>
        <w:tc>
          <w:tcPr>
            <w:tcW w:w="352" w:type="pct"/>
          </w:tcPr>
          <w:p w14:paraId="43311799" w14:textId="77777777" w:rsidR="00E83D5C" w:rsidRDefault="00536E31">
            <w:pPr>
              <w:spacing w:line="240" w:lineRule="auto"/>
              <w:jc w:val="center"/>
              <w:rPr>
                <w:rFonts w:cs="Times New Roman"/>
                <w:color w:val="000000"/>
                <w:szCs w:val="24"/>
              </w:rPr>
            </w:pPr>
            <w:r>
              <w:rPr>
                <w:rFonts w:cs="Times New Roman"/>
                <w:color w:val="000000"/>
                <w:szCs w:val="24"/>
              </w:rPr>
              <w:t>1.9</w:t>
            </w:r>
          </w:p>
        </w:tc>
        <w:tc>
          <w:tcPr>
            <w:tcW w:w="259" w:type="pct"/>
          </w:tcPr>
          <w:p w14:paraId="4D632F15" w14:textId="77777777" w:rsidR="00E83D5C" w:rsidRDefault="00536E31">
            <w:pPr>
              <w:spacing w:line="240" w:lineRule="auto"/>
              <w:jc w:val="center"/>
              <w:rPr>
                <w:rFonts w:cs="Times New Roman"/>
                <w:color w:val="000000"/>
                <w:szCs w:val="24"/>
              </w:rPr>
            </w:pPr>
            <w:r>
              <w:rPr>
                <w:rFonts w:cs="Times New Roman"/>
                <w:color w:val="000000"/>
                <w:szCs w:val="24"/>
              </w:rPr>
              <w:t>4</w:t>
            </w:r>
          </w:p>
        </w:tc>
        <w:tc>
          <w:tcPr>
            <w:tcW w:w="352" w:type="pct"/>
          </w:tcPr>
          <w:p w14:paraId="7112250C" w14:textId="77777777" w:rsidR="00E83D5C" w:rsidRDefault="00536E31">
            <w:pPr>
              <w:spacing w:line="240" w:lineRule="auto"/>
              <w:jc w:val="center"/>
              <w:rPr>
                <w:rFonts w:cs="Times New Roman"/>
                <w:color w:val="000000"/>
                <w:szCs w:val="24"/>
              </w:rPr>
            </w:pPr>
            <w:r>
              <w:rPr>
                <w:rFonts w:cs="Times New Roman"/>
                <w:color w:val="000000"/>
                <w:szCs w:val="24"/>
              </w:rPr>
              <w:t>2.5</w:t>
            </w:r>
          </w:p>
        </w:tc>
        <w:tc>
          <w:tcPr>
            <w:tcW w:w="332" w:type="pct"/>
          </w:tcPr>
          <w:p w14:paraId="60243731" w14:textId="77777777" w:rsidR="00E83D5C" w:rsidRDefault="00536E31">
            <w:pPr>
              <w:spacing w:line="240" w:lineRule="auto"/>
              <w:jc w:val="center"/>
              <w:rPr>
                <w:rFonts w:cs="Times New Roman"/>
                <w:color w:val="000000"/>
                <w:szCs w:val="24"/>
              </w:rPr>
            </w:pPr>
            <w:r>
              <w:rPr>
                <w:rFonts w:cs="Times New Roman"/>
                <w:color w:val="000000"/>
                <w:szCs w:val="24"/>
              </w:rPr>
              <w:t>51</w:t>
            </w:r>
          </w:p>
        </w:tc>
        <w:tc>
          <w:tcPr>
            <w:tcW w:w="352" w:type="pct"/>
          </w:tcPr>
          <w:p w14:paraId="68663A20" w14:textId="77777777" w:rsidR="00E83D5C" w:rsidRDefault="00536E31">
            <w:pPr>
              <w:spacing w:line="240" w:lineRule="auto"/>
              <w:jc w:val="center"/>
              <w:rPr>
                <w:rFonts w:cs="Times New Roman"/>
                <w:color w:val="000000"/>
                <w:szCs w:val="24"/>
              </w:rPr>
            </w:pPr>
            <w:r>
              <w:rPr>
                <w:rFonts w:cs="Times New Roman"/>
                <w:color w:val="000000"/>
                <w:szCs w:val="24"/>
              </w:rPr>
              <w:t>31.5</w:t>
            </w:r>
          </w:p>
        </w:tc>
        <w:tc>
          <w:tcPr>
            <w:tcW w:w="259" w:type="pct"/>
          </w:tcPr>
          <w:p w14:paraId="34D0C9F9" w14:textId="77777777" w:rsidR="00E83D5C" w:rsidRDefault="00536E31">
            <w:pPr>
              <w:spacing w:line="240" w:lineRule="auto"/>
              <w:jc w:val="center"/>
              <w:rPr>
                <w:rFonts w:cs="Times New Roman"/>
                <w:color w:val="000000"/>
                <w:szCs w:val="24"/>
              </w:rPr>
            </w:pPr>
            <w:r>
              <w:rPr>
                <w:rFonts w:cs="Times New Roman"/>
                <w:color w:val="000000"/>
                <w:szCs w:val="24"/>
              </w:rPr>
              <w:t>80</w:t>
            </w:r>
          </w:p>
        </w:tc>
        <w:tc>
          <w:tcPr>
            <w:tcW w:w="352" w:type="pct"/>
          </w:tcPr>
          <w:p w14:paraId="48E121F5" w14:textId="77777777" w:rsidR="00E83D5C" w:rsidRDefault="00536E31">
            <w:pPr>
              <w:spacing w:line="240" w:lineRule="auto"/>
              <w:jc w:val="center"/>
              <w:rPr>
                <w:rFonts w:cs="Times New Roman"/>
                <w:color w:val="000000"/>
                <w:szCs w:val="24"/>
              </w:rPr>
            </w:pPr>
            <w:r>
              <w:rPr>
                <w:rFonts w:cs="Times New Roman"/>
                <w:color w:val="000000"/>
                <w:szCs w:val="24"/>
              </w:rPr>
              <w:t>49.4</w:t>
            </w:r>
          </w:p>
        </w:tc>
        <w:tc>
          <w:tcPr>
            <w:tcW w:w="262" w:type="pct"/>
          </w:tcPr>
          <w:p w14:paraId="7FE09F4C" w14:textId="77777777" w:rsidR="00E83D5C" w:rsidRDefault="00536E31">
            <w:pPr>
              <w:spacing w:line="240" w:lineRule="auto"/>
              <w:jc w:val="center"/>
              <w:rPr>
                <w:rFonts w:cs="Times New Roman"/>
                <w:color w:val="000000"/>
                <w:szCs w:val="24"/>
              </w:rPr>
            </w:pPr>
            <w:r>
              <w:rPr>
                <w:rFonts w:cs="Times New Roman"/>
                <w:color w:val="000000"/>
                <w:szCs w:val="24"/>
              </w:rPr>
              <w:t>24</w:t>
            </w:r>
          </w:p>
        </w:tc>
        <w:tc>
          <w:tcPr>
            <w:tcW w:w="352" w:type="pct"/>
          </w:tcPr>
          <w:p w14:paraId="674C2B01" w14:textId="77777777" w:rsidR="00E83D5C" w:rsidRDefault="00536E31">
            <w:pPr>
              <w:spacing w:line="240" w:lineRule="auto"/>
              <w:jc w:val="center"/>
              <w:rPr>
                <w:rFonts w:cs="Times New Roman"/>
                <w:color w:val="000000"/>
                <w:szCs w:val="24"/>
              </w:rPr>
            </w:pPr>
            <w:r>
              <w:rPr>
                <w:rFonts w:cs="Times New Roman"/>
                <w:color w:val="000000"/>
                <w:szCs w:val="24"/>
              </w:rPr>
              <w:t>14.8</w:t>
            </w:r>
          </w:p>
        </w:tc>
      </w:tr>
    </w:tbl>
    <w:p w14:paraId="4DE09FEF" w14:textId="77777777" w:rsidR="00E83D5C" w:rsidRDefault="00536E31">
      <w:pPr>
        <w:autoSpaceDE w:val="0"/>
        <w:autoSpaceDN w:val="0"/>
        <w:adjustRightInd w:val="0"/>
        <w:spacing w:before="240" w:line="240" w:lineRule="auto"/>
        <w:rPr>
          <w:rFonts w:eastAsia="Calibri" w:cs="Times New Roman"/>
          <w:bCs/>
          <w:color w:val="000000"/>
          <w:szCs w:val="18"/>
        </w:rPr>
      </w:pPr>
      <w:r>
        <w:rPr>
          <w:rFonts w:eastAsia="Calibri" w:cs="Times New Roman"/>
          <w:b/>
          <w:bCs/>
          <w:color w:val="000000"/>
          <w:szCs w:val="18"/>
        </w:rPr>
        <w:t xml:space="preserve">Note: </w:t>
      </w:r>
      <w:r>
        <w:rPr>
          <w:rFonts w:eastAsia="Calibri" w:cs="Times New Roman"/>
          <w:b/>
          <w:bCs/>
          <w:color w:val="000000"/>
          <w:sz w:val="21"/>
          <w:szCs w:val="21"/>
        </w:rPr>
        <w:t>HD</w:t>
      </w:r>
      <w:r>
        <w:rPr>
          <w:rFonts w:eastAsia="Calibri" w:cs="Times New Roman"/>
          <w:bCs/>
          <w:color w:val="000000"/>
          <w:sz w:val="21"/>
          <w:szCs w:val="21"/>
        </w:rPr>
        <w:t xml:space="preserve">=Highly decreased, </w:t>
      </w:r>
      <w:r>
        <w:rPr>
          <w:rFonts w:eastAsia="Calibri" w:cs="Times New Roman"/>
          <w:b/>
          <w:bCs/>
          <w:color w:val="000000"/>
          <w:sz w:val="21"/>
          <w:szCs w:val="21"/>
        </w:rPr>
        <w:t>D</w:t>
      </w:r>
      <w:r>
        <w:rPr>
          <w:rFonts w:eastAsia="Calibri" w:cs="Times New Roman"/>
          <w:bCs/>
          <w:color w:val="000000"/>
          <w:sz w:val="21"/>
          <w:szCs w:val="21"/>
        </w:rPr>
        <w:t xml:space="preserve">=Decreased, </w:t>
      </w:r>
      <w:r>
        <w:rPr>
          <w:rFonts w:eastAsia="Calibri" w:cs="Times New Roman"/>
          <w:b/>
          <w:bCs/>
          <w:color w:val="000000"/>
          <w:sz w:val="21"/>
          <w:szCs w:val="21"/>
        </w:rPr>
        <w:t>NC</w:t>
      </w:r>
      <w:r>
        <w:rPr>
          <w:rFonts w:eastAsia="Calibri" w:cs="Times New Roman"/>
          <w:bCs/>
          <w:color w:val="000000"/>
          <w:sz w:val="21"/>
          <w:szCs w:val="21"/>
        </w:rPr>
        <w:t xml:space="preserve">=No change, </w:t>
      </w:r>
      <w:r>
        <w:rPr>
          <w:rFonts w:eastAsia="Calibri" w:cs="Times New Roman"/>
          <w:b/>
          <w:bCs/>
          <w:color w:val="000000"/>
          <w:sz w:val="21"/>
          <w:szCs w:val="21"/>
        </w:rPr>
        <w:t>I</w:t>
      </w:r>
      <w:r>
        <w:rPr>
          <w:rFonts w:eastAsia="Calibri" w:cs="Times New Roman"/>
          <w:bCs/>
          <w:color w:val="000000"/>
          <w:sz w:val="21"/>
          <w:szCs w:val="21"/>
        </w:rPr>
        <w:t xml:space="preserve">=Increased, and </w:t>
      </w:r>
      <w:r>
        <w:rPr>
          <w:rFonts w:eastAsia="Calibri" w:cs="Times New Roman"/>
          <w:b/>
          <w:bCs/>
          <w:color w:val="000000"/>
          <w:sz w:val="21"/>
          <w:szCs w:val="21"/>
        </w:rPr>
        <w:t>HI</w:t>
      </w:r>
      <w:r>
        <w:rPr>
          <w:rFonts w:eastAsia="Calibri" w:cs="Times New Roman"/>
          <w:bCs/>
          <w:color w:val="000000"/>
          <w:sz w:val="21"/>
          <w:szCs w:val="21"/>
        </w:rPr>
        <w:t>=Highly increased</w:t>
      </w:r>
    </w:p>
    <w:p w14:paraId="3D64730F" w14:textId="77777777" w:rsidR="00E83D5C" w:rsidRDefault="00536E31">
      <w:pPr>
        <w:spacing w:line="240" w:lineRule="auto"/>
        <w:rPr>
          <w:rFonts w:cs="Times New Roman"/>
          <w:bCs/>
          <w:color w:val="000000"/>
          <w:szCs w:val="24"/>
        </w:rPr>
      </w:pPr>
      <w:r>
        <w:rPr>
          <w:rFonts w:cs="Times New Roman"/>
          <w:b/>
          <w:bCs/>
          <w:color w:val="000000"/>
          <w:szCs w:val="24"/>
        </w:rPr>
        <w:t>Source:</w:t>
      </w:r>
      <w:r>
        <w:rPr>
          <w:rFonts w:cs="Times New Roman"/>
          <w:bCs/>
          <w:color w:val="000000"/>
          <w:szCs w:val="24"/>
        </w:rPr>
        <w:t xml:space="preserve"> Own survey, 2020</w:t>
      </w:r>
    </w:p>
    <w:p w14:paraId="519EDB1E" w14:textId="26635116" w:rsidR="00E83D5C" w:rsidRDefault="00536E31">
      <w:pPr>
        <w:spacing w:line="240" w:lineRule="auto"/>
        <w:rPr>
          <w:rFonts w:cs="Times New Roman"/>
          <w:color w:val="000000"/>
          <w:szCs w:val="24"/>
        </w:rPr>
      </w:pPr>
      <w:r>
        <w:rPr>
          <w:rFonts w:eastAsia="Times New Roman" w:cs="Times New Roman"/>
          <w:noProof/>
          <w:color w:val="000000"/>
        </w:rPr>
        <w:t xml:space="preserve">In line with land fertility,As it is indicated in Table </w:t>
      </w:r>
      <w:r w:rsidR="00933EEC">
        <w:rPr>
          <w:rFonts w:eastAsia="Times New Roman" w:cs="Times New Roman"/>
          <w:noProof/>
          <w:color w:val="000000"/>
        </w:rPr>
        <w:t>9</w:t>
      </w:r>
      <w:r>
        <w:rPr>
          <w:rFonts w:eastAsia="Times New Roman" w:cs="Times New Roman"/>
          <w:noProof/>
          <w:color w:val="000000"/>
        </w:rPr>
        <w:t xml:space="preserve">,the majority of sampled </w:t>
      </w:r>
      <w:proofErr w:type="gramStart"/>
      <w:r>
        <w:rPr>
          <w:rFonts w:eastAsia="Times New Roman" w:cs="Times New Roman"/>
          <w:noProof/>
          <w:color w:val="000000"/>
        </w:rPr>
        <w:t>respondents</w:t>
      </w:r>
      <w:r>
        <w:rPr>
          <w:rFonts w:eastAsia="Times New Roman" w:cs="Times New Roman"/>
          <w:color w:val="000000"/>
        </w:rPr>
        <w:t>(</w:t>
      </w:r>
      <w:proofErr w:type="gramEnd"/>
      <w:r>
        <w:rPr>
          <w:rFonts w:eastAsia="Times New Roman" w:cs="Times New Roman"/>
          <w:noProof/>
          <w:color w:val="000000"/>
        </w:rPr>
        <w:t>54.3%) agreed thatsoil and water conservation practice increases land fertility</w:t>
      </w:r>
      <w:r>
        <w:rPr>
          <w:rFonts w:eastAsia="Times New Roman" w:cs="Times New Roman"/>
          <w:color w:val="000000"/>
        </w:rPr>
        <w:t xml:space="preserve">.  </w:t>
      </w:r>
      <w:r>
        <w:rPr>
          <w:rFonts w:eastAsia="Times New Roman" w:cs="Times New Roman"/>
          <w:color w:val="000000"/>
          <w:szCs w:val="24"/>
        </w:rPr>
        <w:t xml:space="preserve">The key informants indicated that even though most of the respondents in the studied watersheds believe that there is a lot to be gained </w:t>
      </w:r>
      <w:r>
        <w:rPr>
          <w:rFonts w:eastAsia="Times New Roman" w:cs="Times New Roman"/>
          <w:color w:val="000000"/>
          <w:szCs w:val="24"/>
        </w:rPr>
        <w:t xml:space="preserve">from the soil and water conservation </w:t>
      </w:r>
      <w:proofErr w:type="spellStart"/>
      <w:r>
        <w:rPr>
          <w:rFonts w:eastAsia="Times New Roman" w:cs="Times New Roman"/>
          <w:color w:val="000000"/>
          <w:szCs w:val="24"/>
        </w:rPr>
        <w:t>practicesfew</w:t>
      </w:r>
      <w:proofErr w:type="spellEnd"/>
      <w:r>
        <w:rPr>
          <w:rFonts w:eastAsia="Times New Roman" w:cs="Times New Roman"/>
          <w:color w:val="000000"/>
          <w:szCs w:val="24"/>
        </w:rPr>
        <w:t xml:space="preserve"> respondents in the studied watershed’s believed that soil and water conservation practice decreases land fertility. Their misunderstanding comes from the inability of farmers to get assistance from agricult</w:t>
      </w:r>
      <w:r>
        <w:rPr>
          <w:rFonts w:eastAsia="Times New Roman" w:cs="Times New Roman"/>
          <w:color w:val="000000"/>
          <w:szCs w:val="24"/>
        </w:rPr>
        <w:t xml:space="preserve">ural development agents.  They live far from the center and have no real information about soil and water conservation practices. Similarly, studies (Mekuria et al., </w:t>
      </w:r>
      <w:proofErr w:type="gramStart"/>
      <w:r>
        <w:rPr>
          <w:rFonts w:eastAsia="Times New Roman" w:cs="Times New Roman"/>
          <w:color w:val="000000"/>
          <w:szCs w:val="24"/>
        </w:rPr>
        <w:t>2017;</w:t>
      </w:r>
      <w:r>
        <w:rPr>
          <w:rFonts w:cs="Times New Roman"/>
          <w:color w:val="000000"/>
          <w:szCs w:val="24"/>
        </w:rPr>
        <w:t>Damene</w:t>
      </w:r>
      <w:proofErr w:type="gramEnd"/>
      <w:r>
        <w:rPr>
          <w:rFonts w:cs="Times New Roman"/>
          <w:color w:val="000000"/>
          <w:szCs w:val="24"/>
        </w:rPr>
        <w:t xml:space="preserve"> et al., 2013; </w:t>
      </w:r>
      <w:proofErr w:type="spellStart"/>
      <w:r>
        <w:rPr>
          <w:rFonts w:cs="Times New Roman"/>
          <w:color w:val="000000"/>
          <w:szCs w:val="24"/>
        </w:rPr>
        <w:t>Mekuria</w:t>
      </w:r>
      <w:proofErr w:type="spellEnd"/>
      <w:r>
        <w:rPr>
          <w:rFonts w:cs="Times New Roman"/>
          <w:color w:val="000000"/>
          <w:szCs w:val="24"/>
        </w:rPr>
        <w:t xml:space="preserve"> and </w:t>
      </w:r>
      <w:proofErr w:type="spellStart"/>
      <w:r>
        <w:rPr>
          <w:rFonts w:cs="Times New Roman"/>
          <w:color w:val="000000"/>
          <w:szCs w:val="24"/>
        </w:rPr>
        <w:t>Aynekulu</w:t>
      </w:r>
      <w:proofErr w:type="spellEnd"/>
      <w:r>
        <w:rPr>
          <w:rFonts w:cs="Times New Roman"/>
          <w:color w:val="000000"/>
          <w:szCs w:val="24"/>
        </w:rPr>
        <w:t xml:space="preserve">,  2013; </w:t>
      </w:r>
      <w:proofErr w:type="spellStart"/>
      <w:r>
        <w:rPr>
          <w:rFonts w:cs="Times New Roman"/>
          <w:color w:val="000000"/>
          <w:szCs w:val="24"/>
        </w:rPr>
        <w:t>Descheemaeker</w:t>
      </w:r>
      <w:proofErr w:type="spellEnd"/>
      <w:r>
        <w:rPr>
          <w:rFonts w:cs="Times New Roman"/>
          <w:color w:val="000000"/>
          <w:szCs w:val="24"/>
        </w:rPr>
        <w:t xml:space="preserve"> et al. 2009</w:t>
      </w:r>
      <w:r>
        <w:rPr>
          <w:rFonts w:eastAsia="Times New Roman" w:cs="Times New Roman"/>
          <w:color w:val="000000"/>
          <w:szCs w:val="24"/>
        </w:rPr>
        <w:t>) reported</w:t>
      </w:r>
      <w:r>
        <w:rPr>
          <w:rFonts w:eastAsia="Times New Roman" w:cs="Times New Roman"/>
          <w:color w:val="000000"/>
          <w:szCs w:val="24"/>
        </w:rPr>
        <w:t xml:space="preserve"> that soil and water conservation practices had a high contribution in restoring soil fertility by increasing organic matter of soil, the holding capacity of water, and nutrient availability in the soil. </w:t>
      </w:r>
    </w:p>
    <w:p w14:paraId="5648F17A" w14:textId="38CEC3E4" w:rsidR="00E83D5C" w:rsidRDefault="00536E31">
      <w:pPr>
        <w:spacing w:line="240" w:lineRule="auto"/>
        <w:rPr>
          <w:rFonts w:cs="Times New Roman"/>
          <w:color w:val="000000"/>
          <w:szCs w:val="24"/>
        </w:rPr>
      </w:pPr>
      <w:r>
        <w:rPr>
          <w:rFonts w:eastAsia="Times New Roman" w:cs="Times New Roman"/>
          <w:noProof/>
          <w:color w:val="000000"/>
        </w:rPr>
        <w:t xml:space="preserve">Regarding grass supply,as presented in table </w:t>
      </w:r>
      <w:r w:rsidR="00933EEC">
        <w:rPr>
          <w:rFonts w:eastAsia="Times New Roman" w:cs="Times New Roman"/>
          <w:noProof/>
          <w:color w:val="000000"/>
        </w:rPr>
        <w:t>9</w:t>
      </w:r>
      <w:r>
        <w:rPr>
          <w:rFonts w:eastAsia="Times New Roman" w:cs="Times New Roman"/>
          <w:noProof/>
          <w:color w:val="000000"/>
        </w:rPr>
        <w:t xml:space="preserve">,58% </w:t>
      </w:r>
      <w:r>
        <w:rPr>
          <w:rFonts w:eastAsia="Times New Roman" w:cs="Times New Roman"/>
          <w:noProof/>
          <w:color w:val="000000"/>
        </w:rPr>
        <w:t xml:space="preserve">offarmersanswered thatsoil and water conservation practice increases grass supply,whereas6.8% of themindicated thatsoil and water conservation practice decreases grass </w:t>
      </w:r>
      <w:proofErr w:type="gramStart"/>
      <w:r>
        <w:rPr>
          <w:rFonts w:eastAsia="Times New Roman" w:cs="Times New Roman"/>
          <w:noProof/>
          <w:color w:val="000000"/>
        </w:rPr>
        <w:t>supply.</w:t>
      </w:r>
      <w:r>
        <w:rPr>
          <w:rFonts w:eastAsia="Times New Roman" w:cs="Times New Roman"/>
          <w:color w:val="000000"/>
          <w:szCs w:val="24"/>
        </w:rPr>
        <w:t>The</w:t>
      </w:r>
      <w:proofErr w:type="gramEnd"/>
      <w:r>
        <w:rPr>
          <w:rFonts w:eastAsia="Times New Roman" w:cs="Times New Roman"/>
          <w:color w:val="000000"/>
          <w:szCs w:val="24"/>
        </w:rPr>
        <w:t xml:space="preserve"> focus group's </w:t>
      </w:r>
      <w:proofErr w:type="spellStart"/>
      <w:r>
        <w:rPr>
          <w:rFonts w:eastAsia="Times New Roman" w:cs="Times New Roman"/>
          <w:color w:val="000000"/>
          <w:szCs w:val="24"/>
        </w:rPr>
        <w:t>discussants</w:t>
      </w:r>
      <w:r>
        <w:rPr>
          <w:rFonts w:eastAsia="Times New Roman" w:cs="Times New Roman"/>
          <w:noProof/>
          <w:color w:val="000000"/>
        </w:rPr>
        <w:t>reported</w:t>
      </w:r>
      <w:proofErr w:type="spellEnd"/>
      <w:r>
        <w:rPr>
          <w:rFonts w:eastAsia="Times New Roman" w:cs="Times New Roman"/>
          <w:noProof/>
          <w:color w:val="000000"/>
        </w:rPr>
        <w:t xml:space="preserve"> that some of the landsare</w:t>
      </w:r>
      <w:r>
        <w:rPr>
          <w:rFonts w:eastAsia="Times New Roman" w:cs="Times New Roman"/>
          <w:color w:val="000000"/>
          <w:szCs w:val="24"/>
        </w:rPr>
        <w:t>protected from ani</w:t>
      </w:r>
      <w:r>
        <w:rPr>
          <w:rFonts w:eastAsia="Times New Roman" w:cs="Times New Roman"/>
          <w:color w:val="000000"/>
          <w:szCs w:val="24"/>
        </w:rPr>
        <w:t xml:space="preserve">mal and human intervention, they could produce more grasses which enable farmers to use it as fodder for their livestock. </w:t>
      </w:r>
      <w:r>
        <w:rPr>
          <w:rFonts w:eastAsia="Times New Roman" w:cs="Times New Roman"/>
          <w:color w:val="000000"/>
        </w:rPr>
        <w:t xml:space="preserve">Inconsistent with this finding, Mekuria and (Veldkamp,2012; </w:t>
      </w:r>
      <w:r>
        <w:rPr>
          <w:rFonts w:cs="Times New Roman"/>
          <w:color w:val="000000"/>
        </w:rPr>
        <w:t>Asefa et al. 2003; Mengistu et al. 2005</w:t>
      </w:r>
      <w:r>
        <w:rPr>
          <w:rFonts w:eastAsia="Times New Roman" w:cs="Times New Roman"/>
          <w:color w:val="000000"/>
        </w:rPr>
        <w:t>) indicated that SWC practices high</w:t>
      </w:r>
      <w:r>
        <w:rPr>
          <w:rFonts w:eastAsia="Times New Roman" w:cs="Times New Roman"/>
          <w:color w:val="000000"/>
        </w:rPr>
        <w:t xml:space="preserve">ly </w:t>
      </w:r>
      <w:proofErr w:type="spellStart"/>
      <w:r>
        <w:rPr>
          <w:rFonts w:eastAsia="Times New Roman" w:cs="Times New Roman"/>
          <w:color w:val="000000"/>
        </w:rPr>
        <w:t>contributeto</w:t>
      </w:r>
      <w:proofErr w:type="spellEnd"/>
      <w:r>
        <w:rPr>
          <w:rFonts w:eastAsia="Times New Roman" w:cs="Times New Roman"/>
          <w:color w:val="000000"/>
        </w:rPr>
        <w:t xml:space="preserve"> the increment of grass supply.</w:t>
      </w:r>
    </w:p>
    <w:p w14:paraId="4764BE85" w14:textId="32CDA48B" w:rsidR="00E83D5C" w:rsidRDefault="00536E31">
      <w:pPr>
        <w:spacing w:line="240" w:lineRule="auto"/>
        <w:rPr>
          <w:rFonts w:cs="Times New Roman"/>
          <w:color w:val="000000"/>
          <w:szCs w:val="24"/>
        </w:rPr>
      </w:pPr>
      <w:r>
        <w:rPr>
          <w:rFonts w:eastAsia="Times New Roman" w:cs="Times New Roman"/>
          <w:noProof/>
          <w:color w:val="000000"/>
        </w:rPr>
        <w:t xml:space="preserve"> The majority of sampled respondents (58.6% ) argued thatSWC practice increases the number of trees (Table </w:t>
      </w:r>
      <w:r w:rsidR="00933EEC">
        <w:rPr>
          <w:rFonts w:eastAsia="Times New Roman" w:cs="Times New Roman"/>
          <w:noProof/>
          <w:color w:val="000000"/>
        </w:rPr>
        <w:t>9</w:t>
      </w:r>
      <w:proofErr w:type="gramStart"/>
      <w:r>
        <w:rPr>
          <w:rFonts w:eastAsia="Times New Roman" w:cs="Times New Roman"/>
          <w:noProof/>
          <w:color w:val="000000"/>
        </w:rPr>
        <w:t>)</w:t>
      </w:r>
      <w:r>
        <w:rPr>
          <w:rFonts w:eastAsia="Times New Roman" w:cs="Times New Roman"/>
          <w:color w:val="000000"/>
        </w:rPr>
        <w:t>.</w:t>
      </w:r>
      <w:r>
        <w:rPr>
          <w:rFonts w:eastAsia="Times New Roman" w:cs="Times New Roman"/>
          <w:color w:val="000000"/>
          <w:szCs w:val="24"/>
        </w:rPr>
        <w:t>The</w:t>
      </w:r>
      <w:proofErr w:type="gramEnd"/>
      <w:r>
        <w:rPr>
          <w:rFonts w:eastAsia="Times New Roman" w:cs="Times New Roman"/>
          <w:color w:val="000000"/>
          <w:szCs w:val="24"/>
        </w:rPr>
        <w:t xml:space="preserve"> key informants indicated that fuelwood is one of the critical problems in the studied </w:t>
      </w:r>
      <w:proofErr w:type="spellStart"/>
      <w:r>
        <w:rPr>
          <w:rFonts w:eastAsia="Times New Roman" w:cs="Times New Roman"/>
          <w:color w:val="000000"/>
          <w:szCs w:val="24"/>
        </w:rPr>
        <w:t>watersheds.</w:t>
      </w:r>
      <w:r>
        <w:rPr>
          <w:rFonts w:eastAsia="Times New Roman" w:cs="Times New Roman"/>
          <w:noProof/>
          <w:color w:val="000000"/>
        </w:rPr>
        <w:t>Adopters</w:t>
      </w:r>
      <w:proofErr w:type="spellEnd"/>
      <w:r>
        <w:rPr>
          <w:rFonts w:eastAsia="Times New Roman" w:cs="Times New Roman"/>
          <w:noProof/>
          <w:color w:val="000000"/>
        </w:rPr>
        <w:t xml:space="preserve"> ofsoil and water conservation practice</w:t>
      </w:r>
      <w:r>
        <w:rPr>
          <w:rFonts w:eastAsia="Times New Roman" w:cs="Times New Roman"/>
          <w:color w:val="000000"/>
          <w:szCs w:val="24"/>
        </w:rPr>
        <w:t xml:space="preserve"> usually use planting trees for multi-purposes. They plant cord Africana, mango, avocado trees grown on their private plots of land. </w:t>
      </w:r>
      <w:r>
        <w:rPr>
          <w:rFonts w:eastAsia="Times New Roman" w:cs="Times New Roman"/>
          <w:noProof/>
          <w:color w:val="000000"/>
        </w:rPr>
        <w:t>]In line with this finding, Mekuria, and Veldkamp,</w:t>
      </w:r>
      <w:proofErr w:type="gramStart"/>
      <w:r>
        <w:rPr>
          <w:rFonts w:eastAsia="Times New Roman" w:cs="Times New Roman"/>
          <w:noProof/>
          <w:color w:val="000000"/>
        </w:rPr>
        <w:t>2012;</w:t>
      </w:r>
      <w:r>
        <w:rPr>
          <w:rFonts w:cs="Times New Roman"/>
          <w:color w:val="000000"/>
        </w:rPr>
        <w:t>Mengistu</w:t>
      </w:r>
      <w:proofErr w:type="gramEnd"/>
      <w:r>
        <w:rPr>
          <w:rFonts w:cs="Times New Roman"/>
          <w:color w:val="000000"/>
        </w:rPr>
        <w:t xml:space="preserve"> e</w:t>
      </w:r>
      <w:r>
        <w:rPr>
          <w:rFonts w:cs="Times New Roman"/>
          <w:color w:val="000000"/>
        </w:rPr>
        <w:t>t al. 200;Asefa et al. 2003</w:t>
      </w:r>
      <w:r>
        <w:rPr>
          <w:rFonts w:eastAsia="Times New Roman" w:cs="Times New Roman"/>
          <w:noProof/>
          <w:color w:val="000000"/>
        </w:rPr>
        <w:t>) reported  the  contribution of SWC in increasing vegetation cover and biodiversity</w:t>
      </w:r>
    </w:p>
    <w:p w14:paraId="7EEDCF0D" w14:textId="084EE7EF" w:rsidR="00E83D5C" w:rsidRDefault="00536E31">
      <w:pPr>
        <w:spacing w:line="240" w:lineRule="auto"/>
        <w:rPr>
          <w:rFonts w:eastAsia="Times New Roman" w:cs="Times New Roman"/>
          <w:color w:val="000000"/>
        </w:rPr>
      </w:pPr>
      <w:r>
        <w:rPr>
          <w:rFonts w:eastAsia="Times New Roman" w:cs="Times New Roman"/>
          <w:noProof/>
          <w:color w:val="000000"/>
        </w:rPr>
        <w:t>The majority of respondents (63 and 65.4 %) explained that erosion and flood hazards were decreased respectively as a result of SWC practices. Similarly,the majority (64.2 and 59.8%) of respondents reported that the availability of forage and water was imp</w:t>
      </w:r>
      <w:r>
        <w:rPr>
          <w:rFonts w:eastAsia="Times New Roman" w:cs="Times New Roman"/>
          <w:noProof/>
          <w:color w:val="000000"/>
        </w:rPr>
        <w:t xml:space="preserve">roved respectively as a resultof their  SWC practices (Table </w:t>
      </w:r>
      <w:r w:rsidR="00933EEC">
        <w:rPr>
          <w:rFonts w:eastAsia="Times New Roman" w:cs="Times New Roman"/>
          <w:noProof/>
          <w:color w:val="000000"/>
        </w:rPr>
        <w:t>9</w:t>
      </w:r>
      <w:r>
        <w:rPr>
          <w:rFonts w:eastAsia="Times New Roman" w:cs="Times New Roman"/>
          <w:noProof/>
          <w:color w:val="000000"/>
        </w:rPr>
        <w:t xml:space="preserve">). </w:t>
      </w:r>
      <w:r>
        <w:rPr>
          <w:rFonts w:eastAsia="Times New Roman" w:cs="Times New Roman"/>
          <w:color w:val="000000"/>
        </w:rPr>
        <w:t xml:space="preserve"> The key informants explained that soil and water conservation practice helps to protect the removal of fertile topsoil in the farmland and percolate the rainwater percolate down which result</w:t>
      </w:r>
      <w:r>
        <w:rPr>
          <w:rFonts w:eastAsia="Times New Roman" w:cs="Times New Roman"/>
          <w:color w:val="000000"/>
        </w:rPr>
        <w:t xml:space="preserve">ed in the availability of water and forage in the </w:t>
      </w:r>
      <w:proofErr w:type="spellStart"/>
      <w:proofErr w:type="gramStart"/>
      <w:r>
        <w:rPr>
          <w:rFonts w:eastAsia="Times New Roman" w:cs="Times New Roman"/>
          <w:color w:val="000000"/>
        </w:rPr>
        <w:t>watersheds.In</w:t>
      </w:r>
      <w:proofErr w:type="spellEnd"/>
      <w:proofErr w:type="gramEnd"/>
      <w:r>
        <w:rPr>
          <w:rFonts w:eastAsia="Times New Roman" w:cs="Times New Roman"/>
          <w:color w:val="000000"/>
        </w:rPr>
        <w:t xml:space="preserve"> corresponding to this finding, Anwar et al. (2016) stated that contribution of soil and water conservation practices to increasing groundwater recharge.</w:t>
      </w:r>
    </w:p>
    <w:p w14:paraId="042D24A8" w14:textId="77777777" w:rsidR="00E83D5C" w:rsidRDefault="00E83D5C">
      <w:pPr>
        <w:spacing w:line="240" w:lineRule="auto"/>
        <w:rPr>
          <w:rFonts w:eastAsia="Times New Roman" w:cs="Times New Roman"/>
          <w:color w:val="000000"/>
        </w:rPr>
      </w:pPr>
    </w:p>
    <w:p w14:paraId="52E3E91E" w14:textId="77777777" w:rsidR="00E83D5C" w:rsidRDefault="00536E31">
      <w:pPr>
        <w:spacing w:line="240" w:lineRule="auto"/>
        <w:rPr>
          <w:rFonts w:eastAsia="Times New Roman" w:cs="Times New Roman"/>
          <w:color w:val="000000"/>
        </w:rPr>
      </w:pPr>
      <w:r>
        <w:rPr>
          <w:rFonts w:eastAsia="Times New Roman" w:cs="Times New Roman"/>
          <w:noProof/>
          <w:color w:val="000000"/>
        </w:rPr>
        <w:drawing>
          <wp:inline distT="0" distB="0" distL="114300" distR="114300" wp14:anchorId="41717E57" wp14:editId="3A08AEEA">
            <wp:extent cx="4010024" cy="2466975"/>
            <wp:effectExtent l="0" t="0" r="0" b="0"/>
            <wp:docPr id="104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C73048F" w14:textId="4B926573" w:rsidR="00E83D5C" w:rsidRDefault="00536E31">
      <w:pPr>
        <w:spacing w:line="240" w:lineRule="auto"/>
        <w:rPr>
          <w:rFonts w:eastAsia="Times New Roman" w:cs="Times New Roman"/>
          <w:color w:val="000000"/>
          <w:szCs w:val="24"/>
        </w:rPr>
      </w:pPr>
      <w:bookmarkStart w:id="26" w:name="_Toc68611931"/>
      <w:r>
        <w:rPr>
          <w:rFonts w:eastAsia="Times New Roman" w:cs="Times New Roman"/>
          <w:b/>
          <w:color w:val="000000"/>
          <w:szCs w:val="24"/>
        </w:rPr>
        <w:t xml:space="preserve">Figure </w:t>
      </w:r>
      <w:r>
        <w:rPr>
          <w:rFonts w:eastAsia="Times New Roman" w:cs="Times New Roman"/>
          <w:b/>
          <w:color w:val="000000"/>
          <w:szCs w:val="24"/>
        </w:rPr>
        <w:fldChar w:fldCharType="begin"/>
      </w:r>
      <w:r>
        <w:rPr>
          <w:rFonts w:eastAsia="Times New Roman" w:cs="Times New Roman"/>
          <w:b/>
          <w:color w:val="000000"/>
          <w:szCs w:val="24"/>
        </w:rPr>
        <w:instrText xml:space="preserve"> SEQ Figure \* ARABIC \s 1 </w:instrText>
      </w:r>
      <w:r>
        <w:rPr>
          <w:rFonts w:eastAsia="Times New Roman" w:cs="Times New Roman"/>
          <w:b/>
          <w:color w:val="000000"/>
          <w:szCs w:val="24"/>
        </w:rPr>
        <w:fldChar w:fldCharType="separate"/>
      </w:r>
      <w:r>
        <w:rPr>
          <w:rFonts w:eastAsia="Times New Roman" w:cs="Times New Roman"/>
          <w:b/>
          <w:noProof/>
          <w:color w:val="000000"/>
          <w:szCs w:val="24"/>
        </w:rPr>
        <w:t>2</w:t>
      </w:r>
      <w:r>
        <w:rPr>
          <w:rFonts w:eastAsia="Times New Roman" w:cs="Times New Roman"/>
          <w:b/>
          <w:color w:val="000000"/>
          <w:szCs w:val="24"/>
        </w:rPr>
        <w:fldChar w:fldCharType="end"/>
      </w:r>
      <w:r>
        <w:rPr>
          <w:rFonts w:eastAsia="Times New Roman" w:cs="Times New Roman"/>
          <w:b/>
          <w:color w:val="000000"/>
          <w:szCs w:val="24"/>
        </w:rPr>
        <w:t xml:space="preserve">: </w:t>
      </w:r>
      <w:r>
        <w:rPr>
          <w:rFonts w:eastAsia="Times New Roman" w:cs="Times New Roman"/>
          <w:color w:val="000000"/>
          <w:szCs w:val="24"/>
        </w:rPr>
        <w:t xml:space="preserve">Change in the Implementation </w:t>
      </w:r>
      <w:proofErr w:type="spellStart"/>
      <w:r>
        <w:rPr>
          <w:rFonts w:eastAsia="Times New Roman" w:cs="Times New Roman"/>
          <w:color w:val="000000"/>
          <w:szCs w:val="24"/>
        </w:rPr>
        <w:t>ofSWCP</w:t>
      </w:r>
      <w:proofErr w:type="spellEnd"/>
      <w:r>
        <w:rPr>
          <w:rFonts w:eastAsia="Times New Roman" w:cs="Times New Roman"/>
          <w:color w:val="000000"/>
          <w:szCs w:val="24"/>
        </w:rPr>
        <w:t xml:space="preserve"> to Land Resource</w:t>
      </w:r>
      <w:bookmarkEnd w:id="26"/>
    </w:p>
    <w:p w14:paraId="3382A190" w14:textId="77777777" w:rsidR="00E83D5C" w:rsidRDefault="00536E31">
      <w:pPr>
        <w:spacing w:line="240" w:lineRule="auto"/>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
          <w:bCs/>
          <w:i/>
          <w:color w:val="000000"/>
          <w:szCs w:val="24"/>
        </w:rPr>
        <w:t>:</w:t>
      </w:r>
      <w:r>
        <w:rPr>
          <w:rFonts w:eastAsia="Times New Roman" w:cs="Times New Roman"/>
          <w:bCs/>
          <w:color w:val="000000"/>
          <w:szCs w:val="24"/>
        </w:rPr>
        <w:t xml:space="preserve"> Own survey, 2020</w:t>
      </w:r>
    </w:p>
    <w:p w14:paraId="357CF352" w14:textId="2FE961A2" w:rsidR="00E83D5C" w:rsidRDefault="00536E31">
      <w:pPr>
        <w:autoSpaceDE w:val="0"/>
        <w:autoSpaceDN w:val="0"/>
        <w:adjustRightInd w:val="0"/>
        <w:spacing w:line="240" w:lineRule="auto"/>
        <w:rPr>
          <w:rFonts w:eastAsia="Times New Roman" w:cs="Times New Roman"/>
          <w:color w:val="000000"/>
          <w:szCs w:val="24"/>
        </w:rPr>
      </w:pPr>
      <w:r>
        <w:rPr>
          <w:rFonts w:eastAsia="Calibri" w:cs="Times New Roman"/>
          <w:bCs/>
          <w:color w:val="000000"/>
          <w:szCs w:val="18"/>
        </w:rPr>
        <w:t>As Figure 2 presents, sampled respondents were asked whether the implementation of SWCP brings change to their land resources or not. Accordingly, 63% of respondents indicate</w:t>
      </w:r>
      <w:r>
        <w:rPr>
          <w:rFonts w:eastAsia="Calibri" w:cs="Times New Roman"/>
          <w:bCs/>
          <w:color w:val="000000"/>
          <w:szCs w:val="18"/>
        </w:rPr>
        <w:t xml:space="preserve">d that the </w:t>
      </w:r>
      <w:r>
        <w:rPr>
          <w:rFonts w:eastAsia="Times New Roman" w:cs="Times New Roman"/>
          <w:color w:val="000000"/>
          <w:szCs w:val="24"/>
        </w:rPr>
        <w:t>implementation of SWCP brings change to their land resources. In contrarily, 37% of farmers were not benefited from the implementation of SWCP. The result implies that the majority of farmers in the study area were benefited from the implementation of SWCP</w:t>
      </w:r>
      <w:r>
        <w:rPr>
          <w:rFonts w:eastAsia="Times New Roman" w:cs="Times New Roman"/>
          <w:color w:val="000000"/>
          <w:szCs w:val="24"/>
        </w:rPr>
        <w:t xml:space="preserve">. </w:t>
      </w:r>
      <w:r>
        <w:rPr>
          <w:rFonts w:eastAsia="Times New Roman" w:cs="Times New Roman"/>
          <w:color w:val="000000"/>
        </w:rPr>
        <w:t xml:space="preserve">The key informants also added that soil and water conservation practice helps </w:t>
      </w:r>
      <w:r>
        <w:rPr>
          <w:rFonts w:eastAsia="Times New Roman" w:cs="Times New Roman"/>
          <w:color w:val="000000"/>
          <w:szCs w:val="24"/>
        </w:rPr>
        <w:t xml:space="preserve">‘increasing vegetation cover and </w:t>
      </w:r>
      <w:proofErr w:type="spellStart"/>
      <w:proofErr w:type="gramStart"/>
      <w:r>
        <w:rPr>
          <w:rFonts w:eastAsia="Times New Roman" w:cs="Times New Roman"/>
          <w:color w:val="000000"/>
          <w:szCs w:val="24"/>
        </w:rPr>
        <w:t>biodiversity,enhancing</w:t>
      </w:r>
      <w:proofErr w:type="spellEnd"/>
      <w:proofErr w:type="gramEnd"/>
      <w:r>
        <w:rPr>
          <w:rFonts w:eastAsia="Times New Roman" w:cs="Times New Roman"/>
          <w:color w:val="000000"/>
          <w:szCs w:val="24"/>
        </w:rPr>
        <w:t xml:space="preserve"> ecosystem carbon </w:t>
      </w:r>
      <w:proofErr w:type="spellStart"/>
      <w:r>
        <w:rPr>
          <w:rFonts w:eastAsia="Times New Roman" w:cs="Times New Roman"/>
          <w:color w:val="000000"/>
          <w:szCs w:val="24"/>
        </w:rPr>
        <w:t>stocks,reducing</w:t>
      </w:r>
      <w:proofErr w:type="spellEnd"/>
      <w:r>
        <w:rPr>
          <w:rFonts w:eastAsia="Times New Roman" w:cs="Times New Roman"/>
          <w:color w:val="000000"/>
          <w:szCs w:val="24"/>
        </w:rPr>
        <w:t xml:space="preserve"> soil </w:t>
      </w:r>
      <w:proofErr w:type="spellStart"/>
      <w:r>
        <w:rPr>
          <w:rFonts w:eastAsia="Times New Roman" w:cs="Times New Roman"/>
          <w:color w:val="000000"/>
          <w:szCs w:val="24"/>
        </w:rPr>
        <w:t>erosion,restoring</w:t>
      </w:r>
      <w:proofErr w:type="spellEnd"/>
      <w:r>
        <w:rPr>
          <w:rFonts w:eastAsia="Times New Roman" w:cs="Times New Roman"/>
          <w:color w:val="000000"/>
          <w:szCs w:val="24"/>
        </w:rPr>
        <w:t xml:space="preserve"> soil </w:t>
      </w:r>
      <w:proofErr w:type="spellStart"/>
      <w:r>
        <w:rPr>
          <w:rFonts w:eastAsia="Times New Roman" w:cs="Times New Roman"/>
          <w:color w:val="000000"/>
          <w:szCs w:val="24"/>
        </w:rPr>
        <w:t>fertility,increasing</w:t>
      </w:r>
      <w:proofErr w:type="spellEnd"/>
      <w:r>
        <w:rPr>
          <w:rFonts w:eastAsia="Times New Roman" w:cs="Times New Roman"/>
          <w:color w:val="000000"/>
          <w:szCs w:val="24"/>
        </w:rPr>
        <w:t xml:space="preserve"> groundwater recharge. </w:t>
      </w:r>
    </w:p>
    <w:p w14:paraId="158F5ABF" w14:textId="77777777" w:rsidR="00E83D5C" w:rsidRDefault="00E83D5C">
      <w:pPr>
        <w:spacing w:line="240" w:lineRule="auto"/>
        <w:rPr>
          <w:rFonts w:eastAsia="Times New Roman"/>
          <w:b/>
          <w:sz w:val="28"/>
          <w:szCs w:val="28"/>
        </w:rPr>
      </w:pPr>
      <w:bookmarkStart w:id="27" w:name="_Toc80428721"/>
    </w:p>
    <w:p w14:paraId="37990F94" w14:textId="77777777" w:rsidR="00E83D5C" w:rsidRDefault="00536E31">
      <w:pPr>
        <w:spacing w:line="240" w:lineRule="auto"/>
        <w:rPr>
          <w:rFonts w:eastAsia="Times New Roman"/>
          <w:b/>
          <w:sz w:val="28"/>
          <w:szCs w:val="28"/>
        </w:rPr>
      </w:pPr>
      <w:r>
        <w:rPr>
          <w:rFonts w:eastAsia="Times New Roman"/>
          <w:b/>
          <w:sz w:val="28"/>
          <w:szCs w:val="28"/>
        </w:rPr>
        <w:t>4.5. Determina</w:t>
      </w:r>
      <w:r>
        <w:rPr>
          <w:rFonts w:eastAsia="Times New Roman"/>
          <w:b/>
          <w:sz w:val="28"/>
          <w:szCs w:val="28"/>
        </w:rPr>
        <w:t>nt Factors of Soil and Water Conservation Practices</w:t>
      </w:r>
      <w:bookmarkEnd w:id="27"/>
    </w:p>
    <w:p w14:paraId="05F77178" w14:textId="44767ED6" w:rsidR="00E83D5C" w:rsidRDefault="00536E31">
      <w:pPr>
        <w:autoSpaceDE w:val="0"/>
        <w:autoSpaceDN w:val="0"/>
        <w:adjustRightInd w:val="0"/>
        <w:spacing w:line="240" w:lineRule="auto"/>
        <w:rPr>
          <w:rFonts w:eastAsia="Times New Roman" w:cs="Times New Roman"/>
          <w:i/>
          <w:color w:val="000000"/>
          <w:szCs w:val="24"/>
        </w:rPr>
      </w:pPr>
      <w:bookmarkStart w:id="28" w:name="_Toc517231894"/>
      <w:bookmarkStart w:id="29" w:name="_Toc80428747"/>
      <w:r>
        <w:rPr>
          <w:rFonts w:eastAsia="Times New Roman" w:cs="Times New Roman"/>
          <w:b/>
          <w:color w:val="000000"/>
          <w:szCs w:val="24"/>
        </w:rPr>
        <w:t xml:space="preserve">Table </w:t>
      </w:r>
      <w:r w:rsidR="00933EEC">
        <w:rPr>
          <w:rFonts w:eastAsia="Times New Roman" w:cs="Times New Roman"/>
          <w:b/>
          <w:color w:val="000000"/>
          <w:szCs w:val="24"/>
        </w:rPr>
        <w:t>10</w:t>
      </w:r>
      <w:r>
        <w:rPr>
          <w:rFonts w:eastAsia="Times New Roman" w:cs="Times New Roman"/>
          <w:b/>
          <w:color w:val="000000"/>
          <w:szCs w:val="24"/>
        </w:rPr>
        <w:t xml:space="preserve">: </w:t>
      </w:r>
      <w:r>
        <w:rPr>
          <w:rFonts w:eastAsia="Times New Roman" w:cs="Times New Roman"/>
          <w:i/>
          <w:color w:val="000000"/>
          <w:szCs w:val="24"/>
        </w:rPr>
        <w:t>Results of Binary Logistic Regression Model</w:t>
      </w:r>
      <w:bookmarkEnd w:id="28"/>
      <w:bookmarkEnd w:id="29"/>
    </w:p>
    <w:tbl>
      <w:tblPr>
        <w:tblW w:w="4872" w:type="pct"/>
        <w:tblInd w:w="108" w:type="dxa"/>
        <w:tblBorders>
          <w:top w:val="single" w:sz="12" w:space="0" w:color="auto"/>
          <w:bottom w:val="single" w:sz="12" w:space="0" w:color="auto"/>
        </w:tblBorders>
        <w:tblLook w:val="04A0" w:firstRow="1" w:lastRow="0" w:firstColumn="1" w:lastColumn="0" w:noHBand="0" w:noVBand="1"/>
      </w:tblPr>
      <w:tblGrid>
        <w:gridCol w:w="2880"/>
        <w:gridCol w:w="1224"/>
        <w:gridCol w:w="1256"/>
        <w:gridCol w:w="1276"/>
        <w:gridCol w:w="1187"/>
        <w:gridCol w:w="1087"/>
      </w:tblGrid>
      <w:tr w:rsidR="00E83D5C" w14:paraId="4B5CBFAA" w14:textId="77777777">
        <w:trPr>
          <w:trHeight w:val="305"/>
        </w:trPr>
        <w:tc>
          <w:tcPr>
            <w:tcW w:w="1616" w:type="pct"/>
            <w:tcBorders>
              <w:top w:val="single" w:sz="12" w:space="0" w:color="auto"/>
              <w:bottom w:val="single" w:sz="12" w:space="0" w:color="auto"/>
            </w:tcBorders>
            <w:vAlign w:val="center"/>
          </w:tcPr>
          <w:p w14:paraId="00C8ADC3" w14:textId="77777777"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Variables</w:t>
            </w:r>
          </w:p>
        </w:tc>
        <w:tc>
          <w:tcPr>
            <w:tcW w:w="687" w:type="pct"/>
            <w:tcBorders>
              <w:top w:val="single" w:sz="12" w:space="0" w:color="auto"/>
              <w:bottom w:val="single" w:sz="12" w:space="0" w:color="auto"/>
            </w:tcBorders>
            <w:vAlign w:val="center"/>
          </w:tcPr>
          <w:p w14:paraId="2DBEC8EA" w14:textId="77777777"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Β</w:t>
            </w:r>
          </w:p>
        </w:tc>
        <w:tc>
          <w:tcPr>
            <w:tcW w:w="705" w:type="pct"/>
            <w:tcBorders>
              <w:top w:val="single" w:sz="12" w:space="0" w:color="auto"/>
              <w:bottom w:val="single" w:sz="12" w:space="0" w:color="auto"/>
            </w:tcBorders>
            <w:vAlign w:val="center"/>
          </w:tcPr>
          <w:p w14:paraId="0B2E7FE5" w14:textId="77777777" w:rsidR="00E83D5C" w:rsidRDefault="00536E31">
            <w:pPr>
              <w:spacing w:before="240" w:line="240" w:lineRule="auto"/>
              <w:jc w:val="center"/>
              <w:rPr>
                <w:rFonts w:eastAsia="Times New Roman" w:cs="Times New Roman"/>
                <w:b/>
                <w:color w:val="000000"/>
                <w:szCs w:val="24"/>
              </w:rPr>
            </w:pPr>
            <w:proofErr w:type="gramStart"/>
            <w:r>
              <w:rPr>
                <w:rFonts w:eastAsia="Times New Roman" w:cs="Times New Roman"/>
                <w:b/>
                <w:color w:val="000000"/>
                <w:szCs w:val="24"/>
              </w:rPr>
              <w:t>S.E</w:t>
            </w:r>
            <w:proofErr w:type="gramEnd"/>
          </w:p>
        </w:tc>
        <w:tc>
          <w:tcPr>
            <w:tcW w:w="716" w:type="pct"/>
            <w:tcBorders>
              <w:top w:val="single" w:sz="12" w:space="0" w:color="auto"/>
              <w:bottom w:val="single" w:sz="12" w:space="0" w:color="auto"/>
            </w:tcBorders>
            <w:vAlign w:val="center"/>
          </w:tcPr>
          <w:p w14:paraId="11ED2CBA" w14:textId="77777777"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Wald</w:t>
            </w:r>
          </w:p>
        </w:tc>
        <w:tc>
          <w:tcPr>
            <w:tcW w:w="666" w:type="pct"/>
            <w:tcBorders>
              <w:top w:val="single" w:sz="12" w:space="0" w:color="auto"/>
              <w:bottom w:val="single" w:sz="12" w:space="0" w:color="auto"/>
            </w:tcBorders>
            <w:vAlign w:val="center"/>
          </w:tcPr>
          <w:p w14:paraId="52D9A410" w14:textId="77777777"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p-Value</w:t>
            </w:r>
          </w:p>
        </w:tc>
        <w:tc>
          <w:tcPr>
            <w:tcW w:w="610" w:type="pct"/>
            <w:tcBorders>
              <w:top w:val="single" w:sz="12" w:space="0" w:color="auto"/>
              <w:bottom w:val="single" w:sz="12" w:space="0" w:color="auto"/>
            </w:tcBorders>
            <w:vAlign w:val="center"/>
          </w:tcPr>
          <w:p w14:paraId="0277DCC2" w14:textId="77777777"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Exp(β)</w:t>
            </w:r>
          </w:p>
        </w:tc>
      </w:tr>
      <w:tr w:rsidR="00E83D5C" w14:paraId="2C4BEBA1" w14:textId="77777777">
        <w:trPr>
          <w:trHeight w:val="278"/>
        </w:trPr>
        <w:tc>
          <w:tcPr>
            <w:tcW w:w="1616" w:type="pct"/>
            <w:tcBorders>
              <w:top w:val="single" w:sz="12" w:space="0" w:color="auto"/>
            </w:tcBorders>
          </w:tcPr>
          <w:p w14:paraId="4031B7A6"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Gender</w:t>
            </w:r>
          </w:p>
        </w:tc>
        <w:tc>
          <w:tcPr>
            <w:tcW w:w="687" w:type="pct"/>
            <w:tcBorders>
              <w:top w:val="single" w:sz="12" w:space="0" w:color="auto"/>
            </w:tcBorders>
          </w:tcPr>
          <w:p w14:paraId="4E5F3272"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-.018</w:t>
            </w:r>
          </w:p>
        </w:tc>
        <w:tc>
          <w:tcPr>
            <w:tcW w:w="705" w:type="pct"/>
            <w:tcBorders>
              <w:top w:val="single" w:sz="12" w:space="0" w:color="auto"/>
            </w:tcBorders>
          </w:tcPr>
          <w:p w14:paraId="351F22C5"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.856</w:t>
            </w:r>
          </w:p>
        </w:tc>
        <w:tc>
          <w:tcPr>
            <w:tcW w:w="716" w:type="pct"/>
            <w:tcBorders>
              <w:top w:val="single" w:sz="12" w:space="0" w:color="auto"/>
            </w:tcBorders>
          </w:tcPr>
          <w:p w14:paraId="0685B3DD"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.000</w:t>
            </w:r>
          </w:p>
        </w:tc>
        <w:tc>
          <w:tcPr>
            <w:tcW w:w="666" w:type="pct"/>
            <w:tcBorders>
              <w:top w:val="single" w:sz="12" w:space="0" w:color="auto"/>
            </w:tcBorders>
          </w:tcPr>
          <w:p w14:paraId="5251E606"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.983</w:t>
            </w:r>
          </w:p>
        </w:tc>
        <w:tc>
          <w:tcPr>
            <w:tcW w:w="610" w:type="pct"/>
            <w:tcBorders>
              <w:top w:val="single" w:sz="12" w:space="0" w:color="auto"/>
            </w:tcBorders>
          </w:tcPr>
          <w:p w14:paraId="2AF24B9F"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.982</w:t>
            </w:r>
          </w:p>
        </w:tc>
      </w:tr>
      <w:tr w:rsidR="00E83D5C" w14:paraId="1162540B" w14:textId="77777777">
        <w:trPr>
          <w:trHeight w:val="182"/>
        </w:trPr>
        <w:tc>
          <w:tcPr>
            <w:tcW w:w="1616" w:type="pct"/>
          </w:tcPr>
          <w:p w14:paraId="779B434C"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Age</w:t>
            </w:r>
          </w:p>
        </w:tc>
        <w:tc>
          <w:tcPr>
            <w:tcW w:w="687" w:type="pct"/>
          </w:tcPr>
          <w:p w14:paraId="1A71A336"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-.016</w:t>
            </w:r>
          </w:p>
        </w:tc>
        <w:tc>
          <w:tcPr>
            <w:tcW w:w="705" w:type="pct"/>
          </w:tcPr>
          <w:p w14:paraId="148F17FA"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.025</w:t>
            </w:r>
          </w:p>
        </w:tc>
        <w:tc>
          <w:tcPr>
            <w:tcW w:w="716" w:type="pct"/>
          </w:tcPr>
          <w:p w14:paraId="50977EA0"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.414</w:t>
            </w:r>
          </w:p>
        </w:tc>
        <w:tc>
          <w:tcPr>
            <w:tcW w:w="666" w:type="pct"/>
          </w:tcPr>
          <w:p w14:paraId="5EE1B1CA"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.520</w:t>
            </w:r>
          </w:p>
        </w:tc>
        <w:tc>
          <w:tcPr>
            <w:tcW w:w="610" w:type="pct"/>
          </w:tcPr>
          <w:p w14:paraId="136E8148"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.984</w:t>
            </w:r>
          </w:p>
        </w:tc>
      </w:tr>
      <w:tr w:rsidR="00E83D5C" w14:paraId="169BE935" w14:textId="77777777">
        <w:trPr>
          <w:trHeight w:val="317"/>
        </w:trPr>
        <w:tc>
          <w:tcPr>
            <w:tcW w:w="1616" w:type="pct"/>
          </w:tcPr>
          <w:p w14:paraId="043ED5E8"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Family size</w:t>
            </w:r>
          </w:p>
        </w:tc>
        <w:tc>
          <w:tcPr>
            <w:tcW w:w="687" w:type="pct"/>
          </w:tcPr>
          <w:p w14:paraId="79A0E9B0"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-.144</w:t>
            </w:r>
          </w:p>
        </w:tc>
        <w:tc>
          <w:tcPr>
            <w:tcW w:w="705" w:type="pct"/>
          </w:tcPr>
          <w:p w14:paraId="2D31FEEC"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.263</w:t>
            </w:r>
          </w:p>
        </w:tc>
        <w:tc>
          <w:tcPr>
            <w:tcW w:w="716" w:type="pct"/>
          </w:tcPr>
          <w:p w14:paraId="720D727B"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.302</w:t>
            </w:r>
          </w:p>
        </w:tc>
        <w:tc>
          <w:tcPr>
            <w:tcW w:w="666" w:type="pct"/>
          </w:tcPr>
          <w:p w14:paraId="08EDD538"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.583</w:t>
            </w:r>
          </w:p>
        </w:tc>
        <w:tc>
          <w:tcPr>
            <w:tcW w:w="610" w:type="pct"/>
          </w:tcPr>
          <w:p w14:paraId="271974A0"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.866</w:t>
            </w:r>
          </w:p>
        </w:tc>
      </w:tr>
      <w:tr w:rsidR="00E83D5C" w14:paraId="1DB0ABD2" w14:textId="77777777">
        <w:trPr>
          <w:trHeight w:val="80"/>
        </w:trPr>
        <w:tc>
          <w:tcPr>
            <w:tcW w:w="1616" w:type="pct"/>
          </w:tcPr>
          <w:p w14:paraId="764E49E0"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Labor</w:t>
            </w:r>
          </w:p>
        </w:tc>
        <w:tc>
          <w:tcPr>
            <w:tcW w:w="687" w:type="pct"/>
          </w:tcPr>
          <w:p w14:paraId="34751C59"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.460</w:t>
            </w:r>
          </w:p>
        </w:tc>
        <w:tc>
          <w:tcPr>
            <w:tcW w:w="705" w:type="pct"/>
          </w:tcPr>
          <w:p w14:paraId="0BCD537C"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.207</w:t>
            </w:r>
          </w:p>
        </w:tc>
        <w:tc>
          <w:tcPr>
            <w:tcW w:w="716" w:type="pct"/>
          </w:tcPr>
          <w:p w14:paraId="5F0864A8"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4.912</w:t>
            </w:r>
          </w:p>
        </w:tc>
        <w:tc>
          <w:tcPr>
            <w:tcW w:w="666" w:type="pct"/>
          </w:tcPr>
          <w:p w14:paraId="600A6C1A"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.027</w:t>
            </w:r>
          </w:p>
        </w:tc>
        <w:tc>
          <w:tcPr>
            <w:tcW w:w="610" w:type="pct"/>
          </w:tcPr>
          <w:p w14:paraId="0AE210F1"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1.584</w:t>
            </w:r>
          </w:p>
        </w:tc>
      </w:tr>
      <w:tr w:rsidR="00E83D5C" w14:paraId="267590A6" w14:textId="77777777">
        <w:trPr>
          <w:trHeight w:val="80"/>
        </w:trPr>
        <w:tc>
          <w:tcPr>
            <w:tcW w:w="1616" w:type="pct"/>
          </w:tcPr>
          <w:p w14:paraId="1DBC4898"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Education level</w:t>
            </w:r>
          </w:p>
        </w:tc>
        <w:tc>
          <w:tcPr>
            <w:tcW w:w="687" w:type="pct"/>
          </w:tcPr>
          <w:p w14:paraId="5B39B6A0"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.861</w:t>
            </w:r>
          </w:p>
        </w:tc>
        <w:tc>
          <w:tcPr>
            <w:tcW w:w="705" w:type="pct"/>
          </w:tcPr>
          <w:p w14:paraId="501FF5EF"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.391</w:t>
            </w:r>
          </w:p>
        </w:tc>
        <w:tc>
          <w:tcPr>
            <w:tcW w:w="716" w:type="pct"/>
          </w:tcPr>
          <w:p w14:paraId="752ABB8C"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4.848</w:t>
            </w:r>
          </w:p>
        </w:tc>
        <w:tc>
          <w:tcPr>
            <w:tcW w:w="666" w:type="pct"/>
          </w:tcPr>
          <w:p w14:paraId="0369CF04"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.028</w:t>
            </w:r>
          </w:p>
        </w:tc>
        <w:tc>
          <w:tcPr>
            <w:tcW w:w="610" w:type="pct"/>
          </w:tcPr>
          <w:p w14:paraId="0D378853"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2.366</w:t>
            </w:r>
          </w:p>
        </w:tc>
      </w:tr>
      <w:tr w:rsidR="00E83D5C" w14:paraId="0991E2AB" w14:textId="77777777">
        <w:tc>
          <w:tcPr>
            <w:tcW w:w="1616" w:type="pct"/>
          </w:tcPr>
          <w:p w14:paraId="073B0880"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 xml:space="preserve">Land size </w:t>
            </w:r>
          </w:p>
        </w:tc>
        <w:tc>
          <w:tcPr>
            <w:tcW w:w="687" w:type="pct"/>
          </w:tcPr>
          <w:p w14:paraId="7EC1C1F4"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2.663</w:t>
            </w:r>
          </w:p>
        </w:tc>
        <w:tc>
          <w:tcPr>
            <w:tcW w:w="705" w:type="pct"/>
          </w:tcPr>
          <w:p w14:paraId="6A3ABB54"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1.823</w:t>
            </w:r>
          </w:p>
        </w:tc>
        <w:tc>
          <w:tcPr>
            <w:tcW w:w="716" w:type="pct"/>
          </w:tcPr>
          <w:p w14:paraId="6A3171EF"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2.133</w:t>
            </w:r>
          </w:p>
        </w:tc>
        <w:tc>
          <w:tcPr>
            <w:tcW w:w="666" w:type="pct"/>
          </w:tcPr>
          <w:p w14:paraId="05ECD7A9"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.144</w:t>
            </w:r>
          </w:p>
        </w:tc>
        <w:tc>
          <w:tcPr>
            <w:tcW w:w="610" w:type="pct"/>
          </w:tcPr>
          <w:p w14:paraId="6A1A2F35"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14.339</w:t>
            </w:r>
          </w:p>
        </w:tc>
      </w:tr>
      <w:tr w:rsidR="00E83D5C" w14:paraId="5EBFBBC7" w14:textId="77777777">
        <w:tc>
          <w:tcPr>
            <w:tcW w:w="1616" w:type="pct"/>
          </w:tcPr>
          <w:p w14:paraId="3CB16881"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Tropical livestock units</w:t>
            </w:r>
          </w:p>
        </w:tc>
        <w:tc>
          <w:tcPr>
            <w:tcW w:w="687" w:type="pct"/>
          </w:tcPr>
          <w:p w14:paraId="7D02E10B"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.091</w:t>
            </w:r>
          </w:p>
        </w:tc>
        <w:tc>
          <w:tcPr>
            <w:tcW w:w="705" w:type="pct"/>
          </w:tcPr>
          <w:p w14:paraId="72806E6F"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.115</w:t>
            </w:r>
          </w:p>
        </w:tc>
        <w:tc>
          <w:tcPr>
            <w:tcW w:w="716" w:type="pct"/>
          </w:tcPr>
          <w:p w14:paraId="441999E0"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.632</w:t>
            </w:r>
          </w:p>
        </w:tc>
        <w:tc>
          <w:tcPr>
            <w:tcW w:w="666" w:type="pct"/>
          </w:tcPr>
          <w:p w14:paraId="25310277"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.427</w:t>
            </w:r>
          </w:p>
        </w:tc>
        <w:tc>
          <w:tcPr>
            <w:tcW w:w="610" w:type="pct"/>
          </w:tcPr>
          <w:p w14:paraId="64384BC5"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1.096</w:t>
            </w:r>
          </w:p>
        </w:tc>
      </w:tr>
      <w:tr w:rsidR="00E83D5C" w14:paraId="142EC509" w14:textId="77777777">
        <w:tc>
          <w:tcPr>
            <w:tcW w:w="1616" w:type="pct"/>
          </w:tcPr>
          <w:p w14:paraId="7C939AC1"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Land fertility</w:t>
            </w:r>
          </w:p>
        </w:tc>
        <w:tc>
          <w:tcPr>
            <w:tcW w:w="687" w:type="pct"/>
          </w:tcPr>
          <w:p w14:paraId="45A4D9AC"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-.878</w:t>
            </w:r>
          </w:p>
        </w:tc>
        <w:tc>
          <w:tcPr>
            <w:tcW w:w="705" w:type="pct"/>
          </w:tcPr>
          <w:p w14:paraId="603F6330"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.485</w:t>
            </w:r>
          </w:p>
        </w:tc>
        <w:tc>
          <w:tcPr>
            <w:tcW w:w="716" w:type="pct"/>
          </w:tcPr>
          <w:p w14:paraId="7ACD221E"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3.280</w:t>
            </w:r>
          </w:p>
        </w:tc>
        <w:tc>
          <w:tcPr>
            <w:tcW w:w="666" w:type="pct"/>
          </w:tcPr>
          <w:p w14:paraId="2AA2D881"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.070</w:t>
            </w:r>
          </w:p>
        </w:tc>
        <w:tc>
          <w:tcPr>
            <w:tcW w:w="610" w:type="pct"/>
          </w:tcPr>
          <w:p w14:paraId="44588D3A"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.416</w:t>
            </w:r>
          </w:p>
        </w:tc>
      </w:tr>
      <w:tr w:rsidR="00E83D5C" w14:paraId="1BA6485E" w14:textId="77777777">
        <w:trPr>
          <w:trHeight w:val="380"/>
        </w:trPr>
        <w:tc>
          <w:tcPr>
            <w:tcW w:w="1616" w:type="pct"/>
          </w:tcPr>
          <w:p w14:paraId="6149B160"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Credit</w:t>
            </w:r>
          </w:p>
        </w:tc>
        <w:tc>
          <w:tcPr>
            <w:tcW w:w="687" w:type="pct"/>
          </w:tcPr>
          <w:p w14:paraId="6326982C"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1.200</w:t>
            </w:r>
          </w:p>
        </w:tc>
        <w:tc>
          <w:tcPr>
            <w:tcW w:w="705" w:type="pct"/>
          </w:tcPr>
          <w:p w14:paraId="5AA8CA31"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.628</w:t>
            </w:r>
          </w:p>
        </w:tc>
        <w:tc>
          <w:tcPr>
            <w:tcW w:w="716" w:type="pct"/>
          </w:tcPr>
          <w:p w14:paraId="18619D75"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3.652</w:t>
            </w:r>
          </w:p>
        </w:tc>
        <w:tc>
          <w:tcPr>
            <w:tcW w:w="666" w:type="pct"/>
          </w:tcPr>
          <w:p w14:paraId="73E25B4E"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.056</w:t>
            </w:r>
          </w:p>
        </w:tc>
        <w:tc>
          <w:tcPr>
            <w:tcW w:w="610" w:type="pct"/>
          </w:tcPr>
          <w:p w14:paraId="4DD5BC51"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3.319</w:t>
            </w:r>
          </w:p>
        </w:tc>
      </w:tr>
      <w:tr w:rsidR="00E83D5C" w14:paraId="7079D0A5" w14:textId="77777777">
        <w:trPr>
          <w:trHeight w:val="380"/>
        </w:trPr>
        <w:tc>
          <w:tcPr>
            <w:tcW w:w="1616" w:type="pct"/>
          </w:tcPr>
          <w:p w14:paraId="553308ED"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Distance</w:t>
            </w:r>
          </w:p>
        </w:tc>
        <w:tc>
          <w:tcPr>
            <w:tcW w:w="687" w:type="pct"/>
          </w:tcPr>
          <w:p w14:paraId="21EA5094"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-.054</w:t>
            </w:r>
          </w:p>
        </w:tc>
        <w:tc>
          <w:tcPr>
            <w:tcW w:w="705" w:type="pct"/>
          </w:tcPr>
          <w:p w14:paraId="3522077F"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.031</w:t>
            </w:r>
          </w:p>
        </w:tc>
        <w:tc>
          <w:tcPr>
            <w:tcW w:w="716" w:type="pct"/>
          </w:tcPr>
          <w:p w14:paraId="758662C8"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2.976</w:t>
            </w:r>
          </w:p>
        </w:tc>
        <w:tc>
          <w:tcPr>
            <w:tcW w:w="666" w:type="pct"/>
          </w:tcPr>
          <w:p w14:paraId="3F889615"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.085</w:t>
            </w:r>
          </w:p>
        </w:tc>
        <w:tc>
          <w:tcPr>
            <w:tcW w:w="610" w:type="pct"/>
          </w:tcPr>
          <w:p w14:paraId="75F26E2E"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.948</w:t>
            </w:r>
          </w:p>
        </w:tc>
      </w:tr>
      <w:tr w:rsidR="00E83D5C" w14:paraId="374231C3" w14:textId="77777777">
        <w:trPr>
          <w:trHeight w:val="380"/>
        </w:trPr>
        <w:tc>
          <w:tcPr>
            <w:tcW w:w="1616" w:type="pct"/>
          </w:tcPr>
          <w:p w14:paraId="0C46468D"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 xml:space="preserve">Training </w:t>
            </w:r>
          </w:p>
        </w:tc>
        <w:tc>
          <w:tcPr>
            <w:tcW w:w="687" w:type="pct"/>
          </w:tcPr>
          <w:p w14:paraId="7F0D4564"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1.544</w:t>
            </w:r>
          </w:p>
        </w:tc>
        <w:tc>
          <w:tcPr>
            <w:tcW w:w="705" w:type="pct"/>
          </w:tcPr>
          <w:p w14:paraId="3B2C1A0B"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.603</w:t>
            </w:r>
          </w:p>
        </w:tc>
        <w:tc>
          <w:tcPr>
            <w:tcW w:w="716" w:type="pct"/>
          </w:tcPr>
          <w:p w14:paraId="25EFF6A2"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6.559</w:t>
            </w:r>
          </w:p>
        </w:tc>
        <w:tc>
          <w:tcPr>
            <w:tcW w:w="666" w:type="pct"/>
          </w:tcPr>
          <w:p w14:paraId="01D56824"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.010</w:t>
            </w:r>
          </w:p>
        </w:tc>
        <w:tc>
          <w:tcPr>
            <w:tcW w:w="610" w:type="pct"/>
          </w:tcPr>
          <w:p w14:paraId="7308E4E6"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4.684</w:t>
            </w:r>
          </w:p>
        </w:tc>
      </w:tr>
      <w:tr w:rsidR="00E83D5C" w14:paraId="15FF40A7" w14:textId="77777777">
        <w:trPr>
          <w:trHeight w:val="380"/>
        </w:trPr>
        <w:tc>
          <w:tcPr>
            <w:tcW w:w="1616" w:type="pct"/>
          </w:tcPr>
          <w:p w14:paraId="017BC71B"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Slope category</w:t>
            </w:r>
          </w:p>
        </w:tc>
        <w:tc>
          <w:tcPr>
            <w:tcW w:w="687" w:type="pct"/>
          </w:tcPr>
          <w:p w14:paraId="0492124E"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1.146</w:t>
            </w:r>
          </w:p>
        </w:tc>
        <w:tc>
          <w:tcPr>
            <w:tcW w:w="705" w:type="pct"/>
          </w:tcPr>
          <w:p w14:paraId="72D4F65A"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.447</w:t>
            </w:r>
          </w:p>
        </w:tc>
        <w:tc>
          <w:tcPr>
            <w:tcW w:w="716" w:type="pct"/>
          </w:tcPr>
          <w:p w14:paraId="6EFBD2FC"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6.569</w:t>
            </w:r>
          </w:p>
        </w:tc>
        <w:tc>
          <w:tcPr>
            <w:tcW w:w="666" w:type="pct"/>
          </w:tcPr>
          <w:p w14:paraId="4DDA0AE7"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.010</w:t>
            </w:r>
          </w:p>
        </w:tc>
        <w:tc>
          <w:tcPr>
            <w:tcW w:w="610" w:type="pct"/>
          </w:tcPr>
          <w:p w14:paraId="40E11569"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3.146</w:t>
            </w:r>
          </w:p>
        </w:tc>
      </w:tr>
      <w:tr w:rsidR="00E83D5C" w14:paraId="008C19AE" w14:textId="77777777">
        <w:trPr>
          <w:trHeight w:val="380"/>
        </w:trPr>
        <w:tc>
          <w:tcPr>
            <w:tcW w:w="1616" w:type="pct"/>
          </w:tcPr>
          <w:p w14:paraId="7C600288"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Extension service</w:t>
            </w:r>
          </w:p>
        </w:tc>
        <w:tc>
          <w:tcPr>
            <w:tcW w:w="687" w:type="pct"/>
          </w:tcPr>
          <w:p w14:paraId="0A4E20A2"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1.048</w:t>
            </w:r>
          </w:p>
        </w:tc>
        <w:tc>
          <w:tcPr>
            <w:tcW w:w="705" w:type="pct"/>
          </w:tcPr>
          <w:p w14:paraId="724698D3"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.767</w:t>
            </w:r>
          </w:p>
        </w:tc>
        <w:tc>
          <w:tcPr>
            <w:tcW w:w="716" w:type="pct"/>
          </w:tcPr>
          <w:p w14:paraId="1961DCC7"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1.866</w:t>
            </w:r>
          </w:p>
        </w:tc>
        <w:tc>
          <w:tcPr>
            <w:tcW w:w="666" w:type="pct"/>
          </w:tcPr>
          <w:p w14:paraId="5A5F772A"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.172</w:t>
            </w:r>
          </w:p>
        </w:tc>
        <w:tc>
          <w:tcPr>
            <w:tcW w:w="610" w:type="pct"/>
          </w:tcPr>
          <w:p w14:paraId="1B6B5AEE"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2.853</w:t>
            </w:r>
          </w:p>
        </w:tc>
      </w:tr>
      <w:tr w:rsidR="00E83D5C" w14:paraId="5C195723" w14:textId="77777777">
        <w:trPr>
          <w:trHeight w:val="380"/>
        </w:trPr>
        <w:tc>
          <w:tcPr>
            <w:tcW w:w="1616" w:type="pct"/>
          </w:tcPr>
          <w:p w14:paraId="19C1EB0D"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lastRenderedPageBreak/>
              <w:t>Income</w:t>
            </w:r>
          </w:p>
        </w:tc>
        <w:tc>
          <w:tcPr>
            <w:tcW w:w="687" w:type="pct"/>
          </w:tcPr>
          <w:p w14:paraId="3F630619"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.173</w:t>
            </w:r>
          </w:p>
        </w:tc>
        <w:tc>
          <w:tcPr>
            <w:tcW w:w="705" w:type="pct"/>
          </w:tcPr>
          <w:p w14:paraId="54EDD126"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.069</w:t>
            </w:r>
          </w:p>
        </w:tc>
        <w:tc>
          <w:tcPr>
            <w:tcW w:w="716" w:type="pct"/>
          </w:tcPr>
          <w:p w14:paraId="427D7BB7"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6.292</w:t>
            </w:r>
          </w:p>
        </w:tc>
        <w:tc>
          <w:tcPr>
            <w:tcW w:w="666" w:type="pct"/>
          </w:tcPr>
          <w:p w14:paraId="62FFFE4F"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.012</w:t>
            </w:r>
          </w:p>
        </w:tc>
        <w:tc>
          <w:tcPr>
            <w:tcW w:w="610" w:type="pct"/>
          </w:tcPr>
          <w:p w14:paraId="11CC0CF2"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1.189</w:t>
            </w:r>
          </w:p>
        </w:tc>
      </w:tr>
      <w:tr w:rsidR="00E83D5C" w14:paraId="061610A9" w14:textId="77777777">
        <w:trPr>
          <w:trHeight w:val="380"/>
        </w:trPr>
        <w:tc>
          <w:tcPr>
            <w:tcW w:w="1616" w:type="pct"/>
          </w:tcPr>
          <w:p w14:paraId="5330AE88"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Constant</w:t>
            </w:r>
          </w:p>
        </w:tc>
        <w:tc>
          <w:tcPr>
            <w:tcW w:w="687" w:type="pct"/>
          </w:tcPr>
          <w:p w14:paraId="0DA488ED"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-13.105</w:t>
            </w:r>
          </w:p>
        </w:tc>
        <w:tc>
          <w:tcPr>
            <w:tcW w:w="705" w:type="pct"/>
          </w:tcPr>
          <w:p w14:paraId="7C25A6B0"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3.618</w:t>
            </w:r>
          </w:p>
        </w:tc>
        <w:tc>
          <w:tcPr>
            <w:tcW w:w="716" w:type="pct"/>
          </w:tcPr>
          <w:p w14:paraId="4B78AFCA"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13.117</w:t>
            </w:r>
          </w:p>
        </w:tc>
        <w:tc>
          <w:tcPr>
            <w:tcW w:w="666" w:type="pct"/>
          </w:tcPr>
          <w:p w14:paraId="6FFCA9FA"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.000</w:t>
            </w:r>
          </w:p>
        </w:tc>
        <w:tc>
          <w:tcPr>
            <w:tcW w:w="610" w:type="pct"/>
          </w:tcPr>
          <w:p w14:paraId="4B11D49B"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.000</w:t>
            </w:r>
          </w:p>
        </w:tc>
      </w:tr>
      <w:tr w:rsidR="00E83D5C" w14:paraId="02145638" w14:textId="77777777">
        <w:trPr>
          <w:trHeight w:val="272"/>
        </w:trPr>
        <w:tc>
          <w:tcPr>
            <w:tcW w:w="1616" w:type="pct"/>
            <w:tcBorders>
              <w:top w:val="single" w:sz="6" w:space="0" w:color="808080"/>
              <w:bottom w:val="nil"/>
            </w:tcBorders>
            <w:vAlign w:val="bottom"/>
          </w:tcPr>
          <w:p w14:paraId="1789C869"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i/>
                <w:color w:val="000000"/>
                <w:szCs w:val="24"/>
              </w:rPr>
              <w:t>Chi</w:t>
            </w:r>
            <w:r>
              <w:rPr>
                <w:rFonts w:eastAsia="Times New Roman" w:cs="Times New Roman"/>
                <w:color w:val="000000"/>
                <w:szCs w:val="24"/>
              </w:rPr>
              <w:t>-Square</w:t>
            </w:r>
          </w:p>
        </w:tc>
        <w:tc>
          <w:tcPr>
            <w:tcW w:w="687" w:type="pct"/>
            <w:tcBorders>
              <w:top w:val="single" w:sz="6" w:space="0" w:color="808080"/>
              <w:bottom w:val="nil"/>
            </w:tcBorders>
            <w:vAlign w:val="bottom"/>
          </w:tcPr>
          <w:p w14:paraId="1BDA33A5"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114.18</w:t>
            </w:r>
          </w:p>
        </w:tc>
        <w:tc>
          <w:tcPr>
            <w:tcW w:w="705" w:type="pct"/>
            <w:tcBorders>
              <w:top w:val="single" w:sz="6" w:space="0" w:color="808080"/>
              <w:bottom w:val="nil"/>
            </w:tcBorders>
            <w:vAlign w:val="bottom"/>
          </w:tcPr>
          <w:p w14:paraId="1CFC1011" w14:textId="77777777" w:rsidR="00E83D5C" w:rsidRDefault="00E83D5C">
            <w:pPr>
              <w:spacing w:line="240" w:lineRule="auto"/>
              <w:ind w:right="60"/>
              <w:rPr>
                <w:rFonts w:eastAsia="Times New Roman" w:cs="Times New Roman"/>
                <w:color w:val="000000"/>
                <w:szCs w:val="24"/>
              </w:rPr>
            </w:pPr>
          </w:p>
        </w:tc>
        <w:tc>
          <w:tcPr>
            <w:tcW w:w="716" w:type="pct"/>
            <w:tcBorders>
              <w:top w:val="single" w:sz="6" w:space="0" w:color="808080"/>
              <w:bottom w:val="nil"/>
            </w:tcBorders>
            <w:vAlign w:val="bottom"/>
          </w:tcPr>
          <w:p w14:paraId="0D012ED3" w14:textId="77777777" w:rsidR="00E83D5C" w:rsidRDefault="00E83D5C">
            <w:pPr>
              <w:spacing w:line="240" w:lineRule="auto"/>
              <w:ind w:right="60"/>
              <w:rPr>
                <w:rFonts w:eastAsia="Times New Roman" w:cs="Times New Roman"/>
                <w:color w:val="000000"/>
                <w:szCs w:val="24"/>
              </w:rPr>
            </w:pPr>
          </w:p>
        </w:tc>
        <w:tc>
          <w:tcPr>
            <w:tcW w:w="666" w:type="pct"/>
            <w:tcBorders>
              <w:top w:val="single" w:sz="6" w:space="0" w:color="808080"/>
              <w:bottom w:val="nil"/>
            </w:tcBorders>
          </w:tcPr>
          <w:p w14:paraId="016E158B" w14:textId="77777777" w:rsidR="00E83D5C" w:rsidRDefault="00E83D5C">
            <w:pPr>
              <w:spacing w:line="240" w:lineRule="auto"/>
              <w:ind w:right="60"/>
              <w:jc w:val="center"/>
              <w:rPr>
                <w:rFonts w:eastAsia="Times New Roman" w:cs="Times New Roman"/>
                <w:color w:val="000000"/>
                <w:szCs w:val="24"/>
              </w:rPr>
            </w:pPr>
          </w:p>
        </w:tc>
        <w:tc>
          <w:tcPr>
            <w:tcW w:w="610" w:type="pct"/>
            <w:tcBorders>
              <w:top w:val="single" w:sz="6" w:space="0" w:color="808080"/>
              <w:bottom w:val="nil"/>
            </w:tcBorders>
          </w:tcPr>
          <w:p w14:paraId="773D3482" w14:textId="77777777" w:rsidR="00E83D5C" w:rsidRDefault="00E83D5C">
            <w:pPr>
              <w:spacing w:line="240" w:lineRule="auto"/>
              <w:ind w:right="60"/>
              <w:jc w:val="center"/>
              <w:rPr>
                <w:rFonts w:eastAsia="Times New Roman" w:cs="Times New Roman"/>
                <w:color w:val="000000"/>
                <w:szCs w:val="24"/>
              </w:rPr>
            </w:pPr>
          </w:p>
        </w:tc>
      </w:tr>
      <w:tr w:rsidR="00E83D5C" w14:paraId="10E4BC09" w14:textId="77777777">
        <w:trPr>
          <w:trHeight w:val="137"/>
        </w:trPr>
        <w:tc>
          <w:tcPr>
            <w:tcW w:w="1616" w:type="pct"/>
            <w:tcBorders>
              <w:top w:val="nil"/>
            </w:tcBorders>
            <w:vAlign w:val="bottom"/>
          </w:tcPr>
          <w:p w14:paraId="613C4C14"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p-value</w:t>
            </w:r>
          </w:p>
        </w:tc>
        <w:tc>
          <w:tcPr>
            <w:tcW w:w="687" w:type="pct"/>
            <w:tcBorders>
              <w:top w:val="nil"/>
            </w:tcBorders>
            <w:vAlign w:val="bottom"/>
          </w:tcPr>
          <w:p w14:paraId="613F7BC6"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0.000</w:t>
            </w:r>
          </w:p>
        </w:tc>
        <w:tc>
          <w:tcPr>
            <w:tcW w:w="705" w:type="pct"/>
            <w:tcBorders>
              <w:top w:val="nil"/>
            </w:tcBorders>
            <w:vAlign w:val="bottom"/>
          </w:tcPr>
          <w:p w14:paraId="5B7C49F9" w14:textId="77777777" w:rsidR="00E83D5C" w:rsidRDefault="00E83D5C">
            <w:pPr>
              <w:spacing w:line="240" w:lineRule="auto"/>
              <w:ind w:right="60"/>
              <w:rPr>
                <w:rFonts w:eastAsia="Times New Roman" w:cs="Times New Roman"/>
                <w:color w:val="000000"/>
                <w:szCs w:val="24"/>
              </w:rPr>
            </w:pPr>
          </w:p>
        </w:tc>
        <w:tc>
          <w:tcPr>
            <w:tcW w:w="716" w:type="pct"/>
            <w:tcBorders>
              <w:top w:val="nil"/>
            </w:tcBorders>
            <w:vAlign w:val="bottom"/>
          </w:tcPr>
          <w:p w14:paraId="4A2EB6A4" w14:textId="77777777" w:rsidR="00E83D5C" w:rsidRDefault="00E83D5C">
            <w:pPr>
              <w:spacing w:line="240" w:lineRule="auto"/>
              <w:ind w:right="60"/>
              <w:rPr>
                <w:rFonts w:eastAsia="Times New Roman" w:cs="Times New Roman"/>
                <w:color w:val="000000"/>
                <w:szCs w:val="24"/>
              </w:rPr>
            </w:pPr>
          </w:p>
        </w:tc>
        <w:tc>
          <w:tcPr>
            <w:tcW w:w="666" w:type="pct"/>
            <w:tcBorders>
              <w:top w:val="nil"/>
            </w:tcBorders>
          </w:tcPr>
          <w:p w14:paraId="7D217B9B" w14:textId="77777777" w:rsidR="00E83D5C" w:rsidRDefault="00E83D5C">
            <w:pPr>
              <w:spacing w:line="240" w:lineRule="auto"/>
              <w:ind w:right="60"/>
              <w:jc w:val="center"/>
              <w:rPr>
                <w:rFonts w:eastAsia="Times New Roman" w:cs="Times New Roman"/>
                <w:color w:val="000000"/>
                <w:szCs w:val="24"/>
              </w:rPr>
            </w:pPr>
          </w:p>
        </w:tc>
        <w:tc>
          <w:tcPr>
            <w:tcW w:w="610" w:type="pct"/>
            <w:tcBorders>
              <w:top w:val="nil"/>
            </w:tcBorders>
          </w:tcPr>
          <w:p w14:paraId="088FD4D6" w14:textId="77777777" w:rsidR="00E83D5C" w:rsidRDefault="00E83D5C">
            <w:pPr>
              <w:spacing w:line="240" w:lineRule="auto"/>
              <w:ind w:right="60"/>
              <w:jc w:val="center"/>
              <w:rPr>
                <w:rFonts w:eastAsia="Times New Roman" w:cs="Times New Roman"/>
                <w:color w:val="000000"/>
                <w:szCs w:val="24"/>
              </w:rPr>
            </w:pPr>
          </w:p>
        </w:tc>
      </w:tr>
      <w:tr w:rsidR="00E83D5C" w14:paraId="500BD446" w14:textId="77777777">
        <w:trPr>
          <w:trHeight w:val="173"/>
        </w:trPr>
        <w:tc>
          <w:tcPr>
            <w:tcW w:w="1616" w:type="pct"/>
            <w:tcBorders>
              <w:bottom w:val="single" w:sz="12" w:space="0" w:color="auto"/>
            </w:tcBorders>
            <w:vAlign w:val="bottom"/>
          </w:tcPr>
          <w:p w14:paraId="320E51C7" w14:textId="77777777"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Pseudo R</w:t>
            </w:r>
            <w:r>
              <w:rPr>
                <w:rFonts w:eastAsia="Times New Roman" w:cs="Times New Roman"/>
                <w:color w:val="000000"/>
                <w:szCs w:val="24"/>
                <w:vertAlign w:val="superscript"/>
              </w:rPr>
              <w:t>2</w:t>
            </w:r>
          </w:p>
        </w:tc>
        <w:tc>
          <w:tcPr>
            <w:tcW w:w="687" w:type="pct"/>
            <w:tcBorders>
              <w:bottom w:val="single" w:sz="12" w:space="0" w:color="auto"/>
            </w:tcBorders>
            <w:vAlign w:val="bottom"/>
          </w:tcPr>
          <w:p w14:paraId="6A641515" w14:textId="77777777"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0.679</w:t>
            </w:r>
          </w:p>
        </w:tc>
        <w:tc>
          <w:tcPr>
            <w:tcW w:w="705" w:type="pct"/>
            <w:tcBorders>
              <w:bottom w:val="single" w:sz="12" w:space="0" w:color="auto"/>
            </w:tcBorders>
            <w:vAlign w:val="bottom"/>
          </w:tcPr>
          <w:p w14:paraId="1C89C602" w14:textId="77777777" w:rsidR="00E83D5C" w:rsidRDefault="00E83D5C">
            <w:pPr>
              <w:spacing w:line="240" w:lineRule="auto"/>
              <w:ind w:right="60"/>
              <w:rPr>
                <w:rFonts w:eastAsia="Times New Roman" w:cs="Times New Roman"/>
                <w:color w:val="000000"/>
                <w:szCs w:val="24"/>
              </w:rPr>
            </w:pPr>
          </w:p>
        </w:tc>
        <w:tc>
          <w:tcPr>
            <w:tcW w:w="716" w:type="pct"/>
            <w:tcBorders>
              <w:bottom w:val="single" w:sz="12" w:space="0" w:color="auto"/>
            </w:tcBorders>
            <w:vAlign w:val="bottom"/>
          </w:tcPr>
          <w:p w14:paraId="6C7E0C79" w14:textId="77777777" w:rsidR="00E83D5C" w:rsidRDefault="00E83D5C">
            <w:pPr>
              <w:spacing w:line="240" w:lineRule="auto"/>
              <w:ind w:right="60"/>
              <w:rPr>
                <w:rFonts w:eastAsia="Times New Roman" w:cs="Times New Roman"/>
                <w:color w:val="000000"/>
                <w:szCs w:val="24"/>
              </w:rPr>
            </w:pPr>
          </w:p>
        </w:tc>
        <w:tc>
          <w:tcPr>
            <w:tcW w:w="666" w:type="pct"/>
            <w:tcBorders>
              <w:bottom w:val="single" w:sz="12" w:space="0" w:color="auto"/>
            </w:tcBorders>
          </w:tcPr>
          <w:p w14:paraId="3AB15E51" w14:textId="77777777" w:rsidR="00E83D5C" w:rsidRDefault="00E83D5C">
            <w:pPr>
              <w:spacing w:line="240" w:lineRule="auto"/>
              <w:ind w:right="60"/>
              <w:jc w:val="center"/>
              <w:rPr>
                <w:rFonts w:eastAsia="Times New Roman" w:cs="Times New Roman"/>
                <w:color w:val="000000"/>
                <w:szCs w:val="24"/>
              </w:rPr>
            </w:pPr>
          </w:p>
        </w:tc>
        <w:tc>
          <w:tcPr>
            <w:tcW w:w="610" w:type="pct"/>
            <w:tcBorders>
              <w:bottom w:val="single" w:sz="12" w:space="0" w:color="auto"/>
            </w:tcBorders>
          </w:tcPr>
          <w:p w14:paraId="417C13AE" w14:textId="77777777" w:rsidR="00E83D5C" w:rsidRDefault="00E83D5C">
            <w:pPr>
              <w:spacing w:line="240" w:lineRule="auto"/>
              <w:ind w:right="60"/>
              <w:jc w:val="center"/>
              <w:rPr>
                <w:rFonts w:eastAsia="Times New Roman" w:cs="Times New Roman"/>
                <w:color w:val="000000"/>
                <w:szCs w:val="24"/>
              </w:rPr>
            </w:pPr>
          </w:p>
        </w:tc>
      </w:tr>
    </w:tbl>
    <w:p w14:paraId="70DB6801" w14:textId="77777777" w:rsidR="00E83D5C" w:rsidRDefault="00536E31">
      <w:pPr>
        <w:spacing w:before="240" w:line="240" w:lineRule="auto"/>
        <w:ind w:left="720" w:hanging="720"/>
        <w:rPr>
          <w:rFonts w:eastAsia="Times New Roman" w:cs="Times New Roman"/>
          <w:color w:val="000000"/>
          <w:szCs w:val="24"/>
          <w:lang w:val="en-GB" w:eastAsia="en-GB"/>
        </w:rPr>
      </w:pPr>
      <w:r>
        <w:rPr>
          <w:rFonts w:eastAsia="Times New Roman" w:cs="Times New Roman"/>
          <w:b/>
          <w:color w:val="000000"/>
          <w:szCs w:val="24"/>
        </w:rPr>
        <w:t>Note: β</w:t>
      </w:r>
      <w:r>
        <w:rPr>
          <w:rFonts w:eastAsia="Times New Roman" w:cs="Times New Roman"/>
          <w:color w:val="000000"/>
          <w:szCs w:val="24"/>
        </w:rPr>
        <w:t>= Binary logit coefficient (Estimate), SE=Standard Error</w:t>
      </w:r>
    </w:p>
    <w:p w14:paraId="2C31E1C1" w14:textId="77777777" w:rsidR="00E83D5C" w:rsidRDefault="00536E31">
      <w:pPr>
        <w:spacing w:line="240" w:lineRule="auto"/>
        <w:rPr>
          <w:rFonts w:eastAsia="Times New Roman" w:cs="Times New Roman"/>
          <w:bCs/>
          <w:color w:val="000000"/>
          <w:szCs w:val="24"/>
        </w:rPr>
      </w:pPr>
      <w:r>
        <w:rPr>
          <w:rFonts w:eastAsia="Times New Roman" w:cs="Times New Roman"/>
          <w:b/>
          <w:bCs/>
          <w:i/>
          <w:color w:val="000000"/>
          <w:szCs w:val="24"/>
        </w:rPr>
        <w:t>Source:</w:t>
      </w:r>
      <w:r>
        <w:rPr>
          <w:rFonts w:eastAsia="Times New Roman" w:cs="Times New Roman"/>
          <w:bCs/>
          <w:color w:val="000000"/>
          <w:szCs w:val="24"/>
        </w:rPr>
        <w:t xml:space="preserve"> Computed from own survey, 2020</w:t>
      </w:r>
    </w:p>
    <w:p w14:paraId="10AE7877" w14:textId="77777777" w:rsidR="00E83D5C" w:rsidRDefault="00536E31">
      <w:pPr>
        <w:autoSpaceDN w:val="0"/>
        <w:spacing w:line="240" w:lineRule="auto"/>
        <w:rPr>
          <w:rFonts w:eastAsia="Times New Roman" w:cs="Times New Roman"/>
          <w:color w:val="000000"/>
          <w:szCs w:val="24"/>
        </w:rPr>
      </w:pPr>
      <w:r>
        <w:rPr>
          <w:rFonts w:eastAsia="Times New Roman" w:cs="Times New Roman"/>
          <w:color w:val="000000"/>
          <w:szCs w:val="24"/>
        </w:rPr>
        <w:t xml:space="preserve">The </w:t>
      </w:r>
      <w:r>
        <w:rPr>
          <w:rFonts w:eastAsia="Times New Roman" w:cs="Times New Roman"/>
          <w:i/>
          <w:color w:val="000000"/>
          <w:szCs w:val="24"/>
        </w:rPr>
        <w:t>Chi</w:t>
      </w:r>
      <w:r>
        <w:rPr>
          <w:rFonts w:eastAsia="Times New Roman" w:cs="Times New Roman"/>
          <w:color w:val="000000"/>
          <w:szCs w:val="24"/>
        </w:rPr>
        <w:t>-square result (</w:t>
      </w:r>
      <w:r>
        <w:rPr>
          <w:rFonts w:eastAsia="Times New Roman" w:cs="Times New Roman"/>
          <w:color w:val="000000"/>
          <w:position w:val="-6"/>
          <w:szCs w:val="24"/>
        </w:rPr>
        <w:object w:dxaOrig="300" w:dyaOrig="300" w14:anchorId="7A2B22A4">
          <v:shape id="1050" o:spid="_x0000_i1035" type="#_x0000_t75" style="width:14.7pt;height:14.7pt;visibility:visible;mso-wrap-distance-left:0;mso-wrap-distance-right:0" o:ole="">
            <v:imagedata r:id="rId30" o:title="" embosscolor="white"/>
          </v:shape>
          <o:OLEObject Type="Embed" ProgID="Equation.3" ShapeID="1050" DrawAspect="Content" ObjectID="_1831631313" r:id="rId31"/>
        </w:object>
      </w:r>
      <w:r>
        <w:rPr>
          <w:rFonts w:eastAsia="Times New Roman" w:cs="Times New Roman"/>
          <w:color w:val="000000"/>
          <w:szCs w:val="24"/>
        </w:rPr>
        <w:t>= 114.18</w:t>
      </w:r>
      <w:proofErr w:type="gramStart"/>
      <w:r>
        <w:rPr>
          <w:rFonts w:eastAsia="Times New Roman" w:cs="Times New Roman"/>
          <w:color w:val="000000"/>
          <w:szCs w:val="24"/>
        </w:rPr>
        <w:t>,  p</w:t>
      </w:r>
      <w:proofErr w:type="gramEnd"/>
      <w:r>
        <w:rPr>
          <w:rFonts w:eastAsia="Times New Roman" w:cs="Times New Roman"/>
          <w:color w:val="000000"/>
          <w:szCs w:val="24"/>
        </w:rPr>
        <w:t xml:space="preserve">&lt;0.001) from the model summary indicates that the </w:t>
      </w:r>
      <w:r>
        <w:rPr>
          <w:rFonts w:eastAsia="Times New Roman" w:cs="Times New Roman"/>
          <w:color w:val="000000"/>
          <w:szCs w:val="24"/>
        </w:rPr>
        <w:t>overall model is significant when all independent variables (gender, family size, labor force, education level, land size, TLU, land fertility, credit, distance, training, slope category, extension service, and income) are entered. The following paragraphs</w:t>
      </w:r>
      <w:r>
        <w:rPr>
          <w:rFonts w:eastAsia="Times New Roman" w:cs="Times New Roman"/>
          <w:color w:val="000000"/>
          <w:szCs w:val="24"/>
        </w:rPr>
        <w:t xml:space="preserve"> discussed significant variables as follows:</w:t>
      </w:r>
    </w:p>
    <w:p w14:paraId="10502E6C" w14:textId="77777777" w:rsidR="00E83D5C" w:rsidRDefault="00536E31">
      <w:pPr>
        <w:spacing w:line="240" w:lineRule="auto"/>
        <w:rPr>
          <w:rFonts w:eastAsia="Times New Roman" w:cs="Times New Roman"/>
          <w:color w:val="000000"/>
        </w:rPr>
      </w:pPr>
      <w:r>
        <w:rPr>
          <w:rFonts w:eastAsia="Times New Roman" w:cs="Times New Roman"/>
          <w:b/>
          <w:color w:val="000000"/>
          <w:szCs w:val="24"/>
        </w:rPr>
        <w:t>Labor force:</w:t>
      </w:r>
      <w:r>
        <w:rPr>
          <w:rFonts w:eastAsia="Times New Roman" w:cs="Times New Roman"/>
          <w:color w:val="000000"/>
          <w:szCs w:val="24"/>
        </w:rPr>
        <w:t xml:space="preserve"> Labor force was found to be significant at a 5% probability level and positive association with soil and water conservation practice (</w:t>
      </w:r>
      <w:r>
        <w:rPr>
          <w:rFonts w:eastAsia="Times New Roman" w:cs="Times New Roman"/>
          <w:color w:val="000000"/>
          <w:position w:val="-10"/>
          <w:szCs w:val="24"/>
        </w:rPr>
        <w:object w:dxaOrig="2040" w:dyaOrig="300" w14:anchorId="63DCF366">
          <v:shape id="1052" o:spid="_x0000_i1036" type="#_x0000_t75" style="width:102.05pt;height:14.7pt;visibility:visible;mso-wrap-distance-left:0;mso-wrap-distance-right:0" o:ole="">
            <v:imagedata r:id="rId32" o:title="" embosscolor="white"/>
          </v:shape>
          <o:OLEObject Type="Embed" ProgID="Equation.3" ShapeID="1052" DrawAspect="Content" ObjectID="_1831631314" r:id="rId33"/>
        </w:object>
      </w:r>
      <w:r>
        <w:rPr>
          <w:rFonts w:eastAsia="Times New Roman" w:cs="Times New Roman"/>
          <w:color w:val="000000"/>
          <w:szCs w:val="24"/>
        </w:rPr>
        <w:t>. The regression coefficient’s positive va</w:t>
      </w:r>
      <w:r>
        <w:rPr>
          <w:rFonts w:eastAsia="Times New Roman" w:cs="Times New Roman"/>
          <w:color w:val="000000"/>
          <w:szCs w:val="24"/>
        </w:rPr>
        <w:t>lue indicated that in a household where productive age groups (a household member aged 15 up to 65) were higher than the non-productive age groups, the household’s probability of using soil and water conservation practice would be high. It indicated that a</w:t>
      </w:r>
      <w:r>
        <w:rPr>
          <w:rFonts w:eastAsia="Times New Roman" w:cs="Times New Roman"/>
          <w:color w:val="000000"/>
          <w:szCs w:val="24"/>
        </w:rPr>
        <w:t>s the active labor force increased by one unit, keeping all other independent variables constant, the household’s odds to use soil and water conservation practice were increased by a factor of 1.584. The implication is that households with many active agri</w:t>
      </w:r>
      <w:r>
        <w:rPr>
          <w:rFonts w:eastAsia="Times New Roman" w:cs="Times New Roman"/>
          <w:color w:val="000000"/>
          <w:szCs w:val="24"/>
        </w:rPr>
        <w:t xml:space="preserve">cultural workers are more likely to invest in soil conservation measures since agriculture is labor-intensive. Similarly, Abiyot (2016) also reported that labor availability is positively related </w:t>
      </w:r>
      <w:proofErr w:type="spellStart"/>
      <w:r>
        <w:rPr>
          <w:rFonts w:eastAsia="Times New Roman" w:cs="Times New Roman"/>
          <w:color w:val="000000"/>
          <w:szCs w:val="24"/>
        </w:rPr>
        <w:t>totheadoption</w:t>
      </w:r>
      <w:proofErr w:type="spellEnd"/>
      <w:r>
        <w:rPr>
          <w:rFonts w:eastAsia="Times New Roman" w:cs="Times New Roman"/>
          <w:color w:val="000000"/>
          <w:szCs w:val="24"/>
        </w:rPr>
        <w:t xml:space="preserve"> of soil and water conservation practices. The </w:t>
      </w:r>
      <w:r>
        <w:rPr>
          <w:rFonts w:eastAsia="Times New Roman" w:cs="Times New Roman"/>
          <w:color w:val="000000"/>
          <w:szCs w:val="24"/>
        </w:rPr>
        <w:t>model result confirms that households with high labor availability in man equivalent are more likely to adopt introduced soil and water conservation practices than households with low labor availability in adult equivalent.</w:t>
      </w:r>
      <w:r>
        <w:rPr>
          <w:rFonts w:eastAsia="Times New Roman" w:cs="Times New Roman"/>
          <w:color w:val="000000"/>
        </w:rPr>
        <w:t xml:space="preserve"> Additionally, Akalu et al. (2015</w:t>
      </w:r>
      <w:r>
        <w:rPr>
          <w:rFonts w:eastAsia="Times New Roman" w:cs="Times New Roman"/>
          <w:color w:val="000000"/>
        </w:rPr>
        <w:t>) found farm labor force in SWC (e.g., cooperation with adjacent farm owners), labor sharing scheme, and have a significant positive influence on actual and final adoption phases of SWC. Moreover, Tesfaye (2017) indicated that the number of the labor force</w:t>
      </w:r>
      <w:r>
        <w:rPr>
          <w:rFonts w:eastAsia="Times New Roman" w:cs="Times New Roman"/>
          <w:color w:val="000000"/>
        </w:rPr>
        <w:t xml:space="preserve"> available in the family is assumed to influence the decision of farmers to adopt SLM practices. Families with large household members will be able to supply the </w:t>
      </w:r>
      <w:proofErr w:type="spellStart"/>
      <w:r>
        <w:rPr>
          <w:rFonts w:eastAsia="Times New Roman" w:cs="Times New Roman"/>
          <w:color w:val="000000"/>
        </w:rPr>
        <w:t>extralabor</w:t>
      </w:r>
      <w:proofErr w:type="spellEnd"/>
      <w:r>
        <w:rPr>
          <w:rFonts w:eastAsia="Times New Roman" w:cs="Times New Roman"/>
          <w:color w:val="000000"/>
        </w:rPr>
        <w:t xml:space="preserve"> that could be required for adoption and continuous implementation of SLM </w:t>
      </w:r>
      <w:proofErr w:type="gramStart"/>
      <w:r>
        <w:rPr>
          <w:rFonts w:eastAsia="Times New Roman" w:cs="Times New Roman"/>
          <w:color w:val="000000"/>
        </w:rPr>
        <w:t>activities</w:t>
      </w:r>
      <w:r>
        <w:rPr>
          <w:rFonts w:eastAsia="Times New Roman" w:cs="Times New Roman"/>
          <w:color w:val="000000"/>
        </w:rPr>
        <w:t>,  the</w:t>
      </w:r>
      <w:proofErr w:type="gramEnd"/>
      <w:r>
        <w:rPr>
          <w:rFonts w:eastAsia="Times New Roman" w:cs="Times New Roman"/>
          <w:color w:val="000000"/>
        </w:rPr>
        <w:t xml:space="preserve"> relationship between the availability of resources to farmers‟ decision to implement sustainable land management practice is positive and significant at 1% level of significance with the odds ratio and P-value of 8.442 and 0.003, respectively.</w:t>
      </w:r>
    </w:p>
    <w:p w14:paraId="6F1199C2" w14:textId="3882A24F" w:rsidR="00E83D5C" w:rsidRDefault="00536E31">
      <w:pPr>
        <w:autoSpaceDN w:val="0"/>
        <w:spacing w:line="240" w:lineRule="auto"/>
        <w:rPr>
          <w:rFonts w:eastAsia="Times New Roman" w:cs="Times New Roman"/>
          <w:color w:val="000000"/>
          <w:szCs w:val="24"/>
        </w:rPr>
      </w:pPr>
      <w:r>
        <w:rPr>
          <w:rFonts w:eastAsia="Times New Roman" w:cs="Times New Roman"/>
          <w:b/>
          <w:color w:val="000000"/>
          <w:szCs w:val="24"/>
        </w:rPr>
        <w:t>Educa</w:t>
      </w:r>
      <w:r>
        <w:rPr>
          <w:rFonts w:eastAsia="Times New Roman" w:cs="Times New Roman"/>
          <w:b/>
          <w:color w:val="000000"/>
          <w:szCs w:val="24"/>
        </w:rPr>
        <w:t xml:space="preserve">tional Level: </w:t>
      </w:r>
      <w:r>
        <w:rPr>
          <w:rFonts w:eastAsia="Times New Roman" w:cs="Times New Roman"/>
          <w:color w:val="000000"/>
          <w:szCs w:val="24"/>
        </w:rPr>
        <w:t xml:space="preserve">It is apparent from Table </w:t>
      </w:r>
      <w:r w:rsidR="00933EEC">
        <w:rPr>
          <w:rFonts w:eastAsia="Times New Roman" w:cs="Times New Roman"/>
          <w:color w:val="000000"/>
          <w:szCs w:val="24"/>
        </w:rPr>
        <w:t>10</w:t>
      </w:r>
      <w:r>
        <w:rPr>
          <w:rFonts w:eastAsia="Times New Roman" w:cs="Times New Roman"/>
          <w:color w:val="000000"/>
          <w:szCs w:val="24"/>
        </w:rPr>
        <w:t xml:space="preserve"> that educational level has a positive and significant effect on</w:t>
      </w:r>
      <w:r>
        <w:rPr>
          <w:rFonts w:eastAsia="Calibri" w:cs="Times New Roman"/>
          <w:color w:val="000000"/>
          <w:szCs w:val="24"/>
        </w:rPr>
        <w:t xml:space="preserve"> soil and water conservation practice</w:t>
      </w:r>
      <w:r>
        <w:rPr>
          <w:rFonts w:eastAsia="Times New Roman" w:cs="Times New Roman"/>
          <w:color w:val="000000"/>
          <w:szCs w:val="24"/>
        </w:rPr>
        <w:t xml:space="preserve">. The coefficient for educational level is found to be significant at a 5% </w:t>
      </w:r>
      <w:proofErr w:type="gramStart"/>
      <w:r>
        <w:rPr>
          <w:rFonts w:eastAsia="Times New Roman" w:cs="Times New Roman"/>
          <w:color w:val="000000"/>
          <w:szCs w:val="24"/>
        </w:rPr>
        <w:t>level  (</w:t>
      </w:r>
      <w:proofErr w:type="gramEnd"/>
      <w:r>
        <w:rPr>
          <w:rFonts w:eastAsia="Times New Roman" w:cs="Times New Roman"/>
          <w:color w:val="000000"/>
          <w:position w:val="-10"/>
          <w:szCs w:val="24"/>
        </w:rPr>
        <w:object w:dxaOrig="2040" w:dyaOrig="300" w14:anchorId="2E7279C8">
          <v:shape id="1054" o:spid="_x0000_i1037" type="#_x0000_t75" style="width:102.05pt;height:14.7pt;visibility:visible;mso-wrap-distance-left:0;mso-wrap-distance-right:0" o:ole="">
            <v:imagedata r:id="rId34" o:title="" embosscolor="white"/>
          </v:shape>
          <o:OLEObject Type="Embed" ProgID="Equation.3" ShapeID="1054" DrawAspect="Content" ObjectID="_1831631315" r:id="rId35"/>
        </w:object>
      </w:r>
      <w:r>
        <w:rPr>
          <w:rFonts w:eastAsia="Times New Roman" w:cs="Times New Roman"/>
          <w:color w:val="000000"/>
          <w:szCs w:val="24"/>
        </w:rPr>
        <w:t>. It ind</w:t>
      </w:r>
      <w:r>
        <w:rPr>
          <w:rFonts w:eastAsia="Times New Roman" w:cs="Times New Roman"/>
          <w:color w:val="000000"/>
          <w:szCs w:val="24"/>
        </w:rPr>
        <w:t xml:space="preserve">icated that as the education level increased by one unit, keeping, the household to use soil and water conservation practice was increased by a factor of 2.366. The positive relationship implies that the probability of being </w:t>
      </w:r>
      <w:r>
        <w:rPr>
          <w:rFonts w:eastAsia="Calibri" w:cs="Times New Roman"/>
          <w:color w:val="000000"/>
          <w:szCs w:val="24"/>
        </w:rPr>
        <w:t>soil and water conservation pra</w:t>
      </w:r>
      <w:r>
        <w:rPr>
          <w:rFonts w:eastAsia="Calibri" w:cs="Times New Roman"/>
          <w:color w:val="000000"/>
          <w:szCs w:val="24"/>
        </w:rPr>
        <w:t xml:space="preserve">ctice usage </w:t>
      </w:r>
      <w:r>
        <w:rPr>
          <w:rFonts w:eastAsia="Times New Roman" w:cs="Times New Roman"/>
          <w:color w:val="000000"/>
          <w:szCs w:val="24"/>
        </w:rPr>
        <w:t xml:space="preserve">increases as farmers increase their educational level. Similarly, </w:t>
      </w:r>
      <w:proofErr w:type="spellStart"/>
      <w:r>
        <w:rPr>
          <w:rFonts w:eastAsia="Times New Roman" w:cs="Times New Roman"/>
          <w:color w:val="000000"/>
          <w:szCs w:val="24"/>
        </w:rPr>
        <w:t>Gatbel</w:t>
      </w:r>
      <w:proofErr w:type="spellEnd"/>
      <w:r>
        <w:rPr>
          <w:rFonts w:eastAsia="Times New Roman" w:cs="Times New Roman"/>
          <w:color w:val="000000"/>
          <w:szCs w:val="24"/>
        </w:rPr>
        <w:t xml:space="preserve"> (2018) found that educated individuals are more likely to be aware of the problem of soil erosion and consequently the mechanism to curb the problem of erosion in their fa</w:t>
      </w:r>
      <w:r>
        <w:rPr>
          <w:rFonts w:eastAsia="Times New Roman" w:cs="Times New Roman"/>
          <w:color w:val="000000"/>
          <w:szCs w:val="24"/>
        </w:rPr>
        <w:t xml:space="preserve">rms than uneducated households. Educational </w:t>
      </w:r>
      <w:r>
        <w:rPr>
          <w:rFonts w:eastAsia="Times New Roman" w:cs="Times New Roman"/>
          <w:color w:val="000000"/>
          <w:szCs w:val="24"/>
        </w:rPr>
        <w:lastRenderedPageBreak/>
        <w:t>attainment is also an opportunity to interact with other partners such as development agents and other agencies that are working in soil and water conservation and thus promoted understanding of how to improve ag</w:t>
      </w:r>
      <w:r>
        <w:rPr>
          <w:rFonts w:eastAsia="Times New Roman" w:cs="Times New Roman"/>
          <w:color w:val="000000"/>
          <w:szCs w:val="24"/>
        </w:rPr>
        <w:t xml:space="preserve">ricultural productivity through reduction of soil loss by the implementation of soil and water conservation measures. Tsegaye (2014) also employed logistic regression to investigate determinants of adoption of soil and water conservation measures in </w:t>
      </w:r>
      <w:proofErr w:type="spellStart"/>
      <w:r>
        <w:rPr>
          <w:rFonts w:eastAsia="Times New Roman" w:cs="Times New Roman"/>
          <w:color w:val="000000"/>
          <w:szCs w:val="24"/>
        </w:rPr>
        <w:t>Kundud</w:t>
      </w:r>
      <w:r>
        <w:rPr>
          <w:rFonts w:eastAsia="Times New Roman" w:cs="Times New Roman"/>
          <w:color w:val="000000"/>
          <w:szCs w:val="24"/>
        </w:rPr>
        <w:t>omountain</w:t>
      </w:r>
      <w:proofErr w:type="spellEnd"/>
      <w:r>
        <w:rPr>
          <w:rFonts w:eastAsia="Times New Roman" w:cs="Times New Roman"/>
          <w:color w:val="000000"/>
          <w:szCs w:val="24"/>
        </w:rPr>
        <w:t xml:space="preserve"> catchment. He found an educational level of the household heads significantly affecting the adoption of soil and water conservation practices by the farmers. Additionally, </w:t>
      </w:r>
      <w:proofErr w:type="spellStart"/>
      <w:r>
        <w:rPr>
          <w:rFonts w:eastAsia="Times New Roman" w:cs="Times New Roman"/>
          <w:color w:val="000000"/>
          <w:szCs w:val="24"/>
        </w:rPr>
        <w:t>Tizazu</w:t>
      </w:r>
      <w:proofErr w:type="spellEnd"/>
      <w:r>
        <w:rPr>
          <w:rFonts w:eastAsia="Times New Roman" w:cs="Times New Roman"/>
          <w:color w:val="000000"/>
          <w:szCs w:val="24"/>
        </w:rPr>
        <w:t xml:space="preserve"> (2017) indicated that the education level of the household heads af</w:t>
      </w:r>
      <w:r>
        <w:rPr>
          <w:rFonts w:eastAsia="Times New Roman" w:cs="Times New Roman"/>
          <w:color w:val="000000"/>
          <w:szCs w:val="24"/>
        </w:rPr>
        <w:t>fected the adoption of SWCs at the households’ level positively and significantly at the 10% significance level. The model output indicated that an increase in one additional formal year education leads the household head to increase adoption decision of S</w:t>
      </w:r>
      <w:r>
        <w:rPr>
          <w:rFonts w:eastAsia="Times New Roman" w:cs="Times New Roman"/>
          <w:color w:val="000000"/>
          <w:szCs w:val="24"/>
        </w:rPr>
        <w:t xml:space="preserve">WCs by 7.35%. The positive and significant relationship indicates that education improves the farmers’ ability to acquire new idea related to the use of SWCs, which in turn improves adoption of SWCs in </w:t>
      </w:r>
      <w:proofErr w:type="spellStart"/>
      <w:r>
        <w:rPr>
          <w:rFonts w:eastAsia="Times New Roman" w:cs="Times New Roman"/>
          <w:color w:val="000000"/>
          <w:szCs w:val="24"/>
        </w:rPr>
        <w:t>Aletawendo</w:t>
      </w:r>
      <w:proofErr w:type="spellEnd"/>
      <w:r>
        <w:rPr>
          <w:rFonts w:eastAsia="Times New Roman" w:cs="Times New Roman"/>
          <w:color w:val="000000"/>
          <w:szCs w:val="24"/>
        </w:rPr>
        <w:t xml:space="preserve"> District, </w:t>
      </w:r>
      <w:proofErr w:type="spellStart"/>
      <w:r>
        <w:rPr>
          <w:rFonts w:eastAsia="Times New Roman" w:cs="Times New Roman"/>
          <w:color w:val="000000"/>
          <w:szCs w:val="24"/>
        </w:rPr>
        <w:t>Sidama</w:t>
      </w:r>
      <w:proofErr w:type="spellEnd"/>
      <w:r>
        <w:rPr>
          <w:rFonts w:eastAsia="Times New Roman" w:cs="Times New Roman"/>
          <w:color w:val="000000"/>
          <w:szCs w:val="24"/>
        </w:rPr>
        <w:t xml:space="preserve"> Zone.</w:t>
      </w:r>
    </w:p>
    <w:p w14:paraId="11448DFB" w14:textId="1B346903" w:rsidR="00E83D5C" w:rsidRDefault="00536E31">
      <w:pPr>
        <w:autoSpaceDN w:val="0"/>
        <w:spacing w:line="240" w:lineRule="auto"/>
        <w:rPr>
          <w:rFonts w:cs="Times New Roman"/>
          <w:color w:val="000000"/>
          <w:szCs w:val="24"/>
        </w:rPr>
      </w:pPr>
      <w:r>
        <w:rPr>
          <w:rFonts w:eastAsia="Times New Roman" w:cs="Times New Roman"/>
          <w:b/>
          <w:color w:val="000000"/>
          <w:szCs w:val="24"/>
        </w:rPr>
        <w:t>Land Fertility:</w:t>
      </w:r>
      <w:r>
        <w:rPr>
          <w:rFonts w:eastAsia="Times New Roman" w:cs="Times New Roman"/>
          <w:color w:val="000000"/>
          <w:szCs w:val="24"/>
        </w:rPr>
        <w:t xml:space="preserve"> It i</w:t>
      </w:r>
      <w:r>
        <w:rPr>
          <w:rFonts w:eastAsia="Times New Roman" w:cs="Times New Roman"/>
          <w:color w:val="000000"/>
          <w:szCs w:val="24"/>
        </w:rPr>
        <w:t xml:space="preserve">s evident from Table </w:t>
      </w:r>
      <w:r w:rsidR="00933EEC">
        <w:rPr>
          <w:rFonts w:eastAsia="Times New Roman" w:cs="Times New Roman"/>
          <w:color w:val="000000"/>
          <w:szCs w:val="24"/>
        </w:rPr>
        <w:t>10</w:t>
      </w:r>
      <w:r>
        <w:rPr>
          <w:rFonts w:eastAsia="Times New Roman" w:cs="Times New Roman"/>
          <w:color w:val="000000"/>
          <w:szCs w:val="24"/>
        </w:rPr>
        <w:t xml:space="preserve"> that land fertility has a significant effect on soil and water conservation </w:t>
      </w:r>
      <w:proofErr w:type="gramStart"/>
      <w:r>
        <w:rPr>
          <w:rFonts w:eastAsia="Times New Roman" w:cs="Times New Roman"/>
          <w:color w:val="000000"/>
          <w:szCs w:val="24"/>
        </w:rPr>
        <w:t>practice  (</w:t>
      </w:r>
      <w:proofErr w:type="gramEnd"/>
      <w:r>
        <w:rPr>
          <w:rFonts w:eastAsia="Times New Roman" w:cs="Times New Roman"/>
          <w:color w:val="000000"/>
          <w:position w:val="-10"/>
          <w:szCs w:val="24"/>
        </w:rPr>
        <w:object w:dxaOrig="1860" w:dyaOrig="300" w14:anchorId="78B6AC71">
          <v:shape id="1056" o:spid="_x0000_i1038" type="#_x0000_t75" style="width:92.95pt;height:14.7pt;visibility:visible;mso-wrap-distance-left:0;mso-wrap-distance-right:0" o:ole="">
            <v:imagedata r:id="rId36" o:title="" embosscolor="white"/>
          </v:shape>
          <o:OLEObject Type="Embed" ProgID="Equation.3" ShapeID="1056" DrawAspect="Content" ObjectID="_1831631316" r:id="rId37"/>
        </w:object>
      </w:r>
      <w:r>
        <w:rPr>
          <w:rFonts w:eastAsia="Times New Roman" w:cs="Times New Roman"/>
          <w:color w:val="000000"/>
          <w:szCs w:val="24"/>
        </w:rPr>
        <w:t xml:space="preserve">. </w:t>
      </w:r>
      <w:r>
        <w:rPr>
          <w:rFonts w:cs="Times New Roman"/>
          <w:color w:val="000000"/>
          <w:szCs w:val="24"/>
        </w:rPr>
        <w:t xml:space="preserve">It showed that those household heads with high land fertility have less participation in soil and water conservation </w:t>
      </w:r>
      <w:r>
        <w:rPr>
          <w:rFonts w:cs="Times New Roman"/>
          <w:color w:val="000000"/>
          <w:szCs w:val="24"/>
        </w:rPr>
        <w:t xml:space="preserve">practice, while household heads with low land fertility, participate in soil and water conservation practice actively. In connection to this finding, Amsalu (2006) indicated that household with high land fertility was negative and significantly associated </w:t>
      </w:r>
      <w:r>
        <w:rPr>
          <w:rFonts w:cs="Times New Roman"/>
          <w:color w:val="000000"/>
          <w:szCs w:val="24"/>
        </w:rPr>
        <w:t>with soil and water conservation practice.</w:t>
      </w:r>
    </w:p>
    <w:p w14:paraId="0E079C3F" w14:textId="3353D513" w:rsidR="00E83D5C" w:rsidRDefault="00536E31">
      <w:pPr>
        <w:autoSpaceDE w:val="0"/>
        <w:autoSpaceDN w:val="0"/>
        <w:adjustRightInd w:val="0"/>
        <w:spacing w:line="240" w:lineRule="auto"/>
        <w:rPr>
          <w:rFonts w:eastAsia="Times New Roman" w:cs="Times New Roman"/>
          <w:color w:val="000000"/>
        </w:rPr>
      </w:pPr>
      <w:r>
        <w:rPr>
          <w:rFonts w:eastAsia="Times New Roman" w:cs="Times New Roman"/>
          <w:b/>
          <w:color w:val="000000"/>
          <w:szCs w:val="24"/>
        </w:rPr>
        <w:t>Credit facility:</w:t>
      </w:r>
      <w:r>
        <w:rPr>
          <w:rFonts w:eastAsia="Times New Roman" w:cs="Times New Roman"/>
          <w:color w:val="000000"/>
          <w:szCs w:val="24"/>
        </w:rPr>
        <w:t xml:space="preserve"> It is evident from Table </w:t>
      </w:r>
      <w:r w:rsidR="00933EEC">
        <w:rPr>
          <w:rFonts w:eastAsia="Times New Roman" w:cs="Times New Roman"/>
          <w:color w:val="000000"/>
          <w:szCs w:val="24"/>
        </w:rPr>
        <w:t>10</w:t>
      </w:r>
      <w:r>
        <w:rPr>
          <w:rFonts w:eastAsia="Times New Roman" w:cs="Times New Roman"/>
          <w:color w:val="000000"/>
          <w:szCs w:val="24"/>
        </w:rPr>
        <w:t xml:space="preserve"> that credit facility has a significant effect on soil and water conservation practice (</w:t>
      </w:r>
      <w:r>
        <w:rPr>
          <w:rFonts w:eastAsia="Times New Roman" w:cs="Times New Roman"/>
          <w:color w:val="000000"/>
          <w:position w:val="-10"/>
          <w:szCs w:val="24"/>
        </w:rPr>
        <w:object w:dxaOrig="1620" w:dyaOrig="300" w14:anchorId="13027380">
          <v:shape id="1058" o:spid="_x0000_i1039" type="#_x0000_t75" style="width:81.1pt;height:14.7pt;visibility:visible;mso-wrap-distance-left:0;mso-wrap-distance-right:0" o:ole="">
            <v:imagedata r:id="rId38" o:title="" embosscolor="white"/>
          </v:shape>
          <o:OLEObject Type="Embed" ProgID="Equation.3" ShapeID="1058" DrawAspect="Content" ObjectID="_1831631317" r:id="rId39"/>
        </w:object>
      </w:r>
      <w:r>
        <w:rPr>
          <w:rFonts w:eastAsia="Times New Roman" w:cs="Times New Roman"/>
          <w:color w:val="000000"/>
          <w:szCs w:val="24"/>
        </w:rPr>
        <w:t>. From the values of regression coefficients, it can be inf</w:t>
      </w:r>
      <w:r>
        <w:rPr>
          <w:rFonts w:eastAsia="Times New Roman" w:cs="Times New Roman"/>
          <w:color w:val="000000"/>
          <w:szCs w:val="24"/>
        </w:rPr>
        <w:t xml:space="preserve">erred that if the farmers had access to credit, </w:t>
      </w:r>
      <w:r>
        <w:rPr>
          <w:rFonts w:eastAsia="Calibri" w:cs="Times New Roman"/>
          <w:color w:val="000000"/>
          <w:szCs w:val="24"/>
        </w:rPr>
        <w:t>soil and water conservation practice</w:t>
      </w:r>
      <w:r>
        <w:rPr>
          <w:rFonts w:eastAsia="Times New Roman" w:cs="Times New Roman"/>
          <w:color w:val="000000"/>
          <w:szCs w:val="24"/>
        </w:rPr>
        <w:t xml:space="preserve"> would be expected to increase by 3.319 units regardless of other independent variables in the model. It implies that households with better access to credit are more likel</w:t>
      </w:r>
      <w:r>
        <w:rPr>
          <w:rFonts w:eastAsia="Times New Roman" w:cs="Times New Roman"/>
          <w:color w:val="000000"/>
          <w:szCs w:val="24"/>
        </w:rPr>
        <w:t>y to have a higher probability of adopting soil and water conservation than those without access. According to Tadele (2016), credit access is generally expected to positively influence farmers’ soil and water conservation practices. Hence, access to credi</w:t>
      </w:r>
      <w:r>
        <w:rPr>
          <w:rFonts w:eastAsia="Times New Roman" w:cs="Times New Roman"/>
          <w:color w:val="000000"/>
          <w:szCs w:val="24"/>
        </w:rPr>
        <w:t xml:space="preserve">t was expected to have a positive relationship with farmers’ land management practices. The input of land management that needs financial cost like in organic fertilizer and improved crop seed </w:t>
      </w:r>
      <w:proofErr w:type="spellStart"/>
      <w:r>
        <w:rPr>
          <w:rFonts w:eastAsia="Times New Roman" w:cs="Times New Roman"/>
          <w:color w:val="000000"/>
          <w:szCs w:val="24"/>
        </w:rPr>
        <w:t>haveapositive</w:t>
      </w:r>
      <w:proofErr w:type="spellEnd"/>
      <w:r>
        <w:rPr>
          <w:rFonts w:eastAsia="Times New Roman" w:cs="Times New Roman"/>
          <w:color w:val="000000"/>
          <w:szCs w:val="24"/>
        </w:rPr>
        <w:t xml:space="preserve"> relationship with the availability of credit serv</w:t>
      </w:r>
      <w:r>
        <w:rPr>
          <w:rFonts w:eastAsia="Times New Roman" w:cs="Times New Roman"/>
          <w:color w:val="000000"/>
          <w:szCs w:val="24"/>
        </w:rPr>
        <w:t>ices</w:t>
      </w:r>
      <w:r>
        <w:rPr>
          <w:rFonts w:eastAsia="Times New Roman" w:cs="Times New Roman"/>
          <w:color w:val="000000"/>
        </w:rPr>
        <w:t xml:space="preserve">. Additionally, research conducted by </w:t>
      </w:r>
      <w:proofErr w:type="spellStart"/>
      <w:r>
        <w:rPr>
          <w:rFonts w:eastAsia="Times New Roman" w:cs="Times New Roman"/>
          <w:color w:val="000000"/>
        </w:rPr>
        <w:t>Alufah</w:t>
      </w:r>
      <w:proofErr w:type="spellEnd"/>
      <w:r>
        <w:rPr>
          <w:rFonts w:eastAsia="Times New Roman" w:cs="Times New Roman"/>
          <w:color w:val="000000"/>
        </w:rPr>
        <w:t xml:space="preserve"> et al., (2013) showed that access to credit had significant effects on the adoption of SWC technologies. Similarly, </w:t>
      </w:r>
      <w:proofErr w:type="spellStart"/>
      <w:r>
        <w:rPr>
          <w:rFonts w:eastAsia="Times New Roman" w:cs="Times New Roman"/>
          <w:color w:val="000000"/>
        </w:rPr>
        <w:t>Boureim</w:t>
      </w:r>
      <w:proofErr w:type="spellEnd"/>
      <w:r>
        <w:rPr>
          <w:rFonts w:eastAsia="Times New Roman" w:cs="Times New Roman"/>
          <w:color w:val="000000"/>
        </w:rPr>
        <w:t xml:space="preserve"> et.al. (2018) approved that access to credit positively affects SWC technology adop</w:t>
      </w:r>
      <w:r>
        <w:rPr>
          <w:rFonts w:eastAsia="Times New Roman" w:cs="Times New Roman"/>
          <w:color w:val="000000"/>
        </w:rPr>
        <w:t>tion.</w:t>
      </w:r>
    </w:p>
    <w:p w14:paraId="5501C9FE" w14:textId="77777777" w:rsidR="00E83D5C" w:rsidRDefault="00536E31">
      <w:pPr>
        <w:spacing w:line="240" w:lineRule="auto"/>
        <w:rPr>
          <w:rFonts w:eastAsia="Times New Roman" w:cs="Times New Roman"/>
          <w:color w:val="000000"/>
          <w:szCs w:val="24"/>
        </w:rPr>
      </w:pPr>
      <w:r>
        <w:rPr>
          <w:rFonts w:eastAsia="Times New Roman" w:cs="Times New Roman"/>
          <w:b/>
          <w:color w:val="000000"/>
          <w:szCs w:val="24"/>
        </w:rPr>
        <w:t xml:space="preserve">Distance: </w:t>
      </w:r>
      <w:r>
        <w:rPr>
          <w:rFonts w:eastAsia="Times New Roman" w:cs="Times New Roman"/>
          <w:color w:val="000000"/>
          <w:szCs w:val="24"/>
        </w:rPr>
        <w:t xml:space="preserve">Regarding the distance </w:t>
      </w:r>
      <w:proofErr w:type="spellStart"/>
      <w:r>
        <w:rPr>
          <w:rFonts w:eastAsia="Times New Roman" w:cs="Times New Roman"/>
          <w:color w:val="000000"/>
          <w:szCs w:val="24"/>
        </w:rPr>
        <w:t>oftheplot</w:t>
      </w:r>
      <w:proofErr w:type="spellEnd"/>
      <w:r>
        <w:rPr>
          <w:rFonts w:eastAsia="Times New Roman" w:cs="Times New Roman"/>
          <w:color w:val="000000"/>
          <w:szCs w:val="24"/>
        </w:rPr>
        <w:t xml:space="preserve"> from home, the result of beta coefficient and p-value (</w:t>
      </w:r>
      <w:r>
        <w:rPr>
          <w:rFonts w:eastAsia="Times New Roman" w:cs="Times New Roman"/>
          <w:color w:val="000000"/>
          <w:position w:val="-10"/>
          <w:szCs w:val="24"/>
        </w:rPr>
        <w:object w:dxaOrig="2010" w:dyaOrig="300" w14:anchorId="6015A022">
          <v:shape id="1060" o:spid="_x0000_i1040" type="#_x0000_t75" style="width:100.65pt;height:14.7pt;visibility:visible;mso-wrap-distance-left:0;mso-wrap-distance-right:0" o:ole="">
            <v:imagedata r:id="rId40" o:title="" embosscolor="white"/>
          </v:shape>
          <o:OLEObject Type="Embed" ProgID="Equation.3" ShapeID="1060" DrawAspect="Content" ObjectID="_1831631318" r:id="rId41"/>
        </w:object>
      </w:r>
      <w:r>
        <w:rPr>
          <w:rFonts w:eastAsia="Times New Roman" w:cs="Times New Roman"/>
          <w:color w:val="000000"/>
          <w:szCs w:val="24"/>
        </w:rPr>
        <w:t>shows that distance to farmland practice has a negative and statistically significant effect on soil implementation</w:t>
      </w:r>
      <w:r>
        <w:rPr>
          <w:rFonts w:eastAsia="Calibri" w:cs="Times New Roman"/>
          <w:color w:val="000000"/>
          <w:szCs w:val="24"/>
        </w:rPr>
        <w:t xml:space="preserve"> and water conservation practice</w:t>
      </w:r>
      <w:r>
        <w:rPr>
          <w:rFonts w:eastAsia="Times New Roman" w:cs="Times New Roman"/>
          <w:color w:val="000000"/>
          <w:szCs w:val="24"/>
        </w:rPr>
        <w:t>. The beta coefficient’s negative value implies that the probability of farmers’ implementation</w:t>
      </w:r>
      <w:r>
        <w:rPr>
          <w:rFonts w:eastAsia="Calibri" w:cs="Times New Roman"/>
          <w:color w:val="000000"/>
          <w:szCs w:val="24"/>
        </w:rPr>
        <w:t xml:space="preserve"> of soil and water conservation practices</w:t>
      </w:r>
      <w:r>
        <w:rPr>
          <w:rFonts w:eastAsia="Times New Roman" w:cs="Times New Roman"/>
          <w:color w:val="000000"/>
          <w:szCs w:val="24"/>
        </w:rPr>
        <w:t xml:space="preserve"> decreases as the distance of </w:t>
      </w:r>
      <w:r>
        <w:rPr>
          <w:rFonts w:eastAsia="Calibri" w:cs="Times New Roman"/>
          <w:color w:val="000000"/>
          <w:szCs w:val="24"/>
        </w:rPr>
        <w:t>farmland from home</w:t>
      </w:r>
      <w:r>
        <w:rPr>
          <w:rFonts w:eastAsia="Times New Roman" w:cs="Times New Roman"/>
          <w:color w:val="000000"/>
          <w:szCs w:val="24"/>
        </w:rPr>
        <w:t xml:space="preserve"> increased. The odds ratio also indicate</w:t>
      </w:r>
      <w:r>
        <w:rPr>
          <w:rFonts w:eastAsia="Times New Roman" w:cs="Times New Roman"/>
          <w:color w:val="000000"/>
          <w:szCs w:val="24"/>
        </w:rPr>
        <w:t>d that the farmers’ probability of using soil and water conservation practice was decreased by 0.948 units as the distance from the plot increased by one unit. Consistent with this finding, Abdallah (2017) approved that distance to institutions is negative</w:t>
      </w:r>
      <w:r>
        <w:rPr>
          <w:rFonts w:eastAsia="Times New Roman" w:cs="Times New Roman"/>
          <w:color w:val="000000"/>
          <w:szCs w:val="24"/>
        </w:rPr>
        <w:t xml:space="preserve">ly related to the intensity of adoption of soil and water conservation measures. Farmers whose farms are far from institutions have a lower probability of adopting soil and water conservation techniques. It can be because households near the </w:t>
      </w:r>
      <w:r>
        <w:rPr>
          <w:rFonts w:eastAsia="Times New Roman" w:cs="Times New Roman"/>
          <w:color w:val="000000"/>
          <w:szCs w:val="24"/>
        </w:rPr>
        <w:lastRenderedPageBreak/>
        <w:t>institutions t</w:t>
      </w:r>
      <w:r>
        <w:rPr>
          <w:rFonts w:eastAsia="Times New Roman" w:cs="Times New Roman"/>
          <w:color w:val="000000"/>
          <w:szCs w:val="24"/>
        </w:rPr>
        <w:t xml:space="preserve">end to have access to information and are more likely to be visited by extension agents positively and significantly affect farmers’ conservation decisions and the extent of use of improved soil conservation technologies. Furthermore, the findings of </w:t>
      </w:r>
      <w:proofErr w:type="spellStart"/>
      <w:r>
        <w:rPr>
          <w:rFonts w:eastAsia="Times New Roman" w:cs="Times New Roman"/>
          <w:color w:val="000000"/>
          <w:szCs w:val="24"/>
        </w:rPr>
        <w:t>Deraj</w:t>
      </w:r>
      <w:r>
        <w:rPr>
          <w:rFonts w:eastAsia="Times New Roman" w:cs="Times New Roman"/>
          <w:color w:val="000000"/>
          <w:szCs w:val="24"/>
        </w:rPr>
        <w:t>ew</w:t>
      </w:r>
      <w:proofErr w:type="spellEnd"/>
      <w:r>
        <w:rPr>
          <w:rFonts w:eastAsia="Times New Roman" w:cs="Times New Roman"/>
          <w:color w:val="000000"/>
          <w:szCs w:val="24"/>
        </w:rPr>
        <w:t xml:space="preserve"> et al. (2013) which indicated that distance of the plot from residence affects farmers’ conservation decision negatively and significantly. Additionally, according to the finding of Simon et al. (2012) distance of the farm from the homestead have a nega</w:t>
      </w:r>
      <w:r>
        <w:rPr>
          <w:rFonts w:eastAsia="Times New Roman" w:cs="Times New Roman"/>
          <w:color w:val="000000"/>
          <w:szCs w:val="24"/>
        </w:rPr>
        <w:t xml:space="preserve">tive effect on the adoption of SWC technologies in the catchment. </w:t>
      </w:r>
    </w:p>
    <w:p w14:paraId="40AEFC73" w14:textId="77777777" w:rsidR="00E83D5C" w:rsidRDefault="00536E31">
      <w:pPr>
        <w:autoSpaceDE w:val="0"/>
        <w:autoSpaceDN w:val="0"/>
        <w:adjustRightInd w:val="0"/>
        <w:spacing w:line="240" w:lineRule="auto"/>
        <w:rPr>
          <w:rFonts w:eastAsia="Times New Roman" w:cs="Times New Roman"/>
          <w:color w:val="000000"/>
          <w:szCs w:val="24"/>
        </w:rPr>
      </w:pPr>
      <w:r>
        <w:rPr>
          <w:rFonts w:eastAsia="Times New Roman" w:cs="Times New Roman"/>
          <w:b/>
          <w:color w:val="000000"/>
          <w:szCs w:val="24"/>
        </w:rPr>
        <w:t>Training:</w:t>
      </w:r>
      <w:r>
        <w:rPr>
          <w:rFonts w:eastAsia="Times New Roman" w:cs="Times New Roman"/>
          <w:color w:val="000000"/>
          <w:szCs w:val="24"/>
        </w:rPr>
        <w:t xml:space="preserve"> It is a factor that affects the implementation of soil and water conservation practices in the study area. The regression analysis result revealed that this variable was statistic</w:t>
      </w:r>
      <w:r>
        <w:rPr>
          <w:rFonts w:eastAsia="Times New Roman" w:cs="Times New Roman"/>
          <w:color w:val="000000"/>
          <w:szCs w:val="24"/>
        </w:rPr>
        <w:t xml:space="preserve">ally significant at a 0.1% probability level and positively influenced soil and water conservation </w:t>
      </w:r>
      <w:proofErr w:type="gramStart"/>
      <w:r>
        <w:rPr>
          <w:rFonts w:eastAsia="Times New Roman" w:cs="Times New Roman"/>
          <w:color w:val="000000"/>
          <w:szCs w:val="24"/>
        </w:rPr>
        <w:t>practice(</w:t>
      </w:r>
      <w:proofErr w:type="gramEnd"/>
      <w:r>
        <w:rPr>
          <w:rFonts w:eastAsia="Times New Roman" w:cs="Times New Roman"/>
          <w:color w:val="000000"/>
          <w:position w:val="-10"/>
          <w:szCs w:val="24"/>
        </w:rPr>
        <w:object w:dxaOrig="2010" w:dyaOrig="300" w14:anchorId="38AD1FC1">
          <v:shape id="1062" o:spid="_x0000_i1041" type="#_x0000_t75" style="width:100.65pt;height:14.7pt;visibility:visible;mso-wrap-distance-left:0;mso-wrap-distance-right:0" o:ole="">
            <v:imagedata r:id="rId42" o:title="" embosscolor="white"/>
          </v:shape>
          <o:OLEObject Type="Embed" ProgID="Equation.3" ShapeID="1062" DrawAspect="Content" ObjectID="_1831631319" r:id="rId43"/>
        </w:object>
      </w:r>
      <w:r>
        <w:rPr>
          <w:rFonts w:eastAsia="Times New Roman" w:cs="Times New Roman"/>
          <w:color w:val="000000"/>
          <w:szCs w:val="24"/>
        </w:rPr>
        <w:t>. The positive relationship is explained by the factor that as a given farm household had access to training, the likelihood o</w:t>
      </w:r>
      <w:r>
        <w:rPr>
          <w:rFonts w:eastAsia="Times New Roman" w:cs="Times New Roman"/>
          <w:color w:val="000000"/>
          <w:szCs w:val="24"/>
        </w:rPr>
        <w:t xml:space="preserve">f involving in the implementation of soil and water conservation </w:t>
      </w:r>
      <w:proofErr w:type="spellStart"/>
      <w:r>
        <w:rPr>
          <w:rFonts w:eastAsia="Times New Roman" w:cs="Times New Roman"/>
          <w:color w:val="000000"/>
          <w:szCs w:val="24"/>
        </w:rPr>
        <w:t>practiceincrease</w:t>
      </w:r>
      <w:proofErr w:type="spellEnd"/>
      <w:r>
        <w:rPr>
          <w:rFonts w:eastAsia="Times New Roman" w:cs="Times New Roman"/>
          <w:color w:val="000000"/>
          <w:szCs w:val="24"/>
        </w:rPr>
        <w:t xml:space="preserve"> by 4.684 units.  Consistent with this finding, </w:t>
      </w:r>
      <w:proofErr w:type="spellStart"/>
      <w:r>
        <w:rPr>
          <w:rFonts w:eastAsia="Times New Roman" w:cs="Times New Roman"/>
          <w:color w:val="000000"/>
          <w:szCs w:val="24"/>
        </w:rPr>
        <w:t>Tadele</w:t>
      </w:r>
      <w:proofErr w:type="spellEnd"/>
      <w:r>
        <w:rPr>
          <w:rFonts w:eastAsia="Times New Roman" w:cs="Times New Roman"/>
          <w:color w:val="000000"/>
          <w:szCs w:val="24"/>
        </w:rPr>
        <w:t xml:space="preserve"> (2016) indicated </w:t>
      </w:r>
      <w:proofErr w:type="spellStart"/>
      <w:r>
        <w:rPr>
          <w:rFonts w:eastAsia="Times New Roman" w:cs="Times New Roman"/>
          <w:color w:val="000000"/>
          <w:szCs w:val="24"/>
        </w:rPr>
        <w:t>thattraining</w:t>
      </w:r>
      <w:proofErr w:type="spellEnd"/>
      <w:r>
        <w:rPr>
          <w:rFonts w:eastAsia="Times New Roman" w:cs="Times New Roman"/>
          <w:color w:val="000000"/>
          <w:szCs w:val="24"/>
        </w:rPr>
        <w:t xml:space="preserve"> is one of the means that can increase the awareness of individuals on technology. Training</w:t>
      </w:r>
      <w:r>
        <w:rPr>
          <w:rFonts w:eastAsia="Times New Roman" w:cs="Times New Roman"/>
          <w:color w:val="000000"/>
          <w:szCs w:val="24"/>
        </w:rPr>
        <w:t xml:space="preserve"> given for the farmer around farmer training center by agricultural experts would expect that positively affect land management practice adoption. Similarly, Akalu et al. (2015) found that training in SWC, presence of SWC programs; have a significant and p</w:t>
      </w:r>
      <w:r>
        <w:rPr>
          <w:rFonts w:eastAsia="Times New Roman" w:cs="Times New Roman"/>
          <w:color w:val="000000"/>
          <w:szCs w:val="24"/>
        </w:rPr>
        <w:t xml:space="preserve">ositive influence on actual and final adoption phases of SWC in </w:t>
      </w:r>
      <w:proofErr w:type="spellStart"/>
      <w:r>
        <w:rPr>
          <w:rFonts w:eastAsia="Times New Roman" w:cs="Times New Roman"/>
          <w:color w:val="000000"/>
          <w:szCs w:val="24"/>
        </w:rPr>
        <w:t>Aletawendo</w:t>
      </w:r>
      <w:proofErr w:type="spellEnd"/>
      <w:r>
        <w:rPr>
          <w:rFonts w:eastAsia="Times New Roman" w:cs="Times New Roman"/>
          <w:color w:val="000000"/>
          <w:szCs w:val="24"/>
        </w:rPr>
        <w:t xml:space="preserve"> District. Also, Addisu et al. (2015 indicated that training significantly influenced farmers to adopt soil and water conservation method.</w:t>
      </w:r>
    </w:p>
    <w:p w14:paraId="1417A631" w14:textId="77777777" w:rsidR="00E83D5C" w:rsidRDefault="00536E31">
      <w:pPr>
        <w:spacing w:line="240" w:lineRule="auto"/>
        <w:rPr>
          <w:rFonts w:eastAsia="Times New Roman" w:cs="Times New Roman"/>
          <w:color w:val="000000"/>
          <w:szCs w:val="24"/>
        </w:rPr>
      </w:pPr>
      <w:r>
        <w:rPr>
          <w:rFonts w:eastAsia="Times New Roman" w:cs="Times New Roman"/>
          <w:b/>
          <w:color w:val="000000"/>
          <w:szCs w:val="24"/>
        </w:rPr>
        <w:t>Slope category:</w:t>
      </w:r>
      <w:r>
        <w:rPr>
          <w:rFonts w:eastAsia="Times New Roman" w:cs="Times New Roman"/>
          <w:color w:val="000000"/>
          <w:szCs w:val="24"/>
        </w:rPr>
        <w:t xml:space="preserve"> It is observed from the mod</w:t>
      </w:r>
      <w:r>
        <w:rPr>
          <w:rFonts w:eastAsia="Times New Roman" w:cs="Times New Roman"/>
          <w:color w:val="000000"/>
          <w:szCs w:val="24"/>
        </w:rPr>
        <w:t>el results that the slope category has a positive and significant effect on the soil and water conservation practice. The binary logit coefficient and p-value (</w:t>
      </w:r>
      <w:r>
        <w:rPr>
          <w:rFonts w:eastAsia="Times New Roman" w:cs="Times New Roman"/>
          <w:color w:val="000000"/>
          <w:position w:val="-10"/>
          <w:szCs w:val="24"/>
        </w:rPr>
        <w:object w:dxaOrig="1920" w:dyaOrig="300" w14:anchorId="64A7FC10">
          <v:shape id="1064" o:spid="_x0000_i1042" type="#_x0000_t75" style="width:96.45pt;height:14.7pt;visibility:visible;mso-wrap-distance-left:0;mso-wrap-distance-right:0" o:ole="">
            <v:imagedata r:id="rId44" o:title="" embosscolor="white"/>
          </v:shape>
          <o:OLEObject Type="Embed" ProgID="Equation.3" ShapeID="1064" DrawAspect="Content" ObjectID="_1831631320" r:id="rId45"/>
        </w:object>
      </w:r>
      <w:r>
        <w:rPr>
          <w:rFonts w:eastAsia="Times New Roman" w:cs="Times New Roman"/>
          <w:color w:val="000000"/>
          <w:szCs w:val="24"/>
        </w:rPr>
        <w:t>showed that the land slope category has a statistically significant effect</w:t>
      </w:r>
      <w:r>
        <w:rPr>
          <w:rFonts w:eastAsia="Times New Roman" w:cs="Times New Roman"/>
          <w:color w:val="000000"/>
          <w:szCs w:val="24"/>
        </w:rPr>
        <w:t xml:space="preserve"> on soil and water conservation practice implementation. The prediction shows that if the land slope is steep, the farmers’ adoption of soil and water conservation practice will be expected to change by 3.146 units regardless of other independent variables</w:t>
      </w:r>
      <w:r>
        <w:rPr>
          <w:rFonts w:eastAsia="Times New Roman" w:cs="Times New Roman"/>
          <w:color w:val="000000"/>
          <w:szCs w:val="24"/>
        </w:rPr>
        <w:t xml:space="preserve"> in the model. It implies that the slope of the land affects the implementation of soil and water conservation practices. Consistent with this finding, Abiyot (2016) reported that the higher the slope category of a plot, the greater will be the severity of</w:t>
      </w:r>
      <w:r>
        <w:rPr>
          <w:rFonts w:eastAsia="Times New Roman" w:cs="Times New Roman"/>
          <w:color w:val="000000"/>
          <w:szCs w:val="24"/>
        </w:rPr>
        <w:t xml:space="preserve"> soil erosion. This means that on the sloppy plots the impact of soil erosion would be more visible to the farmers and this forces them to construct appropriate measures and take remedial action. Additionally, the finding of </w:t>
      </w:r>
      <w:proofErr w:type="spellStart"/>
      <w:r>
        <w:rPr>
          <w:rFonts w:eastAsia="Times New Roman" w:cs="Times New Roman"/>
          <w:color w:val="000000"/>
          <w:szCs w:val="24"/>
        </w:rPr>
        <w:t>Tizazu</w:t>
      </w:r>
      <w:proofErr w:type="spellEnd"/>
      <w:r>
        <w:rPr>
          <w:rFonts w:eastAsia="Times New Roman" w:cs="Times New Roman"/>
          <w:color w:val="000000"/>
          <w:szCs w:val="24"/>
        </w:rPr>
        <w:t xml:space="preserve"> (2017) indicated that th</w:t>
      </w:r>
      <w:r>
        <w:rPr>
          <w:rFonts w:eastAsia="Times New Roman" w:cs="Times New Roman"/>
          <w:color w:val="000000"/>
          <w:szCs w:val="24"/>
        </w:rPr>
        <w:t xml:space="preserve">e slope of the area significantly influenced farmers to adopt soil and water conservation methods in In </w:t>
      </w:r>
      <w:proofErr w:type="spellStart"/>
      <w:r>
        <w:rPr>
          <w:rFonts w:eastAsia="Times New Roman" w:cs="Times New Roman"/>
          <w:color w:val="000000"/>
          <w:szCs w:val="24"/>
        </w:rPr>
        <w:t>Aletawendo</w:t>
      </w:r>
      <w:proofErr w:type="spellEnd"/>
      <w:r>
        <w:rPr>
          <w:rFonts w:eastAsia="Times New Roman" w:cs="Times New Roman"/>
          <w:color w:val="000000"/>
          <w:szCs w:val="24"/>
        </w:rPr>
        <w:t xml:space="preserve"> District, </w:t>
      </w:r>
      <w:proofErr w:type="spellStart"/>
      <w:r>
        <w:rPr>
          <w:rFonts w:eastAsia="Times New Roman" w:cs="Times New Roman"/>
          <w:color w:val="000000"/>
          <w:szCs w:val="24"/>
        </w:rPr>
        <w:t>Sidama</w:t>
      </w:r>
      <w:proofErr w:type="spellEnd"/>
      <w:r>
        <w:rPr>
          <w:rFonts w:eastAsia="Times New Roman" w:cs="Times New Roman"/>
          <w:color w:val="000000"/>
          <w:szCs w:val="24"/>
        </w:rPr>
        <w:t xml:space="preserve"> Zone. Also, Addisu et al. (2015) tried to identify determinants of soil and water conservation techniques in </w:t>
      </w:r>
      <w:proofErr w:type="spellStart"/>
      <w:r>
        <w:rPr>
          <w:rFonts w:eastAsia="Times New Roman" w:cs="Times New Roman"/>
          <w:color w:val="000000"/>
          <w:szCs w:val="24"/>
        </w:rPr>
        <w:t>Goromti</w:t>
      </w:r>
      <w:proofErr w:type="spellEnd"/>
      <w:r>
        <w:rPr>
          <w:rFonts w:eastAsia="Times New Roman" w:cs="Times New Roman"/>
          <w:color w:val="000000"/>
          <w:szCs w:val="24"/>
        </w:rPr>
        <w:t xml:space="preserve"> Watersh</w:t>
      </w:r>
      <w:r>
        <w:rPr>
          <w:rFonts w:eastAsia="Times New Roman" w:cs="Times New Roman"/>
          <w:color w:val="000000"/>
          <w:szCs w:val="24"/>
        </w:rPr>
        <w:t>ed, Western Ethiopia. They found that the slope of the area significantly influenced farmers to adopt soil and water conservation methods.</w:t>
      </w:r>
    </w:p>
    <w:p w14:paraId="6A4F542E" w14:textId="77777777" w:rsidR="00E83D5C" w:rsidRDefault="00536E31">
      <w:pPr>
        <w:autoSpaceDE w:val="0"/>
        <w:autoSpaceDN w:val="0"/>
        <w:adjustRightInd w:val="0"/>
        <w:spacing w:line="240" w:lineRule="auto"/>
        <w:rPr>
          <w:rFonts w:eastAsia="Times New Roman" w:cs="Times New Roman"/>
          <w:color w:val="000000"/>
          <w:szCs w:val="24"/>
        </w:rPr>
      </w:pPr>
      <w:r>
        <w:rPr>
          <w:rFonts w:eastAsia="Times New Roman" w:cs="Times New Roman"/>
          <w:b/>
          <w:color w:val="000000"/>
          <w:szCs w:val="24"/>
        </w:rPr>
        <w:t xml:space="preserve">Income: </w:t>
      </w:r>
      <w:r>
        <w:rPr>
          <w:rFonts w:eastAsia="Times New Roman" w:cs="Times New Roman"/>
          <w:color w:val="000000"/>
          <w:szCs w:val="24"/>
        </w:rPr>
        <w:t xml:space="preserve"> income has a positive and significant effect on the implementation of soil and water conservation practices.</w:t>
      </w:r>
      <w:r>
        <w:rPr>
          <w:rFonts w:eastAsia="Times New Roman" w:cs="Times New Roman"/>
          <w:color w:val="000000"/>
          <w:szCs w:val="24"/>
        </w:rPr>
        <w:t xml:space="preserve"> The coefficient for household income is found to be significant at a 5% level of significance (</w:t>
      </w:r>
      <w:r>
        <w:rPr>
          <w:rFonts w:eastAsia="Times New Roman" w:cs="Times New Roman"/>
          <w:color w:val="000000"/>
          <w:position w:val="-10"/>
          <w:szCs w:val="24"/>
        </w:rPr>
        <w:object w:dxaOrig="2040" w:dyaOrig="300" w14:anchorId="1B7DE08F">
          <v:shape id="1066" o:spid="_x0000_i1043" type="#_x0000_t75" style="width:102.05pt;height:14.7pt;visibility:visible;mso-wrap-distance-left:0;mso-wrap-distance-right:0" o:ole="">
            <v:imagedata r:id="rId46" o:title="" embosscolor="white"/>
          </v:shape>
          <o:OLEObject Type="Embed" ProgID="Equation.3" ShapeID="1066" DrawAspect="Content" ObjectID="_1831631321" r:id="rId47"/>
        </w:object>
      </w:r>
      <w:r>
        <w:rPr>
          <w:rFonts w:eastAsia="Times New Roman" w:cs="Times New Roman"/>
          <w:color w:val="000000"/>
          <w:szCs w:val="24"/>
        </w:rPr>
        <w:t>. The positive relationship implies as the household income increases, the probability of a farmer to use soil and water conservation prac</w:t>
      </w:r>
      <w:r>
        <w:rPr>
          <w:rFonts w:eastAsia="Times New Roman" w:cs="Times New Roman"/>
          <w:color w:val="000000"/>
          <w:szCs w:val="24"/>
        </w:rPr>
        <w:t xml:space="preserve">tice also increases.  It indicated that if the farmers increase their income by one birr, their probability to use soil and water conservation practice increases by 1.189 units regardless of other independent variables in the model. </w:t>
      </w:r>
      <w:proofErr w:type="spellStart"/>
      <w:r>
        <w:rPr>
          <w:rFonts w:eastAsia="Times New Roman" w:cs="Times New Roman"/>
          <w:color w:val="000000"/>
          <w:szCs w:val="24"/>
        </w:rPr>
        <w:t>Taddele</w:t>
      </w:r>
      <w:proofErr w:type="spellEnd"/>
      <w:r>
        <w:rPr>
          <w:rFonts w:eastAsia="Times New Roman" w:cs="Times New Roman"/>
          <w:color w:val="000000"/>
          <w:szCs w:val="24"/>
        </w:rPr>
        <w:t xml:space="preserve"> (2016) reported</w:t>
      </w:r>
      <w:r>
        <w:rPr>
          <w:rFonts w:eastAsia="Times New Roman" w:cs="Times New Roman"/>
          <w:color w:val="000000"/>
          <w:szCs w:val="24"/>
        </w:rPr>
        <w:t xml:space="preserve"> that the income of the household is one of the most challenging which makes the farmer not adapt to </w:t>
      </w:r>
      <w:r>
        <w:rPr>
          <w:rFonts w:eastAsia="Times New Roman" w:cs="Times New Roman"/>
          <w:color w:val="000000"/>
          <w:szCs w:val="24"/>
        </w:rPr>
        <w:lastRenderedPageBreak/>
        <w:t xml:space="preserve">inorganic fertilizer. Income makes farmers buy inorganic fertilizer and increases the adoption of </w:t>
      </w:r>
      <w:bookmarkStart w:id="30" w:name="_Toc80428724"/>
    </w:p>
    <w:p w14:paraId="21A206C9" w14:textId="77777777" w:rsidR="00933EEC" w:rsidRDefault="00933EEC">
      <w:pPr>
        <w:autoSpaceDE w:val="0"/>
        <w:autoSpaceDN w:val="0"/>
        <w:adjustRightInd w:val="0"/>
        <w:spacing w:line="240" w:lineRule="auto"/>
        <w:rPr>
          <w:rFonts w:eastAsia="Times New Roman" w:cs="Times New Roman"/>
          <w:color w:val="000000"/>
          <w:szCs w:val="24"/>
        </w:rPr>
      </w:pPr>
    </w:p>
    <w:p w14:paraId="15C25E2E" w14:textId="77777777" w:rsidR="00933EEC" w:rsidRDefault="00933EEC" w:rsidP="00933EEC">
      <w:pPr>
        <w:pStyle w:val="NoSpacing"/>
        <w:rPr>
          <w:rFonts w:ascii="Times New Roman" w:hAnsi="Times New Roman" w:cs="Times New Roman"/>
          <w:b/>
          <w:bCs/>
          <w:sz w:val="28"/>
          <w:szCs w:val="28"/>
          <w:lang w:val="en-GB"/>
        </w:rPr>
      </w:pPr>
      <w:r>
        <w:rPr>
          <w:rFonts w:ascii="Times New Roman" w:hAnsi="Times New Roman" w:cs="Times New Roman"/>
          <w:b/>
          <w:bCs/>
          <w:sz w:val="28"/>
          <w:szCs w:val="28"/>
          <w:lang w:val="en-GB"/>
        </w:rPr>
        <w:t>Discussion</w:t>
      </w:r>
    </w:p>
    <w:p w14:paraId="5CA3D9E9" w14:textId="77777777" w:rsidR="00933EEC" w:rsidRDefault="00933EEC" w:rsidP="00933EEC">
      <w:pPr>
        <w:pStyle w:val="NoSpacing"/>
        <w:rPr>
          <w:b/>
          <w:bCs/>
          <w:lang w:val="en-GB"/>
        </w:rPr>
      </w:pPr>
    </w:p>
    <w:p w14:paraId="14EB9943" w14:textId="77777777" w:rsidR="00933EEC" w:rsidRDefault="00933EEC" w:rsidP="00933EEC">
      <w:pPr>
        <w:spacing w:line="240" w:lineRule="auto"/>
        <w:rPr>
          <w:lang w:val="en-GB"/>
        </w:rPr>
      </w:pPr>
      <w:r>
        <w:rPr>
          <w:lang w:val="en-GB"/>
        </w:rPr>
        <w:t xml:space="preserve">In the study area, the primary physical soil and water conservation practice identified was the </w:t>
      </w:r>
      <w:proofErr w:type="spellStart"/>
      <w:r>
        <w:rPr>
          <w:lang w:val="en-GB"/>
        </w:rPr>
        <w:t>Fanjuu</w:t>
      </w:r>
      <w:proofErr w:type="spellEnd"/>
      <w:r>
        <w:rPr>
          <w:lang w:val="en-GB"/>
        </w:rPr>
        <w:t xml:space="preserve"> structure. Key informants highlighted that </w:t>
      </w:r>
      <w:proofErr w:type="spellStart"/>
      <w:r>
        <w:rPr>
          <w:lang w:val="en-GB"/>
        </w:rPr>
        <w:t>leveledFanjuu</w:t>
      </w:r>
      <w:proofErr w:type="spellEnd"/>
      <w:r>
        <w:rPr>
          <w:lang w:val="en-GB"/>
        </w:rPr>
        <w:t xml:space="preserve"> bunds are particularly effective for controlling surface runoff, preventing nutrient loss, improving soil quality, and enhancing crop production. This observation is supported by focus group discussions, which suggested that the average land slope of 20-30% in the study watersheds is well-suited for the construction of </w:t>
      </w:r>
      <w:proofErr w:type="spellStart"/>
      <w:r>
        <w:rPr>
          <w:lang w:val="en-GB"/>
        </w:rPr>
        <w:t>Fanjuu</w:t>
      </w:r>
      <w:proofErr w:type="spellEnd"/>
      <w:r>
        <w:rPr>
          <w:lang w:val="en-GB"/>
        </w:rPr>
        <w:t xml:space="preserve"> bunds. This finding aligns with </w:t>
      </w:r>
      <w:proofErr w:type="spellStart"/>
      <w:r>
        <w:rPr>
          <w:lang w:val="en-GB"/>
        </w:rPr>
        <w:t>Yenealm</w:t>
      </w:r>
      <w:proofErr w:type="spellEnd"/>
      <w:r>
        <w:rPr>
          <w:lang w:val="en-GB"/>
        </w:rPr>
        <w:t xml:space="preserve"> et al. (2013), who noted that </w:t>
      </w:r>
      <w:proofErr w:type="spellStart"/>
      <w:r>
        <w:rPr>
          <w:lang w:val="en-GB"/>
        </w:rPr>
        <w:t>Fanjuu</w:t>
      </w:r>
      <w:proofErr w:type="spellEnd"/>
      <w:r>
        <w:rPr>
          <w:lang w:val="en-GB"/>
        </w:rPr>
        <w:t xml:space="preserve"> bunds were the most commonly used soil and water conservation practice among participants in the West </w:t>
      </w:r>
      <w:proofErr w:type="spellStart"/>
      <w:r>
        <w:rPr>
          <w:lang w:val="en-GB"/>
        </w:rPr>
        <w:t>Harerghe</w:t>
      </w:r>
      <w:proofErr w:type="spellEnd"/>
      <w:r>
        <w:rPr>
          <w:lang w:val="en-GB"/>
        </w:rPr>
        <w:t xml:space="preserve"> Zone, Ethiopia, with 71% adoption. Similarly, Akalu (2014) observed that farmers prioritized </w:t>
      </w:r>
      <w:proofErr w:type="spellStart"/>
      <w:r>
        <w:rPr>
          <w:lang w:val="en-GB"/>
        </w:rPr>
        <w:t>Fanjuu</w:t>
      </w:r>
      <w:proofErr w:type="spellEnd"/>
      <w:r>
        <w:rPr>
          <w:lang w:val="en-GB"/>
        </w:rPr>
        <w:t xml:space="preserve"> bunds for erosion control on moderate slopes in North-Western Ethiopia. </w:t>
      </w:r>
      <w:proofErr w:type="spellStart"/>
      <w:r>
        <w:rPr>
          <w:lang w:val="en-GB"/>
        </w:rPr>
        <w:t>Yitayal</w:t>
      </w:r>
      <w:proofErr w:type="spellEnd"/>
      <w:r>
        <w:rPr>
          <w:lang w:val="en-GB"/>
        </w:rPr>
        <w:t xml:space="preserve"> and Adam (2014) also reported that </w:t>
      </w:r>
      <w:proofErr w:type="spellStart"/>
      <w:r>
        <w:rPr>
          <w:lang w:val="en-GB"/>
        </w:rPr>
        <w:t>Fanjuu</w:t>
      </w:r>
      <w:proofErr w:type="spellEnd"/>
      <w:r>
        <w:rPr>
          <w:lang w:val="en-GB"/>
        </w:rPr>
        <w:t xml:space="preserve"> bunds were the most widely adopted practice in Adama District, Ethiopia, followed by soil bunds in terms of adoption </w:t>
      </w:r>
      <w:proofErr w:type="spellStart"/>
      <w:proofErr w:type="gramStart"/>
      <w:r>
        <w:rPr>
          <w:lang w:val="en-GB"/>
        </w:rPr>
        <w:t>intensity.Soil</w:t>
      </w:r>
      <w:proofErr w:type="spellEnd"/>
      <w:proofErr w:type="gramEnd"/>
      <w:r>
        <w:rPr>
          <w:lang w:val="en-GB"/>
        </w:rPr>
        <w:t xml:space="preserve"> bunds, while less commonly adopted than </w:t>
      </w:r>
      <w:proofErr w:type="spellStart"/>
      <w:r>
        <w:rPr>
          <w:lang w:val="en-GB"/>
        </w:rPr>
        <w:t>Fanjuu</w:t>
      </w:r>
      <w:proofErr w:type="spellEnd"/>
      <w:r>
        <w:rPr>
          <w:lang w:val="en-GB"/>
        </w:rPr>
        <w:t xml:space="preserve"> bunds, were still significant in minimizing </w:t>
      </w:r>
      <w:proofErr w:type="spellStart"/>
      <w:r>
        <w:rPr>
          <w:lang w:val="en-GB"/>
        </w:rPr>
        <w:t>labor</w:t>
      </w:r>
      <w:proofErr w:type="spellEnd"/>
      <w:r>
        <w:rPr>
          <w:lang w:val="en-GB"/>
        </w:rPr>
        <w:t xml:space="preserve"> for SWC establishment. However, practices such as cut-off drains and wooden check dams were less </w:t>
      </w:r>
      <w:proofErr w:type="spellStart"/>
      <w:r>
        <w:rPr>
          <w:lang w:val="en-GB"/>
        </w:rPr>
        <w:t>favored</w:t>
      </w:r>
      <w:proofErr w:type="spellEnd"/>
      <w:r>
        <w:rPr>
          <w:lang w:val="en-GB"/>
        </w:rPr>
        <w:t xml:space="preserve"> due to their high cost, </w:t>
      </w:r>
      <w:proofErr w:type="spellStart"/>
      <w:r>
        <w:rPr>
          <w:lang w:val="en-GB"/>
        </w:rPr>
        <w:t>labor</w:t>
      </w:r>
      <w:proofErr w:type="spellEnd"/>
      <w:r>
        <w:rPr>
          <w:lang w:val="en-GB"/>
        </w:rPr>
        <w:t xml:space="preserve"> requirements, and the significant land area they occupy. </w:t>
      </w:r>
      <w:proofErr w:type="spellStart"/>
      <w:r>
        <w:rPr>
          <w:lang w:val="en-GB"/>
        </w:rPr>
        <w:t>Getenesh</w:t>
      </w:r>
      <w:proofErr w:type="spellEnd"/>
      <w:r>
        <w:rPr>
          <w:lang w:val="en-GB"/>
        </w:rPr>
        <w:t xml:space="preserve"> (2019) corroborates this, indicating that cut-off drains (13.7%) and wooden check dams (17.3%) were among the least adopted practices in </w:t>
      </w:r>
      <w:proofErr w:type="spellStart"/>
      <w:r>
        <w:rPr>
          <w:lang w:val="en-GB"/>
        </w:rPr>
        <w:t>Ensaroworeda</w:t>
      </w:r>
      <w:proofErr w:type="spellEnd"/>
      <w:r>
        <w:rPr>
          <w:lang w:val="en-GB"/>
        </w:rPr>
        <w:t xml:space="preserve">, Amhara region. Conversely, Mushir (2019) found that cut-off drains were a dominant SWC practice in the Tigray Region, likely due to their effectiveness in managing excess runoff from </w:t>
      </w:r>
      <w:proofErr w:type="spellStart"/>
      <w:proofErr w:type="gramStart"/>
      <w:r>
        <w:rPr>
          <w:lang w:val="en-GB"/>
        </w:rPr>
        <w:t>uplands.Agroforestry</w:t>
      </w:r>
      <w:proofErr w:type="spellEnd"/>
      <w:proofErr w:type="gramEnd"/>
      <w:r>
        <w:rPr>
          <w:lang w:val="en-GB"/>
        </w:rPr>
        <w:t xml:space="preserve"> emerged as a prominent SWC practice in the </w:t>
      </w:r>
      <w:proofErr w:type="spellStart"/>
      <w:r>
        <w:rPr>
          <w:lang w:val="en-GB"/>
        </w:rPr>
        <w:t>Lante</w:t>
      </w:r>
      <w:proofErr w:type="spellEnd"/>
      <w:r>
        <w:rPr>
          <w:lang w:val="en-GB"/>
        </w:rPr>
        <w:t xml:space="preserve">, </w:t>
      </w:r>
      <w:proofErr w:type="spellStart"/>
      <w:r>
        <w:rPr>
          <w:lang w:val="en-GB"/>
        </w:rPr>
        <w:t>Arba</w:t>
      </w:r>
      <w:proofErr w:type="spellEnd"/>
      <w:r>
        <w:rPr>
          <w:lang w:val="en-GB"/>
        </w:rPr>
        <w:t xml:space="preserve"> Minch area, as noted by Molla (2016). Mersha (2017) further emphasized that agroforestry home gardens are highly valued for their ecosystem services and role in smallholder livelihoods in southern Ethiopia. Sileshi (2016) highlighted that Gedeo agroforestry is a principal livelihood system that integrates various crop types, including staple, cash, and supplementary crops, rather than merely supplementing staple crops.</w:t>
      </w:r>
    </w:p>
    <w:p w14:paraId="2D635C1C" w14:textId="77777777" w:rsidR="00933EEC" w:rsidRDefault="00933EEC" w:rsidP="00933EEC">
      <w:pPr>
        <w:spacing w:line="240" w:lineRule="auto"/>
        <w:rPr>
          <w:lang w:val="en-GB"/>
        </w:rPr>
      </w:pPr>
      <w:r>
        <w:rPr>
          <w:lang w:val="en-GB"/>
        </w:rPr>
        <w:t xml:space="preserve">Crop rotation was ranked as the most important SWC practice in </w:t>
      </w:r>
      <w:proofErr w:type="spellStart"/>
      <w:r>
        <w:rPr>
          <w:lang w:val="en-GB"/>
        </w:rPr>
        <w:t>EnsaroWoreda</w:t>
      </w:r>
      <w:proofErr w:type="spellEnd"/>
      <w:r>
        <w:rPr>
          <w:lang w:val="en-GB"/>
        </w:rPr>
        <w:t xml:space="preserve"> (</w:t>
      </w:r>
      <w:proofErr w:type="spellStart"/>
      <w:r>
        <w:rPr>
          <w:lang w:val="en-GB"/>
        </w:rPr>
        <w:t>Getenesh</w:t>
      </w:r>
      <w:proofErr w:type="spellEnd"/>
      <w:r>
        <w:rPr>
          <w:lang w:val="en-GB"/>
        </w:rPr>
        <w:t>, 2019) and was more widely adopted than other biological SWC practices in the Bale Eco Region (</w:t>
      </w:r>
      <w:proofErr w:type="spellStart"/>
      <w:r>
        <w:rPr>
          <w:lang w:val="en-GB"/>
        </w:rPr>
        <w:t>Taddele</w:t>
      </w:r>
      <w:proofErr w:type="spellEnd"/>
      <w:r>
        <w:rPr>
          <w:lang w:val="en-GB"/>
        </w:rPr>
        <w:t xml:space="preserve">, 2016). Intercropping, while also significant, was the second most practiced SWC method in </w:t>
      </w:r>
      <w:proofErr w:type="spellStart"/>
      <w:r>
        <w:rPr>
          <w:lang w:val="en-GB"/>
        </w:rPr>
        <w:t>Lante</w:t>
      </w:r>
      <w:proofErr w:type="spellEnd"/>
      <w:r>
        <w:rPr>
          <w:lang w:val="en-GB"/>
        </w:rPr>
        <w:t xml:space="preserve">, </w:t>
      </w:r>
      <w:proofErr w:type="spellStart"/>
      <w:r>
        <w:rPr>
          <w:lang w:val="en-GB"/>
        </w:rPr>
        <w:t>Arba</w:t>
      </w:r>
      <w:proofErr w:type="spellEnd"/>
      <w:r>
        <w:rPr>
          <w:lang w:val="en-GB"/>
        </w:rPr>
        <w:t xml:space="preserve"> Minch (</w:t>
      </w:r>
      <w:proofErr w:type="spellStart"/>
      <w:r>
        <w:rPr>
          <w:lang w:val="en-GB"/>
        </w:rPr>
        <w:t>Molla</w:t>
      </w:r>
      <w:proofErr w:type="spellEnd"/>
      <w:r>
        <w:rPr>
          <w:lang w:val="en-GB"/>
        </w:rPr>
        <w:t xml:space="preserve">, 2019), and served multiple functions such as maintaining soil organic matter, reducing soil evaporation, and providing </w:t>
      </w:r>
      <w:proofErr w:type="spellStart"/>
      <w:proofErr w:type="gramStart"/>
      <w:r>
        <w:rPr>
          <w:lang w:val="en-GB"/>
        </w:rPr>
        <w:t>shade.The</w:t>
      </w:r>
      <w:proofErr w:type="spellEnd"/>
      <w:proofErr w:type="gramEnd"/>
      <w:r>
        <w:rPr>
          <w:lang w:val="en-GB"/>
        </w:rPr>
        <w:t xml:space="preserve"> use of grass strips as an SWC practice was minimal in the study area, with </w:t>
      </w:r>
      <w:proofErr w:type="spellStart"/>
      <w:r>
        <w:rPr>
          <w:lang w:val="en-GB"/>
        </w:rPr>
        <w:t>Getenesh</w:t>
      </w:r>
      <w:proofErr w:type="spellEnd"/>
      <w:r>
        <w:rPr>
          <w:lang w:val="en-GB"/>
        </w:rPr>
        <w:t xml:space="preserve"> (2019) reporting only 6.6% adoption in </w:t>
      </w:r>
      <w:proofErr w:type="spellStart"/>
      <w:r>
        <w:rPr>
          <w:lang w:val="en-GB"/>
        </w:rPr>
        <w:t>EnsaroWoreda</w:t>
      </w:r>
      <w:proofErr w:type="spellEnd"/>
      <w:r>
        <w:rPr>
          <w:lang w:val="en-GB"/>
        </w:rPr>
        <w:t xml:space="preserve"> and </w:t>
      </w:r>
      <w:proofErr w:type="spellStart"/>
      <w:r>
        <w:rPr>
          <w:lang w:val="en-GB"/>
        </w:rPr>
        <w:t>Taddele</w:t>
      </w:r>
      <w:proofErr w:type="spellEnd"/>
      <w:r>
        <w:rPr>
          <w:lang w:val="en-GB"/>
        </w:rPr>
        <w:t xml:space="preserve"> (2016) noting their limited use overall. Mulching and contour </w:t>
      </w:r>
      <w:proofErr w:type="spellStart"/>
      <w:r>
        <w:rPr>
          <w:lang w:val="en-GB"/>
        </w:rPr>
        <w:t>plowing</w:t>
      </w:r>
      <w:proofErr w:type="spellEnd"/>
      <w:r>
        <w:rPr>
          <w:lang w:val="en-GB"/>
        </w:rPr>
        <w:t xml:space="preserve"> were highlighted as important soil management techniques in Bale (</w:t>
      </w:r>
      <w:proofErr w:type="spellStart"/>
      <w:r>
        <w:rPr>
          <w:lang w:val="en-GB"/>
        </w:rPr>
        <w:t>Taddele</w:t>
      </w:r>
      <w:proofErr w:type="spellEnd"/>
      <w:r>
        <w:rPr>
          <w:lang w:val="en-GB"/>
        </w:rPr>
        <w:t xml:space="preserve">, 2016). Additionally, inorganic fertilizer application was more prevalent in the Halo watershed compared to the </w:t>
      </w:r>
      <w:proofErr w:type="spellStart"/>
      <w:r>
        <w:rPr>
          <w:lang w:val="en-GB"/>
        </w:rPr>
        <w:t>Meribo</w:t>
      </w:r>
      <w:proofErr w:type="spellEnd"/>
      <w:r>
        <w:rPr>
          <w:lang w:val="en-GB"/>
        </w:rPr>
        <w:t xml:space="preserve"> watershed, likely due to the steep terrain of the former. This finding is consistent with </w:t>
      </w:r>
      <w:proofErr w:type="spellStart"/>
      <w:r>
        <w:rPr>
          <w:lang w:val="en-GB"/>
        </w:rPr>
        <w:t>Tadelle’s</w:t>
      </w:r>
      <w:proofErr w:type="spellEnd"/>
      <w:r>
        <w:rPr>
          <w:lang w:val="en-GB"/>
        </w:rPr>
        <w:t xml:space="preserve"> (2016) study in the Bale highlands. In contrast, Chany (2018) found that inorganic fertilizer use was minimal in the </w:t>
      </w:r>
      <w:proofErr w:type="spellStart"/>
      <w:r>
        <w:rPr>
          <w:lang w:val="en-GB"/>
        </w:rPr>
        <w:t>Zeiy</w:t>
      </w:r>
      <w:proofErr w:type="spellEnd"/>
      <w:r>
        <w:rPr>
          <w:lang w:val="en-GB"/>
        </w:rPr>
        <w:t xml:space="preserve"> watersheds, </w:t>
      </w:r>
      <w:proofErr w:type="spellStart"/>
      <w:r>
        <w:rPr>
          <w:lang w:val="en-GB"/>
        </w:rPr>
        <w:t>Majang</w:t>
      </w:r>
      <w:proofErr w:type="spellEnd"/>
      <w:r>
        <w:rPr>
          <w:lang w:val="en-GB"/>
        </w:rPr>
        <w:t xml:space="preserve"> Zone </w:t>
      </w:r>
      <w:proofErr w:type="spellStart"/>
      <w:r>
        <w:rPr>
          <w:lang w:val="en-GB"/>
        </w:rPr>
        <w:t>Gambella</w:t>
      </w:r>
      <w:proofErr w:type="spellEnd"/>
      <w:r>
        <w:rPr>
          <w:lang w:val="en-GB"/>
        </w:rPr>
        <w:t>, due to less degraded land conditions.</w:t>
      </w:r>
    </w:p>
    <w:p w14:paraId="57D15D8F" w14:textId="77777777" w:rsidR="00933EEC" w:rsidRDefault="00933EEC" w:rsidP="00933EEC">
      <w:pPr>
        <w:spacing w:line="240" w:lineRule="auto"/>
        <w:rPr>
          <w:lang w:val="en-GB"/>
        </w:rPr>
      </w:pPr>
    </w:p>
    <w:p w14:paraId="15FF2A6B" w14:textId="77777777" w:rsidR="00933EEC" w:rsidRDefault="00933EEC" w:rsidP="00933EEC">
      <w:pPr>
        <w:spacing w:line="240" w:lineRule="auto"/>
        <w:rPr>
          <w:lang w:val="en-GB"/>
        </w:rPr>
      </w:pPr>
      <w:r>
        <w:rPr>
          <w:lang w:val="en-GB"/>
        </w:rPr>
        <w:t>Contribution of SWC Practices to Livelihood Improvement</w:t>
      </w:r>
    </w:p>
    <w:p w14:paraId="790AFAD2" w14:textId="77777777" w:rsidR="00933EEC" w:rsidRDefault="00933EEC" w:rsidP="00933EEC">
      <w:pPr>
        <w:spacing w:line="240" w:lineRule="auto"/>
        <w:rPr>
          <w:lang w:val="en-GB"/>
        </w:rPr>
      </w:pPr>
      <w:r>
        <w:rPr>
          <w:lang w:val="en-GB"/>
        </w:rPr>
        <w:lastRenderedPageBreak/>
        <w:t xml:space="preserve">Studies indicate that households engaged in SWC practices generally have higher incomes compared to those who do not. </w:t>
      </w:r>
      <w:proofErr w:type="spellStart"/>
      <w:r>
        <w:rPr>
          <w:lang w:val="en-GB"/>
        </w:rPr>
        <w:t>Gatbel</w:t>
      </w:r>
      <w:proofErr w:type="spellEnd"/>
      <w:r>
        <w:rPr>
          <w:lang w:val="en-GB"/>
        </w:rPr>
        <w:t xml:space="preserve"> et al. (2019) reported that households practicing SWC earned more than their non-practicing counterparts. Similarly, </w:t>
      </w:r>
      <w:proofErr w:type="spellStart"/>
      <w:r>
        <w:rPr>
          <w:lang w:val="en-GB"/>
        </w:rPr>
        <w:t>Yenealem</w:t>
      </w:r>
      <w:proofErr w:type="spellEnd"/>
      <w:r>
        <w:rPr>
          <w:lang w:val="en-GB"/>
        </w:rPr>
        <w:t xml:space="preserve"> (2013) found increased gross annual incomes among SWC adopters in West </w:t>
      </w:r>
      <w:proofErr w:type="spellStart"/>
      <w:r>
        <w:rPr>
          <w:lang w:val="en-GB"/>
        </w:rPr>
        <w:t>Harerghe</w:t>
      </w:r>
      <w:proofErr w:type="spellEnd"/>
      <w:r>
        <w:rPr>
          <w:lang w:val="en-GB"/>
        </w:rPr>
        <w:t>, Oromia Region. Meaza (2015) also observed higher average household incomes among SWC practitioners in the Adwa district, Tigray Region.</w:t>
      </w:r>
    </w:p>
    <w:p w14:paraId="35455415" w14:textId="77777777" w:rsidR="00933EEC" w:rsidRDefault="00933EEC" w:rsidP="00933EEC">
      <w:pPr>
        <w:spacing w:line="240" w:lineRule="auto"/>
        <w:rPr>
          <w:vanish/>
          <w:lang w:val="en-GB"/>
        </w:rPr>
      </w:pPr>
      <w:r>
        <w:rPr>
          <w:vanish/>
          <w:lang w:val="en-GB"/>
        </w:rPr>
        <w:t>Top of Form</w:t>
      </w:r>
    </w:p>
    <w:p w14:paraId="3FB784F8" w14:textId="77777777" w:rsidR="00933EEC" w:rsidRDefault="00933EEC" w:rsidP="00933EEC">
      <w:pPr>
        <w:spacing w:line="240" w:lineRule="auto"/>
        <w:rPr>
          <w:vanish/>
          <w:lang w:val="en-GB"/>
        </w:rPr>
      </w:pPr>
      <w:r>
        <w:rPr>
          <w:vanish/>
          <w:lang w:val="en-GB"/>
        </w:rPr>
        <w:t>Bottom of Form</w:t>
      </w:r>
    </w:p>
    <w:p w14:paraId="7E74E1AD" w14:textId="77777777" w:rsidR="00933EEC" w:rsidRDefault="00933EEC" w:rsidP="00933EEC">
      <w:pPr>
        <w:spacing w:line="240" w:lineRule="auto"/>
      </w:pPr>
    </w:p>
    <w:p w14:paraId="2903BDC2" w14:textId="77777777" w:rsidR="00933EEC" w:rsidRDefault="00933EEC">
      <w:pPr>
        <w:autoSpaceDE w:val="0"/>
        <w:autoSpaceDN w:val="0"/>
        <w:adjustRightInd w:val="0"/>
        <w:spacing w:line="240" w:lineRule="auto"/>
        <w:rPr>
          <w:rFonts w:eastAsia="Times New Roman" w:cs="Times New Roman"/>
          <w:color w:val="000000"/>
          <w:szCs w:val="24"/>
        </w:rPr>
      </w:pPr>
    </w:p>
    <w:p w14:paraId="005D5343" w14:textId="77777777" w:rsidR="00E83D5C" w:rsidRDefault="00E83D5C">
      <w:pPr>
        <w:autoSpaceDE w:val="0"/>
        <w:autoSpaceDN w:val="0"/>
        <w:adjustRightInd w:val="0"/>
        <w:spacing w:line="240" w:lineRule="auto"/>
        <w:rPr>
          <w:rFonts w:eastAsia="Times New Roman" w:cs="Times New Roman"/>
          <w:color w:val="000000"/>
          <w:szCs w:val="24"/>
        </w:rPr>
      </w:pPr>
    </w:p>
    <w:p w14:paraId="174FF00F" w14:textId="77777777" w:rsidR="00E83D5C" w:rsidRDefault="00536E31">
      <w:pPr>
        <w:autoSpaceDE w:val="0"/>
        <w:autoSpaceDN w:val="0"/>
        <w:adjustRightInd w:val="0"/>
        <w:spacing w:line="240" w:lineRule="auto"/>
        <w:rPr>
          <w:rFonts w:eastAsia="Times New Roman" w:cs="Times New Roman"/>
          <w:b/>
          <w:bCs/>
          <w:color w:val="000000"/>
          <w:sz w:val="28"/>
          <w:szCs w:val="26"/>
        </w:rPr>
      </w:pPr>
      <w:r>
        <w:rPr>
          <w:rFonts w:eastAsia="Times New Roman" w:cs="Times New Roman"/>
          <w:b/>
          <w:bCs/>
          <w:color w:val="000000"/>
          <w:sz w:val="28"/>
          <w:szCs w:val="26"/>
        </w:rPr>
        <w:t xml:space="preserve">5. </w:t>
      </w:r>
      <w:proofErr w:type="spellStart"/>
      <w:r>
        <w:rPr>
          <w:rFonts w:eastAsia="Times New Roman" w:cs="Times New Roman"/>
          <w:b/>
          <w:bCs/>
          <w:color w:val="000000"/>
          <w:sz w:val="28"/>
          <w:szCs w:val="26"/>
        </w:rPr>
        <w:t>Conclussion</w:t>
      </w:r>
      <w:bookmarkEnd w:id="30"/>
      <w:proofErr w:type="spellEnd"/>
    </w:p>
    <w:p w14:paraId="70B92433" w14:textId="77777777" w:rsidR="00E83D5C" w:rsidRDefault="00E83D5C">
      <w:pPr>
        <w:autoSpaceDE w:val="0"/>
        <w:autoSpaceDN w:val="0"/>
        <w:adjustRightInd w:val="0"/>
        <w:spacing w:line="240" w:lineRule="auto"/>
        <w:rPr>
          <w:rFonts w:eastAsia="Times New Roman" w:cs="Times New Roman"/>
          <w:color w:val="000000"/>
          <w:szCs w:val="24"/>
        </w:rPr>
      </w:pPr>
    </w:p>
    <w:p w14:paraId="09AE9BF1" w14:textId="77777777" w:rsidR="00E83D5C" w:rsidRDefault="00536E31">
      <w:pPr>
        <w:pStyle w:val="Default"/>
        <w:jc w:val="both"/>
      </w:pPr>
      <w:r>
        <w:rPr>
          <w:rFonts w:eastAsia="Times New Roman"/>
        </w:rPr>
        <w:t xml:space="preserve">The main purpose of this study was to </w:t>
      </w:r>
      <w:r>
        <w:t xml:space="preserve">examine the contribution of soil and water conservation practices to rural livelihoods and land resources in </w:t>
      </w:r>
      <w:proofErr w:type="spellStart"/>
      <w:r>
        <w:t>Meribo</w:t>
      </w:r>
      <w:proofErr w:type="spellEnd"/>
      <w:r>
        <w:t xml:space="preserve"> and Halo Sub-watersheds of </w:t>
      </w:r>
      <w:proofErr w:type="spellStart"/>
      <w:r>
        <w:t>Wondo</w:t>
      </w:r>
      <w:proofErr w:type="spellEnd"/>
      <w:r>
        <w:t xml:space="preserve"> Genet area, </w:t>
      </w:r>
      <w:proofErr w:type="spellStart"/>
      <w:r>
        <w:t>Sidama</w:t>
      </w:r>
      <w:proofErr w:type="spellEnd"/>
      <w:r>
        <w:t xml:space="preserve"> Regional State of </w:t>
      </w:r>
      <w:r>
        <w:t>Ethiopia. In line with the general objectives of the study, the study also aims to answer research questions raised as a problem statement in chapter one of this thesis paper. All the specific objectives were derived in line with the survey research questi</w:t>
      </w:r>
      <w:r>
        <w:t>ons of the study.</w:t>
      </w:r>
    </w:p>
    <w:p w14:paraId="0AA12952" w14:textId="77777777" w:rsidR="00E83D5C" w:rsidRDefault="00536E31">
      <w:pPr>
        <w:autoSpaceDE w:val="0"/>
        <w:autoSpaceDN w:val="0"/>
        <w:adjustRightInd w:val="0"/>
        <w:spacing w:line="240" w:lineRule="auto"/>
        <w:rPr>
          <w:rFonts w:eastAsia="Times New Roman" w:cs="Times New Roman"/>
          <w:color w:val="000000"/>
        </w:rPr>
      </w:pPr>
      <w:r>
        <w:rPr>
          <w:rFonts w:cs="Times New Roman"/>
          <w:color w:val="000000"/>
          <w:szCs w:val="24"/>
        </w:rPr>
        <w:t xml:space="preserve">In chapter two different kinds of literature concerning the contribution of soil and water conservation practices to livelihoods and </w:t>
      </w:r>
      <w:proofErr w:type="spellStart"/>
      <w:r>
        <w:rPr>
          <w:rFonts w:cs="Times New Roman"/>
          <w:color w:val="000000"/>
          <w:szCs w:val="24"/>
        </w:rPr>
        <w:t>landresources</w:t>
      </w:r>
      <w:proofErr w:type="spellEnd"/>
      <w:r>
        <w:rPr>
          <w:rFonts w:cs="Times New Roman"/>
          <w:color w:val="000000"/>
          <w:szCs w:val="24"/>
        </w:rPr>
        <w:t xml:space="preserve"> were exhaustively discussed, also empirical evidence for this study was revised. In chapter</w:t>
      </w:r>
      <w:r>
        <w:rPr>
          <w:rFonts w:cs="Times New Roman"/>
          <w:color w:val="000000"/>
          <w:szCs w:val="24"/>
        </w:rPr>
        <w:t xml:space="preserve"> three method of this research was discussed. </w:t>
      </w:r>
      <w:r>
        <w:rPr>
          <w:rFonts w:eastAsia="Times New Roman" w:cs="Times New Roman"/>
          <w:color w:val="000000"/>
        </w:rPr>
        <w:t>Cross-sectional survey designs were used to collect data from the respondents. Because of this, the study was adopted a cross-sectional survey to collect quantitative data from the respondents and adapted inter</w:t>
      </w:r>
      <w:r>
        <w:rPr>
          <w:rFonts w:eastAsia="Times New Roman" w:cs="Times New Roman"/>
          <w:color w:val="000000"/>
        </w:rPr>
        <w:t xml:space="preserve">view guidelines were also used to support the main data results. Purposive and simple random sampling techniques were used to </w:t>
      </w:r>
      <w:proofErr w:type="spellStart"/>
      <w:r>
        <w:rPr>
          <w:rFonts w:eastAsia="Times New Roman" w:cs="Times New Roman"/>
          <w:color w:val="000000"/>
        </w:rPr>
        <w:t>selectthestudy</w:t>
      </w:r>
      <w:proofErr w:type="spellEnd"/>
      <w:r>
        <w:rPr>
          <w:rFonts w:eastAsia="Times New Roman" w:cs="Times New Roman"/>
          <w:color w:val="000000"/>
        </w:rPr>
        <w:t xml:space="preserve"> unit from the total population. Questionnaires were distributed to a total of 162 households with a response rate o</w:t>
      </w:r>
      <w:r>
        <w:rPr>
          <w:rFonts w:eastAsia="Times New Roman" w:cs="Times New Roman"/>
          <w:color w:val="000000"/>
        </w:rPr>
        <w:t xml:space="preserve">f 100% i.e. </w:t>
      </w:r>
      <w:proofErr w:type="gramStart"/>
      <w:r>
        <w:rPr>
          <w:rFonts w:eastAsia="Times New Roman" w:cs="Times New Roman"/>
          <w:color w:val="000000"/>
          <w:szCs w:val="24"/>
        </w:rPr>
        <w:t xml:space="preserve">69 </w:t>
      </w:r>
      <w:r>
        <w:rPr>
          <w:rFonts w:eastAsia="Times New Roman" w:cs="Times New Roman"/>
          <w:color w:val="000000"/>
        </w:rPr>
        <w:t xml:space="preserve"> households</w:t>
      </w:r>
      <w:proofErr w:type="gramEnd"/>
      <w:r>
        <w:rPr>
          <w:rFonts w:eastAsia="Times New Roman" w:cs="Times New Roman"/>
          <w:color w:val="000000"/>
        </w:rPr>
        <w:t xml:space="preserve"> were SWCP </w:t>
      </w:r>
      <w:r>
        <w:rPr>
          <w:rFonts w:eastAsia="Times New Roman" w:cs="Times New Roman"/>
          <w:color w:val="000000"/>
          <w:szCs w:val="24"/>
        </w:rPr>
        <w:t>household</w:t>
      </w:r>
      <w:r>
        <w:rPr>
          <w:rFonts w:eastAsia="Times New Roman" w:cs="Times New Roman"/>
          <w:noProof/>
          <w:color w:val="000000"/>
          <w:szCs w:val="24"/>
        </w:rPr>
        <w:t xml:space="preserve"> participants</w:t>
      </w:r>
      <w:r>
        <w:rPr>
          <w:rFonts w:eastAsia="Times New Roman" w:cs="Times New Roman"/>
          <w:color w:val="000000"/>
          <w:szCs w:val="24"/>
        </w:rPr>
        <w:t xml:space="preserve"> and 93</w:t>
      </w:r>
      <w:r>
        <w:rPr>
          <w:rFonts w:eastAsia="Times New Roman" w:cs="Times New Roman"/>
          <w:color w:val="000000"/>
        </w:rPr>
        <w:t xml:space="preserve">households were SWCP </w:t>
      </w:r>
      <w:r>
        <w:rPr>
          <w:rFonts w:eastAsia="Times New Roman" w:cs="Times New Roman"/>
          <w:noProof/>
          <w:color w:val="000000"/>
          <w:szCs w:val="24"/>
        </w:rPr>
        <w:t>non-participant</w:t>
      </w:r>
      <w:r>
        <w:rPr>
          <w:rFonts w:eastAsia="Times New Roman" w:cs="Times New Roman"/>
          <w:color w:val="000000"/>
          <w:szCs w:val="24"/>
        </w:rPr>
        <w:t xml:space="preserve"> households).</w:t>
      </w:r>
    </w:p>
    <w:p w14:paraId="63BAEE2D" w14:textId="77777777" w:rsidR="00E83D5C" w:rsidRDefault="00536E31">
      <w:pPr>
        <w:autoSpaceDE w:val="0"/>
        <w:autoSpaceDN w:val="0"/>
        <w:adjustRightInd w:val="0"/>
        <w:spacing w:line="240" w:lineRule="auto"/>
        <w:rPr>
          <w:rFonts w:eastAsia="Times New Roman" w:cs="Times New Roman"/>
          <w:color w:val="000000"/>
          <w:szCs w:val="24"/>
        </w:rPr>
      </w:pPr>
      <w:r>
        <w:rPr>
          <w:rFonts w:eastAsia="Times New Roman" w:cs="Times New Roman"/>
          <w:color w:val="000000"/>
        </w:rPr>
        <w:t>Following data collection, the results of the study were coded and interpreted using descriptive and inferential statistical methods. To des</w:t>
      </w:r>
      <w:r>
        <w:rPr>
          <w:rFonts w:eastAsia="Times New Roman" w:cs="Times New Roman"/>
          <w:color w:val="000000"/>
        </w:rPr>
        <w:t xml:space="preserve">cribe and </w:t>
      </w:r>
      <w:r>
        <w:rPr>
          <w:rFonts w:eastAsia="Times New Roman" w:cs="Times New Roman"/>
          <w:color w:val="000000"/>
          <w:szCs w:val="24"/>
        </w:rPr>
        <w:t xml:space="preserve">analyze the respondents’ socio-economic and demographic characteristics descriptive statistics such as frequency, percentile, mean, and SD were employed. To assess </w:t>
      </w:r>
      <w:r>
        <w:rPr>
          <w:rFonts w:eastAsia="Times New Roman" w:cs="Times New Roman"/>
          <w:bCs/>
          <w:color w:val="000000"/>
          <w:szCs w:val="24"/>
        </w:rPr>
        <w:t xml:space="preserve">the types of soil and water conservation (SWC) activities undertaken in the study </w:t>
      </w:r>
      <w:r>
        <w:rPr>
          <w:rFonts w:eastAsia="Times New Roman" w:cs="Times New Roman"/>
          <w:bCs/>
          <w:color w:val="000000"/>
          <w:szCs w:val="24"/>
        </w:rPr>
        <w:t>area</w:t>
      </w:r>
      <w:r>
        <w:rPr>
          <w:rFonts w:eastAsia="Times New Roman" w:cs="Times New Roman"/>
          <w:color w:val="000000"/>
          <w:szCs w:val="24"/>
        </w:rPr>
        <w:t xml:space="preserve"> descriptive statistics methods such as </w:t>
      </w:r>
      <w:r>
        <w:rPr>
          <w:rFonts w:eastAsia="Times New Roman" w:cs="Times New Roman"/>
          <w:bCs/>
          <w:color w:val="000000"/>
          <w:szCs w:val="24"/>
        </w:rPr>
        <w:t xml:space="preserve">weighted score computed by multiplying rank value was used. To examine </w:t>
      </w:r>
      <w:r>
        <w:rPr>
          <w:rFonts w:eastAsia="Times New Roman" w:cs="Times New Roman"/>
          <w:color w:val="000000"/>
          <w:szCs w:val="24"/>
        </w:rPr>
        <w:t xml:space="preserve">the contribution of soil and water conservation practices to improve the livelihood of families’ independent samples </w:t>
      </w:r>
      <w:r>
        <w:rPr>
          <w:rFonts w:eastAsia="Times New Roman" w:cs="Times New Roman"/>
          <w:i/>
          <w:iCs/>
          <w:color w:val="000000"/>
          <w:szCs w:val="24"/>
        </w:rPr>
        <w:t>t</w:t>
      </w:r>
      <w:r>
        <w:rPr>
          <w:rFonts w:eastAsia="Times New Roman" w:cs="Times New Roman"/>
          <w:color w:val="000000"/>
          <w:szCs w:val="24"/>
        </w:rPr>
        <w:t xml:space="preserve">-test was employed. To </w:t>
      </w:r>
      <w:r>
        <w:rPr>
          <w:rFonts w:eastAsia="Times New Roman" w:cs="Times New Roman"/>
          <w:color w:val="000000"/>
          <w:szCs w:val="24"/>
        </w:rPr>
        <w:t xml:space="preserve">analyze </w:t>
      </w:r>
      <w:r>
        <w:rPr>
          <w:rFonts w:eastAsia="Times New Roman" w:cs="Times New Roman"/>
          <w:bCs/>
          <w:color w:val="000000"/>
          <w:szCs w:val="24"/>
        </w:rPr>
        <w:t>the contribution of soil and water conservation practices (SWCP) to land resource</w:t>
      </w:r>
      <w:r>
        <w:rPr>
          <w:rFonts w:eastAsia="Times New Roman" w:cs="Times New Roman"/>
          <w:color w:val="000000"/>
          <w:szCs w:val="24"/>
        </w:rPr>
        <w:t xml:space="preserve"> percentile descriptive statistic was used. To analyze the determinant factors of soil and water conservation practices binary logistic regression was employed. </w:t>
      </w:r>
    </w:p>
    <w:p w14:paraId="155027D1" w14:textId="77777777" w:rsidR="00E83D5C" w:rsidRDefault="00536E31">
      <w:pPr>
        <w:autoSpaceDE w:val="0"/>
        <w:autoSpaceDN w:val="0"/>
        <w:adjustRightInd w:val="0"/>
        <w:spacing w:line="240" w:lineRule="auto"/>
        <w:rPr>
          <w:rFonts w:eastAsia="Times New Roman" w:cs="Times New Roman"/>
          <w:color w:val="000000"/>
          <w:szCs w:val="24"/>
        </w:rPr>
      </w:pPr>
      <w:r>
        <w:rPr>
          <w:rFonts w:eastAsia="Times New Roman" w:cs="Times New Roman"/>
          <w:color w:val="000000"/>
          <w:szCs w:val="24"/>
        </w:rPr>
        <w:t>The r</w:t>
      </w:r>
      <w:r>
        <w:rPr>
          <w:rFonts w:eastAsia="Times New Roman" w:cs="Times New Roman"/>
          <w:color w:val="000000"/>
          <w:szCs w:val="24"/>
        </w:rPr>
        <w:t xml:space="preserve">esult of </w:t>
      </w:r>
      <w:r>
        <w:rPr>
          <w:rFonts w:eastAsia="Times New Roman" w:cs="Times New Roman"/>
          <w:bCs/>
          <w:color w:val="000000"/>
          <w:szCs w:val="24"/>
        </w:rPr>
        <w:t xml:space="preserve">weighted score indicated that </w:t>
      </w:r>
      <w:r>
        <w:rPr>
          <w:rFonts w:eastAsia="Times New Roman" w:cs="Times New Roman"/>
          <w:color w:val="000000"/>
          <w:szCs w:val="24"/>
        </w:rPr>
        <w:t>the type</w:t>
      </w:r>
      <w:r>
        <w:rPr>
          <w:rFonts w:eastAsia="Times New Roman" w:cs="Times New Roman"/>
          <w:color w:val="000000"/>
        </w:rPr>
        <w:t xml:space="preserve"> of physical practice in the study area during soil and water conservation measures </w:t>
      </w:r>
      <w:proofErr w:type="spellStart"/>
      <w:r>
        <w:rPr>
          <w:rFonts w:eastAsia="Times New Roman" w:cs="Times New Roman"/>
          <w:color w:val="000000"/>
        </w:rPr>
        <w:t>wasFanjuu</w:t>
      </w:r>
      <w:proofErr w:type="spellEnd"/>
      <w:r>
        <w:rPr>
          <w:rFonts w:eastAsia="Times New Roman" w:cs="Times New Roman"/>
          <w:color w:val="000000"/>
        </w:rPr>
        <w:t>, the main biological type of soil and water conservation measures were agroforestry and crop rotation,</w:t>
      </w:r>
      <w:r>
        <w:rPr>
          <w:rFonts w:eastAsia="Times New Roman" w:cs="Times New Roman"/>
          <w:color w:val="000000"/>
          <w:szCs w:val="24"/>
        </w:rPr>
        <w:t xml:space="preserve"> and the main</w:t>
      </w:r>
      <w:r>
        <w:rPr>
          <w:rFonts w:eastAsia="Times New Roman" w:cs="Times New Roman"/>
          <w:color w:val="000000"/>
          <w:szCs w:val="24"/>
        </w:rPr>
        <w:t xml:space="preserve"> soil improvement management type of soil and water conservation measure was m</w:t>
      </w:r>
      <w:r>
        <w:rPr>
          <w:rFonts w:eastAsia="Times New Roman" w:cs="Times New Roman"/>
          <w:color w:val="000000"/>
        </w:rPr>
        <w:t>ulching.</w:t>
      </w:r>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-test indicated that soil and water conservation practices such as average income, amount of livestock, and crop production have c</w:t>
      </w:r>
      <w:r>
        <w:rPr>
          <w:rFonts w:eastAsia="Times New Roman" w:cs="Times New Roman"/>
          <w:color w:val="000000"/>
          <w:szCs w:val="24"/>
        </w:rPr>
        <w:t xml:space="preserve">ontributed to improving the livelihood of families in the study area. The result of percentile indicated that </w:t>
      </w:r>
      <w:r>
        <w:rPr>
          <w:rFonts w:eastAsia="Times New Roman" w:cs="Times New Roman"/>
          <w:bCs/>
          <w:color w:val="000000"/>
          <w:szCs w:val="24"/>
        </w:rPr>
        <w:t xml:space="preserve">the main contribution of soil and water conservation practices for land sources were </w:t>
      </w:r>
      <w:r>
        <w:rPr>
          <w:rFonts w:eastAsia="Times New Roman" w:cs="Times New Roman"/>
          <w:bCs/>
          <w:color w:val="000000"/>
          <w:szCs w:val="24"/>
        </w:rPr>
        <w:lastRenderedPageBreak/>
        <w:t>increasing soil fertility, increase grass supply, increase th</w:t>
      </w:r>
      <w:r>
        <w:rPr>
          <w:rFonts w:eastAsia="Times New Roman" w:cs="Times New Roman"/>
          <w:bCs/>
          <w:color w:val="000000"/>
          <w:szCs w:val="24"/>
        </w:rPr>
        <w:t xml:space="preserve">e number of trees, increase water supply, </w:t>
      </w:r>
      <w:r>
        <w:rPr>
          <w:rFonts w:eastAsia="Times New Roman" w:cs="Times New Roman"/>
          <w:noProof/>
          <w:color w:val="000000"/>
        </w:rPr>
        <w:t>increases the availability of forage</w:t>
      </w:r>
      <w:r>
        <w:rPr>
          <w:rFonts w:eastAsia="Times New Roman" w:cs="Times New Roman"/>
          <w:bCs/>
          <w:color w:val="000000"/>
          <w:szCs w:val="24"/>
        </w:rPr>
        <w:t>, decrease soil erosion, and decrease flooding</w:t>
      </w:r>
      <w:r>
        <w:rPr>
          <w:rFonts w:eastAsia="Times New Roman" w:cs="Times New Roman"/>
          <w:noProof/>
          <w:color w:val="000000"/>
        </w:rPr>
        <w:t>.</w:t>
      </w:r>
      <w:r>
        <w:rPr>
          <w:rFonts w:eastAsia="Calibri" w:cs="Times New Roman"/>
          <w:bCs/>
          <w:color w:val="000000"/>
          <w:szCs w:val="18"/>
        </w:rPr>
        <w:t xml:space="preserve"> The result of </w:t>
      </w:r>
      <w:r>
        <w:rPr>
          <w:rFonts w:eastAsia="Times New Roman" w:cs="Times New Roman"/>
          <w:color w:val="000000"/>
          <w:szCs w:val="24"/>
        </w:rPr>
        <w:t>binary logistic regression indicated that the major determinant factors that positively affect soil and water conser</w:t>
      </w:r>
      <w:r>
        <w:rPr>
          <w:rFonts w:eastAsia="Times New Roman" w:cs="Times New Roman"/>
          <w:color w:val="000000"/>
          <w:szCs w:val="24"/>
        </w:rPr>
        <w:t>vation practices were labor force, educational level, credit facility, training, slop category, and income whereas land fertility and distance have a negative effect on soil and water conservation practices</w:t>
      </w:r>
    </w:p>
    <w:p w14:paraId="3F142CE1" w14:textId="77777777" w:rsidR="00E83D5C" w:rsidRDefault="00536E31">
      <w:pPr>
        <w:autoSpaceDE w:val="0"/>
        <w:autoSpaceDN w:val="0"/>
        <w:adjustRightInd w:val="0"/>
        <w:spacing w:line="240" w:lineRule="auto"/>
        <w:rPr>
          <w:rFonts w:eastAsia="Times New Roman" w:cs="Times New Roman"/>
          <w:color w:val="000000"/>
          <w:szCs w:val="24"/>
        </w:rPr>
      </w:pPr>
      <w:proofErr w:type="gramStart"/>
      <w:r>
        <w:rPr>
          <w:rFonts w:eastAsia="Times New Roman" w:cs="Times New Roman"/>
          <w:color w:val="000000"/>
          <w:szCs w:val="24"/>
        </w:rPr>
        <w:t>.</w:t>
      </w:r>
      <w:r>
        <w:rPr>
          <w:rFonts w:eastAsia="Times New Roman"/>
        </w:rPr>
        <w:t>The</w:t>
      </w:r>
      <w:proofErr w:type="gramEnd"/>
      <w:r>
        <w:rPr>
          <w:rFonts w:eastAsia="Times New Roman"/>
        </w:rPr>
        <w:t xml:space="preserve"> main purpose of this study was to </w:t>
      </w:r>
      <w:r>
        <w:t>examine th</w:t>
      </w:r>
      <w:r>
        <w:t xml:space="preserve">e contribution of soil and water conservation practices to rural livelihoods and land resources in </w:t>
      </w:r>
      <w:proofErr w:type="spellStart"/>
      <w:r>
        <w:t>Meribo</w:t>
      </w:r>
      <w:proofErr w:type="spellEnd"/>
      <w:r>
        <w:t xml:space="preserve"> and Halo Sub-watersheds of </w:t>
      </w:r>
      <w:proofErr w:type="spellStart"/>
      <w:r>
        <w:t>Wondo</w:t>
      </w:r>
      <w:proofErr w:type="spellEnd"/>
      <w:r>
        <w:t xml:space="preserve"> Genet area. Four survey research questions guided the present study. From the results, they identified the typical so</w:t>
      </w:r>
      <w:r>
        <w:t xml:space="preserve">il and water conservation practices in the study </w:t>
      </w:r>
      <w:proofErr w:type="spellStart"/>
      <w:proofErr w:type="gramStart"/>
      <w:r>
        <w:t>area</w:t>
      </w:r>
      <w:r>
        <w:rPr>
          <w:rFonts w:eastAsia="Times New Roman" w:cs="Times New Roman"/>
          <w:color w:val="000000"/>
          <w:szCs w:val="24"/>
        </w:rPr>
        <w:t>,the</w:t>
      </w:r>
      <w:proofErr w:type="spellEnd"/>
      <w:proofErr w:type="gramEnd"/>
      <w:r>
        <w:rPr>
          <w:rFonts w:eastAsia="Times New Roman" w:cs="Times New Roman"/>
          <w:color w:val="000000"/>
          <w:szCs w:val="24"/>
        </w:rPr>
        <w:t xml:space="preserve"> contribution of soil and water conservation practices to the livelihood household family, the contribution of soil and water conservation practices to land </w:t>
      </w:r>
      <w:proofErr w:type="spellStart"/>
      <w:r>
        <w:rPr>
          <w:rFonts w:eastAsia="Times New Roman" w:cs="Times New Roman"/>
          <w:color w:val="000000"/>
          <w:szCs w:val="24"/>
        </w:rPr>
        <w:t>sources,</w:t>
      </w:r>
      <w:r>
        <w:rPr>
          <w:rFonts w:eastAsia="Calibri" w:cs="Times New Roman"/>
          <w:color w:val="000000"/>
          <w:szCs w:val="24"/>
        </w:rPr>
        <w:t>and</w:t>
      </w:r>
      <w:r>
        <w:rPr>
          <w:rFonts w:eastAsia="Times New Roman" w:cs="Times New Roman"/>
          <w:color w:val="000000"/>
          <w:szCs w:val="24"/>
        </w:rPr>
        <w:t>determinant</w:t>
      </w:r>
      <w:proofErr w:type="spellEnd"/>
      <w:r>
        <w:rPr>
          <w:rFonts w:eastAsia="Times New Roman" w:cs="Times New Roman"/>
          <w:color w:val="000000"/>
          <w:szCs w:val="24"/>
        </w:rPr>
        <w:t xml:space="preserve"> factors of soil and</w:t>
      </w:r>
      <w:r>
        <w:rPr>
          <w:rFonts w:eastAsia="Times New Roman" w:cs="Times New Roman"/>
          <w:color w:val="000000"/>
          <w:szCs w:val="24"/>
        </w:rPr>
        <w:t xml:space="preserve"> water conservation practices within the study area.</w:t>
      </w:r>
    </w:p>
    <w:p w14:paraId="040A972C" w14:textId="77777777" w:rsidR="00E83D5C" w:rsidRDefault="00536E31">
      <w:pPr>
        <w:spacing w:line="240" w:lineRule="auto"/>
        <w:rPr>
          <w:rFonts w:eastAsia="Calibri" w:cs="Times New Roman"/>
          <w:spacing w:val="1"/>
          <w:szCs w:val="24"/>
        </w:rPr>
      </w:pPr>
      <w:r>
        <w:rPr>
          <w:rFonts w:eastAsia="Calibri" w:cs="Times New Roman"/>
          <w:spacing w:val="1"/>
          <w:szCs w:val="24"/>
        </w:rPr>
        <w:t>Therefore, based on the basic research question, objective, and the result of the study of this research study the following conclusions were made.</w:t>
      </w:r>
    </w:p>
    <w:p w14:paraId="255627E3" w14:textId="77777777" w:rsidR="00E83D5C" w:rsidRDefault="00536E31">
      <w:pPr>
        <w:spacing w:line="240" w:lineRule="auto"/>
        <w:ind w:left="360"/>
        <w:contextualSpacing/>
        <w:rPr>
          <w:rFonts w:eastAsia="Calibri" w:cs="Times New Roman"/>
          <w:szCs w:val="24"/>
        </w:rPr>
      </w:pPr>
      <w:r>
        <w:rPr>
          <w:rFonts w:eastAsia="Calibri" w:cs="Times New Roman"/>
          <w:szCs w:val="24"/>
        </w:rPr>
        <w:t xml:space="preserve">The </w:t>
      </w:r>
      <w:r>
        <w:rPr>
          <w:rFonts w:eastAsia="Times New Roman" w:cs="Times New Roman"/>
        </w:rPr>
        <w:t>main type of physical practice in the study area du</w:t>
      </w:r>
      <w:r>
        <w:rPr>
          <w:rFonts w:eastAsia="Times New Roman" w:cs="Times New Roman"/>
        </w:rPr>
        <w:t xml:space="preserve">ring soil and water conservation measures was </w:t>
      </w:r>
      <w:proofErr w:type="spellStart"/>
      <w:r>
        <w:rPr>
          <w:rFonts w:eastAsia="Times New Roman" w:cs="Times New Roman"/>
        </w:rPr>
        <w:t>Fanjuu</w:t>
      </w:r>
      <w:proofErr w:type="spellEnd"/>
      <w:r>
        <w:rPr>
          <w:rFonts w:eastAsia="Times New Roman" w:cs="Times New Roman"/>
        </w:rPr>
        <w:t>; the main biological types of soil and water conservation measures were agroforestry and crop rotation;</w:t>
      </w:r>
      <w:r>
        <w:rPr>
          <w:rFonts w:eastAsia="Times New Roman" w:cs="Times New Roman"/>
          <w:szCs w:val="24"/>
        </w:rPr>
        <w:t xml:space="preserve"> and the main soil management type of soil and water conservation measures was m</w:t>
      </w:r>
      <w:r>
        <w:rPr>
          <w:rFonts w:eastAsia="Times New Roman" w:cs="Times New Roman"/>
        </w:rPr>
        <w:t>ulching, The partici</w:t>
      </w:r>
      <w:r>
        <w:rPr>
          <w:rFonts w:eastAsia="Times New Roman" w:cs="Times New Roman"/>
        </w:rPr>
        <w:t xml:space="preserve">pant households primarily selected these the major types of soil and water conservation practices in the studied watersheds due to control surface runoff, nutrient loss, </w:t>
      </w:r>
      <w:r>
        <w:rPr>
          <w:rFonts w:eastAsia="Times New Roman" w:cs="Times New Roman"/>
          <w:szCs w:val="24"/>
        </w:rPr>
        <w:t xml:space="preserve">have the potential of improving agricultural land productivity status and alleviating </w:t>
      </w:r>
      <w:r>
        <w:rPr>
          <w:rFonts w:eastAsia="Times New Roman" w:cs="Times New Roman"/>
          <w:szCs w:val="24"/>
        </w:rPr>
        <w:t>adverse environmental effects</w:t>
      </w:r>
      <w:r>
        <w:rPr>
          <w:rFonts w:eastAsia="Times New Roman" w:cs="Times New Roman"/>
        </w:rPr>
        <w:t xml:space="preserve">, soil improvements, and increasing crop production in </w:t>
      </w:r>
      <w:r>
        <w:rPr>
          <w:rFonts w:eastAsia="Times New Roman" w:cs="Times New Roman"/>
          <w:szCs w:val="24"/>
        </w:rPr>
        <w:t>of the studied watersheds</w:t>
      </w:r>
      <w:r>
        <w:rPr>
          <w:rFonts w:eastAsia="Times New Roman" w:cs="Times New Roman"/>
        </w:rPr>
        <w:t>.</w:t>
      </w:r>
    </w:p>
    <w:p w14:paraId="7544EC14" w14:textId="77777777" w:rsidR="00E83D5C" w:rsidRDefault="00536E31">
      <w:pPr>
        <w:spacing w:line="240" w:lineRule="auto"/>
        <w:ind w:left="360"/>
        <w:contextualSpacing/>
        <w:rPr>
          <w:rFonts w:eastAsia="Calibri" w:cs="Times New Roman"/>
          <w:szCs w:val="24"/>
        </w:rPr>
      </w:pPr>
      <w:r>
        <w:rPr>
          <w:rFonts w:eastAsia="Calibri" w:cs="Times New Roman"/>
          <w:szCs w:val="24"/>
        </w:rPr>
        <w:t>S</w:t>
      </w:r>
      <w:r>
        <w:rPr>
          <w:rFonts w:eastAsia="Times New Roman" w:cs="Times New Roman"/>
          <w:szCs w:val="24"/>
        </w:rPr>
        <w:t>oil and water conservation practices have contributed to improving the livelihood of families in the study area</w:t>
      </w:r>
      <w:r>
        <w:rPr>
          <w:rFonts w:eastAsia="Calibri" w:cs="Times New Roman"/>
          <w:szCs w:val="24"/>
        </w:rPr>
        <w:t>,</w:t>
      </w:r>
      <w:r>
        <w:rPr>
          <w:rFonts w:eastAsia="Times New Roman" w:cs="Times New Roman"/>
          <w:szCs w:val="24"/>
        </w:rPr>
        <w:t xml:space="preserve"> soil and water conservation participant households’ average income was </w:t>
      </w:r>
      <w:r>
        <w:rPr>
          <w:rFonts w:eastAsia="Times New Roman" w:cs="Times New Roman"/>
          <w:noProof/>
          <w:szCs w:val="24"/>
        </w:rPr>
        <w:t>better thannon-participant</w:t>
      </w:r>
      <w:r>
        <w:rPr>
          <w:rFonts w:eastAsia="Times New Roman" w:cs="Times New Roman"/>
          <w:szCs w:val="24"/>
        </w:rPr>
        <w:t xml:space="preserve"> households. Similarly, Soil and water conservation participant households’ have a greater amount of livestock in TLU than </w:t>
      </w:r>
      <w:r>
        <w:rPr>
          <w:rFonts w:eastAsia="Times New Roman" w:cs="Times New Roman"/>
          <w:noProof/>
          <w:szCs w:val="24"/>
        </w:rPr>
        <w:t>non-participant</w:t>
      </w:r>
      <w:r>
        <w:rPr>
          <w:rFonts w:eastAsia="Times New Roman" w:cs="Times New Roman"/>
          <w:szCs w:val="24"/>
        </w:rPr>
        <w:t xml:space="preserve"> households. Likewis</w:t>
      </w:r>
      <w:r>
        <w:rPr>
          <w:rFonts w:eastAsia="Times New Roman" w:cs="Times New Roman"/>
          <w:szCs w:val="24"/>
        </w:rPr>
        <w:t xml:space="preserve">e, the average annual cereal crops, cash crops, root crops, and vegetable and fruit crops production were more for soil and water conservation participant </w:t>
      </w:r>
      <w:r>
        <w:rPr>
          <w:rFonts w:eastAsia="Times New Roman" w:cs="Times New Roman"/>
          <w:noProof/>
          <w:szCs w:val="24"/>
        </w:rPr>
        <w:t>thannon-participant</w:t>
      </w:r>
      <w:r>
        <w:rPr>
          <w:rFonts w:eastAsia="Times New Roman" w:cs="Times New Roman"/>
          <w:szCs w:val="24"/>
        </w:rPr>
        <w:t xml:space="preserve"> households because the conservation helped the farmers to control their lands fro</w:t>
      </w:r>
      <w:r>
        <w:rPr>
          <w:rFonts w:eastAsia="Times New Roman" w:cs="Times New Roman"/>
          <w:szCs w:val="24"/>
        </w:rPr>
        <w:t xml:space="preserve">m erosion and get more average </w:t>
      </w:r>
      <w:r>
        <w:rPr>
          <w:rFonts w:eastAsia="Times New Roman" w:cs="Times New Roman"/>
          <w:noProof/>
          <w:szCs w:val="24"/>
        </w:rPr>
        <w:t>crop and cash crop productivity</w:t>
      </w:r>
      <w:r>
        <w:rPr>
          <w:rFonts w:eastAsia="Calibri" w:cs="Times New Roman"/>
          <w:szCs w:val="24"/>
        </w:rPr>
        <w:t>.</w:t>
      </w:r>
    </w:p>
    <w:p w14:paraId="7021B971" w14:textId="77777777" w:rsidR="00E83D5C" w:rsidRDefault="00536E31">
      <w:pPr>
        <w:spacing w:line="240" w:lineRule="auto"/>
        <w:ind w:left="360"/>
        <w:contextualSpacing/>
        <w:rPr>
          <w:rFonts w:eastAsia="Calibri" w:cs="Times New Roman"/>
          <w:szCs w:val="24"/>
        </w:rPr>
      </w:pPr>
      <w:r>
        <w:rPr>
          <w:rFonts w:eastAsia="Calibri" w:cs="Times New Roman"/>
          <w:szCs w:val="24"/>
        </w:rPr>
        <w:t xml:space="preserve">The </w:t>
      </w:r>
      <w:r>
        <w:rPr>
          <w:rFonts w:eastAsia="Times New Roman" w:cs="Times New Roman"/>
          <w:bCs/>
          <w:szCs w:val="24"/>
        </w:rPr>
        <w:t>main contribution of soil and water conservation practices for land sources were increasing soil fertility, increase grass supply, increase the number of trees, increase water supply, decr</w:t>
      </w:r>
      <w:r>
        <w:rPr>
          <w:rFonts w:eastAsia="Times New Roman" w:cs="Times New Roman"/>
          <w:bCs/>
          <w:szCs w:val="24"/>
        </w:rPr>
        <w:t xml:space="preserve">ease soil erosion, decreases </w:t>
      </w:r>
      <w:proofErr w:type="gramStart"/>
      <w:r>
        <w:rPr>
          <w:rFonts w:eastAsia="Times New Roman" w:cs="Times New Roman"/>
          <w:bCs/>
          <w:szCs w:val="24"/>
        </w:rPr>
        <w:t>flooding,  and</w:t>
      </w:r>
      <w:proofErr w:type="gramEnd"/>
      <w:r>
        <w:rPr>
          <w:rFonts w:eastAsia="Times New Roman" w:cs="Times New Roman"/>
          <w:bCs/>
          <w:szCs w:val="24"/>
        </w:rPr>
        <w:t xml:space="preserve"> </w:t>
      </w:r>
      <w:r>
        <w:rPr>
          <w:rFonts w:eastAsia="Times New Roman" w:cs="Times New Roman"/>
          <w:noProof/>
        </w:rPr>
        <w:t>increases the availability of forage.</w:t>
      </w:r>
      <w:r>
        <w:rPr>
          <w:rFonts w:eastAsia="Times New Roman" w:cs="Times New Roman"/>
          <w:bCs/>
          <w:szCs w:val="24"/>
        </w:rPr>
        <w:t xml:space="preserve"> E</w:t>
      </w:r>
      <w:r>
        <w:rPr>
          <w:rFonts w:eastAsia="Times New Roman" w:cs="Times New Roman"/>
          <w:szCs w:val="24"/>
        </w:rPr>
        <w:t xml:space="preserve">ven though the farmers have small grassland, soil and water conservation </w:t>
      </w:r>
      <w:proofErr w:type="spellStart"/>
      <w:r>
        <w:rPr>
          <w:rFonts w:eastAsia="Times New Roman" w:cs="Times New Roman"/>
          <w:szCs w:val="24"/>
        </w:rPr>
        <w:t>practicesprotected</w:t>
      </w:r>
      <w:proofErr w:type="spellEnd"/>
      <w:r>
        <w:rPr>
          <w:rFonts w:eastAsia="Times New Roman" w:cs="Times New Roman"/>
          <w:szCs w:val="24"/>
        </w:rPr>
        <w:t xml:space="preserve"> the land from animal and human intervention</w:t>
      </w:r>
      <w:r>
        <w:rPr>
          <w:rFonts w:eastAsia="Times New Roman" w:cs="Times New Roman"/>
        </w:rPr>
        <w:t>.</w:t>
      </w:r>
      <w:r>
        <w:rPr>
          <w:rFonts w:eastAsia="Times New Roman" w:cs="Times New Roman"/>
          <w:bCs/>
          <w:szCs w:val="24"/>
        </w:rPr>
        <w:t xml:space="preserve"> S</w:t>
      </w:r>
      <w:r>
        <w:rPr>
          <w:rFonts w:eastAsia="Times New Roman" w:cs="Times New Roman"/>
        </w:rPr>
        <w:t>oil and water conservation practice</w:t>
      </w:r>
      <w:r>
        <w:rPr>
          <w:rFonts w:eastAsia="Times New Roman" w:cs="Times New Roman"/>
        </w:rPr>
        <w:t>s help to protect the removal of fertile topsoil in the farmland because rainwater percolates down rather than run off as a form of a flood. The conservation structures breakwater speed and help to have time to percolate rather than runoff.</w:t>
      </w:r>
    </w:p>
    <w:p w14:paraId="58D41FC2" w14:textId="77777777" w:rsidR="00E83D5C" w:rsidRDefault="00536E31">
      <w:pPr>
        <w:tabs>
          <w:tab w:val="left" w:pos="0"/>
        </w:tabs>
        <w:spacing w:line="240" w:lineRule="auto"/>
        <w:ind w:left="288"/>
        <w:contextualSpacing/>
        <w:rPr>
          <w:rFonts w:eastAsia="Calibri" w:cs="Times New Roman"/>
          <w:szCs w:val="24"/>
        </w:rPr>
      </w:pPr>
      <w:r>
        <w:rPr>
          <w:rFonts w:eastAsia="Times New Roman" w:cs="Times New Roman"/>
          <w:szCs w:val="24"/>
        </w:rPr>
        <w:t xml:space="preserve">Labor force, </w:t>
      </w:r>
      <w:r>
        <w:rPr>
          <w:rFonts w:eastAsia="Times New Roman" w:cs="Times New Roman"/>
          <w:szCs w:val="24"/>
        </w:rPr>
        <w:t>educational level, credit facility, training, slop category, and income</w:t>
      </w:r>
      <w:r>
        <w:rPr>
          <w:rFonts w:eastAsia="Calibri" w:cs="Times New Roman"/>
          <w:szCs w:val="24"/>
        </w:rPr>
        <w:t xml:space="preserve"> have shown </w:t>
      </w:r>
      <w:r>
        <w:rPr>
          <w:rFonts w:eastAsia="Times New Roman" w:cs="Times New Roman"/>
          <w:szCs w:val="24"/>
        </w:rPr>
        <w:t xml:space="preserve">positively influenced soil and water conservation </w:t>
      </w:r>
      <w:proofErr w:type="spellStart"/>
      <w:r>
        <w:rPr>
          <w:rFonts w:eastAsia="Times New Roman" w:cs="Times New Roman"/>
          <w:szCs w:val="24"/>
        </w:rPr>
        <w:t>practice</w:t>
      </w:r>
      <w:r>
        <w:rPr>
          <w:rFonts w:eastAsia="Calibri" w:cs="Times New Roman"/>
          <w:szCs w:val="24"/>
        </w:rPr>
        <w:t>while</w:t>
      </w:r>
      <w:r>
        <w:rPr>
          <w:rFonts w:eastAsia="Times New Roman" w:cs="Times New Roman"/>
          <w:szCs w:val="24"/>
        </w:rPr>
        <w:t>land</w:t>
      </w:r>
      <w:proofErr w:type="spellEnd"/>
      <w:r>
        <w:rPr>
          <w:rFonts w:eastAsia="Times New Roman" w:cs="Times New Roman"/>
          <w:szCs w:val="24"/>
        </w:rPr>
        <w:t xml:space="preserve"> fertility and </w:t>
      </w:r>
      <w:proofErr w:type="spellStart"/>
      <w:r>
        <w:rPr>
          <w:rFonts w:eastAsia="Times New Roman" w:cs="Times New Roman"/>
          <w:szCs w:val="24"/>
        </w:rPr>
        <w:t>distance</w:t>
      </w:r>
      <w:r>
        <w:rPr>
          <w:rFonts w:eastAsia="Calibri" w:cs="Times New Roman"/>
          <w:szCs w:val="24"/>
        </w:rPr>
        <w:t>haveshownnegative</w:t>
      </w:r>
      <w:proofErr w:type="spellEnd"/>
      <w:r>
        <w:rPr>
          <w:rFonts w:eastAsia="Calibri" w:cs="Times New Roman"/>
          <w:szCs w:val="24"/>
        </w:rPr>
        <w:t xml:space="preserve"> and significant relationship. With these findings, three types of</w:t>
      </w:r>
      <w:r>
        <w:rPr>
          <w:rFonts w:eastAsia="Calibri" w:cs="Times New Roman"/>
          <w:szCs w:val="24"/>
        </w:rPr>
        <w:t xml:space="preserve"> SWC practices were priority selected practices in the study area identified. It is </w:t>
      </w:r>
      <w:r>
        <w:rPr>
          <w:rFonts w:eastAsia="Calibri" w:cs="Times New Roman"/>
          <w:szCs w:val="24"/>
        </w:rPr>
        <w:lastRenderedPageBreak/>
        <w:t xml:space="preserve">rationale to conclude </w:t>
      </w:r>
      <w:proofErr w:type="spellStart"/>
      <w:r>
        <w:rPr>
          <w:rFonts w:eastAsia="Calibri" w:cs="Times New Roman"/>
          <w:szCs w:val="24"/>
        </w:rPr>
        <w:t>thatSWC</w:t>
      </w:r>
      <w:proofErr w:type="spellEnd"/>
      <w:r>
        <w:rPr>
          <w:rFonts w:eastAsia="Calibri" w:cs="Times New Roman"/>
          <w:szCs w:val="24"/>
        </w:rPr>
        <w:t xml:space="preserve"> measures have a positive </w:t>
      </w:r>
      <w:r>
        <w:rPr>
          <w:rFonts w:eastAsia="Times New Roman" w:cs="Times New Roman"/>
          <w:szCs w:val="24"/>
        </w:rPr>
        <w:t xml:space="preserve">effect to improve the livelihood of families, crop production, </w:t>
      </w:r>
      <w:proofErr w:type="spellStart"/>
      <w:r>
        <w:rPr>
          <w:rFonts w:eastAsia="Calibri" w:cs="Times New Roman"/>
          <w:szCs w:val="24"/>
        </w:rPr>
        <w:t>householdincome</w:t>
      </w:r>
      <w:proofErr w:type="spellEnd"/>
      <w:r>
        <w:rPr>
          <w:rFonts w:eastAsia="Calibri" w:cs="Times New Roman"/>
          <w:szCs w:val="24"/>
        </w:rPr>
        <w:t xml:space="preserve">, and a positive effect </w:t>
      </w:r>
      <w:r>
        <w:rPr>
          <w:rFonts w:eastAsia="Times New Roman" w:cs="Times New Roman"/>
          <w:szCs w:val="24"/>
        </w:rPr>
        <w:t xml:space="preserve">greater amount </w:t>
      </w:r>
      <w:r>
        <w:rPr>
          <w:rFonts w:eastAsia="Times New Roman" w:cs="Times New Roman"/>
          <w:szCs w:val="24"/>
        </w:rPr>
        <w:t xml:space="preserve">of </w:t>
      </w:r>
      <w:proofErr w:type="spellStart"/>
      <w:proofErr w:type="gramStart"/>
      <w:r>
        <w:rPr>
          <w:rFonts w:eastAsia="Times New Roman" w:cs="Times New Roman"/>
          <w:szCs w:val="24"/>
        </w:rPr>
        <w:t>livestock.Labor</w:t>
      </w:r>
      <w:proofErr w:type="spellEnd"/>
      <w:proofErr w:type="gramEnd"/>
      <w:r>
        <w:rPr>
          <w:rFonts w:eastAsia="Times New Roman" w:cs="Times New Roman"/>
          <w:szCs w:val="24"/>
        </w:rPr>
        <w:t xml:space="preserve"> force, educational level, credit facility, training, slop category, and income</w:t>
      </w:r>
      <w:r>
        <w:rPr>
          <w:rFonts w:eastAsia="Calibri" w:cs="Times New Roman"/>
          <w:szCs w:val="24"/>
        </w:rPr>
        <w:t xml:space="preserve"> have shown </w:t>
      </w:r>
      <w:r>
        <w:rPr>
          <w:rFonts w:eastAsia="Times New Roman" w:cs="Times New Roman"/>
          <w:szCs w:val="24"/>
        </w:rPr>
        <w:t xml:space="preserve">positively influenced soil and water conservation practice, whereas land fertility and </w:t>
      </w:r>
      <w:proofErr w:type="spellStart"/>
      <w:r>
        <w:rPr>
          <w:rFonts w:eastAsia="Times New Roman" w:cs="Times New Roman"/>
          <w:szCs w:val="24"/>
        </w:rPr>
        <w:t>distance</w:t>
      </w:r>
      <w:r>
        <w:rPr>
          <w:rFonts w:eastAsia="Calibri" w:cs="Times New Roman"/>
          <w:szCs w:val="24"/>
        </w:rPr>
        <w:t>hasshownnegative</w:t>
      </w:r>
      <w:proofErr w:type="spellEnd"/>
      <w:r>
        <w:rPr>
          <w:rFonts w:eastAsia="Calibri" w:cs="Times New Roman"/>
          <w:szCs w:val="24"/>
        </w:rPr>
        <w:t xml:space="preserve"> effect and significant relationship</w:t>
      </w:r>
      <w:r>
        <w:rPr>
          <w:rFonts w:eastAsia="Calibri" w:cs="Times New Roman"/>
          <w:szCs w:val="24"/>
        </w:rPr>
        <w:t>.</w:t>
      </w:r>
    </w:p>
    <w:p w14:paraId="5CD32B1E" w14:textId="77777777" w:rsidR="00E83D5C" w:rsidRDefault="00E83D5C">
      <w:pPr>
        <w:tabs>
          <w:tab w:val="left" w:pos="0"/>
        </w:tabs>
        <w:spacing w:line="240" w:lineRule="auto"/>
        <w:ind w:left="288"/>
        <w:contextualSpacing/>
        <w:rPr>
          <w:rFonts w:eastAsia="Calibri" w:cs="Times New Roman"/>
          <w:szCs w:val="24"/>
        </w:rPr>
      </w:pPr>
    </w:p>
    <w:p w14:paraId="2C2A0F57" w14:textId="77777777" w:rsidR="00E83D5C" w:rsidRDefault="00E83D5C">
      <w:pPr>
        <w:pStyle w:val="NoSpacing"/>
        <w:rPr>
          <w:b/>
          <w:bCs/>
          <w:lang w:val="en-GB"/>
        </w:rPr>
      </w:pPr>
    </w:p>
    <w:p w14:paraId="2487094A" w14:textId="77777777" w:rsidR="00E83D5C" w:rsidRDefault="00536E31">
      <w:pPr>
        <w:rPr>
          <w:color w:val="000000"/>
        </w:rPr>
      </w:pPr>
      <w:bookmarkStart w:id="31" w:name="_Toc80428726"/>
      <w:bookmarkStart w:id="32" w:name="_GoBack"/>
      <w:bookmarkEnd w:id="32"/>
      <w:r>
        <w:rPr>
          <w:b/>
          <w:sz w:val="28"/>
          <w:szCs w:val="28"/>
        </w:rPr>
        <w:t>REFERENCES</w:t>
      </w:r>
      <w:bookmarkEnd w:id="19"/>
      <w:bookmarkEnd w:id="31"/>
    </w:p>
    <w:p w14:paraId="6B7C15A6" w14:textId="77777777" w:rsidR="00E83D5C" w:rsidRDefault="00536E31">
      <w:pPr>
        <w:spacing w:after="240" w:line="276" w:lineRule="auto"/>
        <w:ind w:left="720" w:hanging="720"/>
        <w:rPr>
          <w:rFonts w:eastAsia="Times New Roman" w:cs="Times New Roman"/>
          <w:szCs w:val="24"/>
        </w:rPr>
      </w:pPr>
      <w:r>
        <w:rPr>
          <w:rFonts w:cs="Times New Roman"/>
          <w:szCs w:val="24"/>
        </w:rPr>
        <w:t xml:space="preserve">Adgo, E., Teshome, A., &amp; Mati, B. (2013) Impacts of long-term soil and water conservation on agricultural productivity: the case of </w:t>
      </w:r>
      <w:proofErr w:type="spellStart"/>
      <w:r>
        <w:rPr>
          <w:rFonts w:cs="Times New Roman"/>
          <w:szCs w:val="24"/>
        </w:rPr>
        <w:t>Anjenie</w:t>
      </w:r>
      <w:proofErr w:type="spellEnd"/>
      <w:r>
        <w:rPr>
          <w:rFonts w:cs="Times New Roman"/>
          <w:szCs w:val="24"/>
        </w:rPr>
        <w:t xml:space="preserve"> watershed, Ethiopia. </w:t>
      </w:r>
      <w:r>
        <w:rPr>
          <w:rFonts w:cs="Times New Roman"/>
          <w:i/>
          <w:szCs w:val="24"/>
        </w:rPr>
        <w:t>Agric Water Manag</w:t>
      </w:r>
      <w:r>
        <w:rPr>
          <w:rFonts w:cs="Times New Roman"/>
          <w:szCs w:val="24"/>
        </w:rPr>
        <w:t xml:space="preserve"> 117:55–61. R</w:t>
      </w:r>
      <w:r>
        <w:rPr>
          <w:rFonts w:cs="Times New Roman"/>
          <w:szCs w:val="24"/>
        </w:rPr>
        <w:t xml:space="preserve">etrieved from  </w:t>
      </w:r>
      <w:hyperlink r:id="rId48" w:history="1">
        <w:r w:rsidR="00E83D5C">
          <w:rPr>
            <w:rStyle w:val="Hyperlink"/>
            <w:rFonts w:cs="Times New Roman"/>
            <w:color w:val="auto"/>
            <w:szCs w:val="24"/>
          </w:rPr>
          <w:t>https://doi.org/10.1016/j.agwat.2012.10.026</w:t>
        </w:r>
      </w:hyperlink>
    </w:p>
    <w:p w14:paraId="1257833C" w14:textId="77777777" w:rsidR="00E83D5C" w:rsidRDefault="00536E31">
      <w:pPr>
        <w:spacing w:after="240" w:line="276" w:lineRule="auto"/>
        <w:ind w:left="720" w:hanging="720"/>
        <w:rPr>
          <w:rFonts w:eastAsia="Times New Roman" w:cs="Times New Roman"/>
          <w:szCs w:val="24"/>
          <w:u w:val="single"/>
        </w:rPr>
      </w:pPr>
      <w:proofErr w:type="spellStart"/>
      <w:r>
        <w:rPr>
          <w:rFonts w:eastAsia="Times New Roman" w:cs="Times New Roman"/>
          <w:szCs w:val="24"/>
        </w:rPr>
        <w:t>Adimassu</w:t>
      </w:r>
      <w:proofErr w:type="spellEnd"/>
      <w:r>
        <w:rPr>
          <w:rFonts w:eastAsia="Times New Roman" w:cs="Times New Roman"/>
          <w:szCs w:val="24"/>
        </w:rPr>
        <w:t>, Z., Mekonnen, K., Yirga, C., &amp; Kessler, A. (2014</w:t>
      </w:r>
      <w:proofErr w:type="gramStart"/>
      <w:r>
        <w:rPr>
          <w:rFonts w:eastAsia="Times New Roman" w:cs="Times New Roman"/>
          <w:szCs w:val="24"/>
        </w:rPr>
        <w:t>).Effect</w:t>
      </w:r>
      <w:proofErr w:type="gramEnd"/>
      <w:r>
        <w:rPr>
          <w:rFonts w:eastAsia="Times New Roman" w:cs="Times New Roman"/>
          <w:szCs w:val="24"/>
        </w:rPr>
        <w:t xml:space="preserve"> of soil bunds on run-off, soil and nutrient losses, and crop yield in the central highlands of Ethiopia</w:t>
      </w:r>
      <w:r>
        <w:rPr>
          <w:rFonts w:eastAsia="Times New Roman" w:cs="Times New Roman"/>
          <w:i/>
          <w:szCs w:val="24"/>
        </w:rPr>
        <w:t xml:space="preserve">. Land </w:t>
      </w:r>
      <w:proofErr w:type="spellStart"/>
      <w:r>
        <w:rPr>
          <w:rFonts w:eastAsia="Times New Roman" w:cs="Times New Roman"/>
          <w:i/>
          <w:szCs w:val="24"/>
        </w:rPr>
        <w:t>Degrad</w:t>
      </w:r>
      <w:proofErr w:type="spellEnd"/>
      <w:r>
        <w:rPr>
          <w:rFonts w:eastAsia="Times New Roman" w:cs="Times New Roman"/>
          <w:i/>
          <w:szCs w:val="24"/>
        </w:rPr>
        <w:t xml:space="preserve"> Develop 25(6):554–564</w:t>
      </w:r>
      <w:r>
        <w:rPr>
          <w:rFonts w:eastAsia="Times New Roman" w:cs="Times New Roman"/>
          <w:szCs w:val="24"/>
        </w:rPr>
        <w:t>.</w:t>
      </w:r>
    </w:p>
    <w:p w14:paraId="42524713" w14:textId="77777777" w:rsidR="00E83D5C" w:rsidRDefault="00536E31">
      <w:pPr>
        <w:spacing w:after="240" w:line="276" w:lineRule="auto"/>
        <w:ind w:left="720" w:hanging="720"/>
        <w:rPr>
          <w:rFonts w:eastAsia="Times New Roman" w:cs="Times New Roman"/>
          <w:szCs w:val="24"/>
          <w:u w:val="single"/>
        </w:rPr>
      </w:pPr>
      <w:proofErr w:type="spellStart"/>
      <w:r>
        <w:rPr>
          <w:rFonts w:cs="Times New Roman"/>
          <w:szCs w:val="24"/>
        </w:rPr>
        <w:t>AkaluTeshome</w:t>
      </w:r>
      <w:proofErr w:type="spellEnd"/>
      <w:r>
        <w:rPr>
          <w:rFonts w:cs="Times New Roman"/>
          <w:szCs w:val="24"/>
        </w:rPr>
        <w:t>, Jan de Graaff, &amp;</w:t>
      </w:r>
      <w:proofErr w:type="spellStart"/>
      <w:r>
        <w:rPr>
          <w:rFonts w:cs="Times New Roman"/>
          <w:szCs w:val="24"/>
        </w:rPr>
        <w:t>MenaleKassie</w:t>
      </w:r>
      <w:proofErr w:type="spellEnd"/>
      <w:r>
        <w:rPr>
          <w:rFonts w:cs="Times New Roman"/>
          <w:szCs w:val="24"/>
        </w:rPr>
        <w:t>. (2015</w:t>
      </w:r>
      <w:proofErr w:type="gramStart"/>
      <w:r>
        <w:rPr>
          <w:rFonts w:cs="Times New Roman"/>
          <w:szCs w:val="24"/>
        </w:rPr>
        <w:t>)..</w:t>
      </w:r>
      <w:proofErr w:type="gramEnd"/>
      <w:r>
        <w:rPr>
          <w:rFonts w:cs="Times New Roman"/>
          <w:szCs w:val="24"/>
        </w:rPr>
        <w:t>Household-Level Determinants of Soil and Water Conservation Ado</w:t>
      </w:r>
      <w:r>
        <w:rPr>
          <w:rFonts w:cs="Times New Roman"/>
          <w:szCs w:val="24"/>
        </w:rPr>
        <w:t xml:space="preserve">ption Phases: Evidence from North-Western Ethiopian Highlands. </w:t>
      </w:r>
      <w:r>
        <w:rPr>
          <w:rFonts w:cs="Times New Roman"/>
          <w:i/>
          <w:szCs w:val="24"/>
        </w:rPr>
        <w:t xml:space="preserve">Journal style, 57, </w:t>
      </w:r>
      <w:r>
        <w:rPr>
          <w:rFonts w:cs="Times New Roman"/>
          <w:szCs w:val="24"/>
        </w:rPr>
        <w:t>620–636</w:t>
      </w:r>
    </w:p>
    <w:p w14:paraId="697D792B" w14:textId="77777777" w:rsidR="00E83D5C" w:rsidRDefault="00536E31">
      <w:pPr>
        <w:spacing w:after="240" w:line="276" w:lineRule="auto"/>
        <w:ind w:left="720" w:hanging="720"/>
        <w:rPr>
          <w:rStyle w:val="Emphasis"/>
          <w:rFonts w:eastAsia="Times New Roman" w:cs="Times New Roman"/>
          <w:i w:val="0"/>
          <w:iCs w:val="0"/>
          <w:szCs w:val="24"/>
          <w:u w:val="single"/>
        </w:rPr>
      </w:pPr>
      <w:proofErr w:type="spellStart"/>
      <w:proofErr w:type="gramStart"/>
      <w:r>
        <w:rPr>
          <w:rStyle w:val="Emphasis"/>
          <w:rFonts w:cs="Times New Roman"/>
          <w:i w:val="0"/>
          <w:szCs w:val="24"/>
        </w:rPr>
        <w:t>AkaluTeshome</w:t>
      </w:r>
      <w:proofErr w:type="spellEnd"/>
      <w:r>
        <w:rPr>
          <w:rStyle w:val="Emphasis"/>
          <w:rFonts w:cs="Times New Roman"/>
          <w:i w:val="0"/>
          <w:szCs w:val="24"/>
        </w:rPr>
        <w:t>.(</w:t>
      </w:r>
      <w:proofErr w:type="gramEnd"/>
      <w:r>
        <w:rPr>
          <w:rStyle w:val="Emphasis"/>
          <w:rFonts w:cs="Times New Roman"/>
          <w:i w:val="0"/>
          <w:szCs w:val="24"/>
        </w:rPr>
        <w:t xml:space="preserve">2014). </w:t>
      </w:r>
      <w:r>
        <w:rPr>
          <w:rStyle w:val="Emphasis"/>
          <w:rFonts w:cs="Times New Roman"/>
          <w:szCs w:val="24"/>
        </w:rPr>
        <w:t>Evaluation</w:t>
      </w:r>
      <w:r>
        <w:rPr>
          <w:rStyle w:val="acopre"/>
          <w:rFonts w:cs="Times New Roman"/>
          <w:szCs w:val="24"/>
        </w:rPr>
        <w:t xml:space="preserve"> of soil and water conservation practices in north-western </w:t>
      </w:r>
      <w:proofErr w:type="spellStart"/>
      <w:r>
        <w:rPr>
          <w:rStyle w:val="acopre"/>
          <w:rFonts w:cs="Times New Roman"/>
          <w:szCs w:val="24"/>
        </w:rPr>
        <w:t>Ethiopia.</w:t>
      </w:r>
      <w:r>
        <w:rPr>
          <w:rStyle w:val="acopre"/>
          <w:rFonts w:cs="Times New Roman"/>
          <w:i/>
          <w:szCs w:val="24"/>
        </w:rPr>
        <w:t>Journal</w:t>
      </w:r>
      <w:proofErr w:type="spellEnd"/>
      <w:r>
        <w:rPr>
          <w:rStyle w:val="acopre"/>
          <w:rFonts w:cs="Times New Roman"/>
          <w:i/>
          <w:szCs w:val="24"/>
        </w:rPr>
        <w:t xml:space="preserve"> of Development and Agricultural Economics</w:t>
      </w:r>
      <w:r>
        <w:rPr>
          <w:rStyle w:val="acopre"/>
          <w:rFonts w:cs="Times New Roman"/>
          <w:szCs w:val="24"/>
        </w:rPr>
        <w:t xml:space="preserve"> 6 (1), 22-32.</w:t>
      </w:r>
    </w:p>
    <w:p w14:paraId="0D9E5B96" w14:textId="77777777" w:rsidR="00E83D5C" w:rsidRDefault="00536E31">
      <w:pPr>
        <w:autoSpaceDE w:val="0"/>
        <w:autoSpaceDN w:val="0"/>
        <w:adjustRightInd w:val="0"/>
        <w:spacing w:after="240" w:line="276" w:lineRule="auto"/>
        <w:ind w:left="720" w:hanging="720"/>
        <w:rPr>
          <w:rFonts w:cs="Times New Roman"/>
          <w:szCs w:val="24"/>
        </w:rPr>
      </w:pPr>
      <w:proofErr w:type="spellStart"/>
      <w:r>
        <w:rPr>
          <w:rFonts w:cs="Times New Roman"/>
          <w:szCs w:val="24"/>
        </w:rPr>
        <w:t>Alu</w:t>
      </w:r>
      <w:r>
        <w:rPr>
          <w:rFonts w:cs="Times New Roman"/>
          <w:szCs w:val="24"/>
        </w:rPr>
        <w:t>fah</w:t>
      </w:r>
      <w:proofErr w:type="spellEnd"/>
      <w:r>
        <w:rPr>
          <w:rFonts w:cs="Times New Roman"/>
          <w:szCs w:val="24"/>
        </w:rPr>
        <w:t xml:space="preserve">, S., </w:t>
      </w:r>
      <w:proofErr w:type="spellStart"/>
      <w:r>
        <w:rPr>
          <w:rFonts w:cs="Times New Roman"/>
          <w:szCs w:val="24"/>
        </w:rPr>
        <w:t>Shisanya</w:t>
      </w:r>
      <w:proofErr w:type="spellEnd"/>
      <w:r>
        <w:rPr>
          <w:rFonts w:cs="Times New Roman"/>
          <w:szCs w:val="24"/>
        </w:rPr>
        <w:t xml:space="preserve">, C., &amp;Obando, J. (2012). Analysis of factors influencing adoption of soil and water conservation technologies in </w:t>
      </w:r>
      <w:proofErr w:type="spellStart"/>
      <w:r>
        <w:rPr>
          <w:rFonts w:cs="Times New Roman"/>
          <w:szCs w:val="24"/>
        </w:rPr>
        <w:t>Ngaciuma</w:t>
      </w:r>
      <w:proofErr w:type="spellEnd"/>
      <w:r>
        <w:rPr>
          <w:rFonts w:cs="Times New Roman"/>
          <w:szCs w:val="24"/>
        </w:rPr>
        <w:t xml:space="preserve"> sub-</w:t>
      </w:r>
      <w:proofErr w:type="spellStart"/>
      <w:proofErr w:type="gramStart"/>
      <w:r>
        <w:rPr>
          <w:rFonts w:cs="Times New Roman"/>
          <w:szCs w:val="24"/>
        </w:rPr>
        <w:t>catchment,Kenya.African</w:t>
      </w:r>
      <w:r>
        <w:rPr>
          <w:rFonts w:cs="Times New Roman"/>
          <w:i/>
          <w:szCs w:val="24"/>
        </w:rPr>
        <w:t>Journal</w:t>
      </w:r>
      <w:proofErr w:type="spellEnd"/>
      <w:proofErr w:type="gramEnd"/>
      <w:r>
        <w:rPr>
          <w:rFonts w:cs="Times New Roman"/>
          <w:i/>
          <w:szCs w:val="24"/>
        </w:rPr>
        <w:t xml:space="preserve"> of Basic and Applied Science, 4(5), 172185</w:t>
      </w:r>
      <w:r>
        <w:rPr>
          <w:rFonts w:cs="Times New Roman"/>
          <w:szCs w:val="24"/>
        </w:rPr>
        <w:t>. Retrieved from http://dx.doi.org/10.5</w:t>
      </w:r>
      <w:r>
        <w:rPr>
          <w:rFonts w:cs="Times New Roman"/>
          <w:szCs w:val="24"/>
        </w:rPr>
        <w:t>829/idosi.ajbas.2012.4.5.1112</w:t>
      </w:r>
    </w:p>
    <w:p w14:paraId="0F2C51BA" w14:textId="77777777" w:rsidR="00E83D5C" w:rsidRDefault="00536E31">
      <w:pPr>
        <w:spacing w:after="240" w:line="276" w:lineRule="auto"/>
        <w:ind w:left="720" w:hanging="720"/>
        <w:rPr>
          <w:rFonts w:cs="Times New Roman"/>
          <w:i/>
          <w:szCs w:val="24"/>
        </w:rPr>
      </w:pPr>
      <w:r>
        <w:rPr>
          <w:rFonts w:cs="Times New Roman"/>
          <w:szCs w:val="24"/>
        </w:rPr>
        <w:t xml:space="preserve">Amsalu, A. (2006). Farmers' views of soil erosion problems and their conservation knowledge in </w:t>
      </w:r>
      <w:proofErr w:type="spellStart"/>
      <w:r>
        <w:rPr>
          <w:rFonts w:cs="Times New Roman"/>
          <w:szCs w:val="24"/>
        </w:rPr>
        <w:t>Beressa</w:t>
      </w:r>
      <w:proofErr w:type="spellEnd"/>
      <w:r>
        <w:rPr>
          <w:rFonts w:cs="Times New Roman"/>
          <w:szCs w:val="24"/>
        </w:rPr>
        <w:t xml:space="preserve"> watershed, central highlands of Ethiopia</w:t>
      </w:r>
      <w:r>
        <w:rPr>
          <w:rFonts w:cs="Times New Roman"/>
          <w:i/>
          <w:szCs w:val="24"/>
        </w:rPr>
        <w:t>.</w:t>
      </w:r>
      <w:r>
        <w:rPr>
          <w:rFonts w:cs="Times New Roman"/>
          <w:i/>
          <w:iCs/>
          <w:szCs w:val="24"/>
        </w:rPr>
        <w:t xml:space="preserve"> Agriculture and Human Values</w:t>
      </w:r>
      <w:r>
        <w:rPr>
          <w:rFonts w:cs="Times New Roman"/>
          <w:i/>
          <w:szCs w:val="24"/>
        </w:rPr>
        <w:t>, 23: 9 – 108.</w:t>
      </w:r>
    </w:p>
    <w:p w14:paraId="324803F2" w14:textId="77777777" w:rsidR="00E83D5C" w:rsidRDefault="00536E31">
      <w:pPr>
        <w:autoSpaceDE w:val="0"/>
        <w:autoSpaceDN w:val="0"/>
        <w:adjustRightInd w:val="0"/>
        <w:spacing w:after="240" w:line="276" w:lineRule="auto"/>
        <w:ind w:left="720" w:hanging="720"/>
        <w:rPr>
          <w:rFonts w:cs="Times New Roman"/>
          <w:szCs w:val="24"/>
        </w:rPr>
      </w:pPr>
      <w:r>
        <w:rPr>
          <w:rFonts w:cs="Times New Roman"/>
          <w:szCs w:val="24"/>
        </w:rPr>
        <w:t>Anderson, J. R., &amp;</w:t>
      </w:r>
      <w:proofErr w:type="spellStart"/>
      <w:r>
        <w:rPr>
          <w:rFonts w:cs="Times New Roman"/>
          <w:szCs w:val="24"/>
        </w:rPr>
        <w:t>Thampapillai</w:t>
      </w:r>
      <w:proofErr w:type="spellEnd"/>
      <w:r>
        <w:rPr>
          <w:rFonts w:cs="Times New Roman"/>
          <w:szCs w:val="24"/>
        </w:rPr>
        <w:t>, J. (19</w:t>
      </w:r>
      <w:r>
        <w:rPr>
          <w:rFonts w:cs="Times New Roman"/>
          <w:szCs w:val="24"/>
        </w:rPr>
        <w:t xml:space="preserve">94). Review of the socio-economic analysis of soil degradation problems for the developed and developing countries. </w:t>
      </w:r>
      <w:r>
        <w:rPr>
          <w:rFonts w:cs="Times New Roman"/>
          <w:i/>
          <w:szCs w:val="24"/>
        </w:rPr>
        <w:t xml:space="preserve">Review of marketing and agricultural economics volume </w:t>
      </w:r>
      <w:r>
        <w:rPr>
          <w:rFonts w:cs="Times New Roman"/>
          <w:szCs w:val="24"/>
        </w:rPr>
        <w:t xml:space="preserve">62 (3): </w:t>
      </w:r>
      <w:proofErr w:type="gramStart"/>
      <w:r>
        <w:rPr>
          <w:rFonts w:cs="Times New Roman"/>
          <w:szCs w:val="24"/>
        </w:rPr>
        <w:t>76.Wageningen</w:t>
      </w:r>
      <w:proofErr w:type="gramEnd"/>
      <w:r>
        <w:rPr>
          <w:rFonts w:cs="Times New Roman"/>
          <w:szCs w:val="24"/>
        </w:rPr>
        <w:t>, the Netherlands</w:t>
      </w:r>
    </w:p>
    <w:p w14:paraId="0FCC174F" w14:textId="77777777" w:rsidR="00E83D5C" w:rsidRDefault="00536E31">
      <w:pPr>
        <w:spacing w:after="240" w:line="276" w:lineRule="auto"/>
        <w:ind w:left="720" w:hanging="720"/>
        <w:rPr>
          <w:rFonts w:cs="Times New Roman"/>
          <w:szCs w:val="24"/>
        </w:rPr>
      </w:pPr>
      <w:r>
        <w:rPr>
          <w:rFonts w:cs="Times New Roman"/>
          <w:bCs/>
          <w:szCs w:val="24"/>
        </w:rPr>
        <w:t>Anonymous.</w:t>
      </w:r>
      <w:r>
        <w:rPr>
          <w:rFonts w:cs="Times New Roman"/>
          <w:szCs w:val="24"/>
        </w:rPr>
        <w:t xml:space="preserve"> (1973).  </w:t>
      </w:r>
      <w:proofErr w:type="spellStart"/>
      <w:r>
        <w:rPr>
          <w:rFonts w:cs="Times New Roman"/>
          <w:szCs w:val="24"/>
        </w:rPr>
        <w:t>Valoresgeograficos</w:t>
      </w:r>
      <w:proofErr w:type="spellEnd"/>
      <w:r>
        <w:rPr>
          <w:rFonts w:cs="Times New Roman"/>
          <w:szCs w:val="24"/>
        </w:rPr>
        <w:t xml:space="preserve"> de la   </w:t>
      </w:r>
      <w:r>
        <w:rPr>
          <w:rFonts w:cs="Times New Roman"/>
          <w:szCs w:val="24"/>
        </w:rPr>
        <w:t xml:space="preserve">CPUE distribution de </w:t>
      </w:r>
      <w:proofErr w:type="spellStart"/>
      <w:r>
        <w:rPr>
          <w:rFonts w:cs="Times New Roman"/>
          <w:szCs w:val="24"/>
        </w:rPr>
        <w:t>talles</w:t>
      </w:r>
      <w:proofErr w:type="spellEnd"/>
      <w:r>
        <w:rPr>
          <w:rFonts w:cs="Times New Roman"/>
          <w:szCs w:val="24"/>
        </w:rPr>
        <w:t xml:space="preserve"> y </w:t>
      </w:r>
      <w:proofErr w:type="spellStart"/>
      <w:r>
        <w:rPr>
          <w:rFonts w:cs="Times New Roman"/>
          <w:szCs w:val="24"/>
        </w:rPr>
        <w:t>crecimento</w:t>
      </w:r>
      <w:proofErr w:type="spellEnd"/>
      <w:r>
        <w:rPr>
          <w:rFonts w:cs="Times New Roman"/>
          <w:szCs w:val="24"/>
        </w:rPr>
        <w:t xml:space="preserve"> de la </w:t>
      </w:r>
      <w:proofErr w:type="spellStart"/>
      <w:r>
        <w:rPr>
          <w:rFonts w:cs="Times New Roman"/>
          <w:szCs w:val="24"/>
        </w:rPr>
        <w:t>albacora</w:t>
      </w:r>
      <w:proofErr w:type="spellEnd"/>
      <w:r>
        <w:rPr>
          <w:rFonts w:cs="Times New Roman"/>
          <w:szCs w:val="24"/>
        </w:rPr>
        <w:t xml:space="preserve"> (</w:t>
      </w:r>
      <w:proofErr w:type="spellStart"/>
      <w:r>
        <w:rPr>
          <w:rFonts w:cs="Times New Roman"/>
          <w:i/>
          <w:iCs/>
          <w:szCs w:val="24"/>
        </w:rPr>
        <w:t>Thunnusalalunga</w:t>
      </w:r>
      <w:proofErr w:type="spellEnd"/>
      <w:r>
        <w:rPr>
          <w:rFonts w:cs="Times New Roman"/>
          <w:szCs w:val="24"/>
        </w:rPr>
        <w:t xml:space="preserve"> B) </w:t>
      </w:r>
      <w:proofErr w:type="spellStart"/>
      <w:r>
        <w:rPr>
          <w:rFonts w:cs="Times New Roman"/>
          <w:szCs w:val="24"/>
        </w:rPr>
        <w:t>Durantelatemporada</w:t>
      </w:r>
      <w:proofErr w:type="spellEnd"/>
      <w:r>
        <w:rPr>
          <w:rFonts w:cs="Times New Roman"/>
          <w:szCs w:val="24"/>
        </w:rPr>
        <w:t xml:space="preserve"> 1972 </w:t>
      </w:r>
      <w:proofErr w:type="spellStart"/>
      <w:r>
        <w:rPr>
          <w:rFonts w:cs="Times New Roman"/>
          <w:szCs w:val="24"/>
        </w:rPr>
        <w:t>en</w:t>
      </w:r>
      <w:proofErr w:type="spellEnd"/>
      <w:r>
        <w:rPr>
          <w:rFonts w:cs="Times New Roman"/>
          <w:szCs w:val="24"/>
        </w:rPr>
        <w:t xml:space="preserve"> la Region </w:t>
      </w:r>
      <w:proofErr w:type="spellStart"/>
      <w:r>
        <w:rPr>
          <w:rFonts w:cs="Times New Roman"/>
          <w:szCs w:val="24"/>
        </w:rPr>
        <w:t>Catabro-Galaica</w:t>
      </w:r>
      <w:proofErr w:type="spellEnd"/>
      <w:r>
        <w:rPr>
          <w:rFonts w:cs="Times New Roman"/>
          <w:szCs w:val="24"/>
        </w:rPr>
        <w:t xml:space="preserve"> Comm</w:t>
      </w:r>
      <w:r>
        <w:rPr>
          <w:rFonts w:cs="Times New Roman"/>
          <w:i/>
          <w:szCs w:val="24"/>
        </w:rPr>
        <w:t xml:space="preserve">. Int. </w:t>
      </w:r>
      <w:proofErr w:type="spellStart"/>
      <w:r>
        <w:rPr>
          <w:rFonts w:cs="Times New Roman"/>
          <w:i/>
          <w:szCs w:val="24"/>
        </w:rPr>
        <w:t>ConservThonides</w:t>
      </w:r>
      <w:proofErr w:type="spellEnd"/>
      <w:r>
        <w:rPr>
          <w:rFonts w:cs="Times New Roman"/>
          <w:i/>
          <w:szCs w:val="24"/>
        </w:rPr>
        <w:t xml:space="preserve"> de </w:t>
      </w:r>
      <w:proofErr w:type="spellStart"/>
      <w:r>
        <w:rPr>
          <w:rFonts w:cs="Times New Roman"/>
          <w:i/>
          <w:szCs w:val="24"/>
        </w:rPr>
        <w:t>l'Atlantique</w:t>
      </w:r>
      <w:proofErr w:type="spellEnd"/>
      <w:r>
        <w:rPr>
          <w:rFonts w:cs="Times New Roman"/>
          <w:i/>
          <w:szCs w:val="24"/>
        </w:rPr>
        <w:t xml:space="preserve">, </w:t>
      </w:r>
      <w:proofErr w:type="gramStart"/>
      <w:r>
        <w:rPr>
          <w:rFonts w:cs="Times New Roman"/>
          <w:i/>
          <w:szCs w:val="24"/>
        </w:rPr>
        <w:t>Rapp  Cons</w:t>
      </w:r>
      <w:proofErr w:type="gramEnd"/>
      <w:r>
        <w:rPr>
          <w:rFonts w:cs="Times New Roman"/>
          <w:i/>
          <w:szCs w:val="24"/>
        </w:rPr>
        <w:t xml:space="preserve">  Perm. </w:t>
      </w:r>
      <w:proofErr w:type="spellStart"/>
      <w:proofErr w:type="gramStart"/>
      <w:r>
        <w:rPr>
          <w:rFonts w:cs="Times New Roman"/>
          <w:i/>
          <w:szCs w:val="24"/>
        </w:rPr>
        <w:t>Rech</w:t>
      </w:r>
      <w:proofErr w:type="spellEnd"/>
      <w:r>
        <w:rPr>
          <w:rFonts w:cs="Times New Roman"/>
          <w:i/>
          <w:szCs w:val="24"/>
        </w:rPr>
        <w:t>.&amp;</w:t>
      </w:r>
      <w:proofErr w:type="spellStart"/>
      <w:proofErr w:type="gramEnd"/>
      <w:r>
        <w:rPr>
          <w:rFonts w:cs="Times New Roman"/>
          <w:i/>
          <w:szCs w:val="24"/>
        </w:rPr>
        <w:t>Statistique</w:t>
      </w:r>
      <w:proofErr w:type="spellEnd"/>
      <w:r>
        <w:rPr>
          <w:rFonts w:cs="Times New Roman"/>
          <w:i/>
          <w:szCs w:val="24"/>
        </w:rPr>
        <w:t xml:space="preserve"> 49:1-7</w:t>
      </w:r>
    </w:p>
    <w:p w14:paraId="23A6F49D" w14:textId="77777777" w:rsidR="00E83D5C" w:rsidRDefault="00536E31">
      <w:pPr>
        <w:spacing w:after="240" w:line="276" w:lineRule="auto"/>
        <w:ind w:left="720" w:hanging="720"/>
        <w:rPr>
          <w:rFonts w:cs="Times New Roman"/>
          <w:szCs w:val="24"/>
        </w:rPr>
      </w:pPr>
      <w:r>
        <w:rPr>
          <w:rFonts w:cs="Times New Roman"/>
          <w:szCs w:val="24"/>
        </w:rPr>
        <w:lastRenderedPageBreak/>
        <w:t>Anwar, A.A., Aynalem, D.W., Tilahun, S.A</w:t>
      </w:r>
      <w:r>
        <w:rPr>
          <w:rFonts w:cs="Times New Roman"/>
          <w:szCs w:val="24"/>
        </w:rPr>
        <w:t xml:space="preserve">., Mekuria, W., </w:t>
      </w:r>
      <w:proofErr w:type="spellStart"/>
      <w:r>
        <w:rPr>
          <w:rFonts w:cs="Times New Roman"/>
          <w:szCs w:val="24"/>
        </w:rPr>
        <w:t>Azeze</w:t>
      </w:r>
      <w:proofErr w:type="spellEnd"/>
      <w:r>
        <w:rPr>
          <w:rFonts w:cs="Times New Roman"/>
          <w:szCs w:val="24"/>
        </w:rPr>
        <w:t>, M., &amp;Steenhuis, T.S. (2016</w:t>
      </w:r>
      <w:proofErr w:type="gramStart"/>
      <w:r>
        <w:rPr>
          <w:rFonts w:cs="Times New Roman"/>
          <w:szCs w:val="24"/>
        </w:rPr>
        <w:t>).</w:t>
      </w:r>
      <w:r>
        <w:rPr>
          <w:rFonts w:cs="Times New Roman"/>
          <w:i/>
          <w:szCs w:val="24"/>
        </w:rPr>
        <w:t>Effectiveness</w:t>
      </w:r>
      <w:proofErr w:type="gramEnd"/>
      <w:r>
        <w:rPr>
          <w:rFonts w:cs="Times New Roman"/>
          <w:i/>
          <w:szCs w:val="24"/>
        </w:rPr>
        <w:t xml:space="preserve"> of land and water management interventions in reducing runoff and soil erosion in the northwestern highlands of Ethiopia</w:t>
      </w:r>
      <w:r>
        <w:rPr>
          <w:rFonts w:cs="Times New Roman"/>
          <w:szCs w:val="24"/>
        </w:rPr>
        <w:t xml:space="preserve"> [Abstract only]. Paper presented at the First African Ecosystem Servic</w:t>
      </w:r>
      <w:r>
        <w:rPr>
          <w:rFonts w:cs="Times New Roman"/>
          <w:szCs w:val="24"/>
        </w:rPr>
        <w:t>es Partnership (ESP) conference, Nairobi, Kenya, November 21-25, 2016.</w:t>
      </w:r>
    </w:p>
    <w:p w14:paraId="5702E661" w14:textId="77777777" w:rsidR="00E83D5C" w:rsidRDefault="00536E31">
      <w:pPr>
        <w:autoSpaceDE w:val="0"/>
        <w:autoSpaceDN w:val="0"/>
        <w:adjustRightInd w:val="0"/>
        <w:spacing w:after="240" w:line="276" w:lineRule="auto"/>
        <w:ind w:left="720" w:hanging="720"/>
        <w:rPr>
          <w:rFonts w:cs="Times New Roman"/>
          <w:szCs w:val="24"/>
        </w:rPr>
      </w:pPr>
      <w:proofErr w:type="gramStart"/>
      <w:r>
        <w:rPr>
          <w:rFonts w:cs="Times New Roman"/>
          <w:szCs w:val="24"/>
        </w:rPr>
        <w:t>Assefa,  A.</w:t>
      </w:r>
      <w:proofErr w:type="gramEnd"/>
      <w:r>
        <w:rPr>
          <w:rFonts w:cs="Times New Roman"/>
          <w:szCs w:val="24"/>
        </w:rPr>
        <w:t xml:space="preserve"> (2007). </w:t>
      </w:r>
      <w:r>
        <w:rPr>
          <w:rFonts w:cs="Times New Roman"/>
          <w:i/>
          <w:szCs w:val="24"/>
        </w:rPr>
        <w:t xml:space="preserve">Impact of terrace development and management on soil properties in </w:t>
      </w:r>
      <w:proofErr w:type="spellStart"/>
      <w:r>
        <w:rPr>
          <w:rFonts w:cs="Times New Roman"/>
          <w:i/>
          <w:szCs w:val="24"/>
        </w:rPr>
        <w:t>Anieniarea</w:t>
      </w:r>
      <w:proofErr w:type="spellEnd"/>
      <w:r>
        <w:rPr>
          <w:rFonts w:cs="Times New Roman"/>
          <w:i/>
          <w:szCs w:val="24"/>
        </w:rPr>
        <w:t xml:space="preserve"> west </w:t>
      </w:r>
      <w:proofErr w:type="spellStart"/>
      <w:r>
        <w:rPr>
          <w:rFonts w:cs="Times New Roman"/>
          <w:i/>
          <w:szCs w:val="24"/>
        </w:rPr>
        <w:t>Gojjam</w:t>
      </w:r>
      <w:proofErr w:type="spellEnd"/>
      <w:r>
        <w:rPr>
          <w:rFonts w:cs="Times New Roman"/>
          <w:i/>
          <w:szCs w:val="24"/>
        </w:rPr>
        <w:t xml:space="preserve">. Master’s </w:t>
      </w:r>
      <w:proofErr w:type="gramStart"/>
      <w:r>
        <w:rPr>
          <w:rFonts w:cs="Times New Roman"/>
          <w:i/>
          <w:szCs w:val="24"/>
        </w:rPr>
        <w:t>thesis</w:t>
      </w:r>
      <w:r>
        <w:rPr>
          <w:rFonts w:cs="Times New Roman"/>
          <w:szCs w:val="24"/>
        </w:rPr>
        <w:t>,  Addis</w:t>
      </w:r>
      <w:proofErr w:type="gramEnd"/>
      <w:r>
        <w:rPr>
          <w:rFonts w:cs="Times New Roman"/>
          <w:szCs w:val="24"/>
        </w:rPr>
        <w:t xml:space="preserve"> Ababa   University, Ethiopia.</w:t>
      </w:r>
    </w:p>
    <w:p w14:paraId="254CEBAF" w14:textId="77777777" w:rsidR="00E83D5C" w:rsidRDefault="00536E31">
      <w:pPr>
        <w:autoSpaceDE w:val="0"/>
        <w:autoSpaceDN w:val="0"/>
        <w:adjustRightInd w:val="0"/>
        <w:spacing w:after="240" w:line="276" w:lineRule="auto"/>
        <w:ind w:left="720" w:hanging="720"/>
        <w:rPr>
          <w:rFonts w:cs="Times New Roman"/>
          <w:szCs w:val="24"/>
        </w:rPr>
      </w:pPr>
      <w:proofErr w:type="gramStart"/>
      <w:r>
        <w:rPr>
          <w:rFonts w:cs="Times New Roman"/>
          <w:szCs w:val="24"/>
        </w:rPr>
        <w:t>Ayalew.(</w:t>
      </w:r>
      <w:proofErr w:type="gramEnd"/>
      <w:r>
        <w:rPr>
          <w:rFonts w:cs="Times New Roman"/>
          <w:szCs w:val="24"/>
        </w:rPr>
        <w:t xml:space="preserve">2011). </w:t>
      </w:r>
      <w:r>
        <w:rPr>
          <w:rFonts w:eastAsia="Times New Roman" w:cs="Times New Roman"/>
          <w:kern w:val="36"/>
          <w:szCs w:val="24"/>
        </w:rPr>
        <w:t xml:space="preserve">Soil </w:t>
      </w:r>
      <w:r>
        <w:rPr>
          <w:rFonts w:eastAsia="Times New Roman" w:cs="Times New Roman"/>
          <w:kern w:val="36"/>
          <w:szCs w:val="24"/>
        </w:rPr>
        <w:t xml:space="preserve">and Water Conservation Practices on Crop Productivity and its Economic Implications in </w:t>
      </w:r>
      <w:proofErr w:type="spellStart"/>
      <w:r>
        <w:rPr>
          <w:rFonts w:eastAsia="Times New Roman" w:cs="Times New Roman"/>
          <w:kern w:val="36"/>
          <w:szCs w:val="24"/>
        </w:rPr>
        <w:t>Ethiopia.</w:t>
      </w:r>
      <w:hyperlink r:id="rId49" w:history="1">
        <w:r w:rsidR="00E83D5C">
          <w:rPr>
            <w:rFonts w:eastAsia="Times New Roman" w:cs="Times New Roman"/>
            <w:i/>
            <w:szCs w:val="24"/>
          </w:rPr>
          <w:t>Asian</w:t>
        </w:r>
        <w:proofErr w:type="spellEnd"/>
        <w:r w:rsidR="00E83D5C">
          <w:rPr>
            <w:rFonts w:eastAsia="Times New Roman" w:cs="Times New Roman"/>
            <w:i/>
            <w:szCs w:val="24"/>
          </w:rPr>
          <w:t xml:space="preserve"> Journal of Agricultural Research</w:t>
        </w:r>
      </w:hyperlink>
      <w:r>
        <w:rPr>
          <w:rFonts w:eastAsia="Times New Roman" w:cs="Times New Roman"/>
          <w:szCs w:val="24"/>
        </w:rPr>
        <w:t>, 11(4):128-136 DOI:</w:t>
      </w:r>
      <w:hyperlink r:id="rId50" w:tgtFrame="_blank" w:history="1">
        <w:r w:rsidR="00E83D5C">
          <w:rPr>
            <w:rFonts w:eastAsia="Times New Roman" w:cs="Times New Roman"/>
            <w:szCs w:val="24"/>
          </w:rPr>
          <w:t>10.3923/ajar.2017.128.136</w:t>
        </w:r>
      </w:hyperlink>
    </w:p>
    <w:p w14:paraId="12FA6741" w14:textId="77777777" w:rsidR="00E83D5C" w:rsidRDefault="00536E31">
      <w:pPr>
        <w:spacing w:after="240" w:line="276" w:lineRule="auto"/>
        <w:ind w:left="720" w:hanging="720"/>
        <w:rPr>
          <w:rFonts w:cs="Times New Roman"/>
          <w:b/>
          <w:i/>
          <w:szCs w:val="24"/>
        </w:rPr>
      </w:pPr>
      <w:r>
        <w:rPr>
          <w:rFonts w:cs="Times New Roman"/>
          <w:szCs w:val="24"/>
        </w:rPr>
        <w:t>Bai, Z. G., Dent, D. L., Olsson, L., &amp;</w:t>
      </w:r>
      <w:proofErr w:type="spellStart"/>
      <w:r>
        <w:rPr>
          <w:rFonts w:cs="Times New Roman"/>
          <w:szCs w:val="24"/>
        </w:rPr>
        <w:t>Schaepman</w:t>
      </w:r>
      <w:proofErr w:type="spellEnd"/>
      <w:r>
        <w:rPr>
          <w:rFonts w:cs="Times New Roman"/>
          <w:szCs w:val="24"/>
        </w:rPr>
        <w:t xml:space="preserve">, M. E. (2008a). </w:t>
      </w:r>
      <w:r>
        <w:rPr>
          <w:rFonts w:cs="Times New Roman"/>
          <w:i/>
          <w:szCs w:val="24"/>
        </w:rPr>
        <w:t xml:space="preserve">Proxy global assessment of land degradation. Soil   use </w:t>
      </w:r>
      <w:proofErr w:type="gramStart"/>
      <w:r>
        <w:rPr>
          <w:rFonts w:cs="Times New Roman"/>
          <w:i/>
          <w:szCs w:val="24"/>
        </w:rPr>
        <w:t>and  management</w:t>
      </w:r>
      <w:proofErr w:type="gramEnd"/>
      <w:r>
        <w:rPr>
          <w:rFonts w:cs="Times New Roman"/>
          <w:i/>
          <w:szCs w:val="24"/>
        </w:rPr>
        <w:t xml:space="preserve"> 24(3), 223-234 </w:t>
      </w:r>
    </w:p>
    <w:p w14:paraId="2B57D173" w14:textId="77777777" w:rsidR="00E83D5C" w:rsidRDefault="00536E31">
      <w:pPr>
        <w:spacing w:after="240" w:line="276" w:lineRule="auto"/>
        <w:ind w:left="720" w:hanging="720"/>
        <w:rPr>
          <w:rFonts w:eastAsia="Times New Roman" w:cs="Times New Roman"/>
          <w:szCs w:val="24"/>
        </w:rPr>
      </w:pPr>
      <w:proofErr w:type="spellStart"/>
      <w:r>
        <w:rPr>
          <w:rFonts w:eastAsia="Times New Roman" w:cs="Times New Roman"/>
          <w:szCs w:val="24"/>
        </w:rPr>
        <w:t>Bewket</w:t>
      </w:r>
      <w:proofErr w:type="spellEnd"/>
      <w:r>
        <w:rPr>
          <w:rFonts w:eastAsia="Times New Roman" w:cs="Times New Roman"/>
          <w:szCs w:val="24"/>
        </w:rPr>
        <w:t>, W., &amp;Sterk, G. (2002</w:t>
      </w:r>
      <w:proofErr w:type="gramStart"/>
      <w:r>
        <w:rPr>
          <w:rFonts w:eastAsia="Times New Roman" w:cs="Times New Roman"/>
          <w:szCs w:val="24"/>
        </w:rPr>
        <w:t>).Farmers</w:t>
      </w:r>
      <w:proofErr w:type="gramEnd"/>
      <w:r>
        <w:rPr>
          <w:rFonts w:eastAsia="Times New Roman" w:cs="Times New Roman"/>
          <w:szCs w:val="24"/>
        </w:rPr>
        <w:t xml:space="preserve">’ participation in soil and water conservation activities in the </w:t>
      </w:r>
      <w:proofErr w:type="spellStart"/>
      <w:r>
        <w:rPr>
          <w:rFonts w:eastAsia="Times New Roman" w:cs="Times New Roman"/>
          <w:szCs w:val="24"/>
        </w:rPr>
        <w:t>Chemoga</w:t>
      </w:r>
      <w:proofErr w:type="spellEnd"/>
      <w:r>
        <w:rPr>
          <w:rFonts w:eastAsia="Times New Roman" w:cs="Times New Roman"/>
          <w:szCs w:val="24"/>
        </w:rPr>
        <w:t xml:space="preserve"> watershed, Blue Nile basin, </w:t>
      </w:r>
      <w:proofErr w:type="spellStart"/>
      <w:r>
        <w:rPr>
          <w:rFonts w:eastAsia="Times New Roman" w:cs="Times New Roman"/>
          <w:szCs w:val="24"/>
        </w:rPr>
        <w:t>Ethiopia.</w:t>
      </w:r>
      <w:r>
        <w:rPr>
          <w:rFonts w:eastAsia="Times New Roman" w:cs="Times New Roman"/>
          <w:i/>
          <w:szCs w:val="24"/>
        </w:rPr>
        <w:t>LandDegrad</w:t>
      </w:r>
      <w:proofErr w:type="spellEnd"/>
      <w:r>
        <w:rPr>
          <w:rFonts w:eastAsia="Times New Roman" w:cs="Times New Roman"/>
          <w:i/>
          <w:szCs w:val="24"/>
        </w:rPr>
        <w:t xml:space="preserve"> Develop 13:189–200</w:t>
      </w:r>
      <w:r>
        <w:rPr>
          <w:rFonts w:eastAsia="Times New Roman" w:cs="Times New Roman"/>
          <w:szCs w:val="24"/>
        </w:rPr>
        <w:t xml:space="preserve">. </w:t>
      </w:r>
      <w:hyperlink r:id="rId51" w:history="1">
        <w:r w:rsidR="00E83D5C">
          <w:rPr>
            <w:rFonts w:eastAsia="Times New Roman" w:cs="Times New Roman"/>
            <w:szCs w:val="24"/>
            <w:u w:val="single"/>
          </w:rPr>
          <w:t>https://doi.org/10.1002/ldr.492</w:t>
        </w:r>
      </w:hyperlink>
    </w:p>
    <w:p w14:paraId="630B0264" w14:textId="77777777" w:rsidR="00E83D5C" w:rsidRDefault="00536E31">
      <w:pPr>
        <w:autoSpaceDE w:val="0"/>
        <w:autoSpaceDN w:val="0"/>
        <w:adjustRightInd w:val="0"/>
        <w:spacing w:after="240" w:line="276" w:lineRule="auto"/>
        <w:ind w:left="720" w:hanging="720"/>
        <w:rPr>
          <w:rFonts w:cs="Times New Roman"/>
          <w:szCs w:val="24"/>
        </w:rPr>
      </w:pPr>
      <w:r>
        <w:rPr>
          <w:rFonts w:cs="Times New Roman"/>
          <w:szCs w:val="24"/>
        </w:rPr>
        <w:t>Bour</w:t>
      </w:r>
      <w:r>
        <w:rPr>
          <w:rFonts w:cs="Times New Roman"/>
          <w:szCs w:val="24"/>
        </w:rPr>
        <w:t xml:space="preserve">eima, Y. K., Zhanqi, W., </w:t>
      </w:r>
      <w:proofErr w:type="spellStart"/>
      <w:r>
        <w:rPr>
          <w:rFonts w:cs="Times New Roman"/>
          <w:szCs w:val="24"/>
        </w:rPr>
        <w:t>Yamba</w:t>
      </w:r>
      <w:proofErr w:type="spellEnd"/>
      <w:r>
        <w:rPr>
          <w:rFonts w:cs="Times New Roman"/>
          <w:szCs w:val="24"/>
        </w:rPr>
        <w:t>, B., &amp;</w:t>
      </w:r>
      <w:proofErr w:type="spellStart"/>
      <w:proofErr w:type="gramStart"/>
      <w:r>
        <w:rPr>
          <w:rFonts w:cs="Times New Roman"/>
          <w:szCs w:val="24"/>
        </w:rPr>
        <w:t>Chao,W</w:t>
      </w:r>
      <w:proofErr w:type="spellEnd"/>
      <w:r>
        <w:rPr>
          <w:rFonts w:cs="Times New Roman"/>
          <w:szCs w:val="24"/>
        </w:rPr>
        <w:t>.</w:t>
      </w:r>
      <w:proofErr w:type="gramEnd"/>
      <w:r>
        <w:rPr>
          <w:rFonts w:cs="Times New Roman"/>
          <w:szCs w:val="24"/>
        </w:rPr>
        <w:t xml:space="preserve"> (2018). Factors Influencing Farmers’ Adoption of Soil and Water Control Technology (SWCT) in Keita Valley, a Semi-Arid Area of </w:t>
      </w:r>
      <w:proofErr w:type="spellStart"/>
      <w:r>
        <w:rPr>
          <w:rFonts w:cs="Times New Roman"/>
          <w:szCs w:val="24"/>
        </w:rPr>
        <w:t>Niger.</w:t>
      </w:r>
      <w:r>
        <w:rPr>
          <w:rFonts w:cs="Times New Roman"/>
          <w:i/>
          <w:szCs w:val="24"/>
        </w:rPr>
        <w:t>Sustainability</w:t>
      </w:r>
      <w:proofErr w:type="spellEnd"/>
      <w:r>
        <w:rPr>
          <w:rFonts w:cs="Times New Roman"/>
          <w:szCs w:val="24"/>
        </w:rPr>
        <w:t>, 10, 288.doi:10.3390/su10020288.</w:t>
      </w:r>
    </w:p>
    <w:p w14:paraId="38679976" w14:textId="77777777" w:rsidR="00E83D5C" w:rsidRDefault="00536E31">
      <w:pPr>
        <w:spacing w:after="240" w:line="276" w:lineRule="auto"/>
        <w:ind w:left="720" w:hanging="720"/>
        <w:rPr>
          <w:rFonts w:cs="Times New Roman"/>
          <w:szCs w:val="24"/>
        </w:rPr>
      </w:pPr>
      <w:r>
        <w:rPr>
          <w:rFonts w:cs="Times New Roman"/>
          <w:szCs w:val="24"/>
        </w:rPr>
        <w:t xml:space="preserve">Bryman, A., (2006). </w:t>
      </w:r>
      <w:r>
        <w:rPr>
          <w:rFonts w:cs="Times New Roman"/>
          <w:i/>
          <w:szCs w:val="24"/>
        </w:rPr>
        <w:t xml:space="preserve">SAGE </w:t>
      </w:r>
      <w:r>
        <w:rPr>
          <w:rFonts w:cs="Times New Roman"/>
          <w:i/>
          <w:szCs w:val="24"/>
        </w:rPr>
        <w:t>Benchmarks in Social Research Methods</w:t>
      </w:r>
      <w:r>
        <w:rPr>
          <w:rFonts w:cs="Times New Roman"/>
          <w:szCs w:val="24"/>
        </w:rPr>
        <w:t>: Mixed Method; Volume 1, First Edition, Los Angles: SAGE Publication Ltd.</w:t>
      </w:r>
    </w:p>
    <w:p w14:paraId="79770341" w14:textId="77777777" w:rsidR="00E83D5C" w:rsidRDefault="00536E31">
      <w:pPr>
        <w:spacing w:after="240" w:line="276" w:lineRule="auto"/>
        <w:ind w:left="720" w:hanging="720"/>
        <w:rPr>
          <w:rFonts w:cs="Times New Roman"/>
          <w:szCs w:val="24"/>
        </w:rPr>
      </w:pPr>
      <w:r>
        <w:rPr>
          <w:rFonts w:cs="Times New Roman"/>
          <w:szCs w:val="24"/>
        </w:rPr>
        <w:t xml:space="preserve">Connolly, P. (2003). </w:t>
      </w:r>
      <w:r>
        <w:rPr>
          <w:rFonts w:cs="Times New Roman"/>
          <w:i/>
          <w:szCs w:val="24"/>
        </w:rPr>
        <w:t>Ethical Principles for Researching Vulnerable Groups:</w:t>
      </w:r>
      <w:r>
        <w:rPr>
          <w:rFonts w:cs="Times New Roman"/>
          <w:szCs w:val="24"/>
        </w:rPr>
        <w:t xml:space="preserve"> A Guideline. Ulster: University of Ulster.</w:t>
      </w:r>
    </w:p>
    <w:p w14:paraId="65C4C813" w14:textId="77777777" w:rsidR="00E83D5C" w:rsidRDefault="00536E31">
      <w:pPr>
        <w:spacing w:after="240" w:line="276" w:lineRule="auto"/>
        <w:ind w:left="720" w:hanging="720"/>
        <w:rPr>
          <w:rFonts w:cs="Times New Roman"/>
          <w:szCs w:val="24"/>
        </w:rPr>
      </w:pPr>
      <w:r>
        <w:rPr>
          <w:rFonts w:cs="Times New Roman"/>
          <w:szCs w:val="24"/>
        </w:rPr>
        <w:t>Creswell, J. W. (2009). Ad</w:t>
      </w:r>
      <w:r>
        <w:rPr>
          <w:rFonts w:cs="Times New Roman"/>
          <w:szCs w:val="24"/>
        </w:rPr>
        <w:t>vanced mixed methods research design</w:t>
      </w:r>
      <w:r>
        <w:rPr>
          <w:rFonts w:cs="Times New Roman"/>
          <w:i/>
          <w:szCs w:val="24"/>
        </w:rPr>
        <w:t>s. Handbook of methods in social &amp; behavioral research (pp. 209-240).</w:t>
      </w:r>
      <w:r>
        <w:rPr>
          <w:rFonts w:cs="Times New Roman"/>
          <w:szCs w:val="24"/>
        </w:rPr>
        <w:t xml:space="preserve"> Thousand Oaks, CA: Sage</w:t>
      </w:r>
    </w:p>
    <w:p w14:paraId="493C7DA8" w14:textId="77777777" w:rsidR="00E83D5C" w:rsidRDefault="00536E31">
      <w:pPr>
        <w:spacing w:after="240" w:line="276" w:lineRule="auto"/>
        <w:ind w:left="720" w:hanging="720"/>
        <w:rPr>
          <w:rFonts w:eastAsia="Times New Roman" w:cs="Times New Roman"/>
          <w:i/>
          <w:szCs w:val="24"/>
        </w:rPr>
      </w:pPr>
      <w:proofErr w:type="spellStart"/>
      <w:r>
        <w:rPr>
          <w:rFonts w:cs="Times New Roman"/>
          <w:szCs w:val="24"/>
        </w:rPr>
        <w:t>Damene</w:t>
      </w:r>
      <w:proofErr w:type="spellEnd"/>
      <w:r>
        <w:rPr>
          <w:rFonts w:cs="Times New Roman"/>
          <w:szCs w:val="24"/>
        </w:rPr>
        <w:t xml:space="preserve">, S.; Tamene, L.; </w:t>
      </w:r>
      <w:proofErr w:type="spellStart"/>
      <w:r>
        <w:rPr>
          <w:rFonts w:cs="Times New Roman"/>
          <w:szCs w:val="24"/>
        </w:rPr>
        <w:t>Vlek</w:t>
      </w:r>
      <w:proofErr w:type="spellEnd"/>
      <w:r>
        <w:rPr>
          <w:rFonts w:cs="Times New Roman"/>
          <w:szCs w:val="24"/>
        </w:rPr>
        <w:t xml:space="preserve">, P.L.G. (2013). Performance of </w:t>
      </w:r>
      <w:proofErr w:type="spellStart"/>
      <w:r>
        <w:rPr>
          <w:rFonts w:cs="Times New Roman"/>
          <w:szCs w:val="24"/>
        </w:rPr>
        <w:t>exclosure</w:t>
      </w:r>
      <w:proofErr w:type="spellEnd"/>
      <w:r>
        <w:rPr>
          <w:rFonts w:cs="Times New Roman"/>
          <w:szCs w:val="24"/>
        </w:rPr>
        <w:t xml:space="preserve"> in restoring soil fertility: A case of </w:t>
      </w:r>
      <w:proofErr w:type="spellStart"/>
      <w:r>
        <w:rPr>
          <w:rFonts w:cs="Times New Roman"/>
          <w:szCs w:val="24"/>
        </w:rPr>
        <w:t>Gubalafto</w:t>
      </w:r>
      <w:proofErr w:type="spellEnd"/>
      <w:r>
        <w:rPr>
          <w:rFonts w:cs="Times New Roman"/>
          <w:szCs w:val="24"/>
        </w:rPr>
        <w:t xml:space="preserve"> distric</w:t>
      </w:r>
      <w:r>
        <w:rPr>
          <w:rFonts w:cs="Times New Roman"/>
          <w:szCs w:val="24"/>
        </w:rPr>
        <w:t xml:space="preserve">t in North Wello Zone, northern highlands of Ethiopia. </w:t>
      </w:r>
      <w:r>
        <w:rPr>
          <w:rFonts w:cs="Times New Roman"/>
          <w:i/>
          <w:szCs w:val="24"/>
        </w:rPr>
        <w:t>Catena</w:t>
      </w:r>
      <w:r>
        <w:rPr>
          <w:rFonts w:cs="Times New Roman"/>
          <w:szCs w:val="24"/>
        </w:rPr>
        <w:t xml:space="preserve">, 101: 136-142. </w:t>
      </w:r>
      <w:hyperlink r:id="rId52" w:history="1">
        <w:r w:rsidR="00E83D5C">
          <w:rPr>
            <w:rStyle w:val="Hyperlink"/>
            <w:rFonts w:cs="Times New Roman"/>
            <w:color w:val="auto"/>
            <w:szCs w:val="24"/>
          </w:rPr>
          <w:t>https://doi.org/10.1016/j.catena.2012.10.010</w:t>
        </w:r>
      </w:hyperlink>
    </w:p>
    <w:p w14:paraId="30AD806E" w14:textId="77777777" w:rsidR="00E83D5C" w:rsidRDefault="00536E31">
      <w:pPr>
        <w:spacing w:after="240" w:line="276" w:lineRule="auto"/>
        <w:ind w:left="720" w:hanging="720"/>
        <w:rPr>
          <w:rFonts w:cs="Times New Roman"/>
          <w:szCs w:val="24"/>
        </w:rPr>
      </w:pPr>
      <w:proofErr w:type="spellStart"/>
      <w:r>
        <w:rPr>
          <w:rFonts w:cs="Times New Roman"/>
          <w:szCs w:val="24"/>
        </w:rPr>
        <w:t>Demel</w:t>
      </w:r>
      <w:proofErr w:type="spellEnd"/>
      <w:r>
        <w:rPr>
          <w:rFonts w:cs="Times New Roman"/>
          <w:szCs w:val="24"/>
        </w:rPr>
        <w:t xml:space="preserve"> and </w:t>
      </w:r>
      <w:proofErr w:type="spellStart"/>
      <w:r>
        <w:rPr>
          <w:rFonts w:cs="Times New Roman"/>
          <w:szCs w:val="24"/>
        </w:rPr>
        <w:t>Teketay</w:t>
      </w:r>
      <w:proofErr w:type="spellEnd"/>
      <w:r>
        <w:rPr>
          <w:rFonts w:cs="Times New Roman"/>
          <w:szCs w:val="24"/>
        </w:rPr>
        <w:t xml:space="preserve"> (1999</w:t>
      </w:r>
      <w:proofErr w:type="gramStart"/>
      <w:r>
        <w:rPr>
          <w:rFonts w:cs="Times New Roman"/>
          <w:szCs w:val="24"/>
        </w:rPr>
        <w:t>).Past</w:t>
      </w:r>
      <w:proofErr w:type="gramEnd"/>
      <w:r>
        <w:rPr>
          <w:rFonts w:cs="Times New Roman"/>
          <w:szCs w:val="24"/>
        </w:rPr>
        <w:t xml:space="preserve"> and present activities, achievements and co</w:t>
      </w:r>
      <w:r>
        <w:rPr>
          <w:rFonts w:cs="Times New Roman"/>
          <w:szCs w:val="24"/>
        </w:rPr>
        <w:t xml:space="preserve">nstraints in forest genetic resources </w:t>
      </w:r>
      <w:proofErr w:type="spellStart"/>
      <w:r>
        <w:rPr>
          <w:rFonts w:cs="Times New Roman"/>
          <w:szCs w:val="24"/>
        </w:rPr>
        <w:t>conservationin</w:t>
      </w:r>
      <w:proofErr w:type="spellEnd"/>
      <w:r>
        <w:rPr>
          <w:rFonts w:cs="Times New Roman"/>
          <w:szCs w:val="24"/>
        </w:rPr>
        <w:t xml:space="preserve"> Ethiopia</w:t>
      </w:r>
    </w:p>
    <w:p w14:paraId="0B24D31B" w14:textId="77777777" w:rsidR="00E83D5C" w:rsidRDefault="00536E31">
      <w:pPr>
        <w:spacing w:after="240" w:line="276" w:lineRule="auto"/>
        <w:ind w:left="720" w:hanging="720"/>
        <w:rPr>
          <w:rFonts w:cs="Times New Roman"/>
          <w:szCs w:val="24"/>
        </w:rPr>
      </w:pPr>
      <w:proofErr w:type="spellStart"/>
      <w:r>
        <w:rPr>
          <w:rFonts w:cs="Times New Roman"/>
          <w:szCs w:val="24"/>
        </w:rPr>
        <w:t>Descheemaeker</w:t>
      </w:r>
      <w:proofErr w:type="spellEnd"/>
      <w:r>
        <w:rPr>
          <w:rFonts w:cs="Times New Roman"/>
          <w:szCs w:val="24"/>
        </w:rPr>
        <w:t xml:space="preserve">, K., Muys, B., Nyssen, J., </w:t>
      </w:r>
      <w:proofErr w:type="spellStart"/>
      <w:r>
        <w:rPr>
          <w:rFonts w:cs="Times New Roman"/>
          <w:szCs w:val="24"/>
        </w:rPr>
        <w:t>Sauwens</w:t>
      </w:r>
      <w:proofErr w:type="spellEnd"/>
      <w:r>
        <w:rPr>
          <w:rFonts w:cs="Times New Roman"/>
          <w:szCs w:val="24"/>
        </w:rPr>
        <w:t xml:space="preserve">, W., Haile, M., Poesen, J., Raes, D., &amp;Deckers, J. (2009). Humus form development during forest restoration in </w:t>
      </w:r>
      <w:proofErr w:type="spellStart"/>
      <w:r>
        <w:rPr>
          <w:rFonts w:cs="Times New Roman"/>
          <w:szCs w:val="24"/>
        </w:rPr>
        <w:lastRenderedPageBreak/>
        <w:t>exclosures</w:t>
      </w:r>
      <w:proofErr w:type="spellEnd"/>
      <w:r>
        <w:rPr>
          <w:rFonts w:cs="Times New Roman"/>
          <w:szCs w:val="24"/>
        </w:rPr>
        <w:t xml:space="preserve"> of the Tigray highlands</w:t>
      </w:r>
      <w:r>
        <w:rPr>
          <w:rFonts w:cs="Times New Roman"/>
          <w:szCs w:val="24"/>
        </w:rPr>
        <w:t xml:space="preserve">, Northern Ethiopia. </w:t>
      </w:r>
      <w:r>
        <w:rPr>
          <w:rFonts w:cs="Times New Roman"/>
          <w:i/>
          <w:szCs w:val="24"/>
        </w:rPr>
        <w:t>Restoration Ecology</w:t>
      </w:r>
      <w:r>
        <w:rPr>
          <w:rFonts w:cs="Times New Roman"/>
          <w:szCs w:val="24"/>
        </w:rPr>
        <w:t xml:space="preserve">, 17(2): 280-289. Retrieved from  </w:t>
      </w:r>
      <w:hyperlink r:id="rId53" w:history="1">
        <w:r w:rsidR="00E83D5C">
          <w:rPr>
            <w:rStyle w:val="Hyperlink"/>
            <w:rFonts w:cs="Times New Roman"/>
            <w:color w:val="auto"/>
            <w:szCs w:val="24"/>
          </w:rPr>
          <w:t>https://doi.org/10.1111/j.1526- 100X.2007.00346</w:t>
        </w:r>
      </w:hyperlink>
      <w:r>
        <w:rPr>
          <w:rFonts w:cs="Times New Roman"/>
          <w:szCs w:val="24"/>
        </w:rPr>
        <w:t>.x</w:t>
      </w:r>
    </w:p>
    <w:p w14:paraId="1EC36FCD" w14:textId="77777777" w:rsidR="00E83D5C" w:rsidRDefault="00536E31">
      <w:pPr>
        <w:spacing w:after="240" w:line="276" w:lineRule="auto"/>
        <w:ind w:left="720" w:hanging="720"/>
        <w:rPr>
          <w:rFonts w:cs="Times New Roman"/>
          <w:b/>
          <w:szCs w:val="24"/>
        </w:rPr>
      </w:pPr>
      <w:r>
        <w:rPr>
          <w:rFonts w:cs="Times New Roman"/>
          <w:szCs w:val="24"/>
        </w:rPr>
        <w:t xml:space="preserve">FAO, I. (2015). Status of the World’s Soil Resources (SWSR)–technical summary. Food and Agriculture Organization of the United Nations and Intergovernmental Technical Panel on Soils, Rome, Italy </w:t>
      </w:r>
    </w:p>
    <w:p w14:paraId="4AA4DFC4" w14:textId="77777777" w:rsidR="00E83D5C" w:rsidRDefault="00536E31">
      <w:pPr>
        <w:spacing w:after="240" w:line="276" w:lineRule="auto"/>
        <w:ind w:left="720" w:hanging="720"/>
        <w:rPr>
          <w:rFonts w:cs="Times New Roman"/>
          <w:i/>
          <w:szCs w:val="24"/>
        </w:rPr>
      </w:pPr>
      <w:proofErr w:type="spellStart"/>
      <w:proofErr w:type="gramStart"/>
      <w:r>
        <w:rPr>
          <w:rFonts w:cs="Times New Roman"/>
          <w:szCs w:val="24"/>
        </w:rPr>
        <w:t>GatbelChotChany</w:t>
      </w:r>
      <w:proofErr w:type="spellEnd"/>
      <w:r>
        <w:rPr>
          <w:rFonts w:cs="Times New Roman"/>
          <w:szCs w:val="24"/>
        </w:rPr>
        <w:t>.(</w:t>
      </w:r>
      <w:proofErr w:type="gramEnd"/>
      <w:r>
        <w:rPr>
          <w:rFonts w:cs="Times New Roman"/>
          <w:szCs w:val="24"/>
        </w:rPr>
        <w:t xml:space="preserve">2018). </w:t>
      </w:r>
      <w:r>
        <w:rPr>
          <w:rFonts w:cs="Times New Roman"/>
          <w:i/>
          <w:szCs w:val="24"/>
        </w:rPr>
        <w:t>Assessment of the impact of soil and</w:t>
      </w:r>
      <w:r>
        <w:rPr>
          <w:rFonts w:cs="Times New Roman"/>
          <w:i/>
          <w:szCs w:val="24"/>
        </w:rPr>
        <w:t xml:space="preserve"> water conservation practices on farmers' livelihood in </w:t>
      </w:r>
      <w:proofErr w:type="spellStart"/>
      <w:proofErr w:type="gramStart"/>
      <w:r>
        <w:rPr>
          <w:rFonts w:cs="Times New Roman"/>
          <w:i/>
          <w:szCs w:val="24"/>
        </w:rPr>
        <w:t>Zeiywatershed</w:t>
      </w:r>
      <w:proofErr w:type="spellEnd"/>
      <w:r>
        <w:rPr>
          <w:rFonts w:cs="Times New Roman"/>
          <w:i/>
          <w:szCs w:val="24"/>
        </w:rPr>
        <w:t xml:space="preserve">  </w:t>
      </w:r>
      <w:proofErr w:type="spellStart"/>
      <w:r>
        <w:rPr>
          <w:rFonts w:cs="Times New Roman"/>
          <w:i/>
          <w:szCs w:val="24"/>
        </w:rPr>
        <w:t>Manjagzone</w:t>
      </w:r>
      <w:proofErr w:type="gramEnd"/>
      <w:r>
        <w:rPr>
          <w:rFonts w:cs="Times New Roman"/>
          <w:i/>
          <w:szCs w:val="24"/>
        </w:rPr>
        <w:t>,Gambella</w:t>
      </w:r>
      <w:proofErr w:type="spellEnd"/>
      <w:r>
        <w:rPr>
          <w:rFonts w:cs="Times New Roman"/>
          <w:i/>
          <w:szCs w:val="24"/>
        </w:rPr>
        <w:t xml:space="preserve"> region, Ethiopia</w:t>
      </w:r>
      <w:r>
        <w:rPr>
          <w:rFonts w:cs="Times New Roman"/>
          <w:szCs w:val="24"/>
        </w:rPr>
        <w:t xml:space="preserve"> (Unpublished master’s thesis). </w:t>
      </w:r>
      <w:proofErr w:type="spellStart"/>
      <w:r>
        <w:rPr>
          <w:rFonts w:cs="Times New Roman"/>
          <w:szCs w:val="24"/>
        </w:rPr>
        <w:t>ArbaMinch</w:t>
      </w:r>
      <w:proofErr w:type="spellEnd"/>
      <w:r>
        <w:rPr>
          <w:rFonts w:cs="Times New Roman"/>
          <w:szCs w:val="24"/>
        </w:rPr>
        <w:t xml:space="preserve"> University, Ethiopia, </w:t>
      </w:r>
    </w:p>
    <w:p w14:paraId="3229494E" w14:textId="77777777" w:rsidR="00E83D5C" w:rsidRDefault="00536E31">
      <w:pPr>
        <w:spacing w:after="240" w:line="276" w:lineRule="auto"/>
        <w:ind w:left="720" w:hanging="720"/>
        <w:rPr>
          <w:rFonts w:cs="Times New Roman"/>
          <w:i/>
          <w:szCs w:val="24"/>
        </w:rPr>
      </w:pPr>
      <w:proofErr w:type="spellStart"/>
      <w:r>
        <w:rPr>
          <w:rFonts w:cs="Times New Roman"/>
          <w:szCs w:val="24"/>
        </w:rPr>
        <w:t>GatbelChot</w:t>
      </w:r>
      <w:proofErr w:type="spellEnd"/>
      <w:r>
        <w:rPr>
          <w:rFonts w:cs="Times New Roman"/>
          <w:szCs w:val="24"/>
        </w:rPr>
        <w:t xml:space="preserve">, </w:t>
      </w:r>
      <w:proofErr w:type="spellStart"/>
      <w:r>
        <w:rPr>
          <w:rFonts w:cs="Times New Roman"/>
          <w:szCs w:val="24"/>
        </w:rPr>
        <w:t>AwdenegestMoges</w:t>
      </w:r>
      <w:proofErr w:type="spellEnd"/>
      <w:r>
        <w:rPr>
          <w:rFonts w:cs="Times New Roman"/>
          <w:szCs w:val="24"/>
        </w:rPr>
        <w:t>, &amp;</w:t>
      </w:r>
      <w:proofErr w:type="spellStart"/>
      <w:r>
        <w:rPr>
          <w:rFonts w:cs="Times New Roman"/>
          <w:szCs w:val="24"/>
        </w:rPr>
        <w:t>Amanuel</w:t>
      </w:r>
      <w:proofErr w:type="spellEnd"/>
      <w:r>
        <w:rPr>
          <w:rFonts w:cs="Times New Roman"/>
          <w:szCs w:val="24"/>
        </w:rPr>
        <w:t xml:space="preserve"> Shewa. (2018). Impacts of soil and water conse</w:t>
      </w:r>
      <w:r>
        <w:rPr>
          <w:rFonts w:cs="Times New Roman"/>
          <w:szCs w:val="24"/>
        </w:rPr>
        <w:t xml:space="preserve">rvation practices on livelihood: The case of a watershed in </w:t>
      </w:r>
      <w:proofErr w:type="spellStart"/>
      <w:r>
        <w:rPr>
          <w:rFonts w:cs="Times New Roman"/>
          <w:szCs w:val="24"/>
        </w:rPr>
        <w:t>Gambela</w:t>
      </w:r>
      <w:proofErr w:type="spellEnd"/>
      <w:r>
        <w:rPr>
          <w:rFonts w:cs="Times New Roman"/>
          <w:szCs w:val="24"/>
        </w:rPr>
        <w:t xml:space="preserve"> region, Ethiopia</w:t>
      </w:r>
    </w:p>
    <w:p w14:paraId="74EE0CC6" w14:textId="77777777" w:rsidR="00E83D5C" w:rsidRDefault="00536E31">
      <w:pPr>
        <w:spacing w:after="240" w:line="276" w:lineRule="auto"/>
        <w:ind w:left="720" w:hanging="720"/>
        <w:rPr>
          <w:rFonts w:eastAsia="Times New Roman" w:cs="Times New Roman"/>
          <w:szCs w:val="24"/>
        </w:rPr>
      </w:pPr>
      <w:r>
        <w:rPr>
          <w:rFonts w:eastAsia="Times New Roman" w:cs="Times New Roman"/>
          <w:szCs w:val="24"/>
        </w:rPr>
        <w:t xml:space="preserve">Gemechu, A. A. (2016). Estimation of soil loss using revised universal soil loss equation and determinants of soil loss in </w:t>
      </w:r>
      <w:proofErr w:type="spellStart"/>
      <w:r>
        <w:rPr>
          <w:rFonts w:eastAsia="Times New Roman" w:cs="Times New Roman"/>
          <w:szCs w:val="24"/>
        </w:rPr>
        <w:t>TiroAfeta</w:t>
      </w:r>
      <w:proofErr w:type="spellEnd"/>
      <w:r>
        <w:rPr>
          <w:rFonts w:eastAsia="Times New Roman" w:cs="Times New Roman"/>
          <w:szCs w:val="24"/>
        </w:rPr>
        <w:t xml:space="preserve"> and </w:t>
      </w:r>
      <w:proofErr w:type="spellStart"/>
      <w:r>
        <w:rPr>
          <w:rFonts w:eastAsia="Times New Roman" w:cs="Times New Roman"/>
          <w:szCs w:val="24"/>
        </w:rPr>
        <w:t>Dedo</w:t>
      </w:r>
      <w:proofErr w:type="spellEnd"/>
      <w:r>
        <w:rPr>
          <w:rFonts w:eastAsia="Times New Roman" w:cs="Times New Roman"/>
          <w:szCs w:val="24"/>
        </w:rPr>
        <w:t xml:space="preserve"> districts of </w:t>
      </w:r>
      <w:proofErr w:type="spellStart"/>
      <w:r>
        <w:rPr>
          <w:rFonts w:eastAsia="Times New Roman" w:cs="Times New Roman"/>
          <w:szCs w:val="24"/>
        </w:rPr>
        <w:t>Jimma</w:t>
      </w:r>
      <w:proofErr w:type="spellEnd"/>
      <w:r>
        <w:rPr>
          <w:rFonts w:eastAsia="Times New Roman" w:cs="Times New Roman"/>
          <w:szCs w:val="24"/>
        </w:rPr>
        <w:t xml:space="preserve"> zone, </w:t>
      </w:r>
      <w:proofErr w:type="spellStart"/>
      <w:r>
        <w:rPr>
          <w:rFonts w:eastAsia="Times New Roman" w:cs="Times New Roman"/>
          <w:szCs w:val="24"/>
        </w:rPr>
        <w:t>Orom</w:t>
      </w:r>
      <w:r>
        <w:rPr>
          <w:rFonts w:eastAsia="Times New Roman" w:cs="Times New Roman"/>
          <w:szCs w:val="24"/>
        </w:rPr>
        <w:t>iya</w:t>
      </w:r>
      <w:proofErr w:type="spellEnd"/>
      <w:r>
        <w:rPr>
          <w:rFonts w:eastAsia="Times New Roman" w:cs="Times New Roman"/>
          <w:szCs w:val="24"/>
        </w:rPr>
        <w:t xml:space="preserve"> </w:t>
      </w:r>
      <w:proofErr w:type="gramStart"/>
      <w:r>
        <w:rPr>
          <w:rFonts w:eastAsia="Times New Roman" w:cs="Times New Roman"/>
          <w:szCs w:val="24"/>
        </w:rPr>
        <w:t>NationalRegionalState,</w:t>
      </w:r>
      <w:r>
        <w:rPr>
          <w:rFonts w:eastAsia="Times New Roman" w:cs="Times New Roman"/>
          <w:i/>
          <w:szCs w:val="24"/>
        </w:rPr>
        <w:t>Ethiopia.trendsAgriEcon</w:t>
      </w:r>
      <w:proofErr w:type="gramEnd"/>
      <w:r>
        <w:rPr>
          <w:rFonts w:eastAsia="Times New Roman" w:cs="Times New Roman"/>
          <w:i/>
          <w:szCs w:val="24"/>
        </w:rPr>
        <w:t>9(1–3):112.</w:t>
      </w:r>
    </w:p>
    <w:p w14:paraId="6B6D0728" w14:textId="77777777" w:rsidR="00E83D5C" w:rsidRDefault="00536E31">
      <w:pPr>
        <w:autoSpaceDE w:val="0"/>
        <w:autoSpaceDN w:val="0"/>
        <w:adjustRightInd w:val="0"/>
        <w:spacing w:after="240" w:line="276" w:lineRule="auto"/>
        <w:ind w:left="720" w:hanging="720"/>
        <w:rPr>
          <w:rFonts w:cs="Times New Roman"/>
          <w:i/>
          <w:szCs w:val="24"/>
        </w:rPr>
      </w:pPr>
      <w:proofErr w:type="spellStart"/>
      <w:proofErr w:type="gramStart"/>
      <w:r>
        <w:rPr>
          <w:rFonts w:eastAsia="Times New Roman" w:cs="Times New Roman"/>
          <w:bCs/>
          <w:kern w:val="36"/>
          <w:szCs w:val="24"/>
        </w:rPr>
        <w:t>Getenesh</w:t>
      </w:r>
      <w:proofErr w:type="spellEnd"/>
      <w:r>
        <w:rPr>
          <w:rFonts w:eastAsia="Times New Roman" w:cs="Times New Roman"/>
          <w:bCs/>
          <w:kern w:val="36"/>
          <w:szCs w:val="24"/>
        </w:rPr>
        <w:t>.(</w:t>
      </w:r>
      <w:proofErr w:type="gramEnd"/>
      <w:r>
        <w:rPr>
          <w:rFonts w:eastAsia="Times New Roman" w:cs="Times New Roman"/>
          <w:bCs/>
          <w:kern w:val="36"/>
          <w:szCs w:val="24"/>
        </w:rPr>
        <w:t xml:space="preserve">2019). </w:t>
      </w:r>
      <w:r>
        <w:rPr>
          <w:rFonts w:cs="Times New Roman"/>
          <w:i/>
          <w:szCs w:val="24"/>
        </w:rPr>
        <w:t xml:space="preserve">Contribution of soil and water conservation practices to livelihoods food security in </w:t>
      </w:r>
      <w:proofErr w:type="spellStart"/>
      <w:r>
        <w:rPr>
          <w:rFonts w:cs="Times New Roman"/>
          <w:i/>
          <w:szCs w:val="24"/>
        </w:rPr>
        <w:t>EnsaroWoreda</w:t>
      </w:r>
      <w:proofErr w:type="spellEnd"/>
      <w:r>
        <w:rPr>
          <w:rFonts w:cs="Times New Roman"/>
          <w:i/>
          <w:szCs w:val="24"/>
        </w:rPr>
        <w:t xml:space="preserve"> Amhara national regional</w:t>
      </w:r>
      <w:r>
        <w:rPr>
          <w:rFonts w:cs="Times New Roman"/>
          <w:szCs w:val="24"/>
        </w:rPr>
        <w:t xml:space="preserve"> (Unpublished master’s thesis). Addis Ababa University,</w:t>
      </w:r>
      <w:r>
        <w:rPr>
          <w:rFonts w:cs="Times New Roman"/>
          <w:szCs w:val="24"/>
        </w:rPr>
        <w:t xml:space="preserve"> Ethiopia.</w:t>
      </w:r>
    </w:p>
    <w:p w14:paraId="50B873DB" w14:textId="77777777" w:rsidR="00E83D5C" w:rsidRDefault="00536E31">
      <w:pPr>
        <w:spacing w:after="240" w:line="276" w:lineRule="auto"/>
        <w:ind w:left="720" w:hanging="720"/>
        <w:rPr>
          <w:rFonts w:eastAsia="Times New Roman" w:cs="Times New Roman"/>
          <w:i/>
          <w:szCs w:val="24"/>
          <w:u w:val="single"/>
        </w:rPr>
      </w:pPr>
      <w:proofErr w:type="spellStart"/>
      <w:r>
        <w:rPr>
          <w:rFonts w:eastAsia="Times New Roman" w:cs="Times New Roman"/>
          <w:szCs w:val="24"/>
        </w:rPr>
        <w:t>Haregeweyn</w:t>
      </w:r>
      <w:proofErr w:type="spellEnd"/>
      <w:r>
        <w:rPr>
          <w:rFonts w:eastAsia="Times New Roman" w:cs="Times New Roman"/>
          <w:szCs w:val="24"/>
        </w:rPr>
        <w:t xml:space="preserve"> N, </w:t>
      </w:r>
      <w:proofErr w:type="spellStart"/>
      <w:r>
        <w:rPr>
          <w:rFonts w:eastAsia="Times New Roman" w:cs="Times New Roman"/>
          <w:szCs w:val="24"/>
        </w:rPr>
        <w:t>Tsunekawa</w:t>
      </w:r>
      <w:proofErr w:type="spellEnd"/>
      <w:r>
        <w:rPr>
          <w:rFonts w:eastAsia="Times New Roman" w:cs="Times New Roman"/>
          <w:szCs w:val="24"/>
        </w:rPr>
        <w:t xml:space="preserve"> A, Tsubo M, Meshesha D, </w:t>
      </w:r>
      <w:proofErr w:type="spellStart"/>
      <w:r>
        <w:rPr>
          <w:rFonts w:eastAsia="Times New Roman" w:cs="Times New Roman"/>
          <w:szCs w:val="24"/>
        </w:rPr>
        <w:t>Adgo</w:t>
      </w:r>
      <w:proofErr w:type="spellEnd"/>
      <w:r>
        <w:rPr>
          <w:rFonts w:eastAsia="Times New Roman" w:cs="Times New Roman"/>
          <w:szCs w:val="24"/>
        </w:rPr>
        <w:t xml:space="preserve"> E, </w:t>
      </w:r>
      <w:proofErr w:type="spellStart"/>
      <w:r>
        <w:rPr>
          <w:rFonts w:eastAsia="Times New Roman" w:cs="Times New Roman"/>
          <w:szCs w:val="24"/>
        </w:rPr>
        <w:t>Poesen</w:t>
      </w:r>
      <w:proofErr w:type="spellEnd"/>
      <w:r>
        <w:rPr>
          <w:rFonts w:eastAsia="Times New Roman" w:cs="Times New Roman"/>
          <w:szCs w:val="24"/>
        </w:rPr>
        <w:t xml:space="preserve"> J, Schutt B (2016</w:t>
      </w:r>
      <w:proofErr w:type="gramStart"/>
      <w:r>
        <w:rPr>
          <w:rFonts w:eastAsia="Times New Roman" w:cs="Times New Roman"/>
          <w:szCs w:val="24"/>
        </w:rPr>
        <w:t>) .Analyzing</w:t>
      </w:r>
      <w:proofErr w:type="gramEnd"/>
      <w:r>
        <w:rPr>
          <w:rFonts w:eastAsia="Times New Roman" w:cs="Times New Roman"/>
          <w:szCs w:val="24"/>
        </w:rPr>
        <w:t xml:space="preserve"> the hydrologic effects of region-wide land and water development interventions: a case study of Upper Blue Nile Basin. </w:t>
      </w:r>
      <w:r>
        <w:rPr>
          <w:rFonts w:eastAsia="Times New Roman" w:cs="Times New Roman"/>
          <w:i/>
          <w:szCs w:val="24"/>
        </w:rPr>
        <w:t xml:space="preserve">Reg Environ Chang 16(4):951–96 </w:t>
      </w:r>
      <w:hyperlink r:id="rId54" w:history="1">
        <w:r w:rsidR="00E83D5C">
          <w:rPr>
            <w:rFonts w:eastAsia="Times New Roman" w:cs="Times New Roman"/>
            <w:i/>
            <w:szCs w:val="24"/>
            <w:u w:val="single"/>
          </w:rPr>
          <w:t>https://doi.org/10.1007/s10113-015-0813-2</w:t>
        </w:r>
      </w:hyperlink>
    </w:p>
    <w:p w14:paraId="4F4168CE" w14:textId="77777777" w:rsidR="00E83D5C" w:rsidRDefault="00536E31">
      <w:pPr>
        <w:spacing w:after="240" w:line="276" w:lineRule="auto"/>
        <w:ind w:left="720" w:hanging="720"/>
        <w:rPr>
          <w:rFonts w:eastAsia="Times New Roman" w:cs="Times New Roman"/>
          <w:szCs w:val="24"/>
        </w:rPr>
      </w:pPr>
      <w:r>
        <w:rPr>
          <w:rFonts w:eastAsia="Times New Roman" w:cs="Times New Roman"/>
          <w:szCs w:val="24"/>
        </w:rPr>
        <w:t xml:space="preserve">Haregeweyn, N. Berhe, A. Tsunekawa, A. Tsubo, M. Meshesha, D.T. (2012). Integrated watershed management as an effective approach to curb land degradation: </w:t>
      </w:r>
      <w:r>
        <w:rPr>
          <w:rFonts w:eastAsia="Times New Roman" w:cs="Times New Roman"/>
          <w:i/>
          <w:szCs w:val="24"/>
        </w:rPr>
        <w:t>a c</w:t>
      </w:r>
      <w:r>
        <w:rPr>
          <w:rFonts w:eastAsia="Times New Roman" w:cs="Times New Roman"/>
          <w:i/>
          <w:szCs w:val="24"/>
        </w:rPr>
        <w:t>ase study of Enabled watershed, northern Ethiopia. Environ Manag 50(6):12191233.</w:t>
      </w:r>
      <w:hyperlink r:id="rId55" w:history="1">
        <w:r w:rsidR="00E83D5C">
          <w:rPr>
            <w:rFonts w:eastAsia="Times New Roman" w:cs="Times New Roman"/>
            <w:i/>
            <w:szCs w:val="24"/>
            <w:u w:val="single"/>
          </w:rPr>
          <w:t>https://doi.org/10.1007/s00267-</w:t>
        </w:r>
      </w:hyperlink>
      <w:r>
        <w:rPr>
          <w:rFonts w:eastAsia="Times New Roman" w:cs="Times New Roman"/>
          <w:i/>
          <w:szCs w:val="24"/>
        </w:rPr>
        <w:t xml:space="preserve"> 012-9952-0</w:t>
      </w:r>
    </w:p>
    <w:p w14:paraId="1B5E9548" w14:textId="77777777" w:rsidR="00E83D5C" w:rsidRDefault="00536E31">
      <w:pPr>
        <w:spacing w:after="240" w:line="276" w:lineRule="auto"/>
        <w:ind w:left="720" w:hanging="720"/>
        <w:rPr>
          <w:rFonts w:eastAsia="Times New Roman" w:cs="Times New Roman"/>
          <w:i/>
          <w:szCs w:val="24"/>
        </w:rPr>
      </w:pPr>
      <w:r>
        <w:rPr>
          <w:rFonts w:eastAsia="Times New Roman" w:cs="Times New Roman"/>
          <w:szCs w:val="24"/>
        </w:rPr>
        <w:t xml:space="preserve">Haregeweyn, N. Tsunekawa, A. Nyssen, J. </w:t>
      </w:r>
      <w:proofErr w:type="spellStart"/>
      <w:r>
        <w:rPr>
          <w:rFonts w:eastAsia="Times New Roman" w:cs="Times New Roman"/>
          <w:szCs w:val="24"/>
        </w:rPr>
        <w:t>Poesen</w:t>
      </w:r>
      <w:proofErr w:type="spellEnd"/>
      <w:r>
        <w:rPr>
          <w:rFonts w:eastAsia="Times New Roman" w:cs="Times New Roman"/>
          <w:szCs w:val="24"/>
        </w:rPr>
        <w:t>, J. Tsubo, M. Meshesha, D.T. Schutt, B</w:t>
      </w:r>
      <w:r>
        <w:rPr>
          <w:rFonts w:eastAsia="Times New Roman" w:cs="Times New Roman"/>
          <w:szCs w:val="24"/>
        </w:rPr>
        <w:t xml:space="preserve">, Adgo, E, Tegegne, F. (2015) Soil erosion and conservation in Ethiopia: </w:t>
      </w:r>
      <w:r>
        <w:rPr>
          <w:rFonts w:eastAsia="Times New Roman" w:cs="Times New Roman"/>
          <w:i/>
          <w:szCs w:val="24"/>
        </w:rPr>
        <w:t>a review. ProgPhysGeogr</w:t>
      </w:r>
      <w:r>
        <w:rPr>
          <w:rFonts w:eastAsia="Times New Roman" w:cs="Times New Roman"/>
          <w:szCs w:val="24"/>
        </w:rPr>
        <w:t>39(6)</w:t>
      </w:r>
      <w:r>
        <w:rPr>
          <w:rFonts w:eastAsia="Times New Roman" w:cs="Times New Roman"/>
          <w:i/>
          <w:szCs w:val="24"/>
        </w:rPr>
        <w:t xml:space="preserve">:750–774. </w:t>
      </w:r>
      <w:hyperlink r:id="rId56" w:history="1">
        <w:r w:rsidR="00E83D5C">
          <w:rPr>
            <w:rFonts w:eastAsia="Times New Roman" w:cs="Times New Roman"/>
            <w:i/>
            <w:szCs w:val="24"/>
            <w:u w:val="single"/>
          </w:rPr>
          <w:t>https://doi.org/10.1177/0309133315598725</w:t>
        </w:r>
      </w:hyperlink>
    </w:p>
    <w:p w14:paraId="1691BAF5" w14:textId="77777777" w:rsidR="00E83D5C" w:rsidRDefault="00536E31">
      <w:pPr>
        <w:spacing w:after="240" w:line="276" w:lineRule="auto"/>
        <w:ind w:left="720" w:hanging="720"/>
        <w:rPr>
          <w:rFonts w:eastAsia="Times New Roman" w:cs="Times New Roman"/>
          <w:szCs w:val="24"/>
          <w:u w:val="single"/>
        </w:rPr>
      </w:pPr>
      <w:r>
        <w:rPr>
          <w:rFonts w:eastAsia="Times New Roman" w:cs="Times New Roman"/>
          <w:szCs w:val="24"/>
        </w:rPr>
        <w:t xml:space="preserve">Haregeweyn, N., Tsunekawa, A., </w:t>
      </w:r>
      <w:proofErr w:type="spellStart"/>
      <w:r>
        <w:rPr>
          <w:rFonts w:eastAsia="Times New Roman" w:cs="Times New Roman"/>
          <w:szCs w:val="24"/>
        </w:rPr>
        <w:t>Poesen</w:t>
      </w:r>
      <w:proofErr w:type="spellEnd"/>
      <w:r>
        <w:rPr>
          <w:rFonts w:eastAsia="Times New Roman" w:cs="Times New Roman"/>
          <w:szCs w:val="24"/>
        </w:rPr>
        <w:t>, J., Tsub</w:t>
      </w:r>
      <w:r>
        <w:rPr>
          <w:rFonts w:eastAsia="Times New Roman" w:cs="Times New Roman"/>
          <w:szCs w:val="24"/>
        </w:rPr>
        <w:t>o, M., Meshesha, D. T., &amp;</w:t>
      </w:r>
      <w:proofErr w:type="spellStart"/>
      <w:r>
        <w:rPr>
          <w:rFonts w:eastAsia="Times New Roman" w:cs="Times New Roman"/>
          <w:szCs w:val="24"/>
        </w:rPr>
        <w:t>Fenta</w:t>
      </w:r>
      <w:proofErr w:type="spellEnd"/>
      <w:r>
        <w:rPr>
          <w:rFonts w:eastAsia="Times New Roman" w:cs="Times New Roman"/>
          <w:szCs w:val="24"/>
        </w:rPr>
        <w:t xml:space="preserve">, A. A., Nyssen, J., &amp;Adgo, E.  (2017). Comprehensive assessment of soil erosion risk for better land use planning in </w:t>
      </w:r>
      <w:proofErr w:type="spellStart"/>
      <w:r>
        <w:rPr>
          <w:rFonts w:eastAsia="Times New Roman" w:cs="Times New Roman"/>
          <w:szCs w:val="24"/>
        </w:rPr>
        <w:t>riverbasins</w:t>
      </w:r>
      <w:proofErr w:type="spellEnd"/>
      <w:r>
        <w:rPr>
          <w:rFonts w:eastAsia="Times New Roman" w:cs="Times New Roman"/>
          <w:szCs w:val="24"/>
        </w:rPr>
        <w:t xml:space="preserve">: a case study of Upper Blue Nile </w:t>
      </w:r>
      <w:proofErr w:type="spellStart"/>
      <w:r>
        <w:rPr>
          <w:rFonts w:eastAsia="Times New Roman" w:cs="Times New Roman"/>
          <w:szCs w:val="24"/>
        </w:rPr>
        <w:t>River.Sci</w:t>
      </w:r>
      <w:proofErr w:type="spellEnd"/>
      <w:r>
        <w:rPr>
          <w:rFonts w:eastAsia="Times New Roman" w:cs="Times New Roman"/>
          <w:szCs w:val="24"/>
        </w:rPr>
        <w:t xml:space="preserve"> Total Environ 574:95</w:t>
      </w:r>
      <w:r>
        <w:rPr>
          <w:rFonts w:cs="Times New Roman"/>
          <w:szCs w:val="24"/>
        </w:rPr>
        <w:t>.</w:t>
      </w:r>
    </w:p>
    <w:p w14:paraId="6FBE0DA3" w14:textId="77777777" w:rsidR="00E83D5C" w:rsidRDefault="00536E31">
      <w:pPr>
        <w:spacing w:after="240" w:line="276" w:lineRule="auto"/>
        <w:ind w:left="720" w:hanging="720"/>
        <w:rPr>
          <w:rFonts w:eastAsia="Times New Roman" w:cs="Times New Roman"/>
          <w:i/>
          <w:szCs w:val="24"/>
        </w:rPr>
      </w:pPr>
      <w:r>
        <w:rPr>
          <w:rFonts w:eastAsia="Times New Roman" w:cs="Times New Roman"/>
          <w:szCs w:val="24"/>
        </w:rPr>
        <w:lastRenderedPageBreak/>
        <w:t>Hurni H, Debele B, Zeleke G. (2</w:t>
      </w:r>
      <w:r>
        <w:rPr>
          <w:rFonts w:eastAsia="Times New Roman" w:cs="Times New Roman"/>
          <w:szCs w:val="24"/>
        </w:rPr>
        <w:t xml:space="preserve">015). Saving Ethiopia’s soils. In: </w:t>
      </w:r>
      <w:proofErr w:type="spellStart"/>
      <w:r>
        <w:rPr>
          <w:rFonts w:eastAsia="Times New Roman" w:cs="Times New Roman"/>
          <w:szCs w:val="24"/>
        </w:rPr>
        <w:t>Ehrensperger</w:t>
      </w:r>
      <w:proofErr w:type="spellEnd"/>
      <w:r>
        <w:rPr>
          <w:rFonts w:eastAsia="Times New Roman" w:cs="Times New Roman"/>
          <w:szCs w:val="24"/>
        </w:rPr>
        <w:t xml:space="preserve"> A, Ott C, Wiesmann U (Eds) Eastern and Southern Africa Partnership </w:t>
      </w:r>
      <w:proofErr w:type="spellStart"/>
      <w:r>
        <w:rPr>
          <w:rFonts w:eastAsia="Times New Roman" w:cs="Times New Roman"/>
          <w:szCs w:val="24"/>
        </w:rPr>
        <w:t>Programme</w:t>
      </w:r>
      <w:proofErr w:type="spellEnd"/>
      <w:r>
        <w:rPr>
          <w:rFonts w:eastAsia="Times New Roman" w:cs="Times New Roman"/>
          <w:szCs w:val="24"/>
        </w:rPr>
        <w:t>: highlights from15 years of joint action for sustainable development. Centre for Development and Environment, the University of Ber</w:t>
      </w:r>
      <w:r>
        <w:rPr>
          <w:rFonts w:eastAsia="Times New Roman" w:cs="Times New Roman"/>
          <w:szCs w:val="24"/>
        </w:rPr>
        <w:t xml:space="preserve">n with Bern Open Publishing, Bern, pp 27–30. </w:t>
      </w:r>
      <w:hyperlink r:id="rId57" w:history="1">
        <w:r w:rsidR="00E83D5C">
          <w:rPr>
            <w:rFonts w:eastAsia="Times New Roman" w:cs="Times New Roman"/>
            <w:szCs w:val="24"/>
            <w:u w:val="single"/>
          </w:rPr>
          <w:t>https://doi.org/10.7892/boris.72023</w:t>
        </w:r>
      </w:hyperlink>
    </w:p>
    <w:p w14:paraId="691E0EBD" w14:textId="77777777" w:rsidR="00E83D5C" w:rsidRDefault="00536E31">
      <w:pPr>
        <w:spacing w:after="240" w:line="276" w:lineRule="auto"/>
        <w:ind w:left="720" w:hanging="720"/>
        <w:rPr>
          <w:rFonts w:eastAsia="Times New Roman" w:cs="Times New Roman"/>
          <w:szCs w:val="24"/>
        </w:rPr>
      </w:pPr>
      <w:r>
        <w:rPr>
          <w:rFonts w:eastAsia="Times New Roman" w:cs="Times New Roman"/>
          <w:szCs w:val="24"/>
        </w:rPr>
        <w:t xml:space="preserve">Hurni, H. (1993). Land degradation, famine and resources scenarios in Ethiopia. In: Pimental D (ed) World soil erosion and </w:t>
      </w:r>
      <w:r>
        <w:rPr>
          <w:rFonts w:eastAsia="Times New Roman" w:cs="Times New Roman"/>
          <w:szCs w:val="24"/>
        </w:rPr>
        <w:t>conservation. Cambridge University Press, Cambridge</w:t>
      </w:r>
    </w:p>
    <w:p w14:paraId="4128517C" w14:textId="77777777" w:rsidR="00E83D5C" w:rsidRDefault="00536E31">
      <w:pPr>
        <w:spacing w:after="240" w:line="276" w:lineRule="auto"/>
        <w:ind w:left="720" w:hanging="720"/>
        <w:rPr>
          <w:rFonts w:cs="Times New Roman"/>
          <w:i/>
          <w:szCs w:val="24"/>
        </w:rPr>
      </w:pPr>
      <w:r>
        <w:rPr>
          <w:rFonts w:cs="Times New Roman"/>
          <w:szCs w:val="24"/>
        </w:rPr>
        <w:t xml:space="preserve">Hurni, W. A. Berhe, P. </w:t>
      </w:r>
      <w:proofErr w:type="spellStart"/>
      <w:r>
        <w:rPr>
          <w:rFonts w:cs="Times New Roman"/>
          <w:szCs w:val="24"/>
        </w:rPr>
        <w:t>Chadhokar</w:t>
      </w:r>
      <w:proofErr w:type="spellEnd"/>
      <w:r>
        <w:rPr>
          <w:rFonts w:cs="Times New Roman"/>
          <w:szCs w:val="24"/>
        </w:rPr>
        <w:t xml:space="preserve"> (2016). Soil and Water Conservation in Ethiopia: </w:t>
      </w:r>
    </w:p>
    <w:p w14:paraId="42CAE04F" w14:textId="77777777" w:rsidR="00E83D5C" w:rsidRDefault="00536E31">
      <w:pPr>
        <w:spacing w:after="240" w:line="276" w:lineRule="auto"/>
        <w:ind w:left="720" w:hanging="720"/>
        <w:rPr>
          <w:rFonts w:eastAsia="Times New Roman" w:cs="Times New Roman"/>
          <w:i/>
          <w:szCs w:val="24"/>
        </w:rPr>
      </w:pPr>
      <w:r>
        <w:rPr>
          <w:rFonts w:eastAsia="Times New Roman" w:cs="Times New Roman"/>
          <w:szCs w:val="24"/>
        </w:rPr>
        <w:t xml:space="preserve">Kebede W (2015) </w:t>
      </w:r>
      <w:r>
        <w:rPr>
          <w:rFonts w:cs="Times New Roman"/>
          <w:i/>
          <w:szCs w:val="24"/>
        </w:rPr>
        <w:t xml:space="preserve">Soil erosion risk assessment in the </w:t>
      </w:r>
      <w:proofErr w:type="spellStart"/>
      <w:r>
        <w:rPr>
          <w:rFonts w:cs="Times New Roman"/>
          <w:i/>
          <w:szCs w:val="24"/>
        </w:rPr>
        <w:t>Chaleleka</w:t>
      </w:r>
      <w:proofErr w:type="spellEnd"/>
      <w:r>
        <w:rPr>
          <w:rFonts w:cs="Times New Roman"/>
          <w:i/>
          <w:szCs w:val="24"/>
        </w:rPr>
        <w:t xml:space="preserve"> wetland watershed, Central Rift Valley of Ethiopia</w:t>
      </w:r>
    </w:p>
    <w:p w14:paraId="7C0BFD81" w14:textId="77777777" w:rsidR="00E83D5C" w:rsidRDefault="00536E31">
      <w:pPr>
        <w:spacing w:after="240" w:line="276" w:lineRule="auto"/>
        <w:ind w:left="720" w:hanging="720"/>
        <w:rPr>
          <w:rFonts w:eastAsia="Times New Roman" w:cs="Times New Roman"/>
          <w:szCs w:val="24"/>
          <w:u w:val="single"/>
        </w:rPr>
      </w:pPr>
      <w:r>
        <w:rPr>
          <w:rFonts w:eastAsia="Times New Roman" w:cs="Times New Roman"/>
          <w:szCs w:val="24"/>
        </w:rPr>
        <w:t xml:space="preserve">Keno K, </w:t>
      </w:r>
      <w:proofErr w:type="spellStart"/>
      <w:r>
        <w:rPr>
          <w:rFonts w:eastAsia="Times New Roman" w:cs="Times New Roman"/>
          <w:szCs w:val="24"/>
        </w:rPr>
        <w:t>Suryabhagavan</w:t>
      </w:r>
      <w:proofErr w:type="spellEnd"/>
      <w:r>
        <w:rPr>
          <w:rFonts w:eastAsia="Times New Roman" w:cs="Times New Roman"/>
          <w:szCs w:val="24"/>
        </w:rPr>
        <w:t xml:space="preserve"> KV (2014) </w:t>
      </w:r>
      <w:r>
        <w:rPr>
          <w:rFonts w:eastAsia="Times New Roman" w:cs="Times New Roman"/>
          <w:i/>
          <w:szCs w:val="24"/>
        </w:rPr>
        <w:t xml:space="preserve">Multi-temporal remote sensing of landscape dynamics and patternchangeinDiredistrictSouthernEthiopiaJGeom8(2):189–194 </w:t>
      </w:r>
      <w:hyperlink r:id="rId58" w:history="1">
        <w:r w:rsidR="00E83D5C">
          <w:rPr>
            <w:rFonts w:eastAsia="Times New Roman" w:cs="Times New Roman"/>
            <w:i/>
            <w:szCs w:val="24"/>
            <w:u w:val="single"/>
          </w:rPr>
          <w:t>https://doi.org/10.4172/2157-7617.1000226</w:t>
        </w:r>
      </w:hyperlink>
    </w:p>
    <w:p w14:paraId="730930A7" w14:textId="77777777" w:rsidR="00E83D5C" w:rsidRDefault="00536E31">
      <w:pPr>
        <w:spacing w:after="240" w:line="276" w:lineRule="auto"/>
        <w:ind w:left="720" w:hanging="720"/>
        <w:rPr>
          <w:rFonts w:cs="Times New Roman"/>
          <w:i/>
          <w:szCs w:val="24"/>
        </w:rPr>
      </w:pPr>
      <w:r>
        <w:rPr>
          <w:rFonts w:cs="Times New Roman"/>
          <w:szCs w:val="24"/>
        </w:rPr>
        <w:t>Mekuria W, M (2</w:t>
      </w:r>
      <w:r>
        <w:rPr>
          <w:rFonts w:cs="Times New Roman"/>
          <w:szCs w:val="24"/>
        </w:rPr>
        <w:t xml:space="preserve">007). Effectiveness of </w:t>
      </w:r>
      <w:proofErr w:type="spellStart"/>
      <w:r>
        <w:rPr>
          <w:rFonts w:cs="Times New Roman"/>
          <w:szCs w:val="24"/>
        </w:rPr>
        <w:t>exclosures</w:t>
      </w:r>
      <w:proofErr w:type="spellEnd"/>
      <w:r>
        <w:rPr>
          <w:rFonts w:cs="Times New Roman"/>
          <w:szCs w:val="24"/>
        </w:rPr>
        <w:t xml:space="preserve"> to restore degraded soils as a result of overgrazing in Tigray, </w:t>
      </w:r>
      <w:proofErr w:type="spellStart"/>
      <w:r>
        <w:rPr>
          <w:rFonts w:cs="Times New Roman"/>
          <w:szCs w:val="24"/>
        </w:rPr>
        <w:t>Ethiopia.</w:t>
      </w:r>
      <w:r>
        <w:rPr>
          <w:rFonts w:cs="Times New Roman"/>
          <w:i/>
          <w:szCs w:val="24"/>
        </w:rPr>
        <w:t>Journal</w:t>
      </w:r>
      <w:proofErr w:type="spellEnd"/>
      <w:r>
        <w:rPr>
          <w:rFonts w:cs="Times New Roman"/>
          <w:i/>
          <w:szCs w:val="24"/>
        </w:rPr>
        <w:t xml:space="preserve"> of Arid Environments 69:270-284.</w:t>
      </w:r>
    </w:p>
    <w:p w14:paraId="429C5AFF" w14:textId="77777777" w:rsidR="00E83D5C" w:rsidRDefault="00536E31">
      <w:pPr>
        <w:spacing w:after="240" w:line="276" w:lineRule="auto"/>
        <w:ind w:left="720" w:hanging="720"/>
        <w:rPr>
          <w:rFonts w:cs="Times New Roman"/>
          <w:i/>
          <w:szCs w:val="24"/>
        </w:rPr>
      </w:pPr>
      <w:r>
        <w:rPr>
          <w:rFonts w:cs="Times New Roman"/>
          <w:szCs w:val="24"/>
        </w:rPr>
        <w:t xml:space="preserve">Mekuria W, Veldkamp E, Haile M, et al. (2007) Effectiveness of </w:t>
      </w:r>
      <w:proofErr w:type="spellStart"/>
      <w:r>
        <w:rPr>
          <w:rFonts w:cs="Times New Roman"/>
          <w:szCs w:val="24"/>
        </w:rPr>
        <w:t>exclosures</w:t>
      </w:r>
      <w:proofErr w:type="spellEnd"/>
      <w:r>
        <w:rPr>
          <w:rFonts w:cs="Times New Roman"/>
          <w:szCs w:val="24"/>
        </w:rPr>
        <w:t xml:space="preserve"> to restore degraded soils as a res</w:t>
      </w:r>
      <w:r>
        <w:rPr>
          <w:rFonts w:cs="Times New Roman"/>
          <w:szCs w:val="24"/>
        </w:rPr>
        <w:t xml:space="preserve">ult of overgrazing in Tigray, Ethiopia. </w:t>
      </w:r>
      <w:r>
        <w:rPr>
          <w:rFonts w:cs="Times New Roman"/>
          <w:i/>
          <w:szCs w:val="24"/>
        </w:rPr>
        <w:t>Journal of Arid Environments 69: 270–284.</w:t>
      </w:r>
    </w:p>
    <w:p w14:paraId="035BCADF" w14:textId="77777777" w:rsidR="00E83D5C" w:rsidRDefault="00536E31">
      <w:pPr>
        <w:spacing w:after="240" w:line="276" w:lineRule="auto"/>
        <w:ind w:left="720" w:hanging="720"/>
        <w:rPr>
          <w:rFonts w:eastAsia="Times New Roman" w:cs="Times New Roman"/>
          <w:szCs w:val="24"/>
        </w:rPr>
      </w:pPr>
      <w:proofErr w:type="spellStart"/>
      <w:r>
        <w:rPr>
          <w:rFonts w:eastAsia="Times New Roman" w:cs="Times New Roman"/>
          <w:szCs w:val="24"/>
        </w:rPr>
        <w:t>Mekuriaw</w:t>
      </w:r>
      <w:proofErr w:type="spellEnd"/>
      <w:r>
        <w:rPr>
          <w:rFonts w:eastAsia="Times New Roman" w:cs="Times New Roman"/>
          <w:szCs w:val="24"/>
        </w:rPr>
        <w:t xml:space="preserve"> A (2017) assessing the effectiveness of land resource management practices on erosion and vegetative cover using GIS and remote sensing techniques in the Melaka wate</w:t>
      </w:r>
      <w:r>
        <w:rPr>
          <w:rFonts w:eastAsia="Times New Roman" w:cs="Times New Roman"/>
          <w:szCs w:val="24"/>
        </w:rPr>
        <w:t>rshed, Ethiopia</w:t>
      </w:r>
      <w:r>
        <w:rPr>
          <w:rFonts w:eastAsia="Times New Roman" w:cs="Times New Roman"/>
          <w:i/>
          <w:szCs w:val="24"/>
        </w:rPr>
        <w:t xml:space="preserve">. Environ Syst Res 6:16. </w:t>
      </w:r>
      <w:hyperlink r:id="rId59" w:history="1">
        <w:r w:rsidR="00E83D5C">
          <w:rPr>
            <w:rFonts w:eastAsia="Times New Roman" w:cs="Times New Roman"/>
            <w:i/>
            <w:szCs w:val="24"/>
            <w:u w:val="single"/>
          </w:rPr>
          <w:t>https://doi.org/10.1186/s40068-017-0093-6</w:t>
        </w:r>
      </w:hyperlink>
    </w:p>
    <w:p w14:paraId="73828581" w14:textId="77777777" w:rsidR="00E83D5C" w:rsidRDefault="00536E31">
      <w:pPr>
        <w:spacing w:after="240" w:line="276" w:lineRule="auto"/>
        <w:ind w:left="720" w:hanging="720"/>
        <w:rPr>
          <w:rFonts w:eastAsia="Times New Roman" w:cs="Times New Roman"/>
          <w:i/>
          <w:szCs w:val="24"/>
        </w:rPr>
      </w:pPr>
      <w:proofErr w:type="spellStart"/>
      <w:r>
        <w:rPr>
          <w:rFonts w:eastAsia="Times New Roman" w:cs="Times New Roman"/>
          <w:szCs w:val="24"/>
        </w:rPr>
        <w:t>Mekuriaw</w:t>
      </w:r>
      <w:proofErr w:type="spellEnd"/>
      <w:r>
        <w:rPr>
          <w:rFonts w:eastAsia="Times New Roman" w:cs="Times New Roman"/>
          <w:szCs w:val="24"/>
        </w:rPr>
        <w:t xml:space="preserve"> A, </w:t>
      </w:r>
      <w:proofErr w:type="spellStart"/>
      <w:r>
        <w:rPr>
          <w:rFonts w:eastAsia="Times New Roman" w:cs="Times New Roman"/>
          <w:szCs w:val="24"/>
        </w:rPr>
        <w:t>Heinimann</w:t>
      </w:r>
      <w:proofErr w:type="spellEnd"/>
      <w:r>
        <w:rPr>
          <w:rFonts w:eastAsia="Times New Roman" w:cs="Times New Roman"/>
          <w:szCs w:val="24"/>
        </w:rPr>
        <w:t xml:space="preserve"> A, Zeleke G, Hurni H (2018) Factors influencing the adoption of physical soil and water conser</w:t>
      </w:r>
      <w:r>
        <w:rPr>
          <w:rFonts w:eastAsia="Times New Roman" w:cs="Times New Roman"/>
          <w:szCs w:val="24"/>
        </w:rPr>
        <w:t xml:space="preserve">vation practices in the Ethiopian highlands. </w:t>
      </w:r>
      <w:r>
        <w:rPr>
          <w:rFonts w:eastAsia="Times New Roman" w:cs="Times New Roman"/>
          <w:i/>
          <w:szCs w:val="24"/>
        </w:rPr>
        <w:t xml:space="preserve">Int Soil Water </w:t>
      </w:r>
      <w:proofErr w:type="spellStart"/>
      <w:r>
        <w:rPr>
          <w:rFonts w:eastAsia="Times New Roman" w:cs="Times New Roman"/>
          <w:i/>
          <w:szCs w:val="24"/>
        </w:rPr>
        <w:t>Conservation.Res</w:t>
      </w:r>
      <w:proofErr w:type="spellEnd"/>
      <w:r>
        <w:rPr>
          <w:rFonts w:eastAsia="Times New Roman" w:cs="Times New Roman"/>
          <w:i/>
          <w:szCs w:val="24"/>
        </w:rPr>
        <w:t xml:space="preserve"> 6:23 30.</w:t>
      </w:r>
      <w:hyperlink r:id="rId60" w:history="1">
        <w:r w:rsidR="00E83D5C">
          <w:rPr>
            <w:rFonts w:eastAsia="Times New Roman" w:cs="Times New Roman"/>
            <w:i/>
            <w:szCs w:val="24"/>
            <w:u w:val="single"/>
          </w:rPr>
          <w:t>https://doi.org/10.1016/j.iswcr.2017.12.006</w:t>
        </w:r>
      </w:hyperlink>
    </w:p>
    <w:p w14:paraId="7148A46A" w14:textId="77777777" w:rsidR="00E83D5C" w:rsidRDefault="00536E31">
      <w:pPr>
        <w:spacing w:after="240" w:line="276" w:lineRule="auto"/>
        <w:ind w:left="720" w:hanging="720"/>
        <w:rPr>
          <w:rFonts w:eastAsia="Times New Roman" w:cs="Times New Roman"/>
          <w:i/>
          <w:szCs w:val="24"/>
        </w:rPr>
      </w:pPr>
      <w:r>
        <w:rPr>
          <w:rFonts w:cs="Times New Roman"/>
          <w:szCs w:val="24"/>
        </w:rPr>
        <w:t xml:space="preserve">Mengistu, T., </w:t>
      </w:r>
      <w:proofErr w:type="spellStart"/>
      <w:r>
        <w:rPr>
          <w:rFonts w:cs="Times New Roman"/>
          <w:szCs w:val="24"/>
        </w:rPr>
        <w:t>Teketay</w:t>
      </w:r>
      <w:proofErr w:type="spellEnd"/>
      <w:r>
        <w:rPr>
          <w:rFonts w:cs="Times New Roman"/>
          <w:szCs w:val="24"/>
        </w:rPr>
        <w:t>, D., Hulten, H., &amp;</w:t>
      </w:r>
      <w:proofErr w:type="spellStart"/>
      <w:r>
        <w:rPr>
          <w:rFonts w:cs="Times New Roman"/>
          <w:szCs w:val="24"/>
        </w:rPr>
        <w:t>Yemshaw</w:t>
      </w:r>
      <w:proofErr w:type="spellEnd"/>
      <w:r>
        <w:rPr>
          <w:rFonts w:cs="Times New Roman"/>
          <w:szCs w:val="24"/>
        </w:rPr>
        <w:t>, Y. (2005).The role</w:t>
      </w:r>
      <w:r>
        <w:rPr>
          <w:rFonts w:cs="Times New Roman"/>
          <w:szCs w:val="24"/>
        </w:rPr>
        <w:t xml:space="preserve"> of enclosures in the recovery of woody vegetation in degraded dryland hillsides of central and northern </w:t>
      </w:r>
      <w:proofErr w:type="spellStart"/>
      <w:r>
        <w:rPr>
          <w:rFonts w:cs="Times New Roman"/>
          <w:szCs w:val="24"/>
        </w:rPr>
        <w:t>Ethiopia.</w:t>
      </w:r>
      <w:r>
        <w:rPr>
          <w:rFonts w:cs="Times New Roman"/>
          <w:i/>
          <w:szCs w:val="24"/>
        </w:rPr>
        <w:t>Journal</w:t>
      </w:r>
      <w:proofErr w:type="spellEnd"/>
      <w:r>
        <w:rPr>
          <w:rFonts w:cs="Times New Roman"/>
          <w:i/>
          <w:szCs w:val="24"/>
        </w:rPr>
        <w:t xml:space="preserve"> of Arid Environments 60(2): 259-281.</w:t>
      </w:r>
      <w:hyperlink r:id="rId61" w:history="1">
        <w:r w:rsidR="00E83D5C">
          <w:rPr>
            <w:rStyle w:val="Hyperlink"/>
            <w:rFonts w:cs="Times New Roman"/>
            <w:color w:val="auto"/>
            <w:szCs w:val="24"/>
          </w:rPr>
          <w:t>https://doi.org/10.1016/j.jaridenv.2004.03.014</w:t>
        </w:r>
      </w:hyperlink>
    </w:p>
    <w:p w14:paraId="0AD86EC5" w14:textId="77777777" w:rsidR="00E83D5C" w:rsidRDefault="00536E31">
      <w:pPr>
        <w:spacing w:after="240" w:line="276" w:lineRule="auto"/>
        <w:ind w:left="720" w:hanging="720"/>
        <w:rPr>
          <w:rFonts w:eastAsia="Times New Roman" w:cs="Times New Roman"/>
          <w:i/>
          <w:szCs w:val="24"/>
        </w:rPr>
      </w:pPr>
      <w:r>
        <w:rPr>
          <w:rFonts w:eastAsia="Times New Roman" w:cs="Times New Roman"/>
          <w:szCs w:val="24"/>
        </w:rPr>
        <w:t xml:space="preserve">Mersha, G. (2017). </w:t>
      </w:r>
      <w:r>
        <w:rPr>
          <w:rFonts w:cs="Times New Roman"/>
          <w:i/>
          <w:szCs w:val="24"/>
        </w:rPr>
        <w:t>Agroforestry home gardens in Ethiopia: rural livelihoods in transition</w:t>
      </w:r>
    </w:p>
    <w:p w14:paraId="2C1E4393" w14:textId="77777777" w:rsidR="00E83D5C" w:rsidRDefault="00536E31">
      <w:pPr>
        <w:autoSpaceDE w:val="0"/>
        <w:autoSpaceDN w:val="0"/>
        <w:adjustRightInd w:val="0"/>
        <w:spacing w:after="240" w:line="276" w:lineRule="auto"/>
        <w:ind w:left="720" w:hanging="720"/>
        <w:rPr>
          <w:rFonts w:cs="Times New Roman"/>
          <w:szCs w:val="24"/>
        </w:rPr>
      </w:pPr>
      <w:proofErr w:type="spellStart"/>
      <w:r>
        <w:rPr>
          <w:rFonts w:eastAsia="Times New Roman" w:cs="Times New Roman"/>
          <w:szCs w:val="24"/>
        </w:rPr>
        <w:lastRenderedPageBreak/>
        <w:t>MollaMekonnen</w:t>
      </w:r>
      <w:proofErr w:type="spellEnd"/>
      <w:r>
        <w:rPr>
          <w:rFonts w:eastAsia="Times New Roman" w:cs="Times New Roman"/>
          <w:szCs w:val="24"/>
        </w:rPr>
        <w:t xml:space="preserve">. (2019). </w:t>
      </w:r>
      <w:r>
        <w:rPr>
          <w:rFonts w:eastAsia="Times New Roman" w:cs="Times New Roman"/>
          <w:kern w:val="36"/>
          <w:szCs w:val="24"/>
        </w:rPr>
        <w:t xml:space="preserve">Effects of Soil Bund and Stone-Faced Soil Bund on Soil Physicochemical Properties and Crop Yield Under Rain-Fed Conditions of Northwest Ethiopia </w:t>
      </w:r>
    </w:p>
    <w:p w14:paraId="2013273C" w14:textId="77777777" w:rsidR="00E83D5C" w:rsidRDefault="00536E31">
      <w:pPr>
        <w:autoSpaceDE w:val="0"/>
        <w:autoSpaceDN w:val="0"/>
        <w:adjustRightInd w:val="0"/>
        <w:spacing w:after="240" w:line="276" w:lineRule="auto"/>
        <w:ind w:left="720" w:hanging="720"/>
        <w:rPr>
          <w:rFonts w:cs="Times New Roman"/>
          <w:szCs w:val="24"/>
        </w:rPr>
      </w:pPr>
      <w:proofErr w:type="spellStart"/>
      <w:proofErr w:type="gramStart"/>
      <w:r>
        <w:rPr>
          <w:rFonts w:cs="Times New Roman"/>
          <w:szCs w:val="24"/>
        </w:rPr>
        <w:t>MollaMekonnen</w:t>
      </w:r>
      <w:proofErr w:type="spellEnd"/>
      <w:r>
        <w:rPr>
          <w:rFonts w:cs="Times New Roman"/>
          <w:szCs w:val="24"/>
        </w:rPr>
        <w:t>.(</w:t>
      </w:r>
      <w:proofErr w:type="gramEnd"/>
      <w:r>
        <w:rPr>
          <w:rFonts w:cs="Times New Roman"/>
          <w:szCs w:val="24"/>
        </w:rPr>
        <w:t xml:space="preserve">2016). </w:t>
      </w:r>
      <w:r>
        <w:rPr>
          <w:rFonts w:eastAsia="Times New Roman" w:cs="Times New Roman"/>
          <w:kern w:val="36"/>
          <w:szCs w:val="24"/>
        </w:rPr>
        <w:t xml:space="preserve">Indigenous Agroforestry Practices in Southern Ethiopia: The Case of </w:t>
      </w:r>
      <w:proofErr w:type="spellStart"/>
      <w:r>
        <w:rPr>
          <w:rFonts w:eastAsia="Times New Roman" w:cs="Times New Roman"/>
          <w:kern w:val="36"/>
          <w:szCs w:val="24"/>
        </w:rPr>
        <w:t>Lante</w:t>
      </w:r>
      <w:proofErr w:type="spellEnd"/>
      <w:r>
        <w:rPr>
          <w:rFonts w:eastAsia="Times New Roman" w:cs="Times New Roman"/>
          <w:kern w:val="36"/>
          <w:szCs w:val="24"/>
        </w:rPr>
        <w:t xml:space="preserve">, </w:t>
      </w:r>
      <w:proofErr w:type="spellStart"/>
      <w:r>
        <w:rPr>
          <w:rFonts w:eastAsia="Times New Roman" w:cs="Times New Roman"/>
          <w:kern w:val="36"/>
          <w:szCs w:val="24"/>
        </w:rPr>
        <w:t>Arba</w:t>
      </w:r>
      <w:proofErr w:type="spellEnd"/>
      <w:r>
        <w:rPr>
          <w:rFonts w:eastAsia="Times New Roman" w:cs="Times New Roman"/>
          <w:kern w:val="36"/>
          <w:szCs w:val="24"/>
        </w:rPr>
        <w:t xml:space="preserve"> Minch. </w:t>
      </w:r>
      <w:hyperlink r:id="rId62" w:history="1">
        <w:r w:rsidR="00E83D5C">
          <w:rPr>
            <w:rFonts w:eastAsia="Times New Roman" w:cs="Times New Roman"/>
            <w:i/>
            <w:szCs w:val="24"/>
          </w:rPr>
          <w:t>Open Access Library Journal</w:t>
        </w:r>
      </w:hyperlink>
      <w:r>
        <w:rPr>
          <w:rFonts w:eastAsia="Times New Roman" w:cs="Times New Roman"/>
          <w:szCs w:val="24"/>
        </w:rPr>
        <w:t xml:space="preserve"> 03(12),1-12 </w:t>
      </w:r>
    </w:p>
    <w:p w14:paraId="19D4F18E" w14:textId="77777777" w:rsidR="00E83D5C" w:rsidRDefault="00536E31">
      <w:pPr>
        <w:spacing w:after="240" w:line="276" w:lineRule="auto"/>
        <w:ind w:left="720" w:hanging="720"/>
        <w:rPr>
          <w:rFonts w:eastAsia="Times New Roman" w:cs="Times New Roman"/>
          <w:szCs w:val="24"/>
          <w:u w:val="single"/>
        </w:rPr>
      </w:pPr>
      <w:proofErr w:type="spellStart"/>
      <w:r>
        <w:rPr>
          <w:rFonts w:eastAsia="Times New Roman" w:cs="Times New Roman"/>
          <w:szCs w:val="24"/>
        </w:rPr>
        <w:t>Molla</w:t>
      </w:r>
      <w:proofErr w:type="spellEnd"/>
      <w:r>
        <w:rPr>
          <w:rFonts w:eastAsia="Times New Roman" w:cs="Times New Roman"/>
          <w:szCs w:val="24"/>
        </w:rPr>
        <w:t xml:space="preserve"> T, </w:t>
      </w:r>
      <w:proofErr w:type="spellStart"/>
      <w:r>
        <w:rPr>
          <w:rFonts w:eastAsia="Times New Roman" w:cs="Times New Roman"/>
          <w:szCs w:val="24"/>
        </w:rPr>
        <w:t>Sisheber</w:t>
      </w:r>
      <w:proofErr w:type="spellEnd"/>
      <w:r>
        <w:rPr>
          <w:rFonts w:eastAsia="Times New Roman" w:cs="Times New Roman"/>
          <w:szCs w:val="24"/>
        </w:rPr>
        <w:t xml:space="preserve"> B (2017) Estimating soil erosion risk and evaluating erosion control measures for soil and water conservation planning at Koga watershed in the highlands of Ethiopia. </w:t>
      </w:r>
      <w:r>
        <w:rPr>
          <w:rFonts w:eastAsia="Times New Roman" w:cs="Times New Roman"/>
          <w:i/>
          <w:szCs w:val="24"/>
        </w:rPr>
        <w:t xml:space="preserve">Solid Earth 8:13–25. </w:t>
      </w:r>
      <w:hyperlink r:id="rId63" w:history="1">
        <w:r w:rsidR="00E83D5C">
          <w:rPr>
            <w:rFonts w:eastAsia="Times New Roman" w:cs="Times New Roman"/>
            <w:i/>
            <w:szCs w:val="24"/>
            <w:u w:val="single"/>
          </w:rPr>
          <w:t>https://doi.org/10.5194/se-8-13-2017</w:t>
        </w:r>
      </w:hyperlink>
    </w:p>
    <w:p w14:paraId="19439660" w14:textId="77777777" w:rsidR="00E83D5C" w:rsidRDefault="00536E31">
      <w:pPr>
        <w:spacing w:after="240" w:line="276" w:lineRule="auto"/>
        <w:ind w:left="720" w:hanging="720"/>
        <w:rPr>
          <w:rFonts w:cs="Times New Roman"/>
          <w:szCs w:val="24"/>
        </w:rPr>
      </w:pPr>
      <w:proofErr w:type="spellStart"/>
      <w:r>
        <w:rPr>
          <w:rFonts w:eastAsia="Times New Roman" w:cs="Times New Roman"/>
          <w:szCs w:val="24"/>
        </w:rPr>
        <w:t>Muluken</w:t>
      </w:r>
      <w:proofErr w:type="spellEnd"/>
      <w:r>
        <w:rPr>
          <w:rFonts w:eastAsia="Times New Roman" w:cs="Times New Roman"/>
          <w:szCs w:val="24"/>
        </w:rPr>
        <w:t xml:space="preserve">. (2020). </w:t>
      </w:r>
      <w:r>
        <w:rPr>
          <w:rFonts w:cs="Times New Roman"/>
          <w:szCs w:val="24"/>
        </w:rPr>
        <w:t xml:space="preserve">Soil </w:t>
      </w:r>
      <w:proofErr w:type="gramStart"/>
      <w:r>
        <w:rPr>
          <w:rFonts w:cs="Times New Roman"/>
          <w:szCs w:val="24"/>
        </w:rPr>
        <w:t>And</w:t>
      </w:r>
      <w:proofErr w:type="gramEnd"/>
      <w:r>
        <w:rPr>
          <w:rFonts w:cs="Times New Roman"/>
          <w:szCs w:val="24"/>
        </w:rPr>
        <w:t xml:space="preserve"> Water Conservation For Productivity And Environmental Protection -PDF-SAWCFPAEP24-1</w:t>
      </w:r>
    </w:p>
    <w:p w14:paraId="50ECA6C8" w14:textId="77777777" w:rsidR="00E83D5C" w:rsidRDefault="00536E31">
      <w:pPr>
        <w:spacing w:after="240" w:line="276" w:lineRule="auto"/>
        <w:ind w:left="720" w:hanging="720"/>
        <w:rPr>
          <w:rFonts w:eastAsia="Times New Roman" w:cs="Times New Roman"/>
          <w:i/>
          <w:szCs w:val="24"/>
        </w:rPr>
      </w:pPr>
      <w:r>
        <w:rPr>
          <w:rFonts w:eastAsia="Times New Roman" w:cs="Times New Roman"/>
          <w:szCs w:val="24"/>
        </w:rPr>
        <w:t xml:space="preserve">Nyssen J, </w:t>
      </w:r>
      <w:proofErr w:type="spellStart"/>
      <w:r>
        <w:rPr>
          <w:rFonts w:eastAsia="Times New Roman" w:cs="Times New Roman"/>
          <w:szCs w:val="24"/>
        </w:rPr>
        <w:t>Clymans</w:t>
      </w:r>
      <w:proofErr w:type="spellEnd"/>
      <w:r>
        <w:rPr>
          <w:rFonts w:eastAsia="Times New Roman" w:cs="Times New Roman"/>
          <w:szCs w:val="24"/>
        </w:rPr>
        <w:t xml:space="preserve"> W, </w:t>
      </w:r>
      <w:proofErr w:type="spellStart"/>
      <w:r>
        <w:rPr>
          <w:rFonts w:eastAsia="Times New Roman" w:cs="Times New Roman"/>
          <w:szCs w:val="24"/>
        </w:rPr>
        <w:t>Descheemaeker</w:t>
      </w:r>
      <w:proofErr w:type="spellEnd"/>
      <w:r>
        <w:rPr>
          <w:rFonts w:eastAsia="Times New Roman" w:cs="Times New Roman"/>
          <w:szCs w:val="24"/>
        </w:rPr>
        <w:t xml:space="preserve"> K, </w:t>
      </w:r>
      <w:proofErr w:type="spellStart"/>
      <w:r>
        <w:rPr>
          <w:rFonts w:eastAsia="Times New Roman" w:cs="Times New Roman"/>
          <w:szCs w:val="24"/>
        </w:rPr>
        <w:t>Poesen</w:t>
      </w:r>
      <w:proofErr w:type="spellEnd"/>
      <w:r>
        <w:rPr>
          <w:rFonts w:eastAsia="Times New Roman" w:cs="Times New Roman"/>
          <w:szCs w:val="24"/>
        </w:rPr>
        <w:t xml:space="preserve"> J, </w:t>
      </w:r>
      <w:proofErr w:type="spellStart"/>
      <w:r>
        <w:rPr>
          <w:rFonts w:eastAsia="Times New Roman" w:cs="Times New Roman"/>
          <w:szCs w:val="24"/>
        </w:rPr>
        <w:t>Vandecasteele</w:t>
      </w:r>
      <w:proofErr w:type="spellEnd"/>
      <w:r>
        <w:rPr>
          <w:rFonts w:eastAsia="Times New Roman" w:cs="Times New Roman"/>
          <w:szCs w:val="24"/>
        </w:rPr>
        <w:t xml:space="preserve"> I, </w:t>
      </w:r>
      <w:proofErr w:type="spellStart"/>
      <w:r>
        <w:rPr>
          <w:rFonts w:eastAsia="Times New Roman" w:cs="Times New Roman"/>
          <w:szCs w:val="24"/>
        </w:rPr>
        <w:t>Vanmaercke</w:t>
      </w:r>
      <w:proofErr w:type="spellEnd"/>
      <w:r>
        <w:rPr>
          <w:rFonts w:eastAsia="Times New Roman" w:cs="Times New Roman"/>
          <w:szCs w:val="24"/>
        </w:rPr>
        <w:t xml:space="preserve"> M, </w:t>
      </w:r>
      <w:proofErr w:type="spellStart"/>
      <w:r>
        <w:rPr>
          <w:rFonts w:eastAsia="Times New Roman" w:cs="Times New Roman"/>
          <w:szCs w:val="24"/>
        </w:rPr>
        <w:t>Zenebe</w:t>
      </w:r>
      <w:proofErr w:type="spellEnd"/>
      <w:r>
        <w:rPr>
          <w:rFonts w:eastAsia="Times New Roman" w:cs="Times New Roman"/>
          <w:szCs w:val="24"/>
        </w:rPr>
        <w:t xml:space="preserve"> A, Van Camp M, Haile M, </w:t>
      </w:r>
      <w:proofErr w:type="spellStart"/>
      <w:r>
        <w:rPr>
          <w:rFonts w:eastAsia="Times New Roman" w:cs="Times New Roman"/>
          <w:szCs w:val="24"/>
        </w:rPr>
        <w:t>Haregeweyn</w:t>
      </w:r>
      <w:proofErr w:type="spellEnd"/>
      <w:r>
        <w:rPr>
          <w:rFonts w:eastAsia="Times New Roman" w:cs="Times New Roman"/>
          <w:szCs w:val="24"/>
        </w:rPr>
        <w:t xml:space="preserve"> N,</w:t>
      </w:r>
      <w:r>
        <w:rPr>
          <w:rFonts w:eastAsia="Times New Roman" w:cs="Times New Roman"/>
          <w:szCs w:val="24"/>
        </w:rPr>
        <w:t xml:space="preserve"> </w:t>
      </w:r>
      <w:proofErr w:type="spellStart"/>
      <w:r>
        <w:rPr>
          <w:rFonts w:eastAsia="Times New Roman" w:cs="Times New Roman"/>
          <w:szCs w:val="24"/>
        </w:rPr>
        <w:t>Moeyersons</w:t>
      </w:r>
      <w:proofErr w:type="spellEnd"/>
      <w:r>
        <w:rPr>
          <w:rFonts w:eastAsia="Times New Roman" w:cs="Times New Roman"/>
          <w:szCs w:val="24"/>
        </w:rPr>
        <w:t xml:space="preserve"> J, Martens K, </w:t>
      </w:r>
      <w:proofErr w:type="spellStart"/>
      <w:r>
        <w:rPr>
          <w:rFonts w:eastAsia="Times New Roman" w:cs="Times New Roman"/>
          <w:szCs w:val="24"/>
        </w:rPr>
        <w:t>GebreyohannesT</w:t>
      </w:r>
      <w:proofErr w:type="spellEnd"/>
      <w:r>
        <w:rPr>
          <w:rFonts w:eastAsia="Times New Roman" w:cs="Times New Roman"/>
          <w:szCs w:val="24"/>
        </w:rPr>
        <w:t xml:space="preserve">, </w:t>
      </w:r>
      <w:proofErr w:type="spellStart"/>
      <w:r>
        <w:rPr>
          <w:rFonts w:eastAsia="Times New Roman" w:cs="Times New Roman"/>
          <w:szCs w:val="24"/>
        </w:rPr>
        <w:t>Deckers</w:t>
      </w:r>
      <w:proofErr w:type="spellEnd"/>
      <w:r>
        <w:rPr>
          <w:rFonts w:eastAsia="Times New Roman" w:cs="Times New Roman"/>
          <w:szCs w:val="24"/>
        </w:rPr>
        <w:t xml:space="preserve"> J, </w:t>
      </w:r>
      <w:proofErr w:type="spellStart"/>
      <w:r>
        <w:rPr>
          <w:rFonts w:eastAsia="Times New Roman" w:cs="Times New Roman"/>
          <w:szCs w:val="24"/>
        </w:rPr>
        <w:t>Walraevens</w:t>
      </w:r>
      <w:proofErr w:type="spellEnd"/>
      <w:r>
        <w:rPr>
          <w:rFonts w:eastAsia="Times New Roman" w:cs="Times New Roman"/>
          <w:szCs w:val="24"/>
        </w:rPr>
        <w:t xml:space="preserve"> K (2010</w:t>
      </w:r>
      <w:proofErr w:type="gramStart"/>
      <w:r>
        <w:rPr>
          <w:rFonts w:eastAsia="Times New Roman" w:cs="Times New Roman"/>
          <w:szCs w:val="24"/>
        </w:rPr>
        <w:t xml:space="preserve">) </w:t>
      </w:r>
      <w:r>
        <w:rPr>
          <w:rFonts w:eastAsia="Times New Roman" w:cs="Times New Roman"/>
          <w:i/>
          <w:szCs w:val="24"/>
        </w:rPr>
        <w:t>.Impact</w:t>
      </w:r>
      <w:proofErr w:type="gramEnd"/>
      <w:r>
        <w:rPr>
          <w:rFonts w:eastAsia="Times New Roman" w:cs="Times New Roman"/>
          <w:i/>
          <w:szCs w:val="24"/>
        </w:rPr>
        <w:t xml:space="preserve"> of soil and water conservation measures on catchment hydrological response—a case in North Ethiopia. </w:t>
      </w:r>
      <w:proofErr w:type="spellStart"/>
      <w:r>
        <w:rPr>
          <w:rFonts w:eastAsia="Times New Roman" w:cs="Times New Roman"/>
          <w:i/>
          <w:szCs w:val="24"/>
        </w:rPr>
        <w:t>Hydrol</w:t>
      </w:r>
      <w:proofErr w:type="spellEnd"/>
      <w:r>
        <w:rPr>
          <w:rFonts w:eastAsia="Times New Roman" w:cs="Times New Roman"/>
          <w:i/>
          <w:szCs w:val="24"/>
        </w:rPr>
        <w:t xml:space="preserve"> Process 24(13):1880–1895. </w:t>
      </w:r>
      <w:hyperlink r:id="rId64" w:history="1">
        <w:r w:rsidR="00E83D5C">
          <w:rPr>
            <w:rFonts w:eastAsia="Times New Roman" w:cs="Times New Roman"/>
            <w:i/>
            <w:szCs w:val="24"/>
            <w:u w:val="single"/>
          </w:rPr>
          <w:t>https://doi.org/10.1002/hyp.7628</w:t>
        </w:r>
      </w:hyperlink>
    </w:p>
    <w:p w14:paraId="21C7328E" w14:textId="77777777" w:rsidR="00E83D5C" w:rsidRDefault="00536E31">
      <w:pPr>
        <w:spacing w:after="240" w:line="276" w:lineRule="auto"/>
        <w:ind w:left="720" w:hanging="720"/>
        <w:rPr>
          <w:rFonts w:cs="Times New Roman"/>
          <w:i/>
          <w:szCs w:val="24"/>
        </w:rPr>
      </w:pPr>
      <w:r>
        <w:rPr>
          <w:rFonts w:cs="Times New Roman"/>
          <w:szCs w:val="24"/>
        </w:rPr>
        <w:t>Park, H. (2013). An introduction to logistic regression: from basic concept to interpretation with particular attention to nursing domain</w:t>
      </w:r>
      <w:r>
        <w:rPr>
          <w:rFonts w:cs="Times New Roman"/>
          <w:i/>
          <w:szCs w:val="24"/>
        </w:rPr>
        <w:t xml:space="preserve">. </w:t>
      </w:r>
      <w:proofErr w:type="gramStart"/>
      <w:r>
        <w:rPr>
          <w:rFonts w:cs="Times New Roman"/>
          <w:i/>
          <w:szCs w:val="24"/>
        </w:rPr>
        <w:t>J  Korean</w:t>
      </w:r>
      <w:proofErr w:type="gramEnd"/>
      <w:r>
        <w:rPr>
          <w:rFonts w:cs="Times New Roman"/>
          <w:i/>
          <w:szCs w:val="24"/>
        </w:rPr>
        <w:t xml:space="preserve"> Acadnurs vol.43 no.2, 154-164.</w:t>
      </w:r>
    </w:p>
    <w:p w14:paraId="71EB3AA3" w14:textId="77777777" w:rsidR="00E83D5C" w:rsidRDefault="00536E31">
      <w:pPr>
        <w:autoSpaceDE w:val="0"/>
        <w:autoSpaceDN w:val="0"/>
        <w:adjustRightInd w:val="0"/>
        <w:spacing w:after="240" w:line="276" w:lineRule="auto"/>
        <w:ind w:left="720" w:hanging="720"/>
        <w:rPr>
          <w:rFonts w:cs="Times New Roman"/>
          <w:i/>
          <w:szCs w:val="24"/>
        </w:rPr>
      </w:pPr>
      <w:proofErr w:type="spellStart"/>
      <w:proofErr w:type="gramStart"/>
      <w:r>
        <w:rPr>
          <w:rFonts w:cs="Times New Roman"/>
          <w:szCs w:val="24"/>
        </w:rPr>
        <w:t>SileshiDegefa</w:t>
      </w:r>
      <w:proofErr w:type="spellEnd"/>
      <w:r>
        <w:rPr>
          <w:rFonts w:cs="Times New Roman"/>
          <w:szCs w:val="24"/>
        </w:rPr>
        <w:t xml:space="preserve"> .</w:t>
      </w:r>
      <w:proofErr w:type="gramEnd"/>
      <w:r>
        <w:rPr>
          <w:rFonts w:cs="Times New Roman"/>
          <w:szCs w:val="24"/>
        </w:rPr>
        <w:t xml:space="preserve">(2016). </w:t>
      </w:r>
      <w:r>
        <w:rPr>
          <w:rFonts w:eastAsia="Times New Roman" w:cs="Times New Roman"/>
          <w:kern w:val="36"/>
          <w:szCs w:val="24"/>
        </w:rPr>
        <w:t xml:space="preserve">Home garden </w:t>
      </w:r>
      <w:r>
        <w:rPr>
          <w:rFonts w:eastAsia="Times New Roman" w:cs="Times New Roman"/>
          <w:kern w:val="36"/>
          <w:szCs w:val="24"/>
        </w:rPr>
        <w:t>agroforestry practices in the Gedeo zone, Ethiopia: a sustainable land management system for the socio-ecological benefit</w:t>
      </w:r>
    </w:p>
    <w:p w14:paraId="6835833D" w14:textId="77777777" w:rsidR="00E83D5C" w:rsidRDefault="00536E31">
      <w:pPr>
        <w:spacing w:after="240" w:line="276" w:lineRule="auto"/>
        <w:ind w:left="785" w:hangingChars="327" w:hanging="785"/>
        <w:rPr>
          <w:rFonts w:cs="Times New Roman"/>
          <w:szCs w:val="24"/>
          <w:u w:val="single"/>
        </w:rPr>
      </w:pPr>
      <w:proofErr w:type="spellStart"/>
      <w:r>
        <w:rPr>
          <w:rFonts w:cs="Times New Roman"/>
          <w:szCs w:val="24"/>
        </w:rPr>
        <w:t>TadeleKefile</w:t>
      </w:r>
      <w:proofErr w:type="spellEnd"/>
      <w:r>
        <w:rPr>
          <w:rFonts w:cs="Times New Roman"/>
          <w:szCs w:val="24"/>
        </w:rPr>
        <w:t xml:space="preserve">. (2016). </w:t>
      </w:r>
      <w:r>
        <w:rPr>
          <w:rFonts w:cs="Times New Roman"/>
          <w:i/>
          <w:szCs w:val="24"/>
        </w:rPr>
        <w:t>Land management’s practices and their contribution livelihoods and land resources conservation in bale eco-regio</w:t>
      </w:r>
      <w:r>
        <w:rPr>
          <w:rFonts w:cs="Times New Roman"/>
          <w:i/>
          <w:szCs w:val="24"/>
        </w:rPr>
        <w:t>n, south Easter Ethiopia</w:t>
      </w:r>
      <w:r>
        <w:rPr>
          <w:rFonts w:cs="Times New Roman"/>
          <w:szCs w:val="24"/>
        </w:rPr>
        <w:t xml:space="preserve"> (Unpublished </w:t>
      </w:r>
      <w:proofErr w:type="spellStart"/>
      <w:proofErr w:type="gramStart"/>
      <w:r>
        <w:rPr>
          <w:rFonts w:cs="Times New Roman"/>
          <w:szCs w:val="24"/>
        </w:rPr>
        <w:t>masters</w:t>
      </w:r>
      <w:proofErr w:type="spellEnd"/>
      <w:proofErr w:type="gramEnd"/>
      <w:r>
        <w:rPr>
          <w:rFonts w:cs="Times New Roman"/>
          <w:szCs w:val="24"/>
        </w:rPr>
        <w:t xml:space="preserve"> thesis). Hawassa University, Ethiopia.</w:t>
      </w:r>
    </w:p>
    <w:p w14:paraId="67F89718" w14:textId="77777777" w:rsidR="00E83D5C" w:rsidRDefault="00536E31">
      <w:pPr>
        <w:spacing w:after="240" w:line="276" w:lineRule="auto"/>
        <w:ind w:left="720" w:hanging="720"/>
        <w:rPr>
          <w:rFonts w:eastAsia="Times New Roman" w:cs="Times New Roman"/>
          <w:i/>
          <w:szCs w:val="24"/>
        </w:rPr>
      </w:pPr>
      <w:r>
        <w:rPr>
          <w:rFonts w:eastAsia="Times New Roman" w:cs="Times New Roman"/>
          <w:szCs w:val="24"/>
        </w:rPr>
        <w:t xml:space="preserve">Temesgen, M., Uhlenbrook, S., </w:t>
      </w:r>
      <w:proofErr w:type="spellStart"/>
      <w:r>
        <w:rPr>
          <w:rFonts w:eastAsia="Times New Roman" w:cs="Times New Roman"/>
          <w:szCs w:val="24"/>
        </w:rPr>
        <w:t>Simane</w:t>
      </w:r>
      <w:proofErr w:type="spellEnd"/>
      <w:r>
        <w:rPr>
          <w:rFonts w:eastAsia="Times New Roman" w:cs="Times New Roman"/>
          <w:szCs w:val="24"/>
        </w:rPr>
        <w:t xml:space="preserve">, B., Vander </w:t>
      </w:r>
      <w:proofErr w:type="spellStart"/>
      <w:r>
        <w:rPr>
          <w:rFonts w:eastAsia="Times New Roman" w:cs="Times New Roman"/>
          <w:szCs w:val="24"/>
        </w:rPr>
        <w:t>Zaag</w:t>
      </w:r>
      <w:proofErr w:type="spellEnd"/>
      <w:r>
        <w:rPr>
          <w:rFonts w:eastAsia="Times New Roman" w:cs="Times New Roman"/>
          <w:szCs w:val="24"/>
        </w:rPr>
        <w:t xml:space="preserve"> P, Mohamed Y, Wenninger J, </w:t>
      </w:r>
      <w:proofErr w:type="spellStart"/>
      <w:r>
        <w:rPr>
          <w:rFonts w:eastAsia="Times New Roman" w:cs="Times New Roman"/>
          <w:szCs w:val="24"/>
        </w:rPr>
        <w:t>Savenije</w:t>
      </w:r>
      <w:proofErr w:type="spellEnd"/>
      <w:r>
        <w:rPr>
          <w:rFonts w:eastAsia="Times New Roman" w:cs="Times New Roman"/>
          <w:szCs w:val="24"/>
        </w:rPr>
        <w:t xml:space="preserve"> HHG (2012</w:t>
      </w:r>
      <w:proofErr w:type="gramStart"/>
      <w:r>
        <w:rPr>
          <w:rFonts w:eastAsia="Times New Roman" w:cs="Times New Roman"/>
          <w:szCs w:val="24"/>
        </w:rPr>
        <w:t>).Impacts</w:t>
      </w:r>
      <w:proofErr w:type="gramEnd"/>
      <w:r>
        <w:rPr>
          <w:rFonts w:eastAsia="Times New Roman" w:cs="Times New Roman"/>
          <w:szCs w:val="24"/>
        </w:rPr>
        <w:t xml:space="preserve"> of conservation tillage on the hydrological and agronomic perf</w:t>
      </w:r>
      <w:r>
        <w:rPr>
          <w:rFonts w:eastAsia="Times New Roman" w:cs="Times New Roman"/>
          <w:szCs w:val="24"/>
        </w:rPr>
        <w:t xml:space="preserve">ormance of </w:t>
      </w:r>
      <w:proofErr w:type="spellStart"/>
      <w:r>
        <w:rPr>
          <w:rFonts w:eastAsia="Times New Roman" w:cs="Times New Roman"/>
          <w:szCs w:val="24"/>
        </w:rPr>
        <w:t>Fanyajuus</w:t>
      </w:r>
      <w:proofErr w:type="spellEnd"/>
      <w:r>
        <w:rPr>
          <w:rFonts w:eastAsia="Times New Roman" w:cs="Times New Roman"/>
          <w:szCs w:val="24"/>
        </w:rPr>
        <w:t xml:space="preserve"> in the upper Blue Nile (Abbay) river basin</w:t>
      </w:r>
      <w:r>
        <w:rPr>
          <w:rFonts w:eastAsia="Times New Roman" w:cs="Times New Roman"/>
          <w:i/>
          <w:szCs w:val="24"/>
        </w:rPr>
        <w:t xml:space="preserve">. </w:t>
      </w:r>
      <w:proofErr w:type="spellStart"/>
      <w:r>
        <w:rPr>
          <w:rFonts w:eastAsia="Times New Roman" w:cs="Times New Roman"/>
          <w:i/>
          <w:szCs w:val="24"/>
        </w:rPr>
        <w:t>Hydrol</w:t>
      </w:r>
      <w:proofErr w:type="spellEnd"/>
      <w:r>
        <w:rPr>
          <w:rFonts w:eastAsia="Times New Roman" w:cs="Times New Roman"/>
          <w:i/>
          <w:szCs w:val="24"/>
        </w:rPr>
        <w:t xml:space="preserve"> Earth </w:t>
      </w:r>
      <w:proofErr w:type="spellStart"/>
      <w:r>
        <w:rPr>
          <w:rFonts w:eastAsia="Times New Roman" w:cs="Times New Roman"/>
          <w:i/>
          <w:szCs w:val="24"/>
        </w:rPr>
        <w:t>SystSci</w:t>
      </w:r>
      <w:proofErr w:type="spellEnd"/>
      <w:r>
        <w:rPr>
          <w:rFonts w:eastAsia="Times New Roman" w:cs="Times New Roman"/>
          <w:i/>
          <w:szCs w:val="24"/>
        </w:rPr>
        <w:t xml:space="preserve"> 16:4725–4735. </w:t>
      </w:r>
      <w:hyperlink r:id="rId65" w:history="1">
        <w:r w:rsidR="00E83D5C">
          <w:rPr>
            <w:rFonts w:eastAsia="Times New Roman" w:cs="Times New Roman"/>
            <w:i/>
            <w:szCs w:val="24"/>
            <w:u w:val="single"/>
          </w:rPr>
          <w:t>https://doi.org/10.5194/hess-16-4725-2012</w:t>
        </w:r>
      </w:hyperlink>
    </w:p>
    <w:p w14:paraId="46C96F0D" w14:textId="77777777" w:rsidR="00E83D5C" w:rsidRDefault="00536E31">
      <w:pPr>
        <w:autoSpaceDE w:val="0"/>
        <w:autoSpaceDN w:val="0"/>
        <w:adjustRightInd w:val="0"/>
        <w:spacing w:after="240" w:line="276" w:lineRule="auto"/>
        <w:ind w:left="720" w:hanging="720"/>
        <w:rPr>
          <w:rFonts w:cs="Times New Roman"/>
          <w:i/>
          <w:szCs w:val="24"/>
        </w:rPr>
      </w:pPr>
      <w:proofErr w:type="spellStart"/>
      <w:r>
        <w:rPr>
          <w:rFonts w:eastAsia="Times New Roman" w:cs="Times New Roman"/>
          <w:szCs w:val="24"/>
        </w:rPr>
        <w:t>TesafayeTanto</w:t>
      </w:r>
      <w:proofErr w:type="spellEnd"/>
      <w:r>
        <w:rPr>
          <w:rFonts w:eastAsia="Times New Roman" w:cs="Times New Roman"/>
          <w:szCs w:val="24"/>
        </w:rPr>
        <w:t xml:space="preserve"> and </w:t>
      </w:r>
      <w:proofErr w:type="spellStart"/>
      <w:r>
        <w:rPr>
          <w:rFonts w:eastAsia="Times New Roman" w:cs="Times New Roman"/>
          <w:szCs w:val="24"/>
        </w:rPr>
        <w:t>Fanuellaekemiariam</w:t>
      </w:r>
      <w:proofErr w:type="spellEnd"/>
      <w:r>
        <w:rPr>
          <w:rFonts w:eastAsia="Times New Roman" w:cs="Times New Roman"/>
          <w:szCs w:val="24"/>
        </w:rPr>
        <w:t xml:space="preserve">. (2019).  </w:t>
      </w:r>
      <w:r>
        <w:rPr>
          <w:rFonts w:eastAsia="Times New Roman" w:cs="Times New Roman"/>
          <w:kern w:val="36"/>
          <w:szCs w:val="24"/>
        </w:rPr>
        <w:t>Impacts o</w:t>
      </w:r>
      <w:r>
        <w:rPr>
          <w:rFonts w:eastAsia="Times New Roman" w:cs="Times New Roman"/>
          <w:kern w:val="36"/>
          <w:szCs w:val="24"/>
        </w:rPr>
        <w:t xml:space="preserve">f soil and water conservation practices on soil property and wheat productivity in Southern Ethiopia </w:t>
      </w:r>
      <w:hyperlink r:id="rId66" w:history="1">
        <w:r w:rsidR="00E83D5C">
          <w:rPr>
            <w:rStyle w:val="Hyperlink"/>
            <w:rFonts w:cs="Times New Roman"/>
            <w:i/>
            <w:iCs/>
            <w:color w:val="auto"/>
            <w:szCs w:val="24"/>
            <w:u w:val="none"/>
          </w:rPr>
          <w:t>Environmental Systems Research</w:t>
        </w:r>
      </w:hyperlink>
      <w:r>
        <w:rPr>
          <w:rFonts w:cs="Times New Roman"/>
          <w:szCs w:val="24"/>
        </w:rPr>
        <w:t>, 8, Article number: 13 (2019)</w:t>
      </w:r>
    </w:p>
    <w:p w14:paraId="38B61ED0" w14:textId="77777777" w:rsidR="00E83D5C" w:rsidRDefault="00536E31">
      <w:pPr>
        <w:spacing w:after="240" w:line="276" w:lineRule="auto"/>
        <w:ind w:left="720" w:hanging="720"/>
        <w:rPr>
          <w:rFonts w:cs="Times New Roman"/>
          <w:szCs w:val="24"/>
        </w:rPr>
      </w:pPr>
      <w:proofErr w:type="spellStart"/>
      <w:r>
        <w:rPr>
          <w:rFonts w:cs="Times New Roman"/>
          <w:szCs w:val="24"/>
        </w:rPr>
        <w:t>TizazuTomaDilebo</w:t>
      </w:r>
      <w:proofErr w:type="spellEnd"/>
      <w:r>
        <w:rPr>
          <w:rFonts w:cs="Times New Roman"/>
          <w:szCs w:val="24"/>
        </w:rPr>
        <w:t>. (2017</w:t>
      </w:r>
      <w:r>
        <w:rPr>
          <w:rFonts w:cs="Times New Roman"/>
          <w:szCs w:val="24"/>
        </w:rPr>
        <w:t xml:space="preserve">). </w:t>
      </w:r>
      <w:r>
        <w:rPr>
          <w:rFonts w:cs="Times New Roman"/>
          <w:i/>
          <w:szCs w:val="24"/>
        </w:rPr>
        <w:t xml:space="preserve">Determinants of Adoption of Soil and Water Conservation Practices at Household Level in </w:t>
      </w:r>
      <w:proofErr w:type="spellStart"/>
      <w:r>
        <w:rPr>
          <w:rFonts w:cs="Times New Roman"/>
          <w:szCs w:val="24"/>
        </w:rPr>
        <w:t>Aletawendo</w:t>
      </w:r>
      <w:proofErr w:type="spellEnd"/>
      <w:r>
        <w:rPr>
          <w:rFonts w:cs="Times New Roman"/>
          <w:i/>
          <w:szCs w:val="24"/>
        </w:rPr>
        <w:t xml:space="preserve"> District, </w:t>
      </w:r>
      <w:proofErr w:type="spellStart"/>
      <w:r>
        <w:rPr>
          <w:rFonts w:cs="Times New Roman"/>
          <w:i/>
          <w:szCs w:val="24"/>
        </w:rPr>
        <w:t>Sidama</w:t>
      </w:r>
      <w:proofErr w:type="spellEnd"/>
      <w:r>
        <w:rPr>
          <w:rFonts w:cs="Times New Roman"/>
          <w:i/>
          <w:szCs w:val="24"/>
        </w:rPr>
        <w:t xml:space="preserve"> Zone, SNNPR, Ethiopia.</w:t>
      </w:r>
      <w:r>
        <w:rPr>
          <w:rFonts w:cs="Times New Roman"/>
          <w:szCs w:val="24"/>
        </w:rPr>
        <w:t xml:space="preserve"> ISSN: 2454-8236.</w:t>
      </w:r>
      <w:r>
        <w:rPr>
          <w:rFonts w:cs="Times New Roman"/>
          <w:i/>
          <w:szCs w:val="24"/>
        </w:rPr>
        <w:t>world journal of international research</w:t>
      </w:r>
    </w:p>
    <w:p w14:paraId="3DC8EA47" w14:textId="77777777" w:rsidR="00E83D5C" w:rsidRDefault="00536E31">
      <w:pPr>
        <w:autoSpaceDE w:val="0"/>
        <w:autoSpaceDN w:val="0"/>
        <w:adjustRightInd w:val="0"/>
        <w:spacing w:after="240" w:line="276" w:lineRule="auto"/>
        <w:ind w:left="720" w:hanging="720"/>
        <w:rPr>
          <w:rFonts w:cs="Times New Roman"/>
          <w:szCs w:val="24"/>
        </w:rPr>
      </w:pPr>
      <w:proofErr w:type="spellStart"/>
      <w:r>
        <w:rPr>
          <w:rFonts w:cs="Times New Roman"/>
          <w:szCs w:val="24"/>
        </w:rPr>
        <w:lastRenderedPageBreak/>
        <w:t>TsegayeFeyissa</w:t>
      </w:r>
      <w:proofErr w:type="spellEnd"/>
      <w:r>
        <w:rPr>
          <w:rFonts w:cs="Times New Roman"/>
          <w:szCs w:val="24"/>
        </w:rPr>
        <w:t>. (2014</w:t>
      </w:r>
      <w:proofErr w:type="gramStart"/>
      <w:r>
        <w:rPr>
          <w:rFonts w:cs="Times New Roman"/>
          <w:szCs w:val="24"/>
        </w:rPr>
        <w:t>).</w:t>
      </w:r>
      <w:r>
        <w:rPr>
          <w:rFonts w:cs="Times New Roman"/>
          <w:i/>
          <w:szCs w:val="24"/>
        </w:rPr>
        <w:t>Adoption</w:t>
      </w:r>
      <w:proofErr w:type="gramEnd"/>
      <w:r>
        <w:rPr>
          <w:rFonts w:cs="Times New Roman"/>
          <w:i/>
          <w:szCs w:val="24"/>
        </w:rPr>
        <w:t xml:space="preserve"> of Soil and Water Conserva</w:t>
      </w:r>
      <w:r>
        <w:rPr>
          <w:rFonts w:cs="Times New Roman"/>
          <w:i/>
          <w:szCs w:val="24"/>
        </w:rPr>
        <w:t xml:space="preserve">tion Measures in </w:t>
      </w:r>
      <w:proofErr w:type="spellStart"/>
      <w:r>
        <w:rPr>
          <w:rFonts w:cs="Times New Roman"/>
          <w:i/>
          <w:szCs w:val="24"/>
        </w:rPr>
        <w:t>Kundudo</w:t>
      </w:r>
      <w:proofErr w:type="spellEnd"/>
      <w:r>
        <w:rPr>
          <w:rFonts w:cs="Times New Roman"/>
          <w:i/>
          <w:szCs w:val="24"/>
        </w:rPr>
        <w:t xml:space="preserve"> Mountain Catchment, </w:t>
      </w:r>
      <w:proofErr w:type="spellStart"/>
      <w:r>
        <w:rPr>
          <w:rFonts w:cs="Times New Roman"/>
          <w:i/>
          <w:szCs w:val="24"/>
        </w:rPr>
        <w:t>Jarso</w:t>
      </w:r>
      <w:proofErr w:type="spellEnd"/>
      <w:r>
        <w:rPr>
          <w:rFonts w:cs="Times New Roman"/>
          <w:i/>
          <w:szCs w:val="24"/>
        </w:rPr>
        <w:t xml:space="preserve"> District, East </w:t>
      </w:r>
      <w:proofErr w:type="spellStart"/>
      <w:r>
        <w:rPr>
          <w:rFonts w:cs="Times New Roman"/>
          <w:i/>
          <w:szCs w:val="24"/>
        </w:rPr>
        <w:t>Hararghe</w:t>
      </w:r>
      <w:proofErr w:type="spellEnd"/>
      <w:r>
        <w:rPr>
          <w:rFonts w:cs="Times New Roman"/>
          <w:i/>
          <w:szCs w:val="24"/>
        </w:rPr>
        <w:t xml:space="preserve"> Zone, Oromia National Regional State</w:t>
      </w:r>
      <w:r>
        <w:rPr>
          <w:rFonts w:cs="Times New Roman"/>
          <w:szCs w:val="24"/>
        </w:rPr>
        <w:t>. (Unpublished master’s thesis).</w:t>
      </w:r>
    </w:p>
    <w:p w14:paraId="5FD08207" w14:textId="77777777" w:rsidR="00E83D5C" w:rsidRDefault="00536E31">
      <w:pPr>
        <w:spacing w:after="240" w:line="276" w:lineRule="auto"/>
        <w:ind w:left="720" w:hanging="720"/>
        <w:rPr>
          <w:rFonts w:cs="Times New Roman"/>
          <w:b/>
          <w:i/>
          <w:szCs w:val="24"/>
          <w:u w:val="single"/>
        </w:rPr>
      </w:pPr>
      <w:r>
        <w:rPr>
          <w:rFonts w:cs="Times New Roman"/>
          <w:szCs w:val="24"/>
        </w:rPr>
        <w:t xml:space="preserve">UNCCD. (1994). Elaboration of an International Convention to Combat Desertification in Countries Experiencing </w:t>
      </w:r>
      <w:r>
        <w:rPr>
          <w:rFonts w:cs="Times New Roman"/>
          <w:szCs w:val="24"/>
        </w:rPr>
        <w:t>Serious Drought and/or Desertification</w:t>
      </w:r>
      <w:r>
        <w:rPr>
          <w:rFonts w:cs="Times New Roman"/>
          <w:i/>
          <w:szCs w:val="24"/>
        </w:rPr>
        <w:t xml:space="preserve">, Particularly In </w:t>
      </w:r>
      <w:proofErr w:type="spellStart"/>
      <w:proofErr w:type="gramStart"/>
      <w:r>
        <w:rPr>
          <w:rFonts w:cs="Times New Roman"/>
          <w:i/>
          <w:szCs w:val="24"/>
        </w:rPr>
        <w:t>Africa;Final</w:t>
      </w:r>
      <w:proofErr w:type="spellEnd"/>
      <w:proofErr w:type="gramEnd"/>
      <w:r>
        <w:rPr>
          <w:rFonts w:cs="Times New Roman"/>
          <w:i/>
          <w:szCs w:val="24"/>
        </w:rPr>
        <w:t xml:space="preserve"> Text of the convention. Retrieved from </w:t>
      </w:r>
      <w:hyperlink r:id="rId67" w:history="1">
        <w:r w:rsidR="00E83D5C">
          <w:rPr>
            <w:rStyle w:val="Hyperlink"/>
            <w:rFonts w:cs="Times New Roman"/>
            <w:b/>
            <w:i/>
            <w:color w:val="auto"/>
            <w:szCs w:val="24"/>
          </w:rPr>
          <w:t>https://observatoriop10.cepal.org/sites/default/files/documents/traties</w:t>
        </w:r>
      </w:hyperlink>
    </w:p>
    <w:p w14:paraId="5D193762" w14:textId="77777777" w:rsidR="00E83D5C" w:rsidRDefault="00536E31">
      <w:pPr>
        <w:spacing w:after="240" w:line="276" w:lineRule="auto"/>
        <w:ind w:left="720" w:hanging="720"/>
        <w:jc w:val="left"/>
        <w:rPr>
          <w:rFonts w:cs="Times New Roman"/>
          <w:szCs w:val="24"/>
        </w:rPr>
      </w:pPr>
      <w:r>
        <w:rPr>
          <w:rFonts w:cs="Times New Roman"/>
          <w:szCs w:val="24"/>
        </w:rPr>
        <w:t xml:space="preserve">UNCCD. (2019). Land-Based Adaptation and Resilience: </w:t>
      </w:r>
      <w:r>
        <w:rPr>
          <w:rFonts w:cs="Times New Roman"/>
          <w:i/>
          <w:szCs w:val="24"/>
        </w:rPr>
        <w:t xml:space="preserve">Powered </w:t>
      </w:r>
      <w:proofErr w:type="gramStart"/>
      <w:r>
        <w:rPr>
          <w:rFonts w:cs="Times New Roman"/>
          <w:i/>
          <w:szCs w:val="24"/>
        </w:rPr>
        <w:t>By</w:t>
      </w:r>
      <w:proofErr w:type="gramEnd"/>
      <w:r>
        <w:rPr>
          <w:rFonts w:cs="Times New Roman"/>
          <w:i/>
          <w:szCs w:val="24"/>
        </w:rPr>
        <w:t xml:space="preserve"> Nature. Report retrieved from </w:t>
      </w:r>
      <w:hyperlink r:id="rId68" w:history="1">
        <w:r w:rsidR="00E83D5C">
          <w:rPr>
            <w:rStyle w:val="Hyperlink"/>
            <w:rFonts w:cs="Times New Roman"/>
            <w:i/>
            <w:color w:val="auto"/>
            <w:szCs w:val="24"/>
          </w:rPr>
          <w:t>https://www.eln  initiative.org/</w:t>
        </w:r>
        <w:proofErr w:type="spellStart"/>
        <w:r w:rsidR="00E83D5C">
          <w:rPr>
            <w:rStyle w:val="Hyperlink"/>
            <w:rFonts w:cs="Times New Roman"/>
            <w:i/>
            <w:color w:val="auto"/>
            <w:szCs w:val="24"/>
          </w:rPr>
          <w:t>fileadmin</w:t>
        </w:r>
        <w:proofErr w:type="spellEnd"/>
        <w:r w:rsidR="00E83D5C">
          <w:rPr>
            <w:rStyle w:val="Hyperlink"/>
            <w:rFonts w:cs="Times New Roman"/>
            <w:i/>
            <w:color w:val="auto"/>
            <w:szCs w:val="24"/>
          </w:rPr>
          <w:t>/pdf/</w:t>
        </w:r>
        <w:proofErr w:type="spellStart"/>
        <w:r w:rsidR="00E83D5C">
          <w:rPr>
            <w:rStyle w:val="Hyperlink"/>
            <w:rFonts w:cs="Times New Roman"/>
            <w:i/>
            <w:color w:val="auto"/>
            <w:szCs w:val="24"/>
          </w:rPr>
          <w:t>Land_Based_Adaptation_ENG_S</w:t>
        </w:r>
        <w:proofErr w:type="spellEnd"/>
        <w:r w:rsidR="00E83D5C">
          <w:rPr>
            <w:rStyle w:val="Hyperlink"/>
            <w:rFonts w:cs="Times New Roman"/>
            <w:i/>
            <w:color w:val="auto"/>
            <w:szCs w:val="24"/>
          </w:rPr>
          <w:t>.</w:t>
        </w:r>
      </w:hyperlink>
    </w:p>
    <w:p w14:paraId="2B6E9992" w14:textId="77777777" w:rsidR="00E83D5C" w:rsidRDefault="00536E31">
      <w:pPr>
        <w:spacing w:after="240" w:line="276" w:lineRule="auto"/>
        <w:ind w:left="720" w:hanging="720"/>
        <w:rPr>
          <w:rFonts w:cs="Times New Roman"/>
          <w:i/>
          <w:szCs w:val="24"/>
        </w:rPr>
      </w:pPr>
      <w:r>
        <w:rPr>
          <w:rFonts w:cs="Times New Roman"/>
          <w:szCs w:val="24"/>
        </w:rPr>
        <w:t xml:space="preserve">WOCAT (2012) </w:t>
      </w:r>
      <w:r>
        <w:rPr>
          <w:rFonts w:cs="Times New Roman"/>
          <w:i/>
          <w:szCs w:val="24"/>
        </w:rPr>
        <w:t>Desire for greener land options for sustainable land management in drylands. World Overview of Conservation   Approaches and Technologies</w:t>
      </w:r>
    </w:p>
    <w:p w14:paraId="4D065041" w14:textId="77777777" w:rsidR="00E83D5C" w:rsidRDefault="00536E31">
      <w:pPr>
        <w:spacing w:after="240" w:line="276" w:lineRule="auto"/>
        <w:ind w:left="720" w:hanging="720"/>
        <w:rPr>
          <w:rFonts w:cs="Times New Roman"/>
          <w:i/>
          <w:szCs w:val="24"/>
        </w:rPr>
      </w:pPr>
      <w:proofErr w:type="spellStart"/>
      <w:r>
        <w:rPr>
          <w:rFonts w:cs="Times New Roman"/>
          <w:szCs w:val="24"/>
        </w:rPr>
        <w:t>YenealemKassa</w:t>
      </w:r>
      <w:proofErr w:type="spellEnd"/>
      <w:r>
        <w:rPr>
          <w:rFonts w:cs="Times New Roman"/>
          <w:szCs w:val="24"/>
        </w:rPr>
        <w:t xml:space="preserve">, </w:t>
      </w:r>
      <w:proofErr w:type="spellStart"/>
      <w:r>
        <w:rPr>
          <w:rFonts w:cs="Times New Roman"/>
          <w:szCs w:val="24"/>
        </w:rPr>
        <w:t>FekaduBeyene</w:t>
      </w:r>
      <w:proofErr w:type="spellEnd"/>
      <w:r>
        <w:rPr>
          <w:rFonts w:cs="Times New Roman"/>
          <w:szCs w:val="24"/>
        </w:rPr>
        <w:t xml:space="preserve">, </w:t>
      </w:r>
      <w:proofErr w:type="spellStart"/>
      <w:r>
        <w:rPr>
          <w:rFonts w:cs="Times New Roman"/>
          <w:szCs w:val="24"/>
        </w:rPr>
        <w:t>Jema</w:t>
      </w:r>
      <w:proofErr w:type="spellEnd"/>
      <w:r>
        <w:rPr>
          <w:rFonts w:cs="Times New Roman"/>
          <w:szCs w:val="24"/>
        </w:rPr>
        <w:t xml:space="preserve"> Haji, &amp;</w:t>
      </w:r>
      <w:proofErr w:type="spellStart"/>
      <w:proofErr w:type="gramStart"/>
      <w:r>
        <w:rPr>
          <w:rFonts w:cs="Times New Roman"/>
          <w:szCs w:val="24"/>
        </w:rPr>
        <w:t>BelainehLegesse</w:t>
      </w:r>
      <w:proofErr w:type="spellEnd"/>
      <w:r>
        <w:rPr>
          <w:rFonts w:cs="Times New Roman"/>
          <w:szCs w:val="24"/>
        </w:rPr>
        <w:t>.(</w:t>
      </w:r>
      <w:proofErr w:type="gramEnd"/>
      <w:r>
        <w:rPr>
          <w:rFonts w:cs="Times New Roman"/>
          <w:szCs w:val="24"/>
        </w:rPr>
        <w:t>2013). Impact of integrated soil</w:t>
      </w:r>
      <w:r>
        <w:rPr>
          <w:rFonts w:cs="Times New Roman"/>
          <w:szCs w:val="24"/>
        </w:rPr>
        <w:t xml:space="preserve"> and water conservation program on crop production and income in West </w:t>
      </w:r>
      <w:proofErr w:type="spellStart"/>
      <w:r>
        <w:rPr>
          <w:rFonts w:cs="Times New Roman"/>
          <w:szCs w:val="24"/>
        </w:rPr>
        <w:t>Harerghe</w:t>
      </w:r>
      <w:proofErr w:type="spellEnd"/>
      <w:r>
        <w:rPr>
          <w:rFonts w:cs="Times New Roman"/>
          <w:szCs w:val="24"/>
        </w:rPr>
        <w:t xml:space="preserve"> Zone, </w:t>
      </w:r>
      <w:proofErr w:type="spellStart"/>
      <w:r>
        <w:rPr>
          <w:rFonts w:cs="Times New Roman"/>
          <w:szCs w:val="24"/>
        </w:rPr>
        <w:t>Ethiopia.</w:t>
      </w:r>
      <w:r>
        <w:rPr>
          <w:rFonts w:cs="Times New Roman"/>
          <w:i/>
          <w:szCs w:val="24"/>
        </w:rPr>
        <w:t>International</w:t>
      </w:r>
      <w:proofErr w:type="spellEnd"/>
      <w:r>
        <w:rPr>
          <w:rFonts w:cs="Times New Roman"/>
          <w:i/>
          <w:szCs w:val="24"/>
        </w:rPr>
        <w:t xml:space="preserve"> Journal of Environmental Monitoring and Analysis</w:t>
      </w:r>
      <w:r>
        <w:rPr>
          <w:rFonts w:cs="Times New Roman"/>
          <w:szCs w:val="24"/>
        </w:rPr>
        <w:t>, 1(4): 111-120</w:t>
      </w:r>
    </w:p>
    <w:p w14:paraId="06419BC4" w14:textId="77777777" w:rsidR="00E83D5C" w:rsidRDefault="00536E31">
      <w:pPr>
        <w:autoSpaceDE w:val="0"/>
        <w:autoSpaceDN w:val="0"/>
        <w:adjustRightInd w:val="0"/>
        <w:spacing w:after="240" w:line="276" w:lineRule="auto"/>
        <w:ind w:left="720" w:hanging="720"/>
        <w:rPr>
          <w:rFonts w:cs="Times New Roman"/>
          <w:szCs w:val="24"/>
        </w:rPr>
      </w:pPr>
      <w:proofErr w:type="spellStart"/>
      <w:r>
        <w:rPr>
          <w:rFonts w:cs="Times New Roman"/>
          <w:szCs w:val="24"/>
        </w:rPr>
        <w:t>Yitayal</w:t>
      </w:r>
      <w:proofErr w:type="spellEnd"/>
      <w:r>
        <w:rPr>
          <w:rFonts w:cs="Times New Roman"/>
          <w:szCs w:val="24"/>
        </w:rPr>
        <w:t>, A., &amp; Adam, B. (2014</w:t>
      </w:r>
      <w:proofErr w:type="gramStart"/>
      <w:r>
        <w:rPr>
          <w:rFonts w:cs="Times New Roman"/>
          <w:szCs w:val="24"/>
        </w:rPr>
        <w:t>).The</w:t>
      </w:r>
      <w:proofErr w:type="gramEnd"/>
      <w:r>
        <w:rPr>
          <w:rFonts w:cs="Times New Roman"/>
          <w:szCs w:val="24"/>
        </w:rPr>
        <w:t xml:space="preserve"> Impact of Soil and Water Conservation Program on </w:t>
      </w:r>
      <w:r>
        <w:rPr>
          <w:rFonts w:cs="Times New Roman"/>
          <w:szCs w:val="24"/>
        </w:rPr>
        <w:t xml:space="preserve">the Income and Productivity of Farm Households in </w:t>
      </w:r>
      <w:proofErr w:type="spellStart"/>
      <w:r>
        <w:rPr>
          <w:rFonts w:cs="Times New Roman"/>
          <w:szCs w:val="24"/>
        </w:rPr>
        <w:t>Adama</w:t>
      </w:r>
      <w:proofErr w:type="spellEnd"/>
      <w:r>
        <w:rPr>
          <w:rFonts w:cs="Times New Roman"/>
          <w:szCs w:val="24"/>
        </w:rPr>
        <w:t xml:space="preserve"> District, </w:t>
      </w:r>
      <w:proofErr w:type="spellStart"/>
      <w:r>
        <w:rPr>
          <w:rFonts w:cs="Times New Roman"/>
          <w:szCs w:val="24"/>
        </w:rPr>
        <w:t>Ethiopia.</w:t>
      </w:r>
      <w:r>
        <w:rPr>
          <w:rFonts w:cs="Times New Roman"/>
          <w:i/>
          <w:szCs w:val="24"/>
        </w:rPr>
        <w:t>Sci.Technol</w:t>
      </w:r>
      <w:proofErr w:type="spellEnd"/>
      <w:r>
        <w:rPr>
          <w:rFonts w:cs="Times New Roman"/>
          <w:i/>
          <w:szCs w:val="24"/>
        </w:rPr>
        <w:t>. Arts Res</w:t>
      </w:r>
      <w:r>
        <w:rPr>
          <w:rFonts w:cs="Times New Roman"/>
          <w:szCs w:val="24"/>
        </w:rPr>
        <w:t>.J.3(3):198-203.</w:t>
      </w:r>
    </w:p>
    <w:p w14:paraId="1E0172FD" w14:textId="77777777" w:rsidR="00E83D5C" w:rsidRDefault="00E83D5C">
      <w:pPr>
        <w:pStyle w:val="Heading1"/>
        <w:rPr>
          <w:color w:val="000000"/>
        </w:rPr>
      </w:pPr>
    </w:p>
    <w:p w14:paraId="38A52402" w14:textId="77777777" w:rsidR="00E83D5C" w:rsidRDefault="00E83D5C">
      <w:pPr>
        <w:pStyle w:val="Heading1"/>
        <w:rPr>
          <w:color w:val="000000"/>
        </w:rPr>
      </w:pPr>
    </w:p>
    <w:p w14:paraId="3263413C" w14:textId="77777777" w:rsidR="00E83D5C" w:rsidRDefault="00E83D5C">
      <w:pPr>
        <w:pStyle w:val="Heading1"/>
        <w:rPr>
          <w:color w:val="000000"/>
        </w:rPr>
      </w:pPr>
    </w:p>
    <w:p w14:paraId="24CA72D7" w14:textId="77777777" w:rsidR="00E83D5C" w:rsidRDefault="00E83D5C">
      <w:pPr>
        <w:pStyle w:val="Heading1"/>
        <w:rPr>
          <w:color w:val="000000"/>
        </w:rPr>
      </w:pPr>
    </w:p>
    <w:p w14:paraId="05A465FF" w14:textId="77777777" w:rsidR="00E83D5C" w:rsidRDefault="00E83D5C">
      <w:pPr>
        <w:pStyle w:val="Heading1"/>
        <w:rPr>
          <w:color w:val="000000"/>
        </w:rPr>
      </w:pPr>
    </w:p>
    <w:p w14:paraId="0EE98A7B" w14:textId="77777777" w:rsidR="00E83D5C" w:rsidRDefault="00E83D5C">
      <w:pPr>
        <w:pStyle w:val="Heading1"/>
        <w:rPr>
          <w:color w:val="000000"/>
        </w:rPr>
      </w:pPr>
    </w:p>
    <w:p w14:paraId="307255EB" w14:textId="77777777" w:rsidR="00E83D5C" w:rsidRDefault="00E83D5C">
      <w:pPr>
        <w:pStyle w:val="Heading1"/>
        <w:rPr>
          <w:color w:val="000000"/>
        </w:rPr>
      </w:pPr>
    </w:p>
    <w:p w14:paraId="2D56EBEB" w14:textId="77777777" w:rsidR="00E83D5C" w:rsidRDefault="00E83D5C">
      <w:pPr>
        <w:rPr>
          <w:color w:val="000000"/>
        </w:rPr>
      </w:pPr>
    </w:p>
    <w:sectPr w:rsidR="00E83D5C">
      <w:pgSz w:w="12240" w:h="15840"/>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1F50C" w14:textId="77777777" w:rsidR="00536E31" w:rsidRDefault="00536E31">
      <w:pPr>
        <w:spacing w:line="240" w:lineRule="auto"/>
      </w:pPr>
      <w:r>
        <w:separator/>
      </w:r>
    </w:p>
  </w:endnote>
  <w:endnote w:type="continuationSeparator" w:id="0">
    <w:p w14:paraId="3C57D58F" w14:textId="77777777" w:rsidR="00536E31" w:rsidRDefault="00536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roman"/>
    <w:pitch w:val="default"/>
  </w:font>
  <w:font w:name="ArialMT">
    <w:altName w:val="Arial"/>
    <w:charset w:val="00"/>
    <w:family w:val="roman"/>
    <w:pitch w:val="default"/>
  </w:font>
  <w:font w:name="OpenSymbol">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CF1C" w14:textId="77777777" w:rsidR="00E96960" w:rsidRDefault="00E96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8FD91" w14:textId="77777777" w:rsidR="00E83D5C" w:rsidRDefault="00536E31">
    <w:pPr>
      <w:pStyle w:val="Footer"/>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p w14:paraId="3F445B46" w14:textId="77777777" w:rsidR="00E83D5C" w:rsidRDefault="00E83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52148" w14:textId="77777777" w:rsidR="00E96960" w:rsidRDefault="00E96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54825" w14:textId="77777777" w:rsidR="00536E31" w:rsidRDefault="00536E31">
      <w:pPr>
        <w:spacing w:line="240" w:lineRule="auto"/>
      </w:pPr>
      <w:r>
        <w:separator/>
      </w:r>
    </w:p>
  </w:footnote>
  <w:footnote w:type="continuationSeparator" w:id="0">
    <w:p w14:paraId="561D2EF3" w14:textId="77777777" w:rsidR="00536E31" w:rsidRDefault="00536E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90CF" w14:textId="3552F936" w:rsidR="00E96960" w:rsidRDefault="00E96960">
    <w:pPr>
      <w:pStyle w:val="Header"/>
    </w:pPr>
    <w:r>
      <w:rPr>
        <w:noProof/>
      </w:rPr>
      <w:pict w14:anchorId="60DA6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65.5pt;height:63.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3F01" w14:textId="0C7E2CEC" w:rsidR="00E96960" w:rsidRDefault="00E96960">
    <w:pPr>
      <w:pStyle w:val="Header"/>
    </w:pPr>
    <w:r>
      <w:rPr>
        <w:noProof/>
      </w:rPr>
      <w:pict w14:anchorId="77622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65.5pt;height:63.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704C" w14:textId="20657D88" w:rsidR="00E96960" w:rsidRDefault="00E96960">
    <w:pPr>
      <w:pStyle w:val="Header"/>
    </w:pPr>
    <w:r>
      <w:rPr>
        <w:noProof/>
      </w:rPr>
      <w:pict w14:anchorId="3388C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65.5pt;height:63.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57E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65CE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E28A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14A41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9FE6B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1270ACF4"/>
    <w:lvl w:ilvl="0">
      <w:start w:val="5"/>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6700" w:hanging="720"/>
      </w:pPr>
    </w:lvl>
    <w:lvl w:ilvl="3">
      <w:start w:val="1"/>
      <w:numFmt w:val="decimal"/>
      <w:lvlText w:val="%1.%2.%3.%4"/>
      <w:lvlJc w:val="left"/>
      <w:pPr>
        <w:ind w:left="10050" w:hanging="1080"/>
      </w:pPr>
    </w:lvl>
    <w:lvl w:ilvl="4">
      <w:start w:val="1"/>
      <w:numFmt w:val="decimal"/>
      <w:lvlText w:val="%1.%2.%3.%4.%5"/>
      <w:lvlJc w:val="left"/>
      <w:pPr>
        <w:ind w:left="13040" w:hanging="1080"/>
      </w:pPr>
    </w:lvl>
    <w:lvl w:ilvl="5">
      <w:start w:val="1"/>
      <w:numFmt w:val="decimal"/>
      <w:lvlText w:val="%1.%2.%3.%4.%5.%6"/>
      <w:lvlJc w:val="left"/>
      <w:pPr>
        <w:ind w:left="16390" w:hanging="1440"/>
      </w:pPr>
    </w:lvl>
    <w:lvl w:ilvl="6">
      <w:start w:val="1"/>
      <w:numFmt w:val="decimal"/>
      <w:lvlText w:val="%1.%2.%3.%4.%5.%6.%7"/>
      <w:lvlJc w:val="left"/>
      <w:pPr>
        <w:ind w:left="19380" w:hanging="1440"/>
      </w:pPr>
    </w:lvl>
    <w:lvl w:ilvl="7">
      <w:start w:val="1"/>
      <w:numFmt w:val="decimal"/>
      <w:lvlText w:val="%1.%2.%3.%4.%5.%6.%7.%8"/>
      <w:lvlJc w:val="left"/>
      <w:pPr>
        <w:ind w:left="22730" w:hanging="1800"/>
      </w:pPr>
    </w:lvl>
    <w:lvl w:ilvl="8">
      <w:start w:val="1"/>
      <w:numFmt w:val="decimal"/>
      <w:lvlText w:val="%1.%2.%3.%4.%5.%6.%7.%8.%9"/>
      <w:lvlJc w:val="left"/>
      <w:pPr>
        <w:ind w:left="26080" w:hanging="2160"/>
      </w:pPr>
    </w:lvl>
  </w:abstractNum>
  <w:abstractNum w:abstractNumId="6" w15:restartNumberingAfterBreak="0">
    <w:nsid w:val="00000007"/>
    <w:multiLevelType w:val="hybridMultilevel"/>
    <w:tmpl w:val="562A1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411C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C018E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000000A"/>
    <w:multiLevelType w:val="hybridMultilevel"/>
    <w:tmpl w:val="2222CA48"/>
    <w:lvl w:ilvl="0" w:tplc="737E1BCA">
      <w:start w:val="1"/>
      <w:numFmt w:val="bullet"/>
      <w:lvlText w:val=""/>
      <w:lvlJc w:val="left"/>
      <w:pPr>
        <w:ind w:left="720"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C4C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76D0B"/>
    <w:multiLevelType w:val="hybridMultilevel"/>
    <w:tmpl w:val="0AFE22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0"/>
  </w:num>
  <w:num w:numId="4">
    <w:abstractNumId w:val="8"/>
  </w:num>
  <w:num w:numId="5">
    <w:abstractNumId w:val="11"/>
  </w:num>
  <w:num w:numId="6">
    <w:abstractNumId w:val="7"/>
  </w:num>
  <w:num w:numId="7">
    <w:abstractNumId w:val="2"/>
  </w:num>
  <w:num w:numId="8">
    <w:abstractNumId w:val="0"/>
  </w:num>
  <w:num w:numId="9">
    <w:abstractNumId w:val="1"/>
  </w:num>
  <w:num w:numId="10">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3D5C"/>
    <w:rsid w:val="00273D59"/>
    <w:rsid w:val="0042643C"/>
    <w:rsid w:val="00536E31"/>
    <w:rsid w:val="006B304E"/>
    <w:rsid w:val="00753B8E"/>
    <w:rsid w:val="00760E64"/>
    <w:rsid w:val="007714C9"/>
    <w:rsid w:val="00933EEC"/>
    <w:rsid w:val="00A67B44"/>
    <w:rsid w:val="00D90BA7"/>
    <w:rsid w:val="00DF4401"/>
    <w:rsid w:val="00E83D5C"/>
    <w:rsid w:val="00E969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A9EE53"/>
  <w15:docId w15:val="{E3AE36F8-9AAE-43C4-9EA8-CF7FA0D0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after="240"/>
      <w:jc w:val="center"/>
      <w:outlineLvl w:val="0"/>
    </w:pPr>
    <w:rPr>
      <w:b/>
      <w:bCs/>
      <w:sz w:val="28"/>
      <w:szCs w:val="28"/>
    </w:rPr>
  </w:style>
  <w:style w:type="paragraph" w:styleId="Heading2">
    <w:name w:val="heading 2"/>
    <w:basedOn w:val="Normal"/>
    <w:next w:val="Normal"/>
    <w:link w:val="Heading2Char"/>
    <w:uiPriority w:val="9"/>
    <w:unhideWhenUsed/>
    <w:qFormat/>
    <w:pPr>
      <w:keepNext/>
      <w:keepLines/>
      <w:spacing w:after="240"/>
      <w:outlineLvl w:val="1"/>
    </w:pPr>
    <w:rPr>
      <w:b/>
      <w:bCs/>
      <w:sz w:val="28"/>
      <w:szCs w:val="26"/>
    </w:rPr>
  </w:style>
  <w:style w:type="paragraph" w:styleId="Heading3">
    <w:name w:val="heading 3"/>
    <w:basedOn w:val="Normal"/>
    <w:next w:val="Normal"/>
    <w:link w:val="Heading3Char"/>
    <w:uiPriority w:val="9"/>
    <w:unhideWhenUsed/>
    <w:qFormat/>
    <w:pPr>
      <w:keepNext/>
      <w:keepLines/>
      <w:spacing w:after="240"/>
      <w:outlineLvl w:val="2"/>
    </w:pPr>
    <w:rPr>
      <w:b/>
      <w:bCs/>
      <w:sz w:val="26"/>
    </w:rPr>
  </w:style>
  <w:style w:type="paragraph" w:styleId="Heading4">
    <w:name w:val="heading 4"/>
    <w:basedOn w:val="Normal"/>
    <w:next w:val="Normal"/>
    <w:link w:val="Heading4Char"/>
    <w:uiPriority w:val="9"/>
    <w:unhideWhenUsed/>
    <w:qFormat/>
    <w:pPr>
      <w:keepNext/>
      <w:keepLines/>
      <w:spacing w:after="24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Times New Roman" w:eastAsia="SimSun" w:hAnsi="Times New Roman" w:cs="SimSun"/>
      <w:b/>
      <w:bCs/>
      <w:sz w:val="28"/>
      <w:szCs w:val="28"/>
    </w:rPr>
  </w:style>
  <w:style w:type="character" w:customStyle="1" w:styleId="Heading2Char">
    <w:name w:val="Heading 2 Char"/>
    <w:basedOn w:val="DefaultParagraphFont"/>
    <w:link w:val="Heading2"/>
    <w:rPr>
      <w:rFonts w:ascii="Times New Roman" w:eastAsia="SimSun" w:hAnsi="Times New Roman" w:cs="SimSun"/>
      <w:b/>
      <w:bCs/>
      <w:sz w:val="28"/>
      <w:szCs w:val="26"/>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0"/>
    <w:uiPriority w:val="99"/>
    <w:rPr>
      <w:rFonts w:cs="Cambria"/>
      <w:color w:val="000000"/>
      <w:sz w:val="18"/>
      <w:szCs w:val="18"/>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1"/>
    <w:qFormat/>
    <w:pPr>
      <w:ind w:left="720"/>
      <w:contextualSpacing/>
    </w:pPr>
  </w:style>
  <w:style w:type="paragraph" w:customStyle="1" w:styleId="EndNoteBibliography">
    <w:name w:val="EndNote Bibliography"/>
    <w:basedOn w:val="Normal"/>
    <w:link w:val="EndNoteBibliographyChar"/>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Pr>
      <w:rFonts w:ascii="Calibri" w:hAnsi="Calibri" w:cs="Calibri"/>
      <w:noProof/>
    </w:rPr>
  </w:style>
  <w:style w:type="character" w:styleId="Hyperlink">
    <w:name w:val="Hyperlink"/>
    <w:basedOn w:val="DefaultParagraphFont"/>
    <w:uiPriority w:val="99"/>
    <w:rPr>
      <w:color w:val="0000FF"/>
      <w:u w:val="single"/>
    </w:rPr>
  </w:style>
  <w:style w:type="table" w:styleId="TableGrid">
    <w:name w:val="Table Grid"/>
    <w:basedOn w:val="TableNormal"/>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pPr>
  </w:style>
  <w:style w:type="character" w:customStyle="1" w:styleId="geo-dms">
    <w:name w:val="geo-dms"/>
    <w:basedOn w:val="DefaultParagraphFont"/>
  </w:style>
  <w:style w:type="character" w:customStyle="1" w:styleId="latitude">
    <w:name w:val="latitude"/>
    <w:basedOn w:val="DefaultParagraphFont"/>
  </w:style>
  <w:style w:type="character" w:customStyle="1" w:styleId="longitude">
    <w:name w:val="longitude"/>
    <w:basedOn w:val="DefaultParagraphFont"/>
  </w:style>
  <w:style w:type="character" w:customStyle="1" w:styleId="fontstyle01">
    <w:name w:val="fontstyle01"/>
    <w:basedOn w:val="DefaultParagraphFont"/>
    <w:rPr>
      <w:rFonts w:ascii="Arial-BoldMT" w:hAnsi="Arial-BoldMT" w:hint="default"/>
      <w:b/>
      <w:bCs/>
      <w:i w:val="0"/>
      <w:iCs w:val="0"/>
      <w:color w:val="000000"/>
      <w:sz w:val="52"/>
      <w:szCs w:val="52"/>
    </w:rPr>
  </w:style>
  <w:style w:type="character" w:customStyle="1" w:styleId="fontstyle21">
    <w:name w:val="fontstyle21"/>
    <w:basedOn w:val="DefaultParagraphFont"/>
    <w:rPr>
      <w:rFonts w:ascii="ArialMT" w:hAnsi="ArialMT" w:hint="default"/>
      <w:b w:val="0"/>
      <w:bCs w:val="0"/>
      <w:i w:val="0"/>
      <w:iCs w:val="0"/>
      <w:color w:val="000000"/>
      <w:sz w:val="52"/>
      <w:szCs w:val="52"/>
    </w:rPr>
  </w:style>
  <w:style w:type="character" w:customStyle="1" w:styleId="fontstyle31">
    <w:name w:val="fontstyle31"/>
    <w:basedOn w:val="DefaultParagraphFont"/>
    <w:rPr>
      <w:rFonts w:ascii="OpenSymbol" w:hAnsi="OpenSymbol" w:hint="default"/>
      <w:b w:val="0"/>
      <w:bCs w:val="0"/>
      <w:i w:val="0"/>
      <w:iCs w:val="0"/>
      <w:color w:val="000000"/>
      <w:sz w:val="48"/>
      <w:szCs w:val="4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OCHeading">
    <w:name w:val="TOC Heading"/>
    <w:basedOn w:val="Heading1"/>
    <w:next w:val="Normal"/>
    <w:uiPriority w:val="39"/>
    <w:qFormat/>
    <w:pPr>
      <w:outlineLvl w:val="9"/>
    </w:pPr>
    <w:rPr>
      <w:lang w:eastAsia="ja-JP"/>
    </w:rPr>
  </w:style>
  <w:style w:type="paragraph" w:styleId="TOC1">
    <w:name w:val="toc 1"/>
    <w:basedOn w:val="Normal"/>
    <w:next w:val="Normal"/>
    <w:uiPriority w:val="39"/>
    <w:qFormat/>
    <w:pPr>
      <w:spacing w:after="100"/>
    </w:pPr>
  </w:style>
  <w:style w:type="paragraph" w:styleId="TOC2">
    <w:name w:val="toc 2"/>
    <w:basedOn w:val="Normal"/>
    <w:next w:val="Normal"/>
    <w:uiPriority w:val="39"/>
    <w:qFormat/>
    <w:pPr>
      <w:spacing w:after="100"/>
      <w:ind w:left="220"/>
    </w:pPr>
  </w:style>
  <w:style w:type="paragraph" w:styleId="TableofFigures">
    <w:name w:val="table of figures"/>
    <w:basedOn w:val="Normal"/>
    <w:next w:val="Normal"/>
    <w:uiPriority w:val="99"/>
  </w:style>
  <w:style w:type="character" w:customStyle="1" w:styleId="Heading3Char">
    <w:name w:val="Heading 3 Char"/>
    <w:basedOn w:val="DefaultParagraphFont"/>
    <w:link w:val="Heading3"/>
    <w:uiPriority w:val="9"/>
    <w:rPr>
      <w:rFonts w:ascii="Times New Roman" w:eastAsia="SimSun" w:hAnsi="Times New Roman" w:cs="SimSun"/>
      <w:b/>
      <w:bCs/>
      <w:sz w:val="26"/>
    </w:rPr>
  </w:style>
  <w:style w:type="character" w:customStyle="1" w:styleId="Heading4Char">
    <w:name w:val="Heading 4 Char"/>
    <w:basedOn w:val="DefaultParagraphFont"/>
    <w:link w:val="Heading4"/>
    <w:uiPriority w:val="9"/>
    <w:rPr>
      <w:rFonts w:ascii="Times New Roman" w:eastAsia="SimSun" w:hAnsi="Times New Roman" w:cs="SimSun"/>
      <w:b/>
      <w:bCs/>
      <w:i/>
      <w:iCs/>
      <w:sz w:val="24"/>
    </w:rPr>
  </w:style>
  <w:style w:type="paragraph" w:styleId="TOC3">
    <w:name w:val="toc 3"/>
    <w:basedOn w:val="Normal"/>
    <w:next w:val="Normal"/>
    <w:uiPriority w:val="39"/>
    <w:pPr>
      <w:tabs>
        <w:tab w:val="right" w:leader="dot" w:pos="8918"/>
      </w:tabs>
      <w:spacing w:after="100"/>
      <w:ind w:left="1166" w:hanging="720"/>
    </w:pPr>
  </w:style>
  <w:style w:type="paragraph" w:styleId="Caption">
    <w:name w:val="caption"/>
    <w:basedOn w:val="Normal"/>
    <w:next w:val="Normal"/>
    <w:uiPriority w:val="35"/>
    <w:qFormat/>
    <w:pPr>
      <w:spacing w:line="240" w:lineRule="auto"/>
    </w:pPr>
    <w:rPr>
      <w:b/>
      <w:bCs/>
      <w:color w:val="4F81BD"/>
      <w:sz w:val="18"/>
      <w:szCs w:val="18"/>
    </w:rPr>
  </w:style>
  <w:style w:type="character" w:customStyle="1" w:styleId="NoSpacingChar">
    <w:name w:val="No Spacing Char"/>
    <w:basedOn w:val="DefaultParagraphFont"/>
    <w:link w:val="NoSpacing"/>
    <w:uiPriority w:val="1"/>
  </w:style>
  <w:style w:type="paragraph" w:customStyle="1" w:styleId="Style4">
    <w:name w:val="_Style 4"/>
    <w:uiPriority w:val="99"/>
    <w:qFormat/>
    <w:pPr>
      <w:spacing w:after="240" w:line="360" w:lineRule="auto"/>
      <w:jc w:val="both"/>
    </w:pPr>
    <w:rPr>
      <w:rFonts w:eastAsia="Times New Roman" w:cs="Times New Roman"/>
    </w:rPr>
  </w:style>
  <w:style w:type="character" w:customStyle="1" w:styleId="ListParagraphChar">
    <w:name w:val="List Paragraph Char"/>
    <w:basedOn w:val="DefaultParagraphFont"/>
    <w:link w:val="ListParagraph"/>
    <w:uiPriority w:val="34"/>
    <w:qFormat/>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rPr>
  </w:style>
  <w:style w:type="numbering" w:customStyle="1" w:styleId="NoList1">
    <w:name w:val="No List1"/>
    <w:next w:val="NoList"/>
    <w:uiPriority w:val="99"/>
  </w:style>
  <w:style w:type="character" w:styleId="LineNumber">
    <w:name w:val="line number"/>
    <w:basedOn w:val="DefaultParagraphFont"/>
    <w:uiPriority w:val="99"/>
  </w:style>
  <w:style w:type="table" w:customStyle="1" w:styleId="TableGrid1">
    <w:name w:val="Table Grid1"/>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tyle>
  <w:style w:type="character" w:styleId="Emphasis">
    <w:name w:val="Emphasis"/>
    <w:basedOn w:val="DefaultParagraphFont"/>
    <w:uiPriority w:val="20"/>
    <w:qFormat/>
    <w:rPr>
      <w:i/>
      <w:iCs/>
    </w:rPr>
  </w:style>
  <w:style w:type="character" w:customStyle="1" w:styleId="st">
    <w:name w:val="st"/>
    <w:basedOn w:val="DefaultParagraphFont"/>
  </w:style>
  <w:style w:type="paragraph" w:styleId="TOC4">
    <w:name w:val="toc 4"/>
    <w:basedOn w:val="Normal"/>
    <w:next w:val="Normal"/>
    <w:uiPriority w:val="39"/>
    <w:pPr>
      <w:spacing w:after="100"/>
      <w:ind w:left="720"/>
    </w:pPr>
  </w:style>
  <w:style w:type="character" w:customStyle="1" w:styleId="A2">
    <w:name w:val="A2"/>
    <w:uiPriority w:val="99"/>
    <w:rPr>
      <w:rFonts w:cs="Cambria"/>
      <w:color w:val="000000"/>
      <w:sz w:val="18"/>
      <w:szCs w:val="18"/>
    </w:rPr>
  </w:style>
  <w:style w:type="character" w:styleId="PlaceholderText">
    <w:name w:val="Placeholder Text"/>
    <w:basedOn w:val="DefaultParagraphFont"/>
    <w:uiPriority w:val="99"/>
    <w:rPr>
      <w:color w:val="808080"/>
    </w:rPr>
  </w:style>
  <w:style w:type="character" w:customStyle="1" w:styleId="A3">
    <w:name w:val="A3"/>
    <w:uiPriority w:val="99"/>
    <w:rPr>
      <w:rFonts w:cs="Cambria"/>
      <w:color w:val="000000"/>
      <w:sz w:val="16"/>
      <w:szCs w:val="16"/>
    </w:rPr>
  </w:style>
  <w:style w:type="character" w:customStyle="1" w:styleId="A1">
    <w:name w:val="A1"/>
    <w:uiPriority w:val="99"/>
    <w:rPr>
      <w:rFonts w:cs="Cambria"/>
      <w:b/>
      <w:bCs/>
      <w:color w:val="000000"/>
      <w:sz w:val="40"/>
      <w:szCs w:val="40"/>
    </w:rPr>
  </w:style>
  <w:style w:type="character" w:customStyle="1" w:styleId="A14">
    <w:name w:val="A14"/>
    <w:uiPriority w:val="99"/>
    <w:rPr>
      <w:rFonts w:cs="Cambria"/>
      <w:color w:val="000000"/>
      <w:sz w:val="16"/>
      <w:szCs w:val="16"/>
    </w:rPr>
  </w:style>
  <w:style w:type="paragraph" w:customStyle="1" w:styleId="NoSpacing1">
    <w:name w:val="No Spacing1"/>
    <w:uiPriority w:val="99"/>
    <w:qFormat/>
    <w:pPr>
      <w:spacing w:after="0" w:line="240" w:lineRule="auto"/>
    </w:pPr>
    <w:rPr>
      <w:rFonts w:eastAsia="Times New Roman" w:cs="Times New Roman"/>
      <w:sz w:val="24"/>
      <w:szCs w:val="24"/>
    </w:rPr>
  </w:style>
  <w:style w:type="character" w:styleId="IntenseEmphasis">
    <w:name w:val="Intense Emphasis"/>
    <w:uiPriority w:val="21"/>
    <w:qFormat/>
    <w:rPr>
      <w:b/>
      <w:bCs/>
      <w:i/>
      <w:iCs/>
      <w:color w:val="4F81BD"/>
    </w:rPr>
  </w:style>
  <w:style w:type="numbering" w:customStyle="1" w:styleId="NoList3">
    <w:name w:val="No List3"/>
    <w:next w:val="NoList"/>
    <w:uiPriority w:val="99"/>
  </w:style>
  <w:style w:type="table" w:customStyle="1" w:styleId="TableGrid2">
    <w:name w:val="Table Grid2"/>
    <w:basedOn w:val="TableNormal"/>
    <w:next w:val="TableGrid"/>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tyle>
  <w:style w:type="table" w:customStyle="1" w:styleId="TableGrid12">
    <w:name w:val="Table Grid12"/>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tyle>
  <w:style w:type="character" w:customStyle="1" w:styleId="acopre">
    <w:name w:val="acopre"/>
    <w:basedOn w:val="DefaultParagraphFont"/>
  </w:style>
  <w:style w:type="character" w:customStyle="1" w:styleId="fontstyle11">
    <w:name w:val="fontstyle11"/>
    <w:basedOn w:val="DefaultParagraphFont"/>
    <w:rPr>
      <w:rFonts w:ascii="MinionPro-Regular" w:hAnsi="MinionPro-Regular" w:hint="default"/>
      <w:b w:val="0"/>
      <w:bCs w:val="0"/>
      <w:i w:val="0"/>
      <w:iCs w:val="0"/>
      <w:color w:val="000000"/>
      <w:sz w:val="20"/>
      <w:szCs w:val="20"/>
    </w:rPr>
  </w:style>
  <w:style w:type="paragraph" w:styleId="Revision">
    <w:name w:val="Revision"/>
    <w:hidden/>
    <w:uiPriority w:val="99"/>
    <w:semiHidden/>
    <w:rsid w:val="00D90BA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273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image" Target="media/image12.wmf"/><Relationship Id="rId47" Type="http://schemas.openxmlformats.org/officeDocument/2006/relationships/oleObject" Target="embeddings/oleObject19.bin"/><Relationship Id="rId63" Type="http://schemas.openxmlformats.org/officeDocument/2006/relationships/hyperlink" Target="https://doi.org/10.5194/se-8-13-2017" TargetMode="External"/><Relationship Id="rId68" Type="http://schemas.openxmlformats.org/officeDocument/2006/relationships/hyperlink" Target="https://www.eld-initiative.org/fileadmin/pdf/Land_Based_Adaptation_ENG_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chart" Target="charts/chart1.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7.wmf"/><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oleObject" Target="embeddings/oleObject18.bin"/><Relationship Id="rId53" Type="http://schemas.openxmlformats.org/officeDocument/2006/relationships/hyperlink" Target="https://doi.org/10.1111/j.1526-%20100X.2007.00346" TargetMode="External"/><Relationship Id="rId58" Type="http://schemas.openxmlformats.org/officeDocument/2006/relationships/hyperlink" Target="https://doi.org/10.4172/2157-7617.1000226" TargetMode="External"/><Relationship Id="rId66" Type="http://schemas.openxmlformats.org/officeDocument/2006/relationships/hyperlink" Target="https://environmentalsystemsresearch.springeropen.com/" TargetMode="External"/><Relationship Id="rId5" Type="http://schemas.openxmlformats.org/officeDocument/2006/relationships/webSettings" Target="webSettings.xml"/><Relationship Id="rId61" Type="http://schemas.openxmlformats.org/officeDocument/2006/relationships/hyperlink" Target="https://doi.org/10.1016/j.jaridenv.2004.03.014" TargetMode="External"/><Relationship Id="rId19" Type="http://schemas.openxmlformats.org/officeDocument/2006/relationships/image" Target="media/image4.wmf"/><Relationship Id="rId14" Type="http://schemas.openxmlformats.org/officeDocument/2006/relationships/image" Target="media/image1.jpeg"/><Relationship Id="rId22" Type="http://schemas.openxmlformats.org/officeDocument/2006/relationships/oleObject" Target="embeddings/oleObject4.bin"/><Relationship Id="rId27" Type="http://schemas.openxmlformats.org/officeDocument/2006/relationships/oleObject" Target="embeddings/oleObject9.bin"/><Relationship Id="rId30" Type="http://schemas.openxmlformats.org/officeDocument/2006/relationships/image" Target="media/image6.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hyperlink" Target="https://doi.org/10.1016/j.agwat.2012.10.026" TargetMode="External"/><Relationship Id="rId56" Type="http://schemas.openxmlformats.org/officeDocument/2006/relationships/hyperlink" Target="https://doi.org/10.1177/0309133315598725" TargetMode="External"/><Relationship Id="rId64" Type="http://schemas.openxmlformats.org/officeDocument/2006/relationships/hyperlink" Target="https://doi.org/10.1002/hyp.7628"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02/ldr.49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hyperlink" Target="https://doi.org/10.1186/s40068-017-0093-6" TargetMode="External"/><Relationship Id="rId67" Type="http://schemas.openxmlformats.org/officeDocument/2006/relationships/hyperlink" Target="https://observatoriop10.cepal.org/sites/default/files/documents/traties" TargetMode="External"/><Relationship Id="rId20" Type="http://schemas.openxmlformats.org/officeDocument/2006/relationships/oleObject" Target="embeddings/oleObject3.bin"/><Relationship Id="rId41" Type="http://schemas.openxmlformats.org/officeDocument/2006/relationships/oleObject" Target="embeddings/oleObject16.bin"/><Relationship Id="rId54" Type="http://schemas.openxmlformats.org/officeDocument/2006/relationships/hyperlink" Target="https://doi.org/10.1007/s10113-015-0813-2" TargetMode="External"/><Relationship Id="rId62" Type="http://schemas.openxmlformats.org/officeDocument/2006/relationships/hyperlink" Target="https://www.researchgate.net/journal/Open-Access-Library-Journal-2333-972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image" Target="media/image9.wmf"/><Relationship Id="rId49" Type="http://schemas.openxmlformats.org/officeDocument/2006/relationships/hyperlink" Target="https://www.researchgate.net/journal/Asian-Journal-of-Agricultural-Research-1819-1894" TargetMode="External"/><Relationship Id="rId57" Type="http://schemas.openxmlformats.org/officeDocument/2006/relationships/hyperlink" Target="https://doi.org/10.7892/boris.72023" TargetMode="External"/><Relationship Id="rId10" Type="http://schemas.openxmlformats.org/officeDocument/2006/relationships/footer" Target="footer1.xml"/><Relationship Id="rId31" Type="http://schemas.openxmlformats.org/officeDocument/2006/relationships/oleObject" Target="embeddings/oleObject11.bin"/><Relationship Id="rId44" Type="http://schemas.openxmlformats.org/officeDocument/2006/relationships/image" Target="media/image13.wmf"/><Relationship Id="rId52" Type="http://schemas.openxmlformats.org/officeDocument/2006/relationships/hyperlink" Target="https://doi.org/10.1016/j.catena.2012.10.010" TargetMode="External"/><Relationship Id="rId60" Type="http://schemas.openxmlformats.org/officeDocument/2006/relationships/hyperlink" Target="https://doi.org/10.1016/j.iswcr.2017.12.006" TargetMode="External"/><Relationship Id="rId65" Type="http://schemas.openxmlformats.org/officeDocument/2006/relationships/hyperlink" Target="https://doi.org/10.5194/hess-16-4725-2012"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oleObject" Target="embeddings/oleObject2.bin"/><Relationship Id="rId39" Type="http://schemas.openxmlformats.org/officeDocument/2006/relationships/oleObject" Target="embeddings/oleObject15.bin"/><Relationship Id="rId34" Type="http://schemas.openxmlformats.org/officeDocument/2006/relationships/image" Target="media/image8.wmf"/><Relationship Id="rId50" Type="http://schemas.openxmlformats.org/officeDocument/2006/relationships/hyperlink" Target="http://dx.doi.org/10.3923/ajar.2017.128.136" TargetMode="External"/><Relationship Id="rId55" Type="http://schemas.openxmlformats.org/officeDocument/2006/relationships/hyperlink" Target="https://doi.org/10.1007/s0026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Users/hp2019/Desktop/New%20Microsoft%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34"/>
  <c:clrMapOvr bg1="lt1" tx1="dk1" bg2="lt2" tx2="dk2" accent1="accent1" accent2="accent2" accent3="accent3" accent4="accent4" accent5="accent5" accent6="accent6" hlink="hlink" folHlink="folHlink"/>
  <c:chart>
    <c:autoTitleDeleted val="0"/>
    <c:view3D>
      <c:rotX val="30"/>
      <c:rotY val="22"/>
      <c:rAngAx val="0"/>
    </c:view3D>
    <c:floor>
      <c:thickness val="0"/>
    </c:floor>
    <c:sideWall>
      <c:thickness val="0"/>
    </c:sideWall>
    <c:backWall>
      <c:thickness val="0"/>
    </c:backWall>
    <c:plotArea>
      <c:layout/>
      <c:pie3DChart>
        <c:varyColors val="1"/>
        <c:ser>
          <c:idx val="0"/>
          <c:order val="0"/>
          <c:dPt>
            <c:idx val="1"/>
            <c:bubble3D val="0"/>
            <c:explosion val="11"/>
            <c:extLst>
              <c:ext xmlns:c16="http://schemas.microsoft.com/office/drawing/2014/chart" uri="{C3380CC4-5D6E-409C-BE32-E72D297353CC}">
                <c16:uniqueId val="{00000000-FB2E-4B20-8155-E06A4E74AFDF}"/>
              </c:ext>
            </c:extLst>
          </c:dPt>
          <c:dLbls>
            <c:dLbl>
              <c:idx val="0"/>
              <c:layout>
                <c:manualLayout>
                  <c:x val="-0.19531174992674619"/>
                  <c:y val="-8.6004114350571211E-3"/>
                </c:manualLayout>
              </c:layou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2E-4B20-8155-E06A4E74AFDF}"/>
                </c:ext>
              </c:extLst>
            </c:dLbl>
            <c:dLbl>
              <c:idx val="1"/>
              <c:layout>
                <c:manualLayout>
                  <c:x val="0.19596985056203053"/>
                  <c:y val="-8.5760901508933313E-2"/>
                </c:manualLayout>
              </c:layou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2E-4B20-8155-E06A4E74AFD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Sheet3!$A$53:$A$54</c:f>
              <c:strCache>
                <c:ptCount val="2"/>
                <c:pt idx="0">
                  <c:v>No</c:v>
                </c:pt>
                <c:pt idx="1">
                  <c:v>Yes</c:v>
                </c:pt>
              </c:strCache>
            </c:strRef>
          </c:cat>
          <c:val>
            <c:numRef>
              <c:f>Sheet3!$B$53:$B$54</c:f>
              <c:numCache>
                <c:formatCode>0.0%</c:formatCode>
                <c:ptCount val="2"/>
                <c:pt idx="0">
                  <c:v>0.37</c:v>
                </c:pt>
                <c:pt idx="1">
                  <c:v>0.630000000000003</c:v>
                </c:pt>
              </c:numCache>
            </c:numRef>
          </c:val>
          <c:extLst>
            <c:ext xmlns:c16="http://schemas.microsoft.com/office/drawing/2014/chart" uri="{C3380CC4-5D6E-409C-BE32-E72D297353CC}">
              <c16:uniqueId val="{00000002-FB2E-4B20-8155-E06A4E74AFDF}"/>
            </c:ext>
          </c:extLst>
        </c:ser>
        <c:dLbls>
          <c:showLegendKey val="0"/>
          <c:showVal val="0"/>
          <c:showCatName val="0"/>
          <c:showSerName val="0"/>
          <c:showPercent val="0"/>
          <c:showBubbleSize val="0"/>
          <c:showLeaderLines val="1"/>
        </c:dLbls>
      </c:pie3DChart>
    </c:plotArea>
    <c:legend>
      <c:legendPos val="r"/>
      <c:layout>
        <c:manualLayout>
          <c:xMode val="edge"/>
          <c:yMode val="edge"/>
          <c:x val="0.79325590239462362"/>
          <c:y val="0.32415893959201242"/>
          <c:w val="0.1530875742669934"/>
          <c:h val="0.24872161250114044"/>
        </c:manualLayout>
      </c:layout>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2">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02426-2EBB-43D3-800B-0D478CCC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10214</Words>
  <Characters>58220</Characters>
  <Application>Microsoft Office Word</Application>
  <DocSecurity>0</DocSecurity>
  <Lines>485</Lines>
  <Paragraphs>136</Paragraphs>
  <ScaleCrop>false</ScaleCrop>
  <Company/>
  <LinksUpToDate>false</LinksUpToDate>
  <CharactersWithSpaces>68298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c55</dc:creator>
  <cp:lastModifiedBy>SDI 1084</cp:lastModifiedBy>
  <cp:revision>9</cp:revision>
  <dcterms:created xsi:type="dcterms:W3CDTF">2015-01-01T09:38:00Z</dcterms:created>
  <dcterms:modified xsi:type="dcterms:W3CDTF">2026-02-03T08:12:00Z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de10c7a55ecd402784299e599121f62e</vt:lpwstr>
  </property>
</Properties>
</file>