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9A8" w:rsidRPr="00E909A8" w:rsidRDefault="008B3942" w:rsidP="00E909A8">
      <w:pPr>
        <w:spacing w:after="0" w:line="240" w:lineRule="auto"/>
        <w:jc w:val="both"/>
        <w:rPr>
          <w:rFonts w:ascii="Times New Roman" w:hAnsi="Times New Roman"/>
          <w:sz w:val="24"/>
          <w:szCs w:val="24"/>
          <w:lang w:val="en-IN"/>
        </w:rPr>
      </w:pPr>
      <w:r>
        <w:rPr>
          <w:rFonts w:ascii="Times New Roman" w:hAnsi="Times New Roman"/>
          <w:sz w:val="24"/>
          <w:szCs w:val="24"/>
          <w:lang w:val="en-IN"/>
        </w:rPr>
        <w:t>Toxicity o</w:t>
      </w:r>
      <w:r w:rsidR="002C4FE2" w:rsidRPr="00E909A8">
        <w:rPr>
          <w:rFonts w:ascii="Times New Roman" w:hAnsi="Times New Roman"/>
          <w:sz w:val="24"/>
          <w:szCs w:val="24"/>
          <w:lang w:val="en-IN"/>
        </w:rPr>
        <w:t xml:space="preserve">f </w:t>
      </w:r>
      <w:r w:rsidR="009865E6">
        <w:rPr>
          <w:rFonts w:ascii="Times New Roman" w:hAnsi="Times New Roman"/>
          <w:sz w:val="24"/>
          <w:szCs w:val="24"/>
          <w:lang w:val="en-IN"/>
        </w:rPr>
        <w:t>Commonly Used Medicinal Plants i</w:t>
      </w:r>
      <w:r w:rsidR="002C4FE2" w:rsidRPr="00E909A8">
        <w:rPr>
          <w:rFonts w:ascii="Times New Roman" w:hAnsi="Times New Roman"/>
          <w:sz w:val="24"/>
          <w:szCs w:val="24"/>
          <w:lang w:val="en-IN"/>
        </w:rPr>
        <w:t>n Uganda: A Review</w:t>
      </w:r>
    </w:p>
    <w:p w:rsidR="004D6C04" w:rsidRPr="0024525B" w:rsidRDefault="004D6C04" w:rsidP="00070DF1">
      <w:pPr>
        <w:spacing w:line="360" w:lineRule="auto"/>
        <w:jc w:val="both"/>
        <w:rPr>
          <w:rFonts w:ascii="Times New Roman" w:hAnsi="Times New Roman"/>
          <w:color w:val="000000" w:themeColor="text1"/>
          <w:sz w:val="24"/>
          <w:szCs w:val="24"/>
        </w:rPr>
      </w:pPr>
    </w:p>
    <w:p w:rsidR="00D312C6" w:rsidRPr="0024525B" w:rsidRDefault="00481DF5"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ABSTRACT</w:t>
      </w:r>
    </w:p>
    <w:p w:rsidR="00D312C6" w:rsidRDefault="00AD0A0B" w:rsidP="00070DF1">
      <w:pPr>
        <w:spacing w:line="360" w:lineRule="auto"/>
        <w:jc w:val="both"/>
        <w:rPr>
          <w:rFonts w:ascii="Times New Roman" w:hAnsi="Times New Roman"/>
          <w:bCs/>
          <w:color w:val="000000" w:themeColor="text1"/>
          <w:sz w:val="24"/>
          <w:szCs w:val="24"/>
        </w:rPr>
      </w:pPr>
      <w:r w:rsidRPr="0024525B">
        <w:rPr>
          <w:rFonts w:ascii="Times New Roman" w:hAnsi="Times New Roman"/>
          <w:bCs/>
          <w:color w:val="000000" w:themeColor="text1"/>
          <w:sz w:val="24"/>
          <w:szCs w:val="24"/>
        </w:rPr>
        <w:t xml:space="preserve">Uganda is rich in biodiversity, with a vast array of medicinal plants that have been used for generations to generations to treat various ailments. Medicinal plant plays a significant role in Ugandan healthcare, particularly in rural and urban areas where access to modern medicine is limited. However, the widespread use of medicinal plants raises concerns about their safety and potential toxicity. Despite their widespread use, the safety and toxicity profiles of many of these plants remain inadequately studied, posing potential public health risks. This article evaluates the toxicity of commonly used medicinal plants in Uganda, including </w:t>
      </w:r>
      <w:r w:rsidRPr="00630A9D">
        <w:rPr>
          <w:rFonts w:ascii="Times New Roman" w:hAnsi="Times New Roman"/>
          <w:bCs/>
          <w:i/>
          <w:color w:val="000000" w:themeColor="text1"/>
          <w:sz w:val="24"/>
          <w:szCs w:val="24"/>
        </w:rPr>
        <w:t xml:space="preserve">Vernonia </w:t>
      </w:r>
      <w:proofErr w:type="spellStart"/>
      <w:r w:rsidRPr="00630A9D">
        <w:rPr>
          <w:rFonts w:ascii="Times New Roman" w:hAnsi="Times New Roman"/>
          <w:bCs/>
          <w:i/>
          <w:color w:val="000000" w:themeColor="text1"/>
          <w:sz w:val="24"/>
          <w:szCs w:val="24"/>
        </w:rPr>
        <w:t>amygdalina</w:t>
      </w:r>
      <w:proofErr w:type="spellEnd"/>
      <w:r w:rsidRPr="0024525B">
        <w:rPr>
          <w:rFonts w:ascii="Times New Roman" w:hAnsi="Times New Roman"/>
          <w:bCs/>
          <w:color w:val="000000" w:themeColor="text1"/>
          <w:sz w:val="24"/>
          <w:szCs w:val="24"/>
        </w:rPr>
        <w:t xml:space="preserve">, </w:t>
      </w:r>
      <w:proofErr w:type="spellStart"/>
      <w:r w:rsidRPr="0023157F">
        <w:rPr>
          <w:rFonts w:ascii="Times New Roman" w:hAnsi="Times New Roman"/>
          <w:bCs/>
          <w:i/>
          <w:color w:val="000000" w:themeColor="text1"/>
          <w:sz w:val="24"/>
          <w:szCs w:val="24"/>
        </w:rPr>
        <w:t>Warburgia</w:t>
      </w:r>
      <w:proofErr w:type="spellEnd"/>
      <w:r w:rsidRPr="0023157F">
        <w:rPr>
          <w:rFonts w:ascii="Times New Roman" w:hAnsi="Times New Roman"/>
          <w:bCs/>
          <w:i/>
          <w:color w:val="000000" w:themeColor="text1"/>
          <w:sz w:val="24"/>
          <w:szCs w:val="24"/>
        </w:rPr>
        <w:t xml:space="preserve"> </w:t>
      </w:r>
      <w:proofErr w:type="spellStart"/>
      <w:r w:rsidR="00630A9D" w:rsidRPr="0023157F">
        <w:rPr>
          <w:rFonts w:ascii="Times New Roman" w:hAnsi="Times New Roman"/>
          <w:bCs/>
          <w:i/>
          <w:color w:val="000000" w:themeColor="text1"/>
          <w:sz w:val="24"/>
          <w:szCs w:val="24"/>
        </w:rPr>
        <w:t>ugandensis</w:t>
      </w:r>
      <w:proofErr w:type="spellEnd"/>
      <w:r w:rsidR="00630A9D" w:rsidRPr="0023157F">
        <w:rPr>
          <w:rFonts w:ascii="Times New Roman" w:hAnsi="Times New Roman"/>
          <w:bCs/>
          <w:i/>
          <w:color w:val="000000" w:themeColor="text1"/>
          <w:sz w:val="24"/>
          <w:szCs w:val="24"/>
        </w:rPr>
        <w:t xml:space="preserve"> </w:t>
      </w:r>
      <w:r w:rsidR="00630A9D">
        <w:rPr>
          <w:rFonts w:ascii="Times New Roman" w:hAnsi="Times New Roman"/>
          <w:bCs/>
          <w:color w:val="000000" w:themeColor="text1"/>
          <w:sz w:val="24"/>
          <w:szCs w:val="24"/>
        </w:rPr>
        <w:t xml:space="preserve">(Uganda heart), </w:t>
      </w:r>
      <w:r w:rsidR="00630A9D" w:rsidRPr="00630A9D">
        <w:rPr>
          <w:rFonts w:ascii="Times New Roman" w:hAnsi="Times New Roman"/>
          <w:bCs/>
          <w:i/>
          <w:color w:val="000000" w:themeColor="text1"/>
          <w:sz w:val="24"/>
          <w:szCs w:val="24"/>
        </w:rPr>
        <w:t xml:space="preserve">Prunus </w:t>
      </w:r>
      <w:proofErr w:type="spellStart"/>
      <w:r w:rsidR="00630A9D" w:rsidRPr="00630A9D">
        <w:rPr>
          <w:rFonts w:ascii="Times New Roman" w:hAnsi="Times New Roman"/>
          <w:bCs/>
          <w:i/>
          <w:color w:val="000000" w:themeColor="text1"/>
          <w:sz w:val="24"/>
          <w:szCs w:val="24"/>
        </w:rPr>
        <w:t>a</w:t>
      </w:r>
      <w:r w:rsidRPr="00630A9D">
        <w:rPr>
          <w:rFonts w:ascii="Times New Roman" w:hAnsi="Times New Roman"/>
          <w:bCs/>
          <w:i/>
          <w:color w:val="000000" w:themeColor="text1"/>
          <w:sz w:val="24"/>
          <w:szCs w:val="24"/>
        </w:rPr>
        <w:t>fricana</w:t>
      </w:r>
      <w:proofErr w:type="spellEnd"/>
      <w:r w:rsidR="00630A9D">
        <w:rPr>
          <w:rFonts w:ascii="Times New Roman" w:hAnsi="Times New Roman"/>
          <w:bCs/>
          <w:color w:val="000000" w:themeColor="text1"/>
          <w:sz w:val="24"/>
          <w:szCs w:val="24"/>
        </w:rPr>
        <w:t xml:space="preserve"> (African Cherry), </w:t>
      </w:r>
      <w:proofErr w:type="spellStart"/>
      <w:r w:rsidR="00630A9D" w:rsidRPr="00630A9D">
        <w:rPr>
          <w:rFonts w:ascii="Times New Roman" w:hAnsi="Times New Roman"/>
          <w:bCs/>
          <w:i/>
          <w:color w:val="000000" w:themeColor="text1"/>
          <w:sz w:val="24"/>
          <w:szCs w:val="24"/>
        </w:rPr>
        <w:t>Abus</w:t>
      </w:r>
      <w:proofErr w:type="spellEnd"/>
      <w:r w:rsidR="00630A9D" w:rsidRPr="00630A9D">
        <w:rPr>
          <w:rFonts w:ascii="Times New Roman" w:hAnsi="Times New Roman"/>
          <w:bCs/>
          <w:i/>
          <w:color w:val="000000" w:themeColor="text1"/>
          <w:sz w:val="24"/>
          <w:szCs w:val="24"/>
        </w:rPr>
        <w:t xml:space="preserve"> </w:t>
      </w:r>
      <w:proofErr w:type="spellStart"/>
      <w:r w:rsidR="00630A9D" w:rsidRPr="00630A9D">
        <w:rPr>
          <w:rFonts w:ascii="Times New Roman" w:hAnsi="Times New Roman"/>
          <w:bCs/>
          <w:i/>
          <w:color w:val="000000" w:themeColor="text1"/>
          <w:sz w:val="24"/>
          <w:szCs w:val="24"/>
        </w:rPr>
        <w:t>p</w:t>
      </w:r>
      <w:r w:rsidRPr="00630A9D">
        <w:rPr>
          <w:rFonts w:ascii="Times New Roman" w:hAnsi="Times New Roman"/>
          <w:bCs/>
          <w:i/>
          <w:color w:val="000000" w:themeColor="text1"/>
          <w:sz w:val="24"/>
          <w:szCs w:val="24"/>
        </w:rPr>
        <w:t>recatorius</w:t>
      </w:r>
      <w:proofErr w:type="spellEnd"/>
      <w:r w:rsidRPr="0024525B">
        <w:rPr>
          <w:rFonts w:ascii="Times New Roman" w:hAnsi="Times New Roman"/>
          <w:bCs/>
          <w:color w:val="000000" w:themeColor="text1"/>
          <w:sz w:val="24"/>
          <w:szCs w:val="24"/>
        </w:rPr>
        <w:t xml:space="preserve">, </w:t>
      </w:r>
      <w:r w:rsidR="00630A9D">
        <w:rPr>
          <w:rFonts w:ascii="Times New Roman" w:hAnsi="Times New Roman"/>
          <w:bCs/>
          <w:i/>
          <w:color w:val="000000" w:themeColor="text1"/>
          <w:sz w:val="24"/>
          <w:szCs w:val="24"/>
        </w:rPr>
        <w:t xml:space="preserve">Agave </w:t>
      </w:r>
      <w:proofErr w:type="spellStart"/>
      <w:r w:rsidR="00630A9D">
        <w:rPr>
          <w:rFonts w:ascii="Times New Roman" w:hAnsi="Times New Roman"/>
          <w:bCs/>
          <w:i/>
          <w:color w:val="000000" w:themeColor="text1"/>
          <w:sz w:val="24"/>
          <w:szCs w:val="24"/>
        </w:rPr>
        <w:t>s</w:t>
      </w:r>
      <w:r w:rsidRPr="00630A9D">
        <w:rPr>
          <w:rFonts w:ascii="Times New Roman" w:hAnsi="Times New Roman"/>
          <w:bCs/>
          <w:i/>
          <w:color w:val="000000" w:themeColor="text1"/>
          <w:sz w:val="24"/>
          <w:szCs w:val="24"/>
        </w:rPr>
        <w:t>isalana</w:t>
      </w:r>
      <w:proofErr w:type="spellEnd"/>
      <w:r w:rsidRPr="0024525B">
        <w:rPr>
          <w:rFonts w:ascii="Times New Roman" w:hAnsi="Times New Roman"/>
          <w:bCs/>
          <w:color w:val="000000" w:themeColor="text1"/>
          <w:sz w:val="24"/>
          <w:szCs w:val="24"/>
        </w:rPr>
        <w:t xml:space="preserve"> Perrine, </w:t>
      </w:r>
      <w:proofErr w:type="spellStart"/>
      <w:r w:rsidRPr="00630A9D">
        <w:rPr>
          <w:rFonts w:ascii="Times New Roman" w:hAnsi="Times New Roman"/>
          <w:bCs/>
          <w:i/>
          <w:color w:val="000000" w:themeColor="text1"/>
          <w:sz w:val="24"/>
          <w:szCs w:val="24"/>
        </w:rPr>
        <w:t>Azadirachta</w:t>
      </w:r>
      <w:proofErr w:type="spellEnd"/>
      <w:r w:rsidRPr="00630A9D">
        <w:rPr>
          <w:rFonts w:ascii="Times New Roman" w:hAnsi="Times New Roman"/>
          <w:bCs/>
          <w:i/>
          <w:color w:val="000000" w:themeColor="text1"/>
          <w:sz w:val="24"/>
          <w:szCs w:val="24"/>
        </w:rPr>
        <w:t xml:space="preserve"> Indica</w:t>
      </w:r>
      <w:r w:rsidRPr="0024525B">
        <w:rPr>
          <w:rFonts w:ascii="Times New Roman" w:hAnsi="Times New Roman"/>
          <w:bCs/>
          <w:color w:val="000000" w:themeColor="text1"/>
          <w:sz w:val="24"/>
          <w:szCs w:val="24"/>
        </w:rPr>
        <w:t xml:space="preserve"> (Neem), </w:t>
      </w:r>
      <w:proofErr w:type="spellStart"/>
      <w:r w:rsidR="00F3578E" w:rsidRPr="00F3578E">
        <w:rPr>
          <w:rFonts w:ascii="Times New Roman" w:hAnsi="Times New Roman"/>
          <w:bCs/>
          <w:i/>
          <w:color w:val="000000" w:themeColor="text1"/>
          <w:sz w:val="24"/>
          <w:szCs w:val="24"/>
        </w:rPr>
        <w:t>Illium</w:t>
      </w:r>
      <w:proofErr w:type="spellEnd"/>
      <w:r w:rsidR="00F3578E" w:rsidRPr="00F3578E">
        <w:rPr>
          <w:rFonts w:ascii="Times New Roman" w:hAnsi="Times New Roman"/>
          <w:bCs/>
          <w:i/>
          <w:color w:val="000000" w:themeColor="text1"/>
          <w:sz w:val="24"/>
          <w:szCs w:val="24"/>
        </w:rPr>
        <w:t xml:space="preserve"> s</w:t>
      </w:r>
      <w:r w:rsidRPr="00F3578E">
        <w:rPr>
          <w:rFonts w:ascii="Times New Roman" w:hAnsi="Times New Roman"/>
          <w:bCs/>
          <w:i/>
          <w:color w:val="000000" w:themeColor="text1"/>
          <w:sz w:val="24"/>
          <w:szCs w:val="24"/>
        </w:rPr>
        <w:t>ativum</w:t>
      </w:r>
      <w:r w:rsidR="00F3578E">
        <w:rPr>
          <w:rFonts w:ascii="Times New Roman" w:hAnsi="Times New Roman"/>
          <w:bCs/>
          <w:color w:val="000000" w:themeColor="text1"/>
          <w:sz w:val="24"/>
          <w:szCs w:val="24"/>
        </w:rPr>
        <w:t xml:space="preserve">, </w:t>
      </w:r>
      <w:r w:rsidR="00F3578E" w:rsidRPr="00F3578E">
        <w:rPr>
          <w:rFonts w:ascii="Times New Roman" w:hAnsi="Times New Roman"/>
          <w:bCs/>
          <w:i/>
          <w:color w:val="000000" w:themeColor="text1"/>
          <w:sz w:val="24"/>
          <w:szCs w:val="24"/>
        </w:rPr>
        <w:t xml:space="preserve">Annona </w:t>
      </w:r>
      <w:proofErr w:type="spellStart"/>
      <w:r w:rsidR="00F3578E" w:rsidRPr="00F3578E">
        <w:rPr>
          <w:rFonts w:ascii="Times New Roman" w:hAnsi="Times New Roman"/>
          <w:bCs/>
          <w:i/>
          <w:color w:val="000000" w:themeColor="text1"/>
          <w:sz w:val="24"/>
          <w:szCs w:val="24"/>
        </w:rPr>
        <w:t>m</w:t>
      </w:r>
      <w:r w:rsidRPr="00F3578E">
        <w:rPr>
          <w:rFonts w:ascii="Times New Roman" w:hAnsi="Times New Roman"/>
          <w:bCs/>
          <w:i/>
          <w:color w:val="000000" w:themeColor="text1"/>
          <w:sz w:val="24"/>
          <w:szCs w:val="24"/>
        </w:rPr>
        <w:t>uricata</w:t>
      </w:r>
      <w:proofErr w:type="spellEnd"/>
      <w:r w:rsidRPr="0024525B">
        <w:rPr>
          <w:rFonts w:ascii="Times New Roman" w:hAnsi="Times New Roman"/>
          <w:bCs/>
          <w:color w:val="000000" w:themeColor="text1"/>
          <w:sz w:val="24"/>
          <w:szCs w:val="24"/>
        </w:rPr>
        <w:t xml:space="preserve">, </w:t>
      </w:r>
      <w:r w:rsidR="00F3578E">
        <w:rPr>
          <w:rFonts w:ascii="Times New Roman" w:hAnsi="Times New Roman"/>
          <w:bCs/>
          <w:i/>
          <w:color w:val="000000" w:themeColor="text1"/>
          <w:sz w:val="24"/>
          <w:szCs w:val="24"/>
        </w:rPr>
        <w:t>Moringa o</w:t>
      </w:r>
      <w:r w:rsidRPr="00F3578E">
        <w:rPr>
          <w:rFonts w:ascii="Times New Roman" w:hAnsi="Times New Roman"/>
          <w:bCs/>
          <w:i/>
          <w:color w:val="000000" w:themeColor="text1"/>
          <w:sz w:val="24"/>
          <w:szCs w:val="24"/>
        </w:rPr>
        <w:t xml:space="preserve">leifera </w:t>
      </w:r>
      <w:r w:rsidRPr="00F3578E">
        <w:rPr>
          <w:rFonts w:ascii="Times New Roman" w:hAnsi="Times New Roman"/>
          <w:bCs/>
          <w:color w:val="000000" w:themeColor="text1"/>
          <w:sz w:val="24"/>
          <w:szCs w:val="24"/>
        </w:rPr>
        <w:t xml:space="preserve">( Moringa), Yam leaves </w:t>
      </w:r>
      <w:r w:rsidR="00F3578E">
        <w:rPr>
          <w:rFonts w:ascii="Times New Roman" w:hAnsi="Times New Roman"/>
          <w:bCs/>
          <w:i/>
          <w:color w:val="000000" w:themeColor="text1"/>
          <w:sz w:val="24"/>
          <w:szCs w:val="24"/>
        </w:rPr>
        <w:t>(</w:t>
      </w:r>
      <w:proofErr w:type="spellStart"/>
      <w:r w:rsidR="00F3578E">
        <w:rPr>
          <w:rFonts w:ascii="Times New Roman" w:hAnsi="Times New Roman"/>
          <w:bCs/>
          <w:i/>
          <w:color w:val="000000" w:themeColor="text1"/>
          <w:sz w:val="24"/>
          <w:szCs w:val="24"/>
        </w:rPr>
        <w:t>Mutene</w:t>
      </w:r>
      <w:proofErr w:type="spellEnd"/>
      <w:r w:rsidR="00F3578E">
        <w:rPr>
          <w:rFonts w:ascii="Times New Roman" w:hAnsi="Times New Roman"/>
          <w:bCs/>
          <w:i/>
          <w:color w:val="000000" w:themeColor="text1"/>
          <w:sz w:val="24"/>
          <w:szCs w:val="24"/>
        </w:rPr>
        <w:t xml:space="preserve">), Capsicum annum, </w:t>
      </w:r>
      <w:proofErr w:type="spellStart"/>
      <w:r w:rsidR="00F3578E">
        <w:rPr>
          <w:rFonts w:ascii="Times New Roman" w:hAnsi="Times New Roman"/>
          <w:bCs/>
          <w:i/>
          <w:color w:val="000000" w:themeColor="text1"/>
          <w:sz w:val="24"/>
          <w:szCs w:val="24"/>
        </w:rPr>
        <w:t>Carica</w:t>
      </w:r>
      <w:proofErr w:type="spellEnd"/>
      <w:r w:rsidR="00F3578E">
        <w:rPr>
          <w:rFonts w:ascii="Times New Roman" w:hAnsi="Times New Roman"/>
          <w:bCs/>
          <w:i/>
          <w:color w:val="000000" w:themeColor="text1"/>
          <w:sz w:val="24"/>
          <w:szCs w:val="24"/>
        </w:rPr>
        <w:t xml:space="preserve"> p</w:t>
      </w:r>
      <w:r w:rsidRPr="00F3578E">
        <w:rPr>
          <w:rFonts w:ascii="Times New Roman" w:hAnsi="Times New Roman"/>
          <w:bCs/>
          <w:i/>
          <w:color w:val="000000" w:themeColor="text1"/>
          <w:sz w:val="24"/>
          <w:szCs w:val="24"/>
        </w:rPr>
        <w:t>apaya</w:t>
      </w:r>
      <w:r w:rsidR="00F3578E">
        <w:rPr>
          <w:rFonts w:ascii="Times New Roman" w:hAnsi="Times New Roman"/>
          <w:bCs/>
          <w:color w:val="000000" w:themeColor="text1"/>
          <w:sz w:val="24"/>
          <w:szCs w:val="24"/>
        </w:rPr>
        <w:t xml:space="preserve"> and </w:t>
      </w:r>
      <w:r w:rsidRPr="00F3578E">
        <w:rPr>
          <w:rFonts w:ascii="Times New Roman" w:hAnsi="Times New Roman"/>
          <w:bCs/>
          <w:i/>
          <w:color w:val="000000" w:themeColor="text1"/>
          <w:sz w:val="24"/>
          <w:szCs w:val="24"/>
        </w:rPr>
        <w:t xml:space="preserve">Citrus </w:t>
      </w:r>
      <w:proofErr w:type="spellStart"/>
      <w:r w:rsidRPr="00F3578E">
        <w:rPr>
          <w:rFonts w:ascii="Times New Roman" w:hAnsi="Times New Roman"/>
          <w:bCs/>
          <w:i/>
          <w:color w:val="000000" w:themeColor="text1"/>
          <w:sz w:val="24"/>
          <w:szCs w:val="24"/>
        </w:rPr>
        <w:t>limonum</w:t>
      </w:r>
      <w:proofErr w:type="spellEnd"/>
      <w:r w:rsidRPr="0024525B">
        <w:rPr>
          <w:rFonts w:ascii="Times New Roman" w:hAnsi="Times New Roman"/>
          <w:bCs/>
          <w:color w:val="000000" w:themeColor="text1"/>
          <w:sz w:val="24"/>
          <w:szCs w:val="24"/>
        </w:rPr>
        <w:t xml:space="preserve"> </w:t>
      </w:r>
      <w:proofErr w:type="spellStart"/>
      <w:r w:rsidRPr="0024525B">
        <w:rPr>
          <w:rFonts w:ascii="Times New Roman" w:hAnsi="Times New Roman"/>
          <w:bCs/>
          <w:color w:val="000000" w:themeColor="text1"/>
          <w:sz w:val="24"/>
          <w:szCs w:val="24"/>
        </w:rPr>
        <w:t>Risso</w:t>
      </w:r>
      <w:proofErr w:type="spellEnd"/>
      <w:r w:rsidRPr="0024525B">
        <w:rPr>
          <w:rFonts w:ascii="Times New Roman" w:hAnsi="Times New Roman"/>
          <w:bCs/>
          <w:color w:val="000000" w:themeColor="text1"/>
          <w:sz w:val="24"/>
          <w:szCs w:val="24"/>
        </w:rPr>
        <w:t>.</w:t>
      </w:r>
      <w:r w:rsidR="00F3578E">
        <w:rPr>
          <w:rFonts w:ascii="Times New Roman" w:hAnsi="Times New Roman"/>
          <w:bCs/>
          <w:color w:val="000000" w:themeColor="text1"/>
          <w:sz w:val="24"/>
          <w:szCs w:val="24"/>
        </w:rPr>
        <w:t xml:space="preserve"> </w:t>
      </w:r>
      <w:r w:rsidRPr="0024525B">
        <w:rPr>
          <w:rFonts w:ascii="Times New Roman" w:hAnsi="Times New Roman"/>
          <w:bCs/>
          <w:color w:val="000000" w:themeColor="text1"/>
          <w:sz w:val="24"/>
          <w:szCs w:val="24"/>
        </w:rPr>
        <w:t>These plants are frequently used to treat ailments such as malaria, gastrointestinal disorders, respiratory infections, and skin diseases.</w:t>
      </w:r>
      <w:r w:rsidR="007640D2" w:rsidRPr="0024525B">
        <w:rPr>
          <w:rFonts w:ascii="Times New Roman" w:hAnsi="Times New Roman"/>
          <w:bCs/>
          <w:color w:val="000000" w:themeColor="text1"/>
          <w:sz w:val="24"/>
          <w:szCs w:val="24"/>
        </w:rPr>
        <w:t xml:space="preserve"> We explore the importance of evaluating the toxicity of these commonly used medicinal plants in Uganda, the methods used for assessment, and examples of plants with potential toxic effects.</w:t>
      </w:r>
      <w:r w:rsidR="00DD25F5" w:rsidRPr="0024525B">
        <w:rPr>
          <w:rFonts w:ascii="Times New Roman" w:hAnsi="Times New Roman"/>
          <w:bCs/>
          <w:color w:val="000000" w:themeColor="text1"/>
          <w:sz w:val="24"/>
          <w:szCs w:val="24"/>
        </w:rPr>
        <w:t xml:space="preserve"> This review article emphasizes</w:t>
      </w:r>
      <w:r w:rsidRPr="0024525B">
        <w:rPr>
          <w:rFonts w:ascii="Times New Roman" w:hAnsi="Times New Roman"/>
          <w:bCs/>
          <w:color w:val="000000" w:themeColor="text1"/>
          <w:sz w:val="24"/>
          <w:szCs w:val="24"/>
        </w:rPr>
        <w:t xml:space="preserve"> the importance of dosage and preparation methods, as toxicity often correlates with concentratio</w:t>
      </w:r>
      <w:r w:rsidR="006D6FD0">
        <w:rPr>
          <w:rFonts w:ascii="Times New Roman" w:hAnsi="Times New Roman"/>
          <w:bCs/>
          <w:color w:val="000000" w:themeColor="text1"/>
          <w:sz w:val="24"/>
          <w:szCs w:val="24"/>
        </w:rPr>
        <w:t>n and solvent type. We</w:t>
      </w:r>
      <w:r w:rsidRPr="0024525B">
        <w:rPr>
          <w:rFonts w:ascii="Times New Roman" w:hAnsi="Times New Roman"/>
          <w:bCs/>
          <w:color w:val="000000" w:themeColor="text1"/>
          <w:sz w:val="24"/>
          <w:szCs w:val="24"/>
        </w:rPr>
        <w:t xml:space="preserve"> advocate for the integration of scientific validation into traditional medicine practices and </w:t>
      </w:r>
      <w:r w:rsidR="00DD25F5" w:rsidRPr="0024525B">
        <w:rPr>
          <w:rFonts w:ascii="Times New Roman" w:hAnsi="Times New Roman"/>
          <w:bCs/>
          <w:color w:val="000000" w:themeColor="text1"/>
          <w:sz w:val="24"/>
          <w:szCs w:val="24"/>
        </w:rPr>
        <w:t>highlight</w:t>
      </w:r>
      <w:r w:rsidRPr="0024525B">
        <w:rPr>
          <w:rFonts w:ascii="Times New Roman" w:hAnsi="Times New Roman"/>
          <w:bCs/>
          <w:color w:val="000000" w:themeColor="text1"/>
          <w:sz w:val="24"/>
          <w:szCs w:val="24"/>
        </w:rPr>
        <w:t xml:space="preserve"> the urgent need for public health education on the safe use of herbal remedies to ensure the efficacy and safety of these plants.</w:t>
      </w:r>
    </w:p>
    <w:p w:rsidR="00286AB7" w:rsidRPr="0024525B" w:rsidRDefault="00286AB7" w:rsidP="00070DF1">
      <w:pPr>
        <w:spacing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Key words:</w:t>
      </w:r>
      <w:r w:rsidR="00D8260D">
        <w:rPr>
          <w:rFonts w:ascii="Times New Roman" w:hAnsi="Times New Roman"/>
          <w:bCs/>
          <w:color w:val="000000" w:themeColor="text1"/>
          <w:sz w:val="24"/>
          <w:szCs w:val="24"/>
        </w:rPr>
        <w:t xml:space="preserve"> </w:t>
      </w:r>
      <w:r w:rsidR="00D8260D">
        <w:rPr>
          <w:rFonts w:ascii="Times New Roman" w:hAnsi="Times New Roman"/>
          <w:sz w:val="24"/>
          <w:szCs w:val="24"/>
          <w:lang w:val="en-IN"/>
        </w:rPr>
        <w:t xml:space="preserve">Medicinal Plants , </w:t>
      </w:r>
      <w:r w:rsidR="00D8260D" w:rsidRPr="00E909A8">
        <w:rPr>
          <w:rFonts w:ascii="Times New Roman" w:hAnsi="Times New Roman"/>
          <w:sz w:val="24"/>
          <w:szCs w:val="24"/>
          <w:lang w:val="en-IN"/>
        </w:rPr>
        <w:t>Uganda</w:t>
      </w:r>
      <w:r w:rsidR="00D8260D">
        <w:rPr>
          <w:rFonts w:ascii="Times New Roman" w:hAnsi="Times New Roman"/>
          <w:sz w:val="24"/>
          <w:szCs w:val="24"/>
          <w:lang w:val="en-IN"/>
        </w:rPr>
        <w:t>, Toxicity, B</w:t>
      </w:r>
      <w:proofErr w:type="spellStart"/>
      <w:r w:rsidR="00D8260D" w:rsidRPr="0024525B">
        <w:rPr>
          <w:rFonts w:ascii="Times New Roman" w:hAnsi="Times New Roman"/>
          <w:bCs/>
          <w:color w:val="000000" w:themeColor="text1"/>
          <w:sz w:val="24"/>
          <w:szCs w:val="24"/>
        </w:rPr>
        <w:t>iodiversity</w:t>
      </w:r>
      <w:proofErr w:type="spellEnd"/>
      <w:r w:rsidR="002E05D9">
        <w:rPr>
          <w:rFonts w:ascii="Times New Roman" w:hAnsi="Times New Roman"/>
          <w:bCs/>
          <w:color w:val="000000" w:themeColor="text1"/>
          <w:sz w:val="24"/>
          <w:szCs w:val="24"/>
        </w:rPr>
        <w:t xml:space="preserve">, </w:t>
      </w:r>
      <w:r w:rsidR="002E05D9" w:rsidRPr="0024525B">
        <w:rPr>
          <w:rFonts w:ascii="Times New Roman" w:hAnsi="Times New Roman"/>
          <w:bCs/>
          <w:color w:val="000000" w:themeColor="text1"/>
          <w:sz w:val="24"/>
          <w:szCs w:val="24"/>
        </w:rPr>
        <w:t>healthcare</w:t>
      </w:r>
      <w:r w:rsidR="002E05D9">
        <w:rPr>
          <w:rFonts w:ascii="Times New Roman" w:hAnsi="Times New Roman"/>
          <w:bCs/>
          <w:color w:val="000000" w:themeColor="text1"/>
          <w:sz w:val="24"/>
          <w:szCs w:val="24"/>
        </w:rPr>
        <w:t xml:space="preserve">, </w:t>
      </w:r>
      <w:r w:rsidR="002E05D9" w:rsidRPr="0024525B">
        <w:rPr>
          <w:rFonts w:ascii="Times New Roman" w:hAnsi="Times New Roman"/>
          <w:bCs/>
          <w:color w:val="000000" w:themeColor="text1"/>
          <w:sz w:val="24"/>
          <w:szCs w:val="24"/>
        </w:rPr>
        <w:t>medicine</w:t>
      </w:r>
    </w:p>
    <w:p w:rsidR="001E48C6" w:rsidRPr="00D965B6" w:rsidRDefault="00D965B6" w:rsidP="001E48C6">
      <w:pPr>
        <w:spacing w:line="360" w:lineRule="auto"/>
        <w:jc w:val="both"/>
        <w:rPr>
          <w:rFonts w:ascii="Times New Roman" w:hAnsi="Times New Roman"/>
          <w:b/>
          <w:sz w:val="24"/>
          <w:szCs w:val="24"/>
        </w:rPr>
      </w:pPr>
      <w:r w:rsidRPr="00D965B6">
        <w:rPr>
          <w:rFonts w:ascii="Times New Roman" w:hAnsi="Times New Roman"/>
          <w:b/>
          <w:sz w:val="24"/>
          <w:szCs w:val="24"/>
        </w:rPr>
        <w:t xml:space="preserve">Introduction: </w:t>
      </w:r>
    </w:p>
    <w:p w:rsidR="001E48C6" w:rsidRPr="001130E1" w:rsidRDefault="00D965B6" w:rsidP="001E48C6">
      <w:pPr>
        <w:spacing w:line="360" w:lineRule="auto"/>
        <w:jc w:val="both"/>
        <w:rPr>
          <w:rFonts w:ascii="Times New Roman" w:hAnsi="Times New Roman"/>
          <w:sz w:val="24"/>
          <w:szCs w:val="24"/>
        </w:rPr>
      </w:pPr>
      <w:r>
        <w:rPr>
          <w:rFonts w:ascii="Times New Roman" w:hAnsi="Times New Roman"/>
          <w:sz w:val="24"/>
          <w:szCs w:val="24"/>
        </w:rPr>
        <w:t>“</w:t>
      </w:r>
      <w:r w:rsidR="001E48C6" w:rsidRPr="001130E1">
        <w:rPr>
          <w:rFonts w:ascii="Times New Roman" w:hAnsi="Times New Roman"/>
          <w:sz w:val="24"/>
          <w:szCs w:val="24"/>
        </w:rPr>
        <w:t>In Uganda, medicinal plants are widely used in rural and urban areas. Especially for the poor populations and it is on that ground that the Government of the Republic of Uganda has especially focused on the use of herbal medicine and is in the process of assimilating it into the main health care system</w:t>
      </w:r>
      <w:r>
        <w:rPr>
          <w:rFonts w:ascii="Times New Roman" w:hAnsi="Times New Roman"/>
          <w:sz w:val="24"/>
          <w:szCs w:val="24"/>
        </w:rPr>
        <w:t>”</w:t>
      </w:r>
      <w:r w:rsidR="001E48C6" w:rsidRPr="001130E1">
        <w:rPr>
          <w:rFonts w:ascii="Times New Roman" w:hAnsi="Times New Roman"/>
          <w:sz w:val="24"/>
          <w:szCs w:val="24"/>
        </w:rPr>
        <w:t xml:space="preserve"> (</w:t>
      </w:r>
      <w:proofErr w:type="spellStart"/>
      <w:r w:rsidR="001E48C6" w:rsidRPr="001130E1">
        <w:rPr>
          <w:rFonts w:ascii="Times New Roman" w:hAnsi="Times New Roman"/>
          <w:sz w:val="24"/>
          <w:szCs w:val="24"/>
        </w:rPr>
        <w:t>Kamatenesi</w:t>
      </w:r>
      <w:proofErr w:type="spellEnd"/>
      <w:r w:rsidR="001E48C6" w:rsidRPr="001130E1">
        <w:rPr>
          <w:rFonts w:ascii="Times New Roman" w:hAnsi="Times New Roman"/>
          <w:sz w:val="24"/>
          <w:szCs w:val="24"/>
        </w:rPr>
        <w:t xml:space="preserve"> et al.2011). As a result, </w:t>
      </w:r>
      <w:r>
        <w:rPr>
          <w:rFonts w:ascii="Times New Roman" w:hAnsi="Times New Roman"/>
          <w:sz w:val="24"/>
          <w:szCs w:val="24"/>
        </w:rPr>
        <w:t>“</w:t>
      </w:r>
      <w:r w:rsidR="001E48C6" w:rsidRPr="001130E1">
        <w:rPr>
          <w:rFonts w:ascii="Times New Roman" w:hAnsi="Times New Roman"/>
          <w:sz w:val="24"/>
          <w:szCs w:val="24"/>
        </w:rPr>
        <w:t>the government of the Republic of Uganda enacted into law ‘The Indigenous and Complementary Medicine Bill 2015’ which is accented to by the president on 14th September 2020</w:t>
      </w:r>
      <w:r>
        <w:rPr>
          <w:rFonts w:ascii="Times New Roman" w:hAnsi="Times New Roman"/>
          <w:sz w:val="24"/>
          <w:szCs w:val="24"/>
        </w:rPr>
        <w:t>”</w:t>
      </w:r>
      <w:r w:rsidR="001E48C6" w:rsidRPr="001130E1">
        <w:rPr>
          <w:rFonts w:ascii="Times New Roman" w:hAnsi="Times New Roman"/>
          <w:sz w:val="24"/>
          <w:szCs w:val="24"/>
        </w:rPr>
        <w:t xml:space="preserve"> (</w:t>
      </w:r>
      <w:proofErr w:type="spellStart"/>
      <w:r w:rsidR="001E48C6" w:rsidRPr="001130E1">
        <w:rPr>
          <w:rFonts w:ascii="Times New Roman" w:hAnsi="Times New Roman"/>
          <w:sz w:val="24"/>
          <w:szCs w:val="24"/>
        </w:rPr>
        <w:t>Mwaka</w:t>
      </w:r>
      <w:proofErr w:type="spellEnd"/>
      <w:r w:rsidR="001E48C6" w:rsidRPr="001130E1">
        <w:rPr>
          <w:rFonts w:ascii="Times New Roman" w:hAnsi="Times New Roman"/>
          <w:sz w:val="24"/>
          <w:szCs w:val="24"/>
        </w:rPr>
        <w:t xml:space="preserve"> et al. 2019). </w:t>
      </w:r>
      <w:r>
        <w:rPr>
          <w:rFonts w:ascii="Times New Roman" w:hAnsi="Times New Roman"/>
          <w:sz w:val="24"/>
          <w:szCs w:val="24"/>
        </w:rPr>
        <w:t>“</w:t>
      </w:r>
      <w:r w:rsidR="001E48C6" w:rsidRPr="001130E1">
        <w:rPr>
          <w:rFonts w:ascii="Times New Roman" w:hAnsi="Times New Roman"/>
          <w:sz w:val="24"/>
          <w:szCs w:val="24"/>
        </w:rPr>
        <w:t xml:space="preserve">In Some of the </w:t>
      </w:r>
      <w:r w:rsidR="001E48C6" w:rsidRPr="001130E1">
        <w:rPr>
          <w:rFonts w:ascii="Times New Roman" w:hAnsi="Times New Roman"/>
          <w:sz w:val="24"/>
          <w:szCs w:val="24"/>
        </w:rPr>
        <w:lastRenderedPageBreak/>
        <w:t>areas for example Rwenzori region in particular, 21% of the households are in the low-income bracket of UGX 338,527</w:t>
      </w:r>
      <w:r>
        <w:rPr>
          <w:rFonts w:ascii="Times New Roman" w:hAnsi="Times New Roman"/>
          <w:sz w:val="24"/>
          <w:szCs w:val="24"/>
        </w:rPr>
        <w:t>”</w:t>
      </w:r>
      <w:r w:rsidR="001E48C6" w:rsidRPr="001130E1">
        <w:rPr>
          <w:rFonts w:ascii="Times New Roman" w:hAnsi="Times New Roman"/>
          <w:sz w:val="24"/>
          <w:szCs w:val="24"/>
        </w:rPr>
        <w:t xml:space="preserve"> (UBOS 2008; World Population Prospects, 2022) and </w:t>
      </w:r>
      <w:r>
        <w:rPr>
          <w:rFonts w:ascii="Times New Roman" w:hAnsi="Times New Roman"/>
          <w:sz w:val="24"/>
          <w:szCs w:val="24"/>
        </w:rPr>
        <w:t>“</w:t>
      </w:r>
      <w:r w:rsidR="001E48C6" w:rsidRPr="001130E1">
        <w:rPr>
          <w:rFonts w:ascii="Times New Roman" w:hAnsi="Times New Roman"/>
          <w:sz w:val="24"/>
          <w:szCs w:val="24"/>
        </w:rPr>
        <w:t>this limits them from the use of modern health services, resorting to traditional medicine considering that there is high medicinal plant diversity in this region</w:t>
      </w:r>
      <w:r>
        <w:rPr>
          <w:rFonts w:ascii="Times New Roman" w:hAnsi="Times New Roman"/>
          <w:sz w:val="24"/>
          <w:szCs w:val="24"/>
        </w:rPr>
        <w:t>”</w:t>
      </w:r>
      <w:r w:rsidR="001E48C6" w:rsidRPr="001130E1">
        <w:rPr>
          <w:rFonts w:ascii="Times New Roman" w:hAnsi="Times New Roman"/>
          <w:sz w:val="24"/>
          <w:szCs w:val="24"/>
        </w:rPr>
        <w:t xml:space="preserve"> (</w:t>
      </w:r>
      <w:proofErr w:type="spellStart"/>
      <w:r w:rsidR="001E48C6" w:rsidRPr="001130E1">
        <w:rPr>
          <w:rFonts w:ascii="Times New Roman" w:hAnsi="Times New Roman"/>
          <w:sz w:val="24"/>
          <w:szCs w:val="24"/>
        </w:rPr>
        <w:t>Oryem-Origa</w:t>
      </w:r>
      <w:proofErr w:type="spellEnd"/>
      <w:r w:rsidR="001E48C6" w:rsidRPr="001130E1">
        <w:rPr>
          <w:rFonts w:ascii="Times New Roman" w:hAnsi="Times New Roman"/>
          <w:sz w:val="24"/>
          <w:szCs w:val="24"/>
        </w:rPr>
        <w:t xml:space="preserve"> et al.1995).This is essentially due to the rapidly increasing costs of pharmaceutical-based medicines as compared averagely to the low incomes statues of a major part of the population. In addition, the efficacies and effectiveness of many of medicinal plants that's proved, but the fact remains that certain plants used in medical treatments have toxic side effects. It is in this perspective that we investigated by bibliographic literature on the toxicity of medicinal plants used in treatment of communicable and non-communicable diseases</w:t>
      </w:r>
      <w:r w:rsidR="000C2C8D">
        <w:rPr>
          <w:rFonts w:ascii="Times New Roman" w:hAnsi="Times New Roman"/>
          <w:sz w:val="24"/>
          <w:szCs w:val="24"/>
        </w:rPr>
        <w:t>. (</w:t>
      </w:r>
      <w:proofErr w:type="spellStart"/>
      <w:r w:rsidR="000C2C8D">
        <w:rPr>
          <w:rFonts w:ascii="Times New Roman" w:hAnsi="Times New Roman"/>
          <w:sz w:val="24"/>
          <w:szCs w:val="24"/>
        </w:rPr>
        <w:t>Farzaei</w:t>
      </w:r>
      <w:proofErr w:type="spellEnd"/>
      <w:r w:rsidR="000C2C8D">
        <w:rPr>
          <w:rFonts w:ascii="Times New Roman" w:hAnsi="Times New Roman"/>
          <w:sz w:val="24"/>
          <w:szCs w:val="24"/>
        </w:rPr>
        <w:t xml:space="preserve"> M. et al., 2020</w:t>
      </w:r>
      <w:r w:rsidR="001E48C6" w:rsidRPr="001130E1">
        <w:rPr>
          <w:rFonts w:ascii="Times New Roman" w:hAnsi="Times New Roman"/>
          <w:sz w:val="24"/>
          <w:szCs w:val="24"/>
        </w:rPr>
        <w:t>) It is crucial to gain knowledge on these plant-based medicines prepared and prescribed by practitioners, particularly in terms of toxicity, composition, specific efficacy of disease and to advise practitioners of this alternative medicine on the protection and security of patients.</w:t>
      </w:r>
    </w:p>
    <w:p w:rsidR="001E48C6" w:rsidRPr="001130E1" w:rsidRDefault="001E48C6" w:rsidP="001E48C6">
      <w:pPr>
        <w:spacing w:line="360" w:lineRule="auto"/>
        <w:jc w:val="both"/>
        <w:rPr>
          <w:rFonts w:ascii="Times New Roman" w:hAnsi="Times New Roman"/>
          <w:sz w:val="24"/>
          <w:szCs w:val="24"/>
        </w:rPr>
      </w:pPr>
      <w:r w:rsidRPr="001130E1">
        <w:rPr>
          <w:rFonts w:ascii="Times New Roman" w:hAnsi="Times New Roman"/>
          <w:sz w:val="24"/>
          <w:szCs w:val="24"/>
        </w:rPr>
        <w:t>The use of medicinal plants is one of the oldest methods used by human kind in life threatening conditions. In the evolution history to</w:t>
      </w:r>
      <w:r w:rsidR="00915ED5">
        <w:rPr>
          <w:rFonts w:ascii="Times New Roman" w:hAnsi="Times New Roman"/>
          <w:sz w:val="24"/>
          <w:szCs w:val="24"/>
        </w:rPr>
        <w:t xml:space="preserve"> </w:t>
      </w:r>
      <w:r w:rsidRPr="001130E1">
        <w:rPr>
          <w:rFonts w:ascii="Times New Roman" w:hAnsi="Times New Roman"/>
          <w:sz w:val="24"/>
          <w:szCs w:val="24"/>
        </w:rPr>
        <w:t>date it has been adopted to be part of human cultures. In Uganda for example, plants are used in medicines to treat different communicable and non-communicable diseases.</w:t>
      </w:r>
      <w:r w:rsidR="00915ED5">
        <w:rPr>
          <w:rFonts w:ascii="Times New Roman" w:hAnsi="Times New Roman"/>
          <w:sz w:val="24"/>
          <w:szCs w:val="24"/>
        </w:rPr>
        <w:t xml:space="preserve"> </w:t>
      </w:r>
      <w:r w:rsidR="00D965B6">
        <w:rPr>
          <w:rFonts w:ascii="Times New Roman" w:hAnsi="Times New Roman"/>
          <w:sz w:val="24"/>
          <w:szCs w:val="24"/>
        </w:rPr>
        <w:t>“</w:t>
      </w:r>
      <w:r w:rsidRPr="001130E1">
        <w:rPr>
          <w:rFonts w:ascii="Times New Roman" w:hAnsi="Times New Roman"/>
          <w:sz w:val="24"/>
          <w:szCs w:val="24"/>
        </w:rPr>
        <w:t>The use of medicinal plants has been commonly associated with severe side effects. In South Africa, for example, high rates of dehydration, vomiting, diarrhea, and altered mental status have been observed in patients who reported recent use of medicinal plants for medical attention</w:t>
      </w:r>
      <w:r w:rsidR="00D965B6">
        <w:rPr>
          <w:rFonts w:ascii="Times New Roman" w:hAnsi="Times New Roman"/>
          <w:sz w:val="24"/>
          <w:szCs w:val="24"/>
        </w:rPr>
        <w:t>”</w:t>
      </w:r>
      <w:r w:rsidRPr="001130E1">
        <w:rPr>
          <w:rFonts w:ascii="Times New Roman" w:hAnsi="Times New Roman"/>
          <w:sz w:val="24"/>
          <w:szCs w:val="24"/>
        </w:rPr>
        <w:t xml:space="preserve"> (</w:t>
      </w:r>
      <w:proofErr w:type="spellStart"/>
      <w:r w:rsidRPr="001130E1">
        <w:rPr>
          <w:rFonts w:ascii="Times New Roman" w:hAnsi="Times New Roman"/>
          <w:sz w:val="24"/>
          <w:szCs w:val="24"/>
        </w:rPr>
        <w:t>Luyckx</w:t>
      </w:r>
      <w:proofErr w:type="spellEnd"/>
      <w:r w:rsidRPr="001130E1">
        <w:rPr>
          <w:rFonts w:ascii="Times New Roman" w:hAnsi="Times New Roman"/>
          <w:sz w:val="24"/>
          <w:szCs w:val="24"/>
        </w:rPr>
        <w:t xml:space="preserve"> et al., 2004). Similarly, </w:t>
      </w:r>
      <w:r w:rsidR="00D965B6">
        <w:rPr>
          <w:rFonts w:ascii="Times New Roman" w:hAnsi="Times New Roman"/>
          <w:sz w:val="24"/>
          <w:szCs w:val="24"/>
        </w:rPr>
        <w:t>“</w:t>
      </w:r>
      <w:r w:rsidRPr="001130E1">
        <w:rPr>
          <w:rFonts w:ascii="Times New Roman" w:hAnsi="Times New Roman"/>
          <w:sz w:val="24"/>
          <w:szCs w:val="24"/>
        </w:rPr>
        <w:t>traditional herbal treatment has been associated with dysfunctions of the liver and kidneys resulting in high patient mortality</w:t>
      </w:r>
      <w:r w:rsidR="00D965B6">
        <w:rPr>
          <w:rFonts w:ascii="Times New Roman" w:hAnsi="Times New Roman"/>
          <w:sz w:val="24"/>
          <w:szCs w:val="24"/>
        </w:rPr>
        <w:t>”</w:t>
      </w:r>
      <w:r w:rsidRPr="001130E1">
        <w:rPr>
          <w:rFonts w:ascii="Times New Roman" w:hAnsi="Times New Roman"/>
          <w:sz w:val="24"/>
          <w:szCs w:val="24"/>
        </w:rPr>
        <w:t xml:space="preserve"> (</w:t>
      </w:r>
      <w:proofErr w:type="spellStart"/>
      <w:r w:rsidRPr="001130E1">
        <w:rPr>
          <w:rFonts w:ascii="Times New Roman" w:hAnsi="Times New Roman"/>
          <w:sz w:val="24"/>
          <w:szCs w:val="24"/>
        </w:rPr>
        <w:t>Luyckx</w:t>
      </w:r>
      <w:proofErr w:type="spellEnd"/>
      <w:r w:rsidRPr="001130E1">
        <w:rPr>
          <w:rFonts w:ascii="Times New Roman" w:hAnsi="Times New Roman"/>
          <w:sz w:val="24"/>
          <w:szCs w:val="24"/>
        </w:rPr>
        <w:t xml:space="preserve"> et al., 2004). </w:t>
      </w:r>
      <w:r w:rsidR="00D965B6">
        <w:rPr>
          <w:rFonts w:ascii="Times New Roman" w:hAnsi="Times New Roman"/>
          <w:sz w:val="24"/>
          <w:szCs w:val="24"/>
        </w:rPr>
        <w:t>“</w:t>
      </w:r>
      <w:r w:rsidRPr="001130E1">
        <w:rPr>
          <w:rFonts w:ascii="Times New Roman" w:hAnsi="Times New Roman"/>
          <w:sz w:val="24"/>
          <w:szCs w:val="24"/>
        </w:rPr>
        <w:t xml:space="preserve">Acute kidney failure is one of the most severe, but under-recognized, complications of medicinal plants use for medicine use and yet it forms an important </w:t>
      </w:r>
      <w:proofErr w:type="spellStart"/>
      <w:r w:rsidRPr="001130E1">
        <w:rPr>
          <w:rFonts w:ascii="Times New Roman" w:hAnsi="Times New Roman"/>
          <w:sz w:val="24"/>
          <w:szCs w:val="24"/>
        </w:rPr>
        <w:t>aetiology</w:t>
      </w:r>
      <w:proofErr w:type="spellEnd"/>
      <w:r w:rsidRPr="001130E1">
        <w:rPr>
          <w:rFonts w:ascii="Times New Roman" w:hAnsi="Times New Roman"/>
          <w:sz w:val="24"/>
          <w:szCs w:val="24"/>
        </w:rPr>
        <w:t xml:space="preserve"> of renal diseases in routine clinical practice</w:t>
      </w:r>
      <w:r w:rsidR="00D965B6">
        <w:rPr>
          <w:rFonts w:ascii="Times New Roman" w:hAnsi="Times New Roman"/>
          <w:sz w:val="24"/>
          <w:szCs w:val="24"/>
        </w:rPr>
        <w:t>”</w:t>
      </w:r>
      <w:r w:rsidRPr="001130E1">
        <w:rPr>
          <w:rFonts w:ascii="Times New Roman" w:hAnsi="Times New Roman"/>
          <w:sz w:val="24"/>
          <w:szCs w:val="24"/>
        </w:rPr>
        <w:t xml:space="preserve"> (</w:t>
      </w:r>
      <w:proofErr w:type="spellStart"/>
      <w:r w:rsidRPr="001130E1">
        <w:rPr>
          <w:rFonts w:ascii="Times New Roman" w:hAnsi="Times New Roman"/>
          <w:sz w:val="24"/>
          <w:szCs w:val="24"/>
        </w:rPr>
        <w:t>Luyckx</w:t>
      </w:r>
      <w:proofErr w:type="spellEnd"/>
      <w:r w:rsidRPr="001130E1">
        <w:rPr>
          <w:rFonts w:ascii="Times New Roman" w:hAnsi="Times New Roman"/>
          <w:sz w:val="24"/>
          <w:szCs w:val="24"/>
        </w:rPr>
        <w:t xml:space="preserve"> et al., 2004; </w:t>
      </w:r>
      <w:proofErr w:type="spellStart"/>
      <w:r w:rsidRPr="001130E1">
        <w:rPr>
          <w:rFonts w:ascii="Times New Roman" w:hAnsi="Times New Roman"/>
          <w:sz w:val="24"/>
          <w:szCs w:val="24"/>
        </w:rPr>
        <w:t>Luyckx</w:t>
      </w:r>
      <w:proofErr w:type="spellEnd"/>
      <w:r w:rsidRPr="001130E1">
        <w:rPr>
          <w:rFonts w:ascii="Times New Roman" w:hAnsi="Times New Roman"/>
          <w:sz w:val="24"/>
          <w:szCs w:val="24"/>
        </w:rPr>
        <w:t xml:space="preserve">, 2012). </w:t>
      </w:r>
      <w:r w:rsidR="00D965B6">
        <w:rPr>
          <w:rFonts w:ascii="Times New Roman" w:hAnsi="Times New Roman"/>
          <w:sz w:val="24"/>
          <w:szCs w:val="24"/>
        </w:rPr>
        <w:t>“</w:t>
      </w:r>
      <w:r w:rsidRPr="001130E1">
        <w:rPr>
          <w:rFonts w:ascii="Times New Roman" w:hAnsi="Times New Roman"/>
          <w:sz w:val="24"/>
          <w:szCs w:val="24"/>
        </w:rPr>
        <w:t>About 35% of all cases of acute renal failure in Africa have been associated with the use of herbal remedies. Moreover, this figure is thought to be an underestimate because of the secrecy surrounding traditional health practices and the use of traditional remedies</w:t>
      </w:r>
      <w:r w:rsidR="00D965B6">
        <w:rPr>
          <w:rFonts w:ascii="Times New Roman" w:hAnsi="Times New Roman"/>
          <w:sz w:val="24"/>
          <w:szCs w:val="24"/>
        </w:rPr>
        <w:t>”</w:t>
      </w:r>
      <w:r w:rsidRPr="001130E1">
        <w:rPr>
          <w:rFonts w:ascii="Times New Roman" w:hAnsi="Times New Roman"/>
          <w:sz w:val="24"/>
          <w:szCs w:val="24"/>
        </w:rPr>
        <w:t xml:space="preserve"> (</w:t>
      </w:r>
      <w:proofErr w:type="spellStart"/>
      <w:r w:rsidRPr="001130E1">
        <w:rPr>
          <w:rFonts w:ascii="Times New Roman" w:hAnsi="Times New Roman"/>
          <w:sz w:val="24"/>
          <w:szCs w:val="24"/>
        </w:rPr>
        <w:t>Isnard</w:t>
      </w:r>
      <w:proofErr w:type="spellEnd"/>
      <w:r w:rsidRPr="001130E1">
        <w:rPr>
          <w:rFonts w:ascii="Times New Roman" w:hAnsi="Times New Roman"/>
          <w:sz w:val="24"/>
          <w:szCs w:val="24"/>
        </w:rPr>
        <w:t xml:space="preserve"> </w:t>
      </w:r>
      <w:proofErr w:type="spellStart"/>
      <w:r w:rsidRPr="001130E1">
        <w:rPr>
          <w:rFonts w:ascii="Times New Roman" w:hAnsi="Times New Roman"/>
          <w:sz w:val="24"/>
          <w:szCs w:val="24"/>
        </w:rPr>
        <w:t>Bagnis</w:t>
      </w:r>
      <w:proofErr w:type="spellEnd"/>
      <w:r w:rsidRPr="001130E1">
        <w:rPr>
          <w:rFonts w:ascii="Times New Roman" w:hAnsi="Times New Roman"/>
          <w:sz w:val="24"/>
          <w:szCs w:val="24"/>
        </w:rPr>
        <w:t xml:space="preserve"> et al., 2004; </w:t>
      </w:r>
      <w:proofErr w:type="spellStart"/>
      <w:r w:rsidRPr="001130E1">
        <w:rPr>
          <w:rFonts w:ascii="Times New Roman" w:hAnsi="Times New Roman"/>
          <w:sz w:val="24"/>
          <w:szCs w:val="24"/>
        </w:rPr>
        <w:t>Luyckx</w:t>
      </w:r>
      <w:proofErr w:type="spellEnd"/>
      <w:r w:rsidRPr="001130E1">
        <w:rPr>
          <w:rFonts w:ascii="Times New Roman" w:hAnsi="Times New Roman"/>
          <w:sz w:val="24"/>
          <w:szCs w:val="24"/>
        </w:rPr>
        <w:t xml:space="preserve"> et al., 2004). </w:t>
      </w:r>
      <w:r w:rsidR="00D965B6">
        <w:rPr>
          <w:rFonts w:ascii="Times New Roman" w:hAnsi="Times New Roman"/>
          <w:sz w:val="24"/>
          <w:szCs w:val="24"/>
        </w:rPr>
        <w:t>“</w:t>
      </w:r>
      <w:r w:rsidRPr="001130E1">
        <w:rPr>
          <w:rFonts w:ascii="Times New Roman" w:hAnsi="Times New Roman"/>
          <w:sz w:val="24"/>
          <w:szCs w:val="24"/>
        </w:rPr>
        <w:t>Contamination from ingestion of potentially toxic medicinal herbs, incorrect substitution of required medicine with toxic herbs, adulteration, herb-drug interactions, the use of suboptimal un-standardized herbal medicines and lack of regulations or their enforcement are some of the main challenges that plague the use of herbal medicines</w:t>
      </w:r>
      <w:r w:rsidR="00D965B6">
        <w:rPr>
          <w:rFonts w:ascii="Times New Roman" w:hAnsi="Times New Roman"/>
          <w:sz w:val="24"/>
          <w:szCs w:val="24"/>
        </w:rPr>
        <w:t>”</w:t>
      </w:r>
      <w:r w:rsidRPr="001130E1">
        <w:rPr>
          <w:rFonts w:ascii="Times New Roman" w:hAnsi="Times New Roman"/>
          <w:sz w:val="24"/>
          <w:szCs w:val="24"/>
        </w:rPr>
        <w:t xml:space="preserve"> (Ernst, </w:t>
      </w:r>
      <w:r w:rsidRPr="001130E1">
        <w:rPr>
          <w:rFonts w:ascii="Times New Roman" w:hAnsi="Times New Roman"/>
          <w:sz w:val="24"/>
          <w:szCs w:val="24"/>
        </w:rPr>
        <w:lastRenderedPageBreak/>
        <w:t xml:space="preserve">2002; Liwa and </w:t>
      </w:r>
      <w:proofErr w:type="spellStart"/>
      <w:r w:rsidRPr="001130E1">
        <w:rPr>
          <w:rFonts w:ascii="Times New Roman" w:hAnsi="Times New Roman"/>
          <w:sz w:val="24"/>
          <w:szCs w:val="24"/>
        </w:rPr>
        <w:t>Jaka</w:t>
      </w:r>
      <w:proofErr w:type="spellEnd"/>
      <w:r w:rsidRPr="001130E1">
        <w:rPr>
          <w:rFonts w:ascii="Times New Roman" w:hAnsi="Times New Roman"/>
          <w:sz w:val="24"/>
          <w:szCs w:val="24"/>
        </w:rPr>
        <w:t xml:space="preserve">, 2016). It is also known that the source, composition, and preparation of herbal remedies vary with prevailing local healing practices and level of knowledge and skill of the herbalist (Jha and </w:t>
      </w:r>
      <w:proofErr w:type="spellStart"/>
      <w:r w:rsidRPr="001130E1">
        <w:rPr>
          <w:rFonts w:ascii="Times New Roman" w:hAnsi="Times New Roman"/>
          <w:sz w:val="24"/>
          <w:szCs w:val="24"/>
        </w:rPr>
        <w:t>R</w:t>
      </w:r>
      <w:r w:rsidR="001130E1">
        <w:rPr>
          <w:rFonts w:ascii="Times New Roman" w:hAnsi="Times New Roman"/>
          <w:sz w:val="24"/>
          <w:szCs w:val="24"/>
        </w:rPr>
        <w:t>athi</w:t>
      </w:r>
      <w:proofErr w:type="spellEnd"/>
      <w:r w:rsidR="001130E1">
        <w:rPr>
          <w:rFonts w:ascii="Times New Roman" w:hAnsi="Times New Roman"/>
          <w:sz w:val="24"/>
          <w:szCs w:val="24"/>
        </w:rPr>
        <w:t xml:space="preserve">, 2008; </w:t>
      </w:r>
      <w:proofErr w:type="spellStart"/>
      <w:r w:rsidR="001130E1">
        <w:rPr>
          <w:rFonts w:ascii="Times New Roman" w:hAnsi="Times New Roman"/>
          <w:sz w:val="24"/>
          <w:szCs w:val="24"/>
        </w:rPr>
        <w:t>Anywar</w:t>
      </w:r>
      <w:proofErr w:type="spellEnd"/>
      <w:r w:rsidR="001130E1">
        <w:rPr>
          <w:rFonts w:ascii="Times New Roman" w:hAnsi="Times New Roman"/>
          <w:sz w:val="24"/>
          <w:szCs w:val="24"/>
        </w:rPr>
        <w:t xml:space="preserve"> et al., 2021</w:t>
      </w:r>
      <w:r w:rsidRPr="001130E1">
        <w:rPr>
          <w:rFonts w:ascii="Times New Roman" w:hAnsi="Times New Roman"/>
          <w:sz w:val="24"/>
          <w:szCs w:val="24"/>
        </w:rPr>
        <w:t>).</w:t>
      </w:r>
      <w:r w:rsidR="001130E1">
        <w:rPr>
          <w:rFonts w:ascii="Times New Roman" w:hAnsi="Times New Roman"/>
          <w:sz w:val="24"/>
          <w:szCs w:val="24"/>
        </w:rPr>
        <w:t xml:space="preserve"> </w:t>
      </w:r>
      <w:r w:rsidRPr="001130E1">
        <w:rPr>
          <w:rFonts w:ascii="Times New Roman" w:hAnsi="Times New Roman"/>
          <w:sz w:val="24"/>
          <w:szCs w:val="24"/>
        </w:rPr>
        <w:t>These treatments include body-washes, massages, ingestions, etc. Plants provide a wide variety of biochemical useful to Humans (Ugandans). Their uses include foods, agricultural chemicals and pharmaceuticals.</w:t>
      </w:r>
    </w:p>
    <w:p w:rsidR="001E48C6" w:rsidRPr="001130E1" w:rsidRDefault="001E48C6" w:rsidP="001E48C6">
      <w:pPr>
        <w:spacing w:line="360" w:lineRule="auto"/>
        <w:jc w:val="both"/>
        <w:rPr>
          <w:rFonts w:ascii="Times New Roman" w:hAnsi="Times New Roman"/>
          <w:sz w:val="24"/>
          <w:szCs w:val="24"/>
        </w:rPr>
      </w:pPr>
      <w:r w:rsidRPr="001130E1">
        <w:rPr>
          <w:rFonts w:ascii="Times New Roman" w:hAnsi="Times New Roman"/>
          <w:sz w:val="24"/>
          <w:szCs w:val="24"/>
        </w:rPr>
        <w:t>According to the W</w:t>
      </w:r>
      <w:r w:rsidR="0023157F">
        <w:rPr>
          <w:rFonts w:ascii="Times New Roman" w:hAnsi="Times New Roman"/>
          <w:sz w:val="24"/>
          <w:szCs w:val="24"/>
        </w:rPr>
        <w:t xml:space="preserve">orld Health Organization (WHO), </w:t>
      </w:r>
      <w:r w:rsidRPr="001130E1">
        <w:rPr>
          <w:rFonts w:ascii="Times New Roman" w:hAnsi="Times New Roman"/>
          <w:sz w:val="24"/>
          <w:szCs w:val="24"/>
        </w:rPr>
        <w:t xml:space="preserve">about 40–90% of people living in rural and urban areas of the country frequently use Medicinal plants. This situation is due to the limited access to modern health services and also researchers explained the high prevalence of medicinal plant use by massive rural-to-urban migration, the influence of cultural and social surroundings, and the belief that natural products pose no risk (van </w:t>
      </w:r>
      <w:proofErr w:type="spellStart"/>
      <w:r w:rsidRPr="001130E1">
        <w:rPr>
          <w:rFonts w:ascii="Times New Roman" w:hAnsi="Times New Roman"/>
          <w:sz w:val="24"/>
          <w:szCs w:val="24"/>
        </w:rPr>
        <w:t>Andel</w:t>
      </w:r>
      <w:proofErr w:type="spellEnd"/>
      <w:r w:rsidRPr="001130E1">
        <w:rPr>
          <w:rFonts w:ascii="Times New Roman" w:hAnsi="Times New Roman"/>
          <w:sz w:val="24"/>
          <w:szCs w:val="24"/>
        </w:rPr>
        <w:t xml:space="preserve"> and </w:t>
      </w:r>
      <w:proofErr w:type="spellStart"/>
      <w:r w:rsidRPr="001130E1">
        <w:rPr>
          <w:rFonts w:ascii="Times New Roman" w:hAnsi="Times New Roman"/>
          <w:sz w:val="24"/>
          <w:szCs w:val="24"/>
        </w:rPr>
        <w:t>Carvalheiro</w:t>
      </w:r>
      <w:proofErr w:type="spellEnd"/>
      <w:r w:rsidRPr="001130E1">
        <w:rPr>
          <w:rFonts w:ascii="Times New Roman" w:hAnsi="Times New Roman"/>
          <w:sz w:val="24"/>
          <w:szCs w:val="24"/>
        </w:rPr>
        <w:t xml:space="preserve">, 2013, </w:t>
      </w:r>
      <w:proofErr w:type="spellStart"/>
      <w:r w:rsidRPr="001130E1">
        <w:rPr>
          <w:rFonts w:ascii="Times New Roman" w:hAnsi="Times New Roman"/>
          <w:sz w:val="24"/>
          <w:szCs w:val="24"/>
        </w:rPr>
        <w:t>Lins</w:t>
      </w:r>
      <w:proofErr w:type="spellEnd"/>
      <w:r w:rsidRPr="001130E1">
        <w:rPr>
          <w:rFonts w:ascii="Times New Roman" w:hAnsi="Times New Roman"/>
          <w:sz w:val="24"/>
          <w:szCs w:val="24"/>
        </w:rPr>
        <w:t xml:space="preserve"> </w:t>
      </w:r>
      <w:proofErr w:type="spellStart"/>
      <w:r w:rsidRPr="001130E1">
        <w:rPr>
          <w:rFonts w:ascii="Times New Roman" w:hAnsi="Times New Roman"/>
          <w:sz w:val="24"/>
          <w:szCs w:val="24"/>
        </w:rPr>
        <w:t>Brandão</w:t>
      </w:r>
      <w:proofErr w:type="spellEnd"/>
      <w:r w:rsidRPr="001130E1">
        <w:rPr>
          <w:rFonts w:ascii="Times New Roman" w:hAnsi="Times New Roman"/>
          <w:sz w:val="24"/>
          <w:szCs w:val="24"/>
        </w:rPr>
        <w:t xml:space="preserve"> et al., 2006, Bussmann et al., 2007, </w:t>
      </w:r>
      <w:proofErr w:type="spellStart"/>
      <w:r w:rsidRPr="001130E1">
        <w:rPr>
          <w:rFonts w:ascii="Times New Roman" w:hAnsi="Times New Roman"/>
          <w:sz w:val="24"/>
          <w:szCs w:val="24"/>
        </w:rPr>
        <w:t>Oreagba</w:t>
      </w:r>
      <w:proofErr w:type="spellEnd"/>
      <w:r w:rsidRPr="001130E1">
        <w:rPr>
          <w:rFonts w:ascii="Times New Roman" w:hAnsi="Times New Roman"/>
          <w:sz w:val="24"/>
          <w:szCs w:val="24"/>
        </w:rPr>
        <w:t xml:space="preserve"> et al., 2011). Though</w:t>
      </w:r>
      <w:r w:rsidR="0023157F">
        <w:rPr>
          <w:rFonts w:ascii="Times New Roman" w:hAnsi="Times New Roman"/>
          <w:sz w:val="24"/>
          <w:szCs w:val="24"/>
        </w:rPr>
        <w:t>,</w:t>
      </w:r>
      <w:r w:rsidRPr="001130E1">
        <w:rPr>
          <w:rFonts w:ascii="Times New Roman" w:hAnsi="Times New Roman"/>
          <w:sz w:val="24"/>
          <w:szCs w:val="24"/>
        </w:rPr>
        <w:t xml:space="preserve"> </w:t>
      </w:r>
      <w:r w:rsidR="00D965B6">
        <w:rPr>
          <w:rFonts w:ascii="Times New Roman" w:hAnsi="Times New Roman"/>
          <w:sz w:val="24"/>
          <w:szCs w:val="24"/>
        </w:rPr>
        <w:t>“</w:t>
      </w:r>
      <w:r w:rsidRPr="001130E1">
        <w:rPr>
          <w:rFonts w:ascii="Times New Roman" w:hAnsi="Times New Roman"/>
          <w:sz w:val="24"/>
          <w:szCs w:val="24"/>
        </w:rPr>
        <w:t>the use of medicinal plants can have deleterious effects on health as reported elsewhere</w:t>
      </w:r>
      <w:r w:rsidR="00D965B6">
        <w:rPr>
          <w:rFonts w:ascii="Times New Roman" w:hAnsi="Times New Roman"/>
          <w:sz w:val="24"/>
          <w:szCs w:val="24"/>
        </w:rPr>
        <w:t>”</w:t>
      </w:r>
      <w:r w:rsidRPr="001130E1">
        <w:rPr>
          <w:rFonts w:ascii="Times New Roman" w:hAnsi="Times New Roman"/>
          <w:sz w:val="24"/>
          <w:szCs w:val="24"/>
        </w:rPr>
        <w:t xml:space="preserve"> (fall et al., 2011).</w:t>
      </w:r>
      <w:r w:rsidR="006562B6">
        <w:rPr>
          <w:rFonts w:ascii="Times New Roman" w:hAnsi="Times New Roman"/>
          <w:sz w:val="24"/>
          <w:szCs w:val="24"/>
        </w:rPr>
        <w:t xml:space="preserve"> </w:t>
      </w:r>
      <w:r w:rsidR="00D965B6">
        <w:rPr>
          <w:rFonts w:ascii="Times New Roman" w:hAnsi="Times New Roman"/>
          <w:sz w:val="24"/>
          <w:szCs w:val="24"/>
        </w:rPr>
        <w:t>“</w:t>
      </w:r>
      <w:r w:rsidR="006562B6">
        <w:rPr>
          <w:rFonts w:ascii="Times New Roman" w:hAnsi="Times New Roman"/>
          <w:sz w:val="24"/>
          <w:szCs w:val="24"/>
        </w:rPr>
        <w:t xml:space="preserve">Most plants </w:t>
      </w:r>
      <w:r w:rsidR="006562B6" w:rsidRPr="001130E1">
        <w:rPr>
          <w:rFonts w:ascii="Times New Roman" w:hAnsi="Times New Roman"/>
          <w:sz w:val="24"/>
          <w:szCs w:val="24"/>
        </w:rPr>
        <w:t>contain</w:t>
      </w:r>
      <w:r w:rsidRPr="001130E1">
        <w:rPr>
          <w:rFonts w:ascii="Times New Roman" w:hAnsi="Times New Roman"/>
          <w:sz w:val="24"/>
          <w:szCs w:val="24"/>
        </w:rPr>
        <w:t xml:space="preserve"> toxic substances like some secondary metabolites</w:t>
      </w:r>
      <w:r w:rsidR="00D965B6">
        <w:rPr>
          <w:rFonts w:ascii="Times New Roman" w:hAnsi="Times New Roman"/>
          <w:sz w:val="24"/>
          <w:szCs w:val="24"/>
        </w:rPr>
        <w:t>”</w:t>
      </w:r>
      <w:r w:rsidR="006562B6">
        <w:rPr>
          <w:rFonts w:ascii="Times New Roman" w:hAnsi="Times New Roman"/>
          <w:sz w:val="24"/>
          <w:szCs w:val="24"/>
        </w:rPr>
        <w:t xml:space="preserve"> </w:t>
      </w:r>
      <w:r w:rsidR="006562B6" w:rsidRPr="001130E1">
        <w:rPr>
          <w:rFonts w:ascii="Times New Roman" w:hAnsi="Times New Roman"/>
          <w:sz w:val="24"/>
          <w:szCs w:val="24"/>
        </w:rPr>
        <w:t>(Ishii et al., 1984</w:t>
      </w:r>
      <w:r w:rsidR="006562B6">
        <w:rPr>
          <w:rFonts w:ascii="Times New Roman" w:hAnsi="Times New Roman"/>
          <w:sz w:val="24"/>
          <w:szCs w:val="24"/>
        </w:rPr>
        <w:t>)</w:t>
      </w:r>
      <w:r w:rsidRPr="001130E1">
        <w:rPr>
          <w:rFonts w:ascii="Times New Roman" w:hAnsi="Times New Roman"/>
          <w:sz w:val="24"/>
          <w:szCs w:val="24"/>
        </w:rPr>
        <w:t xml:space="preserve">. </w:t>
      </w:r>
      <w:r w:rsidR="00D965B6">
        <w:rPr>
          <w:rFonts w:ascii="Times New Roman" w:hAnsi="Times New Roman"/>
          <w:sz w:val="24"/>
          <w:szCs w:val="24"/>
        </w:rPr>
        <w:t>“</w:t>
      </w:r>
      <w:r w:rsidRPr="001130E1">
        <w:rPr>
          <w:rFonts w:ascii="Times New Roman" w:hAnsi="Times New Roman"/>
          <w:sz w:val="24"/>
          <w:szCs w:val="24"/>
        </w:rPr>
        <w:t>Plants produce a variety of secondary metabolites that are subdivided by chemists into several classes based on their molecular structure. Among secondary metabolites are saponins, terpenoids, cyanogenic, tannins, toxic amino acids, glycosides, alkaloids</w:t>
      </w:r>
      <w:r w:rsidR="00D965B6">
        <w:rPr>
          <w:rFonts w:ascii="Times New Roman" w:hAnsi="Times New Roman"/>
          <w:sz w:val="24"/>
          <w:szCs w:val="24"/>
        </w:rPr>
        <w:t>”</w:t>
      </w:r>
      <w:r w:rsidRPr="001130E1">
        <w:rPr>
          <w:rFonts w:ascii="Times New Roman" w:hAnsi="Times New Roman"/>
          <w:sz w:val="24"/>
          <w:szCs w:val="24"/>
        </w:rPr>
        <w:t xml:space="preserve"> (Dai and </w:t>
      </w:r>
      <w:proofErr w:type="spellStart"/>
      <w:r w:rsidRPr="001130E1">
        <w:rPr>
          <w:rFonts w:ascii="Times New Roman" w:hAnsi="Times New Roman"/>
          <w:sz w:val="24"/>
          <w:szCs w:val="24"/>
        </w:rPr>
        <w:t>Mumper</w:t>
      </w:r>
      <w:proofErr w:type="spellEnd"/>
      <w:r w:rsidRPr="001130E1">
        <w:rPr>
          <w:rFonts w:ascii="Times New Roman" w:hAnsi="Times New Roman"/>
          <w:sz w:val="24"/>
          <w:szCs w:val="24"/>
        </w:rPr>
        <w:t xml:space="preserve">, 2010). It has been shown that </w:t>
      </w:r>
      <w:r w:rsidR="00D965B6">
        <w:rPr>
          <w:rFonts w:ascii="Times New Roman" w:hAnsi="Times New Roman"/>
          <w:sz w:val="24"/>
          <w:szCs w:val="24"/>
        </w:rPr>
        <w:t>“</w:t>
      </w:r>
      <w:r w:rsidRPr="001130E1">
        <w:rPr>
          <w:rFonts w:ascii="Times New Roman" w:hAnsi="Times New Roman"/>
          <w:sz w:val="24"/>
          <w:szCs w:val="24"/>
        </w:rPr>
        <w:t>the toxicity of a given plant depends on various factors, including the strength of secondary metabolites, the quantity/dosage taken by the patient or client and the time of exposure, different parts of the plant (root, oil, leaves, stem bark and seeds), individual body chemistry, climate and soil, and genetic differences within the species</w:t>
      </w:r>
      <w:r w:rsidR="00D965B6">
        <w:rPr>
          <w:rFonts w:ascii="Times New Roman" w:hAnsi="Times New Roman"/>
          <w:sz w:val="24"/>
          <w:szCs w:val="24"/>
        </w:rPr>
        <w:t>”</w:t>
      </w:r>
      <w:r w:rsidRPr="001130E1">
        <w:rPr>
          <w:rFonts w:ascii="Times New Roman" w:hAnsi="Times New Roman"/>
          <w:sz w:val="24"/>
          <w:szCs w:val="24"/>
        </w:rPr>
        <w:t xml:space="preserve"> (</w:t>
      </w:r>
      <w:proofErr w:type="spellStart"/>
      <w:r w:rsidRPr="001130E1">
        <w:rPr>
          <w:rFonts w:ascii="Times New Roman" w:hAnsi="Times New Roman"/>
          <w:sz w:val="24"/>
          <w:szCs w:val="24"/>
        </w:rPr>
        <w:t>Tülay</w:t>
      </w:r>
      <w:proofErr w:type="spellEnd"/>
      <w:r w:rsidRPr="001130E1">
        <w:rPr>
          <w:rFonts w:ascii="Times New Roman" w:hAnsi="Times New Roman"/>
          <w:sz w:val="24"/>
          <w:szCs w:val="24"/>
        </w:rPr>
        <w:t>, 2012). This said it clearly appears that medicinal plants should be used with precautions and toxicology studies conducted to increase the knowledge on the plant or plants preparation given to populations.</w:t>
      </w:r>
    </w:p>
    <w:p w:rsidR="001E48C6" w:rsidRPr="001130E1" w:rsidRDefault="001E48C6" w:rsidP="001E48C6">
      <w:pPr>
        <w:spacing w:line="360" w:lineRule="auto"/>
        <w:jc w:val="both"/>
        <w:rPr>
          <w:rFonts w:ascii="Times New Roman" w:hAnsi="Times New Roman"/>
          <w:sz w:val="24"/>
          <w:szCs w:val="24"/>
        </w:rPr>
      </w:pPr>
      <w:r w:rsidRPr="001130E1">
        <w:rPr>
          <w:rFonts w:ascii="Times New Roman" w:hAnsi="Times New Roman"/>
          <w:sz w:val="24"/>
          <w:szCs w:val="24"/>
        </w:rPr>
        <w:t xml:space="preserve">For this purpose, </w:t>
      </w:r>
      <w:r w:rsidR="00D965B6">
        <w:rPr>
          <w:rFonts w:ascii="Times New Roman" w:hAnsi="Times New Roman"/>
          <w:sz w:val="24"/>
          <w:szCs w:val="24"/>
        </w:rPr>
        <w:t>“</w:t>
      </w:r>
      <w:r w:rsidRPr="001130E1">
        <w:rPr>
          <w:rFonts w:ascii="Times New Roman" w:hAnsi="Times New Roman"/>
          <w:sz w:val="24"/>
          <w:szCs w:val="24"/>
        </w:rPr>
        <w:t>in-vitro and in-vivo models are available to study the toxicity of medicinal plants</w:t>
      </w:r>
      <w:r w:rsidR="00D965B6">
        <w:rPr>
          <w:rFonts w:ascii="Times New Roman" w:hAnsi="Times New Roman"/>
          <w:sz w:val="24"/>
          <w:szCs w:val="24"/>
        </w:rPr>
        <w:t>”</w:t>
      </w:r>
      <w:r w:rsidRPr="001130E1">
        <w:rPr>
          <w:rFonts w:ascii="Times New Roman" w:hAnsi="Times New Roman"/>
          <w:sz w:val="24"/>
          <w:szCs w:val="24"/>
        </w:rPr>
        <w:t xml:space="preserve"> (Philomena, 2011). </w:t>
      </w:r>
      <w:r w:rsidR="00D965B6">
        <w:rPr>
          <w:rFonts w:ascii="Times New Roman" w:hAnsi="Times New Roman"/>
          <w:sz w:val="24"/>
          <w:szCs w:val="24"/>
        </w:rPr>
        <w:t>“</w:t>
      </w:r>
      <w:r w:rsidRPr="001130E1">
        <w:rPr>
          <w:rFonts w:ascii="Times New Roman" w:hAnsi="Times New Roman"/>
          <w:sz w:val="24"/>
          <w:szCs w:val="24"/>
        </w:rPr>
        <w:t>Regardless of the type of extract, the parts of plant used, the concentration of the extract, the mode of administration, and the organism under consideration the lethal dose 50 (LD50) which represents the dose that kill 50% of a tested population is used to appreciate the toxicity of the plant</w:t>
      </w:r>
      <w:r w:rsidR="00D965B6">
        <w:rPr>
          <w:rFonts w:ascii="Times New Roman" w:hAnsi="Times New Roman"/>
          <w:sz w:val="24"/>
          <w:szCs w:val="24"/>
        </w:rPr>
        <w:t>”</w:t>
      </w:r>
      <w:r w:rsidRPr="001130E1">
        <w:rPr>
          <w:rFonts w:ascii="Times New Roman" w:hAnsi="Times New Roman"/>
          <w:sz w:val="24"/>
          <w:szCs w:val="24"/>
        </w:rPr>
        <w:t xml:space="preserve"> (Amy et al., 2002). </w:t>
      </w:r>
    </w:p>
    <w:p w:rsidR="00510157" w:rsidRPr="001130E1" w:rsidRDefault="00510157" w:rsidP="00070DF1">
      <w:pPr>
        <w:tabs>
          <w:tab w:val="left" w:pos="7810"/>
        </w:tabs>
        <w:spacing w:line="360" w:lineRule="auto"/>
        <w:jc w:val="both"/>
        <w:rPr>
          <w:rFonts w:ascii="Times New Roman" w:hAnsi="Times New Roman"/>
          <w:color w:val="000000" w:themeColor="text1"/>
          <w:sz w:val="24"/>
          <w:szCs w:val="24"/>
        </w:rPr>
      </w:pPr>
    </w:p>
    <w:p w:rsidR="00D312C6" w:rsidRPr="0024525B" w:rsidRDefault="00481DF5"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METHODS FOR EVALUATING TOXICITY</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lastRenderedPageBreak/>
        <w:t>1. Traditional Knowledge and Ethnobotanical Studies</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Ethnobotanical surveys are often the starting point for identifying plants with potential toxicity concerns. Healers and herbalists who have used these plants for generations provided insight into safe usage practices, effective dosages, and known side effects. However, this knowledge is not always scientifically validated, and traditional use does not guarantee safety.</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2. Phytochemical Screening</w:t>
      </w:r>
    </w:p>
    <w:p w:rsidR="00D312C6" w:rsidRPr="0024525B" w:rsidRDefault="00AD0A0B" w:rsidP="00B208CC">
      <w:pPr>
        <w:pStyle w:val="NormalWeb"/>
        <w:spacing w:line="360" w:lineRule="auto"/>
        <w:jc w:val="both"/>
        <w:rPr>
          <w:color w:val="000000" w:themeColor="text1"/>
        </w:rPr>
      </w:pPr>
      <w:r w:rsidRPr="0024525B">
        <w:rPr>
          <w:color w:val="000000" w:themeColor="text1"/>
        </w:rPr>
        <w:t>Phytochemical analysis involves identifying the active compounds present in the plant. While many phytochemicals have therapeutic benefits, some are known to be toxic. For example, alkaloids, saponins, and tannins are common in medicinal plants, but excessive consumption can lead to toxicity. Phytochemical screening helps identify these compounds and estimate potential risks</w:t>
      </w:r>
      <w:r w:rsidR="00564918" w:rsidRPr="0024525B">
        <w:rPr>
          <w:color w:val="000000" w:themeColor="text1"/>
        </w:rPr>
        <w:t xml:space="preserve"> (</w:t>
      </w:r>
      <w:r w:rsidR="00070DF1" w:rsidRPr="0024525B">
        <w:rPr>
          <w:color w:val="000000" w:themeColor="text1"/>
        </w:rPr>
        <w:t>Hamidi et al.</w:t>
      </w:r>
      <w:r w:rsidR="00564918" w:rsidRPr="0024525B">
        <w:rPr>
          <w:color w:val="000000" w:themeColor="text1"/>
        </w:rPr>
        <w:t>2014)</w:t>
      </w:r>
      <w:r w:rsidRPr="0024525B">
        <w:rPr>
          <w:color w:val="000000" w:themeColor="text1"/>
        </w:rPr>
        <w:t>.</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3. In Vitro Toxicity Testing</w:t>
      </w:r>
    </w:p>
    <w:p w:rsidR="00070DF1"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In vitro toxicity tests are conducted in controlled laboratory settings to evaluate the effects of plant extracts on cultured cells. These tests help to determine cytotoxicity, genotoxicity (DNA damage), and other harmful effects at the cellular level. By assessing the dose-dependent toxicity, researchers can establish safe concentration limits for plant extracts</w:t>
      </w:r>
      <w:r w:rsidR="00070DF1" w:rsidRPr="0024525B">
        <w:rPr>
          <w:rFonts w:ascii="Times New Roman" w:hAnsi="Times New Roman"/>
          <w:color w:val="000000" w:themeColor="text1"/>
          <w:sz w:val="24"/>
          <w:szCs w:val="24"/>
        </w:rPr>
        <w:t xml:space="preserve"> (Hamidi et al.2014). </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4. In Vivo Toxicity Testing</w:t>
      </w:r>
    </w:p>
    <w:p w:rsidR="00070DF1"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In vivo tests involve studying the toxic effects of plant extracts on animals such as mice or rats. These studies assess acute and chronic toxicity, providing information on the lethal dose (LD50), organ damage, and overall systemic toxicity. Such experiments help to determine the long-term effects of consuming specific plants and their potential to cause organ-specific damage (e.g., hepatotoxicity, nephrotoxicity)</w:t>
      </w:r>
      <w:r w:rsidR="00DA41C1" w:rsidRPr="0024525B">
        <w:rPr>
          <w:rFonts w:ascii="Times New Roman" w:hAnsi="Times New Roman"/>
          <w:color w:val="000000" w:themeColor="text1"/>
          <w:sz w:val="24"/>
          <w:szCs w:val="24"/>
        </w:rPr>
        <w:t xml:space="preserve"> </w:t>
      </w:r>
      <w:r w:rsidR="00070DF1" w:rsidRPr="0024525B">
        <w:rPr>
          <w:rFonts w:ascii="Times New Roman" w:hAnsi="Times New Roman"/>
          <w:color w:val="000000" w:themeColor="text1"/>
          <w:sz w:val="24"/>
          <w:szCs w:val="24"/>
        </w:rPr>
        <w:t>(Hamidi et al.2014).</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5. Clinical Trials and Human Studies</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While animal studies provide valuable insights, human clinical trials are essential to fully assess the safety of medicinal plants. In these trials, controlled doses of plant extracts are administered to human participants under medical supervision. Adverse effects are monitored, and data on </w:t>
      </w:r>
      <w:r w:rsidRPr="0024525B">
        <w:rPr>
          <w:rFonts w:ascii="Times New Roman" w:hAnsi="Times New Roman"/>
          <w:color w:val="000000" w:themeColor="text1"/>
          <w:sz w:val="24"/>
          <w:szCs w:val="24"/>
        </w:rPr>
        <w:lastRenderedPageBreak/>
        <w:t>safe dosage ranges are collected. Such trials are rare in Uganda but essential for validating traditional medicinal use and ensuring safety.</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6. Toxicogenomics and Bioinformatics</w:t>
      </w:r>
    </w:p>
    <w:p w:rsidR="00DA41C1"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Advances in genomics and bioinformatics allow for a deeper understanding of how plant-derived compounds affect gene expression and biological pathways. Toxicogenomics involves studying the interaction between toxic compounds and genetic material, which can help predict potential long-term effects of medicinal plants and identify biomarkers for toxicity</w:t>
      </w:r>
      <w:r w:rsidR="00DA41C1" w:rsidRPr="0024525B">
        <w:rPr>
          <w:rFonts w:ascii="Times New Roman" w:hAnsi="Times New Roman"/>
          <w:color w:val="000000" w:themeColor="text1"/>
          <w:sz w:val="24"/>
          <w:szCs w:val="24"/>
        </w:rPr>
        <w:t xml:space="preserve"> </w:t>
      </w:r>
      <w:r w:rsidR="00070DF1" w:rsidRPr="0024525B">
        <w:rPr>
          <w:rFonts w:ascii="Times New Roman" w:hAnsi="Times New Roman"/>
          <w:color w:val="000000" w:themeColor="text1"/>
          <w:sz w:val="24"/>
          <w:szCs w:val="24"/>
        </w:rPr>
        <w:t>(Hamidi et al.2014).</w:t>
      </w:r>
    </w:p>
    <w:p w:rsidR="00481DF5" w:rsidRDefault="00481DF5" w:rsidP="00070DF1">
      <w:pPr>
        <w:spacing w:line="360" w:lineRule="auto"/>
        <w:jc w:val="both"/>
        <w:rPr>
          <w:rFonts w:ascii="Times New Roman" w:hAnsi="Times New Roman"/>
          <w:color w:val="000000" w:themeColor="text1"/>
          <w:sz w:val="24"/>
          <w:szCs w:val="24"/>
        </w:rPr>
      </w:pPr>
    </w:p>
    <w:p w:rsidR="00D312C6" w:rsidRPr="0024525B" w:rsidRDefault="00481DF5"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EXAMPLES OF COMMONLY USED MEDICINAL PLANTS IN UGANDA AND THEIR TOXICITY</w:t>
      </w:r>
    </w:p>
    <w:p w:rsidR="00D312C6" w:rsidRPr="0024525B" w:rsidRDefault="00AD0A0B" w:rsidP="00070DF1">
      <w:pPr>
        <w:pStyle w:val="ListParagraph"/>
        <w:numPr>
          <w:ilvl w:val="0"/>
          <w:numId w:val="2"/>
        </w:numPr>
        <w:spacing w:line="360" w:lineRule="auto"/>
        <w:jc w:val="both"/>
        <w:rPr>
          <w:rFonts w:ascii="Times New Roman" w:hAnsi="Times New Roman"/>
          <w:color w:val="000000" w:themeColor="text1"/>
          <w:sz w:val="24"/>
          <w:szCs w:val="24"/>
        </w:rPr>
      </w:pPr>
      <w:r w:rsidRPr="00915ED5">
        <w:rPr>
          <w:rFonts w:ascii="Times New Roman" w:hAnsi="Times New Roman"/>
          <w:i/>
          <w:color w:val="000000" w:themeColor="text1"/>
          <w:sz w:val="24"/>
          <w:szCs w:val="24"/>
        </w:rPr>
        <w:t>Warburgia ugandensis</w:t>
      </w:r>
      <w:r w:rsidRPr="0024525B">
        <w:rPr>
          <w:rFonts w:ascii="Times New Roman" w:hAnsi="Times New Roman"/>
          <w:color w:val="000000" w:themeColor="text1"/>
          <w:sz w:val="24"/>
          <w:szCs w:val="24"/>
        </w:rPr>
        <w:t xml:space="preserve"> (Ugandan Greenheart)</w:t>
      </w:r>
    </w:p>
    <w:p w:rsidR="00F621E8" w:rsidRPr="0024525B" w:rsidRDefault="00F621E8" w:rsidP="00F621E8">
      <w:pPr>
        <w:spacing w:line="360" w:lineRule="auto"/>
        <w:jc w:val="both"/>
        <w:rPr>
          <w:rFonts w:ascii="Times New Roman" w:hAnsi="Times New Roman"/>
          <w:color w:val="000000" w:themeColor="text1"/>
          <w:sz w:val="24"/>
          <w:szCs w:val="24"/>
        </w:rPr>
      </w:pPr>
      <w:proofErr w:type="spellStart"/>
      <w:r w:rsidRPr="0024525B">
        <w:rPr>
          <w:rFonts w:ascii="Times New Roman" w:hAnsi="Times New Roman"/>
          <w:color w:val="000000" w:themeColor="text1"/>
          <w:sz w:val="24"/>
          <w:szCs w:val="24"/>
        </w:rPr>
        <w:t>Warburgia</w:t>
      </w:r>
      <w:proofErr w:type="spellEnd"/>
      <w:r w:rsidRPr="0024525B">
        <w:rPr>
          <w:rFonts w:ascii="Times New Roman" w:hAnsi="Times New Roman"/>
          <w:color w:val="000000" w:themeColor="text1"/>
          <w:sz w:val="24"/>
          <w:szCs w:val="24"/>
        </w:rPr>
        <w:t xml:space="preserve"> </w:t>
      </w:r>
      <w:proofErr w:type="spellStart"/>
      <w:r w:rsidRPr="0024525B">
        <w:rPr>
          <w:rFonts w:ascii="Times New Roman" w:hAnsi="Times New Roman"/>
          <w:color w:val="000000" w:themeColor="text1"/>
          <w:sz w:val="24"/>
          <w:szCs w:val="24"/>
        </w:rPr>
        <w:t>ugandenis</w:t>
      </w:r>
      <w:proofErr w:type="spellEnd"/>
      <w:r w:rsidRPr="0024525B">
        <w:rPr>
          <w:rFonts w:ascii="Times New Roman" w:hAnsi="Times New Roman"/>
          <w:color w:val="000000" w:themeColor="text1"/>
          <w:sz w:val="24"/>
          <w:szCs w:val="24"/>
        </w:rPr>
        <w:t xml:space="preserve"> are traditionally used to treat a variety of illnesses including stomach ache, diarrhea, abdominal pain, oral thrush cold and coughs, malaria, and gastrointestinal disorders. The therapeutic properties of its medicinal values and toxicity are linked to the secondary metabolites.</w:t>
      </w:r>
    </w:p>
    <w:p w:rsidR="00F621E8" w:rsidRPr="0024525B" w:rsidRDefault="00F621E8" w:rsidP="00F621E8">
      <w:pPr>
        <w:pStyle w:val="ListParagraph"/>
        <w:spacing w:line="360" w:lineRule="auto"/>
        <w:jc w:val="both"/>
        <w:rPr>
          <w:rFonts w:ascii="Times New Roman" w:hAnsi="Times New Roman"/>
          <w:color w:val="000000" w:themeColor="text1"/>
          <w:sz w:val="24"/>
          <w:szCs w:val="24"/>
        </w:rPr>
      </w:pPr>
    </w:p>
    <w:p w:rsidR="00D312C6" w:rsidRPr="0024525B" w:rsidRDefault="00AD0A0B" w:rsidP="00070DF1">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 </w:t>
      </w:r>
      <w:r w:rsidRPr="0024525B">
        <w:rPr>
          <w:rFonts w:ascii="Times New Roman" w:hAnsi="Times New Roman"/>
          <w:noProof/>
          <w:color w:val="000000" w:themeColor="text1"/>
          <w:sz w:val="24"/>
          <w:szCs w:val="24"/>
          <w:lang w:eastAsia="en-US"/>
        </w:rPr>
        <w:drawing>
          <wp:inline distT="0" distB="0" distL="0" distR="0">
            <wp:extent cx="2794000" cy="1651000"/>
            <wp:effectExtent l="19050" t="0" r="635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8" cstate="print"/>
                    <a:srcRect/>
                    <a:stretch/>
                  </pic:blipFill>
                  <pic:spPr>
                    <a:xfrm>
                      <a:off x="0" y="0"/>
                      <a:ext cx="2794000" cy="1651000"/>
                    </a:xfrm>
                    <a:prstGeom prst="rect">
                      <a:avLst/>
                    </a:prstGeom>
                  </pic:spPr>
                </pic:pic>
              </a:graphicData>
            </a:graphic>
          </wp:inline>
        </w:drawing>
      </w:r>
    </w:p>
    <w:p w:rsidR="00F621E8" w:rsidRPr="0024525B" w:rsidRDefault="00F621E8" w:rsidP="00F621E8">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Figure 1. </w:t>
      </w:r>
      <w:proofErr w:type="spellStart"/>
      <w:r w:rsidR="0023157F" w:rsidRPr="00915ED5">
        <w:rPr>
          <w:rFonts w:ascii="Times New Roman" w:hAnsi="Times New Roman"/>
          <w:i/>
          <w:color w:val="000000" w:themeColor="text1"/>
          <w:sz w:val="24"/>
          <w:szCs w:val="24"/>
        </w:rPr>
        <w:t>Warburgia</w:t>
      </w:r>
      <w:proofErr w:type="spellEnd"/>
      <w:r w:rsidR="0023157F" w:rsidRPr="00915ED5">
        <w:rPr>
          <w:rFonts w:ascii="Times New Roman" w:hAnsi="Times New Roman"/>
          <w:i/>
          <w:color w:val="000000" w:themeColor="text1"/>
          <w:sz w:val="24"/>
          <w:szCs w:val="24"/>
        </w:rPr>
        <w:t xml:space="preserve"> </w:t>
      </w:r>
      <w:proofErr w:type="spellStart"/>
      <w:r w:rsidR="0023157F" w:rsidRPr="00915ED5">
        <w:rPr>
          <w:rFonts w:ascii="Times New Roman" w:hAnsi="Times New Roman"/>
          <w:i/>
          <w:color w:val="000000" w:themeColor="text1"/>
          <w:sz w:val="24"/>
          <w:szCs w:val="24"/>
        </w:rPr>
        <w:t>ugandensis</w:t>
      </w:r>
      <w:proofErr w:type="spellEnd"/>
      <w:r w:rsidR="0023157F" w:rsidRPr="00915ED5">
        <w:rPr>
          <w:rFonts w:ascii="Times New Roman" w:hAnsi="Times New Roman"/>
          <w:i/>
          <w:color w:val="000000" w:themeColor="text1"/>
          <w:sz w:val="24"/>
          <w:szCs w:val="24"/>
        </w:rPr>
        <w:t xml:space="preserve"> </w:t>
      </w:r>
      <w:r w:rsidRPr="0024525B">
        <w:rPr>
          <w:rFonts w:ascii="Times New Roman" w:hAnsi="Times New Roman"/>
          <w:color w:val="000000" w:themeColor="text1"/>
          <w:sz w:val="24"/>
          <w:szCs w:val="24"/>
        </w:rPr>
        <w:t>(Ugandan Greenheart)</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Toxicity: High doses can cause gastrointestinal irritation, liver damage. Exceeding doses can lead to vomiting general body weakness and ulcers</w:t>
      </w:r>
    </w:p>
    <w:p w:rsidR="00D312C6" w:rsidRPr="0024525B" w:rsidRDefault="00AD0A0B" w:rsidP="00070DF1">
      <w:pPr>
        <w:pStyle w:val="ListParagraph"/>
        <w:numPr>
          <w:ilvl w:val="0"/>
          <w:numId w:val="2"/>
        </w:numPr>
        <w:spacing w:line="360" w:lineRule="auto"/>
        <w:jc w:val="both"/>
        <w:rPr>
          <w:rFonts w:ascii="Times New Roman" w:hAnsi="Times New Roman"/>
          <w:color w:val="000000" w:themeColor="text1"/>
          <w:sz w:val="24"/>
          <w:szCs w:val="24"/>
        </w:rPr>
      </w:pPr>
      <w:r w:rsidRPr="0023157F">
        <w:rPr>
          <w:rFonts w:ascii="Times New Roman" w:hAnsi="Times New Roman"/>
          <w:i/>
          <w:color w:val="000000" w:themeColor="text1"/>
          <w:sz w:val="24"/>
          <w:szCs w:val="24"/>
        </w:rPr>
        <w:t>Vernonia amygdalina</w:t>
      </w:r>
      <w:r w:rsidRPr="0024525B">
        <w:rPr>
          <w:rFonts w:ascii="Times New Roman" w:hAnsi="Times New Roman"/>
          <w:color w:val="000000" w:themeColor="text1"/>
          <w:sz w:val="24"/>
          <w:szCs w:val="24"/>
        </w:rPr>
        <w:t xml:space="preserve"> (Bitter Leaf)</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lastRenderedPageBreak/>
        <w:t xml:space="preserve">    </w:t>
      </w:r>
      <w:r w:rsidRPr="0024525B">
        <w:rPr>
          <w:rFonts w:ascii="Times New Roman" w:hAnsi="Times New Roman"/>
          <w:noProof/>
          <w:color w:val="000000" w:themeColor="text1"/>
          <w:sz w:val="24"/>
          <w:szCs w:val="24"/>
          <w:lang w:eastAsia="en-US"/>
        </w:rPr>
        <w:drawing>
          <wp:inline distT="0" distB="0" distL="0" distR="0">
            <wp:extent cx="3784600" cy="1835150"/>
            <wp:effectExtent l="19050" t="0" r="635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9" cstate="print"/>
                    <a:srcRect/>
                    <a:stretch/>
                  </pic:blipFill>
                  <pic:spPr>
                    <a:xfrm>
                      <a:off x="0" y="0"/>
                      <a:ext cx="3784600" cy="1835150"/>
                    </a:xfrm>
                    <a:prstGeom prst="rect">
                      <a:avLst/>
                    </a:prstGeom>
                  </pic:spPr>
                </pic:pic>
              </a:graphicData>
            </a:graphic>
          </wp:inline>
        </w:drawing>
      </w:r>
    </w:p>
    <w:p w:rsidR="00F621E8" w:rsidRPr="0024525B" w:rsidRDefault="00F621E8" w:rsidP="0024525B">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Figure 2.</w:t>
      </w:r>
      <w:r w:rsidRPr="00111271">
        <w:rPr>
          <w:rFonts w:ascii="Times New Roman" w:hAnsi="Times New Roman"/>
          <w:i/>
          <w:color w:val="000000" w:themeColor="text1"/>
          <w:sz w:val="24"/>
          <w:szCs w:val="24"/>
        </w:rPr>
        <w:t xml:space="preserve">Vernonia amygdalina </w:t>
      </w:r>
      <w:r w:rsidRPr="0024525B">
        <w:rPr>
          <w:rFonts w:ascii="Times New Roman" w:hAnsi="Times New Roman"/>
          <w:color w:val="000000" w:themeColor="text1"/>
          <w:sz w:val="24"/>
          <w:szCs w:val="24"/>
        </w:rPr>
        <w:t>(Bitter Leaf)</w:t>
      </w:r>
    </w:p>
    <w:p w:rsidR="00D312C6" w:rsidRPr="0024525B" w:rsidRDefault="00AD0A0B" w:rsidP="00070DF1">
      <w:pPr>
        <w:spacing w:line="360" w:lineRule="auto"/>
        <w:jc w:val="both"/>
        <w:rPr>
          <w:rFonts w:ascii="Times New Roman" w:hAnsi="Times New Roman"/>
          <w:color w:val="000000" w:themeColor="text1"/>
          <w:sz w:val="24"/>
          <w:szCs w:val="24"/>
        </w:rPr>
      </w:pPr>
      <w:r w:rsidRPr="00B30EE4">
        <w:rPr>
          <w:rFonts w:ascii="Times New Roman" w:hAnsi="Times New Roman"/>
          <w:i/>
          <w:color w:val="000000" w:themeColor="text1"/>
          <w:sz w:val="24"/>
          <w:szCs w:val="24"/>
        </w:rPr>
        <w:t>Vernonia amygdalina</w:t>
      </w:r>
      <w:r w:rsidRPr="0024525B">
        <w:rPr>
          <w:rFonts w:ascii="Times New Roman" w:hAnsi="Times New Roman"/>
          <w:color w:val="000000" w:themeColor="text1"/>
          <w:sz w:val="24"/>
          <w:szCs w:val="24"/>
        </w:rPr>
        <w:t xml:space="preserve"> extracts are used in traditional medicine for various purposes, including treatment of di</w:t>
      </w:r>
      <w:r w:rsidR="00481DF5">
        <w:rPr>
          <w:rFonts w:ascii="Times New Roman" w:hAnsi="Times New Roman"/>
          <w:color w:val="000000" w:themeColor="text1"/>
          <w:sz w:val="24"/>
          <w:szCs w:val="24"/>
        </w:rPr>
        <w:t>abetes and fever</w:t>
      </w:r>
      <w:r w:rsidRPr="0024525B">
        <w:rPr>
          <w:rFonts w:ascii="Times New Roman" w:hAnsi="Times New Roman"/>
          <w:color w:val="000000" w:themeColor="text1"/>
          <w:sz w:val="24"/>
          <w:szCs w:val="24"/>
        </w:rPr>
        <w:t>. However, it's important to consider the potential for toxicity, mostly at high doses. Widely used for malaria and digestive issues.</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Toxicity:</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Some studies have indicated that high concentrations of </w:t>
      </w:r>
      <w:r w:rsidRPr="00B30EE4">
        <w:rPr>
          <w:rFonts w:ascii="Times New Roman" w:hAnsi="Times New Roman"/>
          <w:i/>
          <w:color w:val="000000" w:themeColor="text1"/>
          <w:sz w:val="24"/>
          <w:szCs w:val="24"/>
        </w:rPr>
        <w:t xml:space="preserve">Vernonia amygdalina </w:t>
      </w:r>
      <w:r w:rsidRPr="0024525B">
        <w:rPr>
          <w:rFonts w:ascii="Times New Roman" w:hAnsi="Times New Roman"/>
          <w:color w:val="000000" w:themeColor="text1"/>
          <w:sz w:val="24"/>
          <w:szCs w:val="24"/>
        </w:rPr>
        <w:t>extracts can have toxic effects on cell cultures, inducing cytotoxicity and apoptosis.</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The aqueous extract of </w:t>
      </w:r>
      <w:r w:rsidRPr="00B30EE4">
        <w:rPr>
          <w:rFonts w:ascii="Times New Roman" w:hAnsi="Times New Roman"/>
          <w:i/>
          <w:color w:val="000000" w:themeColor="text1"/>
          <w:sz w:val="24"/>
          <w:szCs w:val="24"/>
        </w:rPr>
        <w:t xml:space="preserve">Vernonia amygdalina </w:t>
      </w:r>
      <w:r w:rsidRPr="0024525B">
        <w:rPr>
          <w:rFonts w:ascii="Times New Roman" w:hAnsi="Times New Roman"/>
          <w:color w:val="000000" w:themeColor="text1"/>
          <w:sz w:val="24"/>
          <w:szCs w:val="24"/>
        </w:rPr>
        <w:t>has shown a significant decreasing trend in hematological indices (red blood cells, hemoglobin, and packed cell volume) in fish (Clarias gariepenus) when exposed to increasing concentrations. Excessive consumption may lead to kidney and liver damage due to its high oxalate content.</w:t>
      </w:r>
    </w:p>
    <w:p w:rsidR="00D312C6" w:rsidRPr="0024525B" w:rsidRDefault="00AD0A0B" w:rsidP="00F621E8">
      <w:pPr>
        <w:pStyle w:val="ListParagraph"/>
        <w:numPr>
          <w:ilvl w:val="0"/>
          <w:numId w:val="2"/>
        </w:numPr>
        <w:spacing w:line="360" w:lineRule="auto"/>
        <w:jc w:val="both"/>
        <w:rPr>
          <w:rFonts w:ascii="Times New Roman" w:hAnsi="Times New Roman"/>
          <w:color w:val="000000" w:themeColor="text1"/>
          <w:sz w:val="24"/>
          <w:szCs w:val="24"/>
        </w:rPr>
      </w:pPr>
      <w:r w:rsidRPr="00111271">
        <w:rPr>
          <w:rFonts w:ascii="Times New Roman" w:hAnsi="Times New Roman"/>
          <w:i/>
          <w:color w:val="000000" w:themeColor="text1"/>
          <w:sz w:val="24"/>
          <w:szCs w:val="24"/>
        </w:rPr>
        <w:t xml:space="preserve">Prunus </w:t>
      </w:r>
      <w:proofErr w:type="spellStart"/>
      <w:r w:rsidRPr="00111271">
        <w:rPr>
          <w:rFonts w:ascii="Times New Roman" w:hAnsi="Times New Roman"/>
          <w:i/>
          <w:color w:val="000000" w:themeColor="text1"/>
          <w:sz w:val="24"/>
          <w:szCs w:val="24"/>
        </w:rPr>
        <w:t>africana</w:t>
      </w:r>
      <w:proofErr w:type="spellEnd"/>
      <w:r w:rsidRPr="0024525B">
        <w:rPr>
          <w:rFonts w:ascii="Times New Roman" w:hAnsi="Times New Roman"/>
          <w:color w:val="000000" w:themeColor="text1"/>
          <w:sz w:val="24"/>
          <w:szCs w:val="24"/>
        </w:rPr>
        <w:t xml:space="preserve"> (African Cherry)</w:t>
      </w:r>
    </w:p>
    <w:p w:rsidR="00A57036" w:rsidRPr="0024525B" w:rsidRDefault="00A57036" w:rsidP="00A57036">
      <w:pPr>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lastRenderedPageBreak/>
        <w:drawing>
          <wp:inline distT="0" distB="0" distL="0" distR="0">
            <wp:extent cx="5943600" cy="286691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3600" cy="2866913"/>
                    </a:xfrm>
                    <a:prstGeom prst="rect">
                      <a:avLst/>
                    </a:prstGeom>
                    <a:noFill/>
                    <a:ln w="9525">
                      <a:noFill/>
                      <a:miter lim="800000"/>
                      <a:headEnd/>
                      <a:tailEnd/>
                    </a:ln>
                  </pic:spPr>
                </pic:pic>
              </a:graphicData>
            </a:graphic>
          </wp:inline>
        </w:drawing>
      </w:r>
    </w:p>
    <w:p w:rsidR="00A57036" w:rsidRPr="0024525B" w:rsidRDefault="00A57036" w:rsidP="00A57036">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Figure 3. Harvesting </w:t>
      </w:r>
      <w:r w:rsidRPr="00111271">
        <w:rPr>
          <w:rFonts w:ascii="Times New Roman" w:hAnsi="Times New Roman"/>
          <w:i/>
          <w:color w:val="000000" w:themeColor="text1"/>
          <w:sz w:val="24"/>
          <w:szCs w:val="24"/>
        </w:rPr>
        <w:t xml:space="preserve">Prunus Africana </w:t>
      </w:r>
      <w:r w:rsidRPr="0024525B">
        <w:rPr>
          <w:rFonts w:ascii="Times New Roman" w:hAnsi="Times New Roman"/>
          <w:color w:val="000000" w:themeColor="text1"/>
          <w:sz w:val="24"/>
          <w:szCs w:val="24"/>
        </w:rPr>
        <w:t>bark</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Local names</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Bamb-Babwisi of Bundibugyo district (Western Uganda) call it Kamulali</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Banyankole of Western Uganda call it Eshendi/ kamulali   </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Uses</w:t>
      </w:r>
    </w:p>
    <w:p w:rsidR="00D312C6" w:rsidRPr="0024525B" w:rsidRDefault="00AD0A0B" w:rsidP="006924D6">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Water is added to pounded bark and the red liquid thus obtained is used as a remedy for stomach ache.</w:t>
      </w:r>
      <w:r w:rsidR="00F621E8"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Its bark is also used for the purpose of wound healing.</w:t>
      </w:r>
      <w:r w:rsidR="006924D6"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Apart from the bark, its leaves infusion is used to treat various disorders such as: improving appetite, treatment of genital infection and hirusutism (a condition that is characterized by unwanted and male-pattern hair growth) in women.</w:t>
      </w:r>
      <w:r w:rsidR="00F621E8"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The bark of this tree is also an aphrodisiac for enhancing vitality and sexual power in males.</w:t>
      </w:r>
      <w:r w:rsidR="00F621E8" w:rsidRPr="0024525B">
        <w:rPr>
          <w:rFonts w:ascii="Times New Roman" w:hAnsi="Times New Roman"/>
          <w:color w:val="000000" w:themeColor="text1"/>
          <w:sz w:val="24"/>
          <w:szCs w:val="24"/>
        </w:rPr>
        <w:t xml:space="preserve"> </w:t>
      </w:r>
      <w:r w:rsidR="00D965B6">
        <w:rPr>
          <w:rFonts w:ascii="Times New Roman" w:hAnsi="Times New Roman"/>
          <w:color w:val="000000" w:themeColor="text1"/>
          <w:sz w:val="24"/>
          <w:szCs w:val="24"/>
        </w:rPr>
        <w:t>“</w:t>
      </w:r>
      <w:proofErr w:type="spellStart"/>
      <w:r w:rsidRPr="0024525B">
        <w:rPr>
          <w:rFonts w:ascii="Times New Roman" w:hAnsi="Times New Roman"/>
          <w:color w:val="000000" w:themeColor="text1"/>
          <w:sz w:val="24"/>
          <w:szCs w:val="24"/>
        </w:rPr>
        <w:t>Its</w:t>
      </w:r>
      <w:proofErr w:type="spellEnd"/>
      <w:r w:rsidRPr="0024525B">
        <w:rPr>
          <w:rFonts w:ascii="Times New Roman" w:hAnsi="Times New Roman"/>
          <w:color w:val="000000" w:themeColor="text1"/>
          <w:sz w:val="24"/>
          <w:szCs w:val="24"/>
        </w:rPr>
        <w:t xml:space="preserve"> bark is highly valued for its medicinal properties. The dull gray to brown black bark is used for the treatment of BPH</w:t>
      </w:r>
      <w:r w:rsidR="00D965B6">
        <w:rPr>
          <w:rFonts w:ascii="Times New Roman" w:hAnsi="Times New Roman"/>
          <w:color w:val="000000" w:themeColor="text1"/>
          <w:sz w:val="24"/>
          <w:szCs w:val="24"/>
        </w:rPr>
        <w:t>”</w:t>
      </w:r>
      <w:r w:rsidR="0024525B" w:rsidRPr="0024525B">
        <w:rPr>
          <w:rFonts w:ascii="Times New Roman" w:hAnsi="Times New Roman"/>
          <w:color w:val="000000" w:themeColor="text1"/>
          <w:sz w:val="24"/>
          <w:szCs w:val="24"/>
        </w:rPr>
        <w:t xml:space="preserve"> (</w:t>
      </w:r>
      <w:proofErr w:type="spellStart"/>
      <w:r w:rsidR="0024525B" w:rsidRPr="0024525B">
        <w:rPr>
          <w:rStyle w:val="HTMLCite"/>
          <w:rFonts w:ascii="Times New Roman" w:hAnsi="Times New Roman"/>
          <w:i w:val="0"/>
          <w:color w:val="000000"/>
          <w:sz w:val="24"/>
          <w:szCs w:val="24"/>
        </w:rPr>
        <w:t>Keehn</w:t>
      </w:r>
      <w:proofErr w:type="spellEnd"/>
      <w:r w:rsidR="0024525B" w:rsidRPr="0024525B">
        <w:rPr>
          <w:rStyle w:val="HTMLCite"/>
          <w:rFonts w:ascii="Times New Roman" w:hAnsi="Times New Roman"/>
          <w:i w:val="0"/>
          <w:color w:val="000000"/>
          <w:sz w:val="24"/>
          <w:szCs w:val="24"/>
        </w:rPr>
        <w:t xml:space="preserve"> A, et al., July 2016). </w:t>
      </w:r>
      <w:r w:rsidR="00D965B6">
        <w:rPr>
          <w:rStyle w:val="HTMLCite"/>
          <w:rFonts w:ascii="Times New Roman" w:hAnsi="Times New Roman"/>
          <w:i w:val="0"/>
          <w:color w:val="000000"/>
          <w:sz w:val="24"/>
          <w:szCs w:val="24"/>
        </w:rPr>
        <w:t>“</w:t>
      </w:r>
      <w:r w:rsidRPr="0024525B">
        <w:rPr>
          <w:rFonts w:ascii="Times New Roman" w:hAnsi="Times New Roman"/>
          <w:color w:val="000000" w:themeColor="text1"/>
          <w:sz w:val="24"/>
          <w:szCs w:val="24"/>
        </w:rPr>
        <w:t>It is particularly used as a treatment for benign prostatic hyperplasia and prostate gland hypertrophy that commonly affect the older men.</w:t>
      </w:r>
      <w:r w:rsidR="00F621E8"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The herb improves urinary symptoms associated with BPH which is marked by the enlargement of the prostate gland.</w:t>
      </w:r>
      <w:r w:rsidR="00F621E8"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It significantly reduces the urinary frequency and pain with urination in men who suffer from mild to moderate BPH symptoms.</w:t>
      </w:r>
      <w:r w:rsidR="00F621E8" w:rsidRPr="0024525B">
        <w:rPr>
          <w:rFonts w:ascii="Times New Roman" w:hAnsi="Times New Roman"/>
          <w:color w:val="000000" w:themeColor="text1"/>
          <w:sz w:val="24"/>
          <w:szCs w:val="24"/>
        </w:rPr>
        <w:t xml:space="preserve"> </w:t>
      </w:r>
      <w:r w:rsidR="00F621E8" w:rsidRPr="00111271">
        <w:rPr>
          <w:rFonts w:ascii="Times New Roman" w:hAnsi="Times New Roman"/>
          <w:i/>
          <w:color w:val="000000" w:themeColor="text1"/>
          <w:sz w:val="24"/>
          <w:szCs w:val="24"/>
        </w:rPr>
        <w:t xml:space="preserve">Prunus </w:t>
      </w:r>
      <w:proofErr w:type="spellStart"/>
      <w:r w:rsidR="00F621E8" w:rsidRPr="00111271">
        <w:rPr>
          <w:rFonts w:ascii="Times New Roman" w:hAnsi="Times New Roman"/>
          <w:i/>
          <w:color w:val="000000" w:themeColor="text1"/>
          <w:sz w:val="24"/>
          <w:szCs w:val="24"/>
        </w:rPr>
        <w:t>africana</w:t>
      </w:r>
      <w:proofErr w:type="spellEnd"/>
      <w:r w:rsidR="00F621E8" w:rsidRPr="00111271">
        <w:rPr>
          <w:rFonts w:ascii="Times New Roman" w:hAnsi="Times New Roman"/>
          <w:i/>
          <w:color w:val="000000" w:themeColor="text1"/>
          <w:sz w:val="24"/>
          <w:szCs w:val="24"/>
        </w:rPr>
        <w:t xml:space="preserve"> </w:t>
      </w:r>
      <w:r w:rsidR="00F621E8" w:rsidRPr="0024525B">
        <w:rPr>
          <w:rFonts w:ascii="Times New Roman" w:hAnsi="Times New Roman"/>
          <w:color w:val="000000" w:themeColor="text1"/>
          <w:sz w:val="24"/>
          <w:szCs w:val="24"/>
        </w:rPr>
        <w:t>is primarily used</w:t>
      </w:r>
      <w:r w:rsidRPr="0024525B">
        <w:rPr>
          <w:rFonts w:ascii="Times New Roman" w:hAnsi="Times New Roman"/>
          <w:color w:val="000000" w:themeColor="text1"/>
          <w:sz w:val="24"/>
          <w:szCs w:val="24"/>
        </w:rPr>
        <w:t xml:space="preserve"> to treat prostate disorders and inflammation</w:t>
      </w:r>
      <w:r w:rsidR="00D965B6">
        <w:rPr>
          <w:rFonts w:ascii="Times New Roman" w:hAnsi="Times New Roman"/>
          <w:color w:val="000000" w:themeColor="text1"/>
          <w:sz w:val="24"/>
          <w:szCs w:val="24"/>
        </w:rPr>
        <w:t>”</w:t>
      </w:r>
      <w:r w:rsidR="00F621E8" w:rsidRPr="0024525B">
        <w:rPr>
          <w:rFonts w:ascii="Times New Roman" w:hAnsi="Times New Roman"/>
          <w:color w:val="000000" w:themeColor="text1"/>
          <w:sz w:val="24"/>
          <w:szCs w:val="24"/>
        </w:rPr>
        <w:t xml:space="preserve"> (</w:t>
      </w:r>
      <w:r w:rsidR="006924D6" w:rsidRPr="0024525B">
        <w:rPr>
          <w:rStyle w:val="HTMLCite"/>
          <w:rFonts w:ascii="Times New Roman" w:hAnsi="Times New Roman"/>
          <w:i w:val="0"/>
          <w:color w:val="000000"/>
          <w:sz w:val="24"/>
          <w:szCs w:val="24"/>
        </w:rPr>
        <w:t>Edgar, AD et al,.</w:t>
      </w:r>
      <w:r w:rsidR="00A57036" w:rsidRPr="0024525B">
        <w:rPr>
          <w:rStyle w:val="HTMLCite"/>
          <w:rFonts w:ascii="Times New Roman" w:hAnsi="Times New Roman"/>
          <w:i w:val="0"/>
          <w:color w:val="000000"/>
          <w:sz w:val="24"/>
          <w:szCs w:val="24"/>
        </w:rPr>
        <w:t>2007</w:t>
      </w:r>
      <w:r w:rsidR="006924D6" w:rsidRPr="0024525B">
        <w:rPr>
          <w:rStyle w:val="HTMLCite"/>
          <w:rFonts w:ascii="Times New Roman" w:hAnsi="Times New Roman"/>
          <w:i w:val="0"/>
          <w:color w:val="000000"/>
          <w:sz w:val="24"/>
          <w:szCs w:val="24"/>
        </w:rPr>
        <w:t>)</w:t>
      </w:r>
      <w:r w:rsidR="00A57036" w:rsidRPr="0024525B">
        <w:rPr>
          <w:rStyle w:val="HTMLCite"/>
          <w:rFonts w:ascii="Times New Roman" w:hAnsi="Times New Roman"/>
          <w:i w:val="0"/>
          <w:color w:val="000000"/>
          <w:sz w:val="24"/>
          <w:szCs w:val="24"/>
        </w:rPr>
        <w:t>.</w:t>
      </w:r>
      <w:r w:rsidR="006924D6" w:rsidRPr="0024525B">
        <w:rPr>
          <w:rFonts w:ascii="Times New Roman" w:hAnsi="Times New Roman"/>
          <w:color w:val="000000" w:themeColor="text1"/>
          <w:sz w:val="24"/>
          <w:szCs w:val="24"/>
        </w:rPr>
        <w:t xml:space="preserve"> </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lastRenderedPageBreak/>
        <w:t>Toxicity</w:t>
      </w:r>
    </w:p>
    <w:p w:rsidR="00D312C6" w:rsidRPr="0024525B" w:rsidRDefault="00AD0A0B" w:rsidP="00070DF1">
      <w:pPr>
        <w:spacing w:line="360" w:lineRule="auto"/>
        <w:jc w:val="both"/>
        <w:rPr>
          <w:rFonts w:ascii="Times New Roman" w:hAnsi="Times New Roman"/>
          <w:color w:val="000000" w:themeColor="text1"/>
          <w:sz w:val="24"/>
          <w:szCs w:val="24"/>
        </w:rPr>
      </w:pPr>
      <w:r w:rsidRPr="00111271">
        <w:rPr>
          <w:rFonts w:ascii="Times New Roman" w:hAnsi="Times New Roman"/>
          <w:i/>
          <w:color w:val="000000" w:themeColor="text1"/>
          <w:sz w:val="24"/>
          <w:szCs w:val="24"/>
        </w:rPr>
        <w:t xml:space="preserve">Prunus africana </w:t>
      </w:r>
      <w:r w:rsidRPr="0024525B">
        <w:rPr>
          <w:rFonts w:ascii="Times New Roman" w:hAnsi="Times New Roman"/>
          <w:color w:val="000000" w:themeColor="text1"/>
          <w:sz w:val="24"/>
          <w:szCs w:val="24"/>
        </w:rPr>
        <w:t>(African Cherry) can be toxic, especially its bark, leaves, and seeds, which contain cyanide-like compounds. While the fruits and flowers generally have low concentrations of toxins, excessive use can lead to poisoning.</w:t>
      </w:r>
      <w:r w:rsidR="00B208CC">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Symptoms of poisoning include weakness, dilated pupils, and respiratory failure. The bark and seeds are particularly dangerous, and caution should be taken when using or consuming any part of the plant</w:t>
      </w:r>
      <w:r w:rsidR="00A57036"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Over use can cause gastrointestinal discomfort and liver toxicity</w:t>
      </w:r>
      <w:r w:rsidR="0003588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w:t>
      </w:r>
      <w:proofErr w:type="spellStart"/>
      <w:r w:rsidRPr="0024525B">
        <w:rPr>
          <w:rFonts w:ascii="Times New Roman" w:hAnsi="Times New Roman"/>
          <w:color w:val="000000" w:themeColor="text1"/>
          <w:sz w:val="24"/>
          <w:szCs w:val="24"/>
        </w:rPr>
        <w:t>Letoyah</w:t>
      </w:r>
      <w:proofErr w:type="spellEnd"/>
      <w:r w:rsidRPr="0024525B">
        <w:rPr>
          <w:rFonts w:ascii="Times New Roman" w:hAnsi="Times New Roman"/>
          <w:color w:val="000000" w:themeColor="text1"/>
          <w:sz w:val="24"/>
          <w:szCs w:val="24"/>
        </w:rPr>
        <w:t xml:space="preserve"> A. Y., </w:t>
      </w:r>
      <w:r w:rsidR="0003588B">
        <w:rPr>
          <w:rFonts w:ascii="Times New Roman" w:hAnsi="Times New Roman"/>
          <w:color w:val="000000" w:themeColor="text1"/>
          <w:sz w:val="24"/>
          <w:szCs w:val="24"/>
        </w:rPr>
        <w:t>2017</w:t>
      </w:r>
      <w:r w:rsidRPr="0024525B">
        <w:rPr>
          <w:rFonts w:ascii="Times New Roman" w:hAnsi="Times New Roman"/>
          <w:color w:val="000000" w:themeColor="text1"/>
          <w:sz w:val="24"/>
          <w:szCs w:val="24"/>
        </w:rPr>
        <w:t>)</w:t>
      </w:r>
      <w:r w:rsidR="0003588B">
        <w:rPr>
          <w:rFonts w:ascii="Times New Roman" w:hAnsi="Times New Roman"/>
          <w:color w:val="000000" w:themeColor="text1"/>
          <w:sz w:val="24"/>
          <w:szCs w:val="24"/>
        </w:rPr>
        <w:t>.</w:t>
      </w:r>
    </w:p>
    <w:p w:rsidR="00D312C6" w:rsidRPr="00111271" w:rsidRDefault="00AD0A0B" w:rsidP="00F621E8">
      <w:pPr>
        <w:pStyle w:val="ListParagraph"/>
        <w:numPr>
          <w:ilvl w:val="0"/>
          <w:numId w:val="2"/>
        </w:numPr>
        <w:tabs>
          <w:tab w:val="left" w:pos="7539"/>
        </w:tabs>
        <w:spacing w:line="360" w:lineRule="auto"/>
        <w:jc w:val="both"/>
        <w:rPr>
          <w:rFonts w:ascii="Times New Roman" w:hAnsi="Times New Roman"/>
          <w:i/>
          <w:color w:val="000000" w:themeColor="text1"/>
          <w:sz w:val="24"/>
          <w:szCs w:val="24"/>
        </w:rPr>
      </w:pPr>
      <w:r w:rsidRPr="00111271">
        <w:rPr>
          <w:rFonts w:ascii="Times New Roman" w:hAnsi="Times New Roman"/>
          <w:i/>
          <w:color w:val="000000" w:themeColor="text1"/>
          <w:sz w:val="24"/>
          <w:szCs w:val="24"/>
        </w:rPr>
        <w:t>Abrus precatorius.</w:t>
      </w:r>
    </w:p>
    <w:p w:rsidR="00D312C6" w:rsidRPr="0024525B" w:rsidRDefault="00AD0A0B" w:rsidP="00070DF1">
      <w:pPr>
        <w:pStyle w:val="ListParagraph"/>
        <w:tabs>
          <w:tab w:val="left" w:pos="7539"/>
        </w:tabs>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drawing>
          <wp:inline distT="0" distB="0" distL="0" distR="0">
            <wp:extent cx="3818889" cy="2437663"/>
            <wp:effectExtent l="0" t="0" r="0" b="1270"/>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1" cstate="print"/>
                    <a:srcRect/>
                    <a:stretch/>
                  </pic:blipFill>
                  <pic:spPr>
                    <a:xfrm>
                      <a:off x="0" y="0"/>
                      <a:ext cx="3818889" cy="2437663"/>
                    </a:xfrm>
                    <a:prstGeom prst="rect">
                      <a:avLst/>
                    </a:prstGeom>
                    <a:ln>
                      <a:noFill/>
                    </a:ln>
                  </pic:spPr>
                </pic:pic>
              </a:graphicData>
            </a:graphic>
          </wp:inline>
        </w:drawing>
      </w:r>
    </w:p>
    <w:p w:rsidR="00D312C6" w:rsidRPr="0024525B" w:rsidRDefault="00AD0A0B" w:rsidP="00070DF1">
      <w:pPr>
        <w:pStyle w:val="ListParagraph"/>
        <w:tabs>
          <w:tab w:val="left" w:pos="7539"/>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Figure</w:t>
      </w:r>
      <w:r w:rsidR="00F822B3" w:rsidRPr="0024525B">
        <w:rPr>
          <w:rFonts w:ascii="Times New Roman" w:hAnsi="Times New Roman"/>
          <w:color w:val="000000" w:themeColor="text1"/>
          <w:sz w:val="24"/>
          <w:szCs w:val="24"/>
        </w:rPr>
        <w:t xml:space="preserve"> 4. </w:t>
      </w:r>
      <w:proofErr w:type="spellStart"/>
      <w:r w:rsidR="00F822B3" w:rsidRPr="00111271">
        <w:rPr>
          <w:rFonts w:ascii="Times New Roman" w:hAnsi="Times New Roman"/>
          <w:i/>
          <w:color w:val="000000" w:themeColor="text1"/>
          <w:sz w:val="24"/>
          <w:szCs w:val="24"/>
        </w:rPr>
        <w:t>Abrus</w:t>
      </w:r>
      <w:proofErr w:type="spellEnd"/>
      <w:r w:rsidR="00F822B3" w:rsidRPr="00111271">
        <w:rPr>
          <w:rFonts w:ascii="Times New Roman" w:hAnsi="Times New Roman"/>
          <w:i/>
          <w:color w:val="000000" w:themeColor="text1"/>
          <w:sz w:val="24"/>
          <w:szCs w:val="24"/>
        </w:rPr>
        <w:t xml:space="preserve"> </w:t>
      </w:r>
      <w:proofErr w:type="spellStart"/>
      <w:r w:rsidR="00F822B3" w:rsidRPr="00111271">
        <w:rPr>
          <w:rFonts w:ascii="Times New Roman" w:hAnsi="Times New Roman"/>
          <w:i/>
          <w:color w:val="000000" w:themeColor="text1"/>
          <w:sz w:val="24"/>
          <w:szCs w:val="24"/>
        </w:rPr>
        <w:t>precatorius</w:t>
      </w:r>
      <w:proofErr w:type="spellEnd"/>
      <w:r w:rsidRPr="0024525B">
        <w:rPr>
          <w:rFonts w:ascii="Times New Roman" w:hAnsi="Times New Roman"/>
          <w:color w:val="000000" w:themeColor="text1"/>
          <w:sz w:val="24"/>
          <w:szCs w:val="24"/>
        </w:rPr>
        <w:t xml:space="preserve"> </w:t>
      </w:r>
      <w:r w:rsidR="00F822B3" w:rsidRPr="0024525B">
        <w:rPr>
          <w:rFonts w:ascii="Times New Roman" w:hAnsi="Times New Roman"/>
          <w:color w:val="000000" w:themeColor="text1"/>
          <w:sz w:val="24"/>
          <w:szCs w:val="24"/>
        </w:rPr>
        <w:t>(W</w:t>
      </w:r>
      <w:r w:rsidRPr="0024525B">
        <w:rPr>
          <w:rFonts w:ascii="Times New Roman" w:hAnsi="Times New Roman"/>
          <w:color w:val="000000" w:themeColor="text1"/>
          <w:sz w:val="24"/>
          <w:szCs w:val="24"/>
        </w:rPr>
        <w:t xml:space="preserve">est African </w:t>
      </w:r>
      <w:r w:rsidR="00F822B3" w:rsidRPr="0024525B">
        <w:rPr>
          <w:rFonts w:ascii="Times New Roman" w:hAnsi="Times New Roman"/>
          <w:color w:val="000000" w:themeColor="text1"/>
          <w:sz w:val="24"/>
          <w:szCs w:val="24"/>
        </w:rPr>
        <w:t>pharmacopeia</w:t>
      </w:r>
      <w:r w:rsidRPr="0024525B">
        <w:rPr>
          <w:rFonts w:ascii="Times New Roman" w:hAnsi="Times New Roman"/>
          <w:color w:val="000000" w:themeColor="text1"/>
          <w:sz w:val="24"/>
          <w:szCs w:val="24"/>
        </w:rPr>
        <w:t>)</w:t>
      </w:r>
    </w:p>
    <w:p w:rsidR="004212DA" w:rsidRPr="0024525B" w:rsidRDefault="00AD0A0B" w:rsidP="00070DF1">
      <w:pPr>
        <w:tabs>
          <w:tab w:val="left" w:pos="7539"/>
        </w:tabs>
        <w:spacing w:line="360" w:lineRule="auto"/>
        <w:jc w:val="both"/>
        <w:rPr>
          <w:rFonts w:ascii="Times New Roman" w:hAnsi="Times New Roman"/>
          <w:color w:val="000000" w:themeColor="text1"/>
          <w:sz w:val="24"/>
          <w:szCs w:val="24"/>
        </w:rPr>
      </w:pPr>
      <w:r w:rsidRPr="00111271">
        <w:rPr>
          <w:rFonts w:ascii="Times New Roman" w:hAnsi="Times New Roman"/>
          <w:i/>
          <w:color w:val="000000" w:themeColor="text1"/>
          <w:sz w:val="24"/>
          <w:szCs w:val="24"/>
        </w:rPr>
        <w:t>Abrus precatorius</w:t>
      </w:r>
      <w:r w:rsidRPr="0024525B">
        <w:rPr>
          <w:rFonts w:ascii="Times New Roman" w:hAnsi="Times New Roman"/>
          <w:color w:val="000000" w:themeColor="text1"/>
          <w:sz w:val="24"/>
          <w:szCs w:val="24"/>
        </w:rPr>
        <w:t xml:space="preserve"> (AP) is a folk medicine with a long-term medicinal history worldwide, which is extensively used to various ailments, such as bronchitis, jaundice, hepatitis, contraception, tumor, abortion, malaria.</w:t>
      </w:r>
      <w:r w:rsidR="00ED49F0" w:rsidRPr="0024525B">
        <w:rPr>
          <w:rFonts w:ascii="Times New Roman" w:hAnsi="Times New Roman"/>
          <w:color w:val="000000" w:themeColor="text1"/>
          <w:sz w:val="24"/>
          <w:szCs w:val="24"/>
        </w:rPr>
        <w:t xml:space="preserve"> </w:t>
      </w:r>
      <w:proofErr w:type="spellStart"/>
      <w:r w:rsidR="00A91595" w:rsidRPr="0024525B">
        <w:rPr>
          <w:rFonts w:ascii="Times New Roman" w:hAnsi="Times New Roman"/>
          <w:color w:val="000000" w:themeColor="text1"/>
          <w:sz w:val="24"/>
          <w:szCs w:val="24"/>
        </w:rPr>
        <w:t>Bamba-Babwisi</w:t>
      </w:r>
      <w:proofErr w:type="spellEnd"/>
      <w:r w:rsidR="00A91595" w:rsidRPr="0024525B">
        <w:rPr>
          <w:rFonts w:ascii="Times New Roman" w:hAnsi="Times New Roman"/>
          <w:color w:val="000000" w:themeColor="text1"/>
          <w:sz w:val="24"/>
          <w:szCs w:val="24"/>
        </w:rPr>
        <w:t xml:space="preserve"> of Bundibugyo (Western Uganda) calls the fruits </w:t>
      </w:r>
      <w:proofErr w:type="spellStart"/>
      <w:r w:rsidR="00A91595" w:rsidRPr="0024525B">
        <w:rPr>
          <w:rFonts w:ascii="Times New Roman" w:hAnsi="Times New Roman"/>
          <w:color w:val="000000" w:themeColor="text1"/>
          <w:sz w:val="24"/>
          <w:szCs w:val="24"/>
        </w:rPr>
        <w:t>maaso</w:t>
      </w:r>
      <w:proofErr w:type="spellEnd"/>
      <w:r w:rsidR="00A91595" w:rsidRPr="0024525B">
        <w:rPr>
          <w:rFonts w:ascii="Times New Roman" w:hAnsi="Times New Roman"/>
          <w:color w:val="000000" w:themeColor="text1"/>
          <w:sz w:val="24"/>
          <w:szCs w:val="24"/>
        </w:rPr>
        <w:t xml:space="preserve"> </w:t>
      </w:r>
      <w:proofErr w:type="spellStart"/>
      <w:r w:rsidR="00A91595" w:rsidRPr="0024525B">
        <w:rPr>
          <w:rFonts w:ascii="Times New Roman" w:hAnsi="Times New Roman"/>
          <w:color w:val="000000" w:themeColor="text1"/>
          <w:sz w:val="24"/>
          <w:szCs w:val="24"/>
        </w:rPr>
        <w:t>gha</w:t>
      </w:r>
      <w:proofErr w:type="spellEnd"/>
      <w:r w:rsidR="00A91595" w:rsidRPr="0024525B">
        <w:rPr>
          <w:rFonts w:ascii="Times New Roman" w:hAnsi="Times New Roman"/>
          <w:color w:val="000000" w:themeColor="text1"/>
          <w:sz w:val="24"/>
          <w:szCs w:val="24"/>
        </w:rPr>
        <w:t xml:space="preserve"> </w:t>
      </w:r>
      <w:proofErr w:type="spellStart"/>
      <w:r w:rsidR="00A91595" w:rsidRPr="0024525B">
        <w:rPr>
          <w:rFonts w:ascii="Times New Roman" w:hAnsi="Times New Roman"/>
          <w:color w:val="000000" w:themeColor="text1"/>
          <w:sz w:val="24"/>
          <w:szCs w:val="24"/>
        </w:rPr>
        <w:t>Bhalogho</w:t>
      </w:r>
      <w:proofErr w:type="spellEnd"/>
      <w:r w:rsidR="00A91595" w:rsidRPr="0024525B">
        <w:rPr>
          <w:rFonts w:ascii="Times New Roman" w:hAnsi="Times New Roman"/>
          <w:color w:val="000000" w:themeColor="text1"/>
          <w:sz w:val="24"/>
          <w:szCs w:val="24"/>
        </w:rPr>
        <w:t xml:space="preserve">. </w:t>
      </w:r>
      <w:r w:rsidR="004212DA" w:rsidRPr="0024525B">
        <w:rPr>
          <w:rFonts w:ascii="Times New Roman" w:hAnsi="Times New Roman"/>
          <w:color w:val="000000" w:themeColor="text1"/>
          <w:sz w:val="24"/>
          <w:szCs w:val="24"/>
        </w:rPr>
        <w:t xml:space="preserve">It is also known as Abrus seed, Crabs eye, Rosary pea, Love nut, Jequirity. </w:t>
      </w:r>
      <w:proofErr w:type="spellStart"/>
      <w:r w:rsidRPr="00111271">
        <w:rPr>
          <w:rFonts w:ascii="Times New Roman" w:hAnsi="Times New Roman"/>
          <w:i/>
          <w:color w:val="000000" w:themeColor="text1"/>
          <w:sz w:val="24"/>
          <w:szCs w:val="24"/>
        </w:rPr>
        <w:t>Abrus</w:t>
      </w:r>
      <w:proofErr w:type="spellEnd"/>
      <w:r w:rsidRPr="00111271">
        <w:rPr>
          <w:rFonts w:ascii="Times New Roman" w:hAnsi="Times New Roman"/>
          <w:i/>
          <w:color w:val="000000" w:themeColor="text1"/>
          <w:sz w:val="24"/>
          <w:szCs w:val="24"/>
        </w:rPr>
        <w:t xml:space="preserve"> </w:t>
      </w:r>
      <w:proofErr w:type="spellStart"/>
      <w:r w:rsidRPr="00111271">
        <w:rPr>
          <w:rFonts w:ascii="Times New Roman" w:hAnsi="Times New Roman"/>
          <w:i/>
          <w:color w:val="000000" w:themeColor="text1"/>
          <w:sz w:val="24"/>
          <w:szCs w:val="24"/>
        </w:rPr>
        <w:t>precatorius</w:t>
      </w:r>
      <w:proofErr w:type="spellEnd"/>
      <w:r w:rsidRPr="0024525B">
        <w:rPr>
          <w:rFonts w:ascii="Times New Roman" w:hAnsi="Times New Roman"/>
          <w:color w:val="000000" w:themeColor="text1"/>
          <w:sz w:val="24"/>
          <w:szCs w:val="24"/>
        </w:rPr>
        <w:t xml:space="preserve"> is a poisonous plant which contains one of the most lethal toxin, Abrin, a toxalbumin that inhibits protein synthesis causing cell death</w:t>
      </w:r>
      <w:r w:rsidR="00ED49F0"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 xml:space="preserve"> It grows better in tropical and s</w:t>
      </w:r>
      <w:r w:rsidR="00ED49F0" w:rsidRPr="0024525B">
        <w:rPr>
          <w:rFonts w:ascii="Times New Roman" w:hAnsi="Times New Roman"/>
          <w:color w:val="000000" w:themeColor="text1"/>
          <w:sz w:val="24"/>
          <w:szCs w:val="24"/>
        </w:rPr>
        <w:t>ub-tropical areas of Uganda</w:t>
      </w:r>
      <w:r w:rsidRPr="0024525B">
        <w:rPr>
          <w:rFonts w:ascii="Times New Roman" w:hAnsi="Times New Roman"/>
          <w:color w:val="000000" w:themeColor="text1"/>
          <w:sz w:val="24"/>
          <w:szCs w:val="24"/>
        </w:rPr>
        <w:t>.</w:t>
      </w:r>
      <w:r w:rsidR="00A91595" w:rsidRPr="0024525B">
        <w:rPr>
          <w:rFonts w:ascii="Times New Roman" w:hAnsi="Times New Roman"/>
          <w:color w:val="000000" w:themeColor="text1"/>
          <w:sz w:val="24"/>
          <w:szCs w:val="24"/>
        </w:rPr>
        <w:t xml:space="preserve"> The </w:t>
      </w:r>
      <w:r w:rsidRPr="0024525B">
        <w:rPr>
          <w:rFonts w:ascii="Times New Roman" w:hAnsi="Times New Roman"/>
          <w:color w:val="000000" w:themeColor="text1"/>
          <w:sz w:val="24"/>
          <w:szCs w:val="24"/>
        </w:rPr>
        <w:t xml:space="preserve">Parts used </w:t>
      </w:r>
      <w:r w:rsidR="00A91595" w:rsidRPr="0024525B">
        <w:rPr>
          <w:rFonts w:ascii="Times New Roman" w:hAnsi="Times New Roman"/>
          <w:color w:val="000000" w:themeColor="text1"/>
          <w:sz w:val="24"/>
          <w:szCs w:val="24"/>
        </w:rPr>
        <w:t xml:space="preserve">for medicinal purposes are usually the </w:t>
      </w:r>
      <w:r w:rsidRPr="0024525B">
        <w:rPr>
          <w:rFonts w:ascii="Times New Roman" w:hAnsi="Times New Roman"/>
          <w:color w:val="000000" w:themeColor="text1"/>
          <w:sz w:val="24"/>
          <w:szCs w:val="24"/>
        </w:rPr>
        <w:t>Roots leaves and stem.</w:t>
      </w:r>
    </w:p>
    <w:p w:rsidR="00D312C6" w:rsidRPr="0024525B" w:rsidRDefault="00AD0A0B" w:rsidP="00070DF1">
      <w:pPr>
        <w:tabs>
          <w:tab w:val="left" w:pos="7539"/>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Uses </w:t>
      </w:r>
      <w:r w:rsidR="00F8064A" w:rsidRPr="0024525B">
        <w:rPr>
          <w:rFonts w:ascii="Times New Roman" w:hAnsi="Times New Roman"/>
          <w:color w:val="000000" w:themeColor="text1"/>
          <w:sz w:val="24"/>
          <w:szCs w:val="24"/>
        </w:rPr>
        <w:t xml:space="preserve">for </w:t>
      </w:r>
      <w:proofErr w:type="spellStart"/>
      <w:r w:rsidR="00F8064A" w:rsidRPr="00111271">
        <w:rPr>
          <w:rFonts w:ascii="Times New Roman" w:hAnsi="Times New Roman"/>
          <w:i/>
          <w:color w:val="000000" w:themeColor="text1"/>
          <w:sz w:val="24"/>
          <w:szCs w:val="24"/>
        </w:rPr>
        <w:t>Abrus</w:t>
      </w:r>
      <w:proofErr w:type="spellEnd"/>
      <w:r w:rsidR="00F8064A" w:rsidRPr="00111271">
        <w:rPr>
          <w:rFonts w:ascii="Times New Roman" w:hAnsi="Times New Roman"/>
          <w:i/>
          <w:color w:val="000000" w:themeColor="text1"/>
          <w:sz w:val="24"/>
          <w:szCs w:val="24"/>
        </w:rPr>
        <w:t xml:space="preserve"> </w:t>
      </w:r>
      <w:proofErr w:type="spellStart"/>
      <w:r w:rsidR="00F8064A" w:rsidRPr="00111271">
        <w:rPr>
          <w:rFonts w:ascii="Times New Roman" w:hAnsi="Times New Roman"/>
          <w:i/>
          <w:color w:val="000000" w:themeColor="text1"/>
          <w:sz w:val="24"/>
          <w:szCs w:val="24"/>
        </w:rPr>
        <w:t>precatorius</w:t>
      </w:r>
      <w:proofErr w:type="spellEnd"/>
    </w:p>
    <w:p w:rsidR="00D312C6" w:rsidRPr="0024525B" w:rsidRDefault="00F8064A" w:rsidP="00070DF1">
      <w:pPr>
        <w:tabs>
          <w:tab w:val="left" w:pos="7539"/>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lastRenderedPageBreak/>
        <w:t xml:space="preserve">Some traditional uses include treating wounds, scratches, and other ailments, although these uses are not supported by scientific evidence. </w:t>
      </w:r>
      <w:r w:rsidR="00AD0A0B" w:rsidRPr="0024525B">
        <w:rPr>
          <w:rFonts w:ascii="Times New Roman" w:hAnsi="Times New Roman"/>
          <w:color w:val="000000" w:themeColor="text1"/>
          <w:sz w:val="24"/>
          <w:szCs w:val="24"/>
        </w:rPr>
        <w:t>The root is us</w:t>
      </w:r>
      <w:r w:rsidRPr="0024525B">
        <w:rPr>
          <w:rFonts w:ascii="Times New Roman" w:hAnsi="Times New Roman"/>
          <w:color w:val="000000" w:themeColor="text1"/>
          <w:sz w:val="24"/>
          <w:szCs w:val="24"/>
        </w:rPr>
        <w:t>ed</w:t>
      </w:r>
      <w:r w:rsidR="00AD0A0B" w:rsidRPr="0024525B">
        <w:rPr>
          <w:rFonts w:ascii="Times New Roman" w:hAnsi="Times New Roman"/>
          <w:color w:val="000000" w:themeColor="text1"/>
          <w:sz w:val="24"/>
          <w:szCs w:val="24"/>
        </w:rPr>
        <w:t xml:space="preserve"> to sweeten medicines</w:t>
      </w:r>
      <w:r w:rsidRPr="0024525B">
        <w:rPr>
          <w:rFonts w:ascii="Times New Roman" w:hAnsi="Times New Roman"/>
          <w:color w:val="000000" w:themeColor="text1"/>
          <w:sz w:val="24"/>
          <w:szCs w:val="24"/>
        </w:rPr>
        <w:t xml:space="preserve"> while l</w:t>
      </w:r>
      <w:r w:rsidR="00AD0A0B" w:rsidRPr="0024525B">
        <w:rPr>
          <w:rFonts w:ascii="Times New Roman" w:hAnsi="Times New Roman"/>
          <w:color w:val="000000" w:themeColor="text1"/>
          <w:sz w:val="24"/>
          <w:szCs w:val="24"/>
        </w:rPr>
        <w:t>eaves and stem</w:t>
      </w:r>
      <w:r w:rsidRPr="0024525B">
        <w:rPr>
          <w:rFonts w:ascii="Times New Roman" w:hAnsi="Times New Roman"/>
          <w:color w:val="000000" w:themeColor="text1"/>
          <w:sz w:val="24"/>
          <w:szCs w:val="24"/>
        </w:rPr>
        <w:t xml:space="preserve"> are used</w:t>
      </w:r>
      <w:r w:rsidR="00AD0A0B" w:rsidRPr="0024525B">
        <w:rPr>
          <w:rFonts w:ascii="Times New Roman" w:hAnsi="Times New Roman"/>
          <w:color w:val="000000" w:themeColor="text1"/>
          <w:sz w:val="24"/>
          <w:szCs w:val="24"/>
        </w:rPr>
        <w:t xml:space="preserve"> for treatment of cough.</w:t>
      </w:r>
    </w:p>
    <w:p w:rsidR="00497669" w:rsidRPr="0024525B" w:rsidRDefault="00AD0A0B" w:rsidP="00070DF1">
      <w:pPr>
        <w:tabs>
          <w:tab w:val="left" w:pos="7539"/>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Modern pharmacological studies have demonstrated that </w:t>
      </w:r>
      <w:r w:rsidRPr="00111271">
        <w:rPr>
          <w:rFonts w:ascii="Times New Roman" w:hAnsi="Times New Roman"/>
          <w:i/>
          <w:color w:val="000000" w:themeColor="text1"/>
          <w:sz w:val="24"/>
          <w:szCs w:val="24"/>
        </w:rPr>
        <w:t>Abrus Precatorius</w:t>
      </w:r>
      <w:r w:rsidRPr="0024525B">
        <w:rPr>
          <w:rFonts w:ascii="Times New Roman" w:hAnsi="Times New Roman"/>
          <w:color w:val="000000" w:themeColor="text1"/>
          <w:sz w:val="24"/>
          <w:szCs w:val="24"/>
        </w:rPr>
        <w:t xml:space="preserve"> possesses wide-ranging biological activities, including antitumor, antimicrobial, insecticidal, antiprotozoal, antiparasitic, anti-inflammatory, antioxidant, immunomodulatory, antifertility, antidiabetic, and other pharmacological activities</w:t>
      </w:r>
      <w:r w:rsidR="00497669" w:rsidRPr="0024525B">
        <w:rPr>
          <w:rFonts w:ascii="Times New Roman" w:hAnsi="Times New Roman"/>
          <w:color w:val="000000" w:themeColor="text1"/>
          <w:sz w:val="24"/>
          <w:szCs w:val="24"/>
        </w:rPr>
        <w:t xml:space="preserve">. </w:t>
      </w:r>
    </w:p>
    <w:p w:rsidR="00D312C6" w:rsidRPr="0024525B" w:rsidRDefault="00AD0A0B" w:rsidP="00070DF1">
      <w:pPr>
        <w:tabs>
          <w:tab w:val="left" w:pos="7539"/>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Toxicity </w:t>
      </w:r>
    </w:p>
    <w:p w:rsidR="00D312C6" w:rsidRPr="0024525B" w:rsidRDefault="00AD0A0B" w:rsidP="00070DF1">
      <w:pPr>
        <w:tabs>
          <w:tab w:val="left" w:pos="7539"/>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Ingestion of crushed seeds or injection of abrin can lead to severe poisoning and death, with no known antidote.</w:t>
      </w:r>
      <w:r w:rsidR="00497669" w:rsidRPr="0024525B">
        <w:rPr>
          <w:rFonts w:ascii="Times New Roman" w:hAnsi="Times New Roman"/>
          <w:color w:val="000000" w:themeColor="text1"/>
          <w:sz w:val="24"/>
          <w:szCs w:val="24"/>
        </w:rPr>
        <w:t xml:space="preserve"> </w:t>
      </w:r>
    </w:p>
    <w:p w:rsidR="00D312C6" w:rsidRPr="0024525B" w:rsidRDefault="00AD0A0B" w:rsidP="00070DF1">
      <w:pPr>
        <w:pStyle w:val="ListParagraph"/>
        <w:numPr>
          <w:ilvl w:val="0"/>
          <w:numId w:val="2"/>
        </w:num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Agave sisalana Perrine</w:t>
      </w:r>
    </w:p>
    <w:p w:rsidR="00246A72" w:rsidRPr="0024525B" w:rsidRDefault="00497669" w:rsidP="00246A72">
      <w:pPr>
        <w:spacing w:line="360" w:lineRule="auto"/>
        <w:jc w:val="both"/>
        <w:rPr>
          <w:rFonts w:ascii="Times New Roman" w:hAnsi="Times New Roman"/>
          <w:color w:val="000000" w:themeColor="text1"/>
          <w:sz w:val="24"/>
          <w:szCs w:val="24"/>
        </w:rPr>
      </w:pPr>
      <w:r w:rsidRPr="00111271">
        <w:rPr>
          <w:rFonts w:ascii="Times New Roman" w:hAnsi="Times New Roman"/>
          <w:i/>
          <w:color w:val="000000" w:themeColor="text1"/>
          <w:sz w:val="24"/>
          <w:szCs w:val="24"/>
        </w:rPr>
        <w:t>Agave sisalana</w:t>
      </w:r>
      <w:r w:rsidRPr="0024525B">
        <w:rPr>
          <w:rFonts w:ascii="Times New Roman" w:hAnsi="Times New Roman"/>
          <w:color w:val="000000" w:themeColor="text1"/>
          <w:sz w:val="24"/>
          <w:szCs w:val="24"/>
        </w:rPr>
        <w:t xml:space="preserve"> Perrine is commonly known as </w:t>
      </w:r>
      <w:r w:rsidR="00AD0A0B" w:rsidRPr="0024525B">
        <w:rPr>
          <w:rFonts w:ascii="Times New Roman" w:hAnsi="Times New Roman"/>
          <w:color w:val="000000" w:themeColor="text1"/>
          <w:sz w:val="24"/>
          <w:szCs w:val="24"/>
        </w:rPr>
        <w:t>Sisal</w:t>
      </w:r>
      <w:r w:rsidR="00246A72" w:rsidRPr="0024525B">
        <w:rPr>
          <w:rFonts w:ascii="Times New Roman" w:hAnsi="Times New Roman"/>
          <w:color w:val="000000" w:themeColor="text1"/>
          <w:sz w:val="24"/>
          <w:szCs w:val="24"/>
        </w:rPr>
        <w:t xml:space="preserve"> (Family Agavaceae)</w:t>
      </w:r>
      <w:r w:rsidRPr="0024525B">
        <w:rPr>
          <w:rFonts w:ascii="Times New Roman" w:hAnsi="Times New Roman"/>
          <w:color w:val="000000" w:themeColor="text1"/>
          <w:sz w:val="24"/>
          <w:szCs w:val="24"/>
        </w:rPr>
        <w:t xml:space="preserve">. The </w:t>
      </w:r>
      <w:proofErr w:type="spellStart"/>
      <w:r w:rsidR="00AD0A0B" w:rsidRPr="0024525B">
        <w:rPr>
          <w:rFonts w:ascii="Times New Roman" w:hAnsi="Times New Roman"/>
          <w:color w:val="000000" w:themeColor="text1"/>
          <w:sz w:val="24"/>
          <w:szCs w:val="24"/>
        </w:rPr>
        <w:t>Bamba-Babwisi</w:t>
      </w:r>
      <w:proofErr w:type="spellEnd"/>
      <w:r w:rsidR="00AD0A0B" w:rsidRPr="0024525B">
        <w:rPr>
          <w:rFonts w:ascii="Times New Roman" w:hAnsi="Times New Roman"/>
          <w:color w:val="000000" w:themeColor="text1"/>
          <w:sz w:val="24"/>
          <w:szCs w:val="24"/>
        </w:rPr>
        <w:t xml:space="preserve"> of Bundibugyo (Western Uganda) </w:t>
      </w:r>
      <w:r w:rsidRPr="0024525B">
        <w:rPr>
          <w:rFonts w:ascii="Times New Roman" w:hAnsi="Times New Roman"/>
          <w:color w:val="000000" w:themeColor="text1"/>
          <w:sz w:val="24"/>
          <w:szCs w:val="24"/>
        </w:rPr>
        <w:t>calls</w:t>
      </w:r>
      <w:r w:rsidR="00AD0A0B" w:rsidRPr="0024525B">
        <w:rPr>
          <w:rFonts w:ascii="Times New Roman" w:hAnsi="Times New Roman"/>
          <w:color w:val="000000" w:themeColor="text1"/>
          <w:sz w:val="24"/>
          <w:szCs w:val="24"/>
        </w:rPr>
        <w:t xml:space="preserve"> it </w:t>
      </w:r>
      <w:proofErr w:type="spellStart"/>
      <w:r w:rsidR="00AD0A0B" w:rsidRPr="0024525B">
        <w:rPr>
          <w:rFonts w:ascii="Times New Roman" w:hAnsi="Times New Roman"/>
          <w:color w:val="000000" w:themeColor="text1"/>
          <w:sz w:val="24"/>
          <w:szCs w:val="24"/>
        </w:rPr>
        <w:t>Kiikogha</w:t>
      </w:r>
      <w:proofErr w:type="spellEnd"/>
      <w:r w:rsidRPr="0024525B">
        <w:rPr>
          <w:rFonts w:ascii="Times New Roman" w:hAnsi="Times New Roman"/>
          <w:color w:val="000000" w:themeColor="text1"/>
          <w:sz w:val="24"/>
          <w:szCs w:val="24"/>
        </w:rPr>
        <w:t>. It i</w:t>
      </w:r>
      <w:r w:rsidR="00AD0A0B" w:rsidRPr="0024525B">
        <w:rPr>
          <w:rFonts w:ascii="Times New Roman" w:hAnsi="Times New Roman"/>
          <w:color w:val="000000" w:themeColor="text1"/>
          <w:sz w:val="24"/>
          <w:szCs w:val="24"/>
        </w:rPr>
        <w:t>s a Perennial plant with short stem, numerous leaves (in rosette) which are thick, fleshy, thorny and which can reach 2 m in height and 15 cm in width; inflorescence in panicles at the apex of a hardy and long central stem of 3 to 8 m; greenish-yellow flowers which rarely develop into capsular fruits and into seeds, but produce a lot of plantlets that ensure the fast propagation. Sisal can be cultivated in the whole of tropical areas of Uganda.</w:t>
      </w:r>
      <w:r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 xml:space="preserve">Part used leaf or leaf waste (sludge), stripped from the leaves during the removal of the fibers. </w:t>
      </w:r>
      <w:r w:rsidR="00246A72" w:rsidRPr="0024525B">
        <w:rPr>
          <w:rFonts w:ascii="Times New Roman" w:hAnsi="Times New Roman"/>
          <w:color w:val="000000" w:themeColor="text1"/>
          <w:sz w:val="24"/>
          <w:szCs w:val="24"/>
        </w:rPr>
        <w:t>Sisal waste Sludge is the juice of the leaf concentrate, which is allowed to ferment for several days, then steamed at high pressure to complete the hydrolysis and liberation of hecogenin, by filtration and drying.</w:t>
      </w:r>
    </w:p>
    <w:p w:rsidR="00D312C6" w:rsidRPr="0024525B" w:rsidRDefault="00D312C6" w:rsidP="00070DF1">
      <w:pPr>
        <w:spacing w:line="360" w:lineRule="auto"/>
        <w:jc w:val="both"/>
        <w:rPr>
          <w:rFonts w:ascii="Times New Roman" w:hAnsi="Times New Roman"/>
          <w:color w:val="000000" w:themeColor="text1"/>
          <w:sz w:val="24"/>
          <w:szCs w:val="24"/>
        </w:rPr>
      </w:pPr>
    </w:p>
    <w:p w:rsidR="00981430" w:rsidRDefault="00981430" w:rsidP="00070DF1">
      <w:pPr>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lastRenderedPageBreak/>
        <w:drawing>
          <wp:inline distT="0" distB="0" distL="0" distR="0">
            <wp:extent cx="4629150" cy="2025650"/>
            <wp:effectExtent l="19050" t="0" r="0" b="0"/>
            <wp:docPr id="10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2" cstate="print"/>
                    <a:srcRect/>
                    <a:stretch/>
                  </pic:blipFill>
                  <pic:spPr>
                    <a:xfrm>
                      <a:off x="0" y="0"/>
                      <a:ext cx="4632344" cy="2027048"/>
                    </a:xfrm>
                    <a:prstGeom prst="rect">
                      <a:avLst/>
                    </a:prstGeom>
                  </pic:spPr>
                </pic:pic>
              </a:graphicData>
            </a:graphic>
          </wp:inline>
        </w:drawing>
      </w:r>
    </w:p>
    <w:p w:rsidR="00D312C6" w:rsidRPr="0024525B" w:rsidRDefault="00246A72"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Figure 5. </w:t>
      </w:r>
      <w:r w:rsidR="00AD0A0B" w:rsidRPr="0024525B">
        <w:rPr>
          <w:rFonts w:ascii="Times New Roman" w:hAnsi="Times New Roman"/>
          <w:color w:val="000000" w:themeColor="text1"/>
          <w:sz w:val="24"/>
          <w:szCs w:val="24"/>
        </w:rPr>
        <w:t xml:space="preserve">Sisal </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Sisal extracts are effective in reducing inflammation, and some have shown anti-</w:t>
      </w:r>
      <w:proofErr w:type="spellStart"/>
      <w:r w:rsidRPr="0024525B">
        <w:rPr>
          <w:rFonts w:ascii="Times New Roman" w:hAnsi="Times New Roman"/>
          <w:color w:val="000000" w:themeColor="text1"/>
          <w:sz w:val="24"/>
          <w:szCs w:val="24"/>
        </w:rPr>
        <w:t>edematogenic</w:t>
      </w:r>
      <w:proofErr w:type="spellEnd"/>
      <w:r w:rsidRPr="0024525B">
        <w:rPr>
          <w:rFonts w:ascii="Times New Roman" w:hAnsi="Times New Roman"/>
          <w:color w:val="000000" w:themeColor="text1"/>
          <w:sz w:val="24"/>
          <w:szCs w:val="24"/>
        </w:rPr>
        <w:t xml:space="preserve"> effects</w:t>
      </w:r>
      <w:r w:rsidR="00C9328F" w:rsidRPr="0024525B">
        <w:rPr>
          <w:rFonts w:ascii="Times New Roman" w:hAnsi="Times New Roman"/>
          <w:color w:val="000000" w:themeColor="text1"/>
          <w:sz w:val="24"/>
          <w:szCs w:val="24"/>
        </w:rPr>
        <w:t xml:space="preserve"> and </w:t>
      </w:r>
      <w:r w:rsidRPr="0024525B">
        <w:rPr>
          <w:rFonts w:ascii="Times New Roman" w:hAnsi="Times New Roman"/>
          <w:color w:val="000000" w:themeColor="text1"/>
          <w:sz w:val="24"/>
          <w:szCs w:val="24"/>
        </w:rPr>
        <w:t xml:space="preserve">have </w:t>
      </w:r>
      <w:r w:rsidR="00C9328F" w:rsidRPr="0024525B">
        <w:rPr>
          <w:rFonts w:ascii="Times New Roman" w:hAnsi="Times New Roman"/>
          <w:color w:val="000000" w:themeColor="text1"/>
          <w:sz w:val="24"/>
          <w:szCs w:val="24"/>
        </w:rPr>
        <w:t xml:space="preserve">been </w:t>
      </w:r>
      <w:r w:rsidRPr="0024525B">
        <w:rPr>
          <w:rFonts w:ascii="Times New Roman" w:hAnsi="Times New Roman"/>
          <w:color w:val="000000" w:themeColor="text1"/>
          <w:sz w:val="24"/>
          <w:szCs w:val="24"/>
        </w:rPr>
        <w:t xml:space="preserve">shown </w:t>
      </w:r>
      <w:r w:rsidR="00C9328F" w:rsidRPr="0024525B">
        <w:rPr>
          <w:rFonts w:ascii="Times New Roman" w:hAnsi="Times New Roman"/>
          <w:color w:val="000000" w:themeColor="text1"/>
          <w:sz w:val="24"/>
          <w:szCs w:val="24"/>
        </w:rPr>
        <w:t xml:space="preserve">to have </w:t>
      </w:r>
      <w:r w:rsidRPr="0024525B">
        <w:rPr>
          <w:rFonts w:ascii="Times New Roman" w:hAnsi="Times New Roman"/>
          <w:color w:val="000000" w:themeColor="text1"/>
          <w:sz w:val="24"/>
          <w:szCs w:val="24"/>
        </w:rPr>
        <w:t>anal</w:t>
      </w:r>
      <w:r w:rsidR="00C9328F" w:rsidRPr="0024525B">
        <w:rPr>
          <w:rFonts w:ascii="Times New Roman" w:hAnsi="Times New Roman"/>
          <w:color w:val="000000" w:themeColor="text1"/>
          <w:sz w:val="24"/>
          <w:szCs w:val="24"/>
        </w:rPr>
        <w:t xml:space="preserve">gesic properties. </w:t>
      </w:r>
      <w:r w:rsidRPr="0024525B">
        <w:rPr>
          <w:rFonts w:ascii="Times New Roman" w:hAnsi="Times New Roman"/>
          <w:color w:val="000000" w:themeColor="text1"/>
          <w:sz w:val="24"/>
          <w:szCs w:val="24"/>
        </w:rPr>
        <w:t>Sisal is a source of hecogenin, which is used in the partial synthesis of the drug cortisone</w:t>
      </w:r>
      <w:r w:rsidR="00C9328F" w:rsidRPr="0024525B">
        <w:rPr>
          <w:rFonts w:ascii="Times New Roman" w:hAnsi="Times New Roman"/>
          <w:color w:val="000000" w:themeColor="text1"/>
          <w:sz w:val="24"/>
          <w:szCs w:val="24"/>
        </w:rPr>
        <w:t xml:space="preserve"> (Naveen J., et al. 2019).</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Traditionally, sisal has been used as a folk remedy for dysentery, leprosy sores, and syphilis</w:t>
      </w:r>
      <w:r w:rsidR="00C9328F"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Saponins, found in sisal, can disrupt erythrocytes and cause cell lysis due to their detergent action. Its fresh leaf contact with the body cause painful itching that may results in boils</w:t>
      </w:r>
      <w:r w:rsidR="00C9328F"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 xml:space="preserve">Naveen J., </w:t>
      </w:r>
      <w:r w:rsidR="00C9328F" w:rsidRPr="0024525B">
        <w:rPr>
          <w:rFonts w:ascii="Times New Roman" w:hAnsi="Times New Roman"/>
          <w:color w:val="000000" w:themeColor="text1"/>
          <w:sz w:val="24"/>
          <w:szCs w:val="24"/>
        </w:rPr>
        <w:t xml:space="preserve">et al. </w:t>
      </w:r>
      <w:r w:rsidRPr="0024525B">
        <w:rPr>
          <w:rFonts w:ascii="Times New Roman" w:hAnsi="Times New Roman"/>
          <w:color w:val="000000" w:themeColor="text1"/>
          <w:sz w:val="24"/>
          <w:szCs w:val="24"/>
        </w:rPr>
        <w:t>2019)</w:t>
      </w:r>
      <w:r w:rsidR="00C9328F" w:rsidRPr="0024525B">
        <w:rPr>
          <w:rFonts w:ascii="Times New Roman" w:hAnsi="Times New Roman"/>
          <w:color w:val="000000" w:themeColor="text1"/>
          <w:sz w:val="24"/>
          <w:szCs w:val="24"/>
        </w:rPr>
        <w:t>.</w:t>
      </w:r>
    </w:p>
    <w:p w:rsidR="00D312C6" w:rsidRPr="0024525B" w:rsidRDefault="00AD0A0B" w:rsidP="00F621E8">
      <w:pPr>
        <w:pStyle w:val="ListParagraph"/>
        <w:numPr>
          <w:ilvl w:val="0"/>
          <w:numId w:val="2"/>
        </w:numPr>
        <w:spacing w:line="360" w:lineRule="auto"/>
        <w:jc w:val="both"/>
        <w:rPr>
          <w:rFonts w:ascii="Times New Roman" w:hAnsi="Times New Roman"/>
          <w:color w:val="000000" w:themeColor="text1"/>
          <w:sz w:val="24"/>
          <w:szCs w:val="24"/>
        </w:rPr>
      </w:pPr>
      <w:r w:rsidRPr="00111271">
        <w:rPr>
          <w:rFonts w:ascii="Times New Roman" w:hAnsi="Times New Roman"/>
          <w:i/>
          <w:color w:val="000000" w:themeColor="text1"/>
          <w:sz w:val="24"/>
          <w:szCs w:val="24"/>
        </w:rPr>
        <w:t>Azadirachta indica</w:t>
      </w:r>
      <w:r w:rsidRPr="0024525B">
        <w:rPr>
          <w:rFonts w:ascii="Times New Roman" w:hAnsi="Times New Roman"/>
          <w:color w:val="000000" w:themeColor="text1"/>
          <w:sz w:val="24"/>
          <w:szCs w:val="24"/>
        </w:rPr>
        <w:t xml:space="preserve"> (Neem)</w:t>
      </w:r>
    </w:p>
    <w:p w:rsidR="00D312C6" w:rsidRPr="0024525B" w:rsidRDefault="00AD0A0B" w:rsidP="00070DF1">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 </w:t>
      </w:r>
      <w:r w:rsidRPr="0024525B">
        <w:rPr>
          <w:rFonts w:ascii="Times New Roman" w:hAnsi="Times New Roman"/>
          <w:noProof/>
          <w:color w:val="000000" w:themeColor="text1"/>
          <w:sz w:val="24"/>
          <w:szCs w:val="24"/>
          <w:lang w:eastAsia="en-US"/>
        </w:rPr>
        <w:drawing>
          <wp:inline distT="0" distB="0" distL="0" distR="0">
            <wp:extent cx="4489450" cy="1765300"/>
            <wp:effectExtent l="19050" t="0" r="635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3" cstate="print"/>
                    <a:srcRect/>
                    <a:stretch/>
                  </pic:blipFill>
                  <pic:spPr>
                    <a:xfrm flipH="1">
                      <a:off x="0" y="0"/>
                      <a:ext cx="4499482" cy="1769245"/>
                    </a:xfrm>
                    <a:prstGeom prst="rect">
                      <a:avLst/>
                    </a:prstGeom>
                  </pic:spPr>
                </pic:pic>
              </a:graphicData>
            </a:graphic>
          </wp:inline>
        </w:drawing>
      </w:r>
    </w:p>
    <w:p w:rsidR="00C9328F" w:rsidRPr="0024525B" w:rsidRDefault="00C9328F" w:rsidP="00C9328F">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Figure 6. </w:t>
      </w:r>
      <w:proofErr w:type="spellStart"/>
      <w:r w:rsidRPr="00111271">
        <w:rPr>
          <w:rFonts w:ascii="Times New Roman" w:hAnsi="Times New Roman"/>
          <w:i/>
          <w:color w:val="000000" w:themeColor="text1"/>
          <w:sz w:val="24"/>
          <w:szCs w:val="24"/>
        </w:rPr>
        <w:t>Azadirachta</w:t>
      </w:r>
      <w:proofErr w:type="spellEnd"/>
      <w:r w:rsidRPr="00111271">
        <w:rPr>
          <w:rFonts w:ascii="Times New Roman" w:hAnsi="Times New Roman"/>
          <w:i/>
          <w:color w:val="000000" w:themeColor="text1"/>
          <w:sz w:val="24"/>
          <w:szCs w:val="24"/>
        </w:rPr>
        <w:t xml:space="preserve"> </w:t>
      </w:r>
      <w:proofErr w:type="spellStart"/>
      <w:r w:rsidRPr="00111271">
        <w:rPr>
          <w:rFonts w:ascii="Times New Roman" w:hAnsi="Times New Roman"/>
          <w:i/>
          <w:color w:val="000000" w:themeColor="text1"/>
          <w:sz w:val="24"/>
          <w:szCs w:val="24"/>
        </w:rPr>
        <w:t>indica</w:t>
      </w:r>
      <w:proofErr w:type="spellEnd"/>
      <w:r w:rsidRPr="00111271">
        <w:rPr>
          <w:rFonts w:ascii="Times New Roman" w:hAnsi="Times New Roman"/>
          <w:i/>
          <w:color w:val="000000" w:themeColor="text1"/>
          <w:sz w:val="24"/>
          <w:szCs w:val="24"/>
        </w:rPr>
        <w:t xml:space="preserve"> </w:t>
      </w:r>
      <w:r w:rsidRPr="0024525B">
        <w:rPr>
          <w:rFonts w:ascii="Times New Roman" w:hAnsi="Times New Roman"/>
          <w:color w:val="000000" w:themeColor="text1"/>
          <w:sz w:val="24"/>
          <w:szCs w:val="24"/>
        </w:rPr>
        <w:t>(Neem)</w:t>
      </w:r>
    </w:p>
    <w:p w:rsidR="00D312C6" w:rsidRPr="0024525B" w:rsidRDefault="00ED158B" w:rsidP="00ED158B">
      <w:pPr>
        <w:spacing w:line="360" w:lineRule="auto"/>
        <w:jc w:val="both"/>
        <w:rPr>
          <w:rFonts w:ascii="Times New Roman" w:hAnsi="Times New Roman"/>
          <w:color w:val="000000" w:themeColor="text1"/>
          <w:sz w:val="24"/>
          <w:szCs w:val="24"/>
        </w:rPr>
      </w:pPr>
      <w:proofErr w:type="spellStart"/>
      <w:r w:rsidRPr="00111271">
        <w:rPr>
          <w:rFonts w:ascii="Times New Roman" w:hAnsi="Times New Roman"/>
          <w:i/>
          <w:color w:val="000000" w:themeColor="text1"/>
          <w:sz w:val="24"/>
          <w:szCs w:val="24"/>
        </w:rPr>
        <w:t>Azadirachta</w:t>
      </w:r>
      <w:proofErr w:type="spellEnd"/>
      <w:r w:rsidRPr="00111271">
        <w:rPr>
          <w:rFonts w:ascii="Times New Roman" w:hAnsi="Times New Roman"/>
          <w:i/>
          <w:color w:val="000000" w:themeColor="text1"/>
          <w:sz w:val="24"/>
          <w:szCs w:val="24"/>
        </w:rPr>
        <w:t xml:space="preserve"> </w:t>
      </w:r>
      <w:proofErr w:type="spellStart"/>
      <w:r w:rsidRPr="00111271">
        <w:rPr>
          <w:rFonts w:ascii="Times New Roman" w:hAnsi="Times New Roman"/>
          <w:i/>
          <w:color w:val="000000" w:themeColor="text1"/>
          <w:sz w:val="24"/>
          <w:szCs w:val="24"/>
        </w:rPr>
        <w:t>indica</w:t>
      </w:r>
      <w:proofErr w:type="spellEnd"/>
      <w:r w:rsidRPr="00111271">
        <w:rPr>
          <w:rFonts w:ascii="Times New Roman" w:hAnsi="Times New Roman"/>
          <w:i/>
          <w:color w:val="000000" w:themeColor="text1"/>
          <w:sz w:val="24"/>
          <w:szCs w:val="24"/>
        </w:rPr>
        <w:t xml:space="preserve"> </w:t>
      </w:r>
      <w:r w:rsidRPr="0024525B">
        <w:rPr>
          <w:rFonts w:ascii="Times New Roman" w:hAnsi="Times New Roman"/>
          <w:color w:val="000000" w:themeColor="text1"/>
          <w:sz w:val="24"/>
          <w:szCs w:val="24"/>
        </w:rPr>
        <w:t xml:space="preserve">locally known by the </w:t>
      </w:r>
      <w:proofErr w:type="spellStart"/>
      <w:r w:rsidR="00C9328F" w:rsidRPr="0024525B">
        <w:rPr>
          <w:rFonts w:ascii="Times New Roman" w:hAnsi="Times New Roman"/>
          <w:color w:val="000000" w:themeColor="text1"/>
          <w:sz w:val="24"/>
          <w:szCs w:val="24"/>
        </w:rPr>
        <w:t>Bamba-Babwisi</w:t>
      </w:r>
      <w:proofErr w:type="spellEnd"/>
      <w:r w:rsidR="00C9328F" w:rsidRPr="0024525B">
        <w:rPr>
          <w:rFonts w:ascii="Times New Roman" w:hAnsi="Times New Roman"/>
          <w:color w:val="000000" w:themeColor="text1"/>
          <w:sz w:val="24"/>
          <w:szCs w:val="24"/>
        </w:rPr>
        <w:t xml:space="preserve"> of Bundibugyo (Western Uganda) </w:t>
      </w:r>
      <w:r w:rsidRPr="0024525B">
        <w:rPr>
          <w:rFonts w:ascii="Times New Roman" w:hAnsi="Times New Roman"/>
          <w:color w:val="000000" w:themeColor="text1"/>
          <w:sz w:val="24"/>
          <w:szCs w:val="24"/>
        </w:rPr>
        <w:t xml:space="preserve">as </w:t>
      </w:r>
      <w:proofErr w:type="spellStart"/>
      <w:r w:rsidR="00C9328F" w:rsidRPr="0024525B">
        <w:rPr>
          <w:rFonts w:ascii="Times New Roman" w:hAnsi="Times New Roman"/>
          <w:color w:val="000000" w:themeColor="text1"/>
          <w:sz w:val="24"/>
          <w:szCs w:val="24"/>
        </w:rPr>
        <w:t>Nheem</w:t>
      </w:r>
      <w:proofErr w:type="spellEnd"/>
      <w:r w:rsidR="00AD0A0B" w:rsidRPr="0024525B">
        <w:rPr>
          <w:rFonts w:ascii="Times New Roman" w:hAnsi="Times New Roman"/>
          <w:color w:val="000000" w:themeColor="text1"/>
          <w:sz w:val="24"/>
          <w:szCs w:val="24"/>
        </w:rPr>
        <w:t xml:space="preserve"> is used for leprosy, eye disorders, bloody nose, intestinal worms, stomach upset, loss of appetite, skin ulcers, diseases of the heart and blood vessels (cardiovascular disease), fever, </w:t>
      </w:r>
      <w:r w:rsidR="00AD0A0B" w:rsidRPr="0024525B">
        <w:rPr>
          <w:rFonts w:ascii="Times New Roman" w:hAnsi="Times New Roman"/>
          <w:color w:val="000000" w:themeColor="text1"/>
          <w:sz w:val="24"/>
          <w:szCs w:val="24"/>
        </w:rPr>
        <w:lastRenderedPageBreak/>
        <w:t>diabetes, gum disease (gingivitis), and liver problems. The leaf is also used for birth control and to cause abortions</w:t>
      </w:r>
      <w:r w:rsidR="00C9328F"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It’s also used for malaria, skin conditions, and as an insect repellent.</w:t>
      </w:r>
    </w:p>
    <w:p w:rsidR="00D312C6" w:rsidRPr="0024525B" w:rsidRDefault="00AD0A0B" w:rsidP="00C9328F">
      <w:pPr>
        <w:spacing w:line="360" w:lineRule="auto"/>
        <w:rPr>
          <w:rFonts w:ascii="Times New Roman" w:hAnsi="Times New Roman"/>
          <w:color w:val="000000" w:themeColor="text1"/>
          <w:sz w:val="24"/>
          <w:szCs w:val="24"/>
        </w:rPr>
      </w:pPr>
      <w:r w:rsidRPr="0024525B">
        <w:rPr>
          <w:rFonts w:ascii="Times New Roman" w:hAnsi="Times New Roman"/>
          <w:color w:val="000000" w:themeColor="text1"/>
          <w:sz w:val="24"/>
          <w:szCs w:val="24"/>
        </w:rPr>
        <w:t>The bark is used for malaria, stomach and intestinal ulcers, skin diseases, pain, and fever.</w:t>
      </w:r>
      <w:r w:rsidR="00C9328F"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The flower is used for reducing bile, controlling phlegm, and treating intestinal worms.</w:t>
      </w:r>
      <w:r w:rsidR="00C9328F"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The fruit is used for hemorrhoids, intestinal worms, urinary tract disorders, bloody nose, phlegm, eye disorders, diabetes, wounds, and leprosy.</w:t>
      </w:r>
      <w:r w:rsidR="00C9328F"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Neem twigs are used for cough, asthma, hemorrhoids, intestinal worms, low sperm levels, urinary disorders, and diabetes. People in the Central regions of Uganda and some western parts sometimes chew neem twigs instead of using toothbrushes, but this can cause illness, neem twigs are often contaminated with fungi within two weeks of harvest and should be avoided.</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Potential Side Effects</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These include vomiting, diarrhea, drowsiness, blood disorders, seizures, loss of consciousness, coma, brain disorders, and even death. </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Toxicity</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Large doses or long-term use of neem oil or bark can potentially harm the kidneys and liver. Neem oil and bark are likely unsafe when taken orally during pregnancy.</w:t>
      </w:r>
      <w:r w:rsidR="007A0FB6"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Prolonged use can cause liver and kidney damage, especially in children.</w:t>
      </w:r>
    </w:p>
    <w:p w:rsidR="00D312C6" w:rsidRPr="0024525B" w:rsidRDefault="00AD0A0B" w:rsidP="00F621E8">
      <w:pPr>
        <w:pStyle w:val="ListParagraph"/>
        <w:numPr>
          <w:ilvl w:val="0"/>
          <w:numId w:val="2"/>
        </w:num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Aloe vera</w:t>
      </w:r>
    </w:p>
    <w:p w:rsidR="00D312C6" w:rsidRPr="0024525B" w:rsidRDefault="00AD0A0B" w:rsidP="00070DF1">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drawing>
          <wp:inline distT="0" distB="0" distL="0" distR="0">
            <wp:extent cx="5219700" cy="1727200"/>
            <wp:effectExtent l="19050" t="0" r="0" b="0"/>
            <wp:docPr id="103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a:blip r:embed="rId14" cstate="print"/>
                    <a:srcRect/>
                    <a:stretch/>
                  </pic:blipFill>
                  <pic:spPr>
                    <a:xfrm>
                      <a:off x="0" y="0"/>
                      <a:ext cx="5229190" cy="1730340"/>
                    </a:xfrm>
                    <a:prstGeom prst="rect">
                      <a:avLst/>
                    </a:prstGeom>
                  </pic:spPr>
                </pic:pic>
              </a:graphicData>
            </a:graphic>
          </wp:inline>
        </w:drawing>
      </w:r>
    </w:p>
    <w:p w:rsidR="007A0FB6" w:rsidRPr="0024525B" w:rsidRDefault="007A0FB6" w:rsidP="00070DF1">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Figure 7. Aloe Vera</w:t>
      </w:r>
    </w:p>
    <w:p w:rsidR="004A473C" w:rsidRPr="0024525B" w:rsidRDefault="00D965B6" w:rsidP="007A0FB6">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AD0A0B" w:rsidRPr="0024525B">
        <w:rPr>
          <w:rFonts w:ascii="Times New Roman" w:hAnsi="Times New Roman"/>
          <w:color w:val="000000" w:themeColor="text1"/>
          <w:sz w:val="24"/>
          <w:szCs w:val="24"/>
        </w:rPr>
        <w:t xml:space="preserve">Aloe </w:t>
      </w:r>
      <w:proofErr w:type="spellStart"/>
      <w:r w:rsidR="00AD0A0B" w:rsidRPr="0024525B">
        <w:rPr>
          <w:rFonts w:ascii="Times New Roman" w:hAnsi="Times New Roman"/>
          <w:color w:val="000000" w:themeColor="text1"/>
          <w:sz w:val="24"/>
          <w:szCs w:val="24"/>
        </w:rPr>
        <w:t>vera</w:t>
      </w:r>
      <w:proofErr w:type="spellEnd"/>
      <w:r w:rsidR="00AD0A0B" w:rsidRPr="0024525B">
        <w:rPr>
          <w:rFonts w:ascii="Times New Roman" w:hAnsi="Times New Roman"/>
          <w:color w:val="000000" w:themeColor="text1"/>
          <w:sz w:val="24"/>
          <w:szCs w:val="24"/>
        </w:rPr>
        <w:t xml:space="preserve"> is known for its thick, pointed, and fleshy green leaves, which may grow to about 12–19 inches (30–50 centimeters) in length.</w:t>
      </w:r>
      <w:r w:rsidR="007A0FB6"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 xml:space="preserve">Each leaf contains a slimy tissue that stores water, </w:t>
      </w:r>
      <w:r w:rsidR="00AD0A0B" w:rsidRPr="0024525B">
        <w:rPr>
          <w:rFonts w:ascii="Times New Roman" w:hAnsi="Times New Roman"/>
          <w:color w:val="000000" w:themeColor="text1"/>
          <w:sz w:val="24"/>
          <w:szCs w:val="24"/>
        </w:rPr>
        <w:lastRenderedPageBreak/>
        <w:t>making the leaves thick. This water-filled tissue is the “gel” that people associate with aloe vera products.</w:t>
      </w:r>
      <w:r w:rsidR="007A0FB6"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 xml:space="preserve">Aloe vera is a medicinal plant with antioxidant and antibacterial properties. Aloe vera </w:t>
      </w:r>
      <w:r w:rsidR="007A0FB6" w:rsidRPr="0024525B">
        <w:rPr>
          <w:rFonts w:ascii="Times New Roman" w:hAnsi="Times New Roman"/>
          <w:color w:val="000000" w:themeColor="text1"/>
          <w:sz w:val="24"/>
          <w:szCs w:val="24"/>
        </w:rPr>
        <w:t>benefits include</w:t>
      </w:r>
      <w:r w:rsidR="00AD0A0B" w:rsidRPr="0024525B">
        <w:rPr>
          <w:rFonts w:ascii="Times New Roman" w:hAnsi="Times New Roman"/>
          <w:color w:val="000000" w:themeColor="text1"/>
          <w:sz w:val="24"/>
          <w:szCs w:val="24"/>
        </w:rPr>
        <w:t xml:space="preserve"> reducing dental plaque, accelerating wound healing, preventing wrinkles, and managing blood sugar</w:t>
      </w:r>
      <w:r>
        <w:rPr>
          <w:rFonts w:ascii="Times New Roman" w:hAnsi="Times New Roman"/>
          <w:color w:val="000000" w:themeColor="text1"/>
          <w:sz w:val="24"/>
          <w:szCs w:val="24"/>
        </w:rPr>
        <w:t>”</w:t>
      </w:r>
      <w:r w:rsidR="0023157F">
        <w:rPr>
          <w:rFonts w:ascii="Times New Roman" w:hAnsi="Times New Roman"/>
          <w:color w:val="000000" w:themeColor="text1"/>
          <w:sz w:val="24"/>
          <w:szCs w:val="24"/>
        </w:rPr>
        <w:t xml:space="preserve"> </w:t>
      </w:r>
      <w:r w:rsidR="007A0FB6" w:rsidRPr="0024525B">
        <w:rPr>
          <w:rFonts w:ascii="Times New Roman" w:hAnsi="Times New Roman"/>
          <w:color w:val="000000" w:themeColor="text1"/>
          <w:sz w:val="24"/>
          <w:szCs w:val="24"/>
        </w:rPr>
        <w:t>(</w:t>
      </w:r>
      <w:r w:rsidR="007A0FB6" w:rsidRPr="0024525B">
        <w:rPr>
          <w:rStyle w:val="HTMLCite"/>
          <w:rFonts w:ascii="Times New Roman" w:hAnsi="Times New Roman"/>
          <w:i w:val="0"/>
          <w:iCs w:val="0"/>
          <w:color w:val="000000" w:themeColor="text1"/>
          <w:sz w:val="24"/>
          <w:szCs w:val="24"/>
        </w:rPr>
        <w:t>Kamath NP, et al. (2020</w:t>
      </w:r>
      <w:r w:rsidR="007A0FB6" w:rsidRPr="0024525B">
        <w:rPr>
          <w:rFonts w:ascii="Times New Roman" w:hAnsi="Times New Roman"/>
          <w:color w:val="000000" w:themeColor="text1"/>
          <w:sz w:val="24"/>
          <w:szCs w:val="24"/>
        </w:rPr>
        <w:t>)</w:t>
      </w:r>
      <w:r w:rsidR="00AD0A0B" w:rsidRPr="0024525B">
        <w:rPr>
          <w:rFonts w:ascii="Times New Roman" w:hAnsi="Times New Roman"/>
          <w:color w:val="000000" w:themeColor="text1"/>
          <w:sz w:val="24"/>
          <w:szCs w:val="24"/>
        </w:rPr>
        <w:t>.</w:t>
      </w:r>
      <w:r w:rsidR="00D323DE" w:rsidRPr="0024525B">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00AD0A0B" w:rsidRPr="0024525B">
        <w:rPr>
          <w:rFonts w:ascii="Times New Roman" w:hAnsi="Times New Roman"/>
          <w:color w:val="000000" w:themeColor="text1"/>
          <w:sz w:val="24"/>
          <w:szCs w:val="24"/>
        </w:rPr>
        <w:t>The gel contains most of the beneficial bioactive compounds in the plant, including vitamins, minerals, amino acids, and antioxidants.</w:t>
      </w:r>
      <w:r w:rsidR="00D323DE"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Antioxidants are important for health. Aloe vera gel contains trusted Source powerful antioxidants belonging to a large family of substances known as polyphenols.</w:t>
      </w:r>
      <w:r w:rsidR="00D323DE"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These polyphenols, along with several other compounds in aloe vera, help inhibit the growth of certain bacteria that can cause infections in humans</w:t>
      </w:r>
      <w:r w:rsidR="00D323DE"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It stimulates wound healing and most people often use aloe vera as a topical medication, rubbing it onto the skin rather than consuming it</w:t>
      </w:r>
      <w:r>
        <w:rPr>
          <w:rFonts w:ascii="Times New Roman" w:hAnsi="Times New Roman"/>
          <w:color w:val="000000" w:themeColor="text1"/>
          <w:sz w:val="24"/>
          <w:szCs w:val="24"/>
        </w:rPr>
        <w:t>”</w:t>
      </w:r>
      <w:r w:rsidR="004A473C" w:rsidRPr="0024525B">
        <w:rPr>
          <w:rFonts w:ascii="Times New Roman" w:hAnsi="Times New Roman"/>
          <w:color w:val="000000" w:themeColor="text1"/>
          <w:sz w:val="24"/>
          <w:szCs w:val="24"/>
        </w:rPr>
        <w:t xml:space="preserve"> (</w:t>
      </w:r>
      <w:proofErr w:type="spellStart"/>
      <w:r w:rsidR="004A473C" w:rsidRPr="0024525B">
        <w:rPr>
          <w:rStyle w:val="HTMLCite"/>
          <w:rFonts w:ascii="Times New Roman" w:hAnsi="Times New Roman"/>
          <w:i w:val="0"/>
          <w:iCs w:val="0"/>
          <w:color w:val="000000" w:themeColor="text1"/>
          <w:sz w:val="24"/>
          <w:szCs w:val="24"/>
        </w:rPr>
        <w:t>Kaminaka</w:t>
      </w:r>
      <w:proofErr w:type="spellEnd"/>
      <w:r w:rsidR="004A473C" w:rsidRPr="0024525B">
        <w:rPr>
          <w:rStyle w:val="HTMLCite"/>
          <w:rFonts w:ascii="Times New Roman" w:hAnsi="Times New Roman"/>
          <w:i w:val="0"/>
          <w:iCs w:val="0"/>
          <w:color w:val="000000" w:themeColor="text1"/>
          <w:sz w:val="24"/>
          <w:szCs w:val="24"/>
        </w:rPr>
        <w:t xml:space="preserve"> C, et al. (2020</w:t>
      </w:r>
      <w:r w:rsidR="004A473C" w:rsidRPr="0024525B">
        <w:rPr>
          <w:rFonts w:ascii="Times New Roman" w:hAnsi="Times New Roman"/>
          <w:color w:val="000000" w:themeColor="text1"/>
          <w:sz w:val="24"/>
          <w:szCs w:val="24"/>
        </w:rPr>
        <w:t>)</w:t>
      </w:r>
      <w:r w:rsidR="00AD0A0B" w:rsidRPr="0024525B">
        <w:rPr>
          <w:rFonts w:ascii="Times New Roman" w:hAnsi="Times New Roman"/>
          <w:color w:val="000000" w:themeColor="text1"/>
          <w:sz w:val="24"/>
          <w:szCs w:val="24"/>
        </w:rPr>
        <w:t>.</w:t>
      </w:r>
      <w:r w:rsidR="007A0FB6" w:rsidRPr="0024525B">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00D323DE" w:rsidRPr="0024525B">
        <w:rPr>
          <w:rFonts w:ascii="Times New Roman" w:hAnsi="Times New Roman"/>
          <w:color w:val="000000" w:themeColor="text1"/>
          <w:sz w:val="24"/>
          <w:szCs w:val="24"/>
        </w:rPr>
        <w:t>I</w:t>
      </w:r>
      <w:r w:rsidR="00AD0A0B" w:rsidRPr="0024525B">
        <w:rPr>
          <w:rFonts w:ascii="Times New Roman" w:hAnsi="Times New Roman"/>
          <w:color w:val="000000" w:themeColor="text1"/>
          <w:sz w:val="24"/>
          <w:szCs w:val="24"/>
        </w:rPr>
        <w:t>t has a long history of use in treating sores, and particularly burns, including sunburn</w:t>
      </w:r>
      <w:r>
        <w:rPr>
          <w:rFonts w:ascii="Times New Roman" w:hAnsi="Times New Roman"/>
          <w:color w:val="000000" w:themeColor="text1"/>
          <w:sz w:val="24"/>
          <w:szCs w:val="24"/>
        </w:rPr>
        <w:t>”</w:t>
      </w:r>
      <w:r w:rsidR="007A0FB6" w:rsidRPr="0024525B">
        <w:rPr>
          <w:rFonts w:ascii="Times New Roman" w:hAnsi="Times New Roman"/>
          <w:color w:val="000000" w:themeColor="text1"/>
          <w:sz w:val="24"/>
          <w:szCs w:val="24"/>
        </w:rPr>
        <w:t xml:space="preserve"> (</w:t>
      </w:r>
      <w:proofErr w:type="spellStart"/>
      <w:r w:rsidR="004A473C" w:rsidRPr="0024525B">
        <w:rPr>
          <w:rFonts w:ascii="Times New Roman" w:hAnsi="Times New Roman"/>
          <w:color w:val="000000" w:themeColor="text1"/>
          <w:sz w:val="24"/>
          <w:szCs w:val="24"/>
          <w:shd w:val="clear" w:color="auto" w:fill="FFFFFF"/>
        </w:rPr>
        <w:t>Hekmatpou</w:t>
      </w:r>
      <w:proofErr w:type="spellEnd"/>
      <w:r w:rsidR="004A473C" w:rsidRPr="0024525B">
        <w:rPr>
          <w:rFonts w:ascii="Times New Roman" w:hAnsi="Times New Roman"/>
          <w:color w:val="000000" w:themeColor="text1"/>
          <w:sz w:val="24"/>
          <w:szCs w:val="24"/>
          <w:shd w:val="clear" w:color="auto" w:fill="FFFFFF"/>
        </w:rPr>
        <w:t xml:space="preserve"> </w:t>
      </w:r>
      <w:proofErr w:type="spellStart"/>
      <w:proofErr w:type="gramStart"/>
      <w:r w:rsidR="004A473C" w:rsidRPr="0024525B">
        <w:rPr>
          <w:rFonts w:ascii="Times New Roman" w:hAnsi="Times New Roman"/>
          <w:color w:val="000000" w:themeColor="text1"/>
          <w:sz w:val="24"/>
          <w:szCs w:val="24"/>
          <w:shd w:val="clear" w:color="auto" w:fill="FFFFFF"/>
        </w:rPr>
        <w:t>D,</w:t>
      </w:r>
      <w:r w:rsidR="007A0FB6" w:rsidRPr="0024525B">
        <w:rPr>
          <w:rFonts w:ascii="Times New Roman" w:hAnsi="Times New Roman"/>
          <w:color w:val="000000" w:themeColor="text1"/>
          <w:sz w:val="24"/>
          <w:szCs w:val="24"/>
          <w:shd w:val="clear" w:color="auto" w:fill="FFFFFF"/>
        </w:rPr>
        <w:t>et</w:t>
      </w:r>
      <w:proofErr w:type="spellEnd"/>
      <w:r w:rsidR="007A0FB6" w:rsidRPr="0024525B">
        <w:rPr>
          <w:rFonts w:ascii="Times New Roman" w:hAnsi="Times New Roman"/>
          <w:color w:val="000000" w:themeColor="text1"/>
          <w:sz w:val="24"/>
          <w:szCs w:val="24"/>
          <w:shd w:val="clear" w:color="auto" w:fill="FFFFFF"/>
        </w:rPr>
        <w:t xml:space="preserve"> al.</w:t>
      </w:r>
      <w:proofErr w:type="gramEnd"/>
      <w:r w:rsidR="007A0FB6" w:rsidRPr="0024525B">
        <w:rPr>
          <w:rFonts w:ascii="Times New Roman" w:hAnsi="Times New Roman"/>
          <w:color w:val="000000" w:themeColor="text1"/>
          <w:sz w:val="24"/>
          <w:szCs w:val="24"/>
          <w:shd w:val="clear" w:color="auto" w:fill="FFFFFF"/>
        </w:rPr>
        <w:t xml:space="preserve">, </w:t>
      </w:r>
      <w:r w:rsidR="004A473C" w:rsidRPr="0024525B">
        <w:rPr>
          <w:rFonts w:ascii="Times New Roman" w:hAnsi="Times New Roman"/>
          <w:color w:val="000000" w:themeColor="text1"/>
          <w:sz w:val="24"/>
          <w:szCs w:val="24"/>
          <w:shd w:val="clear" w:color="auto" w:fill="FFFFFF"/>
        </w:rPr>
        <w:t>. 2019</w:t>
      </w:r>
      <w:r w:rsidR="004A473C" w:rsidRPr="0024525B">
        <w:rPr>
          <w:rFonts w:ascii="Times New Roman" w:hAnsi="Times New Roman"/>
          <w:color w:val="000000" w:themeColor="text1"/>
          <w:sz w:val="24"/>
          <w:szCs w:val="24"/>
        </w:rPr>
        <w:t>)</w:t>
      </w:r>
      <w:r w:rsidR="00AD0A0B" w:rsidRPr="0024525B">
        <w:rPr>
          <w:rFonts w:ascii="Times New Roman" w:hAnsi="Times New Roman"/>
          <w:color w:val="000000" w:themeColor="text1"/>
          <w:sz w:val="24"/>
          <w:szCs w:val="24"/>
        </w:rPr>
        <w:t>.</w:t>
      </w:r>
      <w:r w:rsidR="00D323DE" w:rsidRPr="0024525B">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004A473C" w:rsidRPr="0024525B">
        <w:rPr>
          <w:rFonts w:ascii="Times New Roman" w:hAnsi="Times New Roman"/>
          <w:color w:val="000000" w:themeColor="text1"/>
          <w:sz w:val="24"/>
          <w:szCs w:val="24"/>
        </w:rPr>
        <w:t>Aloe vera</w:t>
      </w:r>
      <w:r w:rsidR="00AD0A0B" w:rsidRPr="0024525B">
        <w:rPr>
          <w:rFonts w:ascii="Times New Roman" w:hAnsi="Times New Roman"/>
          <w:color w:val="000000" w:themeColor="text1"/>
          <w:sz w:val="24"/>
          <w:szCs w:val="24"/>
        </w:rPr>
        <w:t xml:space="preserve"> reduces dental plaque</w:t>
      </w:r>
      <w:r w:rsidR="00D323DE" w:rsidRPr="0024525B">
        <w:rPr>
          <w:rFonts w:ascii="Times New Roman" w:hAnsi="Times New Roman"/>
          <w:color w:val="000000" w:themeColor="text1"/>
          <w:sz w:val="24"/>
          <w:szCs w:val="24"/>
        </w:rPr>
        <w:t>, t</w:t>
      </w:r>
      <w:r w:rsidR="00AD0A0B" w:rsidRPr="0024525B">
        <w:rPr>
          <w:rFonts w:ascii="Times New Roman" w:hAnsi="Times New Roman"/>
          <w:color w:val="000000" w:themeColor="text1"/>
          <w:sz w:val="24"/>
          <w:szCs w:val="24"/>
        </w:rPr>
        <w:t>ooth decay and diseases of the gum are very common health problems</w:t>
      </w:r>
      <w:r>
        <w:rPr>
          <w:rFonts w:ascii="Times New Roman" w:hAnsi="Times New Roman"/>
          <w:color w:val="000000" w:themeColor="text1"/>
          <w:sz w:val="24"/>
          <w:szCs w:val="24"/>
        </w:rPr>
        <w:t>”</w:t>
      </w:r>
      <w:r w:rsidR="004A473C" w:rsidRPr="0024525B">
        <w:rPr>
          <w:rFonts w:ascii="Times New Roman" w:hAnsi="Times New Roman"/>
          <w:color w:val="000000" w:themeColor="text1"/>
          <w:sz w:val="24"/>
          <w:szCs w:val="24"/>
        </w:rPr>
        <w:t xml:space="preserve"> (</w:t>
      </w:r>
      <w:r w:rsidR="004A473C" w:rsidRPr="0024525B">
        <w:rPr>
          <w:rStyle w:val="HTMLCite"/>
          <w:rFonts w:ascii="Times New Roman" w:hAnsi="Times New Roman"/>
          <w:i w:val="0"/>
          <w:iCs w:val="0"/>
          <w:color w:val="000000" w:themeColor="text1"/>
          <w:sz w:val="24"/>
          <w:szCs w:val="24"/>
        </w:rPr>
        <w:t>Kamath NP, et al. (2020</w:t>
      </w:r>
      <w:r w:rsidR="004A473C" w:rsidRPr="0024525B">
        <w:rPr>
          <w:rFonts w:ascii="Times New Roman" w:hAnsi="Times New Roman"/>
          <w:color w:val="000000" w:themeColor="text1"/>
          <w:sz w:val="24"/>
          <w:szCs w:val="24"/>
        </w:rPr>
        <w:t xml:space="preserve">). </w:t>
      </w:r>
    </w:p>
    <w:p w:rsidR="00D312C6" w:rsidRPr="0024525B" w:rsidRDefault="00AD0A0B" w:rsidP="00070DF1">
      <w:pPr>
        <w:spacing w:before="100" w:beforeAutospacing="1" w:after="250" w:line="260" w:lineRule="atLeast"/>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Toxicity </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Allergic reaction</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Some people may be allergic to raw aloe vera, resulting in contact dermatitis symptoms including redness, hives, itching, and skin rash.</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Skin Irritation</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Increased skin sensitivity or irritation immediately after application</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Dryness</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Prolonged exposure to raw aloe vera gel on the face can lead to dryness.</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Stinging or Burning</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Application on dry or sensitive skin may cause temporary stinging or burning sensations.</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Excessive consumption of aloe latex can cause diarrhea, kidney damage, and electrolyte imbalances</w:t>
      </w:r>
      <w:r w:rsidR="00266982" w:rsidRPr="0024525B">
        <w:rPr>
          <w:rFonts w:ascii="Times New Roman" w:hAnsi="Times New Roman"/>
          <w:color w:val="000000" w:themeColor="text1"/>
          <w:sz w:val="24"/>
          <w:szCs w:val="24"/>
        </w:rPr>
        <w:t xml:space="preserve"> (Pressman P</w:t>
      </w:r>
      <w:r w:rsidRPr="0024525B">
        <w:rPr>
          <w:rFonts w:ascii="Times New Roman" w:hAnsi="Times New Roman"/>
          <w:color w:val="000000" w:themeColor="text1"/>
          <w:sz w:val="24"/>
          <w:szCs w:val="24"/>
        </w:rPr>
        <w:t>.</w:t>
      </w:r>
      <w:r w:rsidR="00266982" w:rsidRPr="0024525B">
        <w:rPr>
          <w:rFonts w:ascii="Times New Roman" w:hAnsi="Times New Roman"/>
          <w:color w:val="000000" w:themeColor="text1"/>
          <w:sz w:val="24"/>
          <w:szCs w:val="24"/>
        </w:rPr>
        <w:t xml:space="preserve"> et al</w:t>
      </w:r>
      <w:r w:rsidRPr="0024525B">
        <w:rPr>
          <w:rFonts w:ascii="Times New Roman" w:hAnsi="Times New Roman"/>
          <w:color w:val="000000" w:themeColor="text1"/>
          <w:sz w:val="24"/>
          <w:szCs w:val="24"/>
        </w:rPr>
        <w:t xml:space="preserve"> </w:t>
      </w:r>
      <w:r w:rsidR="00266982" w:rsidRPr="0024525B">
        <w:rPr>
          <w:rFonts w:ascii="Times New Roman" w:hAnsi="Times New Roman"/>
          <w:color w:val="000000" w:themeColor="text1"/>
          <w:sz w:val="24"/>
          <w:szCs w:val="24"/>
        </w:rPr>
        <w:t>2019</w:t>
      </w:r>
      <w:r w:rsidRPr="0024525B">
        <w:rPr>
          <w:rFonts w:ascii="Times New Roman" w:hAnsi="Times New Roman"/>
          <w:color w:val="000000" w:themeColor="text1"/>
          <w:sz w:val="24"/>
          <w:szCs w:val="24"/>
        </w:rPr>
        <w:t>)</w:t>
      </w:r>
      <w:r w:rsidR="00266982" w:rsidRPr="0024525B">
        <w:rPr>
          <w:rFonts w:ascii="Times New Roman" w:hAnsi="Times New Roman"/>
          <w:color w:val="000000" w:themeColor="text1"/>
          <w:sz w:val="24"/>
          <w:szCs w:val="24"/>
        </w:rPr>
        <w:t>.</w:t>
      </w:r>
    </w:p>
    <w:p w:rsidR="00D312C6" w:rsidRPr="00111271" w:rsidRDefault="00AD0A0B" w:rsidP="00F621E8">
      <w:pPr>
        <w:pStyle w:val="ListParagraph"/>
        <w:numPr>
          <w:ilvl w:val="0"/>
          <w:numId w:val="2"/>
        </w:numPr>
        <w:tabs>
          <w:tab w:val="left" w:pos="2394"/>
          <w:tab w:val="left" w:pos="6934"/>
        </w:tabs>
        <w:spacing w:line="360" w:lineRule="auto"/>
        <w:jc w:val="both"/>
        <w:rPr>
          <w:rFonts w:ascii="Times New Roman" w:hAnsi="Times New Roman"/>
          <w:i/>
          <w:color w:val="000000" w:themeColor="text1"/>
          <w:sz w:val="24"/>
          <w:szCs w:val="24"/>
        </w:rPr>
      </w:pPr>
      <w:r w:rsidRPr="00111271">
        <w:rPr>
          <w:rFonts w:ascii="Times New Roman" w:hAnsi="Times New Roman"/>
          <w:i/>
          <w:color w:val="000000" w:themeColor="text1"/>
          <w:sz w:val="24"/>
          <w:szCs w:val="24"/>
        </w:rPr>
        <w:t>llium sativum</w:t>
      </w:r>
    </w:p>
    <w:p w:rsidR="00D312C6" w:rsidRPr="0024525B" w:rsidRDefault="00AD0A0B" w:rsidP="00070DF1">
      <w:pPr>
        <w:pStyle w:val="ListParagraph"/>
        <w:tabs>
          <w:tab w:val="left" w:pos="2394"/>
          <w:tab w:val="left" w:pos="6934"/>
        </w:tabs>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lastRenderedPageBreak/>
        <w:drawing>
          <wp:inline distT="0" distB="0" distL="0" distR="0">
            <wp:extent cx="5651500" cy="2222500"/>
            <wp:effectExtent l="19050" t="0" r="6350" b="0"/>
            <wp:docPr id="103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15" cstate="print"/>
                    <a:srcRect/>
                    <a:stretch/>
                  </pic:blipFill>
                  <pic:spPr>
                    <a:xfrm>
                      <a:off x="0" y="0"/>
                      <a:ext cx="5651500" cy="2222500"/>
                    </a:xfrm>
                    <a:prstGeom prst="rect">
                      <a:avLst/>
                    </a:prstGeom>
                  </pic:spPr>
                </pic:pic>
              </a:graphicData>
            </a:graphic>
          </wp:inline>
        </w:drawing>
      </w:r>
    </w:p>
    <w:p w:rsidR="008410F2" w:rsidRPr="0024525B" w:rsidRDefault="008410F2" w:rsidP="00070DF1">
      <w:pPr>
        <w:pStyle w:val="ListParagraph"/>
        <w:tabs>
          <w:tab w:val="left" w:pos="2394"/>
          <w:tab w:val="left" w:pos="6934"/>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Figure 8. Garlic</w:t>
      </w:r>
    </w:p>
    <w:p w:rsidR="00D312C6" w:rsidRPr="0024525B" w:rsidRDefault="00AD0A0B" w:rsidP="008410F2">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Garlic is a common bulb vegetable that is used to flavor food. </w:t>
      </w:r>
      <w:r w:rsidR="008410F2" w:rsidRPr="0024525B">
        <w:rPr>
          <w:rFonts w:ascii="Times New Roman" w:hAnsi="Times New Roman"/>
          <w:color w:val="000000" w:themeColor="text1"/>
          <w:sz w:val="24"/>
          <w:szCs w:val="24"/>
        </w:rPr>
        <w:t xml:space="preserve">Western Uganda people call it </w:t>
      </w:r>
      <w:proofErr w:type="spellStart"/>
      <w:r w:rsidR="008410F2" w:rsidRPr="0024525B">
        <w:rPr>
          <w:rFonts w:ascii="Times New Roman" w:hAnsi="Times New Roman"/>
          <w:color w:val="000000" w:themeColor="text1"/>
          <w:sz w:val="24"/>
          <w:szCs w:val="24"/>
        </w:rPr>
        <w:t>Katunguluchumu</w:t>
      </w:r>
      <w:proofErr w:type="spellEnd"/>
      <w:r w:rsidR="008410F2" w:rsidRPr="0024525B">
        <w:rPr>
          <w:rFonts w:ascii="Times New Roman" w:hAnsi="Times New Roman"/>
          <w:color w:val="000000" w:themeColor="text1"/>
          <w:sz w:val="24"/>
          <w:szCs w:val="24"/>
        </w:rPr>
        <w:t xml:space="preserve">/ </w:t>
      </w:r>
      <w:proofErr w:type="spellStart"/>
      <w:r w:rsidR="008410F2" w:rsidRPr="0024525B">
        <w:rPr>
          <w:rFonts w:ascii="Times New Roman" w:hAnsi="Times New Roman"/>
          <w:color w:val="000000" w:themeColor="text1"/>
          <w:sz w:val="24"/>
          <w:szCs w:val="24"/>
        </w:rPr>
        <w:t>katunguruichumu</w:t>
      </w:r>
      <w:proofErr w:type="spellEnd"/>
      <w:r w:rsidR="008410F2" w:rsidRPr="0024525B">
        <w:rPr>
          <w:rFonts w:ascii="Times New Roman" w:hAnsi="Times New Roman"/>
          <w:color w:val="000000" w:themeColor="text1"/>
          <w:sz w:val="24"/>
          <w:szCs w:val="24"/>
        </w:rPr>
        <w:t xml:space="preserve">. Its herbaceous plant with coated bulb consisting of some ten pods enclosed in a common papery sheath; flat and smooth leaves, whitish or greenish umbellate flowers frequently replaced by bulblets. Garlic is indigenous to Uganda and is cultivated all over Uganda. </w:t>
      </w:r>
      <w:r w:rsidRPr="0024525B">
        <w:rPr>
          <w:rFonts w:ascii="Times New Roman" w:hAnsi="Times New Roman"/>
          <w:color w:val="000000" w:themeColor="text1"/>
          <w:sz w:val="24"/>
          <w:szCs w:val="24"/>
        </w:rPr>
        <w:t>The plant contains biologically active components that contribute to its pharmacological properties.</w:t>
      </w:r>
      <w:r w:rsidR="008410F2"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Carbohydrates, protein, fat, minerals, water, and vitamins are all found in abundance in this plant. The plant also has a high medicinal value and is used to cure a variety of human diseases</w:t>
      </w:r>
      <w:r w:rsidR="008410F2" w:rsidRPr="0024525B">
        <w:rPr>
          <w:rFonts w:ascii="Times New Roman" w:hAnsi="Times New Roman"/>
          <w:color w:val="000000" w:themeColor="text1"/>
          <w:sz w:val="24"/>
          <w:szCs w:val="24"/>
        </w:rPr>
        <w:t>.</w:t>
      </w:r>
    </w:p>
    <w:p w:rsidR="00D312C6" w:rsidRPr="0024525B" w:rsidRDefault="008410F2"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The part used is th</w:t>
      </w:r>
      <w:r w:rsidR="00AD0A0B" w:rsidRPr="0024525B">
        <w:rPr>
          <w:rFonts w:ascii="Times New Roman" w:hAnsi="Times New Roman"/>
          <w:color w:val="000000" w:themeColor="text1"/>
          <w:sz w:val="24"/>
          <w:szCs w:val="24"/>
        </w:rPr>
        <w:t>e bulbs.</w:t>
      </w:r>
      <w:r w:rsidRPr="0024525B">
        <w:rPr>
          <w:rFonts w:ascii="Times New Roman" w:hAnsi="Times New Roman"/>
          <w:color w:val="000000" w:themeColor="text1"/>
          <w:sz w:val="24"/>
          <w:szCs w:val="24"/>
        </w:rPr>
        <w:t xml:space="preserve"> Garlic is</w:t>
      </w:r>
      <w:r w:rsidR="00AD0A0B" w:rsidRPr="0024525B">
        <w:rPr>
          <w:rFonts w:ascii="Times New Roman" w:hAnsi="Times New Roman"/>
          <w:color w:val="000000" w:themeColor="text1"/>
          <w:sz w:val="24"/>
          <w:szCs w:val="24"/>
        </w:rPr>
        <w:t xml:space="preserve"> used as Antimicrobial, dietetic, flavouring agent, anthelmintic, antihypertensive, colon cancer chemoprevention.</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Toxicity and side effects </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Digestive Issues</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 Excessive garlic consumption can lead to bad breath, nausea, vomiting, and abdominal pain. </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Kidney Damage</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Studies suggest that high doses of garlic may damage the kidneys. </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Allergic Reactions</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Some individuals may experience allergic reactions, including skin rashes, hives, and swelling. </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lastRenderedPageBreak/>
        <w:t xml:space="preserve">Interactions with Medications </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Garlic can interact with anticoagulants and other medications, potentially increasing the risk of </w:t>
      </w:r>
      <w:proofErr w:type="gramStart"/>
      <w:r w:rsidRPr="0024525B">
        <w:rPr>
          <w:rFonts w:ascii="Times New Roman" w:hAnsi="Times New Roman"/>
          <w:color w:val="000000" w:themeColor="text1"/>
          <w:sz w:val="24"/>
          <w:szCs w:val="24"/>
        </w:rPr>
        <w:t>bleeding</w:t>
      </w:r>
      <w:r w:rsidR="00937655"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 xml:space="preserve"> </w:t>
      </w:r>
      <w:r w:rsidR="00937655" w:rsidRPr="0024525B">
        <w:rPr>
          <w:rFonts w:ascii="Times New Roman" w:hAnsi="Times New Roman"/>
          <w:color w:val="000000" w:themeColor="text1"/>
          <w:sz w:val="24"/>
          <w:szCs w:val="24"/>
        </w:rPr>
        <w:t>(</w:t>
      </w:r>
      <w:proofErr w:type="gramEnd"/>
      <w:r w:rsidR="00937655" w:rsidRPr="0024525B">
        <w:rPr>
          <w:rFonts w:ascii="Times New Roman" w:hAnsi="Times New Roman"/>
          <w:color w:val="000000" w:themeColor="text1"/>
          <w:sz w:val="24"/>
          <w:szCs w:val="24"/>
        </w:rPr>
        <w:t>Bayan L. et al, 2014).</w:t>
      </w:r>
    </w:p>
    <w:p w:rsidR="00D312C6" w:rsidRPr="00111271" w:rsidRDefault="00AD0A0B" w:rsidP="00F621E8">
      <w:pPr>
        <w:pStyle w:val="ListParagraph"/>
        <w:numPr>
          <w:ilvl w:val="0"/>
          <w:numId w:val="2"/>
        </w:numPr>
        <w:spacing w:line="360" w:lineRule="auto"/>
        <w:jc w:val="both"/>
        <w:rPr>
          <w:rFonts w:ascii="Times New Roman" w:hAnsi="Times New Roman"/>
          <w:i/>
          <w:color w:val="000000" w:themeColor="text1"/>
          <w:sz w:val="24"/>
          <w:szCs w:val="24"/>
        </w:rPr>
      </w:pPr>
      <w:r w:rsidRPr="00111271">
        <w:rPr>
          <w:rFonts w:ascii="Times New Roman" w:hAnsi="Times New Roman"/>
          <w:i/>
          <w:color w:val="000000" w:themeColor="text1"/>
          <w:sz w:val="24"/>
          <w:szCs w:val="24"/>
        </w:rPr>
        <w:t>Annona muricata</w:t>
      </w:r>
    </w:p>
    <w:p w:rsidR="00D312C6" w:rsidRPr="0024525B" w:rsidRDefault="00AD0A0B" w:rsidP="00070DF1">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drawing>
          <wp:inline distT="0" distB="0" distL="0" distR="0">
            <wp:extent cx="5721350" cy="2343150"/>
            <wp:effectExtent l="19050" t="0" r="0" b="0"/>
            <wp:docPr id="10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16" cstate="print"/>
                    <a:srcRect/>
                    <a:stretch/>
                  </pic:blipFill>
                  <pic:spPr>
                    <a:xfrm>
                      <a:off x="0" y="0"/>
                      <a:ext cx="5724664" cy="2344507"/>
                    </a:xfrm>
                    <a:prstGeom prst="rect">
                      <a:avLst/>
                    </a:prstGeom>
                  </pic:spPr>
                </pic:pic>
              </a:graphicData>
            </a:graphic>
          </wp:inline>
        </w:drawing>
      </w:r>
    </w:p>
    <w:p w:rsidR="007F0277" w:rsidRPr="0024525B" w:rsidRDefault="007F0277" w:rsidP="00070DF1">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Figure 9. Soursop</w:t>
      </w:r>
    </w:p>
    <w:p w:rsidR="00D312C6" w:rsidRPr="0024525B" w:rsidRDefault="00AD0A0B" w:rsidP="00070DF1">
      <w:pPr>
        <w:spacing w:line="360" w:lineRule="auto"/>
        <w:jc w:val="both"/>
        <w:rPr>
          <w:rFonts w:ascii="Times New Roman" w:hAnsi="Times New Roman"/>
          <w:color w:val="000000" w:themeColor="text1"/>
          <w:sz w:val="24"/>
          <w:szCs w:val="24"/>
        </w:rPr>
      </w:pPr>
      <w:r w:rsidRPr="00111271">
        <w:rPr>
          <w:rFonts w:ascii="Times New Roman" w:hAnsi="Times New Roman"/>
          <w:i/>
          <w:color w:val="000000" w:themeColor="text1"/>
          <w:sz w:val="24"/>
          <w:szCs w:val="24"/>
        </w:rPr>
        <w:t>Annona muricata</w:t>
      </w:r>
      <w:r w:rsidRPr="0024525B">
        <w:rPr>
          <w:rFonts w:ascii="Times New Roman" w:hAnsi="Times New Roman"/>
          <w:color w:val="000000" w:themeColor="text1"/>
          <w:sz w:val="24"/>
          <w:szCs w:val="24"/>
        </w:rPr>
        <w:t xml:space="preserve"> is an evergreen plant growing in tropical and subtropical regions. </w:t>
      </w:r>
      <w:r w:rsidR="007F0277" w:rsidRPr="0024525B">
        <w:rPr>
          <w:rFonts w:ascii="Times New Roman" w:hAnsi="Times New Roman"/>
          <w:color w:val="000000" w:themeColor="text1"/>
          <w:sz w:val="24"/>
          <w:szCs w:val="24"/>
        </w:rPr>
        <w:t xml:space="preserve">It is commonly called prickly custard apple, soursop </w:t>
      </w:r>
      <w:proofErr w:type="spellStart"/>
      <w:r w:rsidR="007F0277" w:rsidRPr="0024525B">
        <w:rPr>
          <w:rFonts w:ascii="Times New Roman" w:hAnsi="Times New Roman"/>
          <w:color w:val="000000" w:themeColor="text1"/>
          <w:sz w:val="24"/>
          <w:szCs w:val="24"/>
        </w:rPr>
        <w:t>orGraviola</w:t>
      </w:r>
      <w:proofErr w:type="spellEnd"/>
      <w:r w:rsidR="007F0277" w:rsidRPr="0024525B">
        <w:rPr>
          <w:rFonts w:ascii="Times New Roman" w:hAnsi="Times New Roman"/>
          <w:color w:val="000000" w:themeColor="text1"/>
          <w:sz w:val="24"/>
          <w:szCs w:val="24"/>
        </w:rPr>
        <w:t xml:space="preserve">. The </w:t>
      </w:r>
      <w:proofErr w:type="spellStart"/>
      <w:r w:rsidR="007F0277" w:rsidRPr="0024525B">
        <w:rPr>
          <w:rFonts w:ascii="Times New Roman" w:hAnsi="Times New Roman"/>
          <w:color w:val="000000" w:themeColor="text1"/>
          <w:sz w:val="24"/>
          <w:szCs w:val="24"/>
        </w:rPr>
        <w:t>Bamba-Babwisi</w:t>
      </w:r>
      <w:proofErr w:type="spellEnd"/>
      <w:r w:rsidR="007F0277" w:rsidRPr="0024525B">
        <w:rPr>
          <w:rFonts w:ascii="Times New Roman" w:hAnsi="Times New Roman"/>
          <w:color w:val="000000" w:themeColor="text1"/>
          <w:sz w:val="24"/>
          <w:szCs w:val="24"/>
        </w:rPr>
        <w:t xml:space="preserve"> of Western Uganda call it </w:t>
      </w:r>
      <w:proofErr w:type="spellStart"/>
      <w:r w:rsidR="007F0277" w:rsidRPr="0024525B">
        <w:rPr>
          <w:rFonts w:ascii="Times New Roman" w:hAnsi="Times New Roman"/>
          <w:color w:val="000000" w:themeColor="text1"/>
          <w:sz w:val="24"/>
          <w:szCs w:val="24"/>
        </w:rPr>
        <w:t>Kitafiili</w:t>
      </w:r>
      <w:proofErr w:type="spellEnd"/>
      <w:r w:rsidR="007F0277"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 xml:space="preserve">Because of the rich amount of phytochemicals, it has ethnomedical importance. In western Uganda and other parts of the country, leaves are traditionally used to control fever, skin rashes, </w:t>
      </w:r>
      <w:r w:rsidR="007F0277" w:rsidRPr="0024525B">
        <w:rPr>
          <w:rFonts w:ascii="Times New Roman" w:hAnsi="Times New Roman"/>
          <w:color w:val="000000" w:themeColor="text1"/>
          <w:sz w:val="24"/>
          <w:szCs w:val="24"/>
        </w:rPr>
        <w:t>and convulsive</w:t>
      </w:r>
      <w:r w:rsidRPr="0024525B">
        <w:rPr>
          <w:rFonts w:ascii="Times New Roman" w:hAnsi="Times New Roman"/>
          <w:color w:val="000000" w:themeColor="text1"/>
          <w:sz w:val="24"/>
          <w:szCs w:val="24"/>
        </w:rPr>
        <w:t xml:space="preserve"> seizures.</w:t>
      </w:r>
      <w:r w:rsidR="004E5B23"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It’s used to elevate mother milk after childbirth.</w:t>
      </w:r>
      <w:r w:rsidR="004E5B23" w:rsidRPr="0024525B">
        <w:rPr>
          <w:rFonts w:ascii="Times New Roman" w:hAnsi="Times New Roman"/>
          <w:color w:val="000000" w:themeColor="text1"/>
          <w:sz w:val="24"/>
          <w:szCs w:val="24"/>
        </w:rPr>
        <w:t xml:space="preserve"> It is an</w:t>
      </w:r>
      <w:r w:rsidRPr="0024525B">
        <w:rPr>
          <w:rFonts w:ascii="Times New Roman" w:hAnsi="Times New Roman"/>
          <w:color w:val="000000" w:themeColor="text1"/>
          <w:sz w:val="24"/>
          <w:szCs w:val="24"/>
        </w:rPr>
        <w:t xml:space="preserve"> antioxidant agent</w:t>
      </w:r>
      <w:r w:rsidR="004E5B23"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also used to treat cancer and parasitic infection.</w:t>
      </w:r>
      <w:r w:rsidR="004E5B23" w:rsidRPr="0024525B">
        <w:rPr>
          <w:rFonts w:ascii="Times New Roman" w:hAnsi="Times New Roman"/>
          <w:color w:val="000000" w:themeColor="text1"/>
          <w:sz w:val="24"/>
          <w:szCs w:val="24"/>
        </w:rPr>
        <w:t xml:space="preserve"> The </w:t>
      </w:r>
      <w:r w:rsidRPr="0024525B">
        <w:rPr>
          <w:rFonts w:ascii="Times New Roman" w:hAnsi="Times New Roman"/>
          <w:color w:val="000000" w:themeColor="text1"/>
          <w:sz w:val="24"/>
          <w:szCs w:val="24"/>
        </w:rPr>
        <w:t>leaf extract is used to treat colon and Brest cancer and 12 other types of cancer and has potential anti-arthritic activity.</w:t>
      </w:r>
      <w:r w:rsidR="004E5B23"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 xml:space="preserve">Leaf extract with methanol shows potential antidiabetic and hypolipidemic properties. </w:t>
      </w:r>
      <w:r w:rsidR="004E5B23" w:rsidRPr="0024525B">
        <w:rPr>
          <w:rFonts w:ascii="Times New Roman" w:hAnsi="Times New Roman"/>
          <w:color w:val="000000" w:themeColor="text1"/>
          <w:sz w:val="24"/>
          <w:szCs w:val="24"/>
        </w:rPr>
        <w:t xml:space="preserve">Its </w:t>
      </w:r>
      <w:r w:rsidRPr="0024525B">
        <w:rPr>
          <w:rFonts w:ascii="Times New Roman" w:hAnsi="Times New Roman"/>
          <w:color w:val="000000" w:themeColor="text1"/>
          <w:sz w:val="24"/>
          <w:szCs w:val="24"/>
        </w:rPr>
        <w:t>fruit extract is used for the treatment of depression. Oral administration of leaf extract suppresses abdominal expressions induced with acetic acid exhibit anti-inflammatory activity also shows antinociceptive activities.</w:t>
      </w:r>
    </w:p>
    <w:p w:rsidR="00D312C6" w:rsidRPr="0024525B" w:rsidRDefault="007F0277"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Over </w:t>
      </w:r>
      <w:r w:rsidR="00AD0A0B" w:rsidRPr="0024525B">
        <w:rPr>
          <w:rFonts w:ascii="Times New Roman" w:hAnsi="Times New Roman"/>
          <w:color w:val="000000" w:themeColor="text1"/>
          <w:sz w:val="24"/>
          <w:szCs w:val="24"/>
        </w:rPr>
        <w:t>eating, may lead to stomach discomfort, vomiting</w:t>
      </w:r>
    </w:p>
    <w:p w:rsidR="00D312C6" w:rsidRPr="0024525B" w:rsidRDefault="00AD0A0B" w:rsidP="00F621E8">
      <w:pPr>
        <w:pStyle w:val="ListParagraph"/>
        <w:numPr>
          <w:ilvl w:val="0"/>
          <w:numId w:val="2"/>
        </w:numPr>
        <w:spacing w:line="360" w:lineRule="auto"/>
        <w:jc w:val="both"/>
        <w:rPr>
          <w:rFonts w:ascii="Times New Roman" w:hAnsi="Times New Roman"/>
          <w:color w:val="000000" w:themeColor="text1"/>
          <w:sz w:val="24"/>
          <w:szCs w:val="24"/>
        </w:rPr>
      </w:pPr>
      <w:r w:rsidRPr="00111271">
        <w:rPr>
          <w:rFonts w:ascii="Times New Roman" w:hAnsi="Times New Roman"/>
          <w:i/>
          <w:color w:val="000000" w:themeColor="text1"/>
          <w:sz w:val="24"/>
          <w:szCs w:val="24"/>
        </w:rPr>
        <w:t>Moringa oleifera</w:t>
      </w:r>
      <w:r w:rsidRPr="0024525B">
        <w:rPr>
          <w:rFonts w:ascii="Times New Roman" w:hAnsi="Times New Roman"/>
          <w:color w:val="000000" w:themeColor="text1"/>
          <w:sz w:val="24"/>
          <w:szCs w:val="24"/>
        </w:rPr>
        <w:t xml:space="preserve"> (Moringa)</w:t>
      </w:r>
    </w:p>
    <w:p w:rsidR="00D312C6" w:rsidRPr="0024525B" w:rsidRDefault="00AD0A0B" w:rsidP="00070DF1">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lastRenderedPageBreak/>
        <w:drawing>
          <wp:inline distT="0" distB="0" distL="0" distR="0">
            <wp:extent cx="6311900" cy="2200275"/>
            <wp:effectExtent l="19050" t="0" r="0" b="0"/>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7" cstate="print"/>
                    <a:srcRect/>
                    <a:stretch/>
                  </pic:blipFill>
                  <pic:spPr>
                    <a:xfrm>
                      <a:off x="0" y="0"/>
                      <a:ext cx="6311900" cy="2200275"/>
                    </a:xfrm>
                    <a:prstGeom prst="rect">
                      <a:avLst/>
                    </a:prstGeom>
                  </pic:spPr>
                </pic:pic>
              </a:graphicData>
            </a:graphic>
          </wp:inline>
        </w:drawing>
      </w:r>
    </w:p>
    <w:p w:rsidR="00D312C6" w:rsidRPr="0024525B" w:rsidRDefault="00C03223" w:rsidP="00070DF1">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Figure 10</w:t>
      </w:r>
      <w:r w:rsidR="007F0277" w:rsidRPr="0024525B">
        <w:rPr>
          <w:rFonts w:ascii="Times New Roman" w:hAnsi="Times New Roman"/>
          <w:color w:val="000000" w:themeColor="text1"/>
          <w:sz w:val="24"/>
          <w:szCs w:val="24"/>
        </w:rPr>
        <w:t xml:space="preserve">. </w:t>
      </w:r>
      <w:r w:rsidR="007F0277" w:rsidRPr="00111271">
        <w:rPr>
          <w:rFonts w:ascii="Times New Roman" w:hAnsi="Times New Roman"/>
          <w:i/>
          <w:color w:val="000000" w:themeColor="text1"/>
          <w:sz w:val="24"/>
          <w:szCs w:val="24"/>
        </w:rPr>
        <w:t xml:space="preserve">Moringa Oleifera </w:t>
      </w:r>
      <w:r w:rsidR="007F0277" w:rsidRPr="0024525B">
        <w:rPr>
          <w:rFonts w:ascii="Times New Roman" w:hAnsi="Times New Roman"/>
          <w:color w:val="000000" w:themeColor="text1"/>
          <w:sz w:val="24"/>
          <w:szCs w:val="24"/>
        </w:rPr>
        <w:t>f</w:t>
      </w:r>
      <w:r w:rsidR="00AD0A0B" w:rsidRPr="0024525B">
        <w:rPr>
          <w:rFonts w:ascii="Times New Roman" w:hAnsi="Times New Roman"/>
          <w:color w:val="000000" w:themeColor="text1"/>
          <w:sz w:val="24"/>
          <w:szCs w:val="24"/>
        </w:rPr>
        <w:t>igure cap</w:t>
      </w:r>
      <w:r w:rsidR="007F0277" w:rsidRPr="0024525B">
        <w:rPr>
          <w:rFonts w:ascii="Times New Roman" w:hAnsi="Times New Roman"/>
          <w:color w:val="000000" w:themeColor="text1"/>
          <w:sz w:val="24"/>
          <w:szCs w:val="24"/>
        </w:rPr>
        <w:t xml:space="preserve">tured by </w:t>
      </w:r>
      <w:proofErr w:type="spellStart"/>
      <w:r w:rsidR="007F0277" w:rsidRPr="0024525B">
        <w:rPr>
          <w:rFonts w:ascii="Times New Roman" w:hAnsi="Times New Roman"/>
          <w:color w:val="000000" w:themeColor="text1"/>
          <w:sz w:val="24"/>
          <w:szCs w:val="24"/>
        </w:rPr>
        <w:t>kakwangwa</w:t>
      </w:r>
      <w:proofErr w:type="spellEnd"/>
      <w:r w:rsidR="007F0277" w:rsidRPr="0024525B">
        <w:rPr>
          <w:rFonts w:ascii="Times New Roman" w:hAnsi="Times New Roman"/>
          <w:color w:val="000000" w:themeColor="text1"/>
          <w:sz w:val="24"/>
          <w:szCs w:val="24"/>
        </w:rPr>
        <w:t xml:space="preserve"> chance James.</w:t>
      </w:r>
    </w:p>
    <w:p w:rsidR="00D312C6" w:rsidRPr="0024525B" w:rsidRDefault="00AD0A0B" w:rsidP="00070DF1">
      <w:pPr>
        <w:spacing w:line="360" w:lineRule="auto"/>
        <w:jc w:val="both"/>
        <w:rPr>
          <w:rFonts w:ascii="Times New Roman" w:hAnsi="Times New Roman"/>
          <w:color w:val="000000" w:themeColor="text1"/>
          <w:sz w:val="24"/>
          <w:szCs w:val="24"/>
        </w:rPr>
      </w:pPr>
      <w:r w:rsidRPr="00111271">
        <w:rPr>
          <w:rFonts w:ascii="Times New Roman" w:hAnsi="Times New Roman"/>
          <w:i/>
          <w:color w:val="000000" w:themeColor="text1"/>
          <w:sz w:val="24"/>
          <w:szCs w:val="24"/>
        </w:rPr>
        <w:t xml:space="preserve">Moringa oleifera </w:t>
      </w:r>
      <w:r w:rsidRPr="0024525B">
        <w:rPr>
          <w:rFonts w:ascii="Times New Roman" w:hAnsi="Times New Roman"/>
          <w:color w:val="000000" w:themeColor="text1"/>
          <w:sz w:val="24"/>
          <w:szCs w:val="24"/>
        </w:rPr>
        <w:t>is a fairly large tree native to all parts of the country that has been used in traditional herbal remedies for the recent Twenty years. It’s used for malnutrition, diabetes, and inflammation.</w:t>
      </w:r>
      <w:r w:rsidR="004E5B23" w:rsidRPr="0024525B">
        <w:rPr>
          <w:rFonts w:ascii="Times New Roman" w:hAnsi="Times New Roman"/>
          <w:color w:val="000000" w:themeColor="text1"/>
          <w:sz w:val="24"/>
          <w:szCs w:val="24"/>
        </w:rPr>
        <w:t xml:space="preserve"> </w:t>
      </w:r>
      <w:r w:rsidR="004E5B23" w:rsidRPr="0024525B">
        <w:rPr>
          <w:rFonts w:ascii="Times New Roman" w:hAnsi="Times New Roman"/>
          <w:color w:val="000000" w:themeColor="text1"/>
          <w:sz w:val="24"/>
          <w:szCs w:val="24"/>
          <w:shd w:val="clear" w:color="auto" w:fill="FFFFFF"/>
        </w:rPr>
        <w:t xml:space="preserve">Moringa oleifera, specifically its leaves, has been studied for its potential health benefits. Research indicates that it may have </w:t>
      </w:r>
      <w:proofErr w:type="spellStart"/>
      <w:r w:rsidR="004E5B23" w:rsidRPr="0024525B">
        <w:rPr>
          <w:rFonts w:ascii="Times New Roman" w:hAnsi="Times New Roman"/>
          <w:color w:val="000000" w:themeColor="text1"/>
          <w:sz w:val="24"/>
          <w:szCs w:val="24"/>
          <w:shd w:val="clear" w:color="auto" w:fill="FFFFFF"/>
        </w:rPr>
        <w:t>hypocholesterolemic</w:t>
      </w:r>
      <w:proofErr w:type="spellEnd"/>
      <w:r w:rsidR="004E5B23" w:rsidRPr="0024525B">
        <w:rPr>
          <w:rFonts w:ascii="Times New Roman" w:hAnsi="Times New Roman"/>
          <w:color w:val="000000" w:themeColor="text1"/>
          <w:sz w:val="24"/>
          <w:szCs w:val="24"/>
          <w:shd w:val="clear" w:color="auto" w:fill="FFFFFF"/>
        </w:rPr>
        <w:t xml:space="preserve"> effects, meaning it could help lower cholesterol levels. Studies involving both obese patients and rats fed high-fat diets have shown promising results. Furthermore, moringa leaves are also recognized for their potential to help with hypercholesterolemia and hypoglycemic effects (</w:t>
      </w:r>
      <w:r w:rsidR="005603ED" w:rsidRPr="0024525B">
        <w:rPr>
          <w:rFonts w:ascii="Times New Roman" w:hAnsi="Times New Roman"/>
          <w:color w:val="000000" w:themeColor="text1"/>
          <w:sz w:val="24"/>
          <w:szCs w:val="24"/>
          <w:shd w:val="clear" w:color="auto" w:fill="FFFFFF"/>
        </w:rPr>
        <w:t>Ghasi, S. et al., 2000)</w:t>
      </w:r>
      <w:r w:rsidR="004E5B23" w:rsidRPr="0024525B">
        <w:rPr>
          <w:rFonts w:ascii="Times New Roman" w:hAnsi="Times New Roman"/>
          <w:color w:val="000000" w:themeColor="text1"/>
          <w:sz w:val="24"/>
          <w:szCs w:val="24"/>
          <w:shd w:val="clear" w:color="auto" w:fill="FFFFFF"/>
        </w:rPr>
        <w:t>.</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Toxicity</w:t>
      </w:r>
    </w:p>
    <w:p w:rsidR="004E5B23"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This can include alterations in liver and kidney function, miscarriage, changes in blood parameters, diarrhea, insomnia, and</w:t>
      </w:r>
      <w:r w:rsidR="005603ED" w:rsidRPr="0024525B">
        <w:rPr>
          <w:rFonts w:ascii="Times New Roman" w:hAnsi="Times New Roman"/>
          <w:color w:val="000000" w:themeColor="text1"/>
          <w:sz w:val="24"/>
          <w:szCs w:val="24"/>
        </w:rPr>
        <w:t xml:space="preserve"> kidney stone formation</w:t>
      </w:r>
      <w:r w:rsidRPr="0024525B">
        <w:rPr>
          <w:rFonts w:ascii="Times New Roman" w:hAnsi="Times New Roman"/>
          <w:color w:val="000000" w:themeColor="text1"/>
          <w:sz w:val="24"/>
          <w:szCs w:val="24"/>
        </w:rPr>
        <w:t xml:space="preserve"> due to the high alkaloid contents</w:t>
      </w:r>
      <w:r w:rsidR="005603ED" w:rsidRPr="0024525B">
        <w:rPr>
          <w:rFonts w:ascii="Times New Roman" w:hAnsi="Times New Roman"/>
          <w:color w:val="000000" w:themeColor="text1"/>
          <w:sz w:val="24"/>
          <w:szCs w:val="24"/>
        </w:rPr>
        <w:t xml:space="preserve"> (</w:t>
      </w:r>
      <w:r w:rsidR="004E5B23" w:rsidRPr="0024525B">
        <w:rPr>
          <w:rFonts w:ascii="Times New Roman" w:hAnsi="Times New Roman"/>
          <w:color w:val="000000" w:themeColor="text1"/>
          <w:sz w:val="24"/>
          <w:szCs w:val="24"/>
        </w:rPr>
        <w:t>T.P. Millard</w:t>
      </w:r>
      <w:r w:rsidRPr="0024525B">
        <w:rPr>
          <w:rFonts w:ascii="Times New Roman" w:hAnsi="Times New Roman"/>
          <w:color w:val="000000" w:themeColor="text1"/>
          <w:sz w:val="24"/>
          <w:szCs w:val="24"/>
        </w:rPr>
        <w:t xml:space="preserve"> </w:t>
      </w:r>
      <w:r w:rsidR="004E5B23" w:rsidRPr="0024525B">
        <w:rPr>
          <w:rFonts w:ascii="Times New Roman" w:hAnsi="Times New Roman"/>
          <w:color w:val="000000" w:themeColor="text1"/>
          <w:sz w:val="24"/>
          <w:szCs w:val="24"/>
        </w:rPr>
        <w:t>et al., 2003).</w:t>
      </w:r>
    </w:p>
    <w:p w:rsidR="0044384B" w:rsidRPr="0024525B" w:rsidRDefault="00E156A4" w:rsidP="0044384B">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11</w:t>
      </w:r>
      <w:r w:rsidR="0044384B" w:rsidRPr="0024525B">
        <w:rPr>
          <w:rFonts w:ascii="Times New Roman" w:hAnsi="Times New Roman"/>
          <w:color w:val="000000" w:themeColor="text1"/>
          <w:sz w:val="24"/>
          <w:szCs w:val="24"/>
        </w:rPr>
        <w:t>.</w:t>
      </w:r>
      <w:r w:rsidR="00AD0A0B" w:rsidRPr="0024525B">
        <w:rPr>
          <w:rFonts w:ascii="Times New Roman" w:hAnsi="Times New Roman"/>
          <w:color w:val="000000" w:themeColor="text1"/>
          <w:sz w:val="24"/>
          <w:szCs w:val="24"/>
        </w:rPr>
        <w:t>Capsicum annuum</w:t>
      </w:r>
      <w:r w:rsidR="00AD0A0B" w:rsidRPr="0024525B">
        <w:rPr>
          <w:rFonts w:ascii="Times New Roman" w:hAnsi="Times New Roman"/>
          <w:color w:val="000000" w:themeColor="text1"/>
          <w:sz w:val="24"/>
          <w:szCs w:val="24"/>
        </w:rPr>
        <w:tab/>
      </w:r>
    </w:p>
    <w:p w:rsidR="00D312C6" w:rsidRDefault="00AD0A0B" w:rsidP="00070DF1">
      <w:pPr>
        <w:tabs>
          <w:tab w:val="left" w:pos="6641"/>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 </w:t>
      </w:r>
      <w:r w:rsidRPr="0024525B">
        <w:rPr>
          <w:rFonts w:ascii="Times New Roman" w:hAnsi="Times New Roman"/>
          <w:noProof/>
          <w:color w:val="000000" w:themeColor="text1"/>
          <w:sz w:val="24"/>
          <w:szCs w:val="24"/>
          <w:lang w:eastAsia="en-US"/>
        </w:rPr>
        <w:drawing>
          <wp:inline distT="0" distB="0" distL="0" distR="0">
            <wp:extent cx="2958937" cy="1511300"/>
            <wp:effectExtent l="19050" t="0" r="0" b="0"/>
            <wp:docPr id="103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6"/>
                    <pic:cNvPicPr/>
                  </pic:nvPicPr>
                  <pic:blipFill>
                    <a:blip r:embed="rId18" cstate="print"/>
                    <a:srcRect/>
                    <a:stretch/>
                  </pic:blipFill>
                  <pic:spPr>
                    <a:xfrm>
                      <a:off x="0" y="0"/>
                      <a:ext cx="2958840" cy="1511250"/>
                    </a:xfrm>
                    <a:prstGeom prst="rect">
                      <a:avLst/>
                    </a:prstGeom>
                  </pic:spPr>
                </pic:pic>
              </a:graphicData>
            </a:graphic>
          </wp:inline>
        </w:drawing>
      </w:r>
    </w:p>
    <w:p w:rsidR="003C26CD" w:rsidRPr="0024525B" w:rsidRDefault="00091BEA" w:rsidP="00070DF1">
      <w:pPr>
        <w:tabs>
          <w:tab w:val="left" w:pos="6641"/>
        </w:tabs>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Figure</w:t>
      </w:r>
      <w:r w:rsidR="003C26CD">
        <w:rPr>
          <w:rFonts w:ascii="Times New Roman" w:hAnsi="Times New Roman"/>
          <w:color w:val="000000" w:themeColor="text1"/>
          <w:sz w:val="24"/>
          <w:szCs w:val="24"/>
        </w:rPr>
        <w:t xml:space="preserve"> 1</w:t>
      </w:r>
      <w:r w:rsidR="00226D8C">
        <w:rPr>
          <w:rFonts w:ascii="Times New Roman" w:hAnsi="Times New Roman"/>
          <w:color w:val="000000" w:themeColor="text1"/>
          <w:sz w:val="24"/>
          <w:szCs w:val="24"/>
        </w:rPr>
        <w:t>1</w:t>
      </w:r>
      <w:r w:rsidR="003C26CD">
        <w:rPr>
          <w:rFonts w:ascii="Times New Roman" w:hAnsi="Times New Roman"/>
          <w:color w:val="000000" w:themeColor="text1"/>
          <w:sz w:val="24"/>
          <w:szCs w:val="24"/>
        </w:rPr>
        <w:t xml:space="preserve">: </w:t>
      </w:r>
      <w:r w:rsidR="003C26CD" w:rsidRPr="0024525B">
        <w:rPr>
          <w:rFonts w:ascii="Times New Roman" w:hAnsi="Times New Roman"/>
          <w:color w:val="000000" w:themeColor="text1"/>
          <w:sz w:val="24"/>
          <w:szCs w:val="24"/>
        </w:rPr>
        <w:t>Capsicum annuum</w:t>
      </w:r>
    </w:p>
    <w:p w:rsidR="00D312C6" w:rsidRPr="0024525B" w:rsidRDefault="0044384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Commonly known as r</w:t>
      </w:r>
      <w:r w:rsidR="00AD0A0B" w:rsidRPr="0024525B">
        <w:rPr>
          <w:rFonts w:ascii="Times New Roman" w:hAnsi="Times New Roman"/>
          <w:color w:val="000000" w:themeColor="text1"/>
          <w:sz w:val="24"/>
          <w:szCs w:val="24"/>
        </w:rPr>
        <w:t>ed pepper</w:t>
      </w:r>
      <w:r w:rsidRPr="0024525B">
        <w:rPr>
          <w:rFonts w:ascii="Times New Roman" w:hAnsi="Times New Roman"/>
          <w:color w:val="000000" w:themeColor="text1"/>
          <w:sz w:val="24"/>
          <w:szCs w:val="24"/>
        </w:rPr>
        <w:t xml:space="preserve"> but the </w:t>
      </w:r>
      <w:proofErr w:type="spellStart"/>
      <w:r w:rsidR="00AD0A0B" w:rsidRPr="0024525B">
        <w:rPr>
          <w:rFonts w:ascii="Times New Roman" w:hAnsi="Times New Roman"/>
          <w:color w:val="000000" w:themeColor="text1"/>
          <w:sz w:val="24"/>
          <w:szCs w:val="24"/>
        </w:rPr>
        <w:t>Bamba-Babwisi</w:t>
      </w:r>
      <w:proofErr w:type="spellEnd"/>
      <w:r w:rsidR="00AD0A0B" w:rsidRPr="0024525B">
        <w:rPr>
          <w:rFonts w:ascii="Times New Roman" w:hAnsi="Times New Roman"/>
          <w:color w:val="000000" w:themeColor="text1"/>
          <w:sz w:val="24"/>
          <w:szCs w:val="24"/>
        </w:rPr>
        <w:t xml:space="preserve"> of Bundibugyo western Uganda </w:t>
      </w:r>
      <w:r w:rsidRPr="0024525B">
        <w:rPr>
          <w:rFonts w:ascii="Times New Roman" w:hAnsi="Times New Roman"/>
          <w:color w:val="000000" w:themeColor="text1"/>
          <w:sz w:val="24"/>
          <w:szCs w:val="24"/>
        </w:rPr>
        <w:t>calls</w:t>
      </w:r>
      <w:r w:rsidR="00AD0A0B" w:rsidRPr="0024525B">
        <w:rPr>
          <w:rFonts w:ascii="Times New Roman" w:hAnsi="Times New Roman"/>
          <w:color w:val="000000" w:themeColor="text1"/>
          <w:sz w:val="24"/>
          <w:szCs w:val="24"/>
        </w:rPr>
        <w:t xml:space="preserve"> it </w:t>
      </w:r>
      <w:proofErr w:type="spellStart"/>
      <w:r w:rsidR="00AD0A0B" w:rsidRPr="0024525B">
        <w:rPr>
          <w:rFonts w:ascii="Times New Roman" w:hAnsi="Times New Roman"/>
          <w:color w:val="000000" w:themeColor="text1"/>
          <w:sz w:val="24"/>
          <w:szCs w:val="24"/>
        </w:rPr>
        <w:t>Kamulali</w:t>
      </w:r>
      <w:proofErr w:type="spellEnd"/>
      <w:r w:rsidR="00AD0A0B" w:rsidRPr="0024525B">
        <w:rPr>
          <w:rFonts w:ascii="Times New Roman" w:hAnsi="Times New Roman"/>
          <w:color w:val="000000" w:themeColor="text1"/>
          <w:sz w:val="24"/>
          <w:szCs w:val="24"/>
        </w:rPr>
        <w:t xml:space="preserve"> </w:t>
      </w:r>
      <w:proofErr w:type="spellStart"/>
      <w:r w:rsidR="00AD0A0B" w:rsidRPr="0024525B">
        <w:rPr>
          <w:rFonts w:ascii="Times New Roman" w:hAnsi="Times New Roman"/>
          <w:color w:val="000000" w:themeColor="text1"/>
          <w:sz w:val="24"/>
          <w:szCs w:val="24"/>
        </w:rPr>
        <w:t>khee</w:t>
      </w:r>
      <w:proofErr w:type="spellEnd"/>
      <w:r w:rsidR="00AD0A0B" w:rsidRPr="0024525B">
        <w:rPr>
          <w:rFonts w:ascii="Times New Roman" w:hAnsi="Times New Roman"/>
          <w:color w:val="000000" w:themeColor="text1"/>
          <w:sz w:val="24"/>
          <w:szCs w:val="24"/>
        </w:rPr>
        <w:t xml:space="preserve"> </w:t>
      </w:r>
      <w:proofErr w:type="spellStart"/>
      <w:r w:rsidR="00AD0A0B" w:rsidRPr="0024525B">
        <w:rPr>
          <w:rFonts w:ascii="Times New Roman" w:hAnsi="Times New Roman"/>
          <w:color w:val="000000" w:themeColor="text1"/>
          <w:sz w:val="24"/>
          <w:szCs w:val="24"/>
        </w:rPr>
        <w:t>nonni</w:t>
      </w:r>
      <w:proofErr w:type="spellEnd"/>
      <w:r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It is applied externally as a stimulant and counter irritant; internally, as a pungent stomachic, carminative and stimulant, to dispel flatulence and rouse the appetite.</w:t>
      </w:r>
      <w:r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Toxicity</w:t>
      </w:r>
      <w:r w:rsidRPr="0024525B">
        <w:rPr>
          <w:rFonts w:ascii="Times New Roman" w:hAnsi="Times New Roman"/>
          <w:color w:val="000000" w:themeColor="text1"/>
          <w:sz w:val="24"/>
          <w:szCs w:val="24"/>
        </w:rPr>
        <w:t xml:space="preserve"> includes s</w:t>
      </w:r>
      <w:r w:rsidR="00AD0A0B" w:rsidRPr="0024525B">
        <w:rPr>
          <w:rFonts w:ascii="Times New Roman" w:hAnsi="Times New Roman"/>
          <w:color w:val="000000" w:themeColor="text1"/>
          <w:sz w:val="24"/>
          <w:szCs w:val="24"/>
        </w:rPr>
        <w:t>tomach discomfort</w:t>
      </w:r>
      <w:r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It’s not well absorbed in the GI tract and it may be felt during defection if consumed in high doses</w:t>
      </w:r>
    </w:p>
    <w:p w:rsidR="00D312C6" w:rsidRPr="0024525B" w:rsidRDefault="00AD0A0B" w:rsidP="00F621E8">
      <w:pPr>
        <w:pStyle w:val="ListParagraph"/>
        <w:numPr>
          <w:ilvl w:val="0"/>
          <w:numId w:val="2"/>
        </w:num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Carica Papaya</w:t>
      </w:r>
    </w:p>
    <w:p w:rsidR="00D312C6" w:rsidRPr="0024525B" w:rsidRDefault="00AD0A0B" w:rsidP="00070DF1">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drawing>
          <wp:inline distT="0" distB="0" distL="0" distR="0">
            <wp:extent cx="4940300" cy="2032000"/>
            <wp:effectExtent l="19050" t="0" r="0" b="0"/>
            <wp:docPr id="103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7"/>
                    <pic:cNvPicPr/>
                  </pic:nvPicPr>
                  <pic:blipFill>
                    <a:blip r:embed="rId19" cstate="print"/>
                    <a:srcRect/>
                    <a:stretch/>
                  </pic:blipFill>
                  <pic:spPr>
                    <a:xfrm>
                      <a:off x="0" y="0"/>
                      <a:ext cx="4940300" cy="2032000"/>
                    </a:xfrm>
                    <a:prstGeom prst="rect">
                      <a:avLst/>
                    </a:prstGeom>
                  </pic:spPr>
                </pic:pic>
              </a:graphicData>
            </a:graphic>
          </wp:inline>
        </w:drawing>
      </w:r>
    </w:p>
    <w:p w:rsidR="0044384B" w:rsidRPr="0024525B" w:rsidRDefault="00B3296F" w:rsidP="0044384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Figure 12</w:t>
      </w:r>
      <w:r w:rsidR="0044384B" w:rsidRPr="0024525B">
        <w:rPr>
          <w:rFonts w:ascii="Times New Roman" w:hAnsi="Times New Roman"/>
          <w:color w:val="000000" w:themeColor="text1"/>
          <w:sz w:val="24"/>
          <w:szCs w:val="24"/>
        </w:rPr>
        <w:t xml:space="preserve">. </w:t>
      </w:r>
      <w:r w:rsidR="0044384B" w:rsidRPr="00430480">
        <w:rPr>
          <w:rFonts w:ascii="Times New Roman" w:hAnsi="Times New Roman"/>
          <w:i/>
          <w:color w:val="000000" w:themeColor="text1"/>
          <w:sz w:val="24"/>
          <w:szCs w:val="24"/>
        </w:rPr>
        <w:t>Carica Papaya</w:t>
      </w:r>
    </w:p>
    <w:p w:rsidR="00D312C6" w:rsidRPr="0024525B" w:rsidRDefault="0044384B" w:rsidP="0044384B">
      <w:pPr>
        <w:tabs>
          <w:tab w:val="center" w:pos="4680"/>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Commonly known as Pawpaw or Papaya but the </w:t>
      </w:r>
      <w:proofErr w:type="spellStart"/>
      <w:r w:rsidR="00AD0A0B" w:rsidRPr="0024525B">
        <w:rPr>
          <w:rFonts w:ascii="Times New Roman" w:hAnsi="Times New Roman"/>
          <w:color w:val="000000" w:themeColor="text1"/>
          <w:sz w:val="24"/>
          <w:szCs w:val="24"/>
        </w:rPr>
        <w:t>Bamba-Babwisi</w:t>
      </w:r>
      <w:proofErr w:type="spellEnd"/>
      <w:r w:rsidR="00AD0A0B" w:rsidRPr="0024525B">
        <w:rPr>
          <w:rFonts w:ascii="Times New Roman" w:hAnsi="Times New Roman"/>
          <w:color w:val="000000" w:themeColor="text1"/>
          <w:sz w:val="24"/>
          <w:szCs w:val="24"/>
        </w:rPr>
        <w:t xml:space="preserve"> of Bundibugyo and most western Uganda societies call it </w:t>
      </w:r>
      <w:proofErr w:type="spellStart"/>
      <w:r w:rsidR="00AD0A0B" w:rsidRPr="0024525B">
        <w:rPr>
          <w:rFonts w:ascii="Times New Roman" w:hAnsi="Times New Roman"/>
          <w:color w:val="000000" w:themeColor="text1"/>
          <w:sz w:val="24"/>
          <w:szCs w:val="24"/>
        </w:rPr>
        <w:t>Kiipapaali</w:t>
      </w:r>
      <w:proofErr w:type="spellEnd"/>
      <w:r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Odor of ripe fruit is faintly aromatic and has a sweet taste. Fruit, berry, oblong to oblong ovate in shape, dark green becoming yellowish orange on ripening with numerous seed on parietal placenta, epicarp is leathery, mesocarp is fleshy, orange-</w:t>
      </w:r>
      <w:proofErr w:type="spellStart"/>
      <w:r w:rsidR="00AD0A0B" w:rsidRPr="0024525B">
        <w:rPr>
          <w:rFonts w:ascii="Times New Roman" w:hAnsi="Times New Roman"/>
          <w:color w:val="000000" w:themeColor="text1"/>
          <w:sz w:val="24"/>
          <w:szCs w:val="24"/>
        </w:rPr>
        <w:t>coloured</w:t>
      </w:r>
      <w:proofErr w:type="spellEnd"/>
      <w:r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The milky juice of the unripe fruits used as cosmetic, anthelmintic, also has oxytocic properties. Ripe fresh fruits are stomachic, carminative, digestive and diuretic.</w:t>
      </w:r>
      <w:r w:rsidRPr="0024525B">
        <w:rPr>
          <w:rFonts w:ascii="Times New Roman" w:hAnsi="Times New Roman"/>
          <w:color w:val="000000" w:themeColor="text1"/>
          <w:sz w:val="24"/>
          <w:szCs w:val="24"/>
        </w:rPr>
        <w:t xml:space="preserve"> It is n</w:t>
      </w:r>
      <w:r w:rsidR="00AD0A0B" w:rsidRPr="0024525B">
        <w:rPr>
          <w:rFonts w:ascii="Times New Roman" w:hAnsi="Times New Roman"/>
          <w:color w:val="000000" w:themeColor="text1"/>
          <w:sz w:val="24"/>
          <w:szCs w:val="24"/>
        </w:rPr>
        <w:t>ot recommended to a patient of Ulcers</w:t>
      </w:r>
      <w:r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Excessive consumption/high doses may result in running stomach</w:t>
      </w:r>
    </w:p>
    <w:p w:rsidR="00D312C6" w:rsidRPr="0024525B" w:rsidRDefault="00AD0A0B" w:rsidP="00F621E8">
      <w:pPr>
        <w:pStyle w:val="ListParagraph"/>
        <w:numPr>
          <w:ilvl w:val="0"/>
          <w:numId w:val="2"/>
        </w:num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 </w:t>
      </w:r>
      <w:r w:rsidRPr="00430480">
        <w:rPr>
          <w:rFonts w:ascii="Times New Roman" w:hAnsi="Times New Roman"/>
          <w:i/>
          <w:color w:val="000000" w:themeColor="text1"/>
          <w:sz w:val="24"/>
          <w:szCs w:val="24"/>
        </w:rPr>
        <w:t>Citrus limonum</w:t>
      </w:r>
      <w:r w:rsidRPr="0024525B">
        <w:rPr>
          <w:rFonts w:ascii="Times New Roman" w:hAnsi="Times New Roman"/>
          <w:color w:val="000000" w:themeColor="text1"/>
          <w:sz w:val="24"/>
          <w:szCs w:val="24"/>
        </w:rPr>
        <w:t xml:space="preserve"> Risso</w:t>
      </w:r>
    </w:p>
    <w:p w:rsidR="00D312C6" w:rsidRPr="0024525B" w:rsidRDefault="00AD0A0B" w:rsidP="00070DF1">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lastRenderedPageBreak/>
        <w:drawing>
          <wp:inline distT="0" distB="0" distL="0" distR="0">
            <wp:extent cx="4381500" cy="2070100"/>
            <wp:effectExtent l="19050" t="0" r="0" b="0"/>
            <wp:docPr id="103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8"/>
                    <pic:cNvPicPr/>
                  </pic:nvPicPr>
                  <pic:blipFill>
                    <a:blip r:embed="rId20" cstate="print"/>
                    <a:srcRect/>
                    <a:stretch/>
                  </pic:blipFill>
                  <pic:spPr>
                    <a:xfrm>
                      <a:off x="0" y="0"/>
                      <a:ext cx="4381500" cy="2070100"/>
                    </a:xfrm>
                    <a:prstGeom prst="rect">
                      <a:avLst/>
                    </a:prstGeom>
                  </pic:spPr>
                </pic:pic>
              </a:graphicData>
            </a:graphic>
          </wp:inline>
        </w:drawing>
      </w:r>
    </w:p>
    <w:p w:rsidR="00D312C6" w:rsidRPr="0024525B" w:rsidRDefault="0044384B" w:rsidP="0044384B">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Figure 1</w:t>
      </w:r>
      <w:r w:rsidR="00B3296F">
        <w:rPr>
          <w:rFonts w:ascii="Times New Roman" w:hAnsi="Times New Roman"/>
          <w:color w:val="000000" w:themeColor="text1"/>
          <w:sz w:val="24"/>
          <w:szCs w:val="24"/>
        </w:rPr>
        <w:t>3</w:t>
      </w:r>
      <w:r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 xml:space="preserve">Picture </w:t>
      </w:r>
      <w:r w:rsidRPr="0024525B">
        <w:rPr>
          <w:rFonts w:ascii="Times New Roman" w:hAnsi="Times New Roman"/>
          <w:color w:val="000000" w:themeColor="text1"/>
          <w:sz w:val="24"/>
          <w:szCs w:val="24"/>
        </w:rPr>
        <w:t>taken by Mugaba Robert.</w:t>
      </w:r>
    </w:p>
    <w:p w:rsidR="00D312C6" w:rsidRPr="0024525B" w:rsidRDefault="0044384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Commonly known as Lemon, Citron </w:t>
      </w:r>
      <w:proofErr w:type="spellStart"/>
      <w:r w:rsidRPr="0024525B">
        <w:rPr>
          <w:rFonts w:ascii="Times New Roman" w:hAnsi="Times New Roman"/>
          <w:color w:val="000000" w:themeColor="text1"/>
          <w:sz w:val="24"/>
          <w:szCs w:val="24"/>
        </w:rPr>
        <w:t>Citronnier</w:t>
      </w:r>
      <w:proofErr w:type="spellEnd"/>
      <w:r w:rsidRPr="0024525B">
        <w:rPr>
          <w:rFonts w:ascii="Times New Roman" w:hAnsi="Times New Roman"/>
          <w:color w:val="000000" w:themeColor="text1"/>
          <w:sz w:val="24"/>
          <w:szCs w:val="24"/>
        </w:rPr>
        <w:t xml:space="preserve"> or</w:t>
      </w:r>
      <w:r w:rsidR="00AD0A0B" w:rsidRPr="0024525B">
        <w:rPr>
          <w:rFonts w:ascii="Times New Roman" w:hAnsi="Times New Roman"/>
          <w:color w:val="000000" w:themeColor="text1"/>
          <w:sz w:val="24"/>
          <w:szCs w:val="24"/>
        </w:rPr>
        <w:t xml:space="preserve"> </w:t>
      </w:r>
      <w:proofErr w:type="spellStart"/>
      <w:r w:rsidR="00AD0A0B" w:rsidRPr="0024525B">
        <w:rPr>
          <w:rFonts w:ascii="Times New Roman" w:hAnsi="Times New Roman"/>
          <w:color w:val="000000" w:themeColor="text1"/>
          <w:sz w:val="24"/>
          <w:szCs w:val="24"/>
        </w:rPr>
        <w:t>Limonier</w:t>
      </w:r>
      <w:proofErr w:type="spellEnd"/>
      <w:r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M</w:t>
      </w:r>
      <w:r w:rsidRPr="0024525B">
        <w:rPr>
          <w:rFonts w:ascii="Times New Roman" w:hAnsi="Times New Roman"/>
          <w:color w:val="000000" w:themeColor="text1"/>
          <w:sz w:val="24"/>
          <w:szCs w:val="24"/>
        </w:rPr>
        <w:t>ost societies in Uganda call it</w:t>
      </w:r>
      <w:r w:rsidR="00AD0A0B" w:rsidRPr="0024525B">
        <w:rPr>
          <w:rFonts w:ascii="Times New Roman" w:hAnsi="Times New Roman"/>
          <w:color w:val="000000" w:themeColor="text1"/>
          <w:sz w:val="24"/>
          <w:szCs w:val="24"/>
        </w:rPr>
        <w:t xml:space="preserve"> </w:t>
      </w:r>
      <w:proofErr w:type="spellStart"/>
      <w:r w:rsidR="00AD0A0B" w:rsidRPr="0024525B">
        <w:rPr>
          <w:rFonts w:ascii="Times New Roman" w:hAnsi="Times New Roman"/>
          <w:color w:val="000000" w:themeColor="text1"/>
          <w:sz w:val="24"/>
          <w:szCs w:val="24"/>
        </w:rPr>
        <w:t>Muchungwa-Ndimawa</w:t>
      </w:r>
      <w:proofErr w:type="spellEnd"/>
      <w:r w:rsidRPr="0024525B">
        <w:rPr>
          <w:rFonts w:ascii="Times New Roman" w:hAnsi="Times New Roman"/>
          <w:color w:val="000000" w:themeColor="text1"/>
          <w:sz w:val="24"/>
          <w:szCs w:val="24"/>
        </w:rPr>
        <w:t>. This is a s</w:t>
      </w:r>
      <w:r w:rsidR="00AD0A0B" w:rsidRPr="0024525B">
        <w:rPr>
          <w:rFonts w:ascii="Times New Roman" w:hAnsi="Times New Roman"/>
          <w:color w:val="000000" w:themeColor="text1"/>
          <w:sz w:val="24"/>
          <w:szCs w:val="24"/>
        </w:rPr>
        <w:t>hort-</w:t>
      </w:r>
      <w:proofErr w:type="spellStart"/>
      <w:r w:rsidR="00AD0A0B" w:rsidRPr="0024525B">
        <w:rPr>
          <w:rFonts w:ascii="Times New Roman" w:hAnsi="Times New Roman"/>
          <w:color w:val="000000" w:themeColor="text1"/>
          <w:sz w:val="24"/>
          <w:szCs w:val="24"/>
        </w:rPr>
        <w:t>boled</w:t>
      </w:r>
      <w:proofErr w:type="spellEnd"/>
      <w:r w:rsidR="00AD0A0B" w:rsidRPr="0024525B">
        <w:rPr>
          <w:rFonts w:ascii="Times New Roman" w:hAnsi="Times New Roman"/>
          <w:color w:val="000000" w:themeColor="text1"/>
          <w:sz w:val="24"/>
          <w:szCs w:val="24"/>
        </w:rPr>
        <w:t xml:space="preserve"> shrub that sometimes branches off near the base, branches more or less wide spreading, and thorny; leaves, simple.</w:t>
      </w:r>
      <w:r w:rsidR="00444E2B" w:rsidRPr="0024525B">
        <w:rPr>
          <w:rFonts w:ascii="Times New Roman" w:hAnsi="Times New Roman"/>
          <w:color w:val="000000" w:themeColor="text1"/>
          <w:sz w:val="24"/>
          <w:szCs w:val="24"/>
        </w:rPr>
        <w:t xml:space="preserve"> Lemon is packed with vitamin c and other nutrients. It is known to cause s</w:t>
      </w:r>
      <w:r w:rsidR="00AD0A0B" w:rsidRPr="0024525B">
        <w:rPr>
          <w:rFonts w:ascii="Times New Roman" w:hAnsi="Times New Roman"/>
          <w:color w:val="000000" w:themeColor="text1"/>
          <w:sz w:val="24"/>
          <w:szCs w:val="24"/>
        </w:rPr>
        <w:t>tomach discomfort</w:t>
      </w:r>
      <w:r w:rsidR="00444E2B" w:rsidRPr="0024525B">
        <w:rPr>
          <w:rFonts w:ascii="Times New Roman" w:hAnsi="Times New Roman"/>
          <w:color w:val="000000" w:themeColor="text1"/>
          <w:sz w:val="24"/>
          <w:szCs w:val="24"/>
        </w:rPr>
        <w:t>.</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13. </w:t>
      </w:r>
      <w:r w:rsidR="00444E2B" w:rsidRPr="00430480">
        <w:rPr>
          <w:rFonts w:ascii="Times New Roman" w:hAnsi="Times New Roman"/>
          <w:i/>
          <w:color w:val="000000" w:themeColor="text1"/>
          <w:sz w:val="24"/>
          <w:szCs w:val="24"/>
        </w:rPr>
        <w:t>Psidium guajava</w:t>
      </w:r>
      <w:r w:rsidR="00444E2B" w:rsidRPr="0024525B">
        <w:rPr>
          <w:rFonts w:ascii="Times New Roman" w:hAnsi="Times New Roman"/>
          <w:color w:val="000000" w:themeColor="text1"/>
          <w:sz w:val="24"/>
          <w:szCs w:val="24"/>
        </w:rPr>
        <w:t xml:space="preserve"> (guava)</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drawing>
          <wp:inline distT="0" distB="0" distL="0" distR="0">
            <wp:extent cx="4946650" cy="2025650"/>
            <wp:effectExtent l="19050" t="0" r="6350" b="0"/>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21" cstate="print"/>
                    <a:srcRect/>
                    <a:stretch/>
                  </pic:blipFill>
                  <pic:spPr>
                    <a:xfrm>
                      <a:off x="0" y="0"/>
                      <a:ext cx="4946650" cy="2025650"/>
                    </a:xfrm>
                    <a:prstGeom prst="rect">
                      <a:avLst/>
                    </a:prstGeom>
                  </pic:spPr>
                </pic:pic>
              </a:graphicData>
            </a:graphic>
          </wp:inline>
        </w:drawing>
      </w:r>
    </w:p>
    <w:p w:rsidR="00444E2B" w:rsidRPr="0024525B" w:rsidRDefault="00A56259" w:rsidP="00070DF1">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Figure 14</w:t>
      </w:r>
      <w:r w:rsidR="00444E2B" w:rsidRPr="0024525B">
        <w:rPr>
          <w:rFonts w:ascii="Times New Roman" w:hAnsi="Times New Roman"/>
          <w:color w:val="000000" w:themeColor="text1"/>
          <w:sz w:val="24"/>
          <w:szCs w:val="24"/>
        </w:rPr>
        <w:t>. Guava</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Locally Known as Maapela Babwisi of Bundibugyo District and in most societies in Uganda</w:t>
      </w:r>
      <w:r w:rsidR="00444E2B" w:rsidRPr="0024525B">
        <w:rPr>
          <w:rFonts w:ascii="Times New Roman" w:hAnsi="Times New Roman"/>
          <w:color w:val="000000" w:themeColor="text1"/>
          <w:sz w:val="24"/>
          <w:szCs w:val="24"/>
        </w:rPr>
        <w:t xml:space="preserve">, guava </w:t>
      </w:r>
      <w:r w:rsidRPr="0024525B">
        <w:rPr>
          <w:rFonts w:ascii="Times New Roman" w:hAnsi="Times New Roman"/>
          <w:color w:val="000000" w:themeColor="text1"/>
          <w:sz w:val="24"/>
          <w:szCs w:val="24"/>
        </w:rPr>
        <w:t>is well known tropic tree which is abundantly grown for fruit.</w:t>
      </w:r>
      <w:r w:rsidR="00444E2B"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This plant finds applications for the treatment of diarrhea, dysentery, gastroenteritis, hypertension, diabetes, caries and pain relief and for improvement in locomotors coordination</w:t>
      </w:r>
      <w:r w:rsidR="00444E2B" w:rsidRPr="0024525B">
        <w:rPr>
          <w:rFonts w:ascii="Times New Roman" w:hAnsi="Times New Roman"/>
          <w:color w:val="000000" w:themeColor="text1"/>
          <w:sz w:val="24"/>
          <w:szCs w:val="24"/>
        </w:rPr>
        <w:t>.</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lastRenderedPageBreak/>
        <w:t>Its leaf’s extract is being used as a medicine in cough, diarrhea, and oral ulcers and in some swollen gums wound. Its fruit is rich in vitamins A, C, iron, phosphorus and calcium and minerals</w:t>
      </w:r>
      <w:r w:rsidR="00444E2B"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 xml:space="preserve">Rahim </w:t>
      </w:r>
      <w:proofErr w:type="spellStart"/>
      <w:proofErr w:type="gramStart"/>
      <w:r w:rsidRPr="0024525B">
        <w:rPr>
          <w:rFonts w:ascii="Times New Roman" w:hAnsi="Times New Roman"/>
          <w:color w:val="000000" w:themeColor="text1"/>
          <w:sz w:val="24"/>
          <w:szCs w:val="24"/>
        </w:rPr>
        <w:t>N,</w:t>
      </w:r>
      <w:r w:rsidR="00444E2B" w:rsidRPr="0024525B">
        <w:rPr>
          <w:rFonts w:ascii="Times New Roman" w:hAnsi="Times New Roman"/>
          <w:color w:val="000000" w:themeColor="text1"/>
          <w:sz w:val="24"/>
          <w:szCs w:val="24"/>
        </w:rPr>
        <w:t>et</w:t>
      </w:r>
      <w:proofErr w:type="spellEnd"/>
      <w:r w:rsidR="00444E2B" w:rsidRPr="0024525B">
        <w:rPr>
          <w:rFonts w:ascii="Times New Roman" w:hAnsi="Times New Roman"/>
          <w:color w:val="000000" w:themeColor="text1"/>
          <w:sz w:val="24"/>
          <w:szCs w:val="24"/>
        </w:rPr>
        <w:t xml:space="preserve"> al.</w:t>
      </w:r>
      <w:proofErr w:type="gramEnd"/>
      <w:r w:rsidR="00444E2B" w:rsidRPr="0024525B">
        <w:rPr>
          <w:rFonts w:ascii="Times New Roman" w:hAnsi="Times New Roman"/>
          <w:color w:val="000000" w:themeColor="text1"/>
          <w:sz w:val="24"/>
          <w:szCs w:val="24"/>
        </w:rPr>
        <w:t xml:space="preserve"> 2010</w:t>
      </w:r>
      <w:r w:rsidRPr="0024525B">
        <w:rPr>
          <w:rFonts w:ascii="Times New Roman" w:hAnsi="Times New Roman"/>
          <w:color w:val="000000" w:themeColor="text1"/>
          <w:sz w:val="24"/>
          <w:szCs w:val="24"/>
        </w:rPr>
        <w:t>)</w:t>
      </w:r>
      <w:r w:rsidR="00444E2B" w:rsidRPr="0024525B">
        <w:rPr>
          <w:rFonts w:ascii="Times New Roman" w:hAnsi="Times New Roman"/>
          <w:color w:val="000000" w:themeColor="text1"/>
          <w:sz w:val="24"/>
          <w:szCs w:val="24"/>
        </w:rPr>
        <w:t xml:space="preserve">. </w:t>
      </w:r>
      <w:r w:rsidR="00D965B6">
        <w:rPr>
          <w:rFonts w:ascii="Times New Roman" w:hAnsi="Times New Roman"/>
          <w:color w:val="000000" w:themeColor="text1"/>
          <w:sz w:val="24"/>
          <w:szCs w:val="24"/>
        </w:rPr>
        <w:t>“</w:t>
      </w:r>
      <w:r w:rsidR="00444E2B" w:rsidRPr="0024525B">
        <w:rPr>
          <w:rFonts w:ascii="Times New Roman" w:hAnsi="Times New Roman"/>
          <w:color w:val="000000" w:themeColor="text1"/>
          <w:sz w:val="24"/>
          <w:szCs w:val="24"/>
        </w:rPr>
        <w:t>Guava</w:t>
      </w:r>
      <w:r w:rsidRPr="0024525B">
        <w:rPr>
          <w:rFonts w:ascii="Times New Roman" w:hAnsi="Times New Roman"/>
          <w:color w:val="000000" w:themeColor="text1"/>
          <w:sz w:val="24"/>
          <w:szCs w:val="24"/>
        </w:rPr>
        <w:t xml:space="preserve"> contains high content of organic and inorganic compounds like secondary metabolites e.g. antioxidants, polyphenols, antiviral compoun</w:t>
      </w:r>
      <w:r w:rsidR="00444E2B" w:rsidRPr="0024525B">
        <w:rPr>
          <w:rFonts w:ascii="Times New Roman" w:hAnsi="Times New Roman"/>
          <w:color w:val="000000" w:themeColor="text1"/>
          <w:sz w:val="24"/>
          <w:szCs w:val="24"/>
        </w:rPr>
        <w:t>ds, anti-inflammatory compounds</w:t>
      </w:r>
      <w:r w:rsidR="00D965B6">
        <w:rPr>
          <w:rFonts w:ascii="Times New Roman" w:hAnsi="Times New Roman"/>
          <w:color w:val="000000" w:themeColor="text1"/>
          <w:sz w:val="24"/>
          <w:szCs w:val="24"/>
        </w:rPr>
        <w:t>”</w:t>
      </w:r>
      <w:r w:rsidR="00444E2B" w:rsidRPr="0024525B">
        <w:rPr>
          <w:rFonts w:ascii="Times New Roman" w:hAnsi="Times New Roman"/>
          <w:color w:val="000000" w:themeColor="text1"/>
          <w:sz w:val="24"/>
          <w:szCs w:val="24"/>
        </w:rPr>
        <w:t xml:space="preserve"> (Rahim </w:t>
      </w:r>
      <w:proofErr w:type="spellStart"/>
      <w:proofErr w:type="gramStart"/>
      <w:r w:rsidR="00444E2B" w:rsidRPr="0024525B">
        <w:rPr>
          <w:rFonts w:ascii="Times New Roman" w:hAnsi="Times New Roman"/>
          <w:color w:val="000000" w:themeColor="text1"/>
          <w:sz w:val="24"/>
          <w:szCs w:val="24"/>
        </w:rPr>
        <w:t>N,et</w:t>
      </w:r>
      <w:proofErr w:type="spellEnd"/>
      <w:r w:rsidR="00444E2B" w:rsidRPr="0024525B">
        <w:rPr>
          <w:rFonts w:ascii="Times New Roman" w:hAnsi="Times New Roman"/>
          <w:color w:val="000000" w:themeColor="text1"/>
          <w:sz w:val="24"/>
          <w:szCs w:val="24"/>
        </w:rPr>
        <w:t xml:space="preserve"> al.</w:t>
      </w:r>
      <w:proofErr w:type="gramEnd"/>
      <w:r w:rsidR="00444E2B" w:rsidRPr="0024525B">
        <w:rPr>
          <w:rFonts w:ascii="Times New Roman" w:hAnsi="Times New Roman"/>
          <w:color w:val="000000" w:themeColor="text1"/>
          <w:sz w:val="24"/>
          <w:szCs w:val="24"/>
        </w:rPr>
        <w:t xml:space="preserve"> 2010).</w:t>
      </w:r>
    </w:p>
    <w:p w:rsidR="00D312C6" w:rsidRPr="0024525B" w:rsidRDefault="00D965B6" w:rsidP="00070DF1">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AD0A0B" w:rsidRPr="0024525B">
        <w:rPr>
          <w:rFonts w:ascii="Times New Roman" w:hAnsi="Times New Roman"/>
          <w:color w:val="000000" w:themeColor="text1"/>
          <w:sz w:val="24"/>
          <w:szCs w:val="24"/>
        </w:rPr>
        <w:t>The phenolic compounds in guava help to cure cancerous cells and prevent skin aging before time. The presence of terpenes, caryophyllene oxide and p-selinene produces relaxation effects. Guava leaves contain many compounds which act as fungistatic and bacteriostatic agents.</w:t>
      </w:r>
      <w:r w:rsidR="00444E2B"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Guava has a high content of important antioxidants and has radio-protective ability. Quercetin is considered as most active antioxidant in the guava leaves and is responsible for its spasmolytic activity. Its ethyl acetate extract can stop the germ infection and thymus production</w:t>
      </w:r>
      <w:r>
        <w:rPr>
          <w:rFonts w:ascii="Times New Roman" w:hAnsi="Times New Roman"/>
          <w:color w:val="000000" w:themeColor="text1"/>
          <w:sz w:val="24"/>
          <w:szCs w:val="24"/>
        </w:rPr>
        <w:t>”</w:t>
      </w:r>
      <w:r w:rsidR="00BF7B0E"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w:t>
      </w:r>
      <w:proofErr w:type="spellStart"/>
      <w:r w:rsidR="00AD0A0B" w:rsidRPr="0024525B">
        <w:rPr>
          <w:rFonts w:ascii="Times New Roman" w:hAnsi="Times New Roman"/>
          <w:color w:val="000000" w:themeColor="text1"/>
          <w:sz w:val="24"/>
          <w:szCs w:val="24"/>
        </w:rPr>
        <w:t>Jiminez-Escrig</w:t>
      </w:r>
      <w:proofErr w:type="spellEnd"/>
      <w:r w:rsidR="00AD0A0B" w:rsidRPr="0024525B">
        <w:rPr>
          <w:rFonts w:ascii="Times New Roman" w:hAnsi="Times New Roman"/>
          <w:color w:val="000000" w:themeColor="text1"/>
          <w:sz w:val="24"/>
          <w:szCs w:val="24"/>
        </w:rPr>
        <w:t xml:space="preserve"> A, </w:t>
      </w:r>
      <w:r w:rsidR="00BF7B0E" w:rsidRPr="0024525B">
        <w:rPr>
          <w:rFonts w:ascii="Times New Roman" w:hAnsi="Times New Roman"/>
          <w:color w:val="000000" w:themeColor="text1"/>
          <w:sz w:val="24"/>
          <w:szCs w:val="24"/>
        </w:rPr>
        <w:t>et al. 2001</w:t>
      </w:r>
      <w:r w:rsidR="00AD0A0B" w:rsidRPr="0024525B">
        <w:rPr>
          <w:rFonts w:ascii="Times New Roman" w:hAnsi="Times New Roman"/>
          <w:color w:val="000000" w:themeColor="text1"/>
          <w:sz w:val="24"/>
          <w:szCs w:val="24"/>
        </w:rPr>
        <w:t>)</w:t>
      </w:r>
      <w:r w:rsidR="00BF7B0E" w:rsidRPr="0024525B">
        <w:rPr>
          <w:rFonts w:ascii="Times New Roman" w:hAnsi="Times New Roman"/>
          <w:color w:val="000000" w:themeColor="text1"/>
          <w:sz w:val="24"/>
          <w:szCs w:val="24"/>
        </w:rPr>
        <w:t xml:space="preserve">. </w:t>
      </w:r>
      <w:r w:rsidR="00840C1E" w:rsidRPr="0024525B">
        <w:rPr>
          <w:rFonts w:ascii="Times New Roman" w:hAnsi="Times New Roman"/>
          <w:color w:val="000000" w:themeColor="text1"/>
          <w:sz w:val="24"/>
          <w:szCs w:val="24"/>
        </w:rPr>
        <w:t>Guava leaf extract may cause temporary nausea or stomach pain in some individuals.</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14. Pumpkin (</w:t>
      </w:r>
      <w:r w:rsidRPr="00430480">
        <w:rPr>
          <w:rFonts w:ascii="Times New Roman" w:hAnsi="Times New Roman"/>
          <w:i/>
          <w:color w:val="000000" w:themeColor="text1"/>
          <w:sz w:val="24"/>
          <w:szCs w:val="24"/>
        </w:rPr>
        <w:t xml:space="preserve">Cucurbita maxima, Cucurbita moschata </w:t>
      </w:r>
      <w:r w:rsidRPr="00430480">
        <w:rPr>
          <w:rFonts w:ascii="Times New Roman" w:hAnsi="Times New Roman"/>
          <w:color w:val="000000" w:themeColor="text1"/>
          <w:sz w:val="24"/>
          <w:szCs w:val="24"/>
        </w:rPr>
        <w:t>and</w:t>
      </w:r>
      <w:r w:rsidRPr="00430480">
        <w:rPr>
          <w:rFonts w:ascii="Times New Roman" w:hAnsi="Times New Roman"/>
          <w:i/>
          <w:color w:val="000000" w:themeColor="text1"/>
          <w:sz w:val="24"/>
          <w:szCs w:val="24"/>
        </w:rPr>
        <w:t xml:space="preserve"> Cucurbita pepo</w:t>
      </w:r>
      <w:r w:rsidRPr="0024525B">
        <w:rPr>
          <w:rFonts w:ascii="Times New Roman" w:hAnsi="Times New Roman"/>
          <w:color w:val="000000" w:themeColor="text1"/>
          <w:sz w:val="24"/>
          <w:szCs w:val="24"/>
        </w:rPr>
        <w:t>)</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drawing>
          <wp:inline distT="0" distB="0" distL="0" distR="0">
            <wp:extent cx="5073650" cy="2273300"/>
            <wp:effectExtent l="19050" t="0" r="0" b="0"/>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22" cstate="print"/>
                    <a:srcRect/>
                    <a:stretch/>
                  </pic:blipFill>
                  <pic:spPr>
                    <a:xfrm>
                      <a:off x="0" y="0"/>
                      <a:ext cx="5073650" cy="2273300"/>
                    </a:xfrm>
                    <a:prstGeom prst="rect">
                      <a:avLst/>
                    </a:prstGeom>
                  </pic:spPr>
                </pic:pic>
              </a:graphicData>
            </a:graphic>
          </wp:inline>
        </w:drawing>
      </w:r>
    </w:p>
    <w:p w:rsidR="00D312C6" w:rsidRPr="0024525B" w:rsidRDefault="00532DE9" w:rsidP="00070DF1">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Figure 15</w:t>
      </w:r>
      <w:r w:rsidR="006C7E69" w:rsidRPr="0024525B">
        <w:rPr>
          <w:rFonts w:ascii="Times New Roman" w:hAnsi="Times New Roman"/>
          <w:color w:val="000000" w:themeColor="text1"/>
          <w:sz w:val="24"/>
          <w:szCs w:val="24"/>
        </w:rPr>
        <w:t>. Pumpkin Leaves p</w:t>
      </w:r>
      <w:r w:rsidR="00AD0A0B" w:rsidRPr="0024525B">
        <w:rPr>
          <w:rFonts w:ascii="Times New Roman" w:hAnsi="Times New Roman"/>
          <w:color w:val="000000" w:themeColor="text1"/>
          <w:sz w:val="24"/>
          <w:szCs w:val="24"/>
        </w:rPr>
        <w:t xml:space="preserve">icture </w:t>
      </w:r>
      <w:r w:rsidR="006C7E69" w:rsidRPr="0024525B">
        <w:rPr>
          <w:rFonts w:ascii="Times New Roman" w:hAnsi="Times New Roman"/>
          <w:color w:val="000000" w:themeColor="text1"/>
          <w:sz w:val="24"/>
          <w:szCs w:val="24"/>
        </w:rPr>
        <w:t xml:space="preserve">taken by </w:t>
      </w:r>
      <w:proofErr w:type="spellStart"/>
      <w:r w:rsidR="006C7E69" w:rsidRPr="0024525B">
        <w:rPr>
          <w:rFonts w:ascii="Times New Roman" w:hAnsi="Times New Roman"/>
          <w:color w:val="000000" w:themeColor="text1"/>
          <w:sz w:val="24"/>
          <w:szCs w:val="24"/>
        </w:rPr>
        <w:t>Kakwangwa</w:t>
      </w:r>
      <w:proofErr w:type="spellEnd"/>
      <w:r w:rsidR="006C7E69" w:rsidRPr="0024525B">
        <w:rPr>
          <w:rFonts w:ascii="Times New Roman" w:hAnsi="Times New Roman"/>
          <w:color w:val="000000" w:themeColor="text1"/>
          <w:sz w:val="24"/>
          <w:szCs w:val="24"/>
        </w:rPr>
        <w:t xml:space="preserve"> Chance James</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Pumpkin</w:t>
      </w:r>
      <w:r w:rsidR="006C7E69" w:rsidRPr="0024525B">
        <w:rPr>
          <w:rFonts w:ascii="Times New Roman" w:hAnsi="Times New Roman"/>
          <w:color w:val="000000" w:themeColor="text1"/>
          <w:sz w:val="24"/>
          <w:szCs w:val="24"/>
        </w:rPr>
        <w:t xml:space="preserve"> leaf is a nutritious and</w:t>
      </w:r>
      <w:r w:rsidR="003E0C0E" w:rsidRPr="0024525B">
        <w:rPr>
          <w:rFonts w:ascii="Times New Roman" w:hAnsi="Times New Roman"/>
          <w:color w:val="000000" w:themeColor="text1"/>
          <w:sz w:val="24"/>
          <w:szCs w:val="24"/>
        </w:rPr>
        <w:t xml:space="preserve"> exotic</w:t>
      </w:r>
      <w:r w:rsidR="006C7E69" w:rsidRPr="0024525B">
        <w:rPr>
          <w:rFonts w:ascii="Times New Roman" w:hAnsi="Times New Roman"/>
          <w:color w:val="000000" w:themeColor="text1"/>
          <w:sz w:val="24"/>
          <w:szCs w:val="24"/>
        </w:rPr>
        <w:t xml:space="preserve"> African leafy vegetables</w:t>
      </w:r>
      <w:r w:rsidRPr="0024525B">
        <w:rPr>
          <w:rFonts w:ascii="Times New Roman" w:hAnsi="Times New Roman"/>
          <w:color w:val="000000" w:themeColor="text1"/>
          <w:sz w:val="24"/>
          <w:szCs w:val="24"/>
        </w:rPr>
        <w:t>.</w:t>
      </w:r>
      <w:r w:rsidR="003E0C0E"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Pumpkin leaves are rich in iron content which is vital to the proper function of haemoglobin, which reduces the chances of anaemia. Pumpkin leaves also have the ability to reduce incidences of non-communicable chronic diseases such as type 2 diabetes</w:t>
      </w:r>
      <w:r w:rsidR="00F77A66" w:rsidRPr="0024525B">
        <w:rPr>
          <w:rFonts w:ascii="Times New Roman" w:hAnsi="Times New Roman"/>
          <w:color w:val="000000" w:themeColor="text1"/>
          <w:sz w:val="24"/>
          <w:szCs w:val="24"/>
        </w:rPr>
        <w:t xml:space="preserve"> (Akwaowo E.U.A., 2000)</w:t>
      </w:r>
      <w:r w:rsidRPr="0024525B">
        <w:rPr>
          <w:rFonts w:ascii="Times New Roman" w:hAnsi="Times New Roman"/>
          <w:color w:val="000000" w:themeColor="text1"/>
          <w:sz w:val="24"/>
          <w:szCs w:val="24"/>
        </w:rPr>
        <w:t>.</w:t>
      </w:r>
      <w:r w:rsidR="003E0C0E"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The leaves are rich in vita</w:t>
      </w:r>
      <w:r w:rsidR="003E0C0E" w:rsidRPr="0024525B">
        <w:rPr>
          <w:rFonts w:ascii="Times New Roman" w:hAnsi="Times New Roman"/>
          <w:color w:val="000000" w:themeColor="text1"/>
          <w:sz w:val="24"/>
          <w:szCs w:val="24"/>
        </w:rPr>
        <w:t>mins and minerals such as Ca, P and</w:t>
      </w:r>
      <w:r w:rsidRPr="0024525B">
        <w:rPr>
          <w:rFonts w:ascii="Times New Roman" w:hAnsi="Times New Roman"/>
          <w:color w:val="000000" w:themeColor="text1"/>
          <w:sz w:val="24"/>
          <w:szCs w:val="24"/>
        </w:rPr>
        <w:t xml:space="preserve"> Fe</w:t>
      </w:r>
      <w:r w:rsidR="003E0C0E"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 xml:space="preserve">The seed is also eaten as food. The oil obtained from </w:t>
      </w:r>
      <w:r w:rsidRPr="0024525B">
        <w:rPr>
          <w:rFonts w:ascii="Times New Roman" w:hAnsi="Times New Roman"/>
          <w:color w:val="000000" w:themeColor="text1"/>
          <w:sz w:val="24"/>
          <w:szCs w:val="24"/>
        </w:rPr>
        <w:lastRenderedPageBreak/>
        <w:t xml:space="preserve">the seed to possess antioxidant property. </w:t>
      </w:r>
      <w:r w:rsidR="00C47420">
        <w:rPr>
          <w:rFonts w:ascii="Times New Roman" w:hAnsi="Times New Roman"/>
          <w:color w:val="000000" w:themeColor="text1"/>
          <w:sz w:val="24"/>
          <w:szCs w:val="24"/>
        </w:rPr>
        <w:t>“</w:t>
      </w:r>
      <w:r w:rsidRPr="0024525B">
        <w:rPr>
          <w:rFonts w:ascii="Times New Roman" w:hAnsi="Times New Roman"/>
          <w:color w:val="000000" w:themeColor="text1"/>
          <w:sz w:val="24"/>
          <w:szCs w:val="24"/>
        </w:rPr>
        <w:t>The aqueous extract had a high cidentalis leaf contained a significantly high amount of vitamin C, free soluble polyphenols content in the leaf of the plant which was ity as typified by their higher reducing power and free radicals</w:t>
      </w:r>
      <w:r w:rsidR="00C47420">
        <w:rPr>
          <w:rFonts w:ascii="Times New Roman" w:hAnsi="Times New Roman"/>
          <w:color w:val="000000" w:themeColor="text1"/>
          <w:sz w:val="24"/>
          <w:szCs w:val="24"/>
        </w:rPr>
        <w:t>”</w:t>
      </w:r>
      <w:bookmarkStart w:id="0" w:name="_GoBack"/>
      <w:bookmarkEnd w:id="0"/>
      <w:r w:rsidR="00F77A66" w:rsidRPr="0024525B">
        <w:rPr>
          <w:rFonts w:ascii="Times New Roman" w:hAnsi="Times New Roman"/>
          <w:color w:val="000000" w:themeColor="text1"/>
          <w:sz w:val="24"/>
          <w:szCs w:val="24"/>
        </w:rPr>
        <w:t xml:space="preserve"> (Akwaowo E.U.A., 2000)</w:t>
      </w:r>
      <w:r w:rsidRPr="0024525B">
        <w:rPr>
          <w:rFonts w:ascii="Times New Roman" w:hAnsi="Times New Roman"/>
          <w:color w:val="000000" w:themeColor="text1"/>
          <w:sz w:val="24"/>
          <w:szCs w:val="24"/>
        </w:rPr>
        <w:t>.</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Toxicity </w:t>
      </w:r>
    </w:p>
    <w:p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Pumpkin leaves can contain compounds like tannins and phytates that can interfere with the absorption of minerals like iron and zinc. Root extracts of fluted pumpkin have been shown to contain toxic compounds, including alkaloids and saponins</w:t>
      </w:r>
      <w:r w:rsidR="00F77A66"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 xml:space="preserve">(Akwaowo E.U.A., </w:t>
      </w:r>
      <w:r w:rsidR="00F77A66" w:rsidRPr="0024525B">
        <w:rPr>
          <w:rFonts w:ascii="Times New Roman" w:hAnsi="Times New Roman"/>
          <w:color w:val="000000" w:themeColor="text1"/>
          <w:sz w:val="24"/>
          <w:szCs w:val="24"/>
        </w:rPr>
        <w:t xml:space="preserve">2000). </w:t>
      </w:r>
    </w:p>
    <w:p w:rsidR="00D312C6" w:rsidRPr="0024525B" w:rsidRDefault="00481DF5"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CONCLUSION</w:t>
      </w:r>
    </w:p>
    <w:p w:rsidR="0009427E" w:rsidRPr="0009427E" w:rsidRDefault="00AD0A0B" w:rsidP="0009427E">
      <w:pPr>
        <w:spacing w:line="360" w:lineRule="auto"/>
        <w:jc w:val="both"/>
        <w:rPr>
          <w:rFonts w:ascii="Times New Roman" w:hAnsi="Times New Roman"/>
          <w:bCs/>
          <w:sz w:val="24"/>
          <w:szCs w:val="24"/>
          <w:lang w:val="en-GB"/>
        </w:rPr>
      </w:pPr>
      <w:r w:rsidRPr="0024525B">
        <w:rPr>
          <w:rFonts w:ascii="Times New Roman" w:hAnsi="Times New Roman"/>
          <w:color w:val="000000" w:themeColor="text1"/>
          <w:sz w:val="24"/>
          <w:szCs w:val="24"/>
        </w:rPr>
        <w:t>Medicinal plants are an integral part of Uganda’s healthcare system, offering affordable and accessible treatment options. Proper evaluation of toxicity is essential to ensure their safe and effective use. Phytochemical analysis, in vitro and in vivo studies, and clinical trials are some of the methods used to assess the toxicological profile of these plants. As the use of herbal medicine continues to grow, there is a need for stronger regulatory oversight and more scientific research to validate the safety of commonly used medicinal plants in Uganda.</w:t>
      </w:r>
      <w:r w:rsidR="002106E5"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Ultimately, while medicinal plants hold great promise for treating various diseases, understanding their potential toxicity is key to maximizing their benefits and minimizing risks to public health.</w:t>
      </w:r>
      <w:r w:rsidR="002106E5"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However, their potential toxicity cannot be ignored. Evaluating the safety of these plants through scientific research, public education, and regulatory oversight is essential to ensure their responsible use. By addressing the challenges and promoting safe practices, Uganda can harness the benefits of its rich biodiversity while protecting the health of its people.</w:t>
      </w:r>
      <w:r w:rsidR="0009427E" w:rsidRPr="0009427E">
        <w:rPr>
          <w:b/>
          <w:bCs/>
          <w:sz w:val="20"/>
          <w:szCs w:val="20"/>
          <w:lang w:val="en-GB"/>
        </w:rPr>
        <w:t xml:space="preserve"> </w:t>
      </w:r>
      <w:r w:rsidR="0009427E" w:rsidRPr="0009427E">
        <w:rPr>
          <w:rFonts w:ascii="Times New Roman" w:hAnsi="Times New Roman"/>
          <w:bCs/>
          <w:sz w:val="24"/>
          <w:szCs w:val="24"/>
          <w:lang w:val="en-GB"/>
        </w:rPr>
        <w:t>This review provides valuable ethnobotanical insights into commonly used medicinal plants in Uganda, highlighting their therapeutic applications alongside associated toxicities. By documenting traditional knowledge and aligning it with available scientific evidence, it bridges the gap between indigenous practices and modern toxicological eva</w:t>
      </w:r>
      <w:r w:rsidR="0009427E">
        <w:rPr>
          <w:rFonts w:ascii="Times New Roman" w:hAnsi="Times New Roman"/>
          <w:bCs/>
          <w:sz w:val="24"/>
          <w:szCs w:val="24"/>
          <w:lang w:val="en-GB"/>
        </w:rPr>
        <w:t>luation. A</w:t>
      </w:r>
      <w:r w:rsidR="0009427E" w:rsidRPr="0009427E">
        <w:rPr>
          <w:rFonts w:ascii="Times New Roman" w:hAnsi="Times New Roman"/>
          <w:bCs/>
          <w:sz w:val="24"/>
          <w:szCs w:val="24"/>
          <w:lang w:val="en-GB"/>
        </w:rPr>
        <w:t xml:space="preserve"> detailed review of pharmacological properties and potential adverse effects serves as a critical resource for researchers, healthcare practitioners, and policymakers. Ultimately, it supports the safe integration of herbal remedies into public health systems while promoting further research into the standardization and regulation of traditional medicine.</w:t>
      </w:r>
    </w:p>
    <w:p w:rsidR="00D312C6" w:rsidRDefault="00D312C6" w:rsidP="00070DF1">
      <w:pPr>
        <w:spacing w:line="360" w:lineRule="auto"/>
        <w:jc w:val="both"/>
        <w:rPr>
          <w:rFonts w:ascii="Times New Roman" w:hAnsi="Times New Roman"/>
          <w:color w:val="000000" w:themeColor="text1"/>
          <w:sz w:val="24"/>
          <w:szCs w:val="24"/>
        </w:rPr>
      </w:pPr>
    </w:p>
    <w:p w:rsidR="00207C73" w:rsidRDefault="00207C73" w:rsidP="00070DF1">
      <w:pPr>
        <w:spacing w:line="360" w:lineRule="auto"/>
        <w:jc w:val="both"/>
        <w:rPr>
          <w:rFonts w:ascii="Times New Roman" w:hAnsi="Times New Roman"/>
          <w:color w:val="000000" w:themeColor="text1"/>
          <w:sz w:val="24"/>
          <w:szCs w:val="24"/>
        </w:rPr>
      </w:pPr>
    </w:p>
    <w:p w:rsidR="00207C73" w:rsidRDefault="00207C73" w:rsidP="00070DF1">
      <w:pPr>
        <w:spacing w:line="360" w:lineRule="auto"/>
        <w:jc w:val="both"/>
        <w:rPr>
          <w:rFonts w:ascii="Times New Roman" w:hAnsi="Times New Roman"/>
          <w:color w:val="000000" w:themeColor="text1"/>
          <w:sz w:val="24"/>
          <w:szCs w:val="24"/>
        </w:rPr>
      </w:pPr>
    </w:p>
    <w:p w:rsidR="00207C73" w:rsidRDefault="00207C73" w:rsidP="00070DF1">
      <w:pPr>
        <w:spacing w:line="360" w:lineRule="auto"/>
        <w:jc w:val="both"/>
        <w:rPr>
          <w:rFonts w:ascii="Times New Roman" w:hAnsi="Times New Roman"/>
          <w:color w:val="000000" w:themeColor="text1"/>
          <w:sz w:val="24"/>
          <w:szCs w:val="24"/>
        </w:rPr>
      </w:pPr>
    </w:p>
    <w:p w:rsidR="00207C73" w:rsidRDefault="00207C73" w:rsidP="00070DF1">
      <w:pPr>
        <w:spacing w:line="360" w:lineRule="auto"/>
        <w:jc w:val="both"/>
        <w:rPr>
          <w:rFonts w:ascii="Times New Roman" w:hAnsi="Times New Roman"/>
          <w:color w:val="000000" w:themeColor="text1"/>
          <w:sz w:val="24"/>
          <w:szCs w:val="24"/>
        </w:rPr>
      </w:pPr>
    </w:p>
    <w:p w:rsidR="00207C73" w:rsidRDefault="00207C73" w:rsidP="00070DF1">
      <w:pPr>
        <w:spacing w:line="360" w:lineRule="auto"/>
        <w:jc w:val="both"/>
        <w:rPr>
          <w:rFonts w:ascii="Times New Roman" w:hAnsi="Times New Roman"/>
          <w:color w:val="000000" w:themeColor="text1"/>
          <w:sz w:val="24"/>
          <w:szCs w:val="24"/>
        </w:rPr>
      </w:pPr>
    </w:p>
    <w:p w:rsidR="00207C73" w:rsidRDefault="00207C73" w:rsidP="00070DF1">
      <w:pPr>
        <w:spacing w:line="360" w:lineRule="auto"/>
        <w:jc w:val="both"/>
        <w:rPr>
          <w:rFonts w:ascii="Times New Roman" w:hAnsi="Times New Roman"/>
          <w:color w:val="000000" w:themeColor="text1"/>
          <w:sz w:val="24"/>
          <w:szCs w:val="24"/>
        </w:rPr>
      </w:pPr>
    </w:p>
    <w:p w:rsidR="00207C73" w:rsidRPr="00222EE9" w:rsidRDefault="00207C73" w:rsidP="00207C73">
      <w:pPr>
        <w:rPr>
          <w:rFonts w:ascii="Times New Roman" w:eastAsia="Calibri" w:hAnsi="Times New Roman"/>
          <w:kern w:val="2"/>
          <w:sz w:val="24"/>
          <w:szCs w:val="24"/>
        </w:rPr>
      </w:pPr>
      <w:bookmarkStart w:id="1" w:name="_Hlk180402183"/>
      <w:bookmarkStart w:id="2" w:name="_Hlk183680988"/>
      <w:r w:rsidRPr="00222EE9">
        <w:rPr>
          <w:rFonts w:ascii="Times New Roman" w:eastAsia="Calibri" w:hAnsi="Times New Roman"/>
          <w:kern w:val="2"/>
          <w:sz w:val="24"/>
          <w:szCs w:val="24"/>
        </w:rPr>
        <w:t>Disclaimer (Artificial intelligence)</w:t>
      </w:r>
    </w:p>
    <w:p w:rsidR="00207C73" w:rsidRPr="00222EE9" w:rsidRDefault="00207C73" w:rsidP="00222EE9">
      <w:pPr>
        <w:rPr>
          <w:rFonts w:ascii="Times New Roman" w:eastAsia="Calibri" w:hAnsi="Times New Roman"/>
          <w:kern w:val="2"/>
          <w:sz w:val="24"/>
          <w:szCs w:val="24"/>
        </w:rPr>
      </w:pPr>
      <w:r w:rsidRPr="00222EE9">
        <w:rPr>
          <w:rFonts w:ascii="Times New Roman" w:eastAsia="Calibri" w:hAnsi="Times New Roman"/>
          <w:kern w:val="2"/>
          <w:sz w:val="24"/>
          <w:szCs w:val="24"/>
        </w:rPr>
        <w:t>Author(s) hereby declare that NO generative AI technologies such as Large Language Models (</w:t>
      </w:r>
      <w:proofErr w:type="spellStart"/>
      <w:r w:rsidRPr="00222EE9">
        <w:rPr>
          <w:rFonts w:ascii="Times New Roman" w:eastAsia="Calibri" w:hAnsi="Times New Roman"/>
          <w:kern w:val="2"/>
          <w:sz w:val="24"/>
          <w:szCs w:val="24"/>
        </w:rPr>
        <w:t>ChatGPT</w:t>
      </w:r>
      <w:proofErr w:type="spellEnd"/>
      <w:r w:rsidRPr="00222EE9">
        <w:rPr>
          <w:rFonts w:ascii="Times New Roman" w:eastAsia="Calibri" w:hAnsi="Times New Roman"/>
          <w:kern w:val="2"/>
          <w:sz w:val="24"/>
          <w:szCs w:val="24"/>
        </w:rPr>
        <w:t xml:space="preserve">, COPILOT, etc.) and text-to-image generators have been used during the writing or editing of this manuscript. </w:t>
      </w:r>
      <w:bookmarkEnd w:id="1"/>
      <w:bookmarkEnd w:id="2"/>
    </w:p>
    <w:p w:rsidR="00A55EDF" w:rsidRDefault="00A55EDF" w:rsidP="00120D45">
      <w:pPr>
        <w:spacing w:line="360" w:lineRule="auto"/>
        <w:jc w:val="both"/>
        <w:rPr>
          <w:rFonts w:ascii="Times New Roman" w:hAnsi="Times New Roman"/>
          <w:color w:val="000000" w:themeColor="text1"/>
          <w:sz w:val="24"/>
          <w:szCs w:val="24"/>
        </w:rPr>
      </w:pPr>
    </w:p>
    <w:p w:rsidR="00120D45" w:rsidRPr="00A55EDF" w:rsidRDefault="00481DF5" w:rsidP="00A55EDF">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REFERENCES</w:t>
      </w:r>
    </w:p>
    <w:p w:rsidR="00120D45" w:rsidRPr="0024525B" w:rsidRDefault="00120D45" w:rsidP="003E0C0E">
      <w:pPr>
        <w:spacing w:line="360" w:lineRule="auto"/>
        <w:jc w:val="both"/>
        <w:rPr>
          <w:rFonts w:ascii="Times New Roman" w:hAnsi="Times New Roman"/>
          <w:color w:val="000000" w:themeColor="text1"/>
          <w:sz w:val="24"/>
          <w:szCs w:val="24"/>
        </w:rPr>
      </w:pPr>
      <w:proofErr w:type="spellStart"/>
      <w:r w:rsidRPr="0024525B">
        <w:rPr>
          <w:rFonts w:ascii="Times New Roman" w:hAnsi="Times New Roman"/>
          <w:color w:val="000000" w:themeColor="text1"/>
          <w:sz w:val="24"/>
          <w:szCs w:val="24"/>
        </w:rPr>
        <w:t>Akwaowo</w:t>
      </w:r>
      <w:proofErr w:type="spellEnd"/>
      <w:r w:rsidRPr="0024525B">
        <w:rPr>
          <w:rFonts w:ascii="Times New Roman" w:hAnsi="Times New Roman"/>
          <w:color w:val="000000" w:themeColor="text1"/>
          <w:sz w:val="24"/>
          <w:szCs w:val="24"/>
        </w:rPr>
        <w:t xml:space="preserve"> E.U.A., </w:t>
      </w:r>
      <w:proofErr w:type="spellStart"/>
      <w:r w:rsidRPr="0024525B">
        <w:rPr>
          <w:rFonts w:ascii="Times New Roman" w:hAnsi="Times New Roman"/>
          <w:color w:val="000000" w:themeColor="text1"/>
          <w:sz w:val="24"/>
          <w:szCs w:val="24"/>
        </w:rPr>
        <w:t>Ndon</w:t>
      </w:r>
      <w:proofErr w:type="spellEnd"/>
      <w:r w:rsidRPr="0024525B">
        <w:rPr>
          <w:rFonts w:ascii="Times New Roman" w:hAnsi="Times New Roman"/>
          <w:color w:val="000000" w:themeColor="text1"/>
          <w:sz w:val="24"/>
          <w:szCs w:val="24"/>
        </w:rPr>
        <w:t xml:space="preserve"> B.A. and </w:t>
      </w:r>
      <w:proofErr w:type="spellStart"/>
      <w:r w:rsidRPr="0024525B">
        <w:rPr>
          <w:rFonts w:ascii="Times New Roman" w:hAnsi="Times New Roman"/>
          <w:color w:val="000000" w:themeColor="text1"/>
          <w:sz w:val="24"/>
          <w:szCs w:val="24"/>
        </w:rPr>
        <w:t>Etuk</w:t>
      </w:r>
      <w:proofErr w:type="spellEnd"/>
      <w:r w:rsidRPr="0024525B">
        <w:rPr>
          <w:rFonts w:ascii="Times New Roman" w:hAnsi="Times New Roman"/>
          <w:color w:val="000000" w:themeColor="text1"/>
          <w:sz w:val="24"/>
          <w:szCs w:val="24"/>
        </w:rPr>
        <w:t xml:space="preserve"> E.U. (2000) Minerals and antinutrients in fluted pumpkin (</w:t>
      </w:r>
      <w:proofErr w:type="spellStart"/>
      <w:r w:rsidRPr="0024525B">
        <w:rPr>
          <w:rFonts w:ascii="Times New Roman" w:hAnsi="Times New Roman"/>
          <w:color w:val="000000" w:themeColor="text1"/>
          <w:sz w:val="24"/>
          <w:szCs w:val="24"/>
        </w:rPr>
        <w:t>Telfairia</w:t>
      </w:r>
      <w:proofErr w:type="spellEnd"/>
      <w:r w:rsidRPr="0024525B">
        <w:rPr>
          <w:rFonts w:ascii="Times New Roman" w:hAnsi="Times New Roman"/>
          <w:color w:val="000000" w:themeColor="text1"/>
          <w:sz w:val="24"/>
          <w:szCs w:val="24"/>
        </w:rPr>
        <w:t xml:space="preserve"> </w:t>
      </w:r>
      <w:proofErr w:type="spellStart"/>
      <w:r w:rsidRPr="0024525B">
        <w:rPr>
          <w:rFonts w:ascii="Times New Roman" w:hAnsi="Times New Roman"/>
          <w:color w:val="000000" w:themeColor="text1"/>
          <w:sz w:val="24"/>
          <w:szCs w:val="24"/>
        </w:rPr>
        <w:t>occidentalis</w:t>
      </w:r>
      <w:proofErr w:type="spellEnd"/>
      <w:r w:rsidRPr="0024525B">
        <w:rPr>
          <w:rFonts w:ascii="Times New Roman" w:hAnsi="Times New Roman"/>
          <w:color w:val="000000" w:themeColor="text1"/>
          <w:sz w:val="24"/>
          <w:szCs w:val="24"/>
        </w:rPr>
        <w:t xml:space="preserve"> Hook f.). Food Chemistry 70(2), 235–240.</w:t>
      </w:r>
    </w:p>
    <w:p w:rsidR="00120D45" w:rsidRPr="00120D45" w:rsidRDefault="00120D45" w:rsidP="00120D45">
      <w:pPr>
        <w:spacing w:line="360" w:lineRule="auto"/>
        <w:jc w:val="both"/>
        <w:rPr>
          <w:rFonts w:ascii="Times New Roman" w:hAnsi="Times New Roman"/>
          <w:color w:val="000000" w:themeColor="text1"/>
          <w:sz w:val="24"/>
          <w:szCs w:val="24"/>
        </w:rPr>
      </w:pPr>
      <w:proofErr w:type="spellStart"/>
      <w:r w:rsidRPr="00120D45">
        <w:rPr>
          <w:rFonts w:ascii="Times New Roman" w:hAnsi="Times New Roman"/>
          <w:color w:val="000000" w:themeColor="text1"/>
          <w:sz w:val="24"/>
          <w:szCs w:val="24"/>
        </w:rPr>
        <w:t>Anywar</w:t>
      </w:r>
      <w:proofErr w:type="spellEnd"/>
      <w:r w:rsidRPr="00120D45">
        <w:rPr>
          <w:rFonts w:ascii="Times New Roman" w:hAnsi="Times New Roman"/>
          <w:color w:val="000000" w:themeColor="text1"/>
          <w:sz w:val="24"/>
          <w:szCs w:val="24"/>
        </w:rPr>
        <w:t>, G., Byamukama, R., Tumwebaze, M., &amp; Lye, K. A. (2021). A review of ethnobotany, phytochemistry and pharmacology of Albizia coriaria. Journal of Ethnopharmacology, 269, 113689. https://doi.org/10.1016/j.jep.2020.113689</w:t>
      </w:r>
      <w:r>
        <w:rPr>
          <w:rFonts w:ascii="Times New Roman" w:hAnsi="Times New Roman"/>
          <w:color w:val="000000" w:themeColor="text1"/>
          <w:sz w:val="24"/>
          <w:szCs w:val="24"/>
        </w:rPr>
        <w:t>.</w:t>
      </w:r>
    </w:p>
    <w:p w:rsidR="00120D45" w:rsidRPr="0024525B" w:rsidRDefault="00120D45" w:rsidP="00120D45">
      <w:pPr>
        <w:spacing w:before="100" w:beforeAutospacing="1" w:after="250" w:line="260" w:lineRule="atLeast"/>
        <w:jc w:val="both"/>
        <w:rPr>
          <w:rFonts w:ascii="Times New Roman" w:eastAsia="Times New Roman" w:hAnsi="Times New Roman"/>
          <w:color w:val="000000" w:themeColor="text1"/>
          <w:sz w:val="24"/>
          <w:szCs w:val="24"/>
          <w:lang w:eastAsia="en-US"/>
        </w:rPr>
      </w:pPr>
      <w:r w:rsidRPr="0024525B">
        <w:rPr>
          <w:rFonts w:ascii="Times New Roman" w:eastAsia="Times New Roman" w:hAnsi="Times New Roman"/>
          <w:color w:val="000000" w:themeColor="text1"/>
          <w:sz w:val="24"/>
          <w:szCs w:val="24"/>
          <w:lang w:eastAsia="en-US"/>
        </w:rPr>
        <w:t>Araya-Quintanilla F, et al. (2021). Effectiveness of aloe vera in patients with type 2 Diabetes Mellitus and pre-diabetes: An overview of systematic reviews.</w:t>
      </w:r>
      <w:r w:rsidRPr="0024525B">
        <w:rPr>
          <w:rFonts w:ascii="Times New Roman" w:eastAsia="Times New Roman" w:hAnsi="Times New Roman"/>
          <w:color w:val="000000" w:themeColor="text1"/>
          <w:sz w:val="24"/>
          <w:szCs w:val="24"/>
          <w:lang w:eastAsia="en-US"/>
        </w:rPr>
        <w:br/>
      </w:r>
      <w:hyperlink r:id="rId23" w:tgtFrame="_blank" w:history="1">
        <w:r w:rsidRPr="0024525B">
          <w:rPr>
            <w:rFonts w:ascii="Times New Roman" w:eastAsia="Times New Roman" w:hAnsi="Times New Roman"/>
            <w:color w:val="000000" w:themeColor="text1"/>
            <w:sz w:val="24"/>
            <w:szCs w:val="24"/>
            <w:u w:val="single"/>
            <w:lang w:eastAsia="en-US"/>
          </w:rPr>
          <w:t>https://www.sciencedirect.com/science/article/abs/pii/S187140212100312X?via%3Dihub</w:t>
        </w:r>
      </w:hyperlink>
    </w:p>
    <w:p w:rsidR="00120D45" w:rsidRPr="0024525B" w:rsidRDefault="00120D45"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Bayan L., </w:t>
      </w:r>
      <w:proofErr w:type="spellStart"/>
      <w:r w:rsidRPr="0024525B">
        <w:rPr>
          <w:rFonts w:ascii="Times New Roman" w:hAnsi="Times New Roman"/>
          <w:color w:val="000000" w:themeColor="text1"/>
          <w:sz w:val="24"/>
          <w:szCs w:val="24"/>
        </w:rPr>
        <w:t>Koulivand</w:t>
      </w:r>
      <w:proofErr w:type="spellEnd"/>
      <w:r w:rsidRPr="0024525B">
        <w:rPr>
          <w:rFonts w:ascii="Times New Roman" w:hAnsi="Times New Roman"/>
          <w:color w:val="000000" w:themeColor="text1"/>
          <w:sz w:val="24"/>
          <w:szCs w:val="24"/>
        </w:rPr>
        <w:t xml:space="preserve"> P. H., Gorji A. Garlic: a review of potential therapeutic effects. Avicenna journal of phytomedicine. 2014;4(1):1–14</w:t>
      </w:r>
    </w:p>
    <w:p w:rsidR="00120D45" w:rsidRPr="00120D45" w:rsidRDefault="00120D45" w:rsidP="00120D45">
      <w:pPr>
        <w:spacing w:line="360" w:lineRule="auto"/>
        <w:jc w:val="both"/>
        <w:rPr>
          <w:rFonts w:ascii="Times New Roman" w:hAnsi="Times New Roman"/>
          <w:color w:val="000000" w:themeColor="text1"/>
          <w:sz w:val="24"/>
          <w:szCs w:val="24"/>
        </w:rPr>
      </w:pPr>
      <w:proofErr w:type="spellStart"/>
      <w:r w:rsidRPr="00120D45">
        <w:rPr>
          <w:rFonts w:ascii="Times New Roman" w:hAnsi="Times New Roman"/>
          <w:color w:val="000000" w:themeColor="text1"/>
          <w:sz w:val="24"/>
          <w:szCs w:val="24"/>
        </w:rPr>
        <w:t>Bunalema</w:t>
      </w:r>
      <w:proofErr w:type="spellEnd"/>
      <w:r w:rsidRPr="00120D45">
        <w:rPr>
          <w:rFonts w:ascii="Times New Roman" w:hAnsi="Times New Roman"/>
          <w:color w:val="000000" w:themeColor="text1"/>
          <w:sz w:val="24"/>
          <w:szCs w:val="24"/>
        </w:rPr>
        <w:t xml:space="preserve">, L., Obakiro, S. B., Tabuti, J. R. S., &amp; Waako, P. (2014). Knowledge, attitudes and practices on the use of traditional medicine among communities in Uganda: A cross-sectional </w:t>
      </w:r>
      <w:r w:rsidRPr="00120D45">
        <w:rPr>
          <w:rFonts w:ascii="Times New Roman" w:hAnsi="Times New Roman"/>
          <w:color w:val="000000" w:themeColor="text1"/>
          <w:sz w:val="24"/>
          <w:szCs w:val="24"/>
        </w:rPr>
        <w:lastRenderedPageBreak/>
        <w:t>study. BMC Complementary and Alternative Medicine, 14(1), 333. https://doi.org/10.1186/1472-6882-14-333</w:t>
      </w:r>
    </w:p>
    <w:p w:rsidR="00120D45" w:rsidRPr="0024525B" w:rsidRDefault="00120D45" w:rsidP="006924D6">
      <w:pPr>
        <w:spacing w:line="360" w:lineRule="auto"/>
        <w:jc w:val="both"/>
        <w:rPr>
          <w:rFonts w:ascii="Times New Roman" w:hAnsi="Times New Roman"/>
          <w:color w:val="000000" w:themeColor="text1"/>
          <w:sz w:val="24"/>
          <w:szCs w:val="24"/>
        </w:rPr>
      </w:pPr>
      <w:r w:rsidRPr="0024525B">
        <w:rPr>
          <w:rStyle w:val="HTMLCite"/>
          <w:rFonts w:ascii="Times New Roman" w:hAnsi="Times New Roman"/>
          <w:i w:val="0"/>
          <w:color w:val="000000"/>
          <w:sz w:val="24"/>
          <w:szCs w:val="24"/>
        </w:rPr>
        <w:t xml:space="preserve">Edgar, AD; Levin, R; Constantinou, CE; Denis, L (2007). "A critical review of the pharmacology of the plant extract of </w:t>
      </w:r>
      <w:proofErr w:type="spellStart"/>
      <w:r w:rsidRPr="0024525B">
        <w:rPr>
          <w:rStyle w:val="HTMLCite"/>
          <w:rFonts w:ascii="Times New Roman" w:hAnsi="Times New Roman"/>
          <w:i w:val="0"/>
          <w:color w:val="000000"/>
          <w:sz w:val="24"/>
          <w:szCs w:val="24"/>
        </w:rPr>
        <w:t>Pygeum</w:t>
      </w:r>
      <w:proofErr w:type="spellEnd"/>
      <w:r w:rsidRPr="0024525B">
        <w:rPr>
          <w:rStyle w:val="HTMLCite"/>
          <w:rFonts w:ascii="Times New Roman" w:hAnsi="Times New Roman"/>
          <w:i w:val="0"/>
          <w:color w:val="000000"/>
          <w:sz w:val="24"/>
          <w:szCs w:val="24"/>
        </w:rPr>
        <w:t xml:space="preserve"> </w:t>
      </w:r>
      <w:proofErr w:type="spellStart"/>
      <w:r w:rsidRPr="0024525B">
        <w:rPr>
          <w:rStyle w:val="HTMLCite"/>
          <w:rFonts w:ascii="Times New Roman" w:hAnsi="Times New Roman"/>
          <w:i w:val="0"/>
          <w:color w:val="000000"/>
          <w:sz w:val="24"/>
          <w:szCs w:val="24"/>
        </w:rPr>
        <w:t>africanum</w:t>
      </w:r>
      <w:proofErr w:type="spellEnd"/>
      <w:r w:rsidRPr="0024525B">
        <w:rPr>
          <w:rStyle w:val="HTMLCite"/>
          <w:rFonts w:ascii="Times New Roman" w:hAnsi="Times New Roman"/>
          <w:i w:val="0"/>
          <w:color w:val="000000"/>
          <w:sz w:val="24"/>
          <w:szCs w:val="24"/>
        </w:rPr>
        <w:t xml:space="preserve"> in the treatment of LUTS". </w:t>
      </w:r>
      <w:proofErr w:type="spellStart"/>
      <w:r w:rsidRPr="0024525B">
        <w:rPr>
          <w:rStyle w:val="HTMLCite"/>
          <w:rFonts w:ascii="Times New Roman" w:hAnsi="Times New Roman"/>
          <w:i w:val="0"/>
          <w:color w:val="000000"/>
          <w:sz w:val="24"/>
          <w:szCs w:val="24"/>
        </w:rPr>
        <w:t>Neurourology</w:t>
      </w:r>
      <w:proofErr w:type="spellEnd"/>
      <w:r w:rsidRPr="0024525B">
        <w:rPr>
          <w:rStyle w:val="HTMLCite"/>
          <w:rFonts w:ascii="Times New Roman" w:hAnsi="Times New Roman"/>
          <w:i w:val="0"/>
          <w:color w:val="000000"/>
          <w:sz w:val="24"/>
          <w:szCs w:val="24"/>
        </w:rPr>
        <w:t xml:space="preserve"> and Urodynamics. </w:t>
      </w:r>
      <w:r w:rsidRPr="0024525B">
        <w:rPr>
          <w:rStyle w:val="HTMLCite"/>
          <w:rFonts w:ascii="Times New Roman" w:hAnsi="Times New Roman"/>
          <w:bCs/>
          <w:i w:val="0"/>
          <w:color w:val="000000"/>
          <w:sz w:val="24"/>
          <w:szCs w:val="24"/>
        </w:rPr>
        <w:t>26</w:t>
      </w:r>
      <w:r w:rsidRPr="0024525B">
        <w:rPr>
          <w:rStyle w:val="HTMLCite"/>
          <w:rFonts w:ascii="Times New Roman" w:hAnsi="Times New Roman"/>
          <w:i w:val="0"/>
          <w:color w:val="000000"/>
          <w:sz w:val="24"/>
          <w:szCs w:val="24"/>
        </w:rPr>
        <w:t> (4): 458–63, discussion 464. </w:t>
      </w:r>
      <w:hyperlink r:id="rId24" w:tooltip="Doi (identifier)" w:history="1">
        <w:r w:rsidRPr="0024525B">
          <w:rPr>
            <w:rStyle w:val="Hyperlink"/>
            <w:rFonts w:ascii="Times New Roman" w:hAnsi="Times New Roman"/>
            <w:iCs/>
            <w:sz w:val="24"/>
            <w:szCs w:val="24"/>
          </w:rPr>
          <w:t>doi</w:t>
        </w:r>
      </w:hyperlink>
      <w:r w:rsidRPr="0024525B">
        <w:rPr>
          <w:rStyle w:val="HTMLCite"/>
          <w:rFonts w:ascii="Times New Roman" w:hAnsi="Times New Roman"/>
          <w:i w:val="0"/>
          <w:color w:val="000000"/>
          <w:sz w:val="24"/>
          <w:szCs w:val="24"/>
        </w:rPr>
        <w:t>:</w:t>
      </w:r>
      <w:hyperlink r:id="rId25" w:history="1">
        <w:r w:rsidRPr="0024525B">
          <w:rPr>
            <w:rStyle w:val="Hyperlink"/>
            <w:rFonts w:ascii="Times New Roman" w:hAnsi="Times New Roman"/>
            <w:iCs/>
            <w:sz w:val="24"/>
            <w:szCs w:val="24"/>
          </w:rPr>
          <w:t>10.1002/nau.20136</w:t>
        </w:r>
      </w:hyperlink>
      <w:r w:rsidRPr="0024525B">
        <w:rPr>
          <w:rStyle w:val="HTMLCite"/>
          <w:rFonts w:ascii="Times New Roman" w:hAnsi="Times New Roman"/>
          <w:i w:val="0"/>
          <w:color w:val="000000"/>
          <w:sz w:val="24"/>
          <w:szCs w:val="24"/>
        </w:rPr>
        <w:t>. </w:t>
      </w:r>
      <w:hyperlink r:id="rId26" w:tooltip="PMID (identifier)" w:history="1">
        <w:r w:rsidRPr="0024525B">
          <w:rPr>
            <w:rStyle w:val="Hyperlink"/>
            <w:rFonts w:ascii="Times New Roman" w:hAnsi="Times New Roman"/>
            <w:iCs/>
            <w:sz w:val="24"/>
            <w:szCs w:val="24"/>
          </w:rPr>
          <w:t>PMID</w:t>
        </w:r>
      </w:hyperlink>
      <w:r w:rsidRPr="0024525B">
        <w:rPr>
          <w:rStyle w:val="HTMLCite"/>
          <w:rFonts w:ascii="Times New Roman" w:hAnsi="Times New Roman"/>
          <w:i w:val="0"/>
          <w:color w:val="000000"/>
          <w:sz w:val="24"/>
          <w:szCs w:val="24"/>
        </w:rPr>
        <w:t> </w:t>
      </w:r>
      <w:hyperlink r:id="rId27" w:history="1">
        <w:r w:rsidRPr="0024525B">
          <w:rPr>
            <w:rStyle w:val="Hyperlink"/>
            <w:rFonts w:ascii="Times New Roman" w:hAnsi="Times New Roman"/>
            <w:iCs/>
            <w:sz w:val="24"/>
            <w:szCs w:val="24"/>
          </w:rPr>
          <w:t>17397059</w:t>
        </w:r>
      </w:hyperlink>
      <w:r w:rsidRPr="0024525B">
        <w:rPr>
          <w:rStyle w:val="HTMLCite"/>
          <w:rFonts w:ascii="Times New Roman" w:hAnsi="Times New Roman"/>
          <w:i w:val="0"/>
          <w:color w:val="000000"/>
          <w:sz w:val="24"/>
          <w:szCs w:val="24"/>
        </w:rPr>
        <w:t>. </w:t>
      </w:r>
      <w:hyperlink r:id="rId28" w:tooltip="S2CID (identifier)" w:history="1">
        <w:r w:rsidRPr="0024525B">
          <w:rPr>
            <w:rStyle w:val="Hyperlink"/>
            <w:rFonts w:ascii="Times New Roman" w:hAnsi="Times New Roman"/>
            <w:iCs/>
            <w:sz w:val="24"/>
            <w:szCs w:val="24"/>
          </w:rPr>
          <w:t>S2CID</w:t>
        </w:r>
      </w:hyperlink>
      <w:r w:rsidRPr="0024525B">
        <w:rPr>
          <w:rStyle w:val="HTMLCite"/>
          <w:rFonts w:ascii="Times New Roman" w:hAnsi="Times New Roman"/>
          <w:i w:val="0"/>
          <w:color w:val="000000"/>
          <w:sz w:val="24"/>
          <w:szCs w:val="24"/>
        </w:rPr>
        <w:t> </w:t>
      </w:r>
      <w:hyperlink r:id="rId29" w:history="1">
        <w:r w:rsidRPr="0024525B">
          <w:rPr>
            <w:rStyle w:val="Hyperlink"/>
            <w:rFonts w:ascii="Times New Roman" w:hAnsi="Times New Roman"/>
            <w:iCs/>
            <w:sz w:val="24"/>
            <w:szCs w:val="24"/>
          </w:rPr>
          <w:t>24774409</w:t>
        </w:r>
      </w:hyperlink>
      <w:r w:rsidRPr="0024525B">
        <w:rPr>
          <w:rStyle w:val="HTMLCite"/>
          <w:rFonts w:ascii="Times New Roman" w:hAnsi="Times New Roman"/>
          <w:i w:val="0"/>
          <w:color w:val="000000"/>
          <w:sz w:val="24"/>
          <w:szCs w:val="24"/>
        </w:rPr>
        <w:t>.</w:t>
      </w:r>
    </w:p>
    <w:p w:rsidR="00120D45" w:rsidRPr="00120D45" w:rsidRDefault="00120D45" w:rsidP="00120D45">
      <w:pPr>
        <w:spacing w:line="360" w:lineRule="auto"/>
        <w:jc w:val="both"/>
        <w:rPr>
          <w:rFonts w:ascii="Times New Roman" w:hAnsi="Times New Roman"/>
          <w:color w:val="000000" w:themeColor="text1"/>
          <w:sz w:val="24"/>
          <w:szCs w:val="24"/>
        </w:rPr>
      </w:pPr>
      <w:r w:rsidRPr="00120D45">
        <w:rPr>
          <w:rFonts w:ascii="Times New Roman" w:hAnsi="Times New Roman"/>
          <w:color w:val="000000" w:themeColor="text1"/>
          <w:sz w:val="24"/>
          <w:szCs w:val="24"/>
        </w:rPr>
        <w:t xml:space="preserve">Eisenberg, DM, Davis, RB, Ettner, SL, et al., JAMA 1998; 280:1569.  </w:t>
      </w:r>
    </w:p>
    <w:p w:rsidR="00120D45" w:rsidRPr="00120D45" w:rsidRDefault="00120D45" w:rsidP="00120D45">
      <w:pPr>
        <w:spacing w:line="360" w:lineRule="auto"/>
        <w:jc w:val="both"/>
        <w:rPr>
          <w:rFonts w:ascii="Times New Roman" w:hAnsi="Times New Roman"/>
          <w:color w:val="000000" w:themeColor="text1"/>
          <w:sz w:val="24"/>
          <w:szCs w:val="24"/>
        </w:rPr>
      </w:pPr>
      <w:r w:rsidRPr="00120D45">
        <w:rPr>
          <w:rFonts w:ascii="Times New Roman" w:hAnsi="Times New Roman"/>
          <w:color w:val="000000" w:themeColor="text1"/>
          <w:sz w:val="24"/>
          <w:szCs w:val="24"/>
        </w:rPr>
        <w:t xml:space="preserve">Ernst, E. J Intern Med 2002; 252:107.  </w:t>
      </w:r>
    </w:p>
    <w:p w:rsidR="00120D45" w:rsidRPr="0024525B" w:rsidRDefault="00120D45" w:rsidP="00070DF1">
      <w:pPr>
        <w:jc w:val="both"/>
        <w:rPr>
          <w:rFonts w:ascii="Times New Roman" w:hAnsi="Times New Roman"/>
          <w:color w:val="000000" w:themeColor="text1"/>
          <w:sz w:val="24"/>
          <w:szCs w:val="24"/>
        </w:rPr>
      </w:pPr>
      <w:proofErr w:type="spellStart"/>
      <w:r w:rsidRPr="0024525B">
        <w:rPr>
          <w:rFonts w:ascii="Times New Roman" w:hAnsi="Times New Roman"/>
          <w:color w:val="000000" w:themeColor="text1"/>
          <w:sz w:val="24"/>
          <w:szCs w:val="24"/>
        </w:rPr>
        <w:t>Farzaei</w:t>
      </w:r>
      <w:proofErr w:type="spellEnd"/>
      <w:r w:rsidRPr="0024525B">
        <w:rPr>
          <w:rFonts w:ascii="Times New Roman" w:hAnsi="Times New Roman"/>
          <w:color w:val="000000" w:themeColor="text1"/>
          <w:sz w:val="24"/>
          <w:szCs w:val="24"/>
        </w:rPr>
        <w:t xml:space="preserve"> MH, </w:t>
      </w:r>
      <w:proofErr w:type="spellStart"/>
      <w:r w:rsidRPr="0024525B">
        <w:rPr>
          <w:rFonts w:ascii="Times New Roman" w:hAnsi="Times New Roman"/>
          <w:color w:val="000000" w:themeColor="text1"/>
          <w:sz w:val="24"/>
          <w:szCs w:val="24"/>
        </w:rPr>
        <w:t>Bayrami</w:t>
      </w:r>
      <w:proofErr w:type="spellEnd"/>
      <w:r w:rsidRPr="0024525B">
        <w:rPr>
          <w:rFonts w:ascii="Times New Roman" w:hAnsi="Times New Roman"/>
          <w:color w:val="000000" w:themeColor="text1"/>
          <w:sz w:val="24"/>
          <w:szCs w:val="24"/>
        </w:rPr>
        <w:t xml:space="preserve"> Z, </w:t>
      </w:r>
      <w:proofErr w:type="spellStart"/>
      <w:r w:rsidRPr="0024525B">
        <w:rPr>
          <w:rFonts w:ascii="Times New Roman" w:hAnsi="Times New Roman"/>
          <w:color w:val="000000" w:themeColor="text1"/>
          <w:sz w:val="24"/>
          <w:szCs w:val="24"/>
        </w:rPr>
        <w:t>Farzaei</w:t>
      </w:r>
      <w:proofErr w:type="spellEnd"/>
      <w:r w:rsidRPr="0024525B">
        <w:rPr>
          <w:rFonts w:ascii="Times New Roman" w:hAnsi="Times New Roman"/>
          <w:color w:val="000000" w:themeColor="text1"/>
          <w:sz w:val="24"/>
          <w:szCs w:val="24"/>
        </w:rPr>
        <w:t xml:space="preserve"> F, </w:t>
      </w:r>
      <w:proofErr w:type="spellStart"/>
      <w:r w:rsidRPr="0024525B">
        <w:rPr>
          <w:rFonts w:ascii="Times New Roman" w:hAnsi="Times New Roman"/>
          <w:color w:val="000000" w:themeColor="text1"/>
          <w:sz w:val="24"/>
          <w:szCs w:val="24"/>
        </w:rPr>
        <w:t>Aneva</w:t>
      </w:r>
      <w:proofErr w:type="spellEnd"/>
      <w:r w:rsidRPr="0024525B">
        <w:rPr>
          <w:rFonts w:ascii="Times New Roman" w:hAnsi="Times New Roman"/>
          <w:color w:val="000000" w:themeColor="text1"/>
          <w:sz w:val="24"/>
          <w:szCs w:val="24"/>
        </w:rPr>
        <w:t xml:space="preserve"> I, Das SK, Kumar Patra J, Das G, Abdollahi M. Poisoning by Medicinal Plants. Iran Med. 2020; 23:117–27.</w:t>
      </w:r>
    </w:p>
    <w:p w:rsidR="00120D45" w:rsidRDefault="00120D45" w:rsidP="0003588B">
      <w:pPr>
        <w:shd w:val="clear" w:color="auto" w:fill="FFFFFF"/>
        <w:spacing w:before="240" w:after="0" w:line="240" w:lineRule="auto"/>
        <w:jc w:val="both"/>
        <w:outlineLvl w:val="0"/>
        <w:rPr>
          <w:rFonts w:ascii="Times New Roman" w:hAnsi="Times New Roman"/>
          <w:color w:val="000000" w:themeColor="text1"/>
          <w:sz w:val="24"/>
          <w:szCs w:val="24"/>
          <w:shd w:val="clear" w:color="auto" w:fill="FFFFFF"/>
        </w:rPr>
      </w:pPr>
      <w:r w:rsidRPr="0024525B">
        <w:rPr>
          <w:rFonts w:ascii="Times New Roman" w:hAnsi="Times New Roman"/>
          <w:color w:val="000000" w:themeColor="text1"/>
          <w:sz w:val="24"/>
          <w:szCs w:val="24"/>
          <w:shd w:val="clear" w:color="auto" w:fill="FFFFFF"/>
        </w:rPr>
        <w:t xml:space="preserve">Ghasi S, Nwobodo E, Ofili JO. </w:t>
      </w:r>
      <w:proofErr w:type="spellStart"/>
      <w:r w:rsidRPr="0024525B">
        <w:rPr>
          <w:rFonts w:ascii="Times New Roman" w:hAnsi="Times New Roman"/>
          <w:color w:val="000000" w:themeColor="text1"/>
          <w:sz w:val="24"/>
          <w:szCs w:val="24"/>
          <w:shd w:val="clear" w:color="auto" w:fill="FFFFFF"/>
        </w:rPr>
        <w:t>Hypocholesterolemic</w:t>
      </w:r>
      <w:proofErr w:type="spellEnd"/>
      <w:r w:rsidRPr="0024525B">
        <w:rPr>
          <w:rFonts w:ascii="Times New Roman" w:hAnsi="Times New Roman"/>
          <w:color w:val="000000" w:themeColor="text1"/>
          <w:sz w:val="24"/>
          <w:szCs w:val="24"/>
          <w:shd w:val="clear" w:color="auto" w:fill="FFFFFF"/>
        </w:rPr>
        <w:t xml:space="preserve"> effects of crude extract of leaf of </w:t>
      </w:r>
      <w:r w:rsidRPr="00111271">
        <w:rPr>
          <w:rFonts w:ascii="Times New Roman" w:hAnsi="Times New Roman"/>
          <w:i/>
          <w:color w:val="000000" w:themeColor="text1"/>
          <w:sz w:val="24"/>
          <w:szCs w:val="24"/>
          <w:shd w:val="clear" w:color="auto" w:fill="FFFFFF"/>
        </w:rPr>
        <w:t xml:space="preserve">Moringa oleifera </w:t>
      </w:r>
      <w:r w:rsidRPr="0024525B">
        <w:rPr>
          <w:rFonts w:ascii="Times New Roman" w:hAnsi="Times New Roman"/>
          <w:color w:val="000000" w:themeColor="text1"/>
          <w:sz w:val="24"/>
          <w:szCs w:val="24"/>
          <w:shd w:val="clear" w:color="auto" w:fill="FFFFFF"/>
        </w:rPr>
        <w:t xml:space="preserve">Lam in high-fat diet fed </w:t>
      </w:r>
      <w:proofErr w:type="spellStart"/>
      <w:r w:rsidRPr="0024525B">
        <w:rPr>
          <w:rFonts w:ascii="Times New Roman" w:hAnsi="Times New Roman"/>
          <w:color w:val="000000" w:themeColor="text1"/>
          <w:sz w:val="24"/>
          <w:szCs w:val="24"/>
          <w:shd w:val="clear" w:color="auto" w:fill="FFFFFF"/>
        </w:rPr>
        <w:t>wistar</w:t>
      </w:r>
      <w:proofErr w:type="spellEnd"/>
      <w:r w:rsidRPr="0024525B">
        <w:rPr>
          <w:rFonts w:ascii="Times New Roman" w:hAnsi="Times New Roman"/>
          <w:color w:val="000000" w:themeColor="text1"/>
          <w:sz w:val="24"/>
          <w:szCs w:val="24"/>
          <w:shd w:val="clear" w:color="auto" w:fill="FFFFFF"/>
        </w:rPr>
        <w:t xml:space="preserve"> rats. J </w:t>
      </w:r>
      <w:proofErr w:type="spellStart"/>
      <w:r w:rsidRPr="0024525B">
        <w:rPr>
          <w:rFonts w:ascii="Times New Roman" w:hAnsi="Times New Roman"/>
          <w:color w:val="000000" w:themeColor="text1"/>
          <w:sz w:val="24"/>
          <w:szCs w:val="24"/>
          <w:shd w:val="clear" w:color="auto" w:fill="FFFFFF"/>
        </w:rPr>
        <w:t>Ethnopharmacol</w:t>
      </w:r>
      <w:proofErr w:type="spellEnd"/>
      <w:r w:rsidRPr="0024525B">
        <w:rPr>
          <w:rFonts w:ascii="Times New Roman" w:hAnsi="Times New Roman"/>
          <w:color w:val="000000" w:themeColor="text1"/>
          <w:sz w:val="24"/>
          <w:szCs w:val="24"/>
          <w:shd w:val="clear" w:color="auto" w:fill="FFFFFF"/>
        </w:rPr>
        <w:t xml:space="preserve">. 2000 Jan;69(1):21-5. </w:t>
      </w:r>
      <w:proofErr w:type="spellStart"/>
      <w:r w:rsidRPr="0024525B">
        <w:rPr>
          <w:rFonts w:ascii="Times New Roman" w:hAnsi="Times New Roman"/>
          <w:color w:val="000000" w:themeColor="text1"/>
          <w:sz w:val="24"/>
          <w:szCs w:val="24"/>
          <w:shd w:val="clear" w:color="auto" w:fill="FFFFFF"/>
        </w:rPr>
        <w:t>doi</w:t>
      </w:r>
      <w:proofErr w:type="spellEnd"/>
      <w:r w:rsidRPr="0024525B">
        <w:rPr>
          <w:rFonts w:ascii="Times New Roman" w:hAnsi="Times New Roman"/>
          <w:color w:val="000000" w:themeColor="text1"/>
          <w:sz w:val="24"/>
          <w:szCs w:val="24"/>
          <w:shd w:val="clear" w:color="auto" w:fill="FFFFFF"/>
        </w:rPr>
        <w:t>: 10.1016/s0378-8741(99)00106-3. PMID: 10661880.</w:t>
      </w:r>
    </w:p>
    <w:p w:rsidR="00120D45" w:rsidRPr="00120D45" w:rsidRDefault="00120D45" w:rsidP="0003588B">
      <w:pPr>
        <w:spacing w:before="240" w:line="360" w:lineRule="auto"/>
        <w:jc w:val="both"/>
        <w:rPr>
          <w:rFonts w:ascii="Times New Roman" w:hAnsi="Times New Roman"/>
          <w:color w:val="000000" w:themeColor="text1"/>
          <w:sz w:val="24"/>
          <w:szCs w:val="24"/>
        </w:rPr>
      </w:pPr>
      <w:r w:rsidRPr="00120D45">
        <w:rPr>
          <w:rFonts w:ascii="Times New Roman" w:hAnsi="Times New Roman"/>
          <w:color w:val="000000" w:themeColor="text1"/>
          <w:sz w:val="24"/>
          <w:szCs w:val="24"/>
        </w:rPr>
        <w:t>Graham, RE, Ahn, AC, Davis, RB, et al. J Natl Med Assoc 2005; 97:535.</w:t>
      </w:r>
    </w:p>
    <w:p w:rsidR="00120D45" w:rsidRPr="0024525B" w:rsidRDefault="00120D45" w:rsidP="00070DF1">
      <w:pPr>
        <w:pStyle w:val="NormalWeb"/>
        <w:jc w:val="both"/>
        <w:rPr>
          <w:color w:val="000000" w:themeColor="text1"/>
        </w:rPr>
      </w:pPr>
      <w:r w:rsidRPr="0024525B">
        <w:rPr>
          <w:color w:val="000000" w:themeColor="text1"/>
        </w:rPr>
        <w:t xml:space="preserve">Hamidi, Mentor &amp; </w:t>
      </w:r>
      <w:proofErr w:type="spellStart"/>
      <w:r w:rsidRPr="0024525B">
        <w:rPr>
          <w:color w:val="000000" w:themeColor="text1"/>
        </w:rPr>
        <w:t>Jovanova</w:t>
      </w:r>
      <w:proofErr w:type="spellEnd"/>
      <w:r w:rsidRPr="0024525B">
        <w:rPr>
          <w:color w:val="000000" w:themeColor="text1"/>
        </w:rPr>
        <w:t xml:space="preserve">, </w:t>
      </w:r>
      <w:proofErr w:type="spellStart"/>
      <w:r w:rsidRPr="0024525B">
        <w:rPr>
          <w:color w:val="000000" w:themeColor="text1"/>
        </w:rPr>
        <w:t>Blagica</w:t>
      </w:r>
      <w:proofErr w:type="spellEnd"/>
      <w:r w:rsidRPr="0024525B">
        <w:rPr>
          <w:color w:val="000000" w:themeColor="text1"/>
        </w:rPr>
        <w:t xml:space="preserve"> &amp; </w:t>
      </w:r>
      <w:proofErr w:type="spellStart"/>
      <w:r w:rsidRPr="0024525B">
        <w:rPr>
          <w:color w:val="000000" w:themeColor="text1"/>
        </w:rPr>
        <w:t>Kadifkova</w:t>
      </w:r>
      <w:proofErr w:type="spellEnd"/>
      <w:r w:rsidRPr="0024525B">
        <w:rPr>
          <w:color w:val="000000" w:themeColor="text1"/>
        </w:rPr>
        <w:t xml:space="preserve"> </w:t>
      </w:r>
      <w:proofErr w:type="spellStart"/>
      <w:r w:rsidRPr="0024525B">
        <w:rPr>
          <w:color w:val="000000" w:themeColor="text1"/>
        </w:rPr>
        <w:t>Panovska</w:t>
      </w:r>
      <w:proofErr w:type="spellEnd"/>
      <w:r w:rsidRPr="0024525B">
        <w:rPr>
          <w:color w:val="000000" w:themeColor="text1"/>
        </w:rPr>
        <w:t>, Tatjana. (2014). Toxicological evaluation of the plant products using Brine Shrimp (Artemia salina L.) model. Macedonian Pharmaceutical Bulletin. 60. 9-18. 10.33320/maced.pharm.bull.2014.60.01.002.</w:t>
      </w:r>
    </w:p>
    <w:p w:rsidR="00120D45" w:rsidRPr="0024525B" w:rsidRDefault="00120D45" w:rsidP="00070DF1">
      <w:pPr>
        <w:shd w:val="clear" w:color="auto" w:fill="FFFFFF"/>
        <w:spacing w:after="0" w:line="240" w:lineRule="auto"/>
        <w:jc w:val="both"/>
        <w:outlineLvl w:val="0"/>
        <w:rPr>
          <w:rFonts w:ascii="Times New Roman" w:eastAsia="Times New Roman" w:hAnsi="Times New Roman"/>
          <w:color w:val="000000" w:themeColor="text1"/>
          <w:kern w:val="36"/>
          <w:sz w:val="24"/>
          <w:szCs w:val="24"/>
          <w:lang w:eastAsia="en-US"/>
        </w:rPr>
      </w:pPr>
      <w:proofErr w:type="spellStart"/>
      <w:r w:rsidRPr="0024525B">
        <w:rPr>
          <w:rFonts w:ascii="Times New Roman" w:hAnsi="Times New Roman"/>
          <w:color w:val="000000" w:themeColor="text1"/>
          <w:sz w:val="24"/>
          <w:szCs w:val="24"/>
          <w:shd w:val="clear" w:color="auto" w:fill="FFFFFF"/>
        </w:rPr>
        <w:t>Hekmatpou</w:t>
      </w:r>
      <w:proofErr w:type="spellEnd"/>
      <w:r w:rsidRPr="0024525B">
        <w:rPr>
          <w:rFonts w:ascii="Times New Roman" w:hAnsi="Times New Roman"/>
          <w:color w:val="000000" w:themeColor="text1"/>
          <w:sz w:val="24"/>
          <w:szCs w:val="24"/>
          <w:shd w:val="clear" w:color="auto" w:fill="FFFFFF"/>
        </w:rPr>
        <w:t xml:space="preserve"> D, </w:t>
      </w:r>
      <w:proofErr w:type="spellStart"/>
      <w:r w:rsidRPr="0024525B">
        <w:rPr>
          <w:rFonts w:ascii="Times New Roman" w:hAnsi="Times New Roman"/>
          <w:color w:val="000000" w:themeColor="text1"/>
          <w:sz w:val="24"/>
          <w:szCs w:val="24"/>
          <w:shd w:val="clear" w:color="auto" w:fill="FFFFFF"/>
        </w:rPr>
        <w:t>Mehrabi</w:t>
      </w:r>
      <w:proofErr w:type="spellEnd"/>
      <w:r w:rsidRPr="0024525B">
        <w:rPr>
          <w:rFonts w:ascii="Times New Roman" w:hAnsi="Times New Roman"/>
          <w:color w:val="000000" w:themeColor="text1"/>
          <w:sz w:val="24"/>
          <w:szCs w:val="24"/>
          <w:shd w:val="clear" w:color="auto" w:fill="FFFFFF"/>
        </w:rPr>
        <w:t xml:space="preserve"> F, </w:t>
      </w:r>
      <w:proofErr w:type="spellStart"/>
      <w:r w:rsidRPr="0024525B">
        <w:rPr>
          <w:rFonts w:ascii="Times New Roman" w:hAnsi="Times New Roman"/>
          <w:color w:val="000000" w:themeColor="text1"/>
          <w:sz w:val="24"/>
          <w:szCs w:val="24"/>
          <w:shd w:val="clear" w:color="auto" w:fill="FFFFFF"/>
        </w:rPr>
        <w:t>Rahzani</w:t>
      </w:r>
      <w:proofErr w:type="spellEnd"/>
      <w:r w:rsidRPr="0024525B">
        <w:rPr>
          <w:rFonts w:ascii="Times New Roman" w:hAnsi="Times New Roman"/>
          <w:color w:val="000000" w:themeColor="text1"/>
          <w:sz w:val="24"/>
          <w:szCs w:val="24"/>
          <w:shd w:val="clear" w:color="auto" w:fill="FFFFFF"/>
        </w:rPr>
        <w:t xml:space="preserve"> K, </w:t>
      </w:r>
      <w:proofErr w:type="spellStart"/>
      <w:r w:rsidRPr="0024525B">
        <w:rPr>
          <w:rFonts w:ascii="Times New Roman" w:hAnsi="Times New Roman"/>
          <w:color w:val="000000" w:themeColor="text1"/>
          <w:sz w:val="24"/>
          <w:szCs w:val="24"/>
          <w:shd w:val="clear" w:color="auto" w:fill="FFFFFF"/>
        </w:rPr>
        <w:t>Aminiyan</w:t>
      </w:r>
      <w:proofErr w:type="spellEnd"/>
      <w:r w:rsidRPr="0024525B">
        <w:rPr>
          <w:rFonts w:ascii="Times New Roman" w:hAnsi="Times New Roman"/>
          <w:color w:val="000000" w:themeColor="text1"/>
          <w:sz w:val="24"/>
          <w:szCs w:val="24"/>
          <w:shd w:val="clear" w:color="auto" w:fill="FFFFFF"/>
        </w:rPr>
        <w:t xml:space="preserve"> A. The Effect of Aloe Vera Clinical Trials on Prevention and Healing of Skin Wound: A Systematic Review. Iran J Med Sci. 2019 Jan;44(1):1-9. PMID: 30666070; PMCID: PMC6330525.</w:t>
      </w:r>
    </w:p>
    <w:p w:rsidR="00120D45" w:rsidRPr="0024525B" w:rsidRDefault="00120D45" w:rsidP="00C9328F">
      <w:pPr>
        <w:spacing w:line="360" w:lineRule="auto"/>
        <w:jc w:val="both"/>
        <w:rPr>
          <w:rFonts w:ascii="Times New Roman" w:hAnsi="Times New Roman"/>
          <w:color w:val="000000" w:themeColor="text1"/>
          <w:sz w:val="24"/>
          <w:szCs w:val="24"/>
        </w:rPr>
      </w:pPr>
      <w:proofErr w:type="spellStart"/>
      <w:r w:rsidRPr="0024525B">
        <w:rPr>
          <w:rFonts w:ascii="Times New Roman" w:hAnsi="Times New Roman"/>
          <w:color w:val="000000" w:themeColor="text1"/>
          <w:sz w:val="24"/>
          <w:szCs w:val="24"/>
          <w:shd w:val="clear" w:color="auto" w:fill="FFFFFF"/>
        </w:rPr>
        <w:t>Hekmatpou</w:t>
      </w:r>
      <w:proofErr w:type="spellEnd"/>
      <w:r w:rsidRPr="0024525B">
        <w:rPr>
          <w:rFonts w:ascii="Times New Roman" w:hAnsi="Times New Roman"/>
          <w:color w:val="000000" w:themeColor="text1"/>
          <w:sz w:val="24"/>
          <w:szCs w:val="24"/>
          <w:shd w:val="clear" w:color="auto" w:fill="FFFFFF"/>
        </w:rPr>
        <w:t xml:space="preserve"> D, </w:t>
      </w:r>
      <w:proofErr w:type="spellStart"/>
      <w:r w:rsidRPr="0024525B">
        <w:rPr>
          <w:rFonts w:ascii="Times New Roman" w:hAnsi="Times New Roman"/>
          <w:color w:val="000000" w:themeColor="text1"/>
          <w:sz w:val="24"/>
          <w:szCs w:val="24"/>
          <w:shd w:val="clear" w:color="auto" w:fill="FFFFFF"/>
        </w:rPr>
        <w:t>Mehrabi</w:t>
      </w:r>
      <w:proofErr w:type="spellEnd"/>
      <w:r w:rsidRPr="0024525B">
        <w:rPr>
          <w:rFonts w:ascii="Times New Roman" w:hAnsi="Times New Roman"/>
          <w:color w:val="000000" w:themeColor="text1"/>
          <w:sz w:val="24"/>
          <w:szCs w:val="24"/>
          <w:shd w:val="clear" w:color="auto" w:fill="FFFFFF"/>
        </w:rPr>
        <w:t xml:space="preserve"> F, </w:t>
      </w:r>
      <w:proofErr w:type="spellStart"/>
      <w:r w:rsidRPr="0024525B">
        <w:rPr>
          <w:rFonts w:ascii="Times New Roman" w:hAnsi="Times New Roman"/>
          <w:color w:val="000000" w:themeColor="text1"/>
          <w:sz w:val="24"/>
          <w:szCs w:val="24"/>
          <w:shd w:val="clear" w:color="auto" w:fill="FFFFFF"/>
        </w:rPr>
        <w:t>Rahzani</w:t>
      </w:r>
      <w:proofErr w:type="spellEnd"/>
      <w:r w:rsidRPr="0024525B">
        <w:rPr>
          <w:rFonts w:ascii="Times New Roman" w:hAnsi="Times New Roman"/>
          <w:color w:val="000000" w:themeColor="text1"/>
          <w:sz w:val="24"/>
          <w:szCs w:val="24"/>
          <w:shd w:val="clear" w:color="auto" w:fill="FFFFFF"/>
        </w:rPr>
        <w:t xml:space="preserve"> K, </w:t>
      </w:r>
      <w:proofErr w:type="spellStart"/>
      <w:r w:rsidRPr="0024525B">
        <w:rPr>
          <w:rFonts w:ascii="Times New Roman" w:hAnsi="Times New Roman"/>
          <w:color w:val="000000" w:themeColor="text1"/>
          <w:sz w:val="24"/>
          <w:szCs w:val="24"/>
          <w:shd w:val="clear" w:color="auto" w:fill="FFFFFF"/>
        </w:rPr>
        <w:t>Aminiyan</w:t>
      </w:r>
      <w:proofErr w:type="spellEnd"/>
      <w:r w:rsidRPr="0024525B">
        <w:rPr>
          <w:rFonts w:ascii="Times New Roman" w:hAnsi="Times New Roman"/>
          <w:color w:val="000000" w:themeColor="text1"/>
          <w:sz w:val="24"/>
          <w:szCs w:val="24"/>
          <w:shd w:val="clear" w:color="auto" w:fill="FFFFFF"/>
        </w:rPr>
        <w:t xml:space="preserve"> A. The Effect of Aloe Vera Clinical Trials on Prevention and Healing of Skin Wound: A Systematic Review. Iran J Med Sci. 2019 Jan;44(1):1-9. PMID: 30666070; PMCID: PMC6330525</w:t>
      </w:r>
    </w:p>
    <w:p w:rsidR="00120D45" w:rsidRPr="00120D45" w:rsidRDefault="00120D45" w:rsidP="00120D45">
      <w:pPr>
        <w:spacing w:before="240" w:line="360" w:lineRule="auto"/>
        <w:jc w:val="both"/>
        <w:rPr>
          <w:rFonts w:ascii="Times New Roman" w:hAnsi="Times New Roman"/>
          <w:color w:val="000000" w:themeColor="text1"/>
          <w:sz w:val="24"/>
          <w:szCs w:val="24"/>
        </w:rPr>
      </w:pPr>
      <w:r w:rsidRPr="00120D45">
        <w:rPr>
          <w:rFonts w:ascii="Times New Roman" w:hAnsi="Times New Roman"/>
          <w:color w:val="000000" w:themeColor="text1"/>
          <w:sz w:val="24"/>
          <w:szCs w:val="24"/>
        </w:rPr>
        <w:t xml:space="preserve">Huang, WF, Wen, KC, Hsiao, ML. J Clin Pharmacol 1997; 37:344.  </w:t>
      </w:r>
    </w:p>
    <w:p w:rsidR="000C600C" w:rsidRDefault="00120D45" w:rsidP="000C600C">
      <w:pPr>
        <w:rPr>
          <w:sz w:val="20"/>
          <w:szCs w:val="20"/>
          <w:lang w:val="en-GB"/>
        </w:rPr>
      </w:pPr>
      <w:proofErr w:type="spellStart"/>
      <w:r w:rsidRPr="0024525B">
        <w:rPr>
          <w:rFonts w:ascii="Times New Roman" w:hAnsi="Times New Roman"/>
          <w:color w:val="000000" w:themeColor="text1"/>
          <w:sz w:val="24"/>
          <w:szCs w:val="24"/>
        </w:rPr>
        <w:t>Jiminez-Escrig</w:t>
      </w:r>
      <w:proofErr w:type="spellEnd"/>
      <w:r w:rsidRPr="0024525B">
        <w:rPr>
          <w:rFonts w:ascii="Times New Roman" w:hAnsi="Times New Roman"/>
          <w:color w:val="000000" w:themeColor="text1"/>
          <w:sz w:val="24"/>
          <w:szCs w:val="24"/>
        </w:rPr>
        <w:t xml:space="preserve"> A, Rincon M, Pulido R, Saura-Calixto F. Guava fruit (Psidium guajava L.) as a new source of antioxidant dietary fiber. J Agric Food Chem. 2001;49(11):5489–93.</w:t>
      </w:r>
      <w:r w:rsidR="000C600C" w:rsidRPr="000C600C">
        <w:rPr>
          <w:sz w:val="20"/>
          <w:szCs w:val="20"/>
          <w:lang w:val="en-GB"/>
        </w:rPr>
        <w:t xml:space="preserve"> </w:t>
      </w:r>
    </w:p>
    <w:p w:rsidR="00120D45" w:rsidRPr="000C600C" w:rsidRDefault="000C600C" w:rsidP="000C600C">
      <w:pPr>
        <w:rPr>
          <w:sz w:val="20"/>
          <w:szCs w:val="20"/>
          <w:lang w:val="en-GB"/>
        </w:rPr>
      </w:pPr>
      <w:proofErr w:type="spellStart"/>
      <w:r>
        <w:rPr>
          <w:sz w:val="20"/>
          <w:szCs w:val="20"/>
          <w:lang w:val="en-GB"/>
        </w:rPr>
        <w:t>Kaggwa</w:t>
      </w:r>
      <w:proofErr w:type="spellEnd"/>
      <w:r>
        <w:rPr>
          <w:sz w:val="20"/>
          <w:szCs w:val="20"/>
          <w:lang w:val="en-GB"/>
        </w:rPr>
        <w:t xml:space="preserve">, B., </w:t>
      </w:r>
      <w:proofErr w:type="spellStart"/>
      <w:r>
        <w:rPr>
          <w:sz w:val="20"/>
          <w:szCs w:val="20"/>
          <w:lang w:val="en-GB"/>
        </w:rPr>
        <w:t>Kyeyune</w:t>
      </w:r>
      <w:proofErr w:type="spellEnd"/>
      <w:r>
        <w:rPr>
          <w:sz w:val="20"/>
          <w:szCs w:val="20"/>
          <w:lang w:val="en-GB"/>
        </w:rPr>
        <w:t xml:space="preserve">, H., </w:t>
      </w:r>
      <w:proofErr w:type="spellStart"/>
      <w:r>
        <w:rPr>
          <w:sz w:val="20"/>
          <w:szCs w:val="20"/>
          <w:lang w:val="en-GB"/>
        </w:rPr>
        <w:t>Munanura</w:t>
      </w:r>
      <w:proofErr w:type="spellEnd"/>
      <w:r>
        <w:rPr>
          <w:sz w:val="20"/>
          <w:szCs w:val="20"/>
          <w:lang w:val="en-GB"/>
        </w:rPr>
        <w:t xml:space="preserve">, E. I., </w:t>
      </w:r>
      <w:proofErr w:type="spellStart"/>
      <w:r>
        <w:rPr>
          <w:sz w:val="20"/>
          <w:szCs w:val="20"/>
          <w:lang w:val="en-GB"/>
        </w:rPr>
        <w:t>Anywar</w:t>
      </w:r>
      <w:proofErr w:type="spellEnd"/>
      <w:r>
        <w:rPr>
          <w:sz w:val="20"/>
          <w:szCs w:val="20"/>
          <w:lang w:val="en-GB"/>
        </w:rPr>
        <w:t xml:space="preserve">, G., </w:t>
      </w:r>
      <w:proofErr w:type="spellStart"/>
      <w:r>
        <w:rPr>
          <w:sz w:val="20"/>
          <w:szCs w:val="20"/>
          <w:lang w:val="en-GB"/>
        </w:rPr>
        <w:t>Lutoti</w:t>
      </w:r>
      <w:proofErr w:type="spellEnd"/>
      <w:r>
        <w:rPr>
          <w:sz w:val="20"/>
          <w:szCs w:val="20"/>
          <w:lang w:val="en-GB"/>
        </w:rPr>
        <w:t xml:space="preserve">, S., Aber, J., ... &amp; </w:t>
      </w:r>
      <w:proofErr w:type="spellStart"/>
      <w:r>
        <w:rPr>
          <w:sz w:val="20"/>
          <w:szCs w:val="20"/>
          <w:lang w:val="en-GB"/>
        </w:rPr>
        <w:t>Ogwang</w:t>
      </w:r>
      <w:proofErr w:type="spellEnd"/>
      <w:r>
        <w:rPr>
          <w:sz w:val="20"/>
          <w:szCs w:val="20"/>
          <w:lang w:val="en-GB"/>
        </w:rPr>
        <w:t>, P. E. (2022). Safety and Efficacy of Medicinal Plants Used to Manufacture Herbal Products with Regulatory Approval in Uganda: A Cross‐Sectional Study. Evidence‐Based Complementary and Alternative Medicine, 2022(1), 1304839.</w:t>
      </w:r>
    </w:p>
    <w:p w:rsidR="00120D45" w:rsidRPr="0024525B" w:rsidRDefault="00120D45" w:rsidP="00120D45">
      <w:pPr>
        <w:spacing w:before="100" w:beforeAutospacing="1" w:after="250" w:line="260" w:lineRule="atLeast"/>
        <w:jc w:val="both"/>
        <w:rPr>
          <w:rFonts w:ascii="Times New Roman" w:eastAsia="Times New Roman" w:hAnsi="Times New Roman"/>
          <w:color w:val="000000" w:themeColor="text1"/>
          <w:sz w:val="24"/>
          <w:szCs w:val="24"/>
          <w:lang w:eastAsia="en-US"/>
        </w:rPr>
      </w:pPr>
      <w:r w:rsidRPr="0024525B">
        <w:rPr>
          <w:rFonts w:ascii="Times New Roman" w:eastAsia="Times New Roman" w:hAnsi="Times New Roman"/>
          <w:color w:val="000000" w:themeColor="text1"/>
          <w:sz w:val="24"/>
          <w:szCs w:val="24"/>
          <w:lang w:eastAsia="en-US"/>
        </w:rPr>
        <w:lastRenderedPageBreak/>
        <w:t>Kamath NP, et al. (2020). The effect of aloe vera and tea tree oil mouthwashes on the oral health of school children.</w:t>
      </w:r>
      <w:r w:rsidRPr="0024525B">
        <w:rPr>
          <w:rFonts w:ascii="Times New Roman" w:eastAsia="Times New Roman" w:hAnsi="Times New Roman"/>
          <w:color w:val="000000" w:themeColor="text1"/>
          <w:sz w:val="24"/>
          <w:szCs w:val="24"/>
          <w:lang w:eastAsia="en-US"/>
        </w:rPr>
        <w:br/>
      </w:r>
      <w:hyperlink r:id="rId30" w:tgtFrame="_blank" w:history="1">
        <w:r w:rsidRPr="0024525B">
          <w:rPr>
            <w:rFonts w:ascii="Times New Roman" w:eastAsia="Times New Roman" w:hAnsi="Times New Roman"/>
            <w:color w:val="000000" w:themeColor="text1"/>
            <w:sz w:val="24"/>
            <w:szCs w:val="24"/>
            <w:u w:val="single"/>
            <w:lang w:eastAsia="en-US"/>
          </w:rPr>
          <w:t>https://pubmed.ncbi.nlm.nih.gov/31111439/</w:t>
        </w:r>
      </w:hyperlink>
    </w:p>
    <w:p w:rsidR="00120D45" w:rsidRPr="0024525B" w:rsidRDefault="00120D45" w:rsidP="00120D45">
      <w:pPr>
        <w:spacing w:before="100" w:beforeAutospacing="1" w:after="250" w:line="260" w:lineRule="atLeast"/>
        <w:jc w:val="both"/>
        <w:rPr>
          <w:rFonts w:ascii="Times New Roman" w:eastAsia="Times New Roman" w:hAnsi="Times New Roman"/>
          <w:color w:val="000000" w:themeColor="text1"/>
          <w:sz w:val="24"/>
          <w:szCs w:val="24"/>
          <w:lang w:eastAsia="en-US"/>
        </w:rPr>
      </w:pPr>
      <w:r w:rsidRPr="0024525B">
        <w:rPr>
          <w:rFonts w:ascii="Times New Roman" w:eastAsia="Times New Roman" w:hAnsi="Times New Roman"/>
          <w:color w:val="000000" w:themeColor="text1"/>
          <w:sz w:val="24"/>
          <w:szCs w:val="24"/>
          <w:lang w:eastAsia="en-US"/>
        </w:rPr>
        <w:t>Kaminaka C, et al. (2020). Effects of low‐dose Aloe sterol supplementation on skin moisture, collagen score and objective or subjective symptoms: 12‐week, double‐blind, randomized controlled trial.</w:t>
      </w:r>
      <w:r w:rsidRPr="0024525B">
        <w:rPr>
          <w:rFonts w:ascii="Times New Roman" w:eastAsia="Times New Roman" w:hAnsi="Times New Roman"/>
          <w:color w:val="000000" w:themeColor="text1"/>
          <w:sz w:val="24"/>
          <w:szCs w:val="24"/>
          <w:lang w:eastAsia="en-US"/>
        </w:rPr>
        <w:br/>
      </w:r>
      <w:hyperlink r:id="rId31" w:tgtFrame="_blank" w:history="1">
        <w:r w:rsidRPr="0024525B">
          <w:rPr>
            <w:rFonts w:ascii="Times New Roman" w:eastAsia="Times New Roman" w:hAnsi="Times New Roman"/>
            <w:color w:val="000000" w:themeColor="text1"/>
            <w:sz w:val="24"/>
            <w:szCs w:val="24"/>
            <w:u w:val="single"/>
            <w:lang w:eastAsia="en-US"/>
          </w:rPr>
          <w:t>https://pmc.ncbi.nlm.nih.gov/articles/PMC7496846/</w:t>
        </w:r>
      </w:hyperlink>
    </w:p>
    <w:p w:rsidR="0003588B" w:rsidRDefault="00120D45" w:rsidP="0003588B">
      <w:pPr>
        <w:spacing w:line="360" w:lineRule="auto"/>
        <w:jc w:val="both"/>
        <w:rPr>
          <w:rFonts w:ascii="Times New Roman" w:hAnsi="Times New Roman"/>
          <w:color w:val="000000" w:themeColor="text1"/>
          <w:sz w:val="24"/>
          <w:szCs w:val="24"/>
        </w:rPr>
      </w:pPr>
      <w:r w:rsidRPr="0024525B">
        <w:rPr>
          <w:rStyle w:val="HTMLCite"/>
          <w:rFonts w:ascii="Times New Roman" w:hAnsi="Times New Roman"/>
          <w:i w:val="0"/>
          <w:color w:val="000000"/>
          <w:sz w:val="24"/>
          <w:szCs w:val="24"/>
        </w:rPr>
        <w:t>Keehn A, Taylor J, Lowe FC (July 2016). "Phytotherapy for Benign Prostatic Hyperplasia". </w:t>
      </w:r>
      <w:proofErr w:type="spellStart"/>
      <w:r w:rsidRPr="0024525B">
        <w:rPr>
          <w:rStyle w:val="HTMLCite"/>
          <w:rFonts w:ascii="Times New Roman" w:hAnsi="Times New Roman"/>
          <w:i w:val="0"/>
          <w:color w:val="000000"/>
          <w:sz w:val="24"/>
          <w:szCs w:val="24"/>
        </w:rPr>
        <w:t>Curr</w:t>
      </w:r>
      <w:proofErr w:type="spellEnd"/>
      <w:r w:rsidRPr="0024525B">
        <w:rPr>
          <w:rStyle w:val="HTMLCite"/>
          <w:rFonts w:ascii="Times New Roman" w:hAnsi="Times New Roman"/>
          <w:i w:val="0"/>
          <w:color w:val="000000"/>
          <w:sz w:val="24"/>
          <w:szCs w:val="24"/>
        </w:rPr>
        <w:t xml:space="preserve"> </w:t>
      </w:r>
      <w:proofErr w:type="spellStart"/>
      <w:r w:rsidRPr="0024525B">
        <w:rPr>
          <w:rStyle w:val="HTMLCite"/>
          <w:rFonts w:ascii="Times New Roman" w:hAnsi="Times New Roman"/>
          <w:i w:val="0"/>
          <w:color w:val="000000"/>
          <w:sz w:val="24"/>
          <w:szCs w:val="24"/>
        </w:rPr>
        <w:t>Urol</w:t>
      </w:r>
      <w:proofErr w:type="spellEnd"/>
      <w:r w:rsidRPr="0024525B">
        <w:rPr>
          <w:rStyle w:val="HTMLCite"/>
          <w:rFonts w:ascii="Times New Roman" w:hAnsi="Times New Roman"/>
          <w:i w:val="0"/>
          <w:color w:val="000000"/>
          <w:sz w:val="24"/>
          <w:szCs w:val="24"/>
        </w:rPr>
        <w:t xml:space="preserve"> Rep. </w:t>
      </w:r>
      <w:r w:rsidRPr="0024525B">
        <w:rPr>
          <w:rStyle w:val="HTMLCite"/>
          <w:rFonts w:ascii="Times New Roman" w:hAnsi="Times New Roman"/>
          <w:bCs/>
          <w:i w:val="0"/>
          <w:color w:val="000000"/>
          <w:sz w:val="24"/>
          <w:szCs w:val="24"/>
        </w:rPr>
        <w:t>17</w:t>
      </w:r>
      <w:r w:rsidRPr="0024525B">
        <w:rPr>
          <w:rStyle w:val="HTMLCite"/>
          <w:rFonts w:ascii="Times New Roman" w:hAnsi="Times New Roman"/>
          <w:i w:val="0"/>
          <w:color w:val="000000"/>
          <w:sz w:val="24"/>
          <w:szCs w:val="24"/>
        </w:rPr>
        <w:t> (7): 53. </w:t>
      </w:r>
      <w:hyperlink r:id="rId32" w:tooltip="Doi (identifier)" w:history="1">
        <w:r w:rsidRPr="0024525B">
          <w:rPr>
            <w:rStyle w:val="Hyperlink"/>
            <w:rFonts w:ascii="Times New Roman" w:hAnsi="Times New Roman"/>
            <w:iCs/>
            <w:sz w:val="24"/>
            <w:szCs w:val="24"/>
          </w:rPr>
          <w:t>doi</w:t>
        </w:r>
      </w:hyperlink>
      <w:r w:rsidRPr="0024525B">
        <w:rPr>
          <w:rStyle w:val="HTMLCite"/>
          <w:rFonts w:ascii="Times New Roman" w:hAnsi="Times New Roman"/>
          <w:i w:val="0"/>
          <w:color w:val="000000"/>
          <w:sz w:val="24"/>
          <w:szCs w:val="24"/>
        </w:rPr>
        <w:t>:</w:t>
      </w:r>
      <w:hyperlink r:id="rId33" w:history="1">
        <w:r w:rsidRPr="0024525B">
          <w:rPr>
            <w:rStyle w:val="Hyperlink"/>
            <w:rFonts w:ascii="Times New Roman" w:hAnsi="Times New Roman"/>
            <w:iCs/>
            <w:sz w:val="24"/>
            <w:szCs w:val="24"/>
          </w:rPr>
          <w:t>10.1007/s11934-016-0609-z</w:t>
        </w:r>
      </w:hyperlink>
      <w:r w:rsidRPr="0024525B">
        <w:rPr>
          <w:rStyle w:val="HTMLCite"/>
          <w:rFonts w:ascii="Times New Roman" w:hAnsi="Times New Roman"/>
          <w:i w:val="0"/>
          <w:color w:val="000000"/>
          <w:sz w:val="24"/>
          <w:szCs w:val="24"/>
        </w:rPr>
        <w:t>. </w:t>
      </w:r>
      <w:hyperlink r:id="rId34" w:tooltip="PMID (identifier)" w:history="1">
        <w:r w:rsidRPr="0024525B">
          <w:rPr>
            <w:rStyle w:val="Hyperlink"/>
            <w:rFonts w:ascii="Times New Roman" w:hAnsi="Times New Roman"/>
            <w:iCs/>
            <w:sz w:val="24"/>
            <w:szCs w:val="24"/>
          </w:rPr>
          <w:t>PMID</w:t>
        </w:r>
      </w:hyperlink>
      <w:r w:rsidRPr="0024525B">
        <w:rPr>
          <w:rStyle w:val="HTMLCite"/>
          <w:rFonts w:ascii="Times New Roman" w:hAnsi="Times New Roman"/>
          <w:i w:val="0"/>
          <w:color w:val="000000"/>
          <w:sz w:val="24"/>
          <w:szCs w:val="24"/>
        </w:rPr>
        <w:t> </w:t>
      </w:r>
      <w:hyperlink r:id="rId35" w:history="1">
        <w:r w:rsidRPr="0024525B">
          <w:rPr>
            <w:rStyle w:val="Hyperlink"/>
            <w:rFonts w:ascii="Times New Roman" w:hAnsi="Times New Roman"/>
            <w:iCs/>
            <w:sz w:val="24"/>
            <w:szCs w:val="24"/>
          </w:rPr>
          <w:t>27180172</w:t>
        </w:r>
      </w:hyperlink>
      <w:r w:rsidRPr="0024525B">
        <w:rPr>
          <w:rStyle w:val="HTMLCite"/>
          <w:rFonts w:ascii="Times New Roman" w:hAnsi="Times New Roman"/>
          <w:i w:val="0"/>
          <w:color w:val="000000"/>
          <w:sz w:val="24"/>
          <w:szCs w:val="24"/>
        </w:rPr>
        <w:t>. </w:t>
      </w:r>
      <w:hyperlink r:id="rId36" w:tooltip="S2CID (identifier)" w:history="1">
        <w:r w:rsidRPr="0024525B">
          <w:rPr>
            <w:rStyle w:val="Hyperlink"/>
            <w:rFonts w:ascii="Times New Roman" w:hAnsi="Times New Roman"/>
            <w:iCs/>
            <w:sz w:val="24"/>
            <w:szCs w:val="24"/>
          </w:rPr>
          <w:t>S2CID</w:t>
        </w:r>
      </w:hyperlink>
      <w:r w:rsidRPr="0024525B">
        <w:rPr>
          <w:rStyle w:val="HTMLCite"/>
          <w:rFonts w:ascii="Times New Roman" w:hAnsi="Times New Roman"/>
          <w:i w:val="0"/>
          <w:color w:val="000000"/>
          <w:sz w:val="24"/>
          <w:szCs w:val="24"/>
        </w:rPr>
        <w:t> </w:t>
      </w:r>
      <w:hyperlink r:id="rId37" w:history="1">
        <w:r w:rsidRPr="0024525B">
          <w:rPr>
            <w:rStyle w:val="Hyperlink"/>
            <w:rFonts w:ascii="Times New Roman" w:hAnsi="Times New Roman"/>
            <w:iCs/>
            <w:sz w:val="24"/>
            <w:szCs w:val="24"/>
          </w:rPr>
          <w:t>25609876</w:t>
        </w:r>
      </w:hyperlink>
      <w:r w:rsidRPr="0024525B">
        <w:rPr>
          <w:rStyle w:val="HTMLCite"/>
          <w:rFonts w:ascii="Times New Roman" w:hAnsi="Times New Roman"/>
          <w:i w:val="0"/>
          <w:color w:val="000000"/>
          <w:sz w:val="24"/>
          <w:szCs w:val="24"/>
        </w:rPr>
        <w:t>.</w:t>
      </w:r>
      <w:r w:rsidRPr="0024525B">
        <w:rPr>
          <w:rFonts w:ascii="Times New Roman" w:hAnsi="Times New Roman"/>
          <w:color w:val="000000" w:themeColor="text1"/>
          <w:sz w:val="24"/>
          <w:szCs w:val="24"/>
        </w:rPr>
        <w:t>).</w:t>
      </w:r>
      <w:r w:rsidR="0003588B" w:rsidRPr="0003588B">
        <w:rPr>
          <w:rFonts w:ascii="Times New Roman" w:hAnsi="Times New Roman"/>
          <w:color w:val="000000" w:themeColor="text1"/>
          <w:sz w:val="24"/>
          <w:szCs w:val="24"/>
        </w:rPr>
        <w:t xml:space="preserve"> </w:t>
      </w:r>
    </w:p>
    <w:p w:rsidR="00120D45" w:rsidRPr="0003588B" w:rsidRDefault="0003588B" w:rsidP="0003588B">
      <w:pPr>
        <w:spacing w:line="360" w:lineRule="auto"/>
        <w:jc w:val="both"/>
        <w:rPr>
          <w:rFonts w:ascii="Times New Roman" w:hAnsi="Times New Roman"/>
          <w:color w:val="000000" w:themeColor="text1"/>
          <w:sz w:val="24"/>
          <w:szCs w:val="24"/>
        </w:rPr>
      </w:pPr>
      <w:proofErr w:type="spellStart"/>
      <w:r w:rsidRPr="0024525B">
        <w:rPr>
          <w:rFonts w:ascii="Times New Roman" w:hAnsi="Times New Roman"/>
          <w:color w:val="000000" w:themeColor="text1"/>
          <w:sz w:val="24"/>
          <w:szCs w:val="24"/>
        </w:rPr>
        <w:t>Letoyah</w:t>
      </w:r>
      <w:proofErr w:type="spellEnd"/>
      <w:r w:rsidRPr="0024525B">
        <w:rPr>
          <w:rFonts w:ascii="Times New Roman" w:hAnsi="Times New Roman"/>
          <w:color w:val="000000" w:themeColor="text1"/>
          <w:sz w:val="24"/>
          <w:szCs w:val="24"/>
        </w:rPr>
        <w:t xml:space="preserve"> A. Y., Antiproliferative Activity. Phytochemical Composition and Toxicity Studies of </w:t>
      </w:r>
      <w:proofErr w:type="spellStart"/>
      <w:r w:rsidRPr="0024525B">
        <w:rPr>
          <w:rFonts w:ascii="Times New Roman" w:hAnsi="Times New Roman"/>
          <w:color w:val="000000" w:themeColor="text1"/>
          <w:sz w:val="24"/>
          <w:szCs w:val="24"/>
        </w:rPr>
        <w:t>Fagaropsis</w:t>
      </w:r>
      <w:proofErr w:type="spellEnd"/>
      <w:r w:rsidRPr="0024525B">
        <w:rPr>
          <w:rFonts w:ascii="Times New Roman" w:hAnsi="Times New Roman"/>
          <w:color w:val="000000" w:themeColor="text1"/>
          <w:sz w:val="24"/>
          <w:szCs w:val="24"/>
        </w:rPr>
        <w:t xml:space="preserve"> </w:t>
      </w:r>
      <w:proofErr w:type="spellStart"/>
      <w:r w:rsidRPr="0024525B">
        <w:rPr>
          <w:rFonts w:ascii="Times New Roman" w:hAnsi="Times New Roman"/>
          <w:color w:val="000000" w:themeColor="text1"/>
          <w:sz w:val="24"/>
          <w:szCs w:val="24"/>
        </w:rPr>
        <w:t>Angolensis</w:t>
      </w:r>
      <w:proofErr w:type="spellEnd"/>
      <w:r w:rsidRPr="0024525B">
        <w:rPr>
          <w:rFonts w:ascii="Times New Roman" w:hAnsi="Times New Roman"/>
          <w:color w:val="000000" w:themeColor="text1"/>
          <w:sz w:val="24"/>
          <w:szCs w:val="24"/>
        </w:rPr>
        <w:t xml:space="preserve"> and </w:t>
      </w:r>
      <w:r w:rsidRPr="00111271">
        <w:rPr>
          <w:rFonts w:ascii="Times New Roman" w:hAnsi="Times New Roman"/>
          <w:i/>
          <w:color w:val="000000" w:themeColor="text1"/>
          <w:sz w:val="24"/>
          <w:szCs w:val="24"/>
        </w:rPr>
        <w:t xml:space="preserve">Prunus Africana </w:t>
      </w:r>
      <w:r w:rsidRPr="0024525B">
        <w:rPr>
          <w:rFonts w:ascii="Times New Roman" w:hAnsi="Times New Roman"/>
          <w:color w:val="000000" w:themeColor="text1"/>
          <w:sz w:val="24"/>
          <w:szCs w:val="24"/>
        </w:rPr>
        <w:t>Crude Extracts. Universi</w:t>
      </w:r>
      <w:r>
        <w:rPr>
          <w:rFonts w:ascii="Times New Roman" w:hAnsi="Times New Roman"/>
          <w:color w:val="000000" w:themeColor="text1"/>
          <w:sz w:val="24"/>
          <w:szCs w:val="24"/>
        </w:rPr>
        <w:t xml:space="preserve">ty of Nairobi; 2017. </w:t>
      </w:r>
      <w:proofErr w:type="spellStart"/>
      <w:r>
        <w:rPr>
          <w:rFonts w:ascii="Times New Roman" w:hAnsi="Times New Roman"/>
          <w:color w:val="000000" w:themeColor="text1"/>
          <w:sz w:val="24"/>
          <w:szCs w:val="24"/>
        </w:rPr>
        <w:t>Msc</w:t>
      </w:r>
      <w:proofErr w:type="spellEnd"/>
      <w:r>
        <w:rPr>
          <w:rFonts w:ascii="Times New Roman" w:hAnsi="Times New Roman"/>
          <w:color w:val="000000" w:themeColor="text1"/>
          <w:sz w:val="24"/>
          <w:szCs w:val="24"/>
        </w:rPr>
        <w:t xml:space="preserve"> thesis.</w:t>
      </w:r>
    </w:p>
    <w:p w:rsidR="00120D45" w:rsidRPr="0024525B" w:rsidRDefault="00120D45" w:rsidP="00120D45">
      <w:pPr>
        <w:spacing w:before="100" w:beforeAutospacing="1" w:after="250" w:line="260" w:lineRule="atLeast"/>
        <w:jc w:val="both"/>
        <w:rPr>
          <w:rFonts w:ascii="Times New Roman" w:hAnsi="Times New Roman"/>
          <w:color w:val="000000" w:themeColor="text1"/>
          <w:sz w:val="24"/>
          <w:szCs w:val="24"/>
        </w:rPr>
      </w:pPr>
      <w:r w:rsidRPr="0024525B">
        <w:rPr>
          <w:rStyle w:val="HTMLCite"/>
          <w:rFonts w:ascii="Times New Roman" w:hAnsi="Times New Roman"/>
          <w:i w:val="0"/>
          <w:iCs w:val="0"/>
          <w:color w:val="000000" w:themeColor="text1"/>
          <w:sz w:val="24"/>
          <w:szCs w:val="24"/>
        </w:rPr>
        <w:t>Nabila VK, et al. (2020). The effect of Aloe vera ethanol extract on the growth inhibition of Candida albicans.</w:t>
      </w:r>
      <w:r w:rsidRPr="0024525B">
        <w:rPr>
          <w:rFonts w:ascii="Times New Roman" w:hAnsi="Times New Roman"/>
          <w:color w:val="000000" w:themeColor="text1"/>
          <w:sz w:val="24"/>
          <w:szCs w:val="24"/>
        </w:rPr>
        <w:br/>
      </w:r>
      <w:hyperlink r:id="rId38" w:tgtFrame="_blank" w:history="1">
        <w:r w:rsidRPr="0024525B">
          <w:rPr>
            <w:rStyle w:val="Hyperlink"/>
            <w:rFonts w:ascii="Times New Roman" w:hAnsi="Times New Roman"/>
            <w:color w:val="000000" w:themeColor="text1"/>
            <w:sz w:val="24"/>
            <w:szCs w:val="24"/>
          </w:rPr>
          <w:t>https://pubmed.ncbi.nlm.nih.gov/32662608/</w:t>
        </w:r>
      </w:hyperlink>
    </w:p>
    <w:p w:rsidR="00120D45" w:rsidRPr="0024525B" w:rsidRDefault="00120D45" w:rsidP="00120D45">
      <w:pPr>
        <w:spacing w:before="100" w:beforeAutospacing="1" w:after="250" w:line="260" w:lineRule="atLeast"/>
        <w:jc w:val="both"/>
        <w:rPr>
          <w:rFonts w:ascii="Times New Roman" w:hAnsi="Times New Roman"/>
          <w:color w:val="000000" w:themeColor="text1"/>
          <w:sz w:val="24"/>
          <w:szCs w:val="24"/>
        </w:rPr>
      </w:pPr>
      <w:proofErr w:type="spellStart"/>
      <w:r w:rsidRPr="0024525B">
        <w:rPr>
          <w:rStyle w:val="HTMLCite"/>
          <w:rFonts w:ascii="Times New Roman" w:hAnsi="Times New Roman"/>
          <w:i w:val="0"/>
          <w:iCs w:val="0"/>
          <w:color w:val="000000" w:themeColor="text1"/>
          <w:sz w:val="24"/>
          <w:szCs w:val="24"/>
        </w:rPr>
        <w:t>Najafizade</w:t>
      </w:r>
      <w:proofErr w:type="spellEnd"/>
      <w:r w:rsidRPr="0024525B">
        <w:rPr>
          <w:rStyle w:val="HTMLCite"/>
          <w:rFonts w:ascii="Times New Roman" w:hAnsi="Times New Roman"/>
          <w:i w:val="0"/>
          <w:iCs w:val="0"/>
          <w:color w:val="000000" w:themeColor="text1"/>
          <w:sz w:val="24"/>
          <w:szCs w:val="24"/>
        </w:rPr>
        <w:t xml:space="preserve"> N, et al. (2024). Investigating the effect of Aloe vera on the prevention and treatment of radiotherapy-induced oral mucositis in patients with head-and-neck cancer.</w:t>
      </w:r>
      <w:r w:rsidRPr="0024525B">
        <w:rPr>
          <w:rFonts w:ascii="Times New Roman" w:hAnsi="Times New Roman"/>
          <w:color w:val="000000" w:themeColor="text1"/>
          <w:sz w:val="24"/>
          <w:szCs w:val="24"/>
        </w:rPr>
        <w:br/>
      </w:r>
      <w:hyperlink r:id="rId39" w:tgtFrame="_blank" w:history="1">
        <w:r w:rsidRPr="0024525B">
          <w:rPr>
            <w:rStyle w:val="Hyperlink"/>
            <w:rFonts w:ascii="Times New Roman" w:hAnsi="Times New Roman"/>
            <w:color w:val="000000" w:themeColor="text1"/>
            <w:sz w:val="24"/>
            <w:szCs w:val="24"/>
          </w:rPr>
          <w:t>https://pmc.ncbi.nlm.nih.gov/articles/PMC11132420/</w:t>
        </w:r>
      </w:hyperlink>
    </w:p>
    <w:p w:rsidR="00120D45" w:rsidRPr="0024525B" w:rsidRDefault="00120D45" w:rsidP="00C9328F">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Naveen J., Jawaid M., </w:t>
      </w:r>
      <w:proofErr w:type="spellStart"/>
      <w:r w:rsidRPr="0024525B">
        <w:rPr>
          <w:rFonts w:ascii="Times New Roman" w:hAnsi="Times New Roman"/>
          <w:color w:val="000000" w:themeColor="text1"/>
          <w:sz w:val="24"/>
          <w:szCs w:val="24"/>
        </w:rPr>
        <w:t>Amuthakkannan</w:t>
      </w:r>
      <w:proofErr w:type="spellEnd"/>
      <w:r w:rsidRPr="0024525B">
        <w:rPr>
          <w:rFonts w:ascii="Times New Roman" w:hAnsi="Times New Roman"/>
          <w:color w:val="000000" w:themeColor="text1"/>
          <w:sz w:val="24"/>
          <w:szCs w:val="24"/>
        </w:rPr>
        <w:t xml:space="preserve"> P., Chandrasekar M. 21—Mechanical and Physical Properties of Sisal and Hybrid Sisal Fiber-Reinforced Polymer Composites. In: Jawaid M., </w:t>
      </w:r>
      <w:proofErr w:type="spellStart"/>
      <w:r w:rsidRPr="0024525B">
        <w:rPr>
          <w:rFonts w:ascii="Times New Roman" w:hAnsi="Times New Roman"/>
          <w:color w:val="000000" w:themeColor="text1"/>
          <w:sz w:val="24"/>
          <w:szCs w:val="24"/>
        </w:rPr>
        <w:t>Thariq</w:t>
      </w:r>
      <w:proofErr w:type="spellEnd"/>
      <w:r w:rsidRPr="0024525B">
        <w:rPr>
          <w:rFonts w:ascii="Times New Roman" w:hAnsi="Times New Roman"/>
          <w:color w:val="000000" w:themeColor="text1"/>
          <w:sz w:val="24"/>
          <w:szCs w:val="24"/>
        </w:rPr>
        <w:t xml:space="preserve"> M., Saba N., editors. Mechanical and Physical Testing of </w:t>
      </w:r>
      <w:proofErr w:type="spellStart"/>
      <w:r w:rsidRPr="0024525B">
        <w:rPr>
          <w:rFonts w:ascii="Times New Roman" w:hAnsi="Times New Roman"/>
          <w:color w:val="000000" w:themeColor="text1"/>
          <w:sz w:val="24"/>
          <w:szCs w:val="24"/>
        </w:rPr>
        <w:t>Biocomposites</w:t>
      </w:r>
      <w:proofErr w:type="spellEnd"/>
      <w:r w:rsidRPr="0024525B">
        <w:rPr>
          <w:rFonts w:ascii="Times New Roman" w:hAnsi="Times New Roman"/>
          <w:color w:val="000000" w:themeColor="text1"/>
          <w:sz w:val="24"/>
          <w:szCs w:val="24"/>
        </w:rPr>
        <w:t xml:space="preserve">, </w:t>
      </w:r>
      <w:proofErr w:type="spellStart"/>
      <w:r w:rsidRPr="0024525B">
        <w:rPr>
          <w:rFonts w:ascii="Times New Roman" w:hAnsi="Times New Roman"/>
          <w:color w:val="000000" w:themeColor="text1"/>
          <w:sz w:val="24"/>
          <w:szCs w:val="24"/>
        </w:rPr>
        <w:t>Fibre</w:t>
      </w:r>
      <w:proofErr w:type="spellEnd"/>
      <w:r w:rsidRPr="0024525B">
        <w:rPr>
          <w:rFonts w:ascii="Times New Roman" w:hAnsi="Times New Roman"/>
          <w:color w:val="000000" w:themeColor="text1"/>
          <w:sz w:val="24"/>
          <w:szCs w:val="24"/>
        </w:rPr>
        <w:t>-Reinforced Composites and Hybrid Composites. Woodhead Publishing; Cambridge, UK: 2019. pp. 427–440. (Woodhead Publishing Series in Composites Science and Engineering</w:t>
      </w:r>
    </w:p>
    <w:p w:rsidR="00120D45" w:rsidRPr="00120D45" w:rsidRDefault="00120D45" w:rsidP="00120D45">
      <w:pPr>
        <w:spacing w:line="360" w:lineRule="auto"/>
        <w:jc w:val="both"/>
        <w:rPr>
          <w:rFonts w:ascii="Times New Roman" w:hAnsi="Times New Roman"/>
          <w:color w:val="000000" w:themeColor="text1"/>
          <w:sz w:val="24"/>
          <w:szCs w:val="24"/>
        </w:rPr>
      </w:pPr>
      <w:r w:rsidRPr="00120D45">
        <w:rPr>
          <w:rFonts w:ascii="Times New Roman" w:hAnsi="Times New Roman"/>
          <w:color w:val="000000" w:themeColor="text1"/>
          <w:sz w:val="24"/>
          <w:szCs w:val="24"/>
        </w:rPr>
        <w:t xml:space="preserve">Ni, H, Simile, C, Hardy, AM. Med Care 2002; 40:353.  </w:t>
      </w:r>
    </w:p>
    <w:p w:rsidR="00120D45" w:rsidRPr="0024525B" w:rsidRDefault="00120D45" w:rsidP="00120D45">
      <w:pPr>
        <w:spacing w:before="100" w:beforeAutospacing="1" w:after="250" w:line="260" w:lineRule="atLeast"/>
        <w:jc w:val="both"/>
        <w:rPr>
          <w:rFonts w:ascii="Times New Roman" w:hAnsi="Times New Roman"/>
          <w:color w:val="000000" w:themeColor="text1"/>
          <w:sz w:val="24"/>
          <w:szCs w:val="24"/>
        </w:rPr>
      </w:pPr>
      <w:proofErr w:type="spellStart"/>
      <w:r w:rsidRPr="0024525B">
        <w:rPr>
          <w:rStyle w:val="HTMLCite"/>
          <w:rFonts w:ascii="Times New Roman" w:hAnsi="Times New Roman"/>
          <w:i w:val="0"/>
          <w:iCs w:val="0"/>
          <w:color w:val="000000" w:themeColor="text1"/>
          <w:sz w:val="24"/>
          <w:szCs w:val="24"/>
        </w:rPr>
        <w:t>Pattnaik</w:t>
      </w:r>
      <w:proofErr w:type="spellEnd"/>
      <w:r w:rsidRPr="0024525B">
        <w:rPr>
          <w:rStyle w:val="HTMLCite"/>
          <w:rFonts w:ascii="Times New Roman" w:hAnsi="Times New Roman"/>
          <w:i w:val="0"/>
          <w:iCs w:val="0"/>
          <w:color w:val="000000" w:themeColor="text1"/>
          <w:sz w:val="24"/>
          <w:szCs w:val="24"/>
        </w:rPr>
        <w:t xml:space="preserve"> N, et al. (2021). Aloe vera mouthwashes can be a natural alternative to chemically formulated ones – A randomized-controlled trial.</w:t>
      </w:r>
      <w:r w:rsidRPr="0024525B">
        <w:rPr>
          <w:rFonts w:ascii="Times New Roman" w:hAnsi="Times New Roman"/>
          <w:color w:val="000000" w:themeColor="text1"/>
          <w:sz w:val="24"/>
          <w:szCs w:val="24"/>
        </w:rPr>
        <w:br/>
      </w:r>
      <w:hyperlink r:id="rId40" w:tgtFrame="_blank" w:history="1">
        <w:r w:rsidRPr="0024525B">
          <w:rPr>
            <w:rStyle w:val="Hyperlink"/>
            <w:rFonts w:ascii="Times New Roman" w:hAnsi="Times New Roman"/>
            <w:color w:val="000000" w:themeColor="text1"/>
            <w:sz w:val="24"/>
            <w:szCs w:val="24"/>
          </w:rPr>
          <w:t>https://pubmed.ncbi.nlm.nih.gov/35722228/</w:t>
        </w:r>
      </w:hyperlink>
    </w:p>
    <w:p w:rsidR="00120D45" w:rsidRPr="0024525B" w:rsidRDefault="00120D45" w:rsidP="00070DF1">
      <w:pPr>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Philomena G. Concerns regarding the safety and toxicity of medicinal plants - An overview. J Appl </w:t>
      </w:r>
      <w:proofErr w:type="spellStart"/>
      <w:r w:rsidRPr="0024525B">
        <w:rPr>
          <w:rFonts w:ascii="Times New Roman" w:hAnsi="Times New Roman"/>
          <w:color w:val="000000" w:themeColor="text1"/>
          <w:sz w:val="24"/>
          <w:szCs w:val="24"/>
        </w:rPr>
        <w:t>Pharmaceut</w:t>
      </w:r>
      <w:proofErr w:type="spellEnd"/>
      <w:r w:rsidRPr="0024525B">
        <w:rPr>
          <w:rFonts w:ascii="Times New Roman" w:hAnsi="Times New Roman"/>
          <w:color w:val="000000" w:themeColor="text1"/>
          <w:sz w:val="24"/>
          <w:szCs w:val="24"/>
        </w:rPr>
        <w:t xml:space="preserve"> Sci 2011; 01(6): 40-44.</w:t>
      </w:r>
    </w:p>
    <w:p w:rsidR="00120D45" w:rsidRPr="0024525B" w:rsidRDefault="00120D45"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lastRenderedPageBreak/>
        <w:t>Pressman P, Clemens R, Hayes AW. Aloe vera at the frontier of glycobiology and integrative medicine: health implications of an ancient plant. SAGE Open Medicine. 2019; 7:2050312119875921.</w:t>
      </w:r>
    </w:p>
    <w:p w:rsidR="00120D45" w:rsidRPr="0024525B" w:rsidRDefault="00120D45" w:rsidP="00444E2B">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Rahim N, Gomes DJ, Watanabe H, Rahman SR, </w:t>
      </w:r>
      <w:proofErr w:type="spellStart"/>
      <w:r w:rsidRPr="0024525B">
        <w:rPr>
          <w:rFonts w:ascii="Times New Roman" w:hAnsi="Times New Roman"/>
          <w:color w:val="000000" w:themeColor="text1"/>
          <w:sz w:val="24"/>
          <w:szCs w:val="24"/>
        </w:rPr>
        <w:t>Chomvarin</w:t>
      </w:r>
      <w:proofErr w:type="spellEnd"/>
      <w:r w:rsidRPr="0024525B">
        <w:rPr>
          <w:rFonts w:ascii="Times New Roman" w:hAnsi="Times New Roman"/>
          <w:color w:val="000000" w:themeColor="text1"/>
          <w:sz w:val="24"/>
          <w:szCs w:val="24"/>
        </w:rPr>
        <w:t xml:space="preserve"> C, </w:t>
      </w:r>
      <w:proofErr w:type="spellStart"/>
      <w:r w:rsidRPr="0024525B">
        <w:rPr>
          <w:rFonts w:ascii="Times New Roman" w:hAnsi="Times New Roman"/>
          <w:color w:val="000000" w:themeColor="text1"/>
          <w:sz w:val="24"/>
          <w:szCs w:val="24"/>
        </w:rPr>
        <w:t>Endtz</w:t>
      </w:r>
      <w:proofErr w:type="spellEnd"/>
      <w:r w:rsidRPr="0024525B">
        <w:rPr>
          <w:rFonts w:ascii="Times New Roman" w:hAnsi="Times New Roman"/>
          <w:color w:val="000000" w:themeColor="text1"/>
          <w:sz w:val="24"/>
          <w:szCs w:val="24"/>
        </w:rPr>
        <w:t xml:space="preserve"> HP, </w:t>
      </w:r>
      <w:proofErr w:type="spellStart"/>
      <w:r w:rsidRPr="0024525B">
        <w:rPr>
          <w:rFonts w:ascii="Times New Roman" w:hAnsi="Times New Roman"/>
          <w:color w:val="000000" w:themeColor="text1"/>
          <w:sz w:val="24"/>
          <w:szCs w:val="24"/>
        </w:rPr>
        <w:t>Alam</w:t>
      </w:r>
      <w:proofErr w:type="spellEnd"/>
      <w:r w:rsidRPr="0024525B">
        <w:rPr>
          <w:rFonts w:ascii="Times New Roman" w:hAnsi="Times New Roman"/>
          <w:color w:val="000000" w:themeColor="text1"/>
          <w:sz w:val="24"/>
          <w:szCs w:val="24"/>
        </w:rPr>
        <w:t xml:space="preserve"> M. Antibacterial activity of Psidium guajava leaf and bark against multidrug-resistant Vibrio cholerae. </w:t>
      </w:r>
      <w:proofErr w:type="spellStart"/>
      <w:r w:rsidRPr="0024525B">
        <w:rPr>
          <w:rFonts w:ascii="Times New Roman" w:hAnsi="Times New Roman"/>
          <w:color w:val="000000" w:themeColor="text1"/>
          <w:sz w:val="24"/>
          <w:szCs w:val="24"/>
        </w:rPr>
        <w:t>Jpn</w:t>
      </w:r>
      <w:proofErr w:type="spellEnd"/>
      <w:r w:rsidRPr="0024525B">
        <w:rPr>
          <w:rFonts w:ascii="Times New Roman" w:hAnsi="Times New Roman"/>
          <w:color w:val="000000" w:themeColor="text1"/>
          <w:sz w:val="24"/>
          <w:szCs w:val="24"/>
        </w:rPr>
        <w:t xml:space="preserve"> J Infect Dis. 2010; 63:271–4.</w:t>
      </w:r>
    </w:p>
    <w:p w:rsidR="00120D45" w:rsidRPr="0024525B" w:rsidRDefault="00120D45" w:rsidP="00120D45">
      <w:pPr>
        <w:spacing w:before="100" w:beforeAutospacing="1" w:after="250" w:line="260" w:lineRule="atLeast"/>
        <w:jc w:val="both"/>
        <w:rPr>
          <w:rFonts w:ascii="Times New Roman" w:hAnsi="Times New Roman"/>
          <w:color w:val="000000" w:themeColor="text1"/>
          <w:sz w:val="24"/>
          <w:szCs w:val="24"/>
        </w:rPr>
      </w:pPr>
      <w:r w:rsidRPr="0024525B">
        <w:rPr>
          <w:rStyle w:val="HTMLCite"/>
          <w:rFonts w:ascii="Times New Roman" w:hAnsi="Times New Roman"/>
          <w:i w:val="0"/>
          <w:iCs w:val="0"/>
          <w:color w:val="000000" w:themeColor="text1"/>
          <w:sz w:val="24"/>
          <w:szCs w:val="24"/>
        </w:rPr>
        <w:t>Sánchez M, et al. (2020). Pharmacological update properties of aloe vera and its major active constituents.</w:t>
      </w:r>
      <w:r w:rsidRPr="0024525B">
        <w:rPr>
          <w:rFonts w:ascii="Times New Roman" w:hAnsi="Times New Roman"/>
          <w:color w:val="000000" w:themeColor="text1"/>
          <w:sz w:val="24"/>
          <w:szCs w:val="24"/>
        </w:rPr>
        <w:br/>
      </w:r>
      <w:hyperlink r:id="rId41" w:tgtFrame="_blank" w:history="1">
        <w:r w:rsidRPr="0024525B">
          <w:rPr>
            <w:rStyle w:val="Hyperlink"/>
            <w:rFonts w:ascii="Times New Roman" w:hAnsi="Times New Roman"/>
            <w:color w:val="000000" w:themeColor="text1"/>
            <w:sz w:val="24"/>
            <w:szCs w:val="24"/>
          </w:rPr>
          <w:t>https://pmc.ncbi.nlm.nih.gov/articles/PMC7144722/</w:t>
        </w:r>
      </w:hyperlink>
    </w:p>
    <w:p w:rsidR="00120D45" w:rsidRPr="00120D45" w:rsidRDefault="00120D45" w:rsidP="00120D45">
      <w:pPr>
        <w:spacing w:line="360" w:lineRule="auto"/>
        <w:jc w:val="both"/>
        <w:rPr>
          <w:rFonts w:ascii="Times New Roman" w:hAnsi="Times New Roman"/>
          <w:color w:val="000000" w:themeColor="text1"/>
          <w:sz w:val="24"/>
          <w:szCs w:val="24"/>
        </w:rPr>
      </w:pPr>
      <w:r w:rsidRPr="00120D45">
        <w:rPr>
          <w:rFonts w:ascii="Times New Roman" w:hAnsi="Times New Roman"/>
          <w:color w:val="000000" w:themeColor="text1"/>
          <w:sz w:val="24"/>
          <w:szCs w:val="24"/>
        </w:rPr>
        <w:t xml:space="preserve">Saydah, SH, Eberhardt, J Altern Complement Med 2006; 12:805.  </w:t>
      </w:r>
    </w:p>
    <w:p w:rsidR="00120D45" w:rsidRPr="00120D45" w:rsidRDefault="00120D45" w:rsidP="00120D45">
      <w:pPr>
        <w:spacing w:line="360" w:lineRule="auto"/>
        <w:jc w:val="both"/>
        <w:rPr>
          <w:rFonts w:ascii="Times New Roman" w:hAnsi="Times New Roman"/>
          <w:color w:val="000000" w:themeColor="text1"/>
          <w:sz w:val="24"/>
          <w:szCs w:val="24"/>
        </w:rPr>
      </w:pPr>
      <w:proofErr w:type="spellStart"/>
      <w:r w:rsidRPr="00120D45">
        <w:rPr>
          <w:rFonts w:ascii="Times New Roman" w:hAnsi="Times New Roman"/>
          <w:color w:val="000000" w:themeColor="text1"/>
          <w:sz w:val="24"/>
          <w:szCs w:val="24"/>
        </w:rPr>
        <w:t>Seeff</w:t>
      </w:r>
      <w:proofErr w:type="spellEnd"/>
      <w:r w:rsidRPr="00120D45">
        <w:rPr>
          <w:rFonts w:ascii="Times New Roman" w:hAnsi="Times New Roman"/>
          <w:color w:val="000000" w:themeColor="text1"/>
          <w:sz w:val="24"/>
          <w:szCs w:val="24"/>
        </w:rPr>
        <w:t xml:space="preserve">, LB, Lindsay, KL, Bacon, BR, et al. Hepatology 2001; 34:595. </w:t>
      </w:r>
    </w:p>
    <w:p w:rsidR="00120D45" w:rsidRPr="00120D45" w:rsidRDefault="00120D45" w:rsidP="00120D45">
      <w:pPr>
        <w:spacing w:line="360" w:lineRule="auto"/>
        <w:jc w:val="both"/>
        <w:rPr>
          <w:rFonts w:ascii="Times New Roman" w:hAnsi="Times New Roman"/>
          <w:color w:val="000000" w:themeColor="text1"/>
          <w:sz w:val="24"/>
          <w:szCs w:val="24"/>
        </w:rPr>
      </w:pPr>
      <w:r w:rsidRPr="00120D45">
        <w:rPr>
          <w:rFonts w:ascii="Times New Roman" w:hAnsi="Times New Roman"/>
          <w:color w:val="000000" w:themeColor="text1"/>
          <w:sz w:val="24"/>
          <w:szCs w:val="24"/>
        </w:rPr>
        <w:t xml:space="preserve">Strader, DB, Bacon, BR, Lindsay, KL, et al. Am J Gastroenterol 2002; 97:2391. </w:t>
      </w:r>
    </w:p>
    <w:p w:rsidR="00120D45" w:rsidRDefault="00120D45" w:rsidP="00070DF1">
      <w:pPr>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T.P. Millard, Y.W. Wong, D.I. Orton. Erythrodermic cutaneous adverse drug reaction to oral pseudoephedrine confirmed on patch testing. Contact Dermatitis, 49 (2003), pp. 263-264 http://dx.doi.org/10.1111/j.0105-1873.2003.0225f.x | Medline</w:t>
      </w:r>
    </w:p>
    <w:p w:rsidR="000C600C" w:rsidRPr="000C600C" w:rsidRDefault="000C600C" w:rsidP="000C600C">
      <w:pPr>
        <w:rPr>
          <w:rFonts w:ascii="Times New Roman" w:hAnsi="Times New Roman"/>
          <w:sz w:val="24"/>
          <w:szCs w:val="24"/>
          <w:lang w:val="en-GB"/>
        </w:rPr>
      </w:pPr>
      <w:proofErr w:type="spellStart"/>
      <w:r w:rsidRPr="000C600C">
        <w:rPr>
          <w:rFonts w:ascii="Times New Roman" w:hAnsi="Times New Roman"/>
          <w:sz w:val="24"/>
          <w:szCs w:val="24"/>
          <w:lang w:val="en-GB"/>
        </w:rPr>
        <w:t>Tabuti</w:t>
      </w:r>
      <w:proofErr w:type="spellEnd"/>
      <w:r w:rsidRPr="000C600C">
        <w:rPr>
          <w:rFonts w:ascii="Times New Roman" w:hAnsi="Times New Roman"/>
          <w:sz w:val="24"/>
          <w:szCs w:val="24"/>
          <w:lang w:val="en-GB"/>
        </w:rPr>
        <w:t xml:space="preserve">, J. R., </w:t>
      </w:r>
      <w:proofErr w:type="spellStart"/>
      <w:r w:rsidRPr="000C600C">
        <w:rPr>
          <w:rFonts w:ascii="Times New Roman" w:hAnsi="Times New Roman"/>
          <w:sz w:val="24"/>
          <w:szCs w:val="24"/>
          <w:lang w:val="en-GB"/>
        </w:rPr>
        <w:t>Kukunda</w:t>
      </w:r>
      <w:proofErr w:type="spellEnd"/>
      <w:r w:rsidRPr="000C600C">
        <w:rPr>
          <w:rFonts w:ascii="Times New Roman" w:hAnsi="Times New Roman"/>
          <w:sz w:val="24"/>
          <w:szCs w:val="24"/>
          <w:lang w:val="en-GB"/>
        </w:rPr>
        <w:t xml:space="preserve">, C. B., &amp; </w:t>
      </w:r>
      <w:proofErr w:type="spellStart"/>
      <w:r w:rsidRPr="000C600C">
        <w:rPr>
          <w:rFonts w:ascii="Times New Roman" w:hAnsi="Times New Roman"/>
          <w:sz w:val="24"/>
          <w:szCs w:val="24"/>
          <w:lang w:val="en-GB"/>
        </w:rPr>
        <w:t>Waako</w:t>
      </w:r>
      <w:proofErr w:type="spellEnd"/>
      <w:r w:rsidRPr="000C600C">
        <w:rPr>
          <w:rFonts w:ascii="Times New Roman" w:hAnsi="Times New Roman"/>
          <w:sz w:val="24"/>
          <w:szCs w:val="24"/>
          <w:lang w:val="en-GB"/>
        </w:rPr>
        <w:t>, P. J. (2010). Medicinal plants used by traditional medicine practitioners in the treatment of tuberculosis and related ailments in Uganda. Journal of ethnopharmacology, 127(1), 130-136.</w:t>
      </w:r>
    </w:p>
    <w:p w:rsidR="000C600C" w:rsidRDefault="00120D45" w:rsidP="000C600C">
      <w:pPr>
        <w:rPr>
          <w:sz w:val="20"/>
          <w:szCs w:val="20"/>
          <w:lang w:val="en-GB"/>
        </w:rPr>
      </w:pPr>
      <w:proofErr w:type="spellStart"/>
      <w:r w:rsidRPr="00120D45">
        <w:rPr>
          <w:rFonts w:ascii="Times New Roman" w:hAnsi="Times New Roman"/>
          <w:color w:val="000000" w:themeColor="text1"/>
          <w:sz w:val="24"/>
          <w:szCs w:val="24"/>
        </w:rPr>
        <w:t>Tabuti</w:t>
      </w:r>
      <w:proofErr w:type="spellEnd"/>
      <w:r w:rsidRPr="00120D45">
        <w:rPr>
          <w:rFonts w:ascii="Times New Roman" w:hAnsi="Times New Roman"/>
          <w:color w:val="000000" w:themeColor="text1"/>
          <w:sz w:val="24"/>
          <w:szCs w:val="24"/>
        </w:rPr>
        <w:t>, J. R. S., Lye, K. A., &amp; Dhillion, S. S. (2003). Traditional herbal drugs of Bulamogi, Uganda: Plants, use and administration. Journal of Ethnopharmacology, 88(1), 19–44. https://doi.org/10.1016/S0378-8741(03)00161-2</w:t>
      </w:r>
      <w:r w:rsidR="000C600C" w:rsidRPr="000C600C">
        <w:rPr>
          <w:sz w:val="20"/>
          <w:szCs w:val="20"/>
          <w:lang w:val="en-GB"/>
        </w:rPr>
        <w:t xml:space="preserve"> </w:t>
      </w:r>
    </w:p>
    <w:p w:rsidR="000B579A" w:rsidRDefault="000B579A" w:rsidP="000C600C">
      <w:pPr>
        <w:rPr>
          <w:sz w:val="20"/>
          <w:szCs w:val="20"/>
          <w:lang w:val="en-GB"/>
        </w:rPr>
      </w:pPr>
      <w:r w:rsidRPr="001130E1">
        <w:rPr>
          <w:rFonts w:ascii="Times New Roman" w:hAnsi="Times New Roman"/>
          <w:sz w:val="24"/>
          <w:szCs w:val="24"/>
        </w:rPr>
        <w:t>U</w:t>
      </w:r>
      <w:r>
        <w:rPr>
          <w:rFonts w:ascii="Times New Roman" w:hAnsi="Times New Roman"/>
          <w:sz w:val="24"/>
          <w:szCs w:val="24"/>
        </w:rPr>
        <w:t xml:space="preserve">ganda </w:t>
      </w:r>
      <w:r w:rsidRPr="001130E1">
        <w:rPr>
          <w:rFonts w:ascii="Times New Roman" w:hAnsi="Times New Roman"/>
          <w:sz w:val="24"/>
          <w:szCs w:val="24"/>
        </w:rPr>
        <w:t>B</w:t>
      </w:r>
      <w:r>
        <w:rPr>
          <w:rFonts w:ascii="Times New Roman" w:hAnsi="Times New Roman"/>
          <w:sz w:val="24"/>
          <w:szCs w:val="24"/>
        </w:rPr>
        <w:t xml:space="preserve">ureau of </w:t>
      </w:r>
      <w:r w:rsidRPr="001130E1">
        <w:rPr>
          <w:rFonts w:ascii="Times New Roman" w:hAnsi="Times New Roman"/>
          <w:sz w:val="24"/>
          <w:szCs w:val="24"/>
        </w:rPr>
        <w:t>S</w:t>
      </w:r>
      <w:r>
        <w:rPr>
          <w:rFonts w:ascii="Times New Roman" w:hAnsi="Times New Roman"/>
          <w:sz w:val="24"/>
          <w:szCs w:val="24"/>
        </w:rPr>
        <w:t>tatistics, 2008.</w:t>
      </w:r>
    </w:p>
    <w:p w:rsidR="001130E1" w:rsidRDefault="001130E1" w:rsidP="000C600C">
      <w:pPr>
        <w:rPr>
          <w:sz w:val="20"/>
          <w:szCs w:val="20"/>
          <w:lang w:val="en-GB"/>
        </w:rPr>
      </w:pPr>
      <w:r w:rsidRPr="001130E1">
        <w:rPr>
          <w:rFonts w:ascii="Times New Roman" w:hAnsi="Times New Roman"/>
          <w:sz w:val="24"/>
          <w:szCs w:val="24"/>
        </w:rPr>
        <w:t xml:space="preserve">WHO </w:t>
      </w:r>
      <w:r w:rsidR="004F0A3D" w:rsidRPr="00120D45">
        <w:rPr>
          <w:rFonts w:ascii="Times New Roman" w:hAnsi="Times New Roman"/>
          <w:color w:val="000000" w:themeColor="text1"/>
          <w:sz w:val="24"/>
          <w:szCs w:val="24"/>
        </w:rPr>
        <w:t xml:space="preserve">(World Health Organization). </w:t>
      </w:r>
      <w:r w:rsidR="004F0A3D">
        <w:rPr>
          <w:rFonts w:ascii="Times New Roman" w:hAnsi="Times New Roman"/>
          <w:sz w:val="24"/>
          <w:szCs w:val="24"/>
        </w:rPr>
        <w:t>T</w:t>
      </w:r>
      <w:r w:rsidRPr="001130E1">
        <w:rPr>
          <w:rFonts w:ascii="Times New Roman" w:hAnsi="Times New Roman"/>
          <w:sz w:val="24"/>
          <w:szCs w:val="24"/>
        </w:rPr>
        <w:t>raditiona</w:t>
      </w:r>
      <w:r>
        <w:rPr>
          <w:rFonts w:ascii="Times New Roman" w:hAnsi="Times New Roman"/>
          <w:sz w:val="24"/>
          <w:szCs w:val="24"/>
        </w:rPr>
        <w:t xml:space="preserve">l medicine strategy: (2014-2023). </w:t>
      </w:r>
      <w:r w:rsidRPr="001130E1">
        <w:rPr>
          <w:rFonts w:ascii="Times New Roman" w:hAnsi="Times New Roman"/>
          <w:sz w:val="24"/>
          <w:szCs w:val="24"/>
        </w:rPr>
        <w:t>https://www.who.int/publications/i/item/9789241506096</w:t>
      </w:r>
    </w:p>
    <w:p w:rsidR="00120D45" w:rsidRDefault="00120D45" w:rsidP="00070DF1">
      <w:pPr>
        <w:spacing w:line="360" w:lineRule="auto"/>
        <w:jc w:val="both"/>
      </w:pPr>
      <w:r w:rsidRPr="00120D45">
        <w:rPr>
          <w:rFonts w:ascii="Times New Roman" w:hAnsi="Times New Roman"/>
          <w:color w:val="000000" w:themeColor="text1"/>
          <w:sz w:val="24"/>
          <w:szCs w:val="24"/>
        </w:rPr>
        <w:t xml:space="preserve">WHO (2004). Guidelines on Safety Monitoring of Herbal Medicines in Pharmacovigilance Systems. World Health Organization. </w:t>
      </w:r>
      <w:hyperlink r:id="rId42" w:history="1">
        <w:r w:rsidRPr="00120D45">
          <w:rPr>
            <w:rStyle w:val="Hyperlink"/>
            <w:rFonts w:ascii="Times New Roman" w:hAnsi="Times New Roman"/>
            <w:color w:val="000000" w:themeColor="text1"/>
            <w:sz w:val="24"/>
            <w:szCs w:val="24"/>
          </w:rPr>
          <w:t>https://apps.who.int/iris/handle/10665/43034</w:t>
        </w:r>
      </w:hyperlink>
    </w:p>
    <w:p w:rsidR="000B579A" w:rsidRDefault="000B579A" w:rsidP="00070DF1">
      <w:pPr>
        <w:spacing w:line="360" w:lineRule="auto"/>
        <w:jc w:val="both"/>
      </w:pPr>
      <w:r w:rsidRPr="001130E1">
        <w:rPr>
          <w:rFonts w:ascii="Times New Roman" w:hAnsi="Times New Roman"/>
          <w:sz w:val="24"/>
          <w:szCs w:val="24"/>
        </w:rPr>
        <w:t>World Population Prospects, 2022</w:t>
      </w:r>
      <w:r>
        <w:rPr>
          <w:rFonts w:ascii="Times New Roman" w:hAnsi="Times New Roman"/>
          <w:sz w:val="24"/>
          <w:szCs w:val="24"/>
        </w:rPr>
        <w:t>.</w:t>
      </w:r>
    </w:p>
    <w:p w:rsidR="000C600C" w:rsidRDefault="000C600C" w:rsidP="00070DF1">
      <w:pPr>
        <w:spacing w:line="360" w:lineRule="auto"/>
        <w:jc w:val="both"/>
        <w:rPr>
          <w:b/>
          <w:bCs/>
          <w:sz w:val="20"/>
          <w:szCs w:val="20"/>
          <w:lang w:val="en-GB"/>
        </w:rPr>
      </w:pPr>
    </w:p>
    <w:p w:rsidR="000C600C" w:rsidRPr="0024525B" w:rsidRDefault="000C600C" w:rsidP="00070DF1">
      <w:pPr>
        <w:spacing w:line="360" w:lineRule="auto"/>
        <w:jc w:val="both"/>
        <w:rPr>
          <w:rFonts w:ascii="Times New Roman" w:hAnsi="Times New Roman"/>
          <w:color w:val="000000" w:themeColor="text1"/>
          <w:sz w:val="24"/>
          <w:szCs w:val="24"/>
        </w:rPr>
      </w:pPr>
    </w:p>
    <w:sectPr w:rsidR="000C600C" w:rsidRPr="0024525B" w:rsidSect="00143067">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1D64" w:rsidRDefault="00241D64" w:rsidP="004D6C04">
      <w:pPr>
        <w:spacing w:after="0" w:line="240" w:lineRule="auto"/>
      </w:pPr>
      <w:r>
        <w:separator/>
      </w:r>
    </w:p>
  </w:endnote>
  <w:endnote w:type="continuationSeparator" w:id="0">
    <w:p w:rsidR="00241D64" w:rsidRDefault="00241D64" w:rsidP="004D6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C04" w:rsidRDefault="004D6C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C04" w:rsidRDefault="004D6C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C04" w:rsidRDefault="004D6C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1D64" w:rsidRDefault="00241D64" w:rsidP="004D6C04">
      <w:pPr>
        <w:spacing w:after="0" w:line="240" w:lineRule="auto"/>
      </w:pPr>
      <w:r>
        <w:separator/>
      </w:r>
    </w:p>
  </w:footnote>
  <w:footnote w:type="continuationSeparator" w:id="0">
    <w:p w:rsidR="00241D64" w:rsidRDefault="00241D64" w:rsidP="004D6C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C04" w:rsidRDefault="00C4742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663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C04" w:rsidRDefault="00C4742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663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C04" w:rsidRDefault="00C4742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663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1584B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D7346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F0C75"/>
    <w:multiLevelType w:val="multilevel"/>
    <w:tmpl w:val="3CAC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331CB"/>
    <w:multiLevelType w:val="multilevel"/>
    <w:tmpl w:val="E2D6D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5B6C17"/>
    <w:multiLevelType w:val="multilevel"/>
    <w:tmpl w:val="DD280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6E32FD"/>
    <w:multiLevelType w:val="multilevel"/>
    <w:tmpl w:val="873C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A86ED1"/>
    <w:multiLevelType w:val="multilevel"/>
    <w:tmpl w:val="2FA0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293861"/>
    <w:multiLevelType w:val="hybridMultilevel"/>
    <w:tmpl w:val="D7346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E95452"/>
    <w:multiLevelType w:val="hybridMultilevel"/>
    <w:tmpl w:val="12AA5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2D5A0F"/>
    <w:multiLevelType w:val="multilevel"/>
    <w:tmpl w:val="63F6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397F17"/>
    <w:multiLevelType w:val="multilevel"/>
    <w:tmpl w:val="DD280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0"/>
  </w:num>
  <w:num w:numId="4">
    <w:abstractNumId w:val="5"/>
  </w:num>
  <w:num w:numId="5">
    <w:abstractNumId w:val="2"/>
  </w:num>
  <w:num w:numId="6">
    <w:abstractNumId w:val="6"/>
  </w:num>
  <w:num w:numId="7">
    <w:abstractNumId w:val="9"/>
  </w:num>
  <w:num w:numId="8">
    <w:abstractNumId w:val="7"/>
  </w:num>
  <w:num w:numId="9">
    <w:abstractNumId w:val="4"/>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AxM7c0MDe1MDGxNLJQ0lEKTi0uzszPAykwrAUArT+VAywAAAA="/>
  </w:docVars>
  <w:rsids>
    <w:rsidRoot w:val="00D312C6"/>
    <w:rsid w:val="00027CE7"/>
    <w:rsid w:val="00034B6D"/>
    <w:rsid w:val="0003588B"/>
    <w:rsid w:val="00053BFA"/>
    <w:rsid w:val="00070DF1"/>
    <w:rsid w:val="00090B64"/>
    <w:rsid w:val="00091BEA"/>
    <w:rsid w:val="0009427E"/>
    <w:rsid w:val="000B579A"/>
    <w:rsid w:val="000B7B7A"/>
    <w:rsid w:val="000C2C8D"/>
    <w:rsid w:val="000C600C"/>
    <w:rsid w:val="00111271"/>
    <w:rsid w:val="001130E1"/>
    <w:rsid w:val="00120D45"/>
    <w:rsid w:val="00143067"/>
    <w:rsid w:val="001A6C60"/>
    <w:rsid w:val="001E48C6"/>
    <w:rsid w:val="00207C73"/>
    <w:rsid w:val="002106E5"/>
    <w:rsid w:val="00222EE9"/>
    <w:rsid w:val="00226D8C"/>
    <w:rsid w:val="0023157F"/>
    <w:rsid w:val="00241D64"/>
    <w:rsid w:val="0024525B"/>
    <w:rsid w:val="00246A72"/>
    <w:rsid w:val="00266982"/>
    <w:rsid w:val="00286AB7"/>
    <w:rsid w:val="002C4FE2"/>
    <w:rsid w:val="002E05D9"/>
    <w:rsid w:val="003B2EA8"/>
    <w:rsid w:val="003C26CD"/>
    <w:rsid w:val="003E0C0E"/>
    <w:rsid w:val="004212DA"/>
    <w:rsid w:val="00430480"/>
    <w:rsid w:val="0044384B"/>
    <w:rsid w:val="00444E2B"/>
    <w:rsid w:val="00453C6B"/>
    <w:rsid w:val="00457526"/>
    <w:rsid w:val="00477F03"/>
    <w:rsid w:val="00481DF5"/>
    <w:rsid w:val="00497669"/>
    <w:rsid w:val="004A473C"/>
    <w:rsid w:val="004B6067"/>
    <w:rsid w:val="004D6C04"/>
    <w:rsid w:val="004E5B23"/>
    <w:rsid w:val="004F0286"/>
    <w:rsid w:val="004F0A3D"/>
    <w:rsid w:val="00510157"/>
    <w:rsid w:val="0051693C"/>
    <w:rsid w:val="005213D7"/>
    <w:rsid w:val="00532DE9"/>
    <w:rsid w:val="005603ED"/>
    <w:rsid w:val="00564918"/>
    <w:rsid w:val="00593E55"/>
    <w:rsid w:val="005C16C7"/>
    <w:rsid w:val="00611973"/>
    <w:rsid w:val="00630A9D"/>
    <w:rsid w:val="006562B6"/>
    <w:rsid w:val="00664569"/>
    <w:rsid w:val="00677F9C"/>
    <w:rsid w:val="006924D6"/>
    <w:rsid w:val="006C7E69"/>
    <w:rsid w:val="006D6FD0"/>
    <w:rsid w:val="007640D2"/>
    <w:rsid w:val="007A0FB6"/>
    <w:rsid w:val="007F0277"/>
    <w:rsid w:val="00840C1E"/>
    <w:rsid w:val="008410F2"/>
    <w:rsid w:val="008A5591"/>
    <w:rsid w:val="008B3942"/>
    <w:rsid w:val="008F563E"/>
    <w:rsid w:val="00915ED5"/>
    <w:rsid w:val="00937655"/>
    <w:rsid w:val="00981430"/>
    <w:rsid w:val="009865E6"/>
    <w:rsid w:val="009A73A5"/>
    <w:rsid w:val="009E6EBB"/>
    <w:rsid w:val="00A55EDF"/>
    <w:rsid w:val="00A56259"/>
    <w:rsid w:val="00A57036"/>
    <w:rsid w:val="00A91595"/>
    <w:rsid w:val="00AD0A0B"/>
    <w:rsid w:val="00B010E6"/>
    <w:rsid w:val="00B208CC"/>
    <w:rsid w:val="00B30EE4"/>
    <w:rsid w:val="00B3296F"/>
    <w:rsid w:val="00B56BF4"/>
    <w:rsid w:val="00B65FD8"/>
    <w:rsid w:val="00BD2F28"/>
    <w:rsid w:val="00BF7B0E"/>
    <w:rsid w:val="00C03223"/>
    <w:rsid w:val="00C47420"/>
    <w:rsid w:val="00C9328F"/>
    <w:rsid w:val="00CF6F2D"/>
    <w:rsid w:val="00D06147"/>
    <w:rsid w:val="00D20426"/>
    <w:rsid w:val="00D312C6"/>
    <w:rsid w:val="00D323DE"/>
    <w:rsid w:val="00D35636"/>
    <w:rsid w:val="00D47822"/>
    <w:rsid w:val="00D8260D"/>
    <w:rsid w:val="00D937BA"/>
    <w:rsid w:val="00D965B6"/>
    <w:rsid w:val="00DA41C1"/>
    <w:rsid w:val="00DD25F5"/>
    <w:rsid w:val="00DF5089"/>
    <w:rsid w:val="00E156A4"/>
    <w:rsid w:val="00E909A8"/>
    <w:rsid w:val="00EB5882"/>
    <w:rsid w:val="00EB5D05"/>
    <w:rsid w:val="00ED158B"/>
    <w:rsid w:val="00ED49F0"/>
    <w:rsid w:val="00F1022F"/>
    <w:rsid w:val="00F12113"/>
    <w:rsid w:val="00F2429B"/>
    <w:rsid w:val="00F3578E"/>
    <w:rsid w:val="00F6218E"/>
    <w:rsid w:val="00F621E8"/>
    <w:rsid w:val="00F77A66"/>
    <w:rsid w:val="00F8064A"/>
    <w:rsid w:val="00F82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BBCEC21"/>
  <w15:docId w15:val="{099D9849-CEAB-4DDE-930C-C643195FF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06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067"/>
    <w:pPr>
      <w:ind w:left="720"/>
      <w:contextualSpacing/>
    </w:pPr>
  </w:style>
  <w:style w:type="character" w:styleId="Hyperlink">
    <w:name w:val="Hyperlink"/>
    <w:basedOn w:val="DefaultParagraphFont"/>
    <w:uiPriority w:val="99"/>
    <w:rsid w:val="00143067"/>
    <w:rPr>
      <w:color w:val="0000FF"/>
      <w:u w:val="single"/>
    </w:rPr>
  </w:style>
  <w:style w:type="paragraph" w:styleId="BalloonText">
    <w:name w:val="Balloon Text"/>
    <w:basedOn w:val="Normal"/>
    <w:link w:val="BalloonTextChar"/>
    <w:uiPriority w:val="99"/>
    <w:semiHidden/>
    <w:unhideWhenUsed/>
    <w:rsid w:val="009E6E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EBB"/>
    <w:rPr>
      <w:rFonts w:ascii="Tahoma" w:hAnsi="Tahoma" w:cs="Tahoma"/>
      <w:sz w:val="16"/>
      <w:szCs w:val="16"/>
    </w:rPr>
  </w:style>
  <w:style w:type="paragraph" w:styleId="NormalWeb">
    <w:name w:val="Normal (Web)"/>
    <w:basedOn w:val="Normal"/>
    <w:uiPriority w:val="99"/>
    <w:unhideWhenUsed/>
    <w:rsid w:val="009A73A5"/>
    <w:pPr>
      <w:spacing w:before="100" w:beforeAutospacing="1" w:after="100" w:afterAutospacing="1" w:line="240" w:lineRule="auto"/>
    </w:pPr>
    <w:rPr>
      <w:rFonts w:ascii="Times New Roman" w:eastAsia="Times New Roman" w:hAnsi="Times New Roman"/>
      <w:sz w:val="24"/>
      <w:szCs w:val="24"/>
      <w:lang w:eastAsia="en-US"/>
    </w:rPr>
  </w:style>
  <w:style w:type="character" w:styleId="HTMLCite">
    <w:name w:val="HTML Cite"/>
    <w:basedOn w:val="DefaultParagraphFont"/>
    <w:uiPriority w:val="99"/>
    <w:semiHidden/>
    <w:unhideWhenUsed/>
    <w:rsid w:val="004A473C"/>
    <w:rPr>
      <w:i/>
      <w:iCs/>
    </w:rPr>
  </w:style>
  <w:style w:type="character" w:customStyle="1" w:styleId="mw-cite-backlink">
    <w:name w:val="mw-cite-backlink"/>
    <w:basedOn w:val="DefaultParagraphFont"/>
    <w:rsid w:val="00A57036"/>
  </w:style>
  <w:style w:type="character" w:customStyle="1" w:styleId="UnresolvedMention1">
    <w:name w:val="Unresolved Mention1"/>
    <w:basedOn w:val="DefaultParagraphFont"/>
    <w:uiPriority w:val="99"/>
    <w:semiHidden/>
    <w:unhideWhenUsed/>
    <w:rsid w:val="005213D7"/>
    <w:rPr>
      <w:color w:val="605E5C"/>
      <w:shd w:val="clear" w:color="auto" w:fill="E1DFDD"/>
    </w:rPr>
  </w:style>
  <w:style w:type="paragraph" w:styleId="Header">
    <w:name w:val="header"/>
    <w:basedOn w:val="Normal"/>
    <w:link w:val="HeaderChar"/>
    <w:uiPriority w:val="99"/>
    <w:unhideWhenUsed/>
    <w:rsid w:val="004D6C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C04"/>
    <w:rPr>
      <w:sz w:val="22"/>
      <w:szCs w:val="22"/>
    </w:rPr>
  </w:style>
  <w:style w:type="paragraph" w:styleId="Footer">
    <w:name w:val="footer"/>
    <w:basedOn w:val="Normal"/>
    <w:link w:val="FooterChar"/>
    <w:uiPriority w:val="99"/>
    <w:unhideWhenUsed/>
    <w:rsid w:val="004D6C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C0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33077">
      <w:bodyDiv w:val="1"/>
      <w:marLeft w:val="0"/>
      <w:marRight w:val="0"/>
      <w:marTop w:val="0"/>
      <w:marBottom w:val="0"/>
      <w:divBdr>
        <w:top w:val="none" w:sz="0" w:space="0" w:color="auto"/>
        <w:left w:val="none" w:sz="0" w:space="0" w:color="auto"/>
        <w:bottom w:val="none" w:sz="0" w:space="0" w:color="auto"/>
        <w:right w:val="none" w:sz="0" w:space="0" w:color="auto"/>
      </w:divBdr>
    </w:div>
    <w:div w:id="949243950">
      <w:bodyDiv w:val="1"/>
      <w:marLeft w:val="0"/>
      <w:marRight w:val="0"/>
      <w:marTop w:val="0"/>
      <w:marBottom w:val="0"/>
      <w:divBdr>
        <w:top w:val="none" w:sz="0" w:space="0" w:color="auto"/>
        <w:left w:val="none" w:sz="0" w:space="0" w:color="auto"/>
        <w:bottom w:val="none" w:sz="0" w:space="0" w:color="auto"/>
        <w:right w:val="none" w:sz="0" w:space="0" w:color="auto"/>
      </w:divBdr>
    </w:div>
    <w:div w:id="1105344805">
      <w:bodyDiv w:val="1"/>
      <w:marLeft w:val="0"/>
      <w:marRight w:val="0"/>
      <w:marTop w:val="0"/>
      <w:marBottom w:val="0"/>
      <w:divBdr>
        <w:top w:val="none" w:sz="0" w:space="0" w:color="auto"/>
        <w:left w:val="none" w:sz="0" w:space="0" w:color="auto"/>
        <w:bottom w:val="none" w:sz="0" w:space="0" w:color="auto"/>
        <w:right w:val="none" w:sz="0" w:space="0" w:color="auto"/>
      </w:divBdr>
    </w:div>
    <w:div w:id="1510758095">
      <w:bodyDiv w:val="1"/>
      <w:marLeft w:val="0"/>
      <w:marRight w:val="0"/>
      <w:marTop w:val="0"/>
      <w:marBottom w:val="0"/>
      <w:divBdr>
        <w:top w:val="none" w:sz="0" w:space="0" w:color="auto"/>
        <w:left w:val="none" w:sz="0" w:space="0" w:color="auto"/>
        <w:bottom w:val="none" w:sz="0" w:space="0" w:color="auto"/>
        <w:right w:val="none" w:sz="0" w:space="0" w:color="auto"/>
      </w:divBdr>
    </w:div>
    <w:div w:id="1773745098">
      <w:bodyDiv w:val="1"/>
      <w:marLeft w:val="0"/>
      <w:marRight w:val="0"/>
      <w:marTop w:val="0"/>
      <w:marBottom w:val="0"/>
      <w:divBdr>
        <w:top w:val="none" w:sz="0" w:space="0" w:color="auto"/>
        <w:left w:val="none" w:sz="0" w:space="0" w:color="auto"/>
        <w:bottom w:val="none" w:sz="0" w:space="0" w:color="auto"/>
        <w:right w:val="none" w:sz="0" w:space="0" w:color="auto"/>
      </w:divBdr>
    </w:div>
    <w:div w:id="2077776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n.wikipedia.org/wiki/PMID_(identifier)" TargetMode="External"/><Relationship Id="rId39" Type="http://schemas.openxmlformats.org/officeDocument/2006/relationships/hyperlink" Target="https://pmc.ncbi.nlm.nih.gov/articles/PMC11132420/" TargetMode="External"/><Relationship Id="rId21" Type="http://schemas.openxmlformats.org/officeDocument/2006/relationships/image" Target="media/image14.png"/><Relationship Id="rId34" Type="http://schemas.openxmlformats.org/officeDocument/2006/relationships/hyperlink" Target="https://en.wikipedia.org/wiki/PMID_(identifier)" TargetMode="External"/><Relationship Id="rId42" Type="http://schemas.openxmlformats.org/officeDocument/2006/relationships/hyperlink" Target="https://apps.who.int/iris/handle/10665/43034"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api.semanticscholar.org/CorpusID:24774409" TargetMode="External"/><Relationship Id="rId11" Type="http://schemas.openxmlformats.org/officeDocument/2006/relationships/image" Target="media/image4.emf"/><Relationship Id="rId24" Type="http://schemas.openxmlformats.org/officeDocument/2006/relationships/hyperlink" Target="https://en.wikipedia.org/wiki/Doi_(identifier)" TargetMode="External"/><Relationship Id="rId32" Type="http://schemas.openxmlformats.org/officeDocument/2006/relationships/hyperlink" Target="https://en.wikipedia.org/wiki/Doi_(identifier)" TargetMode="External"/><Relationship Id="rId37" Type="http://schemas.openxmlformats.org/officeDocument/2006/relationships/hyperlink" Target="https://api.semanticscholar.org/CorpusID:25609876" TargetMode="External"/><Relationship Id="rId40" Type="http://schemas.openxmlformats.org/officeDocument/2006/relationships/hyperlink" Target="https://pubmed.ncbi.nlm.nih.gov/35722228/"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sciencedirect.com/science/article/abs/pii/S187140212100312X?via%3Dihub" TargetMode="External"/><Relationship Id="rId28" Type="http://schemas.openxmlformats.org/officeDocument/2006/relationships/hyperlink" Target="https://en.wikipedia.org/wiki/S2CID_(identifier)" TargetMode="External"/><Relationship Id="rId36" Type="http://schemas.openxmlformats.org/officeDocument/2006/relationships/hyperlink" Target="https://en.wikipedia.org/wiki/S2CID_(identifier)"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pmc.ncbi.nlm.nih.gov/articles/PMC7496846/"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pubmed.ncbi.nlm.nih.gov/17397059" TargetMode="External"/><Relationship Id="rId30" Type="http://schemas.openxmlformats.org/officeDocument/2006/relationships/hyperlink" Target="https://pubmed.ncbi.nlm.nih.gov/31111439/" TargetMode="External"/><Relationship Id="rId35" Type="http://schemas.openxmlformats.org/officeDocument/2006/relationships/hyperlink" Target="https://pubmed.ncbi.nlm.nih.gov/27180172"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02%2Fnau.20136" TargetMode="External"/><Relationship Id="rId33" Type="http://schemas.openxmlformats.org/officeDocument/2006/relationships/hyperlink" Target="https://doi.org/10.1007%2Fs11934-016-0609-z" TargetMode="External"/><Relationship Id="rId38" Type="http://schemas.openxmlformats.org/officeDocument/2006/relationships/hyperlink" Target="https://pubmed.ncbi.nlm.nih.gov/32662608/" TargetMode="External"/><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hyperlink" Target="https://pmc.ncbi.nlm.nih.gov/articles/PMC7144722/"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D44013-0BF5-45E6-925D-A397D5580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24</Pages>
  <Words>5758</Words>
  <Characters>32823</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Nokia C32</dc:creator>
  <cp:lastModifiedBy>SDI 1183</cp:lastModifiedBy>
  <cp:revision>20</cp:revision>
  <dcterms:created xsi:type="dcterms:W3CDTF">2025-04-29T10:34:00Z</dcterms:created>
  <dcterms:modified xsi:type="dcterms:W3CDTF">2025-04-30T09:27:00Z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a32d7ae234504ba3b486e034e82de041</vt:lpwstr>
  </property>
</Properties>
</file>