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4802A" w14:textId="138D59E4" w:rsidR="00572513" w:rsidRDefault="00572513" w:rsidP="00572513">
      <w:pPr>
        <w:jc w:val="center"/>
        <w:rPr>
          <w:rFonts w:ascii="Times New Roman" w:hAnsi="Times New Roman"/>
          <w:b/>
          <w:bCs/>
          <w:sz w:val="24"/>
          <w:szCs w:val="24"/>
        </w:rPr>
      </w:pPr>
      <w:bookmarkStart w:id="0" w:name="_Hlk217497176"/>
      <w:r w:rsidRPr="00572513">
        <w:rPr>
          <w:rFonts w:ascii="Times New Roman" w:hAnsi="Times New Roman" w:cs="Times New Roman"/>
          <w:b/>
          <w:bCs/>
          <w:sz w:val="24"/>
          <w:szCs w:val="24"/>
        </w:rPr>
        <w:t>A</w:t>
      </w:r>
      <w:r>
        <w:rPr>
          <w:rFonts w:ascii="Times New Roman" w:hAnsi="Times New Roman" w:cs="Times New Roman"/>
          <w:b/>
          <w:bCs/>
          <w:sz w:val="24"/>
          <w:szCs w:val="24"/>
        </w:rPr>
        <w:t>CUTE AND SUB</w:t>
      </w:r>
      <w:r w:rsidRPr="00572513">
        <w:rPr>
          <w:rFonts w:ascii="Times New Roman" w:hAnsi="Times New Roman" w:cs="Times New Roman"/>
          <w:b/>
          <w:bCs/>
          <w:sz w:val="24"/>
          <w:szCs w:val="24"/>
        </w:rPr>
        <w:t>-A</w:t>
      </w:r>
      <w:r>
        <w:rPr>
          <w:rFonts w:ascii="Times New Roman" w:hAnsi="Times New Roman" w:cs="Times New Roman"/>
          <w:b/>
          <w:bCs/>
          <w:sz w:val="24"/>
          <w:szCs w:val="24"/>
        </w:rPr>
        <w:t>CUTE</w:t>
      </w:r>
      <w:r w:rsidRPr="00572513">
        <w:rPr>
          <w:rFonts w:ascii="Times New Roman" w:hAnsi="Times New Roman" w:cs="Times New Roman"/>
          <w:b/>
          <w:bCs/>
          <w:sz w:val="24"/>
          <w:szCs w:val="24"/>
        </w:rPr>
        <w:t xml:space="preserve"> </w:t>
      </w:r>
      <w:r w:rsidR="009960A6">
        <w:rPr>
          <w:rFonts w:ascii="Times New Roman" w:hAnsi="Times New Roman" w:cs="Times New Roman"/>
          <w:b/>
          <w:bCs/>
          <w:sz w:val="24"/>
          <w:szCs w:val="24"/>
        </w:rPr>
        <w:t xml:space="preserve">TOXICITY EFFECT </w:t>
      </w:r>
      <w:r>
        <w:rPr>
          <w:rFonts w:ascii="Times New Roman" w:hAnsi="Times New Roman" w:cs="Times New Roman"/>
          <w:b/>
          <w:bCs/>
          <w:sz w:val="24"/>
          <w:szCs w:val="24"/>
        </w:rPr>
        <w:t>OF HYDRO</w:t>
      </w:r>
      <w:r w:rsidRPr="00572513">
        <w:rPr>
          <w:rFonts w:ascii="Times New Roman" w:hAnsi="Times New Roman" w:cs="Times New Roman"/>
          <w:b/>
          <w:bCs/>
          <w:sz w:val="24"/>
          <w:szCs w:val="24"/>
        </w:rPr>
        <w:t>-E</w:t>
      </w:r>
      <w:r>
        <w:rPr>
          <w:rFonts w:ascii="Times New Roman" w:hAnsi="Times New Roman" w:cs="Times New Roman"/>
          <w:b/>
          <w:bCs/>
          <w:sz w:val="24"/>
          <w:szCs w:val="24"/>
        </w:rPr>
        <w:t>THANOLIC</w:t>
      </w:r>
      <w:r w:rsidR="00E15532">
        <w:rPr>
          <w:rFonts w:ascii="Times New Roman" w:hAnsi="Times New Roman" w:cs="Times New Roman"/>
          <w:b/>
          <w:bCs/>
          <w:sz w:val="24"/>
          <w:szCs w:val="24"/>
        </w:rPr>
        <w:t xml:space="preserve"> EXTRACT</w:t>
      </w:r>
      <w:r w:rsidR="00BE4810" w:rsidRPr="00572513">
        <w:rPr>
          <w:rFonts w:ascii="Times New Roman" w:hAnsi="Times New Roman" w:cs="Times New Roman"/>
          <w:b/>
          <w:bCs/>
          <w:sz w:val="24"/>
          <w:szCs w:val="24"/>
        </w:rPr>
        <w:t xml:space="preserve"> </w:t>
      </w:r>
      <w:r w:rsidR="00BE4810">
        <w:rPr>
          <w:rFonts w:ascii="Times New Roman" w:hAnsi="Times New Roman" w:cs="Times New Roman"/>
          <w:b/>
          <w:bCs/>
          <w:sz w:val="24"/>
          <w:szCs w:val="24"/>
        </w:rPr>
        <w:t xml:space="preserve">OF </w:t>
      </w:r>
      <w:r w:rsidRPr="00572513">
        <w:rPr>
          <w:rFonts w:ascii="Times New Roman" w:hAnsi="Times New Roman" w:cs="Times New Roman"/>
          <w:b/>
          <w:bCs/>
          <w:sz w:val="24"/>
          <w:szCs w:val="24"/>
        </w:rPr>
        <w:t>H</w:t>
      </w:r>
      <w:r>
        <w:rPr>
          <w:rFonts w:ascii="Times New Roman" w:hAnsi="Times New Roman" w:cs="Times New Roman"/>
          <w:b/>
          <w:bCs/>
          <w:sz w:val="24"/>
          <w:szCs w:val="24"/>
        </w:rPr>
        <w:t>ERBAL PRODUCT</w:t>
      </w:r>
      <w:r w:rsidR="00E15532">
        <w:rPr>
          <w:rFonts w:ascii="Times New Roman" w:hAnsi="Times New Roman" w:cs="Times New Roman"/>
          <w:b/>
          <w:bCs/>
          <w:sz w:val="24"/>
          <w:szCs w:val="24"/>
        </w:rPr>
        <w:t xml:space="preserve"> COMPONENT</w:t>
      </w:r>
      <w:r w:rsidR="00D37E58">
        <w:rPr>
          <w:rFonts w:ascii="Times New Roman" w:hAnsi="Times New Roman" w:cs="Times New Roman"/>
          <w:b/>
          <w:bCs/>
          <w:sz w:val="24"/>
          <w:szCs w:val="24"/>
        </w:rPr>
        <w:t>S</w:t>
      </w:r>
      <w:r w:rsidR="00E15532">
        <w:rPr>
          <w:rFonts w:ascii="Times New Roman" w:hAnsi="Times New Roman" w:cs="Times New Roman"/>
          <w:b/>
          <w:bCs/>
          <w:sz w:val="24"/>
          <w:szCs w:val="24"/>
        </w:rPr>
        <w:t xml:space="preserve"> </w:t>
      </w:r>
      <w:r w:rsidRPr="00572513">
        <w:rPr>
          <w:rFonts w:ascii="Times New Roman" w:hAnsi="Times New Roman"/>
          <w:b/>
          <w:bCs/>
          <w:sz w:val="24"/>
          <w:szCs w:val="24"/>
        </w:rPr>
        <w:t>(</w:t>
      </w:r>
      <w:proofErr w:type="spellStart"/>
      <w:r w:rsidRPr="00572513">
        <w:rPr>
          <w:rFonts w:ascii="Times New Roman" w:hAnsi="Times New Roman"/>
          <w:b/>
          <w:bCs/>
          <w:i/>
          <w:iCs/>
          <w:sz w:val="24"/>
          <w:szCs w:val="24"/>
        </w:rPr>
        <w:t>Securidaca</w:t>
      </w:r>
      <w:proofErr w:type="spellEnd"/>
      <w:r w:rsidRPr="00572513">
        <w:rPr>
          <w:rFonts w:ascii="Times New Roman" w:hAnsi="Times New Roman"/>
          <w:b/>
          <w:bCs/>
          <w:i/>
          <w:iCs/>
          <w:sz w:val="24"/>
          <w:szCs w:val="24"/>
        </w:rPr>
        <w:t xml:space="preserve"> </w:t>
      </w:r>
      <w:proofErr w:type="spellStart"/>
      <w:r w:rsidRPr="00572513">
        <w:rPr>
          <w:rFonts w:ascii="Times New Roman" w:hAnsi="Times New Roman"/>
          <w:b/>
          <w:bCs/>
          <w:i/>
          <w:iCs/>
          <w:sz w:val="24"/>
          <w:szCs w:val="24"/>
        </w:rPr>
        <w:t>longipedunculata</w:t>
      </w:r>
      <w:proofErr w:type="spellEnd"/>
      <w:r w:rsidRPr="00572513">
        <w:rPr>
          <w:rFonts w:ascii="Times New Roman" w:hAnsi="Times New Roman"/>
          <w:b/>
          <w:bCs/>
          <w:i/>
          <w:iCs/>
          <w:sz w:val="24"/>
          <w:szCs w:val="24"/>
        </w:rPr>
        <w:t xml:space="preserve"> </w:t>
      </w:r>
      <w:r w:rsidR="00BE4810" w:rsidRPr="00BE4810">
        <w:rPr>
          <w:rFonts w:ascii="Times New Roman" w:hAnsi="Times New Roman"/>
          <w:b/>
          <w:bCs/>
          <w:sz w:val="24"/>
          <w:szCs w:val="24"/>
        </w:rPr>
        <w:t xml:space="preserve">AND </w:t>
      </w:r>
      <w:proofErr w:type="spellStart"/>
      <w:r w:rsidRPr="00572513">
        <w:rPr>
          <w:rFonts w:ascii="Times New Roman" w:hAnsi="Times New Roman"/>
          <w:b/>
          <w:bCs/>
          <w:i/>
          <w:iCs/>
          <w:sz w:val="24"/>
          <w:szCs w:val="24"/>
        </w:rPr>
        <w:t>Spondia</w:t>
      </w:r>
      <w:proofErr w:type="spellEnd"/>
      <w:r w:rsidRPr="00572513">
        <w:rPr>
          <w:rFonts w:ascii="Times New Roman" w:hAnsi="Times New Roman"/>
          <w:b/>
          <w:bCs/>
          <w:i/>
          <w:iCs/>
          <w:sz w:val="24"/>
          <w:szCs w:val="24"/>
        </w:rPr>
        <w:t xml:space="preserve"> mombin)</w:t>
      </w:r>
      <w:r w:rsidRPr="00572513">
        <w:rPr>
          <w:rFonts w:ascii="Times New Roman" w:hAnsi="Times New Roman"/>
          <w:b/>
          <w:bCs/>
          <w:sz w:val="24"/>
          <w:szCs w:val="24"/>
        </w:rPr>
        <w:t xml:space="preserve"> </w:t>
      </w:r>
      <w:r>
        <w:rPr>
          <w:rFonts w:ascii="Times New Roman" w:hAnsi="Times New Roman"/>
          <w:b/>
          <w:bCs/>
          <w:sz w:val="24"/>
          <w:szCs w:val="24"/>
        </w:rPr>
        <w:t>IN MALE WISTAR RATS</w:t>
      </w:r>
    </w:p>
    <w:bookmarkEnd w:id="0"/>
    <w:p w14:paraId="127B1D28" w14:textId="77777777" w:rsidR="00034602" w:rsidRDefault="00034602" w:rsidP="00034602">
      <w:pPr>
        <w:rPr>
          <w:rFonts w:ascii="Times New Roman" w:hAnsi="Times New Roman"/>
          <w:b/>
          <w:bCs/>
          <w:sz w:val="24"/>
          <w:szCs w:val="24"/>
        </w:rPr>
      </w:pPr>
    </w:p>
    <w:p w14:paraId="76BF1459" w14:textId="5F3C32AC" w:rsidR="00034602" w:rsidRDefault="00034602" w:rsidP="003247A7">
      <w:pPr>
        <w:jc w:val="center"/>
        <w:rPr>
          <w:rFonts w:ascii="Times New Roman" w:hAnsi="Times New Roman"/>
          <w:b/>
          <w:bCs/>
          <w:sz w:val="24"/>
        </w:rPr>
      </w:pPr>
    </w:p>
    <w:p w14:paraId="2370DF4E" w14:textId="77777777" w:rsidR="00D9252F" w:rsidRDefault="00D9252F" w:rsidP="003247A7">
      <w:pPr>
        <w:jc w:val="center"/>
        <w:rPr>
          <w:rFonts w:ascii="Times New Roman" w:hAnsi="Times New Roman"/>
          <w:b/>
          <w:bCs/>
          <w:sz w:val="24"/>
          <w:szCs w:val="24"/>
        </w:rPr>
      </w:pPr>
    </w:p>
    <w:p w14:paraId="01F35BE5" w14:textId="66C03506" w:rsidR="003247A7" w:rsidRPr="005F30BD" w:rsidRDefault="00B32A3A" w:rsidP="003247A7">
      <w:pPr>
        <w:jc w:val="center"/>
        <w:rPr>
          <w:rFonts w:ascii="Times New Roman" w:hAnsi="Times New Roman"/>
          <w:b/>
          <w:bCs/>
          <w:sz w:val="24"/>
          <w:szCs w:val="24"/>
        </w:rPr>
      </w:pPr>
      <w:r>
        <w:rPr>
          <w:rFonts w:ascii="Times New Roman" w:hAnsi="Times New Roman"/>
          <w:b/>
          <w:bCs/>
          <w:sz w:val="24"/>
          <w:szCs w:val="24"/>
        </w:rPr>
        <w:t xml:space="preserve"> </w:t>
      </w:r>
      <w:r w:rsidR="003247A7">
        <w:rPr>
          <w:rFonts w:ascii="Times New Roman" w:hAnsi="Times New Roman"/>
          <w:b/>
          <w:bCs/>
          <w:sz w:val="24"/>
          <w:szCs w:val="24"/>
        </w:rPr>
        <w:t>ABSTRACT</w:t>
      </w:r>
    </w:p>
    <w:p w14:paraId="70190E45" w14:textId="32302CEF" w:rsidR="003247A7" w:rsidRPr="00947568" w:rsidRDefault="003247A7" w:rsidP="003247A7">
      <w:pPr>
        <w:spacing w:line="480" w:lineRule="auto"/>
        <w:jc w:val="both"/>
        <w:rPr>
          <w:rFonts w:ascii="Times New Roman" w:hAnsi="Times New Roman" w:cs="Times New Roman"/>
          <w:sz w:val="24"/>
          <w:szCs w:val="24"/>
        </w:rPr>
      </w:pPr>
      <w:r w:rsidRPr="00947568">
        <w:rPr>
          <w:rFonts w:ascii="Times New Roman" w:hAnsi="Times New Roman" w:cs="Times New Roman"/>
          <w:sz w:val="24"/>
          <w:szCs w:val="24"/>
        </w:rPr>
        <w:t xml:space="preserve">The management of diverse ailment have been treated with </w:t>
      </w:r>
      <w:r w:rsidR="00A534C8" w:rsidRPr="00947568">
        <w:rPr>
          <w:rFonts w:ascii="Times New Roman" w:hAnsi="Times New Roman" w:cs="Times New Roman"/>
          <w:sz w:val="24"/>
          <w:szCs w:val="24"/>
        </w:rPr>
        <w:t>myriads</w:t>
      </w:r>
      <w:r w:rsidRPr="00947568">
        <w:rPr>
          <w:rFonts w:ascii="Times New Roman" w:hAnsi="Times New Roman" w:cs="Times New Roman"/>
          <w:sz w:val="24"/>
          <w:szCs w:val="24"/>
        </w:rPr>
        <w:t xml:space="preserve"> of medicinal plants with the toxicological evaluation under estimated. This study evaluated the toxicity of a </w:t>
      </w:r>
      <w:r w:rsidR="00A336E2" w:rsidRPr="00947568">
        <w:rPr>
          <w:rFonts w:ascii="Times New Roman" w:hAnsi="Times New Roman" w:cs="Times New Roman"/>
          <w:sz w:val="24"/>
          <w:szCs w:val="24"/>
        </w:rPr>
        <w:t xml:space="preserve">binary </w:t>
      </w:r>
      <w:r w:rsidRPr="00947568">
        <w:rPr>
          <w:rFonts w:ascii="Times New Roman" w:hAnsi="Times New Roman" w:cs="Times New Roman"/>
          <w:sz w:val="24"/>
          <w:szCs w:val="24"/>
        </w:rPr>
        <w:t>herbal</w:t>
      </w:r>
      <w:r w:rsidR="00A336E2" w:rsidRPr="00947568">
        <w:rPr>
          <w:rFonts w:ascii="Times New Roman" w:hAnsi="Times New Roman" w:cs="Times New Roman"/>
          <w:sz w:val="24"/>
          <w:szCs w:val="24"/>
        </w:rPr>
        <w:t xml:space="preserve"> </w:t>
      </w:r>
      <w:r w:rsidR="00D37E58" w:rsidRPr="00947568">
        <w:rPr>
          <w:rFonts w:ascii="Times New Roman" w:hAnsi="Times New Roman" w:cs="Times New Roman"/>
          <w:sz w:val="24"/>
          <w:szCs w:val="24"/>
        </w:rPr>
        <w:t>mix</w:t>
      </w:r>
      <w:r w:rsidRPr="00947568">
        <w:rPr>
          <w:rFonts w:ascii="Times New Roman" w:hAnsi="Times New Roman" w:cs="Times New Roman"/>
          <w:sz w:val="24"/>
          <w:szCs w:val="24"/>
        </w:rPr>
        <w:t xml:space="preserve"> containing </w:t>
      </w:r>
      <w:proofErr w:type="spellStart"/>
      <w:r w:rsidRPr="00947568">
        <w:rPr>
          <w:rStyle w:val="Emphasis"/>
          <w:rFonts w:ascii="Times New Roman" w:hAnsi="Times New Roman" w:cs="Times New Roman"/>
          <w:sz w:val="24"/>
          <w:szCs w:val="24"/>
        </w:rPr>
        <w:t>Securidaca</w:t>
      </w:r>
      <w:proofErr w:type="spellEnd"/>
      <w:r w:rsidRPr="00947568">
        <w:rPr>
          <w:rStyle w:val="Emphasis"/>
          <w:rFonts w:ascii="Times New Roman" w:hAnsi="Times New Roman" w:cs="Times New Roman"/>
          <w:sz w:val="24"/>
          <w:szCs w:val="24"/>
        </w:rPr>
        <w:t xml:space="preserve"> </w:t>
      </w:r>
      <w:proofErr w:type="spellStart"/>
      <w:r w:rsidRPr="00947568">
        <w:rPr>
          <w:rStyle w:val="Emphasis"/>
          <w:rFonts w:ascii="Times New Roman" w:hAnsi="Times New Roman" w:cs="Times New Roman"/>
          <w:sz w:val="24"/>
          <w:szCs w:val="24"/>
        </w:rPr>
        <w:t>longipedunculata</w:t>
      </w:r>
      <w:proofErr w:type="spellEnd"/>
      <w:r w:rsidRPr="00947568">
        <w:rPr>
          <w:rFonts w:ascii="Times New Roman" w:hAnsi="Times New Roman" w:cs="Times New Roman"/>
          <w:sz w:val="24"/>
          <w:szCs w:val="24"/>
        </w:rPr>
        <w:t xml:space="preserve"> and </w:t>
      </w:r>
      <w:proofErr w:type="spellStart"/>
      <w:r w:rsidRPr="00947568">
        <w:rPr>
          <w:rStyle w:val="Emphasis"/>
          <w:rFonts w:ascii="Times New Roman" w:hAnsi="Times New Roman" w:cs="Times New Roman"/>
          <w:sz w:val="24"/>
          <w:szCs w:val="24"/>
        </w:rPr>
        <w:t>Spondias</w:t>
      </w:r>
      <w:proofErr w:type="spellEnd"/>
      <w:r w:rsidRPr="00947568">
        <w:rPr>
          <w:rStyle w:val="Emphasis"/>
          <w:rFonts w:ascii="Times New Roman" w:hAnsi="Times New Roman" w:cs="Times New Roman"/>
          <w:sz w:val="24"/>
          <w:szCs w:val="24"/>
        </w:rPr>
        <w:t xml:space="preserve"> mombin</w:t>
      </w:r>
      <w:r w:rsidRPr="00947568">
        <w:rPr>
          <w:rFonts w:ascii="Times New Roman" w:hAnsi="Times New Roman" w:cs="Times New Roman"/>
          <w:sz w:val="24"/>
          <w:szCs w:val="24"/>
        </w:rPr>
        <w:t xml:space="preserve">, widely used in </w:t>
      </w:r>
      <w:proofErr w:type="spellStart"/>
      <w:r w:rsidRPr="00947568">
        <w:rPr>
          <w:rFonts w:ascii="Times New Roman" w:hAnsi="Times New Roman" w:cs="Times New Roman"/>
          <w:sz w:val="24"/>
          <w:szCs w:val="24"/>
        </w:rPr>
        <w:t>Ogbomoso</w:t>
      </w:r>
      <w:proofErr w:type="spellEnd"/>
      <w:r w:rsidRPr="00947568">
        <w:rPr>
          <w:rFonts w:ascii="Times New Roman" w:hAnsi="Times New Roman" w:cs="Times New Roman"/>
          <w:sz w:val="24"/>
          <w:szCs w:val="24"/>
        </w:rPr>
        <w:t xml:space="preserve"> for managing benign prostatic hyperplasia. The powdered product was subjected to hydro-ethanol extraction obtaining </w:t>
      </w:r>
      <w:proofErr w:type="spellStart"/>
      <w:r w:rsidRPr="00947568">
        <w:rPr>
          <w:rStyle w:val="Emphasis"/>
          <w:rFonts w:ascii="Times New Roman" w:hAnsi="Times New Roman" w:cs="Times New Roman"/>
          <w:sz w:val="24"/>
          <w:szCs w:val="24"/>
        </w:rPr>
        <w:t>Securidaca</w:t>
      </w:r>
      <w:proofErr w:type="spellEnd"/>
      <w:r w:rsidRPr="00947568">
        <w:rPr>
          <w:rStyle w:val="Emphasis"/>
          <w:rFonts w:ascii="Times New Roman" w:hAnsi="Times New Roman" w:cs="Times New Roman"/>
          <w:sz w:val="24"/>
          <w:szCs w:val="24"/>
        </w:rPr>
        <w:t xml:space="preserve"> </w:t>
      </w:r>
      <w:proofErr w:type="spellStart"/>
      <w:r w:rsidRPr="00947568">
        <w:rPr>
          <w:rStyle w:val="Emphasis"/>
          <w:rFonts w:ascii="Times New Roman" w:hAnsi="Times New Roman" w:cs="Times New Roman"/>
          <w:sz w:val="24"/>
          <w:szCs w:val="24"/>
        </w:rPr>
        <w:t>longipedunculata</w:t>
      </w:r>
      <w:proofErr w:type="spellEnd"/>
      <w:r w:rsidRPr="00947568">
        <w:rPr>
          <w:rFonts w:ascii="Times New Roman" w:hAnsi="Times New Roman" w:cs="Times New Roman"/>
          <w:sz w:val="24"/>
          <w:szCs w:val="24"/>
        </w:rPr>
        <w:t xml:space="preserve"> and </w:t>
      </w:r>
      <w:proofErr w:type="spellStart"/>
      <w:r w:rsidRPr="00947568">
        <w:rPr>
          <w:rStyle w:val="Emphasis"/>
          <w:rFonts w:ascii="Times New Roman" w:hAnsi="Times New Roman" w:cs="Times New Roman"/>
          <w:sz w:val="24"/>
          <w:szCs w:val="24"/>
        </w:rPr>
        <w:t>Spondias</w:t>
      </w:r>
      <w:proofErr w:type="spellEnd"/>
      <w:r w:rsidRPr="00947568">
        <w:rPr>
          <w:rStyle w:val="Emphasis"/>
          <w:rFonts w:ascii="Times New Roman" w:hAnsi="Times New Roman" w:cs="Times New Roman"/>
          <w:sz w:val="24"/>
          <w:szCs w:val="24"/>
        </w:rPr>
        <w:t xml:space="preserve"> mombin</w:t>
      </w:r>
      <w:r w:rsidRPr="00947568">
        <w:rPr>
          <w:rFonts w:ascii="Times New Roman" w:hAnsi="Times New Roman" w:cs="Times New Roman"/>
          <w:sz w:val="24"/>
          <w:szCs w:val="24"/>
        </w:rPr>
        <w:t xml:space="preserve"> extract (SLSME) and analyzed using Gas Chromatography–Mass Spectrometry; identifying </w:t>
      </w:r>
      <w:r w:rsidR="00D37E58" w:rsidRPr="00947568">
        <w:rPr>
          <w:rFonts w:ascii="Times New Roman" w:hAnsi="Times New Roman" w:cs="Times New Roman"/>
          <w:sz w:val="24"/>
          <w:szCs w:val="24"/>
        </w:rPr>
        <w:t>eighteen</w:t>
      </w:r>
      <w:r w:rsidRPr="00947568">
        <w:rPr>
          <w:rFonts w:ascii="Times New Roman" w:hAnsi="Times New Roman" w:cs="Times New Roman"/>
          <w:sz w:val="24"/>
          <w:szCs w:val="24"/>
        </w:rPr>
        <w:t xml:space="preserve"> phytochemical compounds. Acute toxicity was investigated in four Wistar rats, while sub-acute effects were evaluated in twenty male rats (130 g average weight) administered 167, 250, and 500 mg/kg of SLSME daily for 14 days. </w:t>
      </w:r>
    </w:p>
    <w:p w14:paraId="28104657" w14:textId="16C7E1B7" w:rsidR="00947568" w:rsidRDefault="003247A7" w:rsidP="003247A7">
      <w:pPr>
        <w:spacing w:line="480" w:lineRule="auto"/>
        <w:jc w:val="both"/>
        <w:rPr>
          <w:rFonts w:ascii="Times New Roman" w:hAnsi="Times New Roman"/>
          <w:sz w:val="24"/>
        </w:rPr>
      </w:pPr>
      <w:r w:rsidRPr="00947568">
        <w:rPr>
          <w:rFonts w:ascii="Times New Roman" w:hAnsi="Times New Roman" w:cs="Times New Roman"/>
          <w:sz w:val="24"/>
          <w:szCs w:val="24"/>
        </w:rPr>
        <w:t>Biochemical, hematological and histological parameters were examined. No mortality occurred at 5000 mg/kg in acute testing. Sub-acute exposure significantly reduced ALP, AST, creatinine, urea, uric acid, LDL, TAG, and cholesterol, while elevating HDL and some hematological indices. Histology showed mild hepatic and renal alterations at higher doses but no marked damage at 167 mg/kg. Overall, SLSME exhibited low toxicity which support its traditional use</w:t>
      </w:r>
      <w:r w:rsidRPr="00947568">
        <w:rPr>
          <w:rFonts w:ascii="Times New Roman" w:hAnsi="Times New Roman"/>
          <w:sz w:val="24"/>
        </w:rPr>
        <w:t>.</w:t>
      </w:r>
    </w:p>
    <w:p w14:paraId="24393007" w14:textId="77777777" w:rsidR="002840D3" w:rsidRDefault="002840D3" w:rsidP="002840D3">
      <w:pPr>
        <w:autoSpaceDE w:val="0"/>
        <w:autoSpaceDN w:val="0"/>
        <w:adjustRightInd w:val="0"/>
        <w:spacing w:after="0" w:line="480" w:lineRule="auto"/>
        <w:jc w:val="both"/>
        <w:rPr>
          <w:rFonts w:ascii="Times New Roman" w:hAnsi="Times New Roman" w:cs="TrebuchetMS"/>
          <w:sz w:val="24"/>
          <w:szCs w:val="19"/>
        </w:rPr>
      </w:pPr>
      <w:r>
        <w:rPr>
          <w:rFonts w:ascii="Times New Roman" w:hAnsi="Times New Roman" w:cs="TrebuchetMS"/>
          <w:sz w:val="24"/>
          <w:szCs w:val="19"/>
        </w:rPr>
        <w:t xml:space="preserve">In conclusion, this study has shown that the herbal product exerts no toxicity in the liver, kidney and blood of the experimental </w:t>
      </w:r>
      <w:proofErr w:type="spellStart"/>
      <w:r>
        <w:rPr>
          <w:rFonts w:ascii="Times New Roman" w:hAnsi="Times New Roman" w:cs="TrebuchetMS"/>
          <w:sz w:val="24"/>
          <w:szCs w:val="19"/>
        </w:rPr>
        <w:t>Wilstar</w:t>
      </w:r>
      <w:proofErr w:type="spellEnd"/>
      <w:r>
        <w:rPr>
          <w:rFonts w:ascii="Times New Roman" w:hAnsi="Times New Roman" w:cs="TrebuchetMS"/>
          <w:sz w:val="24"/>
          <w:szCs w:val="19"/>
        </w:rPr>
        <w:t xml:space="preserve"> rats.</w:t>
      </w:r>
    </w:p>
    <w:p w14:paraId="2BACEE28" w14:textId="77777777" w:rsidR="002840D3" w:rsidRDefault="002840D3" w:rsidP="003247A7">
      <w:pPr>
        <w:spacing w:line="480" w:lineRule="auto"/>
        <w:jc w:val="both"/>
        <w:rPr>
          <w:rFonts w:ascii="Times New Roman" w:hAnsi="Times New Roman"/>
          <w:sz w:val="24"/>
        </w:rPr>
      </w:pPr>
    </w:p>
    <w:p w14:paraId="3695264B" w14:textId="77777777" w:rsidR="00E74F4B" w:rsidRPr="00947568" w:rsidRDefault="00E74F4B" w:rsidP="003247A7">
      <w:pPr>
        <w:spacing w:line="480" w:lineRule="auto"/>
        <w:jc w:val="both"/>
        <w:rPr>
          <w:rFonts w:ascii="Times New Roman" w:hAnsi="Times New Roman"/>
          <w:sz w:val="24"/>
        </w:rPr>
      </w:pPr>
    </w:p>
    <w:p w14:paraId="7873B038" w14:textId="596371F3" w:rsidR="00947568" w:rsidRPr="00947568" w:rsidRDefault="00947568" w:rsidP="003247A7">
      <w:pPr>
        <w:spacing w:line="480" w:lineRule="auto"/>
        <w:jc w:val="both"/>
        <w:rPr>
          <w:rFonts w:ascii="Times New Roman" w:hAnsi="Times New Roman"/>
          <w:sz w:val="24"/>
        </w:rPr>
      </w:pPr>
      <w:r w:rsidRPr="00947568">
        <w:rPr>
          <w:rFonts w:ascii="Times New Roman" w:hAnsi="Times New Roman"/>
          <w:sz w:val="24"/>
        </w:rPr>
        <w:t>K</w:t>
      </w:r>
      <w:r>
        <w:rPr>
          <w:rFonts w:ascii="Times New Roman" w:hAnsi="Times New Roman"/>
          <w:sz w:val="24"/>
        </w:rPr>
        <w:t xml:space="preserve">eywords:  </w:t>
      </w:r>
      <w:r w:rsidRPr="00947568">
        <w:rPr>
          <w:rFonts w:ascii="Times New Roman" w:hAnsi="Times New Roman"/>
          <w:sz w:val="24"/>
        </w:rPr>
        <w:t xml:space="preserve"> </w:t>
      </w:r>
      <w:proofErr w:type="spellStart"/>
      <w:r w:rsidRPr="00947568">
        <w:rPr>
          <w:rStyle w:val="Emphasis"/>
          <w:rFonts w:ascii="Times New Roman" w:hAnsi="Times New Roman" w:cs="Times New Roman"/>
          <w:sz w:val="24"/>
          <w:szCs w:val="24"/>
        </w:rPr>
        <w:t>Securidaca</w:t>
      </w:r>
      <w:proofErr w:type="spellEnd"/>
      <w:r w:rsidRPr="00947568">
        <w:rPr>
          <w:rStyle w:val="Emphasis"/>
          <w:rFonts w:ascii="Times New Roman" w:hAnsi="Times New Roman" w:cs="Times New Roman"/>
          <w:sz w:val="24"/>
          <w:szCs w:val="24"/>
        </w:rPr>
        <w:t xml:space="preserve"> </w:t>
      </w:r>
      <w:proofErr w:type="spellStart"/>
      <w:r w:rsidRPr="00947568">
        <w:rPr>
          <w:rStyle w:val="Emphasis"/>
          <w:rFonts w:ascii="Times New Roman" w:hAnsi="Times New Roman" w:cs="Times New Roman"/>
          <w:sz w:val="24"/>
          <w:szCs w:val="24"/>
        </w:rPr>
        <w:t>longipedunculata</w:t>
      </w:r>
      <w:proofErr w:type="spellEnd"/>
      <w:r>
        <w:rPr>
          <w:rFonts w:ascii="Times New Roman" w:hAnsi="Times New Roman" w:cs="Times New Roman"/>
          <w:sz w:val="24"/>
          <w:szCs w:val="24"/>
        </w:rPr>
        <w:t>,</w:t>
      </w:r>
      <w:r w:rsidRPr="00947568">
        <w:rPr>
          <w:rFonts w:ascii="Times New Roman" w:hAnsi="Times New Roman" w:cs="Times New Roman"/>
          <w:sz w:val="24"/>
          <w:szCs w:val="24"/>
        </w:rPr>
        <w:t xml:space="preserve"> </w:t>
      </w:r>
      <w:proofErr w:type="spellStart"/>
      <w:r w:rsidRPr="00947568">
        <w:rPr>
          <w:rStyle w:val="Emphasis"/>
          <w:rFonts w:ascii="Times New Roman" w:hAnsi="Times New Roman" w:cs="Times New Roman"/>
          <w:sz w:val="24"/>
          <w:szCs w:val="24"/>
        </w:rPr>
        <w:t>Spondias</w:t>
      </w:r>
      <w:proofErr w:type="spellEnd"/>
      <w:r w:rsidRPr="00947568">
        <w:rPr>
          <w:rStyle w:val="Emphasis"/>
          <w:rFonts w:ascii="Times New Roman" w:hAnsi="Times New Roman" w:cs="Times New Roman"/>
          <w:sz w:val="24"/>
          <w:szCs w:val="24"/>
        </w:rPr>
        <w:t xml:space="preserve"> </w:t>
      </w:r>
      <w:proofErr w:type="spellStart"/>
      <w:r w:rsidRPr="00947568">
        <w:rPr>
          <w:rStyle w:val="Emphasis"/>
          <w:rFonts w:ascii="Times New Roman" w:hAnsi="Times New Roman" w:cs="Times New Roman"/>
          <w:sz w:val="24"/>
          <w:szCs w:val="24"/>
        </w:rPr>
        <w:t>mombin</w:t>
      </w:r>
      <w:proofErr w:type="spellEnd"/>
      <w:r>
        <w:rPr>
          <w:rStyle w:val="Emphasis"/>
          <w:rFonts w:ascii="Times New Roman" w:hAnsi="Times New Roman" w:cs="Times New Roman"/>
          <w:i w:val="0"/>
          <w:iCs w:val="0"/>
          <w:sz w:val="24"/>
          <w:szCs w:val="24"/>
        </w:rPr>
        <w:t>, Binary Herbal Mix, SLSME</w:t>
      </w:r>
      <w:r w:rsidR="00E74F4B">
        <w:rPr>
          <w:rStyle w:val="Emphasis"/>
          <w:rFonts w:ascii="Times New Roman" w:hAnsi="Times New Roman" w:cs="Times New Roman"/>
          <w:i w:val="0"/>
          <w:iCs w:val="0"/>
          <w:sz w:val="24"/>
          <w:szCs w:val="24"/>
        </w:rPr>
        <w:t xml:space="preserve"> and </w:t>
      </w:r>
      <w:r>
        <w:rPr>
          <w:rStyle w:val="Emphasis"/>
          <w:rFonts w:ascii="Times New Roman" w:hAnsi="Times New Roman" w:cs="Times New Roman"/>
          <w:i w:val="0"/>
          <w:iCs w:val="0"/>
          <w:sz w:val="24"/>
          <w:szCs w:val="24"/>
        </w:rPr>
        <w:t>Gas Chromatography-Mass Spectrometry</w:t>
      </w:r>
      <w:r w:rsidR="00E74F4B">
        <w:rPr>
          <w:rStyle w:val="Emphasis"/>
          <w:rFonts w:ascii="Times New Roman" w:hAnsi="Times New Roman" w:cs="Times New Roman"/>
          <w:i w:val="0"/>
          <w:iCs w:val="0"/>
          <w:sz w:val="24"/>
          <w:szCs w:val="24"/>
        </w:rPr>
        <w:t xml:space="preserve">. </w:t>
      </w:r>
    </w:p>
    <w:p w14:paraId="62A94083" w14:textId="121CD9DA" w:rsidR="00363882" w:rsidRDefault="00363882" w:rsidP="007534EC">
      <w:pPr>
        <w:autoSpaceDE w:val="0"/>
        <w:autoSpaceDN w:val="0"/>
        <w:adjustRightInd w:val="0"/>
        <w:spacing w:after="0" w:line="480" w:lineRule="auto"/>
        <w:jc w:val="both"/>
        <w:rPr>
          <w:rFonts w:ascii="Times New Roman" w:hAnsi="Times New Roman" w:cs="TrebuchetMS"/>
          <w:sz w:val="24"/>
          <w:szCs w:val="19"/>
        </w:rPr>
      </w:pPr>
    </w:p>
    <w:p w14:paraId="5A11910B" w14:textId="77777777" w:rsidR="00713500" w:rsidRDefault="00713500" w:rsidP="007534EC">
      <w:pPr>
        <w:autoSpaceDE w:val="0"/>
        <w:autoSpaceDN w:val="0"/>
        <w:adjustRightInd w:val="0"/>
        <w:spacing w:after="0" w:line="480" w:lineRule="auto"/>
        <w:jc w:val="both"/>
        <w:rPr>
          <w:rFonts w:ascii="Times New Roman" w:hAnsi="Times New Roman" w:cs="TrebuchetMS"/>
          <w:sz w:val="24"/>
          <w:szCs w:val="19"/>
        </w:rPr>
      </w:pPr>
    </w:p>
    <w:p w14:paraId="6CE7B11A" w14:textId="5CC08BC9" w:rsidR="00FC4AE0" w:rsidRDefault="00FC4AE0" w:rsidP="00BE4810">
      <w:pPr>
        <w:pStyle w:val="ListParagraph"/>
        <w:numPr>
          <w:ilvl w:val="0"/>
          <w:numId w:val="6"/>
        </w:numPr>
        <w:jc w:val="both"/>
        <w:rPr>
          <w:rFonts w:ascii="Times New Roman" w:hAnsi="Times New Roman"/>
          <w:b/>
          <w:bCs/>
          <w:sz w:val="24"/>
          <w:szCs w:val="24"/>
        </w:rPr>
      </w:pPr>
      <w:r w:rsidRPr="00BE4810">
        <w:rPr>
          <w:rFonts w:ascii="Times New Roman" w:hAnsi="Times New Roman"/>
          <w:b/>
          <w:bCs/>
          <w:sz w:val="24"/>
          <w:szCs w:val="24"/>
        </w:rPr>
        <w:t>I</w:t>
      </w:r>
      <w:r w:rsidR="007C1898" w:rsidRPr="00BE4810">
        <w:rPr>
          <w:rFonts w:ascii="Times New Roman" w:hAnsi="Times New Roman"/>
          <w:b/>
          <w:bCs/>
          <w:sz w:val="24"/>
          <w:szCs w:val="24"/>
        </w:rPr>
        <w:t xml:space="preserve">ntroduction </w:t>
      </w:r>
      <w:r w:rsidRPr="00BE4810">
        <w:rPr>
          <w:rFonts w:ascii="Times New Roman" w:hAnsi="Times New Roman"/>
          <w:b/>
          <w:bCs/>
          <w:sz w:val="24"/>
          <w:szCs w:val="24"/>
        </w:rPr>
        <w:t xml:space="preserve"> </w:t>
      </w:r>
    </w:p>
    <w:p w14:paraId="2C03500D" w14:textId="0F5C66EF" w:rsidR="00842C12" w:rsidRPr="00842C12" w:rsidRDefault="00842C12" w:rsidP="00842C12">
      <w:pPr>
        <w:spacing w:line="480" w:lineRule="auto"/>
        <w:jc w:val="both"/>
        <w:rPr>
          <w:rFonts w:ascii="Times New Roman" w:hAnsi="Times New Roman"/>
          <w:sz w:val="24"/>
        </w:rPr>
      </w:pPr>
      <w:r w:rsidRPr="00842C12">
        <w:rPr>
          <w:rFonts w:ascii="Times New Roman" w:hAnsi="Times New Roman" w:hint="eastAsia"/>
          <w:sz w:val="24"/>
        </w:rPr>
        <w:t>Traditional medicine has long played a vital role in healthcare systems, particularly in developing nations where access to conventional medicine is often limited</w:t>
      </w:r>
      <w:r w:rsidRPr="00842C12">
        <w:rPr>
          <w:rFonts w:ascii="Times New Roman" w:hAnsi="Times New Roman"/>
          <w:sz w:val="24"/>
        </w:rPr>
        <w:t xml:space="preserve"> (WHO, 2013)</w:t>
      </w:r>
      <w:r w:rsidRPr="00842C12">
        <w:rPr>
          <w:rFonts w:ascii="Times New Roman" w:hAnsi="Times New Roman" w:hint="eastAsia"/>
          <w:sz w:val="24"/>
        </w:rPr>
        <w:t>. In Nigeria, herbal remedies are widely used for managing various ailments, including prostate enlargement, which is a condition</w:t>
      </w:r>
      <w:r w:rsidR="00CF0E90">
        <w:rPr>
          <w:rFonts w:ascii="Times New Roman" w:hAnsi="Times New Roman"/>
          <w:sz w:val="24"/>
        </w:rPr>
        <w:t xml:space="preserve"> that is predominant</w:t>
      </w:r>
      <w:r w:rsidRPr="00842C12">
        <w:rPr>
          <w:rFonts w:ascii="Times New Roman" w:hAnsi="Times New Roman" w:hint="eastAsia"/>
          <w:sz w:val="24"/>
        </w:rPr>
        <w:t xml:space="preserve"> among ag</w:t>
      </w:r>
      <w:r w:rsidR="00CF0E90">
        <w:rPr>
          <w:rFonts w:ascii="Times New Roman" w:hAnsi="Times New Roman"/>
          <w:sz w:val="24"/>
        </w:rPr>
        <w:t>ed</w:t>
      </w:r>
      <w:r w:rsidRPr="00842C12">
        <w:rPr>
          <w:rFonts w:ascii="Times New Roman" w:hAnsi="Times New Roman" w:hint="eastAsia"/>
          <w:sz w:val="24"/>
        </w:rPr>
        <w:t xml:space="preserve"> men</w:t>
      </w:r>
      <w:r w:rsidRPr="00842C12">
        <w:rPr>
          <w:rFonts w:ascii="Times New Roman" w:hAnsi="Times New Roman"/>
          <w:sz w:val="24"/>
        </w:rPr>
        <w:t xml:space="preserve"> (</w:t>
      </w:r>
      <w:proofErr w:type="spellStart"/>
      <w:r w:rsidRPr="00842C12">
        <w:rPr>
          <w:rFonts w:ascii="Times New Roman" w:hAnsi="Times New Roman"/>
          <w:sz w:val="24"/>
        </w:rPr>
        <w:t>Sofowora</w:t>
      </w:r>
      <w:proofErr w:type="spellEnd"/>
      <w:r w:rsidRPr="00842C12">
        <w:rPr>
          <w:rFonts w:ascii="Times New Roman" w:hAnsi="Times New Roman"/>
          <w:sz w:val="24"/>
        </w:rPr>
        <w:t>, 199</w:t>
      </w:r>
      <w:r w:rsidR="00553AAF">
        <w:rPr>
          <w:rFonts w:ascii="Times New Roman" w:hAnsi="Times New Roman"/>
          <w:sz w:val="24"/>
        </w:rPr>
        <w:t>6</w:t>
      </w:r>
      <w:r w:rsidRPr="00842C12">
        <w:rPr>
          <w:rFonts w:ascii="Times New Roman" w:hAnsi="Times New Roman"/>
          <w:sz w:val="24"/>
        </w:rPr>
        <w:t xml:space="preserve">). </w:t>
      </w:r>
      <w:r w:rsidRPr="00842C12">
        <w:rPr>
          <w:rFonts w:ascii="Times New Roman" w:hAnsi="Times New Roman" w:hint="eastAsia"/>
          <w:sz w:val="24"/>
        </w:rPr>
        <w:t xml:space="preserve">Prostate enlargement, or benign prostatic hyperplasia (BPH), is </w:t>
      </w:r>
      <w:r w:rsidR="00D845D7">
        <w:rPr>
          <w:rFonts w:ascii="Times New Roman" w:hAnsi="Times New Roman"/>
          <w:sz w:val="24"/>
        </w:rPr>
        <w:t>identified</w:t>
      </w:r>
      <w:r w:rsidRPr="00842C12">
        <w:rPr>
          <w:rFonts w:ascii="Times New Roman" w:hAnsi="Times New Roman" w:hint="eastAsia"/>
          <w:sz w:val="24"/>
        </w:rPr>
        <w:t xml:space="preserve"> by the non-</w:t>
      </w:r>
      <w:r w:rsidR="00D845D7">
        <w:rPr>
          <w:rFonts w:ascii="Times New Roman" w:hAnsi="Times New Roman"/>
          <w:sz w:val="24"/>
        </w:rPr>
        <w:t xml:space="preserve">malignant proliferation </w:t>
      </w:r>
      <w:r w:rsidRPr="00842C12">
        <w:rPr>
          <w:rFonts w:ascii="Times New Roman" w:hAnsi="Times New Roman" w:hint="eastAsia"/>
          <w:sz w:val="24"/>
        </w:rPr>
        <w:t>of the prostate gland, leading to urinary difficulties and other complications</w:t>
      </w:r>
      <w:r w:rsidRPr="00842C12">
        <w:rPr>
          <w:rFonts w:ascii="Times New Roman" w:hAnsi="Times New Roman"/>
        </w:rPr>
        <w:t xml:space="preserve"> </w:t>
      </w:r>
      <w:r w:rsidRPr="00842C12">
        <w:rPr>
          <w:rFonts w:ascii="Times New Roman" w:hAnsi="Times New Roman"/>
          <w:sz w:val="24"/>
        </w:rPr>
        <w:t>(</w:t>
      </w:r>
      <w:r w:rsidR="00B92806" w:rsidRPr="00B92806">
        <w:rPr>
          <w:rFonts w:ascii="Times New Roman" w:hAnsi="Times New Roman"/>
          <w:iCs/>
          <w:sz w:val="24"/>
        </w:rPr>
        <w:t>Roehrborn</w:t>
      </w:r>
      <w:r w:rsidR="00B92806" w:rsidRPr="00B92806">
        <w:rPr>
          <w:rFonts w:ascii="Times New Roman" w:hAnsi="Times New Roman"/>
          <w:i/>
          <w:iCs/>
          <w:sz w:val="24"/>
        </w:rPr>
        <w:t>,</w:t>
      </w:r>
      <w:r w:rsidRPr="00842C12">
        <w:rPr>
          <w:rFonts w:ascii="Times New Roman" w:hAnsi="Times New Roman"/>
          <w:sz w:val="24"/>
        </w:rPr>
        <w:t xml:space="preserve"> 20</w:t>
      </w:r>
      <w:r w:rsidR="00E34A2C">
        <w:rPr>
          <w:rFonts w:ascii="Times New Roman" w:hAnsi="Times New Roman"/>
          <w:sz w:val="24"/>
        </w:rPr>
        <w:t>2</w:t>
      </w:r>
      <w:r w:rsidRPr="00842C12">
        <w:rPr>
          <w:rFonts w:ascii="Times New Roman" w:hAnsi="Times New Roman"/>
          <w:sz w:val="24"/>
        </w:rPr>
        <w:t>5). M</w:t>
      </w:r>
      <w:r w:rsidRPr="00842C12">
        <w:rPr>
          <w:rFonts w:ascii="Times New Roman" w:hAnsi="Times New Roman" w:hint="eastAsia"/>
          <w:sz w:val="24"/>
        </w:rPr>
        <w:t>any men resort to herbal treatments due to their perceived affordability, accessibility, and effectiveness. However, despite their widespread use, the safety profiles of many of these herbal remedies remain largely unverified.</w:t>
      </w:r>
    </w:p>
    <w:p w14:paraId="1622D6CC" w14:textId="69A8EFD7" w:rsidR="00842C12" w:rsidRPr="00441681" w:rsidRDefault="00842C12" w:rsidP="00441681">
      <w:pPr>
        <w:spacing w:line="480" w:lineRule="auto"/>
        <w:jc w:val="both"/>
        <w:rPr>
          <w:rFonts w:ascii="Times New Roman" w:hAnsi="Times New Roman"/>
          <w:sz w:val="24"/>
        </w:rPr>
      </w:pPr>
      <w:r w:rsidRPr="00441681">
        <w:rPr>
          <w:rFonts w:ascii="Times New Roman" w:hAnsi="Times New Roman"/>
          <w:sz w:val="24"/>
        </w:rPr>
        <w:t>The prevalent dependent use of herbal products in the management of prostate enlargement necessitates the strict scientific analysis of their toxicity profile (</w:t>
      </w:r>
      <w:proofErr w:type="spellStart"/>
      <w:r w:rsidR="006A6F9F" w:rsidRPr="00441681">
        <w:rPr>
          <w:rFonts w:ascii="Times New Roman" w:hAnsi="Times New Roman"/>
          <w:sz w:val="24"/>
        </w:rPr>
        <w:t>Ekor</w:t>
      </w:r>
      <w:proofErr w:type="spellEnd"/>
      <w:r w:rsidR="006A6F9F" w:rsidRPr="00441681">
        <w:rPr>
          <w:rFonts w:ascii="Times New Roman" w:hAnsi="Times New Roman"/>
          <w:sz w:val="24"/>
        </w:rPr>
        <w:t>, 2014</w:t>
      </w:r>
      <w:r w:rsidR="006A6F9F">
        <w:rPr>
          <w:rFonts w:ascii="Times New Roman" w:hAnsi="Times New Roman"/>
          <w:sz w:val="24"/>
        </w:rPr>
        <w:t xml:space="preserve">; </w:t>
      </w:r>
      <w:proofErr w:type="spellStart"/>
      <w:r w:rsidRPr="00441681">
        <w:rPr>
          <w:rFonts w:ascii="Times New Roman" w:hAnsi="Times New Roman"/>
          <w:sz w:val="24"/>
        </w:rPr>
        <w:t>Csikós</w:t>
      </w:r>
      <w:proofErr w:type="spellEnd"/>
      <w:r w:rsidRPr="00441681">
        <w:rPr>
          <w:rFonts w:ascii="Times New Roman" w:hAnsi="Times New Roman"/>
          <w:sz w:val="24"/>
        </w:rPr>
        <w:t xml:space="preserve"> </w:t>
      </w:r>
      <w:r w:rsidR="008D3ED0" w:rsidRPr="008D3ED0">
        <w:rPr>
          <w:rFonts w:ascii="Times New Roman" w:hAnsi="Times New Roman"/>
          <w:i/>
          <w:iCs/>
          <w:sz w:val="24"/>
        </w:rPr>
        <w:t>et al.,</w:t>
      </w:r>
      <w:r w:rsidRPr="00441681">
        <w:rPr>
          <w:rFonts w:ascii="Times New Roman" w:hAnsi="Times New Roman"/>
          <w:sz w:val="24"/>
        </w:rPr>
        <w:t xml:space="preserve"> 2021) even though some of these products have bioactive compounds with therapeutic potential, they also harbor toxic elements that are likely to cause health problems when used chronically (</w:t>
      </w:r>
      <w:proofErr w:type="spellStart"/>
      <w:r w:rsidRPr="00441681">
        <w:rPr>
          <w:rFonts w:ascii="Times New Roman" w:hAnsi="Times New Roman"/>
          <w:sz w:val="24"/>
        </w:rPr>
        <w:t>Posadzki</w:t>
      </w:r>
      <w:proofErr w:type="spellEnd"/>
      <w:r w:rsidRPr="00441681">
        <w:rPr>
          <w:rFonts w:ascii="Times New Roman" w:hAnsi="Times New Roman"/>
          <w:sz w:val="24"/>
        </w:rPr>
        <w:t xml:space="preserve"> </w:t>
      </w:r>
      <w:r w:rsidR="008D3ED0" w:rsidRPr="008D3ED0">
        <w:rPr>
          <w:rFonts w:ascii="Times New Roman" w:hAnsi="Times New Roman"/>
          <w:i/>
          <w:iCs/>
          <w:sz w:val="24"/>
        </w:rPr>
        <w:t>et al.,</w:t>
      </w:r>
      <w:r w:rsidRPr="00441681">
        <w:rPr>
          <w:rFonts w:ascii="Times New Roman" w:hAnsi="Times New Roman"/>
          <w:sz w:val="24"/>
        </w:rPr>
        <w:t xml:space="preserve"> 2013). </w:t>
      </w:r>
      <w:r w:rsidR="002B3E37" w:rsidRPr="002B3E37">
        <w:rPr>
          <w:rFonts w:ascii="Times New Roman" w:hAnsi="Times New Roman"/>
          <w:sz w:val="24"/>
        </w:rPr>
        <w:t xml:space="preserve">Evaluating the acute and subacute toxicity of herbs is essential since it provides information about the potential negative effects of these medications, ensuring their safety. </w:t>
      </w:r>
      <w:r w:rsidRPr="00441681">
        <w:rPr>
          <w:rFonts w:ascii="Times New Roman" w:hAnsi="Times New Roman"/>
          <w:sz w:val="24"/>
        </w:rPr>
        <w:t xml:space="preserve">These researches contribute to establishing the deadly dosages, physiological alterations, </w:t>
      </w:r>
      <w:r w:rsidRPr="00441681">
        <w:rPr>
          <w:rFonts w:ascii="Times New Roman" w:hAnsi="Times New Roman"/>
          <w:sz w:val="24"/>
        </w:rPr>
        <w:lastRenderedPageBreak/>
        <w:t xml:space="preserve">and histopathological consequences of both short and long-term exposure of herb extracts (Jordan and Cunningham, 2010; Navarro </w:t>
      </w:r>
      <w:r w:rsidR="008D3ED0" w:rsidRPr="008D3ED0">
        <w:rPr>
          <w:rFonts w:ascii="Times New Roman" w:hAnsi="Times New Roman"/>
          <w:i/>
          <w:iCs/>
          <w:sz w:val="24"/>
        </w:rPr>
        <w:t>et al.,</w:t>
      </w:r>
      <w:r w:rsidRPr="00441681">
        <w:rPr>
          <w:rFonts w:ascii="Times New Roman" w:hAnsi="Times New Roman"/>
          <w:sz w:val="24"/>
        </w:rPr>
        <w:t xml:space="preserve"> 2017).</w:t>
      </w:r>
    </w:p>
    <w:p w14:paraId="5196FBF1" w14:textId="18E2BCE6" w:rsidR="00842C12" w:rsidRPr="00441681" w:rsidRDefault="004716E2" w:rsidP="00441681">
      <w:pPr>
        <w:spacing w:line="480" w:lineRule="auto"/>
        <w:jc w:val="both"/>
        <w:rPr>
          <w:rFonts w:ascii="Times New Roman" w:hAnsi="Times New Roman"/>
          <w:sz w:val="24"/>
        </w:rPr>
      </w:pPr>
      <w:r w:rsidRPr="004716E2">
        <w:rPr>
          <w:rFonts w:ascii="Times New Roman" w:hAnsi="Times New Roman"/>
          <w:sz w:val="24"/>
        </w:rPr>
        <w:t>In light of the mounting doubts over the efficacy of herbal remedies for prostate enlargement, the purpose of this study was to assess the acute and sub-acute toxicity effects of a well-known herbal product made from two distinct plants</w:t>
      </w:r>
      <w:r w:rsidR="00842C12" w:rsidRPr="00441681">
        <w:rPr>
          <w:rFonts w:ascii="Times New Roman" w:hAnsi="Times New Roman"/>
          <w:sz w:val="24"/>
        </w:rPr>
        <w:t xml:space="preserve"> (</w:t>
      </w:r>
      <w:proofErr w:type="spellStart"/>
      <w:r w:rsidR="00842C12" w:rsidRPr="00441681">
        <w:rPr>
          <w:rFonts w:ascii="Times New Roman" w:hAnsi="Times New Roman"/>
          <w:i/>
          <w:iCs/>
          <w:sz w:val="24"/>
        </w:rPr>
        <w:t>Securida</w:t>
      </w:r>
      <w:r>
        <w:rPr>
          <w:rFonts w:ascii="Times New Roman" w:hAnsi="Times New Roman"/>
          <w:i/>
          <w:iCs/>
          <w:sz w:val="24"/>
        </w:rPr>
        <w:t>ca</w:t>
      </w:r>
      <w:proofErr w:type="spellEnd"/>
      <w:r w:rsidR="00842C12" w:rsidRPr="00441681">
        <w:rPr>
          <w:rFonts w:ascii="Times New Roman" w:hAnsi="Times New Roman"/>
          <w:i/>
          <w:iCs/>
          <w:sz w:val="24"/>
        </w:rPr>
        <w:t xml:space="preserve"> </w:t>
      </w:r>
      <w:proofErr w:type="spellStart"/>
      <w:r w:rsidR="00842C12" w:rsidRPr="00441681">
        <w:rPr>
          <w:rFonts w:ascii="Times New Roman" w:hAnsi="Times New Roman"/>
          <w:i/>
          <w:iCs/>
          <w:sz w:val="24"/>
        </w:rPr>
        <w:t>longipedunculata</w:t>
      </w:r>
      <w:proofErr w:type="spellEnd"/>
      <w:r w:rsidR="00842C12" w:rsidRPr="00441681">
        <w:rPr>
          <w:rFonts w:ascii="Times New Roman" w:hAnsi="Times New Roman"/>
          <w:sz w:val="24"/>
        </w:rPr>
        <w:t xml:space="preserve"> and </w:t>
      </w:r>
      <w:proofErr w:type="spellStart"/>
      <w:r w:rsidR="00842C12" w:rsidRPr="00441681">
        <w:rPr>
          <w:rFonts w:ascii="Times New Roman" w:hAnsi="Times New Roman"/>
          <w:i/>
          <w:iCs/>
          <w:sz w:val="24"/>
        </w:rPr>
        <w:t>Spondia</w:t>
      </w:r>
      <w:proofErr w:type="spellEnd"/>
      <w:r w:rsidR="00842C12" w:rsidRPr="00441681">
        <w:rPr>
          <w:rFonts w:ascii="Times New Roman" w:hAnsi="Times New Roman"/>
          <w:i/>
          <w:iCs/>
          <w:sz w:val="24"/>
        </w:rPr>
        <w:t xml:space="preserve"> mombin</w:t>
      </w:r>
      <w:r w:rsidR="00842C12" w:rsidRPr="00441681">
        <w:rPr>
          <w:rFonts w:ascii="Times New Roman" w:hAnsi="Times New Roman"/>
          <w:sz w:val="24"/>
        </w:rPr>
        <w:t>)</w:t>
      </w:r>
      <w:r w:rsidR="00951DC2">
        <w:rPr>
          <w:rFonts w:ascii="Times New Roman" w:hAnsi="Times New Roman"/>
          <w:sz w:val="24"/>
        </w:rPr>
        <w:t xml:space="preserve"> </w:t>
      </w:r>
      <w:r w:rsidR="00951DC2" w:rsidRPr="00951DC2">
        <w:rPr>
          <w:rFonts w:ascii="Times New Roman" w:hAnsi="Times New Roman"/>
          <w:sz w:val="24"/>
        </w:rPr>
        <w:t xml:space="preserve">which are traditionally </w:t>
      </w:r>
      <w:r w:rsidR="00951DC2">
        <w:rPr>
          <w:rFonts w:ascii="Times New Roman" w:hAnsi="Times New Roman"/>
          <w:sz w:val="24"/>
        </w:rPr>
        <w:t xml:space="preserve">utilized </w:t>
      </w:r>
      <w:r w:rsidR="00951DC2" w:rsidRPr="00951DC2">
        <w:rPr>
          <w:rFonts w:ascii="Times New Roman" w:hAnsi="Times New Roman"/>
          <w:sz w:val="24"/>
        </w:rPr>
        <w:t xml:space="preserve">in Nigeria, particularly in </w:t>
      </w:r>
      <w:proofErr w:type="spellStart"/>
      <w:r w:rsidR="00951DC2" w:rsidRPr="00951DC2">
        <w:rPr>
          <w:rFonts w:ascii="Times New Roman" w:hAnsi="Times New Roman"/>
          <w:sz w:val="24"/>
        </w:rPr>
        <w:t>Ogbomoso</w:t>
      </w:r>
      <w:proofErr w:type="spellEnd"/>
      <w:r w:rsidR="00951DC2" w:rsidRPr="00951DC2">
        <w:rPr>
          <w:rFonts w:ascii="Times New Roman" w:hAnsi="Times New Roman"/>
          <w:sz w:val="24"/>
        </w:rPr>
        <w:t xml:space="preserve"> for the </w:t>
      </w:r>
      <w:r w:rsidR="00951DC2">
        <w:rPr>
          <w:rFonts w:ascii="Times New Roman" w:hAnsi="Times New Roman"/>
          <w:sz w:val="24"/>
        </w:rPr>
        <w:t>management</w:t>
      </w:r>
      <w:r w:rsidR="00951DC2" w:rsidRPr="00951DC2">
        <w:rPr>
          <w:rFonts w:ascii="Times New Roman" w:hAnsi="Times New Roman"/>
          <w:sz w:val="24"/>
        </w:rPr>
        <w:t xml:space="preserve"> of benign prostatic hyperplasia, amidst growing </w:t>
      </w:r>
      <w:proofErr w:type="spellStart"/>
      <w:r w:rsidR="00951DC2" w:rsidRPr="00951DC2">
        <w:rPr>
          <w:rFonts w:ascii="Times New Roman" w:hAnsi="Times New Roman"/>
          <w:sz w:val="24"/>
        </w:rPr>
        <w:t>scepticism</w:t>
      </w:r>
      <w:proofErr w:type="spellEnd"/>
      <w:r w:rsidR="00951DC2" w:rsidRPr="00951DC2">
        <w:rPr>
          <w:rFonts w:ascii="Times New Roman" w:hAnsi="Times New Roman"/>
          <w:sz w:val="24"/>
        </w:rPr>
        <w:t xml:space="preserve"> regarding the effectiveness of herbal remedies for prostate enlargement.</w:t>
      </w:r>
      <w:r w:rsidR="00951DC2">
        <w:rPr>
          <w:rFonts w:ascii="Times New Roman" w:hAnsi="Times New Roman"/>
          <w:sz w:val="24"/>
        </w:rPr>
        <w:t xml:space="preserve"> </w:t>
      </w:r>
      <w:proofErr w:type="spellStart"/>
      <w:r w:rsidR="00842C12" w:rsidRPr="00441681">
        <w:rPr>
          <w:rFonts w:ascii="Times New Roman" w:hAnsi="Times New Roman"/>
          <w:i/>
          <w:sz w:val="24"/>
        </w:rPr>
        <w:t>Securidaca</w:t>
      </w:r>
      <w:proofErr w:type="spellEnd"/>
      <w:r w:rsidR="00842C12" w:rsidRPr="00441681">
        <w:rPr>
          <w:rFonts w:ascii="Times New Roman" w:hAnsi="Times New Roman"/>
          <w:i/>
          <w:sz w:val="24"/>
        </w:rPr>
        <w:t xml:space="preserve"> </w:t>
      </w:r>
      <w:proofErr w:type="spellStart"/>
      <w:r w:rsidR="00842C12" w:rsidRPr="00441681">
        <w:rPr>
          <w:rFonts w:ascii="Times New Roman" w:hAnsi="Times New Roman"/>
          <w:i/>
          <w:sz w:val="24"/>
        </w:rPr>
        <w:t>longipedulata</w:t>
      </w:r>
      <w:proofErr w:type="spellEnd"/>
      <w:r w:rsidR="00842C12" w:rsidRPr="00441681">
        <w:rPr>
          <w:rFonts w:ascii="Times New Roman" w:hAnsi="Times New Roman"/>
          <w:sz w:val="24"/>
        </w:rPr>
        <w:t xml:space="preserve"> is the so-called violet tree that is characterized by anti-inflammatory and antioxidant properties (</w:t>
      </w:r>
      <w:proofErr w:type="spellStart"/>
      <w:r w:rsidR="00842C12" w:rsidRPr="00441681">
        <w:rPr>
          <w:rFonts w:ascii="Times New Roman" w:hAnsi="Times New Roman"/>
          <w:sz w:val="24"/>
        </w:rPr>
        <w:t>Ogunmefun</w:t>
      </w:r>
      <w:proofErr w:type="spellEnd"/>
      <w:r w:rsidR="00842C12" w:rsidRPr="00441681">
        <w:rPr>
          <w:rFonts w:ascii="Times New Roman" w:hAnsi="Times New Roman"/>
          <w:sz w:val="24"/>
        </w:rPr>
        <w:t xml:space="preserve"> and </w:t>
      </w:r>
      <w:proofErr w:type="spellStart"/>
      <w:r w:rsidR="00842C12" w:rsidRPr="00441681">
        <w:rPr>
          <w:rFonts w:ascii="Times New Roman" w:hAnsi="Times New Roman"/>
          <w:sz w:val="24"/>
        </w:rPr>
        <w:t>Gbile</w:t>
      </w:r>
      <w:proofErr w:type="spellEnd"/>
      <w:r w:rsidR="00842C12" w:rsidRPr="00441681">
        <w:rPr>
          <w:rFonts w:ascii="Times New Roman" w:hAnsi="Times New Roman"/>
          <w:sz w:val="24"/>
        </w:rPr>
        <w:t xml:space="preserve">, 2012; </w:t>
      </w:r>
      <w:proofErr w:type="spellStart"/>
      <w:r w:rsidR="00842C12" w:rsidRPr="00441681">
        <w:rPr>
          <w:rFonts w:ascii="Times New Roman" w:hAnsi="Times New Roman"/>
          <w:sz w:val="24"/>
        </w:rPr>
        <w:t>Mustapaha</w:t>
      </w:r>
      <w:proofErr w:type="spellEnd"/>
      <w:r w:rsidR="00842C12" w:rsidRPr="00441681">
        <w:rPr>
          <w:rFonts w:ascii="Times New Roman" w:hAnsi="Times New Roman"/>
          <w:sz w:val="24"/>
        </w:rPr>
        <w:t xml:space="preserve">, 2013; </w:t>
      </w:r>
      <w:proofErr w:type="spellStart"/>
      <w:r w:rsidR="00842C12" w:rsidRPr="00441681">
        <w:rPr>
          <w:rFonts w:ascii="Times New Roman" w:hAnsi="Times New Roman"/>
          <w:sz w:val="24"/>
        </w:rPr>
        <w:t>M</w:t>
      </w:r>
      <w:r w:rsidR="004F641B">
        <w:rPr>
          <w:rFonts w:ascii="Times New Roman" w:hAnsi="Times New Roman"/>
          <w:sz w:val="24"/>
        </w:rPr>
        <w:t>a</w:t>
      </w:r>
      <w:r w:rsidR="00842C12" w:rsidRPr="00441681">
        <w:rPr>
          <w:rFonts w:ascii="Times New Roman" w:hAnsi="Times New Roman"/>
          <w:sz w:val="24"/>
        </w:rPr>
        <w:t>royi</w:t>
      </w:r>
      <w:proofErr w:type="spellEnd"/>
      <w:r w:rsidR="00842C12" w:rsidRPr="00441681">
        <w:rPr>
          <w:rFonts w:ascii="Times New Roman" w:hAnsi="Times New Roman"/>
          <w:sz w:val="24"/>
        </w:rPr>
        <w:t>, 2013). Saponins, alkaloids, flavonoids, and the rest of the bioactive components of the plant can help improve its therapeutic efficacy by controlling oxidative stress and inflammatory processes (</w:t>
      </w:r>
      <w:proofErr w:type="spellStart"/>
      <w:r w:rsidR="00842C12" w:rsidRPr="00441681">
        <w:rPr>
          <w:rFonts w:ascii="Times New Roman" w:hAnsi="Times New Roman"/>
          <w:sz w:val="24"/>
        </w:rPr>
        <w:t>Dermane</w:t>
      </w:r>
      <w:proofErr w:type="spellEnd"/>
      <w:r w:rsidR="00842C12" w:rsidRPr="00441681">
        <w:rPr>
          <w:rFonts w:ascii="Times New Roman" w:hAnsi="Times New Roman"/>
          <w:sz w:val="24"/>
        </w:rPr>
        <w:t xml:space="preserve"> </w:t>
      </w:r>
      <w:r w:rsidR="008D3ED0" w:rsidRPr="008D3ED0">
        <w:rPr>
          <w:rFonts w:ascii="Times New Roman" w:hAnsi="Times New Roman"/>
          <w:i/>
          <w:sz w:val="24"/>
        </w:rPr>
        <w:t>et al.,</w:t>
      </w:r>
      <w:r w:rsidR="00842C12" w:rsidRPr="00441681">
        <w:rPr>
          <w:rFonts w:ascii="Times New Roman" w:hAnsi="Times New Roman"/>
          <w:sz w:val="24"/>
        </w:rPr>
        <w:t xml:space="preserve"> 2024). These properties are especially necessary in reducing the symptoms associated with BPH and reducing the risk of prostate cancer (</w:t>
      </w:r>
      <w:r w:rsidR="00B92806" w:rsidRPr="00B92806">
        <w:rPr>
          <w:rFonts w:ascii="Times New Roman" w:hAnsi="Times New Roman"/>
          <w:iCs/>
          <w:sz w:val="24"/>
        </w:rPr>
        <w:t>Roehrborn</w:t>
      </w:r>
      <w:r w:rsidR="00842C12" w:rsidRPr="00441681">
        <w:rPr>
          <w:rFonts w:ascii="Times New Roman" w:hAnsi="Times New Roman"/>
          <w:sz w:val="24"/>
        </w:rPr>
        <w:t xml:space="preserve">, 2008). </w:t>
      </w:r>
      <w:r w:rsidR="00F902F9" w:rsidRPr="00F902F9">
        <w:rPr>
          <w:rFonts w:ascii="Times New Roman" w:hAnsi="Times New Roman"/>
          <w:sz w:val="24"/>
        </w:rPr>
        <w:t xml:space="preserve">However, the "hog plum," or </w:t>
      </w:r>
      <w:proofErr w:type="spellStart"/>
      <w:r w:rsidR="00F902F9" w:rsidRPr="00F902F9">
        <w:rPr>
          <w:rFonts w:ascii="Times New Roman" w:hAnsi="Times New Roman"/>
          <w:i/>
          <w:iCs/>
          <w:sz w:val="24"/>
        </w:rPr>
        <w:t>Spondias</w:t>
      </w:r>
      <w:proofErr w:type="spellEnd"/>
      <w:r w:rsidR="00F902F9" w:rsidRPr="00F902F9">
        <w:rPr>
          <w:rFonts w:ascii="Times New Roman" w:hAnsi="Times New Roman"/>
          <w:i/>
          <w:iCs/>
          <w:sz w:val="24"/>
        </w:rPr>
        <w:t xml:space="preserve"> </w:t>
      </w:r>
      <w:proofErr w:type="spellStart"/>
      <w:r w:rsidR="00F902F9" w:rsidRPr="00F902F9">
        <w:rPr>
          <w:rFonts w:ascii="Times New Roman" w:hAnsi="Times New Roman"/>
          <w:i/>
          <w:iCs/>
          <w:sz w:val="24"/>
        </w:rPr>
        <w:t>mombin</w:t>
      </w:r>
      <w:proofErr w:type="spellEnd"/>
      <w:r w:rsidR="00F902F9" w:rsidRPr="00F902F9">
        <w:rPr>
          <w:rFonts w:ascii="Times New Roman" w:hAnsi="Times New Roman"/>
          <w:sz w:val="24"/>
        </w:rPr>
        <w:t xml:space="preserve">, has </w:t>
      </w:r>
      <w:r w:rsidR="00F902F9">
        <w:rPr>
          <w:rFonts w:ascii="Times New Roman" w:hAnsi="Times New Roman"/>
          <w:sz w:val="24"/>
        </w:rPr>
        <w:t>multiple</w:t>
      </w:r>
      <w:r w:rsidR="00F902F9" w:rsidRPr="00F902F9">
        <w:rPr>
          <w:rFonts w:ascii="Times New Roman" w:hAnsi="Times New Roman"/>
          <w:sz w:val="24"/>
        </w:rPr>
        <w:t xml:space="preserve"> pharmacological </w:t>
      </w:r>
      <w:r w:rsidR="00F902F9">
        <w:rPr>
          <w:rFonts w:ascii="Times New Roman" w:hAnsi="Times New Roman"/>
          <w:sz w:val="24"/>
        </w:rPr>
        <w:t>properties</w:t>
      </w:r>
      <w:r w:rsidR="00F902F9" w:rsidRPr="00F902F9">
        <w:rPr>
          <w:rFonts w:ascii="Times New Roman" w:hAnsi="Times New Roman"/>
          <w:sz w:val="24"/>
        </w:rPr>
        <w:t xml:space="preserve"> that </w:t>
      </w:r>
      <w:r w:rsidR="00F902F9">
        <w:rPr>
          <w:rFonts w:ascii="Times New Roman" w:hAnsi="Times New Roman"/>
          <w:sz w:val="24"/>
        </w:rPr>
        <w:t>could benefit</w:t>
      </w:r>
      <w:r w:rsidR="00F902F9" w:rsidRPr="00F902F9">
        <w:rPr>
          <w:rFonts w:ascii="Times New Roman" w:hAnsi="Times New Roman"/>
          <w:sz w:val="24"/>
        </w:rPr>
        <w:t xml:space="preserve"> prostate health, including as antioxidant activity, anti-inflammatory actions, and possible hormonal modulation</w:t>
      </w:r>
      <w:r w:rsidR="00842C12" w:rsidRPr="00441681">
        <w:rPr>
          <w:rFonts w:ascii="Times New Roman" w:hAnsi="Times New Roman"/>
          <w:sz w:val="24"/>
        </w:rPr>
        <w:t xml:space="preserve"> (</w:t>
      </w:r>
      <w:proofErr w:type="spellStart"/>
      <w:r w:rsidR="00842C12" w:rsidRPr="00441681">
        <w:rPr>
          <w:rFonts w:ascii="Times New Roman" w:hAnsi="Times New Roman"/>
          <w:sz w:val="24"/>
        </w:rPr>
        <w:t>Ogunro</w:t>
      </w:r>
      <w:proofErr w:type="spellEnd"/>
      <w:r w:rsidR="00842C12" w:rsidRPr="00441681">
        <w:rPr>
          <w:rFonts w:ascii="Times New Roman" w:hAnsi="Times New Roman"/>
          <w:sz w:val="24"/>
        </w:rPr>
        <w:t xml:space="preserve"> </w:t>
      </w:r>
      <w:r w:rsidR="008D3ED0" w:rsidRPr="008D3ED0">
        <w:rPr>
          <w:rFonts w:ascii="Times New Roman" w:hAnsi="Times New Roman"/>
          <w:i/>
          <w:iCs/>
          <w:sz w:val="24"/>
        </w:rPr>
        <w:t>et al.,</w:t>
      </w:r>
      <w:r w:rsidR="00842C12" w:rsidRPr="00441681">
        <w:rPr>
          <w:rFonts w:ascii="Times New Roman" w:hAnsi="Times New Roman"/>
          <w:sz w:val="24"/>
        </w:rPr>
        <w:t xml:space="preserve"> 2022; </w:t>
      </w:r>
      <w:proofErr w:type="spellStart"/>
      <w:r w:rsidR="00842C12" w:rsidRPr="00441681">
        <w:rPr>
          <w:rFonts w:ascii="Times New Roman" w:hAnsi="Times New Roman"/>
          <w:sz w:val="24"/>
        </w:rPr>
        <w:t>Igharo</w:t>
      </w:r>
      <w:proofErr w:type="spellEnd"/>
      <w:r w:rsidR="00842C12" w:rsidRPr="00441681">
        <w:rPr>
          <w:rFonts w:ascii="Times New Roman" w:hAnsi="Times New Roman"/>
          <w:sz w:val="24"/>
        </w:rPr>
        <w:t xml:space="preserve"> </w:t>
      </w:r>
      <w:r w:rsidR="008D3ED0" w:rsidRPr="008D3ED0">
        <w:rPr>
          <w:rFonts w:ascii="Times New Roman" w:hAnsi="Times New Roman"/>
          <w:i/>
          <w:iCs/>
          <w:sz w:val="24"/>
        </w:rPr>
        <w:t>et al.,</w:t>
      </w:r>
      <w:r w:rsidR="00842C12" w:rsidRPr="00441681">
        <w:rPr>
          <w:rFonts w:ascii="Times New Roman" w:hAnsi="Times New Roman"/>
          <w:sz w:val="24"/>
        </w:rPr>
        <w:t xml:space="preserve"> 2024). In addition to this, its anti-proliferative and antibacterial properties could also increase its suitability as a component of binary herb powder-based therapies against prostate-related conditions. The study involved the safety of binary herbal powder mix of </w:t>
      </w:r>
      <w:proofErr w:type="spellStart"/>
      <w:r w:rsidR="00842C12" w:rsidRPr="00441681">
        <w:rPr>
          <w:rFonts w:ascii="Times New Roman" w:hAnsi="Times New Roman"/>
          <w:i/>
          <w:iCs/>
          <w:sz w:val="24"/>
        </w:rPr>
        <w:t>Securidaca</w:t>
      </w:r>
      <w:proofErr w:type="spellEnd"/>
      <w:r w:rsidR="00842C12" w:rsidRPr="00441681">
        <w:rPr>
          <w:rFonts w:ascii="Times New Roman" w:hAnsi="Times New Roman"/>
          <w:i/>
          <w:iCs/>
          <w:sz w:val="24"/>
        </w:rPr>
        <w:t xml:space="preserve"> </w:t>
      </w:r>
      <w:proofErr w:type="spellStart"/>
      <w:r w:rsidR="00842C12" w:rsidRPr="00441681">
        <w:rPr>
          <w:rFonts w:ascii="Times New Roman" w:hAnsi="Times New Roman"/>
          <w:i/>
          <w:iCs/>
          <w:sz w:val="24"/>
        </w:rPr>
        <w:t>longipedulata</w:t>
      </w:r>
      <w:proofErr w:type="spellEnd"/>
      <w:r w:rsidR="00842C12" w:rsidRPr="00441681">
        <w:rPr>
          <w:rFonts w:ascii="Times New Roman" w:hAnsi="Times New Roman"/>
          <w:sz w:val="24"/>
        </w:rPr>
        <w:t xml:space="preserve"> and </w:t>
      </w:r>
      <w:proofErr w:type="spellStart"/>
      <w:r w:rsidR="00842C12" w:rsidRPr="00441681">
        <w:rPr>
          <w:rFonts w:ascii="Times New Roman" w:hAnsi="Times New Roman"/>
          <w:i/>
          <w:iCs/>
          <w:sz w:val="24"/>
        </w:rPr>
        <w:t>Spondias</w:t>
      </w:r>
      <w:proofErr w:type="spellEnd"/>
      <w:r w:rsidR="00842C12" w:rsidRPr="00441681">
        <w:rPr>
          <w:rFonts w:ascii="Times New Roman" w:hAnsi="Times New Roman"/>
          <w:i/>
          <w:iCs/>
          <w:sz w:val="24"/>
        </w:rPr>
        <w:t xml:space="preserve"> mombin</w:t>
      </w:r>
      <w:r w:rsidR="00842C12" w:rsidRPr="00441681">
        <w:rPr>
          <w:rFonts w:ascii="Times New Roman" w:hAnsi="Times New Roman"/>
          <w:sz w:val="24"/>
        </w:rPr>
        <w:t xml:space="preserve"> as applied to prostate health.</w:t>
      </w:r>
    </w:p>
    <w:p w14:paraId="1A2BF9B2" w14:textId="77777777" w:rsidR="00842C12" w:rsidRPr="00842C12" w:rsidRDefault="00842C12" w:rsidP="00842C12">
      <w:pPr>
        <w:jc w:val="both"/>
        <w:rPr>
          <w:rFonts w:ascii="Times New Roman" w:hAnsi="Times New Roman"/>
          <w:sz w:val="24"/>
          <w:szCs w:val="24"/>
        </w:rPr>
      </w:pPr>
    </w:p>
    <w:p w14:paraId="010375DB" w14:textId="46E82BE9" w:rsidR="00FD6073" w:rsidRPr="007A282F" w:rsidRDefault="00FD6073" w:rsidP="007A282F">
      <w:pPr>
        <w:pStyle w:val="ListParagraph"/>
        <w:numPr>
          <w:ilvl w:val="0"/>
          <w:numId w:val="7"/>
        </w:numPr>
        <w:rPr>
          <w:rFonts w:ascii="Times New Roman" w:hAnsi="Times New Roman" w:cs="Times New Roman"/>
          <w:b/>
          <w:bCs/>
          <w:sz w:val="24"/>
          <w:szCs w:val="24"/>
        </w:rPr>
      </w:pPr>
      <w:r w:rsidRPr="007A282F">
        <w:rPr>
          <w:rFonts w:ascii="Times New Roman" w:hAnsi="Times New Roman" w:cs="Times New Roman"/>
          <w:b/>
          <w:bCs/>
          <w:sz w:val="24"/>
          <w:szCs w:val="24"/>
        </w:rPr>
        <w:t>M</w:t>
      </w:r>
      <w:r w:rsidR="007C1898" w:rsidRPr="007A282F">
        <w:rPr>
          <w:rFonts w:ascii="Times New Roman" w:hAnsi="Times New Roman" w:cs="Times New Roman"/>
          <w:b/>
          <w:bCs/>
          <w:sz w:val="24"/>
          <w:szCs w:val="24"/>
        </w:rPr>
        <w:t>ethodology</w:t>
      </w:r>
      <w:r w:rsidRPr="007A282F">
        <w:rPr>
          <w:rFonts w:ascii="Times New Roman" w:hAnsi="Times New Roman" w:cs="Times New Roman"/>
          <w:b/>
          <w:bCs/>
          <w:sz w:val="24"/>
          <w:szCs w:val="24"/>
        </w:rPr>
        <w:t xml:space="preserve"> </w:t>
      </w:r>
    </w:p>
    <w:p w14:paraId="6061D975" w14:textId="0BC202E1" w:rsidR="00FD6073" w:rsidRDefault="007C1898" w:rsidP="00FD6073">
      <w:pPr>
        <w:pStyle w:val="Heading1"/>
        <w:rPr>
          <w:rFonts w:eastAsia="Times New Roman" w:cs="Times New Roman"/>
          <w:color w:val="000000"/>
          <w:szCs w:val="24"/>
        </w:rPr>
      </w:pPr>
      <w:r>
        <w:rPr>
          <w:rFonts w:eastAsia="Times New Roman" w:cs="Times New Roman"/>
          <w:color w:val="000000"/>
          <w:szCs w:val="24"/>
        </w:rPr>
        <w:lastRenderedPageBreak/>
        <w:t>2.1</w:t>
      </w:r>
      <w:r w:rsidR="007A282F">
        <w:rPr>
          <w:rFonts w:eastAsia="Times New Roman" w:cs="Times New Roman"/>
          <w:color w:val="000000"/>
          <w:szCs w:val="24"/>
        </w:rPr>
        <w:t xml:space="preserve"> </w:t>
      </w:r>
      <w:r>
        <w:rPr>
          <w:rFonts w:eastAsia="Times New Roman" w:cs="Times New Roman"/>
          <w:color w:val="000000"/>
          <w:szCs w:val="24"/>
        </w:rPr>
        <w:t xml:space="preserve">Plant Collection and Extraction </w:t>
      </w:r>
      <w:r w:rsidR="00FD6073">
        <w:rPr>
          <w:rFonts w:eastAsia="Times New Roman" w:cs="Times New Roman"/>
          <w:color w:val="000000"/>
          <w:szCs w:val="24"/>
        </w:rPr>
        <w:t xml:space="preserve"> </w:t>
      </w:r>
    </w:p>
    <w:p w14:paraId="06BBC431" w14:textId="07AE48C6" w:rsidR="00652824" w:rsidRPr="00652824" w:rsidRDefault="00FD6073" w:rsidP="00652824">
      <w:pPr>
        <w:shd w:val="clear" w:color="auto" w:fill="FFFFFF"/>
        <w:spacing w:before="166" w:after="166" w:line="480" w:lineRule="auto"/>
        <w:jc w:val="both"/>
        <w:rPr>
          <w:rFonts w:ascii="Times New Roman" w:eastAsia="Times New Roman" w:hAnsi="Times New Roman" w:cs="Times New Roman"/>
          <w:bCs/>
          <w:color w:val="000000"/>
          <w:sz w:val="24"/>
          <w:szCs w:val="24"/>
        </w:rPr>
      </w:pPr>
      <w:r w:rsidRPr="003A0D5D">
        <w:rPr>
          <w:rFonts w:ascii="Times New Roman" w:eastAsia="Times New Roman" w:hAnsi="Times New Roman" w:cs="Times New Roman"/>
          <w:bCs/>
          <w:color w:val="000000"/>
          <w:sz w:val="24"/>
          <w:szCs w:val="24"/>
        </w:rPr>
        <w:t xml:space="preserve">The herbal </w:t>
      </w:r>
      <w:r>
        <w:rPr>
          <w:rFonts w:ascii="Times New Roman" w:eastAsia="Times New Roman" w:hAnsi="Times New Roman" w:cs="Times New Roman"/>
          <w:bCs/>
          <w:color w:val="000000"/>
          <w:sz w:val="24"/>
          <w:szCs w:val="24"/>
        </w:rPr>
        <w:t>powder</w:t>
      </w:r>
      <w:r w:rsidR="002F674E">
        <w:rPr>
          <w:rFonts w:ascii="Times New Roman" w:eastAsia="Times New Roman" w:hAnsi="Times New Roman" w:cs="Times New Roman"/>
          <w:bCs/>
          <w:color w:val="000000"/>
          <w:sz w:val="24"/>
          <w:szCs w:val="24"/>
        </w:rPr>
        <w:t xml:space="preserve"> </w:t>
      </w:r>
      <w:r w:rsidR="007C1898">
        <w:rPr>
          <w:rFonts w:ascii="Times New Roman" w:eastAsia="Times New Roman" w:hAnsi="Times New Roman" w:cs="Times New Roman"/>
          <w:bCs/>
          <w:color w:val="000000"/>
          <w:sz w:val="24"/>
          <w:szCs w:val="24"/>
        </w:rPr>
        <w:t xml:space="preserve">containing </w:t>
      </w:r>
      <w:proofErr w:type="spellStart"/>
      <w:r w:rsidR="007C1898" w:rsidRPr="00CF3C87">
        <w:rPr>
          <w:rFonts w:ascii="Times New Roman" w:hAnsi="Times New Roman" w:cs="Times New Roman"/>
          <w:i/>
          <w:iCs/>
          <w:sz w:val="24"/>
          <w:szCs w:val="24"/>
        </w:rPr>
        <w:t>Securidata</w:t>
      </w:r>
      <w:proofErr w:type="spellEnd"/>
      <w:r w:rsidR="007C1898">
        <w:rPr>
          <w:rFonts w:ascii="Times New Roman" w:hAnsi="Times New Roman" w:cs="Times New Roman"/>
          <w:sz w:val="24"/>
          <w:szCs w:val="24"/>
        </w:rPr>
        <w:t xml:space="preserve"> </w:t>
      </w:r>
      <w:proofErr w:type="spellStart"/>
      <w:r w:rsidR="007C1898" w:rsidRPr="00FA695E">
        <w:rPr>
          <w:rFonts w:ascii="Times New Roman" w:hAnsi="Times New Roman" w:cs="Times New Roman"/>
          <w:i/>
          <w:iCs/>
          <w:sz w:val="24"/>
          <w:szCs w:val="24"/>
        </w:rPr>
        <w:t>longipedunculata</w:t>
      </w:r>
      <w:proofErr w:type="spellEnd"/>
      <w:r w:rsidR="007C1898">
        <w:rPr>
          <w:rFonts w:ascii="Times New Roman" w:hAnsi="Times New Roman" w:cs="Times New Roman"/>
          <w:sz w:val="24"/>
          <w:szCs w:val="24"/>
        </w:rPr>
        <w:t xml:space="preserve"> and </w:t>
      </w:r>
      <w:proofErr w:type="spellStart"/>
      <w:r w:rsidR="007C1898">
        <w:rPr>
          <w:rFonts w:ascii="Times New Roman" w:hAnsi="Times New Roman" w:cs="Times New Roman"/>
          <w:sz w:val="24"/>
          <w:szCs w:val="24"/>
        </w:rPr>
        <w:t>Spondias</w:t>
      </w:r>
      <w:proofErr w:type="spellEnd"/>
      <w:r w:rsidR="007C1898">
        <w:rPr>
          <w:rFonts w:ascii="Times New Roman" w:hAnsi="Times New Roman" w:cs="Times New Roman"/>
          <w:sz w:val="24"/>
          <w:szCs w:val="24"/>
        </w:rPr>
        <w:t xml:space="preserve"> </w:t>
      </w:r>
      <w:r w:rsidR="007C1898" w:rsidRPr="00FA695E">
        <w:rPr>
          <w:rFonts w:ascii="Times New Roman" w:hAnsi="Times New Roman" w:cs="Times New Roman"/>
          <w:i/>
          <w:iCs/>
          <w:sz w:val="24"/>
          <w:szCs w:val="24"/>
        </w:rPr>
        <w:t>mombin</w:t>
      </w:r>
      <w:r>
        <w:rPr>
          <w:rFonts w:ascii="Times New Roman" w:eastAsia="Times New Roman" w:hAnsi="Times New Roman" w:cs="Times New Roman"/>
          <w:bCs/>
          <w:color w:val="000000"/>
          <w:sz w:val="24"/>
          <w:szCs w:val="24"/>
        </w:rPr>
        <w:t xml:space="preserve"> was purchased from a local herb seller at </w:t>
      </w:r>
      <w:proofErr w:type="spellStart"/>
      <w:r>
        <w:rPr>
          <w:rFonts w:ascii="Times New Roman" w:eastAsia="Times New Roman" w:hAnsi="Times New Roman" w:cs="Times New Roman"/>
          <w:bCs/>
          <w:color w:val="000000"/>
          <w:sz w:val="24"/>
          <w:szCs w:val="24"/>
        </w:rPr>
        <w:t>Ojagbo</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Ogbomoso</w:t>
      </w:r>
      <w:proofErr w:type="spellEnd"/>
      <w:r>
        <w:rPr>
          <w:rFonts w:ascii="Times New Roman" w:eastAsia="Times New Roman" w:hAnsi="Times New Roman" w:cs="Times New Roman"/>
          <w:bCs/>
          <w:color w:val="000000"/>
          <w:sz w:val="24"/>
          <w:szCs w:val="24"/>
        </w:rPr>
        <w:t xml:space="preserve">, Oyo State, Nigeria. </w:t>
      </w:r>
      <w:r w:rsidR="00210EEE" w:rsidRPr="00210EEE">
        <w:rPr>
          <w:rFonts w:ascii="Times New Roman" w:eastAsia="Times New Roman" w:hAnsi="Times New Roman" w:cs="Times New Roman"/>
          <w:bCs/>
          <w:color w:val="000000"/>
          <w:sz w:val="24"/>
          <w:szCs w:val="24"/>
        </w:rPr>
        <w:t xml:space="preserve">The plant sample was extracted using hydro-ethanol in accordance with Handa </w:t>
      </w:r>
      <w:r w:rsidR="008D3ED0" w:rsidRPr="008D3ED0">
        <w:rPr>
          <w:rFonts w:ascii="Times New Roman" w:eastAsia="Times New Roman" w:hAnsi="Times New Roman" w:cs="Times New Roman"/>
          <w:bCs/>
          <w:i/>
          <w:iCs/>
          <w:color w:val="000000"/>
          <w:sz w:val="24"/>
          <w:szCs w:val="24"/>
        </w:rPr>
        <w:t>et al.,</w:t>
      </w:r>
      <w:r w:rsidR="00210EEE">
        <w:rPr>
          <w:rFonts w:ascii="Times New Roman" w:eastAsia="Times New Roman" w:hAnsi="Times New Roman" w:cs="Times New Roman"/>
          <w:bCs/>
          <w:color w:val="000000"/>
          <w:sz w:val="24"/>
          <w:szCs w:val="24"/>
        </w:rPr>
        <w:t xml:space="preserve"> </w:t>
      </w:r>
      <w:r w:rsidR="00210EEE">
        <w:rPr>
          <w:rFonts w:ascii="Times New Roman" w:hAnsi="Times New Roman" w:cs="Arial"/>
          <w:sz w:val="24"/>
          <w:szCs w:val="19"/>
        </w:rPr>
        <w:t>(2008</w:t>
      </w:r>
      <w:r w:rsidR="00210EEE" w:rsidRPr="00444B0E">
        <w:rPr>
          <w:rFonts w:ascii="Times New Roman" w:hAnsi="Times New Roman" w:cs="Arial"/>
          <w:sz w:val="24"/>
          <w:szCs w:val="19"/>
        </w:rPr>
        <w:t>)</w:t>
      </w:r>
      <w:r w:rsidR="00210EEE" w:rsidRPr="00210EEE">
        <w:rPr>
          <w:rFonts w:ascii="Times New Roman" w:eastAsia="Times New Roman" w:hAnsi="Times New Roman" w:cs="Times New Roman"/>
          <w:bCs/>
          <w:color w:val="000000"/>
          <w:sz w:val="24"/>
          <w:szCs w:val="24"/>
        </w:rPr>
        <w:t xml:space="preserve"> methodology.</w:t>
      </w:r>
      <w:r w:rsidR="00652824">
        <w:rPr>
          <w:rFonts w:ascii="Times New Roman" w:eastAsia="Times New Roman" w:hAnsi="Times New Roman" w:cs="Times New Roman"/>
          <w:bCs/>
          <w:color w:val="000000"/>
          <w:sz w:val="24"/>
          <w:szCs w:val="24"/>
        </w:rPr>
        <w:t xml:space="preserve"> </w:t>
      </w:r>
      <w:proofErr w:type="spellStart"/>
      <w:r w:rsidR="00652824" w:rsidRPr="006A6F9F">
        <w:rPr>
          <w:rFonts w:ascii="Times New Roman" w:eastAsia="Times New Roman" w:hAnsi="Times New Roman" w:cs="Times New Roman"/>
          <w:bCs/>
          <w:i/>
          <w:iCs/>
          <w:color w:val="000000"/>
          <w:sz w:val="24"/>
          <w:szCs w:val="24"/>
        </w:rPr>
        <w:t>Securidata</w:t>
      </w:r>
      <w:proofErr w:type="spellEnd"/>
      <w:r w:rsidR="00652824" w:rsidRPr="006A6F9F">
        <w:rPr>
          <w:rFonts w:ascii="Times New Roman" w:eastAsia="Times New Roman" w:hAnsi="Times New Roman" w:cs="Times New Roman"/>
          <w:bCs/>
          <w:i/>
          <w:iCs/>
          <w:color w:val="000000"/>
          <w:sz w:val="24"/>
          <w:szCs w:val="24"/>
        </w:rPr>
        <w:t xml:space="preserve"> </w:t>
      </w:r>
      <w:proofErr w:type="spellStart"/>
      <w:r w:rsidR="00652824" w:rsidRPr="006A6F9F">
        <w:rPr>
          <w:rFonts w:ascii="Times New Roman" w:eastAsia="Times New Roman" w:hAnsi="Times New Roman" w:cs="Times New Roman"/>
          <w:bCs/>
          <w:i/>
          <w:iCs/>
          <w:color w:val="000000"/>
          <w:sz w:val="24"/>
          <w:szCs w:val="24"/>
        </w:rPr>
        <w:t>longipedunculata</w:t>
      </w:r>
      <w:proofErr w:type="spellEnd"/>
      <w:r w:rsidR="00652824" w:rsidRPr="00652824">
        <w:rPr>
          <w:rFonts w:ascii="Times New Roman" w:eastAsia="Times New Roman" w:hAnsi="Times New Roman" w:cs="Times New Roman"/>
          <w:bCs/>
          <w:color w:val="000000"/>
          <w:sz w:val="24"/>
          <w:szCs w:val="24"/>
        </w:rPr>
        <w:t xml:space="preserve"> and </w:t>
      </w:r>
      <w:proofErr w:type="spellStart"/>
      <w:r w:rsidR="00652824" w:rsidRPr="006A6F9F">
        <w:rPr>
          <w:rFonts w:ascii="Times New Roman" w:eastAsia="Times New Roman" w:hAnsi="Times New Roman" w:cs="Times New Roman"/>
          <w:bCs/>
          <w:i/>
          <w:iCs/>
          <w:color w:val="000000"/>
          <w:sz w:val="24"/>
          <w:szCs w:val="24"/>
        </w:rPr>
        <w:t>Spondias</w:t>
      </w:r>
      <w:proofErr w:type="spellEnd"/>
      <w:r w:rsidR="00652824" w:rsidRPr="006A6F9F">
        <w:rPr>
          <w:rFonts w:ascii="Times New Roman" w:eastAsia="Times New Roman" w:hAnsi="Times New Roman" w:cs="Times New Roman"/>
          <w:bCs/>
          <w:i/>
          <w:iCs/>
          <w:color w:val="000000"/>
          <w:sz w:val="24"/>
          <w:szCs w:val="24"/>
        </w:rPr>
        <w:t xml:space="preserve"> mombin</w:t>
      </w:r>
      <w:r w:rsidR="00652824" w:rsidRPr="00652824">
        <w:rPr>
          <w:rFonts w:ascii="Times New Roman" w:eastAsia="Times New Roman" w:hAnsi="Times New Roman" w:cs="Times New Roman"/>
          <w:bCs/>
          <w:color w:val="000000"/>
          <w:sz w:val="24"/>
          <w:szCs w:val="24"/>
        </w:rPr>
        <w:t xml:space="preserve"> extracted powder (SLSME) was obtained by freeze-drying the extract after it had been concentrated using a rotary evaporator.</w:t>
      </w:r>
    </w:p>
    <w:p w14:paraId="35065AF0" w14:textId="60BEA8EC" w:rsidR="00FD6073" w:rsidRPr="008703F8" w:rsidRDefault="002F674E" w:rsidP="00FD6073">
      <w:pPr>
        <w:pStyle w:val="Heading1"/>
      </w:pPr>
      <w:bookmarkStart w:id="1" w:name="_Toc178571421"/>
      <w:r>
        <w:rPr>
          <w:rFonts w:eastAsia="Times New Roman"/>
          <w:color w:val="000000"/>
        </w:rPr>
        <w:t>2.2</w:t>
      </w:r>
      <w:r w:rsidR="00B476F8">
        <w:rPr>
          <w:rFonts w:eastAsia="Times New Roman"/>
          <w:color w:val="000000"/>
        </w:rPr>
        <w:t xml:space="preserve"> </w:t>
      </w:r>
      <w:r w:rsidR="00FD6073">
        <w:rPr>
          <w:rFonts w:eastAsia="Times New Roman"/>
          <w:color w:val="000000"/>
        </w:rPr>
        <w:t xml:space="preserve">Phytochemical analysis using </w:t>
      </w:r>
      <w:r w:rsidR="00FD6073">
        <w:t>Gas C</w:t>
      </w:r>
      <w:r w:rsidR="00FD6073" w:rsidRPr="008703F8">
        <w:t>hromatography-</w:t>
      </w:r>
      <w:r w:rsidR="00B476F8" w:rsidRPr="008703F8">
        <w:t>Ma</w:t>
      </w:r>
      <w:r w:rsidR="00B476F8">
        <w:t xml:space="preserve">ss Spectrometry </w:t>
      </w:r>
      <w:r w:rsidR="00FD6073">
        <w:t>(GC-MS)</w:t>
      </w:r>
      <w:bookmarkEnd w:id="1"/>
      <w:r w:rsidR="00FD6073">
        <w:t xml:space="preserve"> </w:t>
      </w:r>
    </w:p>
    <w:p w14:paraId="413C28AE" w14:textId="5A8C2BF7" w:rsidR="00FD6073" w:rsidRPr="00733F0A" w:rsidRDefault="00FD6073" w:rsidP="00FD6073">
      <w:pPr>
        <w:autoSpaceDE w:val="0"/>
        <w:autoSpaceDN w:val="0"/>
        <w:adjustRightInd w:val="0"/>
        <w:spacing w:after="0" w:line="480" w:lineRule="auto"/>
        <w:jc w:val="both"/>
        <w:rPr>
          <w:rFonts w:ascii="Times New Roman" w:hAnsi="Times New Roman" w:cs="Times New Roman"/>
          <w:color w:val="131413"/>
          <w:sz w:val="24"/>
          <w:szCs w:val="24"/>
        </w:rPr>
      </w:pPr>
      <w:r w:rsidRPr="008703F8">
        <w:rPr>
          <w:rFonts w:ascii="Times New Roman" w:eastAsia="Times New Roman" w:hAnsi="Times New Roman" w:cs="Times New Roman"/>
          <w:color w:val="000000"/>
          <w:sz w:val="24"/>
          <w:szCs w:val="24"/>
        </w:rPr>
        <w:t xml:space="preserve">The </w:t>
      </w:r>
      <w:r w:rsidR="002F674E">
        <w:rPr>
          <w:rFonts w:ascii="Times New Roman" w:eastAsia="Times New Roman" w:hAnsi="Times New Roman" w:cs="Times New Roman"/>
          <w:color w:val="000000"/>
          <w:sz w:val="24"/>
          <w:szCs w:val="24"/>
        </w:rPr>
        <w:t xml:space="preserve">SLSME </w:t>
      </w:r>
      <w:r w:rsidRPr="008703F8">
        <w:rPr>
          <w:rFonts w:ascii="Times New Roman" w:eastAsia="Times New Roman" w:hAnsi="Times New Roman" w:cs="Times New Roman"/>
          <w:color w:val="000000"/>
          <w:sz w:val="24"/>
          <w:szCs w:val="24"/>
        </w:rPr>
        <w:t xml:space="preserve">was subjected to </w:t>
      </w:r>
      <w:r w:rsidRPr="008703F8">
        <w:rPr>
          <w:rFonts w:ascii="Times New Roman" w:hAnsi="Times New Roman" w:cs="Times New Roman"/>
          <w:color w:val="131413"/>
          <w:sz w:val="24"/>
          <w:szCs w:val="24"/>
        </w:rPr>
        <w:t xml:space="preserve">GC-MS analysis </w:t>
      </w:r>
      <w:r w:rsidR="002F674E">
        <w:rPr>
          <w:rFonts w:ascii="Times New Roman" w:hAnsi="Times New Roman" w:cs="Times New Roman"/>
          <w:color w:val="131413"/>
          <w:sz w:val="24"/>
          <w:szCs w:val="24"/>
        </w:rPr>
        <w:t>using</w:t>
      </w:r>
      <w:r w:rsidRPr="008703F8">
        <w:rPr>
          <w:rFonts w:ascii="Times New Roman" w:hAnsi="Times New Roman" w:cs="Times New Roman"/>
          <w:color w:val="131413"/>
          <w:sz w:val="24"/>
          <w:szCs w:val="24"/>
        </w:rPr>
        <w:t xml:space="preserve"> a combined 7890A gas chromatograph system (Agilent 19091-433HP, USA) and mass spectrophotometer</w:t>
      </w:r>
      <w:r w:rsidR="002F674E">
        <w:rPr>
          <w:rFonts w:ascii="Times New Roman" w:hAnsi="Times New Roman" w:cs="Times New Roman"/>
          <w:color w:val="131413"/>
          <w:sz w:val="24"/>
          <w:szCs w:val="24"/>
        </w:rPr>
        <w:t>. The system was</w:t>
      </w:r>
      <w:r w:rsidRPr="008703F8">
        <w:rPr>
          <w:rFonts w:ascii="Times New Roman" w:hAnsi="Times New Roman" w:cs="Times New Roman"/>
          <w:color w:val="131413"/>
          <w:sz w:val="24"/>
          <w:szCs w:val="24"/>
        </w:rPr>
        <w:t xml:space="preserve"> fitted with a HP-5 MS fused silica column (5% phenyl methyl siloxane 30.0m × 250 </w:t>
      </w:r>
      <w:proofErr w:type="spellStart"/>
      <w:r w:rsidRPr="008703F8">
        <w:rPr>
          <w:rFonts w:ascii="Times New Roman" w:hAnsi="Times New Roman" w:cs="Times New Roman"/>
          <w:color w:val="131413"/>
          <w:sz w:val="24"/>
          <w:szCs w:val="24"/>
        </w:rPr>
        <w:t>μm</w:t>
      </w:r>
      <w:proofErr w:type="spellEnd"/>
      <w:r w:rsidRPr="008703F8">
        <w:rPr>
          <w:rFonts w:ascii="Times New Roman" w:hAnsi="Times New Roman" w:cs="Times New Roman"/>
          <w:color w:val="131413"/>
          <w:sz w:val="24"/>
          <w:szCs w:val="24"/>
        </w:rPr>
        <w:t xml:space="preserve">, film thickness 0.25 </w:t>
      </w:r>
      <w:proofErr w:type="spellStart"/>
      <w:r w:rsidRPr="008703F8">
        <w:rPr>
          <w:rFonts w:ascii="Times New Roman" w:hAnsi="Times New Roman" w:cs="Times New Roman"/>
          <w:color w:val="131413"/>
          <w:sz w:val="24"/>
          <w:szCs w:val="24"/>
        </w:rPr>
        <w:t>μm</w:t>
      </w:r>
      <w:proofErr w:type="spellEnd"/>
      <w:r w:rsidRPr="008703F8">
        <w:rPr>
          <w:rFonts w:ascii="Times New Roman" w:hAnsi="Times New Roman" w:cs="Times New Roman"/>
          <w:color w:val="131413"/>
          <w:sz w:val="24"/>
          <w:szCs w:val="24"/>
        </w:rPr>
        <w:t>), interfaced with 5675C Inert MSD with Triple-Axis detector. Helium gas was used as carrier gas and was adjusted to column velocity flow of 1.0 ml/min.</w:t>
      </w:r>
      <w:r w:rsidR="002F674E">
        <w:rPr>
          <w:rFonts w:ascii="Times New Roman" w:hAnsi="Times New Roman" w:cs="Times New Roman"/>
          <w:color w:val="131413"/>
          <w:sz w:val="24"/>
          <w:szCs w:val="24"/>
        </w:rPr>
        <w:t xml:space="preserve"> </w:t>
      </w:r>
      <w:r w:rsidRPr="008703F8">
        <w:rPr>
          <w:rFonts w:ascii="Times New Roman" w:hAnsi="Times New Roman" w:cs="Times New Roman"/>
          <w:color w:val="131413"/>
          <w:sz w:val="24"/>
          <w:szCs w:val="24"/>
        </w:rPr>
        <w:t xml:space="preserve">The relative percent amount of each component was calculated by comparing its average peak area to total areas. </w:t>
      </w:r>
    </w:p>
    <w:p w14:paraId="3BF17354" w14:textId="7AA86764" w:rsidR="00FD6073" w:rsidRDefault="002F674E" w:rsidP="00FD6073">
      <w:pPr>
        <w:pStyle w:val="Heading1"/>
        <w:rPr>
          <w:rFonts w:eastAsia="Times New Roman"/>
        </w:rPr>
      </w:pPr>
      <w:bookmarkStart w:id="2" w:name="_Toc178571422"/>
      <w:r>
        <w:rPr>
          <w:rFonts w:eastAsia="Times New Roman"/>
        </w:rPr>
        <w:t xml:space="preserve">2.3. </w:t>
      </w:r>
      <w:r w:rsidR="00FD6073">
        <w:rPr>
          <w:rFonts w:eastAsia="Times New Roman"/>
        </w:rPr>
        <w:t>Experimental Animals</w:t>
      </w:r>
      <w:bookmarkEnd w:id="2"/>
      <w:r w:rsidR="00FD6073">
        <w:rPr>
          <w:rFonts w:eastAsia="Times New Roman"/>
        </w:rPr>
        <w:t xml:space="preserve"> </w:t>
      </w:r>
    </w:p>
    <w:p w14:paraId="38E2285F" w14:textId="47B6472F" w:rsidR="00FD6073" w:rsidRDefault="00FD6073" w:rsidP="00FD6073">
      <w:pPr>
        <w:shd w:val="clear" w:color="auto" w:fill="FFFFFF"/>
        <w:spacing w:before="166" w:after="166" w:line="48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Twenty-four male Wistar rat</w:t>
      </w:r>
      <w:r w:rsidR="004F6A11">
        <w:rPr>
          <w:rFonts w:ascii="Times New Roman" w:eastAsia="Times New Roman" w:hAnsi="Times New Roman" w:cs="Times New Roman"/>
          <w:bCs/>
          <w:color w:val="000000"/>
          <w:sz w:val="24"/>
          <w:szCs w:val="24"/>
        </w:rPr>
        <w:t xml:space="preserve"> with</w:t>
      </w:r>
      <w:r>
        <w:rPr>
          <w:rFonts w:ascii="Times New Roman" w:eastAsia="Times New Roman" w:hAnsi="Times New Roman" w:cs="Times New Roman"/>
          <w:bCs/>
          <w:color w:val="000000"/>
          <w:sz w:val="24"/>
          <w:szCs w:val="24"/>
        </w:rPr>
        <w:t xml:space="preserve"> avera</w:t>
      </w:r>
      <w:r w:rsidR="005D2970">
        <w:rPr>
          <w:rFonts w:ascii="Times New Roman" w:eastAsia="Times New Roman" w:hAnsi="Times New Roman" w:cs="Times New Roman"/>
          <w:bCs/>
          <w:color w:val="000000"/>
          <w:sz w:val="24"/>
          <w:szCs w:val="24"/>
        </w:rPr>
        <w:t xml:space="preserve">ge weight of 130g were </w:t>
      </w:r>
      <w:r>
        <w:rPr>
          <w:rFonts w:ascii="Times New Roman" w:eastAsia="Times New Roman" w:hAnsi="Times New Roman" w:cs="Times New Roman"/>
          <w:bCs/>
          <w:color w:val="000000"/>
          <w:sz w:val="24"/>
          <w:szCs w:val="24"/>
        </w:rPr>
        <w:t xml:space="preserve">bought from </w:t>
      </w:r>
      <w:r w:rsidR="004F6A11">
        <w:rPr>
          <w:rFonts w:ascii="Times New Roman" w:eastAsia="Times New Roman" w:hAnsi="Times New Roman" w:cs="Times New Roman"/>
          <w:bCs/>
          <w:color w:val="000000"/>
          <w:sz w:val="24"/>
          <w:szCs w:val="24"/>
        </w:rPr>
        <w:t xml:space="preserve">the animal house at Ladoke Akintola University of Technology, </w:t>
      </w:r>
      <w:proofErr w:type="spellStart"/>
      <w:r w:rsidR="004F6A11">
        <w:rPr>
          <w:rFonts w:ascii="Times New Roman" w:eastAsia="Times New Roman" w:hAnsi="Times New Roman" w:cs="Times New Roman"/>
          <w:bCs/>
          <w:color w:val="000000"/>
          <w:sz w:val="24"/>
          <w:szCs w:val="24"/>
        </w:rPr>
        <w:t>Ogbomoso</w:t>
      </w:r>
      <w:proofErr w:type="spellEnd"/>
      <w:r w:rsidR="004F6A11">
        <w:rPr>
          <w:rFonts w:ascii="Times New Roman" w:eastAsia="Times New Roman" w:hAnsi="Times New Roman" w:cs="Times New Roman"/>
          <w:bCs/>
          <w:color w:val="000000"/>
          <w:sz w:val="24"/>
          <w:szCs w:val="24"/>
        </w:rPr>
        <w:t>, Oyo State</w:t>
      </w:r>
      <w:r w:rsidR="00B07EB1">
        <w:rPr>
          <w:rFonts w:ascii="Times New Roman" w:eastAsia="Times New Roman" w:hAnsi="Times New Roman" w:cs="Times New Roman"/>
          <w:bCs/>
          <w:color w:val="000000"/>
          <w:sz w:val="24"/>
          <w:szCs w:val="24"/>
        </w:rPr>
        <w:t>, Nigeria</w:t>
      </w:r>
      <w:r>
        <w:rPr>
          <w:rFonts w:ascii="Times New Roman" w:eastAsia="Times New Roman" w:hAnsi="Times New Roman" w:cs="Times New Roman"/>
          <w:bCs/>
          <w:color w:val="000000"/>
          <w:sz w:val="24"/>
          <w:szCs w:val="24"/>
        </w:rPr>
        <w:t>. Animals were kept in a room under natural light and dark cycle</w:t>
      </w:r>
      <w:r w:rsidR="00B07EB1">
        <w:rPr>
          <w:rFonts w:ascii="Times New Roman" w:eastAsia="Times New Roman" w:hAnsi="Times New Roman" w:cs="Times New Roman"/>
          <w:bCs/>
          <w:color w:val="000000"/>
          <w:sz w:val="24"/>
          <w:szCs w:val="24"/>
        </w:rPr>
        <w:t>, with</w:t>
      </w:r>
      <w:r>
        <w:rPr>
          <w:rFonts w:ascii="Times New Roman" w:eastAsia="Times New Roman" w:hAnsi="Times New Roman" w:cs="Times New Roman"/>
          <w:bCs/>
          <w:color w:val="000000"/>
          <w:sz w:val="24"/>
          <w:szCs w:val="24"/>
        </w:rPr>
        <w:t xml:space="preserve"> free access to rat chow and water </w:t>
      </w:r>
      <w:r w:rsidR="004F6A11">
        <w:rPr>
          <w:rFonts w:ascii="Times New Roman" w:eastAsia="Times New Roman" w:hAnsi="Times New Roman" w:cs="Times New Roman"/>
          <w:bCs/>
          <w:color w:val="000000"/>
          <w:sz w:val="24"/>
          <w:szCs w:val="24"/>
        </w:rPr>
        <w:t>and were acclimatized for two weeks</w:t>
      </w:r>
      <w:r w:rsidR="00CB47C3">
        <w:rPr>
          <w:rFonts w:ascii="Times New Roman" w:eastAsia="Times New Roman" w:hAnsi="Times New Roman" w:cs="Times New Roman"/>
          <w:bCs/>
          <w:color w:val="000000"/>
          <w:sz w:val="24"/>
          <w:szCs w:val="24"/>
        </w:rPr>
        <w:t xml:space="preserve"> before the study commenced.</w:t>
      </w:r>
      <w:r w:rsidR="004F6A11">
        <w:rPr>
          <w:rFonts w:ascii="Times New Roman" w:eastAsia="Times New Roman" w:hAnsi="Times New Roman" w:cs="Times New Roman"/>
          <w:bCs/>
          <w:color w:val="000000"/>
          <w:sz w:val="24"/>
          <w:szCs w:val="24"/>
        </w:rPr>
        <w:t xml:space="preserve"> </w:t>
      </w:r>
    </w:p>
    <w:p w14:paraId="54093FE8" w14:textId="571D5879" w:rsidR="00860A44" w:rsidRPr="00B07EB1" w:rsidRDefault="00C558A2" w:rsidP="00B07EB1">
      <w:pPr>
        <w:shd w:val="clear" w:color="auto" w:fill="FFFFFF"/>
        <w:spacing w:before="166" w:after="166" w:line="48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color w:val="000000"/>
          <w:sz w:val="24"/>
          <w:szCs w:val="24"/>
        </w:rPr>
        <w:t xml:space="preserve"> </w:t>
      </w:r>
      <w:bookmarkStart w:id="3" w:name="_Toc178571424"/>
      <w:r w:rsidR="002F674E" w:rsidRPr="00B07EB1">
        <w:rPr>
          <w:rFonts w:ascii="Times New Roman" w:eastAsia="Times New Roman" w:hAnsi="Times New Roman" w:cs="Times New Roman"/>
          <w:b/>
          <w:bCs/>
          <w:sz w:val="24"/>
          <w:szCs w:val="24"/>
        </w:rPr>
        <w:t xml:space="preserve">2.4 </w:t>
      </w:r>
      <w:r w:rsidR="00860A44" w:rsidRPr="00B07EB1">
        <w:rPr>
          <w:rFonts w:ascii="Times New Roman" w:eastAsia="Times New Roman" w:hAnsi="Times New Roman" w:cs="Times New Roman"/>
          <w:b/>
          <w:bCs/>
          <w:sz w:val="24"/>
          <w:szCs w:val="24"/>
        </w:rPr>
        <w:t>Determination of LD</w:t>
      </w:r>
      <w:r w:rsidR="00860A44" w:rsidRPr="00B07EB1">
        <w:rPr>
          <w:rFonts w:ascii="Times New Roman" w:eastAsia="Times New Roman" w:hAnsi="Times New Roman" w:cs="Times New Roman"/>
          <w:b/>
          <w:bCs/>
          <w:sz w:val="24"/>
          <w:szCs w:val="24"/>
          <w:vertAlign w:val="subscript"/>
        </w:rPr>
        <w:t>50</w:t>
      </w:r>
      <w:r w:rsidR="00860A44" w:rsidRPr="00B07EB1">
        <w:rPr>
          <w:rFonts w:ascii="Times New Roman" w:eastAsia="Times New Roman" w:hAnsi="Times New Roman" w:cs="Times New Roman"/>
          <w:b/>
          <w:bCs/>
          <w:sz w:val="24"/>
          <w:szCs w:val="24"/>
        </w:rPr>
        <w:t xml:space="preserve"> </w:t>
      </w:r>
    </w:p>
    <w:p w14:paraId="736BE445" w14:textId="1113B338" w:rsidR="00D31A56" w:rsidRPr="00D31A56" w:rsidRDefault="00860A44" w:rsidP="00D31A56">
      <w:pPr>
        <w:shd w:val="clear" w:color="auto" w:fill="FFFFFF"/>
        <w:spacing w:before="166" w:after="166"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Four </w:t>
      </w:r>
      <w:r w:rsidRPr="008703F8">
        <w:rPr>
          <w:rFonts w:ascii="Times New Roman" w:eastAsia="Times New Roman" w:hAnsi="Times New Roman" w:cs="Times New Roman"/>
          <w:color w:val="000000"/>
          <w:sz w:val="24"/>
          <w:szCs w:val="24"/>
        </w:rPr>
        <w:t>rats were used for</w:t>
      </w:r>
      <w:r w:rsidR="00CB47C3">
        <w:rPr>
          <w:rFonts w:ascii="Times New Roman" w:eastAsia="Times New Roman" w:hAnsi="Times New Roman" w:cs="Times New Roman"/>
          <w:color w:val="000000"/>
          <w:sz w:val="24"/>
          <w:szCs w:val="24"/>
        </w:rPr>
        <w:t xml:space="preserve"> </w:t>
      </w:r>
      <w:r w:rsidR="00B07EB1">
        <w:rPr>
          <w:rFonts w:ascii="Times New Roman" w:eastAsia="Times New Roman" w:hAnsi="Times New Roman" w:cs="Times New Roman"/>
          <w:color w:val="000000"/>
          <w:sz w:val="24"/>
          <w:szCs w:val="24"/>
        </w:rPr>
        <w:t>to determine the LD</w:t>
      </w:r>
      <w:r w:rsidR="00B07EB1" w:rsidRPr="00B07EB1">
        <w:rPr>
          <w:rFonts w:ascii="Times New Roman" w:eastAsia="Times New Roman" w:hAnsi="Times New Roman" w:cs="Times New Roman"/>
          <w:color w:val="000000"/>
          <w:sz w:val="24"/>
          <w:szCs w:val="24"/>
          <w:vertAlign w:val="subscript"/>
        </w:rPr>
        <w:t>50</w:t>
      </w:r>
      <w:r w:rsidR="00B07E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 female and 2 male)</w:t>
      </w:r>
      <w:r w:rsidRPr="008703F8">
        <w:rPr>
          <w:rFonts w:ascii="Times New Roman" w:eastAsia="Times New Roman" w:hAnsi="Times New Roman" w:cs="Times New Roman"/>
          <w:color w:val="000000"/>
          <w:sz w:val="24"/>
          <w:szCs w:val="24"/>
        </w:rPr>
        <w:t>. The up</w:t>
      </w:r>
      <w:r>
        <w:rPr>
          <w:rFonts w:ascii="Times New Roman" w:eastAsia="Times New Roman" w:hAnsi="Times New Roman" w:cs="Times New Roman"/>
          <w:color w:val="000000"/>
          <w:sz w:val="24"/>
          <w:szCs w:val="24"/>
        </w:rPr>
        <w:t xml:space="preserve"> and down method </w:t>
      </w:r>
      <w:r w:rsidR="00B07EB1" w:rsidRPr="008703F8">
        <w:rPr>
          <w:rFonts w:ascii="Times New Roman" w:eastAsia="Times New Roman" w:hAnsi="Times New Roman" w:cs="Times New Roman"/>
          <w:color w:val="000000"/>
          <w:sz w:val="24"/>
          <w:szCs w:val="24"/>
        </w:rPr>
        <w:t>was adopted</w:t>
      </w:r>
      <w:r w:rsidR="00806FD1">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000000"/>
          <w:sz w:val="24"/>
          <w:szCs w:val="24"/>
        </w:rPr>
        <w:t>(Bruce, 1985; OECD, 2013)</w:t>
      </w:r>
      <w:r w:rsidRPr="008703F8">
        <w:rPr>
          <w:rFonts w:ascii="Times New Roman" w:eastAsia="Times New Roman" w:hAnsi="Times New Roman" w:cs="Times New Roman"/>
          <w:color w:val="000000"/>
          <w:sz w:val="24"/>
          <w:szCs w:val="24"/>
        </w:rPr>
        <w:t xml:space="preserve">. </w:t>
      </w:r>
      <w:r w:rsidR="004637BA" w:rsidRPr="004637BA">
        <w:rPr>
          <w:rFonts w:ascii="Times New Roman" w:eastAsia="Times New Roman" w:hAnsi="Times New Roman" w:cs="Times New Roman"/>
          <w:color w:val="000000"/>
          <w:sz w:val="24"/>
          <w:szCs w:val="24"/>
        </w:rPr>
        <w:t xml:space="preserve">The procedure entailed administering doses to the rats individually using a "staircase method" as a limit test, commencing with the lowest dose (2000 </w:t>
      </w:r>
      <w:r w:rsidR="004637BA" w:rsidRPr="004637BA">
        <w:rPr>
          <w:rFonts w:ascii="Times New Roman" w:eastAsia="Times New Roman" w:hAnsi="Times New Roman" w:cs="Times New Roman"/>
          <w:color w:val="000000"/>
          <w:sz w:val="24"/>
          <w:szCs w:val="24"/>
        </w:rPr>
        <w:lastRenderedPageBreak/>
        <w:t xml:space="preserve">mg/kg) and </w:t>
      </w:r>
      <w:r w:rsidR="004637BA">
        <w:rPr>
          <w:rFonts w:ascii="Times New Roman" w:eastAsia="Times New Roman" w:hAnsi="Times New Roman" w:cs="Times New Roman"/>
          <w:color w:val="000000"/>
          <w:sz w:val="24"/>
          <w:szCs w:val="24"/>
        </w:rPr>
        <w:t>increasing</w:t>
      </w:r>
      <w:r w:rsidR="004637BA" w:rsidRPr="004637BA">
        <w:rPr>
          <w:rFonts w:ascii="Times New Roman" w:eastAsia="Times New Roman" w:hAnsi="Times New Roman" w:cs="Times New Roman"/>
          <w:color w:val="000000"/>
          <w:sz w:val="24"/>
          <w:szCs w:val="24"/>
        </w:rPr>
        <w:t xml:space="preserve"> the dosage in the absence of death or </w:t>
      </w:r>
      <w:proofErr w:type="spellStart"/>
      <w:r w:rsidR="004637BA" w:rsidRPr="004637BA">
        <w:rPr>
          <w:rFonts w:ascii="Times New Roman" w:eastAsia="Times New Roman" w:hAnsi="Times New Roman" w:cs="Times New Roman"/>
          <w:color w:val="000000"/>
          <w:sz w:val="24"/>
          <w:szCs w:val="24"/>
        </w:rPr>
        <w:t>behavioural</w:t>
      </w:r>
      <w:proofErr w:type="spellEnd"/>
      <w:r w:rsidR="004637BA" w:rsidRPr="004637BA">
        <w:rPr>
          <w:rFonts w:ascii="Times New Roman" w:eastAsia="Times New Roman" w:hAnsi="Times New Roman" w:cs="Times New Roman"/>
          <w:color w:val="000000"/>
          <w:sz w:val="24"/>
          <w:szCs w:val="24"/>
        </w:rPr>
        <w:t xml:space="preserve"> alterations until reaching the maximum dose (5000 mg/kg).</w:t>
      </w:r>
      <w:r w:rsidR="004637BA">
        <w:rPr>
          <w:rFonts w:ascii="Times New Roman" w:eastAsia="Times New Roman" w:hAnsi="Times New Roman" w:cs="Times New Roman"/>
          <w:color w:val="000000"/>
          <w:sz w:val="24"/>
          <w:szCs w:val="24"/>
        </w:rPr>
        <w:t xml:space="preserve"> </w:t>
      </w:r>
      <w:r w:rsidR="009E689E" w:rsidRPr="009E689E">
        <w:rPr>
          <w:rFonts w:ascii="Times New Roman" w:eastAsia="Times New Roman" w:hAnsi="Times New Roman" w:cs="Times New Roman"/>
          <w:color w:val="000000"/>
          <w:sz w:val="24"/>
          <w:szCs w:val="24"/>
        </w:rPr>
        <w:t xml:space="preserve">The animals were </w:t>
      </w:r>
      <w:r w:rsidR="00696032">
        <w:rPr>
          <w:rFonts w:ascii="Times New Roman" w:eastAsia="Times New Roman" w:hAnsi="Times New Roman" w:cs="Times New Roman"/>
          <w:color w:val="000000"/>
          <w:sz w:val="24"/>
          <w:szCs w:val="24"/>
        </w:rPr>
        <w:t>observed</w:t>
      </w:r>
      <w:r w:rsidR="009E689E" w:rsidRPr="009E689E">
        <w:rPr>
          <w:rFonts w:ascii="Times New Roman" w:eastAsia="Times New Roman" w:hAnsi="Times New Roman" w:cs="Times New Roman"/>
          <w:color w:val="000000"/>
          <w:sz w:val="24"/>
          <w:szCs w:val="24"/>
        </w:rPr>
        <w:t> for 48 hours after being weighed and given the lowest dose possible, 2000 mg/kg.</w:t>
      </w:r>
      <w:r w:rsidR="009E689E">
        <w:rPr>
          <w:rFonts w:ascii="Times New Roman" w:eastAsia="Times New Roman" w:hAnsi="Times New Roman" w:cs="Times New Roman"/>
          <w:color w:val="000000"/>
          <w:sz w:val="24"/>
          <w:szCs w:val="24"/>
        </w:rPr>
        <w:t xml:space="preserve"> </w:t>
      </w:r>
      <w:r w:rsidR="00D31A56" w:rsidRPr="00D31A56">
        <w:rPr>
          <w:rFonts w:ascii="Times New Roman" w:eastAsia="Times New Roman" w:hAnsi="Times New Roman" w:cs="Times New Roman"/>
          <w:color w:val="000000"/>
          <w:sz w:val="24"/>
          <w:szCs w:val="24"/>
        </w:rPr>
        <w:t>Subsequently, the dosage increased to the maximum level of 5000 mg/kg of the extract in the absence of mortality or behavioral alterations. Thereafter, the rats were observed for 72 hours following the administration of 5000 mg/kg of the extract.</w:t>
      </w:r>
    </w:p>
    <w:p w14:paraId="3B40C26A" w14:textId="0DA6FFDD" w:rsidR="00860A44" w:rsidRPr="00645580" w:rsidRDefault="00FC0BAF" w:rsidP="00860A44">
      <w:pPr>
        <w:pStyle w:val="Heading1"/>
        <w:rPr>
          <w:rFonts w:eastAsia="Times New Roman"/>
        </w:rPr>
      </w:pPr>
      <w:bookmarkStart w:id="4" w:name="_Toc178571425"/>
      <w:bookmarkEnd w:id="3"/>
      <w:r>
        <w:rPr>
          <w:rFonts w:eastAsia="Times New Roman"/>
        </w:rPr>
        <w:t xml:space="preserve">2.5 </w:t>
      </w:r>
      <w:r w:rsidR="00860A44" w:rsidRPr="008703F8">
        <w:rPr>
          <w:rFonts w:eastAsia="Times New Roman"/>
        </w:rPr>
        <w:t>Sub-acute Toxicity Test</w:t>
      </w:r>
    </w:p>
    <w:p w14:paraId="74E6C732" w14:textId="104582EF" w:rsidR="00F73889" w:rsidRDefault="00E22B55" w:rsidP="00860A44">
      <w:pPr>
        <w:shd w:val="clear" w:color="auto" w:fill="FFFFFF"/>
        <w:spacing w:before="166" w:after="166" w:line="480" w:lineRule="auto"/>
        <w:jc w:val="both"/>
        <w:rPr>
          <w:rFonts w:ascii="Times New Roman" w:eastAsia="Times New Roman" w:hAnsi="Times New Roman" w:cs="Times New Roman"/>
          <w:color w:val="000000"/>
          <w:sz w:val="24"/>
          <w:szCs w:val="24"/>
        </w:rPr>
      </w:pPr>
      <w:r w:rsidRPr="00E22B55">
        <w:rPr>
          <w:rFonts w:ascii="Times New Roman" w:eastAsia="Times New Roman" w:hAnsi="Times New Roman" w:cs="Times New Roman"/>
          <w:color w:val="000000"/>
          <w:sz w:val="24"/>
          <w:szCs w:val="24"/>
        </w:rPr>
        <w:t>Twenty rats were randomly grouped into four (4) groups, each consisting of five rats, to evaluate the sub-acute toxicity of the substance. They were administered orally for 14 days in the following ways</w:t>
      </w:r>
      <w:r w:rsidR="00047EA1">
        <w:rPr>
          <w:rFonts w:ascii="Times New Roman" w:eastAsia="Times New Roman" w:hAnsi="Times New Roman" w:cs="Times New Roman"/>
          <w:color w:val="000000"/>
          <w:sz w:val="24"/>
          <w:szCs w:val="24"/>
        </w:rPr>
        <w:t>:</w:t>
      </w:r>
    </w:p>
    <w:p w14:paraId="4B4588D9" w14:textId="77777777" w:rsidR="00860A44" w:rsidRPr="008703F8" w:rsidRDefault="00860A44" w:rsidP="00860A44">
      <w:pPr>
        <w:pStyle w:val="ListParagraph"/>
        <w:shd w:val="clear" w:color="auto" w:fill="FFFFFF"/>
        <w:spacing w:before="166" w:after="166" w:line="480" w:lineRule="auto"/>
        <w:jc w:val="both"/>
        <w:rPr>
          <w:rFonts w:ascii="Times New Roman" w:eastAsia="Times New Roman" w:hAnsi="Times New Roman" w:cs="Times New Roman"/>
          <w:b/>
          <w:color w:val="000000"/>
          <w:sz w:val="24"/>
          <w:szCs w:val="24"/>
        </w:rPr>
      </w:pPr>
      <w:r w:rsidRPr="008703F8">
        <w:rPr>
          <w:rFonts w:ascii="Times New Roman" w:eastAsia="Times New Roman" w:hAnsi="Times New Roman" w:cs="Times New Roman"/>
          <w:b/>
          <w:color w:val="000000"/>
          <w:sz w:val="24"/>
          <w:szCs w:val="24"/>
        </w:rPr>
        <w:t xml:space="preserve">Group 1: </w:t>
      </w:r>
      <w:r>
        <w:rPr>
          <w:rFonts w:ascii="Times New Roman" w:eastAsia="Times New Roman" w:hAnsi="Times New Roman" w:cs="Times New Roman"/>
          <w:color w:val="000000"/>
          <w:sz w:val="24"/>
          <w:szCs w:val="24"/>
        </w:rPr>
        <w:t xml:space="preserve">Rats </w:t>
      </w:r>
      <w:r w:rsidRPr="008703F8">
        <w:rPr>
          <w:rFonts w:ascii="Times New Roman" w:eastAsia="Times New Roman" w:hAnsi="Times New Roman" w:cs="Times New Roman"/>
          <w:color w:val="000000"/>
          <w:sz w:val="24"/>
          <w:szCs w:val="24"/>
        </w:rPr>
        <w:t>served as normal control</w:t>
      </w:r>
      <w:r>
        <w:rPr>
          <w:rFonts w:ascii="Times New Roman" w:eastAsia="Times New Roman" w:hAnsi="Times New Roman" w:cs="Times New Roman"/>
          <w:color w:val="000000"/>
          <w:sz w:val="24"/>
          <w:szCs w:val="24"/>
        </w:rPr>
        <w:t xml:space="preserve"> were</w:t>
      </w:r>
      <w:r w:rsidRPr="008703F8">
        <w:rPr>
          <w:rFonts w:ascii="Times New Roman" w:eastAsia="Times New Roman" w:hAnsi="Times New Roman" w:cs="Times New Roman"/>
          <w:color w:val="000000"/>
          <w:sz w:val="24"/>
          <w:szCs w:val="24"/>
        </w:rPr>
        <w:t xml:space="preserve"> fed with normal rat chow </w:t>
      </w:r>
    </w:p>
    <w:p w14:paraId="459FD428" w14:textId="37CE116F" w:rsidR="00860A44" w:rsidRPr="008703F8" w:rsidRDefault="00860A44" w:rsidP="00860A44">
      <w:pPr>
        <w:pStyle w:val="ListParagraph"/>
        <w:shd w:val="clear" w:color="auto" w:fill="FFFFFF"/>
        <w:spacing w:before="166" w:after="166" w:line="480" w:lineRule="auto"/>
        <w:jc w:val="both"/>
        <w:rPr>
          <w:rFonts w:ascii="Times New Roman" w:eastAsia="Times New Roman" w:hAnsi="Times New Roman" w:cs="Times New Roman"/>
          <w:b/>
          <w:color w:val="000000"/>
          <w:sz w:val="24"/>
          <w:szCs w:val="24"/>
        </w:rPr>
      </w:pPr>
      <w:r w:rsidRPr="008703F8">
        <w:rPr>
          <w:rFonts w:ascii="Times New Roman" w:eastAsia="Times New Roman" w:hAnsi="Times New Roman" w:cs="Times New Roman"/>
          <w:b/>
          <w:color w:val="000000"/>
          <w:sz w:val="24"/>
          <w:szCs w:val="24"/>
        </w:rPr>
        <w:t xml:space="preserve">Group 2: </w:t>
      </w:r>
      <w:r>
        <w:rPr>
          <w:rFonts w:ascii="Times New Roman" w:eastAsia="Times New Roman" w:hAnsi="Times New Roman" w:cs="Times New Roman"/>
          <w:color w:val="000000"/>
          <w:sz w:val="24"/>
          <w:szCs w:val="24"/>
        </w:rPr>
        <w:t>Rats administered with</w:t>
      </w:r>
      <w:r w:rsidRPr="008703F8">
        <w:rPr>
          <w:rFonts w:ascii="Times New Roman" w:eastAsia="Times New Roman" w:hAnsi="Times New Roman" w:cs="Times New Roman"/>
          <w:color w:val="000000"/>
          <w:sz w:val="24"/>
          <w:szCs w:val="24"/>
        </w:rPr>
        <w:t xml:space="preserve"> 167 mg/kg of the herbal extract daily.</w:t>
      </w:r>
    </w:p>
    <w:p w14:paraId="1F9AEEE1" w14:textId="4D2195B1" w:rsidR="00860A44" w:rsidRPr="008703F8" w:rsidRDefault="00860A44" w:rsidP="00860A44">
      <w:pPr>
        <w:pStyle w:val="ListParagraph"/>
        <w:shd w:val="clear" w:color="auto" w:fill="FFFFFF"/>
        <w:spacing w:before="166" w:after="166" w:line="480" w:lineRule="auto"/>
        <w:jc w:val="both"/>
        <w:rPr>
          <w:rFonts w:ascii="Times New Roman" w:eastAsia="Times New Roman" w:hAnsi="Times New Roman" w:cs="Times New Roman"/>
          <w:b/>
          <w:color w:val="000000"/>
          <w:sz w:val="24"/>
          <w:szCs w:val="24"/>
        </w:rPr>
      </w:pPr>
      <w:r w:rsidRPr="008703F8">
        <w:rPr>
          <w:rFonts w:ascii="Times New Roman" w:eastAsia="Times New Roman" w:hAnsi="Times New Roman" w:cs="Times New Roman"/>
          <w:b/>
          <w:color w:val="000000"/>
          <w:sz w:val="24"/>
          <w:szCs w:val="24"/>
        </w:rPr>
        <w:t xml:space="preserve">Group 3: </w:t>
      </w:r>
      <w:r>
        <w:rPr>
          <w:rFonts w:ascii="Times New Roman" w:eastAsia="Times New Roman" w:hAnsi="Times New Roman" w:cs="Times New Roman"/>
          <w:color w:val="000000"/>
          <w:sz w:val="24"/>
          <w:szCs w:val="24"/>
        </w:rPr>
        <w:t>Rats administered with</w:t>
      </w:r>
      <w:r w:rsidRPr="008703F8">
        <w:rPr>
          <w:rFonts w:ascii="Times New Roman" w:eastAsia="Times New Roman" w:hAnsi="Times New Roman" w:cs="Times New Roman"/>
          <w:color w:val="000000"/>
          <w:sz w:val="24"/>
          <w:szCs w:val="24"/>
        </w:rPr>
        <w:t xml:space="preserve"> 250 mg/kg of the herbal extract daily.</w:t>
      </w:r>
    </w:p>
    <w:p w14:paraId="15CAFA3E" w14:textId="56652C1D" w:rsidR="00860A44" w:rsidRPr="000F606B" w:rsidRDefault="00860A44" w:rsidP="00860A44">
      <w:pPr>
        <w:shd w:val="clear" w:color="auto" w:fill="FFFFFF"/>
        <w:spacing w:before="166" w:after="166"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sidRPr="008703F8">
        <w:rPr>
          <w:rFonts w:ascii="Times New Roman" w:eastAsia="Times New Roman" w:hAnsi="Times New Roman" w:cs="Times New Roman"/>
          <w:b/>
          <w:color w:val="000000"/>
          <w:sz w:val="24"/>
          <w:szCs w:val="24"/>
        </w:rPr>
        <w:t xml:space="preserve">Group 4: </w:t>
      </w:r>
      <w:r>
        <w:rPr>
          <w:rFonts w:ascii="Times New Roman" w:eastAsia="Times New Roman" w:hAnsi="Times New Roman" w:cs="Times New Roman"/>
          <w:color w:val="000000"/>
          <w:sz w:val="24"/>
          <w:szCs w:val="24"/>
        </w:rPr>
        <w:t>Rats administered with</w:t>
      </w:r>
      <w:r w:rsidRPr="008703F8">
        <w:rPr>
          <w:rFonts w:ascii="Times New Roman" w:eastAsia="Times New Roman" w:hAnsi="Times New Roman" w:cs="Times New Roman"/>
          <w:color w:val="000000"/>
          <w:sz w:val="24"/>
          <w:szCs w:val="24"/>
        </w:rPr>
        <w:t xml:space="preserve"> 5</w:t>
      </w:r>
      <w:r>
        <w:rPr>
          <w:rFonts w:ascii="Times New Roman" w:eastAsia="Times New Roman" w:hAnsi="Times New Roman" w:cs="Times New Roman"/>
          <w:color w:val="000000"/>
          <w:sz w:val="24"/>
          <w:szCs w:val="24"/>
        </w:rPr>
        <w:t>00</w:t>
      </w:r>
      <w:r w:rsidRPr="008703F8">
        <w:rPr>
          <w:rFonts w:ascii="Times New Roman" w:eastAsia="Times New Roman" w:hAnsi="Times New Roman" w:cs="Times New Roman"/>
          <w:color w:val="000000"/>
          <w:sz w:val="24"/>
          <w:szCs w:val="24"/>
        </w:rPr>
        <w:t xml:space="preserve"> mg/kg of the herbal extract daily.</w:t>
      </w:r>
    </w:p>
    <w:p w14:paraId="4E871B0B" w14:textId="37F158A1" w:rsidR="00860A44" w:rsidRDefault="00457917" w:rsidP="00860A44">
      <w:pPr>
        <w:pStyle w:val="Heading1"/>
        <w:rPr>
          <w:rFonts w:eastAsia="Times New Roman"/>
        </w:rPr>
      </w:pPr>
      <w:bookmarkStart w:id="5" w:name="_Toc178571426"/>
      <w:bookmarkEnd w:id="4"/>
      <w:r>
        <w:rPr>
          <w:rFonts w:eastAsia="Times New Roman"/>
        </w:rPr>
        <w:t xml:space="preserve">2.6 </w:t>
      </w:r>
      <w:r w:rsidR="00860A44">
        <w:rPr>
          <w:rFonts w:eastAsia="Times New Roman"/>
        </w:rPr>
        <w:t xml:space="preserve">Sacrifice and Tissue Collection </w:t>
      </w:r>
    </w:p>
    <w:p w14:paraId="30255B20" w14:textId="04A0ADC5" w:rsidR="00860A44" w:rsidRDefault="00DF3281" w:rsidP="00860A44">
      <w:pPr>
        <w:shd w:val="clear" w:color="auto" w:fill="FFFFFF"/>
        <w:spacing w:before="166" w:after="166" w:line="480" w:lineRule="auto"/>
        <w:jc w:val="both"/>
        <w:rPr>
          <w:rFonts w:ascii="Times New Roman" w:eastAsia="Times New Roman" w:hAnsi="Times New Roman" w:cs="Times New Roman"/>
          <w:color w:val="000000"/>
          <w:sz w:val="24"/>
          <w:szCs w:val="24"/>
        </w:rPr>
      </w:pPr>
      <w:r w:rsidRPr="00DF3281">
        <w:rPr>
          <w:rFonts w:ascii="Times New Roman" w:eastAsia="Times New Roman" w:hAnsi="Times New Roman" w:cs="Times New Roman"/>
          <w:color w:val="000000"/>
          <w:sz w:val="24"/>
          <w:szCs w:val="24"/>
        </w:rPr>
        <w:t xml:space="preserve">The rats undergone overnight fasting and were </w:t>
      </w:r>
      <w:r w:rsidR="006A6F9F" w:rsidRPr="00DF3281">
        <w:rPr>
          <w:rFonts w:ascii="Times New Roman" w:eastAsia="Times New Roman" w:hAnsi="Times New Roman" w:cs="Times New Roman"/>
          <w:color w:val="000000"/>
          <w:sz w:val="24"/>
          <w:szCs w:val="24"/>
        </w:rPr>
        <w:t>anaesthetized</w:t>
      </w:r>
      <w:r w:rsidRPr="00DF3281">
        <w:rPr>
          <w:rFonts w:ascii="Times New Roman" w:eastAsia="Times New Roman" w:hAnsi="Times New Roman" w:cs="Times New Roman"/>
          <w:color w:val="000000"/>
          <w:sz w:val="24"/>
          <w:szCs w:val="24"/>
        </w:rPr>
        <w:t xml:space="preserve"> with diethyl ether. Blood samples were obtained by cardiac puncture into </w:t>
      </w:r>
      <w:r w:rsidR="006A6F9F" w:rsidRPr="00DF3281">
        <w:rPr>
          <w:rFonts w:ascii="Times New Roman" w:eastAsia="Times New Roman" w:hAnsi="Times New Roman" w:cs="Times New Roman"/>
          <w:color w:val="000000"/>
          <w:sz w:val="24"/>
          <w:szCs w:val="24"/>
        </w:rPr>
        <w:t>heparinized</w:t>
      </w:r>
      <w:r w:rsidRPr="00DF3281">
        <w:rPr>
          <w:rFonts w:ascii="Times New Roman" w:eastAsia="Times New Roman" w:hAnsi="Times New Roman" w:cs="Times New Roman"/>
          <w:color w:val="000000"/>
          <w:sz w:val="24"/>
          <w:szCs w:val="24"/>
        </w:rPr>
        <w:t xml:space="preserve"> and plain tubes</w:t>
      </w:r>
      <w:r w:rsidR="00860A44" w:rsidRPr="008703F8">
        <w:rPr>
          <w:rFonts w:ascii="Times New Roman" w:eastAsia="Times New Roman" w:hAnsi="Times New Roman" w:cs="Times New Roman"/>
          <w:color w:val="000000"/>
          <w:sz w:val="24"/>
          <w:szCs w:val="24"/>
        </w:rPr>
        <w:t xml:space="preserve">. </w:t>
      </w:r>
      <w:r w:rsidR="003B4A1E">
        <w:rPr>
          <w:rFonts w:ascii="Times New Roman" w:eastAsia="Times New Roman" w:hAnsi="Times New Roman" w:cs="Times New Roman"/>
          <w:color w:val="000000"/>
          <w:sz w:val="24"/>
          <w:szCs w:val="24"/>
        </w:rPr>
        <w:t>Blood</w:t>
      </w:r>
      <w:r w:rsidR="00047EA1">
        <w:rPr>
          <w:rFonts w:ascii="Times New Roman" w:eastAsia="Times New Roman" w:hAnsi="Times New Roman" w:cs="Times New Roman"/>
          <w:color w:val="000000"/>
          <w:sz w:val="24"/>
          <w:szCs w:val="24"/>
        </w:rPr>
        <w:t xml:space="preserve"> samples </w:t>
      </w:r>
      <w:r w:rsidR="00860A44" w:rsidRPr="008703F8">
        <w:rPr>
          <w:rFonts w:ascii="Times New Roman" w:eastAsia="Times New Roman" w:hAnsi="Times New Roman" w:cs="Times New Roman"/>
          <w:color w:val="000000"/>
          <w:sz w:val="24"/>
          <w:szCs w:val="24"/>
        </w:rPr>
        <w:t>in heparinized</w:t>
      </w:r>
      <w:r w:rsidR="00860A44">
        <w:rPr>
          <w:rFonts w:ascii="Times New Roman" w:eastAsia="Times New Roman" w:hAnsi="Times New Roman" w:cs="Times New Roman"/>
          <w:color w:val="000000"/>
          <w:sz w:val="24"/>
          <w:szCs w:val="24"/>
        </w:rPr>
        <w:t xml:space="preserve"> </w:t>
      </w:r>
      <w:r w:rsidR="00860A44" w:rsidRPr="008703F8">
        <w:rPr>
          <w:rFonts w:ascii="Times New Roman" w:eastAsia="Times New Roman" w:hAnsi="Times New Roman" w:cs="Times New Roman"/>
          <w:color w:val="000000"/>
          <w:sz w:val="24"/>
          <w:szCs w:val="24"/>
        </w:rPr>
        <w:t>tubes</w:t>
      </w:r>
      <w:r w:rsidR="00047EA1">
        <w:rPr>
          <w:rFonts w:ascii="Times New Roman" w:eastAsia="Times New Roman" w:hAnsi="Times New Roman" w:cs="Times New Roman"/>
          <w:color w:val="000000"/>
          <w:sz w:val="24"/>
          <w:szCs w:val="24"/>
        </w:rPr>
        <w:t xml:space="preserve"> were </w:t>
      </w:r>
      <w:r w:rsidR="00860A44" w:rsidRPr="008703F8">
        <w:rPr>
          <w:rFonts w:ascii="Times New Roman" w:eastAsia="Times New Roman" w:hAnsi="Times New Roman" w:cs="Times New Roman"/>
          <w:color w:val="000000"/>
          <w:sz w:val="24"/>
          <w:szCs w:val="24"/>
        </w:rPr>
        <w:t xml:space="preserve">used for </w:t>
      </w:r>
      <w:proofErr w:type="spellStart"/>
      <w:r w:rsidR="00860A44" w:rsidRPr="008703F8">
        <w:rPr>
          <w:rFonts w:ascii="Times New Roman" w:eastAsia="Times New Roman" w:hAnsi="Times New Roman" w:cs="Times New Roman"/>
          <w:color w:val="000000"/>
          <w:sz w:val="24"/>
          <w:szCs w:val="24"/>
        </w:rPr>
        <w:t>haematological</w:t>
      </w:r>
      <w:proofErr w:type="spellEnd"/>
      <w:r w:rsidR="00860A44" w:rsidRPr="008703F8">
        <w:rPr>
          <w:rFonts w:ascii="Times New Roman" w:eastAsia="Times New Roman" w:hAnsi="Times New Roman" w:cs="Times New Roman"/>
          <w:color w:val="000000"/>
          <w:sz w:val="24"/>
          <w:szCs w:val="24"/>
        </w:rPr>
        <w:t xml:space="preserve"> evaluation while th</w:t>
      </w:r>
      <w:r w:rsidR="003845BA">
        <w:rPr>
          <w:rFonts w:ascii="Times New Roman" w:eastAsia="Times New Roman" w:hAnsi="Times New Roman" w:cs="Times New Roman"/>
          <w:color w:val="000000"/>
          <w:sz w:val="24"/>
          <w:szCs w:val="24"/>
        </w:rPr>
        <w:t>os</w:t>
      </w:r>
      <w:r w:rsidR="00860A44" w:rsidRPr="008703F8">
        <w:rPr>
          <w:rFonts w:ascii="Times New Roman" w:eastAsia="Times New Roman" w:hAnsi="Times New Roman" w:cs="Times New Roman"/>
          <w:color w:val="000000"/>
          <w:sz w:val="24"/>
          <w:szCs w:val="24"/>
        </w:rPr>
        <w:t>e</w:t>
      </w:r>
      <w:r w:rsidR="00860A44" w:rsidRPr="003845BA">
        <w:rPr>
          <w:rFonts w:ascii="Times New Roman" w:eastAsia="Times New Roman" w:hAnsi="Times New Roman" w:cs="Times New Roman"/>
          <w:color w:val="EE0000"/>
          <w:sz w:val="24"/>
          <w:szCs w:val="24"/>
        </w:rPr>
        <w:t xml:space="preserve"> </w:t>
      </w:r>
      <w:r w:rsidR="003845BA">
        <w:rPr>
          <w:rFonts w:ascii="Times New Roman" w:eastAsia="Times New Roman" w:hAnsi="Times New Roman" w:cs="Times New Roman"/>
          <w:color w:val="000000"/>
          <w:sz w:val="24"/>
          <w:szCs w:val="24"/>
        </w:rPr>
        <w:t xml:space="preserve">in the plain tubes were </w:t>
      </w:r>
      <w:r w:rsidR="00B72176">
        <w:rPr>
          <w:rFonts w:ascii="Times New Roman" w:eastAsia="Times New Roman" w:hAnsi="Times New Roman" w:cs="Times New Roman"/>
          <w:color w:val="000000"/>
          <w:sz w:val="24"/>
          <w:szCs w:val="24"/>
        </w:rPr>
        <w:t>processed into serum to determine biochemical parameters</w:t>
      </w:r>
      <w:r w:rsidR="00860A44" w:rsidRPr="008703F8">
        <w:rPr>
          <w:rFonts w:ascii="Times New Roman" w:eastAsia="Times New Roman" w:hAnsi="Times New Roman" w:cs="Times New Roman"/>
          <w:color w:val="000000"/>
          <w:sz w:val="24"/>
          <w:szCs w:val="24"/>
        </w:rPr>
        <w:t>.</w:t>
      </w:r>
      <w:r w:rsidR="00860A44">
        <w:rPr>
          <w:rFonts w:ascii="Times New Roman" w:eastAsia="Times New Roman" w:hAnsi="Times New Roman" w:cs="Times New Roman"/>
          <w:color w:val="000000"/>
          <w:sz w:val="24"/>
          <w:szCs w:val="24"/>
        </w:rPr>
        <w:t xml:space="preserve"> The liver and kidney</w:t>
      </w:r>
      <w:r w:rsidR="003845BA">
        <w:rPr>
          <w:rFonts w:ascii="Times New Roman" w:eastAsia="Times New Roman" w:hAnsi="Times New Roman" w:cs="Times New Roman"/>
          <w:color w:val="000000"/>
          <w:sz w:val="24"/>
          <w:szCs w:val="24"/>
        </w:rPr>
        <w:t>s</w:t>
      </w:r>
      <w:r w:rsidR="00860A44">
        <w:rPr>
          <w:rFonts w:ascii="Times New Roman" w:eastAsia="Times New Roman" w:hAnsi="Times New Roman" w:cs="Times New Roman"/>
          <w:color w:val="000000"/>
          <w:sz w:val="24"/>
          <w:szCs w:val="24"/>
        </w:rPr>
        <w:t xml:space="preserve"> were harvested</w:t>
      </w:r>
      <w:r w:rsidR="00B72176">
        <w:rPr>
          <w:rFonts w:ascii="Times New Roman" w:eastAsia="Times New Roman" w:hAnsi="Times New Roman" w:cs="Times New Roman"/>
          <w:color w:val="000000"/>
          <w:sz w:val="24"/>
          <w:szCs w:val="24"/>
        </w:rPr>
        <w:t>, rinsed and fixed in 10% formalin for histology</w:t>
      </w:r>
      <w:r w:rsidR="00860A44">
        <w:rPr>
          <w:rFonts w:ascii="Times New Roman" w:eastAsia="Times New Roman" w:hAnsi="Times New Roman" w:cs="Times New Roman"/>
          <w:color w:val="000000"/>
          <w:sz w:val="24"/>
          <w:szCs w:val="24"/>
        </w:rPr>
        <w:t>.</w:t>
      </w:r>
    </w:p>
    <w:bookmarkEnd w:id="5"/>
    <w:p w14:paraId="002E44DB" w14:textId="68932F93" w:rsidR="00860A44" w:rsidRPr="00B131E7" w:rsidRDefault="00B72176" w:rsidP="00B131E7">
      <w:pPr>
        <w:pStyle w:val="Heading1"/>
        <w:rPr>
          <w:rFonts w:eastAsia="Times New Roman"/>
        </w:rPr>
      </w:pPr>
      <w:r>
        <w:rPr>
          <w:rFonts w:eastAsia="Times New Roman"/>
        </w:rPr>
        <w:lastRenderedPageBreak/>
        <w:t xml:space="preserve">2.7 </w:t>
      </w:r>
      <w:r w:rsidR="00860A44">
        <w:rPr>
          <w:rFonts w:eastAsia="Times New Roman"/>
        </w:rPr>
        <w:t xml:space="preserve">Biochemical </w:t>
      </w:r>
      <w:r>
        <w:rPr>
          <w:rFonts w:eastAsia="Times New Roman"/>
        </w:rPr>
        <w:t>Parameters</w:t>
      </w:r>
      <w:r w:rsidR="00860A44">
        <w:rPr>
          <w:rFonts w:eastAsia="Times New Roman"/>
        </w:rPr>
        <w:t xml:space="preserve"> </w:t>
      </w:r>
      <w:r w:rsidR="00FD6073" w:rsidRPr="008703F8">
        <w:rPr>
          <w:rFonts w:eastAsia="Times New Roman"/>
        </w:rPr>
        <w:t xml:space="preserve"> </w:t>
      </w:r>
    </w:p>
    <w:p w14:paraId="21D16DD4" w14:textId="6B4B5432" w:rsidR="00860A44" w:rsidRPr="00772C07" w:rsidRDefault="00860A44" w:rsidP="00B72176">
      <w:pPr>
        <w:spacing w:before="240" w:line="480" w:lineRule="auto"/>
        <w:jc w:val="both"/>
        <w:rPr>
          <w:rFonts w:ascii="Times New Roman" w:hAnsi="Times New Roman"/>
          <w:sz w:val="24"/>
        </w:rPr>
      </w:pPr>
      <w:r w:rsidRPr="00B131E7">
        <w:rPr>
          <w:rFonts w:ascii="Times New Roman" w:hAnsi="Times New Roman"/>
          <w:sz w:val="24"/>
        </w:rPr>
        <w:t>The serum was analy</w:t>
      </w:r>
      <w:r w:rsidR="00047EA1">
        <w:rPr>
          <w:rFonts w:ascii="Times New Roman" w:hAnsi="Times New Roman"/>
          <w:sz w:val="24"/>
        </w:rPr>
        <w:t>ze</w:t>
      </w:r>
      <w:r w:rsidRPr="00B131E7">
        <w:rPr>
          <w:rFonts w:ascii="Times New Roman" w:hAnsi="Times New Roman"/>
          <w:sz w:val="24"/>
        </w:rPr>
        <w:t xml:space="preserve">d </w:t>
      </w:r>
      <w:r w:rsidR="00B72176">
        <w:rPr>
          <w:rFonts w:ascii="Times New Roman" w:hAnsi="Times New Roman"/>
          <w:sz w:val="24"/>
        </w:rPr>
        <w:t>for</w:t>
      </w:r>
      <w:r w:rsidRPr="00B131E7">
        <w:rPr>
          <w:rFonts w:ascii="Times New Roman" w:hAnsi="Times New Roman"/>
          <w:sz w:val="24"/>
        </w:rPr>
        <w:t xml:space="preserve"> the </w:t>
      </w:r>
      <w:r w:rsidR="00B72176">
        <w:rPr>
          <w:rFonts w:ascii="Times New Roman" w:hAnsi="Times New Roman"/>
          <w:sz w:val="24"/>
        </w:rPr>
        <w:t>activities of a</w:t>
      </w:r>
      <w:r w:rsidRPr="00B131E7">
        <w:rPr>
          <w:rFonts w:ascii="Times New Roman" w:hAnsi="Times New Roman"/>
          <w:sz w:val="24"/>
        </w:rPr>
        <w:t>spartate aminotransferase</w:t>
      </w:r>
      <w:r w:rsidR="0095635C">
        <w:rPr>
          <w:rFonts w:ascii="Times New Roman" w:hAnsi="Times New Roman"/>
          <w:sz w:val="24"/>
        </w:rPr>
        <w:t xml:space="preserve"> (Bergmeyer </w:t>
      </w:r>
      <w:r w:rsidR="008D3ED0" w:rsidRPr="008D3ED0">
        <w:rPr>
          <w:rFonts w:ascii="Times New Roman" w:hAnsi="Times New Roman"/>
          <w:i/>
          <w:iCs/>
          <w:sz w:val="24"/>
        </w:rPr>
        <w:t>et al.,</w:t>
      </w:r>
      <w:r w:rsidR="0095635C">
        <w:rPr>
          <w:rFonts w:ascii="Times New Roman" w:hAnsi="Times New Roman"/>
          <w:i/>
          <w:iCs/>
          <w:sz w:val="24"/>
        </w:rPr>
        <w:t xml:space="preserve"> </w:t>
      </w:r>
      <w:r w:rsidR="0095635C">
        <w:rPr>
          <w:rFonts w:ascii="Times New Roman" w:hAnsi="Times New Roman"/>
          <w:sz w:val="24"/>
        </w:rPr>
        <w:t>1985)</w:t>
      </w:r>
      <w:r w:rsidR="000E2709" w:rsidRPr="00B131E7">
        <w:rPr>
          <w:rFonts w:ascii="Times New Roman" w:hAnsi="Times New Roman"/>
          <w:sz w:val="24"/>
        </w:rPr>
        <w:t>,</w:t>
      </w:r>
      <w:r w:rsidR="00B131E7">
        <w:rPr>
          <w:rFonts w:ascii="Times New Roman" w:hAnsi="Times New Roman"/>
          <w:sz w:val="24"/>
        </w:rPr>
        <w:t xml:space="preserve"> </w:t>
      </w:r>
      <w:r w:rsidRPr="00B131E7">
        <w:rPr>
          <w:rFonts w:ascii="Times New Roman" w:hAnsi="Times New Roman"/>
          <w:sz w:val="24"/>
        </w:rPr>
        <w:t>alanine aminotransferas</w:t>
      </w:r>
      <w:r w:rsidR="0095635C">
        <w:rPr>
          <w:rFonts w:ascii="Times New Roman" w:hAnsi="Times New Roman"/>
          <w:sz w:val="24"/>
        </w:rPr>
        <w:t>e</w:t>
      </w:r>
      <w:r w:rsidR="00763C1D">
        <w:rPr>
          <w:rFonts w:ascii="Times New Roman" w:hAnsi="Times New Roman"/>
          <w:sz w:val="24"/>
        </w:rPr>
        <w:t xml:space="preserve"> (Bergmeyer </w:t>
      </w:r>
      <w:r w:rsidR="008D3ED0" w:rsidRPr="008D3ED0">
        <w:rPr>
          <w:rFonts w:ascii="Times New Roman" w:hAnsi="Times New Roman"/>
          <w:i/>
          <w:iCs/>
          <w:sz w:val="24"/>
        </w:rPr>
        <w:t>et al.,</w:t>
      </w:r>
      <w:r w:rsidR="00763C1D">
        <w:rPr>
          <w:rFonts w:ascii="Times New Roman" w:hAnsi="Times New Roman"/>
          <w:i/>
          <w:iCs/>
          <w:sz w:val="24"/>
        </w:rPr>
        <w:t xml:space="preserve"> </w:t>
      </w:r>
      <w:r w:rsidR="00763C1D">
        <w:rPr>
          <w:rFonts w:ascii="Times New Roman" w:hAnsi="Times New Roman"/>
          <w:sz w:val="24"/>
        </w:rPr>
        <w:t>1985)</w:t>
      </w:r>
      <w:r w:rsidR="0095635C">
        <w:rPr>
          <w:rFonts w:ascii="Times New Roman" w:hAnsi="Times New Roman"/>
          <w:sz w:val="24"/>
        </w:rPr>
        <w:t xml:space="preserve"> and </w:t>
      </w:r>
      <w:r w:rsidRPr="00B131E7">
        <w:rPr>
          <w:rFonts w:ascii="Times New Roman" w:hAnsi="Times New Roman"/>
          <w:sz w:val="24"/>
        </w:rPr>
        <w:t>alkaline phosphatase</w:t>
      </w:r>
      <w:r w:rsidR="00763C1D">
        <w:rPr>
          <w:rFonts w:ascii="Times New Roman" w:hAnsi="Times New Roman"/>
          <w:sz w:val="24"/>
        </w:rPr>
        <w:t xml:space="preserve"> (Peake </w:t>
      </w:r>
      <w:r w:rsidR="008D3ED0" w:rsidRPr="008D3ED0">
        <w:rPr>
          <w:rFonts w:ascii="Times New Roman" w:hAnsi="Times New Roman"/>
          <w:i/>
          <w:iCs/>
          <w:sz w:val="24"/>
        </w:rPr>
        <w:t>et al.,</w:t>
      </w:r>
      <w:r w:rsidR="00763C1D">
        <w:rPr>
          <w:rFonts w:ascii="Times New Roman" w:hAnsi="Times New Roman"/>
          <w:i/>
          <w:iCs/>
          <w:sz w:val="24"/>
        </w:rPr>
        <w:t xml:space="preserve"> </w:t>
      </w:r>
      <w:r w:rsidR="00763C1D">
        <w:rPr>
          <w:rFonts w:ascii="Times New Roman" w:hAnsi="Times New Roman"/>
          <w:sz w:val="24"/>
        </w:rPr>
        <w:t>1988)</w:t>
      </w:r>
      <w:r w:rsidRPr="00B131E7">
        <w:rPr>
          <w:rFonts w:ascii="Times New Roman" w:hAnsi="Times New Roman"/>
          <w:sz w:val="24"/>
        </w:rPr>
        <w:t xml:space="preserve">. </w:t>
      </w:r>
      <w:r w:rsidR="000E2709" w:rsidRPr="00B131E7">
        <w:rPr>
          <w:rFonts w:ascii="Times New Roman" w:hAnsi="Times New Roman"/>
          <w:sz w:val="24"/>
        </w:rPr>
        <w:t>Albumin and total</w:t>
      </w:r>
      <w:r w:rsidR="00B72176">
        <w:rPr>
          <w:rFonts w:ascii="Times New Roman" w:hAnsi="Times New Roman"/>
          <w:sz w:val="24"/>
        </w:rPr>
        <w:t xml:space="preserve"> protein</w:t>
      </w:r>
      <w:r w:rsidR="000E2709" w:rsidRPr="00B131E7">
        <w:rPr>
          <w:rFonts w:ascii="Times New Roman" w:hAnsi="Times New Roman"/>
          <w:sz w:val="24"/>
        </w:rPr>
        <w:t xml:space="preserve"> were analyzed </w:t>
      </w:r>
      <w:r w:rsidR="0091533D">
        <w:rPr>
          <w:rFonts w:ascii="Times New Roman" w:hAnsi="Times New Roman"/>
          <w:sz w:val="24"/>
        </w:rPr>
        <w:t>according to</w:t>
      </w:r>
      <w:r w:rsidR="000038CD">
        <w:rPr>
          <w:rFonts w:ascii="Times New Roman" w:hAnsi="Times New Roman"/>
          <w:sz w:val="24"/>
        </w:rPr>
        <w:t xml:space="preserve"> the method of </w:t>
      </w:r>
      <w:r w:rsidR="00A63FB1">
        <w:rPr>
          <w:rFonts w:ascii="Times New Roman" w:hAnsi="Times New Roman"/>
          <w:sz w:val="24"/>
        </w:rPr>
        <w:t>(</w:t>
      </w:r>
      <w:r w:rsidR="00B01721" w:rsidRPr="00085369">
        <w:rPr>
          <w:rFonts w:ascii="Times New Roman" w:hAnsi="Times New Roman"/>
          <w:sz w:val="24"/>
        </w:rPr>
        <w:t>Elvin-Lewis</w:t>
      </w:r>
      <w:r w:rsidR="00A63FB1">
        <w:rPr>
          <w:rFonts w:ascii="Times New Roman" w:hAnsi="Times New Roman"/>
          <w:sz w:val="24"/>
        </w:rPr>
        <w:t>,</w:t>
      </w:r>
      <w:r w:rsidR="00B01721">
        <w:rPr>
          <w:rFonts w:ascii="Times New Roman" w:hAnsi="Times New Roman"/>
          <w:sz w:val="24"/>
        </w:rPr>
        <w:t xml:space="preserve"> 2001) </w:t>
      </w:r>
      <w:r w:rsidR="0091533D">
        <w:rPr>
          <w:rFonts w:ascii="Times New Roman" w:hAnsi="Times New Roman"/>
          <w:sz w:val="24"/>
        </w:rPr>
        <w:t xml:space="preserve">while </w:t>
      </w:r>
      <w:r w:rsidR="000E2709" w:rsidRPr="00B131E7">
        <w:rPr>
          <w:rFonts w:ascii="Times New Roman" w:hAnsi="Times New Roman"/>
          <w:sz w:val="24"/>
        </w:rPr>
        <w:t>total bilirubin</w:t>
      </w:r>
      <w:r w:rsidR="00772C07">
        <w:rPr>
          <w:rFonts w:ascii="Times New Roman" w:hAnsi="Times New Roman"/>
          <w:sz w:val="24"/>
        </w:rPr>
        <w:t xml:space="preserve"> </w:t>
      </w:r>
      <w:r w:rsidR="000E2709" w:rsidRPr="00B131E7">
        <w:rPr>
          <w:rFonts w:ascii="Times New Roman" w:hAnsi="Times New Roman"/>
          <w:sz w:val="24"/>
        </w:rPr>
        <w:t>was analyzed usin</w:t>
      </w:r>
      <w:r w:rsidR="0091533D">
        <w:rPr>
          <w:rFonts w:ascii="Times New Roman" w:hAnsi="Times New Roman"/>
          <w:sz w:val="24"/>
        </w:rPr>
        <w:t>g the method of</w:t>
      </w:r>
      <w:r w:rsidR="00A63FB1">
        <w:rPr>
          <w:rFonts w:ascii="Times New Roman" w:hAnsi="Times New Roman"/>
          <w:sz w:val="24"/>
        </w:rPr>
        <w:t xml:space="preserve"> (</w:t>
      </w:r>
      <w:proofErr w:type="spellStart"/>
      <w:r w:rsidR="00C94161">
        <w:rPr>
          <w:rFonts w:ascii="Times New Roman" w:hAnsi="Times New Roman"/>
          <w:sz w:val="24"/>
        </w:rPr>
        <w:t>Ezeja</w:t>
      </w:r>
      <w:proofErr w:type="spellEnd"/>
      <w:r w:rsidR="00C94161">
        <w:rPr>
          <w:rFonts w:ascii="Times New Roman" w:hAnsi="Times New Roman"/>
          <w:sz w:val="24"/>
        </w:rPr>
        <w:t xml:space="preserve"> </w:t>
      </w:r>
      <w:r w:rsidR="00BE4810" w:rsidRPr="00BE4810">
        <w:rPr>
          <w:rFonts w:ascii="Times New Roman" w:hAnsi="Times New Roman"/>
          <w:i/>
          <w:iCs/>
          <w:sz w:val="24"/>
        </w:rPr>
        <w:t>et al</w:t>
      </w:r>
      <w:r w:rsidR="00C94161">
        <w:rPr>
          <w:rFonts w:ascii="Times New Roman" w:hAnsi="Times New Roman"/>
          <w:i/>
          <w:iCs/>
          <w:sz w:val="24"/>
        </w:rPr>
        <w:t>.</w:t>
      </w:r>
      <w:r w:rsidR="00A63FB1">
        <w:rPr>
          <w:rFonts w:ascii="Times New Roman" w:hAnsi="Times New Roman"/>
          <w:i/>
          <w:iCs/>
          <w:sz w:val="24"/>
        </w:rPr>
        <w:t>,</w:t>
      </w:r>
      <w:r w:rsidR="00C94161">
        <w:rPr>
          <w:rFonts w:ascii="Times New Roman" w:hAnsi="Times New Roman"/>
          <w:i/>
          <w:iCs/>
          <w:sz w:val="24"/>
        </w:rPr>
        <w:t xml:space="preserve"> </w:t>
      </w:r>
      <w:r w:rsidR="00C94161">
        <w:rPr>
          <w:rFonts w:ascii="Times New Roman" w:hAnsi="Times New Roman"/>
          <w:sz w:val="24"/>
        </w:rPr>
        <w:t>2014)</w:t>
      </w:r>
      <w:r w:rsidR="000E2709" w:rsidRPr="00B131E7">
        <w:rPr>
          <w:rFonts w:ascii="Times New Roman" w:hAnsi="Times New Roman"/>
          <w:sz w:val="24"/>
        </w:rPr>
        <w:t xml:space="preserve">. The </w:t>
      </w:r>
      <w:r w:rsidR="00842E32" w:rsidRPr="00B131E7">
        <w:rPr>
          <w:rFonts w:ascii="Times New Roman" w:hAnsi="Times New Roman"/>
          <w:sz w:val="24"/>
        </w:rPr>
        <w:t>serum was</w:t>
      </w:r>
      <w:r w:rsidR="000E2709" w:rsidRPr="00B131E7">
        <w:rPr>
          <w:rFonts w:ascii="Times New Roman" w:hAnsi="Times New Roman"/>
          <w:sz w:val="24"/>
        </w:rPr>
        <w:t xml:space="preserve"> also </w:t>
      </w:r>
      <w:r w:rsidR="0091533D">
        <w:rPr>
          <w:rFonts w:ascii="Times New Roman" w:hAnsi="Times New Roman"/>
          <w:sz w:val="24"/>
        </w:rPr>
        <w:t>analyzed for</w:t>
      </w:r>
      <w:r w:rsidR="000E2709" w:rsidRPr="00B131E7">
        <w:rPr>
          <w:rFonts w:ascii="Times New Roman" w:hAnsi="Times New Roman"/>
          <w:sz w:val="24"/>
        </w:rPr>
        <w:t xml:space="preserve"> </w:t>
      </w:r>
      <w:r w:rsidR="0091533D">
        <w:rPr>
          <w:rFonts w:ascii="Times New Roman" w:hAnsi="Times New Roman"/>
          <w:sz w:val="24"/>
        </w:rPr>
        <w:t>c</w:t>
      </w:r>
      <w:r w:rsidRPr="00B131E7">
        <w:rPr>
          <w:rFonts w:ascii="Times New Roman" w:hAnsi="Times New Roman"/>
          <w:sz w:val="24"/>
        </w:rPr>
        <w:t>reatinine</w:t>
      </w:r>
      <w:r w:rsidR="00B01721">
        <w:rPr>
          <w:rFonts w:ascii="Times New Roman" w:hAnsi="Times New Roman"/>
          <w:sz w:val="24"/>
        </w:rPr>
        <w:t>, urea</w:t>
      </w:r>
      <w:r w:rsidR="005A584B" w:rsidRPr="00B131E7">
        <w:rPr>
          <w:rFonts w:ascii="Times New Roman" w:hAnsi="Times New Roman"/>
          <w:sz w:val="24"/>
        </w:rPr>
        <w:t xml:space="preserve"> uric acid</w:t>
      </w:r>
      <w:r w:rsidR="00B01721">
        <w:rPr>
          <w:rFonts w:ascii="Times New Roman" w:hAnsi="Times New Roman"/>
          <w:sz w:val="24"/>
        </w:rPr>
        <w:t xml:space="preserve"> (Wasan </w:t>
      </w:r>
      <w:r w:rsidR="008D3ED0" w:rsidRPr="008D3ED0">
        <w:rPr>
          <w:rFonts w:ascii="Times New Roman" w:hAnsi="Times New Roman"/>
          <w:i/>
          <w:iCs/>
          <w:sz w:val="24"/>
        </w:rPr>
        <w:t>et al.,</w:t>
      </w:r>
      <w:r w:rsidR="00B01721">
        <w:rPr>
          <w:rFonts w:ascii="Times New Roman" w:hAnsi="Times New Roman"/>
          <w:sz w:val="24"/>
        </w:rPr>
        <w:t xml:space="preserve"> 2001).</w:t>
      </w:r>
      <w:r w:rsidR="005A584B" w:rsidRPr="00B131E7">
        <w:rPr>
          <w:rFonts w:ascii="Times New Roman" w:hAnsi="Times New Roman"/>
          <w:sz w:val="24"/>
        </w:rPr>
        <w:t xml:space="preserve"> </w:t>
      </w:r>
      <w:r w:rsidR="002B226A">
        <w:rPr>
          <w:rFonts w:ascii="Times New Roman" w:hAnsi="Times New Roman"/>
          <w:sz w:val="24"/>
        </w:rPr>
        <w:t>L</w:t>
      </w:r>
      <w:r w:rsidR="005A584B" w:rsidRPr="00B131E7">
        <w:rPr>
          <w:rFonts w:ascii="Times New Roman" w:hAnsi="Times New Roman"/>
          <w:sz w:val="24"/>
        </w:rPr>
        <w:t>ow</w:t>
      </w:r>
      <w:r w:rsidR="002B226A">
        <w:rPr>
          <w:rFonts w:ascii="Times New Roman" w:hAnsi="Times New Roman"/>
          <w:sz w:val="24"/>
        </w:rPr>
        <w:t>-</w:t>
      </w:r>
      <w:r w:rsidR="005A584B" w:rsidRPr="00B131E7">
        <w:rPr>
          <w:rFonts w:ascii="Times New Roman" w:hAnsi="Times New Roman"/>
          <w:sz w:val="24"/>
        </w:rPr>
        <w:t>density lipoprotein (LDL)</w:t>
      </w:r>
      <w:r w:rsidR="00B131E7" w:rsidRPr="00B131E7">
        <w:rPr>
          <w:rFonts w:ascii="Times New Roman" w:hAnsi="Times New Roman"/>
          <w:sz w:val="24"/>
        </w:rPr>
        <w:t>, high</w:t>
      </w:r>
      <w:r w:rsidR="002B226A">
        <w:rPr>
          <w:rFonts w:ascii="Times New Roman" w:hAnsi="Times New Roman"/>
          <w:sz w:val="24"/>
        </w:rPr>
        <w:t>-</w:t>
      </w:r>
      <w:r w:rsidR="00B131E7" w:rsidRPr="00B131E7">
        <w:rPr>
          <w:rFonts w:ascii="Times New Roman" w:hAnsi="Times New Roman"/>
          <w:sz w:val="24"/>
        </w:rPr>
        <w:t>density lipoprotein (HDL)</w:t>
      </w:r>
      <w:r w:rsidR="00140CCD">
        <w:rPr>
          <w:rFonts w:ascii="Times New Roman" w:hAnsi="Times New Roman"/>
          <w:sz w:val="24"/>
        </w:rPr>
        <w:t xml:space="preserve">, </w:t>
      </w:r>
      <w:r w:rsidR="00B131E7" w:rsidRPr="00B131E7">
        <w:rPr>
          <w:rFonts w:ascii="Times New Roman" w:hAnsi="Times New Roman"/>
          <w:sz w:val="24"/>
        </w:rPr>
        <w:t>cholesterol</w:t>
      </w:r>
      <w:r w:rsidR="005A584B" w:rsidRPr="00B131E7">
        <w:rPr>
          <w:rFonts w:ascii="Times New Roman" w:hAnsi="Times New Roman"/>
          <w:sz w:val="24"/>
        </w:rPr>
        <w:t xml:space="preserve"> </w:t>
      </w:r>
      <w:r w:rsidR="00140CCD">
        <w:rPr>
          <w:rFonts w:ascii="Times New Roman" w:hAnsi="Times New Roman"/>
          <w:sz w:val="24"/>
        </w:rPr>
        <w:t>and</w:t>
      </w:r>
      <w:r w:rsidR="00B131E7" w:rsidRPr="00B131E7">
        <w:rPr>
          <w:rFonts w:ascii="Times New Roman" w:hAnsi="Times New Roman"/>
          <w:sz w:val="24"/>
        </w:rPr>
        <w:t xml:space="preserve"> </w:t>
      </w:r>
      <w:r w:rsidR="006A6F9F" w:rsidRPr="00B131E7">
        <w:rPr>
          <w:rFonts w:ascii="Times New Roman" w:hAnsi="Times New Roman"/>
          <w:sz w:val="24"/>
        </w:rPr>
        <w:t>triacyl glyceride</w:t>
      </w:r>
      <w:r w:rsidR="00B131E7" w:rsidRPr="00B131E7">
        <w:rPr>
          <w:rFonts w:ascii="Times New Roman" w:hAnsi="Times New Roman"/>
          <w:sz w:val="24"/>
        </w:rPr>
        <w:t xml:space="preserve"> w</w:t>
      </w:r>
      <w:r w:rsidR="00140CCD">
        <w:rPr>
          <w:rFonts w:ascii="Times New Roman" w:hAnsi="Times New Roman"/>
          <w:sz w:val="24"/>
        </w:rPr>
        <w:t xml:space="preserve">ere </w:t>
      </w:r>
      <w:r w:rsidR="00B131E7" w:rsidRPr="00B131E7">
        <w:rPr>
          <w:rFonts w:ascii="Times New Roman" w:hAnsi="Times New Roman"/>
          <w:sz w:val="24"/>
        </w:rPr>
        <w:t>analyzed using the method</w:t>
      </w:r>
      <w:r w:rsidR="00BB3ACC">
        <w:rPr>
          <w:rFonts w:ascii="Times New Roman" w:hAnsi="Times New Roman"/>
          <w:sz w:val="24"/>
        </w:rPr>
        <w:t xml:space="preserve"> described by </w:t>
      </w:r>
      <w:r w:rsidR="009B2D83">
        <w:rPr>
          <w:rFonts w:ascii="Times New Roman" w:hAnsi="Times New Roman"/>
          <w:sz w:val="24"/>
        </w:rPr>
        <w:t>(</w:t>
      </w:r>
      <w:r w:rsidR="00140CCD" w:rsidRPr="00763C1D">
        <w:rPr>
          <w:rFonts w:ascii="Times New Roman" w:hAnsi="Times New Roman"/>
          <w:sz w:val="24"/>
        </w:rPr>
        <w:t>Fossati and Principe</w:t>
      </w:r>
      <w:r w:rsidR="009B2D83">
        <w:rPr>
          <w:rFonts w:ascii="Times New Roman" w:hAnsi="Times New Roman"/>
          <w:sz w:val="24"/>
        </w:rPr>
        <w:t>,</w:t>
      </w:r>
      <w:r w:rsidR="00140CCD">
        <w:rPr>
          <w:rFonts w:ascii="Times New Roman" w:hAnsi="Times New Roman"/>
          <w:sz w:val="24"/>
        </w:rPr>
        <w:t xml:space="preserve"> </w:t>
      </w:r>
      <w:r w:rsidR="00140CCD" w:rsidRPr="00763C1D">
        <w:rPr>
          <w:rFonts w:ascii="Times New Roman" w:hAnsi="Times New Roman"/>
          <w:sz w:val="24"/>
        </w:rPr>
        <w:t>1982)</w:t>
      </w:r>
      <w:r w:rsidR="00BF5BA5">
        <w:rPr>
          <w:rFonts w:ascii="Times New Roman" w:hAnsi="Times New Roman"/>
          <w:sz w:val="24"/>
        </w:rPr>
        <w:t>.</w:t>
      </w:r>
    </w:p>
    <w:p w14:paraId="562D026D" w14:textId="5F50496E" w:rsidR="007F56B2" w:rsidRDefault="00BF5BA5" w:rsidP="007F56B2">
      <w:pPr>
        <w:pStyle w:val="Heading1"/>
      </w:pPr>
      <w:bookmarkStart w:id="6" w:name="_Toc178571442"/>
      <w:r>
        <w:t xml:space="preserve">2.8 </w:t>
      </w:r>
      <w:r w:rsidR="007F56B2" w:rsidRPr="00017D3C">
        <w:t xml:space="preserve">Histopathological </w:t>
      </w:r>
      <w:r>
        <w:t xml:space="preserve">Examination </w:t>
      </w:r>
    </w:p>
    <w:p w14:paraId="17C2EDEF" w14:textId="3F207C75" w:rsidR="007F56B2" w:rsidRPr="002D09AD" w:rsidRDefault="007B5FF8" w:rsidP="007F56B2">
      <w:pPr>
        <w:autoSpaceDE w:val="0"/>
        <w:autoSpaceDN w:val="0"/>
        <w:adjustRightInd w:val="0"/>
        <w:spacing w:after="0" w:line="480" w:lineRule="auto"/>
        <w:rPr>
          <w:rFonts w:ascii="Times New Roman" w:hAnsi="Times New Roman" w:cs="STIX-Regular"/>
          <w:color w:val="000000"/>
          <w:sz w:val="24"/>
          <w:szCs w:val="20"/>
        </w:rPr>
      </w:pPr>
      <w:r>
        <w:rPr>
          <w:rFonts w:ascii="Times New Roman" w:hAnsi="Times New Roman" w:cs="STIX-Regular"/>
          <w:sz w:val="24"/>
          <w:szCs w:val="20"/>
        </w:rPr>
        <w:t xml:space="preserve">The harvested liver </w:t>
      </w:r>
      <w:r w:rsidR="00BF5BA5">
        <w:rPr>
          <w:rFonts w:ascii="Times New Roman" w:hAnsi="Times New Roman" w:cs="STIX-Regular"/>
          <w:sz w:val="24"/>
          <w:szCs w:val="20"/>
        </w:rPr>
        <w:t>and kidney</w:t>
      </w:r>
      <w:r w:rsidR="002B226A">
        <w:rPr>
          <w:rFonts w:ascii="Times New Roman" w:hAnsi="Times New Roman" w:cs="STIX-Regular"/>
          <w:sz w:val="24"/>
          <w:szCs w:val="20"/>
        </w:rPr>
        <w:t>s</w:t>
      </w:r>
      <w:r w:rsidR="00BF5BA5">
        <w:rPr>
          <w:rFonts w:ascii="Times New Roman" w:hAnsi="Times New Roman" w:cs="STIX-Regular"/>
          <w:sz w:val="24"/>
          <w:szCs w:val="20"/>
        </w:rPr>
        <w:t xml:space="preserve"> were </w:t>
      </w:r>
      <w:r w:rsidR="007F56B2" w:rsidRPr="002D09AD">
        <w:rPr>
          <w:rFonts w:ascii="Times New Roman" w:hAnsi="Times New Roman" w:cs="STIX-Regular"/>
          <w:sz w:val="24"/>
          <w:szCs w:val="20"/>
        </w:rPr>
        <w:t>se</w:t>
      </w:r>
      <w:r w:rsidR="007F56B2">
        <w:rPr>
          <w:rFonts w:ascii="Times New Roman" w:hAnsi="Times New Roman" w:cs="STIX-Regular"/>
          <w:sz w:val="24"/>
          <w:szCs w:val="20"/>
        </w:rPr>
        <w:t>ctioned</w:t>
      </w:r>
      <w:r w:rsidR="007F56B2" w:rsidRPr="002D09AD">
        <w:rPr>
          <w:rFonts w:ascii="Times New Roman" w:hAnsi="Times New Roman" w:cs="STIX-Regular"/>
          <w:sz w:val="24"/>
          <w:szCs w:val="20"/>
        </w:rPr>
        <w:t xml:space="preserve"> by a microtome into 5</w:t>
      </w:r>
      <w:r w:rsidR="002B226A">
        <w:rPr>
          <w:rFonts w:ascii="Times New Roman" w:hAnsi="Times New Roman" w:cs="STIX-Regular"/>
          <w:sz w:val="24"/>
          <w:szCs w:val="20"/>
        </w:rPr>
        <w:t>-</w:t>
      </w:r>
      <w:r w:rsidR="007F56B2" w:rsidRPr="002D09AD">
        <w:rPr>
          <w:rFonts w:ascii="Times New Roman" w:hAnsi="Times New Roman" w:cs="STIX-Regular"/>
          <w:sz w:val="24"/>
          <w:szCs w:val="20"/>
        </w:rPr>
        <w:t>μm thick</w:t>
      </w:r>
      <w:r>
        <w:rPr>
          <w:rFonts w:ascii="Times New Roman" w:hAnsi="Times New Roman" w:cs="STIX-Regular"/>
          <w:sz w:val="24"/>
          <w:szCs w:val="20"/>
        </w:rPr>
        <w:t xml:space="preserve"> slices </w:t>
      </w:r>
      <w:r w:rsidR="007F56B2" w:rsidRPr="002D09AD">
        <w:rPr>
          <w:rFonts w:ascii="Times New Roman" w:hAnsi="Times New Roman" w:cs="STIX-Regular"/>
          <w:sz w:val="24"/>
          <w:szCs w:val="20"/>
        </w:rPr>
        <w:t>and stained with hematoxylin and eosin (</w:t>
      </w:r>
      <w:proofErr w:type="spellStart"/>
      <w:r w:rsidR="007F56B2" w:rsidRPr="002D09AD">
        <w:rPr>
          <w:rFonts w:ascii="Times New Roman" w:hAnsi="Times New Roman" w:cs="STIX-Regular"/>
          <w:sz w:val="24"/>
          <w:szCs w:val="20"/>
        </w:rPr>
        <w:t>H</w:t>
      </w:r>
      <w:r w:rsidR="002B60D4" w:rsidRPr="002B60D4">
        <w:rPr>
          <w:rFonts w:ascii="Times New Roman" w:hAnsi="Times New Roman" w:cs="STIX-Regular"/>
          <w:i/>
          <w:sz w:val="24"/>
          <w:szCs w:val="20"/>
        </w:rPr>
        <w:t>and</w:t>
      </w:r>
      <w:r w:rsidR="007F56B2" w:rsidRPr="002D09AD">
        <w:rPr>
          <w:rFonts w:ascii="Times New Roman" w:hAnsi="Times New Roman" w:cs="STIX-Regular"/>
          <w:sz w:val="24"/>
          <w:szCs w:val="20"/>
        </w:rPr>
        <w:t>E</w:t>
      </w:r>
      <w:proofErr w:type="spellEnd"/>
      <w:r w:rsidR="007F56B2" w:rsidRPr="002D09AD">
        <w:rPr>
          <w:rFonts w:ascii="Times New Roman" w:hAnsi="Times New Roman" w:cs="STIX-Regular"/>
          <w:sz w:val="24"/>
          <w:szCs w:val="20"/>
        </w:rPr>
        <w:t xml:space="preserve">) dye. The stained sections were viewed with Leica </w:t>
      </w:r>
      <w:proofErr w:type="spellStart"/>
      <w:r w:rsidR="007F56B2" w:rsidRPr="002D09AD">
        <w:rPr>
          <w:rFonts w:ascii="Times New Roman" w:hAnsi="Times New Roman" w:cs="STIX-Regular"/>
          <w:sz w:val="24"/>
          <w:szCs w:val="20"/>
        </w:rPr>
        <w:t>Optika</w:t>
      </w:r>
      <w:proofErr w:type="spellEnd"/>
      <w:r w:rsidR="007F56B2" w:rsidRPr="002D09AD">
        <w:rPr>
          <w:rFonts w:ascii="Times New Roman" w:hAnsi="Times New Roman" w:cs="STIX-Regular"/>
          <w:sz w:val="24"/>
          <w:szCs w:val="20"/>
        </w:rPr>
        <w:t xml:space="preserve"> B-192 microscope at </w:t>
      </w:r>
      <w:r w:rsidR="007F56B2">
        <w:rPr>
          <w:rFonts w:ascii="Times New Roman" w:hAnsi="Times New Roman" w:cs="STIX-Regular"/>
          <w:color w:val="000000"/>
          <w:sz w:val="24"/>
          <w:szCs w:val="20"/>
        </w:rPr>
        <w:t xml:space="preserve">power magnifications of </w:t>
      </w:r>
      <w:r w:rsidR="007F56B2" w:rsidRPr="002D09AD">
        <w:rPr>
          <w:rFonts w:ascii="Times New Roman" w:hAnsi="Times New Roman" w:cs="STIX-Regular"/>
          <w:color w:val="000000"/>
          <w:sz w:val="24"/>
          <w:szCs w:val="20"/>
        </w:rPr>
        <w:t>10</w:t>
      </w:r>
      <w:r w:rsidR="007F56B2">
        <w:rPr>
          <w:rFonts w:ascii="Times New Roman" w:hAnsi="Times New Roman" w:cs="STIX-Regular"/>
          <w:color w:val="000000"/>
          <w:sz w:val="24"/>
          <w:szCs w:val="20"/>
        </w:rPr>
        <w:t xml:space="preserve"> and </w:t>
      </w:r>
      <w:r w:rsidR="007F56B2" w:rsidRPr="002D09AD">
        <w:rPr>
          <w:rFonts w:ascii="Times New Roman" w:hAnsi="Times New Roman" w:cs="STIX-Regular"/>
          <w:color w:val="000000"/>
          <w:sz w:val="24"/>
          <w:szCs w:val="20"/>
        </w:rPr>
        <w:t>40, and</w:t>
      </w:r>
      <w:r w:rsidR="002B226A">
        <w:rPr>
          <w:rFonts w:ascii="Times New Roman" w:hAnsi="Times New Roman" w:cs="STIX-Regular"/>
          <w:color w:val="000000"/>
          <w:sz w:val="24"/>
          <w:szCs w:val="20"/>
        </w:rPr>
        <w:t xml:space="preserve"> </w:t>
      </w:r>
      <w:r w:rsidR="007F56B2" w:rsidRPr="002D09AD">
        <w:rPr>
          <w:rFonts w:ascii="Times New Roman" w:hAnsi="Times New Roman" w:cs="STIX-Regular"/>
          <w:color w:val="000000"/>
          <w:sz w:val="24"/>
          <w:szCs w:val="20"/>
        </w:rPr>
        <w:t xml:space="preserve">photomicrographs were recorded (Martey </w:t>
      </w:r>
      <w:r w:rsidR="008D3ED0" w:rsidRPr="008D3ED0">
        <w:rPr>
          <w:rFonts w:ascii="Times New Roman" w:hAnsi="Times New Roman" w:cs="STIX-Regular"/>
          <w:i/>
          <w:iCs/>
          <w:color w:val="000000"/>
          <w:sz w:val="24"/>
          <w:szCs w:val="20"/>
        </w:rPr>
        <w:t>et al.,</w:t>
      </w:r>
      <w:r w:rsidR="007F56B2">
        <w:rPr>
          <w:rFonts w:ascii="Times New Roman" w:hAnsi="Times New Roman" w:cs="STIX-Regular"/>
          <w:color w:val="000000"/>
          <w:sz w:val="24"/>
          <w:szCs w:val="20"/>
        </w:rPr>
        <w:t xml:space="preserve"> 2010</w:t>
      </w:r>
      <w:r w:rsidR="007F56B2" w:rsidRPr="002D09AD">
        <w:rPr>
          <w:rFonts w:ascii="Times New Roman" w:hAnsi="Times New Roman" w:cs="STIX-Regular"/>
          <w:color w:val="000000"/>
          <w:sz w:val="24"/>
          <w:szCs w:val="20"/>
        </w:rPr>
        <w:t>).</w:t>
      </w:r>
    </w:p>
    <w:p w14:paraId="2C2EB79A" w14:textId="58DE9869" w:rsidR="007F56B2" w:rsidRPr="008703F8" w:rsidRDefault="00BF5BA5" w:rsidP="007F56B2">
      <w:pPr>
        <w:pStyle w:val="Heading1"/>
      </w:pPr>
      <w:bookmarkStart w:id="7" w:name="_Toc178571444"/>
      <w:r>
        <w:t xml:space="preserve">2.9 </w:t>
      </w:r>
      <w:r w:rsidR="007F56B2" w:rsidRPr="008703F8">
        <w:t>Statistical Analysis</w:t>
      </w:r>
      <w:bookmarkEnd w:id="7"/>
    </w:p>
    <w:p w14:paraId="260E77CA" w14:textId="220EB434" w:rsidR="002512B3" w:rsidRPr="002512B3" w:rsidRDefault="007F56B2" w:rsidP="002512B3">
      <w:pPr>
        <w:autoSpaceDE w:val="0"/>
        <w:autoSpaceDN w:val="0"/>
        <w:adjustRightInd w:val="0"/>
        <w:spacing w:after="0" w:line="480" w:lineRule="auto"/>
        <w:jc w:val="both"/>
        <w:rPr>
          <w:rFonts w:ascii="Times New Roman" w:hAnsi="Times New Roman" w:cs="Times New Roman"/>
          <w:sz w:val="24"/>
          <w:szCs w:val="24"/>
        </w:rPr>
      </w:pPr>
      <w:r w:rsidRPr="00D80332">
        <w:rPr>
          <w:rFonts w:ascii="Times New Roman" w:hAnsi="Times New Roman" w:cs="Times New Roman"/>
          <w:sz w:val="24"/>
          <w:szCs w:val="24"/>
        </w:rPr>
        <w:t>All the statistical analyses were carried out using GraphPad Prism software, version 9.0 (2022). Values of p &lt; 0.05 were considered statistically significant.</w:t>
      </w:r>
      <w:r>
        <w:rPr>
          <w:rFonts w:ascii="Times New Roman" w:hAnsi="Times New Roman" w:cs="Times New Roman"/>
          <w:sz w:val="24"/>
          <w:szCs w:val="24"/>
        </w:rPr>
        <w:t xml:space="preserve"> </w:t>
      </w:r>
      <w:r w:rsidRPr="00D80332">
        <w:rPr>
          <w:rFonts w:ascii="Times New Roman" w:hAnsi="Times New Roman" w:cs="Times New Roman"/>
          <w:sz w:val="24"/>
          <w:szCs w:val="24"/>
        </w:rPr>
        <w:t>Data were expressed as the mean ± SEM, Statistical analysis was done by t-test analysis</w:t>
      </w:r>
      <w:r>
        <w:rPr>
          <w:rFonts w:ascii="Times New Roman" w:hAnsi="Times New Roman" w:cs="Times New Roman"/>
          <w:sz w:val="24"/>
          <w:szCs w:val="24"/>
        </w:rPr>
        <w:t xml:space="preserve">. </w:t>
      </w:r>
    </w:p>
    <w:bookmarkEnd w:id="6"/>
    <w:p w14:paraId="476E70A9" w14:textId="72E4E061" w:rsidR="007B5FF8" w:rsidRDefault="00C46F4D" w:rsidP="00C46F4D">
      <w:pPr>
        <w:pStyle w:val="Heading1"/>
        <w:numPr>
          <w:ilvl w:val="0"/>
          <w:numId w:val="8"/>
        </w:numPr>
        <w:spacing w:line="480" w:lineRule="auto"/>
      </w:pPr>
      <w:r>
        <w:t>R</w:t>
      </w:r>
      <w:bookmarkStart w:id="8" w:name="_Toc178571447"/>
      <w:r w:rsidR="00BF5BA5">
        <w:t>esult</w:t>
      </w:r>
      <w:r w:rsidR="007B5FF8">
        <w:t>s</w:t>
      </w:r>
    </w:p>
    <w:p w14:paraId="5A7E6989" w14:textId="1AE7BDF0" w:rsidR="00C46F4D" w:rsidRPr="00370BAE" w:rsidRDefault="00281C2F" w:rsidP="007B5FF8">
      <w:pPr>
        <w:pStyle w:val="Heading1"/>
        <w:spacing w:line="480" w:lineRule="auto"/>
      </w:pPr>
      <w:r>
        <w:t xml:space="preserve">3.1 </w:t>
      </w:r>
      <w:r w:rsidR="00C46F4D" w:rsidRPr="00370BAE">
        <w:t>LD</w:t>
      </w:r>
      <w:r w:rsidR="00C46F4D" w:rsidRPr="007B5FF8">
        <w:rPr>
          <w:vertAlign w:val="subscript"/>
        </w:rPr>
        <w:t xml:space="preserve">50 </w:t>
      </w:r>
      <w:r w:rsidR="00C46F4D" w:rsidRPr="00370BAE">
        <w:t>Determination</w:t>
      </w:r>
      <w:bookmarkEnd w:id="8"/>
      <w:r>
        <w:t xml:space="preserve"> of SLSME</w:t>
      </w:r>
      <w:r w:rsidR="00C46F4D" w:rsidRPr="00370BAE">
        <w:t xml:space="preserve"> </w:t>
      </w:r>
    </w:p>
    <w:p w14:paraId="3EA39968" w14:textId="7F2852E7" w:rsidR="00C46F4D" w:rsidRPr="004F190F" w:rsidRDefault="00281C2F" w:rsidP="00C46F4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Rats</w:t>
      </w:r>
      <w:r w:rsidR="00C46F4D" w:rsidRPr="00370BAE">
        <w:rPr>
          <w:rFonts w:ascii="Times New Roman" w:hAnsi="Times New Roman" w:cs="Times New Roman"/>
          <w:sz w:val="24"/>
          <w:szCs w:val="24"/>
        </w:rPr>
        <w:t xml:space="preserve"> trea</w:t>
      </w:r>
      <w:r w:rsidR="00C46F4D">
        <w:rPr>
          <w:rFonts w:ascii="Times New Roman" w:hAnsi="Times New Roman" w:cs="Times New Roman"/>
          <w:sz w:val="24"/>
          <w:szCs w:val="24"/>
        </w:rPr>
        <w:t xml:space="preserve">ted with </w:t>
      </w:r>
      <w:r w:rsidR="007B5FF8">
        <w:rPr>
          <w:rFonts w:ascii="Times New Roman" w:hAnsi="Times New Roman" w:cs="Times New Roman"/>
          <w:sz w:val="24"/>
          <w:szCs w:val="24"/>
        </w:rPr>
        <w:t>2000 and 5000</w:t>
      </w:r>
      <w:r w:rsidR="00C46F4D">
        <w:rPr>
          <w:rFonts w:ascii="Times New Roman" w:hAnsi="Times New Roman" w:cs="Times New Roman"/>
          <w:sz w:val="24"/>
          <w:szCs w:val="24"/>
        </w:rPr>
        <w:t xml:space="preserve"> mg/kg of the</w:t>
      </w:r>
      <w:r w:rsidR="00C46F4D" w:rsidRPr="00370BAE">
        <w:rPr>
          <w:rFonts w:ascii="Times New Roman" w:hAnsi="Times New Roman" w:cs="Times New Roman"/>
          <w:sz w:val="24"/>
          <w:szCs w:val="24"/>
        </w:rPr>
        <w:t xml:space="preserve"> </w:t>
      </w:r>
      <w:r>
        <w:rPr>
          <w:rFonts w:ascii="Times New Roman" w:hAnsi="Times New Roman" w:cs="Times New Roman"/>
          <w:sz w:val="24"/>
          <w:szCs w:val="24"/>
        </w:rPr>
        <w:t>SLSME</w:t>
      </w:r>
      <w:r w:rsidR="00C46F4D" w:rsidRPr="00370BAE">
        <w:rPr>
          <w:rFonts w:ascii="Times New Roman" w:hAnsi="Times New Roman" w:cs="Times New Roman"/>
          <w:iCs/>
          <w:sz w:val="24"/>
          <w:szCs w:val="24"/>
        </w:rPr>
        <w:t xml:space="preserve"> </w:t>
      </w:r>
      <w:r w:rsidR="00C46F4D" w:rsidRPr="00370BAE">
        <w:rPr>
          <w:rFonts w:ascii="Times New Roman" w:hAnsi="Times New Roman" w:cs="Times New Roman"/>
          <w:sz w:val="24"/>
          <w:szCs w:val="24"/>
        </w:rPr>
        <w:t>showed no changes in behavior and no apparent toxicity symptoms after 72 hours post treatment. The rats survived the highe</w:t>
      </w:r>
      <w:r w:rsidR="007B5FF8">
        <w:rPr>
          <w:rFonts w:ascii="Times New Roman" w:hAnsi="Times New Roman" w:cs="Times New Roman"/>
          <w:sz w:val="24"/>
          <w:szCs w:val="24"/>
        </w:rPr>
        <w:t xml:space="preserve">st </w:t>
      </w:r>
      <w:r w:rsidR="00A534C8" w:rsidRPr="00370BAE">
        <w:rPr>
          <w:rFonts w:ascii="Times New Roman" w:hAnsi="Times New Roman" w:cs="Times New Roman"/>
          <w:sz w:val="24"/>
          <w:szCs w:val="24"/>
        </w:rPr>
        <w:t>dose;</w:t>
      </w:r>
      <w:r w:rsidR="00C46F4D" w:rsidRPr="00370BAE">
        <w:rPr>
          <w:rFonts w:ascii="Times New Roman" w:hAnsi="Times New Roman" w:cs="Times New Roman"/>
          <w:sz w:val="24"/>
          <w:szCs w:val="24"/>
        </w:rPr>
        <w:t xml:space="preserve"> hence, it was concluded that the LD</w:t>
      </w:r>
      <w:r w:rsidR="00C46F4D" w:rsidRPr="00370BAE">
        <w:rPr>
          <w:rFonts w:ascii="Times New Roman" w:hAnsi="Times New Roman" w:cs="Times New Roman"/>
          <w:sz w:val="24"/>
          <w:szCs w:val="24"/>
          <w:vertAlign w:val="subscript"/>
        </w:rPr>
        <w:t>50</w:t>
      </w:r>
      <w:r w:rsidR="00C46F4D" w:rsidRPr="00370BAE">
        <w:rPr>
          <w:rFonts w:ascii="Times New Roman" w:hAnsi="Times New Roman" w:cs="Times New Roman"/>
          <w:sz w:val="24"/>
          <w:szCs w:val="24"/>
        </w:rPr>
        <w:t xml:space="preserve"> of the extracts </w:t>
      </w:r>
      <w:r>
        <w:rPr>
          <w:rFonts w:ascii="Times New Roman" w:hAnsi="Times New Roman" w:cs="Times New Roman"/>
          <w:sz w:val="24"/>
          <w:szCs w:val="24"/>
        </w:rPr>
        <w:t>was</w:t>
      </w:r>
      <w:r w:rsidR="00C46F4D" w:rsidRPr="00370BAE">
        <w:rPr>
          <w:rFonts w:ascii="Times New Roman" w:hAnsi="Times New Roman" w:cs="Times New Roman"/>
          <w:sz w:val="24"/>
          <w:szCs w:val="24"/>
        </w:rPr>
        <w:t xml:space="preserve"> greater than 5000 mg/kg/body weight.</w:t>
      </w:r>
    </w:p>
    <w:p w14:paraId="254103DF" w14:textId="1EDC791F" w:rsidR="00C46F4D" w:rsidRPr="00370BAE" w:rsidRDefault="001C19EC" w:rsidP="00C46F4D">
      <w:pPr>
        <w:pStyle w:val="Heading1"/>
        <w:spacing w:line="480" w:lineRule="auto"/>
      </w:pPr>
      <w:bookmarkStart w:id="9" w:name="_Toc178571448"/>
      <w:r>
        <w:lastRenderedPageBreak/>
        <w:t xml:space="preserve">3.2 </w:t>
      </w:r>
      <w:r w:rsidR="00C46F4D" w:rsidRPr="00370BAE">
        <w:t>Gas Chromatography-Mass Spectrometry</w:t>
      </w:r>
      <w:bookmarkEnd w:id="9"/>
      <w:r w:rsidR="00F91A4A">
        <w:t xml:space="preserve"> of SLSME</w:t>
      </w:r>
    </w:p>
    <w:p w14:paraId="4A3E5ABA" w14:textId="32637FA1" w:rsidR="00C46F4D" w:rsidRPr="00370BAE" w:rsidRDefault="00C46F4D" w:rsidP="00C46F4D">
      <w:pPr>
        <w:autoSpaceDE w:val="0"/>
        <w:autoSpaceDN w:val="0"/>
        <w:adjustRightInd w:val="0"/>
        <w:spacing w:after="0" w:line="480" w:lineRule="auto"/>
        <w:jc w:val="both"/>
        <w:rPr>
          <w:rFonts w:ascii="Times New Roman" w:hAnsi="Times New Roman" w:cs="Times New Roman"/>
          <w:sz w:val="24"/>
          <w:szCs w:val="24"/>
        </w:rPr>
      </w:pPr>
      <w:r w:rsidRPr="00370BAE">
        <w:rPr>
          <w:rFonts w:ascii="Times New Roman" w:hAnsi="Times New Roman" w:cs="Times New Roman"/>
          <w:sz w:val="24"/>
          <w:szCs w:val="24"/>
        </w:rPr>
        <w:t xml:space="preserve">A total of </w:t>
      </w:r>
      <w:r w:rsidR="00EA2203">
        <w:rPr>
          <w:rFonts w:ascii="Times New Roman" w:hAnsi="Times New Roman" w:cs="Times New Roman"/>
          <w:sz w:val="24"/>
          <w:szCs w:val="24"/>
        </w:rPr>
        <w:t>1</w:t>
      </w:r>
      <w:r w:rsidR="00974774">
        <w:rPr>
          <w:rFonts w:ascii="Times New Roman" w:hAnsi="Times New Roman" w:cs="Times New Roman"/>
          <w:sz w:val="24"/>
          <w:szCs w:val="24"/>
        </w:rPr>
        <w:t>7</w:t>
      </w:r>
      <w:r w:rsidR="008C3AE6">
        <w:rPr>
          <w:rFonts w:ascii="Times New Roman" w:hAnsi="Times New Roman" w:cs="Times New Roman"/>
          <w:sz w:val="24"/>
          <w:szCs w:val="24"/>
        </w:rPr>
        <w:t xml:space="preserve"> p</w:t>
      </w:r>
      <w:r w:rsidR="00F91A4A">
        <w:rPr>
          <w:rFonts w:ascii="Times New Roman" w:hAnsi="Times New Roman" w:cs="Times New Roman"/>
          <w:sz w:val="24"/>
          <w:szCs w:val="24"/>
        </w:rPr>
        <w:t xml:space="preserve">hytochemical </w:t>
      </w:r>
      <w:r w:rsidRPr="00370BAE">
        <w:rPr>
          <w:rFonts w:ascii="Times New Roman" w:hAnsi="Times New Roman" w:cs="Times New Roman"/>
          <w:sz w:val="24"/>
          <w:szCs w:val="24"/>
        </w:rPr>
        <w:t>compounds were identified from the GC-MS analysis of</w:t>
      </w:r>
      <w:r w:rsidR="00D720DA">
        <w:rPr>
          <w:rFonts w:ascii="Times New Roman" w:hAnsi="Times New Roman" w:cs="Times New Roman"/>
          <w:sz w:val="24"/>
          <w:szCs w:val="24"/>
        </w:rPr>
        <w:t xml:space="preserve"> the</w:t>
      </w:r>
      <w:r w:rsidRPr="00370BAE">
        <w:rPr>
          <w:rFonts w:ascii="Times New Roman" w:hAnsi="Times New Roman" w:cs="Times New Roman"/>
          <w:sz w:val="24"/>
          <w:szCs w:val="24"/>
        </w:rPr>
        <w:t xml:space="preserve"> extract. The chromatogram is presented in Figure</w:t>
      </w:r>
      <w:r w:rsidR="00EA2203">
        <w:rPr>
          <w:rFonts w:ascii="Times New Roman" w:hAnsi="Times New Roman" w:cs="Times New Roman"/>
          <w:sz w:val="24"/>
          <w:szCs w:val="24"/>
        </w:rPr>
        <w:t xml:space="preserve"> 1</w:t>
      </w:r>
      <w:r w:rsidRPr="00370BAE">
        <w:rPr>
          <w:rFonts w:ascii="Times New Roman" w:hAnsi="Times New Roman" w:cs="Times New Roman"/>
          <w:sz w:val="24"/>
          <w:szCs w:val="24"/>
        </w:rPr>
        <w:t xml:space="preserve"> while the chemical constituent</w:t>
      </w:r>
      <w:r w:rsidR="008C187F">
        <w:rPr>
          <w:rFonts w:ascii="Times New Roman" w:hAnsi="Times New Roman" w:cs="Times New Roman"/>
          <w:sz w:val="24"/>
          <w:szCs w:val="24"/>
        </w:rPr>
        <w:t>s</w:t>
      </w:r>
      <w:r w:rsidRPr="00370BAE">
        <w:rPr>
          <w:rFonts w:ascii="Times New Roman" w:hAnsi="Times New Roman" w:cs="Times New Roman"/>
          <w:sz w:val="24"/>
          <w:szCs w:val="24"/>
        </w:rPr>
        <w:t xml:space="preserve"> with their peak width, molecular weight and concentration (%) are represented in Table</w:t>
      </w:r>
      <w:r>
        <w:rPr>
          <w:rFonts w:ascii="Times New Roman" w:hAnsi="Times New Roman" w:cs="Times New Roman"/>
          <w:sz w:val="24"/>
          <w:szCs w:val="24"/>
        </w:rPr>
        <w:t xml:space="preserve"> 1</w:t>
      </w:r>
      <w:r w:rsidRPr="00370BAE">
        <w:rPr>
          <w:rFonts w:ascii="Times New Roman" w:hAnsi="Times New Roman" w:cs="Times New Roman"/>
          <w:sz w:val="24"/>
          <w:szCs w:val="24"/>
        </w:rPr>
        <w:t>.</w:t>
      </w:r>
    </w:p>
    <w:p w14:paraId="71C44FC9" w14:textId="77777777" w:rsidR="00C46F4D" w:rsidRPr="00C16947" w:rsidRDefault="00C46F4D" w:rsidP="00C46F4D">
      <w:pPr>
        <w:pStyle w:val="Heading1"/>
        <w:spacing w:line="480" w:lineRule="auto"/>
        <w:jc w:val="both"/>
      </w:pPr>
      <w:bookmarkStart w:id="10" w:name="_Toc178571449"/>
      <w:bookmarkStart w:id="11" w:name="_Hlk178553068"/>
      <w:r>
        <w:t xml:space="preserve">Table 1: </w:t>
      </w:r>
      <w:r w:rsidRPr="00B03C50">
        <w:rPr>
          <w:b w:val="0"/>
          <w:bCs/>
        </w:rPr>
        <w:t xml:space="preserve">Phytochemical Screening of </w:t>
      </w:r>
      <w:proofErr w:type="spellStart"/>
      <w:r w:rsidRPr="00B03C50">
        <w:rPr>
          <w:b w:val="0"/>
          <w:bCs/>
        </w:rPr>
        <w:t>Polyherbal</w:t>
      </w:r>
      <w:proofErr w:type="spellEnd"/>
      <w:r w:rsidRPr="00B03C50">
        <w:rPr>
          <w:b w:val="0"/>
          <w:bCs/>
        </w:rPr>
        <w:t xml:space="preserve"> Extract (</w:t>
      </w:r>
      <w:proofErr w:type="spellStart"/>
      <w:r w:rsidRPr="00B03C50">
        <w:rPr>
          <w:b w:val="0"/>
          <w:bCs/>
          <w:i/>
          <w:iCs/>
        </w:rPr>
        <w:t>Spondia</w:t>
      </w:r>
      <w:proofErr w:type="spellEnd"/>
      <w:r w:rsidRPr="00B03C50">
        <w:rPr>
          <w:b w:val="0"/>
          <w:bCs/>
          <w:i/>
          <w:iCs/>
        </w:rPr>
        <w:t xml:space="preserve"> </w:t>
      </w:r>
      <w:proofErr w:type="spellStart"/>
      <w:r w:rsidRPr="00B03C50">
        <w:rPr>
          <w:b w:val="0"/>
          <w:bCs/>
          <w:i/>
          <w:iCs/>
        </w:rPr>
        <w:t>mombin</w:t>
      </w:r>
      <w:proofErr w:type="spellEnd"/>
      <w:r w:rsidRPr="00B03C50">
        <w:rPr>
          <w:b w:val="0"/>
          <w:bCs/>
          <w:i/>
          <w:iCs/>
        </w:rPr>
        <w:t xml:space="preserve"> </w:t>
      </w:r>
      <w:r w:rsidRPr="00B03C50">
        <w:rPr>
          <w:b w:val="0"/>
          <w:bCs/>
        </w:rPr>
        <w:t xml:space="preserve">and </w:t>
      </w:r>
      <w:proofErr w:type="spellStart"/>
      <w:r w:rsidRPr="00B03C50">
        <w:rPr>
          <w:b w:val="0"/>
          <w:bCs/>
          <w:i/>
          <w:iCs/>
        </w:rPr>
        <w:t>Securidaca</w:t>
      </w:r>
      <w:proofErr w:type="spellEnd"/>
      <w:r w:rsidRPr="00B03C50">
        <w:rPr>
          <w:b w:val="0"/>
          <w:bCs/>
          <w:i/>
          <w:iCs/>
        </w:rPr>
        <w:t xml:space="preserve"> </w:t>
      </w:r>
      <w:proofErr w:type="spellStart"/>
      <w:r w:rsidRPr="00B03C50">
        <w:rPr>
          <w:b w:val="0"/>
          <w:bCs/>
          <w:i/>
          <w:iCs/>
        </w:rPr>
        <w:t>longipendunculata</w:t>
      </w:r>
      <w:proofErr w:type="spellEnd"/>
      <w:r w:rsidRPr="00B03C50">
        <w:rPr>
          <w:b w:val="0"/>
          <w:bCs/>
        </w:rPr>
        <w:t>)</w:t>
      </w:r>
      <w:bookmarkEnd w:id="10"/>
    </w:p>
    <w:bookmarkEnd w:id="11"/>
    <w:p w14:paraId="1335BE85" w14:textId="581303E3" w:rsidR="00C46F4D" w:rsidRPr="007A1D06" w:rsidRDefault="00C46F4D" w:rsidP="00C46F4D">
      <w:pPr>
        <w:spacing w:line="360" w:lineRule="auto"/>
        <w:jc w:val="both"/>
        <w:rPr>
          <w:rFonts w:ascii="Times New Roman" w:hAnsi="Times New Roman" w:cs="Times New Roman"/>
        </w:rPr>
      </w:pP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r>
      <w:r w:rsidRPr="00370BAE">
        <w:rPr>
          <w:rFonts w:ascii="Times New Roman" w:hAnsi="Times New Roman" w:cs="Times New Roman"/>
          <w:sz w:val="24"/>
          <w:szCs w:val="24"/>
          <w:u w:val="single"/>
        </w:rPr>
        <w:tab/>
        <w:t xml:space="preserve">      </w:t>
      </w:r>
      <w:r w:rsidRPr="007A1D06">
        <w:rPr>
          <w:rFonts w:ascii="Times New Roman" w:hAnsi="Times New Roman" w:cs="Times New Roman"/>
          <w:u w:val="single"/>
        </w:rPr>
        <w:t xml:space="preserve">S/N   Identified Compounds          </w:t>
      </w:r>
      <w:r w:rsidR="00CB2D56">
        <w:rPr>
          <w:rFonts w:ascii="Times New Roman" w:hAnsi="Times New Roman" w:cs="Times New Roman"/>
          <w:u w:val="single"/>
        </w:rPr>
        <w:t xml:space="preserve"> </w:t>
      </w:r>
      <w:r w:rsidR="007A1D06">
        <w:rPr>
          <w:rFonts w:ascii="Times New Roman" w:hAnsi="Times New Roman" w:cs="Times New Roman"/>
          <w:u w:val="single"/>
        </w:rPr>
        <w:t xml:space="preserve">     </w:t>
      </w:r>
      <w:r w:rsidRPr="007A1D06">
        <w:rPr>
          <w:rFonts w:ascii="Times New Roman" w:hAnsi="Times New Roman" w:cs="Times New Roman"/>
          <w:u w:val="single"/>
        </w:rPr>
        <w:t xml:space="preserve"> Peak Value          Molecular Weight</w:t>
      </w:r>
      <w:r w:rsidR="007A1D06">
        <w:rPr>
          <w:rFonts w:ascii="Times New Roman" w:hAnsi="Times New Roman" w:cs="Times New Roman"/>
          <w:u w:val="single"/>
        </w:rPr>
        <w:t xml:space="preserve"> </w:t>
      </w:r>
      <w:r w:rsidR="007A1D06" w:rsidRPr="007A1D06">
        <w:rPr>
          <w:rFonts w:ascii="Times New Roman" w:hAnsi="Times New Roman" w:cs="Times New Roman"/>
          <w:u w:val="single"/>
        </w:rPr>
        <w:t xml:space="preserve"> </w:t>
      </w:r>
      <w:r w:rsidR="007A1D06">
        <w:rPr>
          <w:rFonts w:ascii="Times New Roman" w:hAnsi="Times New Roman" w:cs="Times New Roman"/>
          <w:u w:val="single"/>
        </w:rPr>
        <w:t xml:space="preserve">   </w:t>
      </w:r>
      <w:r w:rsidR="007A1D06" w:rsidRPr="007A1D06">
        <w:rPr>
          <w:rFonts w:ascii="Times New Roman" w:hAnsi="Times New Roman" w:cs="Times New Roman"/>
          <w:u w:val="single"/>
        </w:rPr>
        <w:t xml:space="preserve">Retention </w:t>
      </w:r>
      <w:r w:rsidR="007A1D06">
        <w:rPr>
          <w:rFonts w:ascii="Times New Roman" w:hAnsi="Times New Roman" w:cs="Times New Roman"/>
          <w:u w:val="single"/>
        </w:rPr>
        <w:t xml:space="preserve">Time </w:t>
      </w:r>
      <w:r w:rsidR="00CB2D56">
        <w:rPr>
          <w:rFonts w:ascii="Times New Roman" w:hAnsi="Times New Roman" w:cs="Times New Roman"/>
          <w:u w:val="single"/>
        </w:rPr>
        <w:t xml:space="preserve">  Peak Area</w:t>
      </w:r>
      <w:r w:rsidR="007A1D06" w:rsidRPr="007A1D06">
        <w:rPr>
          <w:rFonts w:ascii="Times New Roman" w:hAnsi="Times New Roman" w:cs="Times New Roman"/>
          <w:u w:val="single"/>
        </w:rPr>
        <w:tab/>
      </w:r>
      <w:r w:rsidRPr="007A1D06">
        <w:rPr>
          <w:rFonts w:ascii="Times New Roman" w:hAnsi="Times New Roman" w:cs="Times New Roman"/>
          <w:u w:val="single"/>
        </w:rPr>
        <w:t xml:space="preserve">   </w:t>
      </w:r>
    </w:p>
    <w:p w14:paraId="55E55B60" w14:textId="77777777" w:rsidR="00CB2D56" w:rsidRDefault="00C46F4D" w:rsidP="00CB2D56">
      <w:r w:rsidRPr="00370BAE">
        <w:rPr>
          <w:rFonts w:ascii="Times New Roman" w:hAnsi="Times New Roman" w:cs="Times New Roman"/>
          <w:sz w:val="24"/>
          <w:szCs w:val="24"/>
        </w:rPr>
        <w:t>1</w:t>
      </w:r>
      <w:r w:rsidR="00CB2D56">
        <w:rPr>
          <w:rFonts w:ascii="Times New Roman" w:hAnsi="Times New Roman" w:cs="Times New Roman"/>
          <w:sz w:val="24"/>
          <w:szCs w:val="24"/>
        </w:rPr>
        <w:t>.</w:t>
      </w:r>
      <w:r w:rsidRPr="00370BAE">
        <w:rPr>
          <w:rFonts w:ascii="Times New Roman" w:hAnsi="Times New Roman" w:cs="Times New Roman"/>
          <w:sz w:val="24"/>
          <w:szCs w:val="24"/>
        </w:rPr>
        <w:t xml:space="preserve">   </w:t>
      </w:r>
      <w:r w:rsidRPr="00370BAE">
        <w:rPr>
          <w:rFonts w:ascii="Times New Roman" w:eastAsia="Times New Roman" w:hAnsi="Times New Roman" w:cs="Times New Roman"/>
          <w:sz w:val="24"/>
          <w:szCs w:val="24"/>
        </w:rPr>
        <w:t>Furan, 3-methyl-                           0.183                     82.042</w:t>
      </w:r>
      <w:r w:rsidR="005C55D3">
        <w:rPr>
          <w:rFonts w:ascii="Times New Roman" w:eastAsia="Times New Roman" w:hAnsi="Times New Roman" w:cs="Times New Roman"/>
          <w:sz w:val="24"/>
          <w:szCs w:val="24"/>
        </w:rPr>
        <w:t xml:space="preserve">                       3.705</w:t>
      </w:r>
      <w:r w:rsidR="00CB2D56">
        <w:rPr>
          <w:rFonts w:ascii="Times New Roman" w:eastAsia="Times New Roman" w:hAnsi="Times New Roman" w:cs="Times New Roman"/>
          <w:sz w:val="24"/>
          <w:szCs w:val="24"/>
        </w:rPr>
        <w:t xml:space="preserve">      </w:t>
      </w:r>
      <w:r w:rsidR="00CB2D56">
        <w:t>1747150</w:t>
      </w:r>
    </w:p>
    <w:p w14:paraId="527AE762" w14:textId="4BAE0842" w:rsidR="00C46F4D" w:rsidRPr="00CB2D56" w:rsidRDefault="00CB2D56" w:rsidP="00CB2D56">
      <w:r>
        <w:rPr>
          <w:rFonts w:ascii="Times New Roman" w:eastAsia="Times New Roman" w:hAnsi="Times New Roman" w:cs="Times New Roman"/>
          <w:sz w:val="24"/>
          <w:szCs w:val="24"/>
        </w:rPr>
        <w:t>2.</w:t>
      </w:r>
      <w:r w:rsidR="00C46F4D" w:rsidRPr="00370BAE">
        <w:rPr>
          <w:rFonts w:ascii="Times New Roman" w:eastAsia="Times New Roman" w:hAnsi="Times New Roman" w:cs="Times New Roman"/>
          <w:sz w:val="24"/>
          <w:szCs w:val="24"/>
        </w:rPr>
        <w:t xml:space="preserve">   </w:t>
      </w:r>
      <w:proofErr w:type="spellStart"/>
      <w:proofErr w:type="gramStart"/>
      <w:r w:rsidR="00C46F4D" w:rsidRPr="00370BAE">
        <w:rPr>
          <w:rFonts w:ascii="Times New Roman" w:eastAsia="Times New Roman" w:hAnsi="Times New Roman" w:cs="Times New Roman"/>
          <w:sz w:val="24"/>
          <w:szCs w:val="24"/>
        </w:rPr>
        <w:t>Bicyclo</w:t>
      </w:r>
      <w:proofErr w:type="spellEnd"/>
      <w:r w:rsidR="00C46F4D" w:rsidRPr="00370BAE">
        <w:rPr>
          <w:rFonts w:ascii="Times New Roman" w:eastAsia="Times New Roman" w:hAnsi="Times New Roman" w:cs="Times New Roman"/>
          <w:sz w:val="24"/>
          <w:szCs w:val="24"/>
        </w:rPr>
        <w:t>[</w:t>
      </w:r>
      <w:proofErr w:type="gramEnd"/>
      <w:r w:rsidR="00C46F4D" w:rsidRPr="00370BAE">
        <w:rPr>
          <w:rFonts w:ascii="Times New Roman" w:eastAsia="Times New Roman" w:hAnsi="Times New Roman" w:cs="Times New Roman"/>
          <w:sz w:val="24"/>
          <w:szCs w:val="24"/>
        </w:rPr>
        <w:t xml:space="preserve">4.2.0]octa-1,3,5-triene  </w:t>
      </w:r>
      <w:r>
        <w:rPr>
          <w:rFonts w:ascii="Times New Roman" w:eastAsia="Times New Roman" w:hAnsi="Times New Roman" w:cs="Times New Roman"/>
          <w:sz w:val="24"/>
          <w:szCs w:val="24"/>
        </w:rPr>
        <w:t xml:space="preserve"> </w:t>
      </w:r>
      <w:r w:rsidR="00C46F4D" w:rsidRPr="00370BAE">
        <w:rPr>
          <w:rFonts w:ascii="Times New Roman" w:eastAsia="Times New Roman" w:hAnsi="Times New Roman" w:cs="Times New Roman"/>
          <w:sz w:val="24"/>
          <w:szCs w:val="24"/>
        </w:rPr>
        <w:t xml:space="preserve">  0.086                     </w:t>
      </w:r>
      <w:r w:rsidR="007A1D06">
        <w:rPr>
          <w:rFonts w:ascii="Times New Roman" w:eastAsia="Times New Roman" w:hAnsi="Times New Roman" w:cs="Times New Roman"/>
          <w:sz w:val="24"/>
          <w:szCs w:val="24"/>
        </w:rPr>
        <w:t xml:space="preserve"> </w:t>
      </w:r>
      <w:r w:rsidR="00C46F4D" w:rsidRPr="00370BAE">
        <w:rPr>
          <w:rFonts w:ascii="Times New Roman" w:eastAsia="Times New Roman" w:hAnsi="Times New Roman" w:cs="Times New Roman"/>
          <w:sz w:val="24"/>
          <w:szCs w:val="24"/>
        </w:rPr>
        <w:t>104.063</w:t>
      </w:r>
      <w:r w:rsidR="005C55D3">
        <w:rPr>
          <w:rFonts w:ascii="Times New Roman" w:eastAsia="Times New Roman" w:hAnsi="Times New Roman" w:cs="Times New Roman"/>
          <w:sz w:val="24"/>
          <w:szCs w:val="24"/>
        </w:rPr>
        <w:t xml:space="preserve">                     4.105</w:t>
      </w:r>
      <w:r>
        <w:rPr>
          <w:rFonts w:ascii="Times New Roman" w:eastAsia="Times New Roman" w:hAnsi="Times New Roman" w:cs="Times New Roman"/>
          <w:sz w:val="24"/>
          <w:szCs w:val="24"/>
        </w:rPr>
        <w:t xml:space="preserve">     </w:t>
      </w:r>
      <w:r>
        <w:t>352077</w:t>
      </w:r>
    </w:p>
    <w:p w14:paraId="500B7963" w14:textId="6058D9F2" w:rsidR="00C46F4D" w:rsidRPr="00CB2D56" w:rsidRDefault="00C46F4D" w:rsidP="00CB2D56">
      <w:r w:rsidRPr="00370BAE">
        <w:rPr>
          <w:rFonts w:ascii="Times New Roman" w:eastAsia="Times New Roman" w:hAnsi="Times New Roman" w:cs="Times New Roman"/>
          <w:sz w:val="24"/>
          <w:szCs w:val="24"/>
        </w:rPr>
        <w:t>3</w:t>
      </w:r>
      <w:r w:rsidR="00CB2D56">
        <w:rPr>
          <w:rFonts w:ascii="Times New Roman" w:eastAsia="Times New Roman" w:hAnsi="Times New Roman" w:cs="Times New Roman"/>
          <w:sz w:val="24"/>
          <w:szCs w:val="24"/>
        </w:rPr>
        <w:t>.</w:t>
      </w:r>
      <w:r w:rsidRPr="00370BAE">
        <w:rPr>
          <w:rFonts w:ascii="Times New Roman" w:eastAsia="Times New Roman" w:hAnsi="Times New Roman" w:cs="Times New Roman"/>
          <w:sz w:val="24"/>
          <w:szCs w:val="24"/>
        </w:rPr>
        <w:t xml:space="preserve">  </w:t>
      </w:r>
      <w:r w:rsidR="00CB2D56">
        <w:rPr>
          <w:rFonts w:ascii="Times New Roman" w:eastAsia="Times New Roman" w:hAnsi="Times New Roman" w:cs="Times New Roman"/>
          <w:sz w:val="24"/>
          <w:szCs w:val="24"/>
        </w:rPr>
        <w:t xml:space="preserve"> </w:t>
      </w:r>
      <w:r w:rsidRPr="00370BAE">
        <w:rPr>
          <w:rFonts w:ascii="Times New Roman" w:eastAsia="Times New Roman" w:hAnsi="Times New Roman" w:cs="Times New Roman"/>
          <w:sz w:val="24"/>
          <w:szCs w:val="24"/>
        </w:rPr>
        <w:t>Cyclohexene, 3-methyl-                0.086                      96.094</w:t>
      </w:r>
      <w:r w:rsidR="005C55D3">
        <w:rPr>
          <w:rFonts w:ascii="Times New Roman" w:eastAsia="Times New Roman" w:hAnsi="Times New Roman" w:cs="Times New Roman"/>
          <w:sz w:val="24"/>
          <w:szCs w:val="24"/>
        </w:rPr>
        <w:t xml:space="preserve">                       4.55</w:t>
      </w:r>
      <w:r w:rsidR="00CB2D56">
        <w:rPr>
          <w:rFonts w:ascii="Times New Roman" w:eastAsia="Times New Roman" w:hAnsi="Times New Roman" w:cs="Times New Roman"/>
          <w:sz w:val="24"/>
          <w:szCs w:val="24"/>
        </w:rPr>
        <w:t xml:space="preserve">       </w:t>
      </w:r>
      <w:r w:rsidR="00CB2D56">
        <w:t>840312</w:t>
      </w:r>
    </w:p>
    <w:p w14:paraId="633C9C2F" w14:textId="507854EC" w:rsidR="00C46F4D" w:rsidRPr="00CB2D56" w:rsidRDefault="00C46F4D" w:rsidP="00CB2D56">
      <w:r w:rsidRPr="00370BAE">
        <w:rPr>
          <w:rFonts w:ascii="Times New Roman" w:eastAsia="Times New Roman" w:hAnsi="Times New Roman" w:cs="Times New Roman"/>
          <w:sz w:val="24"/>
          <w:szCs w:val="24"/>
        </w:rPr>
        <w:t>4</w:t>
      </w:r>
      <w:r w:rsidR="00CB2D56">
        <w:rPr>
          <w:rFonts w:ascii="Times New Roman" w:eastAsia="Times New Roman" w:hAnsi="Times New Roman" w:cs="Times New Roman"/>
          <w:sz w:val="24"/>
          <w:szCs w:val="24"/>
        </w:rPr>
        <w:t>.</w:t>
      </w:r>
      <w:r w:rsidRPr="00370BAE">
        <w:rPr>
          <w:rFonts w:ascii="Times New Roman" w:eastAsia="Times New Roman" w:hAnsi="Times New Roman" w:cs="Times New Roman"/>
          <w:sz w:val="24"/>
          <w:szCs w:val="24"/>
        </w:rPr>
        <w:t xml:space="preserve">  2(5H)-Furanone, 3-methyl-            0.063                  </w:t>
      </w:r>
      <w:r w:rsidR="007A1D06">
        <w:rPr>
          <w:rFonts w:ascii="Times New Roman" w:eastAsia="Times New Roman" w:hAnsi="Times New Roman" w:cs="Times New Roman"/>
          <w:sz w:val="24"/>
          <w:szCs w:val="24"/>
        </w:rPr>
        <w:t xml:space="preserve"> </w:t>
      </w:r>
      <w:r w:rsidRPr="00370BAE">
        <w:rPr>
          <w:rFonts w:ascii="Times New Roman" w:eastAsia="Times New Roman" w:hAnsi="Times New Roman" w:cs="Times New Roman"/>
          <w:sz w:val="24"/>
          <w:szCs w:val="24"/>
        </w:rPr>
        <w:t xml:space="preserve">   98.037</w:t>
      </w:r>
      <w:r w:rsidR="005C55D3">
        <w:rPr>
          <w:rFonts w:ascii="Times New Roman" w:eastAsia="Times New Roman" w:hAnsi="Times New Roman" w:cs="Times New Roman"/>
          <w:sz w:val="24"/>
          <w:szCs w:val="24"/>
        </w:rPr>
        <w:t xml:space="preserve">                       4.66</w:t>
      </w:r>
      <w:r w:rsidR="00CB2D56">
        <w:rPr>
          <w:rFonts w:ascii="Times New Roman" w:eastAsia="Times New Roman" w:hAnsi="Times New Roman" w:cs="Times New Roman"/>
          <w:sz w:val="24"/>
          <w:szCs w:val="24"/>
        </w:rPr>
        <w:t xml:space="preserve">       </w:t>
      </w:r>
      <w:r w:rsidR="00CB2D56">
        <w:t>509248</w:t>
      </w:r>
    </w:p>
    <w:p w14:paraId="2740B362" w14:textId="3D3BB0AA" w:rsidR="00C46F4D" w:rsidRPr="00FA70D0" w:rsidRDefault="00C46F4D" w:rsidP="00CB2D56">
      <w:pPr>
        <w:rPr>
          <w:lang w:val="nl-BE"/>
        </w:rPr>
      </w:pPr>
      <w:r w:rsidRPr="00FA70D0">
        <w:rPr>
          <w:rFonts w:ascii="Times New Roman" w:eastAsia="Times New Roman" w:hAnsi="Times New Roman" w:cs="Times New Roman"/>
          <w:sz w:val="24"/>
          <w:szCs w:val="24"/>
          <w:lang w:val="nl-BE"/>
        </w:rPr>
        <w:t>5</w:t>
      </w:r>
      <w:r w:rsidR="00CB2D56" w:rsidRPr="00FA70D0">
        <w:rPr>
          <w:rFonts w:ascii="Times New Roman" w:eastAsia="Times New Roman" w:hAnsi="Times New Roman" w:cs="Times New Roman"/>
          <w:sz w:val="24"/>
          <w:szCs w:val="24"/>
          <w:lang w:val="nl-BE"/>
        </w:rPr>
        <w:t>.</w:t>
      </w:r>
      <w:r w:rsidRPr="00FA70D0">
        <w:rPr>
          <w:rFonts w:ascii="Times New Roman" w:eastAsia="Times New Roman" w:hAnsi="Times New Roman" w:cs="Times New Roman"/>
          <w:sz w:val="24"/>
          <w:szCs w:val="24"/>
          <w:lang w:val="nl-BE"/>
        </w:rPr>
        <w:t xml:space="preserve">  Benzaldehyde                              </w:t>
      </w:r>
      <w:r w:rsidR="007A1D06" w:rsidRPr="00FA70D0">
        <w:rPr>
          <w:rFonts w:ascii="Times New Roman" w:eastAsia="Times New Roman" w:hAnsi="Times New Roman" w:cs="Times New Roman"/>
          <w:sz w:val="24"/>
          <w:szCs w:val="24"/>
          <w:lang w:val="nl-BE"/>
        </w:rPr>
        <w:t xml:space="preserve">  </w:t>
      </w:r>
      <w:r w:rsidRPr="00FA70D0">
        <w:rPr>
          <w:rFonts w:ascii="Times New Roman" w:eastAsia="Times New Roman" w:hAnsi="Times New Roman" w:cs="Times New Roman"/>
          <w:sz w:val="24"/>
          <w:szCs w:val="24"/>
          <w:lang w:val="nl-BE"/>
        </w:rPr>
        <w:t xml:space="preserve"> 0.286                      106.042</w:t>
      </w:r>
      <w:r w:rsidR="005C55D3" w:rsidRPr="00FA70D0">
        <w:rPr>
          <w:rFonts w:ascii="Times New Roman" w:eastAsia="Times New Roman" w:hAnsi="Times New Roman" w:cs="Times New Roman"/>
          <w:sz w:val="24"/>
          <w:szCs w:val="24"/>
          <w:lang w:val="nl-BE"/>
        </w:rPr>
        <w:t xml:space="preserve">                     5.204</w:t>
      </w:r>
      <w:r w:rsidR="00CB2D56" w:rsidRPr="00FA70D0">
        <w:rPr>
          <w:rFonts w:ascii="Times New Roman" w:eastAsia="Times New Roman" w:hAnsi="Times New Roman" w:cs="Times New Roman"/>
          <w:sz w:val="24"/>
          <w:szCs w:val="24"/>
          <w:lang w:val="nl-BE"/>
        </w:rPr>
        <w:t xml:space="preserve">     </w:t>
      </w:r>
      <w:r w:rsidR="00CB2D56" w:rsidRPr="00FA70D0">
        <w:rPr>
          <w:lang w:val="nl-BE"/>
        </w:rPr>
        <w:t>3990577</w:t>
      </w:r>
    </w:p>
    <w:p w14:paraId="782E7730" w14:textId="409FE91E" w:rsidR="00C46F4D" w:rsidRPr="00FA70D0" w:rsidRDefault="00C46F4D" w:rsidP="00CB2D56">
      <w:pPr>
        <w:rPr>
          <w:lang w:val="nl-BE"/>
        </w:rPr>
      </w:pPr>
      <w:r w:rsidRPr="00FA70D0">
        <w:rPr>
          <w:rFonts w:ascii="Times New Roman" w:eastAsia="Times New Roman" w:hAnsi="Times New Roman" w:cs="Times New Roman"/>
          <w:sz w:val="24"/>
          <w:szCs w:val="24"/>
          <w:lang w:val="nl-BE"/>
        </w:rPr>
        <w:t>6</w:t>
      </w:r>
      <w:r w:rsidR="00CB2D56" w:rsidRPr="00FA70D0">
        <w:rPr>
          <w:rFonts w:ascii="Times New Roman" w:eastAsia="Times New Roman" w:hAnsi="Times New Roman" w:cs="Times New Roman"/>
          <w:sz w:val="24"/>
          <w:szCs w:val="24"/>
          <w:lang w:val="nl-BE"/>
        </w:rPr>
        <w:t>.</w:t>
      </w:r>
      <w:r w:rsidRPr="00FA70D0">
        <w:rPr>
          <w:rFonts w:ascii="Times New Roman" w:eastAsia="Times New Roman" w:hAnsi="Times New Roman" w:cs="Times New Roman"/>
          <w:sz w:val="24"/>
          <w:szCs w:val="24"/>
          <w:lang w:val="nl-BE"/>
        </w:rPr>
        <w:t xml:space="preserve"> </w:t>
      </w:r>
      <w:r w:rsidR="00CB2D56" w:rsidRPr="00FA70D0">
        <w:rPr>
          <w:rFonts w:ascii="Times New Roman" w:eastAsia="Times New Roman" w:hAnsi="Times New Roman" w:cs="Times New Roman"/>
          <w:sz w:val="24"/>
          <w:szCs w:val="24"/>
          <w:lang w:val="nl-BE"/>
        </w:rPr>
        <w:t xml:space="preserve"> </w:t>
      </w:r>
      <w:r w:rsidRPr="00FA70D0">
        <w:rPr>
          <w:rFonts w:ascii="Times New Roman" w:eastAsia="Times New Roman" w:hAnsi="Times New Roman" w:cs="Times New Roman"/>
          <w:sz w:val="24"/>
          <w:szCs w:val="24"/>
          <w:lang w:val="nl-BE"/>
        </w:rPr>
        <w:t xml:space="preserve"> Phenol                                           0.097                      94.042</w:t>
      </w:r>
      <w:r w:rsidR="005C55D3" w:rsidRPr="00FA70D0">
        <w:rPr>
          <w:rFonts w:ascii="Times New Roman" w:eastAsia="Times New Roman" w:hAnsi="Times New Roman" w:cs="Times New Roman"/>
          <w:sz w:val="24"/>
          <w:szCs w:val="24"/>
          <w:lang w:val="nl-BE"/>
        </w:rPr>
        <w:t xml:space="preserve">                       5.507</w:t>
      </w:r>
      <w:r w:rsidR="00CB2D56" w:rsidRPr="00FA70D0">
        <w:rPr>
          <w:rFonts w:ascii="Times New Roman" w:eastAsia="Times New Roman" w:hAnsi="Times New Roman" w:cs="Times New Roman"/>
          <w:sz w:val="24"/>
          <w:szCs w:val="24"/>
          <w:lang w:val="nl-BE"/>
        </w:rPr>
        <w:t xml:space="preserve">     </w:t>
      </w:r>
      <w:r w:rsidR="00CB2D56" w:rsidRPr="00FA70D0">
        <w:rPr>
          <w:lang w:val="nl-BE"/>
        </w:rPr>
        <w:t>1693716</w:t>
      </w:r>
    </w:p>
    <w:p w14:paraId="61A4FD84" w14:textId="033DF78E" w:rsidR="00C46F4D" w:rsidRPr="00FA70D0" w:rsidRDefault="0061579F" w:rsidP="00CB2D56">
      <w:pPr>
        <w:rPr>
          <w:lang w:val="nl-BE"/>
        </w:rPr>
      </w:pPr>
      <w:r w:rsidRPr="00FA70D0">
        <w:rPr>
          <w:rFonts w:ascii="Times New Roman" w:eastAsia="Times New Roman" w:hAnsi="Times New Roman" w:cs="Times New Roman"/>
          <w:sz w:val="24"/>
          <w:szCs w:val="24"/>
          <w:lang w:val="nl-BE"/>
        </w:rPr>
        <w:t>7</w:t>
      </w:r>
      <w:r w:rsidR="00CB2D56" w:rsidRPr="00FA70D0">
        <w:rPr>
          <w:rFonts w:ascii="Times New Roman" w:eastAsia="Times New Roman" w:hAnsi="Times New Roman" w:cs="Times New Roman"/>
          <w:sz w:val="24"/>
          <w:szCs w:val="24"/>
          <w:lang w:val="nl-BE"/>
        </w:rPr>
        <w:t>.</w:t>
      </w:r>
      <w:r w:rsidR="00C46F4D" w:rsidRPr="00FA70D0">
        <w:rPr>
          <w:rFonts w:ascii="Times New Roman" w:eastAsia="Times New Roman" w:hAnsi="Times New Roman" w:cs="Times New Roman"/>
          <w:sz w:val="24"/>
          <w:szCs w:val="24"/>
          <w:lang w:val="nl-BE"/>
        </w:rPr>
        <w:t xml:space="preserve">   Benzofuran                                  </w:t>
      </w:r>
      <w:r w:rsidR="00CB2D56" w:rsidRPr="00FA70D0">
        <w:rPr>
          <w:rFonts w:ascii="Times New Roman" w:eastAsia="Times New Roman" w:hAnsi="Times New Roman" w:cs="Times New Roman"/>
          <w:sz w:val="24"/>
          <w:szCs w:val="24"/>
          <w:lang w:val="nl-BE"/>
        </w:rPr>
        <w:t xml:space="preserve"> </w:t>
      </w:r>
      <w:r w:rsidR="00C46F4D" w:rsidRPr="00FA70D0">
        <w:rPr>
          <w:rFonts w:ascii="Times New Roman" w:eastAsia="Times New Roman" w:hAnsi="Times New Roman" w:cs="Times New Roman"/>
          <w:sz w:val="24"/>
          <w:szCs w:val="24"/>
          <w:lang w:val="nl-BE"/>
        </w:rPr>
        <w:t xml:space="preserve"> 0.029                     118.042</w:t>
      </w:r>
      <w:r w:rsidR="005C55D3" w:rsidRPr="00FA70D0">
        <w:rPr>
          <w:rFonts w:ascii="Times New Roman" w:eastAsia="Times New Roman" w:hAnsi="Times New Roman" w:cs="Times New Roman"/>
          <w:sz w:val="24"/>
          <w:szCs w:val="24"/>
          <w:lang w:val="nl-BE"/>
        </w:rPr>
        <w:t xml:space="preserve">            </w:t>
      </w:r>
      <w:r w:rsidR="00CB2D56" w:rsidRPr="00FA70D0">
        <w:rPr>
          <w:rFonts w:ascii="Times New Roman" w:eastAsia="Times New Roman" w:hAnsi="Times New Roman" w:cs="Times New Roman"/>
          <w:sz w:val="24"/>
          <w:szCs w:val="24"/>
          <w:lang w:val="nl-BE"/>
        </w:rPr>
        <w:t xml:space="preserve">  </w:t>
      </w:r>
      <w:r w:rsidR="005C55D3" w:rsidRPr="00FA70D0">
        <w:rPr>
          <w:rFonts w:ascii="Times New Roman" w:eastAsia="Times New Roman" w:hAnsi="Times New Roman" w:cs="Times New Roman"/>
          <w:sz w:val="24"/>
          <w:szCs w:val="24"/>
          <w:lang w:val="nl-BE"/>
        </w:rPr>
        <w:t xml:space="preserve">        5.696</w:t>
      </w:r>
      <w:r w:rsidR="00CB2D56" w:rsidRPr="00FA70D0">
        <w:rPr>
          <w:rFonts w:ascii="Times New Roman" w:eastAsia="Times New Roman" w:hAnsi="Times New Roman" w:cs="Times New Roman"/>
          <w:sz w:val="24"/>
          <w:szCs w:val="24"/>
          <w:lang w:val="nl-BE"/>
        </w:rPr>
        <w:t xml:space="preserve">     </w:t>
      </w:r>
      <w:r w:rsidR="00CB2D56" w:rsidRPr="00FA70D0">
        <w:rPr>
          <w:lang w:val="nl-BE"/>
        </w:rPr>
        <w:t>4509319</w:t>
      </w:r>
    </w:p>
    <w:p w14:paraId="119EA159" w14:textId="63DBBDA6" w:rsidR="00C46F4D" w:rsidRPr="00FA70D0" w:rsidRDefault="0061579F" w:rsidP="00CB2D56">
      <w:pPr>
        <w:rPr>
          <w:lang w:val="nl-BE"/>
        </w:rPr>
      </w:pPr>
      <w:r w:rsidRPr="00FA70D0">
        <w:rPr>
          <w:rFonts w:ascii="Times New Roman" w:eastAsia="Times New Roman" w:hAnsi="Times New Roman" w:cs="Times New Roman"/>
          <w:sz w:val="24"/>
          <w:szCs w:val="24"/>
          <w:lang w:val="nl-BE"/>
        </w:rPr>
        <w:t>8</w:t>
      </w:r>
      <w:r w:rsidR="00CB2D56" w:rsidRPr="00FA70D0">
        <w:rPr>
          <w:rFonts w:ascii="Times New Roman" w:eastAsia="Times New Roman" w:hAnsi="Times New Roman" w:cs="Times New Roman"/>
          <w:sz w:val="24"/>
          <w:szCs w:val="24"/>
          <w:lang w:val="nl-BE"/>
        </w:rPr>
        <w:t>.</w:t>
      </w:r>
      <w:r w:rsidR="00C46F4D" w:rsidRPr="00FA70D0">
        <w:rPr>
          <w:rFonts w:ascii="Times New Roman" w:eastAsia="Times New Roman" w:hAnsi="Times New Roman" w:cs="Times New Roman"/>
          <w:sz w:val="24"/>
          <w:szCs w:val="24"/>
          <w:lang w:val="nl-BE"/>
        </w:rPr>
        <w:t xml:space="preserve">   Benzene, 2-propenyl                     0.092                     </w:t>
      </w:r>
      <w:r w:rsidR="00CB2D56" w:rsidRPr="00FA70D0">
        <w:rPr>
          <w:rFonts w:ascii="Times New Roman" w:eastAsia="Times New Roman" w:hAnsi="Times New Roman" w:cs="Times New Roman"/>
          <w:sz w:val="24"/>
          <w:szCs w:val="24"/>
          <w:lang w:val="nl-BE"/>
        </w:rPr>
        <w:t xml:space="preserve"> </w:t>
      </w:r>
      <w:r w:rsidR="00C46F4D" w:rsidRPr="00FA70D0">
        <w:rPr>
          <w:rFonts w:ascii="Times New Roman" w:eastAsia="Times New Roman" w:hAnsi="Times New Roman" w:cs="Times New Roman"/>
          <w:sz w:val="24"/>
          <w:szCs w:val="24"/>
          <w:lang w:val="nl-BE"/>
        </w:rPr>
        <w:t>118.078</w:t>
      </w:r>
      <w:r w:rsidR="005C55D3" w:rsidRPr="00FA70D0">
        <w:rPr>
          <w:rFonts w:ascii="Times New Roman" w:eastAsia="Times New Roman" w:hAnsi="Times New Roman" w:cs="Times New Roman"/>
          <w:sz w:val="24"/>
          <w:szCs w:val="24"/>
          <w:lang w:val="nl-BE"/>
        </w:rPr>
        <w:t xml:space="preserve">                 </w:t>
      </w:r>
      <w:r w:rsidR="00CB2D56" w:rsidRPr="00FA70D0">
        <w:rPr>
          <w:rFonts w:ascii="Times New Roman" w:eastAsia="Times New Roman" w:hAnsi="Times New Roman" w:cs="Times New Roman"/>
          <w:sz w:val="24"/>
          <w:szCs w:val="24"/>
          <w:lang w:val="nl-BE"/>
        </w:rPr>
        <w:t xml:space="preserve"> </w:t>
      </w:r>
      <w:r w:rsidR="005C55D3" w:rsidRPr="00FA70D0">
        <w:rPr>
          <w:rFonts w:ascii="Times New Roman" w:eastAsia="Times New Roman" w:hAnsi="Times New Roman" w:cs="Times New Roman"/>
          <w:sz w:val="24"/>
          <w:szCs w:val="24"/>
          <w:lang w:val="nl-BE"/>
        </w:rPr>
        <w:t xml:space="preserve">   6.102</w:t>
      </w:r>
      <w:r w:rsidR="00CB2D56" w:rsidRPr="00FA70D0">
        <w:rPr>
          <w:rFonts w:ascii="Times New Roman" w:eastAsia="Times New Roman" w:hAnsi="Times New Roman" w:cs="Times New Roman"/>
          <w:sz w:val="24"/>
          <w:szCs w:val="24"/>
          <w:lang w:val="nl-BE"/>
        </w:rPr>
        <w:t xml:space="preserve">      </w:t>
      </w:r>
      <w:r w:rsidR="00CB2D56" w:rsidRPr="00FA70D0">
        <w:rPr>
          <w:lang w:val="nl-BE"/>
        </w:rPr>
        <w:t>341663</w:t>
      </w:r>
    </w:p>
    <w:p w14:paraId="0DA0987F" w14:textId="427FB103" w:rsidR="00C46F4D" w:rsidRPr="00CB2D56" w:rsidRDefault="0061579F" w:rsidP="00CB2D56">
      <w:r>
        <w:rPr>
          <w:rFonts w:ascii="Times New Roman" w:eastAsia="Times New Roman" w:hAnsi="Times New Roman" w:cs="Times New Roman"/>
          <w:sz w:val="24"/>
          <w:szCs w:val="24"/>
        </w:rPr>
        <w:t>9</w:t>
      </w:r>
      <w:r w:rsidR="00CB2D56">
        <w:rPr>
          <w:rFonts w:ascii="Times New Roman" w:eastAsia="Times New Roman" w:hAnsi="Times New Roman" w:cs="Times New Roman"/>
          <w:sz w:val="24"/>
          <w:szCs w:val="24"/>
        </w:rPr>
        <w:t>.</w:t>
      </w:r>
      <w:r w:rsidR="00C46F4D" w:rsidRPr="00370BAE">
        <w:rPr>
          <w:rFonts w:ascii="Times New Roman" w:eastAsia="Times New Roman" w:hAnsi="Times New Roman" w:cs="Times New Roman"/>
          <w:sz w:val="24"/>
          <w:szCs w:val="24"/>
        </w:rPr>
        <w:t xml:space="preserve">   </w:t>
      </w:r>
      <w:r w:rsidR="00CB2D56">
        <w:rPr>
          <w:rFonts w:ascii="Times New Roman" w:eastAsia="Times New Roman" w:hAnsi="Times New Roman" w:cs="Times New Roman"/>
          <w:sz w:val="24"/>
          <w:szCs w:val="24"/>
        </w:rPr>
        <w:t xml:space="preserve"> </w:t>
      </w:r>
      <w:r w:rsidR="00C46F4D" w:rsidRPr="00370BAE">
        <w:rPr>
          <w:rFonts w:ascii="Times New Roman" w:eastAsia="Times New Roman" w:hAnsi="Times New Roman" w:cs="Times New Roman"/>
          <w:sz w:val="24"/>
          <w:szCs w:val="24"/>
        </w:rPr>
        <w:t xml:space="preserve">Acetophenone                              0.206                      </w:t>
      </w:r>
      <w:r w:rsidR="007A1D06">
        <w:rPr>
          <w:rFonts w:ascii="Times New Roman" w:eastAsia="Times New Roman" w:hAnsi="Times New Roman" w:cs="Times New Roman"/>
          <w:sz w:val="24"/>
          <w:szCs w:val="24"/>
        </w:rPr>
        <w:t xml:space="preserve"> </w:t>
      </w:r>
      <w:r w:rsidR="00C46F4D" w:rsidRPr="00370BAE">
        <w:rPr>
          <w:rFonts w:ascii="Times New Roman" w:eastAsia="Times New Roman" w:hAnsi="Times New Roman" w:cs="Times New Roman"/>
          <w:sz w:val="24"/>
          <w:szCs w:val="24"/>
        </w:rPr>
        <w:t>120.058</w:t>
      </w:r>
      <w:r w:rsidR="005C55D3">
        <w:rPr>
          <w:rFonts w:ascii="Times New Roman" w:eastAsia="Times New Roman" w:hAnsi="Times New Roman" w:cs="Times New Roman"/>
          <w:sz w:val="24"/>
          <w:szCs w:val="24"/>
        </w:rPr>
        <w:t xml:space="preserve">                    6.692</w:t>
      </w:r>
      <w:r w:rsidR="00CB2D56">
        <w:rPr>
          <w:rFonts w:ascii="Times New Roman" w:eastAsia="Times New Roman" w:hAnsi="Times New Roman" w:cs="Times New Roman"/>
          <w:sz w:val="24"/>
          <w:szCs w:val="24"/>
        </w:rPr>
        <w:t xml:space="preserve">       </w:t>
      </w:r>
      <w:r w:rsidR="00CB2D56">
        <w:t>4471283</w:t>
      </w:r>
    </w:p>
    <w:p w14:paraId="6506E659" w14:textId="6508465D" w:rsidR="00C46F4D" w:rsidRPr="00CB2D56" w:rsidRDefault="00C46F4D" w:rsidP="00CB2D56">
      <w:r w:rsidRPr="00370BAE">
        <w:rPr>
          <w:rFonts w:ascii="Times New Roman" w:eastAsia="Times New Roman" w:hAnsi="Times New Roman" w:cs="Times New Roman"/>
          <w:sz w:val="24"/>
          <w:szCs w:val="24"/>
        </w:rPr>
        <w:t>1</w:t>
      </w:r>
      <w:r w:rsidR="0061579F">
        <w:rPr>
          <w:rFonts w:ascii="Times New Roman" w:eastAsia="Times New Roman" w:hAnsi="Times New Roman" w:cs="Times New Roman"/>
          <w:sz w:val="24"/>
          <w:szCs w:val="24"/>
        </w:rPr>
        <w:t>0</w:t>
      </w:r>
      <w:r w:rsidR="00CB2D56">
        <w:rPr>
          <w:rFonts w:ascii="Times New Roman" w:eastAsia="Times New Roman" w:hAnsi="Times New Roman" w:cs="Times New Roman"/>
          <w:sz w:val="24"/>
          <w:szCs w:val="24"/>
        </w:rPr>
        <w:t>.</w:t>
      </w:r>
      <w:r w:rsidRPr="00370BAE">
        <w:rPr>
          <w:rFonts w:ascii="Times New Roman" w:eastAsia="Times New Roman" w:hAnsi="Times New Roman" w:cs="Times New Roman"/>
          <w:sz w:val="24"/>
          <w:szCs w:val="24"/>
        </w:rPr>
        <w:t xml:space="preserve">  </w:t>
      </w:r>
      <w:proofErr w:type="spellStart"/>
      <w:r w:rsidRPr="00370BAE">
        <w:rPr>
          <w:rFonts w:ascii="Times New Roman" w:eastAsia="Times New Roman" w:hAnsi="Times New Roman" w:cs="Times New Roman"/>
          <w:sz w:val="24"/>
          <w:szCs w:val="24"/>
        </w:rPr>
        <w:t>Phthalan</w:t>
      </w:r>
      <w:proofErr w:type="spellEnd"/>
      <w:r w:rsidRPr="00370BAE">
        <w:rPr>
          <w:rFonts w:ascii="Times New Roman" w:eastAsia="Times New Roman" w:hAnsi="Times New Roman" w:cs="Times New Roman"/>
          <w:sz w:val="24"/>
          <w:szCs w:val="24"/>
        </w:rPr>
        <w:t xml:space="preserve">                                       0.126               </w:t>
      </w:r>
      <w:r w:rsidR="007A1D06">
        <w:rPr>
          <w:rFonts w:ascii="Times New Roman" w:eastAsia="Times New Roman" w:hAnsi="Times New Roman" w:cs="Times New Roman"/>
          <w:sz w:val="24"/>
          <w:szCs w:val="24"/>
        </w:rPr>
        <w:t xml:space="preserve"> </w:t>
      </w:r>
      <w:r w:rsidRPr="00370BAE">
        <w:rPr>
          <w:rFonts w:ascii="Times New Roman" w:eastAsia="Times New Roman" w:hAnsi="Times New Roman" w:cs="Times New Roman"/>
          <w:sz w:val="24"/>
          <w:szCs w:val="24"/>
        </w:rPr>
        <w:t xml:space="preserve">      </w:t>
      </w:r>
      <w:r w:rsidR="007A1D06">
        <w:rPr>
          <w:rFonts w:ascii="Times New Roman" w:eastAsia="Times New Roman" w:hAnsi="Times New Roman" w:cs="Times New Roman"/>
          <w:sz w:val="24"/>
          <w:szCs w:val="24"/>
        </w:rPr>
        <w:t xml:space="preserve"> </w:t>
      </w:r>
      <w:r w:rsidRPr="00370BAE">
        <w:rPr>
          <w:rFonts w:ascii="Times New Roman" w:eastAsia="Times New Roman" w:hAnsi="Times New Roman" w:cs="Times New Roman"/>
          <w:sz w:val="24"/>
          <w:szCs w:val="24"/>
        </w:rPr>
        <w:t>120.058</w:t>
      </w:r>
      <w:r w:rsidR="005C55D3">
        <w:rPr>
          <w:rFonts w:ascii="Times New Roman" w:eastAsia="Times New Roman" w:hAnsi="Times New Roman" w:cs="Times New Roman"/>
          <w:sz w:val="24"/>
          <w:szCs w:val="24"/>
        </w:rPr>
        <w:t xml:space="preserve">                      6.938</w:t>
      </w:r>
      <w:r w:rsidR="00CB2D56">
        <w:rPr>
          <w:rFonts w:ascii="Times New Roman" w:eastAsia="Times New Roman" w:hAnsi="Times New Roman" w:cs="Times New Roman"/>
          <w:sz w:val="24"/>
          <w:szCs w:val="24"/>
        </w:rPr>
        <w:t xml:space="preserve">    </w:t>
      </w:r>
      <w:r w:rsidR="00CB2D56">
        <w:t>298671</w:t>
      </w:r>
    </w:p>
    <w:p w14:paraId="54BFD699" w14:textId="534E6483" w:rsidR="00C46F4D" w:rsidRPr="00CB2D56" w:rsidRDefault="00C46F4D" w:rsidP="00CB2D56">
      <w:r w:rsidRPr="00370BAE">
        <w:rPr>
          <w:rFonts w:ascii="Times New Roman" w:eastAsia="Times New Roman" w:hAnsi="Times New Roman" w:cs="Times New Roman"/>
          <w:sz w:val="24"/>
          <w:szCs w:val="24"/>
        </w:rPr>
        <w:t>1</w:t>
      </w:r>
      <w:r w:rsidR="0061579F">
        <w:rPr>
          <w:rFonts w:ascii="Times New Roman" w:eastAsia="Times New Roman" w:hAnsi="Times New Roman" w:cs="Times New Roman"/>
          <w:sz w:val="24"/>
          <w:szCs w:val="24"/>
        </w:rPr>
        <w:t>1</w:t>
      </w:r>
      <w:r w:rsidR="00CB2D56">
        <w:rPr>
          <w:rFonts w:ascii="Times New Roman" w:eastAsia="Times New Roman" w:hAnsi="Times New Roman" w:cs="Times New Roman"/>
          <w:sz w:val="24"/>
          <w:szCs w:val="24"/>
        </w:rPr>
        <w:t>.</w:t>
      </w:r>
      <w:r w:rsidRPr="00370BAE">
        <w:rPr>
          <w:rFonts w:ascii="Times New Roman" w:eastAsia="Times New Roman" w:hAnsi="Times New Roman" w:cs="Times New Roman"/>
          <w:sz w:val="24"/>
          <w:szCs w:val="24"/>
        </w:rPr>
        <w:t xml:space="preserve">   Undecane                                   0.074                       156.188</w:t>
      </w:r>
      <w:r w:rsidR="005C55D3">
        <w:rPr>
          <w:rFonts w:ascii="Times New Roman" w:eastAsia="Times New Roman" w:hAnsi="Times New Roman" w:cs="Times New Roman"/>
          <w:sz w:val="24"/>
          <w:szCs w:val="24"/>
        </w:rPr>
        <w:t xml:space="preserve">                      7.178</w:t>
      </w:r>
      <w:r w:rsidR="00CB2D56">
        <w:rPr>
          <w:rFonts w:ascii="Times New Roman" w:eastAsia="Times New Roman" w:hAnsi="Times New Roman" w:cs="Times New Roman"/>
          <w:sz w:val="24"/>
          <w:szCs w:val="24"/>
        </w:rPr>
        <w:t xml:space="preserve">     </w:t>
      </w:r>
      <w:r w:rsidR="00CB2D56">
        <w:t>255936</w:t>
      </w:r>
    </w:p>
    <w:p w14:paraId="5E98857F" w14:textId="0499067C" w:rsidR="00C46F4D" w:rsidRPr="00CB2D56" w:rsidRDefault="00C46F4D" w:rsidP="00CB2D56">
      <w:r w:rsidRPr="00370BAE">
        <w:rPr>
          <w:rFonts w:ascii="Times New Roman" w:eastAsia="Times New Roman" w:hAnsi="Times New Roman" w:cs="Times New Roman"/>
          <w:sz w:val="24"/>
          <w:szCs w:val="24"/>
        </w:rPr>
        <w:t>1</w:t>
      </w:r>
      <w:r w:rsidR="0061579F">
        <w:rPr>
          <w:rFonts w:ascii="Times New Roman" w:eastAsia="Times New Roman" w:hAnsi="Times New Roman" w:cs="Times New Roman"/>
          <w:sz w:val="24"/>
          <w:szCs w:val="24"/>
        </w:rPr>
        <w:t>2</w:t>
      </w:r>
      <w:r w:rsidR="00CB2D56">
        <w:rPr>
          <w:rFonts w:ascii="Times New Roman" w:eastAsia="Times New Roman" w:hAnsi="Times New Roman" w:cs="Times New Roman"/>
          <w:sz w:val="24"/>
          <w:szCs w:val="24"/>
        </w:rPr>
        <w:t>.</w:t>
      </w:r>
      <w:r w:rsidRPr="00370BAE">
        <w:rPr>
          <w:rFonts w:ascii="Times New Roman" w:eastAsia="Times New Roman" w:hAnsi="Times New Roman" w:cs="Times New Roman"/>
          <w:sz w:val="24"/>
          <w:szCs w:val="24"/>
        </w:rPr>
        <w:t xml:space="preserve">   Benzofuran, 7-methyl- </w:t>
      </w:r>
      <w:r w:rsidR="00CB2D56">
        <w:rPr>
          <w:rFonts w:ascii="Times New Roman" w:eastAsia="Times New Roman" w:hAnsi="Times New Roman" w:cs="Times New Roman"/>
          <w:sz w:val="24"/>
          <w:szCs w:val="24"/>
        </w:rPr>
        <w:t xml:space="preserve">   </w:t>
      </w:r>
      <w:r w:rsidRPr="00370BAE">
        <w:rPr>
          <w:rFonts w:ascii="Times New Roman" w:eastAsia="Times New Roman" w:hAnsi="Times New Roman" w:cs="Times New Roman"/>
          <w:sz w:val="24"/>
          <w:szCs w:val="24"/>
        </w:rPr>
        <w:t xml:space="preserve">           0.086         </w:t>
      </w:r>
      <w:r w:rsidR="007A1D06">
        <w:rPr>
          <w:rFonts w:ascii="Times New Roman" w:eastAsia="Times New Roman" w:hAnsi="Times New Roman" w:cs="Times New Roman"/>
          <w:sz w:val="24"/>
          <w:szCs w:val="24"/>
        </w:rPr>
        <w:t xml:space="preserve"> </w:t>
      </w:r>
      <w:r w:rsidRPr="00370BAE">
        <w:rPr>
          <w:rFonts w:ascii="Times New Roman" w:eastAsia="Times New Roman" w:hAnsi="Times New Roman" w:cs="Times New Roman"/>
          <w:sz w:val="24"/>
          <w:szCs w:val="24"/>
        </w:rPr>
        <w:t xml:space="preserve">             132.058</w:t>
      </w:r>
      <w:r w:rsidR="005C55D3">
        <w:rPr>
          <w:rFonts w:ascii="Times New Roman" w:eastAsia="Times New Roman" w:hAnsi="Times New Roman" w:cs="Times New Roman"/>
          <w:sz w:val="24"/>
          <w:szCs w:val="24"/>
        </w:rPr>
        <w:t xml:space="preserve">                      7.241</w:t>
      </w:r>
      <w:r w:rsidR="00CB2D56">
        <w:rPr>
          <w:rFonts w:ascii="Times New Roman" w:eastAsia="Times New Roman" w:hAnsi="Times New Roman" w:cs="Times New Roman"/>
          <w:sz w:val="24"/>
          <w:szCs w:val="24"/>
        </w:rPr>
        <w:t xml:space="preserve">     </w:t>
      </w:r>
      <w:r w:rsidR="00CB2D56">
        <w:t>1197653</w:t>
      </w:r>
    </w:p>
    <w:p w14:paraId="1C4631C8" w14:textId="43C0E339" w:rsidR="00C46F4D" w:rsidRPr="00CB2D56" w:rsidRDefault="00C46F4D" w:rsidP="00CB2D56">
      <w:r w:rsidRPr="00370BAE">
        <w:rPr>
          <w:rFonts w:ascii="Times New Roman" w:eastAsia="Times New Roman" w:hAnsi="Times New Roman" w:cs="Times New Roman"/>
          <w:sz w:val="24"/>
          <w:szCs w:val="24"/>
        </w:rPr>
        <w:t>1</w:t>
      </w:r>
      <w:r w:rsidR="0061579F">
        <w:rPr>
          <w:rFonts w:ascii="Times New Roman" w:eastAsia="Times New Roman" w:hAnsi="Times New Roman" w:cs="Times New Roman"/>
          <w:sz w:val="24"/>
          <w:szCs w:val="24"/>
        </w:rPr>
        <w:t>3</w:t>
      </w:r>
      <w:r w:rsidR="00CB2D56">
        <w:rPr>
          <w:rFonts w:ascii="Times New Roman" w:eastAsia="Times New Roman" w:hAnsi="Times New Roman" w:cs="Times New Roman"/>
          <w:sz w:val="24"/>
          <w:szCs w:val="24"/>
        </w:rPr>
        <w:t>.</w:t>
      </w:r>
      <w:r w:rsidRPr="00370BAE">
        <w:rPr>
          <w:rFonts w:ascii="Times New Roman" w:eastAsia="Times New Roman" w:hAnsi="Times New Roman" w:cs="Times New Roman"/>
          <w:sz w:val="24"/>
          <w:szCs w:val="24"/>
        </w:rPr>
        <w:t xml:space="preserve">   Benzofuran, 2-methyl-        </w:t>
      </w:r>
      <w:r w:rsidR="007A1D06">
        <w:rPr>
          <w:rFonts w:ascii="Times New Roman" w:eastAsia="Times New Roman" w:hAnsi="Times New Roman" w:cs="Times New Roman"/>
          <w:sz w:val="24"/>
          <w:szCs w:val="24"/>
        </w:rPr>
        <w:t xml:space="preserve"> </w:t>
      </w:r>
      <w:r w:rsidRPr="00370BAE">
        <w:rPr>
          <w:rFonts w:ascii="Times New Roman" w:eastAsia="Times New Roman" w:hAnsi="Times New Roman" w:cs="Times New Roman"/>
          <w:sz w:val="24"/>
          <w:szCs w:val="24"/>
        </w:rPr>
        <w:t xml:space="preserve">      0.189                       132.058</w:t>
      </w:r>
      <w:r w:rsidR="005C55D3">
        <w:rPr>
          <w:rFonts w:ascii="Times New Roman" w:eastAsia="Times New Roman" w:hAnsi="Times New Roman" w:cs="Times New Roman"/>
          <w:sz w:val="24"/>
          <w:szCs w:val="24"/>
        </w:rPr>
        <w:t xml:space="preserve">                      7.321</w:t>
      </w:r>
      <w:r w:rsidR="00CB2D56">
        <w:rPr>
          <w:rFonts w:ascii="Times New Roman" w:eastAsia="Times New Roman" w:hAnsi="Times New Roman" w:cs="Times New Roman"/>
          <w:sz w:val="24"/>
          <w:szCs w:val="24"/>
        </w:rPr>
        <w:t xml:space="preserve">      </w:t>
      </w:r>
      <w:r w:rsidR="00CB2D56">
        <w:t>846524</w:t>
      </w:r>
    </w:p>
    <w:p w14:paraId="4BF07490" w14:textId="7C2407D8" w:rsidR="00C46F4D" w:rsidRPr="00CB2D56" w:rsidRDefault="00C46F4D" w:rsidP="00CB2D56">
      <w:r w:rsidRPr="00370BAE">
        <w:rPr>
          <w:rFonts w:ascii="Times New Roman" w:eastAsia="Times New Roman" w:hAnsi="Times New Roman" w:cs="Times New Roman"/>
          <w:sz w:val="24"/>
          <w:szCs w:val="24"/>
        </w:rPr>
        <w:t>1</w:t>
      </w:r>
      <w:r w:rsidR="0061579F">
        <w:rPr>
          <w:rFonts w:ascii="Times New Roman" w:eastAsia="Times New Roman" w:hAnsi="Times New Roman" w:cs="Times New Roman"/>
          <w:sz w:val="24"/>
          <w:szCs w:val="24"/>
        </w:rPr>
        <w:t>4</w:t>
      </w:r>
      <w:r w:rsidR="00CB2D56">
        <w:rPr>
          <w:rFonts w:ascii="Times New Roman" w:eastAsia="Times New Roman" w:hAnsi="Times New Roman" w:cs="Times New Roman"/>
          <w:sz w:val="24"/>
          <w:szCs w:val="24"/>
        </w:rPr>
        <w:t>.</w:t>
      </w:r>
      <w:r w:rsidRPr="00370BAE">
        <w:rPr>
          <w:rFonts w:ascii="Times New Roman" w:eastAsia="Times New Roman" w:hAnsi="Times New Roman" w:cs="Times New Roman"/>
          <w:sz w:val="24"/>
          <w:szCs w:val="24"/>
        </w:rPr>
        <w:t xml:space="preserve">   </w:t>
      </w:r>
      <w:r w:rsidR="008C3AE6">
        <w:rPr>
          <w:rFonts w:ascii="Times New Roman" w:eastAsia="Times New Roman" w:hAnsi="Times New Roman" w:cs="Times New Roman"/>
          <w:sz w:val="24"/>
          <w:szCs w:val="24"/>
        </w:rPr>
        <w:t>Azulene</w:t>
      </w:r>
      <w:r w:rsidRPr="00370BAE">
        <w:rPr>
          <w:rFonts w:ascii="Times New Roman" w:eastAsia="Times New Roman" w:hAnsi="Times New Roman" w:cs="Times New Roman"/>
          <w:sz w:val="24"/>
          <w:szCs w:val="24"/>
        </w:rPr>
        <w:t xml:space="preserve">                                    </w:t>
      </w:r>
      <w:r w:rsidR="008C3AE6">
        <w:rPr>
          <w:rFonts w:ascii="Times New Roman" w:eastAsia="Times New Roman" w:hAnsi="Times New Roman" w:cs="Times New Roman"/>
          <w:sz w:val="24"/>
          <w:szCs w:val="24"/>
        </w:rPr>
        <w:t xml:space="preserve">  0.16</w:t>
      </w:r>
      <w:r w:rsidRPr="00D211CC">
        <w:rPr>
          <w:rFonts w:ascii="Times New Roman" w:eastAsia="Times New Roman" w:hAnsi="Times New Roman" w:cs="Times New Roman"/>
          <w:color w:val="388600"/>
          <w:sz w:val="24"/>
          <w:szCs w:val="24"/>
        </w:rPr>
        <w:t xml:space="preserve"> </w:t>
      </w:r>
      <w:r w:rsidRPr="00370BAE">
        <w:rPr>
          <w:rFonts w:ascii="Times New Roman" w:eastAsia="Times New Roman" w:hAnsi="Times New Roman" w:cs="Times New Roman"/>
          <w:sz w:val="24"/>
          <w:szCs w:val="24"/>
        </w:rPr>
        <w:t xml:space="preserve">                       128.063</w:t>
      </w:r>
      <w:r w:rsidR="005C55D3">
        <w:rPr>
          <w:rFonts w:ascii="Times New Roman" w:eastAsia="Times New Roman" w:hAnsi="Times New Roman" w:cs="Times New Roman"/>
          <w:sz w:val="24"/>
          <w:szCs w:val="24"/>
        </w:rPr>
        <w:t xml:space="preserve">                      8.036</w:t>
      </w:r>
      <w:r w:rsidR="00CB2D56">
        <w:rPr>
          <w:rFonts w:ascii="Times New Roman" w:eastAsia="Times New Roman" w:hAnsi="Times New Roman" w:cs="Times New Roman"/>
          <w:sz w:val="24"/>
          <w:szCs w:val="24"/>
        </w:rPr>
        <w:t xml:space="preserve">       </w:t>
      </w:r>
      <w:r w:rsidR="00CB2D56">
        <w:t>271325</w:t>
      </w:r>
    </w:p>
    <w:p w14:paraId="62B486E9" w14:textId="4451F442" w:rsidR="00C46F4D" w:rsidRPr="00370BAE" w:rsidRDefault="00C46F4D" w:rsidP="00C46F4D">
      <w:pPr>
        <w:spacing w:line="360" w:lineRule="auto"/>
        <w:jc w:val="both"/>
        <w:rPr>
          <w:rFonts w:ascii="Times New Roman" w:eastAsia="Times New Roman" w:hAnsi="Times New Roman" w:cs="Times New Roman"/>
          <w:sz w:val="24"/>
          <w:szCs w:val="24"/>
        </w:rPr>
      </w:pPr>
      <w:r w:rsidRPr="00370BAE">
        <w:rPr>
          <w:rFonts w:ascii="Times New Roman" w:eastAsia="Times New Roman" w:hAnsi="Times New Roman" w:cs="Times New Roman"/>
          <w:sz w:val="24"/>
          <w:szCs w:val="24"/>
        </w:rPr>
        <w:t>1</w:t>
      </w:r>
      <w:r w:rsidR="0061579F">
        <w:rPr>
          <w:rFonts w:ascii="Times New Roman" w:eastAsia="Times New Roman" w:hAnsi="Times New Roman" w:cs="Times New Roman"/>
          <w:sz w:val="24"/>
          <w:szCs w:val="24"/>
        </w:rPr>
        <w:t>5</w:t>
      </w:r>
      <w:r w:rsidR="00CB2D56">
        <w:rPr>
          <w:rFonts w:ascii="Times New Roman" w:eastAsia="Times New Roman" w:hAnsi="Times New Roman" w:cs="Times New Roman"/>
          <w:sz w:val="24"/>
          <w:szCs w:val="24"/>
        </w:rPr>
        <w:t>.</w:t>
      </w:r>
      <w:r w:rsidRPr="00370BAE">
        <w:rPr>
          <w:rFonts w:ascii="Times New Roman" w:eastAsia="Times New Roman" w:hAnsi="Times New Roman" w:cs="Times New Roman"/>
          <w:sz w:val="24"/>
          <w:szCs w:val="24"/>
        </w:rPr>
        <w:t xml:space="preserve">   Benzoic acid, ethyl ester        </w:t>
      </w:r>
      <w:r w:rsidR="00CB2D56">
        <w:rPr>
          <w:rFonts w:ascii="Times New Roman" w:eastAsia="Times New Roman" w:hAnsi="Times New Roman" w:cs="Times New Roman"/>
          <w:sz w:val="24"/>
          <w:szCs w:val="24"/>
        </w:rPr>
        <w:t xml:space="preserve"> </w:t>
      </w:r>
      <w:r w:rsidRPr="00370BAE">
        <w:rPr>
          <w:rFonts w:ascii="Times New Roman" w:eastAsia="Times New Roman" w:hAnsi="Times New Roman" w:cs="Times New Roman"/>
          <w:sz w:val="24"/>
          <w:szCs w:val="24"/>
        </w:rPr>
        <w:t xml:space="preserve">   0.132               </w:t>
      </w:r>
      <w:r w:rsidR="007A1D06">
        <w:rPr>
          <w:rFonts w:ascii="Times New Roman" w:eastAsia="Times New Roman" w:hAnsi="Times New Roman" w:cs="Times New Roman"/>
          <w:sz w:val="24"/>
          <w:szCs w:val="24"/>
        </w:rPr>
        <w:t xml:space="preserve"> </w:t>
      </w:r>
      <w:r w:rsidRPr="00370BAE">
        <w:rPr>
          <w:rFonts w:ascii="Times New Roman" w:eastAsia="Times New Roman" w:hAnsi="Times New Roman" w:cs="Times New Roman"/>
          <w:sz w:val="24"/>
          <w:szCs w:val="24"/>
        </w:rPr>
        <w:t xml:space="preserve">         150.068</w:t>
      </w:r>
      <w:r w:rsidR="005C55D3">
        <w:rPr>
          <w:rFonts w:ascii="Times New Roman" w:eastAsia="Times New Roman" w:hAnsi="Times New Roman" w:cs="Times New Roman"/>
          <w:sz w:val="24"/>
          <w:szCs w:val="24"/>
        </w:rPr>
        <w:t xml:space="preserve">                    8.254</w:t>
      </w:r>
      <w:r w:rsidR="00CB2D56">
        <w:rPr>
          <w:rFonts w:ascii="Times New Roman" w:eastAsia="Times New Roman" w:hAnsi="Times New Roman" w:cs="Times New Roman"/>
          <w:sz w:val="24"/>
          <w:szCs w:val="24"/>
        </w:rPr>
        <w:t xml:space="preserve">     </w:t>
      </w:r>
      <w:r w:rsidR="00CB2D56" w:rsidRPr="00CB2D56">
        <w:rPr>
          <w:rFonts w:ascii="Times New Roman" w:eastAsia="Times New Roman" w:hAnsi="Times New Roman" w:cs="Times New Roman"/>
          <w:sz w:val="24"/>
          <w:szCs w:val="24"/>
        </w:rPr>
        <w:t>557548</w:t>
      </w:r>
    </w:p>
    <w:p w14:paraId="3175D87F" w14:textId="111B69D6" w:rsidR="00A275AB" w:rsidRPr="00A275AB" w:rsidRDefault="00C46F4D" w:rsidP="00A275AB">
      <w:pPr>
        <w:spacing w:line="360" w:lineRule="auto"/>
        <w:jc w:val="both"/>
        <w:rPr>
          <w:rFonts w:ascii="Times New Roman" w:eastAsia="Times New Roman" w:hAnsi="Times New Roman" w:cs="Times New Roman"/>
          <w:sz w:val="24"/>
          <w:szCs w:val="24"/>
        </w:rPr>
      </w:pPr>
      <w:r w:rsidRPr="00370BAE">
        <w:rPr>
          <w:rFonts w:ascii="Times New Roman" w:eastAsia="Times New Roman" w:hAnsi="Times New Roman" w:cs="Times New Roman"/>
          <w:sz w:val="24"/>
          <w:szCs w:val="24"/>
        </w:rPr>
        <w:t>1</w:t>
      </w:r>
      <w:r w:rsidR="0061579F">
        <w:rPr>
          <w:rFonts w:ascii="Times New Roman" w:eastAsia="Times New Roman" w:hAnsi="Times New Roman" w:cs="Times New Roman"/>
          <w:sz w:val="24"/>
          <w:szCs w:val="24"/>
        </w:rPr>
        <w:t>6</w:t>
      </w:r>
      <w:r w:rsidR="00CB2D56">
        <w:rPr>
          <w:rFonts w:ascii="Times New Roman" w:eastAsia="Times New Roman" w:hAnsi="Times New Roman" w:cs="Times New Roman"/>
          <w:sz w:val="24"/>
          <w:szCs w:val="24"/>
        </w:rPr>
        <w:t>.</w:t>
      </w:r>
      <w:r w:rsidRPr="00370BAE">
        <w:rPr>
          <w:rFonts w:ascii="Times New Roman" w:eastAsia="Times New Roman" w:hAnsi="Times New Roman" w:cs="Times New Roman"/>
          <w:sz w:val="24"/>
          <w:szCs w:val="24"/>
        </w:rPr>
        <w:t xml:space="preserve"> </w:t>
      </w:r>
      <w:r w:rsidR="00CB2D56">
        <w:rPr>
          <w:rFonts w:ascii="Times New Roman" w:eastAsia="Times New Roman" w:hAnsi="Times New Roman" w:cs="Times New Roman"/>
          <w:sz w:val="24"/>
          <w:szCs w:val="24"/>
        </w:rPr>
        <w:t xml:space="preserve"> </w:t>
      </w:r>
      <w:r w:rsidRPr="00370BAE">
        <w:rPr>
          <w:rFonts w:ascii="Times New Roman" w:eastAsia="Times New Roman" w:hAnsi="Times New Roman" w:cs="Times New Roman"/>
          <w:sz w:val="24"/>
          <w:szCs w:val="24"/>
        </w:rPr>
        <w:t>Naphthalene, 2-ethenyl-               0.149                         154.078</w:t>
      </w:r>
      <w:r w:rsidR="005C55D3">
        <w:rPr>
          <w:rFonts w:ascii="Times New Roman" w:eastAsia="Times New Roman" w:hAnsi="Times New Roman" w:cs="Times New Roman"/>
          <w:sz w:val="24"/>
          <w:szCs w:val="24"/>
        </w:rPr>
        <w:t xml:space="preserve">                  11.161</w:t>
      </w:r>
      <w:r w:rsidR="00A275AB">
        <w:rPr>
          <w:rFonts w:ascii="Times New Roman" w:eastAsia="Times New Roman" w:hAnsi="Times New Roman" w:cs="Times New Roman"/>
          <w:sz w:val="24"/>
          <w:szCs w:val="24"/>
        </w:rPr>
        <w:t xml:space="preserve">     </w:t>
      </w:r>
      <w:r w:rsidR="00A275AB" w:rsidRPr="00A275AB">
        <w:rPr>
          <w:rFonts w:ascii="Times New Roman" w:eastAsia="Times New Roman" w:hAnsi="Times New Roman" w:cs="Times New Roman"/>
          <w:sz w:val="24"/>
          <w:szCs w:val="24"/>
        </w:rPr>
        <w:t>243066</w:t>
      </w:r>
    </w:p>
    <w:p w14:paraId="2AE5C27C" w14:textId="3E9D7309" w:rsidR="00A275AB" w:rsidRPr="00A275AB" w:rsidRDefault="00C46F4D" w:rsidP="00A275AB">
      <w:pPr>
        <w:spacing w:line="360" w:lineRule="auto"/>
        <w:jc w:val="both"/>
        <w:rPr>
          <w:rFonts w:ascii="Times New Roman" w:eastAsia="Times New Roman" w:hAnsi="Times New Roman" w:cs="Times New Roman"/>
          <w:sz w:val="24"/>
          <w:szCs w:val="24"/>
        </w:rPr>
      </w:pPr>
      <w:r w:rsidRPr="003F5759">
        <w:rPr>
          <w:rFonts w:ascii="Times New Roman" w:eastAsia="Times New Roman" w:hAnsi="Times New Roman" w:cs="Times New Roman"/>
          <w:sz w:val="24"/>
          <w:szCs w:val="24"/>
          <w:u w:val="single"/>
        </w:rPr>
        <w:t>1</w:t>
      </w:r>
      <w:r w:rsidR="0061579F">
        <w:rPr>
          <w:rFonts w:ascii="Times New Roman" w:eastAsia="Times New Roman" w:hAnsi="Times New Roman" w:cs="Times New Roman"/>
          <w:sz w:val="24"/>
          <w:szCs w:val="24"/>
          <w:u w:val="single"/>
        </w:rPr>
        <w:t>7</w:t>
      </w:r>
      <w:r w:rsidR="00CB2D56">
        <w:rPr>
          <w:rFonts w:ascii="Times New Roman" w:eastAsia="Times New Roman" w:hAnsi="Times New Roman" w:cs="Times New Roman"/>
          <w:sz w:val="24"/>
          <w:szCs w:val="24"/>
          <w:u w:val="single"/>
        </w:rPr>
        <w:t xml:space="preserve">. </w:t>
      </w:r>
      <w:r w:rsidRPr="003F5759">
        <w:rPr>
          <w:rFonts w:ascii="Times New Roman" w:eastAsia="Times New Roman" w:hAnsi="Times New Roman" w:cs="Times New Roman"/>
          <w:sz w:val="24"/>
          <w:szCs w:val="24"/>
          <w:u w:val="single"/>
        </w:rPr>
        <w:t xml:space="preserve"> 3-Phenyl-2-propyn-1-ol               0.166              </w:t>
      </w:r>
      <w:r w:rsidR="007A1D06">
        <w:rPr>
          <w:rFonts w:ascii="Times New Roman" w:eastAsia="Times New Roman" w:hAnsi="Times New Roman" w:cs="Times New Roman"/>
          <w:sz w:val="24"/>
          <w:szCs w:val="24"/>
          <w:u w:val="single"/>
        </w:rPr>
        <w:t xml:space="preserve">            132.058</w:t>
      </w:r>
      <w:r w:rsidR="007A1D06">
        <w:rPr>
          <w:rFonts w:ascii="Times New Roman" w:eastAsia="Times New Roman" w:hAnsi="Times New Roman" w:cs="Times New Roman"/>
          <w:sz w:val="24"/>
          <w:szCs w:val="24"/>
          <w:u w:val="single"/>
        </w:rPr>
        <w:tab/>
      </w:r>
      <w:r w:rsidRPr="003F5759">
        <w:rPr>
          <w:rFonts w:ascii="Times New Roman" w:eastAsia="Times New Roman" w:hAnsi="Times New Roman" w:cs="Times New Roman"/>
          <w:sz w:val="24"/>
          <w:szCs w:val="24"/>
          <w:u w:val="single"/>
        </w:rPr>
        <w:t xml:space="preserve"> </w:t>
      </w:r>
      <w:r w:rsidR="007A1D06">
        <w:rPr>
          <w:rFonts w:ascii="Times New Roman" w:eastAsia="Times New Roman" w:hAnsi="Times New Roman" w:cs="Times New Roman"/>
          <w:sz w:val="24"/>
          <w:szCs w:val="24"/>
          <w:u w:val="single"/>
        </w:rPr>
        <w:t xml:space="preserve"> </w:t>
      </w:r>
      <w:r w:rsidR="00CB2D56">
        <w:rPr>
          <w:rFonts w:ascii="Times New Roman" w:eastAsia="Times New Roman" w:hAnsi="Times New Roman" w:cs="Times New Roman"/>
          <w:sz w:val="24"/>
          <w:szCs w:val="24"/>
          <w:u w:val="single"/>
        </w:rPr>
        <w:t xml:space="preserve">    </w:t>
      </w:r>
      <w:r w:rsidR="005C55D3">
        <w:rPr>
          <w:rFonts w:ascii="Times New Roman" w:eastAsia="Times New Roman" w:hAnsi="Times New Roman" w:cs="Times New Roman"/>
          <w:sz w:val="24"/>
          <w:szCs w:val="24"/>
          <w:u w:val="single"/>
        </w:rPr>
        <w:t>11.647</w:t>
      </w:r>
      <w:r w:rsidR="00A275AB">
        <w:rPr>
          <w:rFonts w:ascii="Times New Roman" w:eastAsia="Times New Roman" w:hAnsi="Times New Roman" w:cs="Times New Roman"/>
          <w:sz w:val="24"/>
          <w:szCs w:val="24"/>
          <w:u w:val="single"/>
        </w:rPr>
        <w:t xml:space="preserve">    </w:t>
      </w:r>
      <w:r w:rsidR="00A275AB" w:rsidRPr="00A275AB">
        <w:rPr>
          <w:rFonts w:ascii="Times New Roman" w:eastAsia="Times New Roman" w:hAnsi="Times New Roman" w:cs="Times New Roman"/>
          <w:sz w:val="24"/>
          <w:szCs w:val="24"/>
        </w:rPr>
        <w:t>312829</w:t>
      </w:r>
      <w:r w:rsidR="00A275AB">
        <w:rPr>
          <w:rFonts w:ascii="Times New Roman" w:eastAsia="Times New Roman" w:hAnsi="Times New Roman" w:cs="Times New Roman"/>
          <w:sz w:val="24"/>
          <w:szCs w:val="24"/>
          <w:u w:val="single"/>
        </w:rPr>
        <w:tab/>
        <w:t xml:space="preserve">   </w:t>
      </w:r>
    </w:p>
    <w:p w14:paraId="31508FF3" w14:textId="4B62C72B" w:rsidR="00C46F4D" w:rsidRPr="00A275AB" w:rsidRDefault="00A275AB" w:rsidP="00A27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 xml:space="preserve">   </w:t>
      </w:r>
    </w:p>
    <w:p w14:paraId="7AAF202F" w14:textId="0C1D802B" w:rsidR="00C46F4D" w:rsidRPr="00370BAE" w:rsidRDefault="00E16D46" w:rsidP="00C46F4D">
      <w:pPr>
        <w:spacing w:line="480" w:lineRule="auto"/>
        <w:jc w:val="both"/>
        <w:rPr>
          <w:rFonts w:ascii="Times New Roman" w:eastAsia="Times New Roman" w:hAnsi="Times New Roman" w:cs="Times New Roman"/>
          <w:sz w:val="24"/>
          <w:szCs w:val="24"/>
        </w:rPr>
      </w:pPr>
      <w:r w:rsidRPr="00E16D46">
        <w:rPr>
          <w:rFonts w:ascii="Times New Roman" w:eastAsia="Times New Roman" w:hAnsi="Times New Roman" w:cs="Times New Roman"/>
          <w:noProof/>
          <w:sz w:val="24"/>
          <w:szCs w:val="24"/>
          <w:lang w:val="en-IN" w:eastAsia="en-IN"/>
        </w:rPr>
        <w:drawing>
          <wp:inline distT="0" distB="0" distL="0" distR="0" wp14:anchorId="62CA980F" wp14:editId="7EB1AF6D">
            <wp:extent cx="5943600" cy="4144645"/>
            <wp:effectExtent l="0" t="0" r="0" b="8255"/>
            <wp:docPr id="1549790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90220" name=""/>
                    <pic:cNvPicPr/>
                  </pic:nvPicPr>
                  <pic:blipFill>
                    <a:blip r:embed="rId9"/>
                    <a:stretch>
                      <a:fillRect/>
                    </a:stretch>
                  </pic:blipFill>
                  <pic:spPr>
                    <a:xfrm>
                      <a:off x="0" y="0"/>
                      <a:ext cx="5943600" cy="4144645"/>
                    </a:xfrm>
                    <a:prstGeom prst="rect">
                      <a:avLst/>
                    </a:prstGeom>
                  </pic:spPr>
                </pic:pic>
              </a:graphicData>
            </a:graphic>
          </wp:inline>
        </w:drawing>
      </w:r>
    </w:p>
    <w:p w14:paraId="2B72B325" w14:textId="7D462445" w:rsidR="00C46F4D" w:rsidRPr="00370BAE" w:rsidRDefault="00C46F4D" w:rsidP="00C46F4D">
      <w:pPr>
        <w:pStyle w:val="Heading1"/>
      </w:pPr>
      <w:bookmarkStart w:id="12" w:name="_Toc178570248"/>
      <w:bookmarkStart w:id="13" w:name="_Toc178571450"/>
      <w:bookmarkStart w:id="14" w:name="_Hlk178553547"/>
      <w:r w:rsidRPr="00A57683">
        <w:rPr>
          <w:bCs/>
        </w:rPr>
        <w:t xml:space="preserve">Figure </w:t>
      </w:r>
      <w:r>
        <w:rPr>
          <w:bCs/>
        </w:rPr>
        <w:t>1</w:t>
      </w:r>
      <w:r w:rsidRPr="00A57683">
        <w:rPr>
          <w:bCs/>
        </w:rPr>
        <w:t>:</w:t>
      </w:r>
      <w:r w:rsidRPr="00370BAE">
        <w:t xml:space="preserve"> </w:t>
      </w:r>
      <w:r w:rsidRPr="00B03C50">
        <w:rPr>
          <w:b w:val="0"/>
          <w:bCs/>
        </w:rPr>
        <w:t>GC-MS chromatogram of</w:t>
      </w:r>
      <w:r w:rsidR="00595E0C">
        <w:rPr>
          <w:b w:val="0"/>
          <w:bCs/>
        </w:rPr>
        <w:t xml:space="preserve"> hydro-e</w:t>
      </w:r>
      <w:r w:rsidRPr="00B03C50">
        <w:rPr>
          <w:b w:val="0"/>
          <w:bCs/>
        </w:rPr>
        <w:t>thanol</w:t>
      </w:r>
      <w:r w:rsidR="00595E0C">
        <w:rPr>
          <w:b w:val="0"/>
          <w:bCs/>
        </w:rPr>
        <w:t xml:space="preserve"> extract of binary herbal powder mix</w:t>
      </w:r>
      <w:bookmarkEnd w:id="12"/>
      <w:bookmarkEnd w:id="13"/>
    </w:p>
    <w:p w14:paraId="6465FE15" w14:textId="339B6DB0" w:rsidR="00C46F4D" w:rsidRDefault="001C19EC" w:rsidP="00C46F4D">
      <w:pPr>
        <w:pStyle w:val="Heading1"/>
        <w:spacing w:line="480" w:lineRule="auto"/>
        <w:jc w:val="both"/>
      </w:pPr>
      <w:bookmarkStart w:id="15" w:name="_Toc178571451"/>
      <w:bookmarkEnd w:id="14"/>
      <w:r>
        <w:t>3</w:t>
      </w:r>
      <w:r w:rsidR="00C46F4D" w:rsidRPr="006D4FE3">
        <w:t>.</w:t>
      </w:r>
      <w:r>
        <w:t>3</w:t>
      </w:r>
      <w:r w:rsidR="00C46F4D" w:rsidRPr="006D4FE3">
        <w:t xml:space="preserve"> Effect</w:t>
      </w:r>
      <w:r w:rsidR="00C04E50" w:rsidRPr="00C04E50">
        <w:rPr>
          <w:color w:val="388600"/>
        </w:rPr>
        <w:t>s</w:t>
      </w:r>
      <w:r w:rsidR="00C46F4D" w:rsidRPr="006D4FE3">
        <w:t xml:space="preserve"> of </w:t>
      </w:r>
      <w:r w:rsidR="004C1BBF">
        <w:t>SLSME</w:t>
      </w:r>
      <w:r w:rsidR="00C46F4D" w:rsidRPr="006D4FE3">
        <w:t xml:space="preserve"> on Serum Li</w:t>
      </w:r>
      <w:r w:rsidR="00C46F4D">
        <w:t>pid</w:t>
      </w:r>
      <w:r w:rsidR="00C46F4D" w:rsidRPr="006D4FE3">
        <w:t xml:space="preserve"> Profile </w:t>
      </w:r>
      <w:bookmarkEnd w:id="15"/>
    </w:p>
    <w:p w14:paraId="47646F13" w14:textId="065597FC" w:rsidR="004C1BBF" w:rsidRDefault="004C1BBF" w:rsidP="004C1BBF">
      <w:pPr>
        <w:spacing w:line="480" w:lineRule="auto"/>
        <w:jc w:val="both"/>
        <w:rPr>
          <w:rFonts w:ascii="Times New Roman" w:hAnsi="Times New Roman" w:cs="Times New Roman"/>
          <w:sz w:val="24"/>
          <w:szCs w:val="24"/>
        </w:rPr>
      </w:pPr>
      <w:r>
        <w:rPr>
          <w:rFonts w:ascii="Times New Roman" w:hAnsi="Times New Roman"/>
          <w:sz w:val="24"/>
        </w:rPr>
        <w:t xml:space="preserve">The extract was found to significantly </w:t>
      </w:r>
      <w:r>
        <w:rPr>
          <w:rFonts w:ascii="Times New Roman" w:hAnsi="Times New Roman" w:cs="Times New Roman"/>
          <w:sz w:val="24"/>
          <w:szCs w:val="24"/>
        </w:rPr>
        <w:t xml:space="preserve">(p&lt;0.05) reduce the levels of </w:t>
      </w:r>
      <w:r w:rsidR="00A556C4">
        <w:rPr>
          <w:rFonts w:ascii="Times New Roman" w:hAnsi="Times New Roman" w:cs="Times New Roman"/>
          <w:sz w:val="24"/>
          <w:szCs w:val="24"/>
        </w:rPr>
        <w:t>low-density</w:t>
      </w:r>
      <w:r>
        <w:rPr>
          <w:rFonts w:ascii="Times New Roman" w:hAnsi="Times New Roman" w:cs="Times New Roman"/>
          <w:sz w:val="24"/>
          <w:szCs w:val="24"/>
        </w:rPr>
        <w:t xml:space="preserve"> lipoprotein </w:t>
      </w:r>
      <w:r w:rsidR="003B5F3A">
        <w:rPr>
          <w:rFonts w:ascii="Times New Roman" w:hAnsi="Times New Roman" w:cs="Times New Roman"/>
          <w:sz w:val="24"/>
          <w:szCs w:val="24"/>
        </w:rPr>
        <w:t xml:space="preserve">(LDL), </w:t>
      </w:r>
      <w:r w:rsidR="004B09A6">
        <w:rPr>
          <w:rFonts w:ascii="Times New Roman" w:hAnsi="Times New Roman" w:cs="Times New Roman"/>
          <w:sz w:val="24"/>
          <w:szCs w:val="24"/>
        </w:rPr>
        <w:t>T</w:t>
      </w:r>
      <w:r w:rsidR="003B5F3A">
        <w:rPr>
          <w:rFonts w:ascii="Times New Roman" w:hAnsi="Times New Roman" w:cs="Times New Roman"/>
          <w:sz w:val="24"/>
          <w:szCs w:val="24"/>
        </w:rPr>
        <w:t xml:space="preserve">riglyceride (TAG) and </w:t>
      </w:r>
      <w:r w:rsidR="004B09A6">
        <w:rPr>
          <w:rFonts w:ascii="Times New Roman" w:hAnsi="Times New Roman" w:cs="Times New Roman"/>
          <w:sz w:val="24"/>
          <w:szCs w:val="24"/>
        </w:rPr>
        <w:t>C</w:t>
      </w:r>
      <w:r w:rsidR="003B5F3A">
        <w:rPr>
          <w:rFonts w:ascii="Times New Roman" w:hAnsi="Times New Roman" w:cs="Times New Roman"/>
          <w:sz w:val="24"/>
          <w:szCs w:val="24"/>
        </w:rPr>
        <w:t>holesterol at certain doses relative to control as shown in (Table 2). The level of high</w:t>
      </w:r>
      <w:r w:rsidR="00C04E50">
        <w:rPr>
          <w:rFonts w:ascii="Times New Roman" w:hAnsi="Times New Roman" w:cs="Times New Roman"/>
          <w:sz w:val="24"/>
          <w:szCs w:val="24"/>
        </w:rPr>
        <w:t>-</w:t>
      </w:r>
      <w:r w:rsidR="003B5F3A">
        <w:rPr>
          <w:rFonts w:ascii="Times New Roman" w:hAnsi="Times New Roman" w:cs="Times New Roman"/>
          <w:sz w:val="24"/>
          <w:szCs w:val="24"/>
        </w:rPr>
        <w:t>density lipoprotein was however elevated by the extract relative to control.</w:t>
      </w:r>
    </w:p>
    <w:p w14:paraId="486D8353" w14:textId="1D445D50" w:rsidR="004C1BBF" w:rsidRDefault="004C1BBF" w:rsidP="004C1BBF">
      <w:pPr>
        <w:rPr>
          <w:rFonts w:ascii="Times New Roman" w:hAnsi="Times New Roman" w:cs="Times New Roman"/>
          <w:sz w:val="24"/>
          <w:szCs w:val="24"/>
        </w:rPr>
      </w:pPr>
    </w:p>
    <w:p w14:paraId="23FC88BC" w14:textId="73060151" w:rsidR="004C1BBF" w:rsidRPr="004C1BBF" w:rsidRDefault="004C1BBF" w:rsidP="004C1BBF">
      <w:pPr>
        <w:rPr>
          <w:rFonts w:ascii="Times New Roman" w:hAnsi="Times New Roman"/>
          <w:sz w:val="24"/>
        </w:rPr>
      </w:pPr>
      <w:r>
        <w:rPr>
          <w:rFonts w:ascii="Times New Roman" w:hAnsi="Times New Roman"/>
          <w:sz w:val="24"/>
        </w:rPr>
        <w:t xml:space="preserve"> </w:t>
      </w:r>
    </w:p>
    <w:p w14:paraId="601F1171" w14:textId="77777777" w:rsidR="00C46F4D" w:rsidRDefault="00C46F4D" w:rsidP="00C46F4D">
      <w:pPr>
        <w:rPr>
          <w:rFonts w:ascii="Times New Roman" w:hAnsi="Times New Roman" w:cs="Times New Roman"/>
          <w:b/>
        </w:rPr>
      </w:pPr>
      <w:bookmarkStart w:id="16" w:name="_Hlk178553143"/>
      <w:bookmarkStart w:id="17" w:name="_Toc178571452"/>
      <w:r>
        <w:rPr>
          <w:rFonts w:ascii="Times New Roman" w:hAnsi="Times New Roman" w:cs="Times New Roman"/>
          <w:b/>
        </w:rPr>
        <w:br w:type="page"/>
      </w:r>
    </w:p>
    <w:bookmarkEnd w:id="16"/>
    <w:p w14:paraId="22ECFA50" w14:textId="01361813" w:rsidR="00C46F4D" w:rsidRPr="00D931E7" w:rsidRDefault="00C46F4D" w:rsidP="00C46F4D">
      <w:pPr>
        <w:spacing w:line="480" w:lineRule="auto"/>
        <w:jc w:val="both"/>
        <w:rPr>
          <w:rFonts w:ascii="Times New Roman" w:hAnsi="Times New Roman"/>
          <w:b/>
          <w:bCs/>
          <w:sz w:val="24"/>
        </w:rPr>
      </w:pPr>
      <w:r w:rsidRPr="00D931E7">
        <w:rPr>
          <w:rFonts w:ascii="Times New Roman" w:hAnsi="Times New Roman"/>
          <w:b/>
          <w:bCs/>
          <w:sz w:val="24"/>
        </w:rPr>
        <w:lastRenderedPageBreak/>
        <w:t xml:space="preserve">Table 2: </w:t>
      </w:r>
      <w:r w:rsidRPr="00C04E50">
        <w:rPr>
          <w:rFonts w:ascii="Times New Roman" w:hAnsi="Times New Roman"/>
          <w:sz w:val="24"/>
        </w:rPr>
        <w:t>Effect</w:t>
      </w:r>
      <w:r w:rsidR="00C04E50" w:rsidRPr="00C04E50">
        <w:rPr>
          <w:rFonts w:ascii="Times New Roman" w:hAnsi="Times New Roman"/>
          <w:color w:val="388600"/>
          <w:sz w:val="24"/>
        </w:rPr>
        <w:t>s</w:t>
      </w:r>
      <w:r w:rsidRPr="00C04E50">
        <w:rPr>
          <w:rFonts w:ascii="Times New Roman" w:hAnsi="Times New Roman"/>
          <w:sz w:val="24"/>
        </w:rPr>
        <w:t xml:space="preserve"> of </w:t>
      </w:r>
      <w:r w:rsidR="00ED1428" w:rsidRPr="00C04E50">
        <w:rPr>
          <w:rFonts w:ascii="Times New Roman" w:hAnsi="Times New Roman"/>
          <w:sz w:val="24"/>
        </w:rPr>
        <w:t>SLSME</w:t>
      </w:r>
      <w:r w:rsidRPr="00C04E50">
        <w:rPr>
          <w:rFonts w:ascii="Times New Roman" w:hAnsi="Times New Roman"/>
          <w:sz w:val="24"/>
        </w:rPr>
        <w:t xml:space="preserve"> on Serum Lipid Profile</w:t>
      </w:r>
    </w:p>
    <w:tbl>
      <w:tblPr>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C46F4D" w:rsidRPr="006D4FE3" w14:paraId="69FC949F" w14:textId="77777777" w:rsidTr="000E2709">
        <w:tc>
          <w:tcPr>
            <w:tcW w:w="1870" w:type="dxa"/>
          </w:tcPr>
          <w:p w14:paraId="420CB2A0" w14:textId="77777777" w:rsidR="00C46F4D" w:rsidRDefault="00C46F4D" w:rsidP="00580F7E">
            <w:pPr>
              <w:spacing w:line="480" w:lineRule="auto"/>
              <w:jc w:val="center"/>
              <w:rPr>
                <w:rFonts w:ascii="Times New Roman" w:hAnsi="Times New Roman" w:cs="Times New Roman"/>
                <w:b/>
              </w:rPr>
            </w:pPr>
            <w:r w:rsidRPr="006D4FE3">
              <w:rPr>
                <w:rFonts w:ascii="Times New Roman" w:hAnsi="Times New Roman" w:cs="Times New Roman"/>
                <w:b/>
              </w:rPr>
              <w:t>Treatment</w:t>
            </w:r>
          </w:p>
          <w:p w14:paraId="784B95DE" w14:textId="00E578C3" w:rsidR="00C04E50" w:rsidRPr="006D4FE3" w:rsidRDefault="00C04E50" w:rsidP="00580F7E">
            <w:pPr>
              <w:spacing w:line="480" w:lineRule="auto"/>
              <w:jc w:val="center"/>
              <w:rPr>
                <w:rFonts w:ascii="Times New Roman" w:hAnsi="Times New Roman" w:cs="Times New Roman"/>
                <w:b/>
              </w:rPr>
            </w:pPr>
            <w:r>
              <w:rPr>
                <w:rFonts w:ascii="Times New Roman" w:hAnsi="Times New Roman" w:cs="Times New Roman"/>
                <w:b/>
              </w:rPr>
              <w:t>(</w:t>
            </w:r>
            <w:r w:rsidRPr="00C04E50">
              <w:rPr>
                <w:rFonts w:ascii="Times New Roman" w:hAnsi="Times New Roman" w:cs="Times New Roman"/>
                <w:b/>
                <w:bCs/>
              </w:rPr>
              <w:t xml:space="preserve">mg/kg </w:t>
            </w:r>
            <w:proofErr w:type="spellStart"/>
            <w:r w:rsidRPr="00C04E50">
              <w:rPr>
                <w:rFonts w:ascii="Times New Roman" w:hAnsi="Times New Roman" w:cs="Times New Roman"/>
                <w:b/>
                <w:bCs/>
              </w:rPr>
              <w:t>bw</w:t>
            </w:r>
            <w:proofErr w:type="spellEnd"/>
            <w:r>
              <w:rPr>
                <w:rFonts w:ascii="Times New Roman" w:hAnsi="Times New Roman" w:cs="Times New Roman"/>
                <w:b/>
              </w:rPr>
              <w:t>)</w:t>
            </w:r>
          </w:p>
        </w:tc>
        <w:tc>
          <w:tcPr>
            <w:tcW w:w="1870" w:type="dxa"/>
          </w:tcPr>
          <w:p w14:paraId="06C15871" w14:textId="77777777" w:rsidR="00C46F4D" w:rsidRPr="006D4FE3" w:rsidRDefault="00C46F4D" w:rsidP="00580F7E">
            <w:pPr>
              <w:spacing w:line="480" w:lineRule="auto"/>
              <w:jc w:val="center"/>
              <w:rPr>
                <w:rFonts w:ascii="Times New Roman" w:hAnsi="Times New Roman" w:cs="Times New Roman"/>
                <w:b/>
              </w:rPr>
            </w:pPr>
            <w:r w:rsidRPr="006D4FE3">
              <w:rPr>
                <w:rFonts w:ascii="Times New Roman" w:hAnsi="Times New Roman" w:cs="Times New Roman"/>
                <w:b/>
              </w:rPr>
              <w:t>LDL (mg/dl)</w:t>
            </w:r>
          </w:p>
        </w:tc>
        <w:tc>
          <w:tcPr>
            <w:tcW w:w="1870" w:type="dxa"/>
          </w:tcPr>
          <w:p w14:paraId="426AA504" w14:textId="77777777" w:rsidR="00C46F4D" w:rsidRPr="006D4FE3" w:rsidRDefault="00C46F4D" w:rsidP="00580F7E">
            <w:pPr>
              <w:spacing w:line="480" w:lineRule="auto"/>
              <w:jc w:val="center"/>
              <w:rPr>
                <w:rFonts w:ascii="Times New Roman" w:hAnsi="Times New Roman" w:cs="Times New Roman"/>
                <w:b/>
              </w:rPr>
            </w:pPr>
            <w:r w:rsidRPr="006D4FE3">
              <w:rPr>
                <w:rFonts w:ascii="Times New Roman" w:hAnsi="Times New Roman" w:cs="Times New Roman"/>
                <w:b/>
              </w:rPr>
              <w:t>HDL (mg/dl)</w:t>
            </w:r>
          </w:p>
        </w:tc>
        <w:tc>
          <w:tcPr>
            <w:tcW w:w="1870" w:type="dxa"/>
          </w:tcPr>
          <w:p w14:paraId="10496C9D" w14:textId="77777777" w:rsidR="00C46F4D" w:rsidRPr="006D4FE3" w:rsidRDefault="00C46F4D" w:rsidP="00580F7E">
            <w:pPr>
              <w:spacing w:line="480" w:lineRule="auto"/>
              <w:jc w:val="center"/>
              <w:rPr>
                <w:rFonts w:ascii="Times New Roman" w:hAnsi="Times New Roman" w:cs="Times New Roman"/>
                <w:b/>
              </w:rPr>
            </w:pPr>
            <w:r w:rsidRPr="006D4FE3">
              <w:rPr>
                <w:rFonts w:ascii="Times New Roman" w:hAnsi="Times New Roman" w:cs="Times New Roman"/>
                <w:b/>
              </w:rPr>
              <w:t>TAG (mg/dl)</w:t>
            </w:r>
          </w:p>
        </w:tc>
        <w:tc>
          <w:tcPr>
            <w:tcW w:w="1870" w:type="dxa"/>
          </w:tcPr>
          <w:p w14:paraId="6BD8748F" w14:textId="745A6620" w:rsidR="00C46F4D" w:rsidRPr="006D4FE3" w:rsidRDefault="004B09A6" w:rsidP="004B09A6">
            <w:pPr>
              <w:spacing w:line="480" w:lineRule="auto"/>
              <w:rPr>
                <w:rFonts w:ascii="Times New Roman" w:hAnsi="Times New Roman" w:cs="Times New Roman"/>
                <w:b/>
              </w:rPr>
            </w:pPr>
            <w:r>
              <w:rPr>
                <w:rFonts w:ascii="Times New Roman" w:hAnsi="Times New Roman" w:cs="Times New Roman"/>
                <w:b/>
              </w:rPr>
              <w:t>Cholesterol mg/dl)</w:t>
            </w:r>
          </w:p>
        </w:tc>
      </w:tr>
      <w:tr w:rsidR="00C46F4D" w:rsidRPr="006D4FE3" w14:paraId="1C2CC327" w14:textId="77777777" w:rsidTr="000E2709">
        <w:tc>
          <w:tcPr>
            <w:tcW w:w="1870" w:type="dxa"/>
          </w:tcPr>
          <w:p w14:paraId="19DE8F93" w14:textId="5B77626E"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500</w:t>
            </w:r>
          </w:p>
        </w:tc>
        <w:tc>
          <w:tcPr>
            <w:tcW w:w="1870" w:type="dxa"/>
          </w:tcPr>
          <w:p w14:paraId="0A36BEE4"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8.29 </w:t>
            </w:r>
            <w:r w:rsidRPr="006D4FE3">
              <w:rPr>
                <w:rFonts w:ascii="Times New Roman" w:hAnsi="Times New Roman" w:cs="Times New Roman"/>
                <w:sz w:val="24"/>
                <w:szCs w:val="24"/>
              </w:rPr>
              <w:t>± 0.028*</w:t>
            </w:r>
          </w:p>
        </w:tc>
        <w:tc>
          <w:tcPr>
            <w:tcW w:w="1870" w:type="dxa"/>
          </w:tcPr>
          <w:p w14:paraId="7145E50D"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11.32 </w:t>
            </w:r>
            <w:r w:rsidRPr="006D4FE3">
              <w:rPr>
                <w:rFonts w:ascii="Times New Roman" w:hAnsi="Times New Roman" w:cs="Times New Roman"/>
                <w:sz w:val="24"/>
                <w:szCs w:val="24"/>
              </w:rPr>
              <w:t>± 0.023*</w:t>
            </w:r>
          </w:p>
        </w:tc>
        <w:tc>
          <w:tcPr>
            <w:tcW w:w="1870" w:type="dxa"/>
          </w:tcPr>
          <w:p w14:paraId="217114B7"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75.21 </w:t>
            </w:r>
            <w:r w:rsidRPr="006D4FE3">
              <w:rPr>
                <w:rFonts w:ascii="Times New Roman" w:hAnsi="Times New Roman" w:cs="Times New Roman"/>
                <w:sz w:val="24"/>
                <w:szCs w:val="24"/>
              </w:rPr>
              <w:t>± 0.496</w:t>
            </w:r>
            <w:bookmarkStart w:id="18" w:name="OLE_LINK1"/>
            <w:r w:rsidRPr="006D4FE3">
              <w:rPr>
                <w:rFonts w:ascii="Times New Roman" w:hAnsi="Times New Roman" w:cs="Times New Roman"/>
                <w:sz w:val="24"/>
                <w:szCs w:val="24"/>
              </w:rPr>
              <w:t>*</w:t>
            </w:r>
            <w:bookmarkEnd w:id="18"/>
          </w:p>
        </w:tc>
        <w:tc>
          <w:tcPr>
            <w:tcW w:w="1870" w:type="dxa"/>
          </w:tcPr>
          <w:p w14:paraId="0A348707"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119.8 </w:t>
            </w:r>
            <w:r w:rsidRPr="006D4FE3">
              <w:rPr>
                <w:rFonts w:ascii="Times New Roman" w:hAnsi="Times New Roman" w:cs="Times New Roman"/>
                <w:sz w:val="24"/>
                <w:szCs w:val="24"/>
              </w:rPr>
              <w:t>± 0.012*</w:t>
            </w:r>
          </w:p>
        </w:tc>
      </w:tr>
      <w:tr w:rsidR="00C46F4D" w:rsidRPr="006D4FE3" w14:paraId="4B3D1B84" w14:textId="77777777" w:rsidTr="000E2709">
        <w:tc>
          <w:tcPr>
            <w:tcW w:w="1870" w:type="dxa"/>
          </w:tcPr>
          <w:p w14:paraId="7C477E10" w14:textId="3FC4079D"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250</w:t>
            </w:r>
          </w:p>
        </w:tc>
        <w:tc>
          <w:tcPr>
            <w:tcW w:w="1870" w:type="dxa"/>
          </w:tcPr>
          <w:p w14:paraId="5DBC3647"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8.89 </w:t>
            </w:r>
            <w:r w:rsidRPr="006D4FE3">
              <w:rPr>
                <w:rFonts w:ascii="Times New Roman" w:hAnsi="Times New Roman" w:cs="Times New Roman"/>
                <w:sz w:val="24"/>
                <w:szCs w:val="24"/>
              </w:rPr>
              <w:t>± 0.024*</w:t>
            </w:r>
          </w:p>
        </w:tc>
        <w:tc>
          <w:tcPr>
            <w:tcW w:w="1870" w:type="dxa"/>
          </w:tcPr>
          <w:p w14:paraId="187B3569"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11.86 </w:t>
            </w:r>
            <w:r w:rsidRPr="006D4FE3">
              <w:rPr>
                <w:rFonts w:ascii="Times New Roman" w:hAnsi="Times New Roman" w:cs="Times New Roman"/>
                <w:sz w:val="24"/>
                <w:szCs w:val="24"/>
              </w:rPr>
              <w:t>± 0.012*</w:t>
            </w:r>
          </w:p>
        </w:tc>
        <w:tc>
          <w:tcPr>
            <w:tcW w:w="1870" w:type="dxa"/>
          </w:tcPr>
          <w:p w14:paraId="49BCBB09" w14:textId="30EC279C"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78.24 </w:t>
            </w:r>
            <w:r w:rsidRPr="006D4FE3">
              <w:rPr>
                <w:rFonts w:ascii="Times New Roman" w:hAnsi="Times New Roman" w:cs="Times New Roman"/>
                <w:sz w:val="24"/>
                <w:szCs w:val="24"/>
              </w:rPr>
              <w:t>± 0.014</w:t>
            </w:r>
          </w:p>
        </w:tc>
        <w:tc>
          <w:tcPr>
            <w:tcW w:w="1870" w:type="dxa"/>
          </w:tcPr>
          <w:p w14:paraId="68602375"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120.5 </w:t>
            </w:r>
            <w:r w:rsidRPr="006D4FE3">
              <w:rPr>
                <w:rFonts w:ascii="Times New Roman" w:hAnsi="Times New Roman" w:cs="Times New Roman"/>
                <w:sz w:val="24"/>
                <w:szCs w:val="24"/>
              </w:rPr>
              <w:t>± 0.019*</w:t>
            </w:r>
          </w:p>
        </w:tc>
      </w:tr>
      <w:tr w:rsidR="00C46F4D" w:rsidRPr="006D4FE3" w14:paraId="23E7A2B3" w14:textId="77777777" w:rsidTr="000E2709">
        <w:tc>
          <w:tcPr>
            <w:tcW w:w="1870" w:type="dxa"/>
          </w:tcPr>
          <w:p w14:paraId="025572E5" w14:textId="05EF7C81" w:rsidR="004B09A6" w:rsidRPr="006D4FE3" w:rsidRDefault="004B09A6" w:rsidP="004B09A6">
            <w:pPr>
              <w:spacing w:line="480" w:lineRule="auto"/>
              <w:rPr>
                <w:rFonts w:ascii="Times New Roman" w:hAnsi="Times New Roman" w:cs="Times New Roman"/>
              </w:rPr>
            </w:pPr>
            <w:r>
              <w:rPr>
                <w:rFonts w:ascii="Times New Roman" w:hAnsi="Times New Roman" w:cs="Times New Roman"/>
              </w:rPr>
              <w:t xml:space="preserve">            167</w:t>
            </w:r>
          </w:p>
        </w:tc>
        <w:tc>
          <w:tcPr>
            <w:tcW w:w="1870" w:type="dxa"/>
          </w:tcPr>
          <w:p w14:paraId="232569CD" w14:textId="7E02CE70"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9.45 </w:t>
            </w:r>
            <w:r w:rsidRPr="006D4FE3">
              <w:rPr>
                <w:rFonts w:ascii="Times New Roman" w:hAnsi="Times New Roman" w:cs="Times New Roman"/>
                <w:sz w:val="24"/>
                <w:szCs w:val="24"/>
              </w:rPr>
              <w:t>± 0.012</w:t>
            </w:r>
          </w:p>
        </w:tc>
        <w:tc>
          <w:tcPr>
            <w:tcW w:w="1870" w:type="dxa"/>
          </w:tcPr>
          <w:p w14:paraId="6D589033"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11.74 </w:t>
            </w:r>
            <w:r w:rsidRPr="006D4FE3">
              <w:rPr>
                <w:rFonts w:ascii="Times New Roman" w:hAnsi="Times New Roman" w:cs="Times New Roman"/>
                <w:sz w:val="24"/>
                <w:szCs w:val="24"/>
              </w:rPr>
              <w:t>± 0.013*</w:t>
            </w:r>
          </w:p>
        </w:tc>
        <w:tc>
          <w:tcPr>
            <w:tcW w:w="1870" w:type="dxa"/>
          </w:tcPr>
          <w:p w14:paraId="79A0E43E"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76.41 </w:t>
            </w:r>
            <w:r w:rsidRPr="006D4FE3">
              <w:rPr>
                <w:rFonts w:ascii="Times New Roman" w:hAnsi="Times New Roman" w:cs="Times New Roman"/>
                <w:sz w:val="24"/>
                <w:szCs w:val="24"/>
              </w:rPr>
              <w:t>± 0.024*</w:t>
            </w:r>
          </w:p>
        </w:tc>
        <w:tc>
          <w:tcPr>
            <w:tcW w:w="1870" w:type="dxa"/>
          </w:tcPr>
          <w:p w14:paraId="2C611822"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132.4 </w:t>
            </w:r>
            <w:r w:rsidRPr="006D4FE3">
              <w:rPr>
                <w:rFonts w:ascii="Times New Roman" w:hAnsi="Times New Roman" w:cs="Times New Roman"/>
                <w:sz w:val="24"/>
                <w:szCs w:val="24"/>
              </w:rPr>
              <w:t>± 0.029*</w:t>
            </w:r>
          </w:p>
        </w:tc>
      </w:tr>
      <w:tr w:rsidR="00C46F4D" w:rsidRPr="006D4FE3" w14:paraId="4B146796" w14:textId="77777777" w:rsidTr="000E2709">
        <w:tc>
          <w:tcPr>
            <w:tcW w:w="1870" w:type="dxa"/>
          </w:tcPr>
          <w:p w14:paraId="08597869" w14:textId="773C6EF3" w:rsidR="004B09A6" w:rsidRPr="006D4FE3" w:rsidRDefault="004B09A6" w:rsidP="004B09A6">
            <w:pPr>
              <w:spacing w:line="480" w:lineRule="auto"/>
              <w:jc w:val="center"/>
              <w:rPr>
                <w:rFonts w:ascii="Times New Roman" w:hAnsi="Times New Roman" w:cs="Times New Roman"/>
              </w:rPr>
            </w:pPr>
            <w:r>
              <w:rPr>
                <w:rFonts w:ascii="Times New Roman" w:hAnsi="Times New Roman" w:cs="Times New Roman"/>
              </w:rPr>
              <w:t>Control</w:t>
            </w:r>
          </w:p>
        </w:tc>
        <w:tc>
          <w:tcPr>
            <w:tcW w:w="1870" w:type="dxa"/>
          </w:tcPr>
          <w:p w14:paraId="6B6CFD47"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9.84 </w:t>
            </w:r>
            <w:r w:rsidRPr="006D4FE3">
              <w:rPr>
                <w:rFonts w:ascii="Times New Roman" w:hAnsi="Times New Roman" w:cs="Times New Roman"/>
                <w:sz w:val="24"/>
                <w:szCs w:val="24"/>
              </w:rPr>
              <w:t>± 0.007</w:t>
            </w:r>
          </w:p>
        </w:tc>
        <w:tc>
          <w:tcPr>
            <w:tcW w:w="1870" w:type="dxa"/>
          </w:tcPr>
          <w:p w14:paraId="4F3D8248" w14:textId="7AE86E31" w:rsidR="00C46F4D" w:rsidRPr="006D4FE3" w:rsidRDefault="00C46F4D" w:rsidP="00580F7E">
            <w:pPr>
              <w:spacing w:line="480" w:lineRule="auto"/>
              <w:jc w:val="center"/>
              <w:rPr>
                <w:rFonts w:ascii="Times New Roman" w:hAnsi="Times New Roman" w:cs="Times New Roman"/>
                <w:b/>
              </w:rPr>
            </w:pPr>
            <w:r w:rsidRPr="006D4FE3">
              <w:rPr>
                <w:rFonts w:ascii="Times New Roman" w:hAnsi="Times New Roman" w:cs="Times New Roman"/>
              </w:rPr>
              <w:t xml:space="preserve">9.43 </w:t>
            </w:r>
            <w:r w:rsidRPr="006D4FE3">
              <w:rPr>
                <w:rFonts w:ascii="Times New Roman" w:hAnsi="Times New Roman" w:cs="Times New Roman"/>
                <w:sz w:val="24"/>
                <w:szCs w:val="24"/>
              </w:rPr>
              <w:t>± 0.024</w:t>
            </w:r>
          </w:p>
        </w:tc>
        <w:tc>
          <w:tcPr>
            <w:tcW w:w="1870" w:type="dxa"/>
          </w:tcPr>
          <w:p w14:paraId="05BBD6CE"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78.79 </w:t>
            </w:r>
            <w:r w:rsidRPr="006D4FE3">
              <w:rPr>
                <w:rFonts w:ascii="Times New Roman" w:hAnsi="Times New Roman" w:cs="Times New Roman"/>
                <w:sz w:val="24"/>
                <w:szCs w:val="24"/>
              </w:rPr>
              <w:t>± 0.017</w:t>
            </w:r>
          </w:p>
        </w:tc>
        <w:tc>
          <w:tcPr>
            <w:tcW w:w="1870" w:type="dxa"/>
          </w:tcPr>
          <w:p w14:paraId="122C5DBA" w14:textId="77777777" w:rsidR="00C46F4D" w:rsidRPr="006D4FE3" w:rsidRDefault="00C46F4D" w:rsidP="00580F7E">
            <w:pPr>
              <w:spacing w:line="480" w:lineRule="auto"/>
              <w:jc w:val="center"/>
              <w:rPr>
                <w:rFonts w:ascii="Times New Roman" w:hAnsi="Times New Roman" w:cs="Times New Roman"/>
              </w:rPr>
            </w:pPr>
            <w:r w:rsidRPr="006D4FE3">
              <w:rPr>
                <w:rFonts w:ascii="Times New Roman" w:hAnsi="Times New Roman" w:cs="Times New Roman"/>
              </w:rPr>
              <w:t xml:space="preserve">130.4 </w:t>
            </w:r>
            <w:r w:rsidRPr="006D4FE3">
              <w:rPr>
                <w:rFonts w:ascii="Times New Roman" w:hAnsi="Times New Roman" w:cs="Times New Roman"/>
                <w:sz w:val="24"/>
                <w:szCs w:val="24"/>
              </w:rPr>
              <w:t>± 0.015</w:t>
            </w:r>
          </w:p>
        </w:tc>
      </w:tr>
    </w:tbl>
    <w:p w14:paraId="5C2CB8D4" w14:textId="4735856D" w:rsidR="00596089" w:rsidRPr="00596089" w:rsidRDefault="00596089" w:rsidP="0059608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Value in Mean </w:t>
      </w:r>
      <w:r>
        <w:rPr>
          <w:rFonts w:ascii="Arial" w:hAnsi="Arial" w:cs="Arial"/>
          <w:sz w:val="20"/>
          <w:szCs w:val="20"/>
        </w:rPr>
        <w:t>±</w:t>
      </w:r>
      <w:r w:rsidRPr="00965927">
        <w:rPr>
          <w:rFonts w:ascii="Times New Roman" w:hAnsi="Times New Roman" w:cs="Times New Roman"/>
          <w:sz w:val="24"/>
          <w:szCs w:val="24"/>
        </w:rPr>
        <w:t xml:space="preserve"> </w:t>
      </w:r>
      <w:r>
        <w:rPr>
          <w:rFonts w:ascii="Times New Roman" w:hAnsi="Times New Roman" w:cs="Times New Roman"/>
          <w:sz w:val="24"/>
          <w:szCs w:val="24"/>
        </w:rPr>
        <w:t xml:space="preserve">SD </w:t>
      </w:r>
      <w:r w:rsidRPr="00965927">
        <w:rPr>
          <w:rFonts w:ascii="Times New Roman" w:hAnsi="Times New Roman" w:cs="Times New Roman"/>
          <w:sz w:val="24"/>
          <w:szCs w:val="24"/>
        </w:rPr>
        <w:t>* significantly</w:t>
      </w:r>
      <w:r>
        <w:rPr>
          <w:rFonts w:ascii="Times New Roman" w:hAnsi="Times New Roman" w:cs="Times New Roman"/>
          <w:sz w:val="24"/>
          <w:szCs w:val="24"/>
        </w:rPr>
        <w:t xml:space="preserve"> </w:t>
      </w:r>
      <w:r w:rsidRPr="00965927">
        <w:rPr>
          <w:rFonts w:ascii="Times New Roman" w:hAnsi="Times New Roman" w:cs="Times New Roman"/>
          <w:sz w:val="24"/>
          <w:szCs w:val="24"/>
        </w:rPr>
        <w:t>(p&lt;0.05)</w:t>
      </w:r>
      <w:r>
        <w:rPr>
          <w:rFonts w:ascii="Times New Roman" w:hAnsi="Times New Roman" w:cs="Times New Roman"/>
          <w:sz w:val="24"/>
          <w:szCs w:val="24"/>
        </w:rPr>
        <w:t xml:space="preserve"> lower than control</w:t>
      </w:r>
      <w:r w:rsidRPr="00965927">
        <w:rPr>
          <w:rFonts w:ascii="Times New Roman" w:hAnsi="Times New Roman" w:cs="Times New Roman"/>
          <w:sz w:val="24"/>
          <w:szCs w:val="24"/>
        </w:rPr>
        <w:t xml:space="preserve"> (p&lt;0.05) </w:t>
      </w:r>
    </w:p>
    <w:p w14:paraId="5C744A7A" w14:textId="6DAE91B8" w:rsidR="0021142F" w:rsidRPr="00744933" w:rsidRDefault="003B5F3A" w:rsidP="00744933">
      <w:pPr>
        <w:pStyle w:val="Heading1"/>
        <w:spacing w:line="480" w:lineRule="auto"/>
        <w:rPr>
          <w:b w:val="0"/>
          <w:bCs/>
        </w:rPr>
      </w:pPr>
      <w:r w:rsidRPr="00744933">
        <w:rPr>
          <w:b w:val="0"/>
          <w:bCs/>
        </w:rPr>
        <w:t>LDL</w:t>
      </w:r>
      <w:r>
        <w:rPr>
          <w:b w:val="0"/>
          <w:bCs/>
        </w:rPr>
        <w:t>- Low Density Lipoprotein Cholesterol</w:t>
      </w:r>
      <w:r w:rsidR="00744933">
        <w:rPr>
          <w:b w:val="0"/>
          <w:bCs/>
        </w:rPr>
        <w:t xml:space="preserve">, </w:t>
      </w:r>
      <w:r w:rsidR="0021142F" w:rsidRPr="00744933">
        <w:rPr>
          <w:b w:val="0"/>
          <w:bCs/>
        </w:rPr>
        <w:t>HDL</w:t>
      </w:r>
      <w:r w:rsidR="0021142F">
        <w:rPr>
          <w:b w:val="0"/>
          <w:bCs/>
        </w:rPr>
        <w:t>- High Density Lipoprotein</w:t>
      </w:r>
      <w:r w:rsidR="00744933">
        <w:rPr>
          <w:b w:val="0"/>
          <w:bCs/>
        </w:rPr>
        <w:t xml:space="preserve">, </w:t>
      </w:r>
      <w:r w:rsidR="0021142F">
        <w:rPr>
          <w:b w:val="0"/>
          <w:bCs/>
        </w:rPr>
        <w:t>TAG</w:t>
      </w:r>
      <w:r w:rsidR="0021142F">
        <w:rPr>
          <w:b w:val="0"/>
          <w:bCs/>
        </w:rPr>
        <w:softHyphen/>
        <w:t xml:space="preserve">- </w:t>
      </w:r>
      <w:r w:rsidR="0021142F" w:rsidRPr="00744933">
        <w:rPr>
          <w:b w:val="0"/>
          <w:bCs/>
        </w:rPr>
        <w:t xml:space="preserve">Low Density Lipoprotein </w:t>
      </w:r>
    </w:p>
    <w:p w14:paraId="67A18049" w14:textId="6EB84D3B" w:rsidR="0021142F" w:rsidRDefault="0021142F" w:rsidP="0021142F">
      <w:pPr>
        <w:rPr>
          <w:rFonts w:ascii="Times New Roman" w:hAnsi="Times New Roman"/>
          <w:b/>
          <w:bCs/>
          <w:sz w:val="24"/>
        </w:rPr>
      </w:pPr>
    </w:p>
    <w:p w14:paraId="2F77CE2A" w14:textId="222CF34E" w:rsidR="001C19EC" w:rsidRDefault="001C19EC" w:rsidP="0021142F">
      <w:pPr>
        <w:rPr>
          <w:rFonts w:ascii="Times New Roman" w:hAnsi="Times New Roman"/>
          <w:b/>
          <w:bCs/>
          <w:sz w:val="24"/>
        </w:rPr>
      </w:pPr>
    </w:p>
    <w:p w14:paraId="317ECD34" w14:textId="77777777" w:rsidR="001C19EC" w:rsidRPr="0021142F" w:rsidRDefault="001C19EC" w:rsidP="0021142F">
      <w:pPr>
        <w:rPr>
          <w:rFonts w:ascii="Times New Roman" w:hAnsi="Times New Roman"/>
          <w:b/>
          <w:bCs/>
          <w:sz w:val="24"/>
        </w:rPr>
      </w:pPr>
    </w:p>
    <w:p w14:paraId="14647CC8" w14:textId="6E13B103" w:rsidR="003B5F3A" w:rsidRDefault="003B5F3A" w:rsidP="003B5F3A"/>
    <w:p w14:paraId="047AAE50" w14:textId="717DEE07" w:rsidR="003B5F3A" w:rsidRDefault="003B5F3A" w:rsidP="003B5F3A"/>
    <w:p w14:paraId="072180E0" w14:textId="2B59CE71" w:rsidR="003B5F3A" w:rsidRDefault="003B5F3A" w:rsidP="003B5F3A"/>
    <w:p w14:paraId="2F51A051" w14:textId="6980000A" w:rsidR="003B5F3A" w:rsidRDefault="003B5F3A" w:rsidP="003B5F3A"/>
    <w:p w14:paraId="6E8E7DCF" w14:textId="6B7D69E7" w:rsidR="003B5F3A" w:rsidRDefault="003B5F3A" w:rsidP="003B5F3A"/>
    <w:p w14:paraId="4554BEED" w14:textId="5F2D5540" w:rsidR="003B5F3A" w:rsidRDefault="003B5F3A" w:rsidP="003B5F3A"/>
    <w:p w14:paraId="692C5934" w14:textId="656721BD" w:rsidR="003B5F3A" w:rsidRDefault="003B5F3A" w:rsidP="003B5F3A"/>
    <w:p w14:paraId="4086478C" w14:textId="7A73914F" w:rsidR="003B5F3A" w:rsidRDefault="003B5F3A" w:rsidP="003B5F3A"/>
    <w:p w14:paraId="0F74134C" w14:textId="77777777" w:rsidR="003B5F3A" w:rsidRPr="003B5F3A" w:rsidRDefault="003B5F3A" w:rsidP="003B5F3A"/>
    <w:p w14:paraId="10156176" w14:textId="6E87DE12" w:rsidR="00C46F4D" w:rsidRDefault="001C19EC" w:rsidP="00C46F4D">
      <w:pPr>
        <w:pStyle w:val="Heading1"/>
        <w:spacing w:line="480" w:lineRule="auto"/>
      </w:pPr>
      <w:r>
        <w:lastRenderedPageBreak/>
        <w:t xml:space="preserve">3.4 </w:t>
      </w:r>
      <w:r w:rsidR="00C46F4D" w:rsidRPr="006D4FE3">
        <w:t>Effec</w:t>
      </w:r>
      <w:r w:rsidR="004C16B4">
        <w:t xml:space="preserve">ts </w:t>
      </w:r>
      <w:r w:rsidR="00C46F4D" w:rsidRPr="006D4FE3">
        <w:t xml:space="preserve">of </w:t>
      </w:r>
      <w:r>
        <w:t xml:space="preserve">SLSME </w:t>
      </w:r>
      <w:r w:rsidR="00C46F4D" w:rsidRPr="006D4FE3">
        <w:t xml:space="preserve">on Renal Function Markers </w:t>
      </w:r>
    </w:p>
    <w:p w14:paraId="64D7D9DE" w14:textId="09CB9978" w:rsidR="001C19EC" w:rsidRDefault="001C19EC" w:rsidP="001C19EC">
      <w:pPr>
        <w:spacing w:line="480" w:lineRule="auto"/>
        <w:jc w:val="both"/>
        <w:rPr>
          <w:rFonts w:ascii="Times New Roman" w:hAnsi="Times New Roman" w:cs="Times New Roman"/>
          <w:sz w:val="24"/>
          <w:szCs w:val="24"/>
        </w:rPr>
      </w:pPr>
      <w:r>
        <w:rPr>
          <w:rFonts w:ascii="Times New Roman" w:hAnsi="Times New Roman"/>
          <w:sz w:val="24"/>
        </w:rPr>
        <w:t xml:space="preserve">Table 3 </w:t>
      </w:r>
      <w:r w:rsidR="002A1157">
        <w:rPr>
          <w:rFonts w:ascii="Times New Roman" w:hAnsi="Times New Roman"/>
          <w:sz w:val="24"/>
        </w:rPr>
        <w:t>show</w:t>
      </w:r>
      <w:r w:rsidR="00C90534">
        <w:rPr>
          <w:rFonts w:ascii="Times New Roman" w:hAnsi="Times New Roman"/>
          <w:sz w:val="24"/>
        </w:rPr>
        <w:t>ed</w:t>
      </w:r>
      <w:r w:rsidR="002A1157">
        <w:rPr>
          <w:rFonts w:ascii="Times New Roman" w:hAnsi="Times New Roman"/>
          <w:sz w:val="24"/>
        </w:rPr>
        <w:t xml:space="preserve"> </w:t>
      </w:r>
      <w:r>
        <w:rPr>
          <w:rFonts w:ascii="Times New Roman" w:hAnsi="Times New Roman"/>
          <w:sz w:val="24"/>
        </w:rPr>
        <w:t>that</w:t>
      </w:r>
      <w:r w:rsidR="00C90534">
        <w:rPr>
          <w:rFonts w:ascii="Times New Roman" w:hAnsi="Times New Roman"/>
          <w:sz w:val="24"/>
        </w:rPr>
        <w:t xml:space="preserve"> the tested doses of </w:t>
      </w:r>
      <w:r>
        <w:rPr>
          <w:rFonts w:ascii="Times New Roman" w:hAnsi="Times New Roman"/>
          <w:sz w:val="24"/>
        </w:rPr>
        <w:t xml:space="preserve">the extract significantly </w:t>
      </w:r>
      <w:r w:rsidRPr="006D4FE3">
        <w:rPr>
          <w:rFonts w:ascii="Times New Roman" w:hAnsi="Times New Roman" w:cs="Times New Roman"/>
          <w:sz w:val="24"/>
          <w:szCs w:val="24"/>
        </w:rPr>
        <w:t>(p&lt;0.05)</w:t>
      </w:r>
      <w:r>
        <w:rPr>
          <w:rFonts w:ascii="Times New Roman" w:hAnsi="Times New Roman" w:cs="Times New Roman"/>
          <w:sz w:val="24"/>
          <w:szCs w:val="24"/>
        </w:rPr>
        <w:t xml:space="preserve"> reduced the levels of creatinine, urea and uric acid</w:t>
      </w:r>
      <w:r w:rsidR="00C90534">
        <w:rPr>
          <w:rFonts w:ascii="Times New Roman" w:hAnsi="Times New Roman" w:cs="Times New Roman"/>
          <w:sz w:val="24"/>
          <w:szCs w:val="24"/>
        </w:rPr>
        <w:t xml:space="preserve"> compared </w:t>
      </w:r>
      <w:r>
        <w:rPr>
          <w:rFonts w:ascii="Times New Roman" w:hAnsi="Times New Roman" w:cs="Times New Roman"/>
          <w:sz w:val="24"/>
          <w:szCs w:val="24"/>
        </w:rPr>
        <w:t xml:space="preserve">to </w:t>
      </w:r>
      <w:r w:rsidR="002A1157">
        <w:rPr>
          <w:rFonts w:ascii="Times New Roman" w:hAnsi="Times New Roman" w:cs="Times New Roman"/>
          <w:sz w:val="24"/>
          <w:szCs w:val="24"/>
        </w:rPr>
        <w:t xml:space="preserve">the </w:t>
      </w:r>
      <w:r>
        <w:rPr>
          <w:rFonts w:ascii="Times New Roman" w:hAnsi="Times New Roman" w:cs="Times New Roman"/>
          <w:sz w:val="24"/>
          <w:szCs w:val="24"/>
        </w:rPr>
        <w:t>control</w:t>
      </w:r>
      <w:r w:rsidR="00C90534">
        <w:rPr>
          <w:rFonts w:ascii="Times New Roman" w:hAnsi="Times New Roman" w:cs="Times New Roman"/>
          <w:sz w:val="24"/>
          <w:szCs w:val="24"/>
        </w:rPr>
        <w:t xml:space="preserve"> (group A)</w:t>
      </w:r>
      <w:r>
        <w:rPr>
          <w:rFonts w:ascii="Times New Roman" w:hAnsi="Times New Roman" w:cs="Times New Roman"/>
          <w:sz w:val="24"/>
          <w:szCs w:val="24"/>
        </w:rPr>
        <w:t>.</w:t>
      </w:r>
    </w:p>
    <w:p w14:paraId="0685A759" w14:textId="5071BC73" w:rsidR="001C19EC" w:rsidRDefault="001C19EC" w:rsidP="00C46F4D">
      <w:pPr>
        <w:spacing w:line="480" w:lineRule="auto"/>
        <w:jc w:val="both"/>
        <w:rPr>
          <w:rFonts w:ascii="Times New Roman" w:hAnsi="Times New Roman"/>
          <w:b/>
          <w:bCs/>
          <w:sz w:val="24"/>
        </w:rPr>
      </w:pPr>
    </w:p>
    <w:p w14:paraId="36576DAE" w14:textId="5317873F" w:rsidR="001C19EC" w:rsidRDefault="001C19EC" w:rsidP="00C46F4D">
      <w:pPr>
        <w:spacing w:line="480" w:lineRule="auto"/>
        <w:jc w:val="both"/>
        <w:rPr>
          <w:rFonts w:ascii="Times New Roman" w:hAnsi="Times New Roman"/>
          <w:b/>
          <w:bCs/>
          <w:sz w:val="24"/>
        </w:rPr>
      </w:pPr>
    </w:p>
    <w:p w14:paraId="48AC7053" w14:textId="1A5E0456" w:rsidR="001C19EC" w:rsidRDefault="001C19EC" w:rsidP="00C46F4D">
      <w:pPr>
        <w:spacing w:line="480" w:lineRule="auto"/>
        <w:jc w:val="both"/>
        <w:rPr>
          <w:rFonts w:ascii="Times New Roman" w:hAnsi="Times New Roman"/>
          <w:b/>
          <w:bCs/>
          <w:sz w:val="24"/>
        </w:rPr>
      </w:pPr>
    </w:p>
    <w:p w14:paraId="23D9051A" w14:textId="57A57037" w:rsidR="001C19EC" w:rsidRDefault="001C19EC" w:rsidP="00C46F4D">
      <w:pPr>
        <w:spacing w:line="480" w:lineRule="auto"/>
        <w:jc w:val="both"/>
        <w:rPr>
          <w:rFonts w:ascii="Times New Roman" w:hAnsi="Times New Roman"/>
          <w:b/>
          <w:bCs/>
          <w:sz w:val="24"/>
        </w:rPr>
      </w:pPr>
    </w:p>
    <w:p w14:paraId="6BABCEAA" w14:textId="6EF4F8CA" w:rsidR="001C19EC" w:rsidRDefault="001C19EC" w:rsidP="00C46F4D">
      <w:pPr>
        <w:spacing w:line="480" w:lineRule="auto"/>
        <w:jc w:val="both"/>
        <w:rPr>
          <w:rFonts w:ascii="Times New Roman" w:hAnsi="Times New Roman"/>
          <w:b/>
          <w:bCs/>
          <w:sz w:val="24"/>
        </w:rPr>
      </w:pPr>
    </w:p>
    <w:p w14:paraId="46F940D0" w14:textId="633846E6" w:rsidR="001C19EC" w:rsidRDefault="001C19EC" w:rsidP="00C46F4D">
      <w:pPr>
        <w:spacing w:line="480" w:lineRule="auto"/>
        <w:jc w:val="both"/>
        <w:rPr>
          <w:rFonts w:ascii="Times New Roman" w:hAnsi="Times New Roman"/>
          <w:b/>
          <w:bCs/>
          <w:sz w:val="24"/>
        </w:rPr>
      </w:pPr>
    </w:p>
    <w:p w14:paraId="0104CF82" w14:textId="30995B8F" w:rsidR="001C19EC" w:rsidRDefault="001C19EC" w:rsidP="00C46F4D">
      <w:pPr>
        <w:spacing w:line="480" w:lineRule="auto"/>
        <w:jc w:val="both"/>
        <w:rPr>
          <w:rFonts w:ascii="Times New Roman" w:hAnsi="Times New Roman"/>
          <w:b/>
          <w:bCs/>
          <w:sz w:val="24"/>
        </w:rPr>
      </w:pPr>
    </w:p>
    <w:p w14:paraId="065A52AC" w14:textId="522247AB" w:rsidR="001C19EC" w:rsidRDefault="001C19EC" w:rsidP="00C46F4D">
      <w:pPr>
        <w:spacing w:line="480" w:lineRule="auto"/>
        <w:jc w:val="both"/>
        <w:rPr>
          <w:rFonts w:ascii="Times New Roman" w:hAnsi="Times New Roman"/>
          <w:b/>
          <w:bCs/>
          <w:sz w:val="24"/>
        </w:rPr>
      </w:pPr>
    </w:p>
    <w:p w14:paraId="08244FA4" w14:textId="74100092" w:rsidR="001C19EC" w:rsidRDefault="001C19EC" w:rsidP="00C46F4D">
      <w:pPr>
        <w:spacing w:line="480" w:lineRule="auto"/>
        <w:jc w:val="both"/>
        <w:rPr>
          <w:rFonts w:ascii="Times New Roman" w:hAnsi="Times New Roman"/>
          <w:b/>
          <w:bCs/>
          <w:sz w:val="24"/>
        </w:rPr>
      </w:pPr>
    </w:p>
    <w:p w14:paraId="24F2D182" w14:textId="125C346F" w:rsidR="001C19EC" w:rsidRDefault="001C19EC" w:rsidP="00C46F4D">
      <w:pPr>
        <w:spacing w:line="480" w:lineRule="auto"/>
        <w:jc w:val="both"/>
        <w:rPr>
          <w:rFonts w:ascii="Times New Roman" w:hAnsi="Times New Roman"/>
          <w:b/>
          <w:bCs/>
          <w:sz w:val="24"/>
        </w:rPr>
      </w:pPr>
    </w:p>
    <w:p w14:paraId="76542F62" w14:textId="16AAB120" w:rsidR="001C19EC" w:rsidRDefault="001C19EC" w:rsidP="00C46F4D">
      <w:pPr>
        <w:spacing w:line="480" w:lineRule="auto"/>
        <w:jc w:val="both"/>
        <w:rPr>
          <w:rFonts w:ascii="Times New Roman" w:hAnsi="Times New Roman"/>
          <w:b/>
          <w:bCs/>
          <w:sz w:val="24"/>
        </w:rPr>
      </w:pPr>
    </w:p>
    <w:p w14:paraId="2D59C91B" w14:textId="6884D84A" w:rsidR="001C19EC" w:rsidRDefault="001C19EC" w:rsidP="00C46F4D">
      <w:pPr>
        <w:spacing w:line="480" w:lineRule="auto"/>
        <w:jc w:val="both"/>
        <w:rPr>
          <w:rFonts w:ascii="Times New Roman" w:hAnsi="Times New Roman"/>
          <w:b/>
          <w:bCs/>
          <w:sz w:val="24"/>
        </w:rPr>
      </w:pPr>
    </w:p>
    <w:p w14:paraId="4B6A73A9" w14:textId="4DE3FFFF" w:rsidR="001C19EC" w:rsidRDefault="001C19EC" w:rsidP="00C46F4D">
      <w:pPr>
        <w:spacing w:line="480" w:lineRule="auto"/>
        <w:jc w:val="both"/>
        <w:rPr>
          <w:rFonts w:ascii="Times New Roman" w:hAnsi="Times New Roman"/>
          <w:b/>
          <w:bCs/>
          <w:sz w:val="24"/>
        </w:rPr>
      </w:pPr>
    </w:p>
    <w:p w14:paraId="3EE0BF2A" w14:textId="4F128CD1" w:rsidR="001C19EC" w:rsidRDefault="001C19EC" w:rsidP="00C46F4D">
      <w:pPr>
        <w:spacing w:line="480" w:lineRule="auto"/>
        <w:jc w:val="both"/>
        <w:rPr>
          <w:rFonts w:ascii="Times New Roman" w:hAnsi="Times New Roman"/>
          <w:b/>
          <w:bCs/>
          <w:sz w:val="24"/>
        </w:rPr>
      </w:pPr>
    </w:p>
    <w:p w14:paraId="1AE3F2D6" w14:textId="77777777" w:rsidR="001C19EC" w:rsidRDefault="001C19EC" w:rsidP="00C46F4D">
      <w:pPr>
        <w:spacing w:line="480" w:lineRule="auto"/>
        <w:jc w:val="both"/>
        <w:rPr>
          <w:rFonts w:ascii="Times New Roman" w:hAnsi="Times New Roman"/>
          <w:b/>
          <w:bCs/>
          <w:sz w:val="24"/>
        </w:rPr>
      </w:pPr>
    </w:p>
    <w:p w14:paraId="442C93D1" w14:textId="77777777" w:rsidR="004C16B4" w:rsidRDefault="004C16B4" w:rsidP="00C46F4D">
      <w:pPr>
        <w:spacing w:line="480" w:lineRule="auto"/>
        <w:jc w:val="both"/>
        <w:rPr>
          <w:rFonts w:ascii="Times New Roman" w:hAnsi="Times New Roman"/>
          <w:b/>
          <w:bCs/>
          <w:sz w:val="24"/>
        </w:rPr>
      </w:pPr>
    </w:p>
    <w:p w14:paraId="7C7A3BB4" w14:textId="080B8149" w:rsidR="00C46F4D" w:rsidRPr="00E03620" w:rsidRDefault="00C46F4D" w:rsidP="00C46F4D">
      <w:pPr>
        <w:spacing w:line="480" w:lineRule="auto"/>
        <w:jc w:val="both"/>
        <w:rPr>
          <w:rFonts w:ascii="Times New Roman" w:hAnsi="Times New Roman"/>
          <w:b/>
          <w:bCs/>
          <w:sz w:val="24"/>
        </w:rPr>
      </w:pPr>
      <w:r w:rsidRPr="00D931E7">
        <w:rPr>
          <w:rFonts w:ascii="Times New Roman" w:hAnsi="Times New Roman"/>
          <w:b/>
          <w:bCs/>
          <w:sz w:val="24"/>
        </w:rPr>
        <w:lastRenderedPageBreak/>
        <w:t xml:space="preserve">Table </w:t>
      </w:r>
      <w:r>
        <w:rPr>
          <w:rFonts w:ascii="Times New Roman" w:hAnsi="Times New Roman"/>
          <w:b/>
          <w:bCs/>
          <w:sz w:val="24"/>
        </w:rPr>
        <w:t>3</w:t>
      </w:r>
      <w:r w:rsidRPr="00D931E7">
        <w:rPr>
          <w:rFonts w:ascii="Times New Roman" w:hAnsi="Times New Roman"/>
          <w:b/>
          <w:bCs/>
          <w:sz w:val="24"/>
        </w:rPr>
        <w:t xml:space="preserve">: </w:t>
      </w:r>
      <w:r w:rsidRPr="002A1157">
        <w:rPr>
          <w:rFonts w:ascii="Times New Roman" w:hAnsi="Times New Roman"/>
          <w:sz w:val="24"/>
        </w:rPr>
        <w:t xml:space="preserve">Sub-acute Effect of </w:t>
      </w:r>
      <w:r w:rsidR="00596089" w:rsidRPr="002A1157">
        <w:rPr>
          <w:rFonts w:ascii="Times New Roman" w:hAnsi="Times New Roman"/>
          <w:sz w:val="24"/>
        </w:rPr>
        <w:t>SLSME</w:t>
      </w:r>
      <w:r w:rsidRPr="002A1157">
        <w:rPr>
          <w:rFonts w:ascii="Times New Roman" w:hAnsi="Times New Roman"/>
          <w:sz w:val="24"/>
        </w:rPr>
        <w:t xml:space="preserve"> on Serum Renal Function Indices</w:t>
      </w:r>
      <w:r w:rsidRPr="00D931E7">
        <w:rPr>
          <w:rFonts w:ascii="Times New Roman" w:hAnsi="Times New Roman"/>
          <w:b/>
          <w:bCs/>
          <w:sz w:val="24"/>
        </w:rPr>
        <w:t xml:space="preserve"> </w:t>
      </w:r>
    </w:p>
    <w:tbl>
      <w:tblPr>
        <w:tblStyle w:val="TableGrid"/>
        <w:tblW w:w="10800" w:type="dxa"/>
        <w:tblInd w:w="-455" w:type="dxa"/>
        <w:tblLook w:val="04A0" w:firstRow="1" w:lastRow="0" w:firstColumn="1" w:lastColumn="0" w:noHBand="0" w:noVBand="1"/>
      </w:tblPr>
      <w:tblGrid>
        <w:gridCol w:w="1890"/>
        <w:gridCol w:w="2790"/>
        <w:gridCol w:w="2610"/>
        <w:gridCol w:w="3510"/>
      </w:tblGrid>
      <w:tr w:rsidR="00C46F4D" w:rsidRPr="00DE1480" w14:paraId="3CF2B4F3" w14:textId="77777777" w:rsidTr="000E2709">
        <w:tc>
          <w:tcPr>
            <w:tcW w:w="1890" w:type="dxa"/>
          </w:tcPr>
          <w:p w14:paraId="6412B762" w14:textId="77777777" w:rsidR="00C46F4D" w:rsidRDefault="00C46F4D" w:rsidP="002A1157">
            <w:pPr>
              <w:spacing w:line="480" w:lineRule="auto"/>
              <w:jc w:val="center"/>
              <w:rPr>
                <w:rFonts w:ascii="Times New Roman" w:hAnsi="Times New Roman" w:cs="Times New Roman"/>
                <w:b/>
                <w:bCs/>
                <w:sz w:val="24"/>
                <w:szCs w:val="24"/>
              </w:rPr>
            </w:pPr>
            <w:r w:rsidRPr="002A1157">
              <w:rPr>
                <w:rFonts w:ascii="Times New Roman" w:hAnsi="Times New Roman" w:cs="Times New Roman"/>
                <w:b/>
                <w:bCs/>
                <w:sz w:val="24"/>
                <w:szCs w:val="24"/>
              </w:rPr>
              <w:t>Treatment</w:t>
            </w:r>
          </w:p>
          <w:p w14:paraId="78515D33" w14:textId="0DA4A89E" w:rsidR="002A1157" w:rsidRPr="002A1157" w:rsidRDefault="002A1157" w:rsidP="002A115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Pr="002A1157">
              <w:rPr>
                <w:rFonts w:ascii="Times New Roman" w:hAnsi="Times New Roman" w:cs="Times New Roman"/>
                <w:b/>
                <w:bCs/>
                <w:sz w:val="24"/>
                <w:szCs w:val="24"/>
              </w:rPr>
              <w:t xml:space="preserve">mg/kg </w:t>
            </w:r>
            <w:proofErr w:type="spellStart"/>
            <w:r w:rsidRPr="002A1157">
              <w:rPr>
                <w:rFonts w:ascii="Times New Roman" w:hAnsi="Times New Roman" w:cs="Times New Roman"/>
                <w:b/>
                <w:bCs/>
                <w:sz w:val="24"/>
                <w:szCs w:val="24"/>
              </w:rPr>
              <w:t>bw</w:t>
            </w:r>
            <w:proofErr w:type="spellEnd"/>
            <w:r>
              <w:rPr>
                <w:rFonts w:ascii="Times New Roman" w:hAnsi="Times New Roman" w:cs="Times New Roman"/>
                <w:b/>
                <w:bCs/>
                <w:sz w:val="24"/>
                <w:szCs w:val="24"/>
              </w:rPr>
              <w:t>)</w:t>
            </w:r>
          </w:p>
        </w:tc>
        <w:tc>
          <w:tcPr>
            <w:tcW w:w="2790" w:type="dxa"/>
          </w:tcPr>
          <w:p w14:paraId="6471749F" w14:textId="5EA02E54" w:rsidR="00C46F4D" w:rsidRPr="002A1157" w:rsidRDefault="00C46F4D" w:rsidP="002A1157">
            <w:pPr>
              <w:spacing w:line="480" w:lineRule="auto"/>
              <w:jc w:val="center"/>
              <w:rPr>
                <w:rFonts w:ascii="Times New Roman" w:hAnsi="Times New Roman" w:cs="Times New Roman"/>
                <w:b/>
                <w:bCs/>
                <w:sz w:val="24"/>
                <w:szCs w:val="24"/>
              </w:rPr>
            </w:pPr>
            <w:r w:rsidRPr="002A1157">
              <w:rPr>
                <w:rFonts w:ascii="Times New Roman" w:hAnsi="Times New Roman" w:cs="Times New Roman"/>
                <w:b/>
                <w:bCs/>
                <w:sz w:val="24"/>
                <w:szCs w:val="24"/>
              </w:rPr>
              <w:t>Creatinine Conc (</w:t>
            </w:r>
            <w:r w:rsidR="00F019F8">
              <w:rPr>
                <w:rFonts w:ascii="Times New Roman" w:hAnsi="Times New Roman" w:cs="Times New Roman"/>
                <w:b/>
                <w:bCs/>
              </w:rPr>
              <w:t>µ</w:t>
            </w:r>
            <w:r w:rsidR="00F019F8" w:rsidRPr="00674D28">
              <w:rPr>
                <w:rFonts w:ascii="Times New Roman" w:hAnsi="Times New Roman" w:cs="Times New Roman"/>
                <w:b/>
                <w:bCs/>
              </w:rPr>
              <w:t>mol/l</w:t>
            </w:r>
            <w:r w:rsidRPr="002A1157">
              <w:rPr>
                <w:rFonts w:ascii="Times New Roman" w:hAnsi="Times New Roman" w:cs="Times New Roman"/>
                <w:b/>
                <w:bCs/>
                <w:sz w:val="24"/>
                <w:szCs w:val="24"/>
              </w:rPr>
              <w:t>)</w:t>
            </w:r>
          </w:p>
        </w:tc>
        <w:tc>
          <w:tcPr>
            <w:tcW w:w="2610" w:type="dxa"/>
          </w:tcPr>
          <w:p w14:paraId="6F93E4C8" w14:textId="77777777" w:rsidR="00C46F4D" w:rsidRPr="002A1157" w:rsidRDefault="00C46F4D" w:rsidP="002A1157">
            <w:pPr>
              <w:spacing w:line="480" w:lineRule="auto"/>
              <w:jc w:val="center"/>
              <w:rPr>
                <w:rFonts w:ascii="Times New Roman" w:hAnsi="Times New Roman" w:cs="Times New Roman"/>
                <w:b/>
                <w:bCs/>
                <w:sz w:val="24"/>
                <w:szCs w:val="24"/>
              </w:rPr>
            </w:pPr>
            <w:r w:rsidRPr="002A1157">
              <w:rPr>
                <w:rFonts w:ascii="Times New Roman" w:hAnsi="Times New Roman" w:cs="Times New Roman"/>
                <w:b/>
                <w:bCs/>
                <w:sz w:val="24"/>
                <w:szCs w:val="24"/>
              </w:rPr>
              <w:t>Urea Conc (mg/dl)</w:t>
            </w:r>
          </w:p>
        </w:tc>
        <w:tc>
          <w:tcPr>
            <w:tcW w:w="3510" w:type="dxa"/>
          </w:tcPr>
          <w:p w14:paraId="17BCB183" w14:textId="77777777" w:rsidR="00C46F4D" w:rsidRPr="002A1157" w:rsidRDefault="00C46F4D" w:rsidP="002A1157">
            <w:pPr>
              <w:spacing w:line="480" w:lineRule="auto"/>
              <w:jc w:val="center"/>
              <w:rPr>
                <w:rFonts w:ascii="Times New Roman" w:hAnsi="Times New Roman" w:cs="Times New Roman"/>
                <w:b/>
                <w:bCs/>
                <w:sz w:val="24"/>
                <w:szCs w:val="24"/>
              </w:rPr>
            </w:pPr>
            <w:r w:rsidRPr="002A1157">
              <w:rPr>
                <w:rFonts w:ascii="Times New Roman" w:hAnsi="Times New Roman" w:cs="Times New Roman"/>
                <w:b/>
                <w:bCs/>
                <w:sz w:val="24"/>
                <w:szCs w:val="24"/>
              </w:rPr>
              <w:t>Uric Acid Conc(mg/dl)</w:t>
            </w:r>
          </w:p>
        </w:tc>
      </w:tr>
      <w:tr w:rsidR="00C46F4D" w:rsidRPr="00DE1480" w14:paraId="5EC8F06C" w14:textId="77777777" w:rsidTr="000E2709">
        <w:tc>
          <w:tcPr>
            <w:tcW w:w="1890" w:type="dxa"/>
          </w:tcPr>
          <w:p w14:paraId="46149742" w14:textId="19613C45" w:rsidR="00C46F4D" w:rsidRPr="002A1157" w:rsidRDefault="00C46F4D" w:rsidP="002A1157">
            <w:pPr>
              <w:spacing w:line="480" w:lineRule="auto"/>
              <w:jc w:val="center"/>
              <w:rPr>
                <w:rFonts w:ascii="Times New Roman" w:hAnsi="Times New Roman" w:cs="Times New Roman"/>
                <w:sz w:val="24"/>
                <w:szCs w:val="24"/>
              </w:rPr>
            </w:pPr>
            <w:r w:rsidRPr="002A1157">
              <w:rPr>
                <w:rFonts w:ascii="Times New Roman" w:hAnsi="Times New Roman" w:cs="Times New Roman"/>
                <w:sz w:val="24"/>
                <w:szCs w:val="24"/>
              </w:rPr>
              <w:t>500</w:t>
            </w:r>
          </w:p>
        </w:tc>
        <w:tc>
          <w:tcPr>
            <w:tcW w:w="2790" w:type="dxa"/>
          </w:tcPr>
          <w:p w14:paraId="1EFB95AC" w14:textId="77777777" w:rsidR="00C46F4D" w:rsidRPr="002A1157" w:rsidRDefault="00C46F4D" w:rsidP="002A1157">
            <w:pPr>
              <w:jc w:val="center"/>
              <w:rPr>
                <w:rFonts w:ascii="Times New Roman" w:hAnsi="Times New Roman" w:cs="Times New Roman"/>
                <w:sz w:val="24"/>
                <w:szCs w:val="24"/>
                <w:vertAlign w:val="superscript"/>
              </w:rPr>
            </w:pPr>
            <w:r w:rsidRPr="002A1157">
              <w:rPr>
                <w:rFonts w:ascii="Times New Roman" w:hAnsi="Times New Roman" w:cs="Times New Roman"/>
                <w:sz w:val="24"/>
                <w:szCs w:val="24"/>
              </w:rPr>
              <w:t>18.58 ± 0.0452*</w:t>
            </w:r>
          </w:p>
        </w:tc>
        <w:tc>
          <w:tcPr>
            <w:tcW w:w="2610" w:type="dxa"/>
          </w:tcPr>
          <w:p w14:paraId="34A9A108" w14:textId="77777777" w:rsidR="00C46F4D" w:rsidRPr="002A1157" w:rsidRDefault="00C46F4D" w:rsidP="002A1157">
            <w:pPr>
              <w:jc w:val="center"/>
              <w:rPr>
                <w:rFonts w:ascii="Times New Roman" w:hAnsi="Times New Roman" w:cs="Times New Roman"/>
                <w:sz w:val="24"/>
                <w:szCs w:val="24"/>
                <w:vertAlign w:val="superscript"/>
              </w:rPr>
            </w:pPr>
            <w:r w:rsidRPr="002A1157">
              <w:rPr>
                <w:rFonts w:ascii="Times New Roman" w:hAnsi="Times New Roman" w:cs="Times New Roman"/>
                <w:sz w:val="24"/>
                <w:szCs w:val="24"/>
              </w:rPr>
              <w:t>36.35 ± 0.0903*</w:t>
            </w:r>
          </w:p>
          <w:p w14:paraId="6A937690" w14:textId="77777777" w:rsidR="00C46F4D" w:rsidRPr="002A1157" w:rsidRDefault="00C46F4D" w:rsidP="002A1157">
            <w:pPr>
              <w:spacing w:line="480" w:lineRule="auto"/>
              <w:jc w:val="center"/>
              <w:rPr>
                <w:rFonts w:ascii="Times New Roman" w:hAnsi="Times New Roman" w:cs="Times New Roman"/>
                <w:sz w:val="24"/>
                <w:szCs w:val="24"/>
              </w:rPr>
            </w:pPr>
          </w:p>
        </w:tc>
        <w:tc>
          <w:tcPr>
            <w:tcW w:w="3510" w:type="dxa"/>
          </w:tcPr>
          <w:p w14:paraId="3638572B" w14:textId="77777777" w:rsidR="00C46F4D" w:rsidRPr="002A1157" w:rsidRDefault="00C46F4D" w:rsidP="002A1157">
            <w:pPr>
              <w:jc w:val="center"/>
              <w:rPr>
                <w:rFonts w:ascii="Times New Roman" w:hAnsi="Times New Roman" w:cs="Times New Roman"/>
                <w:sz w:val="24"/>
                <w:szCs w:val="24"/>
                <w:vertAlign w:val="superscript"/>
              </w:rPr>
            </w:pPr>
            <w:r w:rsidRPr="002A1157">
              <w:rPr>
                <w:rFonts w:ascii="Times New Roman" w:hAnsi="Times New Roman" w:cs="Times New Roman"/>
                <w:sz w:val="24"/>
                <w:szCs w:val="24"/>
              </w:rPr>
              <w:t>4.442 ± 0.0404*</w:t>
            </w:r>
          </w:p>
          <w:p w14:paraId="2A74D2D5" w14:textId="77777777" w:rsidR="00C46F4D" w:rsidRPr="002A1157" w:rsidRDefault="00C46F4D" w:rsidP="002A1157">
            <w:pPr>
              <w:spacing w:line="480" w:lineRule="auto"/>
              <w:jc w:val="center"/>
              <w:rPr>
                <w:rFonts w:ascii="Times New Roman" w:hAnsi="Times New Roman" w:cs="Times New Roman"/>
                <w:sz w:val="24"/>
                <w:szCs w:val="24"/>
              </w:rPr>
            </w:pPr>
          </w:p>
        </w:tc>
      </w:tr>
      <w:tr w:rsidR="00C46F4D" w:rsidRPr="009072DD" w14:paraId="188EC14E" w14:textId="77777777" w:rsidTr="000E2709">
        <w:tc>
          <w:tcPr>
            <w:tcW w:w="1890" w:type="dxa"/>
          </w:tcPr>
          <w:p w14:paraId="5DBC3E2B" w14:textId="3EB1266F" w:rsidR="00C46F4D" w:rsidRPr="002A1157" w:rsidRDefault="00C46F4D" w:rsidP="002A1157">
            <w:pPr>
              <w:spacing w:line="480" w:lineRule="auto"/>
              <w:jc w:val="center"/>
              <w:rPr>
                <w:rFonts w:ascii="Times New Roman" w:hAnsi="Times New Roman" w:cs="Times New Roman"/>
                <w:sz w:val="24"/>
                <w:szCs w:val="24"/>
              </w:rPr>
            </w:pPr>
            <w:r w:rsidRPr="002A1157">
              <w:rPr>
                <w:rFonts w:ascii="Times New Roman" w:hAnsi="Times New Roman" w:cs="Times New Roman"/>
                <w:sz w:val="24"/>
                <w:szCs w:val="24"/>
              </w:rPr>
              <w:t>250</w:t>
            </w:r>
          </w:p>
        </w:tc>
        <w:tc>
          <w:tcPr>
            <w:tcW w:w="2790" w:type="dxa"/>
          </w:tcPr>
          <w:p w14:paraId="19A9D6C8" w14:textId="77777777" w:rsidR="00C46F4D" w:rsidRPr="002A1157" w:rsidRDefault="00C46F4D" w:rsidP="002A1157">
            <w:pPr>
              <w:jc w:val="center"/>
              <w:rPr>
                <w:rFonts w:ascii="Times New Roman" w:hAnsi="Times New Roman" w:cs="Times New Roman"/>
                <w:sz w:val="24"/>
                <w:szCs w:val="24"/>
                <w:vertAlign w:val="superscript"/>
              </w:rPr>
            </w:pPr>
            <w:r w:rsidRPr="002A1157">
              <w:rPr>
                <w:rFonts w:ascii="Times New Roman" w:hAnsi="Times New Roman" w:cs="Times New Roman"/>
                <w:sz w:val="24"/>
                <w:szCs w:val="24"/>
              </w:rPr>
              <w:t>20.44 ± 0.0604*</w:t>
            </w:r>
          </w:p>
        </w:tc>
        <w:tc>
          <w:tcPr>
            <w:tcW w:w="2610" w:type="dxa"/>
          </w:tcPr>
          <w:p w14:paraId="23A1845C" w14:textId="77777777" w:rsidR="00C46F4D" w:rsidRPr="002A1157" w:rsidRDefault="00C46F4D" w:rsidP="002A1157">
            <w:pPr>
              <w:jc w:val="center"/>
              <w:rPr>
                <w:rFonts w:ascii="Times New Roman" w:hAnsi="Times New Roman" w:cs="Times New Roman"/>
                <w:sz w:val="24"/>
                <w:szCs w:val="24"/>
                <w:vertAlign w:val="superscript"/>
              </w:rPr>
            </w:pPr>
            <w:r w:rsidRPr="002A1157">
              <w:rPr>
                <w:rFonts w:ascii="Times New Roman" w:hAnsi="Times New Roman" w:cs="Times New Roman"/>
                <w:sz w:val="24"/>
                <w:szCs w:val="24"/>
              </w:rPr>
              <w:t>37.38 ± 0.0479*</w:t>
            </w:r>
          </w:p>
        </w:tc>
        <w:tc>
          <w:tcPr>
            <w:tcW w:w="3510" w:type="dxa"/>
          </w:tcPr>
          <w:p w14:paraId="065F7EC3" w14:textId="77777777" w:rsidR="00C46F4D" w:rsidRPr="002A1157" w:rsidRDefault="00C46F4D" w:rsidP="002A1157">
            <w:pPr>
              <w:jc w:val="center"/>
              <w:rPr>
                <w:rFonts w:ascii="Times New Roman" w:hAnsi="Times New Roman" w:cs="Times New Roman"/>
                <w:sz w:val="24"/>
                <w:szCs w:val="24"/>
                <w:vertAlign w:val="superscript"/>
              </w:rPr>
            </w:pPr>
            <w:r w:rsidRPr="002A1157">
              <w:rPr>
                <w:rFonts w:ascii="Times New Roman" w:hAnsi="Times New Roman" w:cs="Times New Roman"/>
                <w:sz w:val="24"/>
                <w:szCs w:val="24"/>
              </w:rPr>
              <w:t>4.528 ± 0.0347*</w:t>
            </w:r>
          </w:p>
        </w:tc>
      </w:tr>
      <w:tr w:rsidR="00C46F4D" w:rsidRPr="009072DD" w14:paraId="2C6AE5AC" w14:textId="77777777" w:rsidTr="000E2709">
        <w:tc>
          <w:tcPr>
            <w:tcW w:w="1890" w:type="dxa"/>
          </w:tcPr>
          <w:p w14:paraId="379A853C" w14:textId="226FECC0" w:rsidR="00C46F4D" w:rsidRPr="002A1157" w:rsidRDefault="00C46F4D" w:rsidP="002A1157">
            <w:pPr>
              <w:spacing w:line="480" w:lineRule="auto"/>
              <w:jc w:val="center"/>
              <w:rPr>
                <w:rFonts w:ascii="Times New Roman" w:hAnsi="Times New Roman" w:cs="Times New Roman"/>
                <w:sz w:val="24"/>
                <w:szCs w:val="24"/>
              </w:rPr>
            </w:pPr>
            <w:r w:rsidRPr="002A1157">
              <w:rPr>
                <w:rFonts w:ascii="Times New Roman" w:hAnsi="Times New Roman" w:cs="Times New Roman"/>
                <w:sz w:val="24"/>
                <w:szCs w:val="24"/>
              </w:rPr>
              <w:t>167</w:t>
            </w:r>
          </w:p>
        </w:tc>
        <w:tc>
          <w:tcPr>
            <w:tcW w:w="2790" w:type="dxa"/>
          </w:tcPr>
          <w:p w14:paraId="3DF6159B" w14:textId="77777777" w:rsidR="00C46F4D" w:rsidRPr="002A1157" w:rsidRDefault="00C46F4D" w:rsidP="002A1157">
            <w:pPr>
              <w:jc w:val="center"/>
              <w:rPr>
                <w:rFonts w:ascii="Times New Roman" w:hAnsi="Times New Roman" w:cs="Times New Roman"/>
                <w:sz w:val="24"/>
                <w:szCs w:val="24"/>
                <w:vertAlign w:val="superscript"/>
              </w:rPr>
            </w:pPr>
            <w:r w:rsidRPr="002A1157">
              <w:rPr>
                <w:rFonts w:ascii="Times New Roman" w:hAnsi="Times New Roman" w:cs="Times New Roman"/>
                <w:sz w:val="24"/>
                <w:szCs w:val="24"/>
              </w:rPr>
              <w:t>23.28 ± 0.0826*</w:t>
            </w:r>
          </w:p>
          <w:p w14:paraId="24A7A7BD" w14:textId="77777777" w:rsidR="00C46F4D" w:rsidRPr="002A1157" w:rsidRDefault="00C46F4D" w:rsidP="002A1157">
            <w:pPr>
              <w:spacing w:line="480" w:lineRule="auto"/>
              <w:jc w:val="center"/>
              <w:rPr>
                <w:rFonts w:ascii="Times New Roman" w:hAnsi="Times New Roman" w:cs="Times New Roman"/>
                <w:sz w:val="24"/>
                <w:szCs w:val="24"/>
              </w:rPr>
            </w:pPr>
          </w:p>
        </w:tc>
        <w:tc>
          <w:tcPr>
            <w:tcW w:w="2610" w:type="dxa"/>
          </w:tcPr>
          <w:p w14:paraId="4EDABBA0" w14:textId="77777777" w:rsidR="00C46F4D" w:rsidRPr="002A1157" w:rsidRDefault="00C46F4D" w:rsidP="002A1157">
            <w:pPr>
              <w:jc w:val="center"/>
              <w:rPr>
                <w:rFonts w:ascii="Times New Roman" w:hAnsi="Times New Roman" w:cs="Times New Roman"/>
                <w:sz w:val="24"/>
                <w:szCs w:val="24"/>
                <w:vertAlign w:val="superscript"/>
              </w:rPr>
            </w:pPr>
            <w:r w:rsidRPr="002A1157">
              <w:rPr>
                <w:rFonts w:ascii="Times New Roman" w:hAnsi="Times New Roman" w:cs="Times New Roman"/>
                <w:sz w:val="24"/>
                <w:szCs w:val="24"/>
              </w:rPr>
              <w:t>37.56 ± 0.0908*</w:t>
            </w:r>
          </w:p>
          <w:p w14:paraId="385CCB48" w14:textId="77777777" w:rsidR="00C46F4D" w:rsidRPr="002A1157" w:rsidRDefault="00C46F4D" w:rsidP="002A1157">
            <w:pPr>
              <w:spacing w:line="480" w:lineRule="auto"/>
              <w:jc w:val="center"/>
              <w:rPr>
                <w:rFonts w:ascii="Times New Roman" w:hAnsi="Times New Roman" w:cs="Times New Roman"/>
                <w:sz w:val="24"/>
                <w:szCs w:val="24"/>
              </w:rPr>
            </w:pPr>
          </w:p>
        </w:tc>
        <w:tc>
          <w:tcPr>
            <w:tcW w:w="3510" w:type="dxa"/>
          </w:tcPr>
          <w:p w14:paraId="5AEF610C" w14:textId="77777777" w:rsidR="00C46F4D" w:rsidRPr="002A1157" w:rsidRDefault="00C46F4D" w:rsidP="002A1157">
            <w:pPr>
              <w:jc w:val="center"/>
              <w:rPr>
                <w:rFonts w:ascii="Times New Roman" w:hAnsi="Times New Roman" w:cs="Times New Roman"/>
                <w:sz w:val="24"/>
                <w:szCs w:val="24"/>
                <w:vertAlign w:val="superscript"/>
              </w:rPr>
            </w:pPr>
            <w:r w:rsidRPr="002A1157">
              <w:rPr>
                <w:rFonts w:ascii="Times New Roman" w:hAnsi="Times New Roman" w:cs="Times New Roman"/>
                <w:sz w:val="24"/>
                <w:szCs w:val="24"/>
              </w:rPr>
              <w:t>4.734 ± 0.0464*</w:t>
            </w:r>
          </w:p>
        </w:tc>
      </w:tr>
      <w:tr w:rsidR="00C46F4D" w:rsidRPr="00DE1480" w14:paraId="5AAB4ED3" w14:textId="77777777" w:rsidTr="000E2709">
        <w:tc>
          <w:tcPr>
            <w:tcW w:w="1890" w:type="dxa"/>
          </w:tcPr>
          <w:p w14:paraId="1BF9C8EF" w14:textId="77777777" w:rsidR="00C46F4D" w:rsidRPr="002A1157" w:rsidRDefault="00C46F4D" w:rsidP="002A1157">
            <w:pPr>
              <w:spacing w:line="480" w:lineRule="auto"/>
              <w:jc w:val="center"/>
              <w:rPr>
                <w:rFonts w:ascii="Times New Roman" w:hAnsi="Times New Roman" w:cs="Times New Roman"/>
                <w:sz w:val="24"/>
                <w:szCs w:val="24"/>
              </w:rPr>
            </w:pPr>
            <w:r w:rsidRPr="002A1157">
              <w:rPr>
                <w:rFonts w:ascii="Times New Roman" w:hAnsi="Times New Roman" w:cs="Times New Roman"/>
                <w:sz w:val="24"/>
                <w:szCs w:val="24"/>
              </w:rPr>
              <w:t>Control</w:t>
            </w:r>
          </w:p>
        </w:tc>
        <w:tc>
          <w:tcPr>
            <w:tcW w:w="2790" w:type="dxa"/>
          </w:tcPr>
          <w:p w14:paraId="589E3D4F" w14:textId="77777777" w:rsidR="00C46F4D" w:rsidRPr="002A1157" w:rsidRDefault="00C46F4D" w:rsidP="002A1157">
            <w:pPr>
              <w:jc w:val="center"/>
              <w:rPr>
                <w:rFonts w:ascii="Times New Roman" w:hAnsi="Times New Roman" w:cs="Times New Roman"/>
                <w:sz w:val="24"/>
                <w:szCs w:val="24"/>
              </w:rPr>
            </w:pPr>
            <w:r w:rsidRPr="002A1157">
              <w:rPr>
                <w:rFonts w:ascii="Times New Roman" w:hAnsi="Times New Roman" w:cs="Times New Roman"/>
                <w:sz w:val="24"/>
                <w:szCs w:val="24"/>
              </w:rPr>
              <w:t>22.54 ± 0.1023</w:t>
            </w:r>
          </w:p>
          <w:p w14:paraId="49A2DA4A" w14:textId="77777777" w:rsidR="00C46F4D" w:rsidRPr="002A1157" w:rsidRDefault="00C46F4D" w:rsidP="002A1157">
            <w:pPr>
              <w:spacing w:line="480" w:lineRule="auto"/>
              <w:jc w:val="center"/>
              <w:rPr>
                <w:rFonts w:ascii="Times New Roman" w:hAnsi="Times New Roman" w:cs="Times New Roman"/>
                <w:sz w:val="24"/>
                <w:szCs w:val="24"/>
              </w:rPr>
            </w:pPr>
          </w:p>
        </w:tc>
        <w:tc>
          <w:tcPr>
            <w:tcW w:w="2610" w:type="dxa"/>
          </w:tcPr>
          <w:p w14:paraId="079D1384" w14:textId="77777777" w:rsidR="00C46F4D" w:rsidRPr="002A1157" w:rsidRDefault="00C46F4D" w:rsidP="002A1157">
            <w:pPr>
              <w:jc w:val="center"/>
              <w:rPr>
                <w:rFonts w:ascii="Times New Roman" w:hAnsi="Times New Roman" w:cs="Times New Roman"/>
                <w:sz w:val="24"/>
                <w:szCs w:val="24"/>
              </w:rPr>
            </w:pPr>
            <w:r w:rsidRPr="002A1157">
              <w:rPr>
                <w:rFonts w:ascii="Times New Roman" w:hAnsi="Times New Roman" w:cs="Times New Roman"/>
                <w:sz w:val="24"/>
                <w:szCs w:val="24"/>
              </w:rPr>
              <w:t>40.40 ± 0.0450</w:t>
            </w:r>
          </w:p>
          <w:p w14:paraId="30025F22" w14:textId="77777777" w:rsidR="00C46F4D" w:rsidRPr="002A1157" w:rsidRDefault="00C46F4D" w:rsidP="002A1157">
            <w:pPr>
              <w:spacing w:line="480" w:lineRule="auto"/>
              <w:jc w:val="center"/>
              <w:rPr>
                <w:rFonts w:ascii="Times New Roman" w:hAnsi="Times New Roman" w:cs="Times New Roman"/>
                <w:sz w:val="24"/>
                <w:szCs w:val="24"/>
              </w:rPr>
            </w:pPr>
          </w:p>
        </w:tc>
        <w:tc>
          <w:tcPr>
            <w:tcW w:w="3510" w:type="dxa"/>
          </w:tcPr>
          <w:p w14:paraId="66086D52" w14:textId="77777777" w:rsidR="00C46F4D" w:rsidRPr="002A1157" w:rsidRDefault="00C46F4D" w:rsidP="002A1157">
            <w:pPr>
              <w:jc w:val="center"/>
              <w:rPr>
                <w:rFonts w:ascii="Times New Roman" w:hAnsi="Times New Roman" w:cs="Times New Roman"/>
                <w:sz w:val="24"/>
                <w:szCs w:val="24"/>
              </w:rPr>
            </w:pPr>
            <w:r w:rsidRPr="002A1157">
              <w:rPr>
                <w:rFonts w:ascii="Times New Roman" w:hAnsi="Times New Roman" w:cs="Times New Roman"/>
                <w:sz w:val="24"/>
                <w:szCs w:val="24"/>
              </w:rPr>
              <w:t>5.538 ± 0.0439</w:t>
            </w:r>
          </w:p>
          <w:p w14:paraId="6C56D80D" w14:textId="77777777" w:rsidR="00C46F4D" w:rsidRPr="002A1157" w:rsidRDefault="00C46F4D" w:rsidP="002A1157">
            <w:pPr>
              <w:spacing w:line="480" w:lineRule="auto"/>
              <w:jc w:val="center"/>
              <w:rPr>
                <w:rFonts w:ascii="Times New Roman" w:hAnsi="Times New Roman" w:cs="Times New Roman"/>
                <w:sz w:val="24"/>
                <w:szCs w:val="24"/>
              </w:rPr>
            </w:pPr>
          </w:p>
        </w:tc>
      </w:tr>
    </w:tbl>
    <w:p w14:paraId="78FBE843" w14:textId="1574EBB4" w:rsidR="00C46F4D" w:rsidRDefault="001C19EC" w:rsidP="00C46F4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Value in </w:t>
      </w:r>
      <w:r w:rsidR="00596089">
        <w:rPr>
          <w:rFonts w:ascii="Times New Roman" w:hAnsi="Times New Roman" w:cs="Times New Roman"/>
          <w:sz w:val="24"/>
          <w:szCs w:val="24"/>
        </w:rPr>
        <w:t xml:space="preserve">Mean </w:t>
      </w:r>
      <w:r w:rsidR="00596089">
        <w:rPr>
          <w:rFonts w:ascii="Arial" w:hAnsi="Arial" w:cs="Arial"/>
          <w:sz w:val="20"/>
          <w:szCs w:val="20"/>
        </w:rPr>
        <w:t>±</w:t>
      </w:r>
      <w:r w:rsidR="00C46F4D" w:rsidRPr="00965927">
        <w:rPr>
          <w:rFonts w:ascii="Times New Roman" w:hAnsi="Times New Roman" w:cs="Times New Roman"/>
          <w:sz w:val="24"/>
          <w:szCs w:val="24"/>
        </w:rPr>
        <w:t xml:space="preserve"> </w:t>
      </w:r>
      <w:r w:rsidR="00596089">
        <w:rPr>
          <w:rFonts w:ascii="Times New Roman" w:hAnsi="Times New Roman" w:cs="Times New Roman"/>
          <w:sz w:val="24"/>
          <w:szCs w:val="24"/>
        </w:rPr>
        <w:t xml:space="preserve">SD </w:t>
      </w:r>
      <w:r w:rsidR="00C46F4D" w:rsidRPr="00965927">
        <w:rPr>
          <w:rFonts w:ascii="Times New Roman" w:hAnsi="Times New Roman" w:cs="Times New Roman"/>
          <w:sz w:val="24"/>
          <w:szCs w:val="24"/>
        </w:rPr>
        <w:t>* significantly</w:t>
      </w:r>
      <w:r w:rsidR="00596089">
        <w:rPr>
          <w:rFonts w:ascii="Times New Roman" w:hAnsi="Times New Roman" w:cs="Times New Roman"/>
          <w:sz w:val="24"/>
          <w:szCs w:val="24"/>
        </w:rPr>
        <w:t xml:space="preserve"> </w:t>
      </w:r>
      <w:r w:rsidR="00596089" w:rsidRPr="00965927">
        <w:rPr>
          <w:rFonts w:ascii="Times New Roman" w:hAnsi="Times New Roman" w:cs="Times New Roman"/>
          <w:sz w:val="24"/>
          <w:szCs w:val="24"/>
        </w:rPr>
        <w:t>(p&lt;0.05)</w:t>
      </w:r>
      <w:r w:rsidR="00596089">
        <w:rPr>
          <w:rFonts w:ascii="Times New Roman" w:hAnsi="Times New Roman" w:cs="Times New Roman"/>
          <w:sz w:val="24"/>
          <w:szCs w:val="24"/>
        </w:rPr>
        <w:t xml:space="preserve"> lower than control</w:t>
      </w:r>
      <w:r w:rsidR="00C46F4D" w:rsidRPr="00965927">
        <w:rPr>
          <w:rFonts w:ascii="Times New Roman" w:hAnsi="Times New Roman" w:cs="Times New Roman"/>
          <w:sz w:val="24"/>
          <w:szCs w:val="24"/>
        </w:rPr>
        <w:t xml:space="preserve"> (p&lt;0.05) </w:t>
      </w:r>
    </w:p>
    <w:p w14:paraId="04753BD6" w14:textId="77777777" w:rsidR="004F4FFF" w:rsidRDefault="004F4FFF" w:rsidP="00C46F4D">
      <w:pPr>
        <w:pStyle w:val="Heading1"/>
        <w:spacing w:line="480" w:lineRule="auto"/>
        <w:jc w:val="both"/>
      </w:pPr>
    </w:p>
    <w:p w14:paraId="33C91C24" w14:textId="77777777" w:rsidR="004F4FFF" w:rsidRDefault="004F4FFF" w:rsidP="00C46F4D">
      <w:pPr>
        <w:pStyle w:val="Heading1"/>
        <w:spacing w:line="480" w:lineRule="auto"/>
        <w:jc w:val="both"/>
      </w:pPr>
    </w:p>
    <w:p w14:paraId="2D975F89" w14:textId="77777777" w:rsidR="004F4FFF" w:rsidRDefault="004F4FFF" w:rsidP="00C46F4D">
      <w:pPr>
        <w:pStyle w:val="Heading1"/>
        <w:spacing w:line="480" w:lineRule="auto"/>
        <w:jc w:val="both"/>
      </w:pPr>
    </w:p>
    <w:p w14:paraId="555CCC3C" w14:textId="77777777" w:rsidR="004F4FFF" w:rsidRDefault="004F4FFF" w:rsidP="00C46F4D">
      <w:pPr>
        <w:pStyle w:val="Heading1"/>
        <w:spacing w:line="480" w:lineRule="auto"/>
        <w:jc w:val="both"/>
      </w:pPr>
    </w:p>
    <w:p w14:paraId="6F1FC73C" w14:textId="77777777" w:rsidR="004F4FFF" w:rsidRDefault="004F4FFF" w:rsidP="00C46F4D">
      <w:pPr>
        <w:pStyle w:val="Heading1"/>
        <w:spacing w:line="480" w:lineRule="auto"/>
        <w:jc w:val="both"/>
      </w:pPr>
    </w:p>
    <w:p w14:paraId="61E795FD" w14:textId="77777777" w:rsidR="004F4FFF" w:rsidRDefault="004F4FFF" w:rsidP="00C46F4D">
      <w:pPr>
        <w:pStyle w:val="Heading1"/>
        <w:spacing w:line="480" w:lineRule="auto"/>
        <w:jc w:val="both"/>
      </w:pPr>
    </w:p>
    <w:p w14:paraId="4D93F520" w14:textId="5C764FF6" w:rsidR="004F4FFF" w:rsidRDefault="004F4FFF" w:rsidP="00C46F4D">
      <w:pPr>
        <w:pStyle w:val="Heading1"/>
        <w:spacing w:line="480" w:lineRule="auto"/>
        <w:jc w:val="both"/>
      </w:pPr>
    </w:p>
    <w:p w14:paraId="41E66ACE" w14:textId="3F9C43E4" w:rsidR="004F4FFF" w:rsidRDefault="004F4FFF" w:rsidP="004F4FFF"/>
    <w:p w14:paraId="13CD78A9" w14:textId="43FD5BFD" w:rsidR="004F4FFF" w:rsidRDefault="004F4FFF" w:rsidP="00C46F4D">
      <w:pPr>
        <w:pStyle w:val="Heading1"/>
        <w:spacing w:line="480" w:lineRule="auto"/>
        <w:jc w:val="both"/>
      </w:pPr>
    </w:p>
    <w:p w14:paraId="69BECF3A" w14:textId="77777777" w:rsidR="006C4227" w:rsidRPr="006C4227" w:rsidRDefault="006C4227" w:rsidP="006C4227"/>
    <w:p w14:paraId="730A5CF4" w14:textId="51B4C4C8" w:rsidR="00C46F4D" w:rsidRPr="006D4FE3" w:rsidRDefault="00ED1428" w:rsidP="00C46F4D">
      <w:pPr>
        <w:pStyle w:val="Heading1"/>
        <w:spacing w:line="480" w:lineRule="auto"/>
        <w:jc w:val="both"/>
      </w:pPr>
      <w:r>
        <w:lastRenderedPageBreak/>
        <w:t xml:space="preserve">3.5 </w:t>
      </w:r>
      <w:r w:rsidR="00C46F4D" w:rsidRPr="006D4FE3">
        <w:t>Effec</w:t>
      </w:r>
      <w:r w:rsidR="004C16B4">
        <w:t>ts</w:t>
      </w:r>
      <w:r w:rsidR="00C46F4D" w:rsidRPr="006D4FE3">
        <w:t xml:space="preserve"> of </w:t>
      </w:r>
      <w:r>
        <w:t>SLSME</w:t>
      </w:r>
      <w:r w:rsidR="00C46F4D" w:rsidRPr="006D4FE3">
        <w:t xml:space="preserve"> on Serum</w:t>
      </w:r>
      <w:r w:rsidR="00C46F4D">
        <w:t xml:space="preserve"> Liver Function Indices</w:t>
      </w:r>
      <w:bookmarkEnd w:id="17"/>
    </w:p>
    <w:p w14:paraId="74D639A0" w14:textId="3DFB2329" w:rsidR="00C46F4D" w:rsidRPr="006D4FE3" w:rsidRDefault="00FD33EA" w:rsidP="00C46F4D">
      <w:pPr>
        <w:spacing w:line="480" w:lineRule="auto"/>
        <w:jc w:val="both"/>
        <w:rPr>
          <w:rFonts w:ascii="Times New Roman" w:hAnsi="Times New Roman" w:cs="Times New Roman"/>
          <w:sz w:val="24"/>
          <w:szCs w:val="24"/>
        </w:rPr>
      </w:pPr>
      <w:r>
        <w:rPr>
          <w:rFonts w:ascii="Times New Roman" w:hAnsi="Times New Roman" w:cs="Times New Roman"/>
          <w:sz w:val="24"/>
          <w:szCs w:val="24"/>
        </w:rPr>
        <w:t>In table 4, the lowest doses of</w:t>
      </w:r>
      <w:r w:rsidR="007D3077">
        <w:rPr>
          <w:rFonts w:ascii="Times New Roman" w:hAnsi="Times New Roman" w:cs="Times New Roman"/>
          <w:sz w:val="24"/>
          <w:szCs w:val="24"/>
        </w:rPr>
        <w:t xml:space="preserve"> the </w:t>
      </w:r>
      <w:r w:rsidR="00ED1428">
        <w:rPr>
          <w:rFonts w:ascii="Times New Roman" w:hAnsi="Times New Roman" w:cs="Times New Roman"/>
          <w:sz w:val="24"/>
          <w:szCs w:val="24"/>
        </w:rPr>
        <w:t xml:space="preserve">extract significantly </w:t>
      </w:r>
      <w:r w:rsidR="00ED1428" w:rsidRPr="00965927">
        <w:rPr>
          <w:rFonts w:ascii="Times New Roman" w:hAnsi="Times New Roman" w:cs="Times New Roman"/>
          <w:sz w:val="24"/>
          <w:szCs w:val="24"/>
        </w:rPr>
        <w:t>(p&lt;0.05)</w:t>
      </w:r>
      <w:r w:rsidR="00ED1428">
        <w:rPr>
          <w:rFonts w:ascii="Times New Roman" w:hAnsi="Times New Roman" w:cs="Times New Roman"/>
          <w:sz w:val="24"/>
          <w:szCs w:val="24"/>
        </w:rPr>
        <w:t xml:space="preserve"> reduced the levels of ALP</w:t>
      </w:r>
      <w:r w:rsidR="00345F3F">
        <w:rPr>
          <w:rFonts w:ascii="Times New Roman" w:hAnsi="Times New Roman" w:cs="Times New Roman"/>
          <w:sz w:val="24"/>
          <w:szCs w:val="24"/>
        </w:rPr>
        <w:t xml:space="preserve"> and</w:t>
      </w:r>
      <w:r w:rsidR="00ED1428">
        <w:rPr>
          <w:rFonts w:ascii="Times New Roman" w:hAnsi="Times New Roman" w:cs="Times New Roman"/>
          <w:sz w:val="24"/>
          <w:szCs w:val="24"/>
        </w:rPr>
        <w:t xml:space="preserve"> AST</w:t>
      </w:r>
      <w:r>
        <w:rPr>
          <w:rFonts w:ascii="Times New Roman" w:hAnsi="Times New Roman" w:cs="Times New Roman"/>
          <w:sz w:val="24"/>
          <w:szCs w:val="24"/>
        </w:rPr>
        <w:t xml:space="preserve"> </w:t>
      </w:r>
      <w:r w:rsidR="00345F3F">
        <w:rPr>
          <w:rFonts w:ascii="Times New Roman" w:hAnsi="Times New Roman" w:cs="Times New Roman"/>
          <w:sz w:val="24"/>
          <w:szCs w:val="24"/>
        </w:rPr>
        <w:t xml:space="preserve">while </w:t>
      </w:r>
      <w:r w:rsidR="007D3077">
        <w:rPr>
          <w:rFonts w:ascii="Times New Roman" w:hAnsi="Times New Roman" w:cs="Times New Roman"/>
          <w:sz w:val="24"/>
          <w:szCs w:val="24"/>
        </w:rPr>
        <w:t xml:space="preserve">the </w:t>
      </w:r>
      <w:r w:rsidR="00345F3F">
        <w:rPr>
          <w:rFonts w:ascii="Times New Roman" w:hAnsi="Times New Roman" w:cs="Times New Roman"/>
          <w:sz w:val="24"/>
          <w:szCs w:val="24"/>
        </w:rPr>
        <w:t xml:space="preserve">high dose significantly </w:t>
      </w:r>
      <w:r w:rsidR="00345F3F" w:rsidRPr="00965927">
        <w:rPr>
          <w:rFonts w:ascii="Times New Roman" w:hAnsi="Times New Roman" w:cs="Times New Roman"/>
          <w:sz w:val="24"/>
          <w:szCs w:val="24"/>
        </w:rPr>
        <w:t>(p&lt;0.05)</w:t>
      </w:r>
      <w:r w:rsidR="00345F3F">
        <w:rPr>
          <w:rFonts w:ascii="Times New Roman" w:hAnsi="Times New Roman" w:cs="Times New Roman"/>
          <w:sz w:val="24"/>
          <w:szCs w:val="24"/>
        </w:rPr>
        <w:t xml:space="preserve"> reduc</w:t>
      </w:r>
      <w:r>
        <w:rPr>
          <w:rFonts w:ascii="Times New Roman" w:hAnsi="Times New Roman" w:cs="Times New Roman"/>
          <w:sz w:val="24"/>
          <w:szCs w:val="24"/>
        </w:rPr>
        <w:t>ed</w:t>
      </w:r>
      <w:r w:rsidR="00345F3F">
        <w:rPr>
          <w:rFonts w:ascii="Times New Roman" w:hAnsi="Times New Roman" w:cs="Times New Roman"/>
          <w:sz w:val="24"/>
          <w:szCs w:val="24"/>
        </w:rPr>
        <w:t xml:space="preserve"> ALT. However, the levels of albumin, total protein and total bilirubin were not significantly changed compared with the control</w:t>
      </w:r>
      <w:r w:rsidR="007D3077">
        <w:rPr>
          <w:rFonts w:ascii="Times New Roman" w:hAnsi="Times New Roman" w:cs="Times New Roman"/>
          <w:sz w:val="24"/>
          <w:szCs w:val="24"/>
        </w:rPr>
        <w:t>.</w:t>
      </w:r>
    </w:p>
    <w:p w14:paraId="596DB03A" w14:textId="77777777" w:rsidR="00C46F4D" w:rsidRDefault="00C46F4D" w:rsidP="00C46F4D">
      <w:pPr>
        <w:spacing w:line="480" w:lineRule="auto"/>
        <w:jc w:val="both"/>
        <w:rPr>
          <w:rFonts w:ascii="Times New Roman" w:hAnsi="Times New Roman" w:cs="Times New Roman"/>
          <w:sz w:val="24"/>
          <w:szCs w:val="24"/>
        </w:rPr>
      </w:pPr>
    </w:p>
    <w:p w14:paraId="600E79B5" w14:textId="77777777" w:rsidR="00C46F4D" w:rsidRDefault="00C46F4D" w:rsidP="00C46F4D">
      <w:pPr>
        <w:rPr>
          <w:rFonts w:ascii="Times New Roman" w:hAnsi="Times New Roman" w:cs="Times New Roman"/>
          <w:sz w:val="24"/>
          <w:szCs w:val="24"/>
        </w:rPr>
      </w:pPr>
      <w:r>
        <w:rPr>
          <w:rFonts w:ascii="Times New Roman" w:hAnsi="Times New Roman" w:cs="Times New Roman"/>
          <w:sz w:val="24"/>
          <w:szCs w:val="24"/>
        </w:rPr>
        <w:br w:type="page"/>
      </w:r>
    </w:p>
    <w:p w14:paraId="26601063" w14:textId="6B08AB27" w:rsidR="00C46F4D" w:rsidRPr="007D3077" w:rsidRDefault="00C46F4D" w:rsidP="00C46F4D">
      <w:pPr>
        <w:spacing w:line="480" w:lineRule="auto"/>
        <w:jc w:val="both"/>
        <w:rPr>
          <w:rFonts w:ascii="Times New Roman" w:hAnsi="Times New Roman"/>
          <w:b/>
          <w:bCs/>
          <w:sz w:val="24"/>
        </w:rPr>
      </w:pPr>
      <w:r w:rsidRPr="007D3077">
        <w:rPr>
          <w:rFonts w:ascii="Times New Roman" w:hAnsi="Times New Roman"/>
          <w:b/>
          <w:bCs/>
          <w:sz w:val="24"/>
        </w:rPr>
        <w:lastRenderedPageBreak/>
        <w:t>Table 4: Effect</w:t>
      </w:r>
      <w:r w:rsidR="007D3077" w:rsidRPr="007D3077">
        <w:rPr>
          <w:rFonts w:ascii="Times New Roman" w:hAnsi="Times New Roman"/>
          <w:b/>
          <w:bCs/>
          <w:color w:val="388600"/>
          <w:sz w:val="24"/>
        </w:rPr>
        <w:t>s</w:t>
      </w:r>
      <w:r w:rsidRPr="007D3077">
        <w:rPr>
          <w:rFonts w:ascii="Times New Roman" w:hAnsi="Times New Roman"/>
          <w:b/>
          <w:bCs/>
          <w:sz w:val="24"/>
        </w:rPr>
        <w:t xml:space="preserve"> of </w:t>
      </w:r>
      <w:r w:rsidR="004F4FFF" w:rsidRPr="007D3077">
        <w:rPr>
          <w:rFonts w:ascii="Times New Roman" w:hAnsi="Times New Roman"/>
          <w:b/>
          <w:bCs/>
          <w:sz w:val="24"/>
        </w:rPr>
        <w:t>SLSME</w:t>
      </w:r>
      <w:r w:rsidRPr="007D3077">
        <w:rPr>
          <w:rFonts w:ascii="Times New Roman" w:hAnsi="Times New Roman"/>
          <w:b/>
          <w:bCs/>
          <w:sz w:val="24"/>
        </w:rPr>
        <w:t xml:space="preserve"> on Serum Liver Function </w:t>
      </w:r>
      <w:r w:rsidR="00744933" w:rsidRPr="007D3077">
        <w:rPr>
          <w:rFonts w:ascii="Times New Roman" w:hAnsi="Times New Roman"/>
          <w:b/>
          <w:bCs/>
          <w:sz w:val="24"/>
        </w:rPr>
        <w:t>Indices</w:t>
      </w:r>
    </w:p>
    <w:tbl>
      <w:tblPr>
        <w:tblStyle w:val="TableGrid"/>
        <w:tblW w:w="11520" w:type="dxa"/>
        <w:tblInd w:w="-1085" w:type="dxa"/>
        <w:tblLayout w:type="fixed"/>
        <w:tblLook w:val="04A0" w:firstRow="1" w:lastRow="0" w:firstColumn="1" w:lastColumn="0" w:noHBand="0" w:noVBand="1"/>
      </w:tblPr>
      <w:tblGrid>
        <w:gridCol w:w="1440"/>
        <w:gridCol w:w="1710"/>
        <w:gridCol w:w="1710"/>
        <w:gridCol w:w="1530"/>
        <w:gridCol w:w="1710"/>
        <w:gridCol w:w="1530"/>
        <w:gridCol w:w="1890"/>
      </w:tblGrid>
      <w:tr w:rsidR="00C46F4D" w:rsidRPr="00980AEC" w14:paraId="0B31FCB2" w14:textId="77777777" w:rsidTr="000E2709">
        <w:trPr>
          <w:trHeight w:val="1880"/>
        </w:trPr>
        <w:tc>
          <w:tcPr>
            <w:tcW w:w="1440" w:type="dxa"/>
          </w:tcPr>
          <w:p w14:paraId="7A1BA405" w14:textId="77777777" w:rsidR="00C46F4D"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Treatment</w:t>
            </w:r>
          </w:p>
          <w:p w14:paraId="4E617490" w14:textId="4DBDE4D2" w:rsidR="00674D28" w:rsidRPr="00674D28" w:rsidRDefault="00674D28" w:rsidP="00674D28">
            <w:pPr>
              <w:spacing w:line="480" w:lineRule="auto"/>
              <w:jc w:val="center"/>
              <w:rPr>
                <w:rFonts w:ascii="Times New Roman" w:hAnsi="Times New Roman" w:cs="Times New Roman"/>
                <w:b/>
                <w:bCs/>
              </w:rPr>
            </w:pPr>
            <w:r>
              <w:rPr>
                <w:rFonts w:ascii="Times New Roman" w:hAnsi="Times New Roman" w:cs="Times New Roman"/>
                <w:b/>
                <w:bCs/>
              </w:rPr>
              <w:t>(</w:t>
            </w:r>
            <w:r w:rsidRPr="00674D28">
              <w:rPr>
                <w:rFonts w:ascii="Times New Roman" w:hAnsi="Times New Roman" w:cs="Times New Roman"/>
                <w:b/>
                <w:bCs/>
              </w:rPr>
              <w:t xml:space="preserve">mg/kg </w:t>
            </w:r>
            <w:proofErr w:type="spellStart"/>
            <w:r w:rsidRPr="00674D28">
              <w:rPr>
                <w:rFonts w:ascii="Times New Roman" w:hAnsi="Times New Roman" w:cs="Times New Roman"/>
                <w:b/>
                <w:bCs/>
              </w:rPr>
              <w:t>bw</w:t>
            </w:r>
            <w:proofErr w:type="spellEnd"/>
            <w:r>
              <w:rPr>
                <w:rFonts w:ascii="Times New Roman" w:hAnsi="Times New Roman" w:cs="Times New Roman"/>
                <w:b/>
                <w:bCs/>
              </w:rPr>
              <w:t>)</w:t>
            </w:r>
          </w:p>
        </w:tc>
        <w:tc>
          <w:tcPr>
            <w:tcW w:w="1710" w:type="dxa"/>
          </w:tcPr>
          <w:p w14:paraId="0BC1A6E9" w14:textId="302FBEED"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ALP Conc (</w:t>
            </w:r>
            <w:r w:rsidR="00F463BB">
              <w:rPr>
                <w:rFonts w:ascii="Times New Roman" w:hAnsi="Times New Roman" w:cs="Times New Roman"/>
                <w:b/>
                <w:bCs/>
              </w:rPr>
              <w:t>µ</w:t>
            </w:r>
            <w:r w:rsidRPr="00674D28">
              <w:rPr>
                <w:rFonts w:ascii="Times New Roman" w:hAnsi="Times New Roman" w:cs="Times New Roman"/>
                <w:b/>
                <w:bCs/>
              </w:rPr>
              <w:t>/L)</w:t>
            </w:r>
          </w:p>
        </w:tc>
        <w:tc>
          <w:tcPr>
            <w:tcW w:w="1710" w:type="dxa"/>
          </w:tcPr>
          <w:p w14:paraId="1F2CF005" w14:textId="10496702"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AST Conc (</w:t>
            </w:r>
            <w:r w:rsidR="00F463BB">
              <w:rPr>
                <w:rFonts w:ascii="Times New Roman" w:hAnsi="Times New Roman" w:cs="Times New Roman"/>
                <w:b/>
                <w:bCs/>
              </w:rPr>
              <w:t>µ</w:t>
            </w:r>
            <w:r w:rsidRPr="00674D28">
              <w:rPr>
                <w:rFonts w:ascii="Times New Roman" w:hAnsi="Times New Roman" w:cs="Times New Roman"/>
                <w:b/>
                <w:bCs/>
              </w:rPr>
              <w:t>/L)</w:t>
            </w:r>
          </w:p>
        </w:tc>
        <w:tc>
          <w:tcPr>
            <w:tcW w:w="1530" w:type="dxa"/>
          </w:tcPr>
          <w:p w14:paraId="1A00AC36" w14:textId="77777777"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ALT Conc</w:t>
            </w:r>
          </w:p>
          <w:p w14:paraId="26DB5688" w14:textId="5A7240B7"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w:t>
            </w:r>
            <w:r w:rsidR="00F463BB">
              <w:rPr>
                <w:rFonts w:ascii="Times New Roman" w:hAnsi="Times New Roman" w:cs="Times New Roman"/>
                <w:b/>
                <w:bCs/>
              </w:rPr>
              <w:t>µ</w:t>
            </w:r>
            <w:r w:rsidRPr="00674D28">
              <w:rPr>
                <w:rFonts w:ascii="Times New Roman" w:hAnsi="Times New Roman" w:cs="Times New Roman"/>
                <w:b/>
                <w:bCs/>
              </w:rPr>
              <w:t>/L)</w:t>
            </w:r>
          </w:p>
        </w:tc>
        <w:tc>
          <w:tcPr>
            <w:tcW w:w="1710" w:type="dxa"/>
          </w:tcPr>
          <w:p w14:paraId="47935AC0" w14:textId="19B39BF4"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Albumin Conc (</w:t>
            </w:r>
            <w:r w:rsidR="00664B0D">
              <w:rPr>
                <w:rFonts w:ascii="Times New Roman" w:hAnsi="Times New Roman" w:cs="Times New Roman"/>
                <w:b/>
                <w:bCs/>
              </w:rPr>
              <w:t>g</w:t>
            </w:r>
            <w:r w:rsidRPr="00674D28">
              <w:rPr>
                <w:rFonts w:ascii="Times New Roman" w:hAnsi="Times New Roman" w:cs="Times New Roman"/>
                <w:b/>
                <w:bCs/>
              </w:rPr>
              <w:t>/</w:t>
            </w:r>
            <w:r w:rsidR="00664B0D">
              <w:rPr>
                <w:rFonts w:ascii="Times New Roman" w:hAnsi="Times New Roman" w:cs="Times New Roman"/>
                <w:b/>
                <w:bCs/>
              </w:rPr>
              <w:t>d</w:t>
            </w:r>
            <w:r w:rsidRPr="00674D28">
              <w:rPr>
                <w:rFonts w:ascii="Times New Roman" w:hAnsi="Times New Roman" w:cs="Times New Roman"/>
                <w:b/>
                <w:bCs/>
              </w:rPr>
              <w:t>l)</w:t>
            </w:r>
          </w:p>
        </w:tc>
        <w:tc>
          <w:tcPr>
            <w:tcW w:w="1530" w:type="dxa"/>
          </w:tcPr>
          <w:p w14:paraId="7B0D4C31" w14:textId="052FA733"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Total Protein</w:t>
            </w:r>
            <w:r w:rsidR="00664B0D">
              <w:rPr>
                <w:rFonts w:ascii="Times New Roman" w:hAnsi="Times New Roman" w:cs="Times New Roman"/>
                <w:b/>
                <w:bCs/>
              </w:rPr>
              <w:t xml:space="preserve"> conc </w:t>
            </w:r>
            <w:r w:rsidR="00F463BB">
              <w:rPr>
                <w:rFonts w:ascii="Times New Roman" w:hAnsi="Times New Roman" w:cs="Times New Roman"/>
                <w:b/>
                <w:bCs/>
              </w:rPr>
              <w:t>(</w:t>
            </w:r>
            <w:r w:rsidR="00664B0D">
              <w:rPr>
                <w:rFonts w:ascii="Times New Roman" w:hAnsi="Times New Roman" w:cs="Times New Roman"/>
                <w:b/>
                <w:bCs/>
              </w:rPr>
              <w:t>g</w:t>
            </w:r>
            <w:r w:rsidRPr="00674D28">
              <w:rPr>
                <w:rFonts w:ascii="Times New Roman" w:hAnsi="Times New Roman" w:cs="Times New Roman"/>
                <w:b/>
                <w:bCs/>
              </w:rPr>
              <w:t>/</w:t>
            </w:r>
            <w:r w:rsidR="00664B0D">
              <w:rPr>
                <w:rFonts w:ascii="Times New Roman" w:hAnsi="Times New Roman" w:cs="Times New Roman"/>
                <w:b/>
                <w:bCs/>
              </w:rPr>
              <w:t>d</w:t>
            </w:r>
            <w:r w:rsidRPr="00674D28">
              <w:rPr>
                <w:rFonts w:ascii="Times New Roman" w:hAnsi="Times New Roman" w:cs="Times New Roman"/>
                <w:b/>
                <w:bCs/>
              </w:rPr>
              <w:t>l)</w:t>
            </w:r>
          </w:p>
        </w:tc>
        <w:tc>
          <w:tcPr>
            <w:tcW w:w="1890" w:type="dxa"/>
          </w:tcPr>
          <w:p w14:paraId="4830E8D7" w14:textId="77777777" w:rsidR="00C46F4D" w:rsidRPr="00674D28" w:rsidRDefault="00C46F4D" w:rsidP="00674D28">
            <w:pPr>
              <w:spacing w:line="480" w:lineRule="auto"/>
              <w:ind w:left="2160" w:hanging="2160"/>
              <w:jc w:val="center"/>
              <w:rPr>
                <w:rFonts w:ascii="Times New Roman" w:hAnsi="Times New Roman" w:cs="Times New Roman"/>
                <w:b/>
                <w:bCs/>
              </w:rPr>
            </w:pPr>
            <w:r w:rsidRPr="00674D28">
              <w:rPr>
                <w:rFonts w:ascii="Times New Roman" w:hAnsi="Times New Roman" w:cs="Times New Roman"/>
                <w:b/>
                <w:bCs/>
              </w:rPr>
              <w:t>Total Bilirubin</w:t>
            </w:r>
          </w:p>
          <w:p w14:paraId="17614F75" w14:textId="69920BB9" w:rsidR="00C46F4D" w:rsidRPr="00674D28" w:rsidRDefault="00664B0D" w:rsidP="00664B0D">
            <w:pPr>
              <w:spacing w:line="480" w:lineRule="auto"/>
              <w:rPr>
                <w:rFonts w:ascii="Times New Roman" w:hAnsi="Times New Roman" w:cs="Times New Roman"/>
                <w:b/>
                <w:bCs/>
              </w:rPr>
            </w:pPr>
            <w:r>
              <w:rPr>
                <w:rFonts w:ascii="Times New Roman" w:hAnsi="Times New Roman" w:cs="Times New Roman"/>
                <w:b/>
                <w:bCs/>
              </w:rPr>
              <w:t xml:space="preserve">  conc </w:t>
            </w:r>
            <w:r w:rsidR="00C46F4D" w:rsidRPr="00674D28">
              <w:rPr>
                <w:rFonts w:ascii="Times New Roman" w:hAnsi="Times New Roman" w:cs="Times New Roman"/>
                <w:b/>
                <w:bCs/>
              </w:rPr>
              <w:t>(</w:t>
            </w:r>
            <w:r w:rsidR="00F463BB">
              <w:rPr>
                <w:rFonts w:ascii="Times New Roman" w:hAnsi="Times New Roman" w:cs="Times New Roman"/>
                <w:b/>
                <w:bCs/>
              </w:rPr>
              <w:t>µ</w:t>
            </w:r>
            <w:r w:rsidR="00C46F4D" w:rsidRPr="00674D28">
              <w:rPr>
                <w:rFonts w:ascii="Times New Roman" w:hAnsi="Times New Roman" w:cs="Times New Roman"/>
                <w:b/>
                <w:bCs/>
              </w:rPr>
              <w:t>mol/l)</w:t>
            </w:r>
          </w:p>
        </w:tc>
      </w:tr>
      <w:tr w:rsidR="00C46F4D" w:rsidRPr="00980AEC" w14:paraId="1802E3B1" w14:textId="77777777" w:rsidTr="000E2709">
        <w:trPr>
          <w:trHeight w:val="1133"/>
        </w:trPr>
        <w:tc>
          <w:tcPr>
            <w:tcW w:w="1440" w:type="dxa"/>
          </w:tcPr>
          <w:p w14:paraId="17B7ED31" w14:textId="49259F0E"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500</w:t>
            </w:r>
          </w:p>
        </w:tc>
        <w:tc>
          <w:tcPr>
            <w:tcW w:w="1710" w:type="dxa"/>
          </w:tcPr>
          <w:p w14:paraId="061330F1" w14:textId="77777777" w:rsidR="00C46F4D" w:rsidRPr="00674D28" w:rsidRDefault="00C46F4D" w:rsidP="00674D28">
            <w:pPr>
              <w:jc w:val="center"/>
              <w:rPr>
                <w:rFonts w:ascii="Times New Roman" w:hAnsi="Times New Roman" w:cs="Times New Roman"/>
              </w:rPr>
            </w:pPr>
          </w:p>
          <w:p w14:paraId="2949539C" w14:textId="77777777" w:rsidR="00C46F4D" w:rsidRPr="00674D28" w:rsidRDefault="00C46F4D" w:rsidP="00674D28">
            <w:pPr>
              <w:jc w:val="center"/>
              <w:rPr>
                <w:rFonts w:ascii="Times New Roman" w:hAnsi="Times New Roman" w:cs="Times New Roman"/>
                <w:vertAlign w:val="superscript"/>
              </w:rPr>
            </w:pPr>
            <w:r w:rsidRPr="00674D28">
              <w:rPr>
                <w:rFonts w:ascii="Times New Roman" w:hAnsi="Times New Roman" w:cs="Times New Roman"/>
              </w:rPr>
              <w:t>46.55 ± 0.5375*</w:t>
            </w:r>
          </w:p>
          <w:p w14:paraId="7D195B23" w14:textId="77777777" w:rsidR="00C46F4D" w:rsidRPr="00674D28" w:rsidRDefault="00C46F4D" w:rsidP="00674D28">
            <w:pPr>
              <w:jc w:val="center"/>
              <w:rPr>
                <w:rFonts w:ascii="Times New Roman" w:hAnsi="Times New Roman" w:cs="Times New Roman"/>
              </w:rPr>
            </w:pPr>
          </w:p>
          <w:p w14:paraId="50CA5B41" w14:textId="77777777" w:rsidR="00C46F4D" w:rsidRPr="00674D28" w:rsidRDefault="00C46F4D" w:rsidP="00674D28">
            <w:pPr>
              <w:spacing w:line="480" w:lineRule="auto"/>
              <w:jc w:val="center"/>
              <w:rPr>
                <w:rFonts w:ascii="Times New Roman" w:hAnsi="Times New Roman" w:cs="Times New Roman"/>
              </w:rPr>
            </w:pPr>
          </w:p>
        </w:tc>
        <w:tc>
          <w:tcPr>
            <w:tcW w:w="1710" w:type="dxa"/>
          </w:tcPr>
          <w:p w14:paraId="7E1BAB18" w14:textId="77777777" w:rsidR="00C46F4D" w:rsidRPr="00674D28" w:rsidRDefault="00C46F4D" w:rsidP="00674D28">
            <w:pPr>
              <w:jc w:val="center"/>
              <w:rPr>
                <w:rFonts w:ascii="Times New Roman" w:hAnsi="Times New Roman" w:cs="Times New Roman"/>
              </w:rPr>
            </w:pPr>
          </w:p>
          <w:p w14:paraId="067FB9CC" w14:textId="77777777" w:rsidR="00C46F4D" w:rsidRPr="00674D28" w:rsidRDefault="00C46F4D" w:rsidP="00674D28">
            <w:pPr>
              <w:jc w:val="center"/>
              <w:rPr>
                <w:rFonts w:ascii="Times New Roman" w:hAnsi="Times New Roman" w:cs="Times New Roman"/>
                <w:vertAlign w:val="superscript"/>
              </w:rPr>
            </w:pPr>
            <w:r w:rsidRPr="00674D28">
              <w:rPr>
                <w:rFonts w:ascii="Times New Roman" w:hAnsi="Times New Roman" w:cs="Times New Roman"/>
              </w:rPr>
              <w:t>71.62 ± 0.4193*</w:t>
            </w:r>
          </w:p>
          <w:p w14:paraId="6D07872C" w14:textId="77777777" w:rsidR="00C46F4D" w:rsidRPr="00674D28" w:rsidRDefault="00C46F4D" w:rsidP="00674D28">
            <w:pPr>
              <w:jc w:val="center"/>
              <w:rPr>
                <w:rFonts w:ascii="Times New Roman" w:hAnsi="Times New Roman" w:cs="Times New Roman"/>
              </w:rPr>
            </w:pPr>
          </w:p>
          <w:p w14:paraId="54D98870" w14:textId="77777777" w:rsidR="00C46F4D" w:rsidRPr="00674D28" w:rsidRDefault="00C46F4D" w:rsidP="00674D28">
            <w:pPr>
              <w:spacing w:line="480" w:lineRule="auto"/>
              <w:jc w:val="center"/>
              <w:rPr>
                <w:rFonts w:ascii="Times New Roman" w:hAnsi="Times New Roman" w:cs="Times New Roman"/>
              </w:rPr>
            </w:pPr>
          </w:p>
        </w:tc>
        <w:tc>
          <w:tcPr>
            <w:tcW w:w="1530" w:type="dxa"/>
          </w:tcPr>
          <w:p w14:paraId="3854086E" w14:textId="77777777" w:rsidR="00C46F4D" w:rsidRPr="00674D28" w:rsidRDefault="00C46F4D" w:rsidP="00674D28">
            <w:pPr>
              <w:jc w:val="center"/>
              <w:rPr>
                <w:rFonts w:ascii="Times New Roman" w:hAnsi="Times New Roman" w:cs="Times New Roman"/>
              </w:rPr>
            </w:pPr>
          </w:p>
          <w:p w14:paraId="0AD43257" w14:textId="1A7D5489" w:rsidR="00C46F4D" w:rsidRPr="00674D28" w:rsidRDefault="00C46F4D" w:rsidP="00674D28">
            <w:pPr>
              <w:jc w:val="center"/>
              <w:rPr>
                <w:rFonts w:ascii="Times New Roman" w:hAnsi="Times New Roman" w:cs="Times New Roman"/>
              </w:rPr>
            </w:pPr>
            <w:r w:rsidRPr="00674D28">
              <w:rPr>
                <w:rFonts w:ascii="Times New Roman" w:hAnsi="Times New Roman" w:cs="Times New Roman"/>
              </w:rPr>
              <w:t>22.67 ± 0.653</w:t>
            </w:r>
            <w:r w:rsidR="004F4FFF" w:rsidRPr="00674D28">
              <w:rPr>
                <w:rFonts w:ascii="Times New Roman" w:hAnsi="Times New Roman" w:cs="Times New Roman"/>
              </w:rPr>
              <w:t>*</w:t>
            </w:r>
          </w:p>
        </w:tc>
        <w:tc>
          <w:tcPr>
            <w:tcW w:w="1710" w:type="dxa"/>
          </w:tcPr>
          <w:p w14:paraId="099BE6EF" w14:textId="77777777" w:rsidR="00C46F4D" w:rsidRPr="00674D28" w:rsidRDefault="00C46F4D" w:rsidP="00674D28">
            <w:pPr>
              <w:jc w:val="center"/>
              <w:rPr>
                <w:rFonts w:ascii="Times New Roman" w:hAnsi="Times New Roman" w:cs="Times New Roman"/>
              </w:rPr>
            </w:pPr>
          </w:p>
          <w:p w14:paraId="3CF7228F"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2.535 ± 0.0598</w:t>
            </w:r>
          </w:p>
        </w:tc>
        <w:tc>
          <w:tcPr>
            <w:tcW w:w="1530" w:type="dxa"/>
          </w:tcPr>
          <w:p w14:paraId="6FF5A994" w14:textId="77777777" w:rsidR="00C46F4D" w:rsidRPr="00674D28" w:rsidRDefault="00C46F4D" w:rsidP="00674D28">
            <w:pPr>
              <w:jc w:val="center"/>
              <w:rPr>
                <w:rFonts w:ascii="Times New Roman" w:hAnsi="Times New Roman" w:cs="Times New Roman"/>
              </w:rPr>
            </w:pPr>
          </w:p>
          <w:p w14:paraId="3E77869B"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6.281 ± 0.1301</w:t>
            </w:r>
          </w:p>
          <w:p w14:paraId="0A73BB42" w14:textId="77777777" w:rsidR="00C46F4D" w:rsidRPr="00674D28" w:rsidRDefault="00C46F4D" w:rsidP="00674D28">
            <w:pPr>
              <w:spacing w:line="480" w:lineRule="auto"/>
              <w:jc w:val="center"/>
              <w:rPr>
                <w:rFonts w:ascii="Times New Roman" w:hAnsi="Times New Roman" w:cs="Times New Roman"/>
              </w:rPr>
            </w:pPr>
          </w:p>
        </w:tc>
        <w:tc>
          <w:tcPr>
            <w:tcW w:w="1890" w:type="dxa"/>
          </w:tcPr>
          <w:p w14:paraId="14E38961" w14:textId="77777777" w:rsidR="00C46F4D" w:rsidRPr="00674D28" w:rsidRDefault="00C46F4D" w:rsidP="00674D28">
            <w:pPr>
              <w:jc w:val="center"/>
              <w:rPr>
                <w:rFonts w:ascii="Times New Roman" w:hAnsi="Times New Roman" w:cs="Times New Roman"/>
              </w:rPr>
            </w:pPr>
          </w:p>
          <w:p w14:paraId="7819FCC4" w14:textId="692D6A58" w:rsidR="00C46F4D" w:rsidRPr="00674D28" w:rsidRDefault="00C46F4D" w:rsidP="00674D28">
            <w:pPr>
              <w:jc w:val="center"/>
              <w:rPr>
                <w:rFonts w:ascii="Times New Roman" w:hAnsi="Times New Roman" w:cs="Times New Roman"/>
              </w:rPr>
            </w:pPr>
            <w:r w:rsidRPr="00674D28">
              <w:rPr>
                <w:rFonts w:ascii="Times New Roman" w:hAnsi="Times New Roman" w:cs="Times New Roman"/>
              </w:rPr>
              <w:t>43.52 ± 0.7478</w:t>
            </w:r>
          </w:p>
        </w:tc>
      </w:tr>
      <w:tr w:rsidR="00C46F4D" w:rsidRPr="00980AEC" w14:paraId="0E16F659" w14:textId="77777777" w:rsidTr="000E2709">
        <w:tc>
          <w:tcPr>
            <w:tcW w:w="1440" w:type="dxa"/>
          </w:tcPr>
          <w:p w14:paraId="41E5B3C6" w14:textId="2B609668"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250</w:t>
            </w:r>
          </w:p>
        </w:tc>
        <w:tc>
          <w:tcPr>
            <w:tcW w:w="1710" w:type="dxa"/>
          </w:tcPr>
          <w:p w14:paraId="242E8ECB" w14:textId="77777777" w:rsidR="00C46F4D" w:rsidRPr="00674D28" w:rsidRDefault="00C46F4D" w:rsidP="00674D28">
            <w:pPr>
              <w:jc w:val="center"/>
              <w:rPr>
                <w:rFonts w:ascii="Times New Roman" w:hAnsi="Times New Roman" w:cs="Times New Roman"/>
              </w:rPr>
            </w:pPr>
          </w:p>
          <w:p w14:paraId="2928CFC0" w14:textId="77777777" w:rsidR="00C46F4D" w:rsidRPr="00674D28" w:rsidRDefault="00C46F4D" w:rsidP="00674D28">
            <w:pPr>
              <w:jc w:val="center"/>
              <w:rPr>
                <w:rFonts w:ascii="Times New Roman" w:hAnsi="Times New Roman" w:cs="Times New Roman"/>
                <w:vertAlign w:val="superscript"/>
              </w:rPr>
            </w:pPr>
            <w:r w:rsidRPr="00674D28">
              <w:rPr>
                <w:rFonts w:ascii="Times New Roman" w:hAnsi="Times New Roman" w:cs="Times New Roman"/>
              </w:rPr>
              <w:t>46.11 ± 0.4787*</w:t>
            </w:r>
          </w:p>
          <w:p w14:paraId="1DB6AF9A" w14:textId="77777777" w:rsidR="00C46F4D" w:rsidRPr="00674D28" w:rsidRDefault="00C46F4D" w:rsidP="00674D28">
            <w:pPr>
              <w:jc w:val="center"/>
              <w:rPr>
                <w:rFonts w:ascii="Times New Roman" w:hAnsi="Times New Roman" w:cs="Times New Roman"/>
              </w:rPr>
            </w:pPr>
          </w:p>
          <w:p w14:paraId="047B58ED" w14:textId="77777777" w:rsidR="00C46F4D" w:rsidRPr="00674D28" w:rsidRDefault="00C46F4D" w:rsidP="00674D28">
            <w:pPr>
              <w:spacing w:line="480" w:lineRule="auto"/>
              <w:jc w:val="center"/>
              <w:rPr>
                <w:rFonts w:ascii="Times New Roman" w:hAnsi="Times New Roman" w:cs="Times New Roman"/>
              </w:rPr>
            </w:pPr>
          </w:p>
        </w:tc>
        <w:tc>
          <w:tcPr>
            <w:tcW w:w="1710" w:type="dxa"/>
          </w:tcPr>
          <w:p w14:paraId="0B0F357F" w14:textId="77777777" w:rsidR="00C46F4D" w:rsidRPr="00674D28" w:rsidRDefault="00C46F4D" w:rsidP="00674D28">
            <w:pPr>
              <w:jc w:val="center"/>
              <w:rPr>
                <w:rFonts w:ascii="Times New Roman" w:hAnsi="Times New Roman" w:cs="Times New Roman"/>
              </w:rPr>
            </w:pPr>
          </w:p>
          <w:p w14:paraId="618401DB" w14:textId="77777777" w:rsidR="00C46F4D" w:rsidRPr="00674D28" w:rsidRDefault="00C46F4D" w:rsidP="00674D28">
            <w:pPr>
              <w:jc w:val="center"/>
              <w:rPr>
                <w:rFonts w:ascii="Times New Roman" w:hAnsi="Times New Roman" w:cs="Times New Roman"/>
                <w:vertAlign w:val="superscript"/>
              </w:rPr>
            </w:pPr>
            <w:r w:rsidRPr="00674D28">
              <w:rPr>
                <w:rFonts w:ascii="Times New Roman" w:hAnsi="Times New Roman" w:cs="Times New Roman"/>
              </w:rPr>
              <w:t>70.24 ± 0.1442*</w:t>
            </w:r>
          </w:p>
          <w:p w14:paraId="20481BA8" w14:textId="77777777" w:rsidR="00C46F4D" w:rsidRPr="00674D28" w:rsidRDefault="00C46F4D" w:rsidP="00674D28">
            <w:pPr>
              <w:spacing w:line="480" w:lineRule="auto"/>
              <w:jc w:val="center"/>
              <w:rPr>
                <w:rFonts w:ascii="Times New Roman" w:hAnsi="Times New Roman" w:cs="Times New Roman"/>
              </w:rPr>
            </w:pPr>
          </w:p>
        </w:tc>
        <w:tc>
          <w:tcPr>
            <w:tcW w:w="1530" w:type="dxa"/>
          </w:tcPr>
          <w:p w14:paraId="0959C17E" w14:textId="77777777" w:rsidR="00C46F4D" w:rsidRPr="00674D28" w:rsidRDefault="00C46F4D" w:rsidP="00674D28">
            <w:pPr>
              <w:jc w:val="center"/>
              <w:rPr>
                <w:rFonts w:ascii="Times New Roman" w:hAnsi="Times New Roman" w:cs="Times New Roman"/>
              </w:rPr>
            </w:pPr>
          </w:p>
          <w:p w14:paraId="5360C0DC"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25.85 ± 0.350</w:t>
            </w:r>
          </w:p>
        </w:tc>
        <w:tc>
          <w:tcPr>
            <w:tcW w:w="1710" w:type="dxa"/>
          </w:tcPr>
          <w:p w14:paraId="41D399B4" w14:textId="77777777" w:rsidR="00C46F4D" w:rsidRPr="00674D28" w:rsidRDefault="00C46F4D" w:rsidP="00674D28">
            <w:pPr>
              <w:jc w:val="center"/>
              <w:rPr>
                <w:rFonts w:ascii="Times New Roman" w:hAnsi="Times New Roman" w:cs="Times New Roman"/>
              </w:rPr>
            </w:pPr>
          </w:p>
          <w:p w14:paraId="6DBC69CD"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2.602 ± 0.0453</w:t>
            </w:r>
          </w:p>
          <w:p w14:paraId="7033CE63" w14:textId="77777777" w:rsidR="00C46F4D" w:rsidRPr="00674D28" w:rsidRDefault="00C46F4D" w:rsidP="00674D28">
            <w:pPr>
              <w:spacing w:line="480" w:lineRule="auto"/>
              <w:jc w:val="center"/>
              <w:rPr>
                <w:rFonts w:ascii="Times New Roman" w:hAnsi="Times New Roman" w:cs="Times New Roman"/>
              </w:rPr>
            </w:pPr>
          </w:p>
        </w:tc>
        <w:tc>
          <w:tcPr>
            <w:tcW w:w="1530" w:type="dxa"/>
          </w:tcPr>
          <w:p w14:paraId="0E81A1FB" w14:textId="77777777" w:rsidR="00C46F4D" w:rsidRPr="00674D28" w:rsidRDefault="00C46F4D" w:rsidP="00674D28">
            <w:pPr>
              <w:jc w:val="center"/>
              <w:rPr>
                <w:rFonts w:ascii="Times New Roman" w:hAnsi="Times New Roman" w:cs="Times New Roman"/>
              </w:rPr>
            </w:pPr>
          </w:p>
          <w:p w14:paraId="1E2FD0F5"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6.315 ± 0.0527</w:t>
            </w:r>
          </w:p>
          <w:p w14:paraId="2B701861" w14:textId="77777777" w:rsidR="00C46F4D" w:rsidRPr="00674D28" w:rsidRDefault="00C46F4D" w:rsidP="00674D28">
            <w:pPr>
              <w:spacing w:line="480" w:lineRule="auto"/>
              <w:jc w:val="center"/>
              <w:rPr>
                <w:rFonts w:ascii="Times New Roman" w:hAnsi="Times New Roman" w:cs="Times New Roman"/>
              </w:rPr>
            </w:pPr>
          </w:p>
        </w:tc>
        <w:tc>
          <w:tcPr>
            <w:tcW w:w="1890" w:type="dxa"/>
          </w:tcPr>
          <w:p w14:paraId="0663FEC2" w14:textId="77777777" w:rsidR="00C46F4D" w:rsidRPr="00674D28" w:rsidRDefault="00C46F4D" w:rsidP="00674D28">
            <w:pPr>
              <w:jc w:val="center"/>
              <w:rPr>
                <w:rFonts w:ascii="Times New Roman" w:hAnsi="Times New Roman" w:cs="Times New Roman"/>
              </w:rPr>
            </w:pPr>
          </w:p>
          <w:p w14:paraId="453110D3" w14:textId="0E55988D" w:rsidR="00C46F4D" w:rsidRPr="00674D28" w:rsidRDefault="00C46F4D" w:rsidP="00674D28">
            <w:pPr>
              <w:jc w:val="center"/>
              <w:rPr>
                <w:rFonts w:ascii="Times New Roman" w:hAnsi="Times New Roman" w:cs="Times New Roman"/>
              </w:rPr>
            </w:pPr>
            <w:r w:rsidRPr="00674D28">
              <w:rPr>
                <w:rFonts w:ascii="Times New Roman" w:hAnsi="Times New Roman" w:cs="Times New Roman"/>
              </w:rPr>
              <w:t>43.44 ± 1.111</w:t>
            </w:r>
          </w:p>
          <w:p w14:paraId="065F38E9" w14:textId="77777777" w:rsidR="00C46F4D" w:rsidRPr="00674D28" w:rsidRDefault="00C46F4D" w:rsidP="00674D28">
            <w:pPr>
              <w:spacing w:line="480" w:lineRule="auto"/>
              <w:jc w:val="center"/>
              <w:rPr>
                <w:rFonts w:ascii="Times New Roman" w:hAnsi="Times New Roman" w:cs="Times New Roman"/>
              </w:rPr>
            </w:pPr>
          </w:p>
        </w:tc>
      </w:tr>
      <w:tr w:rsidR="00C46F4D" w:rsidRPr="00980AEC" w14:paraId="79C62CAF" w14:textId="77777777" w:rsidTr="000E2709">
        <w:trPr>
          <w:trHeight w:val="809"/>
        </w:trPr>
        <w:tc>
          <w:tcPr>
            <w:tcW w:w="1440" w:type="dxa"/>
          </w:tcPr>
          <w:p w14:paraId="21F5748C" w14:textId="1F694271"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167</w:t>
            </w:r>
          </w:p>
        </w:tc>
        <w:tc>
          <w:tcPr>
            <w:tcW w:w="1710" w:type="dxa"/>
          </w:tcPr>
          <w:p w14:paraId="6084EBE2" w14:textId="77777777" w:rsidR="00C46F4D" w:rsidRPr="00674D28" w:rsidRDefault="00C46F4D" w:rsidP="00674D28">
            <w:pPr>
              <w:jc w:val="center"/>
              <w:rPr>
                <w:rFonts w:ascii="Times New Roman" w:hAnsi="Times New Roman" w:cs="Times New Roman"/>
              </w:rPr>
            </w:pPr>
          </w:p>
          <w:p w14:paraId="665A32D0"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49.06 ± 0.7400</w:t>
            </w:r>
          </w:p>
          <w:p w14:paraId="2D5C3D1D" w14:textId="77777777" w:rsidR="00C46F4D" w:rsidRPr="00674D28" w:rsidRDefault="00C46F4D" w:rsidP="00674D28">
            <w:pPr>
              <w:spacing w:line="480" w:lineRule="auto"/>
              <w:jc w:val="center"/>
              <w:rPr>
                <w:rFonts w:ascii="Times New Roman" w:hAnsi="Times New Roman" w:cs="Times New Roman"/>
              </w:rPr>
            </w:pPr>
          </w:p>
        </w:tc>
        <w:tc>
          <w:tcPr>
            <w:tcW w:w="1710" w:type="dxa"/>
          </w:tcPr>
          <w:p w14:paraId="46A15C6C" w14:textId="77777777" w:rsidR="00C46F4D" w:rsidRPr="00674D28" w:rsidRDefault="00C46F4D" w:rsidP="00674D28">
            <w:pPr>
              <w:jc w:val="center"/>
              <w:rPr>
                <w:rFonts w:ascii="Times New Roman" w:hAnsi="Times New Roman" w:cs="Times New Roman"/>
              </w:rPr>
            </w:pPr>
          </w:p>
          <w:p w14:paraId="376381BD" w14:textId="77777777" w:rsidR="00C46F4D" w:rsidRPr="00674D28" w:rsidRDefault="00C46F4D" w:rsidP="00674D28">
            <w:pPr>
              <w:jc w:val="center"/>
              <w:rPr>
                <w:rFonts w:ascii="Times New Roman" w:hAnsi="Times New Roman" w:cs="Times New Roman"/>
                <w:vertAlign w:val="superscript"/>
              </w:rPr>
            </w:pPr>
            <w:r w:rsidRPr="00674D28">
              <w:rPr>
                <w:rFonts w:ascii="Times New Roman" w:hAnsi="Times New Roman" w:cs="Times New Roman"/>
              </w:rPr>
              <w:t>84.91 ± 0.7724*</w:t>
            </w:r>
          </w:p>
          <w:p w14:paraId="7F74F5B7" w14:textId="77777777" w:rsidR="00C46F4D" w:rsidRPr="00674D28" w:rsidRDefault="00C46F4D" w:rsidP="00674D28">
            <w:pPr>
              <w:spacing w:line="480" w:lineRule="auto"/>
              <w:jc w:val="center"/>
              <w:rPr>
                <w:rFonts w:ascii="Times New Roman" w:hAnsi="Times New Roman" w:cs="Times New Roman"/>
              </w:rPr>
            </w:pPr>
          </w:p>
        </w:tc>
        <w:tc>
          <w:tcPr>
            <w:tcW w:w="1530" w:type="dxa"/>
          </w:tcPr>
          <w:p w14:paraId="45036750" w14:textId="77777777" w:rsidR="00C46F4D" w:rsidRPr="00674D28" w:rsidRDefault="00C46F4D" w:rsidP="00674D28">
            <w:pPr>
              <w:jc w:val="center"/>
              <w:rPr>
                <w:rFonts w:ascii="Times New Roman" w:hAnsi="Times New Roman" w:cs="Times New Roman"/>
              </w:rPr>
            </w:pPr>
          </w:p>
          <w:p w14:paraId="2E9F4F64"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28.43 ± 0.203</w:t>
            </w:r>
          </w:p>
        </w:tc>
        <w:tc>
          <w:tcPr>
            <w:tcW w:w="1710" w:type="dxa"/>
          </w:tcPr>
          <w:p w14:paraId="30B57550" w14:textId="77777777" w:rsidR="00C46F4D" w:rsidRPr="00674D28" w:rsidRDefault="00C46F4D" w:rsidP="00674D28">
            <w:pPr>
              <w:jc w:val="center"/>
              <w:rPr>
                <w:rFonts w:ascii="Times New Roman" w:hAnsi="Times New Roman" w:cs="Times New Roman"/>
              </w:rPr>
            </w:pPr>
          </w:p>
          <w:p w14:paraId="3C624A91"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2.672 ± 0.0469</w:t>
            </w:r>
          </w:p>
          <w:p w14:paraId="21D3619D" w14:textId="77777777" w:rsidR="00C46F4D" w:rsidRPr="00674D28" w:rsidRDefault="00C46F4D" w:rsidP="00674D28">
            <w:pPr>
              <w:spacing w:line="480" w:lineRule="auto"/>
              <w:jc w:val="center"/>
              <w:rPr>
                <w:rFonts w:ascii="Times New Roman" w:hAnsi="Times New Roman" w:cs="Times New Roman"/>
              </w:rPr>
            </w:pPr>
          </w:p>
        </w:tc>
        <w:tc>
          <w:tcPr>
            <w:tcW w:w="1530" w:type="dxa"/>
          </w:tcPr>
          <w:p w14:paraId="45547BB5" w14:textId="77777777" w:rsidR="00C46F4D" w:rsidRPr="00674D28" w:rsidRDefault="00C46F4D" w:rsidP="00674D28">
            <w:pPr>
              <w:jc w:val="center"/>
              <w:rPr>
                <w:rFonts w:ascii="Times New Roman" w:hAnsi="Times New Roman" w:cs="Times New Roman"/>
              </w:rPr>
            </w:pPr>
          </w:p>
          <w:p w14:paraId="551AA705"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6.256 ± 0.0530</w:t>
            </w:r>
          </w:p>
          <w:p w14:paraId="7A86439A" w14:textId="77777777" w:rsidR="00C46F4D" w:rsidRPr="00674D28" w:rsidRDefault="00C46F4D" w:rsidP="00674D28">
            <w:pPr>
              <w:spacing w:line="480" w:lineRule="auto"/>
              <w:jc w:val="center"/>
              <w:rPr>
                <w:rFonts w:ascii="Times New Roman" w:hAnsi="Times New Roman" w:cs="Times New Roman"/>
              </w:rPr>
            </w:pPr>
          </w:p>
        </w:tc>
        <w:tc>
          <w:tcPr>
            <w:tcW w:w="1890" w:type="dxa"/>
          </w:tcPr>
          <w:p w14:paraId="0BDC7484" w14:textId="77777777" w:rsidR="00C46F4D" w:rsidRPr="00674D28" w:rsidRDefault="00C46F4D" w:rsidP="00674D28">
            <w:pPr>
              <w:jc w:val="center"/>
              <w:rPr>
                <w:rFonts w:ascii="Times New Roman" w:hAnsi="Times New Roman" w:cs="Times New Roman"/>
              </w:rPr>
            </w:pPr>
          </w:p>
          <w:p w14:paraId="236EB250" w14:textId="04C9FFE4" w:rsidR="00C46F4D" w:rsidRPr="00674D28" w:rsidRDefault="00C46F4D" w:rsidP="00674D28">
            <w:pPr>
              <w:jc w:val="center"/>
              <w:rPr>
                <w:rFonts w:ascii="Times New Roman" w:hAnsi="Times New Roman" w:cs="Times New Roman"/>
              </w:rPr>
            </w:pPr>
            <w:r w:rsidRPr="00674D28">
              <w:rPr>
                <w:rFonts w:ascii="Times New Roman" w:hAnsi="Times New Roman" w:cs="Times New Roman"/>
              </w:rPr>
              <w:t>42.44 ± 0.9823</w:t>
            </w:r>
          </w:p>
          <w:p w14:paraId="68BB700A" w14:textId="77777777" w:rsidR="00C46F4D" w:rsidRPr="00674D28" w:rsidRDefault="00C46F4D" w:rsidP="00674D28">
            <w:pPr>
              <w:spacing w:line="480" w:lineRule="auto"/>
              <w:jc w:val="center"/>
              <w:rPr>
                <w:rFonts w:ascii="Times New Roman" w:hAnsi="Times New Roman" w:cs="Times New Roman"/>
              </w:rPr>
            </w:pPr>
          </w:p>
        </w:tc>
      </w:tr>
      <w:tr w:rsidR="00C46F4D" w:rsidRPr="00980AEC" w14:paraId="05AD95BD" w14:textId="77777777" w:rsidTr="000E2709">
        <w:tc>
          <w:tcPr>
            <w:tcW w:w="1440" w:type="dxa"/>
          </w:tcPr>
          <w:p w14:paraId="42AD3BD9" w14:textId="77777777" w:rsidR="00C46F4D" w:rsidRPr="00674D28" w:rsidRDefault="00C46F4D" w:rsidP="00674D28">
            <w:pPr>
              <w:spacing w:line="480" w:lineRule="auto"/>
              <w:jc w:val="center"/>
              <w:rPr>
                <w:rFonts w:ascii="Times New Roman" w:hAnsi="Times New Roman" w:cs="Times New Roman"/>
                <w:b/>
                <w:bCs/>
              </w:rPr>
            </w:pPr>
            <w:r w:rsidRPr="00674D28">
              <w:rPr>
                <w:rFonts w:ascii="Times New Roman" w:hAnsi="Times New Roman" w:cs="Times New Roman"/>
                <w:b/>
                <w:bCs/>
              </w:rPr>
              <w:t>Control</w:t>
            </w:r>
          </w:p>
        </w:tc>
        <w:tc>
          <w:tcPr>
            <w:tcW w:w="1710" w:type="dxa"/>
          </w:tcPr>
          <w:p w14:paraId="0ADDBA7E"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50.35 ± 0.9190</w:t>
            </w:r>
          </w:p>
          <w:p w14:paraId="77483243" w14:textId="77777777" w:rsidR="00C46F4D" w:rsidRPr="00674D28" w:rsidRDefault="00C46F4D" w:rsidP="00674D28">
            <w:pPr>
              <w:spacing w:line="480" w:lineRule="auto"/>
              <w:jc w:val="center"/>
              <w:rPr>
                <w:rFonts w:ascii="Times New Roman" w:hAnsi="Times New Roman" w:cs="Times New Roman"/>
              </w:rPr>
            </w:pPr>
          </w:p>
        </w:tc>
        <w:tc>
          <w:tcPr>
            <w:tcW w:w="1710" w:type="dxa"/>
          </w:tcPr>
          <w:p w14:paraId="27BD20EA" w14:textId="546A76D0" w:rsidR="00C46F4D" w:rsidRPr="00674D28" w:rsidRDefault="00C46F4D" w:rsidP="00674D28">
            <w:pPr>
              <w:spacing w:line="480" w:lineRule="auto"/>
              <w:jc w:val="center"/>
              <w:rPr>
                <w:rFonts w:ascii="Times New Roman" w:hAnsi="Times New Roman" w:cs="Times New Roman"/>
              </w:rPr>
            </w:pPr>
            <w:r w:rsidRPr="00674D28">
              <w:rPr>
                <w:rFonts w:ascii="Times New Roman" w:hAnsi="Times New Roman" w:cs="Times New Roman"/>
              </w:rPr>
              <w:t>81.16 ± 0.7102</w:t>
            </w:r>
          </w:p>
        </w:tc>
        <w:tc>
          <w:tcPr>
            <w:tcW w:w="1530" w:type="dxa"/>
          </w:tcPr>
          <w:p w14:paraId="1DA46C21" w14:textId="135CF11E" w:rsidR="00C46F4D" w:rsidRPr="00674D28" w:rsidRDefault="00C46F4D" w:rsidP="00674D28">
            <w:pPr>
              <w:jc w:val="center"/>
              <w:rPr>
                <w:rFonts w:ascii="Times New Roman" w:hAnsi="Times New Roman" w:cs="Times New Roman"/>
              </w:rPr>
            </w:pPr>
            <w:r w:rsidRPr="00674D28">
              <w:rPr>
                <w:rFonts w:ascii="Times New Roman" w:hAnsi="Times New Roman" w:cs="Times New Roman"/>
              </w:rPr>
              <w:t>25.93 ± 1.383</w:t>
            </w:r>
          </w:p>
          <w:p w14:paraId="47D4ED87" w14:textId="77777777" w:rsidR="00C46F4D" w:rsidRPr="00674D28" w:rsidRDefault="00C46F4D" w:rsidP="00674D28">
            <w:pPr>
              <w:spacing w:line="480" w:lineRule="auto"/>
              <w:jc w:val="center"/>
              <w:rPr>
                <w:rFonts w:ascii="Times New Roman" w:hAnsi="Times New Roman" w:cs="Times New Roman"/>
              </w:rPr>
            </w:pPr>
          </w:p>
        </w:tc>
        <w:tc>
          <w:tcPr>
            <w:tcW w:w="1710" w:type="dxa"/>
          </w:tcPr>
          <w:p w14:paraId="4EA92F15" w14:textId="6F9AC06C" w:rsidR="00C46F4D" w:rsidRPr="00674D28" w:rsidRDefault="00C46F4D" w:rsidP="00674D28">
            <w:pPr>
              <w:jc w:val="center"/>
              <w:rPr>
                <w:rFonts w:ascii="Times New Roman" w:hAnsi="Times New Roman" w:cs="Times New Roman"/>
              </w:rPr>
            </w:pPr>
            <w:r w:rsidRPr="00674D28">
              <w:rPr>
                <w:rFonts w:ascii="Times New Roman" w:hAnsi="Times New Roman" w:cs="Times New Roman"/>
              </w:rPr>
              <w:t>2.661 ± 0.0612</w:t>
            </w:r>
          </w:p>
          <w:p w14:paraId="4B8006B4" w14:textId="77777777" w:rsidR="00C46F4D" w:rsidRPr="00674D28" w:rsidRDefault="00C46F4D" w:rsidP="00674D28">
            <w:pPr>
              <w:spacing w:line="480" w:lineRule="auto"/>
              <w:jc w:val="center"/>
              <w:rPr>
                <w:rFonts w:ascii="Times New Roman" w:hAnsi="Times New Roman" w:cs="Times New Roman"/>
              </w:rPr>
            </w:pPr>
          </w:p>
        </w:tc>
        <w:tc>
          <w:tcPr>
            <w:tcW w:w="1530" w:type="dxa"/>
          </w:tcPr>
          <w:p w14:paraId="098E0B93"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6.198 ± 0.0468</w:t>
            </w:r>
          </w:p>
        </w:tc>
        <w:tc>
          <w:tcPr>
            <w:tcW w:w="1890" w:type="dxa"/>
          </w:tcPr>
          <w:p w14:paraId="295EB443" w14:textId="77777777" w:rsidR="00C46F4D" w:rsidRPr="00674D28" w:rsidRDefault="00C46F4D" w:rsidP="00674D28">
            <w:pPr>
              <w:jc w:val="center"/>
              <w:rPr>
                <w:rFonts w:ascii="Times New Roman" w:hAnsi="Times New Roman" w:cs="Times New Roman"/>
              </w:rPr>
            </w:pPr>
            <w:r w:rsidRPr="00674D28">
              <w:rPr>
                <w:rFonts w:ascii="Times New Roman" w:hAnsi="Times New Roman" w:cs="Times New Roman"/>
              </w:rPr>
              <w:t>44.61 ± 0.9024</w:t>
            </w:r>
          </w:p>
          <w:p w14:paraId="3136281C" w14:textId="77777777" w:rsidR="00C46F4D" w:rsidRPr="00674D28" w:rsidRDefault="00C46F4D" w:rsidP="00674D28">
            <w:pPr>
              <w:spacing w:line="480" w:lineRule="auto"/>
              <w:jc w:val="center"/>
              <w:rPr>
                <w:rFonts w:ascii="Times New Roman" w:hAnsi="Times New Roman" w:cs="Times New Roman"/>
              </w:rPr>
            </w:pPr>
          </w:p>
        </w:tc>
      </w:tr>
    </w:tbl>
    <w:p w14:paraId="4BEC33E7" w14:textId="77777777" w:rsidR="004F4FFF" w:rsidRDefault="004F4FFF" w:rsidP="004F4F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Value in Mean </w:t>
      </w:r>
      <w:r>
        <w:rPr>
          <w:rFonts w:ascii="Arial" w:hAnsi="Arial" w:cs="Arial"/>
          <w:sz w:val="20"/>
          <w:szCs w:val="20"/>
        </w:rPr>
        <w:t>±</w:t>
      </w:r>
      <w:r w:rsidRPr="00965927">
        <w:rPr>
          <w:rFonts w:ascii="Times New Roman" w:hAnsi="Times New Roman" w:cs="Times New Roman"/>
          <w:sz w:val="24"/>
          <w:szCs w:val="24"/>
        </w:rPr>
        <w:t xml:space="preserve"> </w:t>
      </w:r>
      <w:r>
        <w:rPr>
          <w:rFonts w:ascii="Times New Roman" w:hAnsi="Times New Roman" w:cs="Times New Roman"/>
          <w:sz w:val="24"/>
          <w:szCs w:val="24"/>
        </w:rPr>
        <w:t xml:space="preserve">SD </w:t>
      </w:r>
      <w:r w:rsidRPr="00965927">
        <w:rPr>
          <w:rFonts w:ascii="Times New Roman" w:hAnsi="Times New Roman" w:cs="Times New Roman"/>
          <w:sz w:val="24"/>
          <w:szCs w:val="24"/>
        </w:rPr>
        <w:t>* significantly</w:t>
      </w:r>
      <w:r>
        <w:rPr>
          <w:rFonts w:ascii="Times New Roman" w:hAnsi="Times New Roman" w:cs="Times New Roman"/>
          <w:sz w:val="24"/>
          <w:szCs w:val="24"/>
        </w:rPr>
        <w:t xml:space="preserve"> </w:t>
      </w:r>
      <w:r w:rsidRPr="00965927">
        <w:rPr>
          <w:rFonts w:ascii="Times New Roman" w:hAnsi="Times New Roman" w:cs="Times New Roman"/>
          <w:sz w:val="24"/>
          <w:szCs w:val="24"/>
        </w:rPr>
        <w:t>(p&lt;0.05)</w:t>
      </w:r>
      <w:r>
        <w:rPr>
          <w:rFonts w:ascii="Times New Roman" w:hAnsi="Times New Roman" w:cs="Times New Roman"/>
          <w:sz w:val="24"/>
          <w:szCs w:val="24"/>
        </w:rPr>
        <w:t xml:space="preserve"> lower than control</w:t>
      </w:r>
      <w:r w:rsidRPr="00965927">
        <w:rPr>
          <w:rFonts w:ascii="Times New Roman" w:hAnsi="Times New Roman" w:cs="Times New Roman"/>
          <w:sz w:val="24"/>
          <w:szCs w:val="24"/>
        </w:rPr>
        <w:t xml:space="preserve"> (p&lt;0.05) </w:t>
      </w:r>
    </w:p>
    <w:p w14:paraId="06E832C9" w14:textId="3A9CBC9F" w:rsidR="00EC2BF0" w:rsidRDefault="00EC2BF0" w:rsidP="00C46F4D">
      <w:pPr>
        <w:spacing w:line="480" w:lineRule="auto"/>
        <w:jc w:val="both"/>
        <w:rPr>
          <w:rFonts w:ascii="Times New Roman" w:hAnsi="Times New Roman"/>
          <w:sz w:val="24"/>
          <w:szCs w:val="24"/>
        </w:rPr>
      </w:pPr>
    </w:p>
    <w:p w14:paraId="037A6A1A" w14:textId="77777777" w:rsidR="00744933" w:rsidRDefault="00744933" w:rsidP="00C46F4D">
      <w:pPr>
        <w:spacing w:line="480" w:lineRule="auto"/>
        <w:jc w:val="both"/>
        <w:rPr>
          <w:rFonts w:ascii="Times New Roman" w:hAnsi="Times New Roman"/>
          <w:sz w:val="24"/>
          <w:szCs w:val="24"/>
        </w:rPr>
      </w:pPr>
    </w:p>
    <w:p w14:paraId="16218B26" w14:textId="1FE3E58E" w:rsidR="004F4FFF" w:rsidRDefault="004F4FFF" w:rsidP="00C46F4D">
      <w:pPr>
        <w:spacing w:line="480" w:lineRule="auto"/>
        <w:jc w:val="both"/>
        <w:rPr>
          <w:rFonts w:ascii="Times New Roman" w:hAnsi="Times New Roman"/>
          <w:sz w:val="24"/>
          <w:szCs w:val="24"/>
        </w:rPr>
      </w:pPr>
    </w:p>
    <w:p w14:paraId="344E8F65" w14:textId="5C31BA61" w:rsidR="00744933" w:rsidRDefault="00744933" w:rsidP="00744933">
      <w:pPr>
        <w:tabs>
          <w:tab w:val="left" w:pos="2910"/>
        </w:tabs>
        <w:spacing w:line="480" w:lineRule="auto"/>
        <w:jc w:val="both"/>
        <w:rPr>
          <w:rFonts w:ascii="Times New Roman" w:hAnsi="Times New Roman"/>
          <w:sz w:val="24"/>
          <w:szCs w:val="24"/>
        </w:rPr>
      </w:pPr>
      <w:r>
        <w:rPr>
          <w:rFonts w:ascii="Times New Roman" w:hAnsi="Times New Roman"/>
          <w:sz w:val="24"/>
          <w:szCs w:val="24"/>
        </w:rPr>
        <w:tab/>
      </w:r>
    </w:p>
    <w:p w14:paraId="7AC815D1" w14:textId="68F9F96B" w:rsidR="00744933" w:rsidRDefault="00744933" w:rsidP="00744933">
      <w:pPr>
        <w:tabs>
          <w:tab w:val="left" w:pos="2910"/>
        </w:tabs>
        <w:spacing w:line="480" w:lineRule="auto"/>
        <w:jc w:val="both"/>
        <w:rPr>
          <w:rFonts w:ascii="Times New Roman" w:hAnsi="Times New Roman"/>
          <w:sz w:val="24"/>
          <w:szCs w:val="24"/>
        </w:rPr>
      </w:pPr>
    </w:p>
    <w:p w14:paraId="58E27FDF" w14:textId="04506D79" w:rsidR="00744933" w:rsidRDefault="00744933" w:rsidP="00744933">
      <w:pPr>
        <w:tabs>
          <w:tab w:val="left" w:pos="2910"/>
        </w:tabs>
        <w:spacing w:line="480" w:lineRule="auto"/>
        <w:jc w:val="both"/>
        <w:rPr>
          <w:rFonts w:ascii="Times New Roman" w:hAnsi="Times New Roman"/>
          <w:sz w:val="24"/>
          <w:szCs w:val="24"/>
        </w:rPr>
      </w:pPr>
    </w:p>
    <w:p w14:paraId="0E31CBD0" w14:textId="77777777" w:rsidR="00744933" w:rsidRPr="00744933" w:rsidRDefault="00744933" w:rsidP="00744933">
      <w:pPr>
        <w:tabs>
          <w:tab w:val="left" w:pos="2910"/>
        </w:tabs>
        <w:spacing w:line="480" w:lineRule="auto"/>
        <w:jc w:val="both"/>
        <w:rPr>
          <w:rFonts w:ascii="Times New Roman" w:hAnsi="Times New Roman"/>
          <w:sz w:val="24"/>
          <w:szCs w:val="24"/>
        </w:rPr>
      </w:pPr>
    </w:p>
    <w:p w14:paraId="0CBE4E7F" w14:textId="385BAA68" w:rsidR="00C46F4D" w:rsidRDefault="00744933" w:rsidP="00C46F4D">
      <w:pPr>
        <w:pStyle w:val="Heading1"/>
        <w:spacing w:line="480" w:lineRule="auto"/>
      </w:pPr>
      <w:r>
        <w:lastRenderedPageBreak/>
        <w:t xml:space="preserve">3.6 </w:t>
      </w:r>
      <w:r w:rsidR="00C46F4D" w:rsidRPr="006D4FE3">
        <w:t>Effect</w:t>
      </w:r>
      <w:r w:rsidR="00696236" w:rsidRPr="00696236">
        <w:rPr>
          <w:color w:val="388600"/>
        </w:rPr>
        <w:t>s</w:t>
      </w:r>
      <w:r w:rsidR="00C46F4D" w:rsidRPr="006D4FE3">
        <w:t xml:space="preserve"> of </w:t>
      </w:r>
      <w:r>
        <w:t>SLSME</w:t>
      </w:r>
      <w:r w:rsidR="00C46F4D">
        <w:t xml:space="preserve"> on </w:t>
      </w:r>
      <w:proofErr w:type="spellStart"/>
      <w:r w:rsidR="00C46F4D">
        <w:t>Haematoligic</w:t>
      </w:r>
      <w:r w:rsidR="00D15ADC">
        <w:t>al</w:t>
      </w:r>
      <w:proofErr w:type="spellEnd"/>
      <w:r w:rsidR="00D15ADC">
        <w:t xml:space="preserve"> </w:t>
      </w:r>
      <w:r w:rsidR="00C46F4D">
        <w:t xml:space="preserve">Parameters </w:t>
      </w:r>
    </w:p>
    <w:p w14:paraId="29117603" w14:textId="24D685B7" w:rsidR="006C4227" w:rsidRPr="006C4227" w:rsidRDefault="00696236" w:rsidP="006C4227">
      <w:pPr>
        <w:spacing w:line="480" w:lineRule="auto"/>
        <w:jc w:val="both"/>
        <w:rPr>
          <w:rFonts w:ascii="Times New Roman" w:hAnsi="Times New Roman"/>
          <w:sz w:val="24"/>
        </w:rPr>
      </w:pPr>
      <w:r>
        <w:rPr>
          <w:rFonts w:ascii="Times New Roman" w:hAnsi="Times New Roman"/>
          <w:sz w:val="24"/>
        </w:rPr>
        <w:t>T</w:t>
      </w:r>
      <w:r w:rsidR="006C4227">
        <w:rPr>
          <w:rFonts w:ascii="Times New Roman" w:hAnsi="Times New Roman"/>
          <w:sz w:val="24"/>
        </w:rPr>
        <w:t>able 5</w:t>
      </w:r>
      <w:r>
        <w:rPr>
          <w:rFonts w:ascii="Times New Roman" w:hAnsi="Times New Roman"/>
          <w:sz w:val="24"/>
        </w:rPr>
        <w:t xml:space="preserve"> show </w:t>
      </w:r>
      <w:r w:rsidR="006C4227">
        <w:rPr>
          <w:rFonts w:ascii="Times New Roman" w:hAnsi="Times New Roman"/>
          <w:sz w:val="24"/>
        </w:rPr>
        <w:t>th</w:t>
      </w:r>
      <w:r>
        <w:rPr>
          <w:rFonts w:ascii="Times New Roman" w:hAnsi="Times New Roman"/>
          <w:sz w:val="24"/>
        </w:rPr>
        <w:t>at the</w:t>
      </w:r>
      <w:r w:rsidR="006C4227">
        <w:rPr>
          <w:rFonts w:ascii="Times New Roman" w:hAnsi="Times New Roman"/>
          <w:sz w:val="24"/>
        </w:rPr>
        <w:t xml:space="preserve"> extract</w:t>
      </w:r>
      <w:r w:rsidR="003944E5">
        <w:rPr>
          <w:rFonts w:ascii="Times New Roman" w:hAnsi="Times New Roman"/>
          <w:sz w:val="24"/>
        </w:rPr>
        <w:t xml:space="preserve"> significantly elevate</w:t>
      </w:r>
      <w:r>
        <w:rPr>
          <w:rFonts w:ascii="Times New Roman" w:hAnsi="Times New Roman"/>
          <w:sz w:val="24"/>
        </w:rPr>
        <w:t>d</w:t>
      </w:r>
      <w:r w:rsidR="003944E5">
        <w:rPr>
          <w:rFonts w:ascii="Times New Roman" w:hAnsi="Times New Roman"/>
          <w:sz w:val="24"/>
        </w:rPr>
        <w:t xml:space="preserve"> the </w:t>
      </w:r>
      <w:r w:rsidR="003944E5" w:rsidRPr="00696236">
        <w:rPr>
          <w:rFonts w:ascii="Times New Roman" w:hAnsi="Times New Roman"/>
          <w:sz w:val="24"/>
        </w:rPr>
        <w:t>values</w:t>
      </w:r>
      <w:r w:rsidR="003944E5">
        <w:rPr>
          <w:rFonts w:ascii="Times New Roman" w:hAnsi="Times New Roman"/>
          <w:sz w:val="24"/>
        </w:rPr>
        <w:t xml:space="preserve"> of white blood cell (WBC), lymphocyte, monocyte</w:t>
      </w:r>
      <w:r w:rsidR="00F34595">
        <w:rPr>
          <w:rFonts w:ascii="Times New Roman" w:hAnsi="Times New Roman"/>
          <w:sz w:val="24"/>
        </w:rPr>
        <w:t xml:space="preserve">, </w:t>
      </w:r>
      <w:proofErr w:type="spellStart"/>
      <w:r>
        <w:rPr>
          <w:rFonts w:ascii="Times New Roman" w:hAnsi="Times New Roman"/>
          <w:sz w:val="24"/>
        </w:rPr>
        <w:t>ha</w:t>
      </w:r>
      <w:r w:rsidR="00F34595">
        <w:rPr>
          <w:rFonts w:ascii="Times New Roman" w:hAnsi="Times New Roman"/>
          <w:sz w:val="24"/>
        </w:rPr>
        <w:t>emoglobin</w:t>
      </w:r>
      <w:proofErr w:type="spellEnd"/>
      <w:r w:rsidR="00F34595">
        <w:rPr>
          <w:rFonts w:ascii="Times New Roman" w:hAnsi="Times New Roman"/>
          <w:sz w:val="24"/>
        </w:rPr>
        <w:t xml:space="preserve"> (HB) and platelet at high</w:t>
      </w:r>
      <w:r w:rsidR="00D15ADC">
        <w:rPr>
          <w:rFonts w:ascii="Times New Roman" w:hAnsi="Times New Roman"/>
          <w:sz w:val="24"/>
        </w:rPr>
        <w:t xml:space="preserve"> doses </w:t>
      </w:r>
      <w:r w:rsidR="00F34595">
        <w:rPr>
          <w:rFonts w:ascii="Times New Roman" w:hAnsi="Times New Roman"/>
          <w:sz w:val="24"/>
        </w:rPr>
        <w:t>relative to controls. However, the level</w:t>
      </w:r>
      <w:r w:rsidR="007A79DC">
        <w:rPr>
          <w:rFonts w:ascii="Times New Roman" w:hAnsi="Times New Roman"/>
          <w:sz w:val="24"/>
        </w:rPr>
        <w:t xml:space="preserve"> of RBC </w:t>
      </w:r>
      <w:r w:rsidR="00D15ADC">
        <w:rPr>
          <w:rFonts w:ascii="Times New Roman" w:hAnsi="Times New Roman"/>
          <w:sz w:val="24"/>
        </w:rPr>
        <w:t>had s</w:t>
      </w:r>
      <w:r w:rsidR="007A79DC">
        <w:rPr>
          <w:rFonts w:ascii="Times New Roman" w:hAnsi="Times New Roman"/>
          <w:sz w:val="24"/>
        </w:rPr>
        <w:t>ignificantly reduc</w:t>
      </w:r>
      <w:r w:rsidR="00D15ADC">
        <w:rPr>
          <w:rFonts w:ascii="Times New Roman" w:hAnsi="Times New Roman"/>
          <w:sz w:val="24"/>
        </w:rPr>
        <w:t xml:space="preserve">ed </w:t>
      </w:r>
      <w:r w:rsidR="007A79DC">
        <w:rPr>
          <w:rFonts w:ascii="Times New Roman" w:hAnsi="Times New Roman"/>
          <w:sz w:val="24"/>
        </w:rPr>
        <w:t xml:space="preserve">compared to control at low doses. </w:t>
      </w:r>
    </w:p>
    <w:p w14:paraId="01972FC4" w14:textId="77777777" w:rsidR="00C46F4D" w:rsidRPr="00A03700" w:rsidRDefault="00C46F4D" w:rsidP="00C46F4D">
      <w:pPr>
        <w:spacing w:line="480" w:lineRule="auto"/>
        <w:jc w:val="both"/>
        <w:rPr>
          <w:rFonts w:ascii="Times New Roman" w:hAnsi="Times New Roman" w:cs="Times New Roman"/>
          <w:sz w:val="24"/>
          <w:szCs w:val="24"/>
        </w:rPr>
      </w:pPr>
    </w:p>
    <w:p w14:paraId="20101738" w14:textId="77777777" w:rsidR="00C46F4D" w:rsidRDefault="00C46F4D" w:rsidP="00C46F4D">
      <w:pPr>
        <w:rPr>
          <w:rFonts w:ascii="Times New Roman" w:hAnsi="Times New Roman" w:cs="Times New Roman"/>
          <w:b/>
        </w:rPr>
      </w:pPr>
      <w:bookmarkStart w:id="19" w:name="_Hlk178553182"/>
      <w:r>
        <w:rPr>
          <w:rFonts w:ascii="Times New Roman" w:hAnsi="Times New Roman" w:cs="Times New Roman"/>
          <w:b/>
        </w:rPr>
        <w:br w:type="page"/>
      </w:r>
    </w:p>
    <w:p w14:paraId="24578ED9" w14:textId="303774B7" w:rsidR="00C46F4D" w:rsidRPr="006D4FE3" w:rsidRDefault="00C46F4D" w:rsidP="00C46F4D">
      <w:pPr>
        <w:pStyle w:val="Heading1"/>
        <w:spacing w:line="480" w:lineRule="auto"/>
        <w:jc w:val="both"/>
      </w:pPr>
      <w:bookmarkStart w:id="20" w:name="_Toc178570270"/>
      <w:bookmarkStart w:id="21" w:name="_Toc178571474"/>
      <w:r>
        <w:lastRenderedPageBreak/>
        <w:t xml:space="preserve">Table </w:t>
      </w:r>
      <w:r w:rsidR="006519B9">
        <w:t>5</w:t>
      </w:r>
      <w:r>
        <w:t xml:space="preserve">: </w:t>
      </w:r>
      <w:r w:rsidRPr="006D4FE3">
        <w:t>Sub-acute Effect</w:t>
      </w:r>
      <w:r w:rsidR="00696236">
        <w:t>s</w:t>
      </w:r>
      <w:r w:rsidRPr="006D4FE3">
        <w:t xml:space="preserve"> of </w:t>
      </w:r>
      <w:r>
        <w:t>Hydro-</w:t>
      </w:r>
      <w:r w:rsidRPr="006D4FE3">
        <w:t xml:space="preserve">Ethanolic Herbal Extract on </w:t>
      </w:r>
      <w:proofErr w:type="spellStart"/>
      <w:r w:rsidRPr="006D4FE3">
        <w:t>Haematological</w:t>
      </w:r>
      <w:proofErr w:type="spellEnd"/>
      <w:r w:rsidRPr="006D4FE3">
        <w:t xml:space="preserve"> Markers </w:t>
      </w:r>
      <w:bookmarkEnd w:id="19"/>
      <w:r w:rsidRPr="006D4FE3">
        <w:t>of Experimental Rats</w:t>
      </w:r>
      <w:bookmarkEnd w:id="20"/>
      <w:bookmarkEnd w:id="21"/>
    </w:p>
    <w:tbl>
      <w:tblPr>
        <w:tblW w:w="10850"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1559"/>
        <w:gridCol w:w="1560"/>
        <w:gridCol w:w="1701"/>
        <w:gridCol w:w="1559"/>
        <w:gridCol w:w="1487"/>
        <w:gridCol w:w="1664"/>
      </w:tblGrid>
      <w:tr w:rsidR="00C46F4D" w:rsidRPr="006D4FE3" w14:paraId="68BE3408" w14:textId="77777777" w:rsidTr="000E2709">
        <w:trPr>
          <w:trHeight w:val="240"/>
        </w:trPr>
        <w:tc>
          <w:tcPr>
            <w:tcW w:w="1320" w:type="dxa"/>
          </w:tcPr>
          <w:p w14:paraId="4E0FCF18" w14:textId="77777777" w:rsidR="00C46F4D" w:rsidRPr="006D4FE3" w:rsidRDefault="00C46F4D" w:rsidP="000E2709">
            <w:pPr>
              <w:spacing w:line="480" w:lineRule="auto"/>
              <w:jc w:val="both"/>
              <w:rPr>
                <w:rFonts w:ascii="Times New Roman" w:hAnsi="Times New Roman" w:cs="Times New Roman"/>
                <w:b/>
              </w:rPr>
            </w:pPr>
            <w:r w:rsidRPr="006D4FE3">
              <w:rPr>
                <w:rFonts w:ascii="Times New Roman" w:hAnsi="Times New Roman" w:cs="Times New Roman"/>
                <w:b/>
              </w:rPr>
              <w:t xml:space="preserve">Treatment </w:t>
            </w:r>
          </w:p>
        </w:tc>
        <w:tc>
          <w:tcPr>
            <w:tcW w:w="1559" w:type="dxa"/>
          </w:tcPr>
          <w:p w14:paraId="4F88AD03" w14:textId="33A13F80" w:rsidR="00C46F4D" w:rsidRPr="00486250" w:rsidRDefault="006F4F78" w:rsidP="000E2709">
            <w:pPr>
              <w:spacing w:line="480" w:lineRule="auto"/>
              <w:jc w:val="both"/>
              <w:rPr>
                <w:rFonts w:ascii="Times New Roman" w:hAnsi="Times New Roman" w:cs="Times New Roman"/>
                <w:b/>
                <w:vertAlign w:val="superscript"/>
              </w:rPr>
            </w:pPr>
            <w:r>
              <w:rPr>
                <w:rFonts w:ascii="Times New Roman" w:hAnsi="Times New Roman" w:cs="Times New Roman"/>
                <w:b/>
              </w:rPr>
              <w:t xml:space="preserve">WBC </w:t>
            </w:r>
            <w:r w:rsidR="00486250">
              <w:rPr>
                <w:rFonts w:ascii="Times New Roman" w:hAnsi="Times New Roman" w:cs="Times New Roman"/>
                <w:b/>
              </w:rPr>
              <w:t>(</w:t>
            </w:r>
            <w:r>
              <w:rPr>
                <w:rFonts w:ascii="Times New Roman" w:hAnsi="Times New Roman" w:cs="Times New Roman"/>
                <w:b/>
              </w:rPr>
              <w:t>x10</w:t>
            </w:r>
            <w:r w:rsidR="00486250">
              <w:rPr>
                <w:rFonts w:ascii="Times New Roman" w:hAnsi="Times New Roman" w:cs="Times New Roman"/>
                <w:b/>
                <w:vertAlign w:val="superscript"/>
              </w:rPr>
              <w:t>9</w:t>
            </w:r>
            <w:r w:rsidR="00486250">
              <w:rPr>
                <w:rFonts w:ascii="Times New Roman" w:hAnsi="Times New Roman" w:cs="Times New Roman"/>
                <w:b/>
              </w:rPr>
              <w:t>/L)</w:t>
            </w:r>
          </w:p>
        </w:tc>
        <w:tc>
          <w:tcPr>
            <w:tcW w:w="1560" w:type="dxa"/>
          </w:tcPr>
          <w:p w14:paraId="496233CA" w14:textId="6E22460A" w:rsidR="00C46F4D" w:rsidRPr="006D4FE3" w:rsidRDefault="00486250" w:rsidP="000E2709">
            <w:pPr>
              <w:spacing w:line="480" w:lineRule="auto"/>
              <w:jc w:val="both"/>
              <w:rPr>
                <w:rFonts w:ascii="Times New Roman" w:hAnsi="Times New Roman" w:cs="Times New Roman"/>
                <w:b/>
              </w:rPr>
            </w:pPr>
            <w:r>
              <w:rPr>
                <w:rFonts w:ascii="Times New Roman" w:hAnsi="Times New Roman" w:cs="Times New Roman"/>
                <w:b/>
              </w:rPr>
              <w:t>Lymphocyte (%)</w:t>
            </w:r>
          </w:p>
        </w:tc>
        <w:tc>
          <w:tcPr>
            <w:tcW w:w="1701" w:type="dxa"/>
          </w:tcPr>
          <w:p w14:paraId="5769B535" w14:textId="361F678F" w:rsidR="00C46F4D" w:rsidRPr="006D4FE3" w:rsidRDefault="00486250" w:rsidP="000E2709">
            <w:pPr>
              <w:spacing w:line="480" w:lineRule="auto"/>
              <w:jc w:val="both"/>
              <w:rPr>
                <w:rFonts w:ascii="Times New Roman" w:hAnsi="Times New Roman" w:cs="Times New Roman"/>
                <w:b/>
              </w:rPr>
            </w:pPr>
            <w:r>
              <w:rPr>
                <w:rFonts w:ascii="Times New Roman" w:hAnsi="Times New Roman" w:cs="Times New Roman"/>
                <w:b/>
              </w:rPr>
              <w:t>Monocyte (%)</w:t>
            </w:r>
          </w:p>
        </w:tc>
        <w:tc>
          <w:tcPr>
            <w:tcW w:w="1559" w:type="dxa"/>
          </w:tcPr>
          <w:p w14:paraId="0D599084" w14:textId="06EE6496" w:rsidR="00C46F4D" w:rsidRPr="00486250" w:rsidRDefault="00486250" w:rsidP="000E2709">
            <w:pPr>
              <w:spacing w:line="480" w:lineRule="auto"/>
              <w:jc w:val="both"/>
              <w:rPr>
                <w:rFonts w:ascii="Times New Roman" w:hAnsi="Times New Roman" w:cs="Times New Roman"/>
                <w:b/>
              </w:rPr>
            </w:pPr>
            <w:r>
              <w:rPr>
                <w:rFonts w:ascii="Times New Roman" w:hAnsi="Times New Roman" w:cs="Times New Roman"/>
                <w:b/>
              </w:rPr>
              <w:t>RBC (x10</w:t>
            </w:r>
            <w:r>
              <w:rPr>
                <w:rFonts w:ascii="Times New Roman" w:hAnsi="Times New Roman" w:cs="Times New Roman"/>
                <w:b/>
                <w:vertAlign w:val="superscript"/>
              </w:rPr>
              <w:t>12</w:t>
            </w:r>
            <w:r>
              <w:rPr>
                <w:rFonts w:ascii="Times New Roman" w:hAnsi="Times New Roman" w:cs="Times New Roman"/>
                <w:b/>
              </w:rPr>
              <w:t>/L)</w:t>
            </w:r>
          </w:p>
        </w:tc>
        <w:tc>
          <w:tcPr>
            <w:tcW w:w="1487" w:type="dxa"/>
          </w:tcPr>
          <w:p w14:paraId="4009DEC3" w14:textId="2ECBD2EA" w:rsidR="00C46F4D" w:rsidRPr="006D4FE3" w:rsidRDefault="00486250" w:rsidP="000E2709">
            <w:pPr>
              <w:spacing w:line="480" w:lineRule="auto"/>
              <w:jc w:val="both"/>
              <w:rPr>
                <w:rFonts w:ascii="Times New Roman" w:hAnsi="Times New Roman" w:cs="Times New Roman"/>
                <w:b/>
              </w:rPr>
            </w:pPr>
            <w:r>
              <w:rPr>
                <w:rFonts w:ascii="Times New Roman" w:hAnsi="Times New Roman" w:cs="Times New Roman"/>
                <w:b/>
              </w:rPr>
              <w:t>HGB (g/dl)</w:t>
            </w:r>
          </w:p>
        </w:tc>
        <w:tc>
          <w:tcPr>
            <w:tcW w:w="1664" w:type="dxa"/>
          </w:tcPr>
          <w:p w14:paraId="55B3AB44" w14:textId="66CEF567" w:rsidR="00C46F4D" w:rsidRPr="00E1177D" w:rsidRDefault="00C46F4D" w:rsidP="000E2709">
            <w:pPr>
              <w:spacing w:line="480" w:lineRule="auto"/>
              <w:jc w:val="both"/>
              <w:rPr>
                <w:rFonts w:ascii="Times New Roman" w:hAnsi="Times New Roman" w:cs="Times New Roman"/>
                <w:b/>
              </w:rPr>
            </w:pPr>
            <w:r w:rsidRPr="006D4FE3">
              <w:rPr>
                <w:rFonts w:ascii="Times New Roman" w:hAnsi="Times New Roman" w:cs="Times New Roman"/>
                <w:b/>
              </w:rPr>
              <w:t>PLT</w:t>
            </w:r>
            <w:r w:rsidR="00486250">
              <w:rPr>
                <w:rFonts w:ascii="Times New Roman" w:hAnsi="Times New Roman" w:cs="Times New Roman"/>
                <w:b/>
              </w:rPr>
              <w:t xml:space="preserve"> (x10</w:t>
            </w:r>
            <w:r w:rsidR="00E1177D">
              <w:rPr>
                <w:rFonts w:ascii="Times New Roman" w:hAnsi="Times New Roman" w:cs="Times New Roman"/>
                <w:b/>
                <w:vertAlign w:val="superscript"/>
              </w:rPr>
              <w:t>9</w:t>
            </w:r>
            <w:r w:rsidR="00E1177D">
              <w:rPr>
                <w:rFonts w:ascii="Times New Roman" w:hAnsi="Times New Roman" w:cs="Times New Roman"/>
                <w:b/>
              </w:rPr>
              <w:t>/L)</w:t>
            </w:r>
          </w:p>
        </w:tc>
      </w:tr>
      <w:tr w:rsidR="00C46F4D" w:rsidRPr="006D4FE3" w14:paraId="41E621CF" w14:textId="77777777" w:rsidTr="000E2709">
        <w:trPr>
          <w:trHeight w:val="495"/>
        </w:trPr>
        <w:tc>
          <w:tcPr>
            <w:tcW w:w="1320" w:type="dxa"/>
          </w:tcPr>
          <w:p w14:paraId="63DEF90F"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hAnsi="Times New Roman" w:cs="Times New Roman"/>
              </w:rPr>
              <w:t xml:space="preserve">500 mg/kg </w:t>
            </w:r>
            <w:proofErr w:type="spellStart"/>
            <w:r w:rsidRPr="006D4FE3">
              <w:rPr>
                <w:rFonts w:ascii="Times New Roman" w:hAnsi="Times New Roman" w:cs="Times New Roman"/>
              </w:rPr>
              <w:t>b.w</w:t>
            </w:r>
            <w:proofErr w:type="spellEnd"/>
          </w:p>
        </w:tc>
        <w:tc>
          <w:tcPr>
            <w:tcW w:w="1559" w:type="dxa"/>
          </w:tcPr>
          <w:p w14:paraId="7C05B2B3" w14:textId="36853F7E"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 xml:space="preserve">18.85 </w:t>
            </w:r>
            <w:r w:rsidRPr="006D4FE3">
              <w:rPr>
                <w:rFonts w:ascii="Times New Roman" w:hAnsi="Times New Roman" w:cs="Times New Roman"/>
                <w:sz w:val="24"/>
                <w:szCs w:val="24"/>
              </w:rPr>
              <w:t>±</w:t>
            </w:r>
            <w:r w:rsidRPr="006D4FE3">
              <w:rPr>
                <w:rFonts w:ascii="Times New Roman" w:eastAsia="Times New Roman" w:hAnsi="Times New Roman" w:cs="Times New Roman"/>
                <w:sz w:val="20"/>
                <w:szCs w:val="20"/>
              </w:rPr>
              <w:t>1.3</w:t>
            </w:r>
            <w:r w:rsidR="003601F6">
              <w:rPr>
                <w:rFonts w:ascii="Times New Roman" w:hAnsi="Times New Roman" w:cs="Times New Roman"/>
                <w:sz w:val="24"/>
                <w:szCs w:val="24"/>
                <w:vertAlign w:val="superscript"/>
              </w:rPr>
              <w:t>#</w:t>
            </w:r>
          </w:p>
        </w:tc>
        <w:tc>
          <w:tcPr>
            <w:tcW w:w="1560" w:type="dxa"/>
          </w:tcPr>
          <w:p w14:paraId="01A57FB5" w14:textId="588C35DB"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 xml:space="preserve">12.89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0.10</w:t>
            </w:r>
            <w:r w:rsidR="003601F6">
              <w:rPr>
                <w:rFonts w:ascii="Times New Roman" w:hAnsi="Times New Roman" w:cs="Times New Roman"/>
                <w:sz w:val="24"/>
                <w:szCs w:val="24"/>
                <w:vertAlign w:val="superscript"/>
              </w:rPr>
              <w:t>#</w:t>
            </w:r>
          </w:p>
        </w:tc>
        <w:tc>
          <w:tcPr>
            <w:tcW w:w="1701" w:type="dxa"/>
          </w:tcPr>
          <w:p w14:paraId="4520EDD6" w14:textId="7118ACD9"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0.76</w:t>
            </w:r>
            <w:r w:rsidRPr="006D4FE3">
              <w:rPr>
                <w:rFonts w:ascii="Times New Roman" w:hAnsi="Times New Roman" w:cs="Times New Roman"/>
                <w:sz w:val="24"/>
                <w:szCs w:val="24"/>
              </w:rPr>
              <w:t xml:space="preserve"> ± </w:t>
            </w:r>
            <w:r w:rsidRPr="006D4FE3">
              <w:rPr>
                <w:rFonts w:ascii="Times New Roman" w:eastAsia="Times New Roman" w:hAnsi="Times New Roman" w:cs="Times New Roman"/>
                <w:sz w:val="20"/>
                <w:szCs w:val="20"/>
              </w:rPr>
              <w:t>0.012</w:t>
            </w:r>
            <w:r w:rsidR="003601F6">
              <w:rPr>
                <w:rFonts w:ascii="Times New Roman" w:hAnsi="Times New Roman" w:cs="Times New Roman"/>
                <w:sz w:val="24"/>
                <w:szCs w:val="24"/>
                <w:vertAlign w:val="superscript"/>
              </w:rPr>
              <w:t>#</w:t>
            </w:r>
          </w:p>
        </w:tc>
        <w:tc>
          <w:tcPr>
            <w:tcW w:w="1559" w:type="dxa"/>
          </w:tcPr>
          <w:p w14:paraId="1B511598" w14:textId="68B42DE9" w:rsidR="00C46F4D" w:rsidRPr="006D4FE3" w:rsidRDefault="00C46F4D" w:rsidP="000E2709">
            <w:pPr>
              <w:spacing w:line="480" w:lineRule="auto"/>
              <w:jc w:val="both"/>
              <w:rPr>
                <w:rFonts w:ascii="Times New Roman" w:eastAsia="Times New Roman" w:hAnsi="Times New Roman" w:cs="Times New Roman"/>
                <w:sz w:val="20"/>
                <w:szCs w:val="20"/>
              </w:rPr>
            </w:pPr>
            <w:r w:rsidRPr="006D4FE3">
              <w:rPr>
                <w:rFonts w:ascii="Times New Roman" w:eastAsia="Times New Roman" w:hAnsi="Times New Roman" w:cs="Times New Roman"/>
                <w:sz w:val="20"/>
                <w:szCs w:val="20"/>
              </w:rPr>
              <w:t xml:space="preserve">7.42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0.066</w:t>
            </w:r>
          </w:p>
        </w:tc>
        <w:tc>
          <w:tcPr>
            <w:tcW w:w="1487" w:type="dxa"/>
          </w:tcPr>
          <w:p w14:paraId="10B627E9" w14:textId="6594726B"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 xml:space="preserve">156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2.03</w:t>
            </w:r>
            <w:r w:rsidR="003601F6">
              <w:rPr>
                <w:rFonts w:ascii="Times New Roman" w:hAnsi="Times New Roman" w:cs="Times New Roman"/>
                <w:sz w:val="24"/>
                <w:szCs w:val="24"/>
                <w:vertAlign w:val="superscript"/>
              </w:rPr>
              <w:t>#</w:t>
            </w:r>
          </w:p>
        </w:tc>
        <w:tc>
          <w:tcPr>
            <w:tcW w:w="1664" w:type="dxa"/>
          </w:tcPr>
          <w:p w14:paraId="3725D842" w14:textId="31A83275"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 xml:space="preserve">768.5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9.27</w:t>
            </w:r>
            <w:r w:rsidR="003601F6">
              <w:rPr>
                <w:rFonts w:ascii="Times New Roman" w:hAnsi="Times New Roman" w:cs="Times New Roman"/>
                <w:sz w:val="24"/>
                <w:szCs w:val="24"/>
                <w:vertAlign w:val="superscript"/>
              </w:rPr>
              <w:t>#</w:t>
            </w:r>
          </w:p>
        </w:tc>
      </w:tr>
      <w:tr w:rsidR="00C46F4D" w:rsidRPr="006D4FE3" w14:paraId="390048D9" w14:textId="77777777" w:rsidTr="000E2709">
        <w:trPr>
          <w:trHeight w:val="495"/>
        </w:trPr>
        <w:tc>
          <w:tcPr>
            <w:tcW w:w="1320" w:type="dxa"/>
          </w:tcPr>
          <w:p w14:paraId="34ABE721"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hAnsi="Times New Roman" w:cs="Times New Roman"/>
              </w:rPr>
              <w:t xml:space="preserve">250 mg/kg </w:t>
            </w:r>
            <w:proofErr w:type="spellStart"/>
            <w:r w:rsidRPr="006D4FE3">
              <w:rPr>
                <w:rFonts w:ascii="Times New Roman" w:hAnsi="Times New Roman" w:cs="Times New Roman"/>
              </w:rPr>
              <w:t>b.w</w:t>
            </w:r>
            <w:proofErr w:type="spellEnd"/>
          </w:p>
        </w:tc>
        <w:tc>
          <w:tcPr>
            <w:tcW w:w="1559" w:type="dxa"/>
          </w:tcPr>
          <w:p w14:paraId="41CEAA2A" w14:textId="44E4D198"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 xml:space="preserve">17.56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0.69</w:t>
            </w:r>
            <w:r w:rsidR="003601F6">
              <w:rPr>
                <w:rFonts w:ascii="Times New Roman" w:hAnsi="Times New Roman" w:cs="Times New Roman"/>
                <w:sz w:val="24"/>
                <w:szCs w:val="24"/>
                <w:vertAlign w:val="superscript"/>
              </w:rPr>
              <w:t>#</w:t>
            </w:r>
          </w:p>
        </w:tc>
        <w:tc>
          <w:tcPr>
            <w:tcW w:w="1560" w:type="dxa"/>
          </w:tcPr>
          <w:p w14:paraId="3062EA8B" w14:textId="1C2DBC6E"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 xml:space="preserve">11.71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0.32</w:t>
            </w:r>
            <w:r w:rsidR="003601F6">
              <w:rPr>
                <w:rFonts w:ascii="Times New Roman" w:hAnsi="Times New Roman" w:cs="Times New Roman"/>
                <w:sz w:val="24"/>
                <w:szCs w:val="24"/>
                <w:vertAlign w:val="superscript"/>
              </w:rPr>
              <w:t>#</w:t>
            </w:r>
          </w:p>
        </w:tc>
        <w:tc>
          <w:tcPr>
            <w:tcW w:w="1701" w:type="dxa"/>
          </w:tcPr>
          <w:p w14:paraId="5DCCB5CE" w14:textId="130CAF77"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 xml:space="preserve">0.76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0.008</w:t>
            </w:r>
            <w:r w:rsidR="003601F6">
              <w:rPr>
                <w:rFonts w:ascii="Times New Roman" w:hAnsi="Times New Roman" w:cs="Times New Roman"/>
                <w:sz w:val="24"/>
                <w:szCs w:val="24"/>
                <w:vertAlign w:val="superscript"/>
              </w:rPr>
              <w:t>#</w:t>
            </w:r>
          </w:p>
        </w:tc>
        <w:tc>
          <w:tcPr>
            <w:tcW w:w="1559" w:type="dxa"/>
          </w:tcPr>
          <w:p w14:paraId="11677B7A" w14:textId="77777777" w:rsidR="00C46F4D" w:rsidRPr="006D4FE3" w:rsidRDefault="00C46F4D" w:rsidP="000E2709">
            <w:pPr>
              <w:spacing w:line="480" w:lineRule="auto"/>
              <w:jc w:val="both"/>
              <w:rPr>
                <w:rFonts w:ascii="Times New Roman" w:eastAsia="Times New Roman" w:hAnsi="Times New Roman" w:cs="Times New Roman"/>
                <w:sz w:val="20"/>
                <w:szCs w:val="20"/>
              </w:rPr>
            </w:pPr>
            <w:r w:rsidRPr="006D4FE3">
              <w:rPr>
                <w:rFonts w:ascii="Times New Roman" w:eastAsia="Times New Roman" w:hAnsi="Times New Roman" w:cs="Times New Roman"/>
                <w:sz w:val="20"/>
                <w:szCs w:val="20"/>
              </w:rPr>
              <w:t xml:space="preserve">6.15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0.075</w:t>
            </w:r>
            <w:r w:rsidRPr="006D4FE3">
              <w:rPr>
                <w:rFonts w:ascii="Times New Roman" w:hAnsi="Times New Roman" w:cs="Times New Roman"/>
                <w:sz w:val="24"/>
                <w:szCs w:val="24"/>
              </w:rPr>
              <w:t>*</w:t>
            </w:r>
          </w:p>
        </w:tc>
        <w:tc>
          <w:tcPr>
            <w:tcW w:w="1487" w:type="dxa"/>
          </w:tcPr>
          <w:p w14:paraId="49F8B06A"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eastAsia="Times New Roman" w:hAnsi="Times New Roman" w:cs="Times New Roman"/>
                <w:sz w:val="20"/>
                <w:szCs w:val="20"/>
              </w:rPr>
              <w:t xml:space="preserve">130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1.86</w:t>
            </w:r>
            <w:r w:rsidRPr="006D4FE3">
              <w:rPr>
                <w:rFonts w:ascii="Times New Roman" w:hAnsi="Times New Roman" w:cs="Times New Roman"/>
                <w:sz w:val="24"/>
                <w:szCs w:val="24"/>
              </w:rPr>
              <w:t>*</w:t>
            </w:r>
          </w:p>
        </w:tc>
        <w:tc>
          <w:tcPr>
            <w:tcW w:w="1664" w:type="dxa"/>
          </w:tcPr>
          <w:p w14:paraId="6494BC14" w14:textId="26512F23"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 xml:space="preserve">736.9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0.96</w:t>
            </w:r>
            <w:r w:rsidR="003601F6">
              <w:rPr>
                <w:rFonts w:ascii="Times New Roman" w:hAnsi="Times New Roman" w:cs="Times New Roman"/>
                <w:sz w:val="24"/>
                <w:szCs w:val="24"/>
                <w:vertAlign w:val="superscript"/>
              </w:rPr>
              <w:t>#</w:t>
            </w:r>
          </w:p>
        </w:tc>
      </w:tr>
      <w:tr w:rsidR="00C46F4D" w:rsidRPr="006D4FE3" w14:paraId="76EC100A" w14:textId="77777777" w:rsidTr="000E2709">
        <w:trPr>
          <w:trHeight w:val="481"/>
        </w:trPr>
        <w:tc>
          <w:tcPr>
            <w:tcW w:w="1320" w:type="dxa"/>
          </w:tcPr>
          <w:p w14:paraId="5AF770CA"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hAnsi="Times New Roman" w:cs="Times New Roman"/>
              </w:rPr>
              <w:t xml:space="preserve">167 mg/kg </w:t>
            </w:r>
            <w:proofErr w:type="spellStart"/>
            <w:r w:rsidRPr="006D4FE3">
              <w:rPr>
                <w:rFonts w:ascii="Times New Roman" w:hAnsi="Times New Roman" w:cs="Times New Roman"/>
              </w:rPr>
              <w:t>b.w</w:t>
            </w:r>
            <w:proofErr w:type="spellEnd"/>
          </w:p>
        </w:tc>
        <w:tc>
          <w:tcPr>
            <w:tcW w:w="1559" w:type="dxa"/>
          </w:tcPr>
          <w:p w14:paraId="61AEEBEB" w14:textId="63F25BCE" w:rsidR="00C46F4D" w:rsidRPr="003601F6" w:rsidRDefault="00C46F4D" w:rsidP="000E2709">
            <w:pPr>
              <w:spacing w:line="480" w:lineRule="auto"/>
              <w:jc w:val="both"/>
              <w:rPr>
                <w:rFonts w:ascii="Times New Roman" w:hAnsi="Times New Roman" w:cs="Times New Roman"/>
                <w:vertAlign w:val="superscript"/>
              </w:rPr>
            </w:pPr>
            <w:r w:rsidRPr="006D4FE3">
              <w:rPr>
                <w:rFonts w:ascii="Times New Roman" w:eastAsia="Times New Roman" w:hAnsi="Times New Roman" w:cs="Times New Roman"/>
                <w:sz w:val="20"/>
                <w:szCs w:val="20"/>
              </w:rPr>
              <w:t xml:space="preserve">15.93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1.37</w:t>
            </w:r>
            <w:r w:rsidR="003601F6">
              <w:rPr>
                <w:rFonts w:ascii="Times New Roman" w:hAnsi="Times New Roman" w:cs="Times New Roman"/>
                <w:sz w:val="24"/>
                <w:szCs w:val="24"/>
                <w:vertAlign w:val="superscript"/>
              </w:rPr>
              <w:t>#</w:t>
            </w:r>
          </w:p>
        </w:tc>
        <w:tc>
          <w:tcPr>
            <w:tcW w:w="1560" w:type="dxa"/>
          </w:tcPr>
          <w:p w14:paraId="0E9D7DDA"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eastAsia="Times New Roman" w:hAnsi="Times New Roman" w:cs="Times New Roman"/>
                <w:sz w:val="20"/>
                <w:szCs w:val="20"/>
              </w:rPr>
              <w:t xml:space="preserve">9.74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0.41</w:t>
            </w:r>
          </w:p>
        </w:tc>
        <w:tc>
          <w:tcPr>
            <w:tcW w:w="1701" w:type="dxa"/>
          </w:tcPr>
          <w:p w14:paraId="4AF1C1C0" w14:textId="77777777" w:rsidR="00C46F4D" w:rsidRPr="006D4FE3" w:rsidRDefault="00C46F4D" w:rsidP="000E2709">
            <w:pPr>
              <w:spacing w:line="480" w:lineRule="auto"/>
              <w:jc w:val="both"/>
              <w:rPr>
                <w:rFonts w:ascii="Times New Roman" w:eastAsia="Times New Roman" w:hAnsi="Times New Roman" w:cs="Times New Roman"/>
                <w:sz w:val="20"/>
                <w:szCs w:val="20"/>
              </w:rPr>
            </w:pPr>
            <w:r w:rsidRPr="006D4FE3">
              <w:rPr>
                <w:rFonts w:ascii="Times New Roman" w:eastAsia="Times New Roman" w:hAnsi="Times New Roman" w:cs="Times New Roman"/>
                <w:sz w:val="20"/>
                <w:szCs w:val="20"/>
              </w:rPr>
              <w:t xml:space="preserve">0.61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0.036</w:t>
            </w:r>
          </w:p>
        </w:tc>
        <w:tc>
          <w:tcPr>
            <w:tcW w:w="1559" w:type="dxa"/>
          </w:tcPr>
          <w:p w14:paraId="37A2CD60" w14:textId="77777777" w:rsidR="00C46F4D" w:rsidRPr="006D4FE3" w:rsidRDefault="00C46F4D" w:rsidP="000E2709">
            <w:pPr>
              <w:spacing w:line="480" w:lineRule="auto"/>
              <w:jc w:val="both"/>
              <w:rPr>
                <w:rFonts w:ascii="Times New Roman" w:eastAsia="Times New Roman" w:hAnsi="Times New Roman" w:cs="Times New Roman"/>
                <w:sz w:val="20"/>
                <w:szCs w:val="20"/>
              </w:rPr>
            </w:pPr>
            <w:r w:rsidRPr="006D4FE3">
              <w:rPr>
                <w:rFonts w:ascii="Times New Roman" w:eastAsia="Times New Roman" w:hAnsi="Times New Roman" w:cs="Times New Roman"/>
                <w:sz w:val="20"/>
                <w:szCs w:val="20"/>
              </w:rPr>
              <w:t xml:space="preserve">6.78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0.039</w:t>
            </w:r>
            <w:r w:rsidRPr="006D4FE3">
              <w:rPr>
                <w:rFonts w:ascii="Times New Roman" w:hAnsi="Times New Roman" w:cs="Times New Roman"/>
                <w:sz w:val="24"/>
                <w:szCs w:val="24"/>
              </w:rPr>
              <w:t>*</w:t>
            </w:r>
          </w:p>
        </w:tc>
        <w:tc>
          <w:tcPr>
            <w:tcW w:w="1487" w:type="dxa"/>
          </w:tcPr>
          <w:p w14:paraId="7BADA18E"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eastAsia="Times New Roman" w:hAnsi="Times New Roman" w:cs="Times New Roman"/>
                <w:sz w:val="20"/>
                <w:szCs w:val="20"/>
              </w:rPr>
              <w:t xml:space="preserve">147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4.06</w:t>
            </w:r>
          </w:p>
        </w:tc>
        <w:tc>
          <w:tcPr>
            <w:tcW w:w="1664" w:type="dxa"/>
          </w:tcPr>
          <w:p w14:paraId="4F1BC1F1" w14:textId="77777777" w:rsidR="00C46F4D" w:rsidRPr="006D4FE3" w:rsidRDefault="00C46F4D" w:rsidP="000E2709">
            <w:pPr>
              <w:spacing w:line="480" w:lineRule="auto"/>
              <w:jc w:val="both"/>
              <w:rPr>
                <w:rFonts w:ascii="Times New Roman" w:hAnsi="Times New Roman" w:cs="Times New Roman"/>
                <w:b/>
              </w:rPr>
            </w:pPr>
            <w:r w:rsidRPr="006D4FE3">
              <w:rPr>
                <w:rFonts w:ascii="Times New Roman" w:eastAsia="Times New Roman" w:hAnsi="Times New Roman" w:cs="Times New Roman"/>
                <w:sz w:val="20"/>
                <w:szCs w:val="20"/>
              </w:rPr>
              <w:t xml:space="preserve">486.5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22.42</w:t>
            </w:r>
            <w:r w:rsidRPr="006D4FE3">
              <w:rPr>
                <w:rFonts w:ascii="Times New Roman" w:hAnsi="Times New Roman" w:cs="Times New Roman"/>
                <w:sz w:val="24"/>
                <w:szCs w:val="24"/>
              </w:rPr>
              <w:t>*</w:t>
            </w:r>
          </w:p>
        </w:tc>
      </w:tr>
      <w:tr w:rsidR="00C46F4D" w:rsidRPr="006D4FE3" w14:paraId="176FE732" w14:textId="77777777" w:rsidTr="000E2709">
        <w:trPr>
          <w:trHeight w:val="254"/>
        </w:trPr>
        <w:tc>
          <w:tcPr>
            <w:tcW w:w="1320" w:type="dxa"/>
          </w:tcPr>
          <w:p w14:paraId="59305980"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hAnsi="Times New Roman" w:cs="Times New Roman"/>
              </w:rPr>
              <w:t>NRC</w:t>
            </w:r>
          </w:p>
        </w:tc>
        <w:tc>
          <w:tcPr>
            <w:tcW w:w="1559" w:type="dxa"/>
            <w:vAlign w:val="bottom"/>
          </w:tcPr>
          <w:p w14:paraId="2EE665BB" w14:textId="77777777" w:rsidR="00C46F4D" w:rsidRPr="006D4FE3" w:rsidRDefault="00C46F4D" w:rsidP="000E2709">
            <w:pPr>
              <w:spacing w:line="480" w:lineRule="auto"/>
              <w:jc w:val="both"/>
              <w:rPr>
                <w:rFonts w:ascii="Times New Roman" w:eastAsia="Times New Roman" w:hAnsi="Times New Roman" w:cs="Times New Roman"/>
                <w:sz w:val="20"/>
                <w:szCs w:val="20"/>
              </w:rPr>
            </w:pPr>
            <w:r w:rsidRPr="006D4FE3">
              <w:rPr>
                <w:rFonts w:ascii="Times New Roman" w:eastAsia="Times New Roman" w:hAnsi="Times New Roman" w:cs="Times New Roman"/>
                <w:sz w:val="20"/>
                <w:szCs w:val="20"/>
              </w:rPr>
              <w:t xml:space="preserve">8.19 </w:t>
            </w:r>
            <w:r w:rsidRPr="006D4FE3">
              <w:rPr>
                <w:rFonts w:ascii="Times New Roman" w:hAnsi="Times New Roman" w:cs="Times New Roman"/>
                <w:sz w:val="24"/>
                <w:szCs w:val="24"/>
              </w:rPr>
              <w:t>± 0.</w:t>
            </w:r>
            <w:r w:rsidRPr="006D4FE3">
              <w:rPr>
                <w:rFonts w:ascii="Times New Roman" w:eastAsia="Times New Roman" w:hAnsi="Times New Roman" w:cs="Times New Roman"/>
                <w:sz w:val="20"/>
                <w:szCs w:val="20"/>
              </w:rPr>
              <w:t>70</w:t>
            </w:r>
          </w:p>
        </w:tc>
        <w:tc>
          <w:tcPr>
            <w:tcW w:w="1560" w:type="dxa"/>
          </w:tcPr>
          <w:p w14:paraId="57D995CB"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eastAsia="Times New Roman" w:hAnsi="Times New Roman" w:cs="Times New Roman"/>
                <w:sz w:val="20"/>
                <w:szCs w:val="20"/>
              </w:rPr>
              <w:t xml:space="preserve">9.46 </w:t>
            </w:r>
            <w:r w:rsidRPr="006D4FE3">
              <w:rPr>
                <w:rFonts w:ascii="Times New Roman" w:hAnsi="Times New Roman" w:cs="Times New Roman"/>
                <w:sz w:val="24"/>
                <w:szCs w:val="24"/>
              </w:rPr>
              <w:t>± 0.</w:t>
            </w:r>
            <w:r w:rsidRPr="006D4FE3">
              <w:rPr>
                <w:rFonts w:ascii="Times New Roman" w:eastAsia="Times New Roman" w:hAnsi="Times New Roman" w:cs="Times New Roman"/>
                <w:sz w:val="20"/>
                <w:szCs w:val="20"/>
              </w:rPr>
              <w:t>37</w:t>
            </w:r>
          </w:p>
        </w:tc>
        <w:tc>
          <w:tcPr>
            <w:tcW w:w="1701" w:type="dxa"/>
          </w:tcPr>
          <w:p w14:paraId="515464F0"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hAnsi="Times New Roman" w:cs="Times New Roman"/>
              </w:rPr>
              <w:t xml:space="preserve">0.59 </w:t>
            </w:r>
            <w:r w:rsidRPr="006D4FE3">
              <w:rPr>
                <w:rFonts w:ascii="Times New Roman" w:hAnsi="Times New Roman" w:cs="Times New Roman"/>
                <w:sz w:val="24"/>
                <w:szCs w:val="24"/>
              </w:rPr>
              <w:t>± 0.020</w:t>
            </w:r>
          </w:p>
        </w:tc>
        <w:tc>
          <w:tcPr>
            <w:tcW w:w="1559" w:type="dxa"/>
          </w:tcPr>
          <w:p w14:paraId="2DB11D03" w14:textId="77777777" w:rsidR="00C46F4D" w:rsidRPr="006D4FE3" w:rsidRDefault="00C46F4D" w:rsidP="000E2709">
            <w:pPr>
              <w:spacing w:line="480" w:lineRule="auto"/>
              <w:jc w:val="both"/>
              <w:rPr>
                <w:rFonts w:ascii="Times New Roman" w:eastAsia="Times New Roman" w:hAnsi="Times New Roman" w:cs="Times New Roman"/>
                <w:sz w:val="20"/>
                <w:szCs w:val="20"/>
              </w:rPr>
            </w:pPr>
            <w:r w:rsidRPr="006D4FE3">
              <w:rPr>
                <w:rFonts w:ascii="Times New Roman" w:eastAsia="Times New Roman" w:hAnsi="Times New Roman" w:cs="Times New Roman"/>
                <w:sz w:val="20"/>
                <w:szCs w:val="20"/>
              </w:rPr>
              <w:t xml:space="preserve">7.04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0.088</w:t>
            </w:r>
          </w:p>
        </w:tc>
        <w:tc>
          <w:tcPr>
            <w:tcW w:w="1487" w:type="dxa"/>
          </w:tcPr>
          <w:p w14:paraId="7EB2BD0D"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eastAsia="Times New Roman" w:hAnsi="Times New Roman" w:cs="Times New Roman"/>
                <w:sz w:val="20"/>
                <w:szCs w:val="20"/>
              </w:rPr>
              <w:t xml:space="preserve">144 </w:t>
            </w:r>
            <w:r w:rsidRPr="006D4FE3">
              <w:rPr>
                <w:rFonts w:ascii="Times New Roman" w:hAnsi="Times New Roman" w:cs="Times New Roman"/>
                <w:sz w:val="24"/>
                <w:szCs w:val="24"/>
              </w:rPr>
              <w:t>± 5.81</w:t>
            </w:r>
          </w:p>
        </w:tc>
        <w:tc>
          <w:tcPr>
            <w:tcW w:w="1664" w:type="dxa"/>
          </w:tcPr>
          <w:p w14:paraId="2A0B8812" w14:textId="77777777" w:rsidR="00C46F4D" w:rsidRPr="006D4FE3" w:rsidRDefault="00C46F4D" w:rsidP="000E2709">
            <w:pPr>
              <w:spacing w:line="480" w:lineRule="auto"/>
              <w:jc w:val="both"/>
              <w:rPr>
                <w:rFonts w:ascii="Times New Roman" w:hAnsi="Times New Roman" w:cs="Times New Roman"/>
              </w:rPr>
            </w:pPr>
            <w:r w:rsidRPr="006D4FE3">
              <w:rPr>
                <w:rFonts w:ascii="Times New Roman" w:hAnsi="Times New Roman" w:cs="Times New Roman"/>
              </w:rPr>
              <w:t xml:space="preserve">614.9 </w:t>
            </w:r>
            <w:r w:rsidRPr="006D4FE3">
              <w:rPr>
                <w:rFonts w:ascii="Times New Roman" w:hAnsi="Times New Roman" w:cs="Times New Roman"/>
                <w:sz w:val="24"/>
                <w:szCs w:val="24"/>
              </w:rPr>
              <w:t xml:space="preserve">± </w:t>
            </w:r>
            <w:r w:rsidRPr="006D4FE3">
              <w:rPr>
                <w:rFonts w:ascii="Times New Roman" w:eastAsia="Times New Roman" w:hAnsi="Times New Roman" w:cs="Times New Roman"/>
                <w:sz w:val="20"/>
                <w:szCs w:val="20"/>
              </w:rPr>
              <w:t>15.00</w:t>
            </w:r>
          </w:p>
        </w:tc>
      </w:tr>
    </w:tbl>
    <w:p w14:paraId="1C79807B" w14:textId="77777777" w:rsidR="00044603" w:rsidRDefault="00044603" w:rsidP="0004460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Value in Mean </w:t>
      </w:r>
      <w:r>
        <w:rPr>
          <w:rFonts w:ascii="Arial" w:hAnsi="Arial" w:cs="Arial"/>
          <w:sz w:val="20"/>
          <w:szCs w:val="20"/>
        </w:rPr>
        <w:t>±</w:t>
      </w:r>
      <w:r w:rsidRPr="00965927">
        <w:rPr>
          <w:rFonts w:ascii="Times New Roman" w:hAnsi="Times New Roman" w:cs="Times New Roman"/>
          <w:sz w:val="24"/>
          <w:szCs w:val="24"/>
        </w:rPr>
        <w:t xml:space="preserve"> </w:t>
      </w:r>
      <w:r>
        <w:rPr>
          <w:rFonts w:ascii="Times New Roman" w:hAnsi="Times New Roman" w:cs="Times New Roman"/>
          <w:sz w:val="24"/>
          <w:szCs w:val="24"/>
        </w:rPr>
        <w:t xml:space="preserve">SD </w:t>
      </w:r>
      <w:r w:rsidRPr="00965927">
        <w:rPr>
          <w:rFonts w:ascii="Times New Roman" w:hAnsi="Times New Roman" w:cs="Times New Roman"/>
          <w:sz w:val="24"/>
          <w:szCs w:val="24"/>
        </w:rPr>
        <w:t>* significantly</w:t>
      </w:r>
      <w:r>
        <w:rPr>
          <w:rFonts w:ascii="Times New Roman" w:hAnsi="Times New Roman" w:cs="Times New Roman"/>
          <w:sz w:val="24"/>
          <w:szCs w:val="24"/>
        </w:rPr>
        <w:t xml:space="preserve"> </w:t>
      </w:r>
      <w:r w:rsidRPr="00965927">
        <w:rPr>
          <w:rFonts w:ascii="Times New Roman" w:hAnsi="Times New Roman" w:cs="Times New Roman"/>
          <w:sz w:val="24"/>
          <w:szCs w:val="24"/>
        </w:rPr>
        <w:t>(p&lt;0.05)</w:t>
      </w:r>
      <w:r>
        <w:rPr>
          <w:rFonts w:ascii="Times New Roman" w:hAnsi="Times New Roman" w:cs="Times New Roman"/>
          <w:sz w:val="24"/>
          <w:szCs w:val="24"/>
        </w:rPr>
        <w:t xml:space="preserve"> lower than control</w:t>
      </w:r>
      <w:r w:rsidRPr="00965927">
        <w:rPr>
          <w:rFonts w:ascii="Times New Roman" w:hAnsi="Times New Roman" w:cs="Times New Roman"/>
          <w:sz w:val="24"/>
          <w:szCs w:val="24"/>
        </w:rPr>
        <w:t xml:space="preserve"> (p&lt;0.05) </w:t>
      </w:r>
    </w:p>
    <w:p w14:paraId="3B0515AC" w14:textId="787B23BB" w:rsidR="00C46F4D" w:rsidRPr="00901CF7" w:rsidRDefault="00901CF7" w:rsidP="00901CF7">
      <w:pPr>
        <w:spacing w:line="480" w:lineRule="auto"/>
        <w:jc w:val="both"/>
        <w:rPr>
          <w:rFonts w:ascii="Times New Roman" w:hAnsi="Times New Roman" w:cs="Times New Roman"/>
          <w:sz w:val="24"/>
        </w:rPr>
      </w:pPr>
      <w:r w:rsidRPr="00901CF7">
        <w:rPr>
          <w:rFonts w:ascii="Times New Roman" w:hAnsi="Times New Roman" w:cs="Times New Roman"/>
          <w:sz w:val="24"/>
        </w:rPr>
        <w:t>* (Significantly lower)</w:t>
      </w:r>
    </w:p>
    <w:p w14:paraId="00034822" w14:textId="1037E7E5" w:rsidR="00901CF7" w:rsidRPr="00901CF7" w:rsidRDefault="00901CF7" w:rsidP="00901CF7">
      <w:pPr>
        <w:spacing w:line="480" w:lineRule="auto"/>
        <w:jc w:val="both"/>
        <w:rPr>
          <w:rFonts w:ascii="Times New Roman" w:hAnsi="Times New Roman" w:cs="Times New Roman"/>
          <w:sz w:val="24"/>
        </w:rPr>
      </w:pPr>
      <w:r w:rsidRPr="00901CF7">
        <w:rPr>
          <w:rFonts w:ascii="Times New Roman" w:hAnsi="Times New Roman" w:cs="Times New Roman"/>
          <w:sz w:val="24"/>
        </w:rPr>
        <w:t># (Significantly higher)</w:t>
      </w:r>
    </w:p>
    <w:p w14:paraId="3C186F59" w14:textId="153E0FB3" w:rsidR="00C46F4D" w:rsidRPr="00F119E8" w:rsidRDefault="00C46F4D" w:rsidP="00C46F4D">
      <w:pPr>
        <w:spacing w:line="480" w:lineRule="auto"/>
        <w:jc w:val="both"/>
        <w:rPr>
          <w:rFonts w:ascii="Times New Roman" w:hAnsi="Times New Roman" w:cs="Times New Roman"/>
          <w:sz w:val="24"/>
        </w:rPr>
      </w:pPr>
      <w:r w:rsidRPr="00744933">
        <w:rPr>
          <w:rFonts w:ascii="Times New Roman" w:hAnsi="Times New Roman" w:cs="Times New Roman"/>
          <w:sz w:val="24"/>
        </w:rPr>
        <w:t>WBC</w:t>
      </w:r>
      <w:r>
        <w:rPr>
          <w:rFonts w:ascii="Times New Roman" w:hAnsi="Times New Roman" w:cs="Times New Roman"/>
          <w:sz w:val="24"/>
        </w:rPr>
        <w:t>- White Blood Cells</w:t>
      </w:r>
      <w:r w:rsidR="00744933">
        <w:rPr>
          <w:rFonts w:ascii="Times New Roman" w:hAnsi="Times New Roman" w:cs="Times New Roman"/>
          <w:sz w:val="24"/>
        </w:rPr>
        <w:t xml:space="preserve">, </w:t>
      </w:r>
      <w:r w:rsidRPr="00744933">
        <w:rPr>
          <w:rFonts w:ascii="Times New Roman" w:hAnsi="Times New Roman" w:cs="Times New Roman"/>
          <w:sz w:val="24"/>
        </w:rPr>
        <w:t>RBC</w:t>
      </w:r>
      <w:r>
        <w:rPr>
          <w:rFonts w:ascii="Times New Roman" w:hAnsi="Times New Roman" w:cs="Times New Roman"/>
          <w:b/>
          <w:bCs/>
          <w:sz w:val="24"/>
        </w:rPr>
        <w:t xml:space="preserve">- </w:t>
      </w:r>
      <w:r>
        <w:rPr>
          <w:rFonts w:ascii="Times New Roman" w:hAnsi="Times New Roman" w:cs="Times New Roman"/>
          <w:sz w:val="24"/>
        </w:rPr>
        <w:t>Red Blood Cell</w:t>
      </w:r>
      <w:r w:rsidR="00744933">
        <w:rPr>
          <w:rFonts w:ascii="Times New Roman" w:hAnsi="Times New Roman" w:cs="Times New Roman"/>
          <w:sz w:val="24"/>
        </w:rPr>
        <w:t xml:space="preserve">s, </w:t>
      </w:r>
      <w:r w:rsidRPr="00744933">
        <w:rPr>
          <w:rFonts w:ascii="Times New Roman" w:hAnsi="Times New Roman" w:cs="Times New Roman"/>
          <w:sz w:val="24"/>
        </w:rPr>
        <w:t>HGB</w:t>
      </w:r>
      <w:r>
        <w:rPr>
          <w:rFonts w:ascii="Times New Roman" w:hAnsi="Times New Roman" w:cs="Times New Roman"/>
          <w:b/>
          <w:bCs/>
          <w:sz w:val="24"/>
        </w:rPr>
        <w:t xml:space="preserve">- </w:t>
      </w:r>
      <w:proofErr w:type="spellStart"/>
      <w:r>
        <w:rPr>
          <w:rFonts w:ascii="Times New Roman" w:hAnsi="Times New Roman" w:cs="Times New Roman"/>
          <w:sz w:val="24"/>
        </w:rPr>
        <w:t>Heamoglobin</w:t>
      </w:r>
      <w:proofErr w:type="spellEnd"/>
      <w:r w:rsidR="00744933">
        <w:rPr>
          <w:rFonts w:ascii="Times New Roman" w:hAnsi="Times New Roman" w:cs="Times New Roman"/>
          <w:sz w:val="24"/>
        </w:rPr>
        <w:t xml:space="preserve">, </w:t>
      </w:r>
      <w:r w:rsidRPr="00744933">
        <w:rPr>
          <w:rFonts w:ascii="Times New Roman" w:hAnsi="Times New Roman" w:cs="Times New Roman"/>
          <w:sz w:val="24"/>
        </w:rPr>
        <w:t>PLT</w:t>
      </w:r>
      <w:r>
        <w:rPr>
          <w:rFonts w:ascii="Times New Roman" w:hAnsi="Times New Roman" w:cs="Times New Roman"/>
          <w:b/>
          <w:bCs/>
          <w:sz w:val="24"/>
        </w:rPr>
        <w:t xml:space="preserve">- </w:t>
      </w:r>
      <w:r>
        <w:rPr>
          <w:rFonts w:ascii="Times New Roman" w:hAnsi="Times New Roman" w:cs="Times New Roman"/>
          <w:sz w:val="24"/>
        </w:rPr>
        <w:t>Platelet</w:t>
      </w:r>
      <w:r w:rsidR="00AB297B">
        <w:rPr>
          <w:rFonts w:ascii="Times New Roman" w:hAnsi="Times New Roman" w:cs="Times New Roman"/>
          <w:sz w:val="24"/>
        </w:rPr>
        <w:t>.</w:t>
      </w:r>
      <w:r>
        <w:rPr>
          <w:rFonts w:ascii="Times New Roman" w:hAnsi="Times New Roman" w:cs="Times New Roman"/>
          <w:sz w:val="24"/>
        </w:rPr>
        <w:t xml:space="preserve"> </w:t>
      </w:r>
    </w:p>
    <w:p w14:paraId="474D82E6" w14:textId="77777777" w:rsidR="00CD5B05" w:rsidRDefault="00CD5B05">
      <w:pPr>
        <w:rPr>
          <w:rFonts w:ascii="Times New Roman" w:eastAsiaTheme="majorEastAsia" w:hAnsi="Times New Roman" w:cstheme="majorBidi"/>
          <w:b/>
          <w:sz w:val="24"/>
          <w:szCs w:val="32"/>
        </w:rPr>
      </w:pPr>
      <w:r>
        <w:br w:type="page"/>
      </w:r>
    </w:p>
    <w:p w14:paraId="32D0CFA2" w14:textId="03A39E81" w:rsidR="00622CB0" w:rsidRDefault="008E0154" w:rsidP="00622CB0">
      <w:pPr>
        <w:pStyle w:val="Heading1"/>
      </w:pPr>
      <w:r>
        <w:lastRenderedPageBreak/>
        <w:t xml:space="preserve">3.7 </w:t>
      </w:r>
      <w:r w:rsidR="00622CB0">
        <w:t>Histopathology of Hepatic</w:t>
      </w:r>
      <w:r w:rsidR="006D342B">
        <w:t xml:space="preserve"> and Renal</w:t>
      </w:r>
      <w:r w:rsidR="00622CB0">
        <w:t xml:space="preserve"> Tissue</w:t>
      </w:r>
    </w:p>
    <w:p w14:paraId="6DBC8655" w14:textId="7EC0B77D" w:rsidR="006321C6" w:rsidRPr="008E257D" w:rsidRDefault="006321C6" w:rsidP="006321C6">
      <w:pPr>
        <w:spacing w:line="480" w:lineRule="auto"/>
        <w:ind w:right="-90"/>
        <w:jc w:val="both"/>
        <w:rPr>
          <w:rFonts w:ascii="Times New Roman" w:hAnsi="Times New Roman"/>
          <w:sz w:val="24"/>
        </w:rPr>
      </w:pPr>
      <w:r>
        <w:rPr>
          <w:rFonts w:ascii="Times New Roman" w:hAnsi="Times New Roman"/>
          <w:sz w:val="24"/>
        </w:rPr>
        <w:t xml:space="preserve">Figure 1 shows the presence of congestion and infiltration in the hepatic parenchyma and sinusoids at 250 and 500 mg/kg of the extract during the subacute treatment. These features were not observed in the control. In Figure 2, the effect of the SLSME inflict a significant alteration that is characterized </w:t>
      </w:r>
      <w:r w:rsidRPr="006D342B">
        <w:rPr>
          <w:rFonts w:ascii="Times New Roman" w:hAnsi="Times New Roman"/>
          <w:sz w:val="24"/>
        </w:rPr>
        <w:t xml:space="preserve">by </w:t>
      </w:r>
      <w:r w:rsidR="006A6F9F" w:rsidRPr="006D342B">
        <w:rPr>
          <w:rFonts w:ascii="Times New Roman" w:hAnsi="Times New Roman"/>
          <w:sz w:val="24"/>
        </w:rPr>
        <w:t>hemorrhage</w:t>
      </w:r>
      <w:r w:rsidRPr="006D342B">
        <w:rPr>
          <w:rFonts w:ascii="Times New Roman" w:hAnsi="Times New Roman"/>
          <w:sz w:val="24"/>
        </w:rPr>
        <w:t>, infiltration by red inflammatory cells, atrophy of the glomerulus (characterized by a wide capsular margin) and narrowed renal tubules</w:t>
      </w:r>
      <w:r>
        <w:rPr>
          <w:rFonts w:ascii="Times New Roman" w:hAnsi="Times New Roman"/>
          <w:sz w:val="24"/>
        </w:rPr>
        <w:t xml:space="preserve"> at 250 and 500 mg/kg during the subacute treatment whereas these features were not observed in groups 167 mg/kg and control. </w:t>
      </w:r>
    </w:p>
    <w:p w14:paraId="4CECB06A" w14:textId="0034AC38" w:rsidR="00376B8B" w:rsidRDefault="00376B8B">
      <w:r>
        <w:br w:type="page"/>
      </w:r>
    </w:p>
    <w:p w14:paraId="7FBF9CBB" w14:textId="77777777" w:rsidR="00EE4B37" w:rsidRDefault="00EE4B37" w:rsidP="00622CB0">
      <w:pPr>
        <w:tabs>
          <w:tab w:val="left" w:pos="4155"/>
        </w:tabs>
      </w:pPr>
    </w:p>
    <w:p w14:paraId="6AB049EE" w14:textId="6B496BD4" w:rsidR="00622CB0" w:rsidRDefault="00622CB0" w:rsidP="00622CB0">
      <w:pPr>
        <w:tabs>
          <w:tab w:val="left" w:pos="4155"/>
        </w:tabs>
        <w:ind w:left="-720"/>
      </w:pPr>
      <w:r>
        <w:rPr>
          <w:noProof/>
          <w:lang w:val="en-IN" w:eastAsia="en-IN"/>
        </w:rPr>
        <mc:AlternateContent>
          <mc:Choice Requires="wps">
            <w:drawing>
              <wp:anchor distT="0" distB="0" distL="114300" distR="114300" simplePos="0" relativeHeight="251671552" behindDoc="0" locked="0" layoutInCell="1" allowOverlap="1" wp14:anchorId="195E60A5" wp14:editId="4AE5C1D2">
                <wp:simplePos x="0" y="0"/>
                <wp:positionH relativeFrom="column">
                  <wp:posOffset>4511675</wp:posOffset>
                </wp:positionH>
                <wp:positionV relativeFrom="paragraph">
                  <wp:posOffset>186690</wp:posOffset>
                </wp:positionV>
                <wp:extent cx="1732915" cy="49403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915" cy="494030"/>
                        </a:xfrm>
                        <a:prstGeom prst="rect">
                          <a:avLst/>
                        </a:prstGeom>
                        <a:noFill/>
                      </wps:spPr>
                      <wps:txbx>
                        <w:txbxContent>
                          <w:p w14:paraId="37FDBFD9" w14:textId="77777777" w:rsidR="00B72176" w:rsidRDefault="00B72176" w:rsidP="00622CB0">
                            <w:pPr>
                              <w:jc w:val="center"/>
                              <w:rPr>
                                <w:sz w:val="24"/>
                                <w:szCs w:val="24"/>
                              </w:rPr>
                            </w:pPr>
                            <w:r w:rsidRPr="00913B53">
                              <w:rPr>
                                <w:rFonts w:hAnsi="Calibri"/>
                                <w:b/>
                                <w:bCs/>
                                <w:color w:val="000000" w:themeColor="text1"/>
                                <w:kern w:val="24"/>
                                <w:sz w:val="36"/>
                                <w:szCs w:val="36"/>
                                <w:highlight w:val="red"/>
                              </w:rPr>
                              <w:t>Portal triad</w:t>
                            </w:r>
                            <w:r w:rsidRPr="00AF0DCC">
                              <w:rPr>
                                <w:rFonts w:hAnsi="Calibri"/>
                                <w:b/>
                                <w:bCs/>
                                <w:color w:val="000000" w:themeColor="text1"/>
                                <w:kern w:val="24"/>
                                <w:sz w:val="36"/>
                                <w:szCs w:val="36"/>
                              </w:rPr>
                              <w:t xml:space="preserv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left:0;text-align:left;margin-left:355.25pt;margin-top:14.7pt;width:136.45pt;height:3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" filled="f" stroked="f">
                <v:path arrowok="t"/>
                <v:textbox style="mso-fit-shape-to-text:t">
                  <w:txbxContent>
                    <w:p w14:paraId="37FDBFD9" w14:textId="77777777" w:rsidR="00B72176" w:rsidRDefault="00B72176" w:rsidP="00622CB0">
                      <w:pPr>
                        <w:jc w:val="center"/>
                        <w:rPr>
                          <w:sz w:val="24"/>
                          <w:szCs w:val="24"/>
                        </w:rPr>
                      </w:pPr>
                      <w:r w:rsidRPr="00913B53">
                        <w:rPr>
                          <w:rFonts w:hAnsi="Calibri"/>
                          <w:b/>
                          <w:bCs/>
                          <w:color w:val="000000" w:themeColor="text1"/>
                          <w:kern w:val="24"/>
                          <w:sz w:val="36"/>
                          <w:szCs w:val="36"/>
                          <w:highlight w:val="red"/>
                        </w:rPr>
                        <w:t>Portal triad</w:t>
                      </w:r>
                      <w:r w:rsidRPr="00AF0DCC">
                        <w:rPr>
                          <w:rFonts w:hAnsi="Calibri"/>
                          <w:b/>
                          <w:bCs/>
                          <w:color w:val="000000" w:themeColor="text1"/>
                          <w:kern w:val="24"/>
                          <w:sz w:val="36"/>
                          <w:szCs w:val="36"/>
                        </w:rPr>
                        <w:t xml:space="preserve"> </w:t>
                      </w:r>
                    </w:p>
                  </w:txbxContent>
                </v:textbox>
              </v:shape>
            </w:pict>
          </mc:Fallback>
        </mc:AlternateContent>
      </w:r>
      <w:r w:rsidRPr="00C03079">
        <w:rPr>
          <w:noProof/>
          <w:lang w:val="en-IN" w:eastAsia="en-IN"/>
        </w:rPr>
        <w:drawing>
          <wp:anchor distT="0" distB="0" distL="114300" distR="114300" simplePos="0" relativeHeight="251663360" behindDoc="0" locked="0" layoutInCell="1" allowOverlap="1" wp14:anchorId="7E87FA69" wp14:editId="419E77B8">
            <wp:simplePos x="0" y="0"/>
            <wp:positionH relativeFrom="column">
              <wp:posOffset>3075305</wp:posOffset>
            </wp:positionH>
            <wp:positionV relativeFrom="paragraph">
              <wp:posOffset>38100</wp:posOffset>
            </wp:positionV>
            <wp:extent cx="3526155" cy="2644775"/>
            <wp:effectExtent l="38100" t="38100" r="36195" b="41275"/>
            <wp:wrapNone/>
            <wp:docPr id="39" name="Picture 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7179DA-C309-DBCE-82F0-38BF275C40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7179DA-C309-DBCE-82F0-38BF275C4074}"/>
                        </a:ext>
                      </a:extLst>
                    </pic:cNvPr>
                    <pic:cNvPicPr>
                      <a:picLocks noChangeAspect="1"/>
                    </pic:cNvPicPr>
                  </pic:nvPicPr>
                  <pic:blipFill>
                    <a:blip r:embed="rId10">
                      <a:extLst>
                        <a:ext uri="{BEBA8EAE-BF5A-486C-A8C5-ECC9F3942E4B}">
                          <a14:imgProps xmlns:a14="http://schemas.microsoft.com/office/drawing/2010/main">
                            <a14:imgLayer r:embed="rId11">
                              <a14:imgEffect>
                                <a14:sharpenSoften amount="8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526155" cy="2644775"/>
                    </a:xfrm>
                    <a:prstGeom prst="rect">
                      <a:avLst/>
                    </a:prstGeom>
                    <a:ln w="28575">
                      <a:solidFill>
                        <a:schemeClr val="tx1"/>
                      </a:solidFill>
                    </a:ln>
                  </pic:spPr>
                </pic:pic>
              </a:graphicData>
            </a:graphic>
          </wp:anchor>
        </w:drawing>
      </w:r>
      <w:r>
        <w:rPr>
          <w:noProof/>
          <w:lang w:val="en-IN" w:eastAsia="en-IN"/>
        </w:rPr>
        <mc:AlternateContent>
          <mc:Choice Requires="wps">
            <w:drawing>
              <wp:anchor distT="0" distB="0" distL="114300" distR="114300" simplePos="0" relativeHeight="251665408" behindDoc="0" locked="0" layoutInCell="1" allowOverlap="1" wp14:anchorId="54AE6ADD" wp14:editId="172E4DB8">
                <wp:simplePos x="0" y="0"/>
                <wp:positionH relativeFrom="column">
                  <wp:posOffset>3084830</wp:posOffset>
                </wp:positionH>
                <wp:positionV relativeFrom="paragraph">
                  <wp:posOffset>28575</wp:posOffset>
                </wp:positionV>
                <wp:extent cx="492760" cy="905510"/>
                <wp:effectExtent l="0" t="0" r="21590" b="1841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 cy="905510"/>
                        </a:xfrm>
                        <a:prstGeom prst="rect">
                          <a:avLst/>
                        </a:prstGeom>
                        <a:solidFill>
                          <a:schemeClr val="bg1"/>
                        </a:solidFill>
                        <a:ln>
                          <a:solidFill>
                            <a:schemeClr val="bg1"/>
                          </a:solidFill>
                        </a:ln>
                      </wps:spPr>
                      <wps:txbx>
                        <w:txbxContent>
                          <w:p w14:paraId="1CB5BFA7" w14:textId="77777777" w:rsidR="00B72176" w:rsidRDefault="00B72176" w:rsidP="00622CB0">
                            <w:pPr>
                              <w:rPr>
                                <w:sz w:val="24"/>
                                <w:szCs w:val="24"/>
                              </w:rPr>
                            </w:pPr>
                            <w:r w:rsidRPr="00AF0DCC">
                              <w:rPr>
                                <w:rFonts w:hAnsi="Calibri"/>
                                <w:b/>
                                <w:bCs/>
                                <w:color w:val="000000" w:themeColor="text1"/>
                                <w:kern w:val="24"/>
                                <w:sz w:val="28"/>
                                <w:szCs w:val="28"/>
                              </w:rPr>
                              <w:t>167 mg/kg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52" o:spid="_x0000_s1027" type="#_x0000_t202" style="position:absolute;left:0;text-align:left;margin-left:242.9pt;margin-top:2.25pt;width:38.8pt;height:7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" fillcolor="white [3212]" strokecolor="white [3212]">
                <v:path arrowok="t"/>
                <v:textbox style="mso-fit-shape-to-text:t">
                  <w:txbxContent>
                    <w:p w14:paraId="1CB5BFA7" w14:textId="77777777" w:rsidR="00B72176" w:rsidRDefault="00B72176" w:rsidP="00622CB0">
                      <w:pPr>
                        <w:rPr>
                          <w:sz w:val="24"/>
                          <w:szCs w:val="24"/>
                        </w:rPr>
                      </w:pPr>
                      <w:r w:rsidRPr="00AF0DCC">
                        <w:rPr>
                          <w:rFonts w:hAnsi="Calibri"/>
                          <w:b/>
                          <w:bCs/>
                          <w:color w:val="000000" w:themeColor="text1"/>
                          <w:kern w:val="24"/>
                          <w:sz w:val="28"/>
                          <w:szCs w:val="28"/>
                        </w:rPr>
                        <w:t>167 mg/kg</w:t>
                      </w:r>
                    </w:p>
                  </w:txbxContent>
                </v:textbox>
              </v:shape>
            </w:pict>
          </mc:Fallback>
        </mc:AlternateContent>
      </w:r>
      <w:r w:rsidRPr="00C03079">
        <w:rPr>
          <w:noProof/>
          <w:lang w:val="en-IN" w:eastAsia="en-IN"/>
        </w:rPr>
        <w:drawing>
          <wp:anchor distT="0" distB="0" distL="114300" distR="114300" simplePos="0" relativeHeight="251662336" behindDoc="0" locked="0" layoutInCell="1" allowOverlap="1" wp14:anchorId="7763A522" wp14:editId="44C2FAA5">
            <wp:simplePos x="0" y="0"/>
            <wp:positionH relativeFrom="column">
              <wp:posOffset>-514350</wp:posOffset>
            </wp:positionH>
            <wp:positionV relativeFrom="paragraph">
              <wp:posOffset>38100</wp:posOffset>
            </wp:positionV>
            <wp:extent cx="3526155" cy="2644775"/>
            <wp:effectExtent l="38100" t="38100" r="36195" b="41275"/>
            <wp:wrapNone/>
            <wp:docPr id="38" name="Picture 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2B9096-F047-D423-E002-99B06308D7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2B9096-F047-D423-E002-99B06308D73B}"/>
                        </a:ext>
                      </a:extLst>
                    </pic:cNvPr>
                    <pic:cNvPicPr>
                      <a:picLocks noChangeAspect="1"/>
                    </pic:cNvPicPr>
                  </pic:nvPicPr>
                  <pic:blipFill>
                    <a:blip r:embed="rId12">
                      <a:extLst>
                        <a:ext uri="{BEBA8EAE-BF5A-486C-A8C5-ECC9F3942E4B}">
                          <a14:imgProps xmlns:a14="http://schemas.microsoft.com/office/drawing/2010/main">
                            <a14:imgLayer r:embed="rId13">
                              <a14:imgEffect>
                                <a14:sharpenSoften amount="8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526155" cy="2644775"/>
                    </a:xfrm>
                    <a:prstGeom prst="rect">
                      <a:avLst/>
                    </a:prstGeom>
                    <a:ln w="28575">
                      <a:solidFill>
                        <a:schemeClr val="tx1"/>
                      </a:solidFill>
                    </a:ln>
                  </pic:spPr>
                </pic:pic>
              </a:graphicData>
            </a:graphic>
          </wp:anchor>
        </w:drawing>
      </w:r>
      <w:r>
        <w:rPr>
          <w:noProof/>
          <w:lang w:val="en-IN" w:eastAsia="en-IN"/>
        </w:rPr>
        <mc:AlternateContent>
          <mc:Choice Requires="wps">
            <w:drawing>
              <wp:anchor distT="0" distB="0" distL="114300" distR="114300" simplePos="0" relativeHeight="251664384" behindDoc="0" locked="0" layoutInCell="1" allowOverlap="1" wp14:anchorId="424680B8" wp14:editId="7447ACBC">
                <wp:simplePos x="0" y="0"/>
                <wp:positionH relativeFrom="column">
                  <wp:posOffset>-533400</wp:posOffset>
                </wp:positionH>
                <wp:positionV relativeFrom="paragraph">
                  <wp:posOffset>47625</wp:posOffset>
                </wp:positionV>
                <wp:extent cx="492760" cy="671195"/>
                <wp:effectExtent l="0" t="0" r="21590" b="2413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 cy="671195"/>
                        </a:xfrm>
                        <a:prstGeom prst="rect">
                          <a:avLst/>
                        </a:prstGeom>
                        <a:solidFill>
                          <a:schemeClr val="bg1"/>
                        </a:solidFill>
                        <a:ln>
                          <a:solidFill>
                            <a:schemeClr val="bg1"/>
                          </a:solidFill>
                        </a:ln>
                      </wps:spPr>
                      <wps:txbx>
                        <w:txbxContent>
                          <w:p w14:paraId="038618A7" w14:textId="77777777" w:rsidR="00B72176" w:rsidRDefault="00B72176" w:rsidP="00622CB0">
                            <w:pPr>
                              <w:rPr>
                                <w:sz w:val="24"/>
                                <w:szCs w:val="24"/>
                              </w:rPr>
                            </w:pPr>
                            <w:r w:rsidRPr="00AF0DCC">
                              <w:rPr>
                                <w:rFonts w:hAnsi="Calibri"/>
                                <w:b/>
                                <w:bCs/>
                                <w:color w:val="000000" w:themeColor="text1"/>
                                <w:kern w:val="24"/>
                                <w:sz w:val="28"/>
                                <w:szCs w:val="28"/>
                              </w:rPr>
                              <w:t>Control</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42pt;margin-top:3.75pt;width:38.8pt;height:5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" fillcolor="white [3212]" strokecolor="white [3212]">
                <v:path arrowok="t"/>
                <v:textbox style="mso-fit-shape-to-text:t">
                  <w:txbxContent>
                    <w:p w14:paraId="038618A7" w14:textId="77777777" w:rsidR="00B72176" w:rsidRDefault="00B72176" w:rsidP="00622CB0">
                      <w:pPr>
                        <w:rPr>
                          <w:sz w:val="24"/>
                          <w:szCs w:val="24"/>
                        </w:rPr>
                      </w:pPr>
                      <w:r w:rsidRPr="00AF0DCC">
                        <w:rPr>
                          <w:rFonts w:hAnsi="Calibri"/>
                          <w:b/>
                          <w:bCs/>
                          <w:color w:val="000000" w:themeColor="text1"/>
                          <w:kern w:val="24"/>
                          <w:sz w:val="28"/>
                          <w:szCs w:val="28"/>
                        </w:rPr>
                        <w:t>Control</w:t>
                      </w:r>
                    </w:p>
                  </w:txbxContent>
                </v:textbox>
              </v:shape>
            </w:pict>
          </mc:Fallback>
        </mc:AlternateContent>
      </w:r>
      <w:r w:rsidRPr="00C03079">
        <w:rPr>
          <w:noProof/>
          <w:lang w:val="en-IN" w:eastAsia="en-IN"/>
        </w:rPr>
        <w:drawing>
          <wp:anchor distT="0" distB="0" distL="114300" distR="114300" simplePos="0" relativeHeight="251660288" behindDoc="0" locked="0" layoutInCell="1" allowOverlap="1" wp14:anchorId="071657FF" wp14:editId="7F3A931F">
            <wp:simplePos x="0" y="0"/>
            <wp:positionH relativeFrom="column">
              <wp:posOffset>-523875</wp:posOffset>
            </wp:positionH>
            <wp:positionV relativeFrom="paragraph">
              <wp:posOffset>2775585</wp:posOffset>
            </wp:positionV>
            <wp:extent cx="3526155" cy="2644775"/>
            <wp:effectExtent l="38100" t="38100" r="36195" b="41275"/>
            <wp:wrapNone/>
            <wp:docPr id="2" name="Pictur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7C1003-E112-51A3-E168-70C7C4BF6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7C1003-E112-51A3-E168-70C7C4BF637A}"/>
                        </a:ext>
                      </a:extLst>
                    </pic:cNvPr>
                    <pic:cNvPicPr>
                      <a:picLocks noChangeAspect="1"/>
                    </pic:cNvPicPr>
                  </pic:nvPicPr>
                  <pic:blipFill>
                    <a:blip r:embed="rId14">
                      <a:extLst>
                        <a:ext uri="{BEBA8EAE-BF5A-486C-A8C5-ECC9F3942E4B}">
                          <a14:imgProps xmlns:a14="http://schemas.microsoft.com/office/drawing/2010/main">
                            <a14:imgLayer r:embed="rId15">
                              <a14:imgEffect>
                                <a14:sharpenSoften amount="7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526155" cy="2644775"/>
                    </a:xfrm>
                    <a:prstGeom prst="rect">
                      <a:avLst/>
                    </a:prstGeom>
                    <a:ln w="28575">
                      <a:solidFill>
                        <a:schemeClr val="tx1"/>
                      </a:solidFill>
                    </a:ln>
                  </pic:spPr>
                </pic:pic>
              </a:graphicData>
            </a:graphic>
          </wp:anchor>
        </w:drawing>
      </w:r>
    </w:p>
    <w:p w14:paraId="08111F55" w14:textId="2F13EEC9" w:rsidR="00622CB0" w:rsidRDefault="00622CB0" w:rsidP="00622CB0">
      <w:pPr>
        <w:tabs>
          <w:tab w:val="left" w:pos="4155"/>
        </w:tabs>
      </w:pPr>
      <w:r>
        <w:rPr>
          <w:noProof/>
          <w:lang w:val="en-IN" w:eastAsia="en-IN"/>
        </w:rPr>
        <mc:AlternateContent>
          <mc:Choice Requires="wps">
            <w:drawing>
              <wp:anchor distT="0" distB="0" distL="114300" distR="114300" simplePos="0" relativeHeight="251670528" behindDoc="0" locked="0" layoutInCell="1" allowOverlap="1" wp14:anchorId="25C4E3EB" wp14:editId="3D277DDA">
                <wp:simplePos x="0" y="0"/>
                <wp:positionH relativeFrom="column">
                  <wp:posOffset>4255770</wp:posOffset>
                </wp:positionH>
                <wp:positionV relativeFrom="paragraph">
                  <wp:posOffset>218440</wp:posOffset>
                </wp:positionV>
                <wp:extent cx="516890" cy="271145"/>
                <wp:effectExtent l="38100" t="19050" r="16510" b="5270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6890" cy="2711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C3E840" id="_x0000_t32" coordsize="21600,21600" o:spt="32" o:oned="t" path="m,l21600,21600e" filled="f">
                <v:path arrowok="t" fillok="f" o:connecttype="none"/>
                <o:lock v:ext="edit" shapetype="t"/>
              </v:shapetype>
              <v:shape id="Straight Arrow Connector 29" o:spid="_x0000_s1026" type="#_x0000_t32" style="position:absolute;margin-left:335.1pt;margin-top:17.2pt;width:40.7pt;height:21.3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" strokecolor="black [3213]" strokeweight="2.25pt">
                <v:stroke endarrow="block" joinstyle="miter"/>
                <o:lock v:ext="edit" shapetype="f"/>
              </v:shape>
            </w:pict>
          </mc:Fallback>
        </mc:AlternateContent>
      </w:r>
    </w:p>
    <w:p w14:paraId="13EBBAA0" w14:textId="77777777" w:rsidR="00622CB0" w:rsidRDefault="00622CB0" w:rsidP="00622CB0">
      <w:pPr>
        <w:tabs>
          <w:tab w:val="left" w:pos="4155"/>
        </w:tabs>
      </w:pPr>
    </w:p>
    <w:p w14:paraId="55634F2F" w14:textId="30AF20E3" w:rsidR="00622CB0" w:rsidRDefault="00622CB0" w:rsidP="00622CB0">
      <w:pPr>
        <w:tabs>
          <w:tab w:val="left" w:pos="4155"/>
        </w:tabs>
      </w:pPr>
      <w:r>
        <w:rPr>
          <w:noProof/>
          <w:lang w:val="en-IN" w:eastAsia="en-IN"/>
        </w:rPr>
        <mc:AlternateContent>
          <mc:Choice Requires="wps">
            <w:drawing>
              <wp:anchor distT="0" distB="0" distL="114300" distR="114300" simplePos="0" relativeHeight="251675648" behindDoc="0" locked="0" layoutInCell="1" allowOverlap="1" wp14:anchorId="0D687661" wp14:editId="07C877F8">
                <wp:simplePos x="0" y="0"/>
                <wp:positionH relativeFrom="column">
                  <wp:posOffset>1106805</wp:posOffset>
                </wp:positionH>
                <wp:positionV relativeFrom="paragraph">
                  <wp:posOffset>105410</wp:posOffset>
                </wp:positionV>
                <wp:extent cx="1732915" cy="49403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915" cy="494030"/>
                        </a:xfrm>
                        <a:prstGeom prst="rect">
                          <a:avLst/>
                        </a:prstGeom>
                        <a:noFill/>
                      </wps:spPr>
                      <wps:txbx>
                        <w:txbxContent>
                          <w:p w14:paraId="4A6C6DDF" w14:textId="77777777" w:rsidR="00B72176" w:rsidRPr="00913B53" w:rsidRDefault="00B72176" w:rsidP="00622CB0">
                            <w:pPr>
                              <w:jc w:val="center"/>
                              <w:rPr>
                                <w:color w:val="000000" w:themeColor="text1"/>
                                <w:sz w:val="24"/>
                                <w:szCs w:val="24"/>
                              </w:rPr>
                            </w:pPr>
                            <w:r w:rsidRPr="00913B53">
                              <w:rPr>
                                <w:rFonts w:hAnsi="Calibri"/>
                                <w:b/>
                                <w:bCs/>
                                <w:color w:val="000000" w:themeColor="text1"/>
                                <w:kern w:val="24"/>
                                <w:sz w:val="36"/>
                                <w:szCs w:val="36"/>
                                <w:highlight w:val="red"/>
                              </w:rPr>
                              <w:t>Hepatocytes</w:t>
                            </w:r>
                            <w:r w:rsidRPr="00913B53">
                              <w:rPr>
                                <w:rFonts w:hAnsi="Calibri"/>
                                <w:b/>
                                <w:bCs/>
                                <w:color w:val="000000" w:themeColor="text1"/>
                                <w:kern w:val="24"/>
                                <w:sz w:val="36"/>
                                <w:szCs w:val="36"/>
                              </w:rPr>
                              <w:t xml:space="preserv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margin-left:87.15pt;margin-top:8.3pt;width:136.45pt;height:3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" filled="f" stroked="f">
                <v:path arrowok="t"/>
                <v:textbox style="mso-fit-shape-to-text:t">
                  <w:txbxContent>
                    <w:p w14:paraId="4A6C6DDF" w14:textId="77777777" w:rsidR="00B72176" w:rsidRPr="00913B53" w:rsidRDefault="00B72176" w:rsidP="00622CB0">
                      <w:pPr>
                        <w:jc w:val="center"/>
                        <w:rPr>
                          <w:color w:val="000000" w:themeColor="text1"/>
                          <w:sz w:val="24"/>
                          <w:szCs w:val="24"/>
                        </w:rPr>
                      </w:pPr>
                      <w:r w:rsidRPr="00913B53">
                        <w:rPr>
                          <w:rFonts w:hAnsi="Calibri"/>
                          <w:b/>
                          <w:bCs/>
                          <w:color w:val="000000" w:themeColor="text1"/>
                          <w:kern w:val="24"/>
                          <w:sz w:val="36"/>
                          <w:szCs w:val="36"/>
                          <w:highlight w:val="red"/>
                        </w:rPr>
                        <w:t>Hepatocytes</w:t>
                      </w:r>
                      <w:r w:rsidRPr="00913B53">
                        <w:rPr>
                          <w:rFonts w:hAnsi="Calibri"/>
                          <w:b/>
                          <w:bCs/>
                          <w:color w:val="000000" w:themeColor="text1"/>
                          <w:kern w:val="24"/>
                          <w:sz w:val="36"/>
                          <w:szCs w:val="36"/>
                        </w:rPr>
                        <w:t xml:space="preserve"> </w:t>
                      </w:r>
                    </w:p>
                  </w:txbxContent>
                </v:textbox>
              </v:shape>
            </w:pict>
          </mc:Fallback>
        </mc:AlternateContent>
      </w:r>
    </w:p>
    <w:p w14:paraId="5DE1ADB7" w14:textId="0349B02B" w:rsidR="00622CB0" w:rsidRDefault="00622CB0" w:rsidP="00622CB0">
      <w:pPr>
        <w:tabs>
          <w:tab w:val="left" w:pos="4155"/>
        </w:tabs>
      </w:pPr>
      <w:r>
        <w:rPr>
          <w:noProof/>
          <w:lang w:val="en-IN" w:eastAsia="en-IN"/>
        </w:rPr>
        <mc:AlternateContent>
          <mc:Choice Requires="wps">
            <w:drawing>
              <wp:anchor distT="0" distB="0" distL="114300" distR="114300" simplePos="0" relativeHeight="251674624" behindDoc="0" locked="0" layoutInCell="1" allowOverlap="1" wp14:anchorId="7B923011" wp14:editId="7D06A736">
                <wp:simplePos x="0" y="0"/>
                <wp:positionH relativeFrom="column">
                  <wp:posOffset>746125</wp:posOffset>
                </wp:positionH>
                <wp:positionV relativeFrom="paragraph">
                  <wp:posOffset>209550</wp:posOffset>
                </wp:positionV>
                <wp:extent cx="516890" cy="271145"/>
                <wp:effectExtent l="38100" t="19050" r="16510" b="5270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6890" cy="2711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3038FB" id="Straight Arrow Connector 27" o:spid="_x0000_s1026" type="#_x0000_t32" style="position:absolute;margin-left:58.75pt;margin-top:16.5pt;width:40.7pt;height:21.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" strokecolor="black [3213]" strokeweight="2.25pt">
                <v:stroke endarrow="block" joinstyle="miter"/>
                <o:lock v:ext="edit" shapetype="f"/>
              </v:shape>
            </w:pict>
          </mc:Fallback>
        </mc:AlternateContent>
      </w:r>
    </w:p>
    <w:p w14:paraId="35D2380C" w14:textId="77777777" w:rsidR="00622CB0" w:rsidRDefault="00622CB0" w:rsidP="00622CB0">
      <w:pPr>
        <w:tabs>
          <w:tab w:val="left" w:pos="4155"/>
        </w:tabs>
      </w:pPr>
    </w:p>
    <w:p w14:paraId="5CBCF3C8" w14:textId="77777777" w:rsidR="00622CB0" w:rsidRDefault="00622CB0" w:rsidP="00622CB0">
      <w:pPr>
        <w:tabs>
          <w:tab w:val="left" w:pos="4155"/>
        </w:tabs>
      </w:pPr>
    </w:p>
    <w:p w14:paraId="57E12E2D" w14:textId="77777777" w:rsidR="00622CB0" w:rsidRDefault="00622CB0" w:rsidP="00622CB0">
      <w:pPr>
        <w:tabs>
          <w:tab w:val="left" w:pos="4155"/>
        </w:tabs>
      </w:pPr>
    </w:p>
    <w:p w14:paraId="74B54B1D" w14:textId="77777777" w:rsidR="00622CB0" w:rsidRDefault="00622CB0" w:rsidP="00622CB0">
      <w:pPr>
        <w:tabs>
          <w:tab w:val="left" w:pos="4155"/>
        </w:tabs>
      </w:pPr>
    </w:p>
    <w:p w14:paraId="6A0F7E69" w14:textId="1BA22A3C" w:rsidR="00622CB0" w:rsidRDefault="00622CB0" w:rsidP="00622CB0">
      <w:pPr>
        <w:tabs>
          <w:tab w:val="left" w:pos="4155"/>
        </w:tabs>
      </w:pPr>
      <w:r>
        <w:rPr>
          <w:noProof/>
          <w:lang w:val="en-IN" w:eastAsia="en-IN"/>
        </w:rPr>
        <mc:AlternateContent>
          <mc:Choice Requires="wps">
            <w:drawing>
              <wp:anchor distT="0" distB="0" distL="114300" distR="114300" simplePos="0" relativeHeight="251666432" behindDoc="0" locked="0" layoutInCell="1" allowOverlap="1" wp14:anchorId="324AEB4C" wp14:editId="69FFF68B">
                <wp:simplePos x="0" y="0"/>
                <wp:positionH relativeFrom="column">
                  <wp:posOffset>-542925</wp:posOffset>
                </wp:positionH>
                <wp:positionV relativeFrom="paragraph">
                  <wp:posOffset>202565</wp:posOffset>
                </wp:positionV>
                <wp:extent cx="492760" cy="905510"/>
                <wp:effectExtent l="0" t="0" r="21590" b="184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 cy="905510"/>
                        </a:xfrm>
                        <a:prstGeom prst="rect">
                          <a:avLst/>
                        </a:prstGeom>
                        <a:solidFill>
                          <a:schemeClr val="bg1"/>
                        </a:solidFill>
                        <a:ln>
                          <a:solidFill>
                            <a:schemeClr val="bg1"/>
                          </a:solidFill>
                        </a:ln>
                      </wps:spPr>
                      <wps:txbx>
                        <w:txbxContent>
                          <w:p w14:paraId="3CBFEE7C" w14:textId="77777777" w:rsidR="00B72176" w:rsidRDefault="00B72176" w:rsidP="00622CB0">
                            <w:pPr>
                              <w:rPr>
                                <w:sz w:val="24"/>
                                <w:szCs w:val="24"/>
                              </w:rPr>
                            </w:pPr>
                            <w:r w:rsidRPr="00AF0DCC">
                              <w:rPr>
                                <w:rFonts w:hAnsi="Calibri"/>
                                <w:b/>
                                <w:bCs/>
                                <w:color w:val="000000" w:themeColor="text1"/>
                                <w:kern w:val="24"/>
                                <w:sz w:val="28"/>
                                <w:szCs w:val="28"/>
                              </w:rPr>
                              <w:t>250 mg/kg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margin-left:-42.75pt;margin-top:15.95pt;width:38.8pt;height:7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" fillcolor="white [3212]" strokecolor="white [3212]">
                <v:path arrowok="t"/>
                <v:textbox style="mso-fit-shape-to-text:t">
                  <w:txbxContent>
                    <w:p w14:paraId="3CBFEE7C" w14:textId="77777777" w:rsidR="00B72176" w:rsidRDefault="00B72176" w:rsidP="00622CB0">
                      <w:pPr>
                        <w:rPr>
                          <w:sz w:val="24"/>
                          <w:szCs w:val="24"/>
                        </w:rPr>
                      </w:pPr>
                      <w:r w:rsidRPr="00AF0DCC">
                        <w:rPr>
                          <w:rFonts w:hAnsi="Calibri"/>
                          <w:b/>
                          <w:bCs/>
                          <w:color w:val="000000" w:themeColor="text1"/>
                          <w:kern w:val="24"/>
                          <w:sz w:val="28"/>
                          <w:szCs w:val="28"/>
                        </w:rPr>
                        <w:t>250 mg/kg</w:t>
                      </w:r>
                    </w:p>
                  </w:txbxContent>
                </v:textbox>
              </v:shape>
            </w:pict>
          </mc:Fallback>
        </mc:AlternateContent>
      </w:r>
      <w:r w:rsidRPr="00C03079">
        <w:rPr>
          <w:noProof/>
          <w:lang w:val="en-IN" w:eastAsia="en-IN"/>
        </w:rPr>
        <w:drawing>
          <wp:anchor distT="0" distB="0" distL="114300" distR="114300" simplePos="0" relativeHeight="251661312" behindDoc="0" locked="0" layoutInCell="1" allowOverlap="1" wp14:anchorId="052B0307" wp14:editId="5E1FD345">
            <wp:simplePos x="0" y="0"/>
            <wp:positionH relativeFrom="column">
              <wp:posOffset>3084830</wp:posOffset>
            </wp:positionH>
            <wp:positionV relativeFrom="paragraph">
              <wp:posOffset>195580</wp:posOffset>
            </wp:positionV>
            <wp:extent cx="3526155" cy="2644775"/>
            <wp:effectExtent l="38100" t="38100" r="36195" b="41275"/>
            <wp:wrapNone/>
            <wp:docPr id="37" name="Picture 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4BB18D-E4B5-E70B-2F37-BEF30A00E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4BB18D-E4B5-E70B-2F37-BEF30A00E1E0}"/>
                        </a:ext>
                      </a:extLst>
                    </pic:cNvPr>
                    <pic:cNvPicPr>
                      <a:picLocks noChangeAspect="1"/>
                    </pic:cNvPicPr>
                  </pic:nvPicPr>
                  <pic:blipFill>
                    <a:blip r:embed="rId16">
                      <a:extLst>
                        <a:ext uri="{BEBA8EAE-BF5A-486C-A8C5-ECC9F3942E4B}">
                          <a14:imgProps xmlns:a14="http://schemas.microsoft.com/office/drawing/2010/main">
                            <a14:imgLayer r:embed="rId17">
                              <a14:imgEffect>
                                <a14:sharpenSoften amount="7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526155" cy="2644775"/>
                    </a:xfrm>
                    <a:prstGeom prst="rect">
                      <a:avLst/>
                    </a:prstGeom>
                    <a:ln w="28575">
                      <a:solidFill>
                        <a:schemeClr val="tx1"/>
                      </a:solidFill>
                    </a:ln>
                  </pic:spPr>
                </pic:pic>
              </a:graphicData>
            </a:graphic>
          </wp:anchor>
        </w:drawing>
      </w:r>
      <w:r>
        <w:rPr>
          <w:noProof/>
          <w:lang w:val="en-IN" w:eastAsia="en-IN"/>
        </w:rPr>
        <mc:AlternateContent>
          <mc:Choice Requires="wps">
            <w:drawing>
              <wp:anchor distT="0" distB="0" distL="114300" distR="114300" simplePos="0" relativeHeight="251667456" behindDoc="0" locked="0" layoutInCell="1" allowOverlap="1" wp14:anchorId="7F318478" wp14:editId="5624037A">
                <wp:simplePos x="0" y="0"/>
                <wp:positionH relativeFrom="column">
                  <wp:posOffset>3094355</wp:posOffset>
                </wp:positionH>
                <wp:positionV relativeFrom="paragraph">
                  <wp:posOffset>193040</wp:posOffset>
                </wp:positionV>
                <wp:extent cx="492760" cy="905510"/>
                <wp:effectExtent l="0" t="0" r="21590" b="184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 cy="905510"/>
                        </a:xfrm>
                        <a:prstGeom prst="rect">
                          <a:avLst/>
                        </a:prstGeom>
                        <a:solidFill>
                          <a:schemeClr val="bg1"/>
                        </a:solidFill>
                        <a:ln>
                          <a:solidFill>
                            <a:schemeClr val="bg1"/>
                          </a:solidFill>
                        </a:ln>
                      </wps:spPr>
                      <wps:txbx>
                        <w:txbxContent>
                          <w:p w14:paraId="2A2CE929" w14:textId="77777777" w:rsidR="00B72176" w:rsidRDefault="00B72176" w:rsidP="00622CB0">
                            <w:pPr>
                              <w:rPr>
                                <w:sz w:val="24"/>
                                <w:szCs w:val="24"/>
                              </w:rPr>
                            </w:pPr>
                            <w:r w:rsidRPr="00AF0DCC">
                              <w:rPr>
                                <w:rFonts w:hAnsi="Calibri"/>
                                <w:b/>
                                <w:bCs/>
                                <w:color w:val="000000" w:themeColor="text1"/>
                                <w:kern w:val="24"/>
                                <w:sz w:val="28"/>
                                <w:szCs w:val="28"/>
                              </w:rPr>
                              <w:t>500 mg/kg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margin-left:243.65pt;margin-top:15.2pt;width:38.8pt;height:7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" fillcolor="white [3212]" strokecolor="white [3212]">
                <v:path arrowok="t"/>
                <v:textbox style="mso-fit-shape-to-text:t">
                  <w:txbxContent>
                    <w:p w14:paraId="2A2CE929" w14:textId="77777777" w:rsidR="00B72176" w:rsidRDefault="00B72176" w:rsidP="00622CB0">
                      <w:pPr>
                        <w:rPr>
                          <w:sz w:val="24"/>
                          <w:szCs w:val="24"/>
                        </w:rPr>
                      </w:pPr>
                      <w:r w:rsidRPr="00AF0DCC">
                        <w:rPr>
                          <w:rFonts w:hAnsi="Calibri"/>
                          <w:b/>
                          <w:bCs/>
                          <w:color w:val="000000" w:themeColor="text1"/>
                          <w:kern w:val="24"/>
                          <w:sz w:val="28"/>
                          <w:szCs w:val="28"/>
                        </w:rPr>
                        <w:t>500 mg/kg</w:t>
                      </w:r>
                    </w:p>
                  </w:txbxContent>
                </v:textbox>
              </v:shape>
            </w:pict>
          </mc:Fallback>
        </mc:AlternateContent>
      </w:r>
    </w:p>
    <w:p w14:paraId="6F716B1E" w14:textId="3C1001D5" w:rsidR="00622CB0" w:rsidRDefault="00622CB0" w:rsidP="00622CB0">
      <w:pPr>
        <w:tabs>
          <w:tab w:val="left" w:pos="4155"/>
        </w:tabs>
      </w:pPr>
      <w:r>
        <w:rPr>
          <w:noProof/>
          <w:lang w:val="en-IN" w:eastAsia="en-IN"/>
        </w:rPr>
        <mc:AlternateContent>
          <mc:Choice Requires="wps">
            <w:drawing>
              <wp:anchor distT="0" distB="0" distL="114300" distR="114300" simplePos="0" relativeHeight="251668480" behindDoc="0" locked="0" layoutInCell="1" allowOverlap="1" wp14:anchorId="29B3E2D6" wp14:editId="0324F678">
                <wp:simplePos x="0" y="0"/>
                <wp:positionH relativeFrom="column">
                  <wp:posOffset>1369060</wp:posOffset>
                </wp:positionH>
                <wp:positionV relativeFrom="paragraph">
                  <wp:posOffset>100965</wp:posOffset>
                </wp:positionV>
                <wp:extent cx="520065" cy="288290"/>
                <wp:effectExtent l="38100" t="19050" r="32385" b="5461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0065" cy="2882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8C6A0" id="Straight Arrow Connector 19" o:spid="_x0000_s1026" type="#_x0000_t32" style="position:absolute;margin-left:107.8pt;margin-top:7.95pt;width:40.95pt;height:22.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" strokecolor="red" strokeweight="4.5pt">
                <v:stroke endarrow="block" joinstyle="miter"/>
                <o:lock v:ext="edit" shapetype="f"/>
              </v:shape>
            </w:pict>
          </mc:Fallback>
        </mc:AlternateContent>
      </w:r>
      <w:r>
        <w:rPr>
          <w:noProof/>
          <w:lang w:val="en-IN" w:eastAsia="en-IN"/>
        </w:rPr>
        <mc:AlternateContent>
          <mc:Choice Requires="wps">
            <w:drawing>
              <wp:anchor distT="0" distB="0" distL="114300" distR="114300" simplePos="0" relativeHeight="251677696" behindDoc="0" locked="0" layoutInCell="1" allowOverlap="1" wp14:anchorId="7511ED4D" wp14:editId="7E45996C">
                <wp:simplePos x="0" y="0"/>
                <wp:positionH relativeFrom="column">
                  <wp:posOffset>4210685</wp:posOffset>
                </wp:positionH>
                <wp:positionV relativeFrom="paragraph">
                  <wp:posOffset>24130</wp:posOffset>
                </wp:positionV>
                <wp:extent cx="1732915" cy="49403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915" cy="494030"/>
                        </a:xfrm>
                        <a:prstGeom prst="rect">
                          <a:avLst/>
                        </a:prstGeom>
                        <a:noFill/>
                      </wps:spPr>
                      <wps:txbx>
                        <w:txbxContent>
                          <w:p w14:paraId="17F982C5" w14:textId="77777777" w:rsidR="00B72176" w:rsidRDefault="00B72176" w:rsidP="00622CB0">
                            <w:pPr>
                              <w:jc w:val="center"/>
                              <w:rPr>
                                <w:sz w:val="24"/>
                                <w:szCs w:val="24"/>
                              </w:rPr>
                            </w:pPr>
                            <w:r w:rsidRPr="00913B53">
                              <w:rPr>
                                <w:rFonts w:hAnsi="Calibri"/>
                                <w:b/>
                                <w:bCs/>
                                <w:color w:val="000000" w:themeColor="text1"/>
                                <w:kern w:val="24"/>
                                <w:sz w:val="36"/>
                                <w:szCs w:val="36"/>
                                <w:highlight w:val="red"/>
                              </w:rPr>
                              <w:t>Kupffer cells</w:t>
                            </w:r>
                            <w:r w:rsidRPr="00AF0DCC">
                              <w:rPr>
                                <w:rFonts w:hAnsi="Calibri"/>
                                <w:b/>
                                <w:bCs/>
                                <w:color w:val="000000" w:themeColor="text1"/>
                                <w:kern w:val="24"/>
                                <w:sz w:val="36"/>
                                <w:szCs w:val="36"/>
                              </w:rPr>
                              <w:t xml:space="preserv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margin-left:331.55pt;margin-top:1.9pt;width:136.45pt;height:3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" filled="f" stroked="f">
                <v:path arrowok="t"/>
                <v:textbox style="mso-fit-shape-to-text:t">
                  <w:txbxContent>
                    <w:p w14:paraId="17F982C5" w14:textId="77777777" w:rsidR="00B72176" w:rsidRDefault="00B72176" w:rsidP="00622CB0">
                      <w:pPr>
                        <w:jc w:val="center"/>
                        <w:rPr>
                          <w:sz w:val="24"/>
                          <w:szCs w:val="24"/>
                        </w:rPr>
                      </w:pPr>
                      <w:r w:rsidRPr="00913B53">
                        <w:rPr>
                          <w:rFonts w:hAnsi="Calibri"/>
                          <w:b/>
                          <w:bCs/>
                          <w:color w:val="000000" w:themeColor="text1"/>
                          <w:kern w:val="24"/>
                          <w:sz w:val="36"/>
                          <w:szCs w:val="36"/>
                          <w:highlight w:val="red"/>
                        </w:rPr>
                        <w:t>Kupffer cells</w:t>
                      </w:r>
                      <w:r w:rsidRPr="00AF0DCC">
                        <w:rPr>
                          <w:rFonts w:hAnsi="Calibri"/>
                          <w:b/>
                          <w:bCs/>
                          <w:color w:val="000000" w:themeColor="text1"/>
                          <w:kern w:val="24"/>
                          <w:sz w:val="36"/>
                          <w:szCs w:val="36"/>
                        </w:rPr>
                        <w:t xml:space="preserve"> </w:t>
                      </w:r>
                    </w:p>
                  </w:txbxContent>
                </v:textbox>
              </v:shape>
            </w:pict>
          </mc:Fallback>
        </mc:AlternateContent>
      </w:r>
    </w:p>
    <w:p w14:paraId="6D274A18" w14:textId="36BF704A" w:rsidR="00622CB0" w:rsidRDefault="00622CB0" w:rsidP="00622CB0">
      <w:pPr>
        <w:tabs>
          <w:tab w:val="left" w:pos="4155"/>
        </w:tabs>
      </w:pPr>
      <w:r>
        <w:rPr>
          <w:noProof/>
          <w:lang w:val="en-IN" w:eastAsia="en-IN"/>
        </w:rPr>
        <mc:AlternateContent>
          <mc:Choice Requires="wps">
            <w:drawing>
              <wp:anchor distT="0" distB="0" distL="114300" distR="114300" simplePos="0" relativeHeight="251676672" behindDoc="0" locked="0" layoutInCell="1" allowOverlap="1" wp14:anchorId="4BC9A0B4" wp14:editId="5395D955">
                <wp:simplePos x="0" y="0"/>
                <wp:positionH relativeFrom="column">
                  <wp:posOffset>3783965</wp:posOffset>
                </wp:positionH>
                <wp:positionV relativeFrom="paragraph">
                  <wp:posOffset>12700</wp:posOffset>
                </wp:positionV>
                <wp:extent cx="516890" cy="271145"/>
                <wp:effectExtent l="38100" t="19050" r="16510" b="5270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6890" cy="2711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501524" id="Straight Arrow Connector 25" o:spid="_x0000_s1026" type="#_x0000_t32" style="position:absolute;margin-left:297.95pt;margin-top:1pt;width:40.7pt;height:21.3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" strokecolor="black [3213]" strokeweight="2.25pt">
                <v:stroke endarrow="block" joinstyle="miter"/>
                <o:lock v:ext="edit" shapetype="f"/>
              </v:shape>
            </w:pict>
          </mc:Fallback>
        </mc:AlternateContent>
      </w:r>
    </w:p>
    <w:p w14:paraId="17525FA6" w14:textId="77777777" w:rsidR="00622CB0" w:rsidRDefault="00622CB0" w:rsidP="00622CB0">
      <w:pPr>
        <w:tabs>
          <w:tab w:val="left" w:pos="4155"/>
        </w:tabs>
      </w:pPr>
    </w:p>
    <w:p w14:paraId="4E2C308E" w14:textId="0D39F384" w:rsidR="00622CB0" w:rsidRDefault="00622CB0" w:rsidP="00622CB0">
      <w:pPr>
        <w:tabs>
          <w:tab w:val="left" w:pos="4155"/>
        </w:tabs>
      </w:pPr>
      <w:r>
        <w:rPr>
          <w:noProof/>
          <w:lang w:val="en-IN" w:eastAsia="en-IN"/>
        </w:rPr>
        <mc:AlternateContent>
          <mc:Choice Requires="wps">
            <w:drawing>
              <wp:anchor distT="0" distB="0" distL="114300" distR="114300" simplePos="0" relativeHeight="251673600" behindDoc="0" locked="0" layoutInCell="1" allowOverlap="1" wp14:anchorId="1126EB71" wp14:editId="59C24766">
                <wp:simplePos x="0" y="0"/>
                <wp:positionH relativeFrom="column">
                  <wp:posOffset>304165</wp:posOffset>
                </wp:positionH>
                <wp:positionV relativeFrom="paragraph">
                  <wp:posOffset>161290</wp:posOffset>
                </wp:positionV>
                <wp:extent cx="1732915" cy="49403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915" cy="494030"/>
                        </a:xfrm>
                        <a:prstGeom prst="rect">
                          <a:avLst/>
                        </a:prstGeom>
                        <a:noFill/>
                      </wps:spPr>
                      <wps:txbx>
                        <w:txbxContent>
                          <w:p w14:paraId="5A1A6DDF" w14:textId="77777777" w:rsidR="00B72176" w:rsidRDefault="00B72176" w:rsidP="00622CB0">
                            <w:pPr>
                              <w:jc w:val="center"/>
                              <w:rPr>
                                <w:sz w:val="24"/>
                                <w:szCs w:val="24"/>
                              </w:rPr>
                            </w:pPr>
                            <w:r w:rsidRPr="00913B53">
                              <w:rPr>
                                <w:rFonts w:hAnsi="Calibri"/>
                                <w:b/>
                                <w:bCs/>
                                <w:color w:val="000000" w:themeColor="text1"/>
                                <w:kern w:val="24"/>
                                <w:sz w:val="36"/>
                                <w:szCs w:val="36"/>
                                <w:highlight w:val="red"/>
                              </w:rPr>
                              <w:t>Sinusoid</w:t>
                            </w:r>
                            <w:r w:rsidRPr="00AF0DCC">
                              <w:rPr>
                                <w:rFonts w:hAnsi="Calibri"/>
                                <w:b/>
                                <w:bCs/>
                                <w:color w:val="000000" w:themeColor="text1"/>
                                <w:kern w:val="24"/>
                                <w:sz w:val="36"/>
                                <w:szCs w:val="36"/>
                              </w:rPr>
                              <w:t xml:space="preserv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23.95pt;margin-top:12.7pt;width:136.45pt;height:3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" filled="f" stroked="f">
                <v:path arrowok="t"/>
                <v:textbox style="mso-fit-shape-to-text:t">
                  <w:txbxContent>
                    <w:p w14:paraId="5A1A6DDF" w14:textId="77777777" w:rsidR="00B72176" w:rsidRDefault="00B72176" w:rsidP="00622CB0">
                      <w:pPr>
                        <w:jc w:val="center"/>
                        <w:rPr>
                          <w:sz w:val="24"/>
                          <w:szCs w:val="24"/>
                        </w:rPr>
                      </w:pPr>
                      <w:r w:rsidRPr="00913B53">
                        <w:rPr>
                          <w:rFonts w:hAnsi="Calibri"/>
                          <w:b/>
                          <w:bCs/>
                          <w:color w:val="000000" w:themeColor="text1"/>
                          <w:kern w:val="24"/>
                          <w:sz w:val="36"/>
                          <w:szCs w:val="36"/>
                          <w:highlight w:val="red"/>
                        </w:rPr>
                        <w:t>Sinusoid</w:t>
                      </w:r>
                      <w:r w:rsidRPr="00AF0DCC">
                        <w:rPr>
                          <w:rFonts w:hAnsi="Calibri"/>
                          <w:b/>
                          <w:bCs/>
                          <w:color w:val="000000" w:themeColor="text1"/>
                          <w:kern w:val="24"/>
                          <w:sz w:val="36"/>
                          <w:szCs w:val="36"/>
                        </w:rPr>
                        <w:t xml:space="preserve"> </w:t>
                      </w:r>
                    </w:p>
                  </w:txbxContent>
                </v:textbox>
              </v:shape>
            </w:pict>
          </mc:Fallback>
        </mc:AlternateContent>
      </w:r>
    </w:p>
    <w:p w14:paraId="104F9BD8" w14:textId="762FFB8E" w:rsidR="00622CB0" w:rsidRDefault="00622CB0" w:rsidP="00622CB0">
      <w:pPr>
        <w:tabs>
          <w:tab w:val="left" w:pos="4155"/>
        </w:tabs>
      </w:pPr>
      <w:r>
        <w:rPr>
          <w:noProof/>
          <w:lang w:val="en-IN" w:eastAsia="en-IN"/>
        </w:rPr>
        <mc:AlternateContent>
          <mc:Choice Requires="wps">
            <w:drawing>
              <wp:anchor distT="0" distB="0" distL="114300" distR="114300" simplePos="0" relativeHeight="251672576" behindDoc="0" locked="0" layoutInCell="1" allowOverlap="1" wp14:anchorId="1D22FD8F" wp14:editId="1C6BFF5B">
                <wp:simplePos x="0" y="0"/>
                <wp:positionH relativeFrom="column">
                  <wp:posOffset>174625</wp:posOffset>
                </wp:positionH>
                <wp:positionV relativeFrom="paragraph">
                  <wp:posOffset>190500</wp:posOffset>
                </wp:positionV>
                <wp:extent cx="516890" cy="271145"/>
                <wp:effectExtent l="38100" t="19050" r="16510" b="5270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6890" cy="2711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24B17A" id="Straight Arrow Connector 15" o:spid="_x0000_s1026" type="#_x0000_t32" style="position:absolute;margin-left:13.75pt;margin-top:15pt;width:40.7pt;height:21.3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" strokecolor="black [3213]" strokeweight="2.25pt">
                <v:stroke endarrow="block" joinstyle="miter"/>
                <o:lock v:ext="edit" shapetype="f"/>
              </v:shape>
            </w:pict>
          </mc:Fallback>
        </mc:AlternateContent>
      </w:r>
    </w:p>
    <w:p w14:paraId="591A624B" w14:textId="77777777" w:rsidR="00622CB0" w:rsidRDefault="00622CB0" w:rsidP="00622CB0">
      <w:pPr>
        <w:autoSpaceDE w:val="0"/>
        <w:autoSpaceDN w:val="0"/>
        <w:adjustRightInd w:val="0"/>
        <w:spacing w:after="0" w:line="480" w:lineRule="auto"/>
        <w:jc w:val="both"/>
        <w:rPr>
          <w:rFonts w:ascii="Times New Roman" w:hAnsi="Times New Roman" w:cs="Times New Roman"/>
          <w:b/>
          <w:sz w:val="24"/>
          <w:szCs w:val="24"/>
        </w:rPr>
      </w:pPr>
    </w:p>
    <w:p w14:paraId="6439B342" w14:textId="52CE0695" w:rsidR="00622CB0" w:rsidRDefault="00622CB0" w:rsidP="00622CB0">
      <w:pPr>
        <w:autoSpaceDE w:val="0"/>
        <w:autoSpaceDN w:val="0"/>
        <w:adjustRightInd w:val="0"/>
        <w:spacing w:after="0" w:line="480" w:lineRule="auto"/>
        <w:jc w:val="both"/>
        <w:rPr>
          <w:rFonts w:ascii="Times New Roman" w:hAnsi="Times New Roman" w:cs="Times New Roman"/>
          <w:b/>
          <w:sz w:val="24"/>
          <w:szCs w:val="24"/>
        </w:rPr>
      </w:pPr>
      <w:r>
        <w:rPr>
          <w:noProof/>
          <w:lang w:val="en-IN" w:eastAsia="en-IN"/>
        </w:rPr>
        <mc:AlternateContent>
          <mc:Choice Requires="wps">
            <w:drawing>
              <wp:anchor distT="0" distB="0" distL="114300" distR="114300" simplePos="0" relativeHeight="251669504" behindDoc="0" locked="0" layoutInCell="1" allowOverlap="1" wp14:anchorId="62661091" wp14:editId="60BD21FE">
                <wp:simplePos x="0" y="0"/>
                <wp:positionH relativeFrom="column">
                  <wp:posOffset>3300730</wp:posOffset>
                </wp:positionH>
                <wp:positionV relativeFrom="paragraph">
                  <wp:posOffset>312420</wp:posOffset>
                </wp:positionV>
                <wp:extent cx="456565" cy="201295"/>
                <wp:effectExtent l="19050" t="38100" r="57785" b="4635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6565" cy="20129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B46242" id="Straight Arrow Connector 13" o:spid="_x0000_s1026" type="#_x0000_t32" style="position:absolute;margin-left:259.9pt;margin-top:24.6pt;width:35.95pt;height:15.8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" strokecolor="red" strokeweight="4.5pt">
                <v:stroke endarrow="block" joinstyle="miter"/>
                <o:lock v:ext="edit" shapetype="f"/>
              </v:shape>
            </w:pict>
          </mc:Fallback>
        </mc:AlternateContent>
      </w:r>
    </w:p>
    <w:p w14:paraId="149EC6EB" w14:textId="77777777" w:rsidR="00622CB0" w:rsidRDefault="00622CB0" w:rsidP="00622CB0">
      <w:pPr>
        <w:autoSpaceDE w:val="0"/>
        <w:autoSpaceDN w:val="0"/>
        <w:adjustRightInd w:val="0"/>
        <w:spacing w:after="0" w:line="480" w:lineRule="auto"/>
        <w:jc w:val="both"/>
        <w:rPr>
          <w:rFonts w:ascii="Times New Roman" w:hAnsi="Times New Roman" w:cs="Times New Roman"/>
          <w:b/>
          <w:sz w:val="24"/>
          <w:szCs w:val="24"/>
        </w:rPr>
      </w:pPr>
    </w:p>
    <w:p w14:paraId="39CAEE35" w14:textId="77777777" w:rsidR="00376B8B" w:rsidRDefault="00376B8B" w:rsidP="00622CB0">
      <w:pPr>
        <w:pStyle w:val="Heading1"/>
        <w:spacing w:line="480" w:lineRule="auto"/>
        <w:jc w:val="both"/>
      </w:pPr>
      <w:bookmarkStart w:id="22" w:name="_Toc178570276"/>
      <w:bookmarkStart w:id="23" w:name="_Toc178571480"/>
    </w:p>
    <w:p w14:paraId="27A6215D" w14:textId="498C1728" w:rsidR="00622CB0" w:rsidRPr="00600557" w:rsidRDefault="00DA3718" w:rsidP="00622CB0">
      <w:pPr>
        <w:pStyle w:val="Heading1"/>
        <w:spacing w:line="480" w:lineRule="auto"/>
        <w:jc w:val="both"/>
      </w:pPr>
      <w:r>
        <w:t xml:space="preserve">Figure </w:t>
      </w:r>
      <w:r w:rsidR="0020179B">
        <w:t>2</w:t>
      </w:r>
      <w:r w:rsidR="00622CB0">
        <w:t xml:space="preserve"> </w:t>
      </w:r>
      <w:r w:rsidR="00376B8B" w:rsidRPr="00376B8B">
        <w:rPr>
          <w:b w:val="0"/>
          <w:bCs/>
        </w:rPr>
        <w:t>M</w:t>
      </w:r>
      <w:r w:rsidR="00622CB0" w:rsidRPr="00376B8B">
        <w:rPr>
          <w:b w:val="0"/>
          <w:bCs/>
        </w:rPr>
        <w:t>icro</w:t>
      </w:r>
      <w:r w:rsidR="00376B8B">
        <w:rPr>
          <w:b w:val="0"/>
          <w:bCs/>
        </w:rPr>
        <w:t>graph of liver of rats treated with hydro-ethanol extract of</w:t>
      </w:r>
      <w:r w:rsidR="0020179B">
        <w:rPr>
          <w:b w:val="0"/>
          <w:bCs/>
        </w:rPr>
        <w:t xml:space="preserve"> binary herbal powder mix</w:t>
      </w:r>
      <w:r w:rsidR="00622CB0" w:rsidRPr="00376B8B">
        <w:rPr>
          <w:b w:val="0"/>
          <w:bCs/>
        </w:rPr>
        <w:t xml:space="preserve"> (</w:t>
      </w:r>
      <w:r w:rsidR="00376B8B">
        <w:rPr>
          <w:rFonts w:cs="Times New Roman"/>
          <w:b w:val="0"/>
          <w:bCs/>
        </w:rPr>
        <w:t>×</w:t>
      </w:r>
      <w:r w:rsidR="00622CB0" w:rsidRPr="00376B8B">
        <w:rPr>
          <w:b w:val="0"/>
          <w:bCs/>
        </w:rPr>
        <w:t xml:space="preserve"> 400)</w:t>
      </w:r>
      <w:bookmarkEnd w:id="22"/>
      <w:bookmarkEnd w:id="23"/>
    </w:p>
    <w:p w14:paraId="2B5AA2A9" w14:textId="77777777" w:rsidR="00622CB0" w:rsidRDefault="00622CB0" w:rsidP="00622CB0">
      <w:pPr>
        <w:autoSpaceDE w:val="0"/>
        <w:autoSpaceDN w:val="0"/>
        <w:adjustRightInd w:val="0"/>
        <w:spacing w:after="0" w:line="480" w:lineRule="auto"/>
        <w:jc w:val="both"/>
        <w:rPr>
          <w:rFonts w:ascii="Times New Roman" w:hAnsi="Times New Roman" w:cs="Times New Roman"/>
          <w:b/>
          <w:sz w:val="24"/>
          <w:szCs w:val="24"/>
        </w:rPr>
      </w:pPr>
    </w:p>
    <w:p w14:paraId="52049F94" w14:textId="77777777" w:rsidR="00622CB0" w:rsidRDefault="00622CB0" w:rsidP="00622CB0">
      <w:pPr>
        <w:autoSpaceDE w:val="0"/>
        <w:autoSpaceDN w:val="0"/>
        <w:adjustRightInd w:val="0"/>
        <w:spacing w:after="0" w:line="480" w:lineRule="auto"/>
        <w:jc w:val="both"/>
        <w:rPr>
          <w:rFonts w:ascii="Times New Roman" w:hAnsi="Times New Roman" w:cs="TrebuchetMS"/>
          <w:sz w:val="24"/>
          <w:szCs w:val="19"/>
        </w:rPr>
      </w:pPr>
    </w:p>
    <w:p w14:paraId="37237113" w14:textId="0A523A3F" w:rsidR="00D24020" w:rsidRDefault="00EF01C6" w:rsidP="00D24020">
      <w:pPr>
        <w:pStyle w:val="Heading1"/>
        <w:spacing w:line="480" w:lineRule="auto"/>
        <w:jc w:val="both"/>
      </w:pPr>
      <w:r w:rsidRPr="00930CCC">
        <w:rPr>
          <w:noProof/>
          <w:lang w:val="en-IN" w:eastAsia="en-IN"/>
        </w:rPr>
        <w:lastRenderedPageBreak/>
        <w:drawing>
          <wp:anchor distT="0" distB="0" distL="114300" distR="114300" simplePos="0" relativeHeight="251682816" behindDoc="0" locked="0" layoutInCell="1" allowOverlap="1" wp14:anchorId="1A64B80D" wp14:editId="04494EAA">
            <wp:simplePos x="0" y="0"/>
            <wp:positionH relativeFrom="column">
              <wp:posOffset>-634365</wp:posOffset>
            </wp:positionH>
            <wp:positionV relativeFrom="paragraph">
              <wp:posOffset>-160020</wp:posOffset>
            </wp:positionV>
            <wp:extent cx="3606165" cy="2705100"/>
            <wp:effectExtent l="38100" t="38100" r="32385" b="38100"/>
            <wp:wrapNone/>
            <wp:docPr id="82" name="Picture 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584622-F3A6-B81F-53D5-71656C4F4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584622-F3A6-B81F-53D5-71656C4F427E}"/>
                        </a:ext>
                      </a:extLst>
                    </pic:cNvPr>
                    <pic:cNvPicPr>
                      <a:picLocks noChangeAspect="1"/>
                    </pic:cNvPicPr>
                  </pic:nvPicPr>
                  <pic:blipFill>
                    <a:blip r:embed="rId18">
                      <a:extLst>
                        <a:ext uri="{BEBA8EAE-BF5A-486C-A8C5-ECC9F3942E4B}">
                          <a14:imgProps xmlns:a14="http://schemas.microsoft.com/office/drawing/2010/main">
                            <a14:imgLayer r:embed="rId19">
                              <a14:imgEffect>
                                <a14:sharpenSoften amount="7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606165" cy="27051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D24020">
        <w:rPr>
          <w:noProof/>
          <w:lang w:val="en-IN" w:eastAsia="en-IN"/>
        </w:rPr>
        <mc:AlternateContent>
          <mc:Choice Requires="wps">
            <w:drawing>
              <wp:anchor distT="0" distB="0" distL="114300" distR="114300" simplePos="0" relativeHeight="251683840" behindDoc="0" locked="0" layoutInCell="1" allowOverlap="1" wp14:anchorId="6AAB2555" wp14:editId="0C2476E7">
                <wp:simplePos x="0" y="0"/>
                <wp:positionH relativeFrom="column">
                  <wp:posOffset>-635000</wp:posOffset>
                </wp:positionH>
                <wp:positionV relativeFrom="paragraph">
                  <wp:posOffset>-173990</wp:posOffset>
                </wp:positionV>
                <wp:extent cx="490220" cy="676275"/>
                <wp:effectExtent l="0" t="0" r="24130" b="2857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676275"/>
                        </a:xfrm>
                        <a:prstGeom prst="rect">
                          <a:avLst/>
                        </a:prstGeom>
                        <a:solidFill>
                          <a:schemeClr val="bg1"/>
                        </a:solidFill>
                        <a:ln>
                          <a:solidFill>
                            <a:schemeClr val="bg1"/>
                          </a:solidFill>
                        </a:ln>
                      </wps:spPr>
                      <wps:txbx>
                        <w:txbxContent>
                          <w:p w14:paraId="725D1C1D" w14:textId="77777777" w:rsidR="00B72176" w:rsidRDefault="00B72176" w:rsidP="00D24020">
                            <w:pPr>
                              <w:rPr>
                                <w:sz w:val="24"/>
                                <w:szCs w:val="24"/>
                              </w:rPr>
                            </w:pPr>
                            <w:r w:rsidRPr="00930CCC">
                              <w:rPr>
                                <w:rFonts w:hAnsi="Calibri"/>
                                <w:b/>
                                <w:bCs/>
                                <w:color w:val="000000" w:themeColor="text1"/>
                                <w:kern w:val="24"/>
                                <w:sz w:val="28"/>
                                <w:szCs w:val="28"/>
                              </w:rPr>
                              <w:t>Control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72" o:spid="_x0000_s1034" type="#_x0000_t202" style="position:absolute;left:0;text-align:left;margin-left:-50pt;margin-top:-13.7pt;width:38.6pt;height:5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" fillcolor="white [3212]" strokecolor="white [3212]">
                <v:path arrowok="t"/>
                <v:textbox>
                  <w:txbxContent>
                    <w:p w14:paraId="725D1C1D" w14:textId="77777777" w:rsidR="00B72176" w:rsidRDefault="00B72176" w:rsidP="00D24020">
                      <w:pPr>
                        <w:rPr>
                          <w:sz w:val="24"/>
                          <w:szCs w:val="24"/>
                        </w:rPr>
                      </w:pPr>
                      <w:r w:rsidRPr="00930CCC">
                        <w:rPr>
                          <w:rFonts w:hAnsi="Calibri"/>
                          <w:b/>
                          <w:bCs/>
                          <w:color w:val="000000" w:themeColor="text1"/>
                          <w:kern w:val="24"/>
                          <w:sz w:val="28"/>
                          <w:szCs w:val="28"/>
                        </w:rPr>
                        <w:t>Control</w:t>
                      </w:r>
                    </w:p>
                  </w:txbxContent>
                </v:textbox>
              </v:shape>
            </w:pict>
          </mc:Fallback>
        </mc:AlternateContent>
      </w:r>
      <w:r w:rsidR="00D24020">
        <w:rPr>
          <w:noProof/>
          <w:lang w:val="en-IN" w:eastAsia="en-IN"/>
        </w:rPr>
        <mc:AlternateContent>
          <mc:Choice Requires="wps">
            <w:drawing>
              <wp:anchor distT="0" distB="0" distL="114300" distR="114300" simplePos="0" relativeHeight="251691008" behindDoc="0" locked="0" layoutInCell="1" allowOverlap="1" wp14:anchorId="42C411AF" wp14:editId="177EDFB6">
                <wp:simplePos x="0" y="0"/>
                <wp:positionH relativeFrom="column">
                  <wp:posOffset>4225925</wp:posOffset>
                </wp:positionH>
                <wp:positionV relativeFrom="paragraph">
                  <wp:posOffset>84455</wp:posOffset>
                </wp:positionV>
                <wp:extent cx="1724025" cy="50482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504825"/>
                        </a:xfrm>
                        <a:prstGeom prst="rect">
                          <a:avLst/>
                        </a:prstGeom>
                        <a:noFill/>
                      </wps:spPr>
                      <wps:txbx>
                        <w:txbxContent>
                          <w:p w14:paraId="790C72C0" w14:textId="77777777" w:rsidR="00B72176" w:rsidRDefault="00B72176" w:rsidP="00D24020">
                            <w:pPr>
                              <w:jc w:val="center"/>
                              <w:rPr>
                                <w:sz w:val="24"/>
                                <w:szCs w:val="24"/>
                              </w:rPr>
                            </w:pPr>
                            <w:r w:rsidRPr="00913B53">
                              <w:rPr>
                                <w:rFonts w:hAnsi="Calibri"/>
                                <w:b/>
                                <w:bCs/>
                                <w:color w:val="000000" w:themeColor="text1"/>
                                <w:kern w:val="24"/>
                                <w:sz w:val="36"/>
                                <w:szCs w:val="36"/>
                                <w:highlight w:val="red"/>
                              </w:rPr>
                              <w:t>Glomerulus</w:t>
                            </w:r>
                            <w:r w:rsidRPr="00930CCC">
                              <w:rPr>
                                <w:rFonts w:hAnsi="Calibri"/>
                                <w:b/>
                                <w:bCs/>
                                <w:color w:val="000000" w:themeColor="text1"/>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78" o:spid="_x0000_s1035" type="#_x0000_t202" style="position:absolute;left:0;text-align:left;margin-left:332.75pt;margin-top:6.65pt;width:135.75pt;height:3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" filled="f" stroked="f">
                <v:path arrowok="t"/>
                <v:textbox>
                  <w:txbxContent>
                    <w:p w14:paraId="790C72C0" w14:textId="77777777" w:rsidR="00B72176" w:rsidRDefault="00B72176" w:rsidP="00D24020">
                      <w:pPr>
                        <w:jc w:val="center"/>
                        <w:rPr>
                          <w:sz w:val="24"/>
                          <w:szCs w:val="24"/>
                        </w:rPr>
                      </w:pPr>
                      <w:r w:rsidRPr="00913B53">
                        <w:rPr>
                          <w:rFonts w:hAnsi="Calibri"/>
                          <w:b/>
                          <w:bCs/>
                          <w:color w:val="000000" w:themeColor="text1"/>
                          <w:kern w:val="24"/>
                          <w:sz w:val="36"/>
                          <w:szCs w:val="36"/>
                          <w:highlight w:val="red"/>
                        </w:rPr>
                        <w:t>Glomerulus</w:t>
                      </w:r>
                      <w:r w:rsidRPr="00930CCC">
                        <w:rPr>
                          <w:rFonts w:hAnsi="Calibri"/>
                          <w:b/>
                          <w:bCs/>
                          <w:color w:val="000000" w:themeColor="text1"/>
                          <w:kern w:val="24"/>
                          <w:sz w:val="36"/>
                          <w:szCs w:val="36"/>
                        </w:rPr>
                        <w:t xml:space="preserve"> </w:t>
                      </w:r>
                    </w:p>
                  </w:txbxContent>
                </v:textbox>
              </v:shape>
            </w:pict>
          </mc:Fallback>
        </mc:AlternateContent>
      </w:r>
      <w:r w:rsidR="00D24020">
        <w:rPr>
          <w:noProof/>
          <w:lang w:val="en-IN" w:eastAsia="en-IN"/>
        </w:rPr>
        <mc:AlternateContent>
          <mc:Choice Requires="wps">
            <w:drawing>
              <wp:anchor distT="0" distB="0" distL="114300" distR="114300" simplePos="0" relativeHeight="251684864" behindDoc="0" locked="0" layoutInCell="1" allowOverlap="1" wp14:anchorId="76E73E50" wp14:editId="4BA747C3">
                <wp:simplePos x="0" y="0"/>
                <wp:positionH relativeFrom="column">
                  <wp:posOffset>3009900</wp:posOffset>
                </wp:positionH>
                <wp:positionV relativeFrom="paragraph">
                  <wp:posOffset>-173990</wp:posOffset>
                </wp:positionV>
                <wp:extent cx="490220" cy="916305"/>
                <wp:effectExtent l="0" t="0" r="24130" b="1714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916305"/>
                        </a:xfrm>
                        <a:prstGeom prst="rect">
                          <a:avLst/>
                        </a:prstGeom>
                        <a:solidFill>
                          <a:schemeClr val="bg1"/>
                        </a:solidFill>
                        <a:ln>
                          <a:solidFill>
                            <a:schemeClr val="bg1"/>
                          </a:solidFill>
                        </a:ln>
                      </wps:spPr>
                      <wps:txbx>
                        <w:txbxContent>
                          <w:p w14:paraId="6D9B3771" w14:textId="77777777" w:rsidR="00B72176" w:rsidRDefault="00B72176" w:rsidP="00D24020">
                            <w:pPr>
                              <w:rPr>
                                <w:sz w:val="24"/>
                                <w:szCs w:val="24"/>
                              </w:rPr>
                            </w:pPr>
                            <w:r w:rsidRPr="00930CCC">
                              <w:rPr>
                                <w:rFonts w:hAnsi="Calibri"/>
                                <w:b/>
                                <w:bCs/>
                                <w:color w:val="000000" w:themeColor="text1"/>
                                <w:kern w:val="24"/>
                                <w:sz w:val="28"/>
                                <w:szCs w:val="28"/>
                              </w:rPr>
                              <w:t>167 mg/kg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73" o:spid="_x0000_s1036" type="#_x0000_t202" style="position:absolute;left:0;text-align:left;margin-left:237pt;margin-top:-13.7pt;width:38.6pt;height:7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" fillcolor="white [3212]" strokecolor="white [3212]">
                <v:path arrowok="t"/>
                <v:textbox>
                  <w:txbxContent>
                    <w:p w14:paraId="6D9B3771" w14:textId="77777777" w:rsidR="00B72176" w:rsidRDefault="00B72176" w:rsidP="00D24020">
                      <w:pPr>
                        <w:rPr>
                          <w:sz w:val="24"/>
                          <w:szCs w:val="24"/>
                        </w:rPr>
                      </w:pPr>
                      <w:r w:rsidRPr="00930CCC">
                        <w:rPr>
                          <w:rFonts w:hAnsi="Calibri"/>
                          <w:b/>
                          <w:bCs/>
                          <w:color w:val="000000" w:themeColor="text1"/>
                          <w:kern w:val="24"/>
                          <w:sz w:val="28"/>
                          <w:szCs w:val="28"/>
                        </w:rPr>
                        <w:t>167 mg/kg</w:t>
                      </w:r>
                    </w:p>
                  </w:txbxContent>
                </v:textbox>
              </v:shape>
            </w:pict>
          </mc:Fallback>
        </mc:AlternateContent>
      </w:r>
      <w:r w:rsidR="00D24020">
        <w:rPr>
          <w:noProof/>
          <w:lang w:val="en-IN" w:eastAsia="en-IN"/>
        </w:rPr>
        <mc:AlternateContent>
          <mc:Choice Requires="wps">
            <w:drawing>
              <wp:anchor distT="0" distB="0" distL="114300" distR="114300" simplePos="0" relativeHeight="251692032" behindDoc="0" locked="0" layoutInCell="1" allowOverlap="1" wp14:anchorId="204E77CE" wp14:editId="6D21E4E7">
                <wp:simplePos x="0" y="0"/>
                <wp:positionH relativeFrom="column">
                  <wp:posOffset>1422400</wp:posOffset>
                </wp:positionH>
                <wp:positionV relativeFrom="paragraph">
                  <wp:posOffset>292735</wp:posOffset>
                </wp:positionV>
                <wp:extent cx="352425" cy="238125"/>
                <wp:effectExtent l="19050" t="38100" r="47625" b="2857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425" cy="2381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DCFEFC" id="_x0000_t32" coordsize="21600,21600" o:spt="32" o:oned="t" path="m,l21600,21600e" filled="f">
                <v:path arrowok="t" fillok="f" o:connecttype="none"/>
                <o:lock v:ext="edit" shapetype="t"/>
              </v:shapetype>
              <v:shape id="Straight Arrow Connector 35" o:spid="_x0000_s1026" type="#_x0000_t32" style="position:absolute;margin-left:112pt;margin-top:23.05pt;width:27.75pt;height:18.7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" strokecolor="black [3213]" strokeweight="2.25pt">
                <v:stroke endarrow="block" joinstyle="miter"/>
                <o:lock v:ext="edit" shapetype="f"/>
              </v:shape>
            </w:pict>
          </mc:Fallback>
        </mc:AlternateContent>
      </w:r>
    </w:p>
    <w:p w14:paraId="65B5AF08" w14:textId="2CB72D51" w:rsidR="00D24020" w:rsidRDefault="00D24020" w:rsidP="00D24020">
      <w:pPr>
        <w:pStyle w:val="Heading1"/>
        <w:spacing w:line="480" w:lineRule="auto"/>
        <w:jc w:val="both"/>
      </w:pPr>
      <w:r>
        <w:rPr>
          <w:noProof/>
          <w:lang w:val="en-IN" w:eastAsia="en-IN"/>
        </w:rPr>
        <mc:AlternateContent>
          <mc:Choice Requires="wps">
            <w:drawing>
              <wp:anchor distT="0" distB="0" distL="114300" distR="114300" simplePos="0" relativeHeight="251689984" behindDoc="0" locked="0" layoutInCell="1" allowOverlap="1" wp14:anchorId="7D56CD4F" wp14:editId="35B096B7">
                <wp:simplePos x="0" y="0"/>
                <wp:positionH relativeFrom="column">
                  <wp:posOffset>4850765</wp:posOffset>
                </wp:positionH>
                <wp:positionV relativeFrom="paragraph">
                  <wp:posOffset>104140</wp:posOffset>
                </wp:positionV>
                <wp:extent cx="45085" cy="541020"/>
                <wp:effectExtent l="57150" t="19050" r="50165" b="4953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 cy="54102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774943" id="Straight Arrow Connector 34" o:spid="_x0000_s1026" type="#_x0000_t32" style="position:absolute;margin-left:381.95pt;margin-top:8.2pt;width:3.55pt;height:4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" strokecolor="black [3213]" strokeweight="2.25pt">
                <v:stroke endarrow="block" joinstyle="miter"/>
                <o:lock v:ext="edit" shapetype="f"/>
              </v:shape>
            </w:pict>
          </mc:Fallback>
        </mc:AlternateContent>
      </w:r>
      <w:r>
        <w:rPr>
          <w:noProof/>
          <w:lang w:val="en-IN" w:eastAsia="en-IN"/>
        </w:rPr>
        <mc:AlternateContent>
          <mc:Choice Requires="wps">
            <w:drawing>
              <wp:anchor distT="0" distB="0" distL="114300" distR="114300" simplePos="0" relativeHeight="251693056" behindDoc="0" locked="0" layoutInCell="1" allowOverlap="1" wp14:anchorId="060F47BD" wp14:editId="3B6496C1">
                <wp:simplePos x="0" y="0"/>
                <wp:positionH relativeFrom="column">
                  <wp:posOffset>525145</wp:posOffset>
                </wp:positionH>
                <wp:positionV relativeFrom="paragraph">
                  <wp:posOffset>34290</wp:posOffset>
                </wp:positionV>
                <wp:extent cx="1724025" cy="50482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504825"/>
                        </a:xfrm>
                        <a:prstGeom prst="rect">
                          <a:avLst/>
                        </a:prstGeom>
                        <a:noFill/>
                      </wps:spPr>
                      <wps:txbx>
                        <w:txbxContent>
                          <w:p w14:paraId="76AAE874" w14:textId="27B45E76" w:rsidR="00B72176" w:rsidRDefault="00B72176" w:rsidP="00D24020">
                            <w:pPr>
                              <w:jc w:val="center"/>
                              <w:rPr>
                                <w:sz w:val="24"/>
                                <w:szCs w:val="24"/>
                              </w:rPr>
                            </w:pPr>
                            <w:proofErr w:type="spellStart"/>
                            <w:r w:rsidRPr="00913B53">
                              <w:rPr>
                                <w:rFonts w:hAnsi="Calibri"/>
                                <w:b/>
                                <w:bCs/>
                                <w:color w:val="000000" w:themeColor="text1"/>
                                <w:kern w:val="24"/>
                                <w:sz w:val="36"/>
                                <w:szCs w:val="36"/>
                                <w:highlight w:val="red"/>
                              </w:rPr>
                              <w:t>M</w:t>
                            </w:r>
                            <w:r w:rsidR="00913B53" w:rsidRPr="00913B53">
                              <w:rPr>
                                <w:rFonts w:hAnsi="Calibri"/>
                                <w:b/>
                                <w:bCs/>
                                <w:color w:val="000000" w:themeColor="text1"/>
                                <w:kern w:val="24"/>
                                <w:sz w:val="36"/>
                                <w:szCs w:val="36"/>
                                <w:highlight w:val="red"/>
                              </w:rPr>
                              <w:t>a</w:t>
                            </w:r>
                            <w:r w:rsidRPr="00913B53">
                              <w:rPr>
                                <w:rFonts w:hAnsi="Calibri"/>
                                <w:b/>
                                <w:bCs/>
                                <w:color w:val="000000" w:themeColor="text1"/>
                                <w:kern w:val="24"/>
                                <w:sz w:val="36"/>
                                <w:szCs w:val="36"/>
                                <w:highlight w:val="red"/>
                              </w:rPr>
                              <w:t>esangial</w:t>
                            </w:r>
                            <w:proofErr w:type="spellEnd"/>
                            <w:r w:rsidRPr="00913B53">
                              <w:rPr>
                                <w:rFonts w:hAnsi="Calibri"/>
                                <w:b/>
                                <w:bCs/>
                                <w:color w:val="000000" w:themeColor="text1"/>
                                <w:kern w:val="24"/>
                                <w:sz w:val="36"/>
                                <w:szCs w:val="36"/>
                                <w:highlight w:val="red"/>
                              </w:rPr>
                              <w:t xml:space="preserve"> </w:t>
                            </w:r>
                            <w:proofErr w:type="spellStart"/>
                            <w:r w:rsidRPr="00913B53">
                              <w:rPr>
                                <w:rFonts w:hAnsi="Calibri"/>
                                <w:b/>
                                <w:bCs/>
                                <w:color w:val="000000" w:themeColor="text1"/>
                                <w:kern w:val="24"/>
                                <w:sz w:val="36"/>
                                <w:szCs w:val="36"/>
                                <w:highlight w:val="red"/>
                              </w:rPr>
                              <w:t>clls</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33" o:spid="_x0000_s1037" type="#_x0000_t202" style="position:absolute;left:0;text-align:left;margin-left:41.35pt;margin-top:2.7pt;width:135.7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" filled="f" stroked="f">
                <v:path arrowok="t"/>
                <v:textbox>
                  <w:txbxContent>
                    <w:p w14:paraId="76AAE874" w14:textId="27B45E76" w:rsidR="00B72176" w:rsidRDefault="00B72176" w:rsidP="00D24020">
                      <w:pPr>
                        <w:jc w:val="center"/>
                        <w:rPr>
                          <w:sz w:val="24"/>
                          <w:szCs w:val="24"/>
                        </w:rPr>
                      </w:pPr>
                      <w:proofErr w:type="spellStart"/>
                      <w:r w:rsidRPr="00913B53">
                        <w:rPr>
                          <w:rFonts w:hAnsi="Calibri"/>
                          <w:b/>
                          <w:bCs/>
                          <w:color w:val="000000" w:themeColor="text1"/>
                          <w:kern w:val="24"/>
                          <w:sz w:val="36"/>
                          <w:szCs w:val="36"/>
                          <w:highlight w:val="red"/>
                        </w:rPr>
                        <w:t>M</w:t>
                      </w:r>
                      <w:r w:rsidR="00913B53" w:rsidRPr="00913B53">
                        <w:rPr>
                          <w:rFonts w:hAnsi="Calibri"/>
                          <w:b/>
                          <w:bCs/>
                          <w:color w:val="000000" w:themeColor="text1"/>
                          <w:kern w:val="24"/>
                          <w:sz w:val="36"/>
                          <w:szCs w:val="36"/>
                          <w:highlight w:val="red"/>
                        </w:rPr>
                        <w:t>a</w:t>
                      </w:r>
                      <w:r w:rsidRPr="00913B53">
                        <w:rPr>
                          <w:rFonts w:hAnsi="Calibri"/>
                          <w:b/>
                          <w:bCs/>
                          <w:color w:val="000000" w:themeColor="text1"/>
                          <w:kern w:val="24"/>
                          <w:sz w:val="36"/>
                          <w:szCs w:val="36"/>
                          <w:highlight w:val="red"/>
                        </w:rPr>
                        <w:t>esangial</w:t>
                      </w:r>
                      <w:proofErr w:type="spellEnd"/>
                      <w:r w:rsidRPr="00913B53">
                        <w:rPr>
                          <w:rFonts w:hAnsi="Calibri"/>
                          <w:b/>
                          <w:bCs/>
                          <w:color w:val="000000" w:themeColor="text1"/>
                          <w:kern w:val="24"/>
                          <w:sz w:val="36"/>
                          <w:szCs w:val="36"/>
                          <w:highlight w:val="red"/>
                        </w:rPr>
                        <w:t xml:space="preserve"> </w:t>
                      </w:r>
                      <w:proofErr w:type="spellStart"/>
                      <w:r w:rsidRPr="00913B53">
                        <w:rPr>
                          <w:rFonts w:hAnsi="Calibri"/>
                          <w:b/>
                          <w:bCs/>
                          <w:color w:val="000000" w:themeColor="text1"/>
                          <w:kern w:val="24"/>
                          <w:sz w:val="36"/>
                          <w:szCs w:val="36"/>
                          <w:highlight w:val="red"/>
                        </w:rPr>
                        <w:t>clls</w:t>
                      </w:r>
                      <w:proofErr w:type="spellEnd"/>
                    </w:p>
                  </w:txbxContent>
                </v:textbox>
              </v:shape>
            </w:pict>
          </mc:Fallback>
        </mc:AlternateContent>
      </w:r>
      <w:r w:rsidRPr="00930CCC">
        <w:rPr>
          <w:noProof/>
          <w:lang w:val="en-IN" w:eastAsia="en-IN"/>
        </w:rPr>
        <w:drawing>
          <wp:anchor distT="0" distB="0" distL="114300" distR="114300" simplePos="0" relativeHeight="251679744" behindDoc="0" locked="0" layoutInCell="1" allowOverlap="1" wp14:anchorId="72D56A74" wp14:editId="0061D703">
            <wp:simplePos x="0" y="0"/>
            <wp:positionH relativeFrom="column">
              <wp:posOffset>-634365</wp:posOffset>
            </wp:positionH>
            <wp:positionV relativeFrom="paragraph">
              <wp:posOffset>2157095</wp:posOffset>
            </wp:positionV>
            <wp:extent cx="3606165" cy="2705100"/>
            <wp:effectExtent l="38100" t="38100" r="32385" b="38100"/>
            <wp:wrapNone/>
            <wp:docPr id="80" name="Pictur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1DB64C-3787-10E9-F5B3-B037CEB9A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1DB64C-3787-10E9-F5B3-B037CEB9A098}"/>
                        </a:ext>
                      </a:extLst>
                    </pic:cNvPr>
                    <pic:cNvPicPr>
                      <a:picLocks noChangeAspect="1"/>
                    </pic:cNvPicPr>
                  </pic:nvPicPr>
                  <pic:blipFill>
                    <a:blip r:embed="rId20">
                      <a:extLst>
                        <a:ext uri="{BEBA8EAE-BF5A-486C-A8C5-ECC9F3942E4B}">
                          <a14:imgProps xmlns:a14="http://schemas.microsoft.com/office/drawing/2010/main">
                            <a14:imgLayer r:embed="rId21">
                              <a14:imgEffect>
                                <a14:sharpenSoften amount="7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606165" cy="27051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Pr="00930CCC">
        <w:rPr>
          <w:noProof/>
          <w:lang w:val="en-IN" w:eastAsia="en-IN"/>
        </w:rPr>
        <w:drawing>
          <wp:anchor distT="0" distB="0" distL="114300" distR="114300" simplePos="0" relativeHeight="251681792" behindDoc="0" locked="0" layoutInCell="1" allowOverlap="1" wp14:anchorId="448243AA" wp14:editId="0F9130BF">
            <wp:simplePos x="0" y="0"/>
            <wp:positionH relativeFrom="column">
              <wp:posOffset>2998470</wp:posOffset>
            </wp:positionH>
            <wp:positionV relativeFrom="paragraph">
              <wp:posOffset>-598170</wp:posOffset>
            </wp:positionV>
            <wp:extent cx="3606165" cy="2705100"/>
            <wp:effectExtent l="38100" t="38100" r="32385" b="38100"/>
            <wp:wrapNone/>
            <wp:docPr id="81" name="Picture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BE784E-A91F-2809-E184-05B8D18EDD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BE784E-A91F-2809-E184-05B8D18EDDAB}"/>
                        </a:ext>
                      </a:extLst>
                    </pic:cNvPr>
                    <pic:cNvPicPr>
                      <a:picLocks noChangeAspect="1"/>
                    </pic:cNvPicPr>
                  </pic:nvPicPr>
                  <pic:blipFill>
                    <a:blip r:embed="rId22">
                      <a:extLst>
                        <a:ext uri="{BEBA8EAE-BF5A-486C-A8C5-ECC9F3942E4B}">
                          <a14:imgProps xmlns:a14="http://schemas.microsoft.com/office/drawing/2010/main">
                            <a14:imgLayer r:embed="rId23">
                              <a14:imgEffect>
                                <a14:sharpenSoften amount="70000"/>
                              </a14:imgEffect>
                            </a14:imgLayer>
                          </a14:imgProps>
                        </a:ext>
                        <a:ext uri="{28A0092B-C50C-407E-A947-70E740481C1C}">
                          <a14:useLocalDpi xmlns:a14="http://schemas.microsoft.com/office/drawing/2010/main" val="0"/>
                        </a:ext>
                      </a:extLst>
                    </a:blip>
                    <a:stretch>
                      <a:fillRect/>
                    </a:stretch>
                  </pic:blipFill>
                  <pic:spPr>
                    <a:xfrm>
                      <a:off x="0" y="0"/>
                      <a:ext cx="3606165" cy="27051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0608AA8A" w14:textId="77777777" w:rsidR="00D24020" w:rsidRDefault="00D24020" w:rsidP="00D24020">
      <w:pPr>
        <w:pStyle w:val="Heading1"/>
        <w:spacing w:line="480" w:lineRule="auto"/>
        <w:jc w:val="both"/>
      </w:pPr>
    </w:p>
    <w:p w14:paraId="15832170" w14:textId="77777777" w:rsidR="00D24020" w:rsidRDefault="00D24020" w:rsidP="00D24020">
      <w:pPr>
        <w:pStyle w:val="Heading1"/>
        <w:spacing w:line="480" w:lineRule="auto"/>
        <w:jc w:val="both"/>
      </w:pPr>
    </w:p>
    <w:p w14:paraId="62A68D18" w14:textId="77777777" w:rsidR="00D24020" w:rsidRDefault="00D24020" w:rsidP="00D24020">
      <w:pPr>
        <w:pStyle w:val="Heading1"/>
        <w:spacing w:line="480" w:lineRule="auto"/>
        <w:jc w:val="both"/>
      </w:pPr>
    </w:p>
    <w:p w14:paraId="2A7FAF88" w14:textId="1E6317CD" w:rsidR="00D24020" w:rsidRDefault="00D24020" w:rsidP="00D24020">
      <w:pPr>
        <w:pStyle w:val="Heading1"/>
        <w:spacing w:line="480" w:lineRule="auto"/>
        <w:jc w:val="both"/>
      </w:pPr>
      <w:r>
        <w:rPr>
          <w:noProof/>
          <w:lang w:val="en-IN" w:eastAsia="en-IN"/>
        </w:rPr>
        <mc:AlternateContent>
          <mc:Choice Requires="wps">
            <w:drawing>
              <wp:anchor distT="0" distB="0" distL="114300" distR="114300" simplePos="0" relativeHeight="251685888" behindDoc="0" locked="0" layoutInCell="1" allowOverlap="1" wp14:anchorId="133FD0D7" wp14:editId="478A4418">
                <wp:simplePos x="0" y="0"/>
                <wp:positionH relativeFrom="column">
                  <wp:posOffset>-635000</wp:posOffset>
                </wp:positionH>
                <wp:positionV relativeFrom="paragraph">
                  <wp:posOffset>435610</wp:posOffset>
                </wp:positionV>
                <wp:extent cx="490220" cy="916305"/>
                <wp:effectExtent l="0" t="0" r="24130" b="1714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916305"/>
                        </a:xfrm>
                        <a:prstGeom prst="rect">
                          <a:avLst/>
                        </a:prstGeom>
                        <a:solidFill>
                          <a:schemeClr val="bg1"/>
                        </a:solidFill>
                        <a:ln>
                          <a:solidFill>
                            <a:schemeClr val="bg1"/>
                          </a:solidFill>
                        </a:ln>
                      </wps:spPr>
                      <wps:txbx>
                        <w:txbxContent>
                          <w:p w14:paraId="15A49477" w14:textId="77777777" w:rsidR="00B72176" w:rsidRDefault="00B72176" w:rsidP="00D24020">
                            <w:pPr>
                              <w:rPr>
                                <w:sz w:val="24"/>
                                <w:szCs w:val="24"/>
                              </w:rPr>
                            </w:pPr>
                            <w:r w:rsidRPr="00930CCC">
                              <w:rPr>
                                <w:rFonts w:hAnsi="Calibri"/>
                                <w:b/>
                                <w:bCs/>
                                <w:color w:val="000000" w:themeColor="text1"/>
                                <w:kern w:val="24"/>
                                <w:sz w:val="28"/>
                                <w:szCs w:val="28"/>
                              </w:rPr>
                              <w:t>250 mg/kg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74" o:spid="_x0000_s1038" type="#_x0000_t202" style="position:absolute;left:0;text-align:left;margin-left:-50pt;margin-top:34.3pt;width:38.6pt;height:7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" fillcolor="white [3212]" strokecolor="white [3212]">
                <v:path arrowok="t"/>
                <v:textbox>
                  <w:txbxContent>
                    <w:p w14:paraId="15A49477" w14:textId="77777777" w:rsidR="00B72176" w:rsidRDefault="00B72176" w:rsidP="00D24020">
                      <w:pPr>
                        <w:rPr>
                          <w:sz w:val="24"/>
                          <w:szCs w:val="24"/>
                        </w:rPr>
                      </w:pPr>
                      <w:r w:rsidRPr="00930CCC">
                        <w:rPr>
                          <w:rFonts w:hAnsi="Calibri"/>
                          <w:b/>
                          <w:bCs/>
                          <w:color w:val="000000" w:themeColor="text1"/>
                          <w:kern w:val="24"/>
                          <w:sz w:val="28"/>
                          <w:szCs w:val="28"/>
                        </w:rPr>
                        <w:t>250 mg/kg</w:t>
                      </w:r>
                    </w:p>
                  </w:txbxContent>
                </v:textbox>
              </v:shape>
            </w:pict>
          </mc:Fallback>
        </mc:AlternateContent>
      </w:r>
    </w:p>
    <w:p w14:paraId="7F7DB7C3" w14:textId="4321D96E" w:rsidR="00D24020" w:rsidRDefault="00D24020" w:rsidP="00D24020">
      <w:pPr>
        <w:pStyle w:val="Heading1"/>
        <w:spacing w:line="480" w:lineRule="auto"/>
        <w:jc w:val="both"/>
      </w:pPr>
      <w:r>
        <w:rPr>
          <w:noProof/>
          <w:lang w:val="en-IN" w:eastAsia="en-IN"/>
        </w:rPr>
        <mc:AlternateContent>
          <mc:Choice Requires="wps">
            <w:drawing>
              <wp:anchor distT="0" distB="0" distL="114300" distR="114300" simplePos="0" relativeHeight="251687936" behindDoc="0" locked="0" layoutInCell="1" allowOverlap="1" wp14:anchorId="123B7DE8" wp14:editId="25016F91">
                <wp:simplePos x="0" y="0"/>
                <wp:positionH relativeFrom="column">
                  <wp:posOffset>1701165</wp:posOffset>
                </wp:positionH>
                <wp:positionV relativeFrom="paragraph">
                  <wp:posOffset>353695</wp:posOffset>
                </wp:positionV>
                <wp:extent cx="516890" cy="294640"/>
                <wp:effectExtent l="38100" t="19050" r="35560" b="4826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6890" cy="29464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4226BB" id="Straight Arrow Connector 76" o:spid="_x0000_s1026" type="#_x0000_t32" style="position:absolute;margin-left:133.95pt;margin-top:27.85pt;width:40.7pt;height:23.2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" strokecolor="red" strokeweight="4.5pt">
                <v:stroke endarrow="block" joinstyle="miter"/>
                <o:lock v:ext="edit" shapetype="f"/>
              </v:shape>
            </w:pict>
          </mc:Fallback>
        </mc:AlternateContent>
      </w:r>
      <w:r>
        <w:rPr>
          <w:noProof/>
          <w:lang w:val="en-IN" w:eastAsia="en-IN"/>
        </w:rPr>
        <mc:AlternateContent>
          <mc:Choice Requires="wps">
            <w:drawing>
              <wp:anchor distT="0" distB="0" distL="114300" distR="114300" simplePos="0" relativeHeight="251696128" behindDoc="0" locked="0" layoutInCell="1" allowOverlap="1" wp14:anchorId="0F59F0CC" wp14:editId="4F8F7C51">
                <wp:simplePos x="0" y="0"/>
                <wp:positionH relativeFrom="column">
                  <wp:posOffset>4966335</wp:posOffset>
                </wp:positionH>
                <wp:positionV relativeFrom="paragraph">
                  <wp:posOffset>353695</wp:posOffset>
                </wp:positionV>
                <wp:extent cx="734060" cy="250190"/>
                <wp:effectExtent l="19050" t="19050" r="46990" b="5461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4060" cy="25019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D76033" id="Straight Arrow Connector 79" o:spid="_x0000_s1026" type="#_x0000_t32" style="position:absolute;margin-left:391.05pt;margin-top:27.85pt;width:57.8pt;height:19.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" strokecolor="black [3213]" strokeweight="2.25pt">
                <v:stroke endarrow="block" joinstyle="miter"/>
                <o:lock v:ext="edit" shapetype="f"/>
              </v:shape>
            </w:pict>
          </mc:Fallback>
        </mc:AlternateContent>
      </w:r>
      <w:r>
        <w:rPr>
          <w:noProof/>
          <w:lang w:val="en-IN" w:eastAsia="en-IN"/>
        </w:rPr>
        <mc:AlternateContent>
          <mc:Choice Requires="wps">
            <w:drawing>
              <wp:anchor distT="0" distB="0" distL="114300" distR="114300" simplePos="0" relativeHeight="251697152" behindDoc="0" locked="0" layoutInCell="1" allowOverlap="1" wp14:anchorId="0877687A" wp14:editId="609D555E">
                <wp:simplePos x="0" y="0"/>
                <wp:positionH relativeFrom="column">
                  <wp:posOffset>3561080</wp:posOffset>
                </wp:positionH>
                <wp:positionV relativeFrom="paragraph">
                  <wp:posOffset>8890</wp:posOffset>
                </wp:positionV>
                <wp:extent cx="1724025" cy="50482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504825"/>
                        </a:xfrm>
                        <a:prstGeom prst="rect">
                          <a:avLst/>
                        </a:prstGeom>
                        <a:noFill/>
                      </wps:spPr>
                      <wps:txbx>
                        <w:txbxContent>
                          <w:p w14:paraId="65E0697A" w14:textId="77777777" w:rsidR="00B72176" w:rsidRDefault="00B72176" w:rsidP="00D24020">
                            <w:pPr>
                              <w:jc w:val="center"/>
                              <w:rPr>
                                <w:sz w:val="24"/>
                                <w:szCs w:val="24"/>
                              </w:rPr>
                            </w:pPr>
                            <w:r w:rsidRPr="00913B53">
                              <w:rPr>
                                <w:rFonts w:hAnsi="Calibri"/>
                                <w:b/>
                                <w:bCs/>
                                <w:color w:val="000000" w:themeColor="text1"/>
                                <w:kern w:val="24"/>
                                <w:sz w:val="36"/>
                                <w:szCs w:val="36"/>
                                <w:highlight w:val="red"/>
                              </w:rPr>
                              <w:t>Renal tubules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32" o:spid="_x0000_s1039" type="#_x0000_t202" style="position:absolute;left:0;text-align:left;margin-left:280.4pt;margin-top:.7pt;width:135.75pt;height:3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" filled="f" stroked="f">
                <v:path arrowok="t"/>
                <v:textbox>
                  <w:txbxContent>
                    <w:p w14:paraId="65E0697A" w14:textId="77777777" w:rsidR="00B72176" w:rsidRDefault="00B72176" w:rsidP="00D24020">
                      <w:pPr>
                        <w:jc w:val="center"/>
                        <w:rPr>
                          <w:sz w:val="24"/>
                          <w:szCs w:val="24"/>
                        </w:rPr>
                      </w:pPr>
                      <w:r w:rsidRPr="00913B53">
                        <w:rPr>
                          <w:rFonts w:hAnsi="Calibri"/>
                          <w:b/>
                          <w:bCs/>
                          <w:color w:val="000000" w:themeColor="text1"/>
                          <w:kern w:val="24"/>
                          <w:sz w:val="36"/>
                          <w:szCs w:val="36"/>
                          <w:highlight w:val="red"/>
                        </w:rPr>
                        <w:t>Renal tubules</w:t>
                      </w:r>
                    </w:p>
                  </w:txbxContent>
                </v:textbox>
              </v:shape>
            </w:pict>
          </mc:Fallback>
        </mc:AlternateContent>
      </w:r>
      <w:r>
        <w:rPr>
          <w:noProof/>
          <w:lang w:val="en-IN" w:eastAsia="en-IN"/>
        </w:rPr>
        <mc:AlternateContent>
          <mc:Choice Requires="wps">
            <w:drawing>
              <wp:anchor distT="0" distB="0" distL="114300" distR="114300" simplePos="0" relativeHeight="251686912" behindDoc="0" locked="0" layoutInCell="1" allowOverlap="1" wp14:anchorId="67EFC3CB" wp14:editId="28202DFE">
                <wp:simplePos x="0" y="0"/>
                <wp:positionH relativeFrom="column">
                  <wp:posOffset>3009900</wp:posOffset>
                </wp:positionH>
                <wp:positionV relativeFrom="paragraph">
                  <wp:posOffset>8890</wp:posOffset>
                </wp:positionV>
                <wp:extent cx="490220" cy="916305"/>
                <wp:effectExtent l="0" t="0" r="24130" b="1714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916305"/>
                        </a:xfrm>
                        <a:prstGeom prst="rect">
                          <a:avLst/>
                        </a:prstGeom>
                        <a:solidFill>
                          <a:schemeClr val="bg1"/>
                        </a:solidFill>
                        <a:ln>
                          <a:solidFill>
                            <a:schemeClr val="bg1"/>
                          </a:solidFill>
                        </a:ln>
                      </wps:spPr>
                      <wps:txbx>
                        <w:txbxContent>
                          <w:p w14:paraId="6D3B5BC3" w14:textId="77777777" w:rsidR="00B72176" w:rsidRDefault="00B72176" w:rsidP="00D24020">
                            <w:pPr>
                              <w:rPr>
                                <w:sz w:val="24"/>
                                <w:szCs w:val="24"/>
                              </w:rPr>
                            </w:pPr>
                            <w:r w:rsidRPr="00930CCC">
                              <w:rPr>
                                <w:rFonts w:hAnsi="Calibri"/>
                                <w:b/>
                                <w:bCs/>
                                <w:color w:val="000000" w:themeColor="text1"/>
                                <w:kern w:val="24"/>
                                <w:sz w:val="28"/>
                                <w:szCs w:val="28"/>
                              </w:rPr>
                              <w:t>500 mg/kg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75" o:spid="_x0000_s1040" type="#_x0000_t202" style="position:absolute;left:0;text-align:left;margin-left:237pt;margin-top:.7pt;width:38.6pt;height:7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" fillcolor="white [3212]" strokecolor="white [3212]">
                <v:path arrowok="t"/>
                <v:textbox>
                  <w:txbxContent>
                    <w:p w14:paraId="6D3B5BC3" w14:textId="77777777" w:rsidR="00B72176" w:rsidRDefault="00B72176" w:rsidP="00D24020">
                      <w:pPr>
                        <w:rPr>
                          <w:sz w:val="24"/>
                          <w:szCs w:val="24"/>
                        </w:rPr>
                      </w:pPr>
                      <w:r w:rsidRPr="00930CCC">
                        <w:rPr>
                          <w:rFonts w:hAnsi="Calibri"/>
                          <w:b/>
                          <w:bCs/>
                          <w:color w:val="000000" w:themeColor="text1"/>
                          <w:kern w:val="24"/>
                          <w:sz w:val="28"/>
                          <w:szCs w:val="28"/>
                        </w:rPr>
                        <w:t>500 mg/kg</w:t>
                      </w:r>
                    </w:p>
                  </w:txbxContent>
                </v:textbox>
              </v:shape>
            </w:pict>
          </mc:Fallback>
        </mc:AlternateContent>
      </w:r>
      <w:r w:rsidRPr="00930CCC">
        <w:rPr>
          <w:noProof/>
          <w:lang w:val="en-IN" w:eastAsia="en-IN"/>
        </w:rPr>
        <w:drawing>
          <wp:anchor distT="0" distB="0" distL="114300" distR="114300" simplePos="0" relativeHeight="251680768" behindDoc="0" locked="0" layoutInCell="1" allowOverlap="1" wp14:anchorId="7814266A" wp14:editId="38129C8E">
            <wp:simplePos x="0" y="0"/>
            <wp:positionH relativeFrom="column">
              <wp:posOffset>2998470</wp:posOffset>
            </wp:positionH>
            <wp:positionV relativeFrom="paragraph">
              <wp:posOffset>22951</wp:posOffset>
            </wp:positionV>
            <wp:extent cx="3606165" cy="2705100"/>
            <wp:effectExtent l="38100" t="38100" r="13335" b="19050"/>
            <wp:wrapNone/>
            <wp:docPr id="3" name="Picture 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AC2A4B-F4D6-0970-C646-A831B7AC6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AC2A4B-F4D6-0970-C646-A831B7AC6B1E}"/>
                        </a:ext>
                      </a:extLst>
                    </pic:cNvPr>
                    <pic:cNvPicPr>
                      <a:picLocks noChangeAspect="1"/>
                    </pic:cNvPicPr>
                  </pic:nvPicPr>
                  <pic:blipFill>
                    <a:blip r:embed="rId24">
                      <a:extLst>
                        <a:ext uri="{BEBA8EAE-BF5A-486C-A8C5-ECC9F3942E4B}">
                          <a14:imgProps xmlns:a14="http://schemas.microsoft.com/office/drawing/2010/main">
                            <a14:imgLayer r:embed="rId25">
                              <a14:imgEffect>
                                <a14:sharpenSoften amount="7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606165" cy="27051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14FFBF5C" w14:textId="77777777" w:rsidR="00D24020" w:rsidRDefault="00D24020" w:rsidP="00D24020">
      <w:pPr>
        <w:pStyle w:val="Heading1"/>
        <w:spacing w:line="480" w:lineRule="auto"/>
        <w:jc w:val="both"/>
      </w:pPr>
    </w:p>
    <w:p w14:paraId="325CE84A" w14:textId="77777777" w:rsidR="00D24020" w:rsidRDefault="00D24020" w:rsidP="00D24020">
      <w:pPr>
        <w:pStyle w:val="Heading1"/>
        <w:spacing w:line="480" w:lineRule="auto"/>
        <w:jc w:val="both"/>
      </w:pPr>
    </w:p>
    <w:p w14:paraId="31483DBE" w14:textId="65853A32" w:rsidR="00D24020" w:rsidRDefault="00D24020" w:rsidP="00D24020">
      <w:pPr>
        <w:pStyle w:val="Heading1"/>
        <w:spacing w:line="480" w:lineRule="auto"/>
        <w:jc w:val="both"/>
      </w:pPr>
      <w:r>
        <w:rPr>
          <w:noProof/>
          <w:lang w:val="en-IN" w:eastAsia="en-IN"/>
        </w:rPr>
        <mc:AlternateContent>
          <mc:Choice Requires="wps">
            <w:drawing>
              <wp:anchor distT="0" distB="0" distL="114300" distR="114300" simplePos="0" relativeHeight="251695104" behindDoc="0" locked="0" layoutInCell="1" allowOverlap="1" wp14:anchorId="74373AC7" wp14:editId="09C4FF5D">
                <wp:simplePos x="0" y="0"/>
                <wp:positionH relativeFrom="column">
                  <wp:posOffset>471805</wp:posOffset>
                </wp:positionH>
                <wp:positionV relativeFrom="paragraph">
                  <wp:posOffset>283845</wp:posOffset>
                </wp:positionV>
                <wp:extent cx="1528445" cy="50482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8445" cy="504825"/>
                        </a:xfrm>
                        <a:prstGeom prst="rect">
                          <a:avLst/>
                        </a:prstGeom>
                        <a:noFill/>
                      </wps:spPr>
                      <wps:txbx>
                        <w:txbxContent>
                          <w:p w14:paraId="193C3E01" w14:textId="77777777" w:rsidR="00B72176" w:rsidRDefault="00B72176" w:rsidP="00D24020">
                            <w:pPr>
                              <w:jc w:val="center"/>
                              <w:rPr>
                                <w:sz w:val="24"/>
                                <w:szCs w:val="24"/>
                              </w:rPr>
                            </w:pPr>
                            <w:r w:rsidRPr="00913B53">
                              <w:rPr>
                                <w:rFonts w:hAnsi="Calibri"/>
                                <w:b/>
                                <w:bCs/>
                                <w:color w:val="000000" w:themeColor="text1"/>
                                <w:kern w:val="24"/>
                                <w:sz w:val="36"/>
                                <w:szCs w:val="36"/>
                                <w:highlight w:val="red"/>
                              </w:rPr>
                              <w:t>Capsule</w:t>
                            </w:r>
                            <w:r w:rsidRPr="00930CCC">
                              <w:rPr>
                                <w:rFonts w:hAnsi="Calibri"/>
                                <w:b/>
                                <w:bCs/>
                                <w:color w:val="000000" w:themeColor="text1"/>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31" o:spid="_x0000_s1041" type="#_x0000_t202" style="position:absolute;left:0;text-align:left;margin-left:37.15pt;margin-top:22.35pt;width:120.35pt;height:3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" filled="f" stroked="f">
                <v:path arrowok="t"/>
                <v:textbox>
                  <w:txbxContent>
                    <w:p w14:paraId="193C3E01" w14:textId="77777777" w:rsidR="00B72176" w:rsidRDefault="00B72176" w:rsidP="00D24020">
                      <w:pPr>
                        <w:jc w:val="center"/>
                        <w:rPr>
                          <w:sz w:val="24"/>
                          <w:szCs w:val="24"/>
                        </w:rPr>
                      </w:pPr>
                      <w:r w:rsidRPr="00913B53">
                        <w:rPr>
                          <w:rFonts w:hAnsi="Calibri"/>
                          <w:b/>
                          <w:bCs/>
                          <w:color w:val="000000" w:themeColor="text1"/>
                          <w:kern w:val="24"/>
                          <w:sz w:val="36"/>
                          <w:szCs w:val="36"/>
                          <w:highlight w:val="red"/>
                        </w:rPr>
                        <w:t>Capsule</w:t>
                      </w:r>
                      <w:r w:rsidRPr="00930CCC">
                        <w:rPr>
                          <w:rFonts w:hAnsi="Calibri"/>
                          <w:b/>
                          <w:bCs/>
                          <w:color w:val="000000" w:themeColor="text1"/>
                          <w:kern w:val="24"/>
                          <w:sz w:val="36"/>
                          <w:szCs w:val="36"/>
                        </w:rPr>
                        <w:t xml:space="preserve"> </w:t>
                      </w:r>
                    </w:p>
                  </w:txbxContent>
                </v:textbox>
              </v:shape>
            </w:pict>
          </mc:Fallback>
        </mc:AlternateContent>
      </w:r>
    </w:p>
    <w:p w14:paraId="3B757A37" w14:textId="3D7E7127" w:rsidR="00D24020" w:rsidRDefault="00D24020" w:rsidP="00D24020">
      <w:pPr>
        <w:pStyle w:val="Heading1"/>
        <w:spacing w:line="480" w:lineRule="auto"/>
        <w:jc w:val="both"/>
      </w:pPr>
      <w:r>
        <w:rPr>
          <w:noProof/>
          <w:lang w:val="en-IN" w:eastAsia="en-IN"/>
        </w:rPr>
        <mc:AlternateContent>
          <mc:Choice Requires="wps">
            <w:drawing>
              <wp:anchor distT="0" distB="0" distL="114300" distR="114300" simplePos="0" relativeHeight="251694080" behindDoc="0" locked="0" layoutInCell="1" allowOverlap="1" wp14:anchorId="05D6E40D" wp14:editId="548CED74">
                <wp:simplePos x="0" y="0"/>
                <wp:positionH relativeFrom="column">
                  <wp:posOffset>411480</wp:posOffset>
                </wp:positionH>
                <wp:positionV relativeFrom="paragraph">
                  <wp:posOffset>173990</wp:posOffset>
                </wp:positionV>
                <wp:extent cx="513715" cy="276860"/>
                <wp:effectExtent l="38100" t="19050" r="19685" b="4699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3715" cy="27686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7509AE" id="Straight Arrow Connector 1" o:spid="_x0000_s1026" type="#_x0000_t32" style="position:absolute;margin-left:32.4pt;margin-top:13.7pt;width:40.45pt;height:21.8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" strokecolor="black [3213]" strokeweight="2.25pt">
                <v:stroke endarrow="block" joinstyle="miter"/>
                <o:lock v:ext="edit" shapetype="f"/>
              </v:shape>
            </w:pict>
          </mc:Fallback>
        </mc:AlternateContent>
      </w:r>
    </w:p>
    <w:p w14:paraId="24DE61CE" w14:textId="4BF09667" w:rsidR="00D24020" w:rsidRDefault="00D24020" w:rsidP="00D24020">
      <w:pPr>
        <w:pStyle w:val="Heading1"/>
        <w:spacing w:line="480" w:lineRule="auto"/>
        <w:jc w:val="both"/>
      </w:pPr>
      <w:r>
        <w:rPr>
          <w:noProof/>
          <w:lang w:val="en-IN" w:eastAsia="en-IN"/>
        </w:rPr>
        <mc:AlternateContent>
          <mc:Choice Requires="wps">
            <w:drawing>
              <wp:anchor distT="0" distB="0" distL="114300" distR="114300" simplePos="0" relativeHeight="251688960" behindDoc="0" locked="0" layoutInCell="1" allowOverlap="1" wp14:anchorId="1FF76EA9" wp14:editId="7E061F6D">
                <wp:simplePos x="0" y="0"/>
                <wp:positionH relativeFrom="column">
                  <wp:posOffset>4225925</wp:posOffset>
                </wp:positionH>
                <wp:positionV relativeFrom="paragraph">
                  <wp:posOffset>43815</wp:posOffset>
                </wp:positionV>
                <wp:extent cx="506095" cy="394335"/>
                <wp:effectExtent l="19050" t="38100" r="65405" b="4381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6095" cy="39433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A09E0C" id="Straight Arrow Connector 77" o:spid="_x0000_s1026" type="#_x0000_t32" style="position:absolute;margin-left:332.75pt;margin-top:3.45pt;width:39.85pt;height:31.0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" strokecolor="red" strokeweight="4.5pt">
                <v:stroke endarrow="block" joinstyle="miter"/>
                <o:lock v:ext="edit" shapetype="f"/>
              </v:shape>
            </w:pict>
          </mc:Fallback>
        </mc:AlternateContent>
      </w:r>
    </w:p>
    <w:p w14:paraId="025ADCCE" w14:textId="77777777" w:rsidR="00D24020" w:rsidRDefault="00D24020" w:rsidP="00D24020">
      <w:pPr>
        <w:pStyle w:val="Heading1"/>
        <w:spacing w:line="480" w:lineRule="auto"/>
        <w:jc w:val="both"/>
      </w:pPr>
    </w:p>
    <w:p w14:paraId="47896F84" w14:textId="40DDC2C9" w:rsidR="00622CB0" w:rsidRDefault="00885E3A" w:rsidP="00622CB0">
      <w:pPr>
        <w:pStyle w:val="Heading1"/>
        <w:spacing w:line="480" w:lineRule="auto"/>
        <w:jc w:val="both"/>
      </w:pPr>
      <w:r>
        <w:t xml:space="preserve">Figure </w:t>
      </w:r>
      <w:r w:rsidR="0020179B">
        <w:t>3</w:t>
      </w:r>
      <w:r w:rsidR="00622CB0" w:rsidRPr="00376B8B">
        <w:rPr>
          <w:b w:val="0"/>
          <w:bCs/>
        </w:rPr>
        <w:t xml:space="preserve"> </w:t>
      </w:r>
      <w:r w:rsidR="00376B8B" w:rsidRPr="00376B8B">
        <w:rPr>
          <w:b w:val="0"/>
          <w:bCs/>
        </w:rPr>
        <w:t>Micro</w:t>
      </w:r>
      <w:r w:rsidR="00376B8B">
        <w:rPr>
          <w:b w:val="0"/>
          <w:bCs/>
        </w:rPr>
        <w:t>graph of kidney of rats treated with hydro-ethanol extract of</w:t>
      </w:r>
      <w:r w:rsidR="0020179B">
        <w:rPr>
          <w:b w:val="0"/>
          <w:bCs/>
        </w:rPr>
        <w:t xml:space="preserve"> binary herbal powder mix</w:t>
      </w:r>
      <w:r w:rsidR="00376B8B" w:rsidRPr="00376B8B">
        <w:rPr>
          <w:b w:val="0"/>
          <w:bCs/>
        </w:rPr>
        <w:t xml:space="preserve"> (</w:t>
      </w:r>
      <w:r w:rsidR="00376B8B">
        <w:rPr>
          <w:rFonts w:cs="Times New Roman"/>
          <w:b w:val="0"/>
          <w:bCs/>
        </w:rPr>
        <w:t>×</w:t>
      </w:r>
      <w:r w:rsidR="00376B8B" w:rsidRPr="00376B8B">
        <w:rPr>
          <w:b w:val="0"/>
          <w:bCs/>
        </w:rPr>
        <w:t xml:space="preserve"> 400)</w:t>
      </w:r>
    </w:p>
    <w:p w14:paraId="7ECB0682" w14:textId="4DC5A921" w:rsidR="00EC2BF0" w:rsidRDefault="00EC2BF0" w:rsidP="00EC2BF0">
      <w:pPr>
        <w:spacing w:line="480" w:lineRule="auto"/>
        <w:jc w:val="both"/>
        <w:rPr>
          <w:rFonts w:ascii="Times New Roman" w:hAnsi="Times New Roman"/>
          <w:sz w:val="24"/>
          <w:szCs w:val="24"/>
        </w:rPr>
      </w:pPr>
    </w:p>
    <w:p w14:paraId="273463FD" w14:textId="56F28C1A" w:rsidR="00376B8B" w:rsidRDefault="00C46F4D" w:rsidP="00463744">
      <w:pPr>
        <w:jc w:val="center"/>
        <w:rPr>
          <w:rFonts w:ascii="Times New Roman" w:hAnsi="Times New Roman"/>
          <w:b/>
          <w:bCs/>
          <w:sz w:val="24"/>
        </w:rPr>
      </w:pPr>
      <w:r>
        <w:rPr>
          <w:rFonts w:ascii="Times New Roman" w:hAnsi="Times New Roman" w:cs="Times New Roman"/>
          <w:sz w:val="24"/>
          <w:szCs w:val="24"/>
        </w:rPr>
        <w:br w:type="page"/>
      </w:r>
      <w:bookmarkStart w:id="24" w:name="_Toc178571490"/>
      <w:bookmarkStart w:id="25" w:name="_Hlk178547068"/>
      <w:r w:rsidRPr="002A4DD9">
        <w:rPr>
          <w:rFonts w:ascii="Times New Roman" w:hAnsi="Times New Roman"/>
          <w:b/>
          <w:bCs/>
          <w:sz w:val="24"/>
        </w:rPr>
        <w:lastRenderedPageBreak/>
        <w:t>DISCUSS</w:t>
      </w:r>
      <w:r w:rsidR="00463744">
        <w:rPr>
          <w:rFonts w:ascii="Times New Roman" w:hAnsi="Times New Roman"/>
          <w:b/>
          <w:bCs/>
          <w:sz w:val="24"/>
        </w:rPr>
        <w:t>ION</w:t>
      </w:r>
    </w:p>
    <w:p w14:paraId="03AA9CE0" w14:textId="44FE16EE" w:rsidR="001B4EF2" w:rsidRPr="002A4DD9" w:rsidRDefault="001B4EF2" w:rsidP="001B4EF2">
      <w:pPr>
        <w:spacing w:before="100" w:beforeAutospacing="1" w:after="100" w:afterAutospacing="1" w:line="480" w:lineRule="auto"/>
        <w:jc w:val="both"/>
        <w:rPr>
          <w:rFonts w:ascii="Times New Roman" w:hAnsi="Times New Roman" w:cs="Times New Roman"/>
          <w:sz w:val="24"/>
        </w:rPr>
      </w:pPr>
      <w:r w:rsidRPr="002A4DD9">
        <w:rPr>
          <w:rFonts w:ascii="Times New Roman" w:hAnsi="Times New Roman" w:cs="Times New Roman"/>
          <w:sz w:val="24"/>
        </w:rPr>
        <w:t xml:space="preserve">The use of </w:t>
      </w:r>
      <w:r>
        <w:rPr>
          <w:rFonts w:ascii="Times New Roman" w:hAnsi="Times New Roman" w:cs="Times New Roman"/>
          <w:sz w:val="24"/>
        </w:rPr>
        <w:t xml:space="preserve">binary </w:t>
      </w:r>
      <w:r w:rsidRPr="002A4DD9">
        <w:rPr>
          <w:rFonts w:ascii="Times New Roman" w:hAnsi="Times New Roman" w:cs="Times New Roman"/>
          <w:sz w:val="24"/>
        </w:rPr>
        <w:t>herbal</w:t>
      </w:r>
      <w:r>
        <w:rPr>
          <w:rFonts w:ascii="Times New Roman" w:hAnsi="Times New Roman" w:cs="Times New Roman"/>
          <w:sz w:val="24"/>
        </w:rPr>
        <w:t xml:space="preserve"> powder mix</w:t>
      </w:r>
      <w:r w:rsidRPr="002A4DD9">
        <w:rPr>
          <w:rFonts w:ascii="Times New Roman" w:hAnsi="Times New Roman" w:cs="Times New Roman"/>
          <w:sz w:val="24"/>
        </w:rPr>
        <w:t xml:space="preserve"> formulations is growing across Africa, especially in managing chronic ailments such as benign prostatic hyperpla</w:t>
      </w:r>
      <w:r>
        <w:rPr>
          <w:rFonts w:ascii="Times New Roman" w:hAnsi="Times New Roman" w:cs="Times New Roman"/>
          <w:sz w:val="24"/>
        </w:rPr>
        <w:t>sia</w:t>
      </w:r>
      <w:r w:rsidRPr="002A4DD9">
        <w:rPr>
          <w:rFonts w:ascii="Times New Roman" w:hAnsi="Times New Roman" w:cs="Times New Roman"/>
          <w:sz w:val="24"/>
        </w:rPr>
        <w:t xml:space="preserve"> (BPH). However, scientific evidence regarding their toxicological safety remains limited. Although many traditional herbal mixtures are based on anecdotal knowledge and cultural usage, there is a critical need to assess their safety in a controlled laboratory setting to prevent the risk of organ toxicity, systemic failure, or unintended pharmacological interactions (</w:t>
      </w:r>
      <w:proofErr w:type="spellStart"/>
      <w:r w:rsidRPr="002A4DD9">
        <w:rPr>
          <w:rFonts w:ascii="Times New Roman" w:hAnsi="Times New Roman" w:cs="Times New Roman"/>
          <w:sz w:val="24"/>
        </w:rPr>
        <w:t>Ekor</w:t>
      </w:r>
      <w:proofErr w:type="spellEnd"/>
      <w:r w:rsidRPr="002A4DD9">
        <w:rPr>
          <w:rFonts w:ascii="Times New Roman" w:hAnsi="Times New Roman" w:cs="Times New Roman"/>
          <w:sz w:val="24"/>
        </w:rPr>
        <w:t xml:space="preserve">, 2014; </w:t>
      </w:r>
      <w:proofErr w:type="spellStart"/>
      <w:r w:rsidRPr="002A4DD9">
        <w:rPr>
          <w:rFonts w:ascii="Times New Roman" w:hAnsi="Times New Roman" w:cs="Times New Roman"/>
          <w:sz w:val="24"/>
        </w:rPr>
        <w:t>Sharifi</w:t>
      </w:r>
      <w:proofErr w:type="spellEnd"/>
      <w:r w:rsidRPr="002A4DD9">
        <w:rPr>
          <w:rFonts w:ascii="Times New Roman" w:hAnsi="Times New Roman" w:cs="Times New Roman"/>
          <w:sz w:val="24"/>
        </w:rPr>
        <w:t xml:space="preserve">-Rad </w:t>
      </w:r>
      <w:r w:rsidR="008D3ED0" w:rsidRPr="008D3ED0">
        <w:rPr>
          <w:rFonts w:ascii="Times New Roman" w:hAnsi="Times New Roman" w:cs="Times New Roman"/>
          <w:i/>
          <w:iCs/>
          <w:sz w:val="24"/>
        </w:rPr>
        <w:t>et al.,</w:t>
      </w:r>
      <w:r w:rsidRPr="002A4DD9">
        <w:rPr>
          <w:rFonts w:ascii="Times New Roman" w:hAnsi="Times New Roman" w:cs="Times New Roman"/>
          <w:sz w:val="24"/>
        </w:rPr>
        <w:t xml:space="preserve"> 2022).</w:t>
      </w:r>
      <w:r>
        <w:rPr>
          <w:rFonts w:ascii="Times New Roman" w:hAnsi="Times New Roman" w:cs="Times New Roman"/>
          <w:sz w:val="24"/>
        </w:rPr>
        <w:t xml:space="preserve"> </w:t>
      </w:r>
      <w:r w:rsidRPr="002A4DD9">
        <w:rPr>
          <w:rFonts w:ascii="Times New Roman" w:hAnsi="Times New Roman" w:cs="Times New Roman"/>
          <w:sz w:val="24"/>
        </w:rPr>
        <w:t xml:space="preserve"> </w:t>
      </w:r>
    </w:p>
    <w:p w14:paraId="4350F8A5" w14:textId="6127C728" w:rsidR="001B4EF2" w:rsidRPr="00422AC9" w:rsidRDefault="00974774" w:rsidP="001B4EF2">
      <w:pPr>
        <w:spacing w:line="480" w:lineRule="auto"/>
        <w:jc w:val="both"/>
        <w:rPr>
          <w:rFonts w:ascii="Times New Roman" w:hAnsi="Times New Roman"/>
        </w:rPr>
      </w:pPr>
      <w:r>
        <w:rPr>
          <w:rFonts w:ascii="Times New Roman" w:hAnsi="Times New Roman"/>
        </w:rPr>
        <w:t>Seventeen</w:t>
      </w:r>
      <w:r w:rsidR="001B4EF2" w:rsidRPr="00422AC9">
        <w:rPr>
          <w:rFonts w:ascii="Times New Roman" w:hAnsi="Times New Roman"/>
        </w:rPr>
        <w:t xml:space="preserve"> chemical constituents identified in the hydro-ethanol extract of the binary herbal powder mix include azulene derivatives, benzofuran, benzoic acid esters, furan derivatives, and various volatile phenolics, all recognized for their extensive pharmacological potential, encompassing anti-inflammatory, antimicrobial, hepatoprotective, and antioxidant effects. Azulene, a significant compound in the extract, demonstrates protective effects by scavenging reactive oxygen species (ROS), </w:t>
      </w:r>
      <w:r w:rsidR="0085533A" w:rsidRPr="0085533A">
        <w:rPr>
          <w:rFonts w:ascii="Times New Roman" w:hAnsi="Times New Roman"/>
        </w:rPr>
        <w:t>regulating cytokines that cause inflammation (such as TNF-α and IL-6)</w:t>
      </w:r>
      <w:r w:rsidR="001B4EF2" w:rsidRPr="00422AC9">
        <w:rPr>
          <w:rFonts w:ascii="Times New Roman" w:hAnsi="Times New Roman"/>
        </w:rPr>
        <w:t xml:space="preserve">, and stabilizing cellular membranes, particularly in hepatic and renal tissues (Lee </w:t>
      </w:r>
      <w:r w:rsidR="008D3ED0" w:rsidRPr="008D3ED0">
        <w:rPr>
          <w:rFonts w:ascii="Times New Roman" w:hAnsi="Times New Roman"/>
          <w:i/>
          <w:sz w:val="24"/>
        </w:rPr>
        <w:t>et al.,</w:t>
      </w:r>
      <w:r w:rsidR="001B4EF2" w:rsidRPr="00422AC9">
        <w:rPr>
          <w:rFonts w:ascii="Times New Roman" w:hAnsi="Times New Roman"/>
        </w:rPr>
        <w:t xml:space="preserve"> 2023). Benzofurans are noted for their antimicrobial, </w:t>
      </w:r>
      <w:r w:rsidR="005839FA" w:rsidRPr="005839FA">
        <w:rPr>
          <w:rFonts w:ascii="Times New Roman" w:hAnsi="Times New Roman"/>
        </w:rPr>
        <w:t>anti-inflammatory and cytoprotective qualities</w:t>
      </w:r>
      <w:r w:rsidR="005839FA">
        <w:rPr>
          <w:rFonts w:ascii="Times New Roman" w:hAnsi="Times New Roman"/>
        </w:rPr>
        <w:t xml:space="preserve"> </w:t>
      </w:r>
      <w:r w:rsidR="001B4EF2" w:rsidRPr="00422AC9">
        <w:rPr>
          <w:rFonts w:ascii="Times New Roman" w:hAnsi="Times New Roman"/>
        </w:rPr>
        <w:t>(</w:t>
      </w:r>
      <w:r w:rsidR="005E64D2">
        <w:rPr>
          <w:rFonts w:ascii="Times New Roman" w:hAnsi="Times New Roman"/>
        </w:rPr>
        <w:t>Chand</w:t>
      </w:r>
      <w:r w:rsidR="001B4EF2" w:rsidRPr="00422AC9">
        <w:rPr>
          <w:rFonts w:ascii="Times New Roman" w:hAnsi="Times New Roman"/>
        </w:rPr>
        <w:t xml:space="preserve"> </w:t>
      </w:r>
      <w:r w:rsidR="008D3ED0" w:rsidRPr="008D3ED0">
        <w:rPr>
          <w:rFonts w:ascii="Times New Roman" w:hAnsi="Times New Roman"/>
          <w:i/>
          <w:iCs/>
          <w:sz w:val="24"/>
        </w:rPr>
        <w:t>et al.,</w:t>
      </w:r>
      <w:r w:rsidR="001B4EF2" w:rsidRPr="00422AC9">
        <w:rPr>
          <w:rFonts w:ascii="Times New Roman" w:hAnsi="Times New Roman"/>
        </w:rPr>
        <w:t xml:space="preserve"> 20</w:t>
      </w:r>
      <w:r w:rsidR="005E64D2">
        <w:rPr>
          <w:rFonts w:ascii="Times New Roman" w:hAnsi="Times New Roman"/>
        </w:rPr>
        <w:t>17</w:t>
      </w:r>
      <w:r w:rsidR="001B4EF2" w:rsidRPr="00422AC9">
        <w:rPr>
          <w:rFonts w:ascii="Times New Roman" w:hAnsi="Times New Roman"/>
        </w:rPr>
        <w:t xml:space="preserve">). </w:t>
      </w:r>
      <w:r w:rsidR="005839FA" w:rsidRPr="005839FA">
        <w:rPr>
          <w:rFonts w:ascii="Times New Roman" w:hAnsi="Times New Roman"/>
        </w:rPr>
        <w:t>These bioactive phytochemicals</w:t>
      </w:r>
      <w:r w:rsidR="005839FA">
        <w:rPr>
          <w:rFonts w:ascii="Times New Roman" w:hAnsi="Times New Roman"/>
        </w:rPr>
        <w:t xml:space="preserve"> </w:t>
      </w:r>
      <w:r w:rsidR="005839FA" w:rsidRPr="005839FA">
        <w:rPr>
          <w:rFonts w:ascii="Times New Roman" w:hAnsi="Times New Roman"/>
        </w:rPr>
        <w:t>existence in the plants supports the</w:t>
      </w:r>
      <w:r w:rsidR="005839FA">
        <w:rPr>
          <w:rFonts w:ascii="Times New Roman" w:hAnsi="Times New Roman"/>
        </w:rPr>
        <w:t xml:space="preserve"> claims of the tradition use of herbal medicine in</w:t>
      </w:r>
      <w:r w:rsidR="005839FA" w:rsidRPr="005839FA">
        <w:rPr>
          <w:rFonts w:ascii="Times New Roman" w:hAnsi="Times New Roman"/>
        </w:rPr>
        <w:t xml:space="preserve"> management of </w:t>
      </w:r>
      <w:r w:rsidR="005839FA">
        <w:rPr>
          <w:rFonts w:ascii="Times New Roman" w:hAnsi="Times New Roman"/>
        </w:rPr>
        <w:t xml:space="preserve">diseases </w:t>
      </w:r>
      <w:r w:rsidR="001B4EF2" w:rsidRPr="00422AC9">
        <w:rPr>
          <w:rFonts w:ascii="Times New Roman" w:hAnsi="Times New Roman"/>
        </w:rPr>
        <w:t>(</w:t>
      </w:r>
      <w:proofErr w:type="spellStart"/>
      <w:r w:rsidR="00C12F99">
        <w:rPr>
          <w:rFonts w:ascii="Times New Roman" w:hAnsi="Times New Roman"/>
        </w:rPr>
        <w:t>Ogbuagu</w:t>
      </w:r>
      <w:proofErr w:type="spellEnd"/>
      <w:r w:rsidR="001B4EF2" w:rsidRPr="00422AC9">
        <w:rPr>
          <w:rFonts w:ascii="Times New Roman" w:hAnsi="Times New Roman"/>
        </w:rPr>
        <w:t xml:space="preserve"> </w:t>
      </w:r>
      <w:r w:rsidR="008D3ED0" w:rsidRPr="008D3ED0">
        <w:rPr>
          <w:rFonts w:ascii="Times New Roman" w:hAnsi="Times New Roman"/>
          <w:i/>
          <w:sz w:val="24"/>
        </w:rPr>
        <w:t>et al.,</w:t>
      </w:r>
      <w:r w:rsidR="001B4EF2" w:rsidRPr="00422AC9">
        <w:rPr>
          <w:rFonts w:ascii="Times New Roman" w:hAnsi="Times New Roman"/>
        </w:rPr>
        <w:t xml:space="preserve"> 202</w:t>
      </w:r>
      <w:r w:rsidR="00C12F99">
        <w:rPr>
          <w:rFonts w:ascii="Times New Roman" w:hAnsi="Times New Roman"/>
        </w:rPr>
        <w:t>2</w:t>
      </w:r>
      <w:r w:rsidR="001B4EF2" w:rsidRPr="00422AC9">
        <w:rPr>
          <w:rFonts w:ascii="Times New Roman" w:hAnsi="Times New Roman"/>
        </w:rPr>
        <w:t xml:space="preserve">; Lee </w:t>
      </w:r>
      <w:r w:rsidR="008D3ED0" w:rsidRPr="008D3ED0">
        <w:rPr>
          <w:rFonts w:ascii="Times New Roman" w:hAnsi="Times New Roman"/>
          <w:i/>
          <w:sz w:val="24"/>
        </w:rPr>
        <w:t>et al.,</w:t>
      </w:r>
      <w:r w:rsidR="001B4EF2" w:rsidRPr="00422AC9">
        <w:rPr>
          <w:rFonts w:ascii="Times New Roman" w:hAnsi="Times New Roman"/>
        </w:rPr>
        <w:t xml:space="preserve"> 2023).</w:t>
      </w:r>
    </w:p>
    <w:p w14:paraId="145F9F6C" w14:textId="4E197B3A" w:rsidR="001B4EF2" w:rsidRDefault="00224453" w:rsidP="001B4EF2">
      <w:pPr>
        <w:spacing w:line="480" w:lineRule="auto"/>
        <w:jc w:val="both"/>
        <w:rPr>
          <w:rFonts w:ascii="Times New Roman" w:hAnsi="Times New Roman"/>
        </w:rPr>
      </w:pPr>
      <w:r>
        <w:rPr>
          <w:rFonts w:ascii="Times New Roman" w:hAnsi="Times New Roman"/>
        </w:rPr>
        <w:t>The r</w:t>
      </w:r>
      <w:r w:rsidRPr="00224453">
        <w:rPr>
          <w:rFonts w:ascii="Times New Roman" w:hAnsi="Times New Roman"/>
        </w:rPr>
        <w:t>ats tested with doses up to 5000 mg/kg showed no signs of behavioral, physiological, or clinical harm, according to the extract's acute toxicity study.</w:t>
      </w:r>
      <w:r>
        <w:rPr>
          <w:rFonts w:ascii="Times New Roman" w:hAnsi="Times New Roman"/>
        </w:rPr>
        <w:t xml:space="preserve"> </w:t>
      </w:r>
      <w:r w:rsidR="001B4EF2" w:rsidRPr="00422AC9">
        <w:rPr>
          <w:rFonts w:ascii="Times New Roman" w:hAnsi="Times New Roman"/>
        </w:rPr>
        <w:t xml:space="preserve">This implies that the LD₅₀ of the plants surpasses this dosage, categorizing the herbal formulation as virtually non-toxic </w:t>
      </w:r>
      <w:r w:rsidRPr="00224453">
        <w:rPr>
          <w:rFonts w:ascii="Times New Roman" w:hAnsi="Times New Roman"/>
        </w:rPr>
        <w:t>based on the OECD's recommendations for acute oral toxicity</w:t>
      </w:r>
      <w:r w:rsidR="001B4EF2" w:rsidRPr="00422AC9">
        <w:rPr>
          <w:rFonts w:ascii="Times New Roman" w:hAnsi="Times New Roman"/>
        </w:rPr>
        <w:t xml:space="preserve"> (OECD, 2008). No fatalities or discernible adverse effects, such as lethargy, tremors, respiratory distress, or diarrhea, were observed during the 48-hour monitoring period. This result aligns with prior toxicological research on </w:t>
      </w:r>
      <w:proofErr w:type="spellStart"/>
      <w:r w:rsidR="001B4EF2" w:rsidRPr="00422AC9">
        <w:rPr>
          <w:rFonts w:ascii="Times New Roman" w:hAnsi="Times New Roman"/>
          <w:i/>
          <w:iCs/>
        </w:rPr>
        <w:t>Spondias</w:t>
      </w:r>
      <w:proofErr w:type="spellEnd"/>
      <w:r w:rsidR="001B4EF2" w:rsidRPr="00422AC9">
        <w:rPr>
          <w:rFonts w:ascii="Times New Roman" w:hAnsi="Times New Roman"/>
          <w:i/>
          <w:iCs/>
        </w:rPr>
        <w:t xml:space="preserve"> </w:t>
      </w:r>
      <w:proofErr w:type="spellStart"/>
      <w:r w:rsidR="001B4EF2" w:rsidRPr="00422AC9">
        <w:rPr>
          <w:rFonts w:ascii="Times New Roman" w:hAnsi="Times New Roman"/>
          <w:i/>
          <w:iCs/>
        </w:rPr>
        <w:t>mombin</w:t>
      </w:r>
      <w:proofErr w:type="spellEnd"/>
      <w:r w:rsidR="001B4EF2" w:rsidRPr="00422AC9">
        <w:rPr>
          <w:rFonts w:ascii="Times New Roman" w:hAnsi="Times New Roman"/>
        </w:rPr>
        <w:t>, which also indicated a high LD₅₀ threshold of 5000 mg/kg in rodents (</w:t>
      </w:r>
      <w:r w:rsidR="00C12F99">
        <w:rPr>
          <w:rFonts w:ascii="Times New Roman" w:hAnsi="Times New Roman"/>
        </w:rPr>
        <w:t>Mari</w:t>
      </w:r>
      <w:r w:rsidR="001B4EF2" w:rsidRPr="00422AC9">
        <w:rPr>
          <w:rFonts w:ascii="Times New Roman" w:hAnsi="Times New Roman"/>
        </w:rPr>
        <w:t xml:space="preserve">a </w:t>
      </w:r>
      <w:r w:rsidR="008D3ED0" w:rsidRPr="008D3ED0">
        <w:rPr>
          <w:rFonts w:ascii="Times New Roman" w:hAnsi="Times New Roman"/>
          <w:i/>
          <w:iCs/>
          <w:sz w:val="24"/>
        </w:rPr>
        <w:t>et al.,</w:t>
      </w:r>
      <w:r w:rsidR="001B4EF2" w:rsidRPr="00422AC9">
        <w:rPr>
          <w:rFonts w:ascii="Times New Roman" w:hAnsi="Times New Roman"/>
        </w:rPr>
        <w:t xml:space="preserve"> 202</w:t>
      </w:r>
      <w:r w:rsidR="00C12F99">
        <w:rPr>
          <w:rFonts w:ascii="Times New Roman" w:hAnsi="Times New Roman"/>
        </w:rPr>
        <w:t>2</w:t>
      </w:r>
      <w:r w:rsidR="001B4EF2" w:rsidRPr="00422AC9">
        <w:rPr>
          <w:rFonts w:ascii="Times New Roman" w:hAnsi="Times New Roman"/>
        </w:rPr>
        <w:t xml:space="preserve">). In contrast, </w:t>
      </w:r>
      <w:proofErr w:type="spellStart"/>
      <w:r w:rsidR="001B4EF2" w:rsidRPr="00422AC9">
        <w:rPr>
          <w:rFonts w:ascii="Times New Roman" w:hAnsi="Times New Roman"/>
          <w:i/>
          <w:iCs/>
        </w:rPr>
        <w:t>Securidaca</w:t>
      </w:r>
      <w:proofErr w:type="spellEnd"/>
      <w:r w:rsidR="001B4EF2" w:rsidRPr="00422AC9">
        <w:rPr>
          <w:rFonts w:ascii="Times New Roman" w:hAnsi="Times New Roman"/>
          <w:i/>
          <w:iCs/>
        </w:rPr>
        <w:t xml:space="preserve"> </w:t>
      </w:r>
      <w:proofErr w:type="spellStart"/>
      <w:r w:rsidR="001B4EF2" w:rsidRPr="00422AC9">
        <w:rPr>
          <w:rFonts w:ascii="Times New Roman" w:hAnsi="Times New Roman"/>
          <w:i/>
          <w:iCs/>
        </w:rPr>
        <w:t>longipedunculata</w:t>
      </w:r>
      <w:proofErr w:type="spellEnd"/>
      <w:r w:rsidR="001B4EF2" w:rsidRPr="00422AC9">
        <w:rPr>
          <w:rFonts w:ascii="Times New Roman" w:hAnsi="Times New Roman"/>
        </w:rPr>
        <w:t xml:space="preserve"> exhibited a more </w:t>
      </w:r>
      <w:r w:rsidR="001B4EF2" w:rsidRPr="00422AC9">
        <w:rPr>
          <w:rFonts w:ascii="Times New Roman" w:hAnsi="Times New Roman"/>
        </w:rPr>
        <w:lastRenderedPageBreak/>
        <w:t>inconsistent safety profile, with certain studies reporting neurotoxicity and respiratory issues at doses exceeding 250–300 mg/kg, particularly with methanolic root extracts (</w:t>
      </w:r>
      <w:proofErr w:type="spellStart"/>
      <w:r w:rsidR="001B4EF2" w:rsidRPr="00422AC9">
        <w:rPr>
          <w:rFonts w:ascii="Times New Roman" w:hAnsi="Times New Roman"/>
        </w:rPr>
        <w:t>Namadina</w:t>
      </w:r>
      <w:proofErr w:type="spellEnd"/>
      <w:r w:rsidR="001B4EF2" w:rsidRPr="00422AC9">
        <w:rPr>
          <w:rFonts w:ascii="Times New Roman" w:hAnsi="Times New Roman"/>
        </w:rPr>
        <w:t xml:space="preserve"> </w:t>
      </w:r>
      <w:r w:rsidR="008D3ED0" w:rsidRPr="008D3ED0">
        <w:rPr>
          <w:rFonts w:ascii="Times New Roman" w:hAnsi="Times New Roman"/>
          <w:i/>
          <w:iCs/>
          <w:sz w:val="24"/>
        </w:rPr>
        <w:t>et al.,</w:t>
      </w:r>
      <w:r w:rsidR="001B4EF2" w:rsidRPr="00422AC9">
        <w:rPr>
          <w:rFonts w:ascii="Times New Roman" w:hAnsi="Times New Roman"/>
        </w:rPr>
        <w:t xml:space="preserve"> 2020).</w:t>
      </w:r>
    </w:p>
    <w:p w14:paraId="154AA79E" w14:textId="4D00315D" w:rsidR="008641AA" w:rsidRDefault="008641AA" w:rsidP="001B4EF2">
      <w:pPr>
        <w:spacing w:line="480" w:lineRule="auto"/>
        <w:jc w:val="both"/>
        <w:rPr>
          <w:rFonts w:ascii="Times New Roman" w:hAnsi="Times New Roman"/>
        </w:rPr>
      </w:pPr>
      <w:r w:rsidRPr="00B45196">
        <w:rPr>
          <w:rFonts w:ascii="Times New Roman" w:hAnsi="Times New Roman"/>
        </w:rPr>
        <w:t>Furthermore, the</w:t>
      </w:r>
      <w:r>
        <w:rPr>
          <w:rFonts w:ascii="Times New Roman" w:hAnsi="Times New Roman"/>
        </w:rPr>
        <w:t xml:space="preserve"> </w:t>
      </w:r>
      <w:r w:rsidRPr="00B45196">
        <w:rPr>
          <w:rFonts w:ascii="Times New Roman" w:hAnsi="Times New Roman"/>
        </w:rPr>
        <w:t>extract subacute toxicity evaluation was carried out to investigate the main lipid metabolism indic</w:t>
      </w:r>
      <w:r>
        <w:rPr>
          <w:rFonts w:ascii="Times New Roman" w:hAnsi="Times New Roman"/>
        </w:rPr>
        <w:t>es</w:t>
      </w:r>
      <w:r w:rsidRPr="00B45196">
        <w:rPr>
          <w:rFonts w:ascii="Times New Roman" w:hAnsi="Times New Roman"/>
        </w:rPr>
        <w:t>, such as total cholesterol, triglycerides, high-density lipoprotein, and low-density lipoprotein.</w:t>
      </w:r>
      <w:r w:rsidRPr="00843CFF">
        <w:rPr>
          <w:rFonts w:ascii="Times New Roman" w:hAnsi="Times New Roman"/>
        </w:rPr>
        <w:t xml:space="preserve"> </w:t>
      </w:r>
      <w:r w:rsidRPr="00B45196">
        <w:rPr>
          <w:rFonts w:ascii="Times New Roman" w:hAnsi="Times New Roman"/>
        </w:rPr>
        <w:t xml:space="preserve">This study revealed that the extract significantly </w:t>
      </w:r>
      <w:r>
        <w:rPr>
          <w:rFonts w:ascii="Times New Roman" w:hAnsi="Times New Roman"/>
        </w:rPr>
        <w:t>reduced</w:t>
      </w:r>
      <w:r w:rsidRPr="00B45196">
        <w:rPr>
          <w:rFonts w:ascii="Times New Roman" w:hAnsi="Times New Roman"/>
        </w:rPr>
        <w:t xml:space="preserve"> serum LDL, total cholesterol, and triglyceride levels, while elevating HDL levels across all treatment groups.</w:t>
      </w:r>
      <w:r>
        <w:rPr>
          <w:rFonts w:ascii="Times New Roman" w:hAnsi="Times New Roman"/>
        </w:rPr>
        <w:t xml:space="preserve"> </w:t>
      </w:r>
      <w:r w:rsidRPr="00843CFF">
        <w:rPr>
          <w:rFonts w:ascii="Times New Roman" w:hAnsi="Times New Roman"/>
        </w:rPr>
        <w:t>These findings underscore the extract potential for cardiovascular protection. This action may be ascribed to phenolic and flavonoid compounds, including benzofurans and azulene, recognized for their role in modulating lipid metabolism and inhibiting cholesterol biosynthesis (</w:t>
      </w:r>
      <w:r>
        <w:rPr>
          <w:rFonts w:ascii="Times New Roman" w:hAnsi="Times New Roman"/>
        </w:rPr>
        <w:t>Bakun</w:t>
      </w:r>
      <w:r w:rsidRPr="00843CFF">
        <w:rPr>
          <w:rFonts w:ascii="Times New Roman" w:hAnsi="Times New Roman"/>
        </w:rPr>
        <w:t xml:space="preserve"> </w:t>
      </w:r>
      <w:r w:rsidRPr="008D3ED0">
        <w:rPr>
          <w:rFonts w:ascii="Times New Roman" w:hAnsi="Times New Roman"/>
          <w:i/>
          <w:iCs/>
          <w:sz w:val="24"/>
        </w:rPr>
        <w:t>et al.,</w:t>
      </w:r>
      <w:r w:rsidRPr="00843CFF">
        <w:rPr>
          <w:rFonts w:ascii="Times New Roman" w:hAnsi="Times New Roman"/>
        </w:rPr>
        <w:t xml:space="preserve"> 2021). This observation aligns with findings indicating </w:t>
      </w:r>
      <w:proofErr w:type="spellStart"/>
      <w:r w:rsidRPr="00843CFF">
        <w:rPr>
          <w:rFonts w:ascii="Times New Roman" w:hAnsi="Times New Roman"/>
          <w:i/>
          <w:iCs/>
        </w:rPr>
        <w:t>Spondias</w:t>
      </w:r>
      <w:proofErr w:type="spellEnd"/>
      <w:r w:rsidRPr="00843CFF">
        <w:rPr>
          <w:rFonts w:ascii="Times New Roman" w:hAnsi="Times New Roman"/>
        </w:rPr>
        <w:t xml:space="preserve"> </w:t>
      </w:r>
      <w:proofErr w:type="spellStart"/>
      <w:r w:rsidRPr="008641AA">
        <w:rPr>
          <w:rFonts w:ascii="Times New Roman" w:hAnsi="Times New Roman"/>
          <w:i/>
          <w:iCs/>
        </w:rPr>
        <w:t>mombin</w:t>
      </w:r>
      <w:proofErr w:type="spellEnd"/>
      <w:r w:rsidRPr="008641AA">
        <w:rPr>
          <w:rFonts w:ascii="Times New Roman" w:hAnsi="Times New Roman"/>
          <w:i/>
          <w:iCs/>
        </w:rPr>
        <w:t xml:space="preserve"> </w:t>
      </w:r>
      <w:r w:rsidRPr="00843CFF">
        <w:rPr>
          <w:rFonts w:ascii="Times New Roman" w:hAnsi="Times New Roman"/>
        </w:rPr>
        <w:t xml:space="preserve">leaf extracts may exhibit lipid-lowering properties at elevated doses, potentially through the inhibition of HMG-CoA reductase and the enhancement of lipoprotein lipase activity (Gomes </w:t>
      </w:r>
      <w:r w:rsidRPr="008D3ED0">
        <w:rPr>
          <w:rFonts w:ascii="Times New Roman" w:hAnsi="Times New Roman"/>
          <w:i/>
          <w:iCs/>
          <w:sz w:val="24"/>
        </w:rPr>
        <w:t>et al.,</w:t>
      </w:r>
      <w:r w:rsidRPr="00843CFF">
        <w:rPr>
          <w:rFonts w:ascii="Times New Roman" w:hAnsi="Times New Roman"/>
        </w:rPr>
        <w:t xml:space="preserve"> 2020). The antioxidant properties of azulene and quercetin-like flavonoids present in the extract may aid in stabilizing lipid profiles by diminishing lipid peroxidation and safeguarding LDL from oxidative alteration (Lee </w:t>
      </w:r>
      <w:r w:rsidRPr="008D3ED0">
        <w:rPr>
          <w:rFonts w:ascii="Times New Roman" w:hAnsi="Times New Roman"/>
          <w:i/>
          <w:iCs/>
          <w:sz w:val="24"/>
        </w:rPr>
        <w:t>et al.,</w:t>
      </w:r>
      <w:r w:rsidRPr="00843CFF">
        <w:rPr>
          <w:rFonts w:ascii="Times New Roman" w:hAnsi="Times New Roman"/>
        </w:rPr>
        <w:t xml:space="preserve"> 2023).</w:t>
      </w:r>
    </w:p>
    <w:p w14:paraId="697FF549" w14:textId="77777777" w:rsidR="008641AA" w:rsidRDefault="008641AA" w:rsidP="008641AA">
      <w:pPr>
        <w:spacing w:line="480" w:lineRule="auto"/>
        <w:jc w:val="both"/>
        <w:rPr>
          <w:rFonts w:ascii="Times New Roman" w:hAnsi="Times New Roman"/>
        </w:rPr>
      </w:pPr>
      <w:r w:rsidRPr="00811530">
        <w:rPr>
          <w:rFonts w:ascii="Times New Roman" w:hAnsi="Times New Roman"/>
        </w:rPr>
        <w:t>The elimination of metabolic waste products including urea and creatinine, blood pressure regulation, and electrolyte balance all depend on the kidneys.</w:t>
      </w:r>
      <w:r w:rsidRPr="00843CFF">
        <w:rPr>
          <w:rFonts w:ascii="Times New Roman" w:hAnsi="Times New Roman"/>
        </w:rPr>
        <w:t xml:space="preserve"> </w:t>
      </w:r>
      <w:r>
        <w:rPr>
          <w:rFonts w:ascii="Times New Roman" w:hAnsi="Times New Roman"/>
        </w:rPr>
        <w:t>E</w:t>
      </w:r>
      <w:r w:rsidRPr="00843CFF">
        <w:rPr>
          <w:rFonts w:ascii="Times New Roman" w:hAnsi="Times New Roman"/>
        </w:rPr>
        <w:t xml:space="preserve">valuation of renal function using biochemical </w:t>
      </w:r>
      <w:r>
        <w:rPr>
          <w:rFonts w:ascii="Times New Roman" w:hAnsi="Times New Roman"/>
        </w:rPr>
        <w:t>parameters</w:t>
      </w:r>
      <w:r w:rsidRPr="00843CFF">
        <w:rPr>
          <w:rFonts w:ascii="Times New Roman" w:hAnsi="Times New Roman"/>
        </w:rPr>
        <w:t xml:space="preserve"> including urea, creatinine, and uric acid is a crucial aspect of systemic toxicity research. This study found that serum creatinine levels considerably increased at 167 mg/kg but decreased at higher dosages, indicating that renal stress at lower doses was successfully alleviated at elevated doses. </w:t>
      </w:r>
      <w:r w:rsidRPr="00F33549">
        <w:rPr>
          <w:rFonts w:ascii="Times New Roman" w:hAnsi="Times New Roman"/>
        </w:rPr>
        <w:t>The levels of urea and uric acid were reduced in all treatment groups, suggesting that the extract does not impair renal excretory function and may enhance the clearance of nitrogenous waste at therapeutic doses.</w:t>
      </w:r>
      <w:r w:rsidRPr="00843CFF">
        <w:rPr>
          <w:rFonts w:ascii="Times New Roman" w:hAnsi="Times New Roman"/>
        </w:rPr>
        <w:t xml:space="preserve"> Nephrotoxicity has been documented with high dosages or extended exposure to </w:t>
      </w:r>
      <w:proofErr w:type="spellStart"/>
      <w:r w:rsidRPr="00843CFF">
        <w:rPr>
          <w:rFonts w:ascii="Times New Roman" w:hAnsi="Times New Roman"/>
          <w:i/>
          <w:iCs/>
        </w:rPr>
        <w:t>Securidaca</w:t>
      </w:r>
      <w:proofErr w:type="spellEnd"/>
      <w:r w:rsidRPr="00843CFF">
        <w:rPr>
          <w:rFonts w:ascii="Times New Roman" w:hAnsi="Times New Roman"/>
          <w:i/>
          <w:iCs/>
        </w:rPr>
        <w:t xml:space="preserve"> </w:t>
      </w:r>
      <w:proofErr w:type="spellStart"/>
      <w:r w:rsidRPr="00843CFF">
        <w:rPr>
          <w:rFonts w:ascii="Times New Roman" w:hAnsi="Times New Roman"/>
          <w:i/>
          <w:iCs/>
        </w:rPr>
        <w:t>longipedunculata</w:t>
      </w:r>
      <w:proofErr w:type="spellEnd"/>
      <w:r w:rsidRPr="00843CFF">
        <w:rPr>
          <w:rFonts w:ascii="Times New Roman" w:hAnsi="Times New Roman"/>
        </w:rPr>
        <w:t xml:space="preserve"> (</w:t>
      </w:r>
      <w:proofErr w:type="spellStart"/>
      <w:r w:rsidRPr="00843CFF">
        <w:rPr>
          <w:rFonts w:ascii="Times New Roman" w:hAnsi="Times New Roman"/>
        </w:rPr>
        <w:t>Namadina</w:t>
      </w:r>
      <w:proofErr w:type="spellEnd"/>
      <w:r w:rsidRPr="00843CFF">
        <w:rPr>
          <w:rFonts w:ascii="Times New Roman" w:hAnsi="Times New Roman"/>
        </w:rPr>
        <w:t xml:space="preserve"> </w:t>
      </w:r>
      <w:r w:rsidRPr="008D3ED0">
        <w:rPr>
          <w:rFonts w:ascii="Times New Roman" w:hAnsi="Times New Roman"/>
          <w:i/>
          <w:iCs/>
          <w:sz w:val="24"/>
        </w:rPr>
        <w:t>et al.,</w:t>
      </w:r>
      <w:r w:rsidRPr="00843CFF">
        <w:rPr>
          <w:rFonts w:ascii="Times New Roman" w:hAnsi="Times New Roman"/>
        </w:rPr>
        <w:t xml:space="preserve"> 2020). They also recorded elevated creatinine levels and histological evidence of tubular necrosis after prolonged treatment of its root extract. Nonetheless, these effects were absent in the current investigation, potentially attributable to the combination formulation with </w:t>
      </w:r>
      <w:proofErr w:type="spellStart"/>
      <w:r w:rsidRPr="00843CFF">
        <w:rPr>
          <w:rFonts w:ascii="Times New Roman" w:hAnsi="Times New Roman"/>
          <w:i/>
          <w:iCs/>
        </w:rPr>
        <w:t>Spondias</w:t>
      </w:r>
      <w:proofErr w:type="spellEnd"/>
      <w:r w:rsidRPr="00843CFF">
        <w:rPr>
          <w:rFonts w:ascii="Times New Roman" w:hAnsi="Times New Roman"/>
          <w:i/>
          <w:iCs/>
        </w:rPr>
        <w:t xml:space="preserve"> </w:t>
      </w:r>
      <w:proofErr w:type="spellStart"/>
      <w:r w:rsidRPr="00843CFF">
        <w:rPr>
          <w:rFonts w:ascii="Times New Roman" w:hAnsi="Times New Roman"/>
          <w:i/>
          <w:iCs/>
        </w:rPr>
        <w:lastRenderedPageBreak/>
        <w:t>mombin</w:t>
      </w:r>
      <w:proofErr w:type="spellEnd"/>
      <w:r w:rsidRPr="00843CFF">
        <w:rPr>
          <w:rFonts w:ascii="Times New Roman" w:hAnsi="Times New Roman"/>
        </w:rPr>
        <w:t xml:space="preserve">, which is recognized for its </w:t>
      </w:r>
      <w:proofErr w:type="spellStart"/>
      <w:r w:rsidRPr="00843CFF">
        <w:rPr>
          <w:rFonts w:ascii="Times New Roman" w:hAnsi="Times New Roman"/>
        </w:rPr>
        <w:t>renoprotective</w:t>
      </w:r>
      <w:proofErr w:type="spellEnd"/>
      <w:r w:rsidRPr="00843CFF">
        <w:rPr>
          <w:rFonts w:ascii="Times New Roman" w:hAnsi="Times New Roman"/>
        </w:rPr>
        <w:t xml:space="preserve"> qualities (</w:t>
      </w:r>
      <w:proofErr w:type="spellStart"/>
      <w:r>
        <w:rPr>
          <w:rFonts w:ascii="Times New Roman" w:hAnsi="Times New Roman"/>
        </w:rPr>
        <w:t>Ogunro</w:t>
      </w:r>
      <w:proofErr w:type="spellEnd"/>
      <w:r w:rsidRPr="00843CFF">
        <w:rPr>
          <w:rFonts w:ascii="Times New Roman" w:hAnsi="Times New Roman"/>
        </w:rPr>
        <w:t xml:space="preserve"> </w:t>
      </w:r>
      <w:r w:rsidRPr="008D3ED0">
        <w:rPr>
          <w:rFonts w:ascii="Times New Roman" w:hAnsi="Times New Roman"/>
          <w:i/>
          <w:iCs/>
          <w:sz w:val="24"/>
        </w:rPr>
        <w:t>et al.,</w:t>
      </w:r>
      <w:r w:rsidRPr="00843CFF">
        <w:rPr>
          <w:rFonts w:ascii="Times New Roman" w:hAnsi="Times New Roman"/>
        </w:rPr>
        <w:t xml:space="preserve"> 202</w:t>
      </w:r>
      <w:r>
        <w:rPr>
          <w:rFonts w:ascii="Times New Roman" w:hAnsi="Times New Roman"/>
        </w:rPr>
        <w:t>3</w:t>
      </w:r>
      <w:r w:rsidRPr="00843CFF">
        <w:rPr>
          <w:rFonts w:ascii="Times New Roman" w:hAnsi="Times New Roman"/>
        </w:rPr>
        <w:t xml:space="preserve">). The </w:t>
      </w:r>
      <w:proofErr w:type="spellStart"/>
      <w:r w:rsidRPr="00843CFF">
        <w:rPr>
          <w:rFonts w:ascii="Times New Roman" w:hAnsi="Times New Roman"/>
        </w:rPr>
        <w:t>renoprotective</w:t>
      </w:r>
      <w:proofErr w:type="spellEnd"/>
      <w:r w:rsidRPr="00843CFF">
        <w:rPr>
          <w:rFonts w:ascii="Times New Roman" w:hAnsi="Times New Roman"/>
        </w:rPr>
        <w:t xml:space="preserve"> effect may result from the antioxidative and anti-inflammatory properties of S. mombin, which mitigate renal oxidative stress and glomerular dysfunction (Gomes </w:t>
      </w:r>
      <w:r w:rsidRPr="008D3ED0">
        <w:rPr>
          <w:rFonts w:ascii="Times New Roman" w:hAnsi="Times New Roman"/>
          <w:i/>
          <w:iCs/>
          <w:sz w:val="24"/>
        </w:rPr>
        <w:t>et al.,</w:t>
      </w:r>
      <w:r w:rsidRPr="00843CFF">
        <w:rPr>
          <w:rFonts w:ascii="Times New Roman" w:hAnsi="Times New Roman"/>
        </w:rPr>
        <w:t xml:space="preserve"> 2020; </w:t>
      </w:r>
      <w:proofErr w:type="spellStart"/>
      <w:r>
        <w:rPr>
          <w:rFonts w:ascii="Times New Roman" w:hAnsi="Times New Roman"/>
        </w:rPr>
        <w:t>Ogunro</w:t>
      </w:r>
      <w:proofErr w:type="spellEnd"/>
      <w:r w:rsidRPr="00843CFF">
        <w:rPr>
          <w:rFonts w:ascii="Times New Roman" w:hAnsi="Times New Roman"/>
        </w:rPr>
        <w:t xml:space="preserve"> </w:t>
      </w:r>
      <w:r w:rsidRPr="008D3ED0">
        <w:rPr>
          <w:rFonts w:ascii="Times New Roman" w:hAnsi="Times New Roman"/>
          <w:i/>
          <w:iCs/>
          <w:sz w:val="24"/>
        </w:rPr>
        <w:t>et al.,</w:t>
      </w:r>
      <w:r w:rsidRPr="00843CFF">
        <w:rPr>
          <w:rFonts w:ascii="Times New Roman" w:hAnsi="Times New Roman"/>
        </w:rPr>
        <w:t xml:space="preserve"> 202</w:t>
      </w:r>
      <w:r>
        <w:rPr>
          <w:rFonts w:ascii="Times New Roman" w:hAnsi="Times New Roman"/>
        </w:rPr>
        <w:t>3</w:t>
      </w:r>
      <w:r w:rsidRPr="00843CFF">
        <w:rPr>
          <w:rFonts w:ascii="Times New Roman" w:hAnsi="Times New Roman"/>
        </w:rPr>
        <w:t>).</w:t>
      </w:r>
    </w:p>
    <w:p w14:paraId="33739EAB" w14:textId="7E5CB36F" w:rsidR="001B4EF2" w:rsidRPr="008C7C3F" w:rsidRDefault="001B4EF2" w:rsidP="001B4EF2">
      <w:pPr>
        <w:spacing w:line="480" w:lineRule="auto"/>
        <w:jc w:val="both"/>
        <w:rPr>
          <w:rFonts w:ascii="Times New Roman" w:hAnsi="Times New Roman"/>
        </w:rPr>
      </w:pPr>
      <w:r w:rsidRPr="008C7C3F">
        <w:rPr>
          <w:rFonts w:ascii="Times New Roman" w:hAnsi="Times New Roman"/>
        </w:rPr>
        <w:t xml:space="preserve">The liver is pivotal in metabolism, detoxification, and homeostasis, rendering it a crucial focus in toxicological assessments. This study evaluated liver function by assessing serum concentrations of alanine aminotransferase (ALT), aspartate aminotransferase (AST), alkaline phosphatase (ALP), total bilirubin, albumin, and total protein. These biomarkers act as precise indications of hepatic injury, cholestasis, and the synthetic capacity of the liver. This study's data indicated that ALT levels were consistent across all doses, implying a lack of hepatocellular leakage or necrosis, which may reflect enhanced hepatic bile function and less hepatobiliary stress. The </w:t>
      </w:r>
      <w:proofErr w:type="spellStart"/>
      <w:r w:rsidRPr="008C7C3F">
        <w:rPr>
          <w:rFonts w:ascii="Times New Roman" w:hAnsi="Times New Roman"/>
        </w:rPr>
        <w:t>hydroethanolic</w:t>
      </w:r>
      <w:proofErr w:type="spellEnd"/>
      <w:r w:rsidRPr="008C7C3F">
        <w:rPr>
          <w:rFonts w:ascii="Times New Roman" w:hAnsi="Times New Roman"/>
        </w:rPr>
        <w:t xml:space="preserve"> extract of </w:t>
      </w:r>
      <w:proofErr w:type="spellStart"/>
      <w:r w:rsidRPr="008C7C3F">
        <w:rPr>
          <w:rFonts w:ascii="Times New Roman" w:hAnsi="Times New Roman"/>
          <w:i/>
          <w:iCs/>
        </w:rPr>
        <w:t>Securidaca</w:t>
      </w:r>
      <w:proofErr w:type="spellEnd"/>
      <w:r w:rsidRPr="008C7C3F">
        <w:rPr>
          <w:rFonts w:ascii="Times New Roman" w:hAnsi="Times New Roman"/>
          <w:i/>
          <w:iCs/>
        </w:rPr>
        <w:t xml:space="preserve"> </w:t>
      </w:r>
      <w:proofErr w:type="spellStart"/>
      <w:r w:rsidRPr="008C7C3F">
        <w:rPr>
          <w:rFonts w:ascii="Times New Roman" w:hAnsi="Times New Roman"/>
          <w:i/>
          <w:iCs/>
        </w:rPr>
        <w:t>longipedunculata</w:t>
      </w:r>
      <w:proofErr w:type="spellEnd"/>
      <w:r w:rsidRPr="008C7C3F">
        <w:rPr>
          <w:rFonts w:ascii="Times New Roman" w:hAnsi="Times New Roman"/>
        </w:rPr>
        <w:t xml:space="preserve"> and </w:t>
      </w:r>
      <w:proofErr w:type="spellStart"/>
      <w:r w:rsidRPr="008C7C3F">
        <w:rPr>
          <w:rFonts w:ascii="Times New Roman" w:hAnsi="Times New Roman"/>
          <w:i/>
          <w:iCs/>
        </w:rPr>
        <w:t>Spondias</w:t>
      </w:r>
      <w:proofErr w:type="spellEnd"/>
      <w:r w:rsidRPr="008C7C3F">
        <w:rPr>
          <w:rFonts w:ascii="Times New Roman" w:hAnsi="Times New Roman"/>
          <w:i/>
          <w:iCs/>
        </w:rPr>
        <w:t xml:space="preserve"> mombin</w:t>
      </w:r>
      <w:r w:rsidRPr="008C7C3F">
        <w:rPr>
          <w:rFonts w:ascii="Times New Roman" w:hAnsi="Times New Roman"/>
        </w:rPr>
        <w:t xml:space="preserve"> is non-toxic and exhibits hepatoprotective properties. The extract did not compromise liver cellular integrity or metabolic activity at the given dosage. </w:t>
      </w:r>
      <w:r w:rsidR="0097346A" w:rsidRPr="0097346A">
        <w:rPr>
          <w:rFonts w:ascii="Times New Roman" w:hAnsi="Times New Roman"/>
        </w:rPr>
        <w:t>Cytosolic enzymes ALT and AST are typically released into the bloodstream when hepatocytes are injured or necrotic</w:t>
      </w:r>
      <w:r w:rsidRPr="008C7C3F">
        <w:rPr>
          <w:rFonts w:ascii="Times New Roman" w:hAnsi="Times New Roman"/>
        </w:rPr>
        <w:t>. Their stable levels in rats indicate the maintenance of hepatocyte membrane integrity and a low likelihood of hepatocellular damage (</w:t>
      </w:r>
      <w:proofErr w:type="spellStart"/>
      <w:r w:rsidR="00C12F99" w:rsidRPr="00C12F99">
        <w:rPr>
          <w:rFonts w:ascii="Times New Roman" w:hAnsi="Times New Roman"/>
          <w:sz w:val="24"/>
        </w:rPr>
        <w:t>Veteläinen</w:t>
      </w:r>
      <w:proofErr w:type="spellEnd"/>
      <w:r w:rsidR="00C12F99" w:rsidRPr="00C12F99">
        <w:rPr>
          <w:rFonts w:ascii="Times New Roman" w:hAnsi="Times New Roman"/>
          <w:sz w:val="24"/>
        </w:rPr>
        <w:t xml:space="preserve"> </w:t>
      </w:r>
      <w:r w:rsidR="00C12F99" w:rsidRPr="00F14CDB">
        <w:rPr>
          <w:rFonts w:ascii="Times New Roman" w:hAnsi="Times New Roman"/>
          <w:i/>
          <w:sz w:val="24"/>
        </w:rPr>
        <w:t>et al.,</w:t>
      </w:r>
      <w:r w:rsidR="00C12F99" w:rsidRPr="008C7C3F">
        <w:rPr>
          <w:rFonts w:ascii="Times New Roman" w:hAnsi="Times New Roman"/>
        </w:rPr>
        <w:t xml:space="preserve"> 2007</w:t>
      </w:r>
      <w:r w:rsidR="00C12F99">
        <w:rPr>
          <w:rFonts w:ascii="Times New Roman" w:hAnsi="Times New Roman"/>
        </w:rPr>
        <w:t xml:space="preserve">; </w:t>
      </w:r>
      <w:r w:rsidRPr="008C7C3F">
        <w:rPr>
          <w:rFonts w:ascii="Times New Roman" w:hAnsi="Times New Roman"/>
        </w:rPr>
        <w:t xml:space="preserve">Thapa and Walia, 2007). ALP is an enzyme that indicates hepatobiliary function, especially concerning bile duct obstruction or cholestasis. Its rise is commonly noted in disorders such as hepatitis, intrahepatic cholestasis, or infiltrative diseases, including granulomas and </w:t>
      </w:r>
      <w:r w:rsidR="00DB1234" w:rsidRPr="008C7C3F">
        <w:rPr>
          <w:rFonts w:ascii="Times New Roman" w:hAnsi="Times New Roman"/>
        </w:rPr>
        <w:t>tumors</w:t>
      </w:r>
      <w:r w:rsidRPr="008C7C3F">
        <w:rPr>
          <w:rFonts w:ascii="Times New Roman" w:hAnsi="Times New Roman"/>
        </w:rPr>
        <w:t>. This investigation demonstrated that ALP levels remained below physiological limits across all treated groups, further indicating the absence of biliary or hepatobiliary disease (</w:t>
      </w:r>
      <w:r w:rsidR="00F14CDB">
        <w:rPr>
          <w:rFonts w:ascii="Times New Roman" w:hAnsi="Times New Roman"/>
        </w:rPr>
        <w:t>Poupon</w:t>
      </w:r>
      <w:r w:rsidRPr="008C7C3F">
        <w:rPr>
          <w:rFonts w:ascii="Times New Roman" w:hAnsi="Times New Roman"/>
        </w:rPr>
        <w:t xml:space="preserve">, </w:t>
      </w:r>
      <w:r w:rsidR="00F14CDB">
        <w:rPr>
          <w:rFonts w:ascii="Times New Roman" w:hAnsi="Times New Roman"/>
        </w:rPr>
        <w:t>2015</w:t>
      </w:r>
      <w:r w:rsidRPr="008C7C3F">
        <w:rPr>
          <w:rFonts w:ascii="Times New Roman" w:hAnsi="Times New Roman"/>
        </w:rPr>
        <w:t xml:space="preserve">). The findings align with the hepatoprotective properties associated with antioxidant-rich phytochemicals, such as azulene and benzofuran derivatives found in the extract (Lee </w:t>
      </w:r>
      <w:r w:rsidR="008D3ED0" w:rsidRPr="008D3ED0">
        <w:rPr>
          <w:rFonts w:ascii="Times New Roman" w:hAnsi="Times New Roman"/>
          <w:i/>
          <w:iCs/>
          <w:sz w:val="24"/>
        </w:rPr>
        <w:t>et al.,</w:t>
      </w:r>
      <w:r w:rsidRPr="008C7C3F">
        <w:rPr>
          <w:rFonts w:ascii="Times New Roman" w:hAnsi="Times New Roman"/>
        </w:rPr>
        <w:t xml:space="preserve"> 2023). The hepatoprotective properties of the hydro-ethanol extract from the binary herbal powder blend may be ascribed to its bioactive components, including azulene, flavonoids, and benzoic acid derivatives, which are </w:t>
      </w:r>
      <w:r w:rsidR="006A6F9F" w:rsidRPr="008C7C3F">
        <w:rPr>
          <w:rFonts w:ascii="Times New Roman" w:hAnsi="Times New Roman"/>
        </w:rPr>
        <w:t>recognized</w:t>
      </w:r>
      <w:r w:rsidRPr="008C7C3F">
        <w:rPr>
          <w:rFonts w:ascii="Times New Roman" w:hAnsi="Times New Roman"/>
        </w:rPr>
        <w:t xml:space="preserve"> for their ability to inhibit lipid peroxidation, augment glutathione levels, and scavenge free radicals (Lee </w:t>
      </w:r>
      <w:r w:rsidR="008D3ED0" w:rsidRPr="008D3ED0">
        <w:rPr>
          <w:rFonts w:ascii="Times New Roman" w:hAnsi="Times New Roman"/>
          <w:i/>
          <w:iCs/>
          <w:sz w:val="24"/>
        </w:rPr>
        <w:t>et al.,</w:t>
      </w:r>
      <w:r w:rsidRPr="008C7C3F">
        <w:rPr>
          <w:rFonts w:ascii="Times New Roman" w:hAnsi="Times New Roman"/>
        </w:rPr>
        <w:t xml:space="preserve"> 2023).</w:t>
      </w:r>
    </w:p>
    <w:p w14:paraId="17E2352C" w14:textId="17911682" w:rsidR="001B4EF2" w:rsidRDefault="001B4EF2" w:rsidP="001B4EF2">
      <w:pPr>
        <w:spacing w:line="480" w:lineRule="auto"/>
        <w:jc w:val="both"/>
        <w:rPr>
          <w:rFonts w:ascii="Times New Roman" w:hAnsi="Times New Roman"/>
        </w:rPr>
      </w:pPr>
      <w:proofErr w:type="spellStart"/>
      <w:r w:rsidRPr="00A70855">
        <w:rPr>
          <w:rFonts w:ascii="Times New Roman" w:hAnsi="Times New Roman"/>
        </w:rPr>
        <w:lastRenderedPageBreak/>
        <w:t>Haematological</w:t>
      </w:r>
      <w:proofErr w:type="spellEnd"/>
      <w:r w:rsidRPr="00A70855">
        <w:rPr>
          <w:rFonts w:ascii="Times New Roman" w:hAnsi="Times New Roman"/>
        </w:rPr>
        <w:t xml:space="preserve"> </w:t>
      </w:r>
      <w:r>
        <w:rPr>
          <w:rFonts w:ascii="Times New Roman" w:hAnsi="Times New Roman"/>
        </w:rPr>
        <w:t>parameters</w:t>
      </w:r>
      <w:r w:rsidRPr="00A70855">
        <w:rPr>
          <w:rFonts w:ascii="Times New Roman" w:hAnsi="Times New Roman"/>
        </w:rPr>
        <w:t xml:space="preserve"> offer critical insights into the physiological and pathological conditions of the circulatory and immune systems. These parameters are particularly susceptible to toxic shocks and frequently serve as the initial signs of systemic toxicity. </w:t>
      </w:r>
      <w:proofErr w:type="spellStart"/>
      <w:r w:rsidR="003C1BA8" w:rsidRPr="003C1BA8">
        <w:rPr>
          <w:rFonts w:ascii="Times New Roman" w:hAnsi="Times New Roman"/>
        </w:rPr>
        <w:t>Haematological</w:t>
      </w:r>
      <w:proofErr w:type="spellEnd"/>
      <w:r w:rsidR="003C1BA8" w:rsidRPr="003C1BA8">
        <w:rPr>
          <w:rFonts w:ascii="Times New Roman" w:hAnsi="Times New Roman"/>
        </w:rPr>
        <w:t xml:space="preserve"> parameters such as packed cell volume (PCV), </w:t>
      </w:r>
      <w:proofErr w:type="spellStart"/>
      <w:r w:rsidR="003C1BA8" w:rsidRPr="003C1BA8">
        <w:rPr>
          <w:rFonts w:ascii="Times New Roman" w:hAnsi="Times New Roman"/>
        </w:rPr>
        <w:t>haemoglobin</w:t>
      </w:r>
      <w:proofErr w:type="spellEnd"/>
      <w:r w:rsidR="003C1BA8" w:rsidRPr="003C1BA8">
        <w:rPr>
          <w:rFonts w:ascii="Times New Roman" w:hAnsi="Times New Roman"/>
        </w:rPr>
        <w:t xml:space="preserve"> concentration (</w:t>
      </w:r>
      <w:proofErr w:type="spellStart"/>
      <w:r w:rsidR="003C1BA8" w:rsidRPr="003C1BA8">
        <w:rPr>
          <w:rFonts w:ascii="Times New Roman" w:hAnsi="Times New Roman"/>
        </w:rPr>
        <w:t>Hb</w:t>
      </w:r>
      <w:proofErr w:type="spellEnd"/>
      <w:r w:rsidR="003C1BA8" w:rsidRPr="003C1BA8">
        <w:rPr>
          <w:rFonts w:ascii="Times New Roman" w:hAnsi="Times New Roman"/>
        </w:rPr>
        <w:t xml:space="preserve">), red blood cell count (RBC), white blood cell count (WBC), and platelet count were </w:t>
      </w:r>
      <w:r w:rsidR="00943A40">
        <w:rPr>
          <w:rFonts w:ascii="Times New Roman" w:hAnsi="Times New Roman"/>
        </w:rPr>
        <w:t>evaluated</w:t>
      </w:r>
      <w:r w:rsidR="003C1BA8" w:rsidRPr="003C1BA8">
        <w:rPr>
          <w:rFonts w:ascii="Times New Roman" w:hAnsi="Times New Roman"/>
        </w:rPr>
        <w:t xml:space="preserve"> in this study.</w:t>
      </w:r>
      <w:r w:rsidRPr="00A70855">
        <w:rPr>
          <w:rFonts w:ascii="Times New Roman" w:hAnsi="Times New Roman"/>
        </w:rPr>
        <w:t xml:space="preserve"> </w:t>
      </w:r>
      <w:r w:rsidR="00E33C90" w:rsidRPr="00E33C90">
        <w:rPr>
          <w:rFonts w:ascii="Times New Roman" w:hAnsi="Times New Roman"/>
        </w:rPr>
        <w:t xml:space="preserve">The results revealed a significant elevation in WBC counts among all treatment groups, indicating heightened immunological activity or </w:t>
      </w:r>
      <w:proofErr w:type="spellStart"/>
      <w:r w:rsidR="00E33C90" w:rsidRPr="00E33C90">
        <w:rPr>
          <w:rFonts w:ascii="Times New Roman" w:hAnsi="Times New Roman"/>
        </w:rPr>
        <w:t>haematopoietic</w:t>
      </w:r>
      <w:proofErr w:type="spellEnd"/>
      <w:r w:rsidR="00E33C90" w:rsidRPr="00E33C90">
        <w:rPr>
          <w:rFonts w:ascii="Times New Roman" w:hAnsi="Times New Roman"/>
        </w:rPr>
        <w:t xml:space="preserve"> stimulation.</w:t>
      </w:r>
      <w:r w:rsidRPr="00A70855">
        <w:rPr>
          <w:rFonts w:ascii="Times New Roman" w:hAnsi="Times New Roman"/>
        </w:rPr>
        <w:t xml:space="preserve"> Lymphocyte and monocyte counts were </w:t>
      </w:r>
      <w:r>
        <w:rPr>
          <w:rFonts w:ascii="Times New Roman" w:hAnsi="Times New Roman"/>
        </w:rPr>
        <w:t>elevated</w:t>
      </w:r>
      <w:r w:rsidRPr="00A70855">
        <w:rPr>
          <w:rFonts w:ascii="Times New Roman" w:hAnsi="Times New Roman"/>
        </w:rPr>
        <w:t xml:space="preserve"> at dosages of 250 and 500 mg/kg, indicating possible </w:t>
      </w:r>
      <w:r w:rsidR="006A6F9F" w:rsidRPr="00A70855">
        <w:rPr>
          <w:rFonts w:ascii="Times New Roman" w:hAnsi="Times New Roman"/>
        </w:rPr>
        <w:t>immunostimulant</w:t>
      </w:r>
      <w:r w:rsidRPr="00A70855">
        <w:rPr>
          <w:rFonts w:ascii="Times New Roman" w:hAnsi="Times New Roman"/>
        </w:rPr>
        <w:t xml:space="preserve">. </w:t>
      </w:r>
      <w:r w:rsidR="0099053F" w:rsidRPr="0099053F">
        <w:rPr>
          <w:rFonts w:ascii="Times New Roman" w:hAnsi="Times New Roman"/>
        </w:rPr>
        <w:t>A dose-dependent effect on erythropoiesis was evident as the red blood cell concentration increased at 500 mg/kg after decreasing at 167 and 250 mg/kg.</w:t>
      </w:r>
      <w:r w:rsidRPr="00A70855">
        <w:rPr>
          <w:rFonts w:ascii="Times New Roman" w:hAnsi="Times New Roman"/>
        </w:rPr>
        <w:t xml:space="preserve"> </w:t>
      </w:r>
      <w:r w:rsidR="001E599C" w:rsidRPr="001E599C">
        <w:rPr>
          <w:rFonts w:ascii="Times New Roman" w:hAnsi="Times New Roman"/>
        </w:rPr>
        <w:t xml:space="preserve">RBC indices, such as </w:t>
      </w:r>
      <w:r w:rsidR="006A6F9F" w:rsidRPr="001E599C">
        <w:rPr>
          <w:rFonts w:ascii="Times New Roman" w:hAnsi="Times New Roman"/>
        </w:rPr>
        <w:t>hemoglobin</w:t>
      </w:r>
      <w:r w:rsidR="001E599C" w:rsidRPr="001E599C">
        <w:rPr>
          <w:rFonts w:ascii="Times New Roman" w:hAnsi="Times New Roman"/>
        </w:rPr>
        <w:t xml:space="preserve"> and platelet counts, are commonly used to assess the blood capacity to carry oxygen and the erythrocytes functional integrity.</w:t>
      </w:r>
      <w:r w:rsidRPr="00A70855">
        <w:rPr>
          <w:rFonts w:ascii="Times New Roman" w:hAnsi="Times New Roman"/>
        </w:rPr>
        <w:t xml:space="preserve"> The consistent values across these criteria indicate that the extract did not adversely affect bone marrow function or induce </w:t>
      </w:r>
      <w:r w:rsidR="006A6F9F" w:rsidRPr="00A70855">
        <w:rPr>
          <w:rFonts w:ascii="Times New Roman" w:hAnsi="Times New Roman"/>
        </w:rPr>
        <w:t>hemolysis</w:t>
      </w:r>
      <w:r w:rsidRPr="00A70855">
        <w:rPr>
          <w:rFonts w:ascii="Times New Roman" w:hAnsi="Times New Roman"/>
        </w:rPr>
        <w:t xml:space="preserve">. It also signifies sufficient erythropoietic stimulation and minimal disruption of erythrocyte shape or </w:t>
      </w:r>
      <w:r w:rsidR="006A6F9F" w:rsidRPr="00A70855">
        <w:rPr>
          <w:rFonts w:ascii="Times New Roman" w:hAnsi="Times New Roman"/>
        </w:rPr>
        <w:t>hemoglobin</w:t>
      </w:r>
      <w:r w:rsidRPr="00A70855">
        <w:rPr>
          <w:rFonts w:ascii="Times New Roman" w:hAnsi="Times New Roman"/>
        </w:rPr>
        <w:t xml:space="preserve"> production. This discovery is significant as specific herbal components, particularly alkaloids and xanthones, may cause oxidative harm to red blood cells, resulting in </w:t>
      </w:r>
      <w:proofErr w:type="spellStart"/>
      <w:r w:rsidRPr="00A70855">
        <w:rPr>
          <w:rFonts w:ascii="Times New Roman" w:hAnsi="Times New Roman"/>
        </w:rPr>
        <w:t>haemolytic</w:t>
      </w:r>
      <w:proofErr w:type="spellEnd"/>
      <w:r w:rsidRPr="00A70855">
        <w:rPr>
          <w:rFonts w:ascii="Times New Roman" w:hAnsi="Times New Roman"/>
        </w:rPr>
        <w:t xml:space="preserve"> </w:t>
      </w:r>
      <w:proofErr w:type="spellStart"/>
      <w:r w:rsidRPr="00A70855">
        <w:rPr>
          <w:rFonts w:ascii="Times New Roman" w:hAnsi="Times New Roman"/>
        </w:rPr>
        <w:t>anaemia</w:t>
      </w:r>
      <w:proofErr w:type="spellEnd"/>
      <w:r w:rsidRPr="00A70855">
        <w:rPr>
          <w:rFonts w:ascii="Times New Roman" w:hAnsi="Times New Roman"/>
        </w:rPr>
        <w:t xml:space="preserve"> (</w:t>
      </w:r>
      <w:proofErr w:type="spellStart"/>
      <w:r w:rsidRPr="00A70855">
        <w:rPr>
          <w:rFonts w:ascii="Times New Roman" w:hAnsi="Times New Roman"/>
        </w:rPr>
        <w:t>Oduola</w:t>
      </w:r>
      <w:proofErr w:type="spellEnd"/>
      <w:r w:rsidRPr="00A70855">
        <w:rPr>
          <w:rFonts w:ascii="Times New Roman" w:hAnsi="Times New Roman"/>
        </w:rPr>
        <w:t xml:space="preserve"> </w:t>
      </w:r>
      <w:r w:rsidR="008D3ED0" w:rsidRPr="008D3ED0">
        <w:rPr>
          <w:rFonts w:ascii="Times New Roman" w:hAnsi="Times New Roman"/>
          <w:i/>
          <w:iCs/>
          <w:sz w:val="24"/>
        </w:rPr>
        <w:t>et al.,</w:t>
      </w:r>
      <w:r w:rsidRPr="00A70855">
        <w:rPr>
          <w:rFonts w:ascii="Times New Roman" w:hAnsi="Times New Roman"/>
        </w:rPr>
        <w:t xml:space="preserve"> 2010). The absence of such effects indicates a protective or, at the very least, neutral function of the phytoconstituents in the extract.</w:t>
      </w:r>
    </w:p>
    <w:p w14:paraId="16CCC101" w14:textId="5FEC706B" w:rsidR="008641AA" w:rsidRDefault="001B4EF2" w:rsidP="001B4EF2">
      <w:pPr>
        <w:spacing w:line="480" w:lineRule="auto"/>
        <w:jc w:val="both"/>
        <w:rPr>
          <w:rFonts w:ascii="Times New Roman" w:hAnsi="Times New Roman"/>
        </w:rPr>
      </w:pPr>
      <w:r w:rsidRPr="00501FC5">
        <w:rPr>
          <w:rFonts w:ascii="Times New Roman" w:hAnsi="Times New Roman"/>
        </w:rPr>
        <w:t>This study's histological e</w:t>
      </w:r>
      <w:r>
        <w:rPr>
          <w:rFonts w:ascii="Times New Roman" w:hAnsi="Times New Roman"/>
        </w:rPr>
        <w:t>valuation</w:t>
      </w:r>
      <w:r w:rsidRPr="00501FC5">
        <w:rPr>
          <w:rFonts w:ascii="Times New Roman" w:hAnsi="Times New Roman"/>
        </w:rPr>
        <w:t xml:space="preserve"> of liver and kidney tissues demonstrated alterations aligned with the dose-dependent biochemical and </w:t>
      </w:r>
      <w:proofErr w:type="spellStart"/>
      <w:r w:rsidRPr="00501FC5">
        <w:rPr>
          <w:rFonts w:ascii="Times New Roman" w:hAnsi="Times New Roman"/>
        </w:rPr>
        <w:t>haematological</w:t>
      </w:r>
      <w:proofErr w:type="spellEnd"/>
      <w:r w:rsidRPr="00501FC5">
        <w:rPr>
          <w:rFonts w:ascii="Times New Roman" w:hAnsi="Times New Roman"/>
        </w:rPr>
        <w:t xml:space="preserve"> patterns, especially in the low- and mid-dose </w:t>
      </w:r>
      <w:r>
        <w:rPr>
          <w:rFonts w:ascii="Times New Roman" w:hAnsi="Times New Roman"/>
        </w:rPr>
        <w:t>groups</w:t>
      </w:r>
      <w:r w:rsidRPr="00501FC5">
        <w:rPr>
          <w:rFonts w:ascii="Times New Roman" w:hAnsi="Times New Roman"/>
        </w:rPr>
        <w:t>. Hepatocellular pyknosis, periportal inflammation, and portal triad congestion were detected in the liver, correlating with the modest AST rise noted at a dosage of 167 mg/kg, indicating early-stage hepatic adaptation or stress. Correspondingly, the kidney tissue exhibited glomerular atrophy and tubular constriction at 167 mg/kg, correlating with the h</w:t>
      </w:r>
      <w:r>
        <w:rPr>
          <w:rFonts w:ascii="Times New Roman" w:hAnsi="Times New Roman"/>
        </w:rPr>
        <w:t>igh</w:t>
      </w:r>
      <w:r w:rsidRPr="00501FC5">
        <w:rPr>
          <w:rFonts w:ascii="Times New Roman" w:hAnsi="Times New Roman"/>
        </w:rPr>
        <w:t xml:space="preserve"> creatinine level noted in the same cohort. The typical structural characteristics at 500 mg/kg corroborate the noted decrease in creatinine levels and enhancement of renal function. The data suggest that the extract may improve renal resilience at elevated </w:t>
      </w:r>
      <w:r w:rsidRPr="00501FC5">
        <w:rPr>
          <w:rFonts w:ascii="Times New Roman" w:hAnsi="Times New Roman"/>
        </w:rPr>
        <w:lastRenderedPageBreak/>
        <w:t xml:space="preserve">doses, potentially attributable to the nephroprotective flavonoids present in S. mombin, as documented by </w:t>
      </w:r>
      <w:r>
        <w:rPr>
          <w:rFonts w:ascii="Times New Roman" w:hAnsi="Times New Roman"/>
        </w:rPr>
        <w:t>(</w:t>
      </w:r>
      <w:proofErr w:type="spellStart"/>
      <w:r w:rsidRPr="00501FC5">
        <w:rPr>
          <w:rFonts w:ascii="Times New Roman" w:hAnsi="Times New Roman"/>
        </w:rPr>
        <w:t>Akinmoladun</w:t>
      </w:r>
      <w:proofErr w:type="spellEnd"/>
      <w:r w:rsidRPr="00501FC5">
        <w:rPr>
          <w:rFonts w:ascii="Times New Roman" w:hAnsi="Times New Roman"/>
        </w:rPr>
        <w:t xml:space="preserve"> </w:t>
      </w:r>
      <w:r w:rsidRPr="00501FC5">
        <w:rPr>
          <w:rFonts w:ascii="Times New Roman" w:hAnsi="Times New Roman"/>
          <w:i/>
          <w:iCs/>
        </w:rPr>
        <w:t>et al.</w:t>
      </w:r>
      <w:r w:rsidRPr="00501FC5">
        <w:rPr>
          <w:rFonts w:ascii="Times New Roman" w:hAnsi="Times New Roman"/>
        </w:rPr>
        <w:t xml:space="preserve"> 2021).</w:t>
      </w:r>
    </w:p>
    <w:p w14:paraId="304941FA" w14:textId="3FDDCB08" w:rsidR="005D2AD1" w:rsidRDefault="005D2AD1" w:rsidP="001B4EF2">
      <w:pPr>
        <w:spacing w:line="480" w:lineRule="auto"/>
        <w:jc w:val="both"/>
        <w:rPr>
          <w:rFonts w:ascii="Times New Roman" w:hAnsi="Times New Roman"/>
        </w:rPr>
      </w:pPr>
      <w:r>
        <w:rPr>
          <w:rFonts w:ascii="Times New Roman" w:hAnsi="Times New Roman"/>
        </w:rPr>
        <w:t xml:space="preserve">In addition, </w:t>
      </w:r>
      <w:r w:rsidRPr="005D2AD1">
        <w:rPr>
          <w:rFonts w:ascii="Times New Roman" w:hAnsi="Times New Roman"/>
        </w:rPr>
        <w:t>this seeming contradiction between biochem</w:t>
      </w:r>
      <w:r>
        <w:rPr>
          <w:rFonts w:ascii="Times New Roman" w:hAnsi="Times New Roman"/>
        </w:rPr>
        <w:t>ical</w:t>
      </w:r>
      <w:r w:rsidRPr="005D2AD1">
        <w:rPr>
          <w:rFonts w:ascii="Times New Roman" w:hAnsi="Times New Roman"/>
        </w:rPr>
        <w:t xml:space="preserve"> results and histopathologic </w:t>
      </w:r>
      <w:r>
        <w:rPr>
          <w:rFonts w:ascii="Times New Roman" w:hAnsi="Times New Roman"/>
        </w:rPr>
        <w:t>alteration</w:t>
      </w:r>
      <w:r w:rsidRPr="005D2AD1">
        <w:rPr>
          <w:rFonts w:ascii="Times New Roman" w:hAnsi="Times New Roman"/>
        </w:rPr>
        <w:t xml:space="preserve"> can be attributed to sensitivity and differences in the time frames of detection. Biochemical analyses detect the leakage of enzymes into the bloodstream in the body systemically, whereas histopatholog</w:t>
      </w:r>
      <w:r>
        <w:rPr>
          <w:rFonts w:ascii="Times New Roman" w:hAnsi="Times New Roman"/>
        </w:rPr>
        <w:t>y</w:t>
      </w:r>
      <w:r w:rsidRPr="005D2AD1">
        <w:rPr>
          <w:rFonts w:ascii="Times New Roman" w:hAnsi="Times New Roman"/>
        </w:rPr>
        <w:t xml:space="preserve"> investigations evaluate localized tissue responses.</w:t>
      </w:r>
      <w:r w:rsidR="005A5EA5">
        <w:rPr>
          <w:rFonts w:ascii="Times New Roman" w:hAnsi="Times New Roman"/>
        </w:rPr>
        <w:t xml:space="preserve"> </w:t>
      </w:r>
      <w:r w:rsidRPr="005D2AD1">
        <w:rPr>
          <w:rFonts w:ascii="Times New Roman" w:hAnsi="Times New Roman"/>
        </w:rPr>
        <w:t xml:space="preserve"> In this case, the micrographic evidence of inflammation or congestion can be present without the corresponding measurable elevation in enzymes (</w:t>
      </w:r>
      <w:proofErr w:type="spellStart"/>
      <w:r w:rsidRPr="005D2AD1">
        <w:rPr>
          <w:rFonts w:ascii="Times New Roman" w:hAnsi="Times New Roman"/>
        </w:rPr>
        <w:t>Ezeja</w:t>
      </w:r>
      <w:proofErr w:type="spellEnd"/>
      <w:r w:rsidRPr="005D2AD1">
        <w:rPr>
          <w:rFonts w:ascii="Times New Roman" w:hAnsi="Times New Roman"/>
        </w:rPr>
        <w:t xml:space="preserve"> </w:t>
      </w:r>
      <w:r w:rsidRPr="005A5EA5">
        <w:rPr>
          <w:rFonts w:ascii="Times New Roman" w:hAnsi="Times New Roman"/>
          <w:i/>
          <w:iCs/>
        </w:rPr>
        <w:t>et al.,</w:t>
      </w:r>
      <w:r w:rsidRPr="005D2AD1">
        <w:rPr>
          <w:rFonts w:ascii="Times New Roman" w:hAnsi="Times New Roman"/>
        </w:rPr>
        <w:t xml:space="preserve"> 2014). Moreover, the antioxidant phytochemicals in these medicinal plants can prevent the permeability alterations in the hepatorenal tissues; this ensures that the levels of serum enzymes are normal even in the face of slight remodeling or remodeling changes in the tissues (Lee </w:t>
      </w:r>
      <w:r w:rsidRPr="005A5EA5">
        <w:rPr>
          <w:rFonts w:ascii="Times New Roman" w:hAnsi="Times New Roman"/>
          <w:i/>
          <w:iCs/>
        </w:rPr>
        <w:t>et al.,</w:t>
      </w:r>
      <w:r w:rsidRPr="005D2AD1">
        <w:rPr>
          <w:rFonts w:ascii="Times New Roman" w:hAnsi="Times New Roman"/>
        </w:rPr>
        <w:t xml:space="preserve"> 2023). Similarly, the same trend was also detected in the case of plant extracts that activate xenobiotic and antioxidant systems simultaneously (</w:t>
      </w:r>
      <w:proofErr w:type="spellStart"/>
      <w:r w:rsidRPr="005D2AD1">
        <w:rPr>
          <w:rFonts w:ascii="Times New Roman" w:hAnsi="Times New Roman"/>
        </w:rPr>
        <w:t>Namadina</w:t>
      </w:r>
      <w:proofErr w:type="spellEnd"/>
      <w:r w:rsidRPr="005D2AD1">
        <w:rPr>
          <w:rFonts w:ascii="Times New Roman" w:hAnsi="Times New Roman"/>
        </w:rPr>
        <w:t xml:space="preserve"> </w:t>
      </w:r>
      <w:r w:rsidRPr="005A5EA5">
        <w:rPr>
          <w:rFonts w:ascii="Times New Roman" w:hAnsi="Times New Roman"/>
          <w:i/>
          <w:iCs/>
        </w:rPr>
        <w:t>et al.,</w:t>
      </w:r>
      <w:r w:rsidRPr="005D2AD1">
        <w:rPr>
          <w:rFonts w:ascii="Times New Roman" w:hAnsi="Times New Roman"/>
        </w:rPr>
        <w:t xml:space="preserve"> 2020; </w:t>
      </w:r>
      <w:r w:rsidR="00981F28" w:rsidRPr="0082786A">
        <w:rPr>
          <w:rFonts w:ascii="Times New Roman" w:hAnsi="Times New Roman" w:cs="Times New Roman"/>
        </w:rPr>
        <w:t>Siqueira</w:t>
      </w:r>
      <w:r w:rsidR="00981F28" w:rsidRPr="005A5EA5">
        <w:rPr>
          <w:rFonts w:ascii="Times New Roman" w:hAnsi="Times New Roman"/>
          <w:i/>
          <w:iCs/>
        </w:rPr>
        <w:t xml:space="preserve"> </w:t>
      </w:r>
      <w:r w:rsidRPr="005A5EA5">
        <w:rPr>
          <w:rFonts w:ascii="Times New Roman" w:hAnsi="Times New Roman"/>
          <w:i/>
          <w:iCs/>
        </w:rPr>
        <w:t>et al.,</w:t>
      </w:r>
      <w:r w:rsidRPr="005D2AD1">
        <w:rPr>
          <w:rFonts w:ascii="Times New Roman" w:hAnsi="Times New Roman"/>
        </w:rPr>
        <w:t xml:space="preserve"> 2020).</w:t>
      </w:r>
    </w:p>
    <w:p w14:paraId="5A2456C0" w14:textId="0AB41209" w:rsidR="005A5EA5" w:rsidRDefault="005A5EA5" w:rsidP="005A5EA5">
      <w:pPr>
        <w:spacing w:line="480" w:lineRule="auto"/>
        <w:jc w:val="both"/>
        <w:rPr>
          <w:rFonts w:ascii="Times New Roman" w:hAnsi="Times New Roman"/>
        </w:rPr>
      </w:pPr>
      <w:r w:rsidRPr="005A5EA5">
        <w:rPr>
          <w:rFonts w:ascii="Times New Roman" w:hAnsi="Times New Roman"/>
        </w:rPr>
        <w:t xml:space="preserve">The minor renal alterations seen at elevated dosages may be linked to osmotic or metabolic stressors, given that </w:t>
      </w:r>
      <w:proofErr w:type="spellStart"/>
      <w:r w:rsidRPr="005A5EA5">
        <w:rPr>
          <w:rFonts w:ascii="Times New Roman" w:hAnsi="Times New Roman"/>
          <w:i/>
          <w:iCs/>
        </w:rPr>
        <w:t>S</w:t>
      </w:r>
      <w:r w:rsidR="00307243" w:rsidRPr="00307243">
        <w:rPr>
          <w:rFonts w:ascii="Times New Roman" w:hAnsi="Times New Roman"/>
          <w:i/>
          <w:iCs/>
        </w:rPr>
        <w:t>ecuridaca</w:t>
      </w:r>
      <w:proofErr w:type="spellEnd"/>
      <w:r w:rsidRPr="005A5EA5">
        <w:rPr>
          <w:rFonts w:ascii="Times New Roman" w:hAnsi="Times New Roman"/>
          <w:i/>
          <w:iCs/>
        </w:rPr>
        <w:t xml:space="preserve"> </w:t>
      </w:r>
      <w:proofErr w:type="spellStart"/>
      <w:r w:rsidRPr="005A5EA5">
        <w:rPr>
          <w:rFonts w:ascii="Times New Roman" w:hAnsi="Times New Roman"/>
          <w:i/>
          <w:iCs/>
        </w:rPr>
        <w:t>longipedunculata</w:t>
      </w:r>
      <w:proofErr w:type="spellEnd"/>
      <w:r w:rsidRPr="005A5EA5">
        <w:rPr>
          <w:rFonts w:ascii="Times New Roman" w:hAnsi="Times New Roman"/>
        </w:rPr>
        <w:t xml:space="preserve"> contains </w:t>
      </w:r>
      <w:r w:rsidR="00307243">
        <w:rPr>
          <w:rFonts w:ascii="Times New Roman" w:hAnsi="Times New Roman"/>
        </w:rPr>
        <w:t>chemical constituent</w:t>
      </w:r>
      <w:r w:rsidRPr="005A5EA5">
        <w:rPr>
          <w:rFonts w:ascii="Times New Roman" w:hAnsi="Times New Roman"/>
        </w:rPr>
        <w:t xml:space="preserve"> saponins and alkaloids capable of significantly influencing tubular reabsorption. The co-occurrence of </w:t>
      </w:r>
      <w:proofErr w:type="spellStart"/>
      <w:r w:rsidR="00307243" w:rsidRPr="00307243">
        <w:rPr>
          <w:rFonts w:ascii="Times New Roman" w:hAnsi="Times New Roman"/>
          <w:i/>
          <w:iCs/>
        </w:rPr>
        <w:t>Spondia</w:t>
      </w:r>
      <w:proofErr w:type="spellEnd"/>
      <w:r w:rsidRPr="005A5EA5">
        <w:rPr>
          <w:rFonts w:ascii="Times New Roman" w:hAnsi="Times New Roman"/>
          <w:i/>
          <w:iCs/>
        </w:rPr>
        <w:t xml:space="preserve"> </w:t>
      </w:r>
      <w:proofErr w:type="spellStart"/>
      <w:r w:rsidRPr="005A5EA5">
        <w:rPr>
          <w:rFonts w:ascii="Times New Roman" w:hAnsi="Times New Roman"/>
          <w:i/>
          <w:iCs/>
        </w:rPr>
        <w:t>mombin</w:t>
      </w:r>
      <w:proofErr w:type="spellEnd"/>
      <w:r w:rsidRPr="005A5EA5">
        <w:rPr>
          <w:rFonts w:ascii="Times New Roman" w:hAnsi="Times New Roman"/>
        </w:rPr>
        <w:t xml:space="preserve">, recognized for its </w:t>
      </w:r>
      <w:proofErr w:type="spellStart"/>
      <w:r w:rsidRPr="005A5EA5">
        <w:rPr>
          <w:rFonts w:ascii="Times New Roman" w:hAnsi="Times New Roman"/>
        </w:rPr>
        <w:t>renoprotective</w:t>
      </w:r>
      <w:proofErr w:type="spellEnd"/>
      <w:r w:rsidRPr="005A5EA5">
        <w:rPr>
          <w:rFonts w:ascii="Times New Roman" w:hAnsi="Times New Roman"/>
        </w:rPr>
        <w:t xml:space="preserve"> characteristics, presumably mitigated effects by functioning synergistically as antioxidants and anti-inflammatory agents (</w:t>
      </w:r>
      <w:proofErr w:type="spellStart"/>
      <w:r w:rsidRPr="005A5EA5">
        <w:rPr>
          <w:rFonts w:ascii="Times New Roman" w:hAnsi="Times New Roman"/>
        </w:rPr>
        <w:t>Ogunro</w:t>
      </w:r>
      <w:proofErr w:type="spellEnd"/>
      <w:r w:rsidRPr="005A5EA5">
        <w:rPr>
          <w:rFonts w:ascii="Times New Roman" w:hAnsi="Times New Roman"/>
        </w:rPr>
        <w:t xml:space="preserve"> </w:t>
      </w:r>
      <w:r w:rsidRPr="005A5EA5">
        <w:rPr>
          <w:rFonts w:ascii="Times New Roman" w:hAnsi="Times New Roman"/>
          <w:i/>
          <w:iCs/>
        </w:rPr>
        <w:t>et al.,</w:t>
      </w:r>
      <w:r w:rsidRPr="005A5EA5">
        <w:rPr>
          <w:rFonts w:ascii="Times New Roman" w:hAnsi="Times New Roman"/>
        </w:rPr>
        <w:t xml:space="preserve"> 2023). This mechanism would elucidate the reported normal or enhanced G</w:t>
      </w:r>
      <w:r w:rsidR="00307243">
        <w:rPr>
          <w:rFonts w:ascii="Times New Roman" w:hAnsi="Times New Roman"/>
        </w:rPr>
        <w:t xml:space="preserve">lomerular </w:t>
      </w:r>
      <w:r w:rsidR="00307243" w:rsidRPr="005A5EA5">
        <w:rPr>
          <w:rFonts w:ascii="Times New Roman" w:hAnsi="Times New Roman"/>
        </w:rPr>
        <w:t>F</w:t>
      </w:r>
      <w:r w:rsidR="00307243">
        <w:rPr>
          <w:rFonts w:ascii="Times New Roman" w:hAnsi="Times New Roman"/>
        </w:rPr>
        <w:t xml:space="preserve">iltration </w:t>
      </w:r>
      <w:r w:rsidRPr="005A5EA5">
        <w:rPr>
          <w:rFonts w:ascii="Times New Roman" w:hAnsi="Times New Roman"/>
        </w:rPr>
        <w:t>R</w:t>
      </w:r>
      <w:r w:rsidR="00307243">
        <w:rPr>
          <w:rFonts w:ascii="Times New Roman" w:hAnsi="Times New Roman"/>
        </w:rPr>
        <w:t>ate</w:t>
      </w:r>
      <w:r w:rsidRPr="005A5EA5">
        <w:rPr>
          <w:rFonts w:ascii="Times New Roman" w:hAnsi="Times New Roman"/>
        </w:rPr>
        <w:t xml:space="preserve"> </w:t>
      </w:r>
      <w:r w:rsidR="00307243">
        <w:rPr>
          <w:rFonts w:ascii="Times New Roman" w:hAnsi="Times New Roman"/>
        </w:rPr>
        <w:t xml:space="preserve">(GFR) </w:t>
      </w:r>
      <w:r w:rsidRPr="005A5EA5">
        <w:rPr>
          <w:rFonts w:ascii="Times New Roman" w:hAnsi="Times New Roman"/>
        </w:rPr>
        <w:t>indices despite the histological alterations.</w:t>
      </w:r>
    </w:p>
    <w:p w14:paraId="03842F12" w14:textId="6CC31AC2" w:rsidR="006329B4" w:rsidRPr="006329B4" w:rsidRDefault="006329B4" w:rsidP="006329B4">
      <w:pPr>
        <w:spacing w:line="480" w:lineRule="auto"/>
        <w:jc w:val="both"/>
        <w:rPr>
          <w:rFonts w:ascii="Times New Roman" w:hAnsi="Times New Roman"/>
        </w:rPr>
      </w:pPr>
      <w:r>
        <w:rPr>
          <w:rFonts w:ascii="Times New Roman" w:hAnsi="Times New Roman"/>
        </w:rPr>
        <w:t xml:space="preserve">Integrating the </w:t>
      </w:r>
      <w:r w:rsidRPr="006329B4">
        <w:rPr>
          <w:rFonts w:ascii="Times New Roman" w:hAnsi="Times New Roman"/>
        </w:rPr>
        <w:t>biochemical and histological data indicates that the hydro-ethanolic extract facilitated physiological adaptation without causing toxic damage. At low to moderate dosages, the extract maintained systemic homeostasis</w:t>
      </w:r>
      <w:r>
        <w:rPr>
          <w:rFonts w:ascii="Times New Roman" w:hAnsi="Times New Roman"/>
        </w:rPr>
        <w:t>.</w:t>
      </w:r>
      <w:r w:rsidRPr="006329B4">
        <w:rPr>
          <w:rFonts w:ascii="Times New Roman" w:hAnsi="Times New Roman"/>
        </w:rPr>
        <w:t xml:space="preserve"> </w:t>
      </w:r>
      <w:r>
        <w:rPr>
          <w:rFonts w:ascii="Times New Roman" w:hAnsi="Times New Roman"/>
        </w:rPr>
        <w:t>H</w:t>
      </w:r>
      <w:r w:rsidRPr="006329B4">
        <w:rPr>
          <w:rFonts w:ascii="Times New Roman" w:hAnsi="Times New Roman"/>
        </w:rPr>
        <w:t>owever, at elevated doses, a transient stress response was observed, manifesting solely in histological assessments rather than biochemical analyses. The absence of necrosis, fibrosis, or enzyme leakage may be attributed to the activation of metabolic adaptation or detoxifying and antioxidant pathways by the phytochemicals (Ekor, 2014).</w:t>
      </w:r>
    </w:p>
    <w:p w14:paraId="1E358421" w14:textId="77777777" w:rsidR="006329B4" w:rsidRPr="005A5EA5" w:rsidRDefault="006329B4" w:rsidP="005A5EA5">
      <w:pPr>
        <w:spacing w:line="480" w:lineRule="auto"/>
        <w:jc w:val="both"/>
        <w:rPr>
          <w:rFonts w:ascii="Times New Roman" w:hAnsi="Times New Roman"/>
        </w:rPr>
      </w:pPr>
    </w:p>
    <w:p w14:paraId="53DCE8B2" w14:textId="77777777" w:rsidR="005A5EA5" w:rsidRPr="001B4EF2" w:rsidRDefault="005A5EA5" w:rsidP="001B4EF2">
      <w:pPr>
        <w:spacing w:line="480" w:lineRule="auto"/>
        <w:jc w:val="both"/>
        <w:rPr>
          <w:rFonts w:ascii="Times New Roman" w:hAnsi="Times New Roman"/>
        </w:rPr>
      </w:pPr>
    </w:p>
    <w:p w14:paraId="3E0C2390" w14:textId="6483866A" w:rsidR="003E358D" w:rsidRDefault="003E358D" w:rsidP="008101C1">
      <w:pPr>
        <w:spacing w:before="100" w:beforeAutospacing="1" w:after="100" w:afterAutospacing="1" w:line="480" w:lineRule="auto"/>
        <w:jc w:val="center"/>
        <w:rPr>
          <w:rFonts w:ascii="Times New Roman" w:hAnsi="Times New Roman"/>
          <w:b/>
          <w:bCs/>
          <w:sz w:val="24"/>
        </w:rPr>
      </w:pPr>
      <w:r>
        <w:rPr>
          <w:rFonts w:ascii="Times New Roman" w:hAnsi="Times New Roman"/>
          <w:b/>
          <w:bCs/>
          <w:sz w:val="24"/>
        </w:rPr>
        <w:t>C</w:t>
      </w:r>
      <w:r w:rsidR="008101C1">
        <w:rPr>
          <w:rFonts w:ascii="Times New Roman" w:hAnsi="Times New Roman"/>
          <w:b/>
          <w:bCs/>
          <w:sz w:val="24"/>
        </w:rPr>
        <w:t>ONCLUSION</w:t>
      </w:r>
    </w:p>
    <w:p w14:paraId="4A47B42F" w14:textId="77777777" w:rsidR="00EF01C6" w:rsidRPr="003B5428" w:rsidRDefault="00EF01C6" w:rsidP="00EF01C6">
      <w:pPr>
        <w:spacing w:line="480" w:lineRule="auto"/>
        <w:jc w:val="both"/>
        <w:rPr>
          <w:rFonts w:ascii="Times New Roman" w:hAnsi="Times New Roman"/>
        </w:rPr>
      </w:pPr>
      <w:r w:rsidRPr="003B5428">
        <w:rPr>
          <w:rFonts w:ascii="Times New Roman" w:hAnsi="Times New Roman"/>
        </w:rPr>
        <w:t>This study has shown that the hydro-</w:t>
      </w:r>
      <w:proofErr w:type="spellStart"/>
      <w:r w:rsidRPr="003B5428">
        <w:rPr>
          <w:rFonts w:ascii="Times New Roman" w:hAnsi="Times New Roman"/>
        </w:rPr>
        <w:t>ethanolic</w:t>
      </w:r>
      <w:proofErr w:type="spellEnd"/>
      <w:r w:rsidRPr="003B5428">
        <w:rPr>
          <w:rFonts w:ascii="Times New Roman" w:hAnsi="Times New Roman"/>
        </w:rPr>
        <w:t xml:space="preserve"> extract of </w:t>
      </w:r>
      <w:proofErr w:type="spellStart"/>
      <w:r w:rsidRPr="006A6F9F">
        <w:rPr>
          <w:rFonts w:ascii="Times New Roman" w:hAnsi="Times New Roman"/>
          <w:i/>
          <w:iCs/>
        </w:rPr>
        <w:t>Securidaca</w:t>
      </w:r>
      <w:proofErr w:type="spellEnd"/>
      <w:r w:rsidRPr="006A6F9F">
        <w:rPr>
          <w:rFonts w:ascii="Times New Roman" w:hAnsi="Times New Roman"/>
          <w:i/>
          <w:iCs/>
        </w:rPr>
        <w:t xml:space="preserve"> </w:t>
      </w:r>
      <w:proofErr w:type="spellStart"/>
      <w:r w:rsidRPr="006A6F9F">
        <w:rPr>
          <w:rFonts w:ascii="Times New Roman" w:hAnsi="Times New Roman"/>
          <w:i/>
          <w:iCs/>
        </w:rPr>
        <w:t>longipedunculata</w:t>
      </w:r>
      <w:proofErr w:type="spellEnd"/>
      <w:r w:rsidRPr="003B5428">
        <w:rPr>
          <w:rFonts w:ascii="Times New Roman" w:hAnsi="Times New Roman"/>
        </w:rPr>
        <w:t xml:space="preserve"> and </w:t>
      </w:r>
      <w:proofErr w:type="spellStart"/>
      <w:r w:rsidRPr="006A6F9F">
        <w:rPr>
          <w:rFonts w:ascii="Times New Roman" w:hAnsi="Times New Roman"/>
          <w:i/>
          <w:iCs/>
        </w:rPr>
        <w:t>Spondias</w:t>
      </w:r>
      <w:proofErr w:type="spellEnd"/>
      <w:r w:rsidRPr="006A6F9F">
        <w:rPr>
          <w:rFonts w:ascii="Times New Roman" w:hAnsi="Times New Roman"/>
          <w:i/>
          <w:iCs/>
        </w:rPr>
        <w:t xml:space="preserve"> mombin</w:t>
      </w:r>
      <w:r w:rsidRPr="003B5428">
        <w:rPr>
          <w:rFonts w:ascii="Times New Roman" w:hAnsi="Times New Roman"/>
        </w:rPr>
        <w:t xml:space="preserve"> (SLSME) is quite safe, exhibiting no mortality at doses up to 5000 mg/kg and only moderate, reversible alterations in liver and kidney structure under severe sub-acute circumstances. The alterations noted in lipid metabolism included a reduction in LDL, triglycerides, and cholesterol, alongside an elevation in HDL, which can be partially ascribed to the presence of phenolic and flavonoid compounds recognized for their modulatory effects on lipid pathways and their protective role against oxidative damage. Similarly, the decrease in creatinine, urea, and uric acid, along with the </w:t>
      </w:r>
      <w:proofErr w:type="spellStart"/>
      <w:r w:rsidRPr="003B5428">
        <w:rPr>
          <w:rFonts w:ascii="Times New Roman" w:hAnsi="Times New Roman"/>
        </w:rPr>
        <w:t>renoprotective</w:t>
      </w:r>
      <w:proofErr w:type="spellEnd"/>
      <w:r w:rsidRPr="003B5428">
        <w:rPr>
          <w:rFonts w:ascii="Times New Roman" w:hAnsi="Times New Roman"/>
        </w:rPr>
        <w:t xml:space="preserve"> properties of S. mombin constituents, including benzofuran derivatives and azulene, is recognized for their ability to stabilize cell membranes, act as free radical scavengers, and alleviate glomerular stress.</w:t>
      </w:r>
    </w:p>
    <w:p w14:paraId="3BD85D25" w14:textId="4364FE53" w:rsidR="00EF01C6" w:rsidRDefault="00EF01C6" w:rsidP="00EF01C6">
      <w:pPr>
        <w:spacing w:line="480" w:lineRule="auto"/>
        <w:jc w:val="both"/>
        <w:rPr>
          <w:rFonts w:ascii="Times New Roman" w:hAnsi="Times New Roman"/>
        </w:rPr>
      </w:pPr>
      <w:r w:rsidRPr="003B5428">
        <w:rPr>
          <w:rFonts w:ascii="Times New Roman" w:hAnsi="Times New Roman"/>
        </w:rPr>
        <w:t xml:space="preserve">The immunostimulatory impact, likely linked to the synergistic activity of benzofurans and other volatile </w:t>
      </w:r>
      <w:proofErr w:type="spellStart"/>
      <w:r w:rsidRPr="003B5428">
        <w:rPr>
          <w:rFonts w:ascii="Times New Roman" w:hAnsi="Times New Roman"/>
        </w:rPr>
        <w:t>bioactives</w:t>
      </w:r>
      <w:proofErr w:type="spellEnd"/>
      <w:r w:rsidRPr="003B5428">
        <w:rPr>
          <w:rFonts w:ascii="Times New Roman" w:hAnsi="Times New Roman"/>
        </w:rPr>
        <w:t xml:space="preserve"> included in the extract, is further evidenced by the enhanced hematologic indices, including elevated white blood cells, lymphocytes, and hemoglobin </w:t>
      </w:r>
      <w:r w:rsidR="006A6F9F" w:rsidRPr="003B5428">
        <w:rPr>
          <w:rFonts w:ascii="Times New Roman" w:hAnsi="Times New Roman"/>
        </w:rPr>
        <w:t>lev</w:t>
      </w:r>
      <w:r w:rsidR="006A6F9F">
        <w:rPr>
          <w:rFonts w:ascii="Times New Roman" w:hAnsi="Times New Roman"/>
        </w:rPr>
        <w:t>e</w:t>
      </w:r>
      <w:r w:rsidR="006A6F9F" w:rsidRPr="003B5428">
        <w:rPr>
          <w:rFonts w:ascii="Times New Roman" w:hAnsi="Times New Roman"/>
        </w:rPr>
        <w:t>ls</w:t>
      </w:r>
      <w:r w:rsidRPr="003B5428">
        <w:rPr>
          <w:rFonts w:ascii="Times New Roman" w:hAnsi="Times New Roman"/>
        </w:rPr>
        <w:t>. These findings collectively provide mechanistic evidence supporting the traditional use of this herbal blend in treating benign prostatic hyperplasia, emphasizing its antioxidant, anti-inflammatory, and organ-protective properties. Despite the extract demonstrating a high safety level and various protective benefits at therapeutic levels, more chronic or sub-chronic studies may be conducted to ascertain the extract's safety and efficacy.</w:t>
      </w:r>
    </w:p>
    <w:p w14:paraId="75157A84" w14:textId="77777777" w:rsidR="001D0542" w:rsidRPr="001D0542" w:rsidRDefault="001D0542" w:rsidP="001D0542">
      <w:pPr>
        <w:spacing w:line="480" w:lineRule="auto"/>
        <w:jc w:val="both"/>
        <w:rPr>
          <w:rFonts w:ascii="Times New Roman" w:hAnsi="Times New Roman"/>
        </w:rPr>
      </w:pPr>
      <w:r w:rsidRPr="001D0542">
        <w:rPr>
          <w:rFonts w:ascii="Times New Roman" w:hAnsi="Times New Roman"/>
        </w:rPr>
        <w:t>Ethical Approval</w:t>
      </w:r>
    </w:p>
    <w:p w14:paraId="6FE5B10F" w14:textId="540A1DAD" w:rsidR="001D0542" w:rsidRDefault="001D0542" w:rsidP="001D0542">
      <w:pPr>
        <w:spacing w:line="480" w:lineRule="auto"/>
        <w:jc w:val="both"/>
        <w:rPr>
          <w:rFonts w:ascii="Times New Roman" w:hAnsi="Times New Roman"/>
        </w:rPr>
      </w:pPr>
      <w:r w:rsidRPr="001D0542">
        <w:rPr>
          <w:rFonts w:ascii="Times New Roman" w:hAnsi="Times New Roman"/>
        </w:rPr>
        <w:t>Animal Ethic committee approval has been collected and preserved by the author(s)</w:t>
      </w:r>
    </w:p>
    <w:p w14:paraId="2666BF2B" w14:textId="77777777" w:rsidR="006E0C96" w:rsidRDefault="006E0C96" w:rsidP="006E0C96">
      <w:pPr>
        <w:rPr>
          <w:rFonts w:ascii="Calibri" w:eastAsia="Calibri" w:hAnsi="Calibri" w:cs="Times New Roman"/>
          <w:kern w:val="2"/>
          <w:highlight w:val="yellow"/>
        </w:rPr>
      </w:pPr>
      <w:bookmarkStart w:id="26" w:name="_Hlk204003461"/>
      <w:bookmarkStart w:id="27" w:name="_Hlk213070710"/>
      <w:r>
        <w:rPr>
          <w:rFonts w:ascii="Calibri" w:eastAsia="Calibri" w:hAnsi="Calibri" w:cs="Times New Roman"/>
          <w:kern w:val="2"/>
          <w:highlight w:val="yellow"/>
        </w:rPr>
        <w:t>Disclaimer (Artificial intelligence)</w:t>
      </w:r>
    </w:p>
    <w:p w14:paraId="4EC09DE6" w14:textId="77777777" w:rsidR="006E0C96" w:rsidRDefault="006E0C96" w:rsidP="006E0C96">
      <w:pPr>
        <w:rPr>
          <w:rFonts w:ascii="Calibri" w:eastAsia="Calibri" w:hAnsi="Calibri" w:cs="Times New Roman"/>
          <w:kern w:val="2"/>
          <w:highlight w:val="yellow"/>
        </w:rPr>
      </w:pPr>
      <w:r>
        <w:rPr>
          <w:rFonts w:ascii="Calibri" w:eastAsia="Calibri" w:hAnsi="Calibri" w:cs="Times New Roman"/>
          <w:kern w:val="2"/>
          <w:highlight w:val="yellow"/>
        </w:rPr>
        <w:t>Option 1:</w:t>
      </w:r>
    </w:p>
    <w:p w14:paraId="10B1F351" w14:textId="0823AD7F" w:rsidR="00E7778E" w:rsidRPr="00FA70D0" w:rsidRDefault="00B409FD" w:rsidP="00E7778E">
      <w:pPr>
        <w:spacing w:after="0" w:line="240" w:lineRule="auto"/>
        <w:rPr>
          <w:rFonts w:ascii="Times New Roman" w:eastAsia="Times New Roman" w:hAnsi="Times New Roman" w:cs="Times New Roman"/>
          <w:sz w:val="24"/>
          <w:szCs w:val="24"/>
          <w:highlight w:val="yellow"/>
        </w:rPr>
      </w:pPr>
      <w:r w:rsidRPr="00390F99">
        <w:rPr>
          <w:rFonts w:ascii="Times New Roman" w:eastAsia="Times New Roman" w:hAnsi="Times New Roman" w:cs="Times New Roman"/>
          <w:sz w:val="24"/>
          <w:szCs w:val="24"/>
          <w:highlight w:val="yellow"/>
        </w:rPr>
        <w:lastRenderedPageBreak/>
        <w:t xml:space="preserve">Author(s) </w:t>
      </w:r>
      <w:r w:rsidR="00E7778E" w:rsidRPr="00390F99">
        <w:rPr>
          <w:rFonts w:ascii="Times New Roman" w:eastAsia="Times New Roman" w:hAnsi="Times New Roman" w:cs="Times New Roman"/>
          <w:sz w:val="24"/>
          <w:szCs w:val="24"/>
          <w:highlight w:val="yellow"/>
        </w:rPr>
        <w:t xml:space="preserve">affirm that </w:t>
      </w:r>
      <w:r w:rsidR="00390F99">
        <w:rPr>
          <w:rFonts w:ascii="Times New Roman" w:eastAsia="Times New Roman" w:hAnsi="Times New Roman" w:cs="Times New Roman"/>
          <w:sz w:val="24"/>
          <w:szCs w:val="24"/>
          <w:highlight w:val="yellow"/>
        </w:rPr>
        <w:t xml:space="preserve">they </w:t>
      </w:r>
      <w:r w:rsidR="00E7778E" w:rsidRPr="00FA70D0">
        <w:rPr>
          <w:rFonts w:ascii="Times New Roman" w:eastAsia="Times New Roman" w:hAnsi="Times New Roman" w:cs="Times New Roman"/>
          <w:sz w:val="24"/>
          <w:szCs w:val="24"/>
          <w:highlight w:val="yellow"/>
        </w:rPr>
        <w:t xml:space="preserve">did not utilize any generative AI tools such as ChatGPT, Copilot, or </w:t>
      </w:r>
      <w:r w:rsidR="00E7778E" w:rsidRPr="00390F99">
        <w:rPr>
          <w:rFonts w:ascii="Times New Roman" w:eastAsia="Times New Roman" w:hAnsi="Times New Roman" w:cs="Times New Roman"/>
          <w:sz w:val="24"/>
          <w:szCs w:val="24"/>
          <w:highlight w:val="yellow"/>
        </w:rPr>
        <w:t xml:space="preserve">text-to-image generators during the composition or revision of this paper. If I had used any tools, </w:t>
      </w:r>
      <w:r w:rsidR="00390F99" w:rsidRPr="00390F99">
        <w:rPr>
          <w:rFonts w:ascii="Times New Roman" w:eastAsia="Times New Roman" w:hAnsi="Times New Roman" w:cs="Times New Roman"/>
          <w:sz w:val="24"/>
          <w:szCs w:val="24"/>
          <w:highlight w:val="yellow"/>
        </w:rPr>
        <w:t>Author(s</w:t>
      </w:r>
      <w:proofErr w:type="gramStart"/>
      <w:r w:rsidR="00390F99" w:rsidRPr="00390F99">
        <w:rPr>
          <w:rFonts w:ascii="Times New Roman" w:eastAsia="Times New Roman" w:hAnsi="Times New Roman" w:cs="Times New Roman"/>
          <w:sz w:val="24"/>
          <w:szCs w:val="24"/>
          <w:highlight w:val="yellow"/>
        </w:rPr>
        <w:t xml:space="preserve">) </w:t>
      </w:r>
      <w:r w:rsidR="00E7778E" w:rsidRPr="00390F99">
        <w:rPr>
          <w:rFonts w:ascii="Times New Roman" w:eastAsia="Times New Roman" w:hAnsi="Times New Roman" w:cs="Times New Roman"/>
          <w:sz w:val="24"/>
          <w:szCs w:val="24"/>
          <w:highlight w:val="yellow"/>
        </w:rPr>
        <w:t xml:space="preserve"> would</w:t>
      </w:r>
      <w:proofErr w:type="gramEnd"/>
      <w:r w:rsidR="00E7778E" w:rsidRPr="00390F99">
        <w:rPr>
          <w:rFonts w:ascii="Times New Roman" w:eastAsia="Times New Roman" w:hAnsi="Times New Roman" w:cs="Times New Roman"/>
          <w:sz w:val="24"/>
          <w:szCs w:val="24"/>
          <w:highlight w:val="yellow"/>
        </w:rPr>
        <w:t xml:space="preserve"> list the name, version, m</w:t>
      </w:r>
      <w:r w:rsidR="00DA00E8">
        <w:rPr>
          <w:rFonts w:ascii="Times New Roman" w:eastAsia="Times New Roman" w:hAnsi="Times New Roman" w:cs="Times New Roman"/>
          <w:sz w:val="24"/>
          <w:szCs w:val="24"/>
          <w:highlight w:val="yellow"/>
        </w:rPr>
        <w:t xml:space="preserve">odel, source, and each prompt </w:t>
      </w:r>
      <w:r w:rsidR="00E7778E" w:rsidRPr="00390F99">
        <w:rPr>
          <w:rFonts w:ascii="Times New Roman" w:eastAsia="Times New Roman" w:hAnsi="Times New Roman" w:cs="Times New Roman"/>
          <w:sz w:val="24"/>
          <w:szCs w:val="24"/>
          <w:highlight w:val="yellow"/>
        </w:rPr>
        <w:t xml:space="preserve">provided. In this </w:t>
      </w:r>
      <w:r w:rsidR="00E7778E" w:rsidRPr="00FA70D0">
        <w:rPr>
          <w:rFonts w:ascii="Times New Roman" w:eastAsia="Times New Roman" w:hAnsi="Times New Roman" w:cs="Times New Roman"/>
          <w:sz w:val="24"/>
          <w:szCs w:val="24"/>
          <w:highlight w:val="yellow"/>
        </w:rPr>
        <w:t xml:space="preserve">instance, all of this is </w:t>
      </w:r>
      <w:r w:rsidR="00477209" w:rsidRPr="00FA70D0">
        <w:rPr>
          <w:rFonts w:ascii="Times New Roman" w:eastAsia="Times New Roman" w:hAnsi="Times New Roman" w:cs="Times New Roman"/>
          <w:sz w:val="24"/>
          <w:szCs w:val="24"/>
          <w:highlight w:val="yellow"/>
        </w:rPr>
        <w:t>certainly</w:t>
      </w:r>
      <w:r w:rsidR="00E7778E" w:rsidRPr="00FA70D0">
        <w:rPr>
          <w:rFonts w:ascii="Times New Roman" w:eastAsia="Times New Roman" w:hAnsi="Times New Roman" w:cs="Times New Roman"/>
          <w:sz w:val="24"/>
          <w:szCs w:val="24"/>
          <w:highlight w:val="yellow"/>
        </w:rPr>
        <w:t xml:space="preserve"> </w:t>
      </w:r>
      <w:proofErr w:type="gramStart"/>
      <w:r w:rsidR="00DA00E8">
        <w:rPr>
          <w:rFonts w:ascii="Times New Roman" w:eastAsia="Times New Roman" w:hAnsi="Times New Roman" w:cs="Times New Roman"/>
          <w:sz w:val="24"/>
          <w:szCs w:val="24"/>
          <w:highlight w:val="yellow"/>
        </w:rPr>
        <w:t>their</w:t>
      </w:r>
      <w:r w:rsidR="00E7778E" w:rsidRPr="00FA70D0">
        <w:rPr>
          <w:rFonts w:ascii="Times New Roman" w:eastAsia="Times New Roman" w:hAnsi="Times New Roman" w:cs="Times New Roman"/>
          <w:sz w:val="24"/>
          <w:szCs w:val="24"/>
          <w:highlight w:val="yellow"/>
        </w:rPr>
        <w:t xml:space="preserve"> own</w:t>
      </w:r>
      <w:proofErr w:type="gramEnd"/>
      <w:r w:rsidR="00E7778E" w:rsidRPr="00FA70D0">
        <w:rPr>
          <w:rFonts w:ascii="Times New Roman" w:eastAsia="Times New Roman" w:hAnsi="Times New Roman" w:cs="Times New Roman"/>
          <w:sz w:val="24"/>
          <w:szCs w:val="24"/>
          <w:highlight w:val="yellow"/>
        </w:rPr>
        <w:t xml:space="preserve"> work.</w:t>
      </w:r>
    </w:p>
    <w:p w14:paraId="078234EF" w14:textId="77777777" w:rsidR="00E7778E" w:rsidRPr="00FA70D0" w:rsidRDefault="00E7778E" w:rsidP="006E0C96">
      <w:pPr>
        <w:rPr>
          <w:rFonts w:ascii="Calibri" w:eastAsia="Calibri" w:hAnsi="Calibri" w:cs="Times New Roman"/>
          <w:kern w:val="2"/>
          <w:highlight w:val="yellow"/>
        </w:rPr>
      </w:pPr>
    </w:p>
    <w:bookmarkEnd w:id="26"/>
    <w:bookmarkEnd w:id="27"/>
    <w:p w14:paraId="767A3625" w14:textId="77777777" w:rsidR="00EF01C6" w:rsidRPr="003B5428" w:rsidRDefault="00EF01C6" w:rsidP="00EF01C6">
      <w:pPr>
        <w:spacing w:line="480" w:lineRule="auto"/>
        <w:jc w:val="both"/>
        <w:rPr>
          <w:rFonts w:ascii="Times New Roman" w:hAnsi="Times New Roman"/>
        </w:rPr>
      </w:pPr>
    </w:p>
    <w:p w14:paraId="4E6501E3" w14:textId="77777777" w:rsidR="00EF01C6" w:rsidRPr="00EF01C6" w:rsidRDefault="00EF01C6" w:rsidP="00EF01C6">
      <w:pPr>
        <w:spacing w:before="100" w:beforeAutospacing="1" w:after="100" w:afterAutospacing="1" w:line="480" w:lineRule="auto"/>
        <w:rPr>
          <w:rFonts w:ascii="Times New Roman" w:hAnsi="Times New Roman"/>
          <w:sz w:val="24"/>
        </w:rPr>
      </w:pPr>
    </w:p>
    <w:bookmarkEnd w:id="24"/>
    <w:bookmarkEnd w:id="25"/>
    <w:p w14:paraId="0A34AD68" w14:textId="77777777" w:rsidR="00EF01C6" w:rsidRDefault="00EF01C6" w:rsidP="008101C1">
      <w:pPr>
        <w:autoSpaceDE w:val="0"/>
        <w:autoSpaceDN w:val="0"/>
        <w:adjustRightInd w:val="0"/>
        <w:spacing w:after="0" w:line="360" w:lineRule="auto"/>
        <w:jc w:val="center"/>
        <w:rPr>
          <w:rFonts w:ascii="Times New Roman" w:hAnsi="Times New Roman"/>
          <w:sz w:val="24"/>
        </w:rPr>
      </w:pPr>
    </w:p>
    <w:p w14:paraId="5A75C0E7" w14:textId="77777777" w:rsidR="00A62615" w:rsidRDefault="00A62615" w:rsidP="00A62615">
      <w:pPr>
        <w:autoSpaceDE w:val="0"/>
        <w:autoSpaceDN w:val="0"/>
        <w:adjustRightInd w:val="0"/>
        <w:spacing w:after="0" w:line="360" w:lineRule="auto"/>
        <w:jc w:val="center"/>
        <w:rPr>
          <w:rFonts w:ascii="Times New Roman" w:hAnsi="Times New Roman" w:cs="t1-mini-regular"/>
          <w:b/>
          <w:bCs/>
          <w:sz w:val="24"/>
        </w:rPr>
      </w:pPr>
      <w:r>
        <w:rPr>
          <w:rFonts w:ascii="Times New Roman" w:hAnsi="Times New Roman" w:cs="t1-mini-regular"/>
          <w:b/>
          <w:bCs/>
          <w:sz w:val="24"/>
        </w:rPr>
        <w:t>REFERENCES</w:t>
      </w:r>
    </w:p>
    <w:p w14:paraId="6B222A15" w14:textId="77777777" w:rsidR="006B7C65" w:rsidRPr="00CD528F" w:rsidRDefault="006B7C65" w:rsidP="006B7C65">
      <w:pPr>
        <w:numPr>
          <w:ilvl w:val="0"/>
          <w:numId w:val="14"/>
        </w:numPr>
        <w:spacing w:line="480" w:lineRule="auto"/>
        <w:jc w:val="both"/>
        <w:rPr>
          <w:rFonts w:ascii="Times New Roman" w:hAnsi="Times New Roman" w:cs="Times New Roman"/>
        </w:rPr>
      </w:pPr>
      <w:r w:rsidRPr="00CD528F">
        <w:rPr>
          <w:rFonts w:ascii="Times New Roman" w:hAnsi="Times New Roman" w:cs="Times New Roman"/>
        </w:rPr>
        <w:t xml:space="preserve">World Health Organization. (2018). </w:t>
      </w:r>
      <w:r w:rsidRPr="00CD528F">
        <w:rPr>
          <w:rFonts w:ascii="Times New Roman" w:hAnsi="Times New Roman" w:cs="Times New Roman"/>
          <w:i/>
          <w:iCs/>
        </w:rPr>
        <w:t>WHO traditional medicine strategy 2014–2023</w:t>
      </w:r>
      <w:r w:rsidRPr="00CD528F">
        <w:rPr>
          <w:rFonts w:ascii="Times New Roman" w:hAnsi="Times New Roman" w:cs="Times New Roman"/>
        </w:rPr>
        <w:t xml:space="preserve">. Geneva: WHO. </w:t>
      </w:r>
      <w:hyperlink r:id="rId26" w:tgtFrame="_new" w:history="1">
        <w:r w:rsidRPr="00CD528F">
          <w:rPr>
            <w:rStyle w:val="Hyperlink"/>
            <w:rFonts w:ascii="Times New Roman" w:hAnsi="Times New Roman" w:cs="Times New Roman"/>
          </w:rPr>
          <w:t>https://apps.who.int/iris/handle/10665/92455</w:t>
        </w:r>
      </w:hyperlink>
    </w:p>
    <w:p w14:paraId="18B569C8" w14:textId="77777777" w:rsidR="006B7C65" w:rsidRPr="00CD528F" w:rsidRDefault="006B7C65" w:rsidP="006B7C65">
      <w:pPr>
        <w:numPr>
          <w:ilvl w:val="0"/>
          <w:numId w:val="14"/>
        </w:numPr>
        <w:spacing w:line="480" w:lineRule="auto"/>
        <w:jc w:val="both"/>
        <w:rPr>
          <w:rFonts w:ascii="Times New Roman" w:hAnsi="Times New Roman" w:cs="Times New Roman"/>
        </w:rPr>
      </w:pPr>
      <w:proofErr w:type="spellStart"/>
      <w:r w:rsidRPr="00CD528F">
        <w:rPr>
          <w:rFonts w:ascii="Times New Roman" w:hAnsi="Times New Roman" w:cs="Times New Roman"/>
        </w:rPr>
        <w:t>Sofowora</w:t>
      </w:r>
      <w:proofErr w:type="spellEnd"/>
      <w:r w:rsidRPr="00CD528F">
        <w:rPr>
          <w:rFonts w:ascii="Times New Roman" w:hAnsi="Times New Roman" w:cs="Times New Roman"/>
        </w:rPr>
        <w:t xml:space="preserve">, A. (1996). Research on medicinal plants and traditional medicine in Africa. </w:t>
      </w:r>
      <w:r w:rsidRPr="00CD528F">
        <w:rPr>
          <w:rFonts w:ascii="Times New Roman" w:hAnsi="Times New Roman" w:cs="Times New Roman"/>
          <w:i/>
          <w:iCs/>
        </w:rPr>
        <w:t>The Journal of Alternative and Complementary Medicine, 2</w:t>
      </w:r>
      <w:r w:rsidRPr="00CD528F">
        <w:rPr>
          <w:rFonts w:ascii="Times New Roman" w:hAnsi="Times New Roman" w:cs="Times New Roman"/>
        </w:rPr>
        <w:t xml:space="preserve">(3), 365–372. </w:t>
      </w:r>
      <w:hyperlink r:id="rId27" w:tgtFrame="_new" w:history="1">
        <w:r w:rsidRPr="00CD528F">
          <w:rPr>
            <w:rStyle w:val="Hyperlink"/>
            <w:rFonts w:ascii="Times New Roman" w:hAnsi="Times New Roman" w:cs="Times New Roman"/>
          </w:rPr>
          <w:t>https://doi.org/10.1089/acm.1996.2.365</w:t>
        </w:r>
      </w:hyperlink>
    </w:p>
    <w:p w14:paraId="02A7E4C4" w14:textId="77777777" w:rsidR="006B7C65" w:rsidRPr="00CD528F" w:rsidRDefault="006B7C65" w:rsidP="006B7C65">
      <w:pPr>
        <w:numPr>
          <w:ilvl w:val="0"/>
          <w:numId w:val="14"/>
        </w:numPr>
        <w:spacing w:line="480" w:lineRule="auto"/>
        <w:jc w:val="both"/>
        <w:rPr>
          <w:rFonts w:ascii="Times New Roman" w:hAnsi="Times New Roman" w:cs="Times New Roman"/>
        </w:rPr>
      </w:pPr>
      <w:r w:rsidRPr="00CD528F">
        <w:rPr>
          <w:rFonts w:ascii="Times New Roman" w:hAnsi="Times New Roman" w:cs="Times New Roman"/>
        </w:rPr>
        <w:t xml:space="preserve">Roehrborn, C. G. (2005). Benign prostatic hyperplasia: An overview. </w:t>
      </w:r>
      <w:r w:rsidRPr="00CD528F">
        <w:rPr>
          <w:rFonts w:ascii="Times New Roman" w:hAnsi="Times New Roman" w:cs="Times New Roman"/>
          <w:i/>
          <w:iCs/>
        </w:rPr>
        <w:t>Reviews in Urology, 7</w:t>
      </w:r>
      <w:r w:rsidRPr="00CD528F">
        <w:rPr>
          <w:rFonts w:ascii="Times New Roman" w:hAnsi="Times New Roman" w:cs="Times New Roman"/>
        </w:rPr>
        <w:t xml:space="preserve">(Suppl 9), S3–S14. </w:t>
      </w:r>
      <w:hyperlink r:id="rId28" w:tgtFrame="_new" w:history="1">
        <w:r w:rsidRPr="00CD528F">
          <w:rPr>
            <w:rStyle w:val="Hyperlink"/>
            <w:rFonts w:ascii="Times New Roman" w:hAnsi="Times New Roman" w:cs="Times New Roman"/>
          </w:rPr>
          <w:t>https://www.ncbi.nlm.nih.gov/pmc/articles/PMC1477638/</w:t>
        </w:r>
      </w:hyperlink>
    </w:p>
    <w:p w14:paraId="7DFFF523" w14:textId="77777777" w:rsidR="006B7C65" w:rsidRPr="00CD528F" w:rsidRDefault="006B7C65" w:rsidP="006B7C65">
      <w:pPr>
        <w:numPr>
          <w:ilvl w:val="0"/>
          <w:numId w:val="14"/>
        </w:numPr>
        <w:spacing w:line="480" w:lineRule="auto"/>
        <w:jc w:val="both"/>
        <w:rPr>
          <w:rFonts w:ascii="Times New Roman" w:hAnsi="Times New Roman" w:cs="Times New Roman"/>
        </w:rPr>
      </w:pPr>
      <w:r w:rsidRPr="00CD528F">
        <w:rPr>
          <w:rFonts w:ascii="Times New Roman" w:hAnsi="Times New Roman" w:cs="Times New Roman"/>
        </w:rPr>
        <w:t xml:space="preserve">Csikós, E., Horváth, A., Ács, K., Varga, E., &amp; Lantos, T. (2021). Treatment of benign prostatic hyperplasia by natural drugs. </w:t>
      </w:r>
      <w:r w:rsidRPr="00CD528F">
        <w:rPr>
          <w:rFonts w:ascii="Times New Roman" w:hAnsi="Times New Roman" w:cs="Times New Roman"/>
          <w:i/>
          <w:iCs/>
        </w:rPr>
        <w:t>Molecules, 26</w:t>
      </w:r>
      <w:r w:rsidRPr="00CD528F">
        <w:rPr>
          <w:rFonts w:ascii="Times New Roman" w:hAnsi="Times New Roman" w:cs="Times New Roman"/>
        </w:rPr>
        <w:t xml:space="preserve">(23), 7141. </w:t>
      </w:r>
      <w:hyperlink r:id="rId29" w:tgtFrame="_new" w:history="1">
        <w:r w:rsidRPr="00CD528F">
          <w:rPr>
            <w:rStyle w:val="Hyperlink"/>
            <w:rFonts w:ascii="Times New Roman" w:hAnsi="Times New Roman" w:cs="Times New Roman"/>
          </w:rPr>
          <w:t>https://doi.org/10.3390/molecules26237141</w:t>
        </w:r>
      </w:hyperlink>
    </w:p>
    <w:p w14:paraId="5F6C39EC" w14:textId="77777777" w:rsidR="006B7C65" w:rsidRPr="00CD528F" w:rsidRDefault="006B7C65" w:rsidP="006B7C65">
      <w:pPr>
        <w:numPr>
          <w:ilvl w:val="0"/>
          <w:numId w:val="14"/>
        </w:numPr>
        <w:spacing w:line="480" w:lineRule="auto"/>
        <w:jc w:val="both"/>
        <w:rPr>
          <w:rFonts w:ascii="Times New Roman" w:hAnsi="Times New Roman" w:cs="Times New Roman"/>
        </w:rPr>
      </w:pPr>
      <w:proofErr w:type="spellStart"/>
      <w:r w:rsidRPr="00CD528F">
        <w:rPr>
          <w:rFonts w:ascii="Times New Roman" w:hAnsi="Times New Roman" w:cs="Times New Roman"/>
        </w:rPr>
        <w:t>Ekor</w:t>
      </w:r>
      <w:proofErr w:type="spellEnd"/>
      <w:r w:rsidRPr="00CD528F">
        <w:rPr>
          <w:rFonts w:ascii="Times New Roman" w:hAnsi="Times New Roman" w:cs="Times New Roman"/>
        </w:rPr>
        <w:t xml:space="preserve">, M. (2014). The growing use of herbal medicines: Issues relating to adverse reactions and challenges in monitoring safety. </w:t>
      </w:r>
      <w:r w:rsidRPr="00CD528F">
        <w:rPr>
          <w:rFonts w:ascii="Times New Roman" w:hAnsi="Times New Roman" w:cs="Times New Roman"/>
          <w:i/>
          <w:iCs/>
        </w:rPr>
        <w:t>Frontiers in Pharmacology, 4</w:t>
      </w:r>
      <w:r w:rsidRPr="00CD528F">
        <w:rPr>
          <w:rFonts w:ascii="Times New Roman" w:hAnsi="Times New Roman" w:cs="Times New Roman"/>
        </w:rPr>
        <w:t xml:space="preserve">, 177. </w:t>
      </w:r>
      <w:hyperlink r:id="rId30" w:tgtFrame="_new" w:history="1">
        <w:r w:rsidRPr="00CD528F">
          <w:rPr>
            <w:rStyle w:val="Hyperlink"/>
            <w:rFonts w:ascii="Times New Roman" w:hAnsi="Times New Roman" w:cs="Times New Roman"/>
          </w:rPr>
          <w:t>https://doi.org/10.3389/fphar.2013.00177</w:t>
        </w:r>
      </w:hyperlink>
    </w:p>
    <w:p w14:paraId="55F70D64" w14:textId="77777777" w:rsidR="006B7C65" w:rsidRPr="00CD528F" w:rsidRDefault="006B7C65" w:rsidP="006B7C65">
      <w:pPr>
        <w:numPr>
          <w:ilvl w:val="0"/>
          <w:numId w:val="14"/>
        </w:numPr>
        <w:spacing w:line="480" w:lineRule="auto"/>
        <w:jc w:val="both"/>
        <w:rPr>
          <w:rFonts w:ascii="Times New Roman" w:hAnsi="Times New Roman" w:cs="Times New Roman"/>
        </w:rPr>
      </w:pPr>
      <w:r w:rsidRPr="00FA70D0">
        <w:rPr>
          <w:rFonts w:ascii="Times New Roman" w:hAnsi="Times New Roman" w:cs="Times New Roman"/>
          <w:lang w:val="nl-BE"/>
        </w:rPr>
        <w:t xml:space="preserve">Posadzki, P., Watson, L., &amp; Ernst, E. (2013). </w:t>
      </w:r>
      <w:r w:rsidRPr="00CD528F">
        <w:rPr>
          <w:rFonts w:ascii="Times New Roman" w:hAnsi="Times New Roman" w:cs="Times New Roman"/>
        </w:rPr>
        <w:t xml:space="preserve">Herb–drug interactions: An overview of systematic reviews. </w:t>
      </w:r>
      <w:r w:rsidRPr="00CD528F">
        <w:rPr>
          <w:rFonts w:ascii="Times New Roman" w:hAnsi="Times New Roman" w:cs="Times New Roman"/>
          <w:i/>
          <w:iCs/>
        </w:rPr>
        <w:t>British Journal of Clinical Pharmacology, 75</w:t>
      </w:r>
      <w:r w:rsidRPr="00CD528F">
        <w:rPr>
          <w:rFonts w:ascii="Times New Roman" w:hAnsi="Times New Roman" w:cs="Times New Roman"/>
        </w:rPr>
        <w:t xml:space="preserve">(3), 603–618. </w:t>
      </w:r>
      <w:hyperlink r:id="rId31" w:tgtFrame="_new" w:history="1">
        <w:r w:rsidRPr="00CD528F">
          <w:rPr>
            <w:rStyle w:val="Hyperlink"/>
            <w:rFonts w:ascii="Times New Roman" w:hAnsi="Times New Roman" w:cs="Times New Roman"/>
          </w:rPr>
          <w:t>https://doi.org/10.1111/j.1365-2125.2012.04350.x</w:t>
        </w:r>
      </w:hyperlink>
    </w:p>
    <w:p w14:paraId="01C99C6F" w14:textId="77777777" w:rsidR="006B7C65" w:rsidRPr="00CD528F" w:rsidRDefault="006B7C65" w:rsidP="006B7C65">
      <w:pPr>
        <w:numPr>
          <w:ilvl w:val="0"/>
          <w:numId w:val="14"/>
        </w:numPr>
        <w:spacing w:line="480" w:lineRule="auto"/>
        <w:jc w:val="both"/>
        <w:rPr>
          <w:rFonts w:ascii="Times New Roman" w:hAnsi="Times New Roman" w:cs="Times New Roman"/>
        </w:rPr>
      </w:pPr>
      <w:r w:rsidRPr="00CD528F">
        <w:rPr>
          <w:rFonts w:ascii="Times New Roman" w:hAnsi="Times New Roman" w:cs="Times New Roman"/>
        </w:rPr>
        <w:lastRenderedPageBreak/>
        <w:t xml:space="preserve">Jordan, S. A., Cunningham, D. G., &amp; Marles, R. J. (2010). Assessment of herbal medicinal products: Challenges and opportunities to increase the knowledge base for safety assessment. </w:t>
      </w:r>
      <w:r w:rsidRPr="00CD528F">
        <w:rPr>
          <w:rFonts w:ascii="Times New Roman" w:hAnsi="Times New Roman" w:cs="Times New Roman"/>
          <w:i/>
          <w:iCs/>
        </w:rPr>
        <w:t>Toxicology and Applied Pharmacology, 243</w:t>
      </w:r>
      <w:r w:rsidRPr="00CD528F">
        <w:rPr>
          <w:rFonts w:ascii="Times New Roman" w:hAnsi="Times New Roman" w:cs="Times New Roman"/>
        </w:rPr>
        <w:t xml:space="preserve">(2), 198–216. </w:t>
      </w:r>
      <w:hyperlink r:id="rId32" w:tgtFrame="_new" w:history="1">
        <w:r w:rsidRPr="00CD528F">
          <w:rPr>
            <w:rStyle w:val="Hyperlink"/>
            <w:rFonts w:ascii="Times New Roman" w:hAnsi="Times New Roman" w:cs="Times New Roman"/>
          </w:rPr>
          <w:t>https://doi.org/10.1016/j.taap.2009.12.005</w:t>
        </w:r>
      </w:hyperlink>
    </w:p>
    <w:p w14:paraId="2E82FF67" w14:textId="77777777" w:rsidR="006B7C65" w:rsidRPr="00CD528F" w:rsidRDefault="006B7C65" w:rsidP="006B7C65">
      <w:pPr>
        <w:numPr>
          <w:ilvl w:val="0"/>
          <w:numId w:val="14"/>
        </w:numPr>
        <w:spacing w:line="480" w:lineRule="auto"/>
        <w:jc w:val="both"/>
        <w:rPr>
          <w:rFonts w:ascii="Times New Roman" w:hAnsi="Times New Roman" w:cs="Times New Roman"/>
        </w:rPr>
      </w:pPr>
      <w:r w:rsidRPr="00CD528F">
        <w:rPr>
          <w:rFonts w:ascii="Times New Roman" w:hAnsi="Times New Roman" w:cs="Times New Roman"/>
        </w:rPr>
        <w:t xml:space="preserve">Navarro, V. J., Khan, I., Björnsson, E., Seeff, L. B., Serrano, J., &amp; Hoofnagle, J. H. (2017). Liver injury from herbal and dietary supplements. </w:t>
      </w:r>
      <w:r w:rsidRPr="00CD528F">
        <w:rPr>
          <w:rFonts w:ascii="Times New Roman" w:hAnsi="Times New Roman" w:cs="Times New Roman"/>
          <w:i/>
          <w:iCs/>
        </w:rPr>
        <w:t>Hepatology, 65</w:t>
      </w:r>
      <w:r w:rsidRPr="00CD528F">
        <w:rPr>
          <w:rFonts w:ascii="Times New Roman" w:hAnsi="Times New Roman" w:cs="Times New Roman"/>
        </w:rPr>
        <w:t xml:space="preserve">(1), 363–373. </w:t>
      </w:r>
      <w:hyperlink r:id="rId33" w:tgtFrame="_new" w:history="1">
        <w:r w:rsidRPr="00CD528F">
          <w:rPr>
            <w:rStyle w:val="Hyperlink"/>
            <w:rFonts w:ascii="Times New Roman" w:hAnsi="Times New Roman" w:cs="Times New Roman"/>
          </w:rPr>
          <w:t>https://doi.org/10.1002/hep.28813</w:t>
        </w:r>
      </w:hyperlink>
    </w:p>
    <w:p w14:paraId="728CEB48" w14:textId="77777777" w:rsidR="006B7C65" w:rsidRPr="00CD528F" w:rsidRDefault="006B7C65" w:rsidP="006B7C65">
      <w:pPr>
        <w:numPr>
          <w:ilvl w:val="0"/>
          <w:numId w:val="14"/>
        </w:numPr>
        <w:spacing w:line="480" w:lineRule="auto"/>
        <w:jc w:val="both"/>
        <w:rPr>
          <w:rFonts w:ascii="Times New Roman" w:hAnsi="Times New Roman" w:cs="Times New Roman"/>
        </w:rPr>
      </w:pPr>
      <w:r w:rsidRPr="00FA70D0">
        <w:rPr>
          <w:rFonts w:ascii="Times New Roman" w:hAnsi="Times New Roman" w:cs="Times New Roman"/>
          <w:lang w:val="nl-BE"/>
        </w:rPr>
        <w:t xml:space="preserve">Ogunmefun, O. T., &amp; Gbile, Z. O. (2012). </w:t>
      </w:r>
      <w:r w:rsidRPr="00CD528F">
        <w:rPr>
          <w:rFonts w:ascii="Times New Roman" w:hAnsi="Times New Roman" w:cs="Times New Roman"/>
        </w:rPr>
        <w:t xml:space="preserve">An ethnobotanical study of anti-rheumatic plants in Southwestern States of Nigeria. </w:t>
      </w:r>
      <w:r w:rsidRPr="00CD528F">
        <w:rPr>
          <w:rFonts w:ascii="Times New Roman" w:hAnsi="Times New Roman" w:cs="Times New Roman"/>
          <w:i/>
          <w:iCs/>
        </w:rPr>
        <w:t>Asian Journal of Science and Technology, 4</w:t>
      </w:r>
      <w:r w:rsidRPr="00CD528F">
        <w:rPr>
          <w:rFonts w:ascii="Times New Roman" w:hAnsi="Times New Roman" w:cs="Times New Roman"/>
        </w:rPr>
        <w:t xml:space="preserve">(1), 63–66. </w:t>
      </w:r>
      <w:hyperlink r:id="rId34" w:tgtFrame="_new" w:history="1">
        <w:r w:rsidRPr="00CD528F">
          <w:rPr>
            <w:rStyle w:val="Hyperlink"/>
            <w:rFonts w:ascii="Times New Roman" w:hAnsi="Times New Roman" w:cs="Times New Roman"/>
          </w:rPr>
          <w:t>https://www.journalajst.com/ethnobotanical-study-anti-rheumatic-plants-southwestern-states-nigeria</w:t>
        </w:r>
      </w:hyperlink>
    </w:p>
    <w:p w14:paraId="232B2A56" w14:textId="77777777" w:rsidR="006B7C65" w:rsidRPr="00CD528F" w:rsidRDefault="006B7C65" w:rsidP="006B7C65">
      <w:pPr>
        <w:numPr>
          <w:ilvl w:val="0"/>
          <w:numId w:val="14"/>
        </w:numPr>
        <w:spacing w:line="480" w:lineRule="auto"/>
        <w:jc w:val="both"/>
        <w:rPr>
          <w:rFonts w:ascii="Times New Roman" w:hAnsi="Times New Roman" w:cs="Times New Roman"/>
        </w:rPr>
      </w:pPr>
      <w:r w:rsidRPr="00CD528F">
        <w:rPr>
          <w:rFonts w:ascii="Times New Roman" w:hAnsi="Times New Roman" w:cs="Times New Roman"/>
        </w:rPr>
        <w:t xml:space="preserve">Mustapha, A. A. (2013). Ethno-medico-botanical uses of </w:t>
      </w:r>
      <w:proofErr w:type="spellStart"/>
      <w:r w:rsidRPr="00CD528F">
        <w:rPr>
          <w:rFonts w:ascii="Times New Roman" w:hAnsi="Times New Roman" w:cs="Times New Roman"/>
          <w:i/>
          <w:iCs/>
        </w:rPr>
        <w:t>Securidaca</w:t>
      </w:r>
      <w:proofErr w:type="spellEnd"/>
      <w:r w:rsidRPr="00CD528F">
        <w:rPr>
          <w:rFonts w:ascii="Times New Roman" w:hAnsi="Times New Roman" w:cs="Times New Roman"/>
          <w:i/>
          <w:iCs/>
        </w:rPr>
        <w:t xml:space="preserve"> </w:t>
      </w:r>
      <w:proofErr w:type="spellStart"/>
      <w:r w:rsidRPr="00CD528F">
        <w:rPr>
          <w:rFonts w:ascii="Times New Roman" w:hAnsi="Times New Roman" w:cs="Times New Roman"/>
          <w:i/>
          <w:iCs/>
        </w:rPr>
        <w:t>longipedunculata</w:t>
      </w:r>
      <w:proofErr w:type="spellEnd"/>
      <w:r w:rsidRPr="00CD528F">
        <w:rPr>
          <w:rFonts w:ascii="Times New Roman" w:hAnsi="Times New Roman" w:cs="Times New Roman"/>
        </w:rPr>
        <w:t xml:space="preserve"> (</w:t>
      </w:r>
      <w:proofErr w:type="spellStart"/>
      <w:r w:rsidRPr="00CD528F">
        <w:rPr>
          <w:rFonts w:ascii="Times New Roman" w:hAnsi="Times New Roman" w:cs="Times New Roman"/>
        </w:rPr>
        <w:t>Fresen</w:t>
      </w:r>
      <w:proofErr w:type="spellEnd"/>
      <w:r w:rsidRPr="00CD528F">
        <w:rPr>
          <w:rFonts w:ascii="Times New Roman" w:hAnsi="Times New Roman" w:cs="Times New Roman"/>
        </w:rPr>
        <w:t xml:space="preserve">) (Family </w:t>
      </w:r>
      <w:proofErr w:type="spellStart"/>
      <w:r w:rsidRPr="00CD528F">
        <w:rPr>
          <w:rFonts w:ascii="Times New Roman" w:hAnsi="Times New Roman" w:cs="Times New Roman"/>
        </w:rPr>
        <w:t>Polygalaceae</w:t>
      </w:r>
      <w:proofErr w:type="spellEnd"/>
      <w:r w:rsidRPr="00CD528F">
        <w:rPr>
          <w:rFonts w:ascii="Times New Roman" w:hAnsi="Times New Roman" w:cs="Times New Roman"/>
        </w:rPr>
        <w:t xml:space="preserve">) from </w:t>
      </w:r>
      <w:proofErr w:type="spellStart"/>
      <w:r w:rsidRPr="00CD528F">
        <w:rPr>
          <w:rFonts w:ascii="Times New Roman" w:hAnsi="Times New Roman" w:cs="Times New Roman"/>
        </w:rPr>
        <w:t>Keffi</w:t>
      </w:r>
      <w:proofErr w:type="spellEnd"/>
      <w:r w:rsidRPr="00CD528F">
        <w:rPr>
          <w:rFonts w:ascii="Times New Roman" w:hAnsi="Times New Roman" w:cs="Times New Roman"/>
        </w:rPr>
        <w:t xml:space="preserve"> Local Government, Nasarawa State, Nigeria. </w:t>
      </w:r>
      <w:r w:rsidRPr="00CD528F">
        <w:rPr>
          <w:rFonts w:ascii="Times New Roman" w:hAnsi="Times New Roman" w:cs="Times New Roman"/>
          <w:i/>
          <w:iCs/>
        </w:rPr>
        <w:t>Journal of Natural Remedies, 13</w:t>
      </w:r>
      <w:r w:rsidRPr="00CD528F">
        <w:rPr>
          <w:rFonts w:ascii="Times New Roman" w:hAnsi="Times New Roman" w:cs="Times New Roman"/>
        </w:rPr>
        <w:t xml:space="preserve">(2), 133–137. </w:t>
      </w:r>
      <w:hyperlink r:id="rId35" w:tgtFrame="_new" w:history="1">
        <w:r w:rsidRPr="00CD528F">
          <w:rPr>
            <w:rStyle w:val="Hyperlink"/>
            <w:rFonts w:ascii="Times New Roman" w:hAnsi="Times New Roman" w:cs="Times New Roman"/>
          </w:rPr>
          <w:t>https://www.academia.edu/download/32590884/38433-41095-1-PB.pdf</w:t>
        </w:r>
      </w:hyperlink>
    </w:p>
    <w:p w14:paraId="4A03DE6A" w14:textId="77777777" w:rsidR="006B7C65" w:rsidRPr="00CD528F" w:rsidRDefault="006B7C65" w:rsidP="006B7C65">
      <w:pPr>
        <w:numPr>
          <w:ilvl w:val="0"/>
          <w:numId w:val="14"/>
        </w:numPr>
        <w:spacing w:line="480" w:lineRule="auto"/>
        <w:jc w:val="both"/>
        <w:rPr>
          <w:rFonts w:ascii="Times New Roman" w:hAnsi="Times New Roman" w:cs="Times New Roman"/>
        </w:rPr>
      </w:pPr>
      <w:proofErr w:type="spellStart"/>
      <w:r w:rsidRPr="00CD528F">
        <w:rPr>
          <w:rFonts w:ascii="Times New Roman" w:hAnsi="Times New Roman" w:cs="Times New Roman"/>
        </w:rPr>
        <w:t>Maroyi</w:t>
      </w:r>
      <w:proofErr w:type="spellEnd"/>
      <w:r w:rsidRPr="00CD528F">
        <w:rPr>
          <w:rFonts w:ascii="Times New Roman" w:hAnsi="Times New Roman" w:cs="Times New Roman"/>
        </w:rPr>
        <w:t xml:space="preserve">, A. (2013). Traditional use of medicinal plants in south-central Zimbabwe: Review and perspectives. </w:t>
      </w:r>
      <w:r w:rsidRPr="00CD528F">
        <w:rPr>
          <w:rFonts w:ascii="Times New Roman" w:hAnsi="Times New Roman" w:cs="Times New Roman"/>
          <w:i/>
          <w:iCs/>
        </w:rPr>
        <w:t>Journal of Ethnobiology and Ethnomedicine, 9</w:t>
      </w:r>
      <w:r w:rsidRPr="00CD528F">
        <w:rPr>
          <w:rFonts w:ascii="Times New Roman" w:hAnsi="Times New Roman" w:cs="Times New Roman"/>
        </w:rPr>
        <w:t xml:space="preserve">(1), 31. </w:t>
      </w:r>
      <w:hyperlink r:id="rId36" w:tgtFrame="_new" w:history="1">
        <w:r w:rsidRPr="00CD528F">
          <w:rPr>
            <w:rStyle w:val="Hyperlink"/>
            <w:rFonts w:ascii="Times New Roman" w:hAnsi="Times New Roman" w:cs="Times New Roman"/>
          </w:rPr>
          <w:t>https://doi.org/10.1186/1746-4269-9-31</w:t>
        </w:r>
      </w:hyperlink>
    </w:p>
    <w:p w14:paraId="117852B1" w14:textId="77777777" w:rsidR="006B7C65" w:rsidRPr="00CD528F" w:rsidRDefault="006B7C65" w:rsidP="006B7C65">
      <w:pPr>
        <w:numPr>
          <w:ilvl w:val="0"/>
          <w:numId w:val="14"/>
        </w:numPr>
        <w:spacing w:line="480" w:lineRule="auto"/>
        <w:jc w:val="both"/>
        <w:rPr>
          <w:rFonts w:ascii="Times New Roman" w:hAnsi="Times New Roman" w:cs="Times New Roman"/>
        </w:rPr>
      </w:pPr>
      <w:r w:rsidRPr="00FA70D0">
        <w:rPr>
          <w:rFonts w:ascii="Times New Roman" w:hAnsi="Times New Roman" w:cs="Times New Roman"/>
          <w:lang w:val="nl-BE"/>
        </w:rPr>
        <w:t xml:space="preserve">Dermane, A., Kporvie, A. K., Kindji, K. P., Metowogo, K., &amp; Eklu-Gadegbeku, K. (2024). </w:t>
      </w:r>
      <w:r w:rsidRPr="00CD528F">
        <w:rPr>
          <w:rFonts w:ascii="Times New Roman" w:hAnsi="Times New Roman" w:cs="Times New Roman"/>
        </w:rPr>
        <w:t>Immunomodulatory and anti-inflammatory activities of hydro-</w:t>
      </w:r>
      <w:proofErr w:type="spellStart"/>
      <w:r w:rsidRPr="00CD528F">
        <w:rPr>
          <w:rFonts w:ascii="Times New Roman" w:hAnsi="Times New Roman" w:cs="Times New Roman"/>
        </w:rPr>
        <w:t>ethanolic</w:t>
      </w:r>
      <w:proofErr w:type="spellEnd"/>
      <w:r w:rsidRPr="00CD528F">
        <w:rPr>
          <w:rFonts w:ascii="Times New Roman" w:hAnsi="Times New Roman" w:cs="Times New Roman"/>
        </w:rPr>
        <w:t xml:space="preserve"> extract of </w:t>
      </w:r>
      <w:proofErr w:type="spellStart"/>
      <w:r w:rsidRPr="00CD528F">
        <w:rPr>
          <w:rFonts w:ascii="Times New Roman" w:hAnsi="Times New Roman" w:cs="Times New Roman"/>
          <w:i/>
          <w:iCs/>
        </w:rPr>
        <w:t>Securidaca</w:t>
      </w:r>
      <w:proofErr w:type="spellEnd"/>
      <w:r w:rsidRPr="00CD528F">
        <w:rPr>
          <w:rFonts w:ascii="Times New Roman" w:hAnsi="Times New Roman" w:cs="Times New Roman"/>
          <w:i/>
          <w:iCs/>
        </w:rPr>
        <w:t xml:space="preserve"> </w:t>
      </w:r>
      <w:proofErr w:type="spellStart"/>
      <w:r w:rsidRPr="00CD528F">
        <w:rPr>
          <w:rFonts w:ascii="Times New Roman" w:hAnsi="Times New Roman" w:cs="Times New Roman"/>
          <w:i/>
          <w:iCs/>
        </w:rPr>
        <w:t>longipedunculata</w:t>
      </w:r>
      <w:proofErr w:type="spellEnd"/>
      <w:r w:rsidRPr="00CD528F">
        <w:rPr>
          <w:rFonts w:ascii="Times New Roman" w:hAnsi="Times New Roman" w:cs="Times New Roman"/>
        </w:rPr>
        <w:t xml:space="preserve"> </w:t>
      </w:r>
      <w:proofErr w:type="spellStart"/>
      <w:r w:rsidRPr="00CD528F">
        <w:rPr>
          <w:rFonts w:ascii="Times New Roman" w:hAnsi="Times New Roman" w:cs="Times New Roman"/>
        </w:rPr>
        <w:t>Fresen</w:t>
      </w:r>
      <w:proofErr w:type="spellEnd"/>
      <w:r w:rsidRPr="00CD528F">
        <w:rPr>
          <w:rFonts w:ascii="Times New Roman" w:hAnsi="Times New Roman" w:cs="Times New Roman"/>
        </w:rPr>
        <w:t xml:space="preserve"> leaves. </w:t>
      </w:r>
      <w:r w:rsidRPr="00CD528F">
        <w:rPr>
          <w:rFonts w:ascii="Times New Roman" w:hAnsi="Times New Roman" w:cs="Times New Roman"/>
          <w:i/>
          <w:iCs/>
        </w:rPr>
        <w:t xml:space="preserve">Journal of </w:t>
      </w:r>
      <w:proofErr w:type="spellStart"/>
      <w:r w:rsidRPr="00CD528F">
        <w:rPr>
          <w:rFonts w:ascii="Times New Roman" w:hAnsi="Times New Roman" w:cs="Times New Roman"/>
          <w:i/>
          <w:iCs/>
        </w:rPr>
        <w:t>Herbmed</w:t>
      </w:r>
      <w:proofErr w:type="spellEnd"/>
      <w:r w:rsidRPr="00CD528F">
        <w:rPr>
          <w:rFonts w:ascii="Times New Roman" w:hAnsi="Times New Roman" w:cs="Times New Roman"/>
          <w:i/>
          <w:iCs/>
        </w:rPr>
        <w:t xml:space="preserve"> Pharmacology, 13</w:t>
      </w:r>
      <w:r w:rsidRPr="00CD528F">
        <w:rPr>
          <w:rFonts w:ascii="Times New Roman" w:hAnsi="Times New Roman" w:cs="Times New Roman"/>
        </w:rPr>
        <w:t xml:space="preserve">(2), 280–288. </w:t>
      </w:r>
      <w:hyperlink r:id="rId37" w:tgtFrame="_new" w:history="1">
        <w:r w:rsidRPr="00CD528F">
          <w:rPr>
            <w:rStyle w:val="Hyperlink"/>
            <w:rFonts w:ascii="Times New Roman" w:hAnsi="Times New Roman" w:cs="Times New Roman"/>
          </w:rPr>
          <w:t>https://pdfs.semanticscholar.org/2736/79845995bff2775455c5b529ad60ffa74d4a.pdf</w:t>
        </w:r>
      </w:hyperlink>
    </w:p>
    <w:p w14:paraId="5008FD08" w14:textId="77777777" w:rsidR="006B7C65" w:rsidRPr="00CD528F" w:rsidRDefault="006B7C65" w:rsidP="006B7C65">
      <w:pPr>
        <w:numPr>
          <w:ilvl w:val="0"/>
          <w:numId w:val="14"/>
        </w:numPr>
        <w:spacing w:line="480" w:lineRule="auto"/>
        <w:jc w:val="both"/>
        <w:rPr>
          <w:rFonts w:ascii="Times New Roman" w:hAnsi="Times New Roman" w:cs="Times New Roman"/>
        </w:rPr>
      </w:pPr>
      <w:r w:rsidRPr="00CD528F">
        <w:rPr>
          <w:rFonts w:ascii="Times New Roman" w:hAnsi="Times New Roman" w:cs="Times New Roman"/>
        </w:rPr>
        <w:t xml:space="preserve">Roehrborn, C. G. (2008). Pathology of benign prostatic hyperplasia. </w:t>
      </w:r>
      <w:r w:rsidRPr="00CD528F">
        <w:rPr>
          <w:rFonts w:ascii="Times New Roman" w:hAnsi="Times New Roman" w:cs="Times New Roman"/>
          <w:i/>
          <w:iCs/>
        </w:rPr>
        <w:t>International Journal of Impotence Research, 20</w:t>
      </w:r>
      <w:r w:rsidRPr="00CD528F">
        <w:rPr>
          <w:rFonts w:ascii="Times New Roman" w:hAnsi="Times New Roman" w:cs="Times New Roman"/>
        </w:rPr>
        <w:t xml:space="preserve">(3), S11–S18. </w:t>
      </w:r>
      <w:hyperlink r:id="rId38" w:tgtFrame="_new" w:history="1">
        <w:r w:rsidRPr="00CD528F">
          <w:rPr>
            <w:rStyle w:val="Hyperlink"/>
            <w:rFonts w:ascii="Times New Roman" w:hAnsi="Times New Roman" w:cs="Times New Roman"/>
          </w:rPr>
          <w:t>https://doi.org/10.1038/ijir.2008.55</w:t>
        </w:r>
      </w:hyperlink>
    </w:p>
    <w:p w14:paraId="03E0069C" w14:textId="77777777" w:rsidR="006B7C65" w:rsidRPr="00CD528F" w:rsidRDefault="006B7C65" w:rsidP="006B7C65">
      <w:pPr>
        <w:numPr>
          <w:ilvl w:val="0"/>
          <w:numId w:val="14"/>
        </w:numPr>
        <w:spacing w:line="480" w:lineRule="auto"/>
        <w:jc w:val="both"/>
        <w:rPr>
          <w:rFonts w:ascii="Times New Roman" w:hAnsi="Times New Roman" w:cs="Times New Roman"/>
        </w:rPr>
      </w:pPr>
      <w:proofErr w:type="spellStart"/>
      <w:r w:rsidRPr="00CD528F">
        <w:rPr>
          <w:rFonts w:ascii="Times New Roman" w:hAnsi="Times New Roman" w:cs="Times New Roman"/>
        </w:rPr>
        <w:lastRenderedPageBreak/>
        <w:t>Ogunro</w:t>
      </w:r>
      <w:proofErr w:type="spellEnd"/>
      <w:r w:rsidRPr="00CD528F">
        <w:rPr>
          <w:rFonts w:ascii="Times New Roman" w:hAnsi="Times New Roman" w:cs="Times New Roman"/>
        </w:rPr>
        <w:t xml:space="preserve">, O. B., Salawu, A. O., Alotaibi, S. S., </w:t>
      </w:r>
      <w:proofErr w:type="spellStart"/>
      <w:r w:rsidRPr="00CD528F">
        <w:rPr>
          <w:rFonts w:ascii="Times New Roman" w:hAnsi="Times New Roman" w:cs="Times New Roman"/>
        </w:rPr>
        <w:t>Albogami</w:t>
      </w:r>
      <w:proofErr w:type="spellEnd"/>
      <w:r w:rsidRPr="00CD528F">
        <w:rPr>
          <w:rFonts w:ascii="Times New Roman" w:hAnsi="Times New Roman" w:cs="Times New Roman"/>
        </w:rPr>
        <w:t>, S. M., Batiha, G. E., &amp; Waard, M. D. (2022). Quercetin-3-O-β-d-</w:t>
      </w:r>
      <w:proofErr w:type="spellStart"/>
      <w:r w:rsidRPr="00CD528F">
        <w:rPr>
          <w:rFonts w:ascii="Times New Roman" w:hAnsi="Times New Roman" w:cs="Times New Roman"/>
        </w:rPr>
        <w:t>glucopyranoside</w:t>
      </w:r>
      <w:proofErr w:type="spellEnd"/>
      <w:r w:rsidRPr="00CD528F">
        <w:rPr>
          <w:rFonts w:ascii="Times New Roman" w:hAnsi="Times New Roman" w:cs="Times New Roman"/>
        </w:rPr>
        <w:t xml:space="preserve">-rich fraction from </w:t>
      </w:r>
      <w:proofErr w:type="spellStart"/>
      <w:r w:rsidRPr="00CD528F">
        <w:rPr>
          <w:rFonts w:ascii="Times New Roman" w:hAnsi="Times New Roman" w:cs="Times New Roman"/>
          <w:i/>
          <w:iCs/>
        </w:rPr>
        <w:t>Spondias</w:t>
      </w:r>
      <w:proofErr w:type="spellEnd"/>
      <w:r w:rsidRPr="00CD528F">
        <w:rPr>
          <w:rFonts w:ascii="Times New Roman" w:hAnsi="Times New Roman" w:cs="Times New Roman"/>
          <w:i/>
          <w:iCs/>
        </w:rPr>
        <w:t xml:space="preserve"> </w:t>
      </w:r>
      <w:proofErr w:type="spellStart"/>
      <w:r w:rsidRPr="00CD528F">
        <w:rPr>
          <w:rFonts w:ascii="Times New Roman" w:hAnsi="Times New Roman" w:cs="Times New Roman"/>
          <w:i/>
          <w:iCs/>
        </w:rPr>
        <w:t>mombin</w:t>
      </w:r>
      <w:proofErr w:type="spellEnd"/>
      <w:r w:rsidRPr="00CD528F">
        <w:rPr>
          <w:rFonts w:ascii="Times New Roman" w:hAnsi="Times New Roman" w:cs="Times New Roman"/>
        </w:rPr>
        <w:t xml:space="preserve"> leaves halted responses from oxidative stress, neuroinflammation, apoptosis, and lipid peroxidation in the brain of dichlorvos-treated Wistar rats. </w:t>
      </w:r>
      <w:r w:rsidRPr="00CD528F">
        <w:rPr>
          <w:rFonts w:ascii="Times New Roman" w:hAnsi="Times New Roman" w:cs="Times New Roman"/>
          <w:i/>
          <w:iCs/>
        </w:rPr>
        <w:t>Toxics, 10</w:t>
      </w:r>
      <w:r w:rsidRPr="00CD528F">
        <w:rPr>
          <w:rFonts w:ascii="Times New Roman" w:hAnsi="Times New Roman" w:cs="Times New Roman"/>
        </w:rPr>
        <w:t xml:space="preserve">(8), 477. </w:t>
      </w:r>
      <w:hyperlink r:id="rId39" w:tgtFrame="_new" w:history="1">
        <w:r w:rsidRPr="00CD528F">
          <w:rPr>
            <w:rStyle w:val="Hyperlink"/>
            <w:rFonts w:ascii="Times New Roman" w:hAnsi="Times New Roman" w:cs="Times New Roman"/>
          </w:rPr>
          <w:t>https://doi.org/10.3390/toxics10080477</w:t>
        </w:r>
      </w:hyperlink>
    </w:p>
    <w:p w14:paraId="446A34F6" w14:textId="77777777" w:rsidR="006B7C65" w:rsidRPr="00CD528F" w:rsidRDefault="006B7C65" w:rsidP="006B7C65">
      <w:pPr>
        <w:numPr>
          <w:ilvl w:val="0"/>
          <w:numId w:val="14"/>
        </w:numPr>
        <w:spacing w:line="480" w:lineRule="auto"/>
        <w:jc w:val="both"/>
        <w:rPr>
          <w:rFonts w:ascii="Times New Roman" w:hAnsi="Times New Roman" w:cs="Times New Roman"/>
        </w:rPr>
      </w:pPr>
      <w:proofErr w:type="spellStart"/>
      <w:r w:rsidRPr="00CD528F">
        <w:rPr>
          <w:rFonts w:ascii="Times New Roman" w:hAnsi="Times New Roman" w:cs="Times New Roman"/>
        </w:rPr>
        <w:t>Igharo</w:t>
      </w:r>
      <w:proofErr w:type="spellEnd"/>
      <w:r w:rsidRPr="00CD528F">
        <w:rPr>
          <w:rFonts w:ascii="Times New Roman" w:hAnsi="Times New Roman" w:cs="Times New Roman"/>
        </w:rPr>
        <w:t xml:space="preserve">, O. G., Adewole, K. E., Olayemi, M. A., Oke, O. S., Okoh, C. O. (2024). Synergistic effects of polyherbal extracts on prostatic hyperplasia. </w:t>
      </w:r>
      <w:r w:rsidRPr="00CD528F">
        <w:rPr>
          <w:rFonts w:ascii="Times New Roman" w:hAnsi="Times New Roman" w:cs="Times New Roman"/>
          <w:i/>
          <w:iCs/>
        </w:rPr>
        <w:t>African Journal of Urology, 30</w:t>
      </w:r>
      <w:r w:rsidRPr="00CD528F">
        <w:rPr>
          <w:rFonts w:ascii="Times New Roman" w:hAnsi="Times New Roman" w:cs="Times New Roman"/>
        </w:rPr>
        <w:t xml:space="preserve">(1), 19–28. </w:t>
      </w:r>
      <w:hyperlink r:id="rId40" w:tgtFrame="_new" w:history="1">
        <w:r w:rsidRPr="00CD528F">
          <w:rPr>
            <w:rStyle w:val="Hyperlink"/>
            <w:rFonts w:ascii="Times New Roman" w:hAnsi="Times New Roman" w:cs="Times New Roman"/>
          </w:rPr>
          <w:t>https://doi.org/10.1186/s12301-024-00410-9</w:t>
        </w:r>
      </w:hyperlink>
    </w:p>
    <w:p w14:paraId="397E943D" w14:textId="77777777" w:rsidR="006B7C65" w:rsidRPr="00CD528F" w:rsidRDefault="006B7C65" w:rsidP="006B7C65">
      <w:pPr>
        <w:numPr>
          <w:ilvl w:val="0"/>
          <w:numId w:val="14"/>
        </w:numPr>
        <w:spacing w:line="480" w:lineRule="auto"/>
        <w:jc w:val="both"/>
        <w:rPr>
          <w:rFonts w:ascii="Times New Roman" w:hAnsi="Times New Roman" w:cs="Times New Roman"/>
        </w:rPr>
      </w:pPr>
      <w:proofErr w:type="spellStart"/>
      <w:r w:rsidRPr="00CD528F">
        <w:rPr>
          <w:rFonts w:ascii="Times New Roman" w:hAnsi="Times New Roman" w:cs="Times New Roman"/>
        </w:rPr>
        <w:t>Organisation</w:t>
      </w:r>
      <w:proofErr w:type="spellEnd"/>
      <w:r w:rsidRPr="00CD528F">
        <w:rPr>
          <w:rFonts w:ascii="Times New Roman" w:hAnsi="Times New Roman" w:cs="Times New Roman"/>
        </w:rPr>
        <w:t xml:space="preserve"> for Economic Co-operation and Development. (2008). </w:t>
      </w:r>
      <w:r w:rsidRPr="00CD528F">
        <w:rPr>
          <w:rFonts w:ascii="Times New Roman" w:hAnsi="Times New Roman" w:cs="Times New Roman"/>
          <w:i/>
          <w:iCs/>
        </w:rPr>
        <w:t>OECD guidelines for the testing of chemicals: Repeated dose 28-day oral toxicity study in rodents</w:t>
      </w:r>
      <w:r w:rsidRPr="00CD528F">
        <w:rPr>
          <w:rFonts w:ascii="Times New Roman" w:hAnsi="Times New Roman" w:cs="Times New Roman"/>
        </w:rPr>
        <w:t xml:space="preserve">. Paris: OECD Publishing. </w:t>
      </w:r>
      <w:hyperlink r:id="rId41" w:tgtFrame="_new" w:history="1">
        <w:r w:rsidRPr="00CD528F">
          <w:rPr>
            <w:rStyle w:val="Hyperlink"/>
            <w:rFonts w:ascii="Times New Roman" w:hAnsi="Times New Roman" w:cs="Times New Roman"/>
          </w:rPr>
          <w:t>https://doi.org/10.1787/9789264070684-en</w:t>
        </w:r>
      </w:hyperlink>
    </w:p>
    <w:p w14:paraId="4809BDF4" w14:textId="77777777" w:rsidR="006B7C65" w:rsidRPr="00CD528F" w:rsidRDefault="006B7C65" w:rsidP="006B7C65">
      <w:pPr>
        <w:numPr>
          <w:ilvl w:val="0"/>
          <w:numId w:val="14"/>
        </w:numPr>
        <w:spacing w:line="480" w:lineRule="auto"/>
        <w:jc w:val="both"/>
        <w:rPr>
          <w:rFonts w:ascii="Times New Roman" w:hAnsi="Times New Roman" w:cs="Times New Roman"/>
        </w:rPr>
      </w:pPr>
      <w:r w:rsidRPr="00CD528F">
        <w:rPr>
          <w:rFonts w:ascii="Times New Roman" w:hAnsi="Times New Roman" w:cs="Times New Roman"/>
        </w:rPr>
        <w:t xml:space="preserve">Bergmeyer, H. U., </w:t>
      </w:r>
      <w:proofErr w:type="spellStart"/>
      <w:r w:rsidRPr="00CD528F">
        <w:rPr>
          <w:rFonts w:ascii="Times New Roman" w:hAnsi="Times New Roman" w:cs="Times New Roman"/>
        </w:rPr>
        <w:t>Horder</w:t>
      </w:r>
      <w:proofErr w:type="spellEnd"/>
      <w:r w:rsidRPr="00CD528F">
        <w:rPr>
          <w:rFonts w:ascii="Times New Roman" w:hAnsi="Times New Roman" w:cs="Times New Roman"/>
        </w:rPr>
        <w:t xml:space="preserve">, M., &amp; Rej, R. (1986). International Federation of Clinical Chemistry (IFCC) Scientific Committee, Analytical Section: Approved recommendation (1985) on IFCC methods for the measurement of catalytic concentration of enzymes. Part 3. IFCC method for alanine aminotransferase. </w:t>
      </w:r>
      <w:r w:rsidRPr="00CD528F">
        <w:rPr>
          <w:rFonts w:ascii="Times New Roman" w:hAnsi="Times New Roman" w:cs="Times New Roman"/>
          <w:i/>
          <w:iCs/>
        </w:rPr>
        <w:t>Journal of Clinical Chemistry and Clinical Biochemistry, 24</w:t>
      </w:r>
      <w:r w:rsidRPr="00CD528F">
        <w:rPr>
          <w:rFonts w:ascii="Times New Roman" w:hAnsi="Times New Roman" w:cs="Times New Roman"/>
        </w:rPr>
        <w:t xml:space="preserve">(7), 481–495. </w:t>
      </w:r>
      <w:hyperlink r:id="rId42" w:tgtFrame="_new" w:history="1">
        <w:r w:rsidRPr="00CD528F">
          <w:rPr>
            <w:rStyle w:val="Hyperlink"/>
            <w:rFonts w:ascii="Times New Roman" w:hAnsi="Times New Roman" w:cs="Times New Roman"/>
          </w:rPr>
          <w:t>https://doi.org/10.1515/cclm.1986.24.7.481</w:t>
        </w:r>
      </w:hyperlink>
    </w:p>
    <w:p w14:paraId="38C912A8" w14:textId="77777777" w:rsidR="006B7C65" w:rsidRPr="00CD528F" w:rsidRDefault="006B7C65" w:rsidP="006B7C65">
      <w:pPr>
        <w:numPr>
          <w:ilvl w:val="0"/>
          <w:numId w:val="14"/>
        </w:numPr>
        <w:spacing w:line="480" w:lineRule="auto"/>
        <w:jc w:val="both"/>
        <w:rPr>
          <w:rFonts w:ascii="Times New Roman" w:hAnsi="Times New Roman" w:cs="Times New Roman"/>
        </w:rPr>
      </w:pPr>
      <w:r w:rsidRPr="00CD528F">
        <w:rPr>
          <w:rFonts w:ascii="Times New Roman" w:hAnsi="Times New Roman" w:cs="Times New Roman"/>
        </w:rPr>
        <w:t xml:space="preserve">Peake, M. J., </w:t>
      </w:r>
      <w:proofErr w:type="spellStart"/>
      <w:r w:rsidRPr="00CD528F">
        <w:rPr>
          <w:rFonts w:ascii="Times New Roman" w:hAnsi="Times New Roman" w:cs="Times New Roman"/>
        </w:rPr>
        <w:t>Pejakovic</w:t>
      </w:r>
      <w:proofErr w:type="spellEnd"/>
      <w:r w:rsidRPr="00CD528F">
        <w:rPr>
          <w:rFonts w:ascii="Times New Roman" w:hAnsi="Times New Roman" w:cs="Times New Roman"/>
        </w:rPr>
        <w:t xml:space="preserve">, M., &amp; White, G. H. (1988). Quantitative method for determining serum alkaline phosphatase isoenzyme activity: Estimation of intestinal component. </w:t>
      </w:r>
      <w:r w:rsidRPr="00CD528F">
        <w:rPr>
          <w:rFonts w:ascii="Times New Roman" w:hAnsi="Times New Roman" w:cs="Times New Roman"/>
          <w:i/>
          <w:iCs/>
        </w:rPr>
        <w:t>Journal of Clinical Pathology, 41</w:t>
      </w:r>
      <w:r w:rsidRPr="00CD528F">
        <w:rPr>
          <w:rFonts w:ascii="Times New Roman" w:hAnsi="Times New Roman" w:cs="Times New Roman"/>
        </w:rPr>
        <w:t xml:space="preserve">(2), 202–206. </w:t>
      </w:r>
      <w:hyperlink r:id="rId43" w:tgtFrame="_new" w:history="1">
        <w:r w:rsidRPr="00CD528F">
          <w:rPr>
            <w:rStyle w:val="Hyperlink"/>
            <w:rFonts w:ascii="Times New Roman" w:hAnsi="Times New Roman" w:cs="Times New Roman"/>
          </w:rPr>
          <w:t>https://doi.org/10.1136/jcp.41.2.202</w:t>
        </w:r>
      </w:hyperlink>
    </w:p>
    <w:p w14:paraId="14DD88C8" w14:textId="77777777" w:rsidR="006B7C65" w:rsidRPr="00CD528F" w:rsidRDefault="006B7C65" w:rsidP="006B7C65">
      <w:pPr>
        <w:numPr>
          <w:ilvl w:val="0"/>
          <w:numId w:val="14"/>
        </w:numPr>
        <w:spacing w:line="480" w:lineRule="auto"/>
        <w:jc w:val="both"/>
        <w:rPr>
          <w:rFonts w:ascii="Times New Roman" w:hAnsi="Times New Roman" w:cs="Times New Roman"/>
        </w:rPr>
      </w:pPr>
      <w:r w:rsidRPr="00CD528F">
        <w:rPr>
          <w:rFonts w:ascii="Times New Roman" w:hAnsi="Times New Roman" w:cs="Times New Roman"/>
        </w:rPr>
        <w:t xml:space="preserve">Elvin-Lewis, M. (2001). Should we be concerned about herbal remedies? </w:t>
      </w:r>
      <w:r w:rsidRPr="00CD528F">
        <w:rPr>
          <w:rFonts w:ascii="Times New Roman" w:hAnsi="Times New Roman" w:cs="Times New Roman"/>
          <w:i/>
          <w:iCs/>
        </w:rPr>
        <w:t>Journal of Ethnopharmacology, 75</w:t>
      </w:r>
      <w:r w:rsidRPr="00CD528F">
        <w:rPr>
          <w:rFonts w:ascii="Times New Roman" w:hAnsi="Times New Roman" w:cs="Times New Roman"/>
        </w:rPr>
        <w:t xml:space="preserve">(2–3), 141–164. </w:t>
      </w:r>
      <w:hyperlink r:id="rId44" w:tgtFrame="_new" w:history="1">
        <w:r w:rsidRPr="00CD528F">
          <w:rPr>
            <w:rStyle w:val="Hyperlink"/>
            <w:rFonts w:ascii="Times New Roman" w:hAnsi="Times New Roman" w:cs="Times New Roman"/>
          </w:rPr>
          <w:t>https://doi.org/10.1016/S0378-8741(00)00394-9</w:t>
        </w:r>
      </w:hyperlink>
    </w:p>
    <w:p w14:paraId="11D51AA7" w14:textId="77777777" w:rsidR="006B7C65" w:rsidRDefault="006B7C65" w:rsidP="006B7C65">
      <w:pPr>
        <w:numPr>
          <w:ilvl w:val="0"/>
          <w:numId w:val="14"/>
        </w:numPr>
        <w:spacing w:line="480" w:lineRule="auto"/>
        <w:jc w:val="both"/>
        <w:rPr>
          <w:rFonts w:ascii="Times New Roman" w:hAnsi="Times New Roman" w:cs="Times New Roman"/>
        </w:rPr>
      </w:pPr>
      <w:r w:rsidRPr="00FA70D0">
        <w:rPr>
          <w:rFonts w:ascii="Times New Roman" w:hAnsi="Times New Roman" w:cs="Times New Roman"/>
          <w:lang w:val="nl-BE"/>
        </w:rPr>
        <w:t xml:space="preserve">Ezeja, M. I., Anaga, A. O., &amp; Asuzu, I. U. (2014). </w:t>
      </w:r>
      <w:r w:rsidRPr="00CD528F">
        <w:rPr>
          <w:rFonts w:ascii="Times New Roman" w:hAnsi="Times New Roman" w:cs="Times New Roman"/>
        </w:rPr>
        <w:t xml:space="preserve">Acute and </w:t>
      </w:r>
      <w:proofErr w:type="spellStart"/>
      <w:r w:rsidRPr="00CD528F">
        <w:rPr>
          <w:rFonts w:ascii="Times New Roman" w:hAnsi="Times New Roman" w:cs="Times New Roman"/>
        </w:rPr>
        <w:t>subchronic</w:t>
      </w:r>
      <w:proofErr w:type="spellEnd"/>
      <w:r w:rsidRPr="00CD528F">
        <w:rPr>
          <w:rFonts w:ascii="Times New Roman" w:hAnsi="Times New Roman" w:cs="Times New Roman"/>
        </w:rPr>
        <w:t xml:space="preserve"> toxicity profile of methanol leaf extract of </w:t>
      </w:r>
      <w:proofErr w:type="spellStart"/>
      <w:r w:rsidRPr="00CD528F">
        <w:rPr>
          <w:rFonts w:ascii="Times New Roman" w:hAnsi="Times New Roman" w:cs="Times New Roman"/>
          <w:i/>
          <w:iCs/>
        </w:rPr>
        <w:t>Gouania</w:t>
      </w:r>
      <w:proofErr w:type="spellEnd"/>
      <w:r w:rsidRPr="00CD528F">
        <w:rPr>
          <w:rFonts w:ascii="Times New Roman" w:hAnsi="Times New Roman" w:cs="Times New Roman"/>
          <w:i/>
          <w:iCs/>
        </w:rPr>
        <w:t xml:space="preserve"> </w:t>
      </w:r>
      <w:proofErr w:type="spellStart"/>
      <w:r w:rsidRPr="00CD528F">
        <w:rPr>
          <w:rFonts w:ascii="Times New Roman" w:hAnsi="Times New Roman" w:cs="Times New Roman"/>
          <w:i/>
          <w:iCs/>
        </w:rPr>
        <w:t>longipetala</w:t>
      </w:r>
      <w:proofErr w:type="spellEnd"/>
      <w:r w:rsidRPr="00CD528F">
        <w:rPr>
          <w:rFonts w:ascii="Times New Roman" w:hAnsi="Times New Roman" w:cs="Times New Roman"/>
        </w:rPr>
        <w:t xml:space="preserve"> in rats. </w:t>
      </w:r>
      <w:r w:rsidRPr="00CD528F">
        <w:rPr>
          <w:rFonts w:ascii="Times New Roman" w:hAnsi="Times New Roman" w:cs="Times New Roman"/>
          <w:i/>
          <w:iCs/>
        </w:rPr>
        <w:t>Journal of Ethnopharmacology, 151</w:t>
      </w:r>
      <w:r w:rsidRPr="00CD528F">
        <w:rPr>
          <w:rFonts w:ascii="Times New Roman" w:hAnsi="Times New Roman" w:cs="Times New Roman"/>
        </w:rPr>
        <w:t xml:space="preserve">(3), 1155–1164. </w:t>
      </w:r>
      <w:hyperlink r:id="rId45" w:tgtFrame="_new" w:history="1">
        <w:r w:rsidRPr="00CD528F">
          <w:rPr>
            <w:rStyle w:val="Hyperlink"/>
            <w:rFonts w:ascii="Times New Roman" w:hAnsi="Times New Roman" w:cs="Times New Roman"/>
          </w:rPr>
          <w:t>https://doi.org/10.1016/j.jep.2013.12.019</w:t>
        </w:r>
      </w:hyperlink>
    </w:p>
    <w:p w14:paraId="376C42C6" w14:textId="77777777" w:rsidR="006B7C65" w:rsidRPr="00F06306" w:rsidRDefault="006B7C65" w:rsidP="006B7C65">
      <w:pPr>
        <w:numPr>
          <w:ilvl w:val="0"/>
          <w:numId w:val="14"/>
        </w:numPr>
        <w:spacing w:line="480" w:lineRule="auto"/>
        <w:jc w:val="both"/>
        <w:rPr>
          <w:rFonts w:ascii="Times New Roman" w:hAnsi="Times New Roman" w:cs="Times New Roman"/>
        </w:rPr>
      </w:pPr>
      <w:r w:rsidRPr="00F06306">
        <w:rPr>
          <w:rFonts w:ascii="Times New Roman" w:hAnsi="Times New Roman" w:cs="Times New Roman"/>
        </w:rPr>
        <w:lastRenderedPageBreak/>
        <w:t xml:space="preserve">Fossati, P., &amp; Principe, L. (1982). Serum triglyceride determined </w:t>
      </w:r>
      <w:proofErr w:type="spellStart"/>
      <w:r w:rsidRPr="00F06306">
        <w:rPr>
          <w:rFonts w:ascii="Times New Roman" w:hAnsi="Times New Roman" w:cs="Times New Roman"/>
        </w:rPr>
        <w:t>colorimetrically</w:t>
      </w:r>
      <w:proofErr w:type="spellEnd"/>
      <w:r w:rsidRPr="00F06306">
        <w:rPr>
          <w:rFonts w:ascii="Times New Roman" w:hAnsi="Times New Roman" w:cs="Times New Roman"/>
        </w:rPr>
        <w:t xml:space="preserve"> with an enzyme that produces hydrogen peroxide. </w:t>
      </w:r>
      <w:r w:rsidRPr="00F06306">
        <w:rPr>
          <w:rFonts w:ascii="Times New Roman" w:hAnsi="Times New Roman" w:cs="Times New Roman"/>
          <w:i/>
          <w:iCs/>
        </w:rPr>
        <w:t>Clinical Chemistry, 28</w:t>
      </w:r>
      <w:r w:rsidRPr="00F06306">
        <w:rPr>
          <w:rFonts w:ascii="Times New Roman" w:hAnsi="Times New Roman" w:cs="Times New Roman"/>
        </w:rPr>
        <w:t xml:space="preserve">(10), 2077–2080. </w:t>
      </w:r>
      <w:hyperlink r:id="rId46" w:tgtFrame="_new" w:history="1">
        <w:r w:rsidRPr="00F06306">
          <w:rPr>
            <w:rStyle w:val="Hyperlink"/>
            <w:rFonts w:ascii="Times New Roman" w:hAnsi="Times New Roman" w:cs="Times New Roman"/>
          </w:rPr>
          <w:t>https://doi.org/10.1093/clinchem/28.10.2077</w:t>
        </w:r>
      </w:hyperlink>
    </w:p>
    <w:p w14:paraId="4F4A720E" w14:textId="77777777" w:rsidR="006B7C65" w:rsidRPr="00F06306" w:rsidRDefault="006B7C65" w:rsidP="006B7C65">
      <w:pPr>
        <w:numPr>
          <w:ilvl w:val="0"/>
          <w:numId w:val="14"/>
        </w:numPr>
        <w:spacing w:line="480" w:lineRule="auto"/>
        <w:jc w:val="both"/>
        <w:rPr>
          <w:rFonts w:ascii="Times New Roman" w:hAnsi="Times New Roman" w:cs="Times New Roman"/>
        </w:rPr>
      </w:pPr>
      <w:r w:rsidRPr="00F06306">
        <w:rPr>
          <w:rFonts w:ascii="Times New Roman" w:hAnsi="Times New Roman" w:cs="Times New Roman"/>
        </w:rPr>
        <w:t xml:space="preserve">Wasan, K. M., Najafi, S., Wong, J., &amp; Kwong, M. (2001). Assessing plasma lipid levels, body weight, and hepatic and renal toxicity following chronic oral administration of a water-soluble </w:t>
      </w:r>
      <w:proofErr w:type="spellStart"/>
      <w:r w:rsidRPr="00F06306">
        <w:rPr>
          <w:rFonts w:ascii="Times New Roman" w:hAnsi="Times New Roman" w:cs="Times New Roman"/>
        </w:rPr>
        <w:t>phytostanol</w:t>
      </w:r>
      <w:proofErr w:type="spellEnd"/>
      <w:r w:rsidRPr="00F06306">
        <w:rPr>
          <w:rFonts w:ascii="Times New Roman" w:hAnsi="Times New Roman" w:cs="Times New Roman"/>
        </w:rPr>
        <w:t xml:space="preserve"> compound FM-VP4 to gerbils. </w:t>
      </w:r>
      <w:r w:rsidRPr="00F06306">
        <w:rPr>
          <w:rFonts w:ascii="Times New Roman" w:hAnsi="Times New Roman" w:cs="Times New Roman"/>
          <w:i/>
          <w:iCs/>
        </w:rPr>
        <w:t>Journal of Pharmacy &amp; Pharmaceutical Sciences, 3</w:t>
      </w:r>
      <w:r w:rsidRPr="00F06306">
        <w:rPr>
          <w:rFonts w:ascii="Times New Roman" w:hAnsi="Times New Roman" w:cs="Times New Roman"/>
        </w:rPr>
        <w:t xml:space="preserve">(2), 228–234. </w:t>
      </w:r>
      <w:hyperlink r:id="rId47" w:tgtFrame="_new" w:history="1">
        <w:r w:rsidRPr="00F06306">
          <w:rPr>
            <w:rStyle w:val="Hyperlink"/>
            <w:rFonts w:ascii="Times New Roman" w:hAnsi="Times New Roman" w:cs="Times New Roman"/>
          </w:rPr>
          <w:t>https://www.academia.edu/download/41196458/53e2ed450cf275a5fdda6fde.pdf20160115-19908-pmrsgn.pdf</w:t>
        </w:r>
      </w:hyperlink>
    </w:p>
    <w:p w14:paraId="760671E7" w14:textId="77777777" w:rsidR="006B7C65" w:rsidRPr="00F06306" w:rsidRDefault="006B7C65" w:rsidP="006B7C65">
      <w:pPr>
        <w:numPr>
          <w:ilvl w:val="0"/>
          <w:numId w:val="14"/>
        </w:numPr>
        <w:spacing w:line="480" w:lineRule="auto"/>
        <w:jc w:val="both"/>
        <w:rPr>
          <w:rFonts w:ascii="Times New Roman" w:hAnsi="Times New Roman" w:cs="Times New Roman"/>
        </w:rPr>
      </w:pPr>
      <w:r w:rsidRPr="00F06306">
        <w:rPr>
          <w:rFonts w:ascii="Times New Roman" w:hAnsi="Times New Roman" w:cs="Times New Roman"/>
        </w:rPr>
        <w:t xml:space="preserve">Sharifi-Rad, J., Roberts, T. H., Martorell, M., Salehi, B., Pohl, P., El-Saber </w:t>
      </w:r>
      <w:proofErr w:type="spellStart"/>
      <w:r w:rsidRPr="00F06306">
        <w:rPr>
          <w:rFonts w:ascii="Times New Roman" w:hAnsi="Times New Roman" w:cs="Times New Roman"/>
        </w:rPr>
        <w:t>Batiha</w:t>
      </w:r>
      <w:proofErr w:type="spellEnd"/>
      <w:r w:rsidRPr="00F06306">
        <w:rPr>
          <w:rFonts w:ascii="Times New Roman" w:hAnsi="Times New Roman" w:cs="Times New Roman"/>
        </w:rPr>
        <w:t xml:space="preserve">, G., Calina, D., &amp; Sharifi-Rad, M. (2022). Herbal medicine toxicity and pharmacological evidence: A review. </w:t>
      </w:r>
      <w:r w:rsidRPr="00F06306">
        <w:rPr>
          <w:rFonts w:ascii="Times New Roman" w:hAnsi="Times New Roman" w:cs="Times New Roman"/>
          <w:i/>
          <w:iCs/>
        </w:rPr>
        <w:t>Frontiers in Pharmacology, 13</w:t>
      </w:r>
      <w:r w:rsidRPr="00F06306">
        <w:rPr>
          <w:rFonts w:ascii="Times New Roman" w:hAnsi="Times New Roman" w:cs="Times New Roman"/>
        </w:rPr>
        <w:t xml:space="preserve">, 865880. </w:t>
      </w:r>
      <w:hyperlink r:id="rId48" w:tgtFrame="_new" w:history="1">
        <w:r w:rsidRPr="00F06306">
          <w:rPr>
            <w:rStyle w:val="Hyperlink"/>
            <w:rFonts w:ascii="Times New Roman" w:hAnsi="Times New Roman" w:cs="Times New Roman"/>
          </w:rPr>
          <w:t>https://doi.org/10.3389/fphar.2022.865880</w:t>
        </w:r>
      </w:hyperlink>
    </w:p>
    <w:p w14:paraId="704C9D8E" w14:textId="77777777" w:rsidR="006B7C65" w:rsidRPr="00F06306" w:rsidRDefault="006B7C65" w:rsidP="006B7C65">
      <w:pPr>
        <w:numPr>
          <w:ilvl w:val="0"/>
          <w:numId w:val="14"/>
        </w:numPr>
        <w:spacing w:line="480" w:lineRule="auto"/>
        <w:jc w:val="both"/>
        <w:rPr>
          <w:rFonts w:ascii="Times New Roman" w:hAnsi="Times New Roman" w:cs="Times New Roman"/>
        </w:rPr>
      </w:pPr>
      <w:r w:rsidRPr="00F06306">
        <w:rPr>
          <w:rFonts w:ascii="Times New Roman" w:hAnsi="Times New Roman" w:cs="Times New Roman"/>
        </w:rPr>
        <w:t xml:space="preserve">Lee, J. H., Park, C. S., Yoon, J. H., Kim, H. Y., &amp; Lim, J. W. (2023). Azulene-based compounds in inflammation control. </w:t>
      </w:r>
      <w:proofErr w:type="spellStart"/>
      <w:r w:rsidRPr="00F06306">
        <w:rPr>
          <w:rFonts w:ascii="Times New Roman" w:hAnsi="Times New Roman" w:cs="Times New Roman"/>
          <w:i/>
          <w:iCs/>
        </w:rPr>
        <w:t>Chemico</w:t>
      </w:r>
      <w:proofErr w:type="spellEnd"/>
      <w:r w:rsidRPr="00F06306">
        <w:rPr>
          <w:rFonts w:ascii="Times New Roman" w:hAnsi="Times New Roman" w:cs="Times New Roman"/>
          <w:i/>
          <w:iCs/>
        </w:rPr>
        <w:t>-Biological Interactions, 365</w:t>
      </w:r>
      <w:r w:rsidRPr="00F06306">
        <w:rPr>
          <w:rFonts w:ascii="Times New Roman" w:hAnsi="Times New Roman" w:cs="Times New Roman"/>
        </w:rPr>
        <w:t xml:space="preserve">, 110097. </w:t>
      </w:r>
      <w:hyperlink r:id="rId49" w:tgtFrame="_new" w:history="1">
        <w:r w:rsidRPr="00F06306">
          <w:rPr>
            <w:rStyle w:val="Hyperlink"/>
            <w:rFonts w:ascii="Times New Roman" w:hAnsi="Times New Roman" w:cs="Times New Roman"/>
          </w:rPr>
          <w:t>https://doi.org/10.1016/j.cbi.2023.110097</w:t>
        </w:r>
      </w:hyperlink>
    </w:p>
    <w:p w14:paraId="46454D7E" w14:textId="77777777" w:rsidR="006B7C65" w:rsidRPr="00F06306" w:rsidRDefault="006B7C65" w:rsidP="006B7C65">
      <w:pPr>
        <w:numPr>
          <w:ilvl w:val="0"/>
          <w:numId w:val="14"/>
        </w:numPr>
        <w:spacing w:line="480" w:lineRule="auto"/>
        <w:jc w:val="both"/>
        <w:rPr>
          <w:rFonts w:ascii="Times New Roman" w:hAnsi="Times New Roman" w:cs="Times New Roman"/>
        </w:rPr>
      </w:pPr>
      <w:r w:rsidRPr="00F06306">
        <w:rPr>
          <w:rFonts w:ascii="Times New Roman" w:hAnsi="Times New Roman" w:cs="Times New Roman"/>
        </w:rPr>
        <w:t xml:space="preserve">Chand, K., </w:t>
      </w:r>
      <w:proofErr w:type="spellStart"/>
      <w:r w:rsidRPr="00F06306">
        <w:rPr>
          <w:rFonts w:ascii="Times New Roman" w:hAnsi="Times New Roman" w:cs="Times New Roman"/>
        </w:rPr>
        <w:t>Hiremathad</w:t>
      </w:r>
      <w:proofErr w:type="spellEnd"/>
      <w:r w:rsidRPr="00F06306">
        <w:rPr>
          <w:rFonts w:ascii="Times New Roman" w:hAnsi="Times New Roman" w:cs="Times New Roman"/>
        </w:rPr>
        <w:t xml:space="preserve">, A., Singh, M., Santos, M. A., &amp; Keri, R. S. (2017). A review on antioxidant potential of bioactive heterocycle benzofuran: Natural and synthetic derivatives. </w:t>
      </w:r>
      <w:r w:rsidRPr="00F06306">
        <w:rPr>
          <w:rFonts w:ascii="Times New Roman" w:hAnsi="Times New Roman" w:cs="Times New Roman"/>
          <w:i/>
          <w:iCs/>
        </w:rPr>
        <w:t>Pharmacological Reports, 69</w:t>
      </w:r>
      <w:r w:rsidRPr="00F06306">
        <w:rPr>
          <w:rFonts w:ascii="Times New Roman" w:hAnsi="Times New Roman" w:cs="Times New Roman"/>
        </w:rPr>
        <w:t xml:space="preserve">(2), 281–295. </w:t>
      </w:r>
      <w:hyperlink r:id="rId50" w:tgtFrame="_new" w:history="1">
        <w:r w:rsidRPr="00F06306">
          <w:rPr>
            <w:rStyle w:val="Hyperlink"/>
            <w:rFonts w:ascii="Times New Roman" w:hAnsi="Times New Roman" w:cs="Times New Roman"/>
          </w:rPr>
          <w:t>https://doi.org/10.1016/j.pharep.2016.11.007</w:t>
        </w:r>
      </w:hyperlink>
    </w:p>
    <w:p w14:paraId="6BBAACD1" w14:textId="77777777" w:rsidR="006B7C65" w:rsidRPr="00F06306" w:rsidRDefault="006B7C65" w:rsidP="006B7C65">
      <w:pPr>
        <w:numPr>
          <w:ilvl w:val="0"/>
          <w:numId w:val="14"/>
        </w:numPr>
        <w:spacing w:line="480" w:lineRule="auto"/>
        <w:jc w:val="both"/>
        <w:rPr>
          <w:rFonts w:ascii="Times New Roman" w:hAnsi="Times New Roman" w:cs="Times New Roman"/>
        </w:rPr>
      </w:pPr>
      <w:proofErr w:type="spellStart"/>
      <w:r w:rsidRPr="00F06306">
        <w:rPr>
          <w:rFonts w:ascii="Times New Roman" w:hAnsi="Times New Roman" w:cs="Times New Roman"/>
        </w:rPr>
        <w:t>Ogbuagu</w:t>
      </w:r>
      <w:proofErr w:type="spellEnd"/>
      <w:r w:rsidRPr="00F06306">
        <w:rPr>
          <w:rFonts w:ascii="Times New Roman" w:hAnsi="Times New Roman" w:cs="Times New Roman"/>
        </w:rPr>
        <w:t xml:space="preserve">, O. O., Mbata, A. O., Balogun, O. D., Oladapo, O., Ojo, O. O., &amp; </w:t>
      </w:r>
      <w:proofErr w:type="spellStart"/>
      <w:r w:rsidRPr="00F06306">
        <w:rPr>
          <w:rFonts w:ascii="Times New Roman" w:hAnsi="Times New Roman" w:cs="Times New Roman"/>
        </w:rPr>
        <w:t>Muonde</w:t>
      </w:r>
      <w:proofErr w:type="spellEnd"/>
      <w:r w:rsidRPr="00F06306">
        <w:rPr>
          <w:rFonts w:ascii="Times New Roman" w:hAnsi="Times New Roman" w:cs="Times New Roman"/>
        </w:rPr>
        <w:t xml:space="preserve">, M. (2022). Novel phytochemicals in traditional medicine: Isolation and pharmacological profiling of bioactive compounds. </w:t>
      </w:r>
      <w:r w:rsidRPr="00F06306">
        <w:rPr>
          <w:rFonts w:ascii="Times New Roman" w:hAnsi="Times New Roman" w:cs="Times New Roman"/>
          <w:i/>
          <w:iCs/>
        </w:rPr>
        <w:t>International Journal of Medical and All Body Health Research, 3</w:t>
      </w:r>
      <w:r w:rsidRPr="00F06306">
        <w:rPr>
          <w:rFonts w:ascii="Times New Roman" w:hAnsi="Times New Roman" w:cs="Times New Roman"/>
        </w:rPr>
        <w:t>(1), 63–71.</w:t>
      </w:r>
    </w:p>
    <w:p w14:paraId="7384CA27" w14:textId="77777777" w:rsidR="006B7C65" w:rsidRPr="00F06306" w:rsidRDefault="006B7C65" w:rsidP="006B7C65">
      <w:pPr>
        <w:numPr>
          <w:ilvl w:val="0"/>
          <w:numId w:val="14"/>
        </w:numPr>
        <w:spacing w:line="480" w:lineRule="auto"/>
        <w:jc w:val="both"/>
        <w:rPr>
          <w:rFonts w:ascii="Times New Roman" w:hAnsi="Times New Roman" w:cs="Times New Roman"/>
        </w:rPr>
      </w:pPr>
      <w:r w:rsidRPr="00F06306">
        <w:rPr>
          <w:rFonts w:ascii="Times New Roman" w:hAnsi="Times New Roman" w:cs="Times New Roman"/>
        </w:rPr>
        <w:lastRenderedPageBreak/>
        <w:t xml:space="preserve">Maria, A. C., Simões, T. R., de Souza Ramos, A., de Almeida, M. M., da Silva, M. A., da Cruz, J. D., Ferreira, J. L., de Andrade Silva, J. R., &amp; Amaral, A. C. (2022). </w:t>
      </w:r>
      <w:proofErr w:type="spellStart"/>
      <w:r w:rsidRPr="00F06306">
        <w:rPr>
          <w:rFonts w:ascii="Times New Roman" w:hAnsi="Times New Roman" w:cs="Times New Roman"/>
          <w:i/>
          <w:iCs/>
        </w:rPr>
        <w:t>Spondias</w:t>
      </w:r>
      <w:proofErr w:type="spellEnd"/>
      <w:r w:rsidRPr="00F06306">
        <w:rPr>
          <w:rFonts w:ascii="Times New Roman" w:hAnsi="Times New Roman" w:cs="Times New Roman"/>
          <w:i/>
          <w:iCs/>
        </w:rPr>
        <w:t xml:space="preserve"> </w:t>
      </w:r>
      <w:proofErr w:type="spellStart"/>
      <w:r w:rsidRPr="00F06306">
        <w:rPr>
          <w:rFonts w:ascii="Times New Roman" w:hAnsi="Times New Roman" w:cs="Times New Roman"/>
          <w:i/>
          <w:iCs/>
        </w:rPr>
        <w:t>mombin</w:t>
      </w:r>
      <w:proofErr w:type="spellEnd"/>
      <w:r w:rsidRPr="00F06306">
        <w:rPr>
          <w:rFonts w:ascii="Times New Roman" w:hAnsi="Times New Roman" w:cs="Times New Roman"/>
        </w:rPr>
        <w:t xml:space="preserve"> L.: An updated monograph. </w:t>
      </w:r>
      <w:r w:rsidRPr="00F06306">
        <w:rPr>
          <w:rFonts w:ascii="Times New Roman" w:hAnsi="Times New Roman" w:cs="Times New Roman"/>
          <w:i/>
          <w:iCs/>
        </w:rPr>
        <w:t>Pharmacognosy Reviews, 16</w:t>
      </w:r>
      <w:r w:rsidRPr="00F06306">
        <w:rPr>
          <w:rFonts w:ascii="Times New Roman" w:hAnsi="Times New Roman" w:cs="Times New Roman"/>
        </w:rPr>
        <w:t>(31), 45–61.</w:t>
      </w:r>
    </w:p>
    <w:p w14:paraId="484C40AA" w14:textId="77777777" w:rsidR="006B7C65" w:rsidRPr="00F06306" w:rsidRDefault="006B7C65" w:rsidP="006B7C65">
      <w:pPr>
        <w:numPr>
          <w:ilvl w:val="0"/>
          <w:numId w:val="14"/>
        </w:numPr>
        <w:spacing w:line="480" w:lineRule="auto"/>
        <w:jc w:val="both"/>
        <w:rPr>
          <w:rFonts w:ascii="Times New Roman" w:hAnsi="Times New Roman" w:cs="Times New Roman"/>
        </w:rPr>
      </w:pPr>
      <w:proofErr w:type="spellStart"/>
      <w:r w:rsidRPr="00F06306">
        <w:rPr>
          <w:rFonts w:ascii="Times New Roman" w:hAnsi="Times New Roman" w:cs="Times New Roman"/>
        </w:rPr>
        <w:t>Namadina</w:t>
      </w:r>
      <w:proofErr w:type="spellEnd"/>
      <w:r w:rsidRPr="00F06306">
        <w:rPr>
          <w:rFonts w:ascii="Times New Roman" w:hAnsi="Times New Roman" w:cs="Times New Roman"/>
        </w:rPr>
        <w:t xml:space="preserve">, M. M., Suleiman, M. M., Garba, S. H., Idris, U. F., &amp; Hassan, A. M. (2020). Toxicological evaluation of </w:t>
      </w:r>
      <w:proofErr w:type="spellStart"/>
      <w:r w:rsidRPr="00F06306">
        <w:rPr>
          <w:rFonts w:ascii="Times New Roman" w:hAnsi="Times New Roman" w:cs="Times New Roman"/>
        </w:rPr>
        <w:t>methanolic</w:t>
      </w:r>
      <w:proofErr w:type="spellEnd"/>
      <w:r w:rsidRPr="00F06306">
        <w:rPr>
          <w:rFonts w:ascii="Times New Roman" w:hAnsi="Times New Roman" w:cs="Times New Roman"/>
        </w:rPr>
        <w:t xml:space="preserve"> extract of </w:t>
      </w:r>
      <w:proofErr w:type="spellStart"/>
      <w:r w:rsidRPr="00F06306">
        <w:rPr>
          <w:rFonts w:ascii="Times New Roman" w:hAnsi="Times New Roman" w:cs="Times New Roman"/>
          <w:i/>
          <w:iCs/>
        </w:rPr>
        <w:t>Securidaca</w:t>
      </w:r>
      <w:proofErr w:type="spellEnd"/>
      <w:r w:rsidRPr="00F06306">
        <w:rPr>
          <w:rFonts w:ascii="Times New Roman" w:hAnsi="Times New Roman" w:cs="Times New Roman"/>
          <w:i/>
          <w:iCs/>
        </w:rPr>
        <w:t xml:space="preserve"> </w:t>
      </w:r>
      <w:proofErr w:type="spellStart"/>
      <w:r w:rsidRPr="00F06306">
        <w:rPr>
          <w:rFonts w:ascii="Times New Roman" w:hAnsi="Times New Roman" w:cs="Times New Roman"/>
          <w:i/>
          <w:iCs/>
        </w:rPr>
        <w:t>longipedunculata</w:t>
      </w:r>
      <w:proofErr w:type="spellEnd"/>
      <w:r w:rsidRPr="00F06306">
        <w:rPr>
          <w:rFonts w:ascii="Times New Roman" w:hAnsi="Times New Roman" w:cs="Times New Roman"/>
        </w:rPr>
        <w:t xml:space="preserve"> in </w:t>
      </w:r>
      <w:proofErr w:type="spellStart"/>
      <w:r w:rsidRPr="00F06306">
        <w:rPr>
          <w:rFonts w:ascii="Times New Roman" w:hAnsi="Times New Roman" w:cs="Times New Roman"/>
        </w:rPr>
        <w:t>Wistar</w:t>
      </w:r>
      <w:proofErr w:type="spellEnd"/>
      <w:r w:rsidRPr="00F06306">
        <w:rPr>
          <w:rFonts w:ascii="Times New Roman" w:hAnsi="Times New Roman" w:cs="Times New Roman"/>
        </w:rPr>
        <w:t xml:space="preserve"> rats. </w:t>
      </w:r>
      <w:proofErr w:type="spellStart"/>
      <w:r w:rsidRPr="00F06306">
        <w:rPr>
          <w:rFonts w:ascii="Times New Roman" w:hAnsi="Times New Roman" w:cs="Times New Roman"/>
          <w:i/>
          <w:iCs/>
        </w:rPr>
        <w:t>Heliyon</w:t>
      </w:r>
      <w:proofErr w:type="spellEnd"/>
      <w:r w:rsidRPr="00F06306">
        <w:rPr>
          <w:rFonts w:ascii="Times New Roman" w:hAnsi="Times New Roman" w:cs="Times New Roman"/>
          <w:i/>
          <w:iCs/>
        </w:rPr>
        <w:t>, 6</w:t>
      </w:r>
      <w:r w:rsidRPr="00F06306">
        <w:rPr>
          <w:rFonts w:ascii="Times New Roman" w:hAnsi="Times New Roman" w:cs="Times New Roman"/>
        </w:rPr>
        <w:t>(3), e03595.</w:t>
      </w:r>
    </w:p>
    <w:p w14:paraId="30599565" w14:textId="77777777" w:rsidR="006B7C65" w:rsidRPr="00F06306" w:rsidRDefault="006B7C65" w:rsidP="006B7C65">
      <w:pPr>
        <w:numPr>
          <w:ilvl w:val="0"/>
          <w:numId w:val="14"/>
        </w:numPr>
        <w:spacing w:line="480" w:lineRule="auto"/>
        <w:jc w:val="both"/>
        <w:rPr>
          <w:rFonts w:ascii="Times New Roman" w:hAnsi="Times New Roman" w:cs="Times New Roman"/>
        </w:rPr>
      </w:pPr>
      <w:r w:rsidRPr="00FA70D0">
        <w:rPr>
          <w:rFonts w:ascii="Times New Roman" w:hAnsi="Times New Roman" w:cs="Times New Roman"/>
          <w:lang w:val="nl-BE"/>
        </w:rPr>
        <w:t xml:space="preserve">Veteläinen, R., van Vliet, A. K., &amp; van Gulik, T. M. (2007). </w:t>
      </w:r>
      <w:r w:rsidRPr="00F06306">
        <w:rPr>
          <w:rFonts w:ascii="Times New Roman" w:hAnsi="Times New Roman" w:cs="Times New Roman"/>
        </w:rPr>
        <w:t xml:space="preserve">Severe steatosis increases hepatocellular injury and impairs liver regeneration in a rat model of partial hepatectomy. </w:t>
      </w:r>
      <w:r w:rsidRPr="00F06306">
        <w:rPr>
          <w:rFonts w:ascii="Times New Roman" w:hAnsi="Times New Roman" w:cs="Times New Roman"/>
          <w:i/>
          <w:iCs/>
        </w:rPr>
        <w:t>Annals of Surgery, 245</w:t>
      </w:r>
      <w:r w:rsidRPr="00F06306">
        <w:rPr>
          <w:rFonts w:ascii="Times New Roman" w:hAnsi="Times New Roman" w:cs="Times New Roman"/>
        </w:rPr>
        <w:t xml:space="preserve">(1), 44–50. </w:t>
      </w:r>
      <w:hyperlink r:id="rId51" w:tgtFrame="_new" w:history="1">
        <w:r w:rsidRPr="00F06306">
          <w:rPr>
            <w:rStyle w:val="Hyperlink"/>
            <w:rFonts w:ascii="Times New Roman" w:hAnsi="Times New Roman" w:cs="Times New Roman"/>
          </w:rPr>
          <w:t>https://doi.org/10.1097/01.sla.0000225253.84501.0e</w:t>
        </w:r>
      </w:hyperlink>
    </w:p>
    <w:p w14:paraId="77C52326" w14:textId="77777777" w:rsidR="006B7C65" w:rsidRPr="00F06306" w:rsidRDefault="006B7C65" w:rsidP="006B7C65">
      <w:pPr>
        <w:numPr>
          <w:ilvl w:val="0"/>
          <w:numId w:val="14"/>
        </w:numPr>
        <w:spacing w:line="480" w:lineRule="auto"/>
        <w:jc w:val="both"/>
        <w:rPr>
          <w:rFonts w:ascii="Times New Roman" w:hAnsi="Times New Roman" w:cs="Times New Roman"/>
        </w:rPr>
      </w:pPr>
      <w:r w:rsidRPr="00F06306">
        <w:rPr>
          <w:rFonts w:ascii="Times New Roman" w:hAnsi="Times New Roman" w:cs="Times New Roman"/>
        </w:rPr>
        <w:t xml:space="preserve">Thapa, B. R., &amp; Walia, A. (2007). Liver function tests and their interpretation. </w:t>
      </w:r>
      <w:r w:rsidRPr="00F06306">
        <w:rPr>
          <w:rFonts w:ascii="Times New Roman" w:hAnsi="Times New Roman" w:cs="Times New Roman"/>
          <w:i/>
          <w:iCs/>
        </w:rPr>
        <w:t>The Indian Journal of Pediatrics, 74</w:t>
      </w:r>
      <w:r w:rsidRPr="00F06306">
        <w:rPr>
          <w:rFonts w:ascii="Times New Roman" w:hAnsi="Times New Roman" w:cs="Times New Roman"/>
        </w:rPr>
        <w:t xml:space="preserve">(7), 663–671. </w:t>
      </w:r>
      <w:hyperlink r:id="rId52" w:tgtFrame="_new" w:history="1">
        <w:r w:rsidRPr="00F06306">
          <w:rPr>
            <w:rStyle w:val="Hyperlink"/>
            <w:rFonts w:ascii="Times New Roman" w:hAnsi="Times New Roman" w:cs="Times New Roman"/>
          </w:rPr>
          <w:t>https://doi.org/10.1007/s12098-007-0118-7</w:t>
        </w:r>
      </w:hyperlink>
    </w:p>
    <w:p w14:paraId="60E25261" w14:textId="77777777" w:rsidR="006B7C65" w:rsidRPr="00F06306" w:rsidRDefault="006B7C65" w:rsidP="006B7C65">
      <w:pPr>
        <w:numPr>
          <w:ilvl w:val="0"/>
          <w:numId w:val="14"/>
        </w:numPr>
        <w:spacing w:line="480" w:lineRule="auto"/>
        <w:jc w:val="both"/>
        <w:rPr>
          <w:rFonts w:ascii="Times New Roman" w:hAnsi="Times New Roman" w:cs="Times New Roman"/>
        </w:rPr>
      </w:pPr>
      <w:r w:rsidRPr="00F06306">
        <w:rPr>
          <w:rFonts w:ascii="Times New Roman" w:hAnsi="Times New Roman" w:cs="Times New Roman"/>
        </w:rPr>
        <w:t xml:space="preserve">Poupon, R. (2015). Liver alkaline phosphatase: A missing link between choleresis and biliary inflammation. </w:t>
      </w:r>
      <w:r w:rsidRPr="00F06306">
        <w:rPr>
          <w:rFonts w:ascii="Times New Roman" w:hAnsi="Times New Roman" w:cs="Times New Roman"/>
          <w:i/>
          <w:iCs/>
        </w:rPr>
        <w:t>Hepatology, 61</w:t>
      </w:r>
      <w:r w:rsidRPr="00F06306">
        <w:rPr>
          <w:rFonts w:ascii="Times New Roman" w:hAnsi="Times New Roman" w:cs="Times New Roman"/>
        </w:rPr>
        <w:t xml:space="preserve">(6), 2080–2090. </w:t>
      </w:r>
      <w:hyperlink r:id="rId53" w:tgtFrame="_new" w:history="1">
        <w:r w:rsidRPr="00F06306">
          <w:rPr>
            <w:rStyle w:val="Hyperlink"/>
            <w:rFonts w:ascii="Times New Roman" w:hAnsi="Times New Roman" w:cs="Times New Roman"/>
          </w:rPr>
          <w:t>https://doi.org/10.1002/hep.27715</w:t>
        </w:r>
      </w:hyperlink>
    </w:p>
    <w:p w14:paraId="657F2A87" w14:textId="77777777" w:rsidR="006B7C65" w:rsidRPr="00F06306" w:rsidRDefault="006B7C65" w:rsidP="006B7C65">
      <w:pPr>
        <w:numPr>
          <w:ilvl w:val="0"/>
          <w:numId w:val="14"/>
        </w:numPr>
        <w:spacing w:line="480" w:lineRule="auto"/>
        <w:jc w:val="both"/>
        <w:rPr>
          <w:rFonts w:ascii="Times New Roman" w:hAnsi="Times New Roman" w:cs="Times New Roman"/>
        </w:rPr>
      </w:pPr>
      <w:proofErr w:type="spellStart"/>
      <w:r w:rsidRPr="00F06306">
        <w:rPr>
          <w:rFonts w:ascii="Times New Roman" w:hAnsi="Times New Roman" w:cs="Times New Roman"/>
        </w:rPr>
        <w:t>Ogunro</w:t>
      </w:r>
      <w:proofErr w:type="spellEnd"/>
      <w:r w:rsidRPr="00F06306">
        <w:rPr>
          <w:rFonts w:ascii="Times New Roman" w:hAnsi="Times New Roman" w:cs="Times New Roman"/>
        </w:rPr>
        <w:t xml:space="preserve">, O. B., </w:t>
      </w:r>
      <w:proofErr w:type="spellStart"/>
      <w:r w:rsidRPr="00F06306">
        <w:rPr>
          <w:rFonts w:ascii="Times New Roman" w:hAnsi="Times New Roman" w:cs="Times New Roman"/>
        </w:rPr>
        <w:t>Oyeyinka</w:t>
      </w:r>
      <w:proofErr w:type="spellEnd"/>
      <w:r w:rsidRPr="00F06306">
        <w:rPr>
          <w:rFonts w:ascii="Times New Roman" w:hAnsi="Times New Roman" w:cs="Times New Roman"/>
        </w:rPr>
        <w:t xml:space="preserve">, B. O., Gyebi, G. A., &amp; </w:t>
      </w:r>
      <w:proofErr w:type="spellStart"/>
      <w:r w:rsidRPr="00F06306">
        <w:rPr>
          <w:rFonts w:ascii="Times New Roman" w:hAnsi="Times New Roman" w:cs="Times New Roman"/>
        </w:rPr>
        <w:t>Batiha</w:t>
      </w:r>
      <w:proofErr w:type="spellEnd"/>
      <w:r w:rsidRPr="00F06306">
        <w:rPr>
          <w:rFonts w:ascii="Times New Roman" w:hAnsi="Times New Roman" w:cs="Times New Roman"/>
        </w:rPr>
        <w:t xml:space="preserve">, G. E. (2023). Nutritional benefits, ethnomedicinal uses, phytochemistry, pharmacological properties and toxicity of </w:t>
      </w:r>
      <w:proofErr w:type="spellStart"/>
      <w:r w:rsidRPr="00F06306">
        <w:rPr>
          <w:rFonts w:ascii="Times New Roman" w:hAnsi="Times New Roman" w:cs="Times New Roman"/>
          <w:i/>
          <w:iCs/>
        </w:rPr>
        <w:t>Spondias</w:t>
      </w:r>
      <w:proofErr w:type="spellEnd"/>
      <w:r w:rsidRPr="00F06306">
        <w:rPr>
          <w:rFonts w:ascii="Times New Roman" w:hAnsi="Times New Roman" w:cs="Times New Roman"/>
          <w:i/>
          <w:iCs/>
        </w:rPr>
        <w:t xml:space="preserve"> </w:t>
      </w:r>
      <w:proofErr w:type="spellStart"/>
      <w:r w:rsidRPr="00F06306">
        <w:rPr>
          <w:rFonts w:ascii="Times New Roman" w:hAnsi="Times New Roman" w:cs="Times New Roman"/>
          <w:i/>
          <w:iCs/>
        </w:rPr>
        <w:t>mombin</w:t>
      </w:r>
      <w:proofErr w:type="spellEnd"/>
      <w:r w:rsidRPr="00F06306">
        <w:rPr>
          <w:rFonts w:ascii="Times New Roman" w:hAnsi="Times New Roman" w:cs="Times New Roman"/>
        </w:rPr>
        <w:t xml:space="preserve"> Linn: A comprehensive review. </w:t>
      </w:r>
      <w:r w:rsidRPr="00F06306">
        <w:rPr>
          <w:rFonts w:ascii="Times New Roman" w:hAnsi="Times New Roman" w:cs="Times New Roman"/>
          <w:i/>
          <w:iCs/>
        </w:rPr>
        <w:t>Journal of Pharmacy and Pharmacology, 75</w:t>
      </w:r>
      <w:r w:rsidRPr="00F06306">
        <w:rPr>
          <w:rFonts w:ascii="Times New Roman" w:hAnsi="Times New Roman" w:cs="Times New Roman"/>
        </w:rPr>
        <w:t xml:space="preserve">(2), 162–226. </w:t>
      </w:r>
      <w:hyperlink r:id="rId54" w:tgtFrame="_new" w:history="1">
        <w:r w:rsidRPr="00F06306">
          <w:rPr>
            <w:rStyle w:val="Hyperlink"/>
            <w:rFonts w:ascii="Times New Roman" w:hAnsi="Times New Roman" w:cs="Times New Roman"/>
          </w:rPr>
          <w:t>https://doi.org/10.1093/jpp/rgac086</w:t>
        </w:r>
      </w:hyperlink>
    </w:p>
    <w:p w14:paraId="5A8F6E55" w14:textId="77777777" w:rsidR="006B7C65" w:rsidRPr="00F06306" w:rsidRDefault="006B7C65" w:rsidP="006B7C65">
      <w:pPr>
        <w:numPr>
          <w:ilvl w:val="0"/>
          <w:numId w:val="14"/>
        </w:numPr>
        <w:spacing w:line="480" w:lineRule="auto"/>
        <w:jc w:val="both"/>
        <w:rPr>
          <w:rFonts w:ascii="Times New Roman" w:hAnsi="Times New Roman" w:cs="Times New Roman"/>
        </w:rPr>
      </w:pPr>
      <w:r w:rsidRPr="00F06306">
        <w:rPr>
          <w:rFonts w:ascii="Times New Roman" w:hAnsi="Times New Roman" w:cs="Times New Roman"/>
        </w:rPr>
        <w:t xml:space="preserve">Gomes, J. F., Lima, J. F., Silva, C. A., Rodrigues, P. V., Nascimento, G. F., Costa, L. J., &amp; Pereira, M. A. (2020). Hepatoprotective and lipid-lowering potential of </w:t>
      </w:r>
      <w:proofErr w:type="spellStart"/>
      <w:r w:rsidRPr="00F06306">
        <w:rPr>
          <w:rFonts w:ascii="Times New Roman" w:hAnsi="Times New Roman" w:cs="Times New Roman"/>
          <w:i/>
          <w:iCs/>
        </w:rPr>
        <w:t>Spondias</w:t>
      </w:r>
      <w:proofErr w:type="spellEnd"/>
      <w:r w:rsidRPr="00F06306">
        <w:rPr>
          <w:rFonts w:ascii="Times New Roman" w:hAnsi="Times New Roman" w:cs="Times New Roman"/>
          <w:i/>
          <w:iCs/>
        </w:rPr>
        <w:t xml:space="preserve"> </w:t>
      </w:r>
      <w:proofErr w:type="spellStart"/>
      <w:r w:rsidRPr="00F06306">
        <w:rPr>
          <w:rFonts w:ascii="Times New Roman" w:hAnsi="Times New Roman" w:cs="Times New Roman"/>
          <w:i/>
          <w:iCs/>
        </w:rPr>
        <w:t>mombin</w:t>
      </w:r>
      <w:proofErr w:type="spellEnd"/>
      <w:r w:rsidRPr="00F06306">
        <w:rPr>
          <w:rFonts w:ascii="Times New Roman" w:hAnsi="Times New Roman" w:cs="Times New Roman"/>
        </w:rPr>
        <w:t xml:space="preserve"> leaves. </w:t>
      </w:r>
      <w:r w:rsidRPr="00F06306">
        <w:rPr>
          <w:rFonts w:ascii="Times New Roman" w:hAnsi="Times New Roman" w:cs="Times New Roman"/>
          <w:i/>
          <w:iCs/>
        </w:rPr>
        <w:t>Biomedicine &amp; Pharmacotherapy, 128</w:t>
      </w:r>
      <w:r w:rsidRPr="00F06306">
        <w:rPr>
          <w:rFonts w:ascii="Times New Roman" w:hAnsi="Times New Roman" w:cs="Times New Roman"/>
        </w:rPr>
        <w:t xml:space="preserve">, 110277. </w:t>
      </w:r>
      <w:hyperlink r:id="rId55" w:tgtFrame="_new" w:history="1">
        <w:r w:rsidRPr="00F06306">
          <w:rPr>
            <w:rStyle w:val="Hyperlink"/>
            <w:rFonts w:ascii="Times New Roman" w:hAnsi="Times New Roman" w:cs="Times New Roman"/>
          </w:rPr>
          <w:t>https://doi.org/10.1016/j.biopha.2020.110277</w:t>
        </w:r>
      </w:hyperlink>
    </w:p>
    <w:p w14:paraId="4B88A54B" w14:textId="77777777" w:rsidR="006B7C65" w:rsidRPr="00F06306" w:rsidRDefault="006B7C65" w:rsidP="006B7C65">
      <w:pPr>
        <w:numPr>
          <w:ilvl w:val="0"/>
          <w:numId w:val="14"/>
        </w:numPr>
        <w:spacing w:line="480" w:lineRule="auto"/>
        <w:jc w:val="both"/>
        <w:rPr>
          <w:rFonts w:ascii="Times New Roman" w:hAnsi="Times New Roman" w:cs="Times New Roman"/>
        </w:rPr>
      </w:pPr>
      <w:r w:rsidRPr="00F06306">
        <w:rPr>
          <w:rFonts w:ascii="Times New Roman" w:hAnsi="Times New Roman" w:cs="Times New Roman"/>
        </w:rPr>
        <w:t xml:space="preserve">Bakun, P., </w:t>
      </w:r>
      <w:proofErr w:type="spellStart"/>
      <w:r w:rsidRPr="00F06306">
        <w:rPr>
          <w:rFonts w:ascii="Times New Roman" w:hAnsi="Times New Roman" w:cs="Times New Roman"/>
        </w:rPr>
        <w:t>Czarczynska-Goslinska</w:t>
      </w:r>
      <w:proofErr w:type="spellEnd"/>
      <w:r w:rsidRPr="00F06306">
        <w:rPr>
          <w:rFonts w:ascii="Times New Roman" w:hAnsi="Times New Roman" w:cs="Times New Roman"/>
        </w:rPr>
        <w:t xml:space="preserve">, B., </w:t>
      </w:r>
      <w:proofErr w:type="spellStart"/>
      <w:r w:rsidRPr="00F06306">
        <w:rPr>
          <w:rFonts w:ascii="Times New Roman" w:hAnsi="Times New Roman" w:cs="Times New Roman"/>
        </w:rPr>
        <w:t>Goslinski</w:t>
      </w:r>
      <w:proofErr w:type="spellEnd"/>
      <w:r w:rsidRPr="00F06306">
        <w:rPr>
          <w:rFonts w:ascii="Times New Roman" w:hAnsi="Times New Roman" w:cs="Times New Roman"/>
        </w:rPr>
        <w:t xml:space="preserve">, T., &amp; Lijewski, S. (2021). In vitro and in vivo biological activities of azulene derivatives with potential applications in medicine. </w:t>
      </w:r>
      <w:r w:rsidRPr="00F06306">
        <w:rPr>
          <w:rFonts w:ascii="Times New Roman" w:hAnsi="Times New Roman" w:cs="Times New Roman"/>
          <w:i/>
          <w:iCs/>
        </w:rPr>
        <w:t>Medicinal Chemistry Research, 30</w:t>
      </w:r>
      <w:r w:rsidRPr="00F06306">
        <w:rPr>
          <w:rFonts w:ascii="Times New Roman" w:hAnsi="Times New Roman" w:cs="Times New Roman"/>
        </w:rPr>
        <w:t xml:space="preserve">(4), 834–846. </w:t>
      </w:r>
      <w:hyperlink r:id="rId56" w:tgtFrame="_new" w:history="1">
        <w:r w:rsidRPr="00F06306">
          <w:rPr>
            <w:rStyle w:val="Hyperlink"/>
            <w:rFonts w:ascii="Times New Roman" w:hAnsi="Times New Roman" w:cs="Times New Roman"/>
          </w:rPr>
          <w:t>https://doi.org/10.1007/s00044-021-02701-0</w:t>
        </w:r>
      </w:hyperlink>
    </w:p>
    <w:p w14:paraId="543A1619" w14:textId="77777777" w:rsidR="006B7C65" w:rsidRPr="00B87197" w:rsidRDefault="006B7C65" w:rsidP="006B7C65">
      <w:pPr>
        <w:numPr>
          <w:ilvl w:val="0"/>
          <w:numId w:val="14"/>
        </w:numPr>
        <w:spacing w:line="480" w:lineRule="auto"/>
        <w:jc w:val="both"/>
        <w:rPr>
          <w:rFonts w:ascii="Times New Roman" w:hAnsi="Times New Roman" w:cs="Times New Roman"/>
        </w:rPr>
      </w:pPr>
      <w:r w:rsidRPr="00F06306">
        <w:rPr>
          <w:rFonts w:ascii="Times New Roman" w:hAnsi="Times New Roman" w:cs="Times New Roman"/>
        </w:rPr>
        <w:lastRenderedPageBreak/>
        <w:t xml:space="preserve">Oduola, T., et al. (2010). </w:t>
      </w:r>
      <w:proofErr w:type="spellStart"/>
      <w:r w:rsidRPr="00F06306">
        <w:rPr>
          <w:rFonts w:ascii="Times New Roman" w:hAnsi="Times New Roman" w:cs="Times New Roman"/>
        </w:rPr>
        <w:t>Haematological</w:t>
      </w:r>
      <w:proofErr w:type="spellEnd"/>
      <w:r w:rsidRPr="00F06306">
        <w:rPr>
          <w:rFonts w:ascii="Times New Roman" w:hAnsi="Times New Roman" w:cs="Times New Roman"/>
        </w:rPr>
        <w:t xml:space="preserve"> evaluation of herbal preparations used in Nigerian traditional medicine. </w:t>
      </w:r>
      <w:r w:rsidRPr="00F06306">
        <w:rPr>
          <w:rFonts w:ascii="Times New Roman" w:hAnsi="Times New Roman" w:cs="Times New Roman"/>
          <w:i/>
          <w:iCs/>
        </w:rPr>
        <w:t>African Journal of Biotechnology, 9</w:t>
      </w:r>
      <w:r w:rsidRPr="00F06306">
        <w:rPr>
          <w:rFonts w:ascii="Times New Roman" w:hAnsi="Times New Roman" w:cs="Times New Roman"/>
        </w:rPr>
        <w:t xml:space="preserve">(4), 610–614. </w:t>
      </w:r>
      <w:hyperlink r:id="rId57" w:tgtFrame="_new" w:history="1">
        <w:r w:rsidRPr="00F06306">
          <w:rPr>
            <w:rStyle w:val="Hyperlink"/>
            <w:rFonts w:ascii="Times New Roman" w:hAnsi="Times New Roman" w:cs="Times New Roman"/>
          </w:rPr>
          <w:t>https://www.ajol.info/index.php/ajb/article/view/125812</w:t>
        </w:r>
      </w:hyperlink>
    </w:p>
    <w:p w14:paraId="25D86801" w14:textId="77777777" w:rsidR="00B87197" w:rsidRPr="00B87197" w:rsidRDefault="00B87197" w:rsidP="00B87197">
      <w:pPr>
        <w:pStyle w:val="ListParagraph"/>
        <w:numPr>
          <w:ilvl w:val="0"/>
          <w:numId w:val="14"/>
        </w:numPr>
        <w:spacing w:line="480" w:lineRule="auto"/>
        <w:jc w:val="both"/>
        <w:rPr>
          <w:rFonts w:ascii="Times New Roman" w:hAnsi="Times New Roman" w:cs="Times New Roman"/>
          <w:sz w:val="24"/>
          <w:szCs w:val="24"/>
        </w:rPr>
      </w:pPr>
      <w:proofErr w:type="spellStart"/>
      <w:r w:rsidRPr="00B87197">
        <w:rPr>
          <w:rFonts w:ascii="Times New Roman" w:hAnsi="Times New Roman" w:cs="Times New Roman"/>
          <w:bCs/>
          <w:sz w:val="24"/>
          <w:szCs w:val="24"/>
        </w:rPr>
        <w:t>Ezeja</w:t>
      </w:r>
      <w:proofErr w:type="spellEnd"/>
      <w:r w:rsidRPr="00B87197">
        <w:rPr>
          <w:rFonts w:ascii="Times New Roman" w:hAnsi="Times New Roman" w:cs="Times New Roman"/>
          <w:bCs/>
          <w:sz w:val="24"/>
          <w:szCs w:val="24"/>
        </w:rPr>
        <w:t xml:space="preserve">, MI, </w:t>
      </w:r>
      <w:proofErr w:type="spellStart"/>
      <w:r w:rsidRPr="00B87197">
        <w:rPr>
          <w:rFonts w:ascii="Times New Roman" w:hAnsi="Times New Roman" w:cs="Times New Roman"/>
          <w:bCs/>
          <w:sz w:val="24"/>
          <w:szCs w:val="24"/>
        </w:rPr>
        <w:t>Anaga</w:t>
      </w:r>
      <w:proofErr w:type="spellEnd"/>
      <w:r w:rsidRPr="00B87197">
        <w:rPr>
          <w:rFonts w:ascii="Times New Roman" w:hAnsi="Times New Roman" w:cs="Times New Roman"/>
          <w:bCs/>
          <w:sz w:val="24"/>
          <w:szCs w:val="24"/>
        </w:rPr>
        <w:t xml:space="preserve">, AO, &amp; </w:t>
      </w:r>
      <w:proofErr w:type="spellStart"/>
      <w:r w:rsidRPr="00B87197">
        <w:rPr>
          <w:rFonts w:ascii="Times New Roman" w:hAnsi="Times New Roman" w:cs="Times New Roman"/>
          <w:bCs/>
          <w:sz w:val="24"/>
          <w:szCs w:val="24"/>
        </w:rPr>
        <w:t>Asuzu</w:t>
      </w:r>
      <w:proofErr w:type="spellEnd"/>
      <w:r w:rsidRPr="00B87197">
        <w:rPr>
          <w:rFonts w:ascii="Times New Roman" w:hAnsi="Times New Roman" w:cs="Times New Roman"/>
          <w:bCs/>
          <w:sz w:val="24"/>
          <w:szCs w:val="24"/>
        </w:rPr>
        <w:t>, IU (2014).</w:t>
      </w:r>
      <w:r w:rsidRPr="00B87197">
        <w:rPr>
          <w:rFonts w:ascii="Times New Roman" w:hAnsi="Times New Roman" w:cs="Times New Roman"/>
          <w:sz w:val="24"/>
          <w:szCs w:val="24"/>
        </w:rPr>
        <w:t xml:space="preserve"> </w:t>
      </w:r>
      <w:r w:rsidRPr="00B87197">
        <w:rPr>
          <w:rFonts w:ascii="Times New Roman" w:hAnsi="Times New Roman" w:cs="Times New Roman"/>
          <w:iCs/>
          <w:sz w:val="24"/>
          <w:szCs w:val="24"/>
        </w:rPr>
        <w:t xml:space="preserve">Acute and </w:t>
      </w:r>
      <w:proofErr w:type="spellStart"/>
      <w:r w:rsidRPr="00B87197">
        <w:rPr>
          <w:rFonts w:ascii="Times New Roman" w:hAnsi="Times New Roman" w:cs="Times New Roman"/>
          <w:iCs/>
          <w:sz w:val="24"/>
          <w:szCs w:val="24"/>
        </w:rPr>
        <w:t>subchronic</w:t>
      </w:r>
      <w:proofErr w:type="spellEnd"/>
      <w:r w:rsidRPr="00B87197">
        <w:rPr>
          <w:rFonts w:ascii="Times New Roman" w:hAnsi="Times New Roman" w:cs="Times New Roman"/>
          <w:iCs/>
          <w:sz w:val="24"/>
          <w:szCs w:val="24"/>
        </w:rPr>
        <w:t xml:space="preserve"> toxicity profile of methanol leaf extract of </w:t>
      </w:r>
      <w:proofErr w:type="spellStart"/>
      <w:r w:rsidRPr="00B87197">
        <w:rPr>
          <w:rFonts w:ascii="Times New Roman" w:hAnsi="Times New Roman" w:cs="Times New Roman"/>
          <w:iCs/>
          <w:sz w:val="24"/>
          <w:szCs w:val="24"/>
        </w:rPr>
        <w:t>Gouania</w:t>
      </w:r>
      <w:proofErr w:type="spellEnd"/>
      <w:r w:rsidRPr="00B87197">
        <w:rPr>
          <w:rFonts w:ascii="Times New Roman" w:hAnsi="Times New Roman" w:cs="Times New Roman"/>
          <w:iCs/>
          <w:sz w:val="24"/>
          <w:szCs w:val="24"/>
        </w:rPr>
        <w:t xml:space="preserve"> </w:t>
      </w:r>
      <w:proofErr w:type="spellStart"/>
      <w:r w:rsidRPr="00B87197">
        <w:rPr>
          <w:rFonts w:ascii="Times New Roman" w:hAnsi="Times New Roman" w:cs="Times New Roman"/>
          <w:iCs/>
          <w:sz w:val="24"/>
          <w:szCs w:val="24"/>
        </w:rPr>
        <w:t>longipetala</w:t>
      </w:r>
      <w:proofErr w:type="spellEnd"/>
      <w:r w:rsidRPr="00B87197">
        <w:rPr>
          <w:rFonts w:ascii="Times New Roman" w:hAnsi="Times New Roman" w:cs="Times New Roman"/>
          <w:iCs/>
          <w:sz w:val="24"/>
          <w:szCs w:val="24"/>
        </w:rPr>
        <w:t xml:space="preserve"> in rats.</w:t>
      </w:r>
      <w:r w:rsidRPr="00B87197">
        <w:rPr>
          <w:rFonts w:ascii="Times New Roman" w:hAnsi="Times New Roman" w:cs="Times New Roman"/>
          <w:sz w:val="24"/>
          <w:szCs w:val="24"/>
        </w:rPr>
        <w:t xml:space="preserve"> </w:t>
      </w:r>
      <w:r w:rsidRPr="00B87197">
        <w:rPr>
          <w:rFonts w:ascii="Times New Roman" w:hAnsi="Times New Roman" w:cs="Times New Roman"/>
          <w:iCs/>
          <w:sz w:val="24"/>
          <w:szCs w:val="24"/>
        </w:rPr>
        <w:t>Journal of Ethnopharmacology</w:t>
      </w:r>
      <w:r w:rsidRPr="00B87197">
        <w:rPr>
          <w:rFonts w:ascii="Times New Roman" w:hAnsi="Times New Roman" w:cs="Times New Roman"/>
          <w:sz w:val="24"/>
          <w:szCs w:val="24"/>
        </w:rPr>
        <w:t xml:space="preserve">, </w:t>
      </w:r>
      <w:r w:rsidRPr="00B87197">
        <w:rPr>
          <w:rFonts w:ascii="Times New Roman" w:hAnsi="Times New Roman" w:cs="Times New Roman"/>
          <w:bCs/>
          <w:sz w:val="24"/>
          <w:szCs w:val="24"/>
        </w:rPr>
        <w:t>151(3), 1155–1164.</w:t>
      </w:r>
      <w:r w:rsidRPr="00B87197">
        <w:rPr>
          <w:rFonts w:ascii="Times New Roman" w:hAnsi="Times New Roman" w:cs="Times New Roman"/>
          <w:sz w:val="24"/>
          <w:szCs w:val="24"/>
        </w:rPr>
        <w:t xml:space="preserve"> </w:t>
      </w:r>
      <w:r w:rsidRPr="00B87197">
        <w:rPr>
          <w:rFonts w:ascii="Times New Roman" w:hAnsi="Times New Roman" w:cs="Times New Roman"/>
          <w:bCs/>
          <w:sz w:val="24"/>
          <w:szCs w:val="24"/>
        </w:rPr>
        <w:t>DOI:</w:t>
      </w:r>
      <w:r w:rsidRPr="00B87197">
        <w:rPr>
          <w:rFonts w:ascii="Times New Roman" w:hAnsi="Times New Roman" w:cs="Times New Roman"/>
          <w:sz w:val="24"/>
          <w:szCs w:val="24"/>
        </w:rPr>
        <w:t xml:space="preserve"> </w:t>
      </w:r>
      <w:hyperlink r:id="rId58" w:history="1">
        <w:r w:rsidRPr="00B87197">
          <w:rPr>
            <w:rStyle w:val="Hyperlink"/>
            <w:rFonts w:ascii="Times New Roman" w:hAnsi="Times New Roman" w:cs="Times New Roman"/>
            <w:sz w:val="24"/>
            <w:szCs w:val="24"/>
          </w:rPr>
          <w:t>https://doi.org/10.1016/j.jep.2013.12.034</w:t>
        </w:r>
      </w:hyperlink>
    </w:p>
    <w:p w14:paraId="7A1AC700" w14:textId="77777777" w:rsidR="00B87197" w:rsidRPr="00B87197" w:rsidRDefault="00B87197" w:rsidP="00B87197">
      <w:pPr>
        <w:pStyle w:val="ListParagraph"/>
        <w:numPr>
          <w:ilvl w:val="0"/>
          <w:numId w:val="14"/>
        </w:numPr>
        <w:spacing w:before="100" w:beforeAutospacing="1" w:after="100" w:afterAutospacing="1" w:line="480" w:lineRule="auto"/>
        <w:jc w:val="both"/>
        <w:rPr>
          <w:rFonts w:ascii="Times New Roman" w:hAnsi="Times New Roman" w:cs="Times New Roman"/>
          <w:sz w:val="24"/>
          <w:szCs w:val="24"/>
        </w:rPr>
      </w:pPr>
      <w:r w:rsidRPr="00B87197">
        <w:rPr>
          <w:rFonts w:ascii="Times New Roman" w:hAnsi="Times New Roman" w:cs="Times New Roman"/>
          <w:sz w:val="24"/>
          <w:szCs w:val="24"/>
        </w:rPr>
        <w:t xml:space="preserve">Lee, J. H., Park, C. S., Yoon, J. H., Kim, H. Y., &amp; Lim, J. W. (2023). Azulene-based compounds in inflammation control. Chemical–Biological Interactions, 365, 110097. DOI: </w:t>
      </w:r>
      <w:hyperlink r:id="rId59" w:history="1">
        <w:r w:rsidRPr="00B87197">
          <w:rPr>
            <w:rStyle w:val="Hyperlink"/>
            <w:rFonts w:ascii="Times New Roman" w:hAnsi="Times New Roman" w:cs="Times New Roman"/>
            <w:sz w:val="24"/>
            <w:szCs w:val="24"/>
          </w:rPr>
          <w:t>https://doi.org/10.1007/s00044-021-02701-0</w:t>
        </w:r>
      </w:hyperlink>
    </w:p>
    <w:p w14:paraId="705146A1" w14:textId="77777777" w:rsidR="00B87197" w:rsidRPr="00B87197" w:rsidRDefault="00B87197" w:rsidP="00B87197">
      <w:pPr>
        <w:pStyle w:val="ListParagraph"/>
        <w:numPr>
          <w:ilvl w:val="0"/>
          <w:numId w:val="14"/>
        </w:numPr>
        <w:spacing w:before="100" w:beforeAutospacing="1" w:after="100" w:afterAutospacing="1" w:line="480" w:lineRule="auto"/>
        <w:jc w:val="both"/>
        <w:rPr>
          <w:rFonts w:ascii="Times New Roman" w:hAnsi="Times New Roman" w:cs="Times New Roman"/>
          <w:sz w:val="24"/>
          <w:szCs w:val="24"/>
        </w:rPr>
      </w:pPr>
      <w:proofErr w:type="spellStart"/>
      <w:r w:rsidRPr="00B87197">
        <w:rPr>
          <w:rFonts w:ascii="Times New Roman" w:hAnsi="Times New Roman" w:cs="Times New Roman"/>
          <w:sz w:val="24"/>
          <w:szCs w:val="24"/>
        </w:rPr>
        <w:t>Namadina</w:t>
      </w:r>
      <w:proofErr w:type="spellEnd"/>
      <w:r w:rsidRPr="00B87197">
        <w:rPr>
          <w:rFonts w:ascii="Times New Roman" w:hAnsi="Times New Roman" w:cs="Times New Roman"/>
          <w:sz w:val="24"/>
          <w:szCs w:val="24"/>
        </w:rPr>
        <w:t xml:space="preserve">, M. M., Suleiman, M. M., Garba, S. H., Idris, U. F., &amp; Hassan, A. M. (2020). Toxicological evaluation of </w:t>
      </w:r>
      <w:proofErr w:type="spellStart"/>
      <w:r w:rsidRPr="00B87197">
        <w:rPr>
          <w:rFonts w:ascii="Times New Roman" w:hAnsi="Times New Roman" w:cs="Times New Roman"/>
          <w:sz w:val="24"/>
          <w:szCs w:val="24"/>
        </w:rPr>
        <w:t>methanolic</w:t>
      </w:r>
      <w:proofErr w:type="spellEnd"/>
      <w:r w:rsidRPr="00B87197">
        <w:rPr>
          <w:rFonts w:ascii="Times New Roman" w:hAnsi="Times New Roman" w:cs="Times New Roman"/>
          <w:sz w:val="24"/>
          <w:szCs w:val="24"/>
        </w:rPr>
        <w:t xml:space="preserve"> extract of </w:t>
      </w:r>
      <w:proofErr w:type="spellStart"/>
      <w:r w:rsidRPr="00B87197">
        <w:rPr>
          <w:rFonts w:ascii="Times New Roman" w:hAnsi="Times New Roman" w:cs="Times New Roman"/>
          <w:sz w:val="24"/>
          <w:szCs w:val="24"/>
        </w:rPr>
        <w:t>Securidaca</w:t>
      </w:r>
      <w:proofErr w:type="spellEnd"/>
      <w:r w:rsidRPr="00B87197">
        <w:rPr>
          <w:rFonts w:ascii="Times New Roman" w:hAnsi="Times New Roman" w:cs="Times New Roman"/>
          <w:sz w:val="24"/>
          <w:szCs w:val="24"/>
        </w:rPr>
        <w:t xml:space="preserve"> </w:t>
      </w:r>
      <w:proofErr w:type="spellStart"/>
      <w:r w:rsidRPr="00B87197">
        <w:rPr>
          <w:rFonts w:ascii="Times New Roman" w:hAnsi="Times New Roman" w:cs="Times New Roman"/>
          <w:sz w:val="24"/>
          <w:szCs w:val="24"/>
        </w:rPr>
        <w:t>longipedunculata</w:t>
      </w:r>
      <w:proofErr w:type="spellEnd"/>
      <w:r w:rsidRPr="00B87197">
        <w:rPr>
          <w:rFonts w:ascii="Times New Roman" w:hAnsi="Times New Roman" w:cs="Times New Roman"/>
          <w:sz w:val="24"/>
          <w:szCs w:val="24"/>
        </w:rPr>
        <w:t xml:space="preserve"> in </w:t>
      </w:r>
      <w:proofErr w:type="spellStart"/>
      <w:r w:rsidRPr="00B87197">
        <w:rPr>
          <w:rFonts w:ascii="Times New Roman" w:hAnsi="Times New Roman" w:cs="Times New Roman"/>
          <w:sz w:val="24"/>
          <w:szCs w:val="24"/>
        </w:rPr>
        <w:t>Wistar</w:t>
      </w:r>
      <w:proofErr w:type="spellEnd"/>
      <w:r w:rsidRPr="00B87197">
        <w:rPr>
          <w:rFonts w:ascii="Times New Roman" w:hAnsi="Times New Roman" w:cs="Times New Roman"/>
          <w:sz w:val="24"/>
          <w:szCs w:val="24"/>
        </w:rPr>
        <w:t xml:space="preserve"> rats. </w:t>
      </w:r>
      <w:proofErr w:type="spellStart"/>
      <w:r w:rsidRPr="00B87197">
        <w:rPr>
          <w:rFonts w:ascii="Times New Roman" w:hAnsi="Times New Roman" w:cs="Times New Roman"/>
          <w:sz w:val="24"/>
          <w:szCs w:val="24"/>
        </w:rPr>
        <w:t>Heliyon</w:t>
      </w:r>
      <w:proofErr w:type="spellEnd"/>
      <w:r w:rsidRPr="00B87197">
        <w:rPr>
          <w:rFonts w:ascii="Times New Roman" w:hAnsi="Times New Roman" w:cs="Times New Roman"/>
          <w:sz w:val="24"/>
          <w:szCs w:val="24"/>
        </w:rPr>
        <w:t>, 6(3), e03595.</w:t>
      </w:r>
    </w:p>
    <w:p w14:paraId="790F8399" w14:textId="77777777" w:rsidR="00B87197" w:rsidRPr="00B87197" w:rsidRDefault="00B87197" w:rsidP="00B87197">
      <w:pPr>
        <w:pStyle w:val="ListParagraph"/>
        <w:numPr>
          <w:ilvl w:val="0"/>
          <w:numId w:val="14"/>
        </w:numPr>
        <w:spacing w:before="100" w:beforeAutospacing="1" w:after="100" w:afterAutospacing="1" w:line="480" w:lineRule="auto"/>
        <w:jc w:val="both"/>
        <w:rPr>
          <w:rFonts w:ascii="Times New Roman" w:hAnsi="Times New Roman" w:cs="Times New Roman"/>
          <w:sz w:val="24"/>
          <w:szCs w:val="24"/>
        </w:rPr>
      </w:pPr>
      <w:r w:rsidRPr="00B87197">
        <w:rPr>
          <w:rFonts w:ascii="Times New Roman" w:hAnsi="Times New Roman" w:cs="Times New Roman"/>
          <w:sz w:val="24"/>
          <w:szCs w:val="24"/>
        </w:rPr>
        <w:t xml:space="preserve">Siqueira, E. M. D. S., Lima, T. L., Boff, L., Lima, S. G., Lourenço, E. M., Ferreira, É. G., ... &amp; Zucolotto, S. M. (2020). Antiviral potential of </w:t>
      </w:r>
      <w:proofErr w:type="spellStart"/>
      <w:r w:rsidRPr="00B87197">
        <w:rPr>
          <w:rFonts w:ascii="Times New Roman" w:hAnsi="Times New Roman" w:cs="Times New Roman"/>
          <w:sz w:val="24"/>
          <w:szCs w:val="24"/>
        </w:rPr>
        <w:t>Spondias</w:t>
      </w:r>
      <w:proofErr w:type="spellEnd"/>
      <w:r w:rsidRPr="00B87197">
        <w:rPr>
          <w:rFonts w:ascii="Times New Roman" w:hAnsi="Times New Roman" w:cs="Times New Roman"/>
          <w:sz w:val="24"/>
          <w:szCs w:val="24"/>
        </w:rPr>
        <w:t xml:space="preserve"> </w:t>
      </w:r>
      <w:proofErr w:type="spellStart"/>
      <w:r w:rsidRPr="00B87197">
        <w:rPr>
          <w:rFonts w:ascii="Times New Roman" w:hAnsi="Times New Roman" w:cs="Times New Roman"/>
          <w:sz w:val="24"/>
          <w:szCs w:val="24"/>
        </w:rPr>
        <w:t>mombin</w:t>
      </w:r>
      <w:proofErr w:type="spellEnd"/>
      <w:r w:rsidRPr="00B87197">
        <w:rPr>
          <w:rFonts w:ascii="Times New Roman" w:hAnsi="Times New Roman" w:cs="Times New Roman"/>
          <w:sz w:val="24"/>
          <w:szCs w:val="24"/>
        </w:rPr>
        <w:t xml:space="preserve"> L. leaves extract against herpes simplex virus type-1 replication using in vitro and in silico approaches. </w:t>
      </w:r>
      <w:r w:rsidRPr="00B87197">
        <w:rPr>
          <w:rFonts w:ascii="Times New Roman" w:hAnsi="Times New Roman" w:cs="Times New Roman"/>
          <w:i/>
          <w:iCs/>
          <w:sz w:val="24"/>
          <w:szCs w:val="24"/>
        </w:rPr>
        <w:t>Planta medica</w:t>
      </w:r>
      <w:r w:rsidRPr="00B87197">
        <w:rPr>
          <w:rFonts w:ascii="Times New Roman" w:hAnsi="Times New Roman" w:cs="Times New Roman"/>
          <w:sz w:val="24"/>
          <w:szCs w:val="24"/>
        </w:rPr>
        <w:t>, </w:t>
      </w:r>
      <w:r w:rsidRPr="00B87197">
        <w:rPr>
          <w:rFonts w:ascii="Times New Roman" w:hAnsi="Times New Roman" w:cs="Times New Roman"/>
          <w:i/>
          <w:iCs/>
          <w:sz w:val="24"/>
          <w:szCs w:val="24"/>
        </w:rPr>
        <w:t>86</w:t>
      </w:r>
      <w:r w:rsidRPr="00B87197">
        <w:rPr>
          <w:rFonts w:ascii="Times New Roman" w:hAnsi="Times New Roman" w:cs="Times New Roman"/>
          <w:sz w:val="24"/>
          <w:szCs w:val="24"/>
        </w:rPr>
        <w:t>(07), 505-515. DOI: htts://doi.org/10.1055/a-1135-9066</w:t>
      </w:r>
    </w:p>
    <w:p w14:paraId="63388130" w14:textId="77777777" w:rsidR="00B87197" w:rsidRPr="00B87197" w:rsidRDefault="00B87197" w:rsidP="00B87197">
      <w:pPr>
        <w:pStyle w:val="ListParagraph"/>
        <w:numPr>
          <w:ilvl w:val="0"/>
          <w:numId w:val="14"/>
        </w:numPr>
        <w:spacing w:before="100" w:beforeAutospacing="1" w:after="100" w:afterAutospacing="1" w:line="480" w:lineRule="auto"/>
        <w:jc w:val="both"/>
        <w:rPr>
          <w:rFonts w:ascii="Times New Roman" w:hAnsi="Times New Roman" w:cs="Times New Roman"/>
          <w:sz w:val="24"/>
          <w:szCs w:val="24"/>
        </w:rPr>
      </w:pPr>
      <w:proofErr w:type="spellStart"/>
      <w:r w:rsidRPr="00B87197">
        <w:rPr>
          <w:rFonts w:ascii="Times New Roman" w:hAnsi="Times New Roman" w:cs="Times New Roman"/>
          <w:b/>
          <w:bCs/>
          <w:sz w:val="24"/>
          <w:szCs w:val="24"/>
        </w:rPr>
        <w:t>Ogunro</w:t>
      </w:r>
      <w:proofErr w:type="spellEnd"/>
      <w:r w:rsidRPr="00B87197">
        <w:rPr>
          <w:rFonts w:ascii="Times New Roman" w:hAnsi="Times New Roman" w:cs="Times New Roman"/>
          <w:b/>
          <w:bCs/>
          <w:sz w:val="24"/>
          <w:szCs w:val="24"/>
        </w:rPr>
        <w:t xml:space="preserve">, O. B., </w:t>
      </w:r>
      <w:proofErr w:type="spellStart"/>
      <w:r w:rsidRPr="00B87197">
        <w:rPr>
          <w:rFonts w:ascii="Times New Roman" w:hAnsi="Times New Roman" w:cs="Times New Roman"/>
          <w:b/>
          <w:bCs/>
          <w:sz w:val="24"/>
          <w:szCs w:val="24"/>
        </w:rPr>
        <w:t>Oyeyinka</w:t>
      </w:r>
      <w:proofErr w:type="spellEnd"/>
      <w:r w:rsidRPr="00B87197">
        <w:rPr>
          <w:rFonts w:ascii="Times New Roman" w:hAnsi="Times New Roman" w:cs="Times New Roman"/>
          <w:b/>
          <w:bCs/>
          <w:sz w:val="24"/>
          <w:szCs w:val="24"/>
        </w:rPr>
        <w:t xml:space="preserve">, B. O., Gyebi, G. A., &amp; </w:t>
      </w:r>
      <w:proofErr w:type="spellStart"/>
      <w:r w:rsidRPr="00B87197">
        <w:rPr>
          <w:rFonts w:ascii="Times New Roman" w:hAnsi="Times New Roman" w:cs="Times New Roman"/>
          <w:b/>
          <w:bCs/>
          <w:sz w:val="24"/>
          <w:szCs w:val="24"/>
        </w:rPr>
        <w:t>Batiha</w:t>
      </w:r>
      <w:proofErr w:type="spellEnd"/>
      <w:r w:rsidRPr="00B87197">
        <w:rPr>
          <w:rFonts w:ascii="Times New Roman" w:hAnsi="Times New Roman" w:cs="Times New Roman"/>
          <w:b/>
          <w:bCs/>
          <w:sz w:val="24"/>
          <w:szCs w:val="24"/>
        </w:rPr>
        <w:t>, G</w:t>
      </w:r>
      <w:r w:rsidRPr="00B87197">
        <w:rPr>
          <w:rFonts w:ascii="Times New Roman" w:hAnsi="Times New Roman" w:cs="Times New Roman"/>
          <w:sz w:val="24"/>
          <w:szCs w:val="24"/>
        </w:rPr>
        <w:t xml:space="preserve"> </w:t>
      </w:r>
      <w:r w:rsidRPr="00B87197">
        <w:rPr>
          <w:rFonts w:ascii="Times New Roman" w:hAnsi="Times New Roman" w:cs="Times New Roman"/>
          <w:i/>
          <w:iCs/>
          <w:sz w:val="24"/>
          <w:szCs w:val="24"/>
        </w:rPr>
        <w:t xml:space="preserve">Nutritional benefits, ethnomedicinal uses, phytochemistry, pharmacological properties and toxicity of </w:t>
      </w:r>
      <w:proofErr w:type="spellStart"/>
      <w:r w:rsidRPr="00B87197">
        <w:rPr>
          <w:rFonts w:ascii="Times New Roman" w:hAnsi="Times New Roman" w:cs="Times New Roman"/>
          <w:i/>
          <w:iCs/>
          <w:sz w:val="24"/>
          <w:szCs w:val="24"/>
        </w:rPr>
        <w:t>Spondias</w:t>
      </w:r>
      <w:proofErr w:type="spellEnd"/>
      <w:r w:rsidRPr="00B87197">
        <w:rPr>
          <w:rFonts w:ascii="Times New Roman" w:hAnsi="Times New Roman" w:cs="Times New Roman"/>
          <w:i/>
          <w:iCs/>
          <w:sz w:val="24"/>
          <w:szCs w:val="24"/>
        </w:rPr>
        <w:t xml:space="preserve"> </w:t>
      </w:r>
      <w:proofErr w:type="spellStart"/>
      <w:r w:rsidRPr="00B87197">
        <w:rPr>
          <w:rFonts w:ascii="Times New Roman" w:hAnsi="Times New Roman" w:cs="Times New Roman"/>
          <w:i/>
          <w:iCs/>
          <w:sz w:val="24"/>
          <w:szCs w:val="24"/>
        </w:rPr>
        <w:t>mombin</w:t>
      </w:r>
      <w:proofErr w:type="spellEnd"/>
      <w:r w:rsidRPr="00B87197">
        <w:rPr>
          <w:rFonts w:ascii="Times New Roman" w:hAnsi="Times New Roman" w:cs="Times New Roman"/>
          <w:i/>
          <w:iCs/>
          <w:sz w:val="24"/>
          <w:szCs w:val="24"/>
        </w:rPr>
        <w:t xml:space="preserve"> Linn.</w:t>
      </w:r>
      <w:r w:rsidRPr="00B87197">
        <w:rPr>
          <w:rFonts w:ascii="Times New Roman" w:hAnsi="Times New Roman" w:cs="Times New Roman"/>
          <w:sz w:val="24"/>
          <w:szCs w:val="24"/>
        </w:rPr>
        <w:t xml:space="preserve"> </w:t>
      </w:r>
      <w:r w:rsidRPr="00B87197">
        <w:rPr>
          <w:rFonts w:ascii="Times New Roman" w:hAnsi="Times New Roman" w:cs="Times New Roman"/>
          <w:i/>
          <w:iCs/>
          <w:sz w:val="24"/>
          <w:szCs w:val="24"/>
        </w:rPr>
        <w:t>Journal of Pharmacy and Pharmacology</w:t>
      </w:r>
      <w:r w:rsidRPr="00B87197">
        <w:rPr>
          <w:rFonts w:ascii="Times New Roman" w:hAnsi="Times New Roman" w:cs="Times New Roman"/>
          <w:sz w:val="24"/>
          <w:szCs w:val="24"/>
        </w:rPr>
        <w:t xml:space="preserve">, </w:t>
      </w:r>
      <w:r w:rsidRPr="00B87197">
        <w:rPr>
          <w:rFonts w:ascii="Times New Roman" w:hAnsi="Times New Roman" w:cs="Times New Roman"/>
          <w:b/>
          <w:bCs/>
          <w:sz w:val="24"/>
          <w:szCs w:val="24"/>
        </w:rPr>
        <w:t>75(2), 162–226.</w:t>
      </w:r>
      <w:r w:rsidRPr="00B87197">
        <w:rPr>
          <w:rFonts w:ascii="Times New Roman" w:hAnsi="Times New Roman" w:cs="Times New Roman"/>
          <w:sz w:val="24"/>
          <w:szCs w:val="24"/>
        </w:rPr>
        <w:t xml:space="preserve"> </w:t>
      </w:r>
      <w:r w:rsidRPr="00B87197">
        <w:rPr>
          <w:rFonts w:ascii="Times New Roman" w:hAnsi="Times New Roman" w:cs="Times New Roman"/>
          <w:b/>
          <w:bCs/>
          <w:sz w:val="24"/>
          <w:szCs w:val="24"/>
        </w:rPr>
        <w:t>DOI:</w:t>
      </w:r>
      <w:r w:rsidRPr="00B87197">
        <w:rPr>
          <w:rFonts w:ascii="Times New Roman" w:hAnsi="Times New Roman" w:cs="Times New Roman"/>
          <w:sz w:val="24"/>
          <w:szCs w:val="24"/>
        </w:rPr>
        <w:t xml:space="preserve"> </w:t>
      </w:r>
      <w:hyperlink r:id="rId60" w:tgtFrame="_new" w:history="1">
        <w:r w:rsidRPr="00B87197">
          <w:rPr>
            <w:rStyle w:val="Hyperlink"/>
            <w:rFonts w:ascii="Times New Roman" w:hAnsi="Times New Roman" w:cs="Times New Roman"/>
            <w:sz w:val="24"/>
            <w:szCs w:val="24"/>
          </w:rPr>
          <w:t>https://doi.org/10.1093/jpp/rgac086</w:t>
        </w:r>
      </w:hyperlink>
      <w:r w:rsidRPr="00B87197">
        <w:rPr>
          <w:rFonts w:ascii="Times New Roman" w:hAnsi="Times New Roman" w:cs="Times New Roman"/>
          <w:sz w:val="24"/>
          <w:szCs w:val="24"/>
        </w:rPr>
        <w:t xml:space="preserve"> </w:t>
      </w:r>
      <w:hyperlink r:id="rId61" w:tgtFrame="_blank" w:history="1">
        <w:r w:rsidRPr="00B87197">
          <w:rPr>
            <w:rStyle w:val="Hyperlink"/>
            <w:rFonts w:ascii="Times New Roman" w:hAnsi="Times New Roman" w:cs="Times New Roman"/>
            <w:sz w:val="24"/>
            <w:szCs w:val="24"/>
          </w:rPr>
          <w:t>OUCI</w:t>
        </w:r>
      </w:hyperlink>
    </w:p>
    <w:p w14:paraId="09C0EAFA" w14:textId="77777777" w:rsidR="00B87197" w:rsidRPr="00B87197" w:rsidRDefault="00B87197" w:rsidP="00B87197">
      <w:pPr>
        <w:pStyle w:val="ListParagraph"/>
        <w:numPr>
          <w:ilvl w:val="0"/>
          <w:numId w:val="14"/>
        </w:numPr>
        <w:spacing w:before="100" w:beforeAutospacing="1" w:after="100" w:afterAutospacing="1" w:line="480" w:lineRule="auto"/>
        <w:jc w:val="both"/>
        <w:rPr>
          <w:rFonts w:ascii="Times New Roman" w:hAnsi="Times New Roman" w:cs="Times New Roman"/>
          <w:sz w:val="24"/>
          <w:szCs w:val="24"/>
        </w:rPr>
      </w:pPr>
      <w:proofErr w:type="spellStart"/>
      <w:r w:rsidRPr="00B87197">
        <w:rPr>
          <w:rFonts w:ascii="Times New Roman" w:hAnsi="Times New Roman" w:cs="Times New Roman"/>
          <w:b/>
          <w:bCs/>
          <w:sz w:val="24"/>
          <w:szCs w:val="24"/>
        </w:rPr>
        <w:t>Ekor</w:t>
      </w:r>
      <w:proofErr w:type="spellEnd"/>
      <w:r w:rsidRPr="00B87197">
        <w:rPr>
          <w:rFonts w:ascii="Times New Roman" w:hAnsi="Times New Roman" w:cs="Times New Roman"/>
          <w:b/>
          <w:bCs/>
          <w:sz w:val="24"/>
          <w:szCs w:val="24"/>
        </w:rPr>
        <w:t>, M. (2014).</w:t>
      </w:r>
      <w:r w:rsidRPr="00B87197">
        <w:rPr>
          <w:rFonts w:ascii="Times New Roman" w:hAnsi="Times New Roman" w:cs="Times New Roman"/>
          <w:sz w:val="24"/>
          <w:szCs w:val="24"/>
        </w:rPr>
        <w:t xml:space="preserve"> </w:t>
      </w:r>
      <w:r w:rsidRPr="00B87197">
        <w:rPr>
          <w:rFonts w:ascii="Times New Roman" w:hAnsi="Times New Roman" w:cs="Times New Roman"/>
          <w:i/>
          <w:iCs/>
          <w:sz w:val="24"/>
          <w:szCs w:val="24"/>
        </w:rPr>
        <w:t>The growing use of herbal medicines: Issues relating to adverse reactions and challenges in monitoring safety.</w:t>
      </w:r>
      <w:r w:rsidRPr="00B87197">
        <w:rPr>
          <w:rFonts w:ascii="Times New Roman" w:hAnsi="Times New Roman" w:cs="Times New Roman"/>
          <w:sz w:val="24"/>
          <w:szCs w:val="24"/>
        </w:rPr>
        <w:t xml:space="preserve"> </w:t>
      </w:r>
      <w:r w:rsidRPr="00B87197">
        <w:rPr>
          <w:rFonts w:ascii="Times New Roman" w:hAnsi="Times New Roman" w:cs="Times New Roman"/>
          <w:i/>
          <w:iCs/>
          <w:sz w:val="24"/>
          <w:szCs w:val="24"/>
        </w:rPr>
        <w:t>Frontiers in Pharmacology</w:t>
      </w:r>
      <w:r w:rsidRPr="00B87197">
        <w:rPr>
          <w:rFonts w:ascii="Times New Roman" w:hAnsi="Times New Roman" w:cs="Times New Roman"/>
          <w:sz w:val="24"/>
          <w:szCs w:val="24"/>
        </w:rPr>
        <w:t xml:space="preserve">, </w:t>
      </w:r>
      <w:r w:rsidRPr="00B87197">
        <w:rPr>
          <w:rFonts w:ascii="Times New Roman" w:hAnsi="Times New Roman" w:cs="Times New Roman"/>
          <w:b/>
          <w:bCs/>
          <w:sz w:val="24"/>
          <w:szCs w:val="24"/>
        </w:rPr>
        <w:t>4, 177.</w:t>
      </w:r>
      <w:r w:rsidRPr="00B87197">
        <w:rPr>
          <w:rFonts w:ascii="Times New Roman" w:hAnsi="Times New Roman" w:cs="Times New Roman"/>
          <w:sz w:val="24"/>
          <w:szCs w:val="24"/>
        </w:rPr>
        <w:t xml:space="preserve"> </w:t>
      </w:r>
      <w:r w:rsidRPr="00B87197">
        <w:rPr>
          <w:rFonts w:ascii="Times New Roman" w:hAnsi="Times New Roman" w:cs="Times New Roman"/>
          <w:b/>
          <w:bCs/>
          <w:sz w:val="24"/>
          <w:szCs w:val="24"/>
        </w:rPr>
        <w:t>DOI:</w:t>
      </w:r>
      <w:r w:rsidRPr="00B87197">
        <w:rPr>
          <w:rFonts w:ascii="Times New Roman" w:hAnsi="Times New Roman" w:cs="Times New Roman"/>
          <w:sz w:val="24"/>
          <w:szCs w:val="24"/>
        </w:rPr>
        <w:t xml:space="preserve"> </w:t>
      </w:r>
      <w:hyperlink r:id="rId62" w:tgtFrame="_new" w:history="1">
        <w:r w:rsidRPr="00B87197">
          <w:rPr>
            <w:rStyle w:val="Hyperlink"/>
            <w:rFonts w:ascii="Times New Roman" w:hAnsi="Times New Roman" w:cs="Times New Roman"/>
            <w:sz w:val="24"/>
            <w:szCs w:val="24"/>
          </w:rPr>
          <w:t>https://doi.org/10.3389/fphar.2013.00177</w:t>
        </w:r>
      </w:hyperlink>
    </w:p>
    <w:p w14:paraId="65AFD702" w14:textId="77777777" w:rsidR="00B87197" w:rsidRPr="00B87197" w:rsidRDefault="00B87197" w:rsidP="00B87197">
      <w:pPr>
        <w:spacing w:line="480" w:lineRule="auto"/>
        <w:ind w:left="720"/>
        <w:jc w:val="both"/>
        <w:rPr>
          <w:rFonts w:ascii="Times New Roman" w:hAnsi="Times New Roman" w:cs="Times New Roman"/>
          <w:sz w:val="24"/>
          <w:szCs w:val="24"/>
        </w:rPr>
      </w:pPr>
    </w:p>
    <w:p w14:paraId="1D6DFB2C" w14:textId="77777777" w:rsidR="00A62615" w:rsidRDefault="00A62615" w:rsidP="00A62615">
      <w:pPr>
        <w:spacing w:line="480" w:lineRule="auto"/>
        <w:jc w:val="both"/>
        <w:rPr>
          <w:rFonts w:ascii="Times New Roman" w:hAnsi="Times New Roman"/>
        </w:rPr>
      </w:pPr>
    </w:p>
    <w:p w14:paraId="1F497ED9" w14:textId="77777777" w:rsidR="00A62615" w:rsidRDefault="00A62615" w:rsidP="00A62615">
      <w:pPr>
        <w:pStyle w:val="NormalWeb"/>
        <w:spacing w:line="480" w:lineRule="auto"/>
        <w:ind w:left="360"/>
        <w:jc w:val="both"/>
      </w:pPr>
    </w:p>
    <w:p w14:paraId="6193FAF9" w14:textId="77777777" w:rsidR="00A62615" w:rsidRDefault="00A62615" w:rsidP="00A62615"/>
    <w:p w14:paraId="05100421" w14:textId="77777777" w:rsidR="00A62615" w:rsidRDefault="00A62615" w:rsidP="00A62615"/>
    <w:p w14:paraId="527B23BA" w14:textId="77777777" w:rsidR="00A62615" w:rsidRDefault="00A62615" w:rsidP="00A62615"/>
    <w:p w14:paraId="59168A2F" w14:textId="77777777" w:rsidR="00A62615" w:rsidRDefault="00A62615" w:rsidP="00A62615">
      <w:pPr>
        <w:pStyle w:val="NormalWeb"/>
      </w:pPr>
    </w:p>
    <w:p w14:paraId="50C01154" w14:textId="77777777" w:rsidR="00A62615" w:rsidRDefault="00A62615" w:rsidP="00A62615">
      <w:pPr>
        <w:shd w:val="clear" w:color="auto" w:fill="FFFFFF"/>
        <w:spacing w:before="166" w:after="166" w:line="360" w:lineRule="auto"/>
        <w:ind w:left="360" w:right="144" w:hanging="720"/>
        <w:jc w:val="both"/>
        <w:rPr>
          <w:rFonts w:ascii="Times New Roman" w:hAnsi="Times New Roman"/>
          <w:sz w:val="24"/>
          <w:szCs w:val="24"/>
        </w:rPr>
      </w:pPr>
      <w:bookmarkStart w:id="28" w:name="_GoBack"/>
      <w:bookmarkEnd w:id="28"/>
    </w:p>
    <w:sectPr w:rsidR="00A62615">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3B5E6" w14:textId="77777777" w:rsidR="00612522" w:rsidRDefault="00612522" w:rsidP="00D0757E">
      <w:pPr>
        <w:spacing w:after="0" w:line="240" w:lineRule="auto"/>
      </w:pPr>
      <w:r>
        <w:separator/>
      </w:r>
    </w:p>
  </w:endnote>
  <w:endnote w:type="continuationSeparator" w:id="0">
    <w:p w14:paraId="052E84C3" w14:textId="77777777" w:rsidR="00612522" w:rsidRDefault="00612522" w:rsidP="00D07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MS">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TIX-Regular">
    <w:altName w:val="Times New Roman"/>
    <w:panose1 w:val="00000000000000000000"/>
    <w:charset w:val="A1"/>
    <w:family w:val="roman"/>
    <w:notTrueType/>
    <w:pitch w:val="default"/>
    <w:sig w:usb0="00000081" w:usb1="00000000" w:usb2="00000000" w:usb3="00000000" w:csb0="00000008" w:csb1="00000000"/>
  </w:font>
  <w:font w:name="t1-mini-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5A6B4" w14:textId="77777777" w:rsidR="001D4206" w:rsidRDefault="001D42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326778"/>
      <w:docPartObj>
        <w:docPartGallery w:val="Page Numbers (Bottom of Page)"/>
        <w:docPartUnique/>
      </w:docPartObj>
    </w:sdtPr>
    <w:sdtEndPr>
      <w:rPr>
        <w:noProof/>
      </w:rPr>
    </w:sdtEndPr>
    <w:sdtContent>
      <w:p w14:paraId="23601347" w14:textId="3A806696" w:rsidR="00D0757E" w:rsidRDefault="00D0757E">
        <w:pPr>
          <w:pStyle w:val="Footer"/>
          <w:jc w:val="center"/>
        </w:pPr>
        <w:r>
          <w:fldChar w:fldCharType="begin"/>
        </w:r>
        <w:r>
          <w:instrText xml:space="preserve"> PAGE   \* MERGEFORMAT </w:instrText>
        </w:r>
        <w:r>
          <w:fldChar w:fldCharType="separate"/>
        </w:r>
        <w:r w:rsidR="00713F3D">
          <w:rPr>
            <w:noProof/>
          </w:rPr>
          <w:t>30</w:t>
        </w:r>
        <w:r>
          <w:rPr>
            <w:noProof/>
          </w:rPr>
          <w:fldChar w:fldCharType="end"/>
        </w:r>
      </w:p>
    </w:sdtContent>
  </w:sdt>
  <w:p w14:paraId="3DEF66B3" w14:textId="77777777" w:rsidR="00D0757E" w:rsidRDefault="00D075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0A64E" w14:textId="77777777" w:rsidR="001D4206" w:rsidRDefault="001D42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27A53" w14:textId="77777777" w:rsidR="00612522" w:rsidRDefault="00612522" w:rsidP="00D0757E">
      <w:pPr>
        <w:spacing w:after="0" w:line="240" w:lineRule="auto"/>
      </w:pPr>
      <w:r>
        <w:separator/>
      </w:r>
    </w:p>
  </w:footnote>
  <w:footnote w:type="continuationSeparator" w:id="0">
    <w:p w14:paraId="53BF066A" w14:textId="77777777" w:rsidR="00612522" w:rsidRDefault="00612522" w:rsidP="00D075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23FD6" w14:textId="7733ACEE" w:rsidR="001D4206" w:rsidRDefault="00612522">
    <w:pPr>
      <w:pStyle w:val="Header"/>
    </w:pPr>
    <w:r>
      <w:rPr>
        <w:noProof/>
      </w:rPr>
      <w:pict w14:anchorId="32AEC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785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6E6F1" w14:textId="6631B1A5" w:rsidR="001D4206" w:rsidRDefault="00612522">
    <w:pPr>
      <w:pStyle w:val="Header"/>
    </w:pPr>
    <w:r>
      <w:rPr>
        <w:noProof/>
      </w:rPr>
      <w:pict w14:anchorId="7F9A86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785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BC84E" w14:textId="061C7F45" w:rsidR="001D4206" w:rsidRDefault="00612522">
    <w:pPr>
      <w:pStyle w:val="Header"/>
    </w:pPr>
    <w:r>
      <w:rPr>
        <w:noProof/>
      </w:rPr>
      <w:pict w14:anchorId="0EE1C3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785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69E9AA0"/>
    <w:lvl w:ilvl="0">
      <w:start w:val="1"/>
      <w:numFmt w:val="decimal"/>
      <w:pStyle w:val="ListNumber"/>
      <w:lvlText w:val="%1."/>
      <w:lvlJc w:val="left"/>
      <w:pPr>
        <w:tabs>
          <w:tab w:val="num" w:pos="360"/>
        </w:tabs>
        <w:ind w:left="360" w:hanging="360"/>
      </w:pPr>
    </w:lvl>
  </w:abstractNum>
  <w:abstractNum w:abstractNumId="1">
    <w:nsid w:val="0843239A"/>
    <w:multiLevelType w:val="hybridMultilevel"/>
    <w:tmpl w:val="10829EC8"/>
    <w:lvl w:ilvl="0" w:tplc="C9B233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6549F8"/>
    <w:multiLevelType w:val="multilevel"/>
    <w:tmpl w:val="002E654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2860A5"/>
    <w:multiLevelType w:val="multilevel"/>
    <w:tmpl w:val="DA7C83B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A06524"/>
    <w:multiLevelType w:val="multilevel"/>
    <w:tmpl w:val="DB5CF6A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2DAE35A2"/>
    <w:multiLevelType w:val="multilevel"/>
    <w:tmpl w:val="A018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F35961"/>
    <w:multiLevelType w:val="multilevel"/>
    <w:tmpl w:val="5308B54C"/>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3C6A7966"/>
    <w:multiLevelType w:val="multilevel"/>
    <w:tmpl w:val="03147E8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41A5069D"/>
    <w:multiLevelType w:val="hybridMultilevel"/>
    <w:tmpl w:val="C2CCC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E01099"/>
    <w:multiLevelType w:val="hybridMultilevel"/>
    <w:tmpl w:val="527009F8"/>
    <w:lvl w:ilvl="0" w:tplc="85B4DD60">
      <w:start w:val="1"/>
      <w:numFmt w:val="lowerLetter"/>
      <w:lvlText w:val="(%1)"/>
      <w:lvlJc w:val="left"/>
      <w:pPr>
        <w:ind w:left="720" w:hanging="360"/>
      </w:pPr>
      <w:rPr>
        <w:b/>
        <w:color w:val="000000"/>
      </w:r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
    <w:nsid w:val="486A6062"/>
    <w:multiLevelType w:val="multilevel"/>
    <w:tmpl w:val="B66CE64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4C290C11"/>
    <w:multiLevelType w:val="multilevel"/>
    <w:tmpl w:val="26726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CA32148"/>
    <w:multiLevelType w:val="hybridMultilevel"/>
    <w:tmpl w:val="AFA6F352"/>
    <w:lvl w:ilvl="0" w:tplc="E5A81AE2">
      <w:start w:val="48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A9108F"/>
    <w:multiLevelType w:val="hybridMultilevel"/>
    <w:tmpl w:val="C16AB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7"/>
  </w:num>
  <w:num w:numId="5">
    <w:abstractNumId w:val="12"/>
  </w:num>
  <w:num w:numId="6">
    <w:abstractNumId w:val="10"/>
  </w:num>
  <w:num w:numId="7">
    <w:abstractNumId w:val="6"/>
  </w:num>
  <w:num w:numId="8">
    <w:abstractNumId w:val="4"/>
  </w:num>
  <w:num w:numId="9">
    <w:abstractNumId w:val="5"/>
  </w:num>
  <w:num w:numId="10">
    <w:abstractNumId w:val="11"/>
  </w:num>
  <w:num w:numId="11">
    <w:abstractNumId w:val="3"/>
  </w:num>
  <w:num w:numId="12">
    <w:abstractNumId w:val="2"/>
  </w:num>
  <w:num w:numId="13">
    <w:abstractNumId w:val="8"/>
  </w:num>
  <w:num w:numId="14">
    <w:abstractNumId w:val="13"/>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513"/>
    <w:rsid w:val="00000801"/>
    <w:rsid w:val="00002AEB"/>
    <w:rsid w:val="000038CD"/>
    <w:rsid w:val="00016A47"/>
    <w:rsid w:val="000252E8"/>
    <w:rsid w:val="00034602"/>
    <w:rsid w:val="00042BD3"/>
    <w:rsid w:val="00042C99"/>
    <w:rsid w:val="00044603"/>
    <w:rsid w:val="00047363"/>
    <w:rsid w:val="00047EA1"/>
    <w:rsid w:val="00080212"/>
    <w:rsid w:val="000B0CC7"/>
    <w:rsid w:val="000B4B83"/>
    <w:rsid w:val="000C0502"/>
    <w:rsid w:val="000E1EEB"/>
    <w:rsid w:val="000E2709"/>
    <w:rsid w:val="000E64D9"/>
    <w:rsid w:val="000F3B47"/>
    <w:rsid w:val="000F6FDC"/>
    <w:rsid w:val="00121AAA"/>
    <w:rsid w:val="001322BC"/>
    <w:rsid w:val="00137F93"/>
    <w:rsid w:val="00140CCD"/>
    <w:rsid w:val="0016681F"/>
    <w:rsid w:val="00167E66"/>
    <w:rsid w:val="0019527D"/>
    <w:rsid w:val="001A0DB9"/>
    <w:rsid w:val="001A75A7"/>
    <w:rsid w:val="001B4EF2"/>
    <w:rsid w:val="001B5AED"/>
    <w:rsid w:val="001B77E6"/>
    <w:rsid w:val="001C19EC"/>
    <w:rsid w:val="001C31C9"/>
    <w:rsid w:val="001D0542"/>
    <w:rsid w:val="001D4206"/>
    <w:rsid w:val="001D47F8"/>
    <w:rsid w:val="001E599C"/>
    <w:rsid w:val="001E7C3D"/>
    <w:rsid w:val="001F0918"/>
    <w:rsid w:val="001F4246"/>
    <w:rsid w:val="0020179B"/>
    <w:rsid w:val="00201AD6"/>
    <w:rsid w:val="00210EEE"/>
    <w:rsid w:val="0021142F"/>
    <w:rsid w:val="00211CA6"/>
    <w:rsid w:val="00212E6F"/>
    <w:rsid w:val="002143D0"/>
    <w:rsid w:val="002153CC"/>
    <w:rsid w:val="002164B2"/>
    <w:rsid w:val="0022086E"/>
    <w:rsid w:val="0022222D"/>
    <w:rsid w:val="002231EB"/>
    <w:rsid w:val="00224453"/>
    <w:rsid w:val="00225AA4"/>
    <w:rsid w:val="002338AD"/>
    <w:rsid w:val="00235325"/>
    <w:rsid w:val="00235C42"/>
    <w:rsid w:val="00237A3B"/>
    <w:rsid w:val="00244965"/>
    <w:rsid w:val="002512B3"/>
    <w:rsid w:val="002544E1"/>
    <w:rsid w:val="0025477B"/>
    <w:rsid w:val="00271ECB"/>
    <w:rsid w:val="00281C2F"/>
    <w:rsid w:val="00282882"/>
    <w:rsid w:val="002840D3"/>
    <w:rsid w:val="00291F25"/>
    <w:rsid w:val="00292972"/>
    <w:rsid w:val="002A0D1C"/>
    <w:rsid w:val="002A1157"/>
    <w:rsid w:val="002A7DFE"/>
    <w:rsid w:val="002B226A"/>
    <w:rsid w:val="002B3E37"/>
    <w:rsid w:val="002B60D4"/>
    <w:rsid w:val="002D0FC8"/>
    <w:rsid w:val="002F26EC"/>
    <w:rsid w:val="002F674E"/>
    <w:rsid w:val="003027C8"/>
    <w:rsid w:val="00307243"/>
    <w:rsid w:val="00316EE1"/>
    <w:rsid w:val="00317496"/>
    <w:rsid w:val="003247A7"/>
    <w:rsid w:val="003316B6"/>
    <w:rsid w:val="00344AB0"/>
    <w:rsid w:val="00345F3F"/>
    <w:rsid w:val="003601F6"/>
    <w:rsid w:val="00363882"/>
    <w:rsid w:val="00376B8B"/>
    <w:rsid w:val="003845BA"/>
    <w:rsid w:val="00386D0A"/>
    <w:rsid w:val="00390F99"/>
    <w:rsid w:val="003944E5"/>
    <w:rsid w:val="00394F36"/>
    <w:rsid w:val="00396C45"/>
    <w:rsid w:val="003A3D59"/>
    <w:rsid w:val="003B2434"/>
    <w:rsid w:val="003B4A1E"/>
    <w:rsid w:val="003B5F3A"/>
    <w:rsid w:val="003C1BA8"/>
    <w:rsid w:val="003C4F6E"/>
    <w:rsid w:val="003D20BD"/>
    <w:rsid w:val="003D58E7"/>
    <w:rsid w:val="003D597D"/>
    <w:rsid w:val="003E358D"/>
    <w:rsid w:val="003E573C"/>
    <w:rsid w:val="003F041F"/>
    <w:rsid w:val="003F1F45"/>
    <w:rsid w:val="00422120"/>
    <w:rsid w:val="0042563F"/>
    <w:rsid w:val="00430CA7"/>
    <w:rsid w:val="00440F89"/>
    <w:rsid w:val="00441681"/>
    <w:rsid w:val="00445174"/>
    <w:rsid w:val="004549E0"/>
    <w:rsid w:val="00457917"/>
    <w:rsid w:val="00463744"/>
    <w:rsid w:val="004637BA"/>
    <w:rsid w:val="004716E2"/>
    <w:rsid w:val="00475B3E"/>
    <w:rsid w:val="00477209"/>
    <w:rsid w:val="00486250"/>
    <w:rsid w:val="00491D87"/>
    <w:rsid w:val="00492EE9"/>
    <w:rsid w:val="004933B2"/>
    <w:rsid w:val="004A1354"/>
    <w:rsid w:val="004A57E9"/>
    <w:rsid w:val="004A7558"/>
    <w:rsid w:val="004B09A6"/>
    <w:rsid w:val="004B6A70"/>
    <w:rsid w:val="004C16B4"/>
    <w:rsid w:val="004C1BBF"/>
    <w:rsid w:val="004D3DD4"/>
    <w:rsid w:val="004D5885"/>
    <w:rsid w:val="004F4FFF"/>
    <w:rsid w:val="004F641B"/>
    <w:rsid w:val="004F6A11"/>
    <w:rsid w:val="0050635E"/>
    <w:rsid w:val="00514F84"/>
    <w:rsid w:val="005217DD"/>
    <w:rsid w:val="00524BE5"/>
    <w:rsid w:val="00553AAF"/>
    <w:rsid w:val="00560C67"/>
    <w:rsid w:val="00561617"/>
    <w:rsid w:val="0056308F"/>
    <w:rsid w:val="00572513"/>
    <w:rsid w:val="005735A5"/>
    <w:rsid w:val="00580F7E"/>
    <w:rsid w:val="005839FA"/>
    <w:rsid w:val="00595E0C"/>
    <w:rsid w:val="00596089"/>
    <w:rsid w:val="005A4251"/>
    <w:rsid w:val="005A584B"/>
    <w:rsid w:val="005A5EA5"/>
    <w:rsid w:val="005B76FD"/>
    <w:rsid w:val="005C3049"/>
    <w:rsid w:val="005C55D3"/>
    <w:rsid w:val="005D2970"/>
    <w:rsid w:val="005D2AD1"/>
    <w:rsid w:val="005E1E38"/>
    <w:rsid w:val="005E64D2"/>
    <w:rsid w:val="005F34AA"/>
    <w:rsid w:val="00605CA2"/>
    <w:rsid w:val="00610E1E"/>
    <w:rsid w:val="00612522"/>
    <w:rsid w:val="0061579F"/>
    <w:rsid w:val="0061611B"/>
    <w:rsid w:val="00622CB0"/>
    <w:rsid w:val="00622D54"/>
    <w:rsid w:val="00623C85"/>
    <w:rsid w:val="00630187"/>
    <w:rsid w:val="006321C6"/>
    <w:rsid w:val="006329B4"/>
    <w:rsid w:val="006519B9"/>
    <w:rsid w:val="00652824"/>
    <w:rsid w:val="00664B0D"/>
    <w:rsid w:val="00670192"/>
    <w:rsid w:val="00672C05"/>
    <w:rsid w:val="00674D28"/>
    <w:rsid w:val="00683D96"/>
    <w:rsid w:val="00690EDA"/>
    <w:rsid w:val="00696032"/>
    <w:rsid w:val="00696236"/>
    <w:rsid w:val="006A6F9F"/>
    <w:rsid w:val="006B17AD"/>
    <w:rsid w:val="006B215E"/>
    <w:rsid w:val="006B7C65"/>
    <w:rsid w:val="006C4227"/>
    <w:rsid w:val="006C6EDF"/>
    <w:rsid w:val="006D1023"/>
    <w:rsid w:val="006D342B"/>
    <w:rsid w:val="006E0C96"/>
    <w:rsid w:val="006E681A"/>
    <w:rsid w:val="006F2C01"/>
    <w:rsid w:val="006F4F78"/>
    <w:rsid w:val="00713500"/>
    <w:rsid w:val="00713F3D"/>
    <w:rsid w:val="007166C8"/>
    <w:rsid w:val="00722C43"/>
    <w:rsid w:val="007340EB"/>
    <w:rsid w:val="00735E09"/>
    <w:rsid w:val="007403AE"/>
    <w:rsid w:val="00744933"/>
    <w:rsid w:val="007534EC"/>
    <w:rsid w:val="007618BC"/>
    <w:rsid w:val="00762A1D"/>
    <w:rsid w:val="00763C1D"/>
    <w:rsid w:val="00772C07"/>
    <w:rsid w:val="007816E7"/>
    <w:rsid w:val="007823B2"/>
    <w:rsid w:val="0079054F"/>
    <w:rsid w:val="00797D1B"/>
    <w:rsid w:val="007A1D06"/>
    <w:rsid w:val="007A282F"/>
    <w:rsid w:val="007A2ADF"/>
    <w:rsid w:val="007A79DC"/>
    <w:rsid w:val="007B13BE"/>
    <w:rsid w:val="007B5FF8"/>
    <w:rsid w:val="007C1898"/>
    <w:rsid w:val="007D3077"/>
    <w:rsid w:val="007D3589"/>
    <w:rsid w:val="007D5426"/>
    <w:rsid w:val="007F1FD8"/>
    <w:rsid w:val="007F4940"/>
    <w:rsid w:val="007F56B2"/>
    <w:rsid w:val="007F5D80"/>
    <w:rsid w:val="007F5D9E"/>
    <w:rsid w:val="00806FD1"/>
    <w:rsid w:val="008101C1"/>
    <w:rsid w:val="00811530"/>
    <w:rsid w:val="0083075C"/>
    <w:rsid w:val="00836037"/>
    <w:rsid w:val="00842C12"/>
    <w:rsid w:val="00842E32"/>
    <w:rsid w:val="0085533A"/>
    <w:rsid w:val="00855739"/>
    <w:rsid w:val="00860A44"/>
    <w:rsid w:val="008641AA"/>
    <w:rsid w:val="00877ACA"/>
    <w:rsid w:val="0088386E"/>
    <w:rsid w:val="00885E3A"/>
    <w:rsid w:val="00886346"/>
    <w:rsid w:val="00896B25"/>
    <w:rsid w:val="008C187F"/>
    <w:rsid w:val="008C3AE6"/>
    <w:rsid w:val="008D0D4C"/>
    <w:rsid w:val="008D3ED0"/>
    <w:rsid w:val="008D7883"/>
    <w:rsid w:val="008E0154"/>
    <w:rsid w:val="008E257D"/>
    <w:rsid w:val="008E6B54"/>
    <w:rsid w:val="008E72EE"/>
    <w:rsid w:val="008E737F"/>
    <w:rsid w:val="00900DE2"/>
    <w:rsid w:val="00901CF7"/>
    <w:rsid w:val="00913B53"/>
    <w:rsid w:val="0091533D"/>
    <w:rsid w:val="00940DAF"/>
    <w:rsid w:val="00942B68"/>
    <w:rsid w:val="00943A40"/>
    <w:rsid w:val="00947568"/>
    <w:rsid w:val="00951DC2"/>
    <w:rsid w:val="0095635C"/>
    <w:rsid w:val="0097346A"/>
    <w:rsid w:val="00974774"/>
    <w:rsid w:val="00981F28"/>
    <w:rsid w:val="00982D8F"/>
    <w:rsid w:val="0099053F"/>
    <w:rsid w:val="00991317"/>
    <w:rsid w:val="009960A6"/>
    <w:rsid w:val="009B2D83"/>
    <w:rsid w:val="009B322B"/>
    <w:rsid w:val="009B496D"/>
    <w:rsid w:val="009B77A2"/>
    <w:rsid w:val="009C02AA"/>
    <w:rsid w:val="009C2F24"/>
    <w:rsid w:val="009C4004"/>
    <w:rsid w:val="009D6C65"/>
    <w:rsid w:val="009E689E"/>
    <w:rsid w:val="00A07A51"/>
    <w:rsid w:val="00A126C9"/>
    <w:rsid w:val="00A13E17"/>
    <w:rsid w:val="00A21151"/>
    <w:rsid w:val="00A215A8"/>
    <w:rsid w:val="00A25836"/>
    <w:rsid w:val="00A25A38"/>
    <w:rsid w:val="00A260A5"/>
    <w:rsid w:val="00A275AB"/>
    <w:rsid w:val="00A336E2"/>
    <w:rsid w:val="00A47D6B"/>
    <w:rsid w:val="00A530D4"/>
    <w:rsid w:val="00A534C8"/>
    <w:rsid w:val="00A556C4"/>
    <w:rsid w:val="00A62615"/>
    <w:rsid w:val="00A63FB1"/>
    <w:rsid w:val="00A75799"/>
    <w:rsid w:val="00A81656"/>
    <w:rsid w:val="00AA1F79"/>
    <w:rsid w:val="00AB297B"/>
    <w:rsid w:val="00AB29B9"/>
    <w:rsid w:val="00AD5D71"/>
    <w:rsid w:val="00AE6BED"/>
    <w:rsid w:val="00AE7861"/>
    <w:rsid w:val="00AF084B"/>
    <w:rsid w:val="00AF7856"/>
    <w:rsid w:val="00B01721"/>
    <w:rsid w:val="00B01CE4"/>
    <w:rsid w:val="00B02908"/>
    <w:rsid w:val="00B03C50"/>
    <w:rsid w:val="00B07EB1"/>
    <w:rsid w:val="00B131E7"/>
    <w:rsid w:val="00B17A72"/>
    <w:rsid w:val="00B2332C"/>
    <w:rsid w:val="00B24D99"/>
    <w:rsid w:val="00B32A3A"/>
    <w:rsid w:val="00B32A45"/>
    <w:rsid w:val="00B37A88"/>
    <w:rsid w:val="00B409FD"/>
    <w:rsid w:val="00B45196"/>
    <w:rsid w:val="00B476F8"/>
    <w:rsid w:val="00B561CC"/>
    <w:rsid w:val="00B61257"/>
    <w:rsid w:val="00B704B0"/>
    <w:rsid w:val="00B72176"/>
    <w:rsid w:val="00B8502A"/>
    <w:rsid w:val="00B87197"/>
    <w:rsid w:val="00B921FC"/>
    <w:rsid w:val="00B92806"/>
    <w:rsid w:val="00BA0EAA"/>
    <w:rsid w:val="00BB3ACC"/>
    <w:rsid w:val="00BB6C10"/>
    <w:rsid w:val="00BC3A2D"/>
    <w:rsid w:val="00BD74DE"/>
    <w:rsid w:val="00BE4810"/>
    <w:rsid w:val="00BF1CC4"/>
    <w:rsid w:val="00BF3EAE"/>
    <w:rsid w:val="00BF5BA5"/>
    <w:rsid w:val="00C02BF2"/>
    <w:rsid w:val="00C04E50"/>
    <w:rsid w:val="00C12F99"/>
    <w:rsid w:val="00C1361C"/>
    <w:rsid w:val="00C13F35"/>
    <w:rsid w:val="00C146AF"/>
    <w:rsid w:val="00C14DA0"/>
    <w:rsid w:val="00C1526E"/>
    <w:rsid w:val="00C17D49"/>
    <w:rsid w:val="00C17E76"/>
    <w:rsid w:val="00C2617D"/>
    <w:rsid w:val="00C31B8C"/>
    <w:rsid w:val="00C46F4D"/>
    <w:rsid w:val="00C552F4"/>
    <w:rsid w:val="00C558A2"/>
    <w:rsid w:val="00C65425"/>
    <w:rsid w:val="00C67B46"/>
    <w:rsid w:val="00C70B7C"/>
    <w:rsid w:val="00C73661"/>
    <w:rsid w:val="00C76D95"/>
    <w:rsid w:val="00C87807"/>
    <w:rsid w:val="00C90534"/>
    <w:rsid w:val="00C94161"/>
    <w:rsid w:val="00C9698D"/>
    <w:rsid w:val="00CA65E4"/>
    <w:rsid w:val="00CB2D56"/>
    <w:rsid w:val="00CB47C3"/>
    <w:rsid w:val="00CC4D0A"/>
    <w:rsid w:val="00CD50D0"/>
    <w:rsid w:val="00CD584D"/>
    <w:rsid w:val="00CD5B05"/>
    <w:rsid w:val="00CF0E90"/>
    <w:rsid w:val="00CF154D"/>
    <w:rsid w:val="00CF71DD"/>
    <w:rsid w:val="00D0757E"/>
    <w:rsid w:val="00D15ADC"/>
    <w:rsid w:val="00D211CC"/>
    <w:rsid w:val="00D24020"/>
    <w:rsid w:val="00D31A56"/>
    <w:rsid w:val="00D37E58"/>
    <w:rsid w:val="00D448FC"/>
    <w:rsid w:val="00D45324"/>
    <w:rsid w:val="00D5625F"/>
    <w:rsid w:val="00D65D4C"/>
    <w:rsid w:val="00D71363"/>
    <w:rsid w:val="00D720DA"/>
    <w:rsid w:val="00D75064"/>
    <w:rsid w:val="00D845D7"/>
    <w:rsid w:val="00D9252F"/>
    <w:rsid w:val="00DA00E8"/>
    <w:rsid w:val="00DA3718"/>
    <w:rsid w:val="00DB1067"/>
    <w:rsid w:val="00DB1234"/>
    <w:rsid w:val="00DF1BA9"/>
    <w:rsid w:val="00DF3281"/>
    <w:rsid w:val="00E00EDF"/>
    <w:rsid w:val="00E014B1"/>
    <w:rsid w:val="00E03F5A"/>
    <w:rsid w:val="00E076EE"/>
    <w:rsid w:val="00E1177D"/>
    <w:rsid w:val="00E15532"/>
    <w:rsid w:val="00E16D46"/>
    <w:rsid w:val="00E17FED"/>
    <w:rsid w:val="00E22B55"/>
    <w:rsid w:val="00E33C90"/>
    <w:rsid w:val="00E34A2C"/>
    <w:rsid w:val="00E400AF"/>
    <w:rsid w:val="00E56B88"/>
    <w:rsid w:val="00E74F4B"/>
    <w:rsid w:val="00E7778E"/>
    <w:rsid w:val="00E829FB"/>
    <w:rsid w:val="00EA1FBA"/>
    <w:rsid w:val="00EA2203"/>
    <w:rsid w:val="00EB5B4F"/>
    <w:rsid w:val="00EC2BF0"/>
    <w:rsid w:val="00ED1428"/>
    <w:rsid w:val="00EE07FC"/>
    <w:rsid w:val="00EE4B37"/>
    <w:rsid w:val="00EE6CBE"/>
    <w:rsid w:val="00EF01C6"/>
    <w:rsid w:val="00EF4498"/>
    <w:rsid w:val="00EF5D5A"/>
    <w:rsid w:val="00F019F8"/>
    <w:rsid w:val="00F05F7C"/>
    <w:rsid w:val="00F14CDB"/>
    <w:rsid w:val="00F2297B"/>
    <w:rsid w:val="00F3150A"/>
    <w:rsid w:val="00F33549"/>
    <w:rsid w:val="00F34595"/>
    <w:rsid w:val="00F463BB"/>
    <w:rsid w:val="00F46D5E"/>
    <w:rsid w:val="00F72E36"/>
    <w:rsid w:val="00F73889"/>
    <w:rsid w:val="00F902F9"/>
    <w:rsid w:val="00F91A4A"/>
    <w:rsid w:val="00F97583"/>
    <w:rsid w:val="00FA1986"/>
    <w:rsid w:val="00FA1C55"/>
    <w:rsid w:val="00FA70D0"/>
    <w:rsid w:val="00FB4C71"/>
    <w:rsid w:val="00FB68BB"/>
    <w:rsid w:val="00FC0BAF"/>
    <w:rsid w:val="00FC4AE0"/>
    <w:rsid w:val="00FD33EA"/>
    <w:rsid w:val="00FD4C7C"/>
    <w:rsid w:val="00FD6073"/>
    <w:rsid w:val="00FD6473"/>
    <w:rsid w:val="00FF0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56B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6073"/>
    <w:pPr>
      <w:keepNext/>
      <w:keepLines/>
      <w:spacing w:before="120" w:after="120" w:line="360" w:lineRule="auto"/>
      <w:outlineLvl w:val="0"/>
    </w:pPr>
    <w:rPr>
      <w:rFonts w:ascii="Times New Roman" w:eastAsiaTheme="majorEastAsia" w:hAnsi="Times New Roman" w:cstheme="majorBidi"/>
      <w:b/>
      <w:sz w:val="24"/>
      <w:szCs w:val="32"/>
    </w:rPr>
  </w:style>
  <w:style w:type="paragraph" w:styleId="Heading3">
    <w:name w:val="heading 3"/>
    <w:basedOn w:val="Normal"/>
    <w:next w:val="Normal"/>
    <w:link w:val="Heading3Char"/>
    <w:uiPriority w:val="9"/>
    <w:semiHidden/>
    <w:unhideWhenUsed/>
    <w:qFormat/>
    <w:rsid w:val="00E829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073"/>
    <w:rPr>
      <w:rFonts w:ascii="Times New Roman" w:eastAsiaTheme="majorEastAsia" w:hAnsi="Times New Roman" w:cstheme="majorBidi"/>
      <w:b/>
      <w:sz w:val="24"/>
      <w:szCs w:val="32"/>
    </w:rPr>
  </w:style>
  <w:style w:type="paragraph" w:styleId="ListParagraph">
    <w:name w:val="List Paragraph"/>
    <w:basedOn w:val="Normal"/>
    <w:uiPriority w:val="34"/>
    <w:qFormat/>
    <w:rsid w:val="00FD6073"/>
    <w:pPr>
      <w:ind w:left="720"/>
      <w:contextualSpacing/>
    </w:pPr>
  </w:style>
  <w:style w:type="table" w:styleId="TableGrid">
    <w:name w:val="Table Grid"/>
    <w:basedOn w:val="TableNormal"/>
    <w:uiPriority w:val="39"/>
    <w:rsid w:val="00C46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7A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ACA"/>
    <w:rPr>
      <w:rFonts w:ascii="Segoe UI" w:hAnsi="Segoe UI" w:cs="Segoe UI"/>
      <w:sz w:val="18"/>
      <w:szCs w:val="18"/>
    </w:rPr>
  </w:style>
  <w:style w:type="character" w:styleId="Hyperlink">
    <w:name w:val="Hyperlink"/>
    <w:basedOn w:val="DefaultParagraphFont"/>
    <w:uiPriority w:val="99"/>
    <w:unhideWhenUsed/>
    <w:rsid w:val="0088386E"/>
    <w:rPr>
      <w:color w:val="0563C1" w:themeColor="hyperlink"/>
      <w:u w:val="single"/>
    </w:rPr>
  </w:style>
  <w:style w:type="paragraph" w:styleId="ListNumber">
    <w:name w:val="List Number"/>
    <w:basedOn w:val="Normal"/>
    <w:uiPriority w:val="99"/>
    <w:unhideWhenUsed/>
    <w:rsid w:val="0088386E"/>
    <w:pPr>
      <w:numPr>
        <w:numId w:val="3"/>
      </w:numPr>
      <w:spacing w:after="200" w:line="276" w:lineRule="auto"/>
      <w:contextualSpacing/>
    </w:pPr>
    <w:rPr>
      <w:rFonts w:eastAsiaTheme="minorEastAsia"/>
    </w:rPr>
  </w:style>
  <w:style w:type="paragraph" w:customStyle="1" w:styleId="EndNoteBibliography">
    <w:name w:val="EndNote Bibliography"/>
    <w:basedOn w:val="Normal"/>
    <w:link w:val="EndNoteBibliographyChar"/>
    <w:rsid w:val="0019527D"/>
    <w:pPr>
      <w:spacing w:line="240" w:lineRule="auto"/>
      <w:jc w:val="both"/>
    </w:pPr>
    <w:rPr>
      <w:rFonts w:ascii="Calibri" w:hAnsi="Calibri" w:cs="Calibri"/>
      <w:noProof/>
      <w:kern w:val="2"/>
      <w14:ligatures w14:val="standardContextual"/>
    </w:rPr>
  </w:style>
  <w:style w:type="character" w:customStyle="1" w:styleId="EndNoteBibliographyChar">
    <w:name w:val="EndNote Bibliography Char"/>
    <w:basedOn w:val="DefaultParagraphFont"/>
    <w:link w:val="EndNoteBibliography"/>
    <w:rsid w:val="0019527D"/>
    <w:rPr>
      <w:rFonts w:ascii="Calibri" w:hAnsi="Calibri" w:cs="Calibri"/>
      <w:noProof/>
      <w:kern w:val="2"/>
      <w14:ligatures w14:val="standardContextual"/>
    </w:rPr>
  </w:style>
  <w:style w:type="character" w:styleId="CommentReference">
    <w:name w:val="annotation reference"/>
    <w:basedOn w:val="DefaultParagraphFont"/>
    <w:uiPriority w:val="99"/>
    <w:semiHidden/>
    <w:unhideWhenUsed/>
    <w:rsid w:val="005C3049"/>
    <w:rPr>
      <w:sz w:val="16"/>
      <w:szCs w:val="16"/>
    </w:rPr>
  </w:style>
  <w:style w:type="paragraph" w:styleId="CommentText">
    <w:name w:val="annotation text"/>
    <w:basedOn w:val="Normal"/>
    <w:link w:val="CommentTextChar"/>
    <w:uiPriority w:val="99"/>
    <w:semiHidden/>
    <w:unhideWhenUsed/>
    <w:rsid w:val="005C3049"/>
    <w:pPr>
      <w:spacing w:line="240" w:lineRule="auto"/>
    </w:pPr>
    <w:rPr>
      <w:sz w:val="20"/>
      <w:szCs w:val="20"/>
    </w:rPr>
  </w:style>
  <w:style w:type="character" w:customStyle="1" w:styleId="CommentTextChar">
    <w:name w:val="Comment Text Char"/>
    <w:basedOn w:val="DefaultParagraphFont"/>
    <w:link w:val="CommentText"/>
    <w:uiPriority w:val="99"/>
    <w:semiHidden/>
    <w:rsid w:val="005C3049"/>
    <w:rPr>
      <w:sz w:val="20"/>
      <w:szCs w:val="20"/>
    </w:rPr>
  </w:style>
  <w:style w:type="paragraph" w:styleId="CommentSubject">
    <w:name w:val="annotation subject"/>
    <w:basedOn w:val="CommentText"/>
    <w:next w:val="CommentText"/>
    <w:link w:val="CommentSubjectChar"/>
    <w:uiPriority w:val="99"/>
    <w:semiHidden/>
    <w:unhideWhenUsed/>
    <w:rsid w:val="005C3049"/>
    <w:rPr>
      <w:b/>
      <w:bCs/>
    </w:rPr>
  </w:style>
  <w:style w:type="character" w:customStyle="1" w:styleId="CommentSubjectChar">
    <w:name w:val="Comment Subject Char"/>
    <w:basedOn w:val="CommentTextChar"/>
    <w:link w:val="CommentSubject"/>
    <w:uiPriority w:val="99"/>
    <w:semiHidden/>
    <w:rsid w:val="005C3049"/>
    <w:rPr>
      <w:b/>
      <w:bCs/>
      <w:sz w:val="20"/>
      <w:szCs w:val="20"/>
    </w:rPr>
  </w:style>
  <w:style w:type="paragraph" w:styleId="Header">
    <w:name w:val="header"/>
    <w:basedOn w:val="Normal"/>
    <w:link w:val="HeaderChar"/>
    <w:uiPriority w:val="99"/>
    <w:unhideWhenUsed/>
    <w:rsid w:val="00D075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57E"/>
  </w:style>
  <w:style w:type="paragraph" w:styleId="Footer">
    <w:name w:val="footer"/>
    <w:basedOn w:val="Normal"/>
    <w:link w:val="FooterChar"/>
    <w:uiPriority w:val="99"/>
    <w:unhideWhenUsed/>
    <w:rsid w:val="00D075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57E"/>
  </w:style>
  <w:style w:type="character" w:customStyle="1" w:styleId="UnresolvedMention">
    <w:name w:val="Unresolved Mention"/>
    <w:basedOn w:val="DefaultParagraphFont"/>
    <w:uiPriority w:val="99"/>
    <w:semiHidden/>
    <w:unhideWhenUsed/>
    <w:rsid w:val="00BF1CC4"/>
    <w:rPr>
      <w:color w:val="605E5C"/>
      <w:shd w:val="clear" w:color="auto" w:fill="E1DFDD"/>
    </w:rPr>
  </w:style>
  <w:style w:type="character" w:styleId="Emphasis">
    <w:name w:val="Emphasis"/>
    <w:basedOn w:val="DefaultParagraphFont"/>
    <w:uiPriority w:val="20"/>
    <w:qFormat/>
    <w:rsid w:val="003247A7"/>
    <w:rPr>
      <w:i/>
      <w:iCs/>
    </w:rPr>
  </w:style>
  <w:style w:type="paragraph" w:styleId="NormalWeb">
    <w:name w:val="Normal (Web)"/>
    <w:basedOn w:val="Normal"/>
    <w:uiPriority w:val="99"/>
    <w:semiHidden/>
    <w:unhideWhenUsed/>
    <w:rsid w:val="008D3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E829FB"/>
    <w:rPr>
      <w:rFonts w:asciiTheme="majorHAnsi" w:eastAsiaTheme="majorEastAsia" w:hAnsiTheme="majorHAnsi" w:cstheme="majorBidi"/>
      <w:color w:val="1F3763"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6073"/>
    <w:pPr>
      <w:keepNext/>
      <w:keepLines/>
      <w:spacing w:before="120" w:after="120" w:line="360" w:lineRule="auto"/>
      <w:outlineLvl w:val="0"/>
    </w:pPr>
    <w:rPr>
      <w:rFonts w:ascii="Times New Roman" w:eastAsiaTheme="majorEastAsia" w:hAnsi="Times New Roman" w:cstheme="majorBidi"/>
      <w:b/>
      <w:sz w:val="24"/>
      <w:szCs w:val="32"/>
    </w:rPr>
  </w:style>
  <w:style w:type="paragraph" w:styleId="Heading3">
    <w:name w:val="heading 3"/>
    <w:basedOn w:val="Normal"/>
    <w:next w:val="Normal"/>
    <w:link w:val="Heading3Char"/>
    <w:uiPriority w:val="9"/>
    <w:semiHidden/>
    <w:unhideWhenUsed/>
    <w:qFormat/>
    <w:rsid w:val="00E829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073"/>
    <w:rPr>
      <w:rFonts w:ascii="Times New Roman" w:eastAsiaTheme="majorEastAsia" w:hAnsi="Times New Roman" w:cstheme="majorBidi"/>
      <w:b/>
      <w:sz w:val="24"/>
      <w:szCs w:val="32"/>
    </w:rPr>
  </w:style>
  <w:style w:type="paragraph" w:styleId="ListParagraph">
    <w:name w:val="List Paragraph"/>
    <w:basedOn w:val="Normal"/>
    <w:uiPriority w:val="34"/>
    <w:qFormat/>
    <w:rsid w:val="00FD6073"/>
    <w:pPr>
      <w:ind w:left="720"/>
      <w:contextualSpacing/>
    </w:pPr>
  </w:style>
  <w:style w:type="table" w:styleId="TableGrid">
    <w:name w:val="Table Grid"/>
    <w:basedOn w:val="TableNormal"/>
    <w:uiPriority w:val="39"/>
    <w:rsid w:val="00C46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7A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ACA"/>
    <w:rPr>
      <w:rFonts w:ascii="Segoe UI" w:hAnsi="Segoe UI" w:cs="Segoe UI"/>
      <w:sz w:val="18"/>
      <w:szCs w:val="18"/>
    </w:rPr>
  </w:style>
  <w:style w:type="character" w:styleId="Hyperlink">
    <w:name w:val="Hyperlink"/>
    <w:basedOn w:val="DefaultParagraphFont"/>
    <w:uiPriority w:val="99"/>
    <w:unhideWhenUsed/>
    <w:rsid w:val="0088386E"/>
    <w:rPr>
      <w:color w:val="0563C1" w:themeColor="hyperlink"/>
      <w:u w:val="single"/>
    </w:rPr>
  </w:style>
  <w:style w:type="paragraph" w:styleId="ListNumber">
    <w:name w:val="List Number"/>
    <w:basedOn w:val="Normal"/>
    <w:uiPriority w:val="99"/>
    <w:unhideWhenUsed/>
    <w:rsid w:val="0088386E"/>
    <w:pPr>
      <w:numPr>
        <w:numId w:val="3"/>
      </w:numPr>
      <w:spacing w:after="200" w:line="276" w:lineRule="auto"/>
      <w:contextualSpacing/>
    </w:pPr>
    <w:rPr>
      <w:rFonts w:eastAsiaTheme="minorEastAsia"/>
    </w:rPr>
  </w:style>
  <w:style w:type="paragraph" w:customStyle="1" w:styleId="EndNoteBibliography">
    <w:name w:val="EndNote Bibliography"/>
    <w:basedOn w:val="Normal"/>
    <w:link w:val="EndNoteBibliographyChar"/>
    <w:rsid w:val="0019527D"/>
    <w:pPr>
      <w:spacing w:line="240" w:lineRule="auto"/>
      <w:jc w:val="both"/>
    </w:pPr>
    <w:rPr>
      <w:rFonts w:ascii="Calibri" w:hAnsi="Calibri" w:cs="Calibri"/>
      <w:noProof/>
      <w:kern w:val="2"/>
      <w14:ligatures w14:val="standardContextual"/>
    </w:rPr>
  </w:style>
  <w:style w:type="character" w:customStyle="1" w:styleId="EndNoteBibliographyChar">
    <w:name w:val="EndNote Bibliography Char"/>
    <w:basedOn w:val="DefaultParagraphFont"/>
    <w:link w:val="EndNoteBibliography"/>
    <w:rsid w:val="0019527D"/>
    <w:rPr>
      <w:rFonts w:ascii="Calibri" w:hAnsi="Calibri" w:cs="Calibri"/>
      <w:noProof/>
      <w:kern w:val="2"/>
      <w14:ligatures w14:val="standardContextual"/>
    </w:rPr>
  </w:style>
  <w:style w:type="character" w:styleId="CommentReference">
    <w:name w:val="annotation reference"/>
    <w:basedOn w:val="DefaultParagraphFont"/>
    <w:uiPriority w:val="99"/>
    <w:semiHidden/>
    <w:unhideWhenUsed/>
    <w:rsid w:val="005C3049"/>
    <w:rPr>
      <w:sz w:val="16"/>
      <w:szCs w:val="16"/>
    </w:rPr>
  </w:style>
  <w:style w:type="paragraph" w:styleId="CommentText">
    <w:name w:val="annotation text"/>
    <w:basedOn w:val="Normal"/>
    <w:link w:val="CommentTextChar"/>
    <w:uiPriority w:val="99"/>
    <w:semiHidden/>
    <w:unhideWhenUsed/>
    <w:rsid w:val="005C3049"/>
    <w:pPr>
      <w:spacing w:line="240" w:lineRule="auto"/>
    </w:pPr>
    <w:rPr>
      <w:sz w:val="20"/>
      <w:szCs w:val="20"/>
    </w:rPr>
  </w:style>
  <w:style w:type="character" w:customStyle="1" w:styleId="CommentTextChar">
    <w:name w:val="Comment Text Char"/>
    <w:basedOn w:val="DefaultParagraphFont"/>
    <w:link w:val="CommentText"/>
    <w:uiPriority w:val="99"/>
    <w:semiHidden/>
    <w:rsid w:val="005C3049"/>
    <w:rPr>
      <w:sz w:val="20"/>
      <w:szCs w:val="20"/>
    </w:rPr>
  </w:style>
  <w:style w:type="paragraph" w:styleId="CommentSubject">
    <w:name w:val="annotation subject"/>
    <w:basedOn w:val="CommentText"/>
    <w:next w:val="CommentText"/>
    <w:link w:val="CommentSubjectChar"/>
    <w:uiPriority w:val="99"/>
    <w:semiHidden/>
    <w:unhideWhenUsed/>
    <w:rsid w:val="005C3049"/>
    <w:rPr>
      <w:b/>
      <w:bCs/>
    </w:rPr>
  </w:style>
  <w:style w:type="character" w:customStyle="1" w:styleId="CommentSubjectChar">
    <w:name w:val="Comment Subject Char"/>
    <w:basedOn w:val="CommentTextChar"/>
    <w:link w:val="CommentSubject"/>
    <w:uiPriority w:val="99"/>
    <w:semiHidden/>
    <w:rsid w:val="005C3049"/>
    <w:rPr>
      <w:b/>
      <w:bCs/>
      <w:sz w:val="20"/>
      <w:szCs w:val="20"/>
    </w:rPr>
  </w:style>
  <w:style w:type="paragraph" w:styleId="Header">
    <w:name w:val="header"/>
    <w:basedOn w:val="Normal"/>
    <w:link w:val="HeaderChar"/>
    <w:uiPriority w:val="99"/>
    <w:unhideWhenUsed/>
    <w:rsid w:val="00D075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57E"/>
  </w:style>
  <w:style w:type="paragraph" w:styleId="Footer">
    <w:name w:val="footer"/>
    <w:basedOn w:val="Normal"/>
    <w:link w:val="FooterChar"/>
    <w:uiPriority w:val="99"/>
    <w:unhideWhenUsed/>
    <w:rsid w:val="00D075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57E"/>
  </w:style>
  <w:style w:type="character" w:customStyle="1" w:styleId="UnresolvedMention">
    <w:name w:val="Unresolved Mention"/>
    <w:basedOn w:val="DefaultParagraphFont"/>
    <w:uiPriority w:val="99"/>
    <w:semiHidden/>
    <w:unhideWhenUsed/>
    <w:rsid w:val="00BF1CC4"/>
    <w:rPr>
      <w:color w:val="605E5C"/>
      <w:shd w:val="clear" w:color="auto" w:fill="E1DFDD"/>
    </w:rPr>
  </w:style>
  <w:style w:type="character" w:styleId="Emphasis">
    <w:name w:val="Emphasis"/>
    <w:basedOn w:val="DefaultParagraphFont"/>
    <w:uiPriority w:val="20"/>
    <w:qFormat/>
    <w:rsid w:val="003247A7"/>
    <w:rPr>
      <w:i/>
      <w:iCs/>
    </w:rPr>
  </w:style>
  <w:style w:type="paragraph" w:styleId="NormalWeb">
    <w:name w:val="Normal (Web)"/>
    <w:basedOn w:val="Normal"/>
    <w:uiPriority w:val="99"/>
    <w:semiHidden/>
    <w:unhideWhenUsed/>
    <w:rsid w:val="008D3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E829F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96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s.who.int/iris/handle/10665/92455" TargetMode="External"/><Relationship Id="rId21" Type="http://schemas.microsoft.com/office/2007/relationships/hdphoto" Target="media/hdphoto6.wdp"/><Relationship Id="rId42" Type="http://schemas.openxmlformats.org/officeDocument/2006/relationships/hyperlink" Target="https://doi.org/10.1515/cclm.1986.24.7.481" TargetMode="External"/><Relationship Id="rId47" Type="http://schemas.openxmlformats.org/officeDocument/2006/relationships/hyperlink" Target="https://www.academia.edu/download/41196458/53e2ed450cf275a5fdda6fde.pdf20160115-19908-pmrsgn.pdf"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3390/molecules26237141" TargetMode="External"/><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hyperlink" Target="https://doi.org/10.1016/j.taap.2009.12.005" TargetMode="External"/><Relationship Id="rId37" Type="http://schemas.openxmlformats.org/officeDocument/2006/relationships/hyperlink" Target="https://pdfs.semanticscholar.org/2736/79845995bff2775455c5b529ad60ffa74d4a.pdf" TargetMode="External"/><Relationship Id="rId40" Type="http://schemas.openxmlformats.org/officeDocument/2006/relationships/hyperlink" Target="https://doi.org/10.1186/s12301-024-00410-9" TargetMode="External"/><Relationship Id="rId45" Type="http://schemas.openxmlformats.org/officeDocument/2006/relationships/hyperlink" Target="https://doi.org/10.1016/j.jep.2013.12.019" TargetMode="External"/><Relationship Id="rId53" Type="http://schemas.openxmlformats.org/officeDocument/2006/relationships/hyperlink" Target="https://doi.org/10.1002/hep.27715" TargetMode="External"/><Relationship Id="rId58" Type="http://schemas.openxmlformats.org/officeDocument/2006/relationships/hyperlink" Target="https://doi.org/10.1016/j.jep.2013.12.034" TargetMode="External"/><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ouci.dntb.gov.ua/en/works/7WQZYZ5l/?utm_source=chatgpt.com" TargetMode="External"/><Relationship Id="rId19" Type="http://schemas.microsoft.com/office/2007/relationships/hdphoto" Target="media/hdphoto5.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doi.org/10.1089/acm.1996.2.365" TargetMode="External"/><Relationship Id="rId30" Type="http://schemas.openxmlformats.org/officeDocument/2006/relationships/hyperlink" Target="https://doi.org/10.3389/fphar.2013.00177" TargetMode="External"/><Relationship Id="rId35" Type="http://schemas.openxmlformats.org/officeDocument/2006/relationships/hyperlink" Target="https://www.academia.edu/download/32590884/38433-41095-1-PB.pdf" TargetMode="External"/><Relationship Id="rId43" Type="http://schemas.openxmlformats.org/officeDocument/2006/relationships/hyperlink" Target="https://doi.org/10.1136/jcp.41.2.202" TargetMode="External"/><Relationship Id="rId48" Type="http://schemas.openxmlformats.org/officeDocument/2006/relationships/hyperlink" Target="https://doi.org/10.3389/fphar.2022.865880" TargetMode="External"/><Relationship Id="rId56" Type="http://schemas.openxmlformats.org/officeDocument/2006/relationships/hyperlink" Target="https://doi.org/10.1007/s00044-021-02701-0"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doi.org/10.1097/01.sla.0000225253.84501.0e" TargetMode="Externa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hyperlink" Target="https://doi.org/10.1002/hep.28813" TargetMode="External"/><Relationship Id="rId38" Type="http://schemas.openxmlformats.org/officeDocument/2006/relationships/hyperlink" Target="https://doi.org/10.1038/ijir.2008.55" TargetMode="External"/><Relationship Id="rId46" Type="http://schemas.openxmlformats.org/officeDocument/2006/relationships/hyperlink" Target="https://doi.org/10.1093/clinchem/28.10.2077" TargetMode="External"/><Relationship Id="rId59" Type="http://schemas.openxmlformats.org/officeDocument/2006/relationships/hyperlink" Target="https://doi.org/10.1007/s00044-021-02701-0" TargetMode="External"/><Relationship Id="rId67"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hyperlink" Target="https://doi.org/10.1787/9789264070684-en" TargetMode="External"/><Relationship Id="rId54" Type="http://schemas.openxmlformats.org/officeDocument/2006/relationships/hyperlink" Target="https://doi.org/10.1093/jpp/rgac086" TargetMode="External"/><Relationship Id="rId62" Type="http://schemas.openxmlformats.org/officeDocument/2006/relationships/hyperlink" Target="https://doi.org/10.3389/fphar.2013.00177"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hyperlink" Target="https://www.ncbi.nlm.nih.gov/pmc/articles/PMC1477638/" TargetMode="External"/><Relationship Id="rId36" Type="http://schemas.openxmlformats.org/officeDocument/2006/relationships/hyperlink" Target="https://doi.org/10.1186/1746-4269-9-31" TargetMode="External"/><Relationship Id="rId49" Type="http://schemas.openxmlformats.org/officeDocument/2006/relationships/hyperlink" Target="https://doi.org/10.1016/j.cbi.2023.110097" TargetMode="External"/><Relationship Id="rId57" Type="http://schemas.openxmlformats.org/officeDocument/2006/relationships/hyperlink" Target="https://www.ajol.info/index.php/ajb/article/view/125812" TargetMode="External"/><Relationship Id="rId10" Type="http://schemas.openxmlformats.org/officeDocument/2006/relationships/image" Target="media/image2.png"/><Relationship Id="rId31" Type="http://schemas.openxmlformats.org/officeDocument/2006/relationships/hyperlink" Target="https://doi.org/10.1111/j.1365-2125.2012.04350.x" TargetMode="External"/><Relationship Id="rId44" Type="http://schemas.openxmlformats.org/officeDocument/2006/relationships/hyperlink" Target="https://doi.org/10.1016/S0378-8741(00)00394-9" TargetMode="External"/><Relationship Id="rId52" Type="http://schemas.openxmlformats.org/officeDocument/2006/relationships/hyperlink" Target="https://doi.org/10.1007/s12098-007-0118-7" TargetMode="External"/><Relationship Id="rId60" Type="http://schemas.openxmlformats.org/officeDocument/2006/relationships/hyperlink" Target="https://doi.org/10.1093/jpp/rgac086" TargetMode="Externa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6.png"/><Relationship Id="rId39" Type="http://schemas.openxmlformats.org/officeDocument/2006/relationships/hyperlink" Target="https://doi.org/10.3390/toxics10080477" TargetMode="External"/><Relationship Id="rId34" Type="http://schemas.openxmlformats.org/officeDocument/2006/relationships/hyperlink" Target="https://www.journalajst.com/ethnobotanical-study-anti-rheumatic-plants-southwestern-states-nigeria" TargetMode="External"/><Relationship Id="rId50" Type="http://schemas.openxmlformats.org/officeDocument/2006/relationships/hyperlink" Target="https://doi.org/10.1016/j.pharep.2016.11.007" TargetMode="External"/><Relationship Id="rId55" Type="http://schemas.openxmlformats.org/officeDocument/2006/relationships/hyperlink" Target="https://doi.org/10.1016/j.biopha.2020.1102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56CC6-514D-473F-A386-62092F8EE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2833</TotalTime>
  <Pages>31</Pages>
  <Words>6563</Words>
  <Characters>37412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1055</cp:lastModifiedBy>
  <cp:revision>194</cp:revision>
  <dcterms:created xsi:type="dcterms:W3CDTF">2025-09-13T06:55:00Z</dcterms:created>
  <dcterms:modified xsi:type="dcterms:W3CDTF">2026-01-03T12:07:00Z</dcterms:modified>
</cp:coreProperties>
</file>