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F894B" w14:textId="77777777" w:rsidR="003E1862" w:rsidRPr="00B127B7" w:rsidRDefault="003E1862" w:rsidP="00B127B7">
      <w:pPr>
        <w:pStyle w:val="Default"/>
        <w:spacing w:after="240"/>
        <w:jc w:val="center"/>
        <w:rPr>
          <w:rFonts w:ascii="Times New Roman" w:hAnsi="Times New Roman" w:cs="Times New Roman"/>
          <w:color w:val="auto"/>
          <w:sz w:val="28"/>
        </w:rPr>
      </w:pPr>
      <w:bookmarkStart w:id="0" w:name="_Toc505054406"/>
      <w:bookmarkStart w:id="1" w:name="_Toc42698646"/>
      <w:r w:rsidRPr="00B127B7">
        <w:rPr>
          <w:rFonts w:ascii="Times New Roman" w:hAnsi="Times New Roman" w:cs="Times New Roman"/>
          <w:b/>
          <w:bCs/>
          <w:color w:val="auto"/>
          <w:sz w:val="28"/>
        </w:rPr>
        <w:t xml:space="preserve">Efficacy of </w:t>
      </w:r>
      <w:proofErr w:type="spellStart"/>
      <w:r w:rsidR="00A25A1B" w:rsidRPr="00B127B7">
        <w:rPr>
          <w:rFonts w:ascii="Times New Roman" w:hAnsi="Times New Roman" w:cs="Times New Roman"/>
          <w:b/>
          <w:color w:val="auto"/>
          <w:sz w:val="28"/>
        </w:rPr>
        <w:t>Greenzeb</w:t>
      </w:r>
      <w:proofErr w:type="spellEnd"/>
      <w:r w:rsidR="00A25A1B" w:rsidRPr="00B127B7">
        <w:rPr>
          <w:rFonts w:ascii="Times New Roman" w:hAnsi="Times New Roman" w:cs="Times New Roman"/>
          <w:b/>
          <w:color w:val="auto"/>
          <w:sz w:val="28"/>
        </w:rPr>
        <w:t xml:space="preserve"> 80% WP</w:t>
      </w:r>
      <w:r w:rsidR="00A25A1B" w:rsidRPr="00B127B7">
        <w:rPr>
          <w:rFonts w:ascii="Times New Roman" w:hAnsi="Times New Roman" w:cs="Times New Roman"/>
          <w:b/>
          <w:bCs/>
          <w:color w:val="auto"/>
          <w:sz w:val="28"/>
        </w:rPr>
        <w:t xml:space="preserve"> </w:t>
      </w:r>
      <w:r w:rsidRPr="00B127B7">
        <w:rPr>
          <w:rFonts w:ascii="Times New Roman" w:hAnsi="Times New Roman" w:cs="Times New Roman"/>
          <w:b/>
          <w:bCs/>
          <w:color w:val="auto"/>
          <w:sz w:val="28"/>
        </w:rPr>
        <w:t xml:space="preserve">fungicide on </w:t>
      </w:r>
      <w:r w:rsidR="00A25A1B" w:rsidRPr="00B127B7">
        <w:rPr>
          <w:rFonts w:ascii="Times New Roman" w:hAnsi="Times New Roman" w:cs="Times New Roman"/>
          <w:b/>
          <w:bCs/>
          <w:color w:val="auto"/>
          <w:sz w:val="28"/>
        </w:rPr>
        <w:t>potato late blight</w:t>
      </w:r>
      <w:r w:rsidRPr="00B127B7">
        <w:rPr>
          <w:rFonts w:ascii="Times New Roman" w:hAnsi="Times New Roman" w:cs="Times New Roman"/>
          <w:b/>
          <w:bCs/>
          <w:color w:val="auto"/>
          <w:sz w:val="28"/>
        </w:rPr>
        <w:t xml:space="preserve"> (</w:t>
      </w:r>
      <w:r w:rsidR="00A25A1B" w:rsidRPr="00B127B7">
        <w:rPr>
          <w:rStyle w:val="Emphasis"/>
          <w:rFonts w:ascii="Times New Roman" w:hAnsi="Times New Roman" w:cs="Times New Roman"/>
          <w:b/>
          <w:color w:val="auto"/>
          <w:sz w:val="28"/>
        </w:rPr>
        <w:t xml:space="preserve">Phytophthora </w:t>
      </w:r>
      <w:proofErr w:type="spellStart"/>
      <w:r w:rsidR="00A25A1B" w:rsidRPr="00B127B7">
        <w:rPr>
          <w:rStyle w:val="Emphasis"/>
          <w:rFonts w:ascii="Times New Roman" w:hAnsi="Times New Roman" w:cs="Times New Roman"/>
          <w:b/>
          <w:color w:val="auto"/>
          <w:sz w:val="28"/>
        </w:rPr>
        <w:t>infestans</w:t>
      </w:r>
      <w:proofErr w:type="spellEnd"/>
      <w:r w:rsidRPr="00B127B7">
        <w:rPr>
          <w:rFonts w:ascii="Times New Roman" w:hAnsi="Times New Roman" w:cs="Times New Roman"/>
          <w:b/>
          <w:bCs/>
          <w:color w:val="auto"/>
          <w:sz w:val="28"/>
        </w:rPr>
        <w:t xml:space="preserve">) in </w:t>
      </w:r>
      <w:proofErr w:type="spellStart"/>
      <w:r w:rsidR="00A25A1B" w:rsidRPr="00B127B7">
        <w:rPr>
          <w:rFonts w:ascii="Times New Roman" w:hAnsi="Times New Roman" w:cs="Times New Roman"/>
          <w:b/>
          <w:bCs/>
          <w:color w:val="auto"/>
          <w:sz w:val="28"/>
        </w:rPr>
        <w:t>Bonke</w:t>
      </w:r>
      <w:proofErr w:type="spellEnd"/>
      <w:r w:rsidR="00A25A1B" w:rsidRPr="00B127B7">
        <w:rPr>
          <w:rFonts w:ascii="Times New Roman" w:hAnsi="Times New Roman" w:cs="Times New Roman"/>
          <w:b/>
          <w:bCs/>
          <w:color w:val="auto"/>
          <w:sz w:val="28"/>
        </w:rPr>
        <w:t xml:space="preserve">, </w:t>
      </w:r>
      <w:proofErr w:type="spellStart"/>
      <w:r w:rsidR="00A25A1B" w:rsidRPr="00B127B7">
        <w:rPr>
          <w:rFonts w:ascii="Times New Roman" w:hAnsi="Times New Roman" w:cs="Times New Roman"/>
          <w:b/>
          <w:bCs/>
          <w:color w:val="auto"/>
          <w:sz w:val="28"/>
        </w:rPr>
        <w:t>Chencha</w:t>
      </w:r>
      <w:proofErr w:type="spellEnd"/>
      <w:r w:rsidRPr="00B127B7">
        <w:rPr>
          <w:rFonts w:ascii="Times New Roman" w:hAnsi="Times New Roman" w:cs="Times New Roman"/>
          <w:b/>
          <w:bCs/>
          <w:color w:val="auto"/>
          <w:sz w:val="28"/>
        </w:rPr>
        <w:t xml:space="preserve"> and </w:t>
      </w:r>
      <w:r w:rsidR="00A25A1B" w:rsidRPr="00B127B7">
        <w:rPr>
          <w:rFonts w:ascii="Times New Roman" w:hAnsi="Times New Roman" w:cs="Times New Roman"/>
          <w:b/>
          <w:bCs/>
          <w:color w:val="auto"/>
          <w:sz w:val="28"/>
        </w:rPr>
        <w:t>Kamba</w:t>
      </w:r>
      <w:r w:rsidRPr="00B127B7">
        <w:rPr>
          <w:rFonts w:ascii="Times New Roman" w:hAnsi="Times New Roman" w:cs="Times New Roman"/>
          <w:b/>
          <w:bCs/>
          <w:color w:val="auto"/>
          <w:sz w:val="28"/>
        </w:rPr>
        <w:t>, SNNPRs</w:t>
      </w:r>
    </w:p>
    <w:p w14:paraId="79484072" w14:textId="77777777" w:rsidR="00154038" w:rsidRDefault="00154038" w:rsidP="00FD092E">
      <w:pPr>
        <w:spacing w:line="240" w:lineRule="auto"/>
        <w:ind w:left="90" w:hanging="90"/>
        <w:jc w:val="center"/>
        <w:rPr>
          <w:rFonts w:ascii="Times New Roman" w:hAnsi="Times New Roman"/>
          <w:sz w:val="24"/>
          <w:szCs w:val="24"/>
          <w:highlight w:val="white"/>
        </w:rPr>
      </w:pPr>
    </w:p>
    <w:p w14:paraId="70B546A0" w14:textId="77777777" w:rsidR="005C0443" w:rsidRPr="00B127B7" w:rsidRDefault="00B127B7" w:rsidP="00B127B7">
      <w:pPr>
        <w:pStyle w:val="Heading1"/>
        <w:spacing w:before="0" w:after="200" w:line="240" w:lineRule="auto"/>
        <w:jc w:val="both"/>
        <w:rPr>
          <w:szCs w:val="24"/>
        </w:rPr>
      </w:pPr>
      <w:r w:rsidRPr="00B127B7">
        <w:rPr>
          <w:szCs w:val="24"/>
        </w:rPr>
        <w:t>Abstract</w:t>
      </w:r>
    </w:p>
    <w:p w14:paraId="75636939" w14:textId="77777777" w:rsidR="00543F25" w:rsidRPr="00B127B7" w:rsidRDefault="00543F25" w:rsidP="00B127B7">
      <w:pPr>
        <w:spacing w:line="240" w:lineRule="auto"/>
        <w:jc w:val="both"/>
        <w:rPr>
          <w:rFonts w:ascii="Times New Roman" w:hAnsi="Times New Roman" w:cs="Times New Roman"/>
          <w:i/>
          <w:sz w:val="24"/>
          <w:szCs w:val="24"/>
        </w:rPr>
      </w:pPr>
      <w:r w:rsidRPr="00946200">
        <w:rPr>
          <w:rStyle w:val="Emphasis"/>
          <w:rFonts w:ascii="Times New Roman" w:hAnsi="Times New Roman" w:cs="Times New Roman"/>
          <w:color w:val="0E101A"/>
          <w:sz w:val="24"/>
          <w:szCs w:val="24"/>
        </w:rPr>
        <w:t>The verification study was worked out</w:t>
      </w:r>
      <w:r w:rsidRPr="00B127B7">
        <w:rPr>
          <w:rStyle w:val="Emphasis"/>
          <w:rFonts w:ascii="Times New Roman" w:hAnsi="Times New Roman" w:cs="Times New Roman"/>
          <w:i w:val="0"/>
          <w:color w:val="0E101A"/>
          <w:sz w:val="24"/>
          <w:szCs w:val="24"/>
        </w:rPr>
        <w:t> </w:t>
      </w:r>
      <w:r w:rsidRPr="00B127B7">
        <w:rPr>
          <w:rFonts w:ascii="Times New Roman" w:hAnsi="Times New Roman" w:cs="Times New Roman"/>
          <w:i/>
          <w:sz w:val="24"/>
          <w:szCs w:val="24"/>
        </w:rPr>
        <w:t xml:space="preserve">conducted at </w:t>
      </w:r>
      <w:proofErr w:type="spellStart"/>
      <w:r w:rsidRPr="00B127B7">
        <w:rPr>
          <w:rFonts w:ascii="Times New Roman" w:hAnsi="Times New Roman" w:cs="Times New Roman"/>
          <w:i/>
          <w:sz w:val="24"/>
          <w:szCs w:val="24"/>
        </w:rPr>
        <w:t>Bonke</w:t>
      </w:r>
      <w:proofErr w:type="spellEnd"/>
      <w:r w:rsidRPr="00B127B7">
        <w:rPr>
          <w:rFonts w:ascii="Times New Roman" w:hAnsi="Times New Roman" w:cs="Times New Roman"/>
          <w:i/>
          <w:sz w:val="24"/>
          <w:szCs w:val="24"/>
        </w:rPr>
        <w:t xml:space="preserve">, </w:t>
      </w:r>
      <w:proofErr w:type="spellStart"/>
      <w:r w:rsidRPr="00B127B7">
        <w:rPr>
          <w:rFonts w:ascii="Times New Roman" w:hAnsi="Times New Roman" w:cs="Times New Roman"/>
          <w:i/>
          <w:sz w:val="24"/>
          <w:szCs w:val="24"/>
        </w:rPr>
        <w:t>Chencha</w:t>
      </w:r>
      <w:proofErr w:type="spellEnd"/>
      <w:r w:rsidRPr="00B127B7">
        <w:rPr>
          <w:rFonts w:ascii="Times New Roman" w:hAnsi="Times New Roman" w:cs="Times New Roman"/>
          <w:i/>
          <w:sz w:val="24"/>
          <w:szCs w:val="24"/>
        </w:rPr>
        <w:t xml:space="preserve">, and Kamba in SNNPRs in 2021 to evaluate the efficacy of the fungicide </w:t>
      </w:r>
      <w:proofErr w:type="spellStart"/>
      <w:r w:rsidRPr="00B127B7">
        <w:rPr>
          <w:rFonts w:ascii="Times New Roman" w:hAnsi="Times New Roman" w:cs="Times New Roman"/>
          <w:i/>
          <w:sz w:val="24"/>
          <w:szCs w:val="24"/>
        </w:rPr>
        <w:t>Greenzeb</w:t>
      </w:r>
      <w:proofErr w:type="spellEnd"/>
      <w:r w:rsidRPr="00B127B7">
        <w:rPr>
          <w:rFonts w:ascii="Times New Roman" w:hAnsi="Times New Roman" w:cs="Times New Roman"/>
          <w:i/>
          <w:sz w:val="24"/>
          <w:szCs w:val="24"/>
        </w:rPr>
        <w:t xml:space="preserve"> 80% WP relative to another promising standard fungicide, </w:t>
      </w:r>
      <w:proofErr w:type="spellStart"/>
      <w:r w:rsidRPr="00B127B7">
        <w:rPr>
          <w:rFonts w:ascii="Times New Roman" w:hAnsi="Times New Roman" w:cs="Times New Roman"/>
          <w:i/>
          <w:sz w:val="24"/>
          <w:szCs w:val="24"/>
        </w:rPr>
        <w:t>Sabozeb</w:t>
      </w:r>
      <w:proofErr w:type="spellEnd"/>
      <w:r w:rsidRPr="00B127B7">
        <w:rPr>
          <w:rFonts w:ascii="Times New Roman" w:hAnsi="Times New Roman" w:cs="Times New Roman"/>
          <w:i/>
          <w:sz w:val="24"/>
          <w:szCs w:val="24"/>
        </w:rPr>
        <w:t xml:space="preserve"> 80% WP, for the management of potato late blight for registration purposes</w:t>
      </w:r>
      <w:r w:rsidRPr="00B127B7">
        <w:rPr>
          <w:rStyle w:val="Emphasis"/>
          <w:rFonts w:ascii="Times New Roman" w:hAnsi="Times New Roman" w:cs="Times New Roman"/>
          <w:i w:val="0"/>
          <w:color w:val="0E101A"/>
          <w:sz w:val="24"/>
          <w:szCs w:val="24"/>
        </w:rPr>
        <w:t xml:space="preserve">. </w:t>
      </w:r>
      <w:r w:rsidRPr="00946200">
        <w:rPr>
          <w:rStyle w:val="Emphasis"/>
          <w:rFonts w:ascii="Times New Roman" w:hAnsi="Times New Roman" w:cs="Times New Roman"/>
          <w:color w:val="0E101A"/>
          <w:sz w:val="24"/>
          <w:szCs w:val="24"/>
        </w:rPr>
        <w:t>The treatments were composed of three treatments and laid out in a randomized complete block design with three replications.</w:t>
      </w:r>
      <w:r w:rsidRPr="00B127B7">
        <w:rPr>
          <w:rStyle w:val="Emphasis"/>
          <w:rFonts w:ascii="Times New Roman" w:hAnsi="Times New Roman" w:cs="Times New Roman"/>
          <w:i w:val="0"/>
          <w:color w:val="0E101A"/>
          <w:sz w:val="24"/>
          <w:szCs w:val="24"/>
        </w:rPr>
        <w:t> </w:t>
      </w:r>
      <w:r w:rsidRPr="00B127B7">
        <w:rPr>
          <w:rFonts w:ascii="Times New Roman" w:hAnsi="Times New Roman" w:cs="Times New Roman"/>
          <w:i/>
          <w:sz w:val="24"/>
          <w:szCs w:val="24"/>
        </w:rPr>
        <w:t>Analysis of variance revealed significant (P &lt; 0.001) variations were observed in the magnitude of late blight severity, the area under disease progress curve (AUDPC), and tuber yield among the evaluated treatments as well as locations.</w:t>
      </w:r>
      <w:r w:rsidRPr="00B127B7">
        <w:rPr>
          <w:rStyle w:val="Emphasis"/>
          <w:rFonts w:ascii="Times New Roman" w:hAnsi="Times New Roman" w:cs="Times New Roman"/>
          <w:i w:val="0"/>
          <w:color w:val="0E101A"/>
          <w:sz w:val="24"/>
          <w:szCs w:val="24"/>
        </w:rPr>
        <w:t> </w:t>
      </w:r>
      <w:r w:rsidRPr="00B127B7">
        <w:rPr>
          <w:rFonts w:ascii="Times New Roman" w:hAnsi="Times New Roman" w:cs="Times New Roman"/>
          <w:i/>
          <w:sz w:val="24"/>
          <w:szCs w:val="24"/>
        </w:rPr>
        <w:t>The results exhibited that the lowest mean severity (34.98%) and AUDPC (576.46%-days) and relatively the highest marketable tuber yield (16,622 kg ha</w:t>
      </w:r>
      <w:r w:rsidRPr="00B127B7">
        <w:rPr>
          <w:rFonts w:ascii="Times New Roman" w:hAnsi="Times New Roman" w:cs="Times New Roman"/>
          <w:i/>
          <w:sz w:val="24"/>
          <w:szCs w:val="24"/>
          <w:vertAlign w:val="superscript"/>
        </w:rPr>
        <w:t>-1</w:t>
      </w:r>
      <w:r w:rsidRPr="00B127B7">
        <w:rPr>
          <w:rFonts w:ascii="Times New Roman" w:hAnsi="Times New Roman" w:cs="Times New Roman"/>
          <w:i/>
          <w:sz w:val="24"/>
          <w:szCs w:val="24"/>
        </w:rPr>
        <w:t xml:space="preserve">) were noticed from plots sprayed with </w:t>
      </w:r>
      <w:proofErr w:type="spellStart"/>
      <w:r w:rsidRPr="00B127B7">
        <w:rPr>
          <w:rFonts w:ascii="Times New Roman" w:hAnsi="Times New Roman" w:cs="Times New Roman"/>
          <w:i/>
          <w:sz w:val="24"/>
          <w:szCs w:val="24"/>
        </w:rPr>
        <w:t>Greenzeb</w:t>
      </w:r>
      <w:proofErr w:type="spellEnd"/>
      <w:r w:rsidRPr="00B127B7">
        <w:rPr>
          <w:rFonts w:ascii="Times New Roman" w:hAnsi="Times New Roman" w:cs="Times New Roman"/>
          <w:i/>
          <w:sz w:val="24"/>
          <w:szCs w:val="24"/>
        </w:rPr>
        <w:t xml:space="preserve"> 80% WP in the three locations, respectively. However, they were statistically similar with plots sprayed with </w:t>
      </w:r>
      <w:proofErr w:type="spellStart"/>
      <w:r w:rsidRPr="00B127B7">
        <w:rPr>
          <w:rFonts w:ascii="Times New Roman" w:hAnsi="Times New Roman" w:cs="Times New Roman"/>
          <w:i/>
          <w:sz w:val="24"/>
          <w:szCs w:val="24"/>
        </w:rPr>
        <w:t>Sabozeb</w:t>
      </w:r>
      <w:proofErr w:type="spellEnd"/>
      <w:r w:rsidRPr="00B127B7">
        <w:rPr>
          <w:rFonts w:ascii="Times New Roman" w:hAnsi="Times New Roman" w:cs="Times New Roman"/>
          <w:i/>
          <w:sz w:val="24"/>
          <w:szCs w:val="24"/>
        </w:rPr>
        <w:t xml:space="preserve"> 80% WP in the three locations. In conclusion, evidence obtained from the present verification trials demonstrated that </w:t>
      </w:r>
      <w:proofErr w:type="spellStart"/>
      <w:r w:rsidRPr="00B127B7">
        <w:rPr>
          <w:rFonts w:ascii="Times New Roman" w:hAnsi="Times New Roman" w:cs="Times New Roman"/>
          <w:i/>
          <w:sz w:val="24"/>
          <w:szCs w:val="24"/>
        </w:rPr>
        <w:t>Greenzeb</w:t>
      </w:r>
      <w:proofErr w:type="spellEnd"/>
      <w:r w:rsidRPr="00B127B7">
        <w:rPr>
          <w:rFonts w:ascii="Times New Roman" w:hAnsi="Times New Roman" w:cs="Times New Roman"/>
          <w:i/>
          <w:sz w:val="24"/>
          <w:szCs w:val="24"/>
        </w:rPr>
        <w:t xml:space="preserve"> 80% WP played a significant effect in minimizing the epidemics of late blight, and consequently, in increasing potato tuber yield compared with unsprayed control plots in all locations. Therefore, </w:t>
      </w:r>
      <w:proofErr w:type="spellStart"/>
      <w:r w:rsidRPr="00B127B7">
        <w:rPr>
          <w:rFonts w:ascii="Times New Roman" w:hAnsi="Times New Roman" w:cs="Times New Roman"/>
          <w:i/>
          <w:sz w:val="24"/>
          <w:szCs w:val="24"/>
        </w:rPr>
        <w:t>Greenzeb</w:t>
      </w:r>
      <w:proofErr w:type="spellEnd"/>
      <w:r w:rsidRPr="00B127B7">
        <w:rPr>
          <w:rFonts w:ascii="Times New Roman" w:hAnsi="Times New Roman" w:cs="Times New Roman"/>
          <w:i/>
          <w:sz w:val="24"/>
          <w:szCs w:val="24"/>
        </w:rPr>
        <w:t xml:space="preserve"> 80% WP was found highly effective, and therefore, it is recommended for registration for the management of potato late blight. </w:t>
      </w:r>
    </w:p>
    <w:p w14:paraId="01C8AEB7" w14:textId="77777777" w:rsidR="003718E7" w:rsidRPr="003718E7" w:rsidRDefault="003718E7" w:rsidP="00B127B7">
      <w:pPr>
        <w:spacing w:line="240" w:lineRule="auto"/>
        <w:rPr>
          <w:rFonts w:ascii="Times New Roman" w:hAnsi="Times New Roman" w:cs="Times New Roman"/>
          <w:sz w:val="24"/>
          <w:szCs w:val="24"/>
        </w:rPr>
      </w:pPr>
      <w:r w:rsidRPr="00E615B2">
        <w:rPr>
          <w:rFonts w:ascii="Times New Roman" w:hAnsi="Times New Roman" w:cs="Times New Roman"/>
          <w:b/>
          <w:bCs/>
          <w:iCs/>
          <w:sz w:val="24"/>
          <w:szCs w:val="24"/>
        </w:rPr>
        <w:t>Keywords:</w:t>
      </w:r>
      <w:r w:rsidRPr="00E615B2">
        <w:rPr>
          <w:rFonts w:ascii="Times New Roman" w:hAnsi="Times New Roman" w:cs="Times New Roman"/>
          <w:bCs/>
          <w:iCs/>
          <w:sz w:val="24"/>
          <w:szCs w:val="24"/>
        </w:rPr>
        <w:t xml:space="preserve"> </w:t>
      </w:r>
      <w:r w:rsidRPr="00E615B2">
        <w:rPr>
          <w:rFonts w:ascii="Times New Roman" w:hAnsi="Times New Roman" w:cs="Times New Roman"/>
          <w:bCs/>
          <w:sz w:val="24"/>
          <w:szCs w:val="24"/>
        </w:rPr>
        <w:t>AUDPC</w:t>
      </w:r>
      <w:r w:rsidRPr="00E615B2">
        <w:rPr>
          <w:rFonts w:ascii="Times New Roman" w:hAnsi="Times New Roman" w:cs="Times New Roman"/>
          <w:bCs/>
          <w:iCs/>
          <w:sz w:val="24"/>
          <w:szCs w:val="24"/>
        </w:rPr>
        <w:t xml:space="preserve">, </w:t>
      </w:r>
      <w:r w:rsidR="004C2B15">
        <w:rPr>
          <w:rFonts w:ascii="Times New Roman" w:hAnsi="Times New Roman" w:cs="Times New Roman"/>
          <w:bCs/>
          <w:iCs/>
          <w:sz w:val="24"/>
          <w:szCs w:val="24"/>
        </w:rPr>
        <w:t xml:space="preserve">Fungicides, </w:t>
      </w:r>
      <w:r w:rsidR="00BF1A35">
        <w:rPr>
          <w:rFonts w:ascii="Times New Roman" w:hAnsi="Times New Roman" w:cs="Times New Roman"/>
          <w:bCs/>
          <w:sz w:val="24"/>
          <w:szCs w:val="24"/>
        </w:rPr>
        <w:t>L</w:t>
      </w:r>
      <w:r w:rsidRPr="00E615B2">
        <w:rPr>
          <w:rFonts w:ascii="Times New Roman" w:hAnsi="Times New Roman" w:cs="Times New Roman"/>
          <w:bCs/>
          <w:sz w:val="24"/>
          <w:szCs w:val="24"/>
        </w:rPr>
        <w:t xml:space="preserve">ate blight, </w:t>
      </w:r>
      <w:r w:rsidR="00500556">
        <w:rPr>
          <w:rFonts w:ascii="Times New Roman" w:hAnsi="Times New Roman" w:cs="Times New Roman"/>
          <w:sz w:val="24"/>
          <w:szCs w:val="24"/>
        </w:rPr>
        <w:t>Marketable t</w:t>
      </w:r>
      <w:r w:rsidRPr="00E615B2">
        <w:rPr>
          <w:rFonts w:ascii="Times New Roman" w:hAnsi="Times New Roman" w:cs="Times New Roman"/>
          <w:sz w:val="24"/>
          <w:szCs w:val="24"/>
        </w:rPr>
        <w:t>uber yield</w:t>
      </w:r>
      <w:r w:rsidR="00500556">
        <w:rPr>
          <w:rFonts w:ascii="Times New Roman" w:hAnsi="Times New Roman" w:cs="Times New Roman"/>
          <w:sz w:val="24"/>
          <w:szCs w:val="24"/>
        </w:rPr>
        <w:t>,</w:t>
      </w:r>
      <w:r w:rsidR="00500556" w:rsidRPr="00500556">
        <w:rPr>
          <w:rFonts w:ascii="Times New Roman" w:hAnsi="Times New Roman" w:cs="Times New Roman"/>
          <w:bCs/>
          <w:sz w:val="24"/>
          <w:szCs w:val="24"/>
        </w:rPr>
        <w:t xml:space="preserve"> </w:t>
      </w:r>
      <w:r w:rsidR="00500556">
        <w:rPr>
          <w:rFonts w:ascii="Times New Roman" w:hAnsi="Times New Roman" w:cs="Times New Roman"/>
          <w:bCs/>
          <w:sz w:val="24"/>
          <w:szCs w:val="24"/>
        </w:rPr>
        <w:t>S</w:t>
      </w:r>
      <w:r w:rsidR="00500556" w:rsidRPr="00E615B2">
        <w:rPr>
          <w:rFonts w:ascii="Times New Roman" w:hAnsi="Times New Roman" w:cs="Times New Roman"/>
          <w:bCs/>
          <w:sz w:val="24"/>
          <w:szCs w:val="24"/>
        </w:rPr>
        <w:t>everities</w:t>
      </w:r>
    </w:p>
    <w:p w14:paraId="0AE35177" w14:textId="77777777" w:rsidR="005A266C" w:rsidRPr="007D0996" w:rsidRDefault="007D0996" w:rsidP="007D0996">
      <w:pPr>
        <w:pStyle w:val="Heading1"/>
        <w:keepNext w:val="0"/>
        <w:spacing w:before="0" w:after="0" w:line="240" w:lineRule="auto"/>
        <w:jc w:val="center"/>
        <w:rPr>
          <w:rFonts w:cs="Times New Roman"/>
          <w:szCs w:val="24"/>
        </w:rPr>
      </w:pPr>
      <w:r w:rsidRPr="007D0996">
        <w:rPr>
          <w:rFonts w:cs="Times New Roman"/>
          <w:szCs w:val="24"/>
        </w:rPr>
        <w:t>Introduction</w:t>
      </w:r>
      <w:bookmarkEnd w:id="0"/>
      <w:bookmarkEnd w:id="1"/>
    </w:p>
    <w:p w14:paraId="4DB8F170" w14:textId="77777777" w:rsidR="000426F8" w:rsidRPr="00EB00E7" w:rsidRDefault="00194999" w:rsidP="00B127B7">
      <w:pPr>
        <w:spacing w:line="240" w:lineRule="auto"/>
        <w:jc w:val="both"/>
        <w:rPr>
          <w:rFonts w:ascii="Times New Roman" w:hAnsi="Times New Roman" w:cs="Times New Roman"/>
          <w:sz w:val="24"/>
          <w:szCs w:val="24"/>
        </w:rPr>
      </w:pPr>
      <w:bookmarkStart w:id="2" w:name="_Toc42698647"/>
      <w:r w:rsidRPr="00EB00E7">
        <w:rPr>
          <w:rFonts w:ascii="Times New Roman" w:hAnsi="Times New Roman" w:cs="Times New Roman"/>
          <w:sz w:val="24"/>
          <w:szCs w:val="24"/>
        </w:rPr>
        <w:t>Potato (</w:t>
      </w:r>
      <w:r w:rsidRPr="00EB00E7">
        <w:rPr>
          <w:rStyle w:val="Emphasis"/>
          <w:rFonts w:ascii="Times New Roman" w:hAnsi="Times New Roman" w:cs="Times New Roman"/>
          <w:sz w:val="24"/>
          <w:szCs w:val="24"/>
        </w:rPr>
        <w:t xml:space="preserve">Solanum </w:t>
      </w:r>
      <w:proofErr w:type="spellStart"/>
      <w:r w:rsidRPr="00EB00E7">
        <w:rPr>
          <w:rStyle w:val="Emphasis"/>
          <w:rFonts w:ascii="Times New Roman" w:hAnsi="Times New Roman" w:cs="Times New Roman"/>
          <w:sz w:val="24"/>
          <w:szCs w:val="24"/>
        </w:rPr>
        <w:t>tubersum</w:t>
      </w:r>
      <w:proofErr w:type="spellEnd"/>
      <w:r w:rsidRPr="00EB00E7">
        <w:rPr>
          <w:rFonts w:ascii="Times New Roman" w:hAnsi="Times New Roman" w:cs="Times New Roman"/>
          <w:sz w:val="24"/>
          <w:szCs w:val="24"/>
        </w:rPr>
        <w:t> L.) is excellent cash and food security crop in the</w:t>
      </w:r>
      <w:r w:rsidR="00544274" w:rsidRPr="00EB00E7">
        <w:rPr>
          <w:rFonts w:ascii="Times New Roman" w:hAnsi="Times New Roman" w:cs="Times New Roman"/>
          <w:sz w:val="24"/>
          <w:szCs w:val="24"/>
        </w:rPr>
        <w:t xml:space="preserve"> highlands of Ethiopia (Tesfaye</w:t>
      </w:r>
      <w:r w:rsidR="00205DA7" w:rsidRPr="00EB00E7">
        <w:rPr>
          <w:rFonts w:ascii="Times New Roman" w:hAnsi="Times New Roman" w:cs="Times New Roman"/>
          <w:sz w:val="24"/>
          <w:szCs w:val="24"/>
        </w:rPr>
        <w:t>,</w:t>
      </w:r>
      <w:r w:rsidR="00544274" w:rsidRPr="00EB00E7">
        <w:rPr>
          <w:rFonts w:ascii="Times New Roman" w:hAnsi="Times New Roman" w:cs="Times New Roman"/>
          <w:sz w:val="24"/>
          <w:szCs w:val="24"/>
        </w:rPr>
        <w:t xml:space="preserve"> 2010; CSA</w:t>
      </w:r>
      <w:r w:rsidR="00205DA7" w:rsidRPr="00EB00E7">
        <w:rPr>
          <w:rFonts w:ascii="Times New Roman" w:hAnsi="Times New Roman" w:cs="Times New Roman"/>
          <w:sz w:val="24"/>
          <w:szCs w:val="24"/>
        </w:rPr>
        <w:t>,</w:t>
      </w:r>
      <w:r w:rsidRPr="00EB00E7">
        <w:rPr>
          <w:rFonts w:ascii="Times New Roman" w:hAnsi="Times New Roman" w:cs="Times New Roman"/>
          <w:sz w:val="24"/>
          <w:szCs w:val="24"/>
        </w:rPr>
        <w:t xml:space="preserve"> 201</w:t>
      </w:r>
      <w:r w:rsidR="00544274" w:rsidRPr="00EB00E7">
        <w:rPr>
          <w:rFonts w:ascii="Times New Roman" w:hAnsi="Times New Roman" w:cs="Times New Roman"/>
          <w:sz w:val="24"/>
          <w:szCs w:val="24"/>
        </w:rPr>
        <w:t>8</w:t>
      </w:r>
      <w:r w:rsidRPr="00EB00E7">
        <w:rPr>
          <w:rFonts w:ascii="Times New Roman" w:hAnsi="Times New Roman" w:cs="Times New Roman"/>
          <w:sz w:val="24"/>
          <w:szCs w:val="24"/>
        </w:rPr>
        <w:t>). The crop can provide high-quality products per unit area with a short cycle of life than major cereal and pulse crops in the highland areas of the country</w:t>
      </w:r>
      <w:r w:rsidR="002A0AD4">
        <w:rPr>
          <w:rFonts w:ascii="Times New Roman" w:hAnsi="Times New Roman" w:cs="Times New Roman"/>
          <w:sz w:val="24"/>
          <w:szCs w:val="24"/>
        </w:rPr>
        <w:t>.</w:t>
      </w:r>
      <w:r w:rsidRPr="00EB00E7">
        <w:rPr>
          <w:rFonts w:ascii="Times New Roman" w:hAnsi="Times New Roman" w:cs="Times New Roman"/>
          <w:sz w:val="24"/>
          <w:szCs w:val="24"/>
        </w:rPr>
        <w:t xml:space="preserve"> </w:t>
      </w:r>
      <w:r w:rsidR="001908E0" w:rsidRPr="00EB00E7">
        <w:rPr>
          <w:rFonts w:ascii="Times New Roman" w:hAnsi="Times New Roman" w:cs="Times New Roman"/>
          <w:sz w:val="24"/>
          <w:szCs w:val="24"/>
        </w:rPr>
        <w:t>D</w:t>
      </w:r>
      <w:r w:rsidRPr="00EB00E7">
        <w:rPr>
          <w:rFonts w:ascii="Times New Roman" w:hAnsi="Times New Roman" w:cs="Times New Roman"/>
          <w:sz w:val="24"/>
          <w:szCs w:val="24"/>
        </w:rPr>
        <w:t>espite its importance and potentials in the country, the production is constrained by different biotic (</w:t>
      </w:r>
      <w:proofErr w:type="spellStart"/>
      <w:r w:rsidR="00205DA7" w:rsidRPr="00EB00E7">
        <w:rPr>
          <w:rFonts w:ascii="Times New Roman" w:hAnsi="Times New Roman" w:cs="Times New Roman"/>
          <w:sz w:val="24"/>
          <w:szCs w:val="24"/>
        </w:rPr>
        <w:t>Semira</w:t>
      </w:r>
      <w:proofErr w:type="spellEnd"/>
      <w:r w:rsidR="00205DA7" w:rsidRPr="00EB00E7">
        <w:rPr>
          <w:rFonts w:ascii="Times New Roman" w:hAnsi="Times New Roman" w:cs="Times New Roman"/>
          <w:sz w:val="24"/>
          <w:szCs w:val="24"/>
        </w:rPr>
        <w:t>, 2016</w:t>
      </w:r>
      <w:r w:rsidRPr="00EB00E7">
        <w:rPr>
          <w:rFonts w:ascii="Times New Roman" w:hAnsi="Times New Roman" w:cs="Times New Roman"/>
          <w:sz w:val="24"/>
          <w:szCs w:val="24"/>
        </w:rPr>
        <w:t>) and abiotic factors</w:t>
      </w:r>
      <w:r w:rsidR="001908E0" w:rsidRPr="00EB00E7">
        <w:rPr>
          <w:rFonts w:ascii="Times New Roman" w:hAnsi="Times New Roman" w:cs="Times New Roman"/>
          <w:sz w:val="24"/>
          <w:szCs w:val="24"/>
        </w:rPr>
        <w:t xml:space="preserve"> </w:t>
      </w:r>
      <w:r w:rsidRPr="00EB00E7">
        <w:rPr>
          <w:rFonts w:ascii="Times New Roman" w:hAnsi="Times New Roman" w:cs="Times New Roman"/>
          <w:sz w:val="24"/>
          <w:szCs w:val="24"/>
        </w:rPr>
        <w:t>(</w:t>
      </w:r>
      <w:proofErr w:type="spellStart"/>
      <w:r w:rsidR="00205DA7" w:rsidRPr="00EB00E7">
        <w:rPr>
          <w:rFonts w:ascii="Times New Roman" w:hAnsi="Times New Roman" w:cs="Times New Roman"/>
          <w:sz w:val="24"/>
          <w:szCs w:val="24"/>
        </w:rPr>
        <w:t>Adane</w:t>
      </w:r>
      <w:proofErr w:type="spellEnd"/>
      <w:r w:rsidR="00205DA7" w:rsidRPr="00EB00E7">
        <w:rPr>
          <w:rFonts w:ascii="Times New Roman" w:hAnsi="Times New Roman" w:cs="Times New Roman"/>
          <w:sz w:val="24"/>
          <w:szCs w:val="24"/>
        </w:rPr>
        <w:t xml:space="preserve"> </w:t>
      </w:r>
      <w:r w:rsidR="00205DA7" w:rsidRPr="00A00987">
        <w:rPr>
          <w:rFonts w:ascii="Times New Roman" w:hAnsi="Times New Roman" w:cs="Times New Roman"/>
          <w:i/>
          <w:sz w:val="24"/>
          <w:szCs w:val="24"/>
        </w:rPr>
        <w:t>et al.,</w:t>
      </w:r>
      <w:r w:rsidR="00205DA7" w:rsidRPr="00EB00E7">
        <w:rPr>
          <w:rFonts w:ascii="Times New Roman" w:hAnsi="Times New Roman" w:cs="Times New Roman"/>
          <w:sz w:val="24"/>
          <w:szCs w:val="24"/>
        </w:rPr>
        <w:t xml:space="preserve"> 2010</w:t>
      </w:r>
      <w:r w:rsidRPr="00EB00E7">
        <w:rPr>
          <w:rFonts w:ascii="Times New Roman" w:hAnsi="Times New Roman" w:cs="Times New Roman"/>
          <w:sz w:val="24"/>
          <w:szCs w:val="24"/>
        </w:rPr>
        <w:t xml:space="preserve">). </w:t>
      </w:r>
      <w:r w:rsidR="009B6923" w:rsidRPr="00EB00E7">
        <w:rPr>
          <w:rFonts w:ascii="Times New Roman" w:hAnsi="Times New Roman" w:cs="Times New Roman"/>
          <w:sz w:val="24"/>
          <w:szCs w:val="24"/>
        </w:rPr>
        <w:t>Due to</w:t>
      </w:r>
      <w:r w:rsidRPr="00EB00E7">
        <w:rPr>
          <w:rFonts w:ascii="Times New Roman" w:hAnsi="Times New Roman" w:cs="Times New Roman"/>
          <w:sz w:val="24"/>
          <w:szCs w:val="24"/>
        </w:rPr>
        <w:t xml:space="preserve"> this, the average productivit</w:t>
      </w:r>
      <w:r w:rsidR="005E2643" w:rsidRPr="00EB00E7">
        <w:rPr>
          <w:rFonts w:ascii="Times New Roman" w:hAnsi="Times New Roman" w:cs="Times New Roman"/>
          <w:sz w:val="24"/>
          <w:szCs w:val="24"/>
        </w:rPr>
        <w:t>y of potato (14.01 t ha</w:t>
      </w:r>
      <w:r w:rsidR="005E2643" w:rsidRPr="00EB00E7">
        <w:rPr>
          <w:rFonts w:ascii="Times New Roman" w:hAnsi="Times New Roman" w:cs="Times New Roman"/>
          <w:sz w:val="24"/>
          <w:szCs w:val="24"/>
          <w:vertAlign w:val="superscript"/>
        </w:rPr>
        <w:t>-1</w:t>
      </w:r>
      <w:r w:rsidR="005E2643" w:rsidRPr="00EB00E7">
        <w:rPr>
          <w:rFonts w:ascii="Times New Roman" w:hAnsi="Times New Roman" w:cs="Times New Roman"/>
          <w:sz w:val="24"/>
          <w:szCs w:val="24"/>
        </w:rPr>
        <w:t>) (CSA</w:t>
      </w:r>
      <w:r w:rsidR="006F413A" w:rsidRPr="00EB00E7">
        <w:rPr>
          <w:rFonts w:ascii="Times New Roman" w:hAnsi="Times New Roman" w:cs="Times New Roman"/>
          <w:sz w:val="24"/>
          <w:szCs w:val="24"/>
        </w:rPr>
        <w:t>,</w:t>
      </w:r>
      <w:r w:rsidRPr="00EB00E7">
        <w:rPr>
          <w:rFonts w:ascii="Times New Roman" w:hAnsi="Times New Roman" w:cs="Times New Roman"/>
          <w:sz w:val="24"/>
          <w:szCs w:val="24"/>
        </w:rPr>
        <w:t xml:space="preserve"> 2018) is very low compared </w:t>
      </w:r>
      <w:r w:rsidR="00A15EC9" w:rsidRPr="00EB00E7">
        <w:rPr>
          <w:rFonts w:ascii="Times New Roman" w:hAnsi="Times New Roman" w:cs="Times New Roman"/>
          <w:sz w:val="24"/>
          <w:szCs w:val="24"/>
        </w:rPr>
        <w:t>with</w:t>
      </w:r>
      <w:r w:rsidRPr="00EB00E7">
        <w:rPr>
          <w:rFonts w:ascii="Times New Roman" w:hAnsi="Times New Roman" w:cs="Times New Roman"/>
          <w:sz w:val="24"/>
          <w:szCs w:val="24"/>
        </w:rPr>
        <w:t xml:space="preserve"> world’s ave</w:t>
      </w:r>
      <w:r w:rsidR="005E2643" w:rsidRPr="00EB00E7">
        <w:rPr>
          <w:rFonts w:ascii="Times New Roman" w:hAnsi="Times New Roman" w:cs="Times New Roman"/>
          <w:sz w:val="24"/>
          <w:szCs w:val="24"/>
        </w:rPr>
        <w:t>rage yield of 23.04 t ha</w:t>
      </w:r>
      <w:r w:rsidR="005E2643" w:rsidRPr="00EB00E7">
        <w:rPr>
          <w:rFonts w:ascii="Times New Roman" w:hAnsi="Times New Roman" w:cs="Times New Roman"/>
          <w:sz w:val="24"/>
          <w:szCs w:val="24"/>
          <w:vertAlign w:val="superscript"/>
        </w:rPr>
        <w:t>-1</w:t>
      </w:r>
      <w:r w:rsidR="005E2643" w:rsidRPr="00EB00E7">
        <w:rPr>
          <w:rFonts w:ascii="Times New Roman" w:hAnsi="Times New Roman" w:cs="Times New Roman"/>
          <w:sz w:val="24"/>
          <w:szCs w:val="24"/>
        </w:rPr>
        <w:t xml:space="preserve"> (FAO</w:t>
      </w:r>
      <w:r w:rsidR="00205DA7" w:rsidRPr="00EB00E7">
        <w:rPr>
          <w:rFonts w:ascii="Times New Roman" w:hAnsi="Times New Roman" w:cs="Times New Roman"/>
          <w:sz w:val="24"/>
          <w:szCs w:val="24"/>
        </w:rPr>
        <w:t>STAT,</w:t>
      </w:r>
      <w:r w:rsidRPr="00EB00E7">
        <w:rPr>
          <w:rFonts w:ascii="Times New Roman" w:hAnsi="Times New Roman" w:cs="Times New Roman"/>
          <w:sz w:val="24"/>
          <w:szCs w:val="24"/>
        </w:rPr>
        <w:t xml:space="preserve"> 2018). </w:t>
      </w:r>
      <w:r w:rsidR="009A57FE">
        <w:rPr>
          <w:rFonts w:ascii="Times New Roman" w:hAnsi="Times New Roman" w:cs="Times New Roman"/>
          <w:sz w:val="24"/>
          <w:szCs w:val="24"/>
        </w:rPr>
        <w:t xml:space="preserve">Late blight </w:t>
      </w:r>
      <w:r w:rsidR="00492CD3" w:rsidRPr="009A57FE">
        <w:rPr>
          <w:rFonts w:ascii="Times New Roman" w:hAnsi="Times New Roman" w:cs="Times New Roman"/>
          <w:bCs/>
          <w:sz w:val="24"/>
        </w:rPr>
        <w:t>(</w:t>
      </w:r>
      <w:r w:rsidR="00492CD3" w:rsidRPr="009A57FE">
        <w:rPr>
          <w:rStyle w:val="Emphasis"/>
          <w:rFonts w:ascii="Times New Roman" w:hAnsi="Times New Roman" w:cs="Times New Roman"/>
          <w:sz w:val="24"/>
        </w:rPr>
        <w:t xml:space="preserve">Phytophthora </w:t>
      </w:r>
      <w:proofErr w:type="spellStart"/>
      <w:r w:rsidR="00492CD3" w:rsidRPr="009A57FE">
        <w:rPr>
          <w:rStyle w:val="Emphasis"/>
          <w:rFonts w:ascii="Times New Roman" w:hAnsi="Times New Roman" w:cs="Times New Roman"/>
          <w:sz w:val="24"/>
        </w:rPr>
        <w:t>infestans</w:t>
      </w:r>
      <w:proofErr w:type="spellEnd"/>
      <w:r w:rsidR="00492CD3" w:rsidRPr="009A57FE">
        <w:rPr>
          <w:rFonts w:ascii="Times New Roman" w:hAnsi="Times New Roman" w:cs="Times New Roman"/>
          <w:bCs/>
          <w:sz w:val="24"/>
        </w:rPr>
        <w:t>)</w:t>
      </w:r>
      <w:r w:rsidR="00492CD3">
        <w:rPr>
          <w:rFonts w:ascii="Times New Roman" w:hAnsi="Times New Roman" w:cs="Times New Roman"/>
          <w:bCs/>
          <w:sz w:val="24"/>
        </w:rPr>
        <w:t xml:space="preserve"> </w:t>
      </w:r>
      <w:r w:rsidR="009A57FE">
        <w:rPr>
          <w:rFonts w:ascii="Times New Roman" w:hAnsi="Times New Roman" w:cs="Times New Roman"/>
          <w:sz w:val="24"/>
          <w:szCs w:val="24"/>
        </w:rPr>
        <w:t>is t</w:t>
      </w:r>
      <w:r w:rsidR="004034F4" w:rsidRPr="00EB00E7">
        <w:rPr>
          <w:rFonts w:ascii="Times New Roman" w:hAnsi="Times New Roman" w:cs="Times New Roman"/>
          <w:sz w:val="24"/>
          <w:szCs w:val="24"/>
        </w:rPr>
        <w:t xml:space="preserve">he most </w:t>
      </w:r>
      <w:r w:rsidR="006629FE" w:rsidRPr="00EB00E7">
        <w:rPr>
          <w:rFonts w:ascii="Times New Roman" w:hAnsi="Times New Roman" w:cs="Times New Roman"/>
          <w:sz w:val="24"/>
          <w:szCs w:val="24"/>
        </w:rPr>
        <w:t>fundamental</w:t>
      </w:r>
      <w:r w:rsidR="004034F4" w:rsidRPr="00EB00E7">
        <w:rPr>
          <w:rFonts w:ascii="Times New Roman" w:hAnsi="Times New Roman" w:cs="Times New Roman"/>
          <w:sz w:val="24"/>
          <w:szCs w:val="24"/>
        </w:rPr>
        <w:t xml:space="preserve"> production constraints and accountable for low productivity per unit area in potato production systems worldwide wherein area in the countries knowing with moderate temperature, high rainfall and relative humidity (de Barry</w:t>
      </w:r>
      <w:r w:rsidR="001505FE" w:rsidRPr="00EB00E7">
        <w:rPr>
          <w:rFonts w:ascii="Times New Roman" w:hAnsi="Times New Roman" w:cs="Times New Roman"/>
          <w:sz w:val="24"/>
          <w:szCs w:val="24"/>
        </w:rPr>
        <w:t>,</w:t>
      </w:r>
      <w:r w:rsidR="004034F4" w:rsidRPr="00EB00E7">
        <w:rPr>
          <w:rFonts w:ascii="Times New Roman" w:hAnsi="Times New Roman" w:cs="Times New Roman"/>
          <w:sz w:val="24"/>
          <w:szCs w:val="24"/>
        </w:rPr>
        <w:t xml:space="preserve"> 1876; </w:t>
      </w:r>
      <w:proofErr w:type="spellStart"/>
      <w:r w:rsidR="004034F4" w:rsidRPr="00EB00E7">
        <w:rPr>
          <w:rFonts w:ascii="Times New Roman" w:hAnsi="Times New Roman" w:cs="Times New Roman"/>
          <w:sz w:val="24"/>
          <w:szCs w:val="24"/>
        </w:rPr>
        <w:t>Hijmans</w:t>
      </w:r>
      <w:proofErr w:type="spellEnd"/>
      <w:r w:rsidR="004034F4" w:rsidRPr="00EB00E7">
        <w:rPr>
          <w:rFonts w:ascii="Times New Roman" w:hAnsi="Times New Roman" w:cs="Times New Roman"/>
          <w:sz w:val="24"/>
          <w:szCs w:val="24"/>
        </w:rPr>
        <w:t xml:space="preserve"> </w:t>
      </w:r>
      <w:r w:rsidR="004034F4" w:rsidRPr="00A00987">
        <w:rPr>
          <w:rFonts w:ascii="Times New Roman" w:hAnsi="Times New Roman" w:cs="Times New Roman"/>
          <w:i/>
          <w:sz w:val="24"/>
          <w:szCs w:val="24"/>
        </w:rPr>
        <w:t>et al.</w:t>
      </w:r>
      <w:r w:rsidR="001505FE" w:rsidRPr="00A00987">
        <w:rPr>
          <w:rFonts w:ascii="Times New Roman" w:hAnsi="Times New Roman" w:cs="Times New Roman"/>
          <w:i/>
          <w:sz w:val="24"/>
          <w:szCs w:val="24"/>
        </w:rPr>
        <w:t>,</w:t>
      </w:r>
      <w:r w:rsidR="004034F4" w:rsidRPr="00EB00E7">
        <w:rPr>
          <w:rFonts w:ascii="Times New Roman" w:hAnsi="Times New Roman" w:cs="Times New Roman"/>
          <w:sz w:val="24"/>
          <w:szCs w:val="24"/>
        </w:rPr>
        <w:t xml:space="preserve"> 2000; </w:t>
      </w:r>
      <w:proofErr w:type="spellStart"/>
      <w:r w:rsidR="001505FE" w:rsidRPr="00EB00E7">
        <w:rPr>
          <w:rFonts w:ascii="Times New Roman" w:hAnsi="Times New Roman" w:cs="Times New Roman"/>
          <w:sz w:val="24"/>
          <w:szCs w:val="24"/>
        </w:rPr>
        <w:t>Agrios</w:t>
      </w:r>
      <w:proofErr w:type="spellEnd"/>
      <w:r w:rsidR="001505FE" w:rsidRPr="00EB00E7">
        <w:rPr>
          <w:rFonts w:ascii="Times New Roman" w:hAnsi="Times New Roman" w:cs="Times New Roman"/>
          <w:sz w:val="24"/>
          <w:szCs w:val="24"/>
        </w:rPr>
        <w:t>, 2005</w:t>
      </w:r>
      <w:r w:rsidR="004034F4" w:rsidRPr="00EB00E7">
        <w:rPr>
          <w:rFonts w:ascii="Times New Roman" w:hAnsi="Times New Roman" w:cs="Times New Roman"/>
          <w:sz w:val="24"/>
          <w:szCs w:val="24"/>
        </w:rPr>
        <w:t xml:space="preserve">; Yoshida </w:t>
      </w:r>
      <w:r w:rsidR="004034F4" w:rsidRPr="00A00987">
        <w:rPr>
          <w:rFonts w:ascii="Times New Roman" w:hAnsi="Times New Roman" w:cs="Times New Roman"/>
          <w:i/>
          <w:sz w:val="24"/>
          <w:szCs w:val="24"/>
        </w:rPr>
        <w:t>et al.</w:t>
      </w:r>
      <w:r w:rsidR="001505FE" w:rsidRPr="00A00987">
        <w:rPr>
          <w:rFonts w:ascii="Times New Roman" w:hAnsi="Times New Roman" w:cs="Times New Roman"/>
          <w:i/>
          <w:sz w:val="24"/>
          <w:szCs w:val="24"/>
        </w:rPr>
        <w:t>,</w:t>
      </w:r>
      <w:r w:rsidR="004034F4" w:rsidRPr="00EB00E7">
        <w:rPr>
          <w:rFonts w:ascii="Times New Roman" w:hAnsi="Times New Roman" w:cs="Times New Roman"/>
          <w:sz w:val="24"/>
          <w:szCs w:val="24"/>
        </w:rPr>
        <w:t xml:space="preserve"> 2013). The disease affects both the foliage and tubers of potato under field conditions even with under storage for tuber reservations, which can retard or destroy the sprout development (Schumann</w:t>
      </w:r>
      <w:r w:rsidR="00CF4BAD" w:rsidRPr="00EB00E7">
        <w:rPr>
          <w:rFonts w:ascii="Times New Roman" w:hAnsi="Times New Roman" w:cs="Times New Roman"/>
          <w:sz w:val="24"/>
          <w:szCs w:val="24"/>
        </w:rPr>
        <w:t xml:space="preserve"> and D’Arcy</w:t>
      </w:r>
      <w:r w:rsidR="001505FE" w:rsidRPr="00EB00E7">
        <w:rPr>
          <w:rFonts w:ascii="Times New Roman" w:hAnsi="Times New Roman" w:cs="Times New Roman"/>
          <w:sz w:val="24"/>
          <w:szCs w:val="24"/>
        </w:rPr>
        <w:t>,</w:t>
      </w:r>
      <w:r w:rsidR="004034F4" w:rsidRPr="00EB00E7">
        <w:rPr>
          <w:rFonts w:ascii="Times New Roman" w:hAnsi="Times New Roman" w:cs="Times New Roman"/>
          <w:sz w:val="24"/>
          <w:szCs w:val="24"/>
        </w:rPr>
        <w:t xml:space="preserve"> 2000; </w:t>
      </w:r>
      <w:proofErr w:type="spellStart"/>
      <w:r w:rsidR="001505FE" w:rsidRPr="00EB00E7">
        <w:rPr>
          <w:rFonts w:ascii="Times New Roman" w:hAnsi="Times New Roman" w:cs="Times New Roman"/>
          <w:sz w:val="24"/>
          <w:szCs w:val="24"/>
        </w:rPr>
        <w:t>Agrios</w:t>
      </w:r>
      <w:proofErr w:type="spellEnd"/>
      <w:r w:rsidR="001505FE" w:rsidRPr="00EB00E7">
        <w:rPr>
          <w:rFonts w:ascii="Times New Roman" w:hAnsi="Times New Roman" w:cs="Times New Roman"/>
          <w:sz w:val="24"/>
          <w:szCs w:val="24"/>
        </w:rPr>
        <w:t>, 2005</w:t>
      </w:r>
      <w:r w:rsidR="004034F4" w:rsidRPr="00EB00E7">
        <w:rPr>
          <w:rFonts w:ascii="Times New Roman" w:hAnsi="Times New Roman" w:cs="Times New Roman"/>
          <w:sz w:val="24"/>
          <w:szCs w:val="24"/>
        </w:rPr>
        <w:t>). Yield losses due to late blight ranging from negligible to complete failure depending on the severity of the infection. Potato yield losses of 65 to 100% have been reported in highly severe potato cultivars in Ethiopia (</w:t>
      </w:r>
      <w:proofErr w:type="spellStart"/>
      <w:r w:rsidR="004034F4" w:rsidRPr="00EB00E7">
        <w:rPr>
          <w:rFonts w:ascii="Times New Roman" w:hAnsi="Times New Roman" w:cs="Times New Roman"/>
          <w:sz w:val="24"/>
          <w:szCs w:val="24"/>
        </w:rPr>
        <w:t>Kassa</w:t>
      </w:r>
      <w:proofErr w:type="spellEnd"/>
      <w:r w:rsidR="004034F4" w:rsidRPr="00EB00E7">
        <w:rPr>
          <w:rFonts w:ascii="Times New Roman" w:hAnsi="Times New Roman" w:cs="Times New Roman"/>
          <w:sz w:val="24"/>
          <w:szCs w:val="24"/>
        </w:rPr>
        <w:t xml:space="preserve"> and </w:t>
      </w:r>
      <w:proofErr w:type="spellStart"/>
      <w:r w:rsidR="004034F4" w:rsidRPr="00EB00E7">
        <w:rPr>
          <w:rFonts w:ascii="Times New Roman" w:hAnsi="Times New Roman" w:cs="Times New Roman"/>
          <w:sz w:val="24"/>
          <w:szCs w:val="24"/>
        </w:rPr>
        <w:t>Hiskias</w:t>
      </w:r>
      <w:proofErr w:type="spellEnd"/>
      <w:r w:rsidR="00F02DCE" w:rsidRPr="00EB00E7">
        <w:rPr>
          <w:rFonts w:ascii="Times New Roman" w:hAnsi="Times New Roman" w:cs="Times New Roman"/>
          <w:sz w:val="24"/>
          <w:szCs w:val="24"/>
        </w:rPr>
        <w:t>,</w:t>
      </w:r>
      <w:r w:rsidR="004034F4" w:rsidRPr="00EB00E7">
        <w:rPr>
          <w:rFonts w:ascii="Times New Roman" w:hAnsi="Times New Roman" w:cs="Times New Roman"/>
          <w:sz w:val="24"/>
          <w:szCs w:val="24"/>
        </w:rPr>
        <w:t xml:space="preserve"> 1996; </w:t>
      </w:r>
      <w:proofErr w:type="spellStart"/>
      <w:r w:rsidR="004034F4" w:rsidRPr="00EB00E7">
        <w:rPr>
          <w:rFonts w:ascii="Times New Roman" w:hAnsi="Times New Roman" w:cs="Times New Roman"/>
          <w:sz w:val="24"/>
          <w:szCs w:val="24"/>
        </w:rPr>
        <w:t>Mekonen</w:t>
      </w:r>
      <w:proofErr w:type="spellEnd"/>
      <w:r w:rsidR="004034F4" w:rsidRPr="00EB00E7">
        <w:rPr>
          <w:rFonts w:ascii="Times New Roman" w:hAnsi="Times New Roman" w:cs="Times New Roman"/>
          <w:sz w:val="24"/>
          <w:szCs w:val="24"/>
        </w:rPr>
        <w:t xml:space="preserve"> </w:t>
      </w:r>
      <w:r w:rsidR="004034F4" w:rsidRPr="00A00987">
        <w:rPr>
          <w:rFonts w:ascii="Times New Roman" w:hAnsi="Times New Roman" w:cs="Times New Roman"/>
          <w:i/>
          <w:sz w:val="24"/>
          <w:szCs w:val="24"/>
        </w:rPr>
        <w:t>et al.</w:t>
      </w:r>
      <w:r w:rsidR="00F02DCE" w:rsidRPr="00A00987">
        <w:rPr>
          <w:rFonts w:ascii="Times New Roman" w:hAnsi="Times New Roman" w:cs="Times New Roman"/>
          <w:i/>
          <w:sz w:val="24"/>
          <w:szCs w:val="24"/>
        </w:rPr>
        <w:t>,</w:t>
      </w:r>
      <w:r w:rsidR="004034F4" w:rsidRPr="00EB00E7">
        <w:rPr>
          <w:rFonts w:ascii="Times New Roman" w:hAnsi="Times New Roman" w:cs="Times New Roman"/>
          <w:sz w:val="24"/>
          <w:szCs w:val="24"/>
        </w:rPr>
        <w:t xml:space="preserve"> 2011; </w:t>
      </w:r>
      <w:proofErr w:type="spellStart"/>
      <w:r w:rsidR="004034F4" w:rsidRPr="00EB00E7">
        <w:rPr>
          <w:rFonts w:ascii="Times New Roman" w:hAnsi="Times New Roman" w:cs="Times New Roman"/>
          <w:sz w:val="24"/>
          <w:szCs w:val="24"/>
        </w:rPr>
        <w:t>Tsedaley</w:t>
      </w:r>
      <w:proofErr w:type="spellEnd"/>
      <w:r w:rsidR="00F02DCE" w:rsidRPr="00EB00E7">
        <w:rPr>
          <w:rFonts w:ascii="Times New Roman" w:hAnsi="Times New Roman" w:cs="Times New Roman"/>
          <w:sz w:val="24"/>
          <w:szCs w:val="24"/>
        </w:rPr>
        <w:t>,</w:t>
      </w:r>
      <w:r w:rsidR="002522D2" w:rsidRPr="00EB00E7">
        <w:rPr>
          <w:rFonts w:ascii="Times New Roman" w:hAnsi="Times New Roman" w:cs="Times New Roman"/>
          <w:sz w:val="24"/>
          <w:szCs w:val="24"/>
        </w:rPr>
        <w:t xml:space="preserve"> 2014). </w:t>
      </w:r>
      <w:r w:rsidR="000426F8" w:rsidRPr="00EB00E7">
        <w:rPr>
          <w:rFonts w:ascii="Times New Roman" w:hAnsi="Times New Roman" w:cs="Times New Roman"/>
          <w:sz w:val="24"/>
          <w:szCs w:val="24"/>
        </w:rPr>
        <w:t>During favorable environmental conditions yield loss due to late blight can be speedy and unstoppable if preventative measures are not used (</w:t>
      </w:r>
      <w:proofErr w:type="spellStart"/>
      <w:r w:rsidR="001505FE" w:rsidRPr="00EB00E7">
        <w:rPr>
          <w:rFonts w:ascii="Times New Roman" w:hAnsi="Times New Roman" w:cs="Times New Roman"/>
          <w:sz w:val="24"/>
          <w:szCs w:val="24"/>
        </w:rPr>
        <w:t>Agrios</w:t>
      </w:r>
      <w:proofErr w:type="spellEnd"/>
      <w:r w:rsidR="001505FE" w:rsidRPr="00EB00E7">
        <w:rPr>
          <w:rFonts w:ascii="Times New Roman" w:hAnsi="Times New Roman" w:cs="Times New Roman"/>
          <w:sz w:val="24"/>
          <w:szCs w:val="24"/>
        </w:rPr>
        <w:t>, 2005</w:t>
      </w:r>
      <w:r w:rsidR="000426F8" w:rsidRPr="00EB00E7">
        <w:rPr>
          <w:rFonts w:ascii="Times New Roman" w:hAnsi="Times New Roman" w:cs="Times New Roman"/>
          <w:sz w:val="24"/>
          <w:szCs w:val="24"/>
        </w:rPr>
        <w:t>).</w:t>
      </w:r>
    </w:p>
    <w:p w14:paraId="4B1330CA" w14:textId="77777777" w:rsidR="009E2F15" w:rsidRPr="00CF3FD9" w:rsidRDefault="000426F8" w:rsidP="00B127B7">
      <w:pPr>
        <w:pStyle w:val="caption0"/>
        <w:spacing w:after="240" w:line="240" w:lineRule="auto"/>
        <w:rPr>
          <w:b w:val="0"/>
          <w:sz w:val="24"/>
        </w:rPr>
      </w:pPr>
      <w:r w:rsidRPr="00EB00E7">
        <w:rPr>
          <w:rFonts w:eastAsia="Times New Roman"/>
          <w:b w:val="0"/>
          <w:sz w:val="24"/>
          <w:szCs w:val="24"/>
        </w:rPr>
        <w:t xml:space="preserve">Several management options had reported for late </w:t>
      </w:r>
      <w:proofErr w:type="spellStart"/>
      <w:r w:rsidRPr="00EB00E7">
        <w:rPr>
          <w:rFonts w:eastAsia="Times New Roman"/>
          <w:b w:val="0"/>
          <w:sz w:val="24"/>
          <w:szCs w:val="24"/>
        </w:rPr>
        <w:t>blight</w:t>
      </w:r>
      <w:r w:rsidR="00770E48">
        <w:rPr>
          <w:rFonts w:eastAsia="Times New Roman"/>
          <w:b w:val="0"/>
          <w:sz w:val="24"/>
          <w:szCs w:val="24"/>
        </w:rPr>
        <w:t>and</w:t>
      </w:r>
      <w:proofErr w:type="spellEnd"/>
      <w:r w:rsidR="00770E48">
        <w:rPr>
          <w:rFonts w:eastAsia="Times New Roman"/>
          <w:b w:val="0"/>
          <w:sz w:val="24"/>
          <w:szCs w:val="24"/>
        </w:rPr>
        <w:t xml:space="preserve"> among which </w:t>
      </w:r>
      <w:r w:rsidRPr="00EB00E7">
        <w:rPr>
          <w:rFonts w:eastAsia="Times New Roman"/>
          <w:b w:val="0"/>
          <w:sz w:val="24"/>
          <w:szCs w:val="24"/>
        </w:rPr>
        <w:t>fungicide measures as a foliar application (</w:t>
      </w:r>
      <w:proofErr w:type="spellStart"/>
      <w:r w:rsidR="00A05A58" w:rsidRPr="00EB00E7">
        <w:rPr>
          <w:rFonts w:eastAsia="Times New Roman"/>
          <w:b w:val="0"/>
          <w:sz w:val="24"/>
          <w:szCs w:val="24"/>
        </w:rPr>
        <w:t>Kassa</w:t>
      </w:r>
      <w:proofErr w:type="spellEnd"/>
      <w:r w:rsidR="00A05A58" w:rsidRPr="00EB00E7">
        <w:rPr>
          <w:rFonts w:eastAsia="Times New Roman"/>
          <w:b w:val="0"/>
          <w:sz w:val="24"/>
          <w:szCs w:val="24"/>
        </w:rPr>
        <w:t xml:space="preserve"> </w:t>
      </w:r>
      <w:r w:rsidR="00A05A58" w:rsidRPr="00A00987">
        <w:rPr>
          <w:rFonts w:eastAsia="Times New Roman"/>
          <w:b w:val="0"/>
          <w:i/>
          <w:sz w:val="24"/>
          <w:szCs w:val="24"/>
        </w:rPr>
        <w:t>et al.,</w:t>
      </w:r>
      <w:r w:rsidR="00A05A58" w:rsidRPr="00EB00E7">
        <w:rPr>
          <w:rFonts w:eastAsia="Times New Roman"/>
          <w:b w:val="0"/>
          <w:sz w:val="24"/>
          <w:szCs w:val="24"/>
        </w:rPr>
        <w:t xml:space="preserve"> 2002</w:t>
      </w:r>
      <w:r w:rsidRPr="00EB00E7">
        <w:rPr>
          <w:rFonts w:eastAsia="Times New Roman"/>
          <w:b w:val="0"/>
          <w:sz w:val="24"/>
          <w:szCs w:val="24"/>
        </w:rPr>
        <w:t xml:space="preserve">; </w:t>
      </w:r>
      <w:proofErr w:type="spellStart"/>
      <w:r w:rsidR="001505FE" w:rsidRPr="00EB00E7">
        <w:rPr>
          <w:rFonts w:eastAsia="Times New Roman"/>
          <w:b w:val="0"/>
          <w:sz w:val="24"/>
          <w:szCs w:val="24"/>
        </w:rPr>
        <w:t>Agrios</w:t>
      </w:r>
      <w:proofErr w:type="spellEnd"/>
      <w:r w:rsidR="001505FE" w:rsidRPr="00EB00E7">
        <w:rPr>
          <w:rFonts w:eastAsia="Times New Roman"/>
          <w:b w:val="0"/>
          <w:sz w:val="24"/>
          <w:szCs w:val="24"/>
        </w:rPr>
        <w:t>, 2005</w:t>
      </w:r>
      <w:r w:rsidRPr="00EB00E7">
        <w:rPr>
          <w:rFonts w:eastAsia="Times New Roman"/>
          <w:b w:val="0"/>
          <w:sz w:val="24"/>
          <w:szCs w:val="24"/>
        </w:rPr>
        <w:t xml:space="preserve">) and integrated disease management, including cultural plus fungicide spray, host resistance plus fungicide spray or combination of cultural, host resistance and fungicide spray (Kirk </w:t>
      </w:r>
      <w:r w:rsidRPr="00DE197E">
        <w:rPr>
          <w:rFonts w:eastAsia="Times New Roman"/>
          <w:b w:val="0"/>
          <w:i/>
          <w:sz w:val="24"/>
          <w:szCs w:val="24"/>
        </w:rPr>
        <w:t>et al.</w:t>
      </w:r>
      <w:r w:rsidR="00A05A58" w:rsidRPr="00DE197E">
        <w:rPr>
          <w:rFonts w:eastAsia="Times New Roman"/>
          <w:b w:val="0"/>
          <w:i/>
          <w:sz w:val="24"/>
          <w:szCs w:val="24"/>
        </w:rPr>
        <w:t>,</w:t>
      </w:r>
      <w:r w:rsidRPr="00EB00E7">
        <w:rPr>
          <w:rFonts w:eastAsia="Times New Roman"/>
          <w:b w:val="0"/>
          <w:sz w:val="24"/>
          <w:szCs w:val="24"/>
        </w:rPr>
        <w:t xml:space="preserve"> 2005; </w:t>
      </w:r>
      <w:proofErr w:type="spellStart"/>
      <w:r w:rsidRPr="00EB00E7">
        <w:rPr>
          <w:rFonts w:eastAsia="Times New Roman"/>
          <w:b w:val="0"/>
          <w:sz w:val="24"/>
          <w:szCs w:val="24"/>
        </w:rPr>
        <w:t>Mekonen</w:t>
      </w:r>
      <w:proofErr w:type="spellEnd"/>
      <w:r w:rsidRPr="00EB00E7">
        <w:rPr>
          <w:rFonts w:eastAsia="Times New Roman"/>
          <w:b w:val="0"/>
          <w:sz w:val="24"/>
          <w:szCs w:val="24"/>
        </w:rPr>
        <w:t xml:space="preserve"> </w:t>
      </w:r>
      <w:r w:rsidRPr="00DE197E">
        <w:rPr>
          <w:rFonts w:eastAsia="Times New Roman"/>
          <w:b w:val="0"/>
          <w:i/>
          <w:sz w:val="24"/>
          <w:szCs w:val="24"/>
        </w:rPr>
        <w:t>et al.</w:t>
      </w:r>
      <w:r w:rsidR="00A05A58" w:rsidRPr="00DE197E">
        <w:rPr>
          <w:rFonts w:eastAsia="Times New Roman"/>
          <w:b w:val="0"/>
          <w:i/>
          <w:sz w:val="24"/>
          <w:szCs w:val="24"/>
        </w:rPr>
        <w:t>,</w:t>
      </w:r>
      <w:r w:rsidRPr="00EB00E7">
        <w:rPr>
          <w:rFonts w:eastAsia="Times New Roman"/>
          <w:b w:val="0"/>
          <w:sz w:val="24"/>
          <w:szCs w:val="24"/>
        </w:rPr>
        <w:t xml:space="preserve"> 2011; Getachew </w:t>
      </w:r>
      <w:r w:rsidRPr="00BA7822">
        <w:rPr>
          <w:rFonts w:eastAsia="Times New Roman"/>
          <w:b w:val="0"/>
          <w:i/>
          <w:sz w:val="24"/>
          <w:szCs w:val="24"/>
        </w:rPr>
        <w:t>et al.</w:t>
      </w:r>
      <w:r w:rsidR="00A05A58" w:rsidRPr="00BA7822">
        <w:rPr>
          <w:rFonts w:eastAsia="Times New Roman"/>
          <w:b w:val="0"/>
          <w:i/>
          <w:sz w:val="24"/>
          <w:szCs w:val="24"/>
        </w:rPr>
        <w:t>,</w:t>
      </w:r>
      <w:r w:rsidRPr="00EB00E7">
        <w:rPr>
          <w:rFonts w:eastAsia="Times New Roman"/>
          <w:b w:val="0"/>
          <w:sz w:val="24"/>
          <w:szCs w:val="24"/>
        </w:rPr>
        <w:t xml:space="preserve"> 2018)</w:t>
      </w:r>
      <w:r w:rsidR="00770E48">
        <w:rPr>
          <w:rFonts w:eastAsia="Times New Roman"/>
          <w:b w:val="0"/>
          <w:sz w:val="24"/>
          <w:szCs w:val="24"/>
        </w:rPr>
        <w:t xml:space="preserve"> had well-known worldwide</w:t>
      </w:r>
      <w:r w:rsidRPr="00EB00E7">
        <w:rPr>
          <w:rFonts w:eastAsia="Times New Roman"/>
          <w:b w:val="0"/>
          <w:sz w:val="24"/>
          <w:szCs w:val="24"/>
        </w:rPr>
        <w:t>.</w:t>
      </w:r>
      <w:r w:rsidRPr="00EB00E7">
        <w:rPr>
          <w:rFonts w:eastAsia="Times New Roman"/>
          <w:sz w:val="24"/>
          <w:szCs w:val="24"/>
        </w:rPr>
        <w:t xml:space="preserve"> </w:t>
      </w:r>
      <w:r w:rsidR="00CF3FD9" w:rsidRPr="00EB00E7">
        <w:rPr>
          <w:b w:val="0"/>
          <w:sz w:val="24"/>
        </w:rPr>
        <w:t>M</w:t>
      </w:r>
      <w:r w:rsidR="009E2F15" w:rsidRPr="00EB00E7">
        <w:rPr>
          <w:b w:val="0"/>
          <w:sz w:val="24"/>
        </w:rPr>
        <w:t xml:space="preserve">ost of the </w:t>
      </w:r>
      <w:r w:rsidR="009C4A01" w:rsidRPr="00EB00E7">
        <w:rPr>
          <w:b w:val="0"/>
          <w:sz w:val="24"/>
        </w:rPr>
        <w:t>potato growers</w:t>
      </w:r>
      <w:r w:rsidR="009E2F15" w:rsidRPr="00EB00E7">
        <w:rPr>
          <w:b w:val="0"/>
          <w:sz w:val="24"/>
        </w:rPr>
        <w:t xml:space="preserve"> in the region and country as well are </w:t>
      </w:r>
      <w:r w:rsidR="009C4A01" w:rsidRPr="00EB00E7">
        <w:rPr>
          <w:b w:val="0"/>
          <w:sz w:val="24"/>
        </w:rPr>
        <w:t xml:space="preserve">uses </w:t>
      </w:r>
      <w:r w:rsidR="009E2F15" w:rsidRPr="00EB00E7">
        <w:rPr>
          <w:b w:val="0"/>
          <w:sz w:val="24"/>
        </w:rPr>
        <w:t xml:space="preserve">susceptible </w:t>
      </w:r>
      <w:r w:rsidR="009C4A01" w:rsidRPr="00EB00E7">
        <w:rPr>
          <w:b w:val="0"/>
          <w:sz w:val="24"/>
        </w:rPr>
        <w:t xml:space="preserve">varieties </w:t>
      </w:r>
      <w:r w:rsidR="009E2F15" w:rsidRPr="00EB00E7">
        <w:rPr>
          <w:b w:val="0"/>
          <w:sz w:val="24"/>
        </w:rPr>
        <w:t xml:space="preserve">to </w:t>
      </w:r>
      <w:r w:rsidR="009C4A01" w:rsidRPr="00EB00E7">
        <w:rPr>
          <w:b w:val="0"/>
          <w:sz w:val="24"/>
        </w:rPr>
        <w:t>late blight</w:t>
      </w:r>
      <w:r w:rsidR="009E2F15" w:rsidRPr="00EB00E7">
        <w:rPr>
          <w:b w:val="0"/>
          <w:sz w:val="24"/>
        </w:rPr>
        <w:t xml:space="preserve"> and causing considerable yield loss particularly where the climates favor the disease development. Thus, there is a need for alternative and effective fungicide through the introduction of a new fungicide or different formulations of the existing fungicides with the same active ingredient that </w:t>
      </w:r>
      <w:r w:rsidR="009E2F15" w:rsidRPr="00EB00E7">
        <w:rPr>
          <w:b w:val="0"/>
          <w:sz w:val="24"/>
        </w:rPr>
        <w:lastRenderedPageBreak/>
        <w:t>may continue to be introduced by the pesticide companies.</w:t>
      </w:r>
      <w:r w:rsidR="00CF3FD9">
        <w:rPr>
          <w:b w:val="0"/>
          <w:sz w:val="24"/>
        </w:rPr>
        <w:t xml:space="preserve"> </w:t>
      </w:r>
      <w:r w:rsidR="00945668" w:rsidRPr="00EB00E7">
        <w:rPr>
          <w:b w:val="0"/>
          <w:sz w:val="24"/>
          <w:szCs w:val="24"/>
        </w:rPr>
        <w:t>Therefore</w:t>
      </w:r>
      <w:r w:rsidR="009E2F15" w:rsidRPr="00EB00E7">
        <w:rPr>
          <w:b w:val="0"/>
          <w:sz w:val="24"/>
          <w:szCs w:val="24"/>
        </w:rPr>
        <w:t xml:space="preserve">, the efficacy of the newly introduce fungicides on </w:t>
      </w:r>
      <w:r w:rsidR="00945668" w:rsidRPr="00EB00E7">
        <w:rPr>
          <w:b w:val="0"/>
          <w:sz w:val="24"/>
          <w:szCs w:val="24"/>
        </w:rPr>
        <w:t>potato late blight</w:t>
      </w:r>
      <w:r w:rsidR="009E2F15" w:rsidRPr="00EB00E7">
        <w:rPr>
          <w:b w:val="0"/>
          <w:sz w:val="24"/>
          <w:szCs w:val="24"/>
        </w:rPr>
        <w:t xml:space="preserve"> should be regularly tested and verified before introducing to the production systems. For this </w:t>
      </w:r>
      <w:r w:rsidR="00B64A08">
        <w:rPr>
          <w:b w:val="0"/>
          <w:sz w:val="24"/>
          <w:szCs w:val="24"/>
        </w:rPr>
        <w:t>reason</w:t>
      </w:r>
      <w:r w:rsidR="009E2F15" w:rsidRPr="00EB00E7">
        <w:rPr>
          <w:b w:val="0"/>
          <w:sz w:val="24"/>
          <w:szCs w:val="24"/>
        </w:rPr>
        <w:t xml:space="preserve">, </w:t>
      </w:r>
      <w:proofErr w:type="spellStart"/>
      <w:r w:rsidR="009E2F15" w:rsidRPr="00EB00E7">
        <w:rPr>
          <w:b w:val="0"/>
          <w:sz w:val="24"/>
          <w:szCs w:val="24"/>
        </w:rPr>
        <w:t>Arba</w:t>
      </w:r>
      <w:proofErr w:type="spellEnd"/>
      <w:r w:rsidR="009E2F15" w:rsidRPr="00EB00E7">
        <w:rPr>
          <w:b w:val="0"/>
          <w:sz w:val="24"/>
          <w:szCs w:val="24"/>
        </w:rPr>
        <w:t xml:space="preserve"> Minch Agricultural Research Center has been designated by the Ministry of Agriculture through Southern Agricultural Research Institute to test the efficacy of the new fungicide, </w:t>
      </w:r>
      <w:proofErr w:type="spellStart"/>
      <w:r w:rsidR="00897D78" w:rsidRPr="00EB00E7">
        <w:rPr>
          <w:b w:val="0"/>
          <w:sz w:val="24"/>
          <w:szCs w:val="24"/>
        </w:rPr>
        <w:t>Greenzeb</w:t>
      </w:r>
      <w:proofErr w:type="spellEnd"/>
      <w:r w:rsidR="00897D78" w:rsidRPr="00EB00E7">
        <w:rPr>
          <w:b w:val="0"/>
          <w:sz w:val="24"/>
          <w:szCs w:val="24"/>
        </w:rPr>
        <w:t xml:space="preserve"> 80% WP</w:t>
      </w:r>
      <w:r w:rsidR="009E2F15" w:rsidRPr="00EB00E7">
        <w:rPr>
          <w:b w:val="0"/>
          <w:sz w:val="24"/>
          <w:szCs w:val="24"/>
        </w:rPr>
        <w:t xml:space="preserve">, against </w:t>
      </w:r>
      <w:r w:rsidR="00897D78" w:rsidRPr="00EB00E7">
        <w:rPr>
          <w:b w:val="0"/>
          <w:sz w:val="24"/>
          <w:szCs w:val="24"/>
        </w:rPr>
        <w:t>potato late blight</w:t>
      </w:r>
      <w:r w:rsidR="009E2F15" w:rsidRPr="00EB00E7">
        <w:rPr>
          <w:b w:val="0"/>
          <w:sz w:val="24"/>
          <w:szCs w:val="24"/>
        </w:rPr>
        <w:t xml:space="preserve"> during the 2021 cropping season. </w:t>
      </w:r>
      <w:r w:rsidR="00897D78" w:rsidRPr="00EB00E7">
        <w:rPr>
          <w:b w:val="0"/>
          <w:sz w:val="24"/>
          <w:szCs w:val="24"/>
        </w:rPr>
        <w:t>T</w:t>
      </w:r>
      <w:r w:rsidR="009E2F15" w:rsidRPr="00EB00E7">
        <w:rPr>
          <w:b w:val="0"/>
          <w:sz w:val="24"/>
          <w:szCs w:val="24"/>
        </w:rPr>
        <w:t xml:space="preserve">he objective of the verification trial was to evaluate the efficacy of the fungicide </w:t>
      </w:r>
      <w:proofErr w:type="spellStart"/>
      <w:r w:rsidR="00897D78" w:rsidRPr="00EB00E7">
        <w:rPr>
          <w:b w:val="0"/>
          <w:sz w:val="24"/>
          <w:szCs w:val="24"/>
        </w:rPr>
        <w:t>Greenzeb</w:t>
      </w:r>
      <w:proofErr w:type="spellEnd"/>
      <w:r w:rsidR="00897D78" w:rsidRPr="00EB00E7">
        <w:rPr>
          <w:b w:val="0"/>
          <w:sz w:val="24"/>
          <w:szCs w:val="24"/>
        </w:rPr>
        <w:t xml:space="preserve"> 80% WP </w:t>
      </w:r>
      <w:r w:rsidR="009E2F15" w:rsidRPr="00EB00E7">
        <w:rPr>
          <w:b w:val="0"/>
          <w:sz w:val="24"/>
          <w:szCs w:val="24"/>
        </w:rPr>
        <w:t>(</w:t>
      </w:r>
      <w:r w:rsidR="008461D0" w:rsidRPr="00EB00E7">
        <w:rPr>
          <w:b w:val="0"/>
          <w:sz w:val="24"/>
          <w:szCs w:val="24"/>
        </w:rPr>
        <w:t>Mancozeb 80%</w:t>
      </w:r>
      <w:r w:rsidR="009E2F15" w:rsidRPr="00EB00E7">
        <w:rPr>
          <w:b w:val="0"/>
          <w:sz w:val="24"/>
          <w:szCs w:val="24"/>
        </w:rPr>
        <w:t xml:space="preserve">) relative to another promising standard fungicide, </w:t>
      </w:r>
      <w:proofErr w:type="spellStart"/>
      <w:r w:rsidR="00442802" w:rsidRPr="00EB00E7">
        <w:rPr>
          <w:b w:val="0"/>
          <w:sz w:val="24"/>
          <w:szCs w:val="24"/>
        </w:rPr>
        <w:t>Sabozeb</w:t>
      </w:r>
      <w:proofErr w:type="spellEnd"/>
      <w:r w:rsidR="009E2F15" w:rsidRPr="00EB00E7">
        <w:rPr>
          <w:b w:val="0"/>
          <w:sz w:val="24"/>
          <w:szCs w:val="24"/>
        </w:rPr>
        <w:t xml:space="preserve"> </w:t>
      </w:r>
      <w:r w:rsidR="0097198F">
        <w:rPr>
          <w:b w:val="0"/>
          <w:sz w:val="24"/>
          <w:szCs w:val="24"/>
        </w:rPr>
        <w:t xml:space="preserve">80% WP </w:t>
      </w:r>
      <w:r w:rsidR="009E2F15" w:rsidRPr="00EB00E7">
        <w:rPr>
          <w:b w:val="0"/>
          <w:sz w:val="24"/>
          <w:szCs w:val="24"/>
        </w:rPr>
        <w:t>(</w:t>
      </w:r>
      <w:r w:rsidR="00442802" w:rsidRPr="00EB00E7">
        <w:rPr>
          <w:b w:val="0"/>
          <w:sz w:val="24"/>
          <w:szCs w:val="24"/>
        </w:rPr>
        <w:t>Mancozeb 80</w:t>
      </w:r>
      <w:r w:rsidR="009E2F15" w:rsidRPr="00EB00E7">
        <w:rPr>
          <w:b w:val="0"/>
          <w:sz w:val="24"/>
          <w:szCs w:val="24"/>
        </w:rPr>
        <w:t xml:space="preserve">0 g/kg), for the management of </w:t>
      </w:r>
      <w:r w:rsidR="00B64A08">
        <w:rPr>
          <w:b w:val="0"/>
          <w:sz w:val="24"/>
          <w:szCs w:val="24"/>
        </w:rPr>
        <w:t>potato late blight</w:t>
      </w:r>
      <w:r w:rsidR="009E2F15" w:rsidRPr="00EB00E7">
        <w:rPr>
          <w:b w:val="0"/>
          <w:sz w:val="24"/>
          <w:szCs w:val="24"/>
        </w:rPr>
        <w:t xml:space="preserve"> for registration purpose</w:t>
      </w:r>
      <w:r w:rsidR="005604F6">
        <w:rPr>
          <w:b w:val="0"/>
          <w:sz w:val="24"/>
          <w:szCs w:val="24"/>
        </w:rPr>
        <w:t>s</w:t>
      </w:r>
      <w:r w:rsidR="009E2F15" w:rsidRPr="00EB00E7">
        <w:rPr>
          <w:b w:val="0"/>
          <w:sz w:val="24"/>
          <w:szCs w:val="24"/>
        </w:rPr>
        <w:t>.</w:t>
      </w:r>
    </w:p>
    <w:p w14:paraId="3A43A181" w14:textId="77777777" w:rsidR="00650B29" w:rsidRPr="007D0996" w:rsidRDefault="007D0996" w:rsidP="007D0996">
      <w:pPr>
        <w:pStyle w:val="Heading1"/>
        <w:spacing w:before="0" w:after="0" w:line="240" w:lineRule="auto"/>
        <w:jc w:val="center"/>
        <w:rPr>
          <w:rFonts w:eastAsia="Times New Roman" w:cs="Times New Roman"/>
          <w:szCs w:val="24"/>
        </w:rPr>
      </w:pPr>
      <w:r>
        <w:rPr>
          <w:rFonts w:eastAsia="Times New Roman" w:cs="Times New Roman"/>
          <w:szCs w:val="24"/>
        </w:rPr>
        <w:t>Materials and M</w:t>
      </w:r>
      <w:r w:rsidRPr="007D0996">
        <w:rPr>
          <w:rFonts w:eastAsia="Times New Roman" w:cs="Times New Roman"/>
          <w:szCs w:val="24"/>
        </w:rPr>
        <w:t>ethod</w:t>
      </w:r>
      <w:bookmarkStart w:id="3" w:name="_Toc42698648"/>
      <w:bookmarkEnd w:id="2"/>
      <w:r w:rsidRPr="007D0996">
        <w:rPr>
          <w:rFonts w:eastAsia="Times New Roman" w:cs="Times New Roman"/>
          <w:szCs w:val="24"/>
        </w:rPr>
        <w:t>s</w:t>
      </w:r>
    </w:p>
    <w:p w14:paraId="4F97AFD3" w14:textId="77777777" w:rsidR="009921C6" w:rsidRPr="00EB00E7" w:rsidRDefault="00517C9F" w:rsidP="00B127B7">
      <w:pPr>
        <w:pStyle w:val="Heading2"/>
        <w:spacing w:before="0" w:line="240" w:lineRule="auto"/>
        <w:rPr>
          <w:rStyle w:val="Heading2Char"/>
          <w:rFonts w:cs="Times New Roman"/>
          <w:b/>
          <w:bCs/>
          <w:sz w:val="24"/>
          <w:szCs w:val="24"/>
        </w:rPr>
      </w:pPr>
      <w:r w:rsidRPr="00EB00E7">
        <w:rPr>
          <w:rStyle w:val="Heading2Char"/>
          <w:rFonts w:cs="Times New Roman"/>
          <w:b/>
          <w:sz w:val="24"/>
          <w:szCs w:val="24"/>
        </w:rPr>
        <w:t xml:space="preserve">Description of </w:t>
      </w:r>
      <w:r w:rsidR="00F97841" w:rsidRPr="00EB00E7">
        <w:rPr>
          <w:rStyle w:val="Heading2Char"/>
          <w:rFonts w:cs="Times New Roman"/>
          <w:b/>
          <w:sz w:val="24"/>
          <w:szCs w:val="24"/>
        </w:rPr>
        <w:t xml:space="preserve">the </w:t>
      </w:r>
      <w:r w:rsidR="004F7226" w:rsidRPr="00EB00E7">
        <w:rPr>
          <w:rStyle w:val="Heading2Char"/>
          <w:rFonts w:cs="Times New Roman"/>
          <w:b/>
          <w:sz w:val="24"/>
          <w:szCs w:val="24"/>
        </w:rPr>
        <w:t>s</w:t>
      </w:r>
      <w:r w:rsidRPr="00EB00E7">
        <w:rPr>
          <w:rStyle w:val="Heading2Char"/>
          <w:rFonts w:cs="Times New Roman"/>
          <w:b/>
          <w:sz w:val="24"/>
          <w:szCs w:val="24"/>
        </w:rPr>
        <w:t xml:space="preserve">tudy </w:t>
      </w:r>
      <w:r w:rsidR="004F7226" w:rsidRPr="00EB00E7">
        <w:rPr>
          <w:rStyle w:val="Heading2Char"/>
          <w:rFonts w:cs="Times New Roman"/>
          <w:b/>
          <w:sz w:val="24"/>
          <w:szCs w:val="24"/>
        </w:rPr>
        <w:t>s</w:t>
      </w:r>
      <w:r w:rsidRPr="00EB00E7">
        <w:rPr>
          <w:rStyle w:val="Heading2Char"/>
          <w:rFonts w:cs="Times New Roman"/>
          <w:b/>
          <w:sz w:val="24"/>
          <w:szCs w:val="24"/>
        </w:rPr>
        <w:t>ite</w:t>
      </w:r>
      <w:bookmarkEnd w:id="3"/>
    </w:p>
    <w:p w14:paraId="094102F4" w14:textId="77777777" w:rsidR="00C42867" w:rsidRPr="00EB00E7" w:rsidRDefault="00551C2C" w:rsidP="00B127B7">
      <w:pPr>
        <w:spacing w:line="240" w:lineRule="auto"/>
        <w:jc w:val="both"/>
        <w:rPr>
          <w:rFonts w:ascii="Times New Roman" w:hAnsi="Times New Roman" w:cs="Times New Roman"/>
          <w:sz w:val="18"/>
          <w:szCs w:val="20"/>
        </w:rPr>
      </w:pPr>
      <w:r w:rsidRPr="00EB00E7">
        <w:rPr>
          <w:rFonts w:ascii="Times New Roman" w:hAnsi="Times New Roman" w:cs="Times New Roman"/>
          <w:sz w:val="24"/>
          <w:szCs w:val="24"/>
        </w:rPr>
        <w:t xml:space="preserve">The </w:t>
      </w:r>
      <w:r w:rsidR="00897D78" w:rsidRPr="00EB00E7">
        <w:rPr>
          <w:rFonts w:ascii="Times New Roman" w:hAnsi="Times New Roman" w:cs="Times New Roman"/>
          <w:sz w:val="24"/>
          <w:szCs w:val="24"/>
        </w:rPr>
        <w:t xml:space="preserve">verification trials </w:t>
      </w:r>
      <w:proofErr w:type="gramStart"/>
      <w:r w:rsidR="00897D78" w:rsidRPr="00EB00E7">
        <w:rPr>
          <w:rFonts w:ascii="Times New Roman" w:hAnsi="Times New Roman" w:cs="Times New Roman"/>
          <w:sz w:val="24"/>
          <w:szCs w:val="24"/>
        </w:rPr>
        <w:t>was</w:t>
      </w:r>
      <w:proofErr w:type="gramEnd"/>
      <w:r w:rsidRPr="00EB00E7">
        <w:rPr>
          <w:rFonts w:ascii="Times New Roman" w:hAnsi="Times New Roman" w:cs="Times New Roman"/>
          <w:sz w:val="24"/>
          <w:szCs w:val="24"/>
        </w:rPr>
        <w:t xml:space="preserve"> conducted at </w:t>
      </w:r>
      <w:proofErr w:type="spellStart"/>
      <w:r w:rsidR="00897D78" w:rsidRPr="00EB00E7">
        <w:rPr>
          <w:rFonts w:ascii="Times New Roman" w:hAnsi="Times New Roman" w:cs="Times New Roman"/>
          <w:sz w:val="24"/>
          <w:szCs w:val="24"/>
        </w:rPr>
        <w:t>Bonke</w:t>
      </w:r>
      <w:proofErr w:type="spellEnd"/>
      <w:r w:rsidR="00897D78" w:rsidRPr="00EB00E7">
        <w:rPr>
          <w:rFonts w:ascii="Times New Roman" w:hAnsi="Times New Roman" w:cs="Times New Roman"/>
          <w:sz w:val="24"/>
          <w:szCs w:val="24"/>
        </w:rPr>
        <w:t>,</w:t>
      </w:r>
      <w:r w:rsidRPr="00EB00E7">
        <w:rPr>
          <w:rFonts w:ascii="Times New Roman" w:hAnsi="Times New Roman" w:cs="Times New Roman"/>
          <w:sz w:val="24"/>
          <w:szCs w:val="24"/>
        </w:rPr>
        <w:t xml:space="preserve"> </w:t>
      </w:r>
      <w:proofErr w:type="spellStart"/>
      <w:r w:rsidRPr="00EB00E7">
        <w:rPr>
          <w:rFonts w:ascii="Times New Roman" w:hAnsi="Times New Roman" w:cs="Times New Roman"/>
          <w:sz w:val="24"/>
          <w:szCs w:val="24"/>
        </w:rPr>
        <w:t>Chencha</w:t>
      </w:r>
      <w:proofErr w:type="spellEnd"/>
      <w:r w:rsidRPr="00EB00E7">
        <w:rPr>
          <w:rFonts w:ascii="Times New Roman" w:hAnsi="Times New Roman" w:cs="Times New Roman"/>
          <w:sz w:val="24"/>
          <w:szCs w:val="24"/>
        </w:rPr>
        <w:t xml:space="preserve"> </w:t>
      </w:r>
      <w:r w:rsidR="00897D78" w:rsidRPr="00EB00E7">
        <w:rPr>
          <w:rFonts w:ascii="Times New Roman" w:hAnsi="Times New Roman" w:cs="Times New Roman"/>
          <w:sz w:val="24"/>
          <w:szCs w:val="24"/>
        </w:rPr>
        <w:t>and Kamba</w:t>
      </w:r>
      <w:r w:rsidRPr="00EB00E7">
        <w:rPr>
          <w:rFonts w:ascii="Times New Roman" w:hAnsi="Times New Roman" w:cs="Times New Roman"/>
          <w:sz w:val="24"/>
          <w:szCs w:val="24"/>
        </w:rPr>
        <w:t xml:space="preserve"> 20</w:t>
      </w:r>
      <w:r w:rsidR="00897D78" w:rsidRPr="00EB00E7">
        <w:rPr>
          <w:rFonts w:ascii="Times New Roman" w:hAnsi="Times New Roman" w:cs="Times New Roman"/>
          <w:sz w:val="24"/>
          <w:szCs w:val="24"/>
        </w:rPr>
        <w:t xml:space="preserve">21 </w:t>
      </w:r>
      <w:r w:rsidRPr="00EB00E7">
        <w:rPr>
          <w:rFonts w:ascii="Times New Roman" w:hAnsi="Times New Roman" w:cs="Times New Roman"/>
          <w:sz w:val="24"/>
          <w:szCs w:val="24"/>
        </w:rPr>
        <w:t xml:space="preserve">main cropping </w:t>
      </w:r>
      <w:r w:rsidR="00897D78" w:rsidRPr="00EB00E7">
        <w:rPr>
          <w:rFonts w:ascii="Times New Roman" w:hAnsi="Times New Roman" w:cs="Times New Roman"/>
          <w:sz w:val="24"/>
          <w:szCs w:val="24"/>
        </w:rPr>
        <w:t>seasons</w:t>
      </w:r>
      <w:r w:rsidRPr="00EB00E7">
        <w:rPr>
          <w:rFonts w:ascii="Times New Roman" w:hAnsi="Times New Roman" w:cs="Times New Roman"/>
          <w:sz w:val="24"/>
          <w:szCs w:val="24"/>
        </w:rPr>
        <w:t xml:space="preserve">. The area is selected based on the importance and regular occurrence of late blight during </w:t>
      </w:r>
      <w:r w:rsidR="00897D78" w:rsidRPr="00EB00E7">
        <w:rPr>
          <w:rFonts w:ascii="Times New Roman" w:hAnsi="Times New Roman" w:cs="Times New Roman"/>
          <w:sz w:val="24"/>
          <w:szCs w:val="24"/>
        </w:rPr>
        <w:t>the growing period</w:t>
      </w:r>
      <w:r w:rsidRPr="00EB00E7">
        <w:rPr>
          <w:rFonts w:ascii="Times New Roman" w:hAnsi="Times New Roman" w:cs="Times New Roman"/>
          <w:sz w:val="24"/>
          <w:szCs w:val="24"/>
        </w:rPr>
        <w:t xml:space="preserve">. </w:t>
      </w:r>
      <w:r w:rsidR="000417F1" w:rsidRPr="00EB00E7">
        <w:rPr>
          <w:rFonts w:ascii="Times New Roman" w:hAnsi="Times New Roman" w:cs="Times New Roman"/>
          <w:sz w:val="24"/>
          <w:szCs w:val="24"/>
        </w:rPr>
        <w:t>Potato production has been carrying out in both short and long rainy seasons</w:t>
      </w:r>
      <w:r w:rsidR="00AB0B80" w:rsidRPr="00EB00E7">
        <w:rPr>
          <w:rFonts w:ascii="Times New Roman" w:hAnsi="Times New Roman" w:cs="Times New Roman"/>
          <w:sz w:val="24"/>
          <w:szCs w:val="24"/>
        </w:rPr>
        <w:t xml:space="preserve"> during the production year</w:t>
      </w:r>
      <w:r w:rsidR="000417F1" w:rsidRPr="00EB00E7">
        <w:rPr>
          <w:rFonts w:ascii="Times New Roman" w:hAnsi="Times New Roman" w:cs="Times New Roman"/>
          <w:sz w:val="24"/>
          <w:szCs w:val="24"/>
        </w:rPr>
        <w:t xml:space="preserve">. </w:t>
      </w:r>
      <w:r w:rsidR="00897D78" w:rsidRPr="00EB00E7">
        <w:rPr>
          <w:rFonts w:ascii="Times New Roman" w:hAnsi="Times New Roman" w:cs="Times New Roman"/>
          <w:sz w:val="24"/>
          <w:szCs w:val="24"/>
        </w:rPr>
        <w:t xml:space="preserve">The sites are found at an elevation of </w:t>
      </w:r>
      <w:r w:rsidR="00B66FA2" w:rsidRPr="00EB00E7">
        <w:rPr>
          <w:rFonts w:ascii="Times New Roman" w:hAnsi="Times New Roman" w:cs="Times New Roman"/>
          <w:sz w:val="24"/>
          <w:szCs w:val="24"/>
        </w:rPr>
        <w:t>2527</w:t>
      </w:r>
      <w:r w:rsidR="00897D78" w:rsidRPr="00EB00E7">
        <w:rPr>
          <w:rFonts w:ascii="Times New Roman" w:hAnsi="Times New Roman" w:cs="Times New Roman"/>
          <w:sz w:val="24"/>
          <w:szCs w:val="24"/>
        </w:rPr>
        <w:t xml:space="preserve"> (</w:t>
      </w:r>
      <w:proofErr w:type="spellStart"/>
      <w:r w:rsidR="00897D78" w:rsidRPr="00EB00E7">
        <w:rPr>
          <w:rFonts w:ascii="Times New Roman" w:hAnsi="Times New Roman" w:cs="Times New Roman"/>
          <w:sz w:val="24"/>
          <w:szCs w:val="24"/>
        </w:rPr>
        <w:t>Chano</w:t>
      </w:r>
      <w:proofErr w:type="spellEnd"/>
      <w:r w:rsidR="00897D78" w:rsidRPr="00EB00E7">
        <w:rPr>
          <w:rFonts w:ascii="Times New Roman" w:hAnsi="Times New Roman" w:cs="Times New Roman"/>
          <w:sz w:val="24"/>
          <w:szCs w:val="24"/>
        </w:rPr>
        <w:t xml:space="preserve">), </w:t>
      </w:r>
      <w:r w:rsidR="00B66FA2" w:rsidRPr="00EB00E7">
        <w:rPr>
          <w:rFonts w:ascii="Times New Roman" w:hAnsi="Times New Roman" w:cs="Times New Roman"/>
          <w:sz w:val="24"/>
          <w:szCs w:val="24"/>
        </w:rPr>
        <w:t>3003</w:t>
      </w:r>
      <w:r w:rsidR="00897D78" w:rsidRPr="00EB00E7">
        <w:rPr>
          <w:rFonts w:ascii="Times New Roman" w:hAnsi="Times New Roman" w:cs="Times New Roman"/>
          <w:sz w:val="24"/>
          <w:szCs w:val="24"/>
        </w:rPr>
        <w:t xml:space="preserve"> (</w:t>
      </w:r>
      <w:proofErr w:type="spellStart"/>
      <w:r w:rsidR="00B66FA2" w:rsidRPr="00EB00E7">
        <w:rPr>
          <w:rFonts w:ascii="Times New Roman" w:hAnsi="Times New Roman" w:cs="Times New Roman"/>
          <w:sz w:val="24"/>
          <w:szCs w:val="24"/>
        </w:rPr>
        <w:t>Chencha</w:t>
      </w:r>
      <w:proofErr w:type="spellEnd"/>
      <w:r w:rsidR="00897D78" w:rsidRPr="00EB00E7">
        <w:rPr>
          <w:rFonts w:ascii="Times New Roman" w:hAnsi="Times New Roman" w:cs="Times New Roman"/>
          <w:sz w:val="24"/>
          <w:szCs w:val="24"/>
        </w:rPr>
        <w:t xml:space="preserve">) and </w:t>
      </w:r>
      <w:r w:rsidR="00B66FA2" w:rsidRPr="00EB00E7">
        <w:rPr>
          <w:rFonts w:ascii="Times New Roman" w:hAnsi="Times New Roman" w:cs="Times New Roman"/>
          <w:sz w:val="24"/>
          <w:szCs w:val="24"/>
        </w:rPr>
        <w:t>2465</w:t>
      </w:r>
      <w:r w:rsidR="00897D78" w:rsidRPr="00EB00E7">
        <w:rPr>
          <w:rFonts w:ascii="Times New Roman" w:hAnsi="Times New Roman" w:cs="Times New Roman"/>
          <w:sz w:val="24"/>
          <w:szCs w:val="24"/>
        </w:rPr>
        <w:t xml:space="preserve"> (</w:t>
      </w:r>
      <w:r w:rsidR="00B66FA2" w:rsidRPr="00EB00E7">
        <w:rPr>
          <w:rFonts w:ascii="Times New Roman" w:hAnsi="Times New Roman" w:cs="Times New Roman"/>
          <w:sz w:val="24"/>
          <w:szCs w:val="24"/>
        </w:rPr>
        <w:t>Kamba</w:t>
      </w:r>
      <w:r w:rsidR="00897D78" w:rsidRPr="00EB00E7">
        <w:rPr>
          <w:rFonts w:ascii="Times New Roman" w:hAnsi="Times New Roman" w:cs="Times New Roman"/>
          <w:sz w:val="24"/>
          <w:szCs w:val="24"/>
        </w:rPr>
        <w:t xml:space="preserve">) meters above sea level. </w:t>
      </w:r>
      <w:proofErr w:type="spellStart"/>
      <w:r w:rsidR="00897D78" w:rsidRPr="00EB00E7">
        <w:rPr>
          <w:rFonts w:ascii="Times New Roman" w:hAnsi="Times New Roman" w:cs="Times New Roman"/>
          <w:sz w:val="24"/>
          <w:szCs w:val="24"/>
        </w:rPr>
        <w:t>Bonke</w:t>
      </w:r>
      <w:proofErr w:type="spellEnd"/>
      <w:r w:rsidR="00897D78" w:rsidRPr="00EB00E7">
        <w:rPr>
          <w:rFonts w:ascii="Times New Roman" w:hAnsi="Times New Roman" w:cs="Times New Roman"/>
          <w:sz w:val="24"/>
          <w:szCs w:val="24"/>
        </w:rPr>
        <w:t xml:space="preserve">, </w:t>
      </w:r>
      <w:proofErr w:type="spellStart"/>
      <w:r w:rsidRPr="00EB00E7">
        <w:rPr>
          <w:rFonts w:ascii="Times New Roman" w:hAnsi="Times New Roman" w:cs="Times New Roman"/>
          <w:sz w:val="24"/>
          <w:szCs w:val="24"/>
        </w:rPr>
        <w:t>Chencha</w:t>
      </w:r>
      <w:proofErr w:type="spellEnd"/>
      <w:r w:rsidRPr="00EB00E7">
        <w:rPr>
          <w:rFonts w:ascii="Times New Roman" w:hAnsi="Times New Roman" w:cs="Times New Roman"/>
          <w:sz w:val="24"/>
          <w:szCs w:val="24"/>
        </w:rPr>
        <w:t xml:space="preserve"> </w:t>
      </w:r>
      <w:r w:rsidR="00897D78" w:rsidRPr="00EB00E7">
        <w:rPr>
          <w:rFonts w:ascii="Times New Roman" w:hAnsi="Times New Roman" w:cs="Times New Roman"/>
          <w:sz w:val="24"/>
          <w:szCs w:val="24"/>
        </w:rPr>
        <w:t xml:space="preserve">and Kamba are </w:t>
      </w:r>
      <w:r w:rsidRPr="00EB00E7">
        <w:rPr>
          <w:rFonts w:ascii="Times New Roman" w:hAnsi="Times New Roman" w:cs="Times New Roman"/>
          <w:sz w:val="24"/>
          <w:szCs w:val="24"/>
        </w:rPr>
        <w:t xml:space="preserve">characterized by a bimodal rainfall pattern where the short rainy season from March to May and the </w:t>
      </w:r>
      <w:r w:rsidR="00897D78" w:rsidRPr="00EB00E7">
        <w:rPr>
          <w:rFonts w:ascii="Times New Roman" w:hAnsi="Times New Roman" w:cs="Times New Roman"/>
          <w:sz w:val="24"/>
          <w:szCs w:val="24"/>
        </w:rPr>
        <w:t>main</w:t>
      </w:r>
      <w:r w:rsidRPr="00EB00E7">
        <w:rPr>
          <w:rFonts w:ascii="Times New Roman" w:hAnsi="Times New Roman" w:cs="Times New Roman"/>
          <w:sz w:val="24"/>
          <w:szCs w:val="24"/>
        </w:rPr>
        <w:t xml:space="preserve"> rainy season from July to November. </w:t>
      </w:r>
      <w:r w:rsidR="00373121" w:rsidRPr="00EB00E7">
        <w:rPr>
          <w:rFonts w:ascii="Times New Roman" w:hAnsi="Times New Roman" w:cs="Times New Roman"/>
          <w:sz w:val="24"/>
          <w:szCs w:val="24"/>
        </w:rPr>
        <w:t xml:space="preserve">Thus, the areas </w:t>
      </w:r>
      <w:proofErr w:type="gramStart"/>
      <w:r w:rsidR="00373121" w:rsidRPr="00EB00E7">
        <w:rPr>
          <w:rFonts w:ascii="Times New Roman" w:hAnsi="Times New Roman" w:cs="Times New Roman"/>
          <w:sz w:val="24"/>
          <w:szCs w:val="24"/>
        </w:rPr>
        <w:t>receives</w:t>
      </w:r>
      <w:proofErr w:type="gramEnd"/>
      <w:r w:rsidR="00373121" w:rsidRPr="00EB00E7">
        <w:rPr>
          <w:rFonts w:ascii="Times New Roman" w:hAnsi="Times New Roman" w:cs="Times New Roman"/>
          <w:sz w:val="24"/>
          <w:szCs w:val="24"/>
        </w:rPr>
        <w:t xml:space="preserve"> an average annual rainfall and temperature during the growing season were 1201 mm and 15.3 </w:t>
      </w:r>
      <w:r w:rsidR="00AA601C">
        <w:rPr>
          <w:rFonts w:ascii="Times New Roman" w:hAnsi="Times New Roman" w:cs="Times New Roman"/>
          <w:sz w:val="24"/>
          <w:szCs w:val="24"/>
          <w:vertAlign w:val="superscript"/>
        </w:rPr>
        <w:t>°</w:t>
      </w:r>
      <w:r w:rsidR="00373121" w:rsidRPr="00EB00E7">
        <w:rPr>
          <w:rFonts w:ascii="Times New Roman" w:hAnsi="Times New Roman" w:cs="Times New Roman"/>
          <w:sz w:val="24"/>
          <w:szCs w:val="24"/>
        </w:rPr>
        <w:t xml:space="preserve">C, 1170 mm and 15.50 </w:t>
      </w:r>
      <w:r w:rsidR="00AA601C">
        <w:rPr>
          <w:rFonts w:ascii="Times New Roman" w:hAnsi="Times New Roman" w:cs="Times New Roman"/>
          <w:sz w:val="24"/>
          <w:szCs w:val="24"/>
          <w:vertAlign w:val="superscript"/>
        </w:rPr>
        <w:t>°</w:t>
      </w:r>
      <w:r w:rsidR="00373121" w:rsidRPr="00EB00E7">
        <w:rPr>
          <w:rFonts w:ascii="Times New Roman" w:hAnsi="Times New Roman" w:cs="Times New Roman"/>
          <w:sz w:val="24"/>
          <w:szCs w:val="24"/>
        </w:rPr>
        <w:t xml:space="preserve">C and 991 mm and 16.8 </w:t>
      </w:r>
      <w:r w:rsidR="00AA601C">
        <w:rPr>
          <w:rFonts w:ascii="Times New Roman" w:hAnsi="Times New Roman" w:cs="Times New Roman"/>
          <w:sz w:val="24"/>
          <w:szCs w:val="24"/>
          <w:vertAlign w:val="superscript"/>
        </w:rPr>
        <w:t>°</w:t>
      </w:r>
      <w:r w:rsidR="00373121" w:rsidRPr="00EB00E7">
        <w:rPr>
          <w:rFonts w:ascii="Times New Roman" w:hAnsi="Times New Roman" w:cs="Times New Roman"/>
          <w:sz w:val="24"/>
          <w:szCs w:val="24"/>
        </w:rPr>
        <w:t xml:space="preserve">C for </w:t>
      </w:r>
      <w:proofErr w:type="spellStart"/>
      <w:r w:rsidR="00373121" w:rsidRPr="00EB00E7">
        <w:rPr>
          <w:rFonts w:ascii="Times New Roman" w:hAnsi="Times New Roman" w:cs="Times New Roman"/>
          <w:sz w:val="24"/>
          <w:szCs w:val="24"/>
        </w:rPr>
        <w:t>Bonke</w:t>
      </w:r>
      <w:proofErr w:type="spellEnd"/>
      <w:r w:rsidR="00373121" w:rsidRPr="00EB00E7">
        <w:rPr>
          <w:rFonts w:ascii="Times New Roman" w:hAnsi="Times New Roman" w:cs="Times New Roman"/>
          <w:sz w:val="24"/>
          <w:szCs w:val="24"/>
        </w:rPr>
        <w:t xml:space="preserve">, </w:t>
      </w:r>
      <w:proofErr w:type="spellStart"/>
      <w:r w:rsidR="00373121" w:rsidRPr="00EB00E7">
        <w:rPr>
          <w:rFonts w:ascii="Times New Roman" w:hAnsi="Times New Roman" w:cs="Times New Roman"/>
          <w:sz w:val="24"/>
          <w:szCs w:val="24"/>
        </w:rPr>
        <w:t>Chencha</w:t>
      </w:r>
      <w:proofErr w:type="spellEnd"/>
      <w:r w:rsidR="00373121" w:rsidRPr="00EB00E7">
        <w:rPr>
          <w:rFonts w:ascii="Times New Roman" w:hAnsi="Times New Roman" w:cs="Times New Roman"/>
          <w:sz w:val="24"/>
          <w:szCs w:val="24"/>
        </w:rPr>
        <w:t xml:space="preserve"> and </w:t>
      </w:r>
      <w:proofErr w:type="spellStart"/>
      <w:r w:rsidR="00373121" w:rsidRPr="00EB00E7">
        <w:rPr>
          <w:rFonts w:ascii="Times New Roman" w:hAnsi="Times New Roman" w:cs="Times New Roman"/>
          <w:sz w:val="24"/>
          <w:szCs w:val="24"/>
        </w:rPr>
        <w:t>Kamaba</w:t>
      </w:r>
      <w:proofErr w:type="spellEnd"/>
      <w:r w:rsidR="00373121" w:rsidRPr="00EB00E7">
        <w:rPr>
          <w:rFonts w:ascii="Times New Roman" w:hAnsi="Times New Roman" w:cs="Times New Roman"/>
          <w:sz w:val="24"/>
          <w:szCs w:val="24"/>
        </w:rPr>
        <w:t xml:space="preserve">, respectively. </w:t>
      </w:r>
    </w:p>
    <w:p w14:paraId="1E1B0131" w14:textId="77777777" w:rsidR="006B7C69" w:rsidRPr="00EB00E7" w:rsidRDefault="00C31296" w:rsidP="00B127B7">
      <w:pPr>
        <w:pStyle w:val="Heading2"/>
        <w:spacing w:line="240" w:lineRule="auto"/>
        <w:rPr>
          <w:rFonts w:eastAsiaTheme="minorHAnsi" w:cs="Times New Roman"/>
          <w:sz w:val="24"/>
          <w:szCs w:val="24"/>
        </w:rPr>
      </w:pPr>
      <w:bookmarkStart w:id="4" w:name="_Toc42698649"/>
      <w:r w:rsidRPr="00EB00E7">
        <w:rPr>
          <w:rFonts w:eastAsiaTheme="minorHAnsi" w:cs="Times New Roman"/>
          <w:sz w:val="24"/>
          <w:szCs w:val="24"/>
        </w:rPr>
        <w:t>Treatments</w:t>
      </w:r>
      <w:r w:rsidR="005C0A8B" w:rsidRPr="00EB00E7">
        <w:rPr>
          <w:rFonts w:eastAsiaTheme="minorHAnsi" w:cs="Times New Roman"/>
          <w:sz w:val="24"/>
          <w:szCs w:val="24"/>
        </w:rPr>
        <w:t xml:space="preserve">, </w:t>
      </w:r>
      <w:r w:rsidR="004F7226" w:rsidRPr="00EB00E7">
        <w:rPr>
          <w:rFonts w:eastAsiaTheme="minorHAnsi" w:cs="Times New Roman"/>
          <w:sz w:val="24"/>
          <w:szCs w:val="24"/>
        </w:rPr>
        <w:t>e</w:t>
      </w:r>
      <w:r w:rsidRPr="00EB00E7">
        <w:rPr>
          <w:rFonts w:eastAsiaTheme="minorHAnsi" w:cs="Times New Roman"/>
          <w:sz w:val="24"/>
          <w:szCs w:val="24"/>
        </w:rPr>
        <w:t xml:space="preserve">xperimental </w:t>
      </w:r>
      <w:r w:rsidR="004F7226" w:rsidRPr="00EB00E7">
        <w:rPr>
          <w:rFonts w:eastAsiaTheme="minorHAnsi" w:cs="Times New Roman"/>
          <w:sz w:val="24"/>
          <w:szCs w:val="24"/>
        </w:rPr>
        <w:t>d</w:t>
      </w:r>
      <w:r w:rsidR="006B7C69" w:rsidRPr="00EB00E7">
        <w:rPr>
          <w:rFonts w:eastAsiaTheme="minorHAnsi" w:cs="Times New Roman"/>
          <w:sz w:val="24"/>
          <w:szCs w:val="24"/>
        </w:rPr>
        <w:t>esign</w:t>
      </w:r>
      <w:bookmarkEnd w:id="4"/>
      <w:r w:rsidR="005C0A8B" w:rsidRPr="00EB00E7">
        <w:rPr>
          <w:rFonts w:eastAsiaTheme="minorHAnsi" w:cs="Times New Roman"/>
          <w:sz w:val="24"/>
          <w:szCs w:val="24"/>
        </w:rPr>
        <w:t xml:space="preserve"> and </w:t>
      </w:r>
      <w:r w:rsidR="004F7226" w:rsidRPr="00EB00E7">
        <w:rPr>
          <w:rFonts w:eastAsiaTheme="minorHAnsi" w:cs="Times New Roman"/>
          <w:sz w:val="24"/>
          <w:szCs w:val="24"/>
        </w:rPr>
        <w:t>f</w:t>
      </w:r>
      <w:r w:rsidRPr="00EB00E7">
        <w:rPr>
          <w:rFonts w:eastAsiaTheme="minorHAnsi" w:cs="Times New Roman"/>
          <w:sz w:val="24"/>
          <w:szCs w:val="24"/>
        </w:rPr>
        <w:t xml:space="preserve">ield </w:t>
      </w:r>
      <w:r w:rsidR="004F7226" w:rsidRPr="00EB00E7">
        <w:rPr>
          <w:rFonts w:eastAsiaTheme="minorHAnsi" w:cs="Times New Roman"/>
          <w:sz w:val="24"/>
          <w:szCs w:val="24"/>
        </w:rPr>
        <w:t>m</w:t>
      </w:r>
      <w:r w:rsidRPr="00EB00E7">
        <w:rPr>
          <w:rFonts w:eastAsiaTheme="minorHAnsi" w:cs="Times New Roman"/>
          <w:sz w:val="24"/>
          <w:szCs w:val="24"/>
        </w:rPr>
        <w:t>anagement</w:t>
      </w:r>
    </w:p>
    <w:p w14:paraId="0D097145" w14:textId="77777777" w:rsidR="00D02F37" w:rsidRPr="00EB00E7" w:rsidRDefault="007338BB" w:rsidP="00B127B7">
      <w:pPr>
        <w:spacing w:line="240" w:lineRule="auto"/>
        <w:jc w:val="both"/>
        <w:rPr>
          <w:rFonts w:ascii="Times New Roman" w:hAnsi="Times New Roman" w:cs="Times New Roman"/>
          <w:sz w:val="24"/>
          <w:szCs w:val="24"/>
        </w:rPr>
      </w:pPr>
      <w:bookmarkStart w:id="5" w:name="_Toc471342043"/>
      <w:bookmarkStart w:id="6" w:name="_Toc505054417"/>
      <w:bookmarkStart w:id="7" w:name="_Toc42698650"/>
      <w:r w:rsidRPr="00EB00E7">
        <w:rPr>
          <w:rFonts w:ascii="Times New Roman" w:hAnsi="Times New Roman" w:cs="Times New Roman"/>
          <w:sz w:val="24"/>
          <w:szCs w:val="24"/>
        </w:rPr>
        <w:t xml:space="preserve">Fungicides such as </w:t>
      </w:r>
      <w:proofErr w:type="spellStart"/>
      <w:r w:rsidRPr="00EB00E7">
        <w:rPr>
          <w:rFonts w:ascii="Times New Roman" w:hAnsi="Times New Roman" w:cs="Times New Roman"/>
          <w:sz w:val="24"/>
          <w:szCs w:val="24"/>
        </w:rPr>
        <w:t>Greenzeb</w:t>
      </w:r>
      <w:proofErr w:type="spellEnd"/>
      <w:r w:rsidRPr="00EB00E7">
        <w:rPr>
          <w:rFonts w:ascii="Times New Roman" w:hAnsi="Times New Roman" w:cs="Times New Roman"/>
          <w:sz w:val="24"/>
          <w:szCs w:val="24"/>
        </w:rPr>
        <w:t xml:space="preserve"> 80% WP at the rate of 2 kg/ha with 400 L water (Candidate fungicide), </w:t>
      </w:r>
      <w:proofErr w:type="spellStart"/>
      <w:r w:rsidRPr="00EB00E7">
        <w:rPr>
          <w:rFonts w:ascii="Times New Roman" w:hAnsi="Times New Roman" w:cs="Times New Roman"/>
          <w:sz w:val="24"/>
          <w:szCs w:val="24"/>
        </w:rPr>
        <w:t>Sabozeb</w:t>
      </w:r>
      <w:proofErr w:type="spellEnd"/>
      <w:r w:rsidRPr="00EB00E7">
        <w:rPr>
          <w:rFonts w:ascii="Times New Roman" w:hAnsi="Times New Roman" w:cs="Times New Roman"/>
          <w:sz w:val="24"/>
          <w:szCs w:val="24"/>
        </w:rPr>
        <w:t xml:space="preserve"> 80% WP at the rate of 2 kg/ha with 200 L water (Standard check), and unsprayed check were used. </w:t>
      </w:r>
      <w:r w:rsidR="00D02F37" w:rsidRPr="00EB00E7">
        <w:rPr>
          <w:rFonts w:ascii="Times New Roman" w:hAnsi="Times New Roman" w:cs="Times New Roman"/>
          <w:sz w:val="24"/>
          <w:szCs w:val="24"/>
        </w:rPr>
        <w:t>Susceptible local cultivar was used for the test of the fungicides. The total width and length of the layout were designed at 35 x 33 m with a unit plot size of 10 x 10 m, respectively</w:t>
      </w:r>
      <w:r w:rsidR="00A26386" w:rsidRPr="00EB00E7">
        <w:rPr>
          <w:rFonts w:ascii="Times New Roman" w:hAnsi="Times New Roman" w:cs="Times New Roman"/>
          <w:sz w:val="24"/>
          <w:szCs w:val="24"/>
        </w:rPr>
        <w:t>.</w:t>
      </w:r>
      <w:r w:rsidR="00D02F37" w:rsidRPr="00EB00E7">
        <w:rPr>
          <w:rFonts w:ascii="Times New Roman" w:hAnsi="Times New Roman" w:cs="Times New Roman"/>
          <w:sz w:val="24"/>
          <w:szCs w:val="24"/>
        </w:rPr>
        <w:t xml:space="preserve"> The trial</w:t>
      </w:r>
      <w:r w:rsidR="00A26386" w:rsidRPr="00EB00E7">
        <w:rPr>
          <w:rFonts w:ascii="Times New Roman" w:hAnsi="Times New Roman" w:cs="Times New Roman"/>
          <w:sz w:val="24"/>
          <w:szCs w:val="24"/>
        </w:rPr>
        <w:t>s</w:t>
      </w:r>
      <w:r w:rsidR="00D02F37" w:rsidRPr="00EB00E7">
        <w:rPr>
          <w:rFonts w:ascii="Times New Roman" w:hAnsi="Times New Roman" w:cs="Times New Roman"/>
          <w:sz w:val="24"/>
          <w:szCs w:val="24"/>
        </w:rPr>
        <w:t xml:space="preserve"> w</w:t>
      </w:r>
      <w:r w:rsidR="00A26386" w:rsidRPr="00EB00E7">
        <w:rPr>
          <w:rFonts w:ascii="Times New Roman" w:hAnsi="Times New Roman" w:cs="Times New Roman"/>
          <w:sz w:val="24"/>
          <w:szCs w:val="24"/>
        </w:rPr>
        <w:t>ere</w:t>
      </w:r>
      <w:r w:rsidR="00D02F37" w:rsidRPr="00EB00E7">
        <w:rPr>
          <w:rFonts w:ascii="Times New Roman" w:hAnsi="Times New Roman" w:cs="Times New Roman"/>
          <w:sz w:val="24"/>
          <w:szCs w:val="24"/>
        </w:rPr>
        <w:t xml:space="preserve"> laid out in a randomized complete block design with three replications. The onion seedlings were transplanted on 01 July 2021 at a 10 cm interval along the rows. </w:t>
      </w:r>
      <w:r w:rsidR="00A26386" w:rsidRPr="00EB00E7">
        <w:rPr>
          <w:rFonts w:ascii="Times New Roman" w:hAnsi="Times New Roman" w:cs="Times New Roman"/>
          <w:sz w:val="24"/>
          <w:szCs w:val="24"/>
        </w:rPr>
        <w:t xml:space="preserve">The sprout tubers having a medium size (35 – 55 mm in diameter) were planted manually in rows on the dates designated for the experiment in both cropping seasons suggested by Mohammad </w:t>
      </w:r>
      <w:r w:rsidR="00A26386" w:rsidRPr="00A24CC5">
        <w:rPr>
          <w:rFonts w:ascii="Times New Roman" w:hAnsi="Times New Roman" w:cs="Times New Roman"/>
          <w:i/>
          <w:sz w:val="24"/>
          <w:szCs w:val="24"/>
        </w:rPr>
        <w:t>et al</w:t>
      </w:r>
      <w:r w:rsidR="00A26386" w:rsidRPr="00EB00E7">
        <w:rPr>
          <w:rFonts w:ascii="Times New Roman" w:hAnsi="Times New Roman" w:cs="Times New Roman"/>
          <w:sz w:val="24"/>
          <w:szCs w:val="24"/>
        </w:rPr>
        <w:t xml:space="preserve">. (2013). The space between plots and replications was 1 m and 1.5 m, respectively. Nutrient management was performed with 236 kg ha-1 NPS, 144 kg ha-1 N-fertilizer, and 125 kg ha-1 </w:t>
      </w:r>
      <w:proofErr w:type="spellStart"/>
      <w:r w:rsidR="00A26386" w:rsidRPr="00EB00E7">
        <w:rPr>
          <w:rFonts w:ascii="Times New Roman" w:hAnsi="Times New Roman" w:cs="Times New Roman"/>
          <w:sz w:val="24"/>
          <w:szCs w:val="24"/>
        </w:rPr>
        <w:t>Muriate</w:t>
      </w:r>
      <w:proofErr w:type="spellEnd"/>
      <w:r w:rsidR="00A26386" w:rsidRPr="00EB00E7">
        <w:rPr>
          <w:rFonts w:ascii="Times New Roman" w:hAnsi="Times New Roman" w:cs="Times New Roman"/>
          <w:sz w:val="24"/>
          <w:szCs w:val="24"/>
        </w:rPr>
        <w:t xml:space="preserve"> of Potash (</w:t>
      </w:r>
      <w:proofErr w:type="spellStart"/>
      <w:r w:rsidR="00A26386" w:rsidRPr="00EB00E7">
        <w:rPr>
          <w:rFonts w:ascii="Times New Roman" w:hAnsi="Times New Roman" w:cs="Times New Roman"/>
          <w:sz w:val="24"/>
          <w:szCs w:val="24"/>
        </w:rPr>
        <w:t>MoP</w:t>
      </w:r>
      <w:proofErr w:type="spellEnd"/>
      <w:r w:rsidR="00A26386" w:rsidRPr="00EB00E7">
        <w:rPr>
          <w:rFonts w:ascii="Times New Roman" w:hAnsi="Times New Roman" w:cs="Times New Roman"/>
          <w:sz w:val="24"/>
          <w:szCs w:val="24"/>
        </w:rPr>
        <w:t xml:space="preserve">). The whole rate of NPS and </w:t>
      </w:r>
      <w:proofErr w:type="spellStart"/>
      <w:r w:rsidR="00A26386" w:rsidRPr="00EB00E7">
        <w:rPr>
          <w:rFonts w:ascii="Times New Roman" w:hAnsi="Times New Roman" w:cs="Times New Roman"/>
          <w:sz w:val="24"/>
          <w:szCs w:val="24"/>
        </w:rPr>
        <w:t>MoP</w:t>
      </w:r>
      <w:proofErr w:type="spellEnd"/>
      <w:r w:rsidR="00A26386" w:rsidRPr="00EB00E7">
        <w:rPr>
          <w:rFonts w:ascii="Times New Roman" w:hAnsi="Times New Roman" w:cs="Times New Roman"/>
          <w:sz w:val="24"/>
          <w:szCs w:val="24"/>
        </w:rPr>
        <w:t xml:space="preserve"> and half of the N-fertilizer have applied at the time of planting. The remaining half of the N-fertilizer has been carrying out during the flowering time. Weeding, cultivation, and ridging practices had practiced as per the recommendation for potato.</w:t>
      </w:r>
      <w:r w:rsidR="00BC109D">
        <w:rPr>
          <w:rFonts w:ascii="Times New Roman" w:hAnsi="Times New Roman" w:cs="Times New Roman"/>
          <w:sz w:val="24"/>
          <w:szCs w:val="24"/>
        </w:rPr>
        <w:t xml:space="preserve"> </w:t>
      </w:r>
      <w:r w:rsidR="00D02F37" w:rsidRPr="00EB00E7">
        <w:rPr>
          <w:rFonts w:ascii="Times New Roman" w:hAnsi="Times New Roman" w:cs="Times New Roman"/>
          <w:sz w:val="24"/>
          <w:szCs w:val="24"/>
        </w:rPr>
        <w:t xml:space="preserve">For </w:t>
      </w:r>
      <w:r w:rsidR="00424265" w:rsidRPr="00EB00E7">
        <w:rPr>
          <w:rFonts w:ascii="Times New Roman" w:hAnsi="Times New Roman" w:cs="Times New Roman"/>
          <w:sz w:val="24"/>
          <w:szCs w:val="24"/>
        </w:rPr>
        <w:t>both</w:t>
      </w:r>
      <w:r w:rsidR="00D02F37" w:rsidRPr="00EB00E7">
        <w:rPr>
          <w:rFonts w:ascii="Times New Roman" w:hAnsi="Times New Roman" w:cs="Times New Roman"/>
          <w:sz w:val="24"/>
          <w:szCs w:val="24"/>
        </w:rPr>
        <w:t xml:space="preserve"> fungicide</w:t>
      </w:r>
      <w:r w:rsidR="00424265" w:rsidRPr="00EB00E7">
        <w:rPr>
          <w:rFonts w:ascii="Times New Roman" w:hAnsi="Times New Roman" w:cs="Times New Roman"/>
          <w:sz w:val="24"/>
          <w:szCs w:val="24"/>
        </w:rPr>
        <w:t>s</w:t>
      </w:r>
      <w:r w:rsidR="00D02F37" w:rsidRPr="00EB00E7">
        <w:rPr>
          <w:rFonts w:ascii="Times New Roman" w:hAnsi="Times New Roman" w:cs="Times New Roman"/>
          <w:sz w:val="24"/>
          <w:szCs w:val="24"/>
        </w:rPr>
        <w:t xml:space="preserve">, rate of fungicide per hectare and amount of water for mixing of fungicide was </w:t>
      </w:r>
      <w:r w:rsidR="00424265" w:rsidRPr="00EB00E7">
        <w:rPr>
          <w:rFonts w:ascii="Times New Roman" w:hAnsi="Times New Roman" w:cs="Times New Roman"/>
          <w:sz w:val="24"/>
          <w:szCs w:val="24"/>
        </w:rPr>
        <w:t>used</w:t>
      </w:r>
      <w:r w:rsidR="00D02F37" w:rsidRPr="00EB00E7">
        <w:rPr>
          <w:rFonts w:ascii="Times New Roman" w:hAnsi="Times New Roman" w:cs="Times New Roman"/>
          <w:sz w:val="24"/>
          <w:szCs w:val="24"/>
        </w:rPr>
        <w:t xml:space="preserve"> as suggested by the manufacturer. Spraying was performed using a manual knapsack sprayer calibrated to deliver 500 - 700 L of water ha</w:t>
      </w:r>
      <w:r w:rsidR="00D02F37" w:rsidRPr="00EB00E7">
        <w:rPr>
          <w:rFonts w:ascii="Times New Roman" w:hAnsi="Times New Roman" w:cs="Times New Roman"/>
          <w:sz w:val="24"/>
          <w:szCs w:val="24"/>
          <w:vertAlign w:val="superscript"/>
        </w:rPr>
        <w:t>-1</w:t>
      </w:r>
      <w:r w:rsidR="00D02F37" w:rsidRPr="00EB00E7">
        <w:rPr>
          <w:rFonts w:ascii="Times New Roman" w:hAnsi="Times New Roman" w:cs="Times New Roman"/>
          <w:sz w:val="24"/>
          <w:szCs w:val="24"/>
        </w:rPr>
        <w:t xml:space="preserve">. </w:t>
      </w:r>
      <w:proofErr w:type="gramStart"/>
      <w:r w:rsidR="00D02F37" w:rsidRPr="00EB00E7">
        <w:rPr>
          <w:rFonts w:ascii="Times New Roman" w:hAnsi="Times New Roman" w:cs="Times New Roman"/>
          <w:sz w:val="24"/>
          <w:szCs w:val="24"/>
        </w:rPr>
        <w:t>Three time</w:t>
      </w:r>
      <w:proofErr w:type="gramEnd"/>
      <w:r w:rsidR="00D02F37" w:rsidRPr="00EB00E7">
        <w:rPr>
          <w:rFonts w:ascii="Times New Roman" w:hAnsi="Times New Roman" w:cs="Times New Roman"/>
          <w:sz w:val="24"/>
          <w:szCs w:val="24"/>
        </w:rPr>
        <w:t xml:space="preserve"> spray frequency was practiced </w:t>
      </w:r>
      <w:r w:rsidR="00424265" w:rsidRPr="00EB00E7">
        <w:rPr>
          <w:rFonts w:ascii="Times New Roman" w:hAnsi="Times New Roman" w:cs="Times New Roman"/>
          <w:sz w:val="24"/>
          <w:szCs w:val="24"/>
        </w:rPr>
        <w:t>per location during the growing period</w:t>
      </w:r>
      <w:r w:rsidR="00D02F37" w:rsidRPr="00EB00E7">
        <w:rPr>
          <w:rFonts w:ascii="Times New Roman" w:hAnsi="Times New Roman" w:cs="Times New Roman"/>
          <w:sz w:val="24"/>
          <w:szCs w:val="24"/>
        </w:rPr>
        <w:t xml:space="preserve">. The fungicide was sprayed at an interval of </w:t>
      </w:r>
      <w:r w:rsidR="0084549B" w:rsidRPr="00EB00E7">
        <w:rPr>
          <w:rFonts w:ascii="Times New Roman" w:hAnsi="Times New Roman" w:cs="Times New Roman"/>
          <w:sz w:val="24"/>
          <w:szCs w:val="24"/>
        </w:rPr>
        <w:t>7</w:t>
      </w:r>
      <w:r w:rsidR="00D02F37" w:rsidRPr="00EB00E7">
        <w:rPr>
          <w:rFonts w:ascii="Times New Roman" w:hAnsi="Times New Roman" w:cs="Times New Roman"/>
          <w:sz w:val="24"/>
          <w:szCs w:val="24"/>
        </w:rPr>
        <w:t>-days on each plot. Unsprayed plots were left for each replication as controls to allow maximum disease development. The first fungicide spray was started 4</w:t>
      </w:r>
      <w:r w:rsidR="0084549B" w:rsidRPr="00EB00E7">
        <w:rPr>
          <w:rFonts w:ascii="Times New Roman" w:hAnsi="Times New Roman" w:cs="Times New Roman"/>
          <w:sz w:val="24"/>
          <w:szCs w:val="24"/>
        </w:rPr>
        <w:t>1</w:t>
      </w:r>
      <w:r w:rsidR="00D02F37" w:rsidRPr="00EB00E7">
        <w:rPr>
          <w:rFonts w:ascii="Times New Roman" w:hAnsi="Times New Roman" w:cs="Times New Roman"/>
          <w:sz w:val="24"/>
          <w:szCs w:val="24"/>
        </w:rPr>
        <w:t xml:space="preserve">-days after transplanting when the first symptom of </w:t>
      </w:r>
      <w:r w:rsidR="00CA7B16" w:rsidRPr="00EB00E7">
        <w:rPr>
          <w:rFonts w:ascii="Times New Roman" w:hAnsi="Times New Roman" w:cs="Times New Roman"/>
          <w:sz w:val="24"/>
          <w:szCs w:val="24"/>
        </w:rPr>
        <w:t>late blight was</w:t>
      </w:r>
      <w:r w:rsidR="00D02F37" w:rsidRPr="00EB00E7">
        <w:rPr>
          <w:rFonts w:ascii="Times New Roman" w:hAnsi="Times New Roman" w:cs="Times New Roman"/>
          <w:sz w:val="24"/>
          <w:szCs w:val="24"/>
        </w:rPr>
        <w:t xml:space="preserve"> appeared </w:t>
      </w:r>
      <w:r w:rsidR="00CA7B16" w:rsidRPr="00EB00E7">
        <w:rPr>
          <w:rFonts w:ascii="Times New Roman" w:hAnsi="Times New Roman" w:cs="Times New Roman"/>
          <w:sz w:val="24"/>
          <w:szCs w:val="24"/>
        </w:rPr>
        <w:t>on the</w:t>
      </w:r>
      <w:r w:rsidR="00D02F37" w:rsidRPr="00EB00E7">
        <w:rPr>
          <w:rFonts w:ascii="Times New Roman" w:hAnsi="Times New Roman" w:cs="Times New Roman"/>
          <w:sz w:val="24"/>
          <w:szCs w:val="24"/>
        </w:rPr>
        <w:t xml:space="preserve"> leaves within the plot. </w:t>
      </w:r>
    </w:p>
    <w:bookmarkEnd w:id="5"/>
    <w:bookmarkEnd w:id="6"/>
    <w:bookmarkEnd w:id="7"/>
    <w:p w14:paraId="3E4B2DF2" w14:textId="77777777" w:rsidR="00E070CB" w:rsidRPr="00EB00E7" w:rsidRDefault="00CA7B16" w:rsidP="00B127B7">
      <w:pPr>
        <w:pStyle w:val="Heading2"/>
        <w:keepNext w:val="0"/>
        <w:keepLines w:val="0"/>
        <w:spacing w:before="0" w:line="240" w:lineRule="auto"/>
        <w:rPr>
          <w:rFonts w:cs="Times New Roman"/>
          <w:sz w:val="24"/>
          <w:szCs w:val="24"/>
        </w:rPr>
      </w:pPr>
      <w:r w:rsidRPr="00EB00E7">
        <w:rPr>
          <w:rFonts w:eastAsia="Times New Roman" w:cs="Times New Roman"/>
          <w:sz w:val="24"/>
          <w:szCs w:val="24"/>
        </w:rPr>
        <w:t>Disease</w:t>
      </w:r>
      <w:r w:rsidR="00910733" w:rsidRPr="00EB00E7">
        <w:rPr>
          <w:sz w:val="24"/>
          <w:szCs w:val="24"/>
        </w:rPr>
        <w:t xml:space="preserve"> and yield parameter assessment</w:t>
      </w:r>
    </w:p>
    <w:p w14:paraId="652E7A7F" w14:textId="77777777" w:rsidR="002D6D54" w:rsidRPr="00EB00E7" w:rsidRDefault="001263A6" w:rsidP="00E14C0E">
      <w:pPr>
        <w:spacing w:after="0" w:line="240" w:lineRule="auto"/>
        <w:jc w:val="both"/>
        <w:rPr>
          <w:rFonts w:ascii="Times New Roman" w:hAnsi="Times New Roman" w:cs="Times New Roman"/>
          <w:sz w:val="24"/>
          <w:szCs w:val="24"/>
        </w:rPr>
      </w:pPr>
      <w:r w:rsidRPr="00EB00E7">
        <w:rPr>
          <w:rFonts w:ascii="Times New Roman" w:hAnsi="Times New Roman" w:cs="Times New Roman"/>
          <w:sz w:val="24"/>
          <w:szCs w:val="24"/>
        </w:rPr>
        <w:t xml:space="preserve">The </w:t>
      </w:r>
      <w:r w:rsidR="00CA7B16" w:rsidRPr="00EB00E7">
        <w:rPr>
          <w:rFonts w:ascii="Times New Roman" w:hAnsi="Times New Roman" w:cs="Times New Roman"/>
          <w:sz w:val="24"/>
          <w:szCs w:val="24"/>
        </w:rPr>
        <w:t xml:space="preserve">incidence and </w:t>
      </w:r>
      <w:r w:rsidRPr="00EB00E7">
        <w:rPr>
          <w:rFonts w:ascii="Times New Roman" w:hAnsi="Times New Roman" w:cs="Times New Roman"/>
          <w:sz w:val="24"/>
          <w:szCs w:val="24"/>
        </w:rPr>
        <w:t xml:space="preserve">severity of late blight was assessed at weekly intervals starting from </w:t>
      </w:r>
      <w:r w:rsidR="00CA7B16" w:rsidRPr="00EB00E7">
        <w:rPr>
          <w:rFonts w:ascii="Times New Roman" w:hAnsi="Times New Roman" w:cs="Times New Roman"/>
          <w:sz w:val="24"/>
          <w:szCs w:val="24"/>
        </w:rPr>
        <w:t>41-</w:t>
      </w:r>
      <w:r w:rsidRPr="00EB00E7">
        <w:rPr>
          <w:rFonts w:ascii="Times New Roman" w:hAnsi="Times New Roman" w:cs="Times New Roman"/>
          <w:sz w:val="24"/>
          <w:szCs w:val="24"/>
        </w:rPr>
        <w:t xml:space="preserve">days after planting (DAP). </w:t>
      </w:r>
      <w:r w:rsidR="00CA7B16" w:rsidRPr="00EB00E7">
        <w:rPr>
          <w:rFonts w:ascii="Times New Roman" w:hAnsi="Times New Roman" w:cs="Times New Roman"/>
          <w:sz w:val="24"/>
          <w:szCs w:val="24"/>
        </w:rPr>
        <w:t xml:space="preserve">Twelve </w:t>
      </w:r>
      <w:r w:rsidRPr="00EB00E7">
        <w:rPr>
          <w:rFonts w:ascii="Times New Roman" w:hAnsi="Times New Roman" w:cs="Times New Roman"/>
          <w:sz w:val="24"/>
          <w:szCs w:val="24"/>
        </w:rPr>
        <w:t xml:space="preserve">randomly pre-tagged potato plants from the central rows of each plot </w:t>
      </w:r>
      <w:r w:rsidR="00CA7B16" w:rsidRPr="00EB00E7">
        <w:rPr>
          <w:rFonts w:ascii="Times New Roman" w:hAnsi="Times New Roman" w:cs="Times New Roman"/>
          <w:sz w:val="24"/>
          <w:szCs w:val="24"/>
        </w:rPr>
        <w:t>was</w:t>
      </w:r>
      <w:r w:rsidRPr="00EB00E7">
        <w:rPr>
          <w:rFonts w:ascii="Times New Roman" w:hAnsi="Times New Roman" w:cs="Times New Roman"/>
          <w:sz w:val="24"/>
          <w:szCs w:val="24"/>
        </w:rPr>
        <w:t xml:space="preserve"> used for disease assessments</w:t>
      </w:r>
      <w:r w:rsidR="00CA7B16" w:rsidRPr="00EB00E7">
        <w:rPr>
          <w:rFonts w:ascii="Times New Roman" w:hAnsi="Times New Roman" w:cs="Times New Roman"/>
          <w:sz w:val="24"/>
          <w:szCs w:val="24"/>
        </w:rPr>
        <w:t>.</w:t>
      </w:r>
      <w:r w:rsidRPr="00EB00E7">
        <w:rPr>
          <w:rFonts w:ascii="Times New Roman" w:hAnsi="Times New Roman" w:cs="Times New Roman"/>
          <w:sz w:val="24"/>
          <w:szCs w:val="24"/>
        </w:rPr>
        <w:t xml:space="preserve"> </w:t>
      </w:r>
      <w:r w:rsidR="00CA7B16" w:rsidRPr="00EB00E7">
        <w:rPr>
          <w:rFonts w:ascii="Times New Roman" w:hAnsi="Times New Roman" w:cs="Times New Roman"/>
          <w:sz w:val="24"/>
          <w:szCs w:val="24"/>
        </w:rPr>
        <w:t>A</w:t>
      </w:r>
      <w:r w:rsidRPr="00EB00E7">
        <w:rPr>
          <w:rFonts w:ascii="Times New Roman" w:hAnsi="Times New Roman" w:cs="Times New Roman"/>
          <w:sz w:val="24"/>
          <w:szCs w:val="24"/>
        </w:rPr>
        <w:t xml:space="preserve"> total of six assessments have executing until the </w:t>
      </w:r>
      <w:r w:rsidR="00CA7B16" w:rsidRPr="00EB00E7">
        <w:rPr>
          <w:rFonts w:ascii="Times New Roman" w:hAnsi="Times New Roman" w:cs="Times New Roman"/>
          <w:sz w:val="24"/>
          <w:szCs w:val="24"/>
        </w:rPr>
        <w:t>cultivar</w:t>
      </w:r>
      <w:r w:rsidRPr="00EB00E7">
        <w:rPr>
          <w:rFonts w:ascii="Times New Roman" w:hAnsi="Times New Roman" w:cs="Times New Roman"/>
          <w:sz w:val="24"/>
          <w:szCs w:val="24"/>
        </w:rPr>
        <w:t xml:space="preserve"> attained physiologically matured.</w:t>
      </w:r>
      <w:r w:rsidR="00BD216F" w:rsidRPr="00EB00E7">
        <w:rPr>
          <w:rFonts w:ascii="Times New Roman" w:hAnsi="Times New Roman" w:cs="Times New Roman"/>
          <w:sz w:val="24"/>
          <w:szCs w:val="24"/>
        </w:rPr>
        <w:t xml:space="preserve"> </w:t>
      </w:r>
      <w:r w:rsidR="00BD216F" w:rsidRPr="00EB00E7">
        <w:rPr>
          <w:rFonts w:ascii="Times New Roman" w:hAnsi="Times New Roman"/>
          <w:sz w:val="24"/>
          <w:szCs w:val="24"/>
        </w:rPr>
        <w:t>Disease incidence (%) was determined by the rating of diseased plants per total number of plants assessed within the plot.</w:t>
      </w:r>
      <w:r w:rsidR="00BD216F" w:rsidRPr="00EB00E7">
        <w:rPr>
          <w:rFonts w:ascii="Times New Roman" w:hAnsi="Times New Roman" w:cs="Times New Roman"/>
          <w:sz w:val="24"/>
          <w:szCs w:val="24"/>
        </w:rPr>
        <w:t xml:space="preserve"> </w:t>
      </w:r>
      <w:r w:rsidR="00651EBE" w:rsidRPr="00EB00E7">
        <w:rPr>
          <w:rFonts w:ascii="Times New Roman" w:hAnsi="Times New Roman" w:cs="Times New Roman"/>
          <w:sz w:val="24"/>
          <w:szCs w:val="24"/>
        </w:rPr>
        <w:t xml:space="preserve">Disease severity was rated </w:t>
      </w:r>
      <w:r w:rsidR="007B5D54" w:rsidRPr="00EB00E7">
        <w:rPr>
          <w:rFonts w:ascii="Times New Roman" w:hAnsi="Times New Roman" w:cs="Times New Roman"/>
          <w:sz w:val="24"/>
          <w:szCs w:val="24"/>
        </w:rPr>
        <w:t>using</w:t>
      </w:r>
      <w:r w:rsidR="00651EBE" w:rsidRPr="00EB00E7">
        <w:rPr>
          <w:rFonts w:ascii="Times New Roman" w:hAnsi="Times New Roman" w:cs="Times New Roman"/>
          <w:sz w:val="24"/>
          <w:szCs w:val="24"/>
        </w:rPr>
        <w:t xml:space="preserve"> </w:t>
      </w:r>
      <w:r w:rsidR="007B5D54" w:rsidRPr="00EB00E7">
        <w:rPr>
          <w:rFonts w:ascii="Times New Roman" w:hAnsi="Times New Roman" w:cs="Times New Roman"/>
          <w:sz w:val="24"/>
          <w:szCs w:val="24"/>
        </w:rPr>
        <w:t>1 to 9</w:t>
      </w:r>
      <w:r w:rsidR="00651EBE" w:rsidRPr="00EB00E7">
        <w:rPr>
          <w:rFonts w:ascii="Times New Roman" w:hAnsi="Times New Roman" w:cs="Times New Roman"/>
          <w:sz w:val="24"/>
          <w:szCs w:val="24"/>
        </w:rPr>
        <w:t xml:space="preserve"> rating scales </w:t>
      </w:r>
      <w:r w:rsidR="00696268" w:rsidRPr="00EB00E7">
        <w:rPr>
          <w:rFonts w:ascii="Times New Roman" w:hAnsi="Times New Roman" w:cs="Times New Roman"/>
          <w:sz w:val="24"/>
          <w:szCs w:val="24"/>
        </w:rPr>
        <w:t>nominated</w:t>
      </w:r>
      <w:r w:rsidR="00651EBE" w:rsidRPr="00EB00E7">
        <w:rPr>
          <w:rFonts w:ascii="Times New Roman" w:hAnsi="Times New Roman" w:cs="Times New Roman"/>
          <w:sz w:val="24"/>
          <w:szCs w:val="24"/>
        </w:rPr>
        <w:t xml:space="preserve"> by </w:t>
      </w:r>
      <w:proofErr w:type="spellStart"/>
      <w:r w:rsidR="007B5D54" w:rsidRPr="00EB00E7">
        <w:rPr>
          <w:rFonts w:ascii="Times New Roman" w:hAnsi="Times New Roman" w:cs="Times New Roman"/>
          <w:sz w:val="24"/>
          <w:szCs w:val="24"/>
        </w:rPr>
        <w:t>He</w:t>
      </w:r>
      <w:r w:rsidR="00AA4229" w:rsidRPr="00EB00E7">
        <w:rPr>
          <w:rFonts w:ascii="Times New Roman" w:hAnsi="Times New Roman" w:cs="Times New Roman"/>
          <w:sz w:val="24"/>
          <w:szCs w:val="24"/>
        </w:rPr>
        <w:t>i</w:t>
      </w:r>
      <w:r w:rsidR="007B5D54" w:rsidRPr="00EB00E7">
        <w:rPr>
          <w:rFonts w:ascii="Times New Roman" w:hAnsi="Times New Roman" w:cs="Times New Roman"/>
          <w:sz w:val="24"/>
          <w:szCs w:val="24"/>
        </w:rPr>
        <w:t>nf</w:t>
      </w:r>
      <w:r w:rsidR="00AA4229" w:rsidRPr="00EB00E7">
        <w:rPr>
          <w:rFonts w:ascii="Times New Roman" w:hAnsi="Times New Roman" w:cs="Times New Roman"/>
          <w:sz w:val="24"/>
          <w:szCs w:val="24"/>
        </w:rPr>
        <w:t>n</w:t>
      </w:r>
      <w:r w:rsidR="007B5D54" w:rsidRPr="00EB00E7">
        <w:rPr>
          <w:rFonts w:ascii="Times New Roman" w:hAnsi="Times New Roman" w:cs="Times New Roman"/>
          <w:sz w:val="24"/>
          <w:szCs w:val="24"/>
        </w:rPr>
        <w:t>ing</w:t>
      </w:r>
      <w:r w:rsidR="00AA4229" w:rsidRPr="00EB00E7">
        <w:rPr>
          <w:rFonts w:ascii="Times New Roman" w:hAnsi="Times New Roman" w:cs="Times New Roman"/>
          <w:sz w:val="24"/>
          <w:szCs w:val="24"/>
        </w:rPr>
        <w:t>s</w:t>
      </w:r>
      <w:proofErr w:type="spellEnd"/>
      <w:r w:rsidR="007B5D54" w:rsidRPr="00EB00E7">
        <w:rPr>
          <w:rFonts w:ascii="Times New Roman" w:hAnsi="Times New Roman" w:cs="Times New Roman"/>
          <w:sz w:val="24"/>
          <w:szCs w:val="24"/>
        </w:rPr>
        <w:t xml:space="preserve"> </w:t>
      </w:r>
      <w:r w:rsidR="00651EBE" w:rsidRPr="00EB00E7">
        <w:rPr>
          <w:rFonts w:ascii="Times New Roman" w:eastAsia="AdvP6EC0" w:hAnsi="Times New Roman" w:cs="Times New Roman"/>
          <w:sz w:val="24"/>
          <w:szCs w:val="24"/>
        </w:rPr>
        <w:t xml:space="preserve"> </w:t>
      </w:r>
      <w:r w:rsidR="007B5D54" w:rsidRPr="00EB00E7">
        <w:rPr>
          <w:rFonts w:ascii="Times New Roman" w:eastAsia="AdvP6EC0" w:hAnsi="Times New Roman" w:cs="Times New Roman"/>
          <w:sz w:val="24"/>
          <w:szCs w:val="24"/>
        </w:rPr>
        <w:t>(1978)</w:t>
      </w:r>
      <w:r w:rsidR="00651EBE" w:rsidRPr="00EB00E7">
        <w:rPr>
          <w:rFonts w:ascii="Times New Roman" w:eastAsia="AdvP6EC0" w:hAnsi="Times New Roman" w:cs="Times New Roman"/>
          <w:sz w:val="24"/>
          <w:szCs w:val="24"/>
        </w:rPr>
        <w:t xml:space="preserve">, </w:t>
      </w:r>
      <w:r w:rsidR="008E42AF" w:rsidRPr="00EB00E7">
        <w:rPr>
          <w:rFonts w:ascii="Times New Roman" w:hAnsi="Times New Roman" w:cs="Times New Roman"/>
          <w:sz w:val="24"/>
          <w:szCs w:val="24"/>
        </w:rPr>
        <w:t>where</w:t>
      </w:r>
      <w:r w:rsidR="00651EBE" w:rsidRPr="00EB00E7">
        <w:rPr>
          <w:rFonts w:ascii="Times New Roman" w:hAnsi="Times New Roman" w:cs="Times New Roman"/>
          <w:sz w:val="24"/>
          <w:szCs w:val="24"/>
        </w:rPr>
        <w:t xml:space="preserve"> </w:t>
      </w:r>
      <w:r w:rsidR="002C2638" w:rsidRPr="00EB00E7">
        <w:rPr>
          <w:rFonts w:ascii="Times New Roman" w:hAnsi="Times New Roman" w:cs="Times New Roman"/>
          <w:sz w:val="24"/>
          <w:szCs w:val="24"/>
        </w:rPr>
        <w:t>1</w:t>
      </w:r>
      <w:r w:rsidR="00651EBE" w:rsidRPr="00EB00E7">
        <w:rPr>
          <w:rFonts w:ascii="Times New Roman" w:hAnsi="Times New Roman" w:cs="Times New Roman"/>
          <w:sz w:val="24"/>
          <w:szCs w:val="24"/>
        </w:rPr>
        <w:t xml:space="preserve"> = </w:t>
      </w:r>
      <w:r w:rsidR="009F60E5" w:rsidRPr="00EB00E7">
        <w:rPr>
          <w:rFonts w:ascii="Times New Roman" w:hAnsi="Times New Roman" w:cs="Times New Roman"/>
          <w:sz w:val="24"/>
          <w:szCs w:val="24"/>
        </w:rPr>
        <w:t>N</w:t>
      </w:r>
      <w:r w:rsidR="00651EBE" w:rsidRPr="00EB00E7">
        <w:rPr>
          <w:rFonts w:ascii="Times New Roman" w:hAnsi="Times New Roman" w:cs="Times New Roman"/>
          <w:sz w:val="24"/>
          <w:szCs w:val="24"/>
        </w:rPr>
        <w:t>o visible symptom</w:t>
      </w:r>
      <w:r w:rsidR="002C2638" w:rsidRPr="00EB00E7">
        <w:rPr>
          <w:rFonts w:ascii="Times New Roman" w:hAnsi="Times New Roman" w:cs="Times New Roman"/>
          <w:sz w:val="24"/>
          <w:szCs w:val="24"/>
        </w:rPr>
        <w:t xml:space="preserve"> of late blight</w:t>
      </w:r>
      <w:r w:rsidR="00651EBE" w:rsidRPr="00EB00E7">
        <w:rPr>
          <w:rFonts w:ascii="Times New Roman" w:hAnsi="Times New Roman" w:cs="Times New Roman"/>
          <w:sz w:val="24"/>
          <w:szCs w:val="24"/>
        </w:rPr>
        <w:t xml:space="preserve">, </w:t>
      </w:r>
      <w:r w:rsidR="002C2638" w:rsidRPr="00EB00E7">
        <w:rPr>
          <w:rFonts w:ascii="Times New Roman" w:hAnsi="Times New Roman" w:cs="Times New Roman"/>
          <w:sz w:val="24"/>
          <w:szCs w:val="24"/>
        </w:rPr>
        <w:t>2</w:t>
      </w:r>
      <w:r w:rsidR="00651EBE" w:rsidRPr="00EB00E7">
        <w:rPr>
          <w:rFonts w:ascii="Times New Roman" w:hAnsi="Times New Roman" w:cs="Times New Roman"/>
          <w:sz w:val="24"/>
          <w:szCs w:val="24"/>
        </w:rPr>
        <w:t xml:space="preserve"> = </w:t>
      </w:r>
      <w:r w:rsidR="009F60E5" w:rsidRPr="00EB00E7">
        <w:rPr>
          <w:rFonts w:ascii="Times New Roman" w:hAnsi="Times New Roman" w:cs="Times New Roman"/>
          <w:sz w:val="24"/>
          <w:szCs w:val="24"/>
        </w:rPr>
        <w:t>L</w:t>
      </w:r>
      <w:r w:rsidR="002C2638" w:rsidRPr="00EB00E7">
        <w:rPr>
          <w:rFonts w:ascii="Times New Roman" w:hAnsi="Times New Roman" w:cs="Times New Roman"/>
          <w:sz w:val="24"/>
          <w:szCs w:val="24"/>
        </w:rPr>
        <w:t xml:space="preserve">ate blight </w:t>
      </w:r>
      <w:r w:rsidR="008E42AF" w:rsidRPr="00EB00E7">
        <w:rPr>
          <w:rFonts w:ascii="Times New Roman" w:hAnsi="Times New Roman" w:cs="Times New Roman"/>
          <w:sz w:val="24"/>
          <w:szCs w:val="24"/>
        </w:rPr>
        <w:t>is</w:t>
      </w:r>
      <w:r w:rsidR="002C2638" w:rsidRPr="00EB00E7">
        <w:rPr>
          <w:rFonts w:ascii="Times New Roman" w:hAnsi="Times New Roman" w:cs="Times New Roman"/>
          <w:sz w:val="24"/>
          <w:szCs w:val="24"/>
        </w:rPr>
        <w:t xml:space="preserve"> </w:t>
      </w:r>
      <w:r w:rsidR="00B976D7" w:rsidRPr="00EB00E7">
        <w:rPr>
          <w:rFonts w:ascii="Times New Roman" w:hAnsi="Times New Roman" w:cs="Times New Roman"/>
          <w:sz w:val="24"/>
          <w:szCs w:val="24"/>
        </w:rPr>
        <w:t>presented</w:t>
      </w:r>
      <w:r w:rsidR="002C2638" w:rsidRPr="00EB00E7">
        <w:rPr>
          <w:rFonts w:ascii="Times New Roman" w:hAnsi="Times New Roman" w:cs="Times New Roman"/>
          <w:sz w:val="24"/>
          <w:szCs w:val="24"/>
        </w:rPr>
        <w:t xml:space="preserve"> with </w:t>
      </w:r>
      <w:r w:rsidR="002C2638" w:rsidRPr="00EB00E7">
        <w:rPr>
          <w:rFonts w:ascii="Times New Roman" w:eastAsia="Times New Roman" w:hAnsi="Times New Roman" w:cs="Times New Roman"/>
          <w:sz w:val="24"/>
          <w:szCs w:val="24"/>
        </w:rPr>
        <w:t>maximum of 10 injuries per plant</w:t>
      </w:r>
      <w:r w:rsidR="00651EBE" w:rsidRPr="00EB00E7">
        <w:rPr>
          <w:rFonts w:ascii="Times New Roman" w:hAnsi="Times New Roman" w:cs="Times New Roman"/>
          <w:sz w:val="24"/>
          <w:szCs w:val="24"/>
        </w:rPr>
        <w:t xml:space="preserve"> covering up to </w:t>
      </w:r>
      <w:r w:rsidR="002C2638" w:rsidRPr="00EB00E7">
        <w:rPr>
          <w:rFonts w:ascii="Times New Roman" w:hAnsi="Times New Roman" w:cs="Times New Roman"/>
          <w:sz w:val="24"/>
          <w:szCs w:val="24"/>
        </w:rPr>
        <w:t>5</w:t>
      </w:r>
      <w:r w:rsidR="00651EBE" w:rsidRPr="00EB00E7">
        <w:rPr>
          <w:rFonts w:ascii="Times New Roman" w:hAnsi="Times New Roman" w:cs="Times New Roman"/>
          <w:sz w:val="24"/>
          <w:szCs w:val="24"/>
        </w:rPr>
        <w:t xml:space="preserve">% leaf area, </w:t>
      </w:r>
      <w:r w:rsidR="00AA4229" w:rsidRPr="00EB00E7">
        <w:rPr>
          <w:rFonts w:ascii="Times New Roman" w:hAnsi="Times New Roman" w:cs="Times New Roman"/>
          <w:sz w:val="24"/>
          <w:szCs w:val="24"/>
        </w:rPr>
        <w:t>3</w:t>
      </w:r>
      <w:r w:rsidR="00651EBE" w:rsidRPr="00EB00E7">
        <w:rPr>
          <w:rFonts w:ascii="Times New Roman" w:hAnsi="Times New Roman" w:cs="Times New Roman"/>
          <w:sz w:val="24"/>
          <w:szCs w:val="24"/>
        </w:rPr>
        <w:t xml:space="preserve"> = </w:t>
      </w:r>
      <w:r w:rsidR="00B976D7" w:rsidRPr="00EB00E7">
        <w:rPr>
          <w:rFonts w:ascii="Times New Roman" w:eastAsia="Times New Roman" w:hAnsi="Times New Roman" w:cs="Times New Roman"/>
          <w:sz w:val="24"/>
          <w:szCs w:val="24"/>
        </w:rPr>
        <w:t>Plants seem to be healthy, but injuries can be easily observed and covered up to 15%; there are no more than 20 affected leaves per plant</w:t>
      </w:r>
      <w:r w:rsidR="00651EBE" w:rsidRPr="00EB00E7">
        <w:rPr>
          <w:rFonts w:ascii="Times New Roman" w:hAnsi="Times New Roman" w:cs="Times New Roman"/>
          <w:sz w:val="24"/>
          <w:szCs w:val="24"/>
        </w:rPr>
        <w:t xml:space="preserve">, </w:t>
      </w:r>
      <w:r w:rsidR="00B976D7" w:rsidRPr="00EB00E7">
        <w:rPr>
          <w:rFonts w:ascii="Times New Roman" w:hAnsi="Times New Roman" w:cs="Times New Roman"/>
          <w:sz w:val="24"/>
          <w:szCs w:val="24"/>
        </w:rPr>
        <w:t>4</w:t>
      </w:r>
      <w:r w:rsidR="005B3738" w:rsidRPr="00EB00E7">
        <w:rPr>
          <w:rFonts w:ascii="Times New Roman" w:hAnsi="Times New Roman" w:cs="Times New Roman"/>
          <w:sz w:val="24"/>
          <w:szCs w:val="24"/>
        </w:rPr>
        <w:t xml:space="preserve"> = </w:t>
      </w:r>
      <w:r w:rsidR="009F60E5" w:rsidRPr="00EB00E7">
        <w:rPr>
          <w:rFonts w:ascii="Times New Roman" w:hAnsi="Times New Roman" w:cs="Times New Roman"/>
          <w:sz w:val="24"/>
          <w:szCs w:val="24"/>
        </w:rPr>
        <w:t>L</w:t>
      </w:r>
      <w:r w:rsidR="005B3738" w:rsidRPr="00EB00E7">
        <w:rPr>
          <w:rFonts w:ascii="Times New Roman" w:hAnsi="Times New Roman" w:cs="Times New Roman"/>
          <w:sz w:val="24"/>
          <w:szCs w:val="24"/>
        </w:rPr>
        <w:t xml:space="preserve">ate blight </w:t>
      </w:r>
      <w:r w:rsidR="005B3738" w:rsidRPr="00EB00E7">
        <w:rPr>
          <w:rFonts w:ascii="Times New Roman" w:eastAsia="Times New Roman" w:hAnsi="Times New Roman" w:cs="Times New Roman"/>
          <w:sz w:val="24"/>
          <w:szCs w:val="24"/>
        </w:rPr>
        <w:t>i</w:t>
      </w:r>
      <w:r w:rsidR="009F60E5" w:rsidRPr="00EB00E7">
        <w:rPr>
          <w:rFonts w:ascii="Times New Roman" w:eastAsia="Times New Roman" w:hAnsi="Times New Roman" w:cs="Times New Roman"/>
          <w:sz w:val="24"/>
          <w:szCs w:val="24"/>
        </w:rPr>
        <w:t>s easily observed on the plants, and a</w:t>
      </w:r>
      <w:r w:rsidR="005B3738" w:rsidRPr="00EB00E7">
        <w:rPr>
          <w:rFonts w:ascii="Times New Roman" w:eastAsia="Times New Roman" w:hAnsi="Times New Roman" w:cs="Times New Roman"/>
          <w:sz w:val="24"/>
          <w:szCs w:val="24"/>
        </w:rPr>
        <w:t>bout 25%</w:t>
      </w:r>
      <w:r w:rsidR="009F60E5" w:rsidRPr="00EB00E7">
        <w:rPr>
          <w:rFonts w:ascii="Times New Roman" w:eastAsia="Times New Roman" w:hAnsi="Times New Roman" w:cs="Times New Roman"/>
          <w:sz w:val="24"/>
          <w:szCs w:val="24"/>
        </w:rPr>
        <w:t xml:space="preserve"> </w:t>
      </w:r>
      <w:r w:rsidR="005B3738" w:rsidRPr="00EB00E7">
        <w:rPr>
          <w:rFonts w:ascii="Times New Roman" w:eastAsia="Times New Roman" w:hAnsi="Times New Roman" w:cs="Times New Roman"/>
          <w:sz w:val="24"/>
          <w:szCs w:val="24"/>
        </w:rPr>
        <w:t xml:space="preserve">of the leaf area is </w:t>
      </w:r>
      <w:r w:rsidR="005B3738" w:rsidRPr="00EB00E7">
        <w:rPr>
          <w:rFonts w:ascii="Times New Roman" w:eastAsia="Times New Roman" w:hAnsi="Times New Roman" w:cs="Times New Roman"/>
          <w:sz w:val="24"/>
          <w:szCs w:val="24"/>
        </w:rPr>
        <w:lastRenderedPageBreak/>
        <w:t>affected by injuries</w:t>
      </w:r>
      <w:r w:rsidR="00651EBE" w:rsidRPr="00EB00E7">
        <w:rPr>
          <w:rFonts w:ascii="Times New Roman" w:hAnsi="Times New Roman" w:cs="Times New Roman"/>
          <w:sz w:val="24"/>
          <w:szCs w:val="24"/>
        </w:rPr>
        <w:t xml:space="preserve">, </w:t>
      </w:r>
      <w:r w:rsidR="00B976D7" w:rsidRPr="00EB00E7">
        <w:rPr>
          <w:rFonts w:ascii="Times New Roman" w:hAnsi="Times New Roman" w:cs="Times New Roman"/>
          <w:sz w:val="24"/>
          <w:szCs w:val="24"/>
        </w:rPr>
        <w:t>5</w:t>
      </w:r>
      <w:r w:rsidR="00651EBE" w:rsidRPr="00EB00E7">
        <w:rPr>
          <w:rFonts w:ascii="Times New Roman" w:hAnsi="Times New Roman" w:cs="Times New Roman"/>
          <w:sz w:val="24"/>
          <w:szCs w:val="24"/>
        </w:rPr>
        <w:t xml:space="preserve"> = </w:t>
      </w:r>
      <w:r w:rsidR="009F60E5" w:rsidRPr="00EB00E7">
        <w:rPr>
          <w:rFonts w:ascii="Times New Roman" w:eastAsia="Times New Roman" w:hAnsi="Times New Roman" w:cs="Times New Roman"/>
          <w:sz w:val="24"/>
          <w:szCs w:val="24"/>
        </w:rPr>
        <w:t>Plants look green, but each one is affected by the pathogen, lower leaves are necrotic, and about 50% of the leaf area is destroyed</w:t>
      </w:r>
      <w:r w:rsidR="00651EBE" w:rsidRPr="00EB00E7">
        <w:rPr>
          <w:rFonts w:ascii="Times New Roman" w:hAnsi="Times New Roman" w:cs="Times New Roman"/>
          <w:sz w:val="24"/>
          <w:szCs w:val="24"/>
        </w:rPr>
        <w:t>,</w:t>
      </w:r>
      <w:r w:rsidR="009F60E5" w:rsidRPr="00EB00E7">
        <w:rPr>
          <w:rFonts w:ascii="Times New Roman" w:hAnsi="Times New Roman" w:cs="Times New Roman"/>
          <w:sz w:val="24"/>
          <w:szCs w:val="24"/>
        </w:rPr>
        <w:t xml:space="preserve"> 6 = </w:t>
      </w:r>
      <w:r w:rsidR="009F60E5" w:rsidRPr="00EB00E7">
        <w:rPr>
          <w:rFonts w:ascii="Times New Roman" w:eastAsia="Times New Roman" w:hAnsi="Times New Roman" w:cs="Times New Roman"/>
          <w:sz w:val="24"/>
          <w:szCs w:val="24"/>
        </w:rPr>
        <w:t>Plants look green with brown spots, and about 75% of the leaf area is affected and leaves in the middle of the plant are destroyed</w:t>
      </w:r>
      <w:r w:rsidR="009F60E5" w:rsidRPr="00EB00E7">
        <w:rPr>
          <w:rFonts w:ascii="Times New Roman" w:hAnsi="Times New Roman" w:cs="Times New Roman"/>
          <w:sz w:val="24"/>
          <w:szCs w:val="24"/>
        </w:rPr>
        <w:t xml:space="preserve">, </w:t>
      </w:r>
      <w:r w:rsidR="00651EBE" w:rsidRPr="00EB00E7">
        <w:rPr>
          <w:rFonts w:ascii="Times New Roman" w:hAnsi="Times New Roman" w:cs="Times New Roman"/>
          <w:sz w:val="24"/>
          <w:szCs w:val="24"/>
        </w:rPr>
        <w:t xml:space="preserve"> </w:t>
      </w:r>
      <w:r w:rsidR="009F60E5" w:rsidRPr="00EB00E7">
        <w:rPr>
          <w:rFonts w:ascii="Times New Roman" w:hAnsi="Times New Roman" w:cs="Times New Roman"/>
          <w:sz w:val="24"/>
          <w:szCs w:val="24"/>
        </w:rPr>
        <w:t xml:space="preserve">7 = </w:t>
      </w:r>
      <w:r w:rsidR="009F60E5" w:rsidRPr="00EB00E7">
        <w:rPr>
          <w:rFonts w:ascii="Times New Roman" w:eastAsia="Times New Roman" w:hAnsi="Times New Roman" w:cs="Times New Roman"/>
          <w:sz w:val="24"/>
          <w:szCs w:val="24"/>
        </w:rPr>
        <w:t>Only upper leaves are green and most of leaves are affected and many stems have external injuries</w:t>
      </w:r>
      <w:r w:rsidR="002D6764" w:rsidRPr="00EB00E7">
        <w:rPr>
          <w:rFonts w:ascii="Times New Roman" w:eastAsia="Times New Roman" w:hAnsi="Times New Roman" w:cs="Times New Roman"/>
          <w:sz w:val="24"/>
          <w:szCs w:val="24"/>
        </w:rPr>
        <w:t xml:space="preserve"> (90% of aboveground part of the plant is affected)</w:t>
      </w:r>
      <w:r w:rsidR="009F60E5" w:rsidRPr="00EB00E7">
        <w:rPr>
          <w:rFonts w:ascii="Times New Roman" w:hAnsi="Times New Roman" w:cs="Times New Roman"/>
          <w:sz w:val="24"/>
          <w:szCs w:val="24"/>
        </w:rPr>
        <w:t xml:space="preserve">, 8 = </w:t>
      </w:r>
      <w:r w:rsidR="002D6764" w:rsidRPr="00EB00E7">
        <w:rPr>
          <w:rFonts w:ascii="Times New Roman" w:eastAsia="Times New Roman" w:hAnsi="Times New Roman" w:cs="Times New Roman"/>
          <w:sz w:val="24"/>
          <w:szCs w:val="24"/>
        </w:rPr>
        <w:t>Plants look brown, few upper leaves are green and most of the stems are hardly affected or dead</w:t>
      </w:r>
      <w:r w:rsidR="00AF3096" w:rsidRPr="00EB00E7">
        <w:rPr>
          <w:rFonts w:ascii="Times New Roman" w:eastAsia="Times New Roman" w:hAnsi="Times New Roman" w:cs="Times New Roman"/>
          <w:sz w:val="24"/>
          <w:szCs w:val="24"/>
        </w:rPr>
        <w:t xml:space="preserve"> (97.50% of aboveground part of the plant is affected)</w:t>
      </w:r>
      <w:r w:rsidR="00E9307F" w:rsidRPr="00EB00E7">
        <w:rPr>
          <w:rFonts w:ascii="Times New Roman" w:hAnsi="Times New Roman" w:cs="Times New Roman"/>
          <w:sz w:val="24"/>
          <w:szCs w:val="24"/>
        </w:rPr>
        <w:t xml:space="preserve">, </w:t>
      </w:r>
      <w:r w:rsidR="00651EBE" w:rsidRPr="00EB00E7">
        <w:rPr>
          <w:rFonts w:ascii="Times New Roman" w:hAnsi="Times New Roman" w:cs="Times New Roman"/>
          <w:sz w:val="24"/>
          <w:szCs w:val="24"/>
        </w:rPr>
        <w:t xml:space="preserve">and </w:t>
      </w:r>
      <w:r w:rsidR="009F60E5" w:rsidRPr="00EB00E7">
        <w:rPr>
          <w:rFonts w:ascii="Times New Roman" w:hAnsi="Times New Roman" w:cs="Times New Roman"/>
          <w:sz w:val="24"/>
          <w:szCs w:val="24"/>
        </w:rPr>
        <w:t>9</w:t>
      </w:r>
      <w:r w:rsidR="00651EBE" w:rsidRPr="00EB00E7">
        <w:rPr>
          <w:rFonts w:ascii="Times New Roman" w:hAnsi="Times New Roman" w:cs="Times New Roman"/>
          <w:sz w:val="24"/>
          <w:szCs w:val="24"/>
        </w:rPr>
        <w:t xml:space="preserve"> = </w:t>
      </w:r>
      <w:r w:rsidR="00AF3096" w:rsidRPr="00EB00E7">
        <w:rPr>
          <w:rFonts w:ascii="Times New Roman" w:eastAsia="Times New Roman" w:hAnsi="Times New Roman" w:cs="Times New Roman"/>
          <w:sz w:val="24"/>
          <w:szCs w:val="24"/>
        </w:rPr>
        <w:t>Leaves and stems are destroyed (100% of aboveground part of the plant is affected).</w:t>
      </w:r>
      <w:r w:rsidR="002D6D54" w:rsidRPr="00EB00E7">
        <w:rPr>
          <w:rFonts w:ascii="Times New Roman" w:eastAsia="Times New Roman" w:hAnsi="Times New Roman" w:cs="Times New Roman"/>
          <w:sz w:val="24"/>
          <w:szCs w:val="24"/>
        </w:rPr>
        <w:t xml:space="preserve"> </w:t>
      </w:r>
      <w:r w:rsidR="00651EBE" w:rsidRPr="00EB00E7">
        <w:rPr>
          <w:rFonts w:ascii="Times New Roman" w:eastAsia="Times New Roman" w:hAnsi="Times New Roman" w:cs="Times New Roman"/>
          <w:bCs/>
          <w:sz w:val="24"/>
          <w:szCs w:val="24"/>
        </w:rPr>
        <w:t>T</w:t>
      </w:r>
      <w:r w:rsidR="008E42AF" w:rsidRPr="00EB00E7">
        <w:rPr>
          <w:rFonts w:ascii="Times New Roman" w:eastAsia="Times New Roman" w:hAnsi="Times New Roman" w:cs="Times New Roman"/>
          <w:bCs/>
          <w:sz w:val="24"/>
          <w:szCs w:val="24"/>
        </w:rPr>
        <w:t>hen, t</w:t>
      </w:r>
      <w:r w:rsidR="00651EBE" w:rsidRPr="00EB00E7">
        <w:rPr>
          <w:rFonts w:ascii="Times New Roman" w:eastAsia="Times New Roman" w:hAnsi="Times New Roman" w:cs="Times New Roman"/>
          <w:bCs/>
          <w:sz w:val="24"/>
          <w:szCs w:val="24"/>
        </w:rPr>
        <w:t xml:space="preserve">he severity scores were </w:t>
      </w:r>
      <w:r w:rsidR="002D6D54" w:rsidRPr="00EB00E7">
        <w:rPr>
          <w:rFonts w:ascii="Times New Roman" w:eastAsia="Times New Roman" w:hAnsi="Times New Roman" w:cs="Times New Roman"/>
          <w:bCs/>
          <w:sz w:val="24"/>
          <w:szCs w:val="24"/>
        </w:rPr>
        <w:t>transformed</w:t>
      </w:r>
      <w:r w:rsidR="00651EBE" w:rsidRPr="00EB00E7">
        <w:rPr>
          <w:rFonts w:ascii="Times New Roman" w:eastAsia="Times New Roman" w:hAnsi="Times New Roman" w:cs="Times New Roman"/>
          <w:bCs/>
          <w:sz w:val="24"/>
          <w:szCs w:val="24"/>
        </w:rPr>
        <w:t xml:space="preserve"> into percentage severity index (PSI) for </w:t>
      </w:r>
      <w:r w:rsidR="002D6D54" w:rsidRPr="00EB00E7">
        <w:rPr>
          <w:rFonts w:ascii="Times New Roman" w:eastAsia="Times New Roman" w:hAnsi="Times New Roman" w:cs="Times New Roman"/>
          <w:bCs/>
          <w:sz w:val="24"/>
          <w:szCs w:val="24"/>
        </w:rPr>
        <w:t xml:space="preserve">the </w:t>
      </w:r>
      <w:r w:rsidR="00651EBE" w:rsidRPr="00EB00E7">
        <w:rPr>
          <w:rFonts w:ascii="Times New Roman" w:eastAsia="Times New Roman" w:hAnsi="Times New Roman" w:cs="Times New Roman"/>
          <w:bCs/>
          <w:sz w:val="24"/>
          <w:szCs w:val="24"/>
        </w:rPr>
        <w:t xml:space="preserve">analysis </w:t>
      </w:r>
      <w:r w:rsidR="002D6D54" w:rsidRPr="00EB00E7">
        <w:rPr>
          <w:rFonts w:ascii="Times New Roman" w:eastAsia="Times New Roman" w:hAnsi="Times New Roman" w:cs="Times New Roman"/>
          <w:bCs/>
          <w:sz w:val="24"/>
          <w:szCs w:val="24"/>
        </w:rPr>
        <w:t>following</w:t>
      </w:r>
      <w:r w:rsidR="00651EBE" w:rsidRPr="00EB00E7">
        <w:rPr>
          <w:rFonts w:ascii="Times New Roman" w:eastAsia="Times New Roman" w:hAnsi="Times New Roman" w:cs="Times New Roman"/>
          <w:bCs/>
          <w:sz w:val="24"/>
          <w:szCs w:val="24"/>
        </w:rPr>
        <w:t xml:space="preserve"> the formula </w:t>
      </w:r>
      <w:r w:rsidR="002D6D54" w:rsidRPr="00EB00E7">
        <w:rPr>
          <w:rFonts w:ascii="Times New Roman" w:eastAsia="Times New Roman" w:hAnsi="Times New Roman" w:cs="Times New Roman"/>
          <w:bCs/>
          <w:sz w:val="24"/>
          <w:szCs w:val="24"/>
        </w:rPr>
        <w:t>suggested by</w:t>
      </w:r>
      <w:r w:rsidR="00651EBE" w:rsidRPr="00EB00E7">
        <w:rPr>
          <w:rFonts w:ascii="Times New Roman" w:eastAsia="Times New Roman" w:hAnsi="Times New Roman" w:cs="Times New Roman"/>
          <w:bCs/>
          <w:sz w:val="24"/>
          <w:szCs w:val="24"/>
        </w:rPr>
        <w:t xml:space="preserve"> </w:t>
      </w:r>
      <w:r w:rsidR="002D6D54" w:rsidRPr="00EB00E7">
        <w:rPr>
          <w:rFonts w:ascii="Times New Roman" w:hAnsi="Times New Roman" w:cs="Times New Roman"/>
          <w:sz w:val="24"/>
          <w:szCs w:val="24"/>
        </w:rPr>
        <w:t>Wheeler (1969) hereafter.</w:t>
      </w:r>
    </w:p>
    <w:p w14:paraId="431E5552" w14:textId="77777777" w:rsidR="002D6D54" w:rsidRPr="00EB00E7" w:rsidRDefault="002D6D54" w:rsidP="00E14C0E">
      <w:pPr>
        <w:spacing w:after="0" w:line="24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PSI=</m:t>
          </m:r>
          <m:f>
            <m:fPr>
              <m:ctrlPr>
                <w:rPr>
                  <w:rFonts w:ascii="Cambria Math" w:hAnsi="Cambria Math" w:cs="Times New Roman"/>
                  <w:sz w:val="24"/>
                  <w:szCs w:val="24"/>
                </w:rPr>
              </m:ctrlPr>
            </m:fPr>
            <m:num>
              <m:r>
                <m:rPr>
                  <m:sty m:val="p"/>
                </m:rPr>
                <w:rPr>
                  <w:rFonts w:ascii="Cambria Math" w:hAnsi="Cambria Math" w:cs="Times New Roman"/>
                  <w:sz w:val="24"/>
                  <w:szCs w:val="24"/>
                </w:rPr>
                <m:t>Sum of numerical ratings</m:t>
              </m:r>
            </m:num>
            <m:den>
              <m:r>
                <m:rPr>
                  <m:sty m:val="p"/>
                </m:rPr>
                <w:rPr>
                  <w:rFonts w:ascii="Cambria Math" w:hAnsi="Cambria Math" w:cs="Times New Roman"/>
                  <w:sz w:val="24"/>
                  <w:szCs w:val="24"/>
                </w:rPr>
                <m:t>No. of plants scored x maximum score on scale</m:t>
              </m:r>
            </m:den>
          </m:f>
          <m:r>
            <m:rPr>
              <m:sty m:val="p"/>
            </m:rPr>
            <w:rPr>
              <w:rFonts w:ascii="Cambria Math" w:hAnsi="Cambria Math" w:cs="Times New Roman"/>
              <w:sz w:val="24"/>
              <w:szCs w:val="24"/>
            </w:rPr>
            <m:t>X</m:t>
          </m:r>
          <m:r>
            <w:rPr>
              <w:rFonts w:ascii="Cambria Math" w:hAnsi="Cambria Math" w:cs="Times New Roman"/>
              <w:sz w:val="24"/>
              <w:szCs w:val="24"/>
            </w:rPr>
            <m:t xml:space="preserve"> 100</m:t>
          </m:r>
        </m:oMath>
      </m:oMathPara>
    </w:p>
    <w:p w14:paraId="7DBBF5F0" w14:textId="77777777" w:rsidR="002D6D54" w:rsidRPr="00EB00E7" w:rsidRDefault="002D6D54" w:rsidP="00B127B7">
      <w:pPr>
        <w:spacing w:after="0" w:line="240" w:lineRule="auto"/>
        <w:jc w:val="both"/>
        <w:rPr>
          <w:rFonts w:ascii="Times New Roman" w:hAnsi="Times New Roman" w:cs="Times New Roman"/>
          <w:sz w:val="24"/>
          <w:szCs w:val="24"/>
        </w:rPr>
      </w:pPr>
      <w:r w:rsidRPr="00EB00E7">
        <w:rPr>
          <w:rFonts w:ascii="Times New Roman" w:hAnsi="Times New Roman" w:cs="Times New Roman"/>
          <w:sz w:val="24"/>
          <w:szCs w:val="24"/>
        </w:rPr>
        <w:t>The area under disease progress curve (AUDPC)</w:t>
      </w:r>
      <w:r w:rsidR="006D1E11" w:rsidRPr="00EB00E7">
        <w:rPr>
          <w:rFonts w:ascii="Times New Roman" w:hAnsi="Times New Roman" w:cs="Times New Roman"/>
          <w:sz w:val="24"/>
          <w:szCs w:val="24"/>
        </w:rPr>
        <w:t>, the development of disease on a whole plant or part of the plant,</w:t>
      </w:r>
      <w:r w:rsidRPr="00EB00E7">
        <w:rPr>
          <w:rFonts w:ascii="Times New Roman" w:hAnsi="Times New Roman" w:cs="Times New Roman"/>
          <w:sz w:val="24"/>
          <w:szCs w:val="24"/>
        </w:rPr>
        <w:t xml:space="preserve"> was </w:t>
      </w:r>
      <w:r w:rsidR="006A59DB" w:rsidRPr="00EB00E7">
        <w:rPr>
          <w:rFonts w:ascii="Times New Roman" w:hAnsi="Times New Roman" w:cs="Times New Roman"/>
          <w:sz w:val="24"/>
          <w:szCs w:val="24"/>
        </w:rPr>
        <w:t>calculated</w:t>
      </w:r>
      <w:r w:rsidRPr="00EB00E7">
        <w:rPr>
          <w:rFonts w:ascii="Times New Roman" w:hAnsi="Times New Roman" w:cs="Times New Roman"/>
          <w:sz w:val="24"/>
          <w:szCs w:val="24"/>
        </w:rPr>
        <w:t xml:space="preserve"> from PSI values assessed at different days for each plot using the formula suggested by Campbell and Madden (1990) hereafter.</w:t>
      </w:r>
      <w:r w:rsidR="00F32E8E" w:rsidRPr="00EB00E7">
        <w:rPr>
          <w:rFonts w:ascii="Times New Roman" w:hAnsi="Times New Roman" w:cs="Times New Roman"/>
          <w:sz w:val="24"/>
          <w:szCs w:val="24"/>
        </w:rPr>
        <w:t xml:space="preserve"> </w:t>
      </w:r>
    </w:p>
    <w:p w14:paraId="2ED6FF82" w14:textId="77777777" w:rsidR="002D6D54" w:rsidRPr="00EB00E7" w:rsidRDefault="002D6D54" w:rsidP="00E14C0E">
      <w:pPr>
        <w:spacing w:after="0" w:line="24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AUDPC=</m:t>
          </m:r>
          <m:nary>
            <m:naryPr>
              <m:chr m:val="∑"/>
              <m:grow m:val="1"/>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n-1</m:t>
              </m:r>
            </m:sup>
            <m:e>
              <m:r>
                <m:rPr>
                  <m:sty m:val="p"/>
                </m:rPr>
                <w:rPr>
                  <w:rFonts w:ascii="Cambria Math" w:hAnsi="Cambria Math" w:cs="Times New Roman"/>
                  <w:sz w:val="24"/>
                  <w:szCs w:val="24"/>
                </w:rPr>
                <m:t xml:space="preserve">0.5 </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X</m:t>
                      </m:r>
                    </m:e>
                    <m:sub>
                      <m:r>
                        <m:rPr>
                          <m:sty m:val="p"/>
                        </m:rPr>
                        <w:rPr>
                          <w:rFonts w:ascii="Cambria Math" w:eastAsia="Cambria Math" w:hAnsi="Cambria Math" w:cs="Times New Roman"/>
                          <w:sz w:val="24"/>
                          <w:szCs w:val="24"/>
                        </w:rPr>
                        <m:t>i</m:t>
                      </m:r>
                    </m:sub>
                  </m:sSub>
                  <m:r>
                    <m:rPr>
                      <m:sty m:val="p"/>
                    </m:rPr>
                    <w:rPr>
                      <w:rFonts w:ascii="Cambria Math" w:eastAsia="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X</m:t>
                      </m:r>
                    </m:e>
                    <m:sub>
                      <m:r>
                        <m:rPr>
                          <m:sty m:val="p"/>
                        </m:rPr>
                        <w:rPr>
                          <w:rFonts w:ascii="Cambria Math" w:eastAsia="Cambria Math" w:hAnsi="Cambria Math" w:cs="Times New Roman"/>
                          <w:sz w:val="24"/>
                          <w:szCs w:val="24"/>
                        </w:rPr>
                        <m:t>i+1</m:t>
                      </m:r>
                    </m:sub>
                  </m:sSub>
                </m:e>
              </m:d>
            </m:e>
          </m:nary>
          <m:r>
            <m:rPr>
              <m:sty m:val="p"/>
            </m:rPr>
            <w:rPr>
              <w:rFonts w:ascii="Cambria Math" w:hAnsi="Cambria Math" w:cs="Times New Roman"/>
              <w:sz w:val="24"/>
              <w:szCs w:val="24"/>
            </w:rPr>
            <m:t xml:space="preserve"> </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t</m:t>
                  </m:r>
                </m:e>
                <m:sub>
                  <m:r>
                    <m:rPr>
                      <m:sty m:val="p"/>
                    </m:rPr>
                    <w:rPr>
                      <w:rFonts w:ascii="Cambria Math" w:eastAsia="Cambria Math" w:hAnsi="Cambria Math" w:cs="Times New Roman"/>
                      <w:sz w:val="24"/>
                      <w:szCs w:val="24"/>
                    </w:rPr>
                    <m:t>i-1</m:t>
                  </m:r>
                </m:sub>
              </m:sSub>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 xml:space="preserve"> - t</m:t>
                  </m:r>
                </m:e>
                <m:sub>
                  <m:r>
                    <m:rPr>
                      <m:sty m:val="p"/>
                    </m:rPr>
                    <w:rPr>
                      <w:rFonts w:ascii="Cambria Math" w:eastAsia="Cambria Math" w:hAnsi="Cambria Math" w:cs="Times New Roman"/>
                      <w:sz w:val="24"/>
                      <w:szCs w:val="24"/>
                    </w:rPr>
                    <m:t>i</m:t>
                  </m:r>
                </m:sub>
              </m:sSub>
            </m:e>
          </m:d>
        </m:oMath>
      </m:oMathPara>
    </w:p>
    <w:p w14:paraId="0914F9DE" w14:textId="77777777" w:rsidR="002871B6" w:rsidRPr="00EB00E7" w:rsidRDefault="0074136F" w:rsidP="00B127B7">
      <w:pPr>
        <w:spacing w:line="240" w:lineRule="auto"/>
        <w:jc w:val="both"/>
        <w:rPr>
          <w:rFonts w:ascii="Times New Roman" w:hAnsi="Times New Roman"/>
          <w:sz w:val="24"/>
          <w:szCs w:val="24"/>
        </w:rPr>
      </w:pPr>
      <w:bookmarkStart w:id="8" w:name="_Toc505054418"/>
      <w:bookmarkStart w:id="9" w:name="_Toc42698651"/>
      <w:r w:rsidRPr="00EB00E7">
        <w:rPr>
          <w:rFonts w:ascii="Times New Roman" w:hAnsi="Times New Roman" w:cs="Times New Roman"/>
          <w:sz w:val="24"/>
          <w:szCs w:val="24"/>
        </w:rPr>
        <w:t xml:space="preserve">Where Xi = percentage of disease severity index (PSI) of disease at </w:t>
      </w:r>
      <w:proofErr w:type="spellStart"/>
      <w:r w:rsidRPr="00EB00E7">
        <w:rPr>
          <w:rFonts w:ascii="Times New Roman" w:hAnsi="Times New Roman" w:cs="Times New Roman"/>
          <w:sz w:val="24"/>
          <w:szCs w:val="24"/>
        </w:rPr>
        <w:t>i</w:t>
      </w:r>
      <w:r w:rsidRPr="00EB00E7">
        <w:rPr>
          <w:rFonts w:ascii="Times New Roman" w:hAnsi="Times New Roman" w:cs="Times New Roman"/>
          <w:sz w:val="24"/>
          <w:szCs w:val="24"/>
          <w:vertAlign w:val="superscript"/>
        </w:rPr>
        <w:t>th</w:t>
      </w:r>
      <w:proofErr w:type="spellEnd"/>
      <w:r w:rsidRPr="00EB00E7">
        <w:rPr>
          <w:rFonts w:ascii="Times New Roman" w:hAnsi="Times New Roman" w:cs="Times New Roman"/>
          <w:sz w:val="24"/>
          <w:szCs w:val="24"/>
        </w:rPr>
        <w:t xml:space="preserve"> assessment; </w:t>
      </w:r>
      <w:proofErr w:type="spellStart"/>
      <w:r w:rsidRPr="00EB00E7">
        <w:rPr>
          <w:rFonts w:ascii="Times New Roman" w:hAnsi="Times New Roman" w:cs="Times New Roman"/>
          <w:sz w:val="24"/>
          <w:szCs w:val="24"/>
        </w:rPr>
        <w:t>ti</w:t>
      </w:r>
      <w:proofErr w:type="spellEnd"/>
      <w:r w:rsidRPr="00EB00E7">
        <w:rPr>
          <w:rFonts w:ascii="Times New Roman" w:hAnsi="Times New Roman" w:cs="Times New Roman"/>
          <w:sz w:val="24"/>
          <w:szCs w:val="24"/>
        </w:rPr>
        <w:t xml:space="preserve"> = time of the </w:t>
      </w:r>
      <w:proofErr w:type="spellStart"/>
      <w:r w:rsidRPr="00EB00E7">
        <w:rPr>
          <w:rFonts w:ascii="Times New Roman" w:hAnsi="Times New Roman" w:cs="Times New Roman"/>
          <w:sz w:val="24"/>
          <w:szCs w:val="24"/>
        </w:rPr>
        <w:t>i</w:t>
      </w:r>
      <w:r w:rsidRPr="00EB00E7">
        <w:rPr>
          <w:rFonts w:ascii="Times New Roman" w:hAnsi="Times New Roman" w:cs="Times New Roman"/>
          <w:sz w:val="24"/>
          <w:szCs w:val="24"/>
          <w:vertAlign w:val="superscript"/>
        </w:rPr>
        <w:t>th</w:t>
      </w:r>
      <w:proofErr w:type="spellEnd"/>
      <w:r w:rsidRPr="00EB00E7">
        <w:rPr>
          <w:rFonts w:ascii="Times New Roman" w:hAnsi="Times New Roman" w:cs="Times New Roman"/>
          <w:sz w:val="24"/>
          <w:szCs w:val="24"/>
        </w:rPr>
        <w:t xml:space="preserve"> assessment in days from the first assessment date; and n = total number of disease assessments. </w:t>
      </w:r>
      <w:r w:rsidR="00FC360D" w:rsidRPr="00EB00E7">
        <w:rPr>
          <w:rFonts w:ascii="Times New Roman" w:hAnsi="Times New Roman"/>
          <w:sz w:val="24"/>
          <w:szCs w:val="24"/>
        </w:rPr>
        <w:t xml:space="preserve">AUDPC value was expressed in %-days because severity </w:t>
      </w:r>
      <w:r w:rsidR="00FC360D" w:rsidRPr="00EB00E7">
        <w:rPr>
          <w:rFonts w:ascii="Times New Roman" w:hAnsi="Times New Roman"/>
          <w:iCs/>
          <w:sz w:val="24"/>
          <w:szCs w:val="24"/>
        </w:rPr>
        <w:t xml:space="preserve">(x) </w:t>
      </w:r>
      <w:r w:rsidR="00FC360D" w:rsidRPr="00EB00E7">
        <w:rPr>
          <w:rFonts w:ascii="Times New Roman" w:hAnsi="Times New Roman"/>
          <w:sz w:val="24"/>
          <w:szCs w:val="24"/>
        </w:rPr>
        <w:t xml:space="preserve">is expressed in percent and time (t) in days. </w:t>
      </w:r>
      <w:bookmarkStart w:id="10" w:name="_Toc390306714"/>
      <w:bookmarkEnd w:id="8"/>
      <w:bookmarkEnd w:id="9"/>
    </w:p>
    <w:p w14:paraId="04C272BF" w14:textId="77777777" w:rsidR="00910733" w:rsidRPr="00EB00E7" w:rsidRDefault="00910733" w:rsidP="00B127B7">
      <w:pPr>
        <w:spacing w:line="240" w:lineRule="auto"/>
        <w:jc w:val="both"/>
        <w:rPr>
          <w:rFonts w:ascii="Times New Roman" w:eastAsia="Calibri" w:hAnsi="Times New Roman" w:cs="Times New Roman"/>
          <w:sz w:val="24"/>
          <w:szCs w:val="24"/>
        </w:rPr>
      </w:pPr>
      <w:r w:rsidRPr="00EB00E7">
        <w:rPr>
          <w:rFonts w:ascii="Times New Roman" w:eastAsia="Calibri" w:hAnsi="Times New Roman" w:cs="Times New Roman"/>
          <w:sz w:val="24"/>
          <w:szCs w:val="24"/>
        </w:rPr>
        <w:t xml:space="preserve">Data on visual observation on onion leaves phytotoxicity was assessed during the growing period. Moreover, data on tuber yield (marketable, unmarketable, and total yield) were collected from the central rows of each plot by avoiding border effects. Total </w:t>
      </w:r>
      <w:r w:rsidR="009639AA" w:rsidRPr="00EB00E7">
        <w:rPr>
          <w:rFonts w:ascii="Times New Roman" w:eastAsia="Calibri" w:hAnsi="Times New Roman" w:cs="Times New Roman"/>
          <w:sz w:val="24"/>
          <w:szCs w:val="24"/>
        </w:rPr>
        <w:t>tuber</w:t>
      </w:r>
      <w:r w:rsidRPr="00EB00E7">
        <w:rPr>
          <w:rFonts w:ascii="Times New Roman" w:eastAsia="Calibri" w:hAnsi="Times New Roman" w:cs="Times New Roman"/>
          <w:sz w:val="24"/>
          <w:szCs w:val="24"/>
        </w:rPr>
        <w:t xml:space="preserve"> yield was recorded as the weight of all tubers harvested from each plot and expressed in kg ha</w:t>
      </w:r>
      <w:r w:rsidRPr="00EB00E7">
        <w:rPr>
          <w:rFonts w:ascii="Times New Roman" w:eastAsia="Calibri" w:hAnsi="Times New Roman" w:cs="Times New Roman"/>
          <w:sz w:val="24"/>
          <w:szCs w:val="24"/>
          <w:vertAlign w:val="superscript"/>
        </w:rPr>
        <w:t>-1</w:t>
      </w:r>
      <w:r w:rsidRPr="00EB00E7">
        <w:rPr>
          <w:rFonts w:ascii="Times New Roman" w:eastAsia="Calibri" w:hAnsi="Times New Roman" w:cs="Times New Roman"/>
          <w:sz w:val="24"/>
          <w:szCs w:val="24"/>
        </w:rPr>
        <w:t xml:space="preserve">. Marketable </w:t>
      </w:r>
      <w:r w:rsidR="00580FDD" w:rsidRPr="00EB00E7">
        <w:rPr>
          <w:rFonts w:ascii="Times New Roman" w:eastAsia="Calibri" w:hAnsi="Times New Roman" w:cs="Times New Roman"/>
          <w:sz w:val="24"/>
          <w:szCs w:val="24"/>
        </w:rPr>
        <w:t>tuber</w:t>
      </w:r>
      <w:r w:rsidRPr="00EB00E7">
        <w:rPr>
          <w:rFonts w:ascii="Times New Roman" w:eastAsia="Calibri" w:hAnsi="Times New Roman" w:cs="Times New Roman"/>
          <w:sz w:val="24"/>
          <w:szCs w:val="24"/>
        </w:rPr>
        <w:t xml:space="preserve"> yield was determined by weighing marketable bulbs (</w:t>
      </w:r>
      <w:r w:rsidR="00580FDD" w:rsidRPr="00EB00E7">
        <w:rPr>
          <w:rFonts w:ascii="Times New Roman" w:hAnsi="Times New Roman" w:cs="Times New Roman"/>
          <w:lang w:bidi="en-US"/>
        </w:rPr>
        <w:t>tubers having weight of less than 80 g or diameter less than of 20 mm</w:t>
      </w:r>
      <w:r w:rsidR="00580FDD" w:rsidRPr="00EB00E7">
        <w:rPr>
          <w:rFonts w:ascii="Times New Roman" w:eastAsia="Calibri" w:hAnsi="Times New Roman" w:cs="Times New Roman"/>
          <w:sz w:val="24"/>
          <w:szCs w:val="24"/>
        </w:rPr>
        <w:t xml:space="preserve"> and </w:t>
      </w:r>
      <w:r w:rsidRPr="00EB00E7">
        <w:rPr>
          <w:rFonts w:ascii="Times New Roman" w:eastAsia="Calibri" w:hAnsi="Times New Roman" w:cs="Times New Roman"/>
          <w:sz w:val="24"/>
          <w:szCs w:val="24"/>
        </w:rPr>
        <w:t>free from any damage) obtained from each plot and converted to kg ha</w:t>
      </w:r>
      <w:r w:rsidRPr="00EB00E7">
        <w:rPr>
          <w:rFonts w:ascii="Times New Roman" w:eastAsia="Calibri" w:hAnsi="Times New Roman" w:cs="Times New Roman"/>
          <w:sz w:val="24"/>
          <w:szCs w:val="24"/>
          <w:vertAlign w:val="superscript"/>
        </w:rPr>
        <w:t>-1</w:t>
      </w:r>
      <w:r w:rsidRPr="00EB00E7">
        <w:rPr>
          <w:rFonts w:ascii="Times New Roman" w:eastAsia="Calibri" w:hAnsi="Times New Roman" w:cs="Times New Roman"/>
          <w:sz w:val="24"/>
          <w:szCs w:val="24"/>
        </w:rPr>
        <w:t>.</w:t>
      </w:r>
    </w:p>
    <w:p w14:paraId="32B8CC99" w14:textId="77777777" w:rsidR="0050646E" w:rsidRPr="00EB00E7" w:rsidRDefault="0050646E" w:rsidP="00B127B7">
      <w:pPr>
        <w:pStyle w:val="Heading2"/>
        <w:spacing w:before="0" w:line="240" w:lineRule="auto"/>
        <w:jc w:val="both"/>
        <w:rPr>
          <w:sz w:val="24"/>
          <w:szCs w:val="24"/>
        </w:rPr>
      </w:pPr>
      <w:r w:rsidRPr="00EB00E7">
        <w:rPr>
          <w:sz w:val="24"/>
          <w:szCs w:val="24"/>
        </w:rPr>
        <w:t>Data analysis</w:t>
      </w:r>
    </w:p>
    <w:p w14:paraId="768DE0CC" w14:textId="77777777" w:rsidR="00700F35" w:rsidRDefault="0050646E" w:rsidP="00B127B7">
      <w:pPr>
        <w:spacing w:after="0" w:line="240" w:lineRule="auto"/>
        <w:jc w:val="both"/>
        <w:rPr>
          <w:rFonts w:ascii="Times New Roman" w:hAnsi="Times New Roman" w:cs="Times New Roman"/>
          <w:sz w:val="24"/>
        </w:rPr>
      </w:pPr>
      <w:r w:rsidRPr="00EB00E7">
        <w:rPr>
          <w:rFonts w:ascii="Times New Roman" w:hAnsi="Times New Roman" w:cs="Times New Roman"/>
          <w:sz w:val="24"/>
        </w:rPr>
        <w:t>Data on disease scores and yield-related parameters were subjected to analysis of variance to determine the treatment effects. The treatment means were separated using the Fishers protected least significance difference (LSD) test at 5% probability level (Gomez and Gomez, 1984). The data analyses were conducted using the general linear model procedure of the SAS software </w:t>
      </w:r>
      <w:r w:rsidRPr="00EB00E7">
        <w:rPr>
          <w:rStyle w:val="Emphasis"/>
          <w:rFonts w:ascii="Times New Roman" w:hAnsi="Times New Roman" w:cs="Times New Roman"/>
          <w:sz w:val="24"/>
        </w:rPr>
        <w:t>version</w:t>
      </w:r>
      <w:r w:rsidRPr="00EB00E7">
        <w:rPr>
          <w:rFonts w:ascii="Times New Roman" w:hAnsi="Times New Roman" w:cs="Times New Roman"/>
          <w:sz w:val="24"/>
        </w:rPr>
        <w:t> 9.2 (SAS, 2009). </w:t>
      </w:r>
      <w:bookmarkStart w:id="11" w:name="_Toc508976213"/>
      <w:bookmarkStart w:id="12" w:name="_Toc453201749"/>
      <w:bookmarkStart w:id="13" w:name="_Toc42698654"/>
      <w:bookmarkEnd w:id="10"/>
    </w:p>
    <w:p w14:paraId="3BF5DC6F" w14:textId="77777777" w:rsidR="006E681E" w:rsidRPr="0082338F" w:rsidRDefault="0082338F" w:rsidP="0082338F">
      <w:pPr>
        <w:pStyle w:val="Heading1"/>
        <w:spacing w:line="240" w:lineRule="auto"/>
        <w:jc w:val="center"/>
        <w:rPr>
          <w:szCs w:val="22"/>
        </w:rPr>
      </w:pPr>
      <w:r>
        <w:t>Results and D</w:t>
      </w:r>
      <w:r w:rsidRPr="0082338F">
        <w:t>iscussion</w:t>
      </w:r>
      <w:bookmarkEnd w:id="11"/>
      <w:bookmarkEnd w:id="12"/>
      <w:bookmarkEnd w:id="13"/>
      <w:r>
        <w:t>s</w:t>
      </w:r>
    </w:p>
    <w:p w14:paraId="62165E92" w14:textId="77777777" w:rsidR="00EF26EA" w:rsidRPr="00EB00E7" w:rsidRDefault="00EF26EA" w:rsidP="00B127B7">
      <w:pPr>
        <w:pStyle w:val="Heading2"/>
        <w:spacing w:before="0" w:line="240" w:lineRule="auto"/>
        <w:rPr>
          <w:rFonts w:cs="Times New Roman"/>
          <w:sz w:val="24"/>
        </w:rPr>
      </w:pPr>
      <w:bookmarkStart w:id="14" w:name="_Toc298183393"/>
      <w:bookmarkStart w:id="15" w:name="_Toc298191755"/>
      <w:bookmarkStart w:id="16" w:name="_Toc299899546"/>
      <w:r w:rsidRPr="00EB00E7">
        <w:rPr>
          <w:rFonts w:cs="Times New Roman"/>
          <w:sz w:val="24"/>
        </w:rPr>
        <w:t xml:space="preserve">Efficacy of </w:t>
      </w:r>
      <w:proofErr w:type="spellStart"/>
      <w:r w:rsidR="00631FD2" w:rsidRPr="00EB00E7">
        <w:rPr>
          <w:rFonts w:cs="Times New Roman"/>
          <w:sz w:val="24"/>
        </w:rPr>
        <w:t>Greenzeb</w:t>
      </w:r>
      <w:proofErr w:type="spellEnd"/>
      <w:r w:rsidR="00631FD2" w:rsidRPr="00EB00E7">
        <w:rPr>
          <w:rFonts w:cs="Times New Roman"/>
          <w:sz w:val="24"/>
        </w:rPr>
        <w:t xml:space="preserve"> 80%</w:t>
      </w:r>
      <w:r w:rsidRPr="00EB00E7">
        <w:rPr>
          <w:rFonts w:cs="Times New Roman"/>
          <w:sz w:val="24"/>
        </w:rPr>
        <w:t xml:space="preserve"> WP on </w:t>
      </w:r>
      <w:bookmarkEnd w:id="14"/>
      <w:bookmarkEnd w:id="15"/>
      <w:bookmarkEnd w:id="16"/>
      <w:r w:rsidR="00631FD2" w:rsidRPr="00EB00E7">
        <w:rPr>
          <w:rFonts w:cs="Times New Roman"/>
          <w:sz w:val="24"/>
        </w:rPr>
        <w:t>potato late blight</w:t>
      </w:r>
      <w:r w:rsidRPr="00EB00E7">
        <w:rPr>
          <w:rFonts w:cs="Times New Roman"/>
          <w:sz w:val="24"/>
        </w:rPr>
        <w:t xml:space="preserve"> development</w:t>
      </w:r>
    </w:p>
    <w:p w14:paraId="0F36F57D" w14:textId="77777777" w:rsidR="00AE6FCC" w:rsidRPr="00EB00E7" w:rsidRDefault="001A6E3A" w:rsidP="00B127B7">
      <w:pPr>
        <w:spacing w:line="240" w:lineRule="auto"/>
        <w:jc w:val="both"/>
        <w:rPr>
          <w:rFonts w:ascii="Times New Roman" w:hAnsi="Times New Roman" w:cs="Times New Roman"/>
          <w:sz w:val="24"/>
          <w:szCs w:val="24"/>
        </w:rPr>
      </w:pPr>
      <w:r w:rsidRPr="00EB00E7">
        <w:rPr>
          <w:rFonts w:ascii="Times New Roman" w:hAnsi="Times New Roman" w:cs="Times New Roman"/>
          <w:sz w:val="24"/>
        </w:rPr>
        <w:t xml:space="preserve">Late blight severity and AUDPC showed significant (p &lt; 0.001) difference between fungicides sprayed and unsprayed plots at final assessment dates </w:t>
      </w:r>
      <w:r w:rsidR="00495353" w:rsidRPr="00EB00E7">
        <w:rPr>
          <w:rFonts w:ascii="Times New Roman" w:hAnsi="Times New Roman" w:cs="Times New Roman"/>
          <w:sz w:val="24"/>
        </w:rPr>
        <w:t>in</w:t>
      </w:r>
      <w:r w:rsidRPr="00EB00E7">
        <w:rPr>
          <w:rFonts w:ascii="Times New Roman" w:hAnsi="Times New Roman" w:cs="Times New Roman"/>
          <w:sz w:val="24"/>
        </w:rPr>
        <w:t xml:space="preserve"> </w:t>
      </w:r>
      <w:proofErr w:type="spellStart"/>
      <w:r w:rsidRPr="00EB00E7">
        <w:rPr>
          <w:rFonts w:ascii="Times New Roman" w:hAnsi="Times New Roman" w:cs="Times New Roman"/>
          <w:sz w:val="24"/>
        </w:rPr>
        <w:t>Bonke</w:t>
      </w:r>
      <w:proofErr w:type="spellEnd"/>
      <w:r w:rsidRPr="00EB00E7">
        <w:rPr>
          <w:rFonts w:ascii="Times New Roman" w:hAnsi="Times New Roman" w:cs="Times New Roman"/>
          <w:sz w:val="24"/>
        </w:rPr>
        <w:t xml:space="preserve">, </w:t>
      </w:r>
      <w:proofErr w:type="spellStart"/>
      <w:r w:rsidRPr="00EB00E7">
        <w:rPr>
          <w:rFonts w:ascii="Times New Roman" w:hAnsi="Times New Roman" w:cs="Times New Roman"/>
          <w:sz w:val="24"/>
        </w:rPr>
        <w:t>Chencha</w:t>
      </w:r>
      <w:proofErr w:type="spellEnd"/>
      <w:r w:rsidRPr="00EB00E7">
        <w:rPr>
          <w:rFonts w:ascii="Times New Roman" w:hAnsi="Times New Roman" w:cs="Times New Roman"/>
          <w:sz w:val="24"/>
        </w:rPr>
        <w:t xml:space="preserve"> and Kamba during the 2021</w:t>
      </w:r>
      <w:r w:rsidR="00495353" w:rsidRPr="00EB00E7">
        <w:rPr>
          <w:rFonts w:ascii="Times New Roman" w:hAnsi="Times New Roman" w:cs="Times New Roman"/>
          <w:sz w:val="24"/>
        </w:rPr>
        <w:t xml:space="preserve"> cropping season</w:t>
      </w:r>
      <w:r w:rsidRPr="00EB00E7">
        <w:rPr>
          <w:rFonts w:ascii="Times New Roman" w:hAnsi="Times New Roman" w:cs="Times New Roman"/>
          <w:sz w:val="24"/>
        </w:rPr>
        <w:t>.</w:t>
      </w:r>
      <w:r w:rsidR="00495353" w:rsidRPr="00EB00E7">
        <w:rPr>
          <w:rFonts w:ascii="Times New Roman" w:hAnsi="Times New Roman" w:cs="Times New Roman"/>
          <w:sz w:val="24"/>
        </w:rPr>
        <w:t xml:space="preserve"> However, no significant differences were observed regarding disease incidence at final assessment dates in the three locations during the 2021 cropping seasons.</w:t>
      </w:r>
      <w:r w:rsidR="002E6837" w:rsidRPr="00EB00E7">
        <w:rPr>
          <w:rFonts w:ascii="Times New Roman" w:hAnsi="Times New Roman" w:cs="Times New Roman"/>
          <w:sz w:val="24"/>
          <w:szCs w:val="24"/>
        </w:rPr>
        <w:t xml:space="preserve"> </w:t>
      </w:r>
      <w:r w:rsidR="00495353" w:rsidRPr="00EB00E7">
        <w:rPr>
          <w:rFonts w:ascii="Times New Roman" w:hAnsi="Times New Roman" w:cs="Times New Roman"/>
          <w:sz w:val="24"/>
          <w:szCs w:val="24"/>
        </w:rPr>
        <w:t>Analysis of variance showed that t</w:t>
      </w:r>
      <w:r w:rsidR="008D5CCD" w:rsidRPr="00EB00E7">
        <w:rPr>
          <w:rFonts w:ascii="Times New Roman" w:hAnsi="Times New Roman" w:cs="Times New Roman"/>
          <w:sz w:val="24"/>
          <w:szCs w:val="24"/>
        </w:rPr>
        <w:t xml:space="preserve">he highest </w:t>
      </w:r>
      <w:r w:rsidR="00495353" w:rsidRPr="00EB00E7">
        <w:rPr>
          <w:rFonts w:ascii="Times New Roman" w:hAnsi="Times New Roman" w:cs="Times New Roman"/>
          <w:sz w:val="24"/>
          <w:szCs w:val="24"/>
        </w:rPr>
        <w:t>disease severity was</w:t>
      </w:r>
      <w:r w:rsidR="008D5CCD" w:rsidRPr="00EB00E7">
        <w:rPr>
          <w:rFonts w:ascii="Times New Roman" w:hAnsi="Times New Roman" w:cs="Times New Roman"/>
          <w:sz w:val="24"/>
          <w:szCs w:val="24"/>
        </w:rPr>
        <w:t xml:space="preserve"> recorded on </w:t>
      </w:r>
      <w:r w:rsidR="00495353" w:rsidRPr="00EB00E7">
        <w:rPr>
          <w:rFonts w:ascii="Times New Roman" w:hAnsi="Times New Roman" w:cs="Times New Roman"/>
          <w:sz w:val="24"/>
          <w:szCs w:val="24"/>
        </w:rPr>
        <w:t>unsprayed plots of the experiment</w:t>
      </w:r>
      <w:r w:rsidR="008D5CCD" w:rsidRPr="00EB00E7">
        <w:rPr>
          <w:rFonts w:ascii="Times New Roman" w:hAnsi="Times New Roman" w:cs="Times New Roman"/>
          <w:sz w:val="24"/>
          <w:szCs w:val="24"/>
        </w:rPr>
        <w:t xml:space="preserve">. On the contrary, the lowest </w:t>
      </w:r>
      <w:r w:rsidR="00495353" w:rsidRPr="00EB00E7">
        <w:rPr>
          <w:rFonts w:ascii="Times New Roman" w:hAnsi="Times New Roman" w:cs="Times New Roman"/>
          <w:sz w:val="24"/>
          <w:szCs w:val="24"/>
        </w:rPr>
        <w:t xml:space="preserve">disease severity </w:t>
      </w:r>
      <w:proofErr w:type="gramStart"/>
      <w:r w:rsidR="00495353" w:rsidRPr="00EB00E7">
        <w:rPr>
          <w:rFonts w:ascii="Times New Roman" w:hAnsi="Times New Roman" w:cs="Times New Roman"/>
          <w:sz w:val="24"/>
          <w:szCs w:val="24"/>
        </w:rPr>
        <w:t>were</w:t>
      </w:r>
      <w:proofErr w:type="gramEnd"/>
      <w:r w:rsidR="008D5CCD" w:rsidRPr="00EB00E7">
        <w:rPr>
          <w:rFonts w:ascii="Times New Roman" w:hAnsi="Times New Roman" w:cs="Times New Roman"/>
          <w:sz w:val="24"/>
          <w:szCs w:val="24"/>
        </w:rPr>
        <w:t xml:space="preserve"> noticed on </w:t>
      </w:r>
      <w:r w:rsidR="00495353" w:rsidRPr="00EB00E7">
        <w:rPr>
          <w:rFonts w:ascii="Times New Roman" w:hAnsi="Times New Roman" w:cs="Times New Roman"/>
          <w:sz w:val="24"/>
          <w:szCs w:val="24"/>
        </w:rPr>
        <w:t xml:space="preserve">both </w:t>
      </w:r>
      <w:proofErr w:type="spellStart"/>
      <w:r w:rsidR="00495353" w:rsidRPr="00EB00E7">
        <w:rPr>
          <w:rFonts w:ascii="Times New Roman" w:hAnsi="Times New Roman" w:cs="Times New Roman"/>
          <w:sz w:val="24"/>
          <w:szCs w:val="24"/>
        </w:rPr>
        <w:t>Greenzeb</w:t>
      </w:r>
      <w:proofErr w:type="spellEnd"/>
      <w:r w:rsidR="00495353" w:rsidRPr="00EB00E7">
        <w:rPr>
          <w:rFonts w:ascii="Times New Roman" w:hAnsi="Times New Roman" w:cs="Times New Roman"/>
          <w:sz w:val="24"/>
          <w:szCs w:val="24"/>
        </w:rPr>
        <w:t xml:space="preserve"> 80% WP and </w:t>
      </w:r>
      <w:proofErr w:type="spellStart"/>
      <w:r w:rsidR="00495353" w:rsidRPr="00EB00E7">
        <w:rPr>
          <w:rFonts w:ascii="Times New Roman" w:hAnsi="Times New Roman" w:cs="Times New Roman"/>
          <w:sz w:val="24"/>
          <w:szCs w:val="24"/>
        </w:rPr>
        <w:t>Sabozeb</w:t>
      </w:r>
      <w:proofErr w:type="spellEnd"/>
      <w:r w:rsidR="00495353" w:rsidRPr="00EB00E7">
        <w:rPr>
          <w:rFonts w:ascii="Times New Roman" w:hAnsi="Times New Roman" w:cs="Times New Roman"/>
          <w:sz w:val="24"/>
          <w:szCs w:val="24"/>
        </w:rPr>
        <w:t xml:space="preserve"> 80% WP sprayed plots at final assessment dates in the three locations</w:t>
      </w:r>
      <w:r w:rsidR="008D5CCD" w:rsidRPr="00EB00E7">
        <w:rPr>
          <w:rFonts w:ascii="Times New Roman" w:hAnsi="Times New Roman" w:cs="Times New Roman"/>
          <w:sz w:val="24"/>
          <w:szCs w:val="24"/>
        </w:rPr>
        <w:t xml:space="preserve">. </w:t>
      </w:r>
      <w:r w:rsidR="002E6837" w:rsidRPr="00EB00E7">
        <w:rPr>
          <w:rFonts w:ascii="Times New Roman" w:hAnsi="Times New Roman" w:cs="Times New Roman"/>
          <w:sz w:val="24"/>
          <w:szCs w:val="24"/>
        </w:rPr>
        <w:t xml:space="preserve">Whereas, the highest AUDPC values were registered on unsprayed plots of the experiment in the three locations. </w:t>
      </w:r>
      <w:r w:rsidR="00AE6FCC" w:rsidRPr="00EB00E7">
        <w:rPr>
          <w:rFonts w:ascii="Times New Roman" w:hAnsi="Times New Roman" w:cs="Times New Roman"/>
          <w:sz w:val="24"/>
          <w:szCs w:val="24"/>
        </w:rPr>
        <w:t xml:space="preserve">Conversely, the lowest AUDPC was recorded from plots sprayed with </w:t>
      </w:r>
      <w:proofErr w:type="spellStart"/>
      <w:r w:rsidR="00AE6FCC" w:rsidRPr="00EB00E7">
        <w:rPr>
          <w:rFonts w:ascii="Times New Roman" w:hAnsi="Times New Roman" w:cs="Times New Roman"/>
          <w:sz w:val="24"/>
          <w:szCs w:val="24"/>
        </w:rPr>
        <w:t>Greenzeb</w:t>
      </w:r>
      <w:proofErr w:type="spellEnd"/>
      <w:r w:rsidR="00AE6FCC" w:rsidRPr="00EB00E7">
        <w:rPr>
          <w:rFonts w:ascii="Times New Roman" w:hAnsi="Times New Roman" w:cs="Times New Roman"/>
          <w:sz w:val="24"/>
          <w:szCs w:val="24"/>
        </w:rPr>
        <w:t xml:space="preserve"> 80% WP compared with unsprayed plots in the three locations. However, the results obtained from </w:t>
      </w:r>
      <w:proofErr w:type="spellStart"/>
      <w:r w:rsidR="00AE6FCC" w:rsidRPr="00EB00E7">
        <w:rPr>
          <w:rFonts w:ascii="Times New Roman" w:hAnsi="Times New Roman" w:cs="Times New Roman"/>
          <w:sz w:val="24"/>
          <w:szCs w:val="24"/>
        </w:rPr>
        <w:t>Greenzeb</w:t>
      </w:r>
      <w:proofErr w:type="spellEnd"/>
      <w:r w:rsidR="00AE6FCC" w:rsidRPr="00EB00E7">
        <w:rPr>
          <w:rFonts w:ascii="Times New Roman" w:hAnsi="Times New Roman" w:cs="Times New Roman"/>
          <w:sz w:val="24"/>
          <w:szCs w:val="24"/>
        </w:rPr>
        <w:t xml:space="preserve"> 80% WP sprayed plots were statistically similar to plots sprayed with </w:t>
      </w:r>
      <w:proofErr w:type="spellStart"/>
      <w:r w:rsidR="00AE6FCC" w:rsidRPr="00EB00E7">
        <w:rPr>
          <w:rFonts w:ascii="Times New Roman" w:hAnsi="Times New Roman" w:cs="Times New Roman"/>
          <w:sz w:val="24"/>
          <w:szCs w:val="24"/>
        </w:rPr>
        <w:t>Sabozeb</w:t>
      </w:r>
      <w:proofErr w:type="spellEnd"/>
      <w:r w:rsidR="00AE6FCC" w:rsidRPr="00EB00E7">
        <w:rPr>
          <w:rFonts w:ascii="Times New Roman" w:hAnsi="Times New Roman" w:cs="Times New Roman"/>
          <w:sz w:val="24"/>
          <w:szCs w:val="24"/>
        </w:rPr>
        <w:t xml:space="preserve"> 80% WP during the growing period in the three locations (Table 1).</w:t>
      </w:r>
    </w:p>
    <w:p w14:paraId="4A7465D8" w14:textId="77777777" w:rsidR="00564BF2" w:rsidRDefault="005B3173" w:rsidP="00B127B7">
      <w:pPr>
        <w:autoSpaceDE w:val="0"/>
        <w:autoSpaceDN w:val="0"/>
        <w:adjustRightInd w:val="0"/>
        <w:spacing w:line="240" w:lineRule="auto"/>
        <w:jc w:val="both"/>
        <w:rPr>
          <w:rFonts w:ascii="Times New Roman" w:hAnsi="Times New Roman" w:cs="Times New Roman"/>
          <w:bCs/>
          <w:sz w:val="24"/>
          <w:szCs w:val="24"/>
        </w:rPr>
      </w:pPr>
      <w:proofErr w:type="spellStart"/>
      <w:r w:rsidRPr="00EB00E7">
        <w:rPr>
          <w:rFonts w:ascii="Times New Roman" w:hAnsi="Times New Roman" w:cs="Times New Roman"/>
          <w:sz w:val="24"/>
          <w:szCs w:val="20"/>
        </w:rPr>
        <w:t>Mekonen</w:t>
      </w:r>
      <w:proofErr w:type="spellEnd"/>
      <w:r w:rsidR="00845F37" w:rsidRPr="00EB00E7">
        <w:rPr>
          <w:rFonts w:ascii="Times New Roman" w:hAnsi="Times New Roman"/>
          <w:sz w:val="24"/>
          <w:szCs w:val="24"/>
        </w:rPr>
        <w:t xml:space="preserve"> </w:t>
      </w:r>
      <w:r w:rsidR="00845F37" w:rsidRPr="00A24CC5">
        <w:rPr>
          <w:rFonts w:ascii="Times New Roman" w:hAnsi="Times New Roman"/>
          <w:i/>
          <w:sz w:val="24"/>
          <w:szCs w:val="24"/>
        </w:rPr>
        <w:t>et al.</w:t>
      </w:r>
      <w:r w:rsidR="00845F37" w:rsidRPr="00EB00E7">
        <w:rPr>
          <w:rFonts w:ascii="Times New Roman" w:hAnsi="Times New Roman"/>
          <w:sz w:val="24"/>
          <w:szCs w:val="24"/>
        </w:rPr>
        <w:t xml:space="preserve"> (20</w:t>
      </w:r>
      <w:r w:rsidR="0080667E" w:rsidRPr="00EB00E7">
        <w:rPr>
          <w:rFonts w:ascii="Times New Roman" w:hAnsi="Times New Roman"/>
          <w:sz w:val="24"/>
          <w:szCs w:val="24"/>
        </w:rPr>
        <w:t>01</w:t>
      </w:r>
      <w:r w:rsidR="00845F37" w:rsidRPr="00EB00E7">
        <w:rPr>
          <w:rFonts w:ascii="Times New Roman" w:hAnsi="Times New Roman"/>
          <w:sz w:val="24"/>
          <w:szCs w:val="24"/>
        </w:rPr>
        <w:t xml:space="preserve">) reported that </w:t>
      </w:r>
      <w:r w:rsidR="0080667E" w:rsidRPr="00EB00E7">
        <w:rPr>
          <w:rFonts w:ascii="Times New Roman" w:hAnsi="Times New Roman"/>
          <w:sz w:val="24"/>
          <w:szCs w:val="24"/>
        </w:rPr>
        <w:t>late blight pressure</w:t>
      </w:r>
      <w:r w:rsidR="00845F37" w:rsidRPr="00EB00E7">
        <w:rPr>
          <w:rFonts w:ascii="Times New Roman" w:hAnsi="Times New Roman"/>
          <w:sz w:val="24"/>
          <w:szCs w:val="24"/>
        </w:rPr>
        <w:t xml:space="preserve"> was reduced only by using a frequent application of </w:t>
      </w:r>
      <w:r w:rsidR="0080667E" w:rsidRPr="00EB00E7">
        <w:rPr>
          <w:rFonts w:ascii="Times New Roman" w:hAnsi="Times New Roman"/>
          <w:sz w:val="24"/>
          <w:szCs w:val="24"/>
        </w:rPr>
        <w:t>contact</w:t>
      </w:r>
      <w:r w:rsidR="00845F37" w:rsidRPr="00EB00E7">
        <w:rPr>
          <w:rFonts w:ascii="Times New Roman" w:hAnsi="Times New Roman"/>
          <w:sz w:val="24"/>
          <w:szCs w:val="24"/>
        </w:rPr>
        <w:t xml:space="preserve"> fungicide</w:t>
      </w:r>
      <w:r w:rsidR="0080667E" w:rsidRPr="00EB00E7">
        <w:rPr>
          <w:rFonts w:ascii="Times New Roman" w:hAnsi="Times New Roman"/>
          <w:sz w:val="24"/>
          <w:szCs w:val="24"/>
        </w:rPr>
        <w:t>s</w:t>
      </w:r>
      <w:r w:rsidR="00845F37" w:rsidRPr="00EB00E7">
        <w:rPr>
          <w:rFonts w:ascii="Times New Roman" w:hAnsi="Times New Roman"/>
          <w:sz w:val="24"/>
          <w:szCs w:val="24"/>
        </w:rPr>
        <w:t xml:space="preserve">. From this </w:t>
      </w:r>
      <w:r w:rsidR="0080667E" w:rsidRPr="00EB00E7">
        <w:rPr>
          <w:rFonts w:ascii="Times New Roman" w:hAnsi="Times New Roman"/>
          <w:sz w:val="24"/>
          <w:szCs w:val="24"/>
        </w:rPr>
        <w:t xml:space="preserve">verification </w:t>
      </w:r>
      <w:r w:rsidR="00845F37" w:rsidRPr="00EB00E7">
        <w:rPr>
          <w:rFonts w:ascii="Times New Roman" w:hAnsi="Times New Roman"/>
          <w:sz w:val="24"/>
          <w:szCs w:val="24"/>
        </w:rPr>
        <w:t>trial</w:t>
      </w:r>
      <w:r w:rsidR="0080667E" w:rsidRPr="00EB00E7">
        <w:rPr>
          <w:rFonts w:ascii="Times New Roman" w:hAnsi="Times New Roman"/>
          <w:sz w:val="24"/>
          <w:szCs w:val="24"/>
        </w:rPr>
        <w:t>s,</w:t>
      </w:r>
      <w:r w:rsidR="00845F37" w:rsidRPr="00EB00E7">
        <w:rPr>
          <w:rFonts w:ascii="Times New Roman" w:hAnsi="Times New Roman"/>
          <w:sz w:val="24"/>
          <w:szCs w:val="24"/>
        </w:rPr>
        <w:t xml:space="preserve"> </w:t>
      </w:r>
      <w:proofErr w:type="spellStart"/>
      <w:r w:rsidR="0080667E" w:rsidRPr="00EB00E7">
        <w:rPr>
          <w:rFonts w:ascii="Times New Roman" w:hAnsi="Times New Roman" w:cs="Times New Roman"/>
          <w:sz w:val="24"/>
          <w:szCs w:val="24"/>
        </w:rPr>
        <w:t>Greenzeb</w:t>
      </w:r>
      <w:proofErr w:type="spellEnd"/>
      <w:r w:rsidR="0080667E" w:rsidRPr="00EB00E7">
        <w:rPr>
          <w:rFonts w:ascii="Times New Roman" w:hAnsi="Times New Roman" w:cs="Times New Roman"/>
          <w:sz w:val="24"/>
          <w:szCs w:val="24"/>
        </w:rPr>
        <w:t xml:space="preserve"> 80% WP </w:t>
      </w:r>
      <w:r w:rsidR="00845F37" w:rsidRPr="00EB00E7">
        <w:rPr>
          <w:rFonts w:ascii="Times New Roman" w:hAnsi="Times New Roman"/>
          <w:sz w:val="24"/>
          <w:szCs w:val="24"/>
        </w:rPr>
        <w:t xml:space="preserve">is possible to </w:t>
      </w:r>
      <w:r w:rsidR="0080667E" w:rsidRPr="00EB00E7">
        <w:rPr>
          <w:rFonts w:ascii="Times New Roman" w:hAnsi="Times New Roman"/>
          <w:sz w:val="24"/>
          <w:szCs w:val="24"/>
        </w:rPr>
        <w:t>realize</w:t>
      </w:r>
      <w:r w:rsidR="00845F37" w:rsidRPr="00EB00E7">
        <w:rPr>
          <w:rFonts w:ascii="Times New Roman" w:hAnsi="Times New Roman"/>
          <w:sz w:val="24"/>
          <w:szCs w:val="24"/>
        </w:rPr>
        <w:t xml:space="preserve"> that three times foliar sprays at </w:t>
      </w:r>
      <w:r w:rsidR="0080667E" w:rsidRPr="00EB00E7">
        <w:rPr>
          <w:rFonts w:ascii="Times New Roman" w:hAnsi="Times New Roman"/>
          <w:sz w:val="24"/>
          <w:szCs w:val="24"/>
        </w:rPr>
        <w:t>7-</w:t>
      </w:r>
      <w:r w:rsidR="00845F37" w:rsidRPr="00EB00E7">
        <w:rPr>
          <w:rFonts w:ascii="Times New Roman" w:hAnsi="Times New Roman"/>
          <w:sz w:val="24"/>
          <w:szCs w:val="24"/>
        </w:rPr>
        <w:t xml:space="preserve">days interval effectively reduce the magnitude of </w:t>
      </w:r>
      <w:r w:rsidR="0080667E" w:rsidRPr="00EB00E7">
        <w:rPr>
          <w:rFonts w:ascii="Times New Roman" w:hAnsi="Times New Roman"/>
          <w:sz w:val="24"/>
          <w:szCs w:val="24"/>
        </w:rPr>
        <w:t>late blight</w:t>
      </w:r>
      <w:r w:rsidR="00845F37" w:rsidRPr="00EB00E7">
        <w:rPr>
          <w:rFonts w:ascii="Times New Roman" w:hAnsi="Times New Roman"/>
          <w:sz w:val="24"/>
          <w:szCs w:val="24"/>
        </w:rPr>
        <w:t xml:space="preserve"> </w:t>
      </w:r>
      <w:r w:rsidR="0080667E" w:rsidRPr="00EB00E7">
        <w:rPr>
          <w:rFonts w:ascii="Times New Roman" w:hAnsi="Times New Roman"/>
          <w:sz w:val="24"/>
          <w:szCs w:val="24"/>
        </w:rPr>
        <w:t>pressure</w:t>
      </w:r>
      <w:r w:rsidR="00845F37" w:rsidRPr="00EB00E7">
        <w:rPr>
          <w:rFonts w:ascii="Times New Roman" w:hAnsi="Times New Roman"/>
          <w:sz w:val="24"/>
          <w:szCs w:val="24"/>
        </w:rPr>
        <w:t xml:space="preserve">. </w:t>
      </w:r>
      <w:r w:rsidR="00845F37" w:rsidRPr="00EB00E7">
        <w:rPr>
          <w:rFonts w:ascii="Times New Roman" w:hAnsi="Times New Roman"/>
          <w:sz w:val="24"/>
          <w:szCs w:val="24"/>
        </w:rPr>
        <w:lastRenderedPageBreak/>
        <w:t xml:space="preserve">The probable reasons for the effectiveness of </w:t>
      </w:r>
      <w:proofErr w:type="spellStart"/>
      <w:r w:rsidR="0080667E" w:rsidRPr="00EB00E7">
        <w:rPr>
          <w:rFonts w:ascii="Times New Roman" w:hAnsi="Times New Roman" w:cs="Times New Roman"/>
          <w:sz w:val="24"/>
          <w:szCs w:val="24"/>
        </w:rPr>
        <w:t>Greenzeb</w:t>
      </w:r>
      <w:proofErr w:type="spellEnd"/>
      <w:r w:rsidR="0080667E" w:rsidRPr="00EB00E7">
        <w:rPr>
          <w:rFonts w:ascii="Times New Roman" w:hAnsi="Times New Roman" w:cs="Times New Roman"/>
          <w:sz w:val="24"/>
          <w:szCs w:val="24"/>
        </w:rPr>
        <w:t xml:space="preserve"> 80% WP </w:t>
      </w:r>
      <w:r w:rsidR="00845F37" w:rsidRPr="00EB00E7">
        <w:rPr>
          <w:rFonts w:ascii="Times New Roman" w:hAnsi="Times New Roman"/>
          <w:sz w:val="24"/>
          <w:szCs w:val="24"/>
        </w:rPr>
        <w:t>might have better active ingredients formulation</w:t>
      </w:r>
      <w:r w:rsidR="0080667E" w:rsidRPr="00EB00E7">
        <w:rPr>
          <w:rFonts w:ascii="Times New Roman" w:hAnsi="Times New Roman"/>
          <w:sz w:val="24"/>
          <w:szCs w:val="24"/>
        </w:rPr>
        <w:t>s</w:t>
      </w:r>
      <w:r w:rsidR="00845F37" w:rsidRPr="00EB00E7">
        <w:rPr>
          <w:rFonts w:ascii="Times New Roman" w:hAnsi="Times New Roman"/>
          <w:sz w:val="24"/>
          <w:szCs w:val="24"/>
        </w:rPr>
        <w:t xml:space="preserve"> targeted for </w:t>
      </w:r>
      <w:r w:rsidR="0080667E" w:rsidRPr="00EB00E7">
        <w:rPr>
          <w:rFonts w:ascii="Times New Roman" w:hAnsi="Times New Roman"/>
          <w:sz w:val="24"/>
          <w:szCs w:val="24"/>
        </w:rPr>
        <w:t>potato late blight</w:t>
      </w:r>
      <w:r w:rsidR="00845F37" w:rsidRPr="00EB00E7">
        <w:rPr>
          <w:rFonts w:ascii="Times New Roman" w:hAnsi="Times New Roman"/>
          <w:sz w:val="24"/>
          <w:szCs w:val="24"/>
        </w:rPr>
        <w:t xml:space="preserve">. Crosswise comparisons </w:t>
      </w:r>
      <w:r w:rsidR="00D46A6C" w:rsidRPr="00EB00E7">
        <w:rPr>
          <w:rFonts w:ascii="Times New Roman" w:hAnsi="Times New Roman"/>
          <w:sz w:val="24"/>
          <w:szCs w:val="24"/>
        </w:rPr>
        <w:t>exhibited</w:t>
      </w:r>
      <w:r w:rsidR="00845F37" w:rsidRPr="00EB00E7">
        <w:rPr>
          <w:rFonts w:ascii="Times New Roman" w:hAnsi="Times New Roman"/>
          <w:sz w:val="24"/>
          <w:szCs w:val="24"/>
        </w:rPr>
        <w:t xml:space="preserve"> that the overall </w:t>
      </w:r>
      <w:r w:rsidR="00D46A6C" w:rsidRPr="00EB00E7">
        <w:rPr>
          <w:rFonts w:ascii="Times New Roman" w:hAnsi="Times New Roman"/>
          <w:sz w:val="24"/>
          <w:szCs w:val="24"/>
        </w:rPr>
        <w:t>late blight</w:t>
      </w:r>
      <w:r w:rsidR="00845F37" w:rsidRPr="00EB00E7">
        <w:rPr>
          <w:rFonts w:ascii="Times New Roman" w:hAnsi="Times New Roman"/>
          <w:sz w:val="24"/>
          <w:szCs w:val="24"/>
        </w:rPr>
        <w:t xml:space="preserve"> epidemic development was highest at </w:t>
      </w:r>
      <w:proofErr w:type="spellStart"/>
      <w:r w:rsidR="00D46A6C" w:rsidRPr="00EB00E7">
        <w:rPr>
          <w:rFonts w:ascii="Times New Roman" w:hAnsi="Times New Roman"/>
          <w:sz w:val="24"/>
          <w:szCs w:val="24"/>
        </w:rPr>
        <w:t>Chencha</w:t>
      </w:r>
      <w:proofErr w:type="spellEnd"/>
      <w:r w:rsidR="00845F37" w:rsidRPr="00EB00E7">
        <w:rPr>
          <w:rFonts w:ascii="Times New Roman" w:hAnsi="Times New Roman"/>
          <w:sz w:val="24"/>
          <w:szCs w:val="24"/>
        </w:rPr>
        <w:t xml:space="preserve">, followed by </w:t>
      </w:r>
      <w:proofErr w:type="spellStart"/>
      <w:r w:rsidR="00D46A6C" w:rsidRPr="00EB00E7">
        <w:rPr>
          <w:rFonts w:ascii="Times New Roman" w:hAnsi="Times New Roman"/>
          <w:sz w:val="24"/>
          <w:szCs w:val="24"/>
        </w:rPr>
        <w:t>Bonke</w:t>
      </w:r>
      <w:proofErr w:type="spellEnd"/>
      <w:r w:rsidR="00845F37" w:rsidRPr="00EB00E7">
        <w:rPr>
          <w:rFonts w:ascii="Times New Roman" w:hAnsi="Times New Roman"/>
          <w:sz w:val="24"/>
          <w:szCs w:val="24"/>
        </w:rPr>
        <w:t xml:space="preserve"> and </w:t>
      </w:r>
      <w:proofErr w:type="spellStart"/>
      <w:r w:rsidR="00D46A6C" w:rsidRPr="00EB00E7">
        <w:rPr>
          <w:rFonts w:ascii="Times New Roman" w:hAnsi="Times New Roman"/>
          <w:sz w:val="24"/>
          <w:szCs w:val="24"/>
        </w:rPr>
        <w:t>KAmba</w:t>
      </w:r>
      <w:proofErr w:type="spellEnd"/>
      <w:r w:rsidR="00845F37" w:rsidRPr="00EB00E7">
        <w:rPr>
          <w:rFonts w:ascii="Times New Roman" w:hAnsi="Times New Roman"/>
          <w:sz w:val="24"/>
          <w:szCs w:val="24"/>
        </w:rPr>
        <w:t xml:space="preserve">. These could be explained by the prevailing relatively temperature and extended </w:t>
      </w:r>
      <w:r w:rsidR="00D46A6C" w:rsidRPr="00EB00E7">
        <w:rPr>
          <w:rFonts w:ascii="Times New Roman" w:hAnsi="Times New Roman"/>
          <w:sz w:val="24"/>
          <w:szCs w:val="24"/>
        </w:rPr>
        <w:t>potato</w:t>
      </w:r>
      <w:r w:rsidR="00845F37" w:rsidRPr="00EB00E7">
        <w:rPr>
          <w:rFonts w:ascii="Times New Roman" w:hAnsi="Times New Roman"/>
          <w:sz w:val="24"/>
          <w:szCs w:val="24"/>
        </w:rPr>
        <w:t xml:space="preserve"> leaf wetness from frequent rain or dews during the period of infection as reported by </w:t>
      </w:r>
      <w:proofErr w:type="spellStart"/>
      <w:r w:rsidR="00C27D96" w:rsidRPr="00EB00E7">
        <w:rPr>
          <w:rFonts w:ascii="Times New Roman" w:hAnsi="Times New Roman" w:cs="Times New Roman"/>
          <w:sz w:val="24"/>
        </w:rPr>
        <w:t>Bekelea</w:t>
      </w:r>
      <w:proofErr w:type="spellEnd"/>
      <w:r w:rsidR="00C27D96" w:rsidRPr="00EB00E7">
        <w:rPr>
          <w:rFonts w:ascii="Times New Roman" w:hAnsi="Times New Roman" w:cs="Times New Roman"/>
          <w:sz w:val="24"/>
        </w:rPr>
        <w:t xml:space="preserve"> and </w:t>
      </w:r>
      <w:proofErr w:type="spellStart"/>
      <w:r w:rsidR="00C27D96" w:rsidRPr="00EB00E7">
        <w:rPr>
          <w:rFonts w:ascii="Times New Roman" w:hAnsi="Times New Roman" w:cs="Times New Roman"/>
          <w:sz w:val="24"/>
        </w:rPr>
        <w:t>Gebre-Medhin</w:t>
      </w:r>
      <w:proofErr w:type="spellEnd"/>
      <w:r w:rsidR="00C27D96" w:rsidRPr="00EB00E7">
        <w:rPr>
          <w:rFonts w:ascii="Times New Roman" w:hAnsi="Times New Roman" w:cs="Times New Roman"/>
          <w:sz w:val="24"/>
        </w:rPr>
        <w:t xml:space="preserve"> (2000)</w:t>
      </w:r>
      <w:r w:rsidR="00D54E68" w:rsidRPr="00EB00E7">
        <w:rPr>
          <w:rFonts w:ascii="Times New Roman" w:hAnsi="Times New Roman" w:cs="Times New Roman"/>
          <w:sz w:val="24"/>
        </w:rPr>
        <w:t xml:space="preserve">, </w:t>
      </w:r>
      <w:r w:rsidR="00AF428F" w:rsidRPr="00EB00E7">
        <w:rPr>
          <w:rFonts w:ascii="Times New Roman" w:hAnsi="Times New Roman" w:cs="Times New Roman"/>
          <w:sz w:val="24"/>
          <w:szCs w:val="24"/>
        </w:rPr>
        <w:t>Singh</w:t>
      </w:r>
      <w:r w:rsidR="00AF428F" w:rsidRPr="00EB00E7">
        <w:rPr>
          <w:rFonts w:ascii="Times New Roman" w:hAnsi="Times New Roman" w:cs="Times New Roman"/>
          <w:bCs/>
          <w:sz w:val="24"/>
          <w:szCs w:val="24"/>
        </w:rPr>
        <w:t xml:space="preserve"> </w:t>
      </w:r>
      <w:r w:rsidR="00232732" w:rsidRPr="00EB00E7">
        <w:rPr>
          <w:rFonts w:ascii="Times New Roman" w:hAnsi="Times New Roman" w:cs="Times New Roman"/>
          <w:bCs/>
          <w:sz w:val="24"/>
          <w:szCs w:val="24"/>
        </w:rPr>
        <w:t xml:space="preserve">and </w:t>
      </w:r>
      <w:proofErr w:type="spellStart"/>
      <w:r w:rsidR="00232732" w:rsidRPr="00EB00E7">
        <w:rPr>
          <w:rFonts w:ascii="Times New Roman" w:hAnsi="Times New Roman" w:cs="Times New Roman"/>
          <w:sz w:val="24"/>
          <w:szCs w:val="24"/>
        </w:rPr>
        <w:t>Pundhir</w:t>
      </w:r>
      <w:proofErr w:type="spellEnd"/>
      <w:r w:rsidR="00AF428F" w:rsidRPr="00EB00E7">
        <w:rPr>
          <w:rFonts w:ascii="Times New Roman" w:hAnsi="Times New Roman" w:cs="Times New Roman"/>
          <w:bCs/>
          <w:sz w:val="24"/>
          <w:szCs w:val="24"/>
        </w:rPr>
        <w:t xml:space="preserve"> (2012), </w:t>
      </w:r>
      <w:proofErr w:type="spellStart"/>
      <w:r w:rsidR="00D54E68" w:rsidRPr="00EB00E7">
        <w:rPr>
          <w:rFonts w:ascii="Times New Roman" w:hAnsi="Times New Roman" w:cs="Times New Roman"/>
          <w:bCs/>
          <w:sz w:val="24"/>
          <w:szCs w:val="24"/>
        </w:rPr>
        <w:t>Gaire</w:t>
      </w:r>
      <w:proofErr w:type="spellEnd"/>
      <w:r w:rsidR="00D54E68" w:rsidRPr="00EB00E7">
        <w:rPr>
          <w:rFonts w:ascii="Times New Roman" w:hAnsi="Times New Roman" w:cs="Times New Roman"/>
          <w:bCs/>
          <w:sz w:val="24"/>
          <w:szCs w:val="24"/>
        </w:rPr>
        <w:t xml:space="preserve"> </w:t>
      </w:r>
      <w:r w:rsidR="00D54E68" w:rsidRPr="00A24CC5">
        <w:rPr>
          <w:rFonts w:ascii="Times New Roman" w:hAnsi="Times New Roman" w:cs="Times New Roman"/>
          <w:bCs/>
          <w:i/>
          <w:sz w:val="24"/>
          <w:szCs w:val="24"/>
        </w:rPr>
        <w:t>et al.</w:t>
      </w:r>
      <w:r w:rsidR="00D54E68" w:rsidRPr="00EB00E7">
        <w:rPr>
          <w:rFonts w:ascii="Times New Roman" w:hAnsi="Times New Roman" w:cs="Times New Roman"/>
          <w:bCs/>
          <w:sz w:val="24"/>
          <w:szCs w:val="24"/>
        </w:rPr>
        <w:t xml:space="preserve"> (2014) and</w:t>
      </w:r>
      <w:r w:rsidR="00C27D96" w:rsidRPr="00EB00E7">
        <w:rPr>
          <w:rFonts w:ascii="Times New Roman" w:hAnsi="Times New Roman" w:cs="Times New Roman"/>
          <w:sz w:val="24"/>
        </w:rPr>
        <w:t xml:space="preserve"> </w:t>
      </w:r>
      <w:proofErr w:type="spellStart"/>
      <w:r w:rsidR="00C27D96" w:rsidRPr="00EB00E7">
        <w:rPr>
          <w:rFonts w:ascii="Times New Roman" w:hAnsi="Times New Roman" w:cs="Times New Roman"/>
          <w:sz w:val="24"/>
          <w:szCs w:val="24"/>
        </w:rPr>
        <w:t>Semira</w:t>
      </w:r>
      <w:proofErr w:type="spellEnd"/>
      <w:r w:rsidR="00C27D96" w:rsidRPr="00EB00E7">
        <w:rPr>
          <w:rFonts w:ascii="Times New Roman" w:hAnsi="Times New Roman" w:cs="Times New Roman"/>
          <w:sz w:val="24"/>
          <w:szCs w:val="24"/>
        </w:rPr>
        <w:t xml:space="preserve"> (2016)</w:t>
      </w:r>
      <w:r w:rsidR="00845F37" w:rsidRPr="00EB00E7">
        <w:rPr>
          <w:rFonts w:ascii="Times New Roman" w:hAnsi="Times New Roman"/>
          <w:sz w:val="24"/>
          <w:szCs w:val="24"/>
        </w:rPr>
        <w:t>. No phytotoxic symptom such as yellowing and scorching on onion leaves were observed after spray with all the rates of fungicides applied.</w:t>
      </w:r>
    </w:p>
    <w:p w14:paraId="6E73FA77" w14:textId="77777777" w:rsidR="00CF2CBB" w:rsidRPr="00564BF2" w:rsidRDefault="0013004E" w:rsidP="00B127B7">
      <w:pPr>
        <w:autoSpaceDE w:val="0"/>
        <w:autoSpaceDN w:val="0"/>
        <w:adjustRightInd w:val="0"/>
        <w:spacing w:after="0" w:line="240" w:lineRule="auto"/>
        <w:jc w:val="both"/>
        <w:rPr>
          <w:rFonts w:ascii="Times New Roman" w:hAnsi="Times New Roman" w:cs="Times New Roman"/>
          <w:bCs/>
          <w:sz w:val="24"/>
          <w:szCs w:val="24"/>
        </w:rPr>
      </w:pPr>
      <w:r w:rsidRPr="00EB00E7">
        <w:rPr>
          <w:rStyle w:val="fontstyle01"/>
          <w:rFonts w:ascii="Times New Roman" w:hAnsi="Times New Roman" w:cs="Times New Roman"/>
          <w:color w:val="auto"/>
          <w:sz w:val="24"/>
          <w:szCs w:val="24"/>
        </w:rPr>
        <w:t xml:space="preserve">Table </w:t>
      </w:r>
      <w:r w:rsidR="007418F4" w:rsidRPr="00EB00E7">
        <w:rPr>
          <w:rStyle w:val="fontstyle01"/>
          <w:rFonts w:ascii="Times New Roman" w:hAnsi="Times New Roman" w:cs="Times New Roman"/>
          <w:color w:val="auto"/>
          <w:sz w:val="24"/>
          <w:szCs w:val="24"/>
        </w:rPr>
        <w:t>1</w:t>
      </w:r>
      <w:r w:rsidRPr="00EB00E7">
        <w:rPr>
          <w:rStyle w:val="fontstyle01"/>
          <w:rFonts w:ascii="Times New Roman" w:hAnsi="Times New Roman" w:cs="Times New Roman"/>
          <w:color w:val="auto"/>
          <w:sz w:val="24"/>
          <w:szCs w:val="24"/>
        </w:rPr>
        <w:t xml:space="preserve">. </w:t>
      </w:r>
      <w:r w:rsidR="007418F4" w:rsidRPr="00EB00E7">
        <w:rPr>
          <w:rStyle w:val="fontstyle01"/>
          <w:rFonts w:ascii="Times New Roman" w:hAnsi="Times New Roman" w:cs="Times New Roman"/>
          <w:color w:val="auto"/>
          <w:sz w:val="24"/>
          <w:szCs w:val="24"/>
        </w:rPr>
        <w:t>Eff</w:t>
      </w:r>
      <w:r w:rsidR="008C6B5A" w:rsidRPr="00EB00E7">
        <w:rPr>
          <w:rStyle w:val="fontstyle01"/>
          <w:rFonts w:ascii="Times New Roman" w:hAnsi="Times New Roman" w:cs="Times New Roman"/>
          <w:color w:val="auto"/>
          <w:sz w:val="24"/>
          <w:szCs w:val="24"/>
        </w:rPr>
        <w:t>ect</w:t>
      </w:r>
      <w:r w:rsidR="007418F4" w:rsidRPr="00EB00E7">
        <w:rPr>
          <w:rStyle w:val="fontstyle01"/>
          <w:rFonts w:ascii="Times New Roman" w:hAnsi="Times New Roman" w:cs="Times New Roman"/>
          <w:color w:val="auto"/>
          <w:sz w:val="24"/>
          <w:szCs w:val="24"/>
        </w:rPr>
        <w:t xml:space="preserve"> of </w:t>
      </w:r>
      <w:proofErr w:type="spellStart"/>
      <w:r w:rsidR="007418F4" w:rsidRPr="00EB00E7">
        <w:rPr>
          <w:rStyle w:val="fontstyle01"/>
          <w:rFonts w:ascii="Times New Roman" w:hAnsi="Times New Roman" w:cs="Times New Roman"/>
          <w:color w:val="auto"/>
          <w:sz w:val="24"/>
          <w:szCs w:val="24"/>
        </w:rPr>
        <w:t>Greenzeb</w:t>
      </w:r>
      <w:proofErr w:type="spellEnd"/>
      <w:r w:rsidR="007418F4" w:rsidRPr="00EB00E7">
        <w:rPr>
          <w:rStyle w:val="fontstyle01"/>
          <w:rFonts w:ascii="Times New Roman" w:hAnsi="Times New Roman" w:cs="Times New Roman"/>
          <w:color w:val="auto"/>
          <w:sz w:val="24"/>
          <w:szCs w:val="24"/>
        </w:rPr>
        <w:t xml:space="preserve"> 80% WP on l</w:t>
      </w:r>
      <w:r w:rsidR="00CF2CBB" w:rsidRPr="00EB00E7">
        <w:rPr>
          <w:rStyle w:val="fontstyle01"/>
          <w:rFonts w:ascii="Times New Roman" w:hAnsi="Times New Roman" w:cs="Times New Roman"/>
          <w:color w:val="auto"/>
          <w:sz w:val="24"/>
          <w:szCs w:val="24"/>
        </w:rPr>
        <w:t>ate blight</w:t>
      </w:r>
      <w:r w:rsidR="007418F4" w:rsidRPr="00EB00E7">
        <w:rPr>
          <w:rStyle w:val="fontstyle01"/>
          <w:rFonts w:ascii="Times New Roman" w:hAnsi="Times New Roman" w:cs="Times New Roman"/>
          <w:color w:val="auto"/>
          <w:sz w:val="24"/>
          <w:szCs w:val="24"/>
        </w:rPr>
        <w:t>, incidence (%),</w:t>
      </w:r>
      <w:r w:rsidR="00CF2CBB" w:rsidRPr="00EB00E7">
        <w:rPr>
          <w:rStyle w:val="fontstyle01"/>
          <w:rFonts w:ascii="Times New Roman" w:hAnsi="Times New Roman" w:cs="Times New Roman"/>
          <w:color w:val="auto"/>
          <w:sz w:val="24"/>
          <w:szCs w:val="24"/>
        </w:rPr>
        <w:t xml:space="preserve"> severity </w:t>
      </w:r>
      <w:r w:rsidR="00CF2CBB" w:rsidRPr="00EB00E7">
        <w:rPr>
          <w:rFonts w:ascii="Times New Roman" w:hAnsi="Times New Roman" w:cs="Times New Roman"/>
          <w:sz w:val="24"/>
          <w:szCs w:val="24"/>
        </w:rPr>
        <w:t xml:space="preserve">(%) </w:t>
      </w:r>
      <w:r w:rsidR="00CF2CBB" w:rsidRPr="00EB00E7">
        <w:rPr>
          <w:rStyle w:val="fontstyle01"/>
          <w:rFonts w:ascii="Times New Roman" w:hAnsi="Times New Roman" w:cs="Times New Roman"/>
          <w:color w:val="auto"/>
          <w:sz w:val="24"/>
          <w:szCs w:val="24"/>
        </w:rPr>
        <w:t xml:space="preserve">and </w:t>
      </w:r>
      <w:r w:rsidR="00CF2CBB" w:rsidRPr="00EB00E7">
        <w:rPr>
          <w:rFonts w:ascii="Times New Roman" w:hAnsi="Times New Roman" w:cs="Times New Roman"/>
          <w:sz w:val="24"/>
          <w:szCs w:val="24"/>
        </w:rPr>
        <w:t xml:space="preserve">area under disease progress curve (%-days) at </w:t>
      </w:r>
      <w:proofErr w:type="spellStart"/>
      <w:r w:rsidR="008C6B5A" w:rsidRPr="00EB00E7">
        <w:rPr>
          <w:rFonts w:ascii="Times New Roman" w:hAnsi="Times New Roman" w:cs="Times New Roman"/>
          <w:sz w:val="24"/>
          <w:szCs w:val="24"/>
        </w:rPr>
        <w:t>Bonke</w:t>
      </w:r>
      <w:proofErr w:type="spellEnd"/>
      <w:r w:rsidR="008C6B5A" w:rsidRPr="00EB00E7">
        <w:rPr>
          <w:rFonts w:ascii="Times New Roman" w:hAnsi="Times New Roman" w:cs="Times New Roman"/>
          <w:sz w:val="24"/>
          <w:szCs w:val="24"/>
        </w:rPr>
        <w:t xml:space="preserve">, </w:t>
      </w:r>
      <w:proofErr w:type="spellStart"/>
      <w:r w:rsidR="00CF2CBB" w:rsidRPr="00EB00E7">
        <w:rPr>
          <w:rFonts w:ascii="Times New Roman" w:hAnsi="Times New Roman" w:cs="Times New Roman"/>
          <w:sz w:val="24"/>
          <w:szCs w:val="24"/>
        </w:rPr>
        <w:t>Chencha</w:t>
      </w:r>
      <w:proofErr w:type="spellEnd"/>
      <w:r w:rsidR="00CF2CBB" w:rsidRPr="00EB00E7">
        <w:rPr>
          <w:rFonts w:ascii="Times New Roman" w:hAnsi="Times New Roman" w:cs="Times New Roman"/>
          <w:sz w:val="24"/>
          <w:szCs w:val="24"/>
        </w:rPr>
        <w:t xml:space="preserve"> </w:t>
      </w:r>
      <w:r w:rsidR="008C6B5A" w:rsidRPr="00EB00E7">
        <w:rPr>
          <w:rFonts w:ascii="Times New Roman" w:hAnsi="Times New Roman" w:cs="Times New Roman"/>
          <w:sz w:val="24"/>
          <w:szCs w:val="24"/>
        </w:rPr>
        <w:t xml:space="preserve">and Kamba </w:t>
      </w:r>
      <w:r w:rsidR="00CF2CBB" w:rsidRPr="00EB00E7">
        <w:rPr>
          <w:rFonts w:ascii="Times New Roman" w:hAnsi="Times New Roman" w:cs="Times New Roman"/>
          <w:sz w:val="24"/>
          <w:szCs w:val="24"/>
        </w:rPr>
        <w:t xml:space="preserve">during </w:t>
      </w:r>
      <w:r w:rsidR="008C6B5A" w:rsidRPr="00EB00E7">
        <w:rPr>
          <w:rFonts w:ascii="Times New Roman" w:hAnsi="Times New Roman" w:cs="Times New Roman"/>
          <w:sz w:val="24"/>
          <w:szCs w:val="24"/>
        </w:rPr>
        <w:t>the 20</w:t>
      </w:r>
      <w:r w:rsidR="008930D3" w:rsidRPr="00EB00E7">
        <w:rPr>
          <w:rFonts w:ascii="Times New Roman" w:hAnsi="Times New Roman" w:cs="Times New Roman"/>
          <w:sz w:val="24"/>
          <w:szCs w:val="24"/>
        </w:rPr>
        <w:t xml:space="preserve">21 </w:t>
      </w:r>
      <w:r w:rsidR="008C6B5A" w:rsidRPr="00EB00E7">
        <w:rPr>
          <w:rFonts w:ascii="Times New Roman" w:hAnsi="Times New Roman" w:cs="Times New Roman"/>
          <w:sz w:val="24"/>
          <w:szCs w:val="24"/>
        </w:rPr>
        <w:t>main cropping season</w:t>
      </w:r>
    </w:p>
    <w:tbl>
      <w:tblPr>
        <w:tblStyle w:val="LightShading1"/>
        <w:tblW w:w="10001" w:type="dxa"/>
        <w:jc w:val="center"/>
        <w:tblLayout w:type="fixed"/>
        <w:tblLook w:val="04A0" w:firstRow="1" w:lastRow="0" w:firstColumn="1" w:lastColumn="0" w:noHBand="0" w:noVBand="1"/>
      </w:tblPr>
      <w:tblGrid>
        <w:gridCol w:w="1753"/>
        <w:gridCol w:w="810"/>
        <w:gridCol w:w="900"/>
        <w:gridCol w:w="990"/>
        <w:gridCol w:w="720"/>
        <w:gridCol w:w="990"/>
        <w:gridCol w:w="990"/>
        <w:gridCol w:w="810"/>
        <w:gridCol w:w="1080"/>
        <w:gridCol w:w="958"/>
      </w:tblGrid>
      <w:tr w:rsidR="000B6233" w:rsidRPr="00EB00E7" w14:paraId="15BF8AD0" w14:textId="77777777" w:rsidTr="00564BF2">
        <w:trPr>
          <w:cnfStyle w:val="100000000000" w:firstRow="1" w:lastRow="0" w:firstColumn="0" w:lastColumn="0" w:oddVBand="0" w:evenVBand="0" w:oddHBand="0" w:evenHBand="0" w:firstRowFirstColumn="0" w:firstRowLastColumn="0" w:lastRowFirstColumn="0" w:lastRowLastColumn="0"/>
          <w:trHeight w:val="116"/>
          <w:jc w:val="center"/>
        </w:trPr>
        <w:tc>
          <w:tcPr>
            <w:cnfStyle w:val="001000000000" w:firstRow="0" w:lastRow="0" w:firstColumn="1" w:lastColumn="0" w:oddVBand="0" w:evenVBand="0" w:oddHBand="0" w:evenHBand="0" w:firstRowFirstColumn="0" w:firstRowLastColumn="0" w:lastRowFirstColumn="0" w:lastRowLastColumn="0"/>
            <w:tcW w:w="1753" w:type="dxa"/>
            <w:vMerge w:val="restart"/>
            <w:tcBorders>
              <w:right w:val="single" w:sz="4" w:space="0" w:color="auto"/>
            </w:tcBorders>
          </w:tcPr>
          <w:p w14:paraId="725C8FC1" w14:textId="77777777" w:rsidR="0062599A" w:rsidRPr="00EB00E7" w:rsidRDefault="0062599A" w:rsidP="00B127B7">
            <w:pPr>
              <w:rPr>
                <w:rFonts w:ascii="Times New Roman" w:hAnsi="Times New Roman" w:cs="Times New Roman"/>
                <w:color w:val="auto"/>
                <w:sz w:val="20"/>
                <w:szCs w:val="20"/>
              </w:rPr>
            </w:pPr>
            <w:r w:rsidRPr="00EB00E7">
              <w:rPr>
                <w:rFonts w:ascii="Times New Roman" w:hAnsi="Times New Roman" w:cs="Times New Roman"/>
                <w:color w:val="auto"/>
                <w:sz w:val="20"/>
                <w:szCs w:val="20"/>
              </w:rPr>
              <w:t>Treatment</w:t>
            </w:r>
          </w:p>
        </w:tc>
        <w:tc>
          <w:tcPr>
            <w:tcW w:w="2700" w:type="dxa"/>
            <w:gridSpan w:val="3"/>
            <w:tcBorders>
              <w:left w:val="single" w:sz="4" w:space="0" w:color="auto"/>
              <w:right w:val="single" w:sz="4" w:space="0" w:color="auto"/>
            </w:tcBorders>
          </w:tcPr>
          <w:p w14:paraId="6403C7F0" w14:textId="77777777" w:rsidR="0062599A" w:rsidRPr="00EB00E7" w:rsidRDefault="0062599A" w:rsidP="00B127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EB00E7">
              <w:rPr>
                <w:rFonts w:ascii="Times New Roman" w:hAnsi="Times New Roman" w:cs="Times New Roman"/>
                <w:bCs w:val="0"/>
                <w:color w:val="auto"/>
                <w:sz w:val="20"/>
                <w:szCs w:val="20"/>
              </w:rPr>
              <w:t>Bonke</w:t>
            </w:r>
            <w:proofErr w:type="spellEnd"/>
          </w:p>
        </w:tc>
        <w:tc>
          <w:tcPr>
            <w:tcW w:w="2700" w:type="dxa"/>
            <w:gridSpan w:val="3"/>
            <w:tcBorders>
              <w:left w:val="single" w:sz="4" w:space="0" w:color="auto"/>
              <w:right w:val="single" w:sz="4" w:space="0" w:color="auto"/>
            </w:tcBorders>
          </w:tcPr>
          <w:p w14:paraId="001A2087" w14:textId="77777777" w:rsidR="0062599A" w:rsidRPr="00EB00E7" w:rsidRDefault="0062599A" w:rsidP="00B127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EB00E7">
              <w:rPr>
                <w:rFonts w:ascii="Times New Roman" w:hAnsi="Times New Roman" w:cs="Times New Roman"/>
                <w:bCs w:val="0"/>
                <w:color w:val="auto"/>
                <w:sz w:val="20"/>
                <w:szCs w:val="20"/>
              </w:rPr>
              <w:t>Chencha</w:t>
            </w:r>
            <w:proofErr w:type="spellEnd"/>
          </w:p>
        </w:tc>
        <w:tc>
          <w:tcPr>
            <w:tcW w:w="2848" w:type="dxa"/>
            <w:gridSpan w:val="3"/>
            <w:tcBorders>
              <w:left w:val="single" w:sz="4" w:space="0" w:color="auto"/>
            </w:tcBorders>
          </w:tcPr>
          <w:p w14:paraId="055E8276" w14:textId="77777777" w:rsidR="0062599A" w:rsidRPr="00EB00E7" w:rsidRDefault="0062599A" w:rsidP="00B127B7">
            <w:pPr>
              <w:tabs>
                <w:tab w:val="left" w:pos="795"/>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ab/>
              <w:t>Kamba</w:t>
            </w:r>
          </w:p>
        </w:tc>
      </w:tr>
      <w:tr w:rsidR="000B6233" w:rsidRPr="00EB00E7" w14:paraId="401A8D67" w14:textId="77777777" w:rsidTr="00564BF2">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1753" w:type="dxa"/>
            <w:vMerge/>
            <w:tcBorders>
              <w:bottom w:val="single" w:sz="4" w:space="0" w:color="auto"/>
              <w:right w:val="single" w:sz="4" w:space="0" w:color="auto"/>
            </w:tcBorders>
            <w:shd w:val="clear" w:color="auto" w:fill="auto"/>
          </w:tcPr>
          <w:p w14:paraId="703D1A46" w14:textId="77777777" w:rsidR="0062599A" w:rsidRPr="00EB00E7" w:rsidRDefault="0062599A" w:rsidP="00B127B7">
            <w:pPr>
              <w:rPr>
                <w:rFonts w:ascii="Times New Roman" w:hAnsi="Times New Roman" w:cs="Times New Roman"/>
                <w:b w:val="0"/>
                <w:color w:val="auto"/>
                <w:sz w:val="20"/>
                <w:szCs w:val="20"/>
              </w:rPr>
            </w:pPr>
          </w:p>
        </w:tc>
        <w:tc>
          <w:tcPr>
            <w:tcW w:w="810" w:type="dxa"/>
            <w:tcBorders>
              <w:left w:val="single" w:sz="4" w:space="0" w:color="auto"/>
              <w:bottom w:val="single" w:sz="4" w:space="0" w:color="auto"/>
            </w:tcBorders>
            <w:shd w:val="clear" w:color="auto" w:fill="auto"/>
          </w:tcPr>
          <w:p w14:paraId="7325D8BD"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EB00E7">
              <w:rPr>
                <w:rFonts w:ascii="Times New Roman" w:hAnsi="Times New Roman" w:cs="Times New Roman"/>
                <w:b/>
                <w:color w:val="auto"/>
                <w:sz w:val="20"/>
                <w:szCs w:val="20"/>
              </w:rPr>
              <w:t>PDI</w:t>
            </w:r>
            <w:r w:rsidRPr="00EB00E7">
              <w:rPr>
                <w:rFonts w:ascii="Times New Roman" w:hAnsi="Times New Roman" w:cs="Times New Roman"/>
                <w:b/>
                <w:color w:val="auto"/>
                <w:sz w:val="20"/>
                <w:szCs w:val="20"/>
                <w:vertAlign w:val="subscript"/>
              </w:rPr>
              <w:t>f</w:t>
            </w:r>
            <w:proofErr w:type="spellEnd"/>
            <w:r w:rsidRPr="00EB00E7">
              <w:rPr>
                <w:rFonts w:ascii="Times New Roman" w:hAnsi="Times New Roman" w:cs="Times New Roman"/>
                <w:b/>
                <w:color w:val="auto"/>
                <w:sz w:val="20"/>
                <w:szCs w:val="20"/>
              </w:rPr>
              <w:t xml:space="preserve"> (%)</w:t>
            </w:r>
          </w:p>
        </w:tc>
        <w:tc>
          <w:tcPr>
            <w:tcW w:w="900" w:type="dxa"/>
            <w:tcBorders>
              <w:bottom w:val="single" w:sz="4" w:space="0" w:color="auto"/>
            </w:tcBorders>
            <w:shd w:val="clear" w:color="auto" w:fill="auto"/>
          </w:tcPr>
          <w:p w14:paraId="0DF8C313"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EB00E7">
              <w:rPr>
                <w:rFonts w:ascii="Times New Roman" w:hAnsi="Times New Roman" w:cs="Times New Roman"/>
                <w:b/>
                <w:color w:val="auto"/>
                <w:sz w:val="20"/>
                <w:szCs w:val="20"/>
              </w:rPr>
              <w:t>PSI</w:t>
            </w:r>
            <w:r w:rsidRPr="00EB00E7">
              <w:rPr>
                <w:rFonts w:ascii="Times New Roman" w:hAnsi="Times New Roman" w:cs="Times New Roman"/>
                <w:b/>
                <w:color w:val="auto"/>
                <w:sz w:val="20"/>
                <w:szCs w:val="20"/>
                <w:vertAlign w:val="subscript"/>
              </w:rPr>
              <w:t>f</w:t>
            </w:r>
            <w:proofErr w:type="spellEnd"/>
            <w:r w:rsidRPr="00EB00E7">
              <w:rPr>
                <w:rFonts w:ascii="Times New Roman" w:hAnsi="Times New Roman" w:cs="Times New Roman"/>
                <w:b/>
                <w:color w:val="auto"/>
                <w:sz w:val="20"/>
                <w:szCs w:val="20"/>
              </w:rPr>
              <w:t xml:space="preserve"> (%)</w:t>
            </w:r>
          </w:p>
        </w:tc>
        <w:tc>
          <w:tcPr>
            <w:tcW w:w="990" w:type="dxa"/>
            <w:tcBorders>
              <w:bottom w:val="single" w:sz="4" w:space="0" w:color="auto"/>
              <w:right w:val="single" w:sz="4" w:space="0" w:color="auto"/>
            </w:tcBorders>
            <w:shd w:val="clear" w:color="auto" w:fill="auto"/>
          </w:tcPr>
          <w:p w14:paraId="1B605F7C"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EB00E7">
              <w:rPr>
                <w:rFonts w:ascii="Times New Roman" w:hAnsi="Times New Roman" w:cs="Times New Roman"/>
                <w:b/>
                <w:color w:val="auto"/>
                <w:sz w:val="20"/>
                <w:szCs w:val="20"/>
              </w:rPr>
              <w:t>AUDPC (%-day)</w:t>
            </w:r>
          </w:p>
        </w:tc>
        <w:tc>
          <w:tcPr>
            <w:tcW w:w="720" w:type="dxa"/>
            <w:tcBorders>
              <w:left w:val="single" w:sz="4" w:space="0" w:color="auto"/>
              <w:bottom w:val="single" w:sz="4" w:space="0" w:color="auto"/>
            </w:tcBorders>
            <w:shd w:val="clear" w:color="auto" w:fill="auto"/>
          </w:tcPr>
          <w:p w14:paraId="5B3BD8A2"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EB00E7">
              <w:rPr>
                <w:rFonts w:ascii="Times New Roman" w:hAnsi="Times New Roman" w:cs="Times New Roman"/>
                <w:b/>
                <w:color w:val="auto"/>
                <w:sz w:val="20"/>
                <w:szCs w:val="20"/>
              </w:rPr>
              <w:t>PDI</w:t>
            </w:r>
            <w:r w:rsidRPr="00EB00E7">
              <w:rPr>
                <w:rFonts w:ascii="Times New Roman" w:hAnsi="Times New Roman" w:cs="Times New Roman"/>
                <w:b/>
                <w:color w:val="auto"/>
                <w:sz w:val="20"/>
                <w:szCs w:val="20"/>
                <w:vertAlign w:val="subscript"/>
              </w:rPr>
              <w:t>f</w:t>
            </w:r>
            <w:proofErr w:type="spellEnd"/>
            <w:r w:rsidRPr="00EB00E7">
              <w:rPr>
                <w:rFonts w:ascii="Times New Roman" w:hAnsi="Times New Roman" w:cs="Times New Roman"/>
                <w:b/>
                <w:color w:val="auto"/>
                <w:sz w:val="20"/>
                <w:szCs w:val="20"/>
              </w:rPr>
              <w:t xml:space="preserve"> (%)</w:t>
            </w:r>
          </w:p>
        </w:tc>
        <w:tc>
          <w:tcPr>
            <w:tcW w:w="990" w:type="dxa"/>
            <w:tcBorders>
              <w:bottom w:val="single" w:sz="4" w:space="0" w:color="auto"/>
            </w:tcBorders>
            <w:shd w:val="clear" w:color="auto" w:fill="auto"/>
          </w:tcPr>
          <w:p w14:paraId="21F2AEB9"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EB00E7">
              <w:rPr>
                <w:rFonts w:ascii="Times New Roman" w:hAnsi="Times New Roman" w:cs="Times New Roman"/>
                <w:b/>
                <w:color w:val="auto"/>
                <w:sz w:val="20"/>
                <w:szCs w:val="20"/>
              </w:rPr>
              <w:t>PSI</w:t>
            </w:r>
            <w:r w:rsidRPr="00EB00E7">
              <w:rPr>
                <w:rFonts w:ascii="Times New Roman" w:hAnsi="Times New Roman" w:cs="Times New Roman"/>
                <w:b/>
                <w:color w:val="auto"/>
                <w:sz w:val="20"/>
                <w:szCs w:val="20"/>
                <w:vertAlign w:val="subscript"/>
              </w:rPr>
              <w:t>f</w:t>
            </w:r>
            <w:proofErr w:type="spellEnd"/>
            <w:r w:rsidRPr="00EB00E7">
              <w:rPr>
                <w:rFonts w:ascii="Times New Roman" w:hAnsi="Times New Roman" w:cs="Times New Roman"/>
                <w:b/>
                <w:color w:val="auto"/>
                <w:sz w:val="20"/>
                <w:szCs w:val="20"/>
              </w:rPr>
              <w:t xml:space="preserve"> (%)</w:t>
            </w:r>
          </w:p>
        </w:tc>
        <w:tc>
          <w:tcPr>
            <w:tcW w:w="990" w:type="dxa"/>
            <w:tcBorders>
              <w:bottom w:val="single" w:sz="4" w:space="0" w:color="auto"/>
              <w:right w:val="single" w:sz="4" w:space="0" w:color="auto"/>
            </w:tcBorders>
            <w:shd w:val="clear" w:color="auto" w:fill="auto"/>
          </w:tcPr>
          <w:p w14:paraId="7625A9F3"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EB00E7">
              <w:rPr>
                <w:rFonts w:ascii="Times New Roman" w:hAnsi="Times New Roman" w:cs="Times New Roman"/>
                <w:b/>
                <w:color w:val="auto"/>
                <w:sz w:val="20"/>
                <w:szCs w:val="20"/>
              </w:rPr>
              <w:t>AUDPC (%-day)</w:t>
            </w:r>
          </w:p>
        </w:tc>
        <w:tc>
          <w:tcPr>
            <w:tcW w:w="810" w:type="dxa"/>
            <w:tcBorders>
              <w:left w:val="single" w:sz="4" w:space="0" w:color="auto"/>
              <w:bottom w:val="single" w:sz="4" w:space="0" w:color="auto"/>
            </w:tcBorders>
            <w:shd w:val="clear" w:color="auto" w:fill="auto"/>
          </w:tcPr>
          <w:p w14:paraId="1DF5B8B4"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EB00E7">
              <w:rPr>
                <w:rFonts w:ascii="Times New Roman" w:hAnsi="Times New Roman" w:cs="Times New Roman"/>
                <w:b/>
                <w:color w:val="auto"/>
                <w:sz w:val="20"/>
                <w:szCs w:val="20"/>
              </w:rPr>
              <w:t>PDI</w:t>
            </w:r>
            <w:r w:rsidRPr="00EB00E7">
              <w:rPr>
                <w:rFonts w:ascii="Times New Roman" w:hAnsi="Times New Roman" w:cs="Times New Roman"/>
                <w:b/>
                <w:color w:val="auto"/>
                <w:sz w:val="20"/>
                <w:szCs w:val="20"/>
                <w:vertAlign w:val="subscript"/>
              </w:rPr>
              <w:t>f</w:t>
            </w:r>
            <w:proofErr w:type="spellEnd"/>
            <w:r w:rsidRPr="00EB00E7">
              <w:rPr>
                <w:rFonts w:ascii="Times New Roman" w:hAnsi="Times New Roman" w:cs="Times New Roman"/>
                <w:b/>
                <w:color w:val="auto"/>
                <w:sz w:val="20"/>
                <w:szCs w:val="20"/>
              </w:rPr>
              <w:t xml:space="preserve"> (%)</w:t>
            </w:r>
          </w:p>
        </w:tc>
        <w:tc>
          <w:tcPr>
            <w:tcW w:w="1080" w:type="dxa"/>
            <w:tcBorders>
              <w:bottom w:val="single" w:sz="4" w:space="0" w:color="auto"/>
            </w:tcBorders>
            <w:shd w:val="clear" w:color="auto" w:fill="auto"/>
          </w:tcPr>
          <w:p w14:paraId="76BB9ABE"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EB00E7">
              <w:rPr>
                <w:rFonts w:ascii="Times New Roman" w:hAnsi="Times New Roman" w:cs="Times New Roman"/>
                <w:b/>
                <w:color w:val="auto"/>
                <w:sz w:val="20"/>
                <w:szCs w:val="20"/>
              </w:rPr>
              <w:t>PSI</w:t>
            </w:r>
            <w:r w:rsidRPr="00EB00E7">
              <w:rPr>
                <w:rFonts w:ascii="Times New Roman" w:hAnsi="Times New Roman" w:cs="Times New Roman"/>
                <w:b/>
                <w:color w:val="auto"/>
                <w:sz w:val="20"/>
                <w:szCs w:val="20"/>
                <w:vertAlign w:val="subscript"/>
              </w:rPr>
              <w:t>f</w:t>
            </w:r>
            <w:proofErr w:type="spellEnd"/>
            <w:r w:rsidRPr="00EB00E7">
              <w:rPr>
                <w:rFonts w:ascii="Times New Roman" w:hAnsi="Times New Roman" w:cs="Times New Roman"/>
                <w:b/>
                <w:color w:val="auto"/>
                <w:sz w:val="20"/>
                <w:szCs w:val="20"/>
              </w:rPr>
              <w:t xml:space="preserve"> (%)</w:t>
            </w:r>
          </w:p>
        </w:tc>
        <w:tc>
          <w:tcPr>
            <w:tcW w:w="958" w:type="dxa"/>
            <w:tcBorders>
              <w:bottom w:val="single" w:sz="4" w:space="0" w:color="auto"/>
            </w:tcBorders>
            <w:shd w:val="clear" w:color="auto" w:fill="auto"/>
          </w:tcPr>
          <w:p w14:paraId="162C648F"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EB00E7">
              <w:rPr>
                <w:rFonts w:ascii="Times New Roman" w:hAnsi="Times New Roman" w:cs="Times New Roman"/>
                <w:b/>
                <w:color w:val="auto"/>
                <w:sz w:val="20"/>
                <w:szCs w:val="20"/>
              </w:rPr>
              <w:t>AUDPC (%-day)</w:t>
            </w:r>
          </w:p>
        </w:tc>
      </w:tr>
      <w:tr w:rsidR="000B6233" w:rsidRPr="00EB00E7" w14:paraId="340F3F7B" w14:textId="77777777" w:rsidTr="00564BF2">
        <w:trPr>
          <w:trHeight w:val="313"/>
          <w:jc w:val="center"/>
        </w:trPr>
        <w:tc>
          <w:tcPr>
            <w:cnfStyle w:val="001000000000" w:firstRow="0" w:lastRow="0" w:firstColumn="1" w:lastColumn="0" w:oddVBand="0" w:evenVBand="0" w:oddHBand="0" w:evenHBand="0" w:firstRowFirstColumn="0" w:firstRowLastColumn="0" w:lastRowFirstColumn="0" w:lastRowLastColumn="0"/>
            <w:tcW w:w="1753" w:type="dxa"/>
            <w:tcBorders>
              <w:top w:val="single" w:sz="4" w:space="0" w:color="auto"/>
            </w:tcBorders>
          </w:tcPr>
          <w:p w14:paraId="55AF7EE2" w14:textId="77777777" w:rsidR="00240847" w:rsidRPr="00EB00E7" w:rsidRDefault="00580C95" w:rsidP="00B127B7">
            <w:pPr>
              <w:rPr>
                <w:rFonts w:ascii="Times New Roman" w:hAnsi="Times New Roman" w:cs="Times New Roman"/>
                <w:b w:val="0"/>
                <w:color w:val="auto"/>
                <w:sz w:val="20"/>
                <w:szCs w:val="20"/>
              </w:rPr>
            </w:pPr>
            <w:proofErr w:type="spellStart"/>
            <w:r w:rsidRPr="00EB00E7">
              <w:rPr>
                <w:rFonts w:ascii="Times New Roman" w:hAnsi="Times New Roman" w:cs="Times New Roman"/>
                <w:b w:val="0"/>
                <w:color w:val="auto"/>
                <w:sz w:val="20"/>
                <w:szCs w:val="20"/>
              </w:rPr>
              <w:t>Greenzeb</w:t>
            </w:r>
            <w:proofErr w:type="spellEnd"/>
            <w:r w:rsidR="00240847" w:rsidRPr="00EB00E7">
              <w:rPr>
                <w:rFonts w:ascii="Times New Roman" w:hAnsi="Times New Roman" w:cs="Times New Roman"/>
                <w:b w:val="0"/>
                <w:color w:val="auto"/>
                <w:sz w:val="20"/>
                <w:szCs w:val="20"/>
              </w:rPr>
              <w:t xml:space="preserve"> </w:t>
            </w:r>
            <w:r w:rsidRPr="00EB00E7">
              <w:rPr>
                <w:rFonts w:ascii="Times New Roman" w:hAnsi="Times New Roman" w:cs="Times New Roman"/>
                <w:b w:val="0"/>
                <w:color w:val="auto"/>
                <w:sz w:val="20"/>
                <w:szCs w:val="20"/>
              </w:rPr>
              <w:t>80</w:t>
            </w:r>
            <w:r w:rsidR="00240847" w:rsidRPr="00EB00E7">
              <w:rPr>
                <w:rFonts w:ascii="Times New Roman" w:hAnsi="Times New Roman" w:cs="Times New Roman"/>
                <w:b w:val="0"/>
                <w:color w:val="auto"/>
                <w:sz w:val="20"/>
                <w:szCs w:val="20"/>
              </w:rPr>
              <w:t xml:space="preserve">% WP </w:t>
            </w:r>
          </w:p>
        </w:tc>
        <w:tc>
          <w:tcPr>
            <w:tcW w:w="810" w:type="dxa"/>
            <w:tcBorders>
              <w:top w:val="single" w:sz="4" w:space="0" w:color="auto"/>
            </w:tcBorders>
          </w:tcPr>
          <w:p w14:paraId="48A39578" w14:textId="77777777" w:rsidR="00240847" w:rsidRPr="00EB00E7" w:rsidRDefault="00240847" w:rsidP="00B127B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EB00E7">
              <w:rPr>
                <w:color w:val="auto"/>
                <w:sz w:val="20"/>
                <w:szCs w:val="20"/>
              </w:rPr>
              <w:t>100</w:t>
            </w:r>
          </w:p>
        </w:tc>
        <w:tc>
          <w:tcPr>
            <w:tcW w:w="900" w:type="dxa"/>
            <w:tcBorders>
              <w:top w:val="single" w:sz="4" w:space="0" w:color="auto"/>
            </w:tcBorders>
          </w:tcPr>
          <w:p w14:paraId="46A9EF9D"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33.95</w:t>
            </w:r>
            <w:r w:rsidR="00BD6622" w:rsidRPr="00EB00E7">
              <w:rPr>
                <w:rFonts w:ascii="Times New Roman" w:hAnsi="Times New Roman" w:cs="Times New Roman"/>
                <w:color w:val="auto"/>
                <w:sz w:val="20"/>
                <w:szCs w:val="20"/>
              </w:rPr>
              <w:t>b</w:t>
            </w:r>
          </w:p>
        </w:tc>
        <w:tc>
          <w:tcPr>
            <w:tcW w:w="990" w:type="dxa"/>
            <w:tcBorders>
              <w:top w:val="single" w:sz="4" w:space="0" w:color="auto"/>
            </w:tcBorders>
          </w:tcPr>
          <w:p w14:paraId="005A3DC5"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534.61</w:t>
            </w:r>
            <w:r w:rsidR="00030122" w:rsidRPr="00EB00E7">
              <w:rPr>
                <w:rFonts w:ascii="Times New Roman" w:hAnsi="Times New Roman" w:cs="Times New Roman"/>
                <w:color w:val="auto"/>
                <w:sz w:val="20"/>
                <w:szCs w:val="20"/>
              </w:rPr>
              <w:t>b</w:t>
            </w:r>
          </w:p>
        </w:tc>
        <w:tc>
          <w:tcPr>
            <w:tcW w:w="720" w:type="dxa"/>
            <w:tcBorders>
              <w:top w:val="single" w:sz="4" w:space="0" w:color="auto"/>
            </w:tcBorders>
          </w:tcPr>
          <w:p w14:paraId="210058FA" w14:textId="77777777" w:rsidR="00240847" w:rsidRPr="00EB00E7" w:rsidRDefault="00240847" w:rsidP="00B127B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EB00E7">
              <w:rPr>
                <w:color w:val="auto"/>
                <w:sz w:val="20"/>
                <w:szCs w:val="20"/>
              </w:rPr>
              <w:t>100</w:t>
            </w:r>
          </w:p>
        </w:tc>
        <w:tc>
          <w:tcPr>
            <w:tcW w:w="990" w:type="dxa"/>
            <w:tcBorders>
              <w:top w:val="single" w:sz="4" w:space="0" w:color="auto"/>
            </w:tcBorders>
          </w:tcPr>
          <w:p w14:paraId="25624152"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38.67</w:t>
            </w:r>
            <w:r w:rsidR="00030122" w:rsidRPr="00EB00E7">
              <w:rPr>
                <w:rFonts w:ascii="Times New Roman" w:hAnsi="Times New Roman" w:cs="Times New Roman"/>
                <w:color w:val="auto"/>
                <w:sz w:val="20"/>
                <w:szCs w:val="20"/>
              </w:rPr>
              <w:t>b</w:t>
            </w:r>
          </w:p>
        </w:tc>
        <w:tc>
          <w:tcPr>
            <w:tcW w:w="990" w:type="dxa"/>
            <w:tcBorders>
              <w:top w:val="single" w:sz="4" w:space="0" w:color="auto"/>
            </w:tcBorders>
          </w:tcPr>
          <w:p w14:paraId="4570A820"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682.14</w:t>
            </w:r>
            <w:r w:rsidR="00030122" w:rsidRPr="00EB00E7">
              <w:rPr>
                <w:rFonts w:ascii="Times New Roman" w:hAnsi="Times New Roman" w:cs="Times New Roman"/>
                <w:color w:val="auto"/>
                <w:sz w:val="20"/>
                <w:szCs w:val="20"/>
              </w:rPr>
              <w:t>b</w:t>
            </w:r>
          </w:p>
        </w:tc>
        <w:tc>
          <w:tcPr>
            <w:tcW w:w="810" w:type="dxa"/>
            <w:tcBorders>
              <w:top w:val="single" w:sz="4" w:space="0" w:color="auto"/>
            </w:tcBorders>
          </w:tcPr>
          <w:p w14:paraId="0DEEBC74" w14:textId="77777777" w:rsidR="00240847" w:rsidRPr="00EB00E7" w:rsidRDefault="00240847" w:rsidP="00B127B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EB00E7">
              <w:rPr>
                <w:color w:val="auto"/>
                <w:sz w:val="20"/>
                <w:szCs w:val="20"/>
              </w:rPr>
              <w:t>100</w:t>
            </w:r>
          </w:p>
        </w:tc>
        <w:tc>
          <w:tcPr>
            <w:tcW w:w="1080" w:type="dxa"/>
            <w:tcBorders>
              <w:top w:val="single" w:sz="4" w:space="0" w:color="auto"/>
            </w:tcBorders>
          </w:tcPr>
          <w:p w14:paraId="1AC0660A"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32.33</w:t>
            </w:r>
            <w:r w:rsidR="00265415" w:rsidRPr="00EB00E7">
              <w:rPr>
                <w:rFonts w:ascii="Times New Roman" w:hAnsi="Times New Roman" w:cs="Times New Roman"/>
                <w:color w:val="auto"/>
                <w:sz w:val="20"/>
                <w:szCs w:val="20"/>
              </w:rPr>
              <w:t>b</w:t>
            </w:r>
          </w:p>
        </w:tc>
        <w:tc>
          <w:tcPr>
            <w:tcW w:w="958" w:type="dxa"/>
            <w:tcBorders>
              <w:top w:val="single" w:sz="4" w:space="0" w:color="auto"/>
            </w:tcBorders>
          </w:tcPr>
          <w:p w14:paraId="62175470"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521.64</w:t>
            </w:r>
            <w:r w:rsidR="00265415" w:rsidRPr="00EB00E7">
              <w:rPr>
                <w:rFonts w:ascii="Times New Roman" w:hAnsi="Times New Roman" w:cs="Times New Roman"/>
                <w:color w:val="auto"/>
                <w:sz w:val="20"/>
                <w:szCs w:val="20"/>
              </w:rPr>
              <w:t>b</w:t>
            </w:r>
          </w:p>
        </w:tc>
      </w:tr>
      <w:tr w:rsidR="000B6233" w:rsidRPr="00EB00E7" w14:paraId="13330084" w14:textId="77777777" w:rsidTr="00564BF2">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1753" w:type="dxa"/>
            <w:shd w:val="clear" w:color="auto" w:fill="auto"/>
          </w:tcPr>
          <w:p w14:paraId="48030FA6" w14:textId="77777777" w:rsidR="00240847" w:rsidRPr="00EB00E7" w:rsidRDefault="00580C95" w:rsidP="00B127B7">
            <w:pPr>
              <w:rPr>
                <w:rFonts w:ascii="Times New Roman" w:hAnsi="Times New Roman" w:cs="Times New Roman"/>
                <w:b w:val="0"/>
                <w:color w:val="auto"/>
                <w:sz w:val="20"/>
                <w:szCs w:val="20"/>
              </w:rPr>
            </w:pPr>
            <w:proofErr w:type="spellStart"/>
            <w:r w:rsidRPr="00EB00E7">
              <w:rPr>
                <w:rFonts w:ascii="Times New Roman" w:hAnsi="Times New Roman" w:cs="Times New Roman"/>
                <w:b w:val="0"/>
                <w:color w:val="auto"/>
                <w:sz w:val="20"/>
                <w:szCs w:val="20"/>
              </w:rPr>
              <w:t>Sabozeb</w:t>
            </w:r>
            <w:proofErr w:type="spellEnd"/>
            <w:r w:rsidRPr="00EB00E7">
              <w:rPr>
                <w:rFonts w:ascii="Times New Roman" w:hAnsi="Times New Roman" w:cs="Times New Roman"/>
                <w:b w:val="0"/>
                <w:color w:val="auto"/>
                <w:sz w:val="20"/>
                <w:szCs w:val="20"/>
              </w:rPr>
              <w:t xml:space="preserve"> 80% WP</w:t>
            </w:r>
          </w:p>
        </w:tc>
        <w:tc>
          <w:tcPr>
            <w:tcW w:w="810" w:type="dxa"/>
            <w:shd w:val="clear" w:color="auto" w:fill="auto"/>
          </w:tcPr>
          <w:p w14:paraId="387C3576" w14:textId="77777777" w:rsidR="00240847" w:rsidRPr="00EB00E7" w:rsidRDefault="00240847" w:rsidP="00B127B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EB00E7">
              <w:rPr>
                <w:color w:val="auto"/>
                <w:sz w:val="20"/>
                <w:szCs w:val="20"/>
              </w:rPr>
              <w:t>100</w:t>
            </w:r>
          </w:p>
        </w:tc>
        <w:tc>
          <w:tcPr>
            <w:tcW w:w="900" w:type="dxa"/>
            <w:shd w:val="clear" w:color="auto" w:fill="auto"/>
          </w:tcPr>
          <w:p w14:paraId="101BC7C3"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33.95</w:t>
            </w:r>
            <w:r w:rsidR="00BD6622" w:rsidRPr="00EB00E7">
              <w:rPr>
                <w:rFonts w:ascii="Times New Roman" w:hAnsi="Times New Roman" w:cs="Times New Roman"/>
                <w:color w:val="auto"/>
                <w:sz w:val="20"/>
                <w:szCs w:val="20"/>
              </w:rPr>
              <w:t>b</w:t>
            </w:r>
          </w:p>
        </w:tc>
        <w:tc>
          <w:tcPr>
            <w:tcW w:w="990" w:type="dxa"/>
            <w:shd w:val="clear" w:color="auto" w:fill="auto"/>
          </w:tcPr>
          <w:p w14:paraId="14CB39CB"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603.25</w:t>
            </w:r>
            <w:r w:rsidR="00030122" w:rsidRPr="00EB00E7">
              <w:rPr>
                <w:rFonts w:ascii="Times New Roman" w:hAnsi="Times New Roman" w:cs="Times New Roman"/>
                <w:color w:val="auto"/>
                <w:sz w:val="20"/>
                <w:szCs w:val="20"/>
              </w:rPr>
              <w:t>b</w:t>
            </w:r>
          </w:p>
        </w:tc>
        <w:tc>
          <w:tcPr>
            <w:tcW w:w="720" w:type="dxa"/>
            <w:shd w:val="clear" w:color="auto" w:fill="auto"/>
          </w:tcPr>
          <w:p w14:paraId="5374CBD4" w14:textId="77777777" w:rsidR="00240847" w:rsidRPr="00EB00E7" w:rsidRDefault="00240847" w:rsidP="00B127B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EB00E7">
              <w:rPr>
                <w:color w:val="auto"/>
                <w:sz w:val="20"/>
                <w:szCs w:val="20"/>
              </w:rPr>
              <w:t>100</w:t>
            </w:r>
          </w:p>
        </w:tc>
        <w:tc>
          <w:tcPr>
            <w:tcW w:w="990" w:type="dxa"/>
            <w:shd w:val="clear" w:color="auto" w:fill="auto"/>
          </w:tcPr>
          <w:p w14:paraId="42BC6EDD"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39.07</w:t>
            </w:r>
            <w:r w:rsidR="00030122" w:rsidRPr="00EB00E7">
              <w:rPr>
                <w:rFonts w:ascii="Times New Roman" w:hAnsi="Times New Roman" w:cs="Times New Roman"/>
                <w:color w:val="auto"/>
                <w:sz w:val="20"/>
                <w:szCs w:val="20"/>
              </w:rPr>
              <w:t>b</w:t>
            </w:r>
          </w:p>
        </w:tc>
        <w:tc>
          <w:tcPr>
            <w:tcW w:w="990" w:type="dxa"/>
            <w:shd w:val="clear" w:color="auto" w:fill="auto"/>
          </w:tcPr>
          <w:p w14:paraId="51F5EEDF"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766.87</w:t>
            </w:r>
            <w:r w:rsidR="00030122" w:rsidRPr="00EB00E7">
              <w:rPr>
                <w:rFonts w:ascii="Times New Roman" w:hAnsi="Times New Roman" w:cs="Times New Roman"/>
                <w:color w:val="auto"/>
                <w:sz w:val="20"/>
                <w:szCs w:val="20"/>
              </w:rPr>
              <w:t>b</w:t>
            </w:r>
          </w:p>
        </w:tc>
        <w:tc>
          <w:tcPr>
            <w:tcW w:w="810" w:type="dxa"/>
            <w:shd w:val="clear" w:color="auto" w:fill="auto"/>
          </w:tcPr>
          <w:p w14:paraId="62D9D200" w14:textId="77777777" w:rsidR="00240847" w:rsidRPr="00EB00E7" w:rsidRDefault="00240847" w:rsidP="00B127B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EB00E7">
              <w:rPr>
                <w:color w:val="auto"/>
                <w:sz w:val="20"/>
                <w:szCs w:val="20"/>
              </w:rPr>
              <w:t>100</w:t>
            </w:r>
          </w:p>
        </w:tc>
        <w:tc>
          <w:tcPr>
            <w:tcW w:w="1080" w:type="dxa"/>
            <w:shd w:val="clear" w:color="auto" w:fill="auto"/>
          </w:tcPr>
          <w:p w14:paraId="595A46E7"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32.</w:t>
            </w:r>
            <w:r w:rsidR="00B07CF7" w:rsidRPr="00EB00E7">
              <w:rPr>
                <w:rFonts w:ascii="Times New Roman" w:hAnsi="Times New Roman" w:cs="Times New Roman"/>
                <w:color w:val="auto"/>
                <w:sz w:val="20"/>
                <w:szCs w:val="20"/>
              </w:rPr>
              <w:t>33</w:t>
            </w:r>
            <w:r w:rsidR="00265415" w:rsidRPr="00EB00E7">
              <w:rPr>
                <w:rFonts w:ascii="Times New Roman" w:hAnsi="Times New Roman" w:cs="Times New Roman"/>
                <w:color w:val="auto"/>
                <w:sz w:val="20"/>
                <w:szCs w:val="20"/>
              </w:rPr>
              <w:t>b</w:t>
            </w:r>
          </w:p>
        </w:tc>
        <w:tc>
          <w:tcPr>
            <w:tcW w:w="958" w:type="dxa"/>
            <w:shd w:val="clear" w:color="auto" w:fill="auto"/>
          </w:tcPr>
          <w:p w14:paraId="775F0440"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607.16</w:t>
            </w:r>
            <w:r w:rsidR="00265415" w:rsidRPr="00EB00E7">
              <w:rPr>
                <w:rFonts w:ascii="Times New Roman" w:hAnsi="Times New Roman" w:cs="Times New Roman"/>
                <w:color w:val="auto"/>
                <w:sz w:val="20"/>
                <w:szCs w:val="20"/>
              </w:rPr>
              <w:t>b</w:t>
            </w:r>
          </w:p>
        </w:tc>
      </w:tr>
      <w:tr w:rsidR="000B6233" w:rsidRPr="00EB00E7" w14:paraId="41C8AE77" w14:textId="77777777" w:rsidTr="00564BF2">
        <w:trPr>
          <w:trHeight w:val="333"/>
          <w:jc w:val="center"/>
        </w:trPr>
        <w:tc>
          <w:tcPr>
            <w:cnfStyle w:val="001000000000" w:firstRow="0" w:lastRow="0" w:firstColumn="1" w:lastColumn="0" w:oddVBand="0" w:evenVBand="0" w:oddHBand="0" w:evenHBand="0" w:firstRowFirstColumn="0" w:firstRowLastColumn="0" w:lastRowFirstColumn="0" w:lastRowLastColumn="0"/>
            <w:tcW w:w="1753" w:type="dxa"/>
            <w:tcBorders>
              <w:bottom w:val="single" w:sz="4" w:space="0" w:color="auto"/>
            </w:tcBorders>
          </w:tcPr>
          <w:p w14:paraId="26A785C5" w14:textId="77777777" w:rsidR="00240847" w:rsidRPr="00EB00E7" w:rsidRDefault="00240847" w:rsidP="00B127B7">
            <w:pPr>
              <w:rPr>
                <w:rFonts w:ascii="Times New Roman" w:hAnsi="Times New Roman" w:cs="Times New Roman"/>
                <w:b w:val="0"/>
                <w:color w:val="auto"/>
                <w:sz w:val="20"/>
                <w:szCs w:val="20"/>
              </w:rPr>
            </w:pPr>
            <w:r w:rsidRPr="00EB00E7">
              <w:rPr>
                <w:rFonts w:ascii="Times New Roman" w:hAnsi="Times New Roman" w:cs="Times New Roman"/>
                <w:b w:val="0"/>
                <w:color w:val="auto"/>
                <w:sz w:val="20"/>
                <w:szCs w:val="20"/>
              </w:rPr>
              <w:t>Unsprayed check</w:t>
            </w:r>
          </w:p>
        </w:tc>
        <w:tc>
          <w:tcPr>
            <w:tcW w:w="810" w:type="dxa"/>
            <w:tcBorders>
              <w:bottom w:val="single" w:sz="4" w:space="0" w:color="auto"/>
            </w:tcBorders>
          </w:tcPr>
          <w:p w14:paraId="03C3AACA" w14:textId="77777777" w:rsidR="00240847" w:rsidRPr="00EB00E7" w:rsidRDefault="00240847" w:rsidP="00B127B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EB00E7">
              <w:rPr>
                <w:color w:val="auto"/>
                <w:sz w:val="20"/>
                <w:szCs w:val="20"/>
              </w:rPr>
              <w:t>100</w:t>
            </w:r>
          </w:p>
        </w:tc>
        <w:tc>
          <w:tcPr>
            <w:tcW w:w="900" w:type="dxa"/>
            <w:tcBorders>
              <w:bottom w:val="single" w:sz="4" w:space="0" w:color="auto"/>
            </w:tcBorders>
          </w:tcPr>
          <w:p w14:paraId="047BC128"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65.41</w:t>
            </w:r>
            <w:r w:rsidR="00BD6622" w:rsidRPr="00EB00E7">
              <w:rPr>
                <w:rFonts w:ascii="Times New Roman" w:hAnsi="Times New Roman" w:cs="Times New Roman"/>
                <w:color w:val="auto"/>
                <w:sz w:val="20"/>
                <w:szCs w:val="20"/>
              </w:rPr>
              <w:t>a</w:t>
            </w:r>
          </w:p>
        </w:tc>
        <w:tc>
          <w:tcPr>
            <w:tcW w:w="990" w:type="dxa"/>
            <w:tcBorders>
              <w:bottom w:val="single" w:sz="4" w:space="0" w:color="auto"/>
            </w:tcBorders>
          </w:tcPr>
          <w:p w14:paraId="1AADD0BC"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w:t>
            </w:r>
            <w:r w:rsidR="00030122" w:rsidRPr="00EB00E7">
              <w:rPr>
                <w:rFonts w:ascii="Times New Roman" w:hAnsi="Times New Roman" w:cs="Times New Roman"/>
                <w:color w:val="auto"/>
                <w:sz w:val="20"/>
                <w:szCs w:val="20"/>
              </w:rPr>
              <w:t>1</w:t>
            </w:r>
            <w:r w:rsidRPr="00EB00E7">
              <w:rPr>
                <w:rFonts w:ascii="Times New Roman" w:hAnsi="Times New Roman" w:cs="Times New Roman"/>
                <w:color w:val="auto"/>
                <w:sz w:val="20"/>
                <w:szCs w:val="20"/>
              </w:rPr>
              <w:t>49.17</w:t>
            </w:r>
            <w:r w:rsidR="00030122" w:rsidRPr="00EB00E7">
              <w:rPr>
                <w:rFonts w:ascii="Times New Roman" w:hAnsi="Times New Roman" w:cs="Times New Roman"/>
                <w:color w:val="auto"/>
                <w:sz w:val="20"/>
                <w:szCs w:val="20"/>
              </w:rPr>
              <w:t>a</w:t>
            </w:r>
          </w:p>
        </w:tc>
        <w:tc>
          <w:tcPr>
            <w:tcW w:w="720" w:type="dxa"/>
            <w:tcBorders>
              <w:bottom w:val="single" w:sz="4" w:space="0" w:color="auto"/>
            </w:tcBorders>
          </w:tcPr>
          <w:p w14:paraId="192D6E6D" w14:textId="77777777" w:rsidR="00240847" w:rsidRPr="00EB00E7" w:rsidRDefault="00240847" w:rsidP="00B127B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EB00E7">
              <w:rPr>
                <w:color w:val="auto"/>
                <w:sz w:val="20"/>
                <w:szCs w:val="20"/>
              </w:rPr>
              <w:t>100</w:t>
            </w:r>
          </w:p>
        </w:tc>
        <w:tc>
          <w:tcPr>
            <w:tcW w:w="990" w:type="dxa"/>
            <w:tcBorders>
              <w:bottom w:val="single" w:sz="4" w:space="0" w:color="auto"/>
            </w:tcBorders>
          </w:tcPr>
          <w:p w14:paraId="7EF212ED"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76.19</w:t>
            </w:r>
            <w:r w:rsidR="00030122" w:rsidRPr="00EB00E7">
              <w:rPr>
                <w:rFonts w:ascii="Times New Roman" w:hAnsi="Times New Roman" w:cs="Times New Roman"/>
                <w:color w:val="auto"/>
                <w:sz w:val="20"/>
                <w:szCs w:val="20"/>
              </w:rPr>
              <w:t>a</w:t>
            </w:r>
          </w:p>
        </w:tc>
        <w:tc>
          <w:tcPr>
            <w:tcW w:w="990" w:type="dxa"/>
            <w:tcBorders>
              <w:bottom w:val="single" w:sz="4" w:space="0" w:color="auto"/>
            </w:tcBorders>
          </w:tcPr>
          <w:p w14:paraId="27CD0B4E"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1492.03</w:t>
            </w:r>
            <w:r w:rsidR="00030122" w:rsidRPr="00EB00E7">
              <w:rPr>
                <w:rFonts w:ascii="Times New Roman" w:hAnsi="Times New Roman" w:cs="Times New Roman"/>
                <w:color w:val="auto"/>
                <w:sz w:val="20"/>
                <w:szCs w:val="20"/>
              </w:rPr>
              <w:t>a</w:t>
            </w:r>
          </w:p>
        </w:tc>
        <w:tc>
          <w:tcPr>
            <w:tcW w:w="810" w:type="dxa"/>
            <w:tcBorders>
              <w:bottom w:val="single" w:sz="4" w:space="0" w:color="auto"/>
            </w:tcBorders>
          </w:tcPr>
          <w:p w14:paraId="003776E6" w14:textId="77777777" w:rsidR="00240847" w:rsidRPr="00EB00E7" w:rsidRDefault="00240847" w:rsidP="00B127B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EB00E7">
              <w:rPr>
                <w:color w:val="auto"/>
                <w:sz w:val="20"/>
                <w:szCs w:val="20"/>
              </w:rPr>
              <w:t>100</w:t>
            </w:r>
          </w:p>
        </w:tc>
        <w:tc>
          <w:tcPr>
            <w:tcW w:w="1080" w:type="dxa"/>
            <w:tcBorders>
              <w:bottom w:val="single" w:sz="4" w:space="0" w:color="auto"/>
            </w:tcBorders>
          </w:tcPr>
          <w:p w14:paraId="6AD8F493"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57.83</w:t>
            </w:r>
            <w:r w:rsidR="00265415" w:rsidRPr="00EB00E7">
              <w:rPr>
                <w:rFonts w:ascii="Times New Roman" w:hAnsi="Times New Roman" w:cs="Times New Roman"/>
                <w:color w:val="auto"/>
                <w:sz w:val="20"/>
                <w:szCs w:val="20"/>
              </w:rPr>
              <w:t>a</w:t>
            </w:r>
          </w:p>
        </w:tc>
        <w:tc>
          <w:tcPr>
            <w:tcW w:w="958" w:type="dxa"/>
            <w:tcBorders>
              <w:bottom w:val="single" w:sz="4" w:space="0" w:color="auto"/>
            </w:tcBorders>
          </w:tcPr>
          <w:p w14:paraId="202B8CE3"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1048.57</w:t>
            </w:r>
            <w:r w:rsidR="00265415" w:rsidRPr="00EB00E7">
              <w:rPr>
                <w:rFonts w:ascii="Times New Roman" w:hAnsi="Times New Roman" w:cs="Times New Roman"/>
                <w:color w:val="auto"/>
                <w:sz w:val="20"/>
                <w:szCs w:val="20"/>
              </w:rPr>
              <w:t>a</w:t>
            </w:r>
          </w:p>
        </w:tc>
      </w:tr>
      <w:tr w:rsidR="000B6233" w:rsidRPr="00EB00E7" w14:paraId="333C4A2A" w14:textId="77777777" w:rsidTr="00564BF2">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753" w:type="dxa"/>
            <w:tcBorders>
              <w:top w:val="single" w:sz="4" w:space="0" w:color="auto"/>
            </w:tcBorders>
            <w:shd w:val="clear" w:color="auto" w:fill="auto"/>
          </w:tcPr>
          <w:p w14:paraId="4AD9E871" w14:textId="77777777" w:rsidR="00240847" w:rsidRPr="00EB00E7" w:rsidRDefault="00240847" w:rsidP="00B127B7">
            <w:pPr>
              <w:tabs>
                <w:tab w:val="left" w:pos="1317"/>
                <w:tab w:val="center" w:pos="4680"/>
                <w:tab w:val="right" w:pos="9360"/>
              </w:tabs>
              <w:rPr>
                <w:rFonts w:ascii="Times New Roman" w:hAnsi="Times New Roman" w:cs="Times New Roman"/>
                <w:b w:val="0"/>
                <w:color w:val="auto"/>
                <w:sz w:val="20"/>
                <w:szCs w:val="20"/>
              </w:rPr>
            </w:pPr>
            <w:r w:rsidRPr="00EB00E7">
              <w:rPr>
                <w:rFonts w:ascii="Times New Roman" w:hAnsi="Times New Roman" w:cs="Times New Roman"/>
                <w:b w:val="0"/>
                <w:color w:val="auto"/>
                <w:sz w:val="20"/>
                <w:szCs w:val="20"/>
              </w:rPr>
              <w:t xml:space="preserve">Mean </w:t>
            </w:r>
          </w:p>
        </w:tc>
        <w:tc>
          <w:tcPr>
            <w:tcW w:w="810" w:type="dxa"/>
            <w:tcBorders>
              <w:top w:val="single" w:sz="4" w:space="0" w:color="auto"/>
            </w:tcBorders>
            <w:shd w:val="clear" w:color="auto" w:fill="auto"/>
          </w:tcPr>
          <w:p w14:paraId="24B70F65" w14:textId="77777777" w:rsidR="00240847" w:rsidRPr="00EB00E7" w:rsidRDefault="00240847" w:rsidP="00B127B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EB00E7">
              <w:rPr>
                <w:color w:val="auto"/>
                <w:sz w:val="20"/>
                <w:szCs w:val="20"/>
              </w:rPr>
              <w:t>100</w:t>
            </w:r>
          </w:p>
        </w:tc>
        <w:tc>
          <w:tcPr>
            <w:tcW w:w="900" w:type="dxa"/>
            <w:tcBorders>
              <w:top w:val="single" w:sz="4" w:space="0" w:color="auto"/>
            </w:tcBorders>
            <w:shd w:val="clear" w:color="auto" w:fill="auto"/>
          </w:tcPr>
          <w:p w14:paraId="1DD64F17" w14:textId="77777777" w:rsidR="00240847" w:rsidRPr="00EB00E7" w:rsidRDefault="00BD6622"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44.44</w:t>
            </w:r>
          </w:p>
        </w:tc>
        <w:tc>
          <w:tcPr>
            <w:tcW w:w="990" w:type="dxa"/>
            <w:tcBorders>
              <w:top w:val="single" w:sz="4" w:space="0" w:color="auto"/>
            </w:tcBorders>
            <w:shd w:val="clear" w:color="auto" w:fill="auto"/>
          </w:tcPr>
          <w:p w14:paraId="41A4DE14" w14:textId="77777777" w:rsidR="00240847" w:rsidRPr="00EB00E7" w:rsidRDefault="008452BF"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7</w:t>
            </w:r>
            <w:r w:rsidR="00030122" w:rsidRPr="00EB00E7">
              <w:rPr>
                <w:rFonts w:ascii="Times New Roman" w:hAnsi="Times New Roman" w:cs="Times New Roman"/>
                <w:color w:val="auto"/>
                <w:sz w:val="20"/>
                <w:szCs w:val="20"/>
              </w:rPr>
              <w:t>6</w:t>
            </w:r>
            <w:r w:rsidRPr="00EB00E7">
              <w:rPr>
                <w:rFonts w:ascii="Times New Roman" w:hAnsi="Times New Roman" w:cs="Times New Roman"/>
                <w:color w:val="auto"/>
                <w:sz w:val="20"/>
                <w:szCs w:val="20"/>
              </w:rPr>
              <w:t>2.</w:t>
            </w:r>
            <w:r w:rsidR="00030122" w:rsidRPr="00EB00E7">
              <w:rPr>
                <w:rFonts w:ascii="Times New Roman" w:hAnsi="Times New Roman" w:cs="Times New Roman"/>
                <w:color w:val="auto"/>
                <w:sz w:val="20"/>
                <w:szCs w:val="20"/>
              </w:rPr>
              <w:t>34</w:t>
            </w:r>
          </w:p>
        </w:tc>
        <w:tc>
          <w:tcPr>
            <w:tcW w:w="720" w:type="dxa"/>
            <w:tcBorders>
              <w:top w:val="single" w:sz="4" w:space="0" w:color="auto"/>
            </w:tcBorders>
            <w:shd w:val="clear" w:color="auto" w:fill="auto"/>
          </w:tcPr>
          <w:p w14:paraId="6CE86BFF"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100</w:t>
            </w:r>
          </w:p>
        </w:tc>
        <w:tc>
          <w:tcPr>
            <w:tcW w:w="990" w:type="dxa"/>
            <w:tcBorders>
              <w:top w:val="single" w:sz="4" w:space="0" w:color="auto"/>
            </w:tcBorders>
            <w:shd w:val="clear" w:color="auto" w:fill="auto"/>
          </w:tcPr>
          <w:p w14:paraId="2B840176"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51.31</w:t>
            </w:r>
          </w:p>
        </w:tc>
        <w:tc>
          <w:tcPr>
            <w:tcW w:w="990" w:type="dxa"/>
            <w:tcBorders>
              <w:top w:val="single" w:sz="4" w:space="0" w:color="auto"/>
            </w:tcBorders>
            <w:shd w:val="clear" w:color="auto" w:fill="auto"/>
          </w:tcPr>
          <w:p w14:paraId="0238CE08"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980.35</w:t>
            </w:r>
          </w:p>
        </w:tc>
        <w:tc>
          <w:tcPr>
            <w:tcW w:w="810" w:type="dxa"/>
            <w:tcBorders>
              <w:top w:val="single" w:sz="4" w:space="0" w:color="auto"/>
            </w:tcBorders>
            <w:shd w:val="clear" w:color="auto" w:fill="auto"/>
          </w:tcPr>
          <w:p w14:paraId="5844CB4B"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100</w:t>
            </w:r>
          </w:p>
        </w:tc>
        <w:tc>
          <w:tcPr>
            <w:tcW w:w="1080" w:type="dxa"/>
            <w:tcBorders>
              <w:top w:val="single" w:sz="4" w:space="0" w:color="auto"/>
            </w:tcBorders>
            <w:shd w:val="clear" w:color="auto" w:fill="auto"/>
          </w:tcPr>
          <w:p w14:paraId="6237D38A"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40.</w:t>
            </w:r>
            <w:r w:rsidR="00B07CF7" w:rsidRPr="00EB00E7">
              <w:rPr>
                <w:rFonts w:ascii="Times New Roman" w:hAnsi="Times New Roman" w:cs="Times New Roman"/>
                <w:color w:val="auto"/>
                <w:sz w:val="20"/>
                <w:szCs w:val="20"/>
              </w:rPr>
              <w:t>83</w:t>
            </w:r>
          </w:p>
        </w:tc>
        <w:tc>
          <w:tcPr>
            <w:tcW w:w="958" w:type="dxa"/>
            <w:tcBorders>
              <w:top w:val="single" w:sz="4" w:space="0" w:color="auto"/>
            </w:tcBorders>
            <w:shd w:val="clear" w:color="auto" w:fill="auto"/>
          </w:tcPr>
          <w:p w14:paraId="12BB3711"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725.79</w:t>
            </w:r>
          </w:p>
        </w:tc>
      </w:tr>
      <w:tr w:rsidR="000B6233" w:rsidRPr="00EB00E7" w14:paraId="0525C32A" w14:textId="77777777" w:rsidTr="00564BF2">
        <w:trPr>
          <w:trHeight w:val="203"/>
          <w:jc w:val="center"/>
        </w:trPr>
        <w:tc>
          <w:tcPr>
            <w:cnfStyle w:val="001000000000" w:firstRow="0" w:lastRow="0" w:firstColumn="1" w:lastColumn="0" w:oddVBand="0" w:evenVBand="0" w:oddHBand="0" w:evenHBand="0" w:firstRowFirstColumn="0" w:firstRowLastColumn="0" w:lastRowFirstColumn="0" w:lastRowLastColumn="0"/>
            <w:tcW w:w="1753" w:type="dxa"/>
          </w:tcPr>
          <w:p w14:paraId="2AF5EF92" w14:textId="77777777" w:rsidR="0062599A" w:rsidRPr="00EB00E7" w:rsidRDefault="0062599A" w:rsidP="00B127B7">
            <w:pPr>
              <w:tabs>
                <w:tab w:val="left" w:pos="1317"/>
                <w:tab w:val="center" w:pos="4680"/>
                <w:tab w:val="right" w:pos="9360"/>
              </w:tabs>
              <w:rPr>
                <w:rFonts w:ascii="Times New Roman" w:hAnsi="Times New Roman" w:cs="Times New Roman"/>
                <w:b w:val="0"/>
                <w:color w:val="auto"/>
                <w:sz w:val="20"/>
                <w:szCs w:val="20"/>
              </w:rPr>
            </w:pPr>
            <w:r w:rsidRPr="00EB00E7">
              <w:rPr>
                <w:rFonts w:ascii="Times New Roman" w:hAnsi="Times New Roman" w:cs="Times New Roman"/>
                <w:b w:val="0"/>
                <w:color w:val="auto"/>
                <w:sz w:val="20"/>
                <w:szCs w:val="20"/>
              </w:rPr>
              <w:t xml:space="preserve">P-value </w:t>
            </w:r>
          </w:p>
        </w:tc>
        <w:tc>
          <w:tcPr>
            <w:tcW w:w="810" w:type="dxa"/>
          </w:tcPr>
          <w:p w14:paraId="37F4845D"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&gt; 0.05 (ns)</w:t>
            </w:r>
          </w:p>
        </w:tc>
        <w:tc>
          <w:tcPr>
            <w:tcW w:w="900" w:type="dxa"/>
          </w:tcPr>
          <w:p w14:paraId="3A86B2D6"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&lt;0.0001</w:t>
            </w:r>
          </w:p>
        </w:tc>
        <w:tc>
          <w:tcPr>
            <w:tcW w:w="990" w:type="dxa"/>
          </w:tcPr>
          <w:p w14:paraId="5C87876B" w14:textId="77777777" w:rsidR="0062599A" w:rsidRPr="00EB00E7" w:rsidRDefault="00236ED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&lt;0.</w:t>
            </w:r>
            <w:r w:rsidR="0062599A" w:rsidRPr="00EB00E7">
              <w:rPr>
                <w:rFonts w:ascii="Times New Roman" w:hAnsi="Times New Roman" w:cs="Times New Roman"/>
                <w:color w:val="auto"/>
                <w:sz w:val="20"/>
                <w:szCs w:val="20"/>
              </w:rPr>
              <w:t>001</w:t>
            </w:r>
          </w:p>
        </w:tc>
        <w:tc>
          <w:tcPr>
            <w:tcW w:w="720" w:type="dxa"/>
          </w:tcPr>
          <w:p w14:paraId="5662FF3E"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&gt;0.05 (ns)</w:t>
            </w:r>
          </w:p>
        </w:tc>
        <w:tc>
          <w:tcPr>
            <w:tcW w:w="990" w:type="dxa"/>
          </w:tcPr>
          <w:p w14:paraId="2EE6D287"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&lt;0.001</w:t>
            </w:r>
          </w:p>
        </w:tc>
        <w:tc>
          <w:tcPr>
            <w:tcW w:w="990" w:type="dxa"/>
          </w:tcPr>
          <w:p w14:paraId="6827592F"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&lt;0.0001</w:t>
            </w:r>
          </w:p>
        </w:tc>
        <w:tc>
          <w:tcPr>
            <w:tcW w:w="810" w:type="dxa"/>
          </w:tcPr>
          <w:p w14:paraId="48955F9A"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&gt;0.05 (ns)</w:t>
            </w:r>
          </w:p>
        </w:tc>
        <w:tc>
          <w:tcPr>
            <w:tcW w:w="1080" w:type="dxa"/>
          </w:tcPr>
          <w:p w14:paraId="258176A1"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&lt; 0.0001</w:t>
            </w:r>
          </w:p>
        </w:tc>
        <w:tc>
          <w:tcPr>
            <w:tcW w:w="958" w:type="dxa"/>
          </w:tcPr>
          <w:p w14:paraId="72B0D69A"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&lt;0.0001</w:t>
            </w:r>
          </w:p>
        </w:tc>
      </w:tr>
      <w:tr w:rsidR="000B6233" w:rsidRPr="00EB00E7" w14:paraId="7D84105B" w14:textId="77777777" w:rsidTr="00564BF2">
        <w:trPr>
          <w:cnfStyle w:val="000000100000" w:firstRow="0" w:lastRow="0" w:firstColumn="0" w:lastColumn="0" w:oddVBand="0" w:evenVBand="0" w:oddHBand="1"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1753" w:type="dxa"/>
            <w:shd w:val="clear" w:color="auto" w:fill="auto"/>
          </w:tcPr>
          <w:p w14:paraId="14BCE76B" w14:textId="77777777" w:rsidR="00A2422E" w:rsidRPr="00EB00E7" w:rsidRDefault="00A2422E" w:rsidP="00B127B7">
            <w:pPr>
              <w:tabs>
                <w:tab w:val="left" w:pos="1317"/>
                <w:tab w:val="center" w:pos="4680"/>
                <w:tab w:val="right" w:pos="9360"/>
              </w:tabs>
              <w:rPr>
                <w:rFonts w:ascii="Times New Roman" w:hAnsi="Times New Roman" w:cs="Times New Roman"/>
                <w:b w:val="0"/>
                <w:color w:val="auto"/>
                <w:sz w:val="20"/>
                <w:szCs w:val="20"/>
              </w:rPr>
            </w:pPr>
            <w:r w:rsidRPr="00EB00E7">
              <w:rPr>
                <w:rFonts w:ascii="Times New Roman" w:hAnsi="Times New Roman" w:cs="Times New Roman"/>
                <w:b w:val="0"/>
                <w:color w:val="auto"/>
                <w:sz w:val="20"/>
                <w:szCs w:val="20"/>
              </w:rPr>
              <w:t>LSD (5%)</w:t>
            </w:r>
          </w:p>
        </w:tc>
        <w:tc>
          <w:tcPr>
            <w:tcW w:w="810" w:type="dxa"/>
            <w:shd w:val="clear" w:color="auto" w:fill="auto"/>
          </w:tcPr>
          <w:p w14:paraId="2E06C073"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0.00</w:t>
            </w:r>
          </w:p>
        </w:tc>
        <w:tc>
          <w:tcPr>
            <w:tcW w:w="900" w:type="dxa"/>
            <w:shd w:val="clear" w:color="auto" w:fill="auto"/>
          </w:tcPr>
          <w:p w14:paraId="5411C7AE"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11.73</w:t>
            </w:r>
          </w:p>
        </w:tc>
        <w:tc>
          <w:tcPr>
            <w:tcW w:w="990" w:type="dxa"/>
            <w:shd w:val="clear" w:color="auto" w:fill="auto"/>
          </w:tcPr>
          <w:p w14:paraId="49263820"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365.51</w:t>
            </w:r>
          </w:p>
        </w:tc>
        <w:tc>
          <w:tcPr>
            <w:tcW w:w="720" w:type="dxa"/>
            <w:shd w:val="clear" w:color="auto" w:fill="auto"/>
          </w:tcPr>
          <w:p w14:paraId="5A43FC44"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0.00</w:t>
            </w:r>
          </w:p>
        </w:tc>
        <w:tc>
          <w:tcPr>
            <w:tcW w:w="990" w:type="dxa"/>
            <w:shd w:val="clear" w:color="auto" w:fill="auto"/>
          </w:tcPr>
          <w:p w14:paraId="7D3191F8"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10.07</w:t>
            </w:r>
          </w:p>
        </w:tc>
        <w:tc>
          <w:tcPr>
            <w:tcW w:w="990" w:type="dxa"/>
            <w:shd w:val="clear" w:color="auto" w:fill="auto"/>
          </w:tcPr>
          <w:p w14:paraId="71B9CC0E"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247.40</w:t>
            </w:r>
          </w:p>
        </w:tc>
        <w:tc>
          <w:tcPr>
            <w:tcW w:w="810" w:type="dxa"/>
            <w:shd w:val="clear" w:color="auto" w:fill="auto"/>
          </w:tcPr>
          <w:p w14:paraId="7FD623C0"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0.00</w:t>
            </w:r>
          </w:p>
        </w:tc>
        <w:tc>
          <w:tcPr>
            <w:tcW w:w="1080" w:type="dxa"/>
            <w:shd w:val="clear" w:color="auto" w:fill="auto"/>
          </w:tcPr>
          <w:p w14:paraId="552687E4"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24.75</w:t>
            </w:r>
          </w:p>
        </w:tc>
        <w:tc>
          <w:tcPr>
            <w:tcW w:w="958" w:type="dxa"/>
            <w:shd w:val="clear" w:color="auto" w:fill="auto"/>
          </w:tcPr>
          <w:p w14:paraId="42381B82"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218.40</w:t>
            </w:r>
          </w:p>
        </w:tc>
      </w:tr>
      <w:tr w:rsidR="000B6233" w:rsidRPr="00EB00E7" w14:paraId="460DBED7" w14:textId="77777777" w:rsidTr="00564BF2">
        <w:trPr>
          <w:trHeight w:val="313"/>
          <w:jc w:val="center"/>
        </w:trPr>
        <w:tc>
          <w:tcPr>
            <w:cnfStyle w:val="001000000000" w:firstRow="0" w:lastRow="0" w:firstColumn="1" w:lastColumn="0" w:oddVBand="0" w:evenVBand="0" w:oddHBand="0" w:evenHBand="0" w:firstRowFirstColumn="0" w:firstRowLastColumn="0" w:lastRowFirstColumn="0" w:lastRowLastColumn="0"/>
            <w:tcW w:w="1753" w:type="dxa"/>
          </w:tcPr>
          <w:p w14:paraId="4E7473DC" w14:textId="77777777" w:rsidR="00A2422E" w:rsidRPr="00EB00E7" w:rsidRDefault="00A2422E" w:rsidP="00B127B7">
            <w:pPr>
              <w:tabs>
                <w:tab w:val="left" w:pos="1317"/>
                <w:tab w:val="center" w:pos="4680"/>
                <w:tab w:val="right" w:pos="9360"/>
              </w:tabs>
              <w:rPr>
                <w:rFonts w:ascii="Times New Roman" w:hAnsi="Times New Roman" w:cs="Times New Roman"/>
                <w:b w:val="0"/>
                <w:color w:val="auto"/>
                <w:sz w:val="20"/>
                <w:szCs w:val="20"/>
              </w:rPr>
            </w:pPr>
            <w:r w:rsidRPr="00EB00E7">
              <w:rPr>
                <w:rFonts w:ascii="Times New Roman" w:hAnsi="Times New Roman" w:cs="Times New Roman"/>
                <w:b w:val="0"/>
                <w:color w:val="auto"/>
                <w:sz w:val="20"/>
                <w:szCs w:val="20"/>
              </w:rPr>
              <w:t>CV (%)</w:t>
            </w:r>
          </w:p>
        </w:tc>
        <w:tc>
          <w:tcPr>
            <w:tcW w:w="810" w:type="dxa"/>
          </w:tcPr>
          <w:p w14:paraId="648DA20D"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0.00</w:t>
            </w:r>
          </w:p>
        </w:tc>
        <w:tc>
          <w:tcPr>
            <w:tcW w:w="900" w:type="dxa"/>
          </w:tcPr>
          <w:p w14:paraId="288EB27A"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15.67</w:t>
            </w:r>
          </w:p>
        </w:tc>
        <w:tc>
          <w:tcPr>
            <w:tcW w:w="990" w:type="dxa"/>
          </w:tcPr>
          <w:p w14:paraId="0561BF6D"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19.27</w:t>
            </w:r>
          </w:p>
        </w:tc>
        <w:tc>
          <w:tcPr>
            <w:tcW w:w="720" w:type="dxa"/>
          </w:tcPr>
          <w:p w14:paraId="11F9688E"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0.00</w:t>
            </w:r>
          </w:p>
        </w:tc>
        <w:tc>
          <w:tcPr>
            <w:tcW w:w="990" w:type="dxa"/>
          </w:tcPr>
          <w:p w14:paraId="282CCCA7"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19.34</w:t>
            </w:r>
          </w:p>
        </w:tc>
        <w:tc>
          <w:tcPr>
            <w:tcW w:w="990" w:type="dxa"/>
          </w:tcPr>
          <w:p w14:paraId="59B3FDEE"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w:t>
            </w:r>
            <w:r w:rsidR="00366F6F" w:rsidRPr="00EB00E7">
              <w:rPr>
                <w:rFonts w:ascii="Times New Roman" w:hAnsi="Times New Roman" w:cs="Times New Roman"/>
                <w:color w:val="auto"/>
                <w:sz w:val="20"/>
                <w:szCs w:val="20"/>
              </w:rPr>
              <w:t>3</w:t>
            </w:r>
            <w:r w:rsidRPr="00EB00E7">
              <w:rPr>
                <w:rFonts w:ascii="Times New Roman" w:hAnsi="Times New Roman" w:cs="Times New Roman"/>
                <w:color w:val="auto"/>
                <w:sz w:val="20"/>
                <w:szCs w:val="20"/>
              </w:rPr>
              <w:t>.35</w:t>
            </w:r>
          </w:p>
        </w:tc>
        <w:tc>
          <w:tcPr>
            <w:tcW w:w="810" w:type="dxa"/>
          </w:tcPr>
          <w:p w14:paraId="69217670"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0.00</w:t>
            </w:r>
          </w:p>
        </w:tc>
        <w:tc>
          <w:tcPr>
            <w:tcW w:w="1080" w:type="dxa"/>
          </w:tcPr>
          <w:p w14:paraId="43C9A4DE"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35.91</w:t>
            </w:r>
          </w:p>
        </w:tc>
        <w:tc>
          <w:tcPr>
            <w:tcW w:w="958" w:type="dxa"/>
          </w:tcPr>
          <w:p w14:paraId="29C6ADFE"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w:t>
            </w:r>
            <w:r w:rsidR="00366F6F" w:rsidRPr="00EB00E7">
              <w:rPr>
                <w:rFonts w:ascii="Times New Roman" w:hAnsi="Times New Roman" w:cs="Times New Roman"/>
                <w:color w:val="auto"/>
                <w:sz w:val="20"/>
                <w:szCs w:val="20"/>
              </w:rPr>
              <w:t>0</w:t>
            </w:r>
            <w:r w:rsidRPr="00EB00E7">
              <w:rPr>
                <w:rFonts w:ascii="Times New Roman" w:hAnsi="Times New Roman" w:cs="Times New Roman"/>
                <w:color w:val="auto"/>
                <w:sz w:val="20"/>
                <w:szCs w:val="20"/>
              </w:rPr>
              <w:t>.85</w:t>
            </w:r>
          </w:p>
        </w:tc>
      </w:tr>
    </w:tbl>
    <w:p w14:paraId="185F2895" w14:textId="77777777" w:rsidR="0062599A" w:rsidRDefault="0062599A" w:rsidP="00B127B7">
      <w:pPr>
        <w:spacing w:line="240" w:lineRule="auto"/>
        <w:jc w:val="both"/>
        <w:rPr>
          <w:rFonts w:ascii="Times New Roman" w:hAnsi="Times New Roman" w:cs="Times New Roman"/>
          <w:bCs/>
          <w:sz w:val="20"/>
          <w:szCs w:val="20"/>
        </w:rPr>
      </w:pPr>
      <w:r w:rsidRPr="00EB00E7">
        <w:rPr>
          <w:rFonts w:ascii="Times New Roman" w:hAnsi="Times New Roman" w:cs="Times New Roman"/>
          <w:sz w:val="20"/>
          <w:szCs w:val="20"/>
        </w:rPr>
        <w:t>Means in the same column followed by the same letters are not significantly different at 5% level of significance.</w:t>
      </w:r>
      <w:r w:rsidRPr="00EB00E7">
        <w:rPr>
          <w:sz w:val="20"/>
          <w:szCs w:val="20"/>
        </w:rPr>
        <w:t xml:space="preserve"> </w:t>
      </w:r>
      <w:proofErr w:type="spellStart"/>
      <w:r w:rsidRPr="00EB00E7">
        <w:rPr>
          <w:rFonts w:ascii="Times New Roman" w:hAnsi="Times New Roman" w:cs="Times New Roman"/>
          <w:sz w:val="20"/>
          <w:szCs w:val="20"/>
        </w:rPr>
        <w:t>PDI</w:t>
      </w:r>
      <w:r w:rsidRPr="00EB00E7">
        <w:rPr>
          <w:rFonts w:ascii="Times New Roman" w:hAnsi="Times New Roman" w:cs="Times New Roman"/>
          <w:sz w:val="20"/>
          <w:szCs w:val="20"/>
          <w:vertAlign w:val="subscript"/>
        </w:rPr>
        <w:t>f</w:t>
      </w:r>
      <w:proofErr w:type="spellEnd"/>
      <w:r w:rsidRPr="00EB00E7">
        <w:rPr>
          <w:rFonts w:ascii="Times New Roman" w:hAnsi="Times New Roman" w:cs="Times New Roman"/>
          <w:sz w:val="20"/>
          <w:szCs w:val="20"/>
        </w:rPr>
        <w:t xml:space="preserve"> = Percent disease incidence at final assessment date; </w:t>
      </w:r>
      <w:proofErr w:type="spellStart"/>
      <w:r w:rsidRPr="00EB00E7">
        <w:rPr>
          <w:rFonts w:ascii="Times New Roman" w:hAnsi="Times New Roman" w:cs="Times New Roman"/>
          <w:sz w:val="20"/>
          <w:szCs w:val="20"/>
        </w:rPr>
        <w:t>PSI</w:t>
      </w:r>
      <w:r w:rsidRPr="00EB00E7">
        <w:rPr>
          <w:rFonts w:ascii="Times New Roman" w:hAnsi="Times New Roman" w:cs="Times New Roman"/>
          <w:sz w:val="20"/>
          <w:szCs w:val="20"/>
          <w:vertAlign w:val="subscript"/>
        </w:rPr>
        <w:t>f</w:t>
      </w:r>
      <w:proofErr w:type="spellEnd"/>
      <w:r w:rsidRPr="00EB00E7">
        <w:rPr>
          <w:rFonts w:ascii="Times New Roman" w:hAnsi="Times New Roman" w:cs="Times New Roman"/>
          <w:sz w:val="20"/>
          <w:szCs w:val="20"/>
        </w:rPr>
        <w:t xml:space="preserve"> = Percent severity index at final assessment date; AUDPC = Area under disease progress curve in %-day; CV = Coefficients of variation (%); and </w:t>
      </w:r>
      <w:r w:rsidRPr="00EB00E7">
        <w:rPr>
          <w:rFonts w:ascii="Times New Roman" w:hAnsi="Times New Roman" w:cs="Times New Roman"/>
          <w:bCs/>
          <w:sz w:val="20"/>
          <w:szCs w:val="20"/>
        </w:rPr>
        <w:t xml:space="preserve">LSD = Least significant difference at </w:t>
      </w:r>
      <w:r w:rsidRPr="00EB00E7">
        <w:rPr>
          <w:rFonts w:ascii="Times New Roman" w:hAnsi="Times New Roman" w:cs="Times New Roman"/>
          <w:bCs/>
          <w:i/>
          <w:sz w:val="20"/>
          <w:szCs w:val="20"/>
        </w:rPr>
        <w:t>p &lt; 0.05</w:t>
      </w:r>
      <w:r w:rsidRPr="00EB00E7">
        <w:rPr>
          <w:rFonts w:ascii="Times New Roman" w:hAnsi="Times New Roman" w:cs="Times New Roman"/>
          <w:bCs/>
          <w:sz w:val="20"/>
          <w:szCs w:val="20"/>
        </w:rPr>
        <w:t xml:space="preserve"> probability level.</w:t>
      </w:r>
    </w:p>
    <w:p w14:paraId="15A493E1" w14:textId="77777777" w:rsidR="00BC01B5" w:rsidRPr="00EB00E7" w:rsidRDefault="0023415C" w:rsidP="00B127B7">
      <w:pPr>
        <w:pStyle w:val="Heading2"/>
        <w:keepNext w:val="0"/>
        <w:keepLines w:val="0"/>
        <w:spacing w:before="400" w:line="240" w:lineRule="auto"/>
        <w:rPr>
          <w:rFonts w:cs="Times New Roman"/>
          <w:sz w:val="24"/>
          <w:szCs w:val="24"/>
        </w:rPr>
      </w:pPr>
      <w:r w:rsidRPr="00EB00E7">
        <w:rPr>
          <w:rFonts w:cs="Times New Roman"/>
          <w:sz w:val="24"/>
          <w:szCs w:val="24"/>
        </w:rPr>
        <w:t>Tuber y</w:t>
      </w:r>
      <w:r w:rsidR="002C4DB7" w:rsidRPr="00EB00E7">
        <w:rPr>
          <w:rFonts w:cs="Times New Roman"/>
          <w:sz w:val="24"/>
        </w:rPr>
        <w:t>ield parameters</w:t>
      </w:r>
    </w:p>
    <w:p w14:paraId="65C9D79B" w14:textId="77777777" w:rsidR="001C01CD" w:rsidRDefault="0023415C" w:rsidP="00B127B7">
      <w:pPr>
        <w:autoSpaceDE w:val="0"/>
        <w:autoSpaceDN w:val="0"/>
        <w:adjustRightInd w:val="0"/>
        <w:spacing w:line="240" w:lineRule="auto"/>
        <w:jc w:val="both"/>
        <w:rPr>
          <w:rFonts w:ascii="Times New Roman" w:hAnsi="Times New Roman" w:cs="Times New Roman"/>
          <w:sz w:val="24"/>
          <w:szCs w:val="24"/>
        </w:rPr>
      </w:pPr>
      <w:r w:rsidRPr="00EB00E7">
        <w:rPr>
          <w:rFonts w:ascii="Times New Roman" w:hAnsi="Times New Roman" w:cs="Times New Roman"/>
          <w:bCs/>
          <w:sz w:val="24"/>
          <w:szCs w:val="24"/>
        </w:rPr>
        <w:t xml:space="preserve">Analysis of variance indicated that application of </w:t>
      </w:r>
      <w:proofErr w:type="spellStart"/>
      <w:r w:rsidRPr="00EB00E7">
        <w:rPr>
          <w:rFonts w:ascii="Times New Roman" w:hAnsi="Times New Roman" w:cs="Times New Roman"/>
          <w:sz w:val="24"/>
          <w:szCs w:val="24"/>
        </w:rPr>
        <w:t>Greenzeb</w:t>
      </w:r>
      <w:proofErr w:type="spellEnd"/>
      <w:r w:rsidRPr="00EB00E7">
        <w:rPr>
          <w:rFonts w:ascii="Times New Roman" w:hAnsi="Times New Roman" w:cs="Times New Roman"/>
          <w:sz w:val="24"/>
          <w:szCs w:val="24"/>
        </w:rPr>
        <w:t xml:space="preserve"> 80% WP and </w:t>
      </w:r>
      <w:proofErr w:type="spellStart"/>
      <w:r w:rsidRPr="00EB00E7">
        <w:rPr>
          <w:rFonts w:ascii="Times New Roman" w:hAnsi="Times New Roman" w:cs="Times New Roman"/>
          <w:sz w:val="24"/>
          <w:szCs w:val="24"/>
        </w:rPr>
        <w:t>Sabozeb</w:t>
      </w:r>
      <w:proofErr w:type="spellEnd"/>
      <w:r w:rsidRPr="00EB00E7">
        <w:rPr>
          <w:rFonts w:ascii="Times New Roman" w:hAnsi="Times New Roman" w:cs="Times New Roman"/>
          <w:sz w:val="24"/>
          <w:szCs w:val="24"/>
        </w:rPr>
        <w:t xml:space="preserve"> 80% WP</w:t>
      </w:r>
      <w:r w:rsidRPr="00EB00E7">
        <w:rPr>
          <w:rFonts w:ascii="Times New Roman" w:hAnsi="Times New Roman" w:cs="Times New Roman"/>
          <w:bCs/>
          <w:sz w:val="24"/>
          <w:szCs w:val="24"/>
        </w:rPr>
        <w:t xml:space="preserve"> significantly (p &lt; 0.0001) affected tuber yield and yield attributes (marketable, unmarketable and total tuber yields) in all locations, at </w:t>
      </w:r>
      <w:proofErr w:type="spellStart"/>
      <w:r w:rsidRPr="00EB00E7">
        <w:rPr>
          <w:rFonts w:ascii="Times New Roman" w:hAnsi="Times New Roman" w:cs="Times New Roman"/>
          <w:bCs/>
          <w:sz w:val="24"/>
          <w:szCs w:val="24"/>
        </w:rPr>
        <w:t>Bonke</w:t>
      </w:r>
      <w:proofErr w:type="spellEnd"/>
      <w:r w:rsidRPr="00EB00E7">
        <w:rPr>
          <w:rFonts w:ascii="Times New Roman" w:hAnsi="Times New Roman" w:cs="Times New Roman"/>
          <w:bCs/>
          <w:sz w:val="24"/>
          <w:szCs w:val="24"/>
        </w:rPr>
        <w:t xml:space="preserve">, </w:t>
      </w:r>
      <w:proofErr w:type="spellStart"/>
      <w:r w:rsidRPr="00EB00E7">
        <w:rPr>
          <w:rFonts w:ascii="Times New Roman" w:hAnsi="Times New Roman" w:cs="Times New Roman"/>
          <w:bCs/>
          <w:sz w:val="24"/>
          <w:szCs w:val="24"/>
        </w:rPr>
        <w:t>Chencha</w:t>
      </w:r>
      <w:proofErr w:type="spellEnd"/>
      <w:r w:rsidRPr="00EB00E7">
        <w:rPr>
          <w:rFonts w:ascii="Times New Roman" w:hAnsi="Times New Roman" w:cs="Times New Roman"/>
          <w:bCs/>
          <w:sz w:val="24"/>
          <w:szCs w:val="24"/>
        </w:rPr>
        <w:t xml:space="preserve"> and Kamba (Table 2). </w:t>
      </w:r>
      <w:r w:rsidRPr="00EB00E7">
        <w:rPr>
          <w:rFonts w:ascii="Times New Roman" w:hAnsi="Times New Roman" w:cs="Times New Roman"/>
          <w:sz w:val="24"/>
          <w:szCs w:val="24"/>
        </w:rPr>
        <w:t>T</w:t>
      </w:r>
      <w:r w:rsidR="001E597E" w:rsidRPr="00EB00E7">
        <w:rPr>
          <w:rFonts w:ascii="Times New Roman" w:hAnsi="Times New Roman" w:cs="Times New Roman"/>
          <w:sz w:val="24"/>
          <w:szCs w:val="24"/>
        </w:rPr>
        <w:t xml:space="preserve">he highest </w:t>
      </w:r>
      <w:r w:rsidRPr="00EB00E7">
        <w:rPr>
          <w:rFonts w:ascii="Times New Roman" w:hAnsi="Times New Roman" w:cs="Times New Roman"/>
          <w:sz w:val="24"/>
          <w:szCs w:val="24"/>
        </w:rPr>
        <w:t xml:space="preserve">mean </w:t>
      </w:r>
      <w:r w:rsidRPr="00EB00E7">
        <w:rPr>
          <w:rFonts w:ascii="Times New Roman" w:hAnsi="Times New Roman" w:cs="Times New Roman"/>
          <w:bCs/>
          <w:sz w:val="24"/>
          <w:szCs w:val="24"/>
        </w:rPr>
        <w:t>marketable and total tuber yields</w:t>
      </w:r>
      <w:r w:rsidRPr="00EB00E7">
        <w:rPr>
          <w:rFonts w:ascii="Times New Roman" w:hAnsi="Times New Roman" w:cs="Times New Roman"/>
          <w:sz w:val="24"/>
          <w:szCs w:val="24"/>
        </w:rPr>
        <w:t xml:space="preserve"> </w:t>
      </w:r>
      <w:r w:rsidR="000E7BD4" w:rsidRPr="00EB00E7">
        <w:rPr>
          <w:rFonts w:ascii="Times New Roman" w:hAnsi="Times New Roman" w:cs="Times New Roman"/>
          <w:sz w:val="24"/>
          <w:szCs w:val="24"/>
        </w:rPr>
        <w:t>and the lowest</w:t>
      </w:r>
      <w:r w:rsidRPr="00EB00E7">
        <w:rPr>
          <w:rFonts w:ascii="Times New Roman" w:hAnsi="Times New Roman" w:cs="Times New Roman"/>
          <w:bCs/>
          <w:sz w:val="24"/>
          <w:szCs w:val="24"/>
        </w:rPr>
        <w:t xml:space="preserve"> unmarketable tuber yield </w:t>
      </w:r>
      <w:r w:rsidR="000F7F73" w:rsidRPr="00EB00E7">
        <w:rPr>
          <w:rFonts w:ascii="Times New Roman" w:hAnsi="Times New Roman" w:cs="Times New Roman"/>
          <w:sz w:val="24"/>
          <w:szCs w:val="24"/>
        </w:rPr>
        <w:t>w</w:t>
      </w:r>
      <w:r w:rsidRPr="00EB00E7">
        <w:rPr>
          <w:rFonts w:ascii="Times New Roman" w:hAnsi="Times New Roman" w:cs="Times New Roman"/>
          <w:sz w:val="24"/>
          <w:szCs w:val="24"/>
        </w:rPr>
        <w:t xml:space="preserve">ere </w:t>
      </w:r>
      <w:r w:rsidR="001E597E" w:rsidRPr="00EB00E7">
        <w:rPr>
          <w:rFonts w:ascii="Times New Roman" w:hAnsi="Times New Roman" w:cs="Times New Roman"/>
          <w:sz w:val="24"/>
          <w:szCs w:val="24"/>
        </w:rPr>
        <w:t xml:space="preserve">obtained from </w:t>
      </w:r>
      <w:r w:rsidR="00F14DC1" w:rsidRPr="00EB00E7">
        <w:rPr>
          <w:rFonts w:ascii="Times New Roman" w:hAnsi="Times New Roman" w:cs="Times New Roman"/>
          <w:sz w:val="24"/>
          <w:szCs w:val="24"/>
        </w:rPr>
        <w:t xml:space="preserve">plots sprayed with </w:t>
      </w:r>
      <w:proofErr w:type="spellStart"/>
      <w:r w:rsidR="00F14DC1" w:rsidRPr="00EB00E7">
        <w:rPr>
          <w:rFonts w:ascii="Times New Roman" w:hAnsi="Times New Roman" w:cs="Times New Roman"/>
          <w:sz w:val="24"/>
          <w:szCs w:val="24"/>
        </w:rPr>
        <w:t>Greenzeb</w:t>
      </w:r>
      <w:proofErr w:type="spellEnd"/>
      <w:r w:rsidR="00F14DC1" w:rsidRPr="00EB00E7">
        <w:rPr>
          <w:rFonts w:ascii="Times New Roman" w:hAnsi="Times New Roman" w:cs="Times New Roman"/>
          <w:sz w:val="24"/>
          <w:szCs w:val="24"/>
        </w:rPr>
        <w:t xml:space="preserve"> 80% WP</w:t>
      </w:r>
      <w:r w:rsidR="001E597E" w:rsidRPr="00EB00E7">
        <w:rPr>
          <w:rFonts w:ascii="Times New Roman" w:hAnsi="Times New Roman" w:cs="Times New Roman"/>
          <w:sz w:val="24"/>
          <w:szCs w:val="24"/>
        </w:rPr>
        <w:t xml:space="preserve">, which are not statistically significantly different from </w:t>
      </w:r>
      <w:r w:rsidR="00F14DC1" w:rsidRPr="00EB00E7">
        <w:rPr>
          <w:rFonts w:ascii="Times New Roman" w:hAnsi="Times New Roman" w:cs="Times New Roman"/>
          <w:sz w:val="24"/>
          <w:szCs w:val="24"/>
        </w:rPr>
        <w:t xml:space="preserve">plots sprayed with </w:t>
      </w:r>
      <w:proofErr w:type="spellStart"/>
      <w:r w:rsidR="00F14DC1" w:rsidRPr="00EB00E7">
        <w:rPr>
          <w:rFonts w:ascii="Times New Roman" w:hAnsi="Times New Roman" w:cs="Times New Roman"/>
          <w:sz w:val="24"/>
          <w:szCs w:val="24"/>
        </w:rPr>
        <w:t>Sabozeb</w:t>
      </w:r>
      <w:proofErr w:type="spellEnd"/>
      <w:r w:rsidR="00F14DC1" w:rsidRPr="00EB00E7">
        <w:rPr>
          <w:rFonts w:ascii="Times New Roman" w:hAnsi="Times New Roman" w:cs="Times New Roman"/>
          <w:sz w:val="24"/>
          <w:szCs w:val="24"/>
        </w:rPr>
        <w:t xml:space="preserve"> 80% WP</w:t>
      </w:r>
      <w:r w:rsidR="001E597E" w:rsidRPr="00EB00E7">
        <w:rPr>
          <w:rFonts w:ascii="Times New Roman" w:hAnsi="Times New Roman" w:cs="Times New Roman"/>
          <w:sz w:val="24"/>
          <w:szCs w:val="24"/>
        </w:rPr>
        <w:t xml:space="preserve"> </w:t>
      </w:r>
      <w:r w:rsidR="00F14DC1" w:rsidRPr="00EB00E7">
        <w:rPr>
          <w:rFonts w:ascii="Times New Roman" w:hAnsi="Times New Roman" w:cs="Times New Roman"/>
          <w:sz w:val="24"/>
          <w:szCs w:val="24"/>
        </w:rPr>
        <w:t>across the locations (Table 2)</w:t>
      </w:r>
      <w:r w:rsidR="001E597E" w:rsidRPr="00EB00E7">
        <w:rPr>
          <w:rFonts w:ascii="Times New Roman" w:hAnsi="Times New Roman" w:cs="Times New Roman"/>
          <w:sz w:val="24"/>
          <w:szCs w:val="24"/>
        </w:rPr>
        <w:t xml:space="preserve">. </w:t>
      </w:r>
      <w:r w:rsidR="005F2847" w:rsidRPr="00EB00E7">
        <w:rPr>
          <w:rFonts w:ascii="Times New Roman" w:hAnsi="Times New Roman" w:cs="Times New Roman"/>
          <w:sz w:val="24"/>
          <w:szCs w:val="24"/>
        </w:rPr>
        <w:t xml:space="preserve">Compared to </w:t>
      </w:r>
      <w:proofErr w:type="spellStart"/>
      <w:r w:rsidR="005F2847" w:rsidRPr="00EB00E7">
        <w:rPr>
          <w:rFonts w:ascii="Times New Roman" w:hAnsi="Times New Roman" w:cs="Times New Roman"/>
          <w:sz w:val="24"/>
          <w:szCs w:val="24"/>
        </w:rPr>
        <w:t>Bonke</w:t>
      </w:r>
      <w:proofErr w:type="spellEnd"/>
      <w:r w:rsidR="005F2847" w:rsidRPr="00EB00E7">
        <w:rPr>
          <w:rFonts w:ascii="Times New Roman" w:hAnsi="Times New Roman" w:cs="Times New Roman"/>
          <w:sz w:val="24"/>
          <w:szCs w:val="24"/>
        </w:rPr>
        <w:t xml:space="preserve"> and </w:t>
      </w:r>
      <w:proofErr w:type="spellStart"/>
      <w:r w:rsidR="005F2847" w:rsidRPr="00EB00E7">
        <w:rPr>
          <w:rFonts w:ascii="Times New Roman" w:hAnsi="Times New Roman" w:cs="Times New Roman"/>
          <w:sz w:val="24"/>
          <w:szCs w:val="24"/>
        </w:rPr>
        <w:t>Chencha</w:t>
      </w:r>
      <w:proofErr w:type="spellEnd"/>
      <w:r w:rsidR="005F2847" w:rsidRPr="00EB00E7">
        <w:rPr>
          <w:rFonts w:ascii="Times New Roman" w:hAnsi="Times New Roman" w:cs="Times New Roman"/>
          <w:sz w:val="24"/>
          <w:szCs w:val="24"/>
        </w:rPr>
        <w:t>, a</w:t>
      </w:r>
      <w:r w:rsidR="00F14DC1" w:rsidRPr="00EB00E7">
        <w:rPr>
          <w:rFonts w:ascii="Times New Roman" w:hAnsi="Times New Roman" w:cs="Times New Roman"/>
          <w:sz w:val="24"/>
          <w:szCs w:val="24"/>
        </w:rPr>
        <w:t xml:space="preserve">t </w:t>
      </w:r>
      <w:proofErr w:type="spellStart"/>
      <w:r w:rsidR="00F14DC1" w:rsidRPr="00EB00E7">
        <w:rPr>
          <w:rFonts w:ascii="Times New Roman" w:hAnsi="Times New Roman" w:cs="Times New Roman"/>
          <w:sz w:val="24"/>
          <w:szCs w:val="24"/>
        </w:rPr>
        <w:t>Chencha</w:t>
      </w:r>
      <w:proofErr w:type="spellEnd"/>
      <w:r w:rsidR="00F14DC1" w:rsidRPr="00EB00E7">
        <w:rPr>
          <w:rFonts w:ascii="Times New Roman" w:hAnsi="Times New Roman" w:cs="Times New Roman"/>
          <w:sz w:val="24"/>
          <w:szCs w:val="24"/>
        </w:rPr>
        <w:t xml:space="preserve">, the lowest mean </w:t>
      </w:r>
      <w:r w:rsidR="00F14DC1" w:rsidRPr="00EB00E7">
        <w:rPr>
          <w:rFonts w:ascii="Times New Roman" w:hAnsi="Times New Roman" w:cs="Times New Roman"/>
          <w:bCs/>
          <w:sz w:val="24"/>
          <w:szCs w:val="24"/>
        </w:rPr>
        <w:t>marketable and total tuber yields</w:t>
      </w:r>
      <w:r w:rsidR="00F14DC1" w:rsidRPr="00EB00E7">
        <w:rPr>
          <w:rFonts w:ascii="Times New Roman" w:hAnsi="Times New Roman" w:cs="Times New Roman"/>
          <w:sz w:val="24"/>
          <w:szCs w:val="24"/>
        </w:rPr>
        <w:t xml:space="preserve"> and the highest </w:t>
      </w:r>
      <w:r w:rsidR="00F14DC1" w:rsidRPr="00EB00E7">
        <w:rPr>
          <w:rFonts w:ascii="Times New Roman" w:hAnsi="Times New Roman" w:cs="Times New Roman"/>
          <w:bCs/>
          <w:sz w:val="24"/>
          <w:szCs w:val="24"/>
        </w:rPr>
        <w:t>unmarketable tuber yield</w:t>
      </w:r>
      <w:r w:rsidR="00F14DC1" w:rsidRPr="00EB00E7">
        <w:rPr>
          <w:rFonts w:ascii="Times New Roman" w:hAnsi="Times New Roman" w:cs="Times New Roman"/>
          <w:sz w:val="24"/>
          <w:szCs w:val="24"/>
        </w:rPr>
        <w:t xml:space="preserve"> recorded might be due to the high pressure of late blight and the susceptibility of the cultivar during the epidemic periods; </w:t>
      </w:r>
      <w:proofErr w:type="gramStart"/>
      <w:r w:rsidR="00F14DC1" w:rsidRPr="00EB00E7">
        <w:rPr>
          <w:rFonts w:ascii="Times New Roman" w:hAnsi="Times New Roman" w:cs="Times New Roman"/>
          <w:sz w:val="24"/>
          <w:szCs w:val="24"/>
        </w:rPr>
        <w:t>also</w:t>
      </w:r>
      <w:proofErr w:type="gramEnd"/>
      <w:r w:rsidR="00F14DC1" w:rsidRPr="00EB00E7">
        <w:rPr>
          <w:rFonts w:ascii="Times New Roman" w:hAnsi="Times New Roman" w:cs="Times New Roman"/>
          <w:sz w:val="24"/>
          <w:szCs w:val="24"/>
        </w:rPr>
        <w:t xml:space="preserve"> the medium effects of environmental factors were considered.</w:t>
      </w:r>
      <w:r w:rsidR="00D54E68" w:rsidRPr="00EB00E7">
        <w:rPr>
          <w:rFonts w:ascii="Times New Roman" w:hAnsi="Times New Roman" w:cs="Times New Roman"/>
          <w:sz w:val="24"/>
          <w:szCs w:val="24"/>
        </w:rPr>
        <w:t xml:space="preserve"> </w:t>
      </w:r>
      <w:r w:rsidR="000F3256" w:rsidRPr="00EB00E7">
        <w:rPr>
          <w:rFonts w:ascii="Times New Roman" w:hAnsi="Times New Roman" w:cs="Times New Roman"/>
          <w:sz w:val="24"/>
          <w:szCs w:val="24"/>
        </w:rPr>
        <w:t xml:space="preserve">From the obtained results, it is possible to </w:t>
      </w:r>
      <w:r w:rsidR="00170035" w:rsidRPr="00EB00E7">
        <w:rPr>
          <w:rFonts w:ascii="Times New Roman" w:hAnsi="Times New Roman" w:cs="Times New Roman"/>
          <w:sz w:val="24"/>
          <w:szCs w:val="24"/>
        </w:rPr>
        <w:t>recognize</w:t>
      </w:r>
      <w:r w:rsidR="000F3256" w:rsidRPr="00EB00E7">
        <w:rPr>
          <w:rFonts w:ascii="Times New Roman" w:hAnsi="Times New Roman" w:cs="Times New Roman"/>
          <w:sz w:val="24"/>
          <w:szCs w:val="24"/>
        </w:rPr>
        <w:t xml:space="preserve"> that the fungicide </w:t>
      </w:r>
      <w:proofErr w:type="spellStart"/>
      <w:r w:rsidR="00170035" w:rsidRPr="00EB00E7">
        <w:rPr>
          <w:rFonts w:ascii="Times New Roman" w:hAnsi="Times New Roman" w:cs="Times New Roman"/>
          <w:sz w:val="24"/>
          <w:szCs w:val="24"/>
        </w:rPr>
        <w:t>Greenzeb</w:t>
      </w:r>
      <w:proofErr w:type="spellEnd"/>
      <w:r w:rsidR="00170035" w:rsidRPr="00EB00E7">
        <w:rPr>
          <w:rFonts w:ascii="Times New Roman" w:hAnsi="Times New Roman" w:cs="Times New Roman"/>
          <w:sz w:val="24"/>
          <w:szCs w:val="24"/>
        </w:rPr>
        <w:t xml:space="preserve"> 80% WP </w:t>
      </w:r>
      <w:r w:rsidR="000F3256" w:rsidRPr="00EB00E7">
        <w:rPr>
          <w:rFonts w:ascii="Times New Roman" w:hAnsi="Times New Roman" w:cs="Times New Roman"/>
          <w:sz w:val="24"/>
          <w:szCs w:val="24"/>
        </w:rPr>
        <w:t xml:space="preserve">played an important role in increasing </w:t>
      </w:r>
      <w:r w:rsidR="00286B57" w:rsidRPr="00EB00E7">
        <w:rPr>
          <w:rFonts w:ascii="Times New Roman" w:hAnsi="Times New Roman" w:cs="Times New Roman"/>
          <w:sz w:val="24"/>
          <w:szCs w:val="24"/>
        </w:rPr>
        <w:t>tuber</w:t>
      </w:r>
      <w:r w:rsidR="000F3256" w:rsidRPr="00EB00E7">
        <w:rPr>
          <w:rFonts w:ascii="Times New Roman" w:hAnsi="Times New Roman" w:cs="Times New Roman"/>
          <w:sz w:val="24"/>
          <w:szCs w:val="24"/>
        </w:rPr>
        <w:t xml:space="preserve"> yields, which could be attributed to their favorable effects on </w:t>
      </w:r>
      <w:r w:rsidR="00286B57" w:rsidRPr="00EB00E7">
        <w:rPr>
          <w:rFonts w:ascii="Times New Roman" w:hAnsi="Times New Roman" w:cs="Times New Roman"/>
          <w:sz w:val="24"/>
          <w:szCs w:val="24"/>
        </w:rPr>
        <w:t>tuber</w:t>
      </w:r>
      <w:r w:rsidR="000F3256" w:rsidRPr="00EB00E7">
        <w:rPr>
          <w:rFonts w:ascii="Times New Roman" w:hAnsi="Times New Roman" w:cs="Times New Roman"/>
          <w:sz w:val="24"/>
          <w:szCs w:val="24"/>
        </w:rPr>
        <w:t xml:space="preserve"> yield contributing parameters such as a number of healthy leaves and total leaf area index, while creating adverse effects for different metabolic activities of the pathogen (</w:t>
      </w:r>
      <w:r w:rsidR="00286B57" w:rsidRPr="00EB00E7">
        <w:rPr>
          <w:rFonts w:ascii="Times New Roman" w:hAnsi="Times New Roman" w:cs="Times New Roman"/>
          <w:sz w:val="24"/>
          <w:szCs w:val="24"/>
        </w:rPr>
        <w:t>late blight</w:t>
      </w:r>
      <w:r w:rsidR="000F3256" w:rsidRPr="00EB00E7">
        <w:rPr>
          <w:rFonts w:ascii="Times New Roman" w:hAnsi="Times New Roman" w:cs="Times New Roman"/>
          <w:sz w:val="24"/>
          <w:szCs w:val="24"/>
        </w:rPr>
        <w:t xml:space="preserve">) like a breakdown of host membrane and biochemical processes and suppress high disease pressure. As stated by </w:t>
      </w:r>
      <w:r w:rsidR="00D54E68" w:rsidRPr="00EB00E7">
        <w:rPr>
          <w:rFonts w:ascii="Times New Roman" w:hAnsi="Times New Roman" w:cs="Times New Roman"/>
          <w:bCs/>
          <w:sz w:val="24"/>
          <w:szCs w:val="24"/>
        </w:rPr>
        <w:t>Shiferaw</w:t>
      </w:r>
      <w:r w:rsidR="00D54E68" w:rsidRPr="00EB00E7">
        <w:rPr>
          <w:rFonts w:ascii="Times New Roman" w:hAnsi="Times New Roman"/>
          <w:sz w:val="24"/>
          <w:szCs w:val="24"/>
        </w:rPr>
        <w:t xml:space="preserve"> </w:t>
      </w:r>
      <w:r w:rsidR="00D54E68" w:rsidRPr="00A24CC5">
        <w:rPr>
          <w:rFonts w:ascii="Times New Roman" w:hAnsi="Times New Roman"/>
          <w:i/>
          <w:sz w:val="24"/>
          <w:szCs w:val="24"/>
        </w:rPr>
        <w:t>et al.</w:t>
      </w:r>
      <w:r w:rsidR="00D54E68" w:rsidRPr="00EB00E7">
        <w:rPr>
          <w:rFonts w:ascii="Times New Roman" w:hAnsi="Times New Roman"/>
          <w:sz w:val="24"/>
          <w:szCs w:val="24"/>
        </w:rPr>
        <w:t xml:space="preserve"> (2001), </w:t>
      </w:r>
      <w:proofErr w:type="spellStart"/>
      <w:r w:rsidR="00AF428F" w:rsidRPr="00EB00E7">
        <w:rPr>
          <w:rFonts w:ascii="Times New Roman" w:hAnsi="Times New Roman" w:cs="Times New Roman"/>
          <w:sz w:val="24"/>
          <w:szCs w:val="24"/>
        </w:rPr>
        <w:t>Kassa</w:t>
      </w:r>
      <w:proofErr w:type="spellEnd"/>
      <w:r w:rsidR="000F3256" w:rsidRPr="00EB00E7">
        <w:rPr>
          <w:rFonts w:ascii="Times New Roman" w:hAnsi="Times New Roman" w:cs="Times New Roman"/>
          <w:sz w:val="24"/>
          <w:szCs w:val="24"/>
        </w:rPr>
        <w:t xml:space="preserve"> </w:t>
      </w:r>
      <w:r w:rsidR="000F3256" w:rsidRPr="00A24CC5">
        <w:rPr>
          <w:rFonts w:ascii="Times New Roman" w:hAnsi="Times New Roman" w:cs="Times New Roman"/>
          <w:i/>
          <w:sz w:val="24"/>
          <w:szCs w:val="24"/>
        </w:rPr>
        <w:t>et al.</w:t>
      </w:r>
      <w:r w:rsidR="000F3256" w:rsidRPr="00EB00E7">
        <w:rPr>
          <w:rFonts w:ascii="Times New Roman" w:hAnsi="Times New Roman" w:cs="Times New Roman"/>
          <w:sz w:val="24"/>
          <w:szCs w:val="24"/>
        </w:rPr>
        <w:t xml:space="preserve"> (200</w:t>
      </w:r>
      <w:r w:rsidR="00AF428F" w:rsidRPr="00EB00E7">
        <w:rPr>
          <w:rFonts w:ascii="Times New Roman" w:hAnsi="Times New Roman" w:cs="Times New Roman"/>
          <w:sz w:val="24"/>
          <w:szCs w:val="24"/>
        </w:rPr>
        <w:t>2</w:t>
      </w:r>
      <w:r w:rsidR="006105C8" w:rsidRPr="00EB00E7">
        <w:rPr>
          <w:rFonts w:ascii="Times New Roman" w:hAnsi="Times New Roman" w:cs="Times New Roman"/>
          <w:sz w:val="24"/>
          <w:szCs w:val="24"/>
        </w:rPr>
        <w:t>)</w:t>
      </w:r>
      <w:r w:rsidR="000F3256" w:rsidRPr="00EB00E7">
        <w:rPr>
          <w:rFonts w:ascii="Times New Roman" w:hAnsi="Times New Roman" w:cs="Times New Roman"/>
          <w:sz w:val="24"/>
          <w:szCs w:val="24"/>
        </w:rPr>
        <w:t xml:space="preserve"> and </w:t>
      </w:r>
      <w:proofErr w:type="spellStart"/>
      <w:r w:rsidR="006105C8" w:rsidRPr="00EB00E7">
        <w:rPr>
          <w:rFonts w:ascii="Times New Roman" w:eastAsia="Times New Roman" w:hAnsi="Times New Roman" w:cs="Times New Roman"/>
        </w:rPr>
        <w:t>Ayda</w:t>
      </w:r>
      <w:proofErr w:type="spellEnd"/>
      <w:r w:rsidR="006105C8" w:rsidRPr="00EB00E7">
        <w:rPr>
          <w:rFonts w:ascii="Times New Roman" w:hAnsi="Times New Roman" w:cs="Times New Roman"/>
          <w:sz w:val="24"/>
          <w:szCs w:val="24"/>
        </w:rPr>
        <w:t xml:space="preserve"> </w:t>
      </w:r>
      <w:r w:rsidR="000F3256" w:rsidRPr="00EB00E7">
        <w:rPr>
          <w:rFonts w:ascii="Times New Roman" w:hAnsi="Times New Roman" w:cs="Times New Roman"/>
          <w:sz w:val="24"/>
          <w:szCs w:val="24"/>
        </w:rPr>
        <w:t>(201</w:t>
      </w:r>
      <w:r w:rsidR="006105C8" w:rsidRPr="00EB00E7">
        <w:rPr>
          <w:rFonts w:ascii="Times New Roman" w:hAnsi="Times New Roman" w:cs="Times New Roman"/>
          <w:sz w:val="24"/>
          <w:szCs w:val="24"/>
        </w:rPr>
        <w:t>5</w:t>
      </w:r>
      <w:r w:rsidR="000F3256" w:rsidRPr="00EB00E7">
        <w:rPr>
          <w:rFonts w:ascii="Times New Roman" w:hAnsi="Times New Roman" w:cs="Times New Roman"/>
          <w:sz w:val="24"/>
          <w:szCs w:val="24"/>
        </w:rPr>
        <w:t xml:space="preserve">), the application of effective fungicide protects the </w:t>
      </w:r>
      <w:r w:rsidR="00AF428F" w:rsidRPr="00EB00E7">
        <w:rPr>
          <w:rFonts w:ascii="Times New Roman" w:hAnsi="Times New Roman" w:cs="Times New Roman"/>
          <w:sz w:val="24"/>
          <w:szCs w:val="24"/>
        </w:rPr>
        <w:t>potato late blight epidemic development</w:t>
      </w:r>
      <w:r w:rsidR="000F3256" w:rsidRPr="00EB00E7">
        <w:rPr>
          <w:rFonts w:ascii="Times New Roman" w:hAnsi="Times New Roman" w:cs="Times New Roman"/>
          <w:sz w:val="24"/>
          <w:szCs w:val="24"/>
        </w:rPr>
        <w:t xml:space="preserve"> and increased yield and yield components.</w:t>
      </w:r>
    </w:p>
    <w:p w14:paraId="0B615058" w14:textId="1F460F0B" w:rsidR="00595147" w:rsidRDefault="00595147" w:rsidP="00B127B7">
      <w:pPr>
        <w:autoSpaceDE w:val="0"/>
        <w:autoSpaceDN w:val="0"/>
        <w:adjustRightInd w:val="0"/>
        <w:spacing w:line="240" w:lineRule="auto"/>
        <w:jc w:val="both"/>
        <w:rPr>
          <w:rFonts w:ascii="Times New Roman" w:hAnsi="Times New Roman" w:cs="Times New Roman"/>
          <w:sz w:val="24"/>
          <w:szCs w:val="24"/>
        </w:rPr>
      </w:pPr>
    </w:p>
    <w:p w14:paraId="5DBBCB7F" w14:textId="6B71AF53" w:rsidR="00302857" w:rsidRDefault="00302857" w:rsidP="00B127B7">
      <w:pPr>
        <w:autoSpaceDE w:val="0"/>
        <w:autoSpaceDN w:val="0"/>
        <w:adjustRightInd w:val="0"/>
        <w:spacing w:line="240" w:lineRule="auto"/>
        <w:jc w:val="both"/>
        <w:rPr>
          <w:rFonts w:ascii="Times New Roman" w:hAnsi="Times New Roman" w:cs="Times New Roman"/>
          <w:sz w:val="24"/>
          <w:szCs w:val="24"/>
        </w:rPr>
      </w:pPr>
    </w:p>
    <w:p w14:paraId="035FFCB1" w14:textId="146DB765" w:rsidR="00302857" w:rsidRDefault="00302857" w:rsidP="00B127B7">
      <w:pPr>
        <w:autoSpaceDE w:val="0"/>
        <w:autoSpaceDN w:val="0"/>
        <w:adjustRightInd w:val="0"/>
        <w:spacing w:line="240" w:lineRule="auto"/>
        <w:jc w:val="both"/>
        <w:rPr>
          <w:rFonts w:ascii="Times New Roman" w:hAnsi="Times New Roman" w:cs="Times New Roman"/>
          <w:sz w:val="24"/>
          <w:szCs w:val="24"/>
        </w:rPr>
      </w:pPr>
    </w:p>
    <w:p w14:paraId="50214DCB" w14:textId="28B2561D" w:rsidR="00302857" w:rsidRDefault="00302857" w:rsidP="00B127B7">
      <w:pPr>
        <w:autoSpaceDE w:val="0"/>
        <w:autoSpaceDN w:val="0"/>
        <w:adjustRightInd w:val="0"/>
        <w:spacing w:line="240" w:lineRule="auto"/>
        <w:jc w:val="both"/>
        <w:rPr>
          <w:rFonts w:ascii="Times New Roman" w:hAnsi="Times New Roman" w:cs="Times New Roman"/>
          <w:sz w:val="24"/>
          <w:szCs w:val="24"/>
        </w:rPr>
      </w:pPr>
    </w:p>
    <w:p w14:paraId="5C9E698E" w14:textId="77777777" w:rsidR="00302857" w:rsidRDefault="00302857" w:rsidP="00B127B7">
      <w:pPr>
        <w:autoSpaceDE w:val="0"/>
        <w:autoSpaceDN w:val="0"/>
        <w:adjustRightInd w:val="0"/>
        <w:spacing w:line="240" w:lineRule="auto"/>
        <w:jc w:val="both"/>
        <w:rPr>
          <w:rFonts w:ascii="Times New Roman" w:hAnsi="Times New Roman" w:cs="Times New Roman"/>
          <w:sz w:val="24"/>
          <w:szCs w:val="24"/>
        </w:rPr>
      </w:pPr>
      <w:bookmarkStart w:id="17" w:name="_GoBack"/>
      <w:bookmarkEnd w:id="17"/>
    </w:p>
    <w:p w14:paraId="2F53FD30" w14:textId="77777777" w:rsidR="00595147" w:rsidRDefault="00595147" w:rsidP="00B127B7">
      <w:pPr>
        <w:autoSpaceDE w:val="0"/>
        <w:autoSpaceDN w:val="0"/>
        <w:adjustRightInd w:val="0"/>
        <w:spacing w:line="240" w:lineRule="auto"/>
        <w:jc w:val="both"/>
        <w:rPr>
          <w:rFonts w:ascii="Times New Roman" w:hAnsi="Times New Roman" w:cs="Times New Roman"/>
          <w:sz w:val="24"/>
          <w:szCs w:val="24"/>
        </w:rPr>
      </w:pPr>
    </w:p>
    <w:p w14:paraId="4424DD46" w14:textId="77777777" w:rsidR="00E31B4C" w:rsidRPr="001C01CD" w:rsidRDefault="00DC549C" w:rsidP="00B127B7">
      <w:pPr>
        <w:autoSpaceDE w:val="0"/>
        <w:autoSpaceDN w:val="0"/>
        <w:adjustRightInd w:val="0"/>
        <w:spacing w:after="0" w:line="240" w:lineRule="auto"/>
        <w:jc w:val="both"/>
        <w:rPr>
          <w:rFonts w:ascii="Times New Roman" w:hAnsi="Times New Roman" w:cs="Times New Roman"/>
          <w:sz w:val="24"/>
          <w:szCs w:val="24"/>
        </w:rPr>
      </w:pPr>
      <w:r w:rsidRPr="001C01CD">
        <w:rPr>
          <w:rFonts w:ascii="Times New Roman" w:hAnsi="Times New Roman" w:cs="Times New Roman"/>
          <w:sz w:val="24"/>
        </w:rPr>
        <w:t>T</w:t>
      </w:r>
      <w:r w:rsidR="00E31B4C" w:rsidRPr="001C01CD">
        <w:rPr>
          <w:rFonts w:ascii="Times New Roman" w:hAnsi="Times New Roman" w:cs="Times New Roman"/>
          <w:sz w:val="24"/>
        </w:rPr>
        <w:t xml:space="preserve">able </w:t>
      </w:r>
      <w:r w:rsidR="00BC65CB" w:rsidRPr="001C01CD">
        <w:rPr>
          <w:rFonts w:ascii="Times New Roman" w:hAnsi="Times New Roman" w:cs="Times New Roman"/>
          <w:sz w:val="24"/>
        </w:rPr>
        <w:t>2</w:t>
      </w:r>
      <w:r w:rsidR="00E31B4C" w:rsidRPr="001C01CD">
        <w:rPr>
          <w:rFonts w:ascii="Times New Roman" w:hAnsi="Times New Roman" w:cs="Times New Roman"/>
          <w:sz w:val="24"/>
        </w:rPr>
        <w:t xml:space="preserve">. Effects of </w:t>
      </w:r>
      <w:proofErr w:type="spellStart"/>
      <w:r w:rsidR="00EF4D5F" w:rsidRPr="001C01CD">
        <w:rPr>
          <w:rFonts w:ascii="Times New Roman" w:hAnsi="Times New Roman" w:cs="Times New Roman"/>
          <w:sz w:val="24"/>
          <w:szCs w:val="24"/>
        </w:rPr>
        <w:t>Greenzeb</w:t>
      </w:r>
      <w:proofErr w:type="spellEnd"/>
      <w:r w:rsidR="00EF4D5F" w:rsidRPr="001C01CD">
        <w:rPr>
          <w:rFonts w:ascii="Times New Roman" w:hAnsi="Times New Roman" w:cs="Times New Roman"/>
          <w:sz w:val="24"/>
          <w:szCs w:val="24"/>
        </w:rPr>
        <w:t xml:space="preserve"> 80% WP </w:t>
      </w:r>
      <w:r w:rsidR="00E31B4C" w:rsidRPr="001C01CD">
        <w:rPr>
          <w:rFonts w:ascii="Times New Roman" w:hAnsi="Times New Roman" w:cs="Times New Roman"/>
          <w:sz w:val="24"/>
        </w:rPr>
        <w:t xml:space="preserve">application on mean marketable, unmarketable and total </w:t>
      </w:r>
      <w:r w:rsidR="00EF4D5F" w:rsidRPr="001C01CD">
        <w:rPr>
          <w:rFonts w:ascii="Times New Roman" w:hAnsi="Times New Roman" w:cs="Times New Roman"/>
          <w:sz w:val="24"/>
        </w:rPr>
        <w:t xml:space="preserve">tuber </w:t>
      </w:r>
      <w:r w:rsidR="00E31B4C" w:rsidRPr="001C01CD">
        <w:rPr>
          <w:rFonts w:ascii="Times New Roman" w:hAnsi="Times New Roman" w:cs="Times New Roman"/>
          <w:sz w:val="24"/>
        </w:rPr>
        <w:t xml:space="preserve">yield of </w:t>
      </w:r>
      <w:r w:rsidR="00EF4D5F" w:rsidRPr="001C01CD">
        <w:rPr>
          <w:rFonts w:ascii="Times New Roman" w:hAnsi="Times New Roman" w:cs="Times New Roman"/>
          <w:sz w:val="24"/>
        </w:rPr>
        <w:t>potato</w:t>
      </w:r>
      <w:r w:rsidR="00E31B4C" w:rsidRPr="001C01CD">
        <w:rPr>
          <w:rFonts w:ascii="Times New Roman" w:hAnsi="Times New Roman" w:cs="Times New Roman"/>
          <w:sz w:val="24"/>
        </w:rPr>
        <w:t xml:space="preserve"> </w:t>
      </w:r>
      <w:r w:rsidR="00E627CB" w:rsidRPr="001C01CD">
        <w:rPr>
          <w:rFonts w:ascii="Times New Roman" w:hAnsi="Times New Roman" w:cs="Times New Roman"/>
          <w:sz w:val="24"/>
        </w:rPr>
        <w:t>at</w:t>
      </w:r>
      <w:r w:rsidR="00CA18A5" w:rsidRPr="001C01CD">
        <w:rPr>
          <w:rFonts w:ascii="Times New Roman" w:hAnsi="Times New Roman" w:cs="Times New Roman"/>
          <w:sz w:val="24"/>
        </w:rPr>
        <w:t xml:space="preserve"> </w:t>
      </w:r>
      <w:proofErr w:type="spellStart"/>
      <w:r w:rsidR="00CA18A5" w:rsidRPr="001C01CD">
        <w:rPr>
          <w:rFonts w:ascii="Times New Roman" w:hAnsi="Times New Roman" w:cs="Times New Roman"/>
          <w:sz w:val="24"/>
          <w:szCs w:val="24"/>
        </w:rPr>
        <w:t>Bonke</w:t>
      </w:r>
      <w:proofErr w:type="spellEnd"/>
      <w:r w:rsidR="00CA18A5" w:rsidRPr="001C01CD">
        <w:rPr>
          <w:rFonts w:ascii="Times New Roman" w:hAnsi="Times New Roman" w:cs="Times New Roman"/>
          <w:sz w:val="24"/>
          <w:szCs w:val="24"/>
        </w:rPr>
        <w:t>,</w:t>
      </w:r>
      <w:r w:rsidR="00D84C3C" w:rsidRPr="001C01CD">
        <w:rPr>
          <w:rFonts w:ascii="Times New Roman" w:hAnsi="Times New Roman" w:cs="Times New Roman"/>
          <w:sz w:val="24"/>
          <w:szCs w:val="24"/>
        </w:rPr>
        <w:t xml:space="preserve"> </w:t>
      </w:r>
      <w:proofErr w:type="spellStart"/>
      <w:r w:rsidR="00CA18A5" w:rsidRPr="001C01CD">
        <w:rPr>
          <w:rFonts w:ascii="Times New Roman" w:hAnsi="Times New Roman" w:cs="Times New Roman"/>
          <w:sz w:val="24"/>
          <w:szCs w:val="24"/>
        </w:rPr>
        <w:t>Chencha</w:t>
      </w:r>
      <w:proofErr w:type="spellEnd"/>
      <w:r w:rsidR="00CA18A5" w:rsidRPr="001C01CD">
        <w:rPr>
          <w:rFonts w:ascii="Times New Roman" w:hAnsi="Times New Roman" w:cs="Times New Roman"/>
          <w:sz w:val="24"/>
          <w:szCs w:val="24"/>
        </w:rPr>
        <w:t xml:space="preserve"> and Kamba</w:t>
      </w:r>
      <w:r w:rsidR="00CA18A5" w:rsidRPr="001C01CD">
        <w:rPr>
          <w:rFonts w:ascii="Times New Roman" w:hAnsi="Times New Roman" w:cs="Times New Roman"/>
          <w:sz w:val="24"/>
        </w:rPr>
        <w:t xml:space="preserve"> </w:t>
      </w:r>
      <w:r w:rsidR="00E31B4C" w:rsidRPr="001C01CD">
        <w:rPr>
          <w:rFonts w:ascii="Times New Roman" w:hAnsi="Times New Roman" w:cs="Times New Roman"/>
          <w:sz w:val="24"/>
        </w:rPr>
        <w:t xml:space="preserve">during </w:t>
      </w:r>
      <w:r w:rsidR="00142005" w:rsidRPr="001C01CD">
        <w:rPr>
          <w:rFonts w:ascii="Times New Roman" w:hAnsi="Times New Roman" w:cs="Times New Roman"/>
          <w:sz w:val="24"/>
        </w:rPr>
        <w:t xml:space="preserve">the </w:t>
      </w:r>
      <w:r w:rsidR="00E31B4C" w:rsidRPr="001C01CD">
        <w:rPr>
          <w:rFonts w:ascii="Times New Roman" w:hAnsi="Times New Roman" w:cs="Times New Roman"/>
          <w:sz w:val="24"/>
        </w:rPr>
        <w:t>2021 main cropping season</w:t>
      </w:r>
    </w:p>
    <w:tbl>
      <w:tblPr>
        <w:tblStyle w:val="LightShading1"/>
        <w:tblW w:w="10242" w:type="dxa"/>
        <w:tblLayout w:type="fixed"/>
        <w:tblLook w:val="04A0" w:firstRow="1" w:lastRow="0" w:firstColumn="1" w:lastColumn="0" w:noHBand="0" w:noVBand="1"/>
      </w:tblPr>
      <w:tblGrid>
        <w:gridCol w:w="1206"/>
        <w:gridCol w:w="990"/>
        <w:gridCol w:w="945"/>
        <w:gridCol w:w="990"/>
        <w:gridCol w:w="990"/>
        <w:gridCol w:w="1017"/>
        <w:gridCol w:w="1102"/>
        <w:gridCol w:w="1022"/>
        <w:gridCol w:w="990"/>
        <w:gridCol w:w="990"/>
      </w:tblGrid>
      <w:tr w:rsidR="00DC4899" w:rsidRPr="00EB00E7" w14:paraId="53960275" w14:textId="77777777" w:rsidTr="001C01CD">
        <w:trPr>
          <w:cnfStyle w:val="100000000000" w:firstRow="1" w:lastRow="0" w:firstColumn="0" w:lastColumn="0" w:oddVBand="0" w:evenVBand="0" w:oddHBand="0"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206" w:type="dxa"/>
            <w:vMerge w:val="restart"/>
          </w:tcPr>
          <w:p w14:paraId="5549A12B" w14:textId="77777777" w:rsidR="00E31B4C" w:rsidRPr="00EB00E7" w:rsidRDefault="00E31B4C" w:rsidP="00B127B7">
            <w:pPr>
              <w:rPr>
                <w:rFonts w:ascii="Times New Roman" w:hAnsi="Times New Roman" w:cs="Times New Roman"/>
                <w:color w:val="auto"/>
                <w:sz w:val="18"/>
                <w:szCs w:val="18"/>
              </w:rPr>
            </w:pPr>
            <w:r w:rsidRPr="00EB00E7">
              <w:rPr>
                <w:rFonts w:ascii="Times New Roman" w:hAnsi="Times New Roman" w:cs="Times New Roman"/>
                <w:color w:val="auto"/>
                <w:sz w:val="18"/>
                <w:szCs w:val="18"/>
              </w:rPr>
              <w:t>Treatment</w:t>
            </w:r>
          </w:p>
        </w:tc>
        <w:tc>
          <w:tcPr>
            <w:tcW w:w="2925" w:type="dxa"/>
            <w:gridSpan w:val="3"/>
          </w:tcPr>
          <w:p w14:paraId="04B8C731" w14:textId="77777777" w:rsidR="00E31B4C" w:rsidRPr="00EB00E7" w:rsidRDefault="00871AC2" w:rsidP="00B127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proofErr w:type="spellStart"/>
            <w:r w:rsidRPr="00EB00E7">
              <w:rPr>
                <w:rFonts w:ascii="Times New Roman" w:hAnsi="Times New Roman" w:cs="Times New Roman"/>
                <w:bCs w:val="0"/>
                <w:color w:val="auto"/>
                <w:sz w:val="18"/>
                <w:szCs w:val="18"/>
              </w:rPr>
              <w:t>Bonke</w:t>
            </w:r>
            <w:proofErr w:type="spellEnd"/>
          </w:p>
        </w:tc>
        <w:tc>
          <w:tcPr>
            <w:tcW w:w="3109" w:type="dxa"/>
            <w:gridSpan w:val="3"/>
          </w:tcPr>
          <w:p w14:paraId="3FBE4ABD" w14:textId="77777777" w:rsidR="00E31B4C" w:rsidRPr="00EB00E7" w:rsidRDefault="00871AC2" w:rsidP="00B127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proofErr w:type="spellStart"/>
            <w:r w:rsidRPr="00EB00E7">
              <w:rPr>
                <w:rFonts w:ascii="Times New Roman" w:hAnsi="Times New Roman" w:cs="Times New Roman"/>
                <w:bCs w:val="0"/>
                <w:color w:val="auto"/>
                <w:sz w:val="18"/>
                <w:szCs w:val="18"/>
              </w:rPr>
              <w:t>Chencha</w:t>
            </w:r>
            <w:proofErr w:type="spellEnd"/>
            <w:r w:rsidRPr="00EB00E7">
              <w:rPr>
                <w:rFonts w:ascii="Times New Roman" w:hAnsi="Times New Roman" w:cs="Times New Roman"/>
                <w:bCs w:val="0"/>
                <w:color w:val="auto"/>
                <w:sz w:val="18"/>
                <w:szCs w:val="18"/>
              </w:rPr>
              <w:t xml:space="preserve"> </w:t>
            </w:r>
          </w:p>
        </w:tc>
        <w:tc>
          <w:tcPr>
            <w:tcW w:w="3002" w:type="dxa"/>
            <w:gridSpan w:val="3"/>
          </w:tcPr>
          <w:p w14:paraId="02460763" w14:textId="77777777" w:rsidR="00E31B4C" w:rsidRPr="00EB00E7" w:rsidRDefault="00871AC2" w:rsidP="00B127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r w:rsidRPr="00EB00E7">
              <w:rPr>
                <w:rFonts w:ascii="Times New Roman" w:hAnsi="Times New Roman" w:cs="Times New Roman"/>
                <w:bCs w:val="0"/>
                <w:color w:val="auto"/>
                <w:sz w:val="18"/>
                <w:szCs w:val="18"/>
              </w:rPr>
              <w:t xml:space="preserve">Kamba </w:t>
            </w:r>
          </w:p>
        </w:tc>
      </w:tr>
      <w:tr w:rsidR="00DC4899" w:rsidRPr="00EB00E7" w14:paraId="38A87F7F" w14:textId="77777777" w:rsidTr="001C01CD">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206" w:type="dxa"/>
            <w:vMerge/>
            <w:tcBorders>
              <w:bottom w:val="single" w:sz="4" w:space="0" w:color="auto"/>
            </w:tcBorders>
            <w:shd w:val="clear" w:color="auto" w:fill="auto"/>
          </w:tcPr>
          <w:p w14:paraId="3CE923C4" w14:textId="77777777" w:rsidR="00FD5D09" w:rsidRPr="00EB00E7" w:rsidRDefault="00FD5D09" w:rsidP="00B127B7">
            <w:pPr>
              <w:rPr>
                <w:rFonts w:ascii="Times New Roman" w:hAnsi="Times New Roman" w:cs="Times New Roman"/>
                <w:b w:val="0"/>
                <w:color w:val="auto"/>
                <w:sz w:val="18"/>
                <w:szCs w:val="18"/>
              </w:rPr>
            </w:pPr>
          </w:p>
        </w:tc>
        <w:tc>
          <w:tcPr>
            <w:tcW w:w="990" w:type="dxa"/>
            <w:tcBorders>
              <w:bottom w:val="single" w:sz="4" w:space="0" w:color="auto"/>
            </w:tcBorders>
            <w:shd w:val="clear" w:color="auto" w:fill="auto"/>
          </w:tcPr>
          <w:p w14:paraId="570DD7D7"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MTY (kg/ha)</w:t>
            </w:r>
          </w:p>
        </w:tc>
        <w:tc>
          <w:tcPr>
            <w:tcW w:w="945" w:type="dxa"/>
            <w:tcBorders>
              <w:bottom w:val="single" w:sz="4" w:space="0" w:color="auto"/>
            </w:tcBorders>
            <w:shd w:val="clear" w:color="auto" w:fill="auto"/>
          </w:tcPr>
          <w:p w14:paraId="491E3171"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UMTY (kg/ha)</w:t>
            </w:r>
          </w:p>
        </w:tc>
        <w:tc>
          <w:tcPr>
            <w:tcW w:w="990" w:type="dxa"/>
            <w:tcBorders>
              <w:bottom w:val="single" w:sz="4" w:space="0" w:color="auto"/>
            </w:tcBorders>
            <w:shd w:val="clear" w:color="auto" w:fill="auto"/>
          </w:tcPr>
          <w:p w14:paraId="265B89D4"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TTY (kg/ha)</w:t>
            </w:r>
          </w:p>
        </w:tc>
        <w:tc>
          <w:tcPr>
            <w:tcW w:w="990" w:type="dxa"/>
            <w:tcBorders>
              <w:bottom w:val="single" w:sz="4" w:space="0" w:color="auto"/>
            </w:tcBorders>
            <w:shd w:val="clear" w:color="auto" w:fill="auto"/>
          </w:tcPr>
          <w:p w14:paraId="20C35253"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MTY (kg/ha)</w:t>
            </w:r>
          </w:p>
        </w:tc>
        <w:tc>
          <w:tcPr>
            <w:tcW w:w="1017" w:type="dxa"/>
            <w:tcBorders>
              <w:bottom w:val="single" w:sz="4" w:space="0" w:color="auto"/>
            </w:tcBorders>
            <w:shd w:val="clear" w:color="auto" w:fill="auto"/>
          </w:tcPr>
          <w:p w14:paraId="0039F87F"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UMTY (kg/ha)</w:t>
            </w:r>
          </w:p>
        </w:tc>
        <w:tc>
          <w:tcPr>
            <w:tcW w:w="1102" w:type="dxa"/>
            <w:tcBorders>
              <w:bottom w:val="single" w:sz="4" w:space="0" w:color="auto"/>
            </w:tcBorders>
            <w:shd w:val="clear" w:color="auto" w:fill="auto"/>
          </w:tcPr>
          <w:p w14:paraId="4AFED868"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TTY (kg/ha)</w:t>
            </w:r>
          </w:p>
        </w:tc>
        <w:tc>
          <w:tcPr>
            <w:tcW w:w="1022" w:type="dxa"/>
            <w:tcBorders>
              <w:bottom w:val="single" w:sz="4" w:space="0" w:color="auto"/>
            </w:tcBorders>
            <w:shd w:val="clear" w:color="auto" w:fill="auto"/>
          </w:tcPr>
          <w:p w14:paraId="2DC0F76F"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MTY (kg/ha)</w:t>
            </w:r>
          </w:p>
        </w:tc>
        <w:tc>
          <w:tcPr>
            <w:tcW w:w="990" w:type="dxa"/>
            <w:tcBorders>
              <w:bottom w:val="single" w:sz="4" w:space="0" w:color="auto"/>
            </w:tcBorders>
            <w:shd w:val="clear" w:color="auto" w:fill="auto"/>
          </w:tcPr>
          <w:p w14:paraId="5EE12388"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UMTY (kg/ha)</w:t>
            </w:r>
          </w:p>
        </w:tc>
        <w:tc>
          <w:tcPr>
            <w:tcW w:w="990" w:type="dxa"/>
            <w:tcBorders>
              <w:bottom w:val="single" w:sz="4" w:space="0" w:color="auto"/>
            </w:tcBorders>
            <w:shd w:val="clear" w:color="auto" w:fill="auto"/>
          </w:tcPr>
          <w:p w14:paraId="7E1CF9CF"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TTY (kg/ha)</w:t>
            </w:r>
          </w:p>
        </w:tc>
      </w:tr>
      <w:tr w:rsidR="00DC4899" w:rsidRPr="00EB00E7" w14:paraId="20EFC2E6" w14:textId="77777777" w:rsidTr="001C01CD">
        <w:trPr>
          <w:trHeight w:val="287"/>
        </w:trPr>
        <w:tc>
          <w:tcPr>
            <w:cnfStyle w:val="001000000000" w:firstRow="0" w:lastRow="0" w:firstColumn="1" w:lastColumn="0" w:oddVBand="0" w:evenVBand="0" w:oddHBand="0" w:evenHBand="0" w:firstRowFirstColumn="0" w:firstRowLastColumn="0" w:lastRowFirstColumn="0" w:lastRowLastColumn="0"/>
            <w:tcW w:w="1206" w:type="dxa"/>
            <w:tcBorders>
              <w:top w:val="single" w:sz="4" w:space="0" w:color="auto"/>
            </w:tcBorders>
          </w:tcPr>
          <w:p w14:paraId="33300A5F" w14:textId="77777777" w:rsidR="00DC4899" w:rsidRPr="00EB00E7" w:rsidRDefault="00DC4899" w:rsidP="00B127B7">
            <w:pPr>
              <w:rPr>
                <w:rFonts w:ascii="Times New Roman" w:hAnsi="Times New Roman" w:cs="Times New Roman"/>
                <w:b w:val="0"/>
                <w:color w:val="auto"/>
                <w:sz w:val="18"/>
                <w:szCs w:val="18"/>
              </w:rPr>
            </w:pPr>
            <w:proofErr w:type="spellStart"/>
            <w:r w:rsidRPr="00EB00E7">
              <w:rPr>
                <w:rFonts w:ascii="Times New Roman" w:hAnsi="Times New Roman" w:cs="Times New Roman"/>
                <w:b w:val="0"/>
                <w:color w:val="auto"/>
                <w:sz w:val="18"/>
                <w:szCs w:val="18"/>
              </w:rPr>
              <w:t>Greenzeb</w:t>
            </w:r>
            <w:proofErr w:type="spellEnd"/>
            <w:r w:rsidRPr="00EB00E7">
              <w:rPr>
                <w:rFonts w:ascii="Times New Roman" w:hAnsi="Times New Roman" w:cs="Times New Roman"/>
                <w:b w:val="0"/>
                <w:color w:val="auto"/>
                <w:sz w:val="18"/>
                <w:szCs w:val="18"/>
              </w:rPr>
              <w:t xml:space="preserve"> 80% WP</w:t>
            </w:r>
          </w:p>
        </w:tc>
        <w:tc>
          <w:tcPr>
            <w:tcW w:w="990" w:type="dxa"/>
            <w:tcBorders>
              <w:top w:val="single" w:sz="4" w:space="0" w:color="auto"/>
            </w:tcBorders>
          </w:tcPr>
          <w:p w14:paraId="550AB32E"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18336.89</w:t>
            </w:r>
            <w:r w:rsidR="009B479A" w:rsidRPr="00EB00E7">
              <w:rPr>
                <w:rFonts w:ascii="Times New Roman" w:hAnsi="Times New Roman" w:cs="Times New Roman"/>
                <w:color w:val="auto"/>
                <w:sz w:val="18"/>
                <w:szCs w:val="18"/>
              </w:rPr>
              <w:t>a</w:t>
            </w:r>
          </w:p>
        </w:tc>
        <w:tc>
          <w:tcPr>
            <w:tcW w:w="945" w:type="dxa"/>
            <w:tcBorders>
              <w:top w:val="single" w:sz="4" w:space="0" w:color="auto"/>
            </w:tcBorders>
          </w:tcPr>
          <w:p w14:paraId="1688CF4B"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3438.22</w:t>
            </w:r>
            <w:r w:rsidR="009B479A" w:rsidRPr="00EB00E7">
              <w:rPr>
                <w:rFonts w:ascii="Times New Roman" w:hAnsi="Times New Roman" w:cs="Times New Roman"/>
                <w:color w:val="auto"/>
                <w:sz w:val="18"/>
                <w:szCs w:val="18"/>
              </w:rPr>
              <w:t>b</w:t>
            </w:r>
          </w:p>
        </w:tc>
        <w:tc>
          <w:tcPr>
            <w:tcW w:w="990" w:type="dxa"/>
            <w:tcBorders>
              <w:top w:val="single" w:sz="4" w:space="0" w:color="auto"/>
            </w:tcBorders>
          </w:tcPr>
          <w:p w14:paraId="19853316"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21775.11</w:t>
            </w:r>
            <w:r w:rsidR="009B479A" w:rsidRPr="00EB00E7">
              <w:rPr>
                <w:rFonts w:ascii="Times New Roman" w:hAnsi="Times New Roman" w:cs="Times New Roman"/>
                <w:color w:val="auto"/>
                <w:sz w:val="18"/>
                <w:szCs w:val="18"/>
              </w:rPr>
              <w:t>a</w:t>
            </w:r>
          </w:p>
        </w:tc>
        <w:tc>
          <w:tcPr>
            <w:tcW w:w="990" w:type="dxa"/>
            <w:tcBorders>
              <w:top w:val="single" w:sz="4" w:space="0" w:color="auto"/>
            </w:tcBorders>
          </w:tcPr>
          <w:p w14:paraId="2605875E"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14918.23</w:t>
            </w:r>
            <w:r w:rsidR="009B479A" w:rsidRPr="00EB00E7">
              <w:rPr>
                <w:rFonts w:ascii="Times New Roman" w:hAnsi="Times New Roman" w:cs="Times New Roman"/>
                <w:color w:val="auto"/>
                <w:sz w:val="18"/>
                <w:szCs w:val="18"/>
              </w:rPr>
              <w:t>a</w:t>
            </w:r>
          </w:p>
        </w:tc>
        <w:tc>
          <w:tcPr>
            <w:tcW w:w="1017" w:type="dxa"/>
            <w:tcBorders>
              <w:top w:val="single" w:sz="4" w:space="0" w:color="auto"/>
            </w:tcBorders>
          </w:tcPr>
          <w:p w14:paraId="3D26F9B7"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3407.63</w:t>
            </w:r>
            <w:r w:rsidR="009B479A" w:rsidRPr="00EB00E7">
              <w:rPr>
                <w:rFonts w:ascii="Times New Roman" w:hAnsi="Times New Roman" w:cs="Times New Roman"/>
                <w:color w:val="auto"/>
                <w:sz w:val="18"/>
                <w:szCs w:val="18"/>
              </w:rPr>
              <w:t>b</w:t>
            </w:r>
          </w:p>
        </w:tc>
        <w:tc>
          <w:tcPr>
            <w:tcW w:w="1102" w:type="dxa"/>
            <w:tcBorders>
              <w:top w:val="single" w:sz="4" w:space="0" w:color="auto"/>
            </w:tcBorders>
          </w:tcPr>
          <w:p w14:paraId="1B46AFC8"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18325.87</w:t>
            </w:r>
            <w:r w:rsidR="00E33D5D" w:rsidRPr="00EB00E7">
              <w:rPr>
                <w:rFonts w:ascii="Times New Roman" w:hAnsi="Times New Roman" w:cs="Times New Roman"/>
                <w:color w:val="auto"/>
                <w:sz w:val="18"/>
                <w:szCs w:val="18"/>
              </w:rPr>
              <w:t>a</w:t>
            </w:r>
          </w:p>
        </w:tc>
        <w:tc>
          <w:tcPr>
            <w:tcW w:w="1022" w:type="dxa"/>
            <w:tcBorders>
              <w:top w:val="single" w:sz="4" w:space="0" w:color="auto"/>
            </w:tcBorders>
          </w:tcPr>
          <w:p w14:paraId="01D25E62"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16610.88</w:t>
            </w:r>
            <w:r w:rsidR="004077D3" w:rsidRPr="00EB00E7">
              <w:rPr>
                <w:rFonts w:ascii="Times New Roman" w:hAnsi="Times New Roman" w:cs="Times New Roman"/>
                <w:color w:val="auto"/>
                <w:sz w:val="18"/>
                <w:szCs w:val="18"/>
              </w:rPr>
              <w:t>a</w:t>
            </w:r>
          </w:p>
        </w:tc>
        <w:tc>
          <w:tcPr>
            <w:tcW w:w="990" w:type="dxa"/>
            <w:tcBorders>
              <w:top w:val="single" w:sz="4" w:space="0" w:color="auto"/>
            </w:tcBorders>
          </w:tcPr>
          <w:p w14:paraId="7E7B7717"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3794.271</w:t>
            </w:r>
            <w:r w:rsidR="004077D3" w:rsidRPr="00EB00E7">
              <w:rPr>
                <w:rFonts w:ascii="Times New Roman" w:hAnsi="Times New Roman" w:cs="Times New Roman"/>
                <w:color w:val="auto"/>
                <w:sz w:val="18"/>
                <w:szCs w:val="18"/>
              </w:rPr>
              <w:t>b</w:t>
            </w:r>
          </w:p>
        </w:tc>
        <w:tc>
          <w:tcPr>
            <w:tcW w:w="990" w:type="dxa"/>
            <w:tcBorders>
              <w:top w:val="single" w:sz="4" w:space="0" w:color="auto"/>
            </w:tcBorders>
          </w:tcPr>
          <w:p w14:paraId="6194B4FA"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20405.15</w:t>
            </w:r>
            <w:r w:rsidR="0040537A" w:rsidRPr="00EB00E7">
              <w:rPr>
                <w:rFonts w:ascii="Times New Roman" w:hAnsi="Times New Roman" w:cs="Times New Roman"/>
                <w:color w:val="auto"/>
                <w:sz w:val="18"/>
                <w:szCs w:val="18"/>
              </w:rPr>
              <w:t>a</w:t>
            </w:r>
          </w:p>
        </w:tc>
      </w:tr>
      <w:tr w:rsidR="00DC4899" w:rsidRPr="00EB00E7" w14:paraId="7131C50E" w14:textId="77777777" w:rsidTr="001C01CD">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206" w:type="dxa"/>
            <w:shd w:val="clear" w:color="auto" w:fill="auto"/>
          </w:tcPr>
          <w:p w14:paraId="2914B07F" w14:textId="77777777" w:rsidR="00DC4899" w:rsidRPr="00EB00E7" w:rsidRDefault="00DC4899" w:rsidP="00B127B7">
            <w:pPr>
              <w:rPr>
                <w:rFonts w:ascii="Times New Roman" w:hAnsi="Times New Roman" w:cs="Times New Roman"/>
                <w:b w:val="0"/>
                <w:color w:val="auto"/>
                <w:sz w:val="18"/>
                <w:szCs w:val="18"/>
              </w:rPr>
            </w:pPr>
            <w:proofErr w:type="spellStart"/>
            <w:r w:rsidRPr="00EB00E7">
              <w:rPr>
                <w:rFonts w:ascii="Times New Roman" w:hAnsi="Times New Roman" w:cs="Times New Roman"/>
                <w:b w:val="0"/>
                <w:color w:val="auto"/>
                <w:sz w:val="18"/>
                <w:szCs w:val="18"/>
              </w:rPr>
              <w:t>Sabozeb</w:t>
            </w:r>
            <w:proofErr w:type="spellEnd"/>
            <w:r w:rsidRPr="00EB00E7">
              <w:rPr>
                <w:rFonts w:ascii="Times New Roman" w:hAnsi="Times New Roman" w:cs="Times New Roman"/>
                <w:b w:val="0"/>
                <w:color w:val="auto"/>
                <w:sz w:val="18"/>
                <w:szCs w:val="18"/>
              </w:rPr>
              <w:t xml:space="preserve"> 80% WP</w:t>
            </w:r>
          </w:p>
        </w:tc>
        <w:tc>
          <w:tcPr>
            <w:tcW w:w="990" w:type="dxa"/>
            <w:shd w:val="clear" w:color="auto" w:fill="auto"/>
          </w:tcPr>
          <w:p w14:paraId="19C3C1CB"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18118.59</w:t>
            </w:r>
            <w:r w:rsidR="009B479A" w:rsidRPr="00EB00E7">
              <w:rPr>
                <w:rFonts w:ascii="Times New Roman" w:hAnsi="Times New Roman" w:cs="Times New Roman"/>
                <w:color w:val="auto"/>
                <w:sz w:val="18"/>
                <w:szCs w:val="18"/>
              </w:rPr>
              <w:t>a</w:t>
            </w:r>
          </w:p>
        </w:tc>
        <w:tc>
          <w:tcPr>
            <w:tcW w:w="945" w:type="dxa"/>
            <w:shd w:val="clear" w:color="auto" w:fill="auto"/>
          </w:tcPr>
          <w:p w14:paraId="05EE516E"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3622.21</w:t>
            </w:r>
            <w:r w:rsidR="009B479A" w:rsidRPr="00EB00E7">
              <w:rPr>
                <w:rFonts w:ascii="Times New Roman" w:hAnsi="Times New Roman" w:cs="Times New Roman"/>
                <w:color w:val="auto"/>
                <w:sz w:val="18"/>
                <w:szCs w:val="18"/>
              </w:rPr>
              <w:t>b</w:t>
            </w:r>
          </w:p>
        </w:tc>
        <w:tc>
          <w:tcPr>
            <w:tcW w:w="990" w:type="dxa"/>
            <w:shd w:val="clear" w:color="auto" w:fill="auto"/>
          </w:tcPr>
          <w:p w14:paraId="22B6A3C8"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21740.80</w:t>
            </w:r>
            <w:r w:rsidR="009B479A" w:rsidRPr="00EB00E7">
              <w:rPr>
                <w:rFonts w:ascii="Times New Roman" w:hAnsi="Times New Roman" w:cs="Times New Roman"/>
                <w:color w:val="auto"/>
                <w:sz w:val="18"/>
                <w:szCs w:val="18"/>
              </w:rPr>
              <w:t>a</w:t>
            </w:r>
          </w:p>
        </w:tc>
        <w:tc>
          <w:tcPr>
            <w:tcW w:w="990" w:type="dxa"/>
            <w:shd w:val="clear" w:color="auto" w:fill="auto"/>
          </w:tcPr>
          <w:p w14:paraId="53B5F9AF"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13059.38</w:t>
            </w:r>
            <w:r w:rsidR="009B479A" w:rsidRPr="00EB00E7">
              <w:rPr>
                <w:rFonts w:ascii="Times New Roman" w:hAnsi="Times New Roman" w:cs="Times New Roman"/>
                <w:color w:val="auto"/>
                <w:sz w:val="18"/>
                <w:szCs w:val="18"/>
              </w:rPr>
              <w:t>a</w:t>
            </w:r>
          </w:p>
        </w:tc>
        <w:tc>
          <w:tcPr>
            <w:tcW w:w="1017" w:type="dxa"/>
            <w:shd w:val="clear" w:color="auto" w:fill="auto"/>
          </w:tcPr>
          <w:p w14:paraId="07389A1A"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3939.19</w:t>
            </w:r>
            <w:r w:rsidR="009B479A" w:rsidRPr="00EB00E7">
              <w:rPr>
                <w:rFonts w:ascii="Times New Roman" w:hAnsi="Times New Roman" w:cs="Times New Roman"/>
                <w:color w:val="auto"/>
                <w:sz w:val="18"/>
                <w:szCs w:val="18"/>
              </w:rPr>
              <w:t>b</w:t>
            </w:r>
          </w:p>
        </w:tc>
        <w:tc>
          <w:tcPr>
            <w:tcW w:w="1102" w:type="dxa"/>
            <w:shd w:val="clear" w:color="auto" w:fill="auto"/>
          </w:tcPr>
          <w:p w14:paraId="217C7DA9"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16998.57</w:t>
            </w:r>
            <w:r w:rsidR="00E33D5D" w:rsidRPr="00EB00E7">
              <w:rPr>
                <w:rFonts w:ascii="Times New Roman" w:hAnsi="Times New Roman" w:cs="Times New Roman"/>
                <w:color w:val="auto"/>
                <w:sz w:val="18"/>
                <w:szCs w:val="18"/>
              </w:rPr>
              <w:t>a</w:t>
            </w:r>
          </w:p>
        </w:tc>
        <w:tc>
          <w:tcPr>
            <w:tcW w:w="1022" w:type="dxa"/>
            <w:shd w:val="clear" w:color="auto" w:fill="auto"/>
          </w:tcPr>
          <w:p w14:paraId="3FED884C"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14541.12</w:t>
            </w:r>
            <w:r w:rsidR="004077D3" w:rsidRPr="00EB00E7">
              <w:rPr>
                <w:rFonts w:ascii="Times New Roman" w:hAnsi="Times New Roman" w:cs="Times New Roman"/>
                <w:color w:val="auto"/>
                <w:sz w:val="18"/>
                <w:szCs w:val="18"/>
              </w:rPr>
              <w:t>a</w:t>
            </w:r>
          </w:p>
        </w:tc>
        <w:tc>
          <w:tcPr>
            <w:tcW w:w="990" w:type="dxa"/>
            <w:shd w:val="clear" w:color="auto" w:fill="auto"/>
          </w:tcPr>
          <w:p w14:paraId="1692A587"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4386.135</w:t>
            </w:r>
            <w:r w:rsidR="004077D3" w:rsidRPr="00EB00E7">
              <w:rPr>
                <w:rFonts w:ascii="Times New Roman" w:hAnsi="Times New Roman" w:cs="Times New Roman"/>
                <w:color w:val="auto"/>
                <w:sz w:val="18"/>
                <w:szCs w:val="18"/>
              </w:rPr>
              <w:t>b</w:t>
            </w:r>
          </w:p>
        </w:tc>
        <w:tc>
          <w:tcPr>
            <w:tcW w:w="990" w:type="dxa"/>
            <w:shd w:val="clear" w:color="auto" w:fill="auto"/>
          </w:tcPr>
          <w:p w14:paraId="12E4DE53"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18927.26</w:t>
            </w:r>
            <w:r w:rsidR="0040537A" w:rsidRPr="00EB00E7">
              <w:rPr>
                <w:rFonts w:ascii="Times New Roman" w:hAnsi="Times New Roman" w:cs="Times New Roman"/>
                <w:color w:val="auto"/>
                <w:sz w:val="18"/>
                <w:szCs w:val="18"/>
              </w:rPr>
              <w:t>a</w:t>
            </w:r>
          </w:p>
        </w:tc>
      </w:tr>
      <w:tr w:rsidR="00DC4899" w:rsidRPr="00EB00E7" w14:paraId="3A5270C9" w14:textId="77777777" w:rsidTr="001C01CD">
        <w:trPr>
          <w:trHeight w:val="260"/>
        </w:trPr>
        <w:tc>
          <w:tcPr>
            <w:cnfStyle w:val="001000000000" w:firstRow="0" w:lastRow="0" w:firstColumn="1" w:lastColumn="0" w:oddVBand="0" w:evenVBand="0" w:oddHBand="0" w:evenHBand="0" w:firstRowFirstColumn="0" w:firstRowLastColumn="0" w:lastRowFirstColumn="0" w:lastRowLastColumn="0"/>
            <w:tcW w:w="1206" w:type="dxa"/>
            <w:tcBorders>
              <w:bottom w:val="single" w:sz="4" w:space="0" w:color="auto"/>
            </w:tcBorders>
          </w:tcPr>
          <w:p w14:paraId="1D619F0D" w14:textId="77777777" w:rsidR="00DC4899" w:rsidRPr="00EB00E7" w:rsidRDefault="00DC4899" w:rsidP="00B127B7">
            <w:pPr>
              <w:rPr>
                <w:rFonts w:ascii="Times New Roman" w:hAnsi="Times New Roman" w:cs="Times New Roman"/>
                <w:b w:val="0"/>
                <w:color w:val="auto"/>
                <w:sz w:val="18"/>
                <w:szCs w:val="18"/>
              </w:rPr>
            </w:pPr>
            <w:r w:rsidRPr="00EB00E7">
              <w:rPr>
                <w:rFonts w:ascii="Times New Roman" w:hAnsi="Times New Roman" w:cs="Times New Roman"/>
                <w:b w:val="0"/>
                <w:color w:val="auto"/>
                <w:sz w:val="18"/>
                <w:szCs w:val="18"/>
              </w:rPr>
              <w:t xml:space="preserve">Unsprayed </w:t>
            </w:r>
          </w:p>
        </w:tc>
        <w:tc>
          <w:tcPr>
            <w:tcW w:w="990" w:type="dxa"/>
            <w:tcBorders>
              <w:bottom w:val="single" w:sz="4" w:space="0" w:color="auto"/>
            </w:tcBorders>
          </w:tcPr>
          <w:p w14:paraId="451F7E07"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6479.95</w:t>
            </w:r>
            <w:r w:rsidR="009B479A" w:rsidRPr="00EB00E7">
              <w:rPr>
                <w:rFonts w:ascii="Times New Roman" w:hAnsi="Times New Roman" w:cs="Times New Roman"/>
                <w:color w:val="auto"/>
                <w:sz w:val="18"/>
                <w:szCs w:val="18"/>
              </w:rPr>
              <w:t>b</w:t>
            </w:r>
          </w:p>
        </w:tc>
        <w:tc>
          <w:tcPr>
            <w:tcW w:w="945" w:type="dxa"/>
            <w:tcBorders>
              <w:bottom w:val="single" w:sz="4" w:space="0" w:color="auto"/>
            </w:tcBorders>
          </w:tcPr>
          <w:p w14:paraId="6432B73F"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9567.23</w:t>
            </w:r>
            <w:r w:rsidR="009B479A" w:rsidRPr="00EB00E7">
              <w:rPr>
                <w:rFonts w:ascii="Times New Roman" w:hAnsi="Times New Roman" w:cs="Times New Roman"/>
                <w:color w:val="auto"/>
                <w:sz w:val="18"/>
                <w:szCs w:val="18"/>
              </w:rPr>
              <w:t>a</w:t>
            </w:r>
          </w:p>
        </w:tc>
        <w:tc>
          <w:tcPr>
            <w:tcW w:w="990" w:type="dxa"/>
            <w:tcBorders>
              <w:bottom w:val="single" w:sz="4" w:space="0" w:color="auto"/>
            </w:tcBorders>
          </w:tcPr>
          <w:p w14:paraId="08ACCA86"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16047.18</w:t>
            </w:r>
            <w:r w:rsidR="009B479A" w:rsidRPr="00EB00E7">
              <w:rPr>
                <w:rFonts w:ascii="Times New Roman" w:hAnsi="Times New Roman" w:cs="Times New Roman"/>
                <w:color w:val="auto"/>
                <w:sz w:val="18"/>
                <w:szCs w:val="18"/>
              </w:rPr>
              <w:t>b</w:t>
            </w:r>
          </w:p>
        </w:tc>
        <w:tc>
          <w:tcPr>
            <w:tcW w:w="990" w:type="dxa"/>
            <w:tcBorders>
              <w:bottom w:val="single" w:sz="4" w:space="0" w:color="auto"/>
            </w:tcBorders>
          </w:tcPr>
          <w:p w14:paraId="67E239F7"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5348.94</w:t>
            </w:r>
            <w:r w:rsidR="009B479A" w:rsidRPr="00EB00E7">
              <w:rPr>
                <w:rFonts w:ascii="Times New Roman" w:hAnsi="Times New Roman" w:cs="Times New Roman"/>
                <w:color w:val="auto"/>
                <w:sz w:val="18"/>
                <w:szCs w:val="18"/>
              </w:rPr>
              <w:t>b</w:t>
            </w:r>
          </w:p>
        </w:tc>
        <w:tc>
          <w:tcPr>
            <w:tcW w:w="1017" w:type="dxa"/>
            <w:tcBorders>
              <w:bottom w:val="single" w:sz="4" w:space="0" w:color="auto"/>
            </w:tcBorders>
          </w:tcPr>
          <w:p w14:paraId="6CD696EA"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14864.50</w:t>
            </w:r>
            <w:r w:rsidR="009B479A" w:rsidRPr="00EB00E7">
              <w:rPr>
                <w:rFonts w:ascii="Times New Roman" w:hAnsi="Times New Roman" w:cs="Times New Roman"/>
                <w:color w:val="auto"/>
                <w:sz w:val="18"/>
                <w:szCs w:val="18"/>
              </w:rPr>
              <w:t>a</w:t>
            </w:r>
          </w:p>
        </w:tc>
        <w:tc>
          <w:tcPr>
            <w:tcW w:w="1102" w:type="dxa"/>
            <w:tcBorders>
              <w:bottom w:val="single" w:sz="4" w:space="0" w:color="auto"/>
            </w:tcBorders>
          </w:tcPr>
          <w:p w14:paraId="7F687535"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20213.44</w:t>
            </w:r>
            <w:r w:rsidR="00E33D5D" w:rsidRPr="00EB00E7">
              <w:rPr>
                <w:rFonts w:ascii="Times New Roman" w:hAnsi="Times New Roman" w:cs="Times New Roman"/>
                <w:color w:val="auto"/>
                <w:sz w:val="18"/>
                <w:szCs w:val="18"/>
              </w:rPr>
              <w:t>a</w:t>
            </w:r>
          </w:p>
        </w:tc>
        <w:tc>
          <w:tcPr>
            <w:tcW w:w="1022" w:type="dxa"/>
            <w:tcBorders>
              <w:bottom w:val="single" w:sz="4" w:space="0" w:color="auto"/>
            </w:tcBorders>
          </w:tcPr>
          <w:p w14:paraId="6565692A"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5955.84</w:t>
            </w:r>
            <w:r w:rsidR="004077D3" w:rsidRPr="00EB00E7">
              <w:rPr>
                <w:rFonts w:ascii="Times New Roman" w:hAnsi="Times New Roman" w:cs="Times New Roman"/>
                <w:color w:val="auto"/>
                <w:sz w:val="18"/>
                <w:szCs w:val="18"/>
              </w:rPr>
              <w:t>b</w:t>
            </w:r>
          </w:p>
        </w:tc>
        <w:tc>
          <w:tcPr>
            <w:tcW w:w="990" w:type="dxa"/>
            <w:tcBorders>
              <w:bottom w:val="single" w:sz="4" w:space="0" w:color="auto"/>
            </w:tcBorders>
          </w:tcPr>
          <w:p w14:paraId="7E805449"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12894.18</w:t>
            </w:r>
            <w:r w:rsidR="004E7B3B" w:rsidRPr="00EB00E7">
              <w:rPr>
                <w:rFonts w:ascii="Times New Roman" w:hAnsi="Times New Roman" w:cs="Times New Roman"/>
                <w:color w:val="auto"/>
                <w:sz w:val="18"/>
                <w:szCs w:val="18"/>
              </w:rPr>
              <w:t>a</w:t>
            </w:r>
          </w:p>
        </w:tc>
        <w:tc>
          <w:tcPr>
            <w:tcW w:w="990" w:type="dxa"/>
            <w:tcBorders>
              <w:bottom w:val="single" w:sz="4" w:space="0" w:color="auto"/>
            </w:tcBorders>
          </w:tcPr>
          <w:p w14:paraId="1C2E612B"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18850.02</w:t>
            </w:r>
            <w:r w:rsidR="0040537A" w:rsidRPr="00EB00E7">
              <w:rPr>
                <w:rFonts w:ascii="Times New Roman" w:hAnsi="Times New Roman" w:cs="Times New Roman"/>
                <w:color w:val="auto"/>
                <w:sz w:val="18"/>
                <w:szCs w:val="18"/>
              </w:rPr>
              <w:t>a</w:t>
            </w:r>
          </w:p>
        </w:tc>
      </w:tr>
      <w:tr w:rsidR="00DC4899" w:rsidRPr="00EB00E7" w14:paraId="298E8E26" w14:textId="77777777" w:rsidTr="001C01CD">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1206" w:type="dxa"/>
            <w:tcBorders>
              <w:top w:val="single" w:sz="4" w:space="0" w:color="auto"/>
            </w:tcBorders>
            <w:shd w:val="clear" w:color="auto" w:fill="auto"/>
          </w:tcPr>
          <w:p w14:paraId="07BD9169" w14:textId="77777777" w:rsidR="00DC4899" w:rsidRPr="00EB00E7" w:rsidRDefault="00DC4899" w:rsidP="00B127B7">
            <w:pPr>
              <w:tabs>
                <w:tab w:val="left" w:pos="1317"/>
                <w:tab w:val="center" w:pos="4680"/>
                <w:tab w:val="right" w:pos="9360"/>
              </w:tabs>
              <w:rPr>
                <w:rFonts w:ascii="Times New Roman" w:hAnsi="Times New Roman" w:cs="Times New Roman"/>
                <w:b w:val="0"/>
                <w:color w:val="auto"/>
                <w:sz w:val="18"/>
                <w:szCs w:val="18"/>
              </w:rPr>
            </w:pPr>
            <w:r w:rsidRPr="00EB00E7">
              <w:rPr>
                <w:rFonts w:ascii="Times New Roman" w:hAnsi="Times New Roman" w:cs="Times New Roman"/>
                <w:b w:val="0"/>
                <w:color w:val="auto"/>
                <w:sz w:val="18"/>
                <w:szCs w:val="18"/>
              </w:rPr>
              <w:t xml:space="preserve">Mean </w:t>
            </w:r>
          </w:p>
        </w:tc>
        <w:tc>
          <w:tcPr>
            <w:tcW w:w="990" w:type="dxa"/>
            <w:tcBorders>
              <w:top w:val="single" w:sz="4" w:space="0" w:color="auto"/>
            </w:tcBorders>
            <w:shd w:val="clear" w:color="auto" w:fill="auto"/>
          </w:tcPr>
          <w:p w14:paraId="0E801A13"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14311.81</w:t>
            </w:r>
          </w:p>
        </w:tc>
        <w:tc>
          <w:tcPr>
            <w:tcW w:w="945" w:type="dxa"/>
            <w:tcBorders>
              <w:top w:val="single" w:sz="4" w:space="0" w:color="auto"/>
            </w:tcBorders>
            <w:shd w:val="clear" w:color="auto" w:fill="auto"/>
          </w:tcPr>
          <w:p w14:paraId="637515D4"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5542.55</w:t>
            </w:r>
          </w:p>
        </w:tc>
        <w:tc>
          <w:tcPr>
            <w:tcW w:w="990" w:type="dxa"/>
            <w:tcBorders>
              <w:top w:val="single" w:sz="4" w:space="0" w:color="auto"/>
            </w:tcBorders>
            <w:shd w:val="clear" w:color="auto" w:fill="auto"/>
          </w:tcPr>
          <w:p w14:paraId="1DD3586F"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19854.37</w:t>
            </w:r>
          </w:p>
        </w:tc>
        <w:tc>
          <w:tcPr>
            <w:tcW w:w="990" w:type="dxa"/>
            <w:tcBorders>
              <w:top w:val="single" w:sz="4" w:space="0" w:color="auto"/>
            </w:tcBorders>
            <w:shd w:val="clear" w:color="auto" w:fill="auto"/>
          </w:tcPr>
          <w:p w14:paraId="4FF45BD0"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11108.85</w:t>
            </w:r>
          </w:p>
        </w:tc>
        <w:tc>
          <w:tcPr>
            <w:tcW w:w="1017" w:type="dxa"/>
            <w:tcBorders>
              <w:top w:val="single" w:sz="4" w:space="0" w:color="auto"/>
            </w:tcBorders>
            <w:shd w:val="clear" w:color="auto" w:fill="auto"/>
          </w:tcPr>
          <w:p w14:paraId="6C730AF5"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7403.77</w:t>
            </w:r>
          </w:p>
        </w:tc>
        <w:tc>
          <w:tcPr>
            <w:tcW w:w="1102" w:type="dxa"/>
            <w:tcBorders>
              <w:top w:val="single" w:sz="4" w:space="0" w:color="auto"/>
            </w:tcBorders>
            <w:shd w:val="clear" w:color="auto" w:fill="auto"/>
          </w:tcPr>
          <w:p w14:paraId="14785563"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18512.63</w:t>
            </w:r>
          </w:p>
        </w:tc>
        <w:tc>
          <w:tcPr>
            <w:tcW w:w="1022" w:type="dxa"/>
            <w:tcBorders>
              <w:top w:val="single" w:sz="4" w:space="0" w:color="auto"/>
            </w:tcBorders>
            <w:shd w:val="clear" w:color="auto" w:fill="auto"/>
          </w:tcPr>
          <w:p w14:paraId="67707E85"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12369.28</w:t>
            </w:r>
          </w:p>
        </w:tc>
        <w:tc>
          <w:tcPr>
            <w:tcW w:w="990" w:type="dxa"/>
            <w:tcBorders>
              <w:top w:val="single" w:sz="4" w:space="0" w:color="auto"/>
            </w:tcBorders>
            <w:shd w:val="clear" w:color="auto" w:fill="auto"/>
          </w:tcPr>
          <w:p w14:paraId="61B2A010"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7024.862</w:t>
            </w:r>
          </w:p>
        </w:tc>
        <w:tc>
          <w:tcPr>
            <w:tcW w:w="990" w:type="dxa"/>
            <w:tcBorders>
              <w:top w:val="single" w:sz="4" w:space="0" w:color="auto"/>
            </w:tcBorders>
            <w:shd w:val="clear" w:color="auto" w:fill="auto"/>
          </w:tcPr>
          <w:p w14:paraId="1CB3674C"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19394.14</w:t>
            </w:r>
          </w:p>
        </w:tc>
      </w:tr>
      <w:tr w:rsidR="00DC4899" w:rsidRPr="00EB00E7" w14:paraId="1719E1B0" w14:textId="77777777" w:rsidTr="001C01CD">
        <w:trPr>
          <w:trHeight w:val="186"/>
        </w:trPr>
        <w:tc>
          <w:tcPr>
            <w:cnfStyle w:val="001000000000" w:firstRow="0" w:lastRow="0" w:firstColumn="1" w:lastColumn="0" w:oddVBand="0" w:evenVBand="0" w:oddHBand="0" w:evenHBand="0" w:firstRowFirstColumn="0" w:firstRowLastColumn="0" w:lastRowFirstColumn="0" w:lastRowLastColumn="0"/>
            <w:tcW w:w="1206" w:type="dxa"/>
          </w:tcPr>
          <w:p w14:paraId="5CF022D7" w14:textId="77777777" w:rsidR="00E31B4C" w:rsidRPr="00EB00E7" w:rsidRDefault="00E31B4C" w:rsidP="00B127B7">
            <w:pPr>
              <w:tabs>
                <w:tab w:val="left" w:pos="1317"/>
                <w:tab w:val="center" w:pos="4680"/>
                <w:tab w:val="right" w:pos="9360"/>
              </w:tabs>
              <w:rPr>
                <w:rFonts w:ascii="Times New Roman" w:hAnsi="Times New Roman" w:cs="Times New Roman"/>
                <w:b w:val="0"/>
                <w:color w:val="auto"/>
                <w:sz w:val="18"/>
                <w:szCs w:val="18"/>
              </w:rPr>
            </w:pPr>
            <w:r w:rsidRPr="00EB00E7">
              <w:rPr>
                <w:rFonts w:ascii="Times New Roman" w:hAnsi="Times New Roman" w:cs="Times New Roman"/>
                <w:b w:val="0"/>
                <w:color w:val="auto"/>
                <w:sz w:val="18"/>
                <w:szCs w:val="18"/>
              </w:rPr>
              <w:t xml:space="preserve">P-value </w:t>
            </w:r>
          </w:p>
        </w:tc>
        <w:tc>
          <w:tcPr>
            <w:tcW w:w="990" w:type="dxa"/>
          </w:tcPr>
          <w:p w14:paraId="0375868C"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c>
          <w:tcPr>
            <w:tcW w:w="945" w:type="dxa"/>
          </w:tcPr>
          <w:p w14:paraId="4EB766AD"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c>
          <w:tcPr>
            <w:tcW w:w="990" w:type="dxa"/>
          </w:tcPr>
          <w:p w14:paraId="6CEACF11"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c>
          <w:tcPr>
            <w:tcW w:w="990" w:type="dxa"/>
          </w:tcPr>
          <w:p w14:paraId="07169F50"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 0.0001</w:t>
            </w:r>
          </w:p>
        </w:tc>
        <w:tc>
          <w:tcPr>
            <w:tcW w:w="1017" w:type="dxa"/>
          </w:tcPr>
          <w:p w14:paraId="09EA7557"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w:t>
            </w:r>
            <w:r w:rsidR="005740B4" w:rsidRPr="00EB00E7">
              <w:rPr>
                <w:rFonts w:ascii="Times New Roman" w:hAnsi="Times New Roman" w:cs="Times New Roman"/>
                <w:color w:val="auto"/>
                <w:sz w:val="18"/>
                <w:szCs w:val="18"/>
              </w:rPr>
              <w:t>0</w:t>
            </w:r>
            <w:r w:rsidRPr="00EB00E7">
              <w:rPr>
                <w:rFonts w:ascii="Times New Roman" w:hAnsi="Times New Roman" w:cs="Times New Roman"/>
                <w:color w:val="auto"/>
                <w:sz w:val="18"/>
                <w:szCs w:val="18"/>
              </w:rPr>
              <w:t>1</w:t>
            </w:r>
          </w:p>
        </w:tc>
        <w:tc>
          <w:tcPr>
            <w:tcW w:w="1102" w:type="dxa"/>
          </w:tcPr>
          <w:p w14:paraId="02A443B4"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c>
          <w:tcPr>
            <w:tcW w:w="1022" w:type="dxa"/>
          </w:tcPr>
          <w:p w14:paraId="72C61399"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c>
          <w:tcPr>
            <w:tcW w:w="990" w:type="dxa"/>
          </w:tcPr>
          <w:p w14:paraId="33EAD22A"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c>
          <w:tcPr>
            <w:tcW w:w="990" w:type="dxa"/>
          </w:tcPr>
          <w:p w14:paraId="528D704B"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r>
      <w:tr w:rsidR="007042B4" w:rsidRPr="00EB00E7" w14:paraId="5A875B98" w14:textId="77777777" w:rsidTr="008A6542">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206" w:type="dxa"/>
            <w:shd w:val="clear" w:color="auto" w:fill="auto"/>
          </w:tcPr>
          <w:p w14:paraId="56F3DAC1" w14:textId="77777777" w:rsidR="007042B4" w:rsidRPr="00EB00E7" w:rsidRDefault="007042B4" w:rsidP="00B127B7">
            <w:pPr>
              <w:tabs>
                <w:tab w:val="left" w:pos="1317"/>
                <w:tab w:val="center" w:pos="4680"/>
                <w:tab w:val="right" w:pos="9360"/>
              </w:tabs>
              <w:rPr>
                <w:rFonts w:ascii="Times New Roman" w:hAnsi="Times New Roman" w:cs="Times New Roman"/>
                <w:b w:val="0"/>
                <w:color w:val="auto"/>
                <w:sz w:val="18"/>
                <w:szCs w:val="18"/>
              </w:rPr>
            </w:pPr>
            <w:r w:rsidRPr="00EB00E7">
              <w:rPr>
                <w:rFonts w:ascii="Times New Roman" w:hAnsi="Times New Roman" w:cs="Times New Roman"/>
                <w:b w:val="0"/>
                <w:color w:val="auto"/>
                <w:sz w:val="18"/>
                <w:szCs w:val="18"/>
              </w:rPr>
              <w:t>LSD (5%)</w:t>
            </w:r>
          </w:p>
        </w:tc>
        <w:tc>
          <w:tcPr>
            <w:tcW w:w="990" w:type="dxa"/>
            <w:shd w:val="clear" w:color="auto" w:fill="auto"/>
          </w:tcPr>
          <w:p w14:paraId="641BF255" w14:textId="77777777" w:rsidR="007042B4" w:rsidRPr="00EB00E7"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3857.69</w:t>
            </w:r>
          </w:p>
        </w:tc>
        <w:tc>
          <w:tcPr>
            <w:tcW w:w="945" w:type="dxa"/>
            <w:shd w:val="clear" w:color="auto" w:fill="auto"/>
          </w:tcPr>
          <w:p w14:paraId="1F2C8704" w14:textId="77777777" w:rsidR="007042B4" w:rsidRPr="00EB00E7"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543.51</w:t>
            </w:r>
          </w:p>
        </w:tc>
        <w:tc>
          <w:tcPr>
            <w:tcW w:w="990" w:type="dxa"/>
            <w:shd w:val="clear" w:color="auto" w:fill="auto"/>
          </w:tcPr>
          <w:p w14:paraId="0A4459A8" w14:textId="77777777" w:rsidR="007042B4" w:rsidRPr="00EB00E7"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923.67</w:t>
            </w:r>
          </w:p>
        </w:tc>
        <w:tc>
          <w:tcPr>
            <w:tcW w:w="990" w:type="dxa"/>
            <w:shd w:val="clear" w:color="auto" w:fill="auto"/>
          </w:tcPr>
          <w:p w14:paraId="7B303428" w14:textId="77777777" w:rsidR="007042B4" w:rsidRPr="00EB00E7"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5958.34</w:t>
            </w:r>
          </w:p>
        </w:tc>
        <w:tc>
          <w:tcPr>
            <w:tcW w:w="1017" w:type="dxa"/>
            <w:shd w:val="clear" w:color="auto" w:fill="auto"/>
          </w:tcPr>
          <w:p w14:paraId="034DD03B" w14:textId="77777777" w:rsidR="007042B4" w:rsidRPr="00EB00E7" w:rsidRDefault="009B47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4</w:t>
            </w:r>
            <w:r w:rsidR="007042B4" w:rsidRPr="00EB00E7">
              <w:rPr>
                <w:rFonts w:ascii="Times New Roman" w:hAnsi="Times New Roman" w:cs="Times New Roman"/>
                <w:color w:val="auto"/>
                <w:sz w:val="18"/>
                <w:szCs w:val="18"/>
              </w:rPr>
              <w:t>447.03</w:t>
            </w:r>
          </w:p>
        </w:tc>
        <w:tc>
          <w:tcPr>
            <w:tcW w:w="1102" w:type="dxa"/>
            <w:shd w:val="clear" w:color="auto" w:fill="auto"/>
          </w:tcPr>
          <w:p w14:paraId="5B3A17E9" w14:textId="77777777" w:rsidR="007042B4" w:rsidRPr="00EB00E7"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7335.67</w:t>
            </w:r>
          </w:p>
        </w:tc>
        <w:tc>
          <w:tcPr>
            <w:tcW w:w="1022" w:type="dxa"/>
            <w:shd w:val="clear" w:color="auto" w:fill="auto"/>
          </w:tcPr>
          <w:p w14:paraId="5EB4337D" w14:textId="77777777" w:rsidR="007042B4" w:rsidRPr="00EB00E7"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4298.09</w:t>
            </w:r>
          </w:p>
        </w:tc>
        <w:tc>
          <w:tcPr>
            <w:tcW w:w="990" w:type="dxa"/>
            <w:shd w:val="clear" w:color="auto" w:fill="auto"/>
          </w:tcPr>
          <w:p w14:paraId="42283E31" w14:textId="77777777" w:rsidR="007042B4" w:rsidRPr="00EB00E7"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562.44</w:t>
            </w:r>
          </w:p>
        </w:tc>
        <w:tc>
          <w:tcPr>
            <w:tcW w:w="990" w:type="dxa"/>
            <w:shd w:val="clear" w:color="auto" w:fill="auto"/>
          </w:tcPr>
          <w:p w14:paraId="1CE6BA57" w14:textId="77777777" w:rsidR="007042B4" w:rsidRPr="00EB00E7"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6087.14</w:t>
            </w:r>
          </w:p>
        </w:tc>
      </w:tr>
      <w:tr w:rsidR="007042B4" w:rsidRPr="00EB00E7" w14:paraId="1A1D2C3F" w14:textId="77777777" w:rsidTr="001C01CD">
        <w:trPr>
          <w:trHeight w:val="287"/>
        </w:trPr>
        <w:tc>
          <w:tcPr>
            <w:cnfStyle w:val="001000000000" w:firstRow="0" w:lastRow="0" w:firstColumn="1" w:lastColumn="0" w:oddVBand="0" w:evenVBand="0" w:oddHBand="0" w:evenHBand="0" w:firstRowFirstColumn="0" w:firstRowLastColumn="0" w:lastRowFirstColumn="0" w:lastRowLastColumn="0"/>
            <w:tcW w:w="1206" w:type="dxa"/>
          </w:tcPr>
          <w:p w14:paraId="15D1B4B5" w14:textId="77777777" w:rsidR="007042B4" w:rsidRPr="00EB00E7" w:rsidRDefault="007042B4" w:rsidP="00B127B7">
            <w:pPr>
              <w:tabs>
                <w:tab w:val="left" w:pos="1317"/>
                <w:tab w:val="center" w:pos="4680"/>
                <w:tab w:val="right" w:pos="9360"/>
              </w:tabs>
              <w:rPr>
                <w:rFonts w:ascii="Times New Roman" w:hAnsi="Times New Roman" w:cs="Times New Roman"/>
                <w:b w:val="0"/>
                <w:color w:val="auto"/>
                <w:sz w:val="18"/>
                <w:szCs w:val="18"/>
              </w:rPr>
            </w:pPr>
            <w:r w:rsidRPr="00EB00E7">
              <w:rPr>
                <w:rFonts w:ascii="Times New Roman" w:hAnsi="Times New Roman" w:cs="Times New Roman"/>
                <w:b w:val="0"/>
                <w:color w:val="auto"/>
                <w:sz w:val="18"/>
                <w:szCs w:val="18"/>
              </w:rPr>
              <w:t>CV (%)</w:t>
            </w:r>
          </w:p>
        </w:tc>
        <w:tc>
          <w:tcPr>
            <w:tcW w:w="990" w:type="dxa"/>
          </w:tcPr>
          <w:p w14:paraId="290E391B"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21.71</w:t>
            </w:r>
          </w:p>
        </w:tc>
        <w:tc>
          <w:tcPr>
            <w:tcW w:w="945" w:type="dxa"/>
          </w:tcPr>
          <w:p w14:paraId="21B180E0"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10.44</w:t>
            </w:r>
          </w:p>
        </w:tc>
        <w:tc>
          <w:tcPr>
            <w:tcW w:w="990" w:type="dxa"/>
          </w:tcPr>
          <w:p w14:paraId="31A9D077"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10.67</w:t>
            </w:r>
          </w:p>
        </w:tc>
        <w:tc>
          <w:tcPr>
            <w:tcW w:w="990" w:type="dxa"/>
          </w:tcPr>
          <w:p w14:paraId="5AAF3CD2"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27.79</w:t>
            </w:r>
          </w:p>
        </w:tc>
        <w:tc>
          <w:tcPr>
            <w:tcW w:w="1017" w:type="dxa"/>
          </w:tcPr>
          <w:p w14:paraId="0FBD2B18"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18.29</w:t>
            </w:r>
          </w:p>
        </w:tc>
        <w:tc>
          <w:tcPr>
            <w:tcW w:w="1102" w:type="dxa"/>
          </w:tcPr>
          <w:p w14:paraId="672AF349"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8.67</w:t>
            </w:r>
          </w:p>
        </w:tc>
        <w:tc>
          <w:tcPr>
            <w:tcW w:w="1022" w:type="dxa"/>
          </w:tcPr>
          <w:p w14:paraId="75C420DE"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16.09</w:t>
            </w:r>
          </w:p>
        </w:tc>
        <w:tc>
          <w:tcPr>
            <w:tcW w:w="990" w:type="dxa"/>
          </w:tcPr>
          <w:p w14:paraId="002DCD54"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13.33</w:t>
            </w:r>
          </w:p>
        </w:tc>
        <w:tc>
          <w:tcPr>
            <w:tcW w:w="990" w:type="dxa"/>
          </w:tcPr>
          <w:p w14:paraId="782AB98C"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18.51</w:t>
            </w:r>
          </w:p>
        </w:tc>
      </w:tr>
    </w:tbl>
    <w:p w14:paraId="6C371C77" w14:textId="77777777" w:rsidR="00E31B4C" w:rsidRPr="00EB00E7" w:rsidRDefault="00E31B4C" w:rsidP="00B127B7">
      <w:pPr>
        <w:spacing w:line="240" w:lineRule="auto"/>
        <w:jc w:val="both"/>
        <w:rPr>
          <w:sz w:val="20"/>
          <w:szCs w:val="20"/>
        </w:rPr>
      </w:pPr>
      <w:r w:rsidRPr="00EB00E7">
        <w:rPr>
          <w:rFonts w:ascii="Times New Roman" w:hAnsi="Times New Roman" w:cs="Times New Roman"/>
          <w:sz w:val="20"/>
          <w:szCs w:val="20"/>
        </w:rPr>
        <w:t>Means in the same column followed by the same letters are not significantly different at 5% level of significance.</w:t>
      </w:r>
      <w:r w:rsidRPr="00EB00E7">
        <w:rPr>
          <w:sz w:val="20"/>
          <w:szCs w:val="20"/>
        </w:rPr>
        <w:t xml:space="preserve"> </w:t>
      </w:r>
      <w:r w:rsidRPr="00EB00E7">
        <w:rPr>
          <w:rFonts w:ascii="Times New Roman" w:hAnsi="Times New Roman" w:cs="Times New Roman"/>
          <w:sz w:val="20"/>
          <w:szCs w:val="20"/>
        </w:rPr>
        <w:t>M</w:t>
      </w:r>
      <w:r w:rsidR="00306B71" w:rsidRPr="00EB00E7">
        <w:rPr>
          <w:rFonts w:ascii="Times New Roman" w:hAnsi="Times New Roman" w:cs="Times New Roman"/>
          <w:sz w:val="20"/>
          <w:szCs w:val="20"/>
        </w:rPr>
        <w:t>T</w:t>
      </w:r>
      <w:r w:rsidRPr="00EB00E7">
        <w:rPr>
          <w:rFonts w:ascii="Times New Roman" w:hAnsi="Times New Roman" w:cs="Times New Roman"/>
          <w:sz w:val="20"/>
          <w:szCs w:val="20"/>
        </w:rPr>
        <w:t xml:space="preserve">Y = Marketable </w:t>
      </w:r>
      <w:r w:rsidR="00306B71" w:rsidRPr="00EB00E7">
        <w:rPr>
          <w:rFonts w:ascii="Times New Roman" w:hAnsi="Times New Roman" w:cs="Times New Roman"/>
          <w:sz w:val="20"/>
          <w:szCs w:val="20"/>
        </w:rPr>
        <w:t>tuber</w:t>
      </w:r>
      <w:r w:rsidRPr="00EB00E7">
        <w:rPr>
          <w:rFonts w:ascii="Times New Roman" w:hAnsi="Times New Roman" w:cs="Times New Roman"/>
          <w:sz w:val="20"/>
          <w:szCs w:val="20"/>
        </w:rPr>
        <w:t xml:space="preserve"> yield in kg/ha; UM</w:t>
      </w:r>
      <w:r w:rsidR="00306B71" w:rsidRPr="00EB00E7">
        <w:rPr>
          <w:rFonts w:ascii="Times New Roman" w:hAnsi="Times New Roman" w:cs="Times New Roman"/>
          <w:sz w:val="20"/>
          <w:szCs w:val="20"/>
        </w:rPr>
        <w:t>T</w:t>
      </w:r>
      <w:r w:rsidRPr="00EB00E7">
        <w:rPr>
          <w:rFonts w:ascii="Times New Roman" w:hAnsi="Times New Roman" w:cs="Times New Roman"/>
          <w:sz w:val="20"/>
          <w:szCs w:val="20"/>
        </w:rPr>
        <w:t xml:space="preserve">Y = Unmarketable </w:t>
      </w:r>
      <w:r w:rsidR="00306B71" w:rsidRPr="00EB00E7">
        <w:rPr>
          <w:rFonts w:ascii="Times New Roman" w:hAnsi="Times New Roman" w:cs="Times New Roman"/>
          <w:sz w:val="20"/>
          <w:szCs w:val="20"/>
        </w:rPr>
        <w:t>tuber</w:t>
      </w:r>
      <w:r w:rsidRPr="00EB00E7">
        <w:rPr>
          <w:rFonts w:ascii="Times New Roman" w:hAnsi="Times New Roman" w:cs="Times New Roman"/>
          <w:sz w:val="20"/>
          <w:szCs w:val="20"/>
        </w:rPr>
        <w:t xml:space="preserve"> yield in kg/ha; T</w:t>
      </w:r>
      <w:r w:rsidR="00306B71" w:rsidRPr="00EB00E7">
        <w:rPr>
          <w:rFonts w:ascii="Times New Roman" w:hAnsi="Times New Roman" w:cs="Times New Roman"/>
          <w:sz w:val="20"/>
          <w:szCs w:val="20"/>
        </w:rPr>
        <w:t>T</w:t>
      </w:r>
      <w:r w:rsidRPr="00EB00E7">
        <w:rPr>
          <w:rFonts w:ascii="Times New Roman" w:hAnsi="Times New Roman" w:cs="Times New Roman"/>
          <w:sz w:val="20"/>
          <w:szCs w:val="20"/>
        </w:rPr>
        <w:t xml:space="preserve">Y = Total </w:t>
      </w:r>
      <w:r w:rsidR="00306B71" w:rsidRPr="00EB00E7">
        <w:rPr>
          <w:rFonts w:ascii="Times New Roman" w:hAnsi="Times New Roman" w:cs="Times New Roman"/>
          <w:sz w:val="20"/>
          <w:szCs w:val="20"/>
        </w:rPr>
        <w:t>tuber</w:t>
      </w:r>
      <w:r w:rsidRPr="00EB00E7">
        <w:rPr>
          <w:rFonts w:ascii="Times New Roman" w:hAnsi="Times New Roman" w:cs="Times New Roman"/>
          <w:sz w:val="20"/>
          <w:szCs w:val="20"/>
        </w:rPr>
        <w:t xml:space="preserve"> yield in kg/ha; CV = Coefficients of variation (%); and </w:t>
      </w:r>
      <w:r w:rsidRPr="00EB00E7">
        <w:rPr>
          <w:rFonts w:ascii="Times New Roman" w:hAnsi="Times New Roman" w:cs="Times New Roman"/>
          <w:bCs/>
          <w:sz w:val="20"/>
          <w:szCs w:val="20"/>
        </w:rPr>
        <w:t xml:space="preserve">LSD = Least significant difference at </w:t>
      </w:r>
      <w:r w:rsidRPr="00EB00E7">
        <w:rPr>
          <w:rFonts w:ascii="Times New Roman" w:hAnsi="Times New Roman" w:cs="Times New Roman"/>
          <w:bCs/>
          <w:i/>
          <w:sz w:val="20"/>
          <w:szCs w:val="20"/>
        </w:rPr>
        <w:t>p &lt; 0.05</w:t>
      </w:r>
      <w:r w:rsidRPr="00EB00E7">
        <w:rPr>
          <w:rFonts w:ascii="Times New Roman" w:hAnsi="Times New Roman" w:cs="Times New Roman"/>
          <w:bCs/>
          <w:sz w:val="20"/>
          <w:szCs w:val="20"/>
        </w:rPr>
        <w:t xml:space="preserve"> probability level.</w:t>
      </w:r>
    </w:p>
    <w:p w14:paraId="194BE82F" w14:textId="77777777" w:rsidR="008B34EF" w:rsidRPr="007074DA" w:rsidRDefault="007074DA" w:rsidP="007074DA">
      <w:pPr>
        <w:pStyle w:val="Heading1"/>
        <w:keepLines/>
        <w:spacing w:before="0" w:after="0" w:line="240" w:lineRule="auto"/>
        <w:jc w:val="center"/>
        <w:rPr>
          <w:szCs w:val="24"/>
        </w:rPr>
      </w:pPr>
      <w:r w:rsidRPr="007074DA">
        <w:rPr>
          <w:szCs w:val="24"/>
        </w:rPr>
        <w:t xml:space="preserve">Conclusions </w:t>
      </w:r>
    </w:p>
    <w:p w14:paraId="10171CBB" w14:textId="77777777" w:rsidR="001A2DB0" w:rsidRDefault="001A2DB0" w:rsidP="00B127B7">
      <w:pPr>
        <w:spacing w:line="240" w:lineRule="auto"/>
        <w:jc w:val="both"/>
        <w:rPr>
          <w:rFonts w:ascii="Times New Roman" w:hAnsi="Times New Roman"/>
          <w:sz w:val="24"/>
          <w:szCs w:val="24"/>
        </w:rPr>
      </w:pPr>
      <w:r w:rsidRPr="00EB00E7">
        <w:rPr>
          <w:rFonts w:ascii="Times New Roman" w:hAnsi="Times New Roman" w:cs="Times New Roman"/>
          <w:sz w:val="24"/>
          <w:szCs w:val="24"/>
        </w:rPr>
        <w:t>E</w:t>
      </w:r>
      <w:r w:rsidR="00884830" w:rsidRPr="00EB00E7">
        <w:rPr>
          <w:rFonts w:ascii="Times New Roman" w:hAnsi="Times New Roman" w:cs="Times New Roman"/>
          <w:sz w:val="24"/>
          <w:szCs w:val="24"/>
        </w:rPr>
        <w:t>vidence</w:t>
      </w:r>
      <w:r w:rsidRPr="00EB00E7">
        <w:rPr>
          <w:rFonts w:ascii="Times New Roman" w:hAnsi="Times New Roman" w:cs="Times New Roman"/>
          <w:sz w:val="24"/>
          <w:szCs w:val="24"/>
        </w:rPr>
        <w:t xml:space="preserve"> obtained from the </w:t>
      </w:r>
      <w:r w:rsidR="00884830" w:rsidRPr="00EB00E7">
        <w:rPr>
          <w:rFonts w:ascii="Times New Roman" w:hAnsi="Times New Roman" w:cs="Times New Roman"/>
          <w:sz w:val="24"/>
          <w:szCs w:val="24"/>
        </w:rPr>
        <w:t xml:space="preserve">present </w:t>
      </w:r>
      <w:r w:rsidRPr="00EB00E7">
        <w:rPr>
          <w:rFonts w:ascii="Times New Roman" w:hAnsi="Times New Roman" w:cs="Times New Roman"/>
          <w:sz w:val="24"/>
          <w:szCs w:val="24"/>
        </w:rPr>
        <w:t>verification trials</w:t>
      </w:r>
      <w:r w:rsidR="00884830" w:rsidRPr="00EB00E7">
        <w:rPr>
          <w:rFonts w:ascii="Times New Roman" w:hAnsi="Times New Roman" w:cs="Times New Roman"/>
          <w:sz w:val="24"/>
          <w:szCs w:val="24"/>
        </w:rPr>
        <w:t xml:space="preserve"> demonstrated that </w:t>
      </w:r>
      <w:proofErr w:type="spellStart"/>
      <w:r w:rsidRPr="00EB00E7">
        <w:rPr>
          <w:rFonts w:ascii="Times New Roman" w:hAnsi="Times New Roman" w:cs="Times New Roman"/>
          <w:sz w:val="24"/>
          <w:szCs w:val="24"/>
        </w:rPr>
        <w:t>Greenzeb</w:t>
      </w:r>
      <w:proofErr w:type="spellEnd"/>
      <w:r w:rsidRPr="00EB00E7">
        <w:rPr>
          <w:rFonts w:ascii="Times New Roman" w:hAnsi="Times New Roman" w:cs="Times New Roman"/>
          <w:sz w:val="24"/>
          <w:szCs w:val="24"/>
        </w:rPr>
        <w:t xml:space="preserve"> 80% WP (Mancozeb 80%)</w:t>
      </w:r>
      <w:r w:rsidRPr="00EB00E7">
        <w:rPr>
          <w:rFonts w:ascii="Times New Roman" w:hAnsi="Times New Roman"/>
          <w:sz w:val="24"/>
          <w:szCs w:val="24"/>
        </w:rPr>
        <w:t xml:space="preserve"> at the rate of 2 kg/ha mixed with 400 liters of water played a significant effect in minimizing the epidemics of late blight, and consequently, in increasing potato tuber yield compared with unsprayed control plots </w:t>
      </w:r>
      <w:r w:rsidRPr="00EB00E7">
        <w:rPr>
          <w:rFonts w:ascii="Times New Roman" w:hAnsi="Times New Roman" w:cs="Times New Roman"/>
          <w:sz w:val="24"/>
        </w:rPr>
        <w:t xml:space="preserve">at </w:t>
      </w:r>
      <w:proofErr w:type="spellStart"/>
      <w:r w:rsidRPr="00EB00E7">
        <w:rPr>
          <w:rFonts w:ascii="Times New Roman" w:hAnsi="Times New Roman" w:cs="Times New Roman"/>
          <w:sz w:val="24"/>
          <w:szCs w:val="24"/>
        </w:rPr>
        <w:t>Bonke</w:t>
      </w:r>
      <w:proofErr w:type="spellEnd"/>
      <w:r w:rsidRPr="00EB00E7">
        <w:rPr>
          <w:rFonts w:ascii="Times New Roman" w:hAnsi="Times New Roman" w:cs="Times New Roman"/>
          <w:sz w:val="24"/>
          <w:szCs w:val="24"/>
        </w:rPr>
        <w:t xml:space="preserve">, </w:t>
      </w:r>
      <w:proofErr w:type="spellStart"/>
      <w:r w:rsidRPr="00EB00E7">
        <w:rPr>
          <w:rFonts w:ascii="Times New Roman" w:hAnsi="Times New Roman" w:cs="Times New Roman"/>
          <w:sz w:val="24"/>
          <w:szCs w:val="24"/>
        </w:rPr>
        <w:t>Chencha</w:t>
      </w:r>
      <w:proofErr w:type="spellEnd"/>
      <w:r w:rsidRPr="00EB00E7">
        <w:rPr>
          <w:rFonts w:ascii="Times New Roman" w:hAnsi="Times New Roman" w:cs="Times New Roman"/>
          <w:sz w:val="24"/>
          <w:szCs w:val="24"/>
        </w:rPr>
        <w:t xml:space="preserve"> and Kamba.</w:t>
      </w:r>
      <w:r w:rsidRPr="00EB00E7">
        <w:rPr>
          <w:rFonts w:ascii="Times New Roman" w:hAnsi="Times New Roman"/>
          <w:sz w:val="24"/>
          <w:szCs w:val="24"/>
        </w:rPr>
        <w:t xml:space="preserve"> </w:t>
      </w:r>
      <w:r w:rsidR="008E4771" w:rsidRPr="00EB00E7">
        <w:rPr>
          <w:rFonts w:ascii="Times New Roman" w:hAnsi="Times New Roman"/>
          <w:sz w:val="24"/>
          <w:szCs w:val="24"/>
        </w:rPr>
        <w:t>However, statistically similar results between the candidate (</w:t>
      </w:r>
      <w:proofErr w:type="spellStart"/>
      <w:r w:rsidR="008E4771" w:rsidRPr="00EB00E7">
        <w:rPr>
          <w:rFonts w:ascii="Times New Roman" w:hAnsi="Times New Roman" w:cs="Times New Roman"/>
          <w:sz w:val="24"/>
          <w:szCs w:val="24"/>
        </w:rPr>
        <w:t>Greenzeb</w:t>
      </w:r>
      <w:proofErr w:type="spellEnd"/>
      <w:r w:rsidR="008E4771" w:rsidRPr="00EB00E7">
        <w:rPr>
          <w:rFonts w:ascii="Times New Roman" w:hAnsi="Times New Roman" w:cs="Times New Roman"/>
          <w:sz w:val="24"/>
          <w:szCs w:val="24"/>
        </w:rPr>
        <w:t xml:space="preserve"> 80% WP) </w:t>
      </w:r>
      <w:r w:rsidR="008E4771" w:rsidRPr="00EB00E7">
        <w:rPr>
          <w:rFonts w:ascii="Times New Roman" w:hAnsi="Times New Roman"/>
          <w:sz w:val="24"/>
          <w:szCs w:val="24"/>
        </w:rPr>
        <w:t>and standard check (</w:t>
      </w:r>
      <w:proofErr w:type="spellStart"/>
      <w:r w:rsidR="008E4771" w:rsidRPr="00EB00E7">
        <w:rPr>
          <w:rFonts w:ascii="Times New Roman" w:hAnsi="Times New Roman" w:cs="Times New Roman"/>
          <w:sz w:val="24"/>
          <w:szCs w:val="24"/>
        </w:rPr>
        <w:t>Sabozeb</w:t>
      </w:r>
      <w:proofErr w:type="spellEnd"/>
      <w:r w:rsidR="008E4771" w:rsidRPr="00EB00E7">
        <w:rPr>
          <w:rFonts w:ascii="Times New Roman" w:hAnsi="Times New Roman" w:cs="Times New Roman"/>
          <w:sz w:val="24"/>
          <w:szCs w:val="24"/>
        </w:rPr>
        <w:t xml:space="preserve"> 80% WP)</w:t>
      </w:r>
      <w:r w:rsidR="008E4771" w:rsidRPr="00EB00E7">
        <w:rPr>
          <w:rFonts w:ascii="Times New Roman" w:hAnsi="Times New Roman" w:cs="Times New Roman"/>
          <w:sz w:val="18"/>
          <w:szCs w:val="18"/>
        </w:rPr>
        <w:t xml:space="preserve"> </w:t>
      </w:r>
      <w:r w:rsidR="008E4771" w:rsidRPr="00EB00E7">
        <w:rPr>
          <w:rFonts w:ascii="Times New Roman" w:hAnsi="Times New Roman"/>
          <w:sz w:val="24"/>
          <w:szCs w:val="24"/>
        </w:rPr>
        <w:t>were observed regarding late blight epidemic development and tuber yield of potato. During the growing period, n</w:t>
      </w:r>
      <w:r w:rsidRPr="00EB00E7">
        <w:rPr>
          <w:rFonts w:ascii="Times New Roman" w:hAnsi="Times New Roman"/>
          <w:sz w:val="24"/>
          <w:szCs w:val="24"/>
        </w:rPr>
        <w:t xml:space="preserve">o foliar toxic effect was observed from the effect of any tested fungicides. Overall, results showed that </w:t>
      </w:r>
      <w:proofErr w:type="spellStart"/>
      <w:r w:rsidR="00B20155" w:rsidRPr="00EB00E7">
        <w:rPr>
          <w:rFonts w:ascii="Times New Roman" w:hAnsi="Times New Roman" w:cs="Times New Roman"/>
          <w:sz w:val="24"/>
          <w:szCs w:val="24"/>
        </w:rPr>
        <w:t>Greenzeb</w:t>
      </w:r>
      <w:proofErr w:type="spellEnd"/>
      <w:r w:rsidR="00B20155" w:rsidRPr="00EB00E7">
        <w:rPr>
          <w:rFonts w:ascii="Times New Roman" w:hAnsi="Times New Roman" w:cs="Times New Roman"/>
          <w:sz w:val="24"/>
          <w:szCs w:val="24"/>
        </w:rPr>
        <w:t xml:space="preserve"> 80% WP </w:t>
      </w:r>
      <w:r w:rsidRPr="00EB00E7">
        <w:rPr>
          <w:rFonts w:ascii="Times New Roman" w:hAnsi="Times New Roman"/>
          <w:sz w:val="24"/>
          <w:szCs w:val="24"/>
        </w:rPr>
        <w:t xml:space="preserve">at the rate of 2 kg/ha with </w:t>
      </w:r>
      <w:r w:rsidR="00B20155" w:rsidRPr="00EB00E7">
        <w:rPr>
          <w:rFonts w:ascii="Times New Roman" w:hAnsi="Times New Roman"/>
          <w:sz w:val="24"/>
          <w:szCs w:val="24"/>
        </w:rPr>
        <w:t>4</w:t>
      </w:r>
      <w:r w:rsidRPr="00EB00E7">
        <w:rPr>
          <w:rFonts w:ascii="Times New Roman" w:hAnsi="Times New Roman"/>
          <w:sz w:val="24"/>
          <w:szCs w:val="24"/>
        </w:rPr>
        <w:t xml:space="preserve">00 </w:t>
      </w:r>
      <w:r w:rsidR="00B20155" w:rsidRPr="00EB00E7">
        <w:rPr>
          <w:rFonts w:ascii="Times New Roman" w:hAnsi="Times New Roman"/>
          <w:sz w:val="24"/>
          <w:szCs w:val="24"/>
        </w:rPr>
        <w:t>liters</w:t>
      </w:r>
      <w:r w:rsidRPr="00EB00E7">
        <w:rPr>
          <w:rFonts w:ascii="Times New Roman" w:hAnsi="Times New Roman"/>
          <w:sz w:val="24"/>
          <w:szCs w:val="24"/>
        </w:rPr>
        <w:t xml:space="preserve"> water </w:t>
      </w:r>
      <w:r w:rsidR="00B20155" w:rsidRPr="00EB00E7">
        <w:rPr>
          <w:rFonts w:ascii="Times New Roman" w:hAnsi="Times New Roman"/>
          <w:sz w:val="24"/>
          <w:szCs w:val="24"/>
        </w:rPr>
        <w:t>efficiently</w:t>
      </w:r>
      <w:r w:rsidRPr="00EB00E7">
        <w:rPr>
          <w:rFonts w:ascii="Times New Roman" w:hAnsi="Times New Roman"/>
          <w:sz w:val="24"/>
          <w:szCs w:val="24"/>
        </w:rPr>
        <w:t xml:space="preserve"> </w:t>
      </w:r>
      <w:r w:rsidR="00B20155" w:rsidRPr="00EB00E7">
        <w:rPr>
          <w:rFonts w:ascii="Times New Roman" w:hAnsi="Times New Roman"/>
          <w:sz w:val="24"/>
          <w:szCs w:val="24"/>
        </w:rPr>
        <w:t>managed</w:t>
      </w:r>
      <w:r w:rsidRPr="00EB00E7">
        <w:rPr>
          <w:rFonts w:ascii="Times New Roman" w:hAnsi="Times New Roman"/>
          <w:sz w:val="24"/>
          <w:szCs w:val="24"/>
        </w:rPr>
        <w:t xml:space="preserve"> </w:t>
      </w:r>
      <w:r w:rsidR="00B20155" w:rsidRPr="00EB00E7">
        <w:rPr>
          <w:rFonts w:ascii="Times New Roman" w:hAnsi="Times New Roman"/>
          <w:sz w:val="24"/>
          <w:szCs w:val="24"/>
        </w:rPr>
        <w:t>late blight of potato</w:t>
      </w:r>
      <w:r w:rsidRPr="00EB00E7">
        <w:rPr>
          <w:rFonts w:ascii="Times New Roman" w:hAnsi="Times New Roman"/>
          <w:sz w:val="24"/>
          <w:szCs w:val="24"/>
        </w:rPr>
        <w:t xml:space="preserve">. Therefore, </w:t>
      </w:r>
      <w:proofErr w:type="spellStart"/>
      <w:r w:rsidR="000926F3" w:rsidRPr="00EB00E7">
        <w:rPr>
          <w:rFonts w:ascii="Times New Roman" w:hAnsi="Times New Roman" w:cs="Times New Roman"/>
          <w:sz w:val="24"/>
          <w:szCs w:val="24"/>
        </w:rPr>
        <w:t>Greenzeb</w:t>
      </w:r>
      <w:proofErr w:type="spellEnd"/>
      <w:r w:rsidR="000926F3" w:rsidRPr="00EB00E7">
        <w:rPr>
          <w:rFonts w:ascii="Times New Roman" w:hAnsi="Times New Roman" w:cs="Times New Roman"/>
          <w:sz w:val="24"/>
          <w:szCs w:val="24"/>
        </w:rPr>
        <w:t xml:space="preserve"> 80% WP</w:t>
      </w:r>
      <w:r w:rsidRPr="00EB00E7">
        <w:rPr>
          <w:rFonts w:ascii="Times New Roman" w:hAnsi="Times New Roman"/>
          <w:sz w:val="24"/>
          <w:szCs w:val="24"/>
        </w:rPr>
        <w:t xml:space="preserve"> was found highly effective, and therefore, it is recommended for registration for the management of </w:t>
      </w:r>
      <w:r w:rsidR="00A42956" w:rsidRPr="00EB00E7">
        <w:rPr>
          <w:rFonts w:ascii="Times New Roman" w:hAnsi="Times New Roman"/>
          <w:sz w:val="24"/>
          <w:szCs w:val="24"/>
        </w:rPr>
        <w:t>potato late blight</w:t>
      </w:r>
      <w:r w:rsidRPr="00EB00E7">
        <w:rPr>
          <w:rFonts w:ascii="Times New Roman" w:hAnsi="Times New Roman"/>
          <w:sz w:val="24"/>
          <w:szCs w:val="24"/>
        </w:rPr>
        <w:t>.</w:t>
      </w:r>
      <w:r w:rsidR="00A42956" w:rsidRPr="00EB00E7">
        <w:rPr>
          <w:rFonts w:ascii="Times New Roman" w:hAnsi="Times New Roman"/>
          <w:sz w:val="24"/>
          <w:szCs w:val="24"/>
        </w:rPr>
        <w:t xml:space="preserve"> </w:t>
      </w:r>
    </w:p>
    <w:p w14:paraId="7632405F" w14:textId="77777777" w:rsidR="007F42E7" w:rsidRPr="00D632BB" w:rsidRDefault="009942A6" w:rsidP="00D632BB">
      <w:pPr>
        <w:pStyle w:val="Heading1"/>
        <w:spacing w:line="240" w:lineRule="auto"/>
        <w:jc w:val="center"/>
        <w:rPr>
          <w:rFonts w:cs="Times New Roman"/>
          <w:iCs/>
          <w:szCs w:val="24"/>
        </w:rPr>
      </w:pPr>
      <w:bookmarkStart w:id="18" w:name="_Toc42698658"/>
      <w:r w:rsidRPr="00D632BB">
        <w:rPr>
          <w:rFonts w:cs="Times New Roman"/>
          <w:szCs w:val="24"/>
        </w:rPr>
        <w:t>R</w:t>
      </w:r>
      <w:r w:rsidR="00D632BB" w:rsidRPr="00D632BB">
        <w:rPr>
          <w:rFonts w:cs="Times New Roman"/>
          <w:iCs/>
          <w:szCs w:val="24"/>
        </w:rPr>
        <w:t>e</w:t>
      </w:r>
      <w:r w:rsidR="00D632BB" w:rsidRPr="00D632BB">
        <w:rPr>
          <w:rFonts w:cs="Times New Roman"/>
          <w:szCs w:val="24"/>
        </w:rPr>
        <w:t>f</w:t>
      </w:r>
      <w:r w:rsidR="00D632BB" w:rsidRPr="00D632BB">
        <w:rPr>
          <w:rFonts w:cs="Times New Roman"/>
          <w:iCs/>
          <w:szCs w:val="24"/>
        </w:rPr>
        <w:t>e</w:t>
      </w:r>
      <w:r w:rsidR="00D632BB" w:rsidRPr="00D632BB">
        <w:rPr>
          <w:rFonts w:cs="Times New Roman"/>
          <w:szCs w:val="24"/>
        </w:rPr>
        <w:t>r</w:t>
      </w:r>
      <w:r w:rsidR="00D632BB" w:rsidRPr="00D632BB">
        <w:rPr>
          <w:rFonts w:cs="Times New Roman"/>
          <w:iCs/>
          <w:szCs w:val="24"/>
        </w:rPr>
        <w:t>e</w:t>
      </w:r>
      <w:r w:rsidR="00D632BB" w:rsidRPr="00D632BB">
        <w:rPr>
          <w:rFonts w:cs="Times New Roman"/>
          <w:szCs w:val="24"/>
        </w:rPr>
        <w:t>nc</w:t>
      </w:r>
      <w:r w:rsidR="00D632BB" w:rsidRPr="00D632BB">
        <w:rPr>
          <w:rFonts w:cs="Times New Roman"/>
          <w:iCs/>
          <w:szCs w:val="24"/>
        </w:rPr>
        <w:t>es</w:t>
      </w:r>
      <w:bookmarkEnd w:id="18"/>
    </w:p>
    <w:p w14:paraId="00DC680A" w14:textId="774080D4" w:rsidR="00B009AF" w:rsidRDefault="00F91C93" w:rsidP="000D5782">
      <w:pPr>
        <w:pStyle w:val="ListParagraph"/>
        <w:numPr>
          <w:ilvl w:val="0"/>
          <w:numId w:val="26"/>
        </w:numPr>
      </w:pPr>
      <w:proofErr w:type="spellStart"/>
      <w:r w:rsidRPr="00EB00E7">
        <w:t>Adane</w:t>
      </w:r>
      <w:proofErr w:type="spellEnd"/>
      <w:r w:rsidRPr="00EB00E7">
        <w:t xml:space="preserve"> H, Miranda P, </w:t>
      </w:r>
      <w:proofErr w:type="spellStart"/>
      <w:r w:rsidRPr="00EB00E7">
        <w:t>Meuwissen</w:t>
      </w:r>
      <w:proofErr w:type="spellEnd"/>
      <w:r w:rsidRPr="00EB00E7">
        <w:t xml:space="preserve"> M, </w:t>
      </w:r>
      <w:proofErr w:type="spellStart"/>
      <w:r w:rsidRPr="00EB00E7">
        <w:t>Agajie</w:t>
      </w:r>
      <w:proofErr w:type="spellEnd"/>
      <w:r w:rsidRPr="00EB00E7">
        <w:t xml:space="preserve"> T, </w:t>
      </w:r>
      <w:proofErr w:type="spellStart"/>
      <w:r w:rsidRPr="00EB00E7">
        <w:t>Willemien</w:t>
      </w:r>
      <w:proofErr w:type="spellEnd"/>
      <w:r w:rsidRPr="00EB00E7">
        <w:t xml:space="preserve"> J, </w:t>
      </w:r>
      <w:proofErr w:type="spellStart"/>
      <w:r w:rsidRPr="00EB00E7">
        <w:t>Lommen</w:t>
      </w:r>
      <w:proofErr w:type="spellEnd"/>
      <w:r w:rsidRPr="00EB00E7">
        <w:t xml:space="preserve"> J, </w:t>
      </w:r>
      <w:proofErr w:type="spellStart"/>
      <w:r w:rsidRPr="00EB00E7">
        <w:t>Alfons</w:t>
      </w:r>
      <w:proofErr w:type="spellEnd"/>
      <w:r w:rsidRPr="00EB00E7">
        <w:t xml:space="preserve"> OL, </w:t>
      </w:r>
      <w:proofErr w:type="spellStart"/>
      <w:r w:rsidRPr="00EB00E7">
        <w:t>Admasu</w:t>
      </w:r>
      <w:proofErr w:type="spellEnd"/>
      <w:r w:rsidRPr="00EB00E7">
        <w:t xml:space="preserve"> T</w:t>
      </w:r>
      <w:r w:rsidR="006C28F0">
        <w:t xml:space="preserve"> and</w:t>
      </w:r>
      <w:r w:rsidR="005A352B" w:rsidRPr="00EB00E7">
        <w:t xml:space="preserve"> </w:t>
      </w:r>
      <w:proofErr w:type="spellStart"/>
      <w:r w:rsidRPr="00EB00E7">
        <w:t>Struik</w:t>
      </w:r>
      <w:proofErr w:type="spellEnd"/>
      <w:r w:rsidRPr="00EB00E7">
        <w:t xml:space="preserve"> PC</w:t>
      </w:r>
      <w:r w:rsidR="009E1758" w:rsidRPr="00EB00E7">
        <w:t>.</w:t>
      </w:r>
      <w:r w:rsidR="006C28F0">
        <w:t xml:space="preserve"> </w:t>
      </w:r>
      <w:r w:rsidR="004E268D" w:rsidRPr="00EB00E7">
        <w:t>2010</w:t>
      </w:r>
      <w:r w:rsidR="005A352B" w:rsidRPr="00EB00E7">
        <w:t>.</w:t>
      </w:r>
      <w:r w:rsidRPr="00EB00E7">
        <w:t xml:space="preserve"> Analysis of Seed Potato </w:t>
      </w:r>
      <w:r w:rsidR="00AB2CFB" w:rsidRPr="00EB00E7">
        <w:t xml:space="preserve">Systems in Ethiopia. </w:t>
      </w:r>
      <w:r w:rsidR="00AB2CFB" w:rsidRPr="00B009AF">
        <w:t>American J</w:t>
      </w:r>
      <w:r w:rsidR="008C0670" w:rsidRPr="00B009AF">
        <w:t>ournal of</w:t>
      </w:r>
      <w:r w:rsidRPr="00B009AF">
        <w:t xml:space="preserve"> Potato Res</w:t>
      </w:r>
      <w:r w:rsidR="008C0670" w:rsidRPr="00B009AF">
        <w:t>earch</w:t>
      </w:r>
      <w:r w:rsidRPr="00EB00E7">
        <w:t xml:space="preserve"> 87:</w:t>
      </w:r>
      <w:r w:rsidR="00AB2CFB" w:rsidRPr="00EB00E7">
        <w:t xml:space="preserve"> </w:t>
      </w:r>
      <w:r w:rsidRPr="00EB00E7">
        <w:t>537–552.</w:t>
      </w:r>
      <w:r w:rsidR="00315DB9" w:rsidRPr="00EB00E7">
        <w:t xml:space="preserve"> </w:t>
      </w:r>
      <w:r w:rsidR="000D5782" w:rsidRPr="000D5782">
        <w:t>https://doi.org/10.1007/s12230-010-9164-1</w:t>
      </w:r>
    </w:p>
    <w:p w14:paraId="228FEDEC" w14:textId="77C74265" w:rsidR="00AB2CFB" w:rsidRPr="000D5782" w:rsidRDefault="00AB2CFB" w:rsidP="000D5782">
      <w:pPr>
        <w:pStyle w:val="ListParagraph"/>
        <w:numPr>
          <w:ilvl w:val="0"/>
          <w:numId w:val="26"/>
        </w:numPr>
        <w:rPr>
          <w:rStyle w:val="Hyperlink"/>
          <w:rFonts w:ascii="Times New Roman" w:hAnsi="Times New Roman" w:cs="Times New Roman"/>
          <w:color w:val="auto"/>
          <w:sz w:val="24"/>
          <w:szCs w:val="24"/>
          <w:u w:val="none"/>
        </w:rPr>
      </w:pPr>
      <w:proofErr w:type="spellStart"/>
      <w:r w:rsidRPr="00EB00E7">
        <w:t>Agrios</w:t>
      </w:r>
      <w:proofErr w:type="spellEnd"/>
      <w:r w:rsidRPr="00EB00E7">
        <w:t xml:space="preserve"> GN</w:t>
      </w:r>
      <w:r w:rsidR="005A352B" w:rsidRPr="00EB00E7">
        <w:t>.</w:t>
      </w:r>
      <w:r w:rsidR="00B009AF">
        <w:t xml:space="preserve"> </w:t>
      </w:r>
      <w:r w:rsidR="004E268D" w:rsidRPr="00EB00E7">
        <w:t>2005</w:t>
      </w:r>
      <w:r w:rsidR="005A352B" w:rsidRPr="00EB00E7">
        <w:t>.</w:t>
      </w:r>
      <w:r w:rsidRPr="00EB00E7">
        <w:t xml:space="preserve"> Plant pathology. 5</w:t>
      </w:r>
      <w:r w:rsidRPr="000D5782">
        <w:rPr>
          <w:vertAlign w:val="superscript"/>
        </w:rPr>
        <w:t>th</w:t>
      </w:r>
      <w:r w:rsidRPr="00EB00E7">
        <w:t xml:space="preserve"> ed. New York: Academic Press-Elsevier. 922 pp.</w:t>
      </w:r>
      <w:r w:rsidR="000D5782" w:rsidRPr="000D5782">
        <w:t xml:space="preserve"> https://www.elsevier.com/books/plant-pathology/agrios/978-0-12-044565-3</w:t>
      </w:r>
    </w:p>
    <w:p w14:paraId="06A7499C" w14:textId="77777777" w:rsidR="00F91C93" w:rsidRPr="00EB00E7" w:rsidRDefault="00F91C93" w:rsidP="000D5782">
      <w:pPr>
        <w:pStyle w:val="ListParagraph"/>
        <w:numPr>
          <w:ilvl w:val="0"/>
          <w:numId w:val="26"/>
        </w:numPr>
      </w:pPr>
      <w:proofErr w:type="spellStart"/>
      <w:r w:rsidRPr="000D5782">
        <w:rPr>
          <w:rFonts w:eastAsia="Times New Roman"/>
        </w:rPr>
        <w:t>Ayda</w:t>
      </w:r>
      <w:proofErr w:type="spellEnd"/>
      <w:r w:rsidRPr="000D5782">
        <w:rPr>
          <w:rFonts w:eastAsia="Times New Roman"/>
        </w:rPr>
        <w:t xml:space="preserve"> T</w:t>
      </w:r>
      <w:r w:rsidR="006F53B7" w:rsidRPr="000D5782">
        <w:rPr>
          <w:rFonts w:eastAsia="Times New Roman"/>
        </w:rPr>
        <w:t>.</w:t>
      </w:r>
      <w:r w:rsidR="00B009AF" w:rsidRPr="000D5782">
        <w:rPr>
          <w:rFonts w:eastAsia="Times New Roman"/>
        </w:rPr>
        <w:t xml:space="preserve"> </w:t>
      </w:r>
      <w:r w:rsidR="0020710B" w:rsidRPr="000D5782">
        <w:rPr>
          <w:rFonts w:eastAsia="Times New Roman"/>
        </w:rPr>
        <w:t>2015</w:t>
      </w:r>
      <w:r w:rsidR="006F53B7" w:rsidRPr="000D5782">
        <w:rPr>
          <w:rFonts w:eastAsia="Times New Roman"/>
        </w:rPr>
        <w:t>.</w:t>
      </w:r>
      <w:r w:rsidRPr="000D5782">
        <w:rPr>
          <w:rFonts w:eastAsia="Times New Roman"/>
        </w:rPr>
        <w:t xml:space="preserve"> Effect of fungicides and resistant genotypes on severity of potato late blight [</w:t>
      </w:r>
      <w:r w:rsidRPr="000D5782">
        <w:rPr>
          <w:rFonts w:eastAsia="Times New Roman"/>
          <w:i/>
        </w:rPr>
        <w:t xml:space="preserve">Phytophthora </w:t>
      </w:r>
      <w:proofErr w:type="spellStart"/>
      <w:r w:rsidRPr="000D5782">
        <w:rPr>
          <w:rFonts w:eastAsia="Times New Roman"/>
          <w:i/>
        </w:rPr>
        <w:t>infestans</w:t>
      </w:r>
      <w:proofErr w:type="spellEnd"/>
      <w:r w:rsidRPr="000D5782">
        <w:rPr>
          <w:rFonts w:eastAsia="Times New Roman"/>
          <w:i/>
        </w:rPr>
        <w:t xml:space="preserve"> </w:t>
      </w:r>
      <w:r w:rsidRPr="000D5782">
        <w:rPr>
          <w:rFonts w:eastAsia="Times New Roman"/>
        </w:rPr>
        <w:t xml:space="preserve">(Mont.) de </w:t>
      </w:r>
      <w:proofErr w:type="spellStart"/>
      <w:r w:rsidRPr="000D5782">
        <w:rPr>
          <w:rFonts w:eastAsia="Times New Roman"/>
        </w:rPr>
        <w:t>Bary</w:t>
      </w:r>
      <w:proofErr w:type="spellEnd"/>
      <w:r w:rsidRPr="000D5782">
        <w:rPr>
          <w:rFonts w:eastAsia="Times New Roman"/>
        </w:rPr>
        <w:t xml:space="preserve">] and yield and yield components at </w:t>
      </w:r>
      <w:proofErr w:type="spellStart"/>
      <w:r w:rsidRPr="000D5782">
        <w:rPr>
          <w:rFonts w:eastAsia="Times New Roman"/>
        </w:rPr>
        <w:t>Haramaya</w:t>
      </w:r>
      <w:proofErr w:type="spellEnd"/>
      <w:r w:rsidRPr="000D5782">
        <w:rPr>
          <w:rFonts w:eastAsia="Times New Roman"/>
        </w:rPr>
        <w:t>, Eastern Ethiopia.</w:t>
      </w:r>
      <w:r w:rsidRPr="000D5782">
        <w:rPr>
          <w:rFonts w:eastAsia="Times New Roman"/>
          <w:i/>
        </w:rPr>
        <w:t xml:space="preserve"> Thesis</w:t>
      </w:r>
      <w:r w:rsidRPr="000D5782">
        <w:rPr>
          <w:rFonts w:eastAsia="Times New Roman"/>
        </w:rPr>
        <w:t xml:space="preserve">, </w:t>
      </w:r>
      <w:proofErr w:type="spellStart"/>
      <w:r w:rsidRPr="000D5782">
        <w:rPr>
          <w:rFonts w:eastAsia="Times New Roman"/>
        </w:rPr>
        <w:t>Haramaya</w:t>
      </w:r>
      <w:proofErr w:type="spellEnd"/>
      <w:r w:rsidRPr="000D5782">
        <w:rPr>
          <w:rFonts w:eastAsia="Times New Roman"/>
        </w:rPr>
        <w:t xml:space="preserve"> University, </w:t>
      </w:r>
      <w:proofErr w:type="spellStart"/>
      <w:r w:rsidRPr="000D5782">
        <w:rPr>
          <w:rFonts w:eastAsia="Times New Roman"/>
        </w:rPr>
        <w:t>Haramaya</w:t>
      </w:r>
      <w:proofErr w:type="spellEnd"/>
      <w:r w:rsidRPr="000D5782">
        <w:rPr>
          <w:rFonts w:eastAsia="Times New Roman"/>
        </w:rPr>
        <w:t>, Ethiopia. 87 pp.</w:t>
      </w:r>
    </w:p>
    <w:p w14:paraId="5ABFA09A" w14:textId="67332A00" w:rsidR="00F91C93" w:rsidRPr="000D5782" w:rsidRDefault="00F91C93" w:rsidP="000D5782">
      <w:pPr>
        <w:pStyle w:val="ListParagraph"/>
        <w:numPr>
          <w:ilvl w:val="0"/>
          <w:numId w:val="26"/>
        </w:numPr>
        <w:rPr>
          <w:sz w:val="26"/>
        </w:rPr>
      </w:pPr>
      <w:r w:rsidRPr="00EB00E7">
        <w:t>Bekele K</w:t>
      </w:r>
      <w:r w:rsidR="00E540C5">
        <w:t xml:space="preserve"> and </w:t>
      </w:r>
      <w:proofErr w:type="spellStart"/>
      <w:r w:rsidRPr="00EB00E7">
        <w:t>Gebre-Medhin</w:t>
      </w:r>
      <w:proofErr w:type="spellEnd"/>
      <w:r w:rsidRPr="00EB00E7">
        <w:t xml:space="preserve"> W</w:t>
      </w:r>
      <w:r w:rsidR="006F53B7" w:rsidRPr="00EB00E7">
        <w:t>.</w:t>
      </w:r>
      <w:r w:rsidR="00E540C5">
        <w:t xml:space="preserve"> 2000</w:t>
      </w:r>
      <w:r w:rsidR="006F53B7" w:rsidRPr="00EB00E7">
        <w:t>.</w:t>
      </w:r>
      <w:r w:rsidR="0020710B" w:rsidRPr="00EB00E7">
        <w:t xml:space="preserve"> </w:t>
      </w:r>
      <w:r w:rsidRPr="00EB00E7">
        <w:t xml:space="preserve">Effect of planting date on late blight severity and tuber yields of different potato varieties. </w:t>
      </w:r>
      <w:r w:rsidRPr="00E540C5">
        <w:t>Pest M</w:t>
      </w:r>
      <w:r w:rsidR="006F53B7" w:rsidRPr="00E540C5">
        <w:t>anagement</w:t>
      </w:r>
      <w:r w:rsidRPr="00E540C5">
        <w:t xml:space="preserve"> </w:t>
      </w:r>
      <w:r w:rsidR="007F3DF9" w:rsidRPr="00E540C5">
        <w:t>J</w:t>
      </w:r>
      <w:r w:rsidR="006F53B7" w:rsidRPr="00E540C5">
        <w:t xml:space="preserve">ournal of </w:t>
      </w:r>
      <w:r w:rsidR="007F3DF9" w:rsidRPr="00E540C5">
        <w:t>Eth</w:t>
      </w:r>
      <w:r w:rsidR="006F53B7" w:rsidRPr="00E540C5">
        <w:t>iopia</w:t>
      </w:r>
      <w:r w:rsidR="007F3DF9" w:rsidRPr="00EB00E7">
        <w:t xml:space="preserve"> </w:t>
      </w:r>
      <w:r w:rsidRPr="00EB00E7">
        <w:t>4:51-63.</w:t>
      </w:r>
      <w:r w:rsidR="000D5782" w:rsidRPr="000D5782">
        <w:t xml:space="preserve"> https://doi.org/10.20372/pmjoe.v4i1%20&amp;%202.318</w:t>
      </w:r>
    </w:p>
    <w:p w14:paraId="04811B9D" w14:textId="77777777" w:rsidR="00F91C93" w:rsidRPr="000D5782" w:rsidRDefault="00F91C93" w:rsidP="000D5782">
      <w:pPr>
        <w:pStyle w:val="ListParagraph"/>
        <w:numPr>
          <w:ilvl w:val="0"/>
          <w:numId w:val="26"/>
        </w:numPr>
        <w:rPr>
          <w:rStyle w:val="fontstyle01"/>
          <w:rFonts w:ascii="Times New Roman" w:hAnsi="Times New Roman" w:cs="Times New Roman"/>
          <w:color w:val="auto"/>
          <w:sz w:val="24"/>
          <w:szCs w:val="24"/>
        </w:rPr>
      </w:pPr>
      <w:r w:rsidRPr="000D5782">
        <w:rPr>
          <w:rFonts w:eastAsia="TimesNewRoman"/>
        </w:rPr>
        <w:t>Campbell CL</w:t>
      </w:r>
      <w:r w:rsidR="006D4E49" w:rsidRPr="000D5782">
        <w:rPr>
          <w:rFonts w:eastAsia="TimesNewRoman"/>
        </w:rPr>
        <w:t xml:space="preserve"> and </w:t>
      </w:r>
      <w:r w:rsidRPr="000D5782">
        <w:rPr>
          <w:rFonts w:eastAsia="TimesNewRoman"/>
        </w:rPr>
        <w:t>Madden LV</w:t>
      </w:r>
      <w:r w:rsidR="006F53B7" w:rsidRPr="000D5782">
        <w:rPr>
          <w:rFonts w:eastAsia="TimesNewRoman"/>
        </w:rPr>
        <w:t>.</w:t>
      </w:r>
      <w:r w:rsidR="006D4E49" w:rsidRPr="000D5782">
        <w:rPr>
          <w:rFonts w:eastAsia="TimesNewRoman"/>
        </w:rPr>
        <w:t xml:space="preserve"> </w:t>
      </w:r>
      <w:r w:rsidR="00BD07CD" w:rsidRPr="000D5782">
        <w:rPr>
          <w:rFonts w:eastAsia="TimesNewRoman"/>
        </w:rPr>
        <w:t>1990</w:t>
      </w:r>
      <w:r w:rsidR="006F53B7" w:rsidRPr="000D5782">
        <w:rPr>
          <w:rFonts w:eastAsia="TimesNewRoman"/>
        </w:rPr>
        <w:t>.</w:t>
      </w:r>
      <w:r w:rsidRPr="000D5782">
        <w:rPr>
          <w:rFonts w:eastAsia="TimesNewRoman"/>
        </w:rPr>
        <w:t xml:space="preserve"> Temporal analysis of epidemics I. Description and comparison of disease progress curves. </w:t>
      </w:r>
      <w:r w:rsidRPr="000D5782">
        <w:rPr>
          <w:rFonts w:eastAsia="TimesNewRoman"/>
          <w:i/>
          <w:iCs/>
        </w:rPr>
        <w:t>In</w:t>
      </w:r>
      <w:r w:rsidRPr="000D5782">
        <w:rPr>
          <w:rFonts w:eastAsia="TimesNewRoman"/>
        </w:rPr>
        <w:t xml:space="preserve">: </w:t>
      </w:r>
      <w:r w:rsidRPr="000D5782">
        <w:rPr>
          <w:rFonts w:eastAsia="TimesNewRoman"/>
          <w:iCs/>
        </w:rPr>
        <w:t>Introduction to Plant disease Epidemiology</w:t>
      </w:r>
      <w:r w:rsidRPr="000D5782">
        <w:rPr>
          <w:rFonts w:eastAsia="TimesNewRoman"/>
        </w:rPr>
        <w:t>, ISBN 0471832367. 532 pp.</w:t>
      </w:r>
    </w:p>
    <w:p w14:paraId="680D01CB" w14:textId="726723D4" w:rsidR="00C80D45" w:rsidRPr="00EB00E7" w:rsidRDefault="00C80D45" w:rsidP="000D5782">
      <w:pPr>
        <w:pStyle w:val="ListParagraph"/>
        <w:numPr>
          <w:ilvl w:val="0"/>
          <w:numId w:val="26"/>
        </w:numPr>
      </w:pPr>
      <w:r w:rsidRPr="00EB00E7">
        <w:t>FAOSTAT (Food and Agriculture Organization of the United Nation)</w:t>
      </w:r>
      <w:r w:rsidR="000D2E8B" w:rsidRPr="00EB00E7">
        <w:t>.</w:t>
      </w:r>
      <w:r w:rsidR="00A478D6" w:rsidRPr="00EB00E7">
        <w:t xml:space="preserve"> (2018)</w:t>
      </w:r>
      <w:r w:rsidR="000D2E8B" w:rsidRPr="00EB00E7">
        <w:t>.</w:t>
      </w:r>
      <w:r w:rsidRPr="00EB00E7">
        <w:t xml:space="preserve"> Agricultural data: Production and Indices Data Crop Primary. </w:t>
      </w:r>
      <w:r w:rsidR="000D5782" w:rsidRPr="000D5782">
        <w:t>http://www.fao.org/faostat/en/#data/QC/visualize</w:t>
      </w:r>
    </w:p>
    <w:p w14:paraId="560AA595" w14:textId="0E248A4C" w:rsidR="00F91C93" w:rsidRPr="000D5782" w:rsidRDefault="00F91C93" w:rsidP="000D5782">
      <w:pPr>
        <w:pStyle w:val="ListParagraph"/>
        <w:numPr>
          <w:ilvl w:val="0"/>
          <w:numId w:val="26"/>
        </w:numPr>
        <w:rPr>
          <w:rFonts w:eastAsia="Times New Roman"/>
        </w:rPr>
      </w:pPr>
      <w:proofErr w:type="spellStart"/>
      <w:r w:rsidRPr="000D5782">
        <w:rPr>
          <w:bCs/>
        </w:rPr>
        <w:lastRenderedPageBreak/>
        <w:t>Gaire</w:t>
      </w:r>
      <w:proofErr w:type="spellEnd"/>
      <w:r w:rsidRPr="000D5782">
        <w:rPr>
          <w:bCs/>
        </w:rPr>
        <w:t xml:space="preserve"> SP, Shrestha SM, Sharma ABP</w:t>
      </w:r>
      <w:r w:rsidR="000D2E8B" w:rsidRPr="000D5782">
        <w:rPr>
          <w:bCs/>
        </w:rPr>
        <w:t>.</w:t>
      </w:r>
      <w:r w:rsidR="00725756" w:rsidRPr="000D5782">
        <w:rPr>
          <w:bCs/>
        </w:rPr>
        <w:t xml:space="preserve"> 2014</w:t>
      </w:r>
      <w:r w:rsidR="000D2E8B" w:rsidRPr="000D5782">
        <w:rPr>
          <w:bCs/>
        </w:rPr>
        <w:t>.</w:t>
      </w:r>
      <w:r w:rsidRPr="000D5782">
        <w:rPr>
          <w:bCs/>
        </w:rPr>
        <w:t xml:space="preserve"> Effect </w:t>
      </w:r>
      <w:proofErr w:type="gramStart"/>
      <w:r w:rsidRPr="000D5782">
        <w:rPr>
          <w:bCs/>
        </w:rPr>
        <w:t>Of</w:t>
      </w:r>
      <w:proofErr w:type="gramEnd"/>
      <w:r w:rsidRPr="000D5782">
        <w:rPr>
          <w:bCs/>
        </w:rPr>
        <w:t xml:space="preserve"> Planting Dates and Fungicides on Potato Late Blight (</w:t>
      </w:r>
      <w:r w:rsidRPr="000D5782">
        <w:rPr>
          <w:bCs/>
          <w:i/>
          <w:iCs/>
        </w:rPr>
        <w:t xml:space="preserve">Phytophthora </w:t>
      </w:r>
      <w:proofErr w:type="spellStart"/>
      <w:r w:rsidRPr="000D5782">
        <w:rPr>
          <w:bCs/>
          <w:i/>
          <w:iCs/>
        </w:rPr>
        <w:t>Infestans</w:t>
      </w:r>
      <w:proofErr w:type="spellEnd"/>
      <w:r w:rsidRPr="000D5782">
        <w:rPr>
          <w:bCs/>
          <w:i/>
          <w:iCs/>
        </w:rPr>
        <w:t xml:space="preserve"> </w:t>
      </w:r>
      <w:r w:rsidRPr="000D5782">
        <w:rPr>
          <w:bCs/>
        </w:rPr>
        <w:t xml:space="preserve">(Mont.) De </w:t>
      </w:r>
      <w:proofErr w:type="spellStart"/>
      <w:r w:rsidRPr="000D5782">
        <w:rPr>
          <w:bCs/>
        </w:rPr>
        <w:t>Bary</w:t>
      </w:r>
      <w:proofErr w:type="spellEnd"/>
      <w:r w:rsidRPr="000D5782">
        <w:rPr>
          <w:bCs/>
        </w:rPr>
        <w:t xml:space="preserve">) Development and Tuber Yield </w:t>
      </w:r>
      <w:r w:rsidR="00D27B80" w:rsidRPr="000D5782">
        <w:rPr>
          <w:bCs/>
        </w:rPr>
        <w:t>i</w:t>
      </w:r>
      <w:r w:rsidRPr="000D5782">
        <w:rPr>
          <w:bCs/>
        </w:rPr>
        <w:t xml:space="preserve">n Chitwan, Nepal. </w:t>
      </w:r>
      <w:r w:rsidRPr="00A91FF1">
        <w:t>Int</w:t>
      </w:r>
      <w:r w:rsidR="000D2E8B" w:rsidRPr="00A91FF1">
        <w:t>ernational</w:t>
      </w:r>
      <w:r w:rsidRPr="00A91FF1">
        <w:t xml:space="preserve"> J</w:t>
      </w:r>
      <w:r w:rsidR="000D2E8B" w:rsidRPr="00A91FF1">
        <w:t>ournal of</w:t>
      </w:r>
      <w:r w:rsidRPr="00A91FF1">
        <w:t xml:space="preserve"> Res</w:t>
      </w:r>
      <w:r w:rsidR="00A91FF1">
        <w:t>earch</w:t>
      </w:r>
      <w:r w:rsidR="00D27B80" w:rsidRPr="00EB00E7">
        <w:t xml:space="preserve"> </w:t>
      </w:r>
      <w:r w:rsidR="00A91FF1">
        <w:t>1(5):  148–</w:t>
      </w:r>
      <w:r w:rsidRPr="00EB00E7">
        <w:t>160.</w:t>
      </w:r>
      <w:r w:rsidR="000D5782" w:rsidRPr="000D5782">
        <w:t xml:space="preserve"> https://www.researchgate.net/publication/263300300_Effect_Of_Planting_Dates_and_Fungicides_on_Potato_Late_Blight_Phytophthora_Infestans_Mont_De_Bary_Development_and_Tuber_Yield_In_Chitwan_Nepal</w:t>
      </w:r>
    </w:p>
    <w:p w14:paraId="717F20FD" w14:textId="77777777" w:rsidR="00E958A1" w:rsidRPr="00EB00E7" w:rsidRDefault="00F91C93" w:rsidP="000D5782">
      <w:pPr>
        <w:pStyle w:val="ListParagraph"/>
        <w:numPr>
          <w:ilvl w:val="0"/>
          <w:numId w:val="26"/>
        </w:numPr>
      </w:pPr>
      <w:r w:rsidRPr="00EB00E7">
        <w:t xml:space="preserve">Getachew G, </w:t>
      </w:r>
      <w:proofErr w:type="spellStart"/>
      <w:r w:rsidRPr="00EB00E7">
        <w:t>Temam</w:t>
      </w:r>
      <w:proofErr w:type="spellEnd"/>
      <w:r w:rsidRPr="00EB00E7">
        <w:t xml:space="preserve"> H, </w:t>
      </w:r>
      <w:proofErr w:type="spellStart"/>
      <w:r w:rsidRPr="00EB00E7">
        <w:t>Mashilla</w:t>
      </w:r>
      <w:proofErr w:type="spellEnd"/>
      <w:r w:rsidRPr="00EB00E7">
        <w:t xml:space="preserve"> D</w:t>
      </w:r>
      <w:r w:rsidR="00EE5BA6">
        <w:t xml:space="preserve"> and</w:t>
      </w:r>
      <w:r w:rsidR="00F14121" w:rsidRPr="00EB00E7">
        <w:t xml:space="preserve"> </w:t>
      </w:r>
      <w:proofErr w:type="spellStart"/>
      <w:r w:rsidRPr="00EB00E7">
        <w:t>Birhanu</w:t>
      </w:r>
      <w:proofErr w:type="spellEnd"/>
      <w:r w:rsidRPr="00EB00E7">
        <w:t xml:space="preserve"> B</w:t>
      </w:r>
      <w:r w:rsidR="00F0398A" w:rsidRPr="00EB00E7">
        <w:t>.</w:t>
      </w:r>
      <w:r w:rsidR="00EE5BA6">
        <w:t xml:space="preserve"> 2018</w:t>
      </w:r>
      <w:r w:rsidR="00F0398A" w:rsidRPr="00EB00E7">
        <w:t>.</w:t>
      </w:r>
      <w:r w:rsidRPr="00EB00E7">
        <w:t xml:space="preserve"> </w:t>
      </w:r>
      <w:r w:rsidRPr="000D5782">
        <w:rPr>
          <w:bCs/>
        </w:rPr>
        <w:t>Integrated management of tomato late blight [</w:t>
      </w:r>
      <w:r w:rsidRPr="000D5782">
        <w:rPr>
          <w:bCs/>
          <w:i/>
        </w:rPr>
        <w:t xml:space="preserve">Phytophthora </w:t>
      </w:r>
      <w:proofErr w:type="spellStart"/>
      <w:r w:rsidRPr="000D5782">
        <w:rPr>
          <w:bCs/>
          <w:i/>
        </w:rPr>
        <w:t>infestans</w:t>
      </w:r>
      <w:proofErr w:type="spellEnd"/>
      <w:r w:rsidRPr="000D5782">
        <w:rPr>
          <w:bCs/>
        </w:rPr>
        <w:t xml:space="preserve"> (Mont.) de </w:t>
      </w:r>
      <w:proofErr w:type="spellStart"/>
      <w:r w:rsidRPr="000D5782">
        <w:rPr>
          <w:bCs/>
        </w:rPr>
        <w:t>Bary</w:t>
      </w:r>
      <w:proofErr w:type="spellEnd"/>
      <w:r w:rsidRPr="000D5782">
        <w:rPr>
          <w:bCs/>
        </w:rPr>
        <w:t xml:space="preserve">] through host plant resistance and reduced frequency of fungicide in </w:t>
      </w:r>
      <w:proofErr w:type="spellStart"/>
      <w:r w:rsidRPr="000D5782">
        <w:rPr>
          <w:bCs/>
        </w:rPr>
        <w:t>Arba</w:t>
      </w:r>
      <w:proofErr w:type="spellEnd"/>
      <w:r w:rsidRPr="000D5782">
        <w:rPr>
          <w:bCs/>
        </w:rPr>
        <w:t xml:space="preserve"> Minch Areas, Southern Ethiopia.</w:t>
      </w:r>
      <w:r w:rsidRPr="00EB00E7">
        <w:t xml:space="preserve"> </w:t>
      </w:r>
      <w:r w:rsidRPr="000D5782">
        <w:rPr>
          <w:rFonts w:eastAsia="Times New Roman"/>
        </w:rPr>
        <w:t>J</w:t>
      </w:r>
      <w:r w:rsidR="00F0398A" w:rsidRPr="000D5782">
        <w:rPr>
          <w:rFonts w:eastAsia="Times New Roman"/>
        </w:rPr>
        <w:t>ournal of</w:t>
      </w:r>
      <w:r w:rsidRPr="000D5782">
        <w:rPr>
          <w:rFonts w:eastAsia="Times New Roman"/>
        </w:rPr>
        <w:t xml:space="preserve"> </w:t>
      </w:r>
      <w:r w:rsidR="00F0398A" w:rsidRPr="000D5782">
        <w:rPr>
          <w:rFonts w:eastAsia="Times New Roman"/>
        </w:rPr>
        <w:t>Biology</w:t>
      </w:r>
      <w:r w:rsidRPr="000D5782">
        <w:rPr>
          <w:rFonts w:eastAsia="Times New Roman"/>
        </w:rPr>
        <w:t>, Agri</w:t>
      </w:r>
      <w:r w:rsidR="00F0398A" w:rsidRPr="000D5782">
        <w:rPr>
          <w:rFonts w:eastAsia="Times New Roman"/>
        </w:rPr>
        <w:t>culture and</w:t>
      </w:r>
      <w:r w:rsidRPr="000D5782">
        <w:rPr>
          <w:rFonts w:eastAsia="Times New Roman"/>
        </w:rPr>
        <w:t xml:space="preserve"> Health</w:t>
      </w:r>
      <w:r w:rsidR="00F0398A" w:rsidRPr="000D5782">
        <w:rPr>
          <w:rFonts w:eastAsia="Times New Roman"/>
        </w:rPr>
        <w:t>care</w:t>
      </w:r>
      <w:r w:rsidR="00E958A1" w:rsidRPr="00EB00E7">
        <w:t xml:space="preserve"> 8(9): 94-109.</w:t>
      </w:r>
    </w:p>
    <w:p w14:paraId="35217E46" w14:textId="41B88B22" w:rsidR="00040828" w:rsidRPr="00EB00E7" w:rsidRDefault="00040828" w:rsidP="000D5782">
      <w:pPr>
        <w:pStyle w:val="ListParagraph"/>
        <w:numPr>
          <w:ilvl w:val="0"/>
          <w:numId w:val="26"/>
        </w:numPr>
      </w:pPr>
      <w:r w:rsidRPr="00EB00E7">
        <w:t>Gomez KA</w:t>
      </w:r>
      <w:r w:rsidR="005E73A6">
        <w:t xml:space="preserve"> and</w:t>
      </w:r>
      <w:r w:rsidR="00ED67CF">
        <w:t xml:space="preserve"> </w:t>
      </w:r>
      <w:r w:rsidRPr="00EB00E7">
        <w:t>Gomez AA</w:t>
      </w:r>
      <w:r w:rsidR="00B27486" w:rsidRPr="00EB00E7">
        <w:t>.</w:t>
      </w:r>
      <w:r w:rsidR="00ED67CF">
        <w:t xml:space="preserve"> </w:t>
      </w:r>
      <w:r w:rsidR="003F7E2F" w:rsidRPr="00EB00E7">
        <w:t>1984</w:t>
      </w:r>
      <w:r w:rsidR="00B27486" w:rsidRPr="00EB00E7">
        <w:t>.</w:t>
      </w:r>
      <w:r w:rsidRPr="00EB00E7">
        <w:t xml:space="preserve"> Statistical Procedures for Agricultural Research. 2</w:t>
      </w:r>
      <w:proofErr w:type="spellStart"/>
      <w:r w:rsidRPr="000D5782">
        <w:rPr>
          <w:position w:val="9"/>
        </w:rPr>
        <w:t>nd</w:t>
      </w:r>
      <w:proofErr w:type="spellEnd"/>
      <w:r w:rsidRPr="000D5782">
        <w:rPr>
          <w:position w:val="9"/>
        </w:rPr>
        <w:t xml:space="preserve"> </w:t>
      </w:r>
      <w:r w:rsidRPr="00EB00E7">
        <w:t>Ed. John Wiley and Sons, Inc. New York, Chichester, Brisbane, Toronto and Singapore. 680 pp.</w:t>
      </w:r>
      <w:r w:rsidR="000D5782" w:rsidRPr="000D5782">
        <w:t xml:space="preserve"> https://www.wiley.com/en-us/Statistical+Procedures+for+Agricultural+Research%2C+2nd+Edition-p-9780471870920</w:t>
      </w:r>
    </w:p>
    <w:p w14:paraId="60F620B7" w14:textId="02AA1CD1" w:rsidR="00F91C93" w:rsidRPr="00EB00E7" w:rsidRDefault="00F91C93" w:rsidP="000D5782">
      <w:pPr>
        <w:pStyle w:val="ListParagraph"/>
        <w:numPr>
          <w:ilvl w:val="0"/>
          <w:numId w:val="26"/>
        </w:numPr>
      </w:pPr>
      <w:proofErr w:type="spellStart"/>
      <w:r w:rsidRPr="00EB00E7">
        <w:t>Heinfnings</w:t>
      </w:r>
      <w:proofErr w:type="spellEnd"/>
      <w:r w:rsidRPr="00EB00E7">
        <w:t xml:space="preserve"> JW</w:t>
      </w:r>
      <w:r w:rsidR="0012659A" w:rsidRPr="00EB00E7">
        <w:t>.</w:t>
      </w:r>
      <w:r w:rsidR="004D1FF2">
        <w:t xml:space="preserve"> </w:t>
      </w:r>
      <w:r w:rsidR="003F7E2F" w:rsidRPr="00EB00E7">
        <w:t>1987</w:t>
      </w:r>
      <w:r w:rsidR="0012659A" w:rsidRPr="00EB00E7">
        <w:t>.</w:t>
      </w:r>
      <w:r w:rsidRPr="00EB00E7">
        <w:t xml:space="preserve"> Late blight of potato (</w:t>
      </w:r>
      <w:r w:rsidRPr="000D5782">
        <w:rPr>
          <w:i/>
          <w:iCs/>
        </w:rPr>
        <w:t xml:space="preserve">Phytophthora </w:t>
      </w:r>
      <w:proofErr w:type="spellStart"/>
      <w:r w:rsidRPr="000D5782">
        <w:rPr>
          <w:i/>
          <w:iCs/>
        </w:rPr>
        <w:t>infestans</w:t>
      </w:r>
      <w:proofErr w:type="spellEnd"/>
      <w:r w:rsidRPr="00EB00E7">
        <w:t>)</w:t>
      </w:r>
      <w:r w:rsidR="0035278E">
        <w:t xml:space="preserve"> </w:t>
      </w:r>
      <w:r w:rsidRPr="00EB00E7">
        <w:t>Technical information Bulletin 4. Lima. Peru. 25 pp.</w:t>
      </w:r>
      <w:r w:rsidR="000D5782" w:rsidRPr="000D5782">
        <w:t xml:space="preserve"> https://books.google.com/books/about/Late_Blight_of_Potato.html?id=oIwuAQAAIAAJ</w:t>
      </w:r>
    </w:p>
    <w:p w14:paraId="5D51EBCA" w14:textId="0573BE70" w:rsidR="004D1FF2" w:rsidRDefault="00F91C93" w:rsidP="000D5782">
      <w:pPr>
        <w:pStyle w:val="ListParagraph"/>
        <w:numPr>
          <w:ilvl w:val="0"/>
          <w:numId w:val="26"/>
        </w:numPr>
      </w:pPr>
      <w:proofErr w:type="spellStart"/>
      <w:r w:rsidRPr="00EB00E7">
        <w:t>Hijmans</w:t>
      </w:r>
      <w:proofErr w:type="spellEnd"/>
      <w:r w:rsidRPr="00EB00E7">
        <w:t xml:space="preserve"> RJ, Forbes GA</w:t>
      </w:r>
      <w:r w:rsidR="004D1FF2">
        <w:t xml:space="preserve"> and</w:t>
      </w:r>
      <w:r w:rsidR="001B3F71" w:rsidRPr="00EB00E7">
        <w:t xml:space="preserve"> </w:t>
      </w:r>
      <w:r w:rsidRPr="00EB00E7">
        <w:t>Walker TS</w:t>
      </w:r>
      <w:r w:rsidR="001B3F71" w:rsidRPr="00EB00E7">
        <w:t>.</w:t>
      </w:r>
      <w:r w:rsidR="004D1FF2">
        <w:t xml:space="preserve"> 2000</w:t>
      </w:r>
      <w:r w:rsidR="001B3F71" w:rsidRPr="00EB00E7">
        <w:t>.</w:t>
      </w:r>
      <w:r w:rsidRPr="00EB00E7">
        <w:t xml:space="preserve"> Estimating the global severity of potato late blight with GIS-linked disease forecast models. </w:t>
      </w:r>
      <w:r w:rsidRPr="000D5782">
        <w:rPr>
          <w:iCs/>
        </w:rPr>
        <w:t>Plant Pathol</w:t>
      </w:r>
      <w:r w:rsidR="001B3F71" w:rsidRPr="000D5782">
        <w:rPr>
          <w:iCs/>
        </w:rPr>
        <w:t>ogy</w:t>
      </w:r>
      <w:r w:rsidR="007951F1" w:rsidRPr="000D5782">
        <w:rPr>
          <w:iCs/>
        </w:rPr>
        <w:t xml:space="preserve"> </w:t>
      </w:r>
      <w:r w:rsidR="003F7E2F" w:rsidRPr="00EB00E7">
        <w:t xml:space="preserve">49: </w:t>
      </w:r>
      <w:r w:rsidRPr="00EB00E7">
        <w:t>697</w:t>
      </w:r>
      <w:r w:rsidR="003F7E2F" w:rsidRPr="00EB00E7">
        <w:t>-</w:t>
      </w:r>
      <w:r w:rsidRPr="00EB00E7">
        <w:t>705.</w:t>
      </w:r>
      <w:r w:rsidR="00556249" w:rsidRPr="00EB00E7">
        <w:t xml:space="preserve"> </w:t>
      </w:r>
      <w:r w:rsidR="000D5782" w:rsidRPr="000D5782">
        <w:t>https://doi.org/10.1046/J.1365-3059.2000.00511.X</w:t>
      </w:r>
    </w:p>
    <w:p w14:paraId="2ACF8006" w14:textId="77777777" w:rsidR="00F91C93" w:rsidRPr="00EB00E7" w:rsidRDefault="00F91C93" w:rsidP="000D5782">
      <w:pPr>
        <w:pStyle w:val="ListParagraph"/>
        <w:numPr>
          <w:ilvl w:val="0"/>
          <w:numId w:val="26"/>
        </w:numPr>
      </w:pPr>
      <w:proofErr w:type="spellStart"/>
      <w:r w:rsidRPr="00EB00E7">
        <w:t>Kassa</w:t>
      </w:r>
      <w:proofErr w:type="spellEnd"/>
      <w:r w:rsidRPr="00EB00E7">
        <w:t xml:space="preserve"> B</w:t>
      </w:r>
      <w:r w:rsidR="0035278E">
        <w:t xml:space="preserve"> and</w:t>
      </w:r>
      <w:r w:rsidR="003C7C9B" w:rsidRPr="00EB00E7">
        <w:t xml:space="preserve"> </w:t>
      </w:r>
      <w:proofErr w:type="spellStart"/>
      <w:r w:rsidRPr="00EB00E7">
        <w:t>Hiskias</w:t>
      </w:r>
      <w:proofErr w:type="spellEnd"/>
      <w:r w:rsidRPr="00EB00E7">
        <w:t xml:space="preserve"> Y</w:t>
      </w:r>
      <w:r w:rsidR="003C7C9B" w:rsidRPr="00EB00E7">
        <w:t>.</w:t>
      </w:r>
      <w:r w:rsidR="0035278E">
        <w:t xml:space="preserve"> </w:t>
      </w:r>
      <w:r w:rsidR="0072730B" w:rsidRPr="00EB00E7">
        <w:t>1996</w:t>
      </w:r>
      <w:r w:rsidR="003C7C9B" w:rsidRPr="00EB00E7">
        <w:t>.</w:t>
      </w:r>
      <w:r w:rsidRPr="00EB00E7">
        <w:t xml:space="preserve"> Tuber yield loss assessments of potato cultivars with different levels of resistance to late blight, pp. 149-152. </w:t>
      </w:r>
      <w:r w:rsidRPr="000D5782">
        <w:rPr>
          <w:i/>
        </w:rPr>
        <w:t>In</w:t>
      </w:r>
      <w:r w:rsidR="003C7C9B" w:rsidRPr="000D5782">
        <w:rPr>
          <w:i/>
        </w:rPr>
        <w:t>:</w:t>
      </w:r>
      <w:r w:rsidRPr="00EB00E7">
        <w:t xml:space="preserve"> </w:t>
      </w:r>
      <w:r w:rsidR="0035278E">
        <w:t>Bekele</w:t>
      </w:r>
      <w:r w:rsidR="003C7C9B" w:rsidRPr="00EB00E7">
        <w:t xml:space="preserve"> </w:t>
      </w:r>
      <w:r w:rsidR="0035278E">
        <w:t>E</w:t>
      </w:r>
      <w:r w:rsidR="003C7C9B" w:rsidRPr="00EB00E7">
        <w:t>,</w:t>
      </w:r>
      <w:r w:rsidRPr="00EB00E7">
        <w:t xml:space="preserve"> </w:t>
      </w:r>
      <w:proofErr w:type="spellStart"/>
      <w:r w:rsidRPr="00EB00E7">
        <w:t>Abdulahi</w:t>
      </w:r>
      <w:proofErr w:type="spellEnd"/>
      <w:r w:rsidR="0035278E">
        <w:t xml:space="preserve"> A and</w:t>
      </w:r>
      <w:r w:rsidRPr="00EB00E7">
        <w:t xml:space="preserve"> </w:t>
      </w:r>
      <w:proofErr w:type="spellStart"/>
      <w:r w:rsidRPr="00EB00E7">
        <w:t>Yemane</w:t>
      </w:r>
      <w:proofErr w:type="spellEnd"/>
      <w:r w:rsidRPr="00EB00E7">
        <w:t xml:space="preserve"> </w:t>
      </w:r>
      <w:r w:rsidR="003C7C9B" w:rsidRPr="00EB00E7">
        <w:t xml:space="preserve">A. </w:t>
      </w:r>
      <w:r w:rsidRPr="00EB00E7">
        <w:t>(eds.). Proceedings of the 3</w:t>
      </w:r>
      <w:r w:rsidRPr="000D5782">
        <w:rPr>
          <w:vertAlign w:val="superscript"/>
        </w:rPr>
        <w:t>rd</w:t>
      </w:r>
      <w:r w:rsidRPr="00EB00E7">
        <w:t xml:space="preserve"> Annual Conference held on 18-19 May 1996, Crop Protection Society of Ethiopia, Addis Ababa, Ethiopia.</w:t>
      </w:r>
      <w:r w:rsidR="003D4961" w:rsidRPr="00EB00E7">
        <w:t xml:space="preserve"> </w:t>
      </w:r>
    </w:p>
    <w:p w14:paraId="756F1F46" w14:textId="77777777" w:rsidR="00F91C93" w:rsidRPr="00595147" w:rsidRDefault="00F91C93" w:rsidP="000D5782">
      <w:pPr>
        <w:pStyle w:val="ListParagraph"/>
        <w:numPr>
          <w:ilvl w:val="0"/>
          <w:numId w:val="26"/>
        </w:numPr>
      </w:pPr>
      <w:proofErr w:type="spellStart"/>
      <w:r w:rsidRPr="00595147">
        <w:t>Kassa</w:t>
      </w:r>
      <w:proofErr w:type="spellEnd"/>
      <w:r w:rsidRPr="00595147">
        <w:t xml:space="preserve"> B, </w:t>
      </w:r>
      <w:proofErr w:type="spellStart"/>
      <w:r w:rsidRPr="00595147">
        <w:t>Olanya</w:t>
      </w:r>
      <w:proofErr w:type="spellEnd"/>
      <w:r w:rsidRPr="00595147">
        <w:t xml:space="preserve"> M, Tesfaye A, </w:t>
      </w:r>
      <w:proofErr w:type="spellStart"/>
      <w:r w:rsidRPr="00595147">
        <w:t>Lemaga</w:t>
      </w:r>
      <w:proofErr w:type="spellEnd"/>
      <w:r w:rsidRPr="00595147">
        <w:t xml:space="preserve"> B</w:t>
      </w:r>
      <w:r w:rsidR="00192C5A" w:rsidRPr="00595147">
        <w:t xml:space="preserve"> and</w:t>
      </w:r>
      <w:r w:rsidR="007E463D" w:rsidRPr="00595147">
        <w:t xml:space="preserve"> </w:t>
      </w:r>
      <w:proofErr w:type="spellStart"/>
      <w:r w:rsidRPr="00595147">
        <w:t>Woldegiorgis</w:t>
      </w:r>
      <w:proofErr w:type="spellEnd"/>
      <w:r w:rsidRPr="00595147">
        <w:t xml:space="preserve"> G</w:t>
      </w:r>
      <w:r w:rsidR="007E463D" w:rsidRPr="00595147">
        <w:t>.</w:t>
      </w:r>
      <w:r w:rsidR="00192C5A" w:rsidRPr="00595147">
        <w:t xml:space="preserve"> </w:t>
      </w:r>
      <w:r w:rsidR="0072730B" w:rsidRPr="00595147">
        <w:t>2002</w:t>
      </w:r>
      <w:r w:rsidR="007E463D" w:rsidRPr="00595147">
        <w:t>.</w:t>
      </w:r>
      <w:r w:rsidRPr="00595147">
        <w:t xml:space="preserve"> Economic implications of late blight management in tropical highlands of Ethiopia. pp</w:t>
      </w:r>
      <w:r w:rsidR="0072730B" w:rsidRPr="00595147">
        <w:t>:</w:t>
      </w:r>
      <w:r w:rsidRPr="00595147">
        <w:t xml:space="preserve"> 161 </w:t>
      </w:r>
      <w:r w:rsidRPr="000D5782">
        <w:rPr>
          <w:i/>
        </w:rPr>
        <w:t>In</w:t>
      </w:r>
      <w:r w:rsidRPr="00595147">
        <w:t xml:space="preserve">: Lizarraga C (ed) Late blight: Managing the global threat. Proceedings of the global initiative on late blight conference, </w:t>
      </w:r>
      <w:proofErr w:type="spellStart"/>
      <w:r w:rsidRPr="00595147">
        <w:t>Hanburg</w:t>
      </w:r>
      <w:proofErr w:type="spellEnd"/>
      <w:r w:rsidRPr="00595147">
        <w:t>, Germany.</w:t>
      </w:r>
      <w:r w:rsidR="003D4961" w:rsidRPr="00595147">
        <w:t xml:space="preserve"> 2002.</w:t>
      </w:r>
    </w:p>
    <w:p w14:paraId="430FAA01" w14:textId="2B8E4480" w:rsidR="00F91C93" w:rsidRPr="00EB00E7" w:rsidRDefault="00F91C93" w:rsidP="000D5782">
      <w:pPr>
        <w:pStyle w:val="ListParagraph"/>
        <w:numPr>
          <w:ilvl w:val="0"/>
          <w:numId w:val="26"/>
        </w:numPr>
      </w:pPr>
      <w:r w:rsidRPr="00EB00E7">
        <w:t xml:space="preserve">Kirk WW, Abu-El </w:t>
      </w:r>
      <w:proofErr w:type="spellStart"/>
      <w:r w:rsidRPr="00EB00E7">
        <w:t>Samen</w:t>
      </w:r>
      <w:proofErr w:type="spellEnd"/>
      <w:r w:rsidRPr="00EB00E7">
        <w:t xml:space="preserve"> FM, </w:t>
      </w:r>
      <w:proofErr w:type="spellStart"/>
      <w:r w:rsidRPr="00EB00E7">
        <w:t>Muhinyuza</w:t>
      </w:r>
      <w:proofErr w:type="spellEnd"/>
      <w:r w:rsidRPr="00EB00E7">
        <w:t xml:space="preserve"> JB, </w:t>
      </w:r>
      <w:proofErr w:type="spellStart"/>
      <w:r w:rsidRPr="00EB00E7">
        <w:t>Hammerschmidt</w:t>
      </w:r>
      <w:proofErr w:type="spellEnd"/>
      <w:r w:rsidRPr="00EB00E7">
        <w:t xml:space="preserve"> R, Douches DS, Thill CA, </w:t>
      </w:r>
      <w:proofErr w:type="spellStart"/>
      <w:r w:rsidRPr="00EB00E7">
        <w:t>Groza</w:t>
      </w:r>
      <w:proofErr w:type="spellEnd"/>
      <w:r w:rsidRPr="00EB00E7">
        <w:t xml:space="preserve"> H</w:t>
      </w:r>
      <w:r w:rsidR="00E23350">
        <w:t xml:space="preserve"> and</w:t>
      </w:r>
      <w:r w:rsidR="005545A2" w:rsidRPr="00EB00E7">
        <w:t xml:space="preserve"> </w:t>
      </w:r>
      <w:r w:rsidRPr="00EB00E7">
        <w:t>Thompson AL</w:t>
      </w:r>
      <w:r w:rsidR="005545A2" w:rsidRPr="00EB00E7">
        <w:t>.</w:t>
      </w:r>
      <w:r w:rsidR="00E23350">
        <w:t xml:space="preserve"> 2005</w:t>
      </w:r>
      <w:r w:rsidR="005545A2" w:rsidRPr="00EB00E7">
        <w:t>.</w:t>
      </w:r>
      <w:r w:rsidRPr="00EB00E7">
        <w:t xml:space="preserve"> Evaluation of potato late blight management utilizing host plant resistance and reduced rates and frequencies of fungicide applications. </w:t>
      </w:r>
      <w:r w:rsidRPr="00C166A2">
        <w:t>Crop Prot</w:t>
      </w:r>
      <w:r w:rsidR="005545A2" w:rsidRPr="00C166A2">
        <w:t>ection</w:t>
      </w:r>
      <w:r w:rsidR="003D4961" w:rsidRPr="00EB00E7">
        <w:t xml:space="preserve"> </w:t>
      </w:r>
      <w:r w:rsidRPr="00EB00E7">
        <w:t>24</w:t>
      </w:r>
      <w:r w:rsidR="00227096" w:rsidRPr="00EB00E7">
        <w:t>(2005)</w:t>
      </w:r>
      <w:r w:rsidRPr="00EB00E7">
        <w:t>: 961–970.</w:t>
      </w:r>
      <w:r w:rsidR="00B86763" w:rsidRPr="00EB00E7">
        <w:t xml:space="preserve"> </w:t>
      </w:r>
      <w:r w:rsidR="000D5782" w:rsidRPr="000D5782">
        <w:t>https://doi.org/10.1016/j.cropro.2004.12.016</w:t>
      </w:r>
    </w:p>
    <w:p w14:paraId="4AF9BFA8" w14:textId="7A81F494" w:rsidR="00123707" w:rsidRPr="00EB00E7" w:rsidRDefault="00123707" w:rsidP="000D5782">
      <w:pPr>
        <w:pStyle w:val="ListParagraph"/>
        <w:numPr>
          <w:ilvl w:val="0"/>
          <w:numId w:val="26"/>
        </w:numPr>
      </w:pPr>
      <w:proofErr w:type="spellStart"/>
      <w:r w:rsidRPr="000D5782">
        <w:rPr>
          <w:szCs w:val="20"/>
        </w:rPr>
        <w:t>Mekonen</w:t>
      </w:r>
      <w:proofErr w:type="spellEnd"/>
      <w:r w:rsidRPr="000D5782">
        <w:rPr>
          <w:szCs w:val="20"/>
        </w:rPr>
        <w:t xml:space="preserve"> S, Alemu T, </w:t>
      </w:r>
      <w:proofErr w:type="spellStart"/>
      <w:r w:rsidRPr="000D5782">
        <w:rPr>
          <w:szCs w:val="20"/>
        </w:rPr>
        <w:t>Kassa</w:t>
      </w:r>
      <w:proofErr w:type="spellEnd"/>
      <w:r w:rsidRPr="000D5782">
        <w:rPr>
          <w:szCs w:val="20"/>
        </w:rPr>
        <w:t xml:space="preserve"> B</w:t>
      </w:r>
      <w:r w:rsidR="00C166A2" w:rsidRPr="000D5782">
        <w:rPr>
          <w:szCs w:val="20"/>
        </w:rPr>
        <w:t xml:space="preserve"> and </w:t>
      </w:r>
      <w:r w:rsidRPr="000D5782">
        <w:rPr>
          <w:szCs w:val="20"/>
        </w:rPr>
        <w:t>Forbes G</w:t>
      </w:r>
      <w:r w:rsidRPr="00EB00E7">
        <w:t xml:space="preserve">. </w:t>
      </w:r>
      <w:r w:rsidR="00EC2600" w:rsidRPr="00EB00E7">
        <w:t xml:space="preserve">2011. </w:t>
      </w:r>
      <w:r w:rsidRPr="00EB00E7">
        <w:t>Evaluation of contact fungicide spray regimes for control of late blight (</w:t>
      </w:r>
      <w:r w:rsidRPr="000D5782">
        <w:rPr>
          <w:i/>
          <w:iCs/>
        </w:rPr>
        <w:t xml:space="preserve">Phytophthora </w:t>
      </w:r>
      <w:proofErr w:type="spellStart"/>
      <w:r w:rsidRPr="000D5782">
        <w:rPr>
          <w:i/>
          <w:iCs/>
        </w:rPr>
        <w:t>infestans</w:t>
      </w:r>
      <w:proofErr w:type="spellEnd"/>
      <w:r w:rsidRPr="00EB00E7">
        <w:t xml:space="preserve">) in Southern Ethiopia using potato cultivars with different levels of host resistance. </w:t>
      </w:r>
      <w:r w:rsidRPr="000D5782">
        <w:rPr>
          <w:iCs/>
        </w:rPr>
        <w:t>Trop</w:t>
      </w:r>
      <w:r w:rsidR="008A2A08" w:rsidRPr="000D5782">
        <w:rPr>
          <w:iCs/>
        </w:rPr>
        <w:t>ical</w:t>
      </w:r>
      <w:r w:rsidRPr="000D5782">
        <w:rPr>
          <w:iCs/>
        </w:rPr>
        <w:t xml:space="preserve"> Plant Pathol</w:t>
      </w:r>
      <w:r w:rsidR="008A2A08" w:rsidRPr="000D5782">
        <w:rPr>
          <w:iCs/>
        </w:rPr>
        <w:t>ogy</w:t>
      </w:r>
      <w:r w:rsidRPr="00EB00E7">
        <w:t xml:space="preserve"> 36: 021 - 027. </w:t>
      </w:r>
      <w:r w:rsidR="000D5782" w:rsidRPr="000D5782">
        <w:t>https://doi.org/10.1590/S1982-56762011000100003</w:t>
      </w:r>
    </w:p>
    <w:p w14:paraId="6A3A5AF5" w14:textId="77777777" w:rsidR="00F91C93" w:rsidRPr="00EB00E7" w:rsidRDefault="00F91C93" w:rsidP="000D5782">
      <w:pPr>
        <w:pStyle w:val="ListParagraph"/>
        <w:numPr>
          <w:ilvl w:val="0"/>
          <w:numId w:val="26"/>
        </w:numPr>
      </w:pPr>
      <w:r w:rsidRPr="00EB00E7">
        <w:t xml:space="preserve">Mohammad A, Mohammad N, </w:t>
      </w:r>
      <w:proofErr w:type="spellStart"/>
      <w:r w:rsidRPr="00EB00E7">
        <w:t>Safarzadeh</w:t>
      </w:r>
      <w:proofErr w:type="spellEnd"/>
      <w:r w:rsidRPr="00EB00E7">
        <w:t xml:space="preserve"> V, Peyman S</w:t>
      </w:r>
      <w:r w:rsidR="00422600">
        <w:t xml:space="preserve"> and</w:t>
      </w:r>
      <w:r w:rsidRPr="00EB00E7">
        <w:t xml:space="preserve"> Ali S</w:t>
      </w:r>
      <w:r w:rsidR="00BB23AC" w:rsidRPr="00EB00E7">
        <w:t>.</w:t>
      </w:r>
      <w:r w:rsidR="00422600">
        <w:t xml:space="preserve"> </w:t>
      </w:r>
      <w:r w:rsidR="005034B4" w:rsidRPr="00EB00E7">
        <w:t>201</w:t>
      </w:r>
      <w:r w:rsidR="00C14547">
        <w:t>3</w:t>
      </w:r>
      <w:r w:rsidR="00BB23AC" w:rsidRPr="00EB00E7">
        <w:t>.</w:t>
      </w:r>
      <w:r w:rsidRPr="00EB00E7">
        <w:t xml:space="preserve"> Effect of plant density date and depth of cultivation on yield and yield components of potato planting in the </w:t>
      </w:r>
      <w:proofErr w:type="spellStart"/>
      <w:r w:rsidRPr="00EB00E7">
        <w:t>chabahar</w:t>
      </w:r>
      <w:proofErr w:type="spellEnd"/>
      <w:r w:rsidRPr="00EB00E7">
        <w:t xml:space="preserve">. </w:t>
      </w:r>
      <w:r w:rsidR="00BB23AC" w:rsidRPr="00422600">
        <w:t>International Journal o</w:t>
      </w:r>
      <w:r w:rsidR="00422600">
        <w:t>f Agronomy and Plant Production</w:t>
      </w:r>
      <w:r w:rsidR="00850F02" w:rsidRPr="00422600">
        <w:t xml:space="preserve"> </w:t>
      </w:r>
      <w:r w:rsidRPr="00EB00E7">
        <w:t>4(8):</w:t>
      </w:r>
      <w:r w:rsidR="00D87D6A" w:rsidRPr="00EB00E7">
        <w:t xml:space="preserve"> </w:t>
      </w:r>
      <w:r w:rsidRPr="00EB00E7">
        <w:t>1890- 1897.</w:t>
      </w:r>
    </w:p>
    <w:p w14:paraId="5BC05B6B" w14:textId="77777777" w:rsidR="00A76AD2" w:rsidRPr="00595147" w:rsidRDefault="00F91C93" w:rsidP="000D5782">
      <w:pPr>
        <w:pStyle w:val="ListParagraph"/>
        <w:numPr>
          <w:ilvl w:val="0"/>
          <w:numId w:val="26"/>
        </w:numPr>
      </w:pPr>
      <w:r w:rsidRPr="000D5782">
        <w:rPr>
          <w:rFonts w:eastAsia="Times New Roman"/>
        </w:rPr>
        <w:t>Roy S, Singh BP</w:t>
      </w:r>
      <w:r w:rsidR="00422600" w:rsidRPr="000D5782">
        <w:rPr>
          <w:rFonts w:eastAsia="Times New Roman"/>
        </w:rPr>
        <w:t xml:space="preserve"> and</w:t>
      </w:r>
      <w:r w:rsidR="0085030D" w:rsidRPr="000D5782">
        <w:rPr>
          <w:rFonts w:eastAsia="Times New Roman"/>
        </w:rPr>
        <w:t xml:space="preserve"> </w:t>
      </w:r>
      <w:r w:rsidRPr="000D5782">
        <w:rPr>
          <w:rFonts w:eastAsia="Times New Roman"/>
        </w:rPr>
        <w:t>Bhattacharyya SK</w:t>
      </w:r>
      <w:r w:rsidR="0085030D" w:rsidRPr="000D5782">
        <w:rPr>
          <w:rFonts w:eastAsia="Times New Roman"/>
        </w:rPr>
        <w:t>.</w:t>
      </w:r>
      <w:r w:rsidR="00956B31" w:rsidRPr="000D5782">
        <w:rPr>
          <w:rFonts w:eastAsia="Times New Roman"/>
        </w:rPr>
        <w:t xml:space="preserve"> </w:t>
      </w:r>
      <w:r w:rsidR="00EC6A85" w:rsidRPr="000D5782">
        <w:rPr>
          <w:rFonts w:eastAsia="Times New Roman"/>
        </w:rPr>
        <w:t>1991</w:t>
      </w:r>
      <w:r w:rsidRPr="000D5782">
        <w:rPr>
          <w:rFonts w:eastAsia="Times New Roman"/>
        </w:rPr>
        <w:t xml:space="preserve">. Bio-control of late blight of potato. </w:t>
      </w:r>
      <w:r w:rsidRPr="000D5782">
        <w:rPr>
          <w:rFonts w:eastAsia="Times New Roman"/>
          <w:i/>
        </w:rPr>
        <w:t>Phytopathology</w:t>
      </w:r>
      <w:r w:rsidR="0085030D" w:rsidRPr="000D5782">
        <w:rPr>
          <w:rFonts w:eastAsia="Times New Roman"/>
          <w:i/>
        </w:rPr>
        <w:t>,</w:t>
      </w:r>
      <w:r w:rsidR="005E1CF4" w:rsidRPr="000D5782">
        <w:rPr>
          <w:rFonts w:eastAsia="Times New Roman"/>
          <w:i/>
        </w:rPr>
        <w:t xml:space="preserve"> </w:t>
      </w:r>
      <w:r w:rsidR="005E1CF4" w:rsidRPr="000D5782">
        <w:rPr>
          <w:rFonts w:eastAsia="Times New Roman"/>
        </w:rPr>
        <w:t>1</w:t>
      </w:r>
      <w:r w:rsidRPr="000D5782">
        <w:rPr>
          <w:rFonts w:eastAsia="Times New Roman"/>
        </w:rPr>
        <w:t>: 17 - 18.</w:t>
      </w:r>
    </w:p>
    <w:p w14:paraId="7D7FFFB8" w14:textId="77777777" w:rsidR="008B2AD1" w:rsidRPr="000D5782" w:rsidRDefault="0085030D" w:rsidP="000D5782">
      <w:pPr>
        <w:pStyle w:val="ListParagraph"/>
        <w:numPr>
          <w:ilvl w:val="0"/>
          <w:numId w:val="26"/>
        </w:numPr>
        <w:rPr>
          <w:rFonts w:eastAsia="Calibri"/>
        </w:rPr>
      </w:pPr>
      <w:r w:rsidRPr="000D5782">
        <w:rPr>
          <w:rFonts w:eastAsia="Calibri"/>
        </w:rPr>
        <w:t>Statistical Analysis System</w:t>
      </w:r>
      <w:r w:rsidR="00956B31" w:rsidRPr="000D5782">
        <w:rPr>
          <w:rFonts w:eastAsia="Calibri"/>
        </w:rPr>
        <w:t xml:space="preserve"> [SAS]</w:t>
      </w:r>
      <w:r w:rsidRPr="000D5782">
        <w:rPr>
          <w:rFonts w:eastAsia="Calibri"/>
        </w:rPr>
        <w:t xml:space="preserve">. </w:t>
      </w:r>
      <w:r w:rsidR="00EC6A85" w:rsidRPr="000D5782">
        <w:rPr>
          <w:rFonts w:eastAsia="Calibri"/>
        </w:rPr>
        <w:t>(2014)</w:t>
      </w:r>
      <w:r w:rsidRPr="000D5782">
        <w:rPr>
          <w:rFonts w:eastAsia="Calibri"/>
        </w:rPr>
        <w:t>.</w:t>
      </w:r>
      <w:r w:rsidR="00F91C93" w:rsidRPr="000D5782">
        <w:rPr>
          <w:rFonts w:eastAsia="Calibri"/>
        </w:rPr>
        <w:t xml:space="preserve"> SAS/STATA User’s guide for personal computers, </w:t>
      </w:r>
      <w:r w:rsidR="00F91C93" w:rsidRPr="000D5782">
        <w:rPr>
          <w:rFonts w:eastAsia="Calibri"/>
          <w:i/>
        </w:rPr>
        <w:t>version</w:t>
      </w:r>
      <w:r w:rsidR="00F91C93" w:rsidRPr="000D5782">
        <w:rPr>
          <w:rFonts w:eastAsia="Calibri"/>
        </w:rPr>
        <w:t xml:space="preserve"> 9.3. SAS Institute Inc., Carry NC, USA.</w:t>
      </w:r>
      <w:r w:rsidR="00DE5E35" w:rsidRPr="000D5782">
        <w:rPr>
          <w:rFonts w:eastAsia="Calibri"/>
        </w:rPr>
        <w:t xml:space="preserve"> </w:t>
      </w:r>
    </w:p>
    <w:p w14:paraId="32822C9B" w14:textId="45CC27FC" w:rsidR="00F91C93" w:rsidRPr="000D5782" w:rsidRDefault="00F91C93" w:rsidP="000D5782">
      <w:pPr>
        <w:pStyle w:val="ListParagraph"/>
        <w:numPr>
          <w:ilvl w:val="0"/>
          <w:numId w:val="26"/>
        </w:numPr>
        <w:rPr>
          <w:rFonts w:eastAsia="Times New Roman"/>
        </w:rPr>
      </w:pPr>
      <w:r w:rsidRPr="000D5782">
        <w:rPr>
          <w:rFonts w:eastAsia="Times New Roman"/>
        </w:rPr>
        <w:t>Schumann GL</w:t>
      </w:r>
      <w:r w:rsidR="00721A59" w:rsidRPr="000D5782">
        <w:rPr>
          <w:rFonts w:eastAsia="Times New Roman"/>
        </w:rPr>
        <w:t xml:space="preserve"> and </w:t>
      </w:r>
      <w:r w:rsidRPr="000D5782">
        <w:rPr>
          <w:rFonts w:eastAsia="Times New Roman"/>
        </w:rPr>
        <w:t>D’Arcy CJ</w:t>
      </w:r>
      <w:r w:rsidR="00CF4BAD" w:rsidRPr="000D5782">
        <w:rPr>
          <w:rFonts w:eastAsia="Times New Roman"/>
        </w:rPr>
        <w:t>.</w:t>
      </w:r>
      <w:r w:rsidR="00721A59" w:rsidRPr="000D5782">
        <w:rPr>
          <w:rFonts w:eastAsia="Times New Roman"/>
        </w:rPr>
        <w:t xml:space="preserve"> 2000</w:t>
      </w:r>
      <w:r w:rsidR="00CF4BAD" w:rsidRPr="000D5782">
        <w:rPr>
          <w:rFonts w:eastAsia="Times New Roman"/>
        </w:rPr>
        <w:t>.</w:t>
      </w:r>
      <w:r w:rsidRPr="000D5782">
        <w:rPr>
          <w:rFonts w:eastAsia="Times New Roman"/>
        </w:rPr>
        <w:t xml:space="preserve"> Late Blight of potato and tomato</w:t>
      </w:r>
      <w:r w:rsidRPr="000D5782">
        <w:rPr>
          <w:rFonts w:eastAsia="Times New Roman"/>
          <w:i/>
        </w:rPr>
        <w:t xml:space="preserve">. </w:t>
      </w:r>
      <w:r w:rsidRPr="000D5782">
        <w:rPr>
          <w:rFonts w:eastAsia="Times New Roman"/>
        </w:rPr>
        <w:t xml:space="preserve">American </w:t>
      </w:r>
      <w:proofErr w:type="spellStart"/>
      <w:r w:rsidRPr="000D5782">
        <w:rPr>
          <w:rFonts w:eastAsia="Times New Roman"/>
        </w:rPr>
        <w:t>Phytopathological</w:t>
      </w:r>
      <w:proofErr w:type="spellEnd"/>
      <w:r w:rsidRPr="000D5782">
        <w:rPr>
          <w:rFonts w:eastAsia="Times New Roman"/>
        </w:rPr>
        <w:t xml:space="preserve"> Society</w:t>
      </w:r>
      <w:r w:rsidR="00287E3E" w:rsidRPr="000D5782">
        <w:rPr>
          <w:rFonts w:eastAsia="Times New Roman"/>
        </w:rPr>
        <w:t xml:space="preserve">. </w:t>
      </w:r>
      <w:r w:rsidR="000D5782" w:rsidRPr="000D5782">
        <w:rPr>
          <w:rFonts w:eastAsia="Times New Roman"/>
        </w:rPr>
        <w:t>https://doi.org/10.1094/PHI-I-2000-0724-01</w:t>
      </w:r>
    </w:p>
    <w:p w14:paraId="46F60C67" w14:textId="797F414A" w:rsidR="00287E3E" w:rsidRPr="00EB00E7" w:rsidRDefault="00F91C93" w:rsidP="000D5782">
      <w:pPr>
        <w:pStyle w:val="ListParagraph"/>
        <w:numPr>
          <w:ilvl w:val="0"/>
          <w:numId w:val="26"/>
        </w:numPr>
      </w:pPr>
      <w:proofErr w:type="spellStart"/>
      <w:r w:rsidRPr="00EB00E7">
        <w:lastRenderedPageBreak/>
        <w:t>Semira</w:t>
      </w:r>
      <w:proofErr w:type="spellEnd"/>
      <w:r w:rsidRPr="00EB00E7">
        <w:t xml:space="preserve"> N</w:t>
      </w:r>
      <w:r w:rsidR="00242349" w:rsidRPr="00EB00E7">
        <w:t>.</w:t>
      </w:r>
      <w:r w:rsidR="00A23491">
        <w:t xml:space="preserve"> 2016</w:t>
      </w:r>
      <w:r w:rsidRPr="00EB00E7">
        <w:t xml:space="preserve">. Review on major potato disease and their management in Ethiopia. </w:t>
      </w:r>
      <w:r w:rsidRPr="00EE0D9D">
        <w:t>Int</w:t>
      </w:r>
      <w:r w:rsidR="00242349" w:rsidRPr="00EE0D9D">
        <w:t>ernational</w:t>
      </w:r>
      <w:r w:rsidRPr="00EE0D9D">
        <w:t xml:space="preserve"> J</w:t>
      </w:r>
      <w:r w:rsidR="00242349" w:rsidRPr="00EE0D9D">
        <w:t>ournal of</w:t>
      </w:r>
      <w:r w:rsidRPr="00EE0D9D">
        <w:t xml:space="preserve"> Hort</w:t>
      </w:r>
      <w:r w:rsidR="00242349" w:rsidRPr="00EE0D9D">
        <w:t>iculture and</w:t>
      </w:r>
      <w:r w:rsidRPr="00EE0D9D">
        <w:t xml:space="preserve"> </w:t>
      </w:r>
      <w:r w:rsidR="00287E3E" w:rsidRPr="00EE0D9D">
        <w:t>Flo</w:t>
      </w:r>
      <w:r w:rsidR="00EE0D9D">
        <w:t xml:space="preserve">riculture </w:t>
      </w:r>
      <w:r w:rsidR="00287E3E" w:rsidRPr="00EB00E7">
        <w:t>4(5): 239-246.</w:t>
      </w:r>
      <w:r w:rsidR="000D5782" w:rsidRPr="000D5782">
        <w:t xml:space="preserve"> https://www.internationalscholarsjournals.org/journal/ijhf/volume/volume-4-issue-5-2016</w:t>
      </w:r>
    </w:p>
    <w:p w14:paraId="684699F1" w14:textId="77777777" w:rsidR="00F91C93" w:rsidRDefault="00F91C93" w:rsidP="000D5782">
      <w:pPr>
        <w:pStyle w:val="ListParagraph"/>
        <w:numPr>
          <w:ilvl w:val="0"/>
          <w:numId w:val="26"/>
        </w:numPr>
      </w:pPr>
      <w:r w:rsidRPr="00EB00E7">
        <w:t xml:space="preserve">Singh VK, </w:t>
      </w:r>
      <w:proofErr w:type="spellStart"/>
      <w:r w:rsidRPr="00EB00E7">
        <w:t>Pundhir</w:t>
      </w:r>
      <w:proofErr w:type="spellEnd"/>
      <w:r w:rsidRPr="00EB00E7">
        <w:t xml:space="preserve"> VS</w:t>
      </w:r>
      <w:r w:rsidR="00192136" w:rsidRPr="00EB00E7">
        <w:t>.</w:t>
      </w:r>
      <w:r w:rsidR="00A23491">
        <w:t xml:space="preserve"> </w:t>
      </w:r>
      <w:r w:rsidR="005C773A" w:rsidRPr="00EB00E7">
        <w:t>2012</w:t>
      </w:r>
      <w:r w:rsidR="00192136" w:rsidRPr="00EB00E7">
        <w:t>.</w:t>
      </w:r>
      <w:r w:rsidR="005C773A" w:rsidRPr="00EB00E7">
        <w:t xml:space="preserve"> </w:t>
      </w:r>
      <w:r w:rsidRPr="00EB00E7">
        <w:t xml:space="preserve">Effect of date of planting on potato late blight development and tuber yield. </w:t>
      </w:r>
      <w:proofErr w:type="spellStart"/>
      <w:r w:rsidRPr="000D5782">
        <w:rPr>
          <w:iCs/>
        </w:rPr>
        <w:t>Pantanagar</w:t>
      </w:r>
      <w:proofErr w:type="spellEnd"/>
      <w:r w:rsidRPr="000D5782">
        <w:rPr>
          <w:iCs/>
        </w:rPr>
        <w:t xml:space="preserve"> J</w:t>
      </w:r>
      <w:r w:rsidR="00192136" w:rsidRPr="000D5782">
        <w:rPr>
          <w:iCs/>
        </w:rPr>
        <w:t xml:space="preserve">ournal </w:t>
      </w:r>
      <w:r w:rsidRPr="000D5782">
        <w:rPr>
          <w:iCs/>
        </w:rPr>
        <w:t>Res</w:t>
      </w:r>
      <w:r w:rsidR="00192136" w:rsidRPr="000D5782">
        <w:rPr>
          <w:iCs/>
        </w:rPr>
        <w:t>earch</w:t>
      </w:r>
      <w:r w:rsidRPr="00EB00E7">
        <w:t xml:space="preserve"> 10(1): 31 - 35.</w:t>
      </w:r>
    </w:p>
    <w:p w14:paraId="778C9A2C" w14:textId="77777777" w:rsidR="00C4009C" w:rsidRPr="00C4009C" w:rsidRDefault="00271C71" w:rsidP="000D5782">
      <w:pPr>
        <w:pStyle w:val="ListParagraph"/>
        <w:numPr>
          <w:ilvl w:val="0"/>
          <w:numId w:val="26"/>
        </w:numPr>
      </w:pPr>
      <w:r>
        <w:t xml:space="preserve">Tesfaye A, </w:t>
      </w:r>
      <w:proofErr w:type="spellStart"/>
      <w:r>
        <w:t>Weldegiorgis</w:t>
      </w:r>
      <w:proofErr w:type="spellEnd"/>
      <w:r>
        <w:t xml:space="preserve"> G, </w:t>
      </w:r>
      <w:proofErr w:type="spellStart"/>
      <w:r>
        <w:t>Kaguongo</w:t>
      </w:r>
      <w:proofErr w:type="spellEnd"/>
      <w:r w:rsidR="00C4009C" w:rsidRPr="00C4009C">
        <w:t xml:space="preserve"> W</w:t>
      </w:r>
      <w:r>
        <w:t xml:space="preserve">, </w:t>
      </w:r>
      <w:proofErr w:type="spellStart"/>
      <w:r>
        <w:t>Lemaga</w:t>
      </w:r>
      <w:proofErr w:type="spellEnd"/>
      <w:r w:rsidR="00C4009C" w:rsidRPr="00C4009C">
        <w:t xml:space="preserve"> B</w:t>
      </w:r>
      <w:r w:rsidR="009A74E8">
        <w:t xml:space="preserve"> and</w:t>
      </w:r>
      <w:r w:rsidR="00C4009C" w:rsidRPr="00C4009C">
        <w:t xml:space="preserve"> </w:t>
      </w:r>
      <w:proofErr w:type="spellStart"/>
      <w:r>
        <w:t>Nigussie</w:t>
      </w:r>
      <w:proofErr w:type="spellEnd"/>
      <w:r>
        <w:t xml:space="preserve"> D. </w:t>
      </w:r>
      <w:r w:rsidR="00C4009C" w:rsidRPr="00C4009C">
        <w:t xml:space="preserve">2013. Adoption and impact of potato production technologies in Oromia and Amhara regions. In: </w:t>
      </w:r>
      <w:proofErr w:type="spellStart"/>
      <w:r w:rsidR="00C4009C" w:rsidRPr="00C4009C">
        <w:t>Weldegiorgis</w:t>
      </w:r>
      <w:proofErr w:type="spellEnd"/>
      <w:r w:rsidR="00C4009C" w:rsidRPr="00C4009C">
        <w:t xml:space="preserve">, G., Schulz, S., &amp; </w:t>
      </w:r>
      <w:proofErr w:type="spellStart"/>
      <w:r w:rsidR="00C4009C" w:rsidRPr="00C4009C">
        <w:t>Berihun</w:t>
      </w:r>
      <w:proofErr w:type="spellEnd"/>
      <w:r w:rsidR="00C4009C" w:rsidRPr="00C4009C">
        <w:t xml:space="preserve">, B. (eds.). Seed potato tuber production and dissemination, experiences and challenges and prospects. </w:t>
      </w:r>
      <w:r w:rsidR="00C4009C" w:rsidRPr="000D5782">
        <w:rPr>
          <w:i/>
          <w:iCs/>
        </w:rPr>
        <w:t>Proceedings of the national workshop on seed potato production and dissemination</w:t>
      </w:r>
      <w:r w:rsidR="00C4009C" w:rsidRPr="00C4009C">
        <w:t xml:space="preserve">, 12-14 March 2012. Bahir Dar, Ethiopia. </w:t>
      </w:r>
      <w:r w:rsidR="00C4009C">
        <w:t>p</w:t>
      </w:r>
      <w:r w:rsidR="00C4009C" w:rsidRPr="00C4009C">
        <w:t>p. 256-278.</w:t>
      </w:r>
    </w:p>
    <w:p w14:paraId="68039234" w14:textId="71C7EE05" w:rsidR="00F91C93" w:rsidRPr="00EB00E7" w:rsidRDefault="00F91C93" w:rsidP="000D5782">
      <w:pPr>
        <w:pStyle w:val="ListParagraph"/>
        <w:numPr>
          <w:ilvl w:val="0"/>
          <w:numId w:val="26"/>
        </w:numPr>
      </w:pPr>
      <w:proofErr w:type="spellStart"/>
      <w:r w:rsidRPr="00EB00E7">
        <w:t>Tsedaley</w:t>
      </w:r>
      <w:proofErr w:type="spellEnd"/>
      <w:r w:rsidRPr="00EB00E7">
        <w:t xml:space="preserve"> B</w:t>
      </w:r>
      <w:r w:rsidR="00192136" w:rsidRPr="00EB00E7">
        <w:t>.</w:t>
      </w:r>
      <w:r w:rsidR="009A74E8">
        <w:t xml:space="preserve"> 2014</w:t>
      </w:r>
      <w:r w:rsidRPr="00EB00E7">
        <w:t>. Late blight of potato (</w:t>
      </w:r>
      <w:proofErr w:type="spellStart"/>
      <w:r w:rsidRPr="000D5782">
        <w:rPr>
          <w:i/>
          <w:iCs/>
        </w:rPr>
        <w:t>Phytophthorainfestans</w:t>
      </w:r>
      <w:proofErr w:type="spellEnd"/>
      <w:r w:rsidRPr="00EB00E7">
        <w:t>) biology</w:t>
      </w:r>
      <w:r w:rsidR="00C072C4" w:rsidRPr="00EB00E7">
        <w:t>,</w:t>
      </w:r>
      <w:r w:rsidRPr="00EB00E7">
        <w:t xml:space="preserve"> economic importance and its management approaches. </w:t>
      </w:r>
      <w:r w:rsidRPr="000D5782">
        <w:rPr>
          <w:i/>
        </w:rPr>
        <w:t>J</w:t>
      </w:r>
      <w:r w:rsidR="00192136" w:rsidRPr="000D5782">
        <w:rPr>
          <w:i/>
        </w:rPr>
        <w:t>ournal of</w:t>
      </w:r>
      <w:r w:rsidRPr="000D5782">
        <w:rPr>
          <w:i/>
        </w:rPr>
        <w:t xml:space="preserve"> Biol</w:t>
      </w:r>
      <w:r w:rsidR="00192136" w:rsidRPr="000D5782">
        <w:rPr>
          <w:i/>
        </w:rPr>
        <w:t xml:space="preserve">ogy, </w:t>
      </w:r>
      <w:r w:rsidRPr="000D5782">
        <w:rPr>
          <w:i/>
        </w:rPr>
        <w:t>Agri</w:t>
      </w:r>
      <w:r w:rsidR="00192136" w:rsidRPr="000D5782">
        <w:rPr>
          <w:i/>
        </w:rPr>
        <w:t>culture and</w:t>
      </w:r>
      <w:r w:rsidRPr="000D5782">
        <w:rPr>
          <w:i/>
        </w:rPr>
        <w:t xml:space="preserve"> Health</w:t>
      </w:r>
      <w:r w:rsidR="00192136" w:rsidRPr="000D5782">
        <w:rPr>
          <w:i/>
        </w:rPr>
        <w:t>care</w:t>
      </w:r>
      <w:r w:rsidR="003F2831" w:rsidRPr="00EB00E7">
        <w:t>.</w:t>
      </w:r>
      <w:r w:rsidR="00A24419" w:rsidRPr="00EB00E7">
        <w:t xml:space="preserve"> </w:t>
      </w:r>
      <w:r w:rsidRPr="00EB00E7">
        <w:t>25: 215-226.</w:t>
      </w:r>
      <w:r w:rsidR="00C072C4" w:rsidRPr="00EB00E7">
        <w:t xml:space="preserve"> </w:t>
      </w:r>
      <w:r w:rsidR="000D5782" w:rsidRPr="000D5782">
        <w:t>https://www.iiste.org/Journals/index.php/JBAH/article/view/17394</w:t>
      </w:r>
    </w:p>
    <w:p w14:paraId="6C0CB76B" w14:textId="77777777" w:rsidR="00F91C93" w:rsidRPr="00EB00E7" w:rsidRDefault="00F91C93" w:rsidP="000D5782">
      <w:pPr>
        <w:pStyle w:val="ListParagraph"/>
        <w:numPr>
          <w:ilvl w:val="0"/>
          <w:numId w:val="26"/>
        </w:numPr>
      </w:pPr>
      <w:r w:rsidRPr="00EB00E7">
        <w:t>Wheeler BJ</w:t>
      </w:r>
      <w:r w:rsidR="00192136" w:rsidRPr="00EB00E7">
        <w:t>.</w:t>
      </w:r>
      <w:r w:rsidR="00A24419" w:rsidRPr="00EB00E7">
        <w:t xml:space="preserve"> (1969)</w:t>
      </w:r>
      <w:r w:rsidRPr="00EB00E7">
        <w:t xml:space="preserve">. An Introduction to Plant Diseases. John Wiley and Sons, </w:t>
      </w:r>
      <w:r w:rsidRPr="000D5782">
        <w:rPr>
          <w:shd w:val="clear" w:color="auto" w:fill="FFFFFF"/>
        </w:rPr>
        <w:t>Inc. Mitton, P. J. 2000</w:t>
      </w:r>
      <w:r w:rsidRPr="00EB00E7">
        <w:t>. 374 pp.</w:t>
      </w:r>
    </w:p>
    <w:p w14:paraId="3EE57E9B" w14:textId="60533F93" w:rsidR="0038179B" w:rsidRPr="00EB00E7" w:rsidRDefault="00F91C93" w:rsidP="000D5782">
      <w:pPr>
        <w:pStyle w:val="ListParagraph"/>
        <w:numPr>
          <w:ilvl w:val="0"/>
          <w:numId w:val="26"/>
        </w:numPr>
      </w:pPr>
      <w:r w:rsidRPr="00EB00E7">
        <w:t xml:space="preserve">Yoshida K, </w:t>
      </w:r>
      <w:proofErr w:type="spellStart"/>
      <w:r w:rsidRPr="00EB00E7">
        <w:t>Schuenemann</w:t>
      </w:r>
      <w:proofErr w:type="spellEnd"/>
      <w:r w:rsidRPr="00EB00E7">
        <w:t xml:space="preserve"> VJ</w:t>
      </w:r>
      <w:r w:rsidR="009A74E8">
        <w:t>,</w:t>
      </w:r>
      <w:r w:rsidRPr="00EB00E7">
        <w:t xml:space="preserve"> Cano LM, </w:t>
      </w:r>
      <w:proofErr w:type="spellStart"/>
      <w:r w:rsidRPr="00EB00E7">
        <w:t>Pais</w:t>
      </w:r>
      <w:proofErr w:type="spellEnd"/>
      <w:r w:rsidRPr="00EB00E7">
        <w:t xml:space="preserve"> M, Mishra B</w:t>
      </w:r>
      <w:r w:rsidR="009A74E8">
        <w:t xml:space="preserve"> and</w:t>
      </w:r>
      <w:r w:rsidR="009B52A9" w:rsidRPr="00EB00E7">
        <w:t xml:space="preserve"> </w:t>
      </w:r>
      <w:r w:rsidRPr="00EB00E7">
        <w:t>Sharma R</w:t>
      </w:r>
      <w:r w:rsidR="009B52A9" w:rsidRPr="00EB00E7">
        <w:t>.</w:t>
      </w:r>
      <w:r w:rsidR="009A74E8">
        <w:t xml:space="preserve"> </w:t>
      </w:r>
      <w:r w:rsidR="00A24419" w:rsidRPr="00EB00E7">
        <w:t>2013</w:t>
      </w:r>
      <w:r w:rsidR="009B52A9" w:rsidRPr="00EB00E7">
        <w:t>.</w:t>
      </w:r>
      <w:r w:rsidRPr="00EB00E7">
        <w:t xml:space="preserve"> The rise and fall of the </w:t>
      </w:r>
      <w:r w:rsidRPr="000D5782">
        <w:rPr>
          <w:i/>
          <w:iCs/>
        </w:rPr>
        <w:t xml:space="preserve">Phytophthora </w:t>
      </w:r>
      <w:proofErr w:type="spellStart"/>
      <w:r w:rsidRPr="000D5782">
        <w:rPr>
          <w:i/>
          <w:iCs/>
        </w:rPr>
        <w:t>infestans</w:t>
      </w:r>
      <w:proofErr w:type="spellEnd"/>
      <w:r w:rsidRPr="000D5782">
        <w:rPr>
          <w:i/>
          <w:iCs/>
        </w:rPr>
        <w:t xml:space="preserve"> </w:t>
      </w:r>
      <w:r w:rsidRPr="00EB00E7">
        <w:t>lineage that triggered the Irish potato famine.</w:t>
      </w:r>
      <w:r w:rsidR="00496603" w:rsidRPr="00EB00E7">
        <w:t xml:space="preserve"> </w:t>
      </w:r>
      <w:proofErr w:type="spellStart"/>
      <w:r w:rsidRPr="000D5782">
        <w:rPr>
          <w:i/>
        </w:rPr>
        <w:t>eLife</w:t>
      </w:r>
      <w:proofErr w:type="spellEnd"/>
      <w:r w:rsidR="009B52A9" w:rsidRPr="00EB00E7">
        <w:t>,</w:t>
      </w:r>
      <w:r w:rsidRPr="00EB00E7">
        <w:t xml:space="preserve"> </w:t>
      </w:r>
      <w:proofErr w:type="gramStart"/>
      <w:r w:rsidRPr="00EB00E7">
        <w:t>2:e</w:t>
      </w:r>
      <w:proofErr w:type="gramEnd"/>
      <w:r w:rsidRPr="00EB00E7">
        <w:t xml:space="preserve">00731. </w:t>
      </w:r>
      <w:r w:rsidR="000D5782" w:rsidRPr="000D5782">
        <w:t>https://doi.org/10.7554/eLife.00731</w:t>
      </w:r>
    </w:p>
    <w:sectPr w:rsidR="0038179B" w:rsidRPr="00EB00E7" w:rsidSect="00E14C0E">
      <w:headerReference w:type="even" r:id="rId8"/>
      <w:headerReference w:type="default" r:id="rId9"/>
      <w:footerReference w:type="even" r:id="rId10"/>
      <w:footerReference w:type="default" r:id="rId11"/>
      <w:headerReference w:type="first" r:id="rId12"/>
      <w:footerReference w:type="first" r:id="rId13"/>
      <w:pgSz w:w="12240" w:h="15840" w:code="1"/>
      <w:pgMar w:top="990" w:right="1008" w:bottom="864" w:left="1152" w:header="720" w:footer="3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D37D2" w14:textId="77777777" w:rsidR="00AA3DCC" w:rsidRDefault="00AA3DCC" w:rsidP="00E44501">
      <w:pPr>
        <w:spacing w:after="0" w:line="240" w:lineRule="auto"/>
      </w:pPr>
      <w:r>
        <w:separator/>
      </w:r>
    </w:p>
  </w:endnote>
  <w:endnote w:type="continuationSeparator" w:id="0">
    <w:p w14:paraId="0437EB39" w14:textId="77777777" w:rsidR="00AA3DCC" w:rsidRDefault="00AA3DCC" w:rsidP="00E44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arnock Pro">
    <w:altName w:val="Warnock Pro"/>
    <w:panose1 w:val="00000000000000000000"/>
    <w:charset w:val="00"/>
    <w:family w:val="roman"/>
    <w:notTrueType/>
    <w:pitch w:val="default"/>
    <w:sig w:usb0="00000003" w:usb1="00000000" w:usb2="00000000" w:usb3="00000000" w:csb0="00000001" w:csb1="00000000"/>
  </w:font>
  <w:font w:name="AdvP6EC0">
    <w:altName w:val="Arial Unicode MS"/>
    <w:panose1 w:val="00000000000000000000"/>
    <w:charset w:val="78"/>
    <w:family w:val="auto"/>
    <w:notTrueType/>
    <w:pitch w:val="default"/>
    <w:sig w:usb0="00000001" w:usb1="08080000" w:usb2="00000010" w:usb3="00000000" w:csb0="00100000" w:csb1="00000000"/>
  </w:font>
  <w:font w:name="TimesNewRoman">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81E7E" w14:textId="77777777" w:rsidR="00302857" w:rsidRDefault="00302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47229942"/>
      <w:docPartObj>
        <w:docPartGallery w:val="Page Numbers (Bottom of Page)"/>
        <w:docPartUnique/>
      </w:docPartObj>
    </w:sdtPr>
    <w:sdtEndPr>
      <w:rPr>
        <w:noProof/>
      </w:rPr>
    </w:sdtEndPr>
    <w:sdtContent>
      <w:p w14:paraId="15F0FA98" w14:textId="77777777" w:rsidR="00D46A6C" w:rsidRPr="00737C5A" w:rsidRDefault="00D46A6C">
        <w:pPr>
          <w:pStyle w:val="Footer"/>
          <w:jc w:val="center"/>
          <w:rPr>
            <w:rFonts w:ascii="Times New Roman" w:hAnsi="Times New Roman" w:cs="Times New Roman"/>
            <w:sz w:val="24"/>
            <w:szCs w:val="24"/>
          </w:rPr>
        </w:pPr>
        <w:r w:rsidRPr="00737C5A">
          <w:rPr>
            <w:rFonts w:ascii="Times New Roman" w:hAnsi="Times New Roman" w:cs="Times New Roman"/>
            <w:sz w:val="24"/>
            <w:szCs w:val="24"/>
          </w:rPr>
          <w:fldChar w:fldCharType="begin"/>
        </w:r>
        <w:r w:rsidRPr="00737C5A">
          <w:rPr>
            <w:rFonts w:ascii="Times New Roman" w:hAnsi="Times New Roman" w:cs="Times New Roman"/>
            <w:sz w:val="24"/>
            <w:szCs w:val="24"/>
          </w:rPr>
          <w:instrText xml:space="preserve"> PAGE   \* MERGEFORMAT </w:instrText>
        </w:r>
        <w:r w:rsidRPr="00737C5A">
          <w:rPr>
            <w:rFonts w:ascii="Times New Roman" w:hAnsi="Times New Roman" w:cs="Times New Roman"/>
            <w:sz w:val="24"/>
            <w:szCs w:val="24"/>
          </w:rPr>
          <w:fldChar w:fldCharType="separate"/>
        </w:r>
        <w:r w:rsidR="00FD092E">
          <w:rPr>
            <w:rFonts w:ascii="Times New Roman" w:hAnsi="Times New Roman" w:cs="Times New Roman"/>
            <w:noProof/>
            <w:sz w:val="24"/>
            <w:szCs w:val="24"/>
          </w:rPr>
          <w:t>5</w:t>
        </w:r>
        <w:r w:rsidRPr="00737C5A">
          <w:rPr>
            <w:rFonts w:ascii="Times New Roman" w:hAnsi="Times New Roman" w:cs="Times New Roman"/>
            <w:noProof/>
            <w:sz w:val="24"/>
            <w:szCs w:val="24"/>
          </w:rPr>
          <w:fldChar w:fldCharType="end"/>
        </w:r>
      </w:p>
    </w:sdtContent>
  </w:sdt>
  <w:p w14:paraId="58CA4594" w14:textId="77777777" w:rsidR="00D46A6C" w:rsidRPr="00737C5A" w:rsidRDefault="00D46A6C">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080F0" w14:textId="77777777" w:rsidR="00302857" w:rsidRDefault="00302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E4D49" w14:textId="77777777" w:rsidR="00AA3DCC" w:rsidRDefault="00AA3DCC" w:rsidP="00E44501">
      <w:pPr>
        <w:spacing w:after="0" w:line="240" w:lineRule="auto"/>
      </w:pPr>
      <w:r>
        <w:separator/>
      </w:r>
    </w:p>
  </w:footnote>
  <w:footnote w:type="continuationSeparator" w:id="0">
    <w:p w14:paraId="272B9CB4" w14:textId="77777777" w:rsidR="00AA3DCC" w:rsidRDefault="00AA3DCC" w:rsidP="00E44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A0434" w14:textId="5E88606C" w:rsidR="00302857" w:rsidRDefault="00302857">
    <w:pPr>
      <w:pStyle w:val="Header"/>
    </w:pPr>
    <w:r>
      <w:rPr>
        <w:noProof/>
      </w:rPr>
      <w:pict w14:anchorId="1ED14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360985" o:spid="_x0000_s2050" type="#_x0000_t136" style="position:absolute;margin-left:0;margin-top:0;width:597.8pt;height:112.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FB736" w14:textId="5EE4A4AE" w:rsidR="00D46A6C" w:rsidRDefault="00302857" w:rsidP="00D157BC">
    <w:pPr>
      <w:pStyle w:val="Header"/>
      <w:jc w:val="center"/>
    </w:pPr>
    <w:r>
      <w:rPr>
        <w:noProof/>
      </w:rPr>
      <w:pict w14:anchorId="361F0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360986" o:spid="_x0000_s2051" type="#_x0000_t136" style="position:absolute;left:0;text-align:left;margin-left:0;margin-top:0;width:597.8pt;height:112.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9B391" w14:textId="3859D2EC" w:rsidR="00302857" w:rsidRDefault="00302857">
    <w:pPr>
      <w:pStyle w:val="Header"/>
    </w:pPr>
    <w:r>
      <w:rPr>
        <w:noProof/>
      </w:rPr>
      <w:pict w14:anchorId="69994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360984" o:spid="_x0000_s2049" type="#_x0000_t136" style="position:absolute;margin-left:0;margin-top:0;width:597.8pt;height:112.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700E0"/>
    <w:multiLevelType w:val="hybridMultilevel"/>
    <w:tmpl w:val="7D2C875A"/>
    <w:lvl w:ilvl="0" w:tplc="1FFEA222">
      <w:start w:val="1"/>
      <w:numFmt w:val="bullet"/>
      <w:lvlText w:val="•"/>
      <w:lvlJc w:val="left"/>
      <w:pPr>
        <w:tabs>
          <w:tab w:val="num" w:pos="720"/>
        </w:tabs>
        <w:ind w:left="720" w:hanging="360"/>
      </w:pPr>
      <w:rPr>
        <w:rFonts w:ascii="Arial" w:hAnsi="Arial" w:hint="default"/>
      </w:rPr>
    </w:lvl>
    <w:lvl w:ilvl="1" w:tplc="89F02186" w:tentative="1">
      <w:start w:val="1"/>
      <w:numFmt w:val="bullet"/>
      <w:lvlText w:val="•"/>
      <w:lvlJc w:val="left"/>
      <w:pPr>
        <w:tabs>
          <w:tab w:val="num" w:pos="1440"/>
        </w:tabs>
        <w:ind w:left="1440" w:hanging="360"/>
      </w:pPr>
      <w:rPr>
        <w:rFonts w:ascii="Arial" w:hAnsi="Arial" w:hint="default"/>
      </w:rPr>
    </w:lvl>
    <w:lvl w:ilvl="2" w:tplc="74543336" w:tentative="1">
      <w:start w:val="1"/>
      <w:numFmt w:val="bullet"/>
      <w:lvlText w:val="•"/>
      <w:lvlJc w:val="left"/>
      <w:pPr>
        <w:tabs>
          <w:tab w:val="num" w:pos="2160"/>
        </w:tabs>
        <w:ind w:left="2160" w:hanging="360"/>
      </w:pPr>
      <w:rPr>
        <w:rFonts w:ascii="Arial" w:hAnsi="Arial" w:hint="default"/>
      </w:rPr>
    </w:lvl>
    <w:lvl w:ilvl="3" w:tplc="E716C86C" w:tentative="1">
      <w:start w:val="1"/>
      <w:numFmt w:val="bullet"/>
      <w:lvlText w:val="•"/>
      <w:lvlJc w:val="left"/>
      <w:pPr>
        <w:tabs>
          <w:tab w:val="num" w:pos="2880"/>
        </w:tabs>
        <w:ind w:left="2880" w:hanging="360"/>
      </w:pPr>
      <w:rPr>
        <w:rFonts w:ascii="Arial" w:hAnsi="Arial" w:hint="default"/>
      </w:rPr>
    </w:lvl>
    <w:lvl w:ilvl="4" w:tplc="6CB83B38" w:tentative="1">
      <w:start w:val="1"/>
      <w:numFmt w:val="bullet"/>
      <w:lvlText w:val="•"/>
      <w:lvlJc w:val="left"/>
      <w:pPr>
        <w:tabs>
          <w:tab w:val="num" w:pos="3600"/>
        </w:tabs>
        <w:ind w:left="3600" w:hanging="360"/>
      </w:pPr>
      <w:rPr>
        <w:rFonts w:ascii="Arial" w:hAnsi="Arial" w:hint="default"/>
      </w:rPr>
    </w:lvl>
    <w:lvl w:ilvl="5" w:tplc="404E4DE4" w:tentative="1">
      <w:start w:val="1"/>
      <w:numFmt w:val="bullet"/>
      <w:lvlText w:val="•"/>
      <w:lvlJc w:val="left"/>
      <w:pPr>
        <w:tabs>
          <w:tab w:val="num" w:pos="4320"/>
        </w:tabs>
        <w:ind w:left="4320" w:hanging="360"/>
      </w:pPr>
      <w:rPr>
        <w:rFonts w:ascii="Arial" w:hAnsi="Arial" w:hint="default"/>
      </w:rPr>
    </w:lvl>
    <w:lvl w:ilvl="6" w:tplc="83106F38" w:tentative="1">
      <w:start w:val="1"/>
      <w:numFmt w:val="bullet"/>
      <w:lvlText w:val="•"/>
      <w:lvlJc w:val="left"/>
      <w:pPr>
        <w:tabs>
          <w:tab w:val="num" w:pos="5040"/>
        </w:tabs>
        <w:ind w:left="5040" w:hanging="360"/>
      </w:pPr>
      <w:rPr>
        <w:rFonts w:ascii="Arial" w:hAnsi="Arial" w:hint="default"/>
      </w:rPr>
    </w:lvl>
    <w:lvl w:ilvl="7" w:tplc="5826FD06" w:tentative="1">
      <w:start w:val="1"/>
      <w:numFmt w:val="bullet"/>
      <w:lvlText w:val="•"/>
      <w:lvlJc w:val="left"/>
      <w:pPr>
        <w:tabs>
          <w:tab w:val="num" w:pos="5760"/>
        </w:tabs>
        <w:ind w:left="5760" w:hanging="360"/>
      </w:pPr>
      <w:rPr>
        <w:rFonts w:ascii="Arial" w:hAnsi="Arial" w:hint="default"/>
      </w:rPr>
    </w:lvl>
    <w:lvl w:ilvl="8" w:tplc="7D3E36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7804DF"/>
    <w:multiLevelType w:val="hybridMultilevel"/>
    <w:tmpl w:val="F074215A"/>
    <w:lvl w:ilvl="0" w:tplc="42BEC6C4">
      <w:start w:val="1"/>
      <w:numFmt w:val="decimal"/>
      <w:lvlText w:val="%1."/>
      <w:lvlJc w:val="left"/>
      <w:pPr>
        <w:ind w:left="810" w:hanging="720"/>
      </w:pPr>
      <w:rPr>
        <w:rFonts w:ascii="Times New Roman" w:eastAsia="Times New Roman" w:hAnsi="Times New Roman" w:cs="Times New Roman"/>
        <w:b/>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5">
      <w:start w:val="1"/>
      <w:numFmt w:val="upperLetter"/>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2" w15:restartNumberingAfterBreak="0">
    <w:nsid w:val="0A5C1C89"/>
    <w:multiLevelType w:val="multilevel"/>
    <w:tmpl w:val="6E96CA42"/>
    <w:lvl w:ilvl="0">
      <w:start w:val="1"/>
      <w:numFmt w:val="decimal"/>
      <w:lvlText w:val="%1."/>
      <w:lvlJc w:val="left"/>
      <w:pPr>
        <w:ind w:left="720" w:hanging="360"/>
      </w:pPr>
      <w:rPr>
        <w:rFonts w:hint="default"/>
        <w:b/>
      </w:rPr>
    </w:lvl>
    <w:lvl w:ilvl="1">
      <w:start w:val="1"/>
      <w:numFmt w:val="decimal"/>
      <w:isLgl/>
      <w:lvlText w:val="%1.%2."/>
      <w:lvlJc w:val="left"/>
      <w:pPr>
        <w:ind w:left="2160" w:hanging="720"/>
      </w:pPr>
      <w:rPr>
        <w:rFonts w:hint="default"/>
        <w:b/>
        <w:i w:val="0"/>
        <w:sz w:val="28"/>
        <w:szCs w:val="28"/>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DBE1FD9"/>
    <w:multiLevelType w:val="hybridMultilevel"/>
    <w:tmpl w:val="E8D82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10639"/>
    <w:multiLevelType w:val="multilevel"/>
    <w:tmpl w:val="C70EF11C"/>
    <w:lvl w:ilvl="0">
      <w:start w:val="2"/>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5" w15:restartNumberingAfterBreak="0">
    <w:nsid w:val="331C70DB"/>
    <w:multiLevelType w:val="hybridMultilevel"/>
    <w:tmpl w:val="9EE086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E47629"/>
    <w:multiLevelType w:val="hybridMultilevel"/>
    <w:tmpl w:val="57747786"/>
    <w:lvl w:ilvl="0" w:tplc="D7DEE79C">
      <w:start w:val="1"/>
      <w:numFmt w:val="decimal"/>
      <w:lvlText w:val="%1."/>
      <w:lvlJc w:val="left"/>
      <w:pPr>
        <w:ind w:left="720" w:hanging="72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9C868F3"/>
    <w:multiLevelType w:val="multilevel"/>
    <w:tmpl w:val="DC625968"/>
    <w:lvl w:ilvl="0">
      <w:start w:val="2"/>
      <w:numFmt w:val="decimal"/>
      <w:lvlText w:val="%1"/>
      <w:lvlJc w:val="left"/>
      <w:pPr>
        <w:ind w:left="360" w:hanging="360"/>
      </w:pPr>
      <w:rPr>
        <w:rFonts w:eastAsiaTheme="minorHAnsi" w:hint="default"/>
        <w:sz w:val="22"/>
      </w:rPr>
    </w:lvl>
    <w:lvl w:ilvl="1">
      <w:start w:val="1"/>
      <w:numFmt w:val="decimal"/>
      <w:lvlText w:val="%1.%2"/>
      <w:lvlJc w:val="left"/>
      <w:pPr>
        <w:ind w:left="360" w:hanging="360"/>
      </w:pPr>
      <w:rPr>
        <w:rFonts w:eastAsiaTheme="minorHAnsi" w:hint="default"/>
        <w:sz w:val="22"/>
      </w:rPr>
    </w:lvl>
    <w:lvl w:ilvl="2">
      <w:start w:val="1"/>
      <w:numFmt w:val="decimal"/>
      <w:lvlText w:val="%1.%2.%3"/>
      <w:lvlJc w:val="left"/>
      <w:pPr>
        <w:ind w:left="720" w:hanging="720"/>
      </w:pPr>
      <w:rPr>
        <w:rFonts w:eastAsiaTheme="minorHAnsi" w:hint="default"/>
        <w:sz w:val="22"/>
      </w:rPr>
    </w:lvl>
    <w:lvl w:ilvl="3">
      <w:start w:val="1"/>
      <w:numFmt w:val="decimal"/>
      <w:lvlText w:val="%1.%2.%3.%4"/>
      <w:lvlJc w:val="left"/>
      <w:pPr>
        <w:ind w:left="720" w:hanging="720"/>
      </w:pPr>
      <w:rPr>
        <w:rFonts w:eastAsiaTheme="minorHAnsi" w:hint="default"/>
        <w:sz w:val="22"/>
      </w:rPr>
    </w:lvl>
    <w:lvl w:ilvl="4">
      <w:start w:val="1"/>
      <w:numFmt w:val="decimal"/>
      <w:lvlText w:val="%1.%2.%3.%4.%5"/>
      <w:lvlJc w:val="left"/>
      <w:pPr>
        <w:ind w:left="1080" w:hanging="1080"/>
      </w:pPr>
      <w:rPr>
        <w:rFonts w:eastAsiaTheme="minorHAnsi" w:hint="default"/>
        <w:sz w:val="22"/>
      </w:rPr>
    </w:lvl>
    <w:lvl w:ilvl="5">
      <w:start w:val="1"/>
      <w:numFmt w:val="decimal"/>
      <w:lvlText w:val="%1.%2.%3.%4.%5.%6"/>
      <w:lvlJc w:val="left"/>
      <w:pPr>
        <w:ind w:left="1080" w:hanging="1080"/>
      </w:pPr>
      <w:rPr>
        <w:rFonts w:eastAsiaTheme="minorHAnsi" w:hint="default"/>
        <w:sz w:val="22"/>
      </w:rPr>
    </w:lvl>
    <w:lvl w:ilvl="6">
      <w:start w:val="1"/>
      <w:numFmt w:val="decimal"/>
      <w:lvlText w:val="%1.%2.%3.%4.%5.%6.%7"/>
      <w:lvlJc w:val="left"/>
      <w:pPr>
        <w:ind w:left="1440" w:hanging="1440"/>
      </w:pPr>
      <w:rPr>
        <w:rFonts w:eastAsiaTheme="minorHAnsi" w:hint="default"/>
        <w:sz w:val="22"/>
      </w:rPr>
    </w:lvl>
    <w:lvl w:ilvl="7">
      <w:start w:val="1"/>
      <w:numFmt w:val="decimal"/>
      <w:lvlText w:val="%1.%2.%3.%4.%5.%6.%7.%8"/>
      <w:lvlJc w:val="left"/>
      <w:pPr>
        <w:ind w:left="1440" w:hanging="1440"/>
      </w:pPr>
      <w:rPr>
        <w:rFonts w:eastAsiaTheme="minorHAnsi" w:hint="default"/>
        <w:sz w:val="22"/>
      </w:rPr>
    </w:lvl>
    <w:lvl w:ilvl="8">
      <w:start w:val="1"/>
      <w:numFmt w:val="decimal"/>
      <w:lvlText w:val="%1.%2.%3.%4.%5.%6.%7.%8.%9"/>
      <w:lvlJc w:val="left"/>
      <w:pPr>
        <w:ind w:left="1800" w:hanging="1800"/>
      </w:pPr>
      <w:rPr>
        <w:rFonts w:eastAsiaTheme="minorHAnsi" w:hint="default"/>
        <w:sz w:val="22"/>
      </w:rPr>
    </w:lvl>
  </w:abstractNum>
  <w:abstractNum w:abstractNumId="8" w15:restartNumberingAfterBreak="0">
    <w:nsid w:val="39DB50E7"/>
    <w:multiLevelType w:val="multilevel"/>
    <w:tmpl w:val="CEAE7EE8"/>
    <w:lvl w:ilvl="0">
      <w:start w:val="2"/>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9" w15:restartNumberingAfterBreak="0">
    <w:nsid w:val="3C6D6316"/>
    <w:multiLevelType w:val="multilevel"/>
    <w:tmpl w:val="1F2A0E66"/>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3DA92D52"/>
    <w:multiLevelType w:val="multilevel"/>
    <w:tmpl w:val="9FC60CC2"/>
    <w:lvl w:ilvl="0">
      <w:start w:val="2"/>
      <w:numFmt w:val="decimal"/>
      <w:lvlText w:val="%1."/>
      <w:lvlJc w:val="left"/>
      <w:pPr>
        <w:ind w:left="540" w:hanging="540"/>
      </w:pPr>
      <w:rPr>
        <w:rFonts w:eastAsia="Times New Roman" w:hint="default"/>
      </w:rPr>
    </w:lvl>
    <w:lvl w:ilvl="1">
      <w:start w:val="3"/>
      <w:numFmt w:val="decimal"/>
      <w:lvlText w:val="%1.%2."/>
      <w:lvlJc w:val="left"/>
      <w:pPr>
        <w:ind w:left="720" w:hanging="540"/>
      </w:pPr>
      <w:rPr>
        <w:rFonts w:eastAsia="Times New Roman" w:hint="default"/>
      </w:rPr>
    </w:lvl>
    <w:lvl w:ilvl="2">
      <w:start w:val="3"/>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1" w15:restartNumberingAfterBreak="0">
    <w:nsid w:val="41633D98"/>
    <w:multiLevelType w:val="multilevel"/>
    <w:tmpl w:val="73445216"/>
    <w:lvl w:ilvl="0">
      <w:start w:val="1"/>
      <w:numFmt w:val="decimal"/>
      <w:lvlText w:val="%1."/>
      <w:lvlJc w:val="left"/>
      <w:pPr>
        <w:ind w:left="720" w:hanging="360"/>
      </w:pPr>
      <w:rPr>
        <w:rFonts w:hint="default"/>
        <w:b/>
      </w:rPr>
    </w:lvl>
    <w:lvl w:ilvl="1">
      <w:start w:val="1"/>
      <w:numFmt w:val="decimal"/>
      <w:isLgl/>
      <w:lvlText w:val="%1.%2."/>
      <w:lvlJc w:val="left"/>
      <w:pPr>
        <w:ind w:left="2160" w:hanging="720"/>
      </w:pPr>
      <w:rPr>
        <w:rFonts w:hint="default"/>
        <w:b/>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20830D4"/>
    <w:multiLevelType w:val="hybridMultilevel"/>
    <w:tmpl w:val="E3F81F2C"/>
    <w:lvl w:ilvl="0" w:tplc="5C84A612">
      <w:start w:val="1"/>
      <w:numFmt w:val="decimal"/>
      <w:lvlText w:val="%1."/>
      <w:lvlJc w:val="left"/>
      <w:pPr>
        <w:ind w:left="787" w:hanging="360"/>
      </w:pPr>
      <w:rPr>
        <w:b w:val="0"/>
      </w:rPr>
    </w:lvl>
    <w:lvl w:ilvl="1" w:tplc="7304DC42" w:tentative="1">
      <w:start w:val="1"/>
      <w:numFmt w:val="lowerLetter"/>
      <w:lvlText w:val="%2."/>
      <w:lvlJc w:val="left"/>
      <w:pPr>
        <w:ind w:left="1507" w:hanging="360"/>
      </w:pPr>
    </w:lvl>
    <w:lvl w:ilvl="2" w:tplc="4D44BA6A" w:tentative="1">
      <w:start w:val="1"/>
      <w:numFmt w:val="lowerRoman"/>
      <w:lvlText w:val="%3."/>
      <w:lvlJc w:val="right"/>
      <w:pPr>
        <w:ind w:left="2227" w:hanging="180"/>
      </w:pPr>
    </w:lvl>
    <w:lvl w:ilvl="3" w:tplc="185E54CE" w:tentative="1">
      <w:start w:val="1"/>
      <w:numFmt w:val="decimal"/>
      <w:lvlText w:val="%4."/>
      <w:lvlJc w:val="left"/>
      <w:pPr>
        <w:ind w:left="2947" w:hanging="360"/>
      </w:pPr>
    </w:lvl>
    <w:lvl w:ilvl="4" w:tplc="DF52D2CE" w:tentative="1">
      <w:start w:val="1"/>
      <w:numFmt w:val="lowerLetter"/>
      <w:lvlText w:val="%5."/>
      <w:lvlJc w:val="left"/>
      <w:pPr>
        <w:ind w:left="3667" w:hanging="360"/>
      </w:pPr>
    </w:lvl>
    <w:lvl w:ilvl="5" w:tplc="E138A256" w:tentative="1">
      <w:start w:val="1"/>
      <w:numFmt w:val="lowerRoman"/>
      <w:lvlText w:val="%6."/>
      <w:lvlJc w:val="right"/>
      <w:pPr>
        <w:ind w:left="4387" w:hanging="180"/>
      </w:pPr>
    </w:lvl>
    <w:lvl w:ilvl="6" w:tplc="51B86D82" w:tentative="1">
      <w:start w:val="1"/>
      <w:numFmt w:val="decimal"/>
      <w:lvlText w:val="%7."/>
      <w:lvlJc w:val="left"/>
      <w:pPr>
        <w:ind w:left="5107" w:hanging="360"/>
      </w:pPr>
    </w:lvl>
    <w:lvl w:ilvl="7" w:tplc="8ABA8530" w:tentative="1">
      <w:start w:val="1"/>
      <w:numFmt w:val="lowerLetter"/>
      <w:lvlText w:val="%8."/>
      <w:lvlJc w:val="left"/>
      <w:pPr>
        <w:ind w:left="5827" w:hanging="360"/>
      </w:pPr>
    </w:lvl>
    <w:lvl w:ilvl="8" w:tplc="F146D136" w:tentative="1">
      <w:start w:val="1"/>
      <w:numFmt w:val="lowerRoman"/>
      <w:lvlText w:val="%9."/>
      <w:lvlJc w:val="right"/>
      <w:pPr>
        <w:ind w:left="6547" w:hanging="180"/>
      </w:pPr>
    </w:lvl>
  </w:abstractNum>
  <w:abstractNum w:abstractNumId="13" w15:restartNumberingAfterBreak="0">
    <w:nsid w:val="539E0D11"/>
    <w:multiLevelType w:val="hybridMultilevel"/>
    <w:tmpl w:val="F074215A"/>
    <w:lvl w:ilvl="0" w:tplc="42BEC6C4">
      <w:start w:val="1"/>
      <w:numFmt w:val="decimal"/>
      <w:lvlText w:val="%1."/>
      <w:lvlJc w:val="left"/>
      <w:pPr>
        <w:ind w:left="810" w:hanging="720"/>
      </w:pPr>
      <w:rPr>
        <w:rFonts w:ascii="Times New Roman" w:eastAsia="Times New Roman" w:hAnsi="Times New Roman" w:cs="Times New Roman"/>
        <w:b/>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5">
      <w:start w:val="1"/>
      <w:numFmt w:val="upperLetter"/>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14" w15:restartNumberingAfterBreak="0">
    <w:nsid w:val="58811D29"/>
    <w:multiLevelType w:val="hybridMultilevel"/>
    <w:tmpl w:val="D1A4343A"/>
    <w:lvl w:ilvl="0" w:tplc="07EA0BC6">
      <w:start w:val="1"/>
      <w:numFmt w:val="bullet"/>
      <w:lvlText w:val="•"/>
      <w:lvlJc w:val="left"/>
      <w:pPr>
        <w:tabs>
          <w:tab w:val="num" w:pos="720"/>
        </w:tabs>
        <w:ind w:left="720" w:hanging="360"/>
      </w:pPr>
      <w:rPr>
        <w:rFonts w:ascii="Arial" w:hAnsi="Arial" w:hint="default"/>
      </w:rPr>
    </w:lvl>
    <w:lvl w:ilvl="1" w:tplc="0D4CA2EC" w:tentative="1">
      <w:start w:val="1"/>
      <w:numFmt w:val="bullet"/>
      <w:lvlText w:val="•"/>
      <w:lvlJc w:val="left"/>
      <w:pPr>
        <w:tabs>
          <w:tab w:val="num" w:pos="1440"/>
        </w:tabs>
        <w:ind w:left="1440" w:hanging="360"/>
      </w:pPr>
      <w:rPr>
        <w:rFonts w:ascii="Arial" w:hAnsi="Arial" w:hint="default"/>
      </w:rPr>
    </w:lvl>
    <w:lvl w:ilvl="2" w:tplc="B6403374" w:tentative="1">
      <w:start w:val="1"/>
      <w:numFmt w:val="bullet"/>
      <w:lvlText w:val="•"/>
      <w:lvlJc w:val="left"/>
      <w:pPr>
        <w:tabs>
          <w:tab w:val="num" w:pos="2160"/>
        </w:tabs>
        <w:ind w:left="2160" w:hanging="360"/>
      </w:pPr>
      <w:rPr>
        <w:rFonts w:ascii="Arial" w:hAnsi="Arial" w:hint="default"/>
      </w:rPr>
    </w:lvl>
    <w:lvl w:ilvl="3" w:tplc="74CC3732" w:tentative="1">
      <w:start w:val="1"/>
      <w:numFmt w:val="bullet"/>
      <w:lvlText w:val="•"/>
      <w:lvlJc w:val="left"/>
      <w:pPr>
        <w:tabs>
          <w:tab w:val="num" w:pos="2880"/>
        </w:tabs>
        <w:ind w:left="2880" w:hanging="360"/>
      </w:pPr>
      <w:rPr>
        <w:rFonts w:ascii="Arial" w:hAnsi="Arial" w:hint="default"/>
      </w:rPr>
    </w:lvl>
    <w:lvl w:ilvl="4" w:tplc="E3248C5E" w:tentative="1">
      <w:start w:val="1"/>
      <w:numFmt w:val="bullet"/>
      <w:lvlText w:val="•"/>
      <w:lvlJc w:val="left"/>
      <w:pPr>
        <w:tabs>
          <w:tab w:val="num" w:pos="3600"/>
        </w:tabs>
        <w:ind w:left="3600" w:hanging="360"/>
      </w:pPr>
      <w:rPr>
        <w:rFonts w:ascii="Arial" w:hAnsi="Arial" w:hint="default"/>
      </w:rPr>
    </w:lvl>
    <w:lvl w:ilvl="5" w:tplc="7EF4E0D0" w:tentative="1">
      <w:start w:val="1"/>
      <w:numFmt w:val="bullet"/>
      <w:lvlText w:val="•"/>
      <w:lvlJc w:val="left"/>
      <w:pPr>
        <w:tabs>
          <w:tab w:val="num" w:pos="4320"/>
        </w:tabs>
        <w:ind w:left="4320" w:hanging="360"/>
      </w:pPr>
      <w:rPr>
        <w:rFonts w:ascii="Arial" w:hAnsi="Arial" w:hint="default"/>
      </w:rPr>
    </w:lvl>
    <w:lvl w:ilvl="6" w:tplc="1804A326" w:tentative="1">
      <w:start w:val="1"/>
      <w:numFmt w:val="bullet"/>
      <w:lvlText w:val="•"/>
      <w:lvlJc w:val="left"/>
      <w:pPr>
        <w:tabs>
          <w:tab w:val="num" w:pos="5040"/>
        </w:tabs>
        <w:ind w:left="5040" w:hanging="360"/>
      </w:pPr>
      <w:rPr>
        <w:rFonts w:ascii="Arial" w:hAnsi="Arial" w:hint="default"/>
      </w:rPr>
    </w:lvl>
    <w:lvl w:ilvl="7" w:tplc="5D84FFBC" w:tentative="1">
      <w:start w:val="1"/>
      <w:numFmt w:val="bullet"/>
      <w:lvlText w:val="•"/>
      <w:lvlJc w:val="left"/>
      <w:pPr>
        <w:tabs>
          <w:tab w:val="num" w:pos="5760"/>
        </w:tabs>
        <w:ind w:left="5760" w:hanging="360"/>
      </w:pPr>
      <w:rPr>
        <w:rFonts w:ascii="Arial" w:hAnsi="Arial" w:hint="default"/>
      </w:rPr>
    </w:lvl>
    <w:lvl w:ilvl="8" w:tplc="7F16073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A15291A"/>
    <w:multiLevelType w:val="multilevel"/>
    <w:tmpl w:val="1AF81516"/>
    <w:lvl w:ilvl="0">
      <w:start w:val="2"/>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16" w15:restartNumberingAfterBreak="0">
    <w:nsid w:val="5BEC33A4"/>
    <w:multiLevelType w:val="hybridMultilevel"/>
    <w:tmpl w:val="57747786"/>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17" w15:restartNumberingAfterBreak="0">
    <w:nsid w:val="606A13F9"/>
    <w:multiLevelType w:val="hybridMultilevel"/>
    <w:tmpl w:val="BA1C6F26"/>
    <w:lvl w:ilvl="0" w:tplc="8194AAF8">
      <w:start w:val="1"/>
      <w:numFmt w:val="bullet"/>
      <w:lvlText w:val="•"/>
      <w:lvlJc w:val="left"/>
      <w:pPr>
        <w:tabs>
          <w:tab w:val="num" w:pos="720"/>
        </w:tabs>
        <w:ind w:left="720" w:hanging="360"/>
      </w:pPr>
      <w:rPr>
        <w:rFonts w:ascii="Arial" w:hAnsi="Arial" w:hint="default"/>
      </w:rPr>
    </w:lvl>
    <w:lvl w:ilvl="1" w:tplc="5B88D30C" w:tentative="1">
      <w:start w:val="1"/>
      <w:numFmt w:val="bullet"/>
      <w:lvlText w:val="•"/>
      <w:lvlJc w:val="left"/>
      <w:pPr>
        <w:tabs>
          <w:tab w:val="num" w:pos="1440"/>
        </w:tabs>
        <w:ind w:left="1440" w:hanging="360"/>
      </w:pPr>
      <w:rPr>
        <w:rFonts w:ascii="Arial" w:hAnsi="Arial" w:hint="default"/>
      </w:rPr>
    </w:lvl>
    <w:lvl w:ilvl="2" w:tplc="022A5F44" w:tentative="1">
      <w:start w:val="1"/>
      <w:numFmt w:val="bullet"/>
      <w:lvlText w:val="•"/>
      <w:lvlJc w:val="left"/>
      <w:pPr>
        <w:tabs>
          <w:tab w:val="num" w:pos="2160"/>
        </w:tabs>
        <w:ind w:left="2160" w:hanging="360"/>
      </w:pPr>
      <w:rPr>
        <w:rFonts w:ascii="Arial" w:hAnsi="Arial" w:hint="default"/>
      </w:rPr>
    </w:lvl>
    <w:lvl w:ilvl="3" w:tplc="481CA896" w:tentative="1">
      <w:start w:val="1"/>
      <w:numFmt w:val="bullet"/>
      <w:lvlText w:val="•"/>
      <w:lvlJc w:val="left"/>
      <w:pPr>
        <w:tabs>
          <w:tab w:val="num" w:pos="2880"/>
        </w:tabs>
        <w:ind w:left="2880" w:hanging="360"/>
      </w:pPr>
      <w:rPr>
        <w:rFonts w:ascii="Arial" w:hAnsi="Arial" w:hint="default"/>
      </w:rPr>
    </w:lvl>
    <w:lvl w:ilvl="4" w:tplc="F1D89B8C" w:tentative="1">
      <w:start w:val="1"/>
      <w:numFmt w:val="bullet"/>
      <w:lvlText w:val="•"/>
      <w:lvlJc w:val="left"/>
      <w:pPr>
        <w:tabs>
          <w:tab w:val="num" w:pos="3600"/>
        </w:tabs>
        <w:ind w:left="3600" w:hanging="360"/>
      </w:pPr>
      <w:rPr>
        <w:rFonts w:ascii="Arial" w:hAnsi="Arial" w:hint="default"/>
      </w:rPr>
    </w:lvl>
    <w:lvl w:ilvl="5" w:tplc="B6A08B14" w:tentative="1">
      <w:start w:val="1"/>
      <w:numFmt w:val="bullet"/>
      <w:lvlText w:val="•"/>
      <w:lvlJc w:val="left"/>
      <w:pPr>
        <w:tabs>
          <w:tab w:val="num" w:pos="4320"/>
        </w:tabs>
        <w:ind w:left="4320" w:hanging="360"/>
      </w:pPr>
      <w:rPr>
        <w:rFonts w:ascii="Arial" w:hAnsi="Arial" w:hint="default"/>
      </w:rPr>
    </w:lvl>
    <w:lvl w:ilvl="6" w:tplc="FD9A97C2" w:tentative="1">
      <w:start w:val="1"/>
      <w:numFmt w:val="bullet"/>
      <w:lvlText w:val="•"/>
      <w:lvlJc w:val="left"/>
      <w:pPr>
        <w:tabs>
          <w:tab w:val="num" w:pos="5040"/>
        </w:tabs>
        <w:ind w:left="5040" w:hanging="360"/>
      </w:pPr>
      <w:rPr>
        <w:rFonts w:ascii="Arial" w:hAnsi="Arial" w:hint="default"/>
      </w:rPr>
    </w:lvl>
    <w:lvl w:ilvl="7" w:tplc="79482F1E" w:tentative="1">
      <w:start w:val="1"/>
      <w:numFmt w:val="bullet"/>
      <w:lvlText w:val="•"/>
      <w:lvlJc w:val="left"/>
      <w:pPr>
        <w:tabs>
          <w:tab w:val="num" w:pos="5760"/>
        </w:tabs>
        <w:ind w:left="5760" w:hanging="360"/>
      </w:pPr>
      <w:rPr>
        <w:rFonts w:ascii="Arial" w:hAnsi="Arial" w:hint="default"/>
      </w:rPr>
    </w:lvl>
    <w:lvl w:ilvl="8" w:tplc="1FA8CFE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19C75A6"/>
    <w:multiLevelType w:val="hybridMultilevel"/>
    <w:tmpl w:val="D752EC94"/>
    <w:lvl w:ilvl="0" w:tplc="7D4E88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594899"/>
    <w:multiLevelType w:val="multilevel"/>
    <w:tmpl w:val="98F0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156799"/>
    <w:multiLevelType w:val="multilevel"/>
    <w:tmpl w:val="59DC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CE2036"/>
    <w:multiLevelType w:val="multilevel"/>
    <w:tmpl w:val="FE26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B72B41"/>
    <w:multiLevelType w:val="multilevel"/>
    <w:tmpl w:val="1C30DE40"/>
    <w:lvl w:ilvl="0">
      <w:start w:val="3"/>
      <w:numFmt w:val="decimal"/>
      <w:lvlText w:val="%1."/>
      <w:lvlJc w:val="left"/>
      <w:pPr>
        <w:ind w:left="360" w:hanging="360"/>
      </w:pPr>
      <w:rPr>
        <w:rFonts w:hint="default"/>
        <w:i w:val="0"/>
      </w:rPr>
    </w:lvl>
    <w:lvl w:ilvl="1">
      <w:start w:val="1"/>
      <w:numFmt w:val="decimal"/>
      <w:lvlText w:val="%1.%2."/>
      <w:lvlJc w:val="left"/>
      <w:pPr>
        <w:ind w:left="540" w:hanging="360"/>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23" w15:restartNumberingAfterBreak="0">
    <w:nsid w:val="7A8F2336"/>
    <w:multiLevelType w:val="hybridMultilevel"/>
    <w:tmpl w:val="00680CF0"/>
    <w:lvl w:ilvl="0" w:tplc="2D02207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
  </w:num>
  <w:num w:numId="3">
    <w:abstractNumId w:val="17"/>
  </w:num>
  <w:num w:numId="4">
    <w:abstractNumId w:val="0"/>
  </w:num>
  <w:num w:numId="5">
    <w:abstractNumId w:val="11"/>
  </w:num>
  <w:num w:numId="6">
    <w:abstractNumId w:val="7"/>
  </w:num>
  <w:num w:numId="7">
    <w:abstractNumId w:val="14"/>
  </w:num>
  <w:num w:numId="8">
    <w:abstractNumId w:val="12"/>
  </w:num>
  <w:num w:numId="9">
    <w:abstractNumId w:val="23"/>
  </w:num>
  <w:num w:numId="10">
    <w:abstractNumId w:val="9"/>
  </w:num>
  <w:num w:numId="11">
    <w:abstractNumId w:val="8"/>
  </w:num>
  <w:num w:numId="12">
    <w:abstractNumId w:val="4"/>
  </w:num>
  <w:num w:numId="13">
    <w:abstractNumId w:val="15"/>
  </w:num>
  <w:num w:numId="14">
    <w:abstractNumId w:val="10"/>
  </w:num>
  <w:num w:numId="15">
    <w:abstractNumId w:val="22"/>
  </w:num>
  <w:num w:numId="16">
    <w:abstractNumId w:val="5"/>
  </w:num>
  <w:num w:numId="17">
    <w:abstractNumId w:val="21"/>
  </w:num>
  <w:num w:numId="18">
    <w:abstractNumId w:val="20"/>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
  </w:num>
  <w:num w:numId="24">
    <w:abstractNumId w:val="16"/>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7242"/>
    <w:rsid w:val="00000E85"/>
    <w:rsid w:val="00003EF2"/>
    <w:rsid w:val="00007243"/>
    <w:rsid w:val="0001018B"/>
    <w:rsid w:val="00010B06"/>
    <w:rsid w:val="00011769"/>
    <w:rsid w:val="000158D9"/>
    <w:rsid w:val="00017786"/>
    <w:rsid w:val="00020D82"/>
    <w:rsid w:val="00020EB3"/>
    <w:rsid w:val="000218B8"/>
    <w:rsid w:val="0002236B"/>
    <w:rsid w:val="000223F9"/>
    <w:rsid w:val="0002382B"/>
    <w:rsid w:val="000242FB"/>
    <w:rsid w:val="000245D3"/>
    <w:rsid w:val="00026860"/>
    <w:rsid w:val="00026A20"/>
    <w:rsid w:val="00030122"/>
    <w:rsid w:val="00031540"/>
    <w:rsid w:val="00032812"/>
    <w:rsid w:val="00032896"/>
    <w:rsid w:val="00036345"/>
    <w:rsid w:val="00040828"/>
    <w:rsid w:val="000417F1"/>
    <w:rsid w:val="000426F8"/>
    <w:rsid w:val="0005348D"/>
    <w:rsid w:val="00054BA7"/>
    <w:rsid w:val="00055B70"/>
    <w:rsid w:val="00055C47"/>
    <w:rsid w:val="00056719"/>
    <w:rsid w:val="00056741"/>
    <w:rsid w:val="00056CE6"/>
    <w:rsid w:val="000616C0"/>
    <w:rsid w:val="00061DEB"/>
    <w:rsid w:val="000631D7"/>
    <w:rsid w:val="00063E84"/>
    <w:rsid w:val="00063F26"/>
    <w:rsid w:val="00065073"/>
    <w:rsid w:val="0006683E"/>
    <w:rsid w:val="00070ACC"/>
    <w:rsid w:val="00071E66"/>
    <w:rsid w:val="00072BB5"/>
    <w:rsid w:val="000756A8"/>
    <w:rsid w:val="00080756"/>
    <w:rsid w:val="0008359A"/>
    <w:rsid w:val="0008419C"/>
    <w:rsid w:val="00084A7F"/>
    <w:rsid w:val="00084CB7"/>
    <w:rsid w:val="00085A94"/>
    <w:rsid w:val="00085B95"/>
    <w:rsid w:val="000874BB"/>
    <w:rsid w:val="00091773"/>
    <w:rsid w:val="000926F3"/>
    <w:rsid w:val="00093A4A"/>
    <w:rsid w:val="00094D03"/>
    <w:rsid w:val="00096447"/>
    <w:rsid w:val="000978B3"/>
    <w:rsid w:val="000A05E3"/>
    <w:rsid w:val="000A06B6"/>
    <w:rsid w:val="000A2AF6"/>
    <w:rsid w:val="000A4725"/>
    <w:rsid w:val="000B1BBE"/>
    <w:rsid w:val="000B2CD4"/>
    <w:rsid w:val="000B3F79"/>
    <w:rsid w:val="000B6233"/>
    <w:rsid w:val="000B7377"/>
    <w:rsid w:val="000C0443"/>
    <w:rsid w:val="000C137B"/>
    <w:rsid w:val="000C2BAD"/>
    <w:rsid w:val="000C2DCB"/>
    <w:rsid w:val="000C377C"/>
    <w:rsid w:val="000C65D7"/>
    <w:rsid w:val="000C7389"/>
    <w:rsid w:val="000D0034"/>
    <w:rsid w:val="000D2E8B"/>
    <w:rsid w:val="000D5325"/>
    <w:rsid w:val="000D5782"/>
    <w:rsid w:val="000E124A"/>
    <w:rsid w:val="000E1EC7"/>
    <w:rsid w:val="000E5FA3"/>
    <w:rsid w:val="000E60B0"/>
    <w:rsid w:val="000E6C0C"/>
    <w:rsid w:val="000E706F"/>
    <w:rsid w:val="000E7BD4"/>
    <w:rsid w:val="000F1D0B"/>
    <w:rsid w:val="000F238E"/>
    <w:rsid w:val="000F27C9"/>
    <w:rsid w:val="000F3256"/>
    <w:rsid w:val="000F7F73"/>
    <w:rsid w:val="0010168A"/>
    <w:rsid w:val="001020FD"/>
    <w:rsid w:val="001029DC"/>
    <w:rsid w:val="001031E4"/>
    <w:rsid w:val="00104B72"/>
    <w:rsid w:val="00104C6A"/>
    <w:rsid w:val="00106907"/>
    <w:rsid w:val="00110208"/>
    <w:rsid w:val="00111770"/>
    <w:rsid w:val="00112EAC"/>
    <w:rsid w:val="001145C7"/>
    <w:rsid w:val="0011692A"/>
    <w:rsid w:val="001175B0"/>
    <w:rsid w:val="001177D1"/>
    <w:rsid w:val="00117D52"/>
    <w:rsid w:val="001204C7"/>
    <w:rsid w:val="00120607"/>
    <w:rsid w:val="00120F34"/>
    <w:rsid w:val="0012214A"/>
    <w:rsid w:val="00123707"/>
    <w:rsid w:val="00124DD0"/>
    <w:rsid w:val="00125C99"/>
    <w:rsid w:val="001263A6"/>
    <w:rsid w:val="0012659A"/>
    <w:rsid w:val="0012718B"/>
    <w:rsid w:val="00127385"/>
    <w:rsid w:val="0013004E"/>
    <w:rsid w:val="00130E55"/>
    <w:rsid w:val="00132E5F"/>
    <w:rsid w:val="00133BD1"/>
    <w:rsid w:val="001341BF"/>
    <w:rsid w:val="00134218"/>
    <w:rsid w:val="00134A8B"/>
    <w:rsid w:val="00135393"/>
    <w:rsid w:val="001355BE"/>
    <w:rsid w:val="00137D41"/>
    <w:rsid w:val="001405FE"/>
    <w:rsid w:val="00141A10"/>
    <w:rsid w:val="00141FD8"/>
    <w:rsid w:val="00142005"/>
    <w:rsid w:val="0014316A"/>
    <w:rsid w:val="00143CFF"/>
    <w:rsid w:val="00143DC9"/>
    <w:rsid w:val="00144F2C"/>
    <w:rsid w:val="001451C3"/>
    <w:rsid w:val="001505FE"/>
    <w:rsid w:val="00151241"/>
    <w:rsid w:val="00153DC0"/>
    <w:rsid w:val="00154034"/>
    <w:rsid w:val="00154038"/>
    <w:rsid w:val="00155166"/>
    <w:rsid w:val="0015530E"/>
    <w:rsid w:val="001563C0"/>
    <w:rsid w:val="00161ADB"/>
    <w:rsid w:val="0016258D"/>
    <w:rsid w:val="001635A8"/>
    <w:rsid w:val="0016376C"/>
    <w:rsid w:val="00164E2E"/>
    <w:rsid w:val="00165872"/>
    <w:rsid w:val="0016702F"/>
    <w:rsid w:val="00170035"/>
    <w:rsid w:val="0017051E"/>
    <w:rsid w:val="00175B9A"/>
    <w:rsid w:val="00175E64"/>
    <w:rsid w:val="001760AD"/>
    <w:rsid w:val="00177C0C"/>
    <w:rsid w:val="00180D03"/>
    <w:rsid w:val="00181B72"/>
    <w:rsid w:val="001842C1"/>
    <w:rsid w:val="00185DB8"/>
    <w:rsid w:val="00186093"/>
    <w:rsid w:val="00190213"/>
    <w:rsid w:val="001908E0"/>
    <w:rsid w:val="00192136"/>
    <w:rsid w:val="00192C5A"/>
    <w:rsid w:val="001935F5"/>
    <w:rsid w:val="00194999"/>
    <w:rsid w:val="00194B96"/>
    <w:rsid w:val="00196D8B"/>
    <w:rsid w:val="00197250"/>
    <w:rsid w:val="00197301"/>
    <w:rsid w:val="001A0141"/>
    <w:rsid w:val="001A2D27"/>
    <w:rsid w:val="001A2DB0"/>
    <w:rsid w:val="001A358F"/>
    <w:rsid w:val="001A40FA"/>
    <w:rsid w:val="001A434A"/>
    <w:rsid w:val="001A501C"/>
    <w:rsid w:val="001A6E3A"/>
    <w:rsid w:val="001A77BA"/>
    <w:rsid w:val="001A7F2A"/>
    <w:rsid w:val="001B04A6"/>
    <w:rsid w:val="001B10C1"/>
    <w:rsid w:val="001B16FE"/>
    <w:rsid w:val="001B3F42"/>
    <w:rsid w:val="001B3F71"/>
    <w:rsid w:val="001B4EBA"/>
    <w:rsid w:val="001B5529"/>
    <w:rsid w:val="001C01CD"/>
    <w:rsid w:val="001C1CAD"/>
    <w:rsid w:val="001C30EA"/>
    <w:rsid w:val="001C4F69"/>
    <w:rsid w:val="001D1492"/>
    <w:rsid w:val="001D4AFE"/>
    <w:rsid w:val="001D6112"/>
    <w:rsid w:val="001E0A01"/>
    <w:rsid w:val="001E0BFF"/>
    <w:rsid w:val="001E3B68"/>
    <w:rsid w:val="001E3F19"/>
    <w:rsid w:val="001E597E"/>
    <w:rsid w:val="001E6161"/>
    <w:rsid w:val="001E68EB"/>
    <w:rsid w:val="001F21F3"/>
    <w:rsid w:val="001F25B3"/>
    <w:rsid w:val="001F50D5"/>
    <w:rsid w:val="001F5D81"/>
    <w:rsid w:val="001F71D7"/>
    <w:rsid w:val="0020186F"/>
    <w:rsid w:val="0020429A"/>
    <w:rsid w:val="00204C7C"/>
    <w:rsid w:val="0020525E"/>
    <w:rsid w:val="00205DA7"/>
    <w:rsid w:val="00206E23"/>
    <w:rsid w:val="0020710B"/>
    <w:rsid w:val="002101AA"/>
    <w:rsid w:val="00210DB2"/>
    <w:rsid w:val="00211579"/>
    <w:rsid w:val="00213F62"/>
    <w:rsid w:val="00215356"/>
    <w:rsid w:val="00215572"/>
    <w:rsid w:val="00216914"/>
    <w:rsid w:val="00217CE9"/>
    <w:rsid w:val="00220E94"/>
    <w:rsid w:val="00221DA8"/>
    <w:rsid w:val="00222C0F"/>
    <w:rsid w:val="002234D8"/>
    <w:rsid w:val="00223E94"/>
    <w:rsid w:val="0022462B"/>
    <w:rsid w:val="00226CFE"/>
    <w:rsid w:val="00227096"/>
    <w:rsid w:val="00232732"/>
    <w:rsid w:val="00232EF5"/>
    <w:rsid w:val="0023336B"/>
    <w:rsid w:val="00233ED8"/>
    <w:rsid w:val="0023415C"/>
    <w:rsid w:val="00235607"/>
    <w:rsid w:val="00236ED9"/>
    <w:rsid w:val="002376A3"/>
    <w:rsid w:val="002377AB"/>
    <w:rsid w:val="00240847"/>
    <w:rsid w:val="00242310"/>
    <w:rsid w:val="00242349"/>
    <w:rsid w:val="00244A69"/>
    <w:rsid w:val="00246BC2"/>
    <w:rsid w:val="0024789F"/>
    <w:rsid w:val="0024792A"/>
    <w:rsid w:val="00250726"/>
    <w:rsid w:val="0025189A"/>
    <w:rsid w:val="00252222"/>
    <w:rsid w:val="002522D2"/>
    <w:rsid w:val="00252421"/>
    <w:rsid w:val="00255F70"/>
    <w:rsid w:val="00260284"/>
    <w:rsid w:val="00260859"/>
    <w:rsid w:val="002623D7"/>
    <w:rsid w:val="00263105"/>
    <w:rsid w:val="0026356D"/>
    <w:rsid w:val="002639A5"/>
    <w:rsid w:val="002646D2"/>
    <w:rsid w:val="00265415"/>
    <w:rsid w:val="002663B2"/>
    <w:rsid w:val="0027193E"/>
    <w:rsid w:val="00271C71"/>
    <w:rsid w:val="002726F7"/>
    <w:rsid w:val="00272F50"/>
    <w:rsid w:val="002747D5"/>
    <w:rsid w:val="002757CC"/>
    <w:rsid w:val="0027626A"/>
    <w:rsid w:val="002800ED"/>
    <w:rsid w:val="002817D8"/>
    <w:rsid w:val="00282AC6"/>
    <w:rsid w:val="00282BE2"/>
    <w:rsid w:val="00282DAF"/>
    <w:rsid w:val="002835B9"/>
    <w:rsid w:val="00285FD7"/>
    <w:rsid w:val="002869E3"/>
    <w:rsid w:val="00286B57"/>
    <w:rsid w:val="002871B6"/>
    <w:rsid w:val="00287E3E"/>
    <w:rsid w:val="0029031D"/>
    <w:rsid w:val="00297500"/>
    <w:rsid w:val="002977FC"/>
    <w:rsid w:val="002A0AD4"/>
    <w:rsid w:val="002A0C33"/>
    <w:rsid w:val="002A0E65"/>
    <w:rsid w:val="002A165B"/>
    <w:rsid w:val="002A614D"/>
    <w:rsid w:val="002A625C"/>
    <w:rsid w:val="002B0D07"/>
    <w:rsid w:val="002B0DD3"/>
    <w:rsid w:val="002B2989"/>
    <w:rsid w:val="002B658B"/>
    <w:rsid w:val="002B73B1"/>
    <w:rsid w:val="002C1C0A"/>
    <w:rsid w:val="002C2638"/>
    <w:rsid w:val="002C490F"/>
    <w:rsid w:val="002C4DB7"/>
    <w:rsid w:val="002C50AC"/>
    <w:rsid w:val="002D24A4"/>
    <w:rsid w:val="002D32DD"/>
    <w:rsid w:val="002D5B0E"/>
    <w:rsid w:val="002D6764"/>
    <w:rsid w:val="002D6D54"/>
    <w:rsid w:val="002E0B74"/>
    <w:rsid w:val="002E175E"/>
    <w:rsid w:val="002E2734"/>
    <w:rsid w:val="002E35F5"/>
    <w:rsid w:val="002E4A5A"/>
    <w:rsid w:val="002E6837"/>
    <w:rsid w:val="002E6877"/>
    <w:rsid w:val="002E72E4"/>
    <w:rsid w:val="002F018E"/>
    <w:rsid w:val="002F1815"/>
    <w:rsid w:val="002F1D1A"/>
    <w:rsid w:val="002F1F57"/>
    <w:rsid w:val="002F228D"/>
    <w:rsid w:val="002F3CEE"/>
    <w:rsid w:val="002F3D6A"/>
    <w:rsid w:val="002F3E69"/>
    <w:rsid w:val="002F53E8"/>
    <w:rsid w:val="002F5DD1"/>
    <w:rsid w:val="002F7533"/>
    <w:rsid w:val="002F7D0D"/>
    <w:rsid w:val="0030110C"/>
    <w:rsid w:val="00302857"/>
    <w:rsid w:val="00303D37"/>
    <w:rsid w:val="003040E6"/>
    <w:rsid w:val="003053A5"/>
    <w:rsid w:val="00306B71"/>
    <w:rsid w:val="003100AE"/>
    <w:rsid w:val="00312446"/>
    <w:rsid w:val="00312821"/>
    <w:rsid w:val="00313745"/>
    <w:rsid w:val="00315DB9"/>
    <w:rsid w:val="0031611B"/>
    <w:rsid w:val="00316A55"/>
    <w:rsid w:val="00317746"/>
    <w:rsid w:val="0032323D"/>
    <w:rsid w:val="00323349"/>
    <w:rsid w:val="00323378"/>
    <w:rsid w:val="003245A9"/>
    <w:rsid w:val="00325727"/>
    <w:rsid w:val="00327D3C"/>
    <w:rsid w:val="003379A0"/>
    <w:rsid w:val="00340351"/>
    <w:rsid w:val="00341AC9"/>
    <w:rsid w:val="00343ED9"/>
    <w:rsid w:val="003442BC"/>
    <w:rsid w:val="003452D5"/>
    <w:rsid w:val="0034674E"/>
    <w:rsid w:val="003524F1"/>
    <w:rsid w:val="0035278E"/>
    <w:rsid w:val="003527D1"/>
    <w:rsid w:val="00353022"/>
    <w:rsid w:val="003532E9"/>
    <w:rsid w:val="00356207"/>
    <w:rsid w:val="00356388"/>
    <w:rsid w:val="00356EDF"/>
    <w:rsid w:val="003602A7"/>
    <w:rsid w:val="00361900"/>
    <w:rsid w:val="00361C02"/>
    <w:rsid w:val="00362471"/>
    <w:rsid w:val="003663DB"/>
    <w:rsid w:val="003664EF"/>
    <w:rsid w:val="00366F6F"/>
    <w:rsid w:val="003672CE"/>
    <w:rsid w:val="00370CB2"/>
    <w:rsid w:val="003710E4"/>
    <w:rsid w:val="0037126A"/>
    <w:rsid w:val="003718E7"/>
    <w:rsid w:val="003721B8"/>
    <w:rsid w:val="003729CE"/>
    <w:rsid w:val="00373121"/>
    <w:rsid w:val="00373223"/>
    <w:rsid w:val="003739B7"/>
    <w:rsid w:val="00374ABC"/>
    <w:rsid w:val="003762B8"/>
    <w:rsid w:val="003771E1"/>
    <w:rsid w:val="00377699"/>
    <w:rsid w:val="00377F6C"/>
    <w:rsid w:val="0038179B"/>
    <w:rsid w:val="00382B7D"/>
    <w:rsid w:val="00382F91"/>
    <w:rsid w:val="003833ED"/>
    <w:rsid w:val="00383D6F"/>
    <w:rsid w:val="00384A7D"/>
    <w:rsid w:val="0038554F"/>
    <w:rsid w:val="00392456"/>
    <w:rsid w:val="0039535F"/>
    <w:rsid w:val="003953C7"/>
    <w:rsid w:val="00395CD2"/>
    <w:rsid w:val="00396149"/>
    <w:rsid w:val="003967CA"/>
    <w:rsid w:val="003A0482"/>
    <w:rsid w:val="003A4029"/>
    <w:rsid w:val="003A40E2"/>
    <w:rsid w:val="003A486B"/>
    <w:rsid w:val="003A62D5"/>
    <w:rsid w:val="003B0592"/>
    <w:rsid w:val="003B390D"/>
    <w:rsid w:val="003B4923"/>
    <w:rsid w:val="003C0C00"/>
    <w:rsid w:val="003C0EEC"/>
    <w:rsid w:val="003C32B3"/>
    <w:rsid w:val="003C37B8"/>
    <w:rsid w:val="003C45CD"/>
    <w:rsid w:val="003C6C1F"/>
    <w:rsid w:val="003C7C9B"/>
    <w:rsid w:val="003D0172"/>
    <w:rsid w:val="003D01C4"/>
    <w:rsid w:val="003D0737"/>
    <w:rsid w:val="003D1B87"/>
    <w:rsid w:val="003D1D45"/>
    <w:rsid w:val="003D2D82"/>
    <w:rsid w:val="003D3639"/>
    <w:rsid w:val="003D47B3"/>
    <w:rsid w:val="003D4961"/>
    <w:rsid w:val="003D5A0E"/>
    <w:rsid w:val="003D6728"/>
    <w:rsid w:val="003E0F30"/>
    <w:rsid w:val="003E1862"/>
    <w:rsid w:val="003E189C"/>
    <w:rsid w:val="003E326D"/>
    <w:rsid w:val="003E37BA"/>
    <w:rsid w:val="003E5324"/>
    <w:rsid w:val="003E6BF7"/>
    <w:rsid w:val="003F117C"/>
    <w:rsid w:val="003F1B2E"/>
    <w:rsid w:val="003F2831"/>
    <w:rsid w:val="003F7E2F"/>
    <w:rsid w:val="004001FA"/>
    <w:rsid w:val="00401212"/>
    <w:rsid w:val="00401275"/>
    <w:rsid w:val="004023F3"/>
    <w:rsid w:val="004034F4"/>
    <w:rsid w:val="0040463F"/>
    <w:rsid w:val="00404F5D"/>
    <w:rsid w:val="0040537A"/>
    <w:rsid w:val="004077D3"/>
    <w:rsid w:val="00411817"/>
    <w:rsid w:val="00417C2A"/>
    <w:rsid w:val="00422600"/>
    <w:rsid w:val="004232C7"/>
    <w:rsid w:val="00424265"/>
    <w:rsid w:val="00424E5A"/>
    <w:rsid w:val="004253D8"/>
    <w:rsid w:val="00425E3C"/>
    <w:rsid w:val="004272BC"/>
    <w:rsid w:val="004274FC"/>
    <w:rsid w:val="004307DF"/>
    <w:rsid w:val="00430CD5"/>
    <w:rsid w:val="0043197E"/>
    <w:rsid w:val="00432DC3"/>
    <w:rsid w:val="00432DFA"/>
    <w:rsid w:val="00433F8E"/>
    <w:rsid w:val="00434738"/>
    <w:rsid w:val="004365CB"/>
    <w:rsid w:val="0044034B"/>
    <w:rsid w:val="004409F0"/>
    <w:rsid w:val="00442802"/>
    <w:rsid w:val="00443002"/>
    <w:rsid w:val="0044493A"/>
    <w:rsid w:val="00444AA4"/>
    <w:rsid w:val="00446DE1"/>
    <w:rsid w:val="00450229"/>
    <w:rsid w:val="004513C3"/>
    <w:rsid w:val="00451580"/>
    <w:rsid w:val="00451997"/>
    <w:rsid w:val="00452ABA"/>
    <w:rsid w:val="00453885"/>
    <w:rsid w:val="0045402F"/>
    <w:rsid w:val="004554AF"/>
    <w:rsid w:val="00460613"/>
    <w:rsid w:val="00462846"/>
    <w:rsid w:val="0046585A"/>
    <w:rsid w:val="00466C24"/>
    <w:rsid w:val="00467CF8"/>
    <w:rsid w:val="00467F12"/>
    <w:rsid w:val="0047110B"/>
    <w:rsid w:val="004723C9"/>
    <w:rsid w:val="00472B58"/>
    <w:rsid w:val="0047380A"/>
    <w:rsid w:val="00475FF1"/>
    <w:rsid w:val="004760A8"/>
    <w:rsid w:val="004770BC"/>
    <w:rsid w:val="004814CA"/>
    <w:rsid w:val="00483A69"/>
    <w:rsid w:val="004877E4"/>
    <w:rsid w:val="00491B55"/>
    <w:rsid w:val="00491EA0"/>
    <w:rsid w:val="00492CD3"/>
    <w:rsid w:val="004934D7"/>
    <w:rsid w:val="004945A9"/>
    <w:rsid w:val="00495353"/>
    <w:rsid w:val="00495445"/>
    <w:rsid w:val="00496603"/>
    <w:rsid w:val="004A1B68"/>
    <w:rsid w:val="004A36C1"/>
    <w:rsid w:val="004A5A17"/>
    <w:rsid w:val="004A5F36"/>
    <w:rsid w:val="004B3CDC"/>
    <w:rsid w:val="004B64C6"/>
    <w:rsid w:val="004B6C16"/>
    <w:rsid w:val="004B7035"/>
    <w:rsid w:val="004C2021"/>
    <w:rsid w:val="004C28BF"/>
    <w:rsid w:val="004C2A48"/>
    <w:rsid w:val="004C2B15"/>
    <w:rsid w:val="004C3563"/>
    <w:rsid w:val="004C3FA9"/>
    <w:rsid w:val="004C410A"/>
    <w:rsid w:val="004C5192"/>
    <w:rsid w:val="004C55C3"/>
    <w:rsid w:val="004C6B17"/>
    <w:rsid w:val="004C7D4E"/>
    <w:rsid w:val="004D1FF2"/>
    <w:rsid w:val="004D2441"/>
    <w:rsid w:val="004D26F6"/>
    <w:rsid w:val="004D3046"/>
    <w:rsid w:val="004D48C4"/>
    <w:rsid w:val="004E13E6"/>
    <w:rsid w:val="004E268D"/>
    <w:rsid w:val="004E444C"/>
    <w:rsid w:val="004E5E64"/>
    <w:rsid w:val="004E64BC"/>
    <w:rsid w:val="004E6A9D"/>
    <w:rsid w:val="004E7B3B"/>
    <w:rsid w:val="004F3029"/>
    <w:rsid w:val="004F36B9"/>
    <w:rsid w:val="004F7226"/>
    <w:rsid w:val="00500556"/>
    <w:rsid w:val="005034B4"/>
    <w:rsid w:val="00503E80"/>
    <w:rsid w:val="00506202"/>
    <w:rsid w:val="0050646E"/>
    <w:rsid w:val="005110DD"/>
    <w:rsid w:val="00511884"/>
    <w:rsid w:val="0051731A"/>
    <w:rsid w:val="00517C9F"/>
    <w:rsid w:val="00531705"/>
    <w:rsid w:val="0053181B"/>
    <w:rsid w:val="00531891"/>
    <w:rsid w:val="00532877"/>
    <w:rsid w:val="00534896"/>
    <w:rsid w:val="00535346"/>
    <w:rsid w:val="005354E1"/>
    <w:rsid w:val="00536D2D"/>
    <w:rsid w:val="00540D6D"/>
    <w:rsid w:val="00540DE0"/>
    <w:rsid w:val="00541932"/>
    <w:rsid w:val="00543F25"/>
    <w:rsid w:val="00544274"/>
    <w:rsid w:val="00544E7A"/>
    <w:rsid w:val="00545B9F"/>
    <w:rsid w:val="0054756F"/>
    <w:rsid w:val="00547ED0"/>
    <w:rsid w:val="00550851"/>
    <w:rsid w:val="00551C2C"/>
    <w:rsid w:val="00552AB8"/>
    <w:rsid w:val="00552EBB"/>
    <w:rsid w:val="0055307E"/>
    <w:rsid w:val="005530E4"/>
    <w:rsid w:val="005545A2"/>
    <w:rsid w:val="00556249"/>
    <w:rsid w:val="005571D0"/>
    <w:rsid w:val="00560182"/>
    <w:rsid w:val="005601CE"/>
    <w:rsid w:val="005604F6"/>
    <w:rsid w:val="00561C5F"/>
    <w:rsid w:val="00564257"/>
    <w:rsid w:val="005645C1"/>
    <w:rsid w:val="00564BF2"/>
    <w:rsid w:val="00566EEA"/>
    <w:rsid w:val="00572B29"/>
    <w:rsid w:val="00572C65"/>
    <w:rsid w:val="005736CD"/>
    <w:rsid w:val="005740B4"/>
    <w:rsid w:val="005752E0"/>
    <w:rsid w:val="0057587E"/>
    <w:rsid w:val="00576277"/>
    <w:rsid w:val="005778D0"/>
    <w:rsid w:val="0058087E"/>
    <w:rsid w:val="00580C95"/>
    <w:rsid w:val="00580FDD"/>
    <w:rsid w:val="00581716"/>
    <w:rsid w:val="005817CE"/>
    <w:rsid w:val="005817D7"/>
    <w:rsid w:val="005819AB"/>
    <w:rsid w:val="00584DD4"/>
    <w:rsid w:val="00584F14"/>
    <w:rsid w:val="0058681B"/>
    <w:rsid w:val="00586E0C"/>
    <w:rsid w:val="005870E1"/>
    <w:rsid w:val="005876C6"/>
    <w:rsid w:val="00590FCB"/>
    <w:rsid w:val="005916C1"/>
    <w:rsid w:val="00591B86"/>
    <w:rsid w:val="00591BD6"/>
    <w:rsid w:val="00592C15"/>
    <w:rsid w:val="00592C1D"/>
    <w:rsid w:val="00592C49"/>
    <w:rsid w:val="0059347C"/>
    <w:rsid w:val="0059394A"/>
    <w:rsid w:val="0059452E"/>
    <w:rsid w:val="00595147"/>
    <w:rsid w:val="00595D5B"/>
    <w:rsid w:val="005A266C"/>
    <w:rsid w:val="005A352B"/>
    <w:rsid w:val="005A4509"/>
    <w:rsid w:val="005A4912"/>
    <w:rsid w:val="005A5A71"/>
    <w:rsid w:val="005A5FA2"/>
    <w:rsid w:val="005A6F39"/>
    <w:rsid w:val="005A7319"/>
    <w:rsid w:val="005A7B9D"/>
    <w:rsid w:val="005B00E1"/>
    <w:rsid w:val="005B3173"/>
    <w:rsid w:val="005B3738"/>
    <w:rsid w:val="005B399F"/>
    <w:rsid w:val="005B407F"/>
    <w:rsid w:val="005B4B1E"/>
    <w:rsid w:val="005B5DE2"/>
    <w:rsid w:val="005B5E8B"/>
    <w:rsid w:val="005C03E9"/>
    <w:rsid w:val="005C0443"/>
    <w:rsid w:val="005C0A8B"/>
    <w:rsid w:val="005C1472"/>
    <w:rsid w:val="005C1D4A"/>
    <w:rsid w:val="005C1E4A"/>
    <w:rsid w:val="005C326B"/>
    <w:rsid w:val="005C4079"/>
    <w:rsid w:val="005C479C"/>
    <w:rsid w:val="005C4821"/>
    <w:rsid w:val="005C489B"/>
    <w:rsid w:val="005C53D0"/>
    <w:rsid w:val="005C773A"/>
    <w:rsid w:val="005D0CFA"/>
    <w:rsid w:val="005D0E5E"/>
    <w:rsid w:val="005D197D"/>
    <w:rsid w:val="005D19AF"/>
    <w:rsid w:val="005D3028"/>
    <w:rsid w:val="005D35EA"/>
    <w:rsid w:val="005D4BD5"/>
    <w:rsid w:val="005D4F51"/>
    <w:rsid w:val="005D512D"/>
    <w:rsid w:val="005D6B5A"/>
    <w:rsid w:val="005D7C14"/>
    <w:rsid w:val="005E0171"/>
    <w:rsid w:val="005E1486"/>
    <w:rsid w:val="005E14CE"/>
    <w:rsid w:val="005E14E3"/>
    <w:rsid w:val="005E1CF4"/>
    <w:rsid w:val="005E2643"/>
    <w:rsid w:val="005E2CE2"/>
    <w:rsid w:val="005E525A"/>
    <w:rsid w:val="005E526E"/>
    <w:rsid w:val="005E58A4"/>
    <w:rsid w:val="005E5EFD"/>
    <w:rsid w:val="005E695D"/>
    <w:rsid w:val="005E73A6"/>
    <w:rsid w:val="005F0624"/>
    <w:rsid w:val="005F18D1"/>
    <w:rsid w:val="005F2847"/>
    <w:rsid w:val="005F32F6"/>
    <w:rsid w:val="005F48A7"/>
    <w:rsid w:val="005F4DDB"/>
    <w:rsid w:val="005F5764"/>
    <w:rsid w:val="005F6B0E"/>
    <w:rsid w:val="00602390"/>
    <w:rsid w:val="006029B4"/>
    <w:rsid w:val="006031FB"/>
    <w:rsid w:val="006040D7"/>
    <w:rsid w:val="0060447F"/>
    <w:rsid w:val="006054CA"/>
    <w:rsid w:val="00607DB7"/>
    <w:rsid w:val="006105C8"/>
    <w:rsid w:val="00610780"/>
    <w:rsid w:val="00610850"/>
    <w:rsid w:val="006119EF"/>
    <w:rsid w:val="006124B2"/>
    <w:rsid w:val="00614E6E"/>
    <w:rsid w:val="00620A69"/>
    <w:rsid w:val="00623596"/>
    <w:rsid w:val="00624361"/>
    <w:rsid w:val="00625112"/>
    <w:rsid w:val="0062599A"/>
    <w:rsid w:val="006265D5"/>
    <w:rsid w:val="00626806"/>
    <w:rsid w:val="006318E7"/>
    <w:rsid w:val="00631FD2"/>
    <w:rsid w:val="006339BC"/>
    <w:rsid w:val="0063455D"/>
    <w:rsid w:val="00635DDA"/>
    <w:rsid w:val="006430F7"/>
    <w:rsid w:val="0064357F"/>
    <w:rsid w:val="00644317"/>
    <w:rsid w:val="00650B10"/>
    <w:rsid w:val="00650B29"/>
    <w:rsid w:val="00651EBE"/>
    <w:rsid w:val="006549EA"/>
    <w:rsid w:val="00660065"/>
    <w:rsid w:val="006629FE"/>
    <w:rsid w:val="0066309E"/>
    <w:rsid w:val="00663CEE"/>
    <w:rsid w:val="00664F79"/>
    <w:rsid w:val="00664FB7"/>
    <w:rsid w:val="00665C7C"/>
    <w:rsid w:val="00665E24"/>
    <w:rsid w:val="00666477"/>
    <w:rsid w:val="00667CBA"/>
    <w:rsid w:val="00671719"/>
    <w:rsid w:val="0067276D"/>
    <w:rsid w:val="00674084"/>
    <w:rsid w:val="006766DF"/>
    <w:rsid w:val="0068108D"/>
    <w:rsid w:val="00687D04"/>
    <w:rsid w:val="0069312F"/>
    <w:rsid w:val="00693209"/>
    <w:rsid w:val="00695C64"/>
    <w:rsid w:val="00696268"/>
    <w:rsid w:val="00696AD1"/>
    <w:rsid w:val="0069708D"/>
    <w:rsid w:val="006A0EFC"/>
    <w:rsid w:val="006A2893"/>
    <w:rsid w:val="006A47DC"/>
    <w:rsid w:val="006A59DB"/>
    <w:rsid w:val="006A7966"/>
    <w:rsid w:val="006B0F0B"/>
    <w:rsid w:val="006B128F"/>
    <w:rsid w:val="006B253A"/>
    <w:rsid w:val="006B5CE9"/>
    <w:rsid w:val="006B5E72"/>
    <w:rsid w:val="006B70EF"/>
    <w:rsid w:val="006B7995"/>
    <w:rsid w:val="006B7C69"/>
    <w:rsid w:val="006C1DC5"/>
    <w:rsid w:val="006C28F0"/>
    <w:rsid w:val="006C3938"/>
    <w:rsid w:val="006C4354"/>
    <w:rsid w:val="006C5842"/>
    <w:rsid w:val="006D1E11"/>
    <w:rsid w:val="006D294E"/>
    <w:rsid w:val="006D4E49"/>
    <w:rsid w:val="006D53EF"/>
    <w:rsid w:val="006D603F"/>
    <w:rsid w:val="006D6281"/>
    <w:rsid w:val="006E00F2"/>
    <w:rsid w:val="006E0F3F"/>
    <w:rsid w:val="006E0F93"/>
    <w:rsid w:val="006E1AC7"/>
    <w:rsid w:val="006E299C"/>
    <w:rsid w:val="006E2B91"/>
    <w:rsid w:val="006E401C"/>
    <w:rsid w:val="006E4FE6"/>
    <w:rsid w:val="006E5EB7"/>
    <w:rsid w:val="006E681E"/>
    <w:rsid w:val="006F1A7C"/>
    <w:rsid w:val="006F27E8"/>
    <w:rsid w:val="006F413A"/>
    <w:rsid w:val="006F5367"/>
    <w:rsid w:val="006F53B7"/>
    <w:rsid w:val="006F53BA"/>
    <w:rsid w:val="006F57B6"/>
    <w:rsid w:val="006F59B3"/>
    <w:rsid w:val="006F6402"/>
    <w:rsid w:val="006F6763"/>
    <w:rsid w:val="006F6C51"/>
    <w:rsid w:val="006F6F13"/>
    <w:rsid w:val="006F7AFF"/>
    <w:rsid w:val="00700F35"/>
    <w:rsid w:val="0070210B"/>
    <w:rsid w:val="00702A6C"/>
    <w:rsid w:val="00703264"/>
    <w:rsid w:val="00703539"/>
    <w:rsid w:val="007042B4"/>
    <w:rsid w:val="007074CB"/>
    <w:rsid w:val="007074DA"/>
    <w:rsid w:val="007075CA"/>
    <w:rsid w:val="00711593"/>
    <w:rsid w:val="007121CE"/>
    <w:rsid w:val="00712784"/>
    <w:rsid w:val="00714EBA"/>
    <w:rsid w:val="0071612A"/>
    <w:rsid w:val="0071684E"/>
    <w:rsid w:val="00720DAA"/>
    <w:rsid w:val="00721A59"/>
    <w:rsid w:val="00723291"/>
    <w:rsid w:val="00723CBB"/>
    <w:rsid w:val="00725756"/>
    <w:rsid w:val="00725BDA"/>
    <w:rsid w:val="0072730B"/>
    <w:rsid w:val="007275C7"/>
    <w:rsid w:val="00727CAF"/>
    <w:rsid w:val="00727D06"/>
    <w:rsid w:val="00727D64"/>
    <w:rsid w:val="00727F06"/>
    <w:rsid w:val="00727FBC"/>
    <w:rsid w:val="00730305"/>
    <w:rsid w:val="0073344E"/>
    <w:rsid w:val="007338BB"/>
    <w:rsid w:val="00733B62"/>
    <w:rsid w:val="007352E6"/>
    <w:rsid w:val="00735F49"/>
    <w:rsid w:val="00736583"/>
    <w:rsid w:val="00737200"/>
    <w:rsid w:val="00737C5A"/>
    <w:rsid w:val="0074136F"/>
    <w:rsid w:val="007418F4"/>
    <w:rsid w:val="00741DE6"/>
    <w:rsid w:val="00743F7B"/>
    <w:rsid w:val="00744E5B"/>
    <w:rsid w:val="0075158E"/>
    <w:rsid w:val="00753CAC"/>
    <w:rsid w:val="007542EF"/>
    <w:rsid w:val="00756672"/>
    <w:rsid w:val="00757C83"/>
    <w:rsid w:val="007643DC"/>
    <w:rsid w:val="007650AB"/>
    <w:rsid w:val="00765FE4"/>
    <w:rsid w:val="00770081"/>
    <w:rsid w:val="00770E48"/>
    <w:rsid w:val="00775CA2"/>
    <w:rsid w:val="00776281"/>
    <w:rsid w:val="007768AB"/>
    <w:rsid w:val="00780A99"/>
    <w:rsid w:val="00781959"/>
    <w:rsid w:val="00781B44"/>
    <w:rsid w:val="0078306A"/>
    <w:rsid w:val="00783482"/>
    <w:rsid w:val="007835AF"/>
    <w:rsid w:val="00785D7D"/>
    <w:rsid w:val="00786089"/>
    <w:rsid w:val="00787530"/>
    <w:rsid w:val="007877B2"/>
    <w:rsid w:val="00787AA6"/>
    <w:rsid w:val="00787FC4"/>
    <w:rsid w:val="00790CB0"/>
    <w:rsid w:val="0079194D"/>
    <w:rsid w:val="00792050"/>
    <w:rsid w:val="00792237"/>
    <w:rsid w:val="00793B0D"/>
    <w:rsid w:val="00793BA8"/>
    <w:rsid w:val="007951F1"/>
    <w:rsid w:val="007973A3"/>
    <w:rsid w:val="00797C3F"/>
    <w:rsid w:val="007A1CE5"/>
    <w:rsid w:val="007A3C54"/>
    <w:rsid w:val="007A5592"/>
    <w:rsid w:val="007B27B8"/>
    <w:rsid w:val="007B4961"/>
    <w:rsid w:val="007B4DB9"/>
    <w:rsid w:val="007B4E6B"/>
    <w:rsid w:val="007B515E"/>
    <w:rsid w:val="007B5870"/>
    <w:rsid w:val="007B5D54"/>
    <w:rsid w:val="007B74E6"/>
    <w:rsid w:val="007B7A01"/>
    <w:rsid w:val="007C064F"/>
    <w:rsid w:val="007C303C"/>
    <w:rsid w:val="007C333B"/>
    <w:rsid w:val="007C3944"/>
    <w:rsid w:val="007C3D16"/>
    <w:rsid w:val="007C3E64"/>
    <w:rsid w:val="007C5230"/>
    <w:rsid w:val="007C54A8"/>
    <w:rsid w:val="007C7E14"/>
    <w:rsid w:val="007D0996"/>
    <w:rsid w:val="007D2B91"/>
    <w:rsid w:val="007D2F89"/>
    <w:rsid w:val="007D7428"/>
    <w:rsid w:val="007E0C4A"/>
    <w:rsid w:val="007E21DB"/>
    <w:rsid w:val="007E25D0"/>
    <w:rsid w:val="007E38F3"/>
    <w:rsid w:val="007E463D"/>
    <w:rsid w:val="007E4923"/>
    <w:rsid w:val="007F0DA9"/>
    <w:rsid w:val="007F2253"/>
    <w:rsid w:val="007F27AC"/>
    <w:rsid w:val="007F3165"/>
    <w:rsid w:val="007F3DF9"/>
    <w:rsid w:val="007F42E7"/>
    <w:rsid w:val="007F4DD2"/>
    <w:rsid w:val="007F4E40"/>
    <w:rsid w:val="007F51BF"/>
    <w:rsid w:val="007F5958"/>
    <w:rsid w:val="007F6EC8"/>
    <w:rsid w:val="007F729B"/>
    <w:rsid w:val="007F76FB"/>
    <w:rsid w:val="0080667E"/>
    <w:rsid w:val="00810E24"/>
    <w:rsid w:val="00811804"/>
    <w:rsid w:val="00813137"/>
    <w:rsid w:val="0081339D"/>
    <w:rsid w:val="00813B70"/>
    <w:rsid w:val="008149AB"/>
    <w:rsid w:val="00816D69"/>
    <w:rsid w:val="008214B0"/>
    <w:rsid w:val="00823039"/>
    <w:rsid w:val="0082338F"/>
    <w:rsid w:val="00824E6F"/>
    <w:rsid w:val="00826C2B"/>
    <w:rsid w:val="0083170C"/>
    <w:rsid w:val="00834C80"/>
    <w:rsid w:val="0083507B"/>
    <w:rsid w:val="00841481"/>
    <w:rsid w:val="0084225E"/>
    <w:rsid w:val="008432BE"/>
    <w:rsid w:val="0084372B"/>
    <w:rsid w:val="00844F67"/>
    <w:rsid w:val="008451F2"/>
    <w:rsid w:val="008452BF"/>
    <w:rsid w:val="0084549B"/>
    <w:rsid w:val="008455C0"/>
    <w:rsid w:val="00845F37"/>
    <w:rsid w:val="008461D0"/>
    <w:rsid w:val="0085030D"/>
    <w:rsid w:val="00850F02"/>
    <w:rsid w:val="008511BE"/>
    <w:rsid w:val="00853075"/>
    <w:rsid w:val="008534B3"/>
    <w:rsid w:val="00853BE2"/>
    <w:rsid w:val="008544EF"/>
    <w:rsid w:val="00857FBA"/>
    <w:rsid w:val="00860602"/>
    <w:rsid w:val="00864D80"/>
    <w:rsid w:val="008653A2"/>
    <w:rsid w:val="00866CBB"/>
    <w:rsid w:val="00871AC2"/>
    <w:rsid w:val="00873572"/>
    <w:rsid w:val="00876F52"/>
    <w:rsid w:val="0087792C"/>
    <w:rsid w:val="008802E2"/>
    <w:rsid w:val="00881043"/>
    <w:rsid w:val="00881D41"/>
    <w:rsid w:val="00882539"/>
    <w:rsid w:val="00884830"/>
    <w:rsid w:val="00884EBB"/>
    <w:rsid w:val="008916BB"/>
    <w:rsid w:val="008930D3"/>
    <w:rsid w:val="0089507D"/>
    <w:rsid w:val="008957EC"/>
    <w:rsid w:val="00895989"/>
    <w:rsid w:val="00897D78"/>
    <w:rsid w:val="008A16FA"/>
    <w:rsid w:val="008A2A08"/>
    <w:rsid w:val="008A4047"/>
    <w:rsid w:val="008A4391"/>
    <w:rsid w:val="008A4610"/>
    <w:rsid w:val="008A57D3"/>
    <w:rsid w:val="008A5C59"/>
    <w:rsid w:val="008A6542"/>
    <w:rsid w:val="008A79D1"/>
    <w:rsid w:val="008A7DD0"/>
    <w:rsid w:val="008B223D"/>
    <w:rsid w:val="008B2975"/>
    <w:rsid w:val="008B2AD1"/>
    <w:rsid w:val="008B3079"/>
    <w:rsid w:val="008B34EF"/>
    <w:rsid w:val="008B3AF7"/>
    <w:rsid w:val="008B5B60"/>
    <w:rsid w:val="008B7AD2"/>
    <w:rsid w:val="008C0670"/>
    <w:rsid w:val="008C0A5F"/>
    <w:rsid w:val="008C273B"/>
    <w:rsid w:val="008C4E53"/>
    <w:rsid w:val="008C6B5A"/>
    <w:rsid w:val="008C71E4"/>
    <w:rsid w:val="008C7C0B"/>
    <w:rsid w:val="008C7EA4"/>
    <w:rsid w:val="008D4915"/>
    <w:rsid w:val="008D4FFA"/>
    <w:rsid w:val="008D5CCD"/>
    <w:rsid w:val="008D68CD"/>
    <w:rsid w:val="008D6CBD"/>
    <w:rsid w:val="008D712E"/>
    <w:rsid w:val="008E1BA6"/>
    <w:rsid w:val="008E3A56"/>
    <w:rsid w:val="008E42AF"/>
    <w:rsid w:val="008E4771"/>
    <w:rsid w:val="008E48E7"/>
    <w:rsid w:val="008F26DF"/>
    <w:rsid w:val="008F2A52"/>
    <w:rsid w:val="008F3463"/>
    <w:rsid w:val="008F3CCC"/>
    <w:rsid w:val="009005FC"/>
    <w:rsid w:val="009016E6"/>
    <w:rsid w:val="00901B8B"/>
    <w:rsid w:val="009030A4"/>
    <w:rsid w:val="0090330E"/>
    <w:rsid w:val="00905395"/>
    <w:rsid w:val="00905AAA"/>
    <w:rsid w:val="00910733"/>
    <w:rsid w:val="00910FA9"/>
    <w:rsid w:val="00911086"/>
    <w:rsid w:val="00911317"/>
    <w:rsid w:val="0091381A"/>
    <w:rsid w:val="00913A39"/>
    <w:rsid w:val="009154A4"/>
    <w:rsid w:val="00921640"/>
    <w:rsid w:val="00922C09"/>
    <w:rsid w:val="009241E0"/>
    <w:rsid w:val="00925646"/>
    <w:rsid w:val="00926BAD"/>
    <w:rsid w:val="00927FB1"/>
    <w:rsid w:val="00930864"/>
    <w:rsid w:val="00933BED"/>
    <w:rsid w:val="00936E8C"/>
    <w:rsid w:val="0093715A"/>
    <w:rsid w:val="00940646"/>
    <w:rsid w:val="009424B6"/>
    <w:rsid w:val="00942717"/>
    <w:rsid w:val="00942E55"/>
    <w:rsid w:val="00945067"/>
    <w:rsid w:val="0094522F"/>
    <w:rsid w:val="00945668"/>
    <w:rsid w:val="0094606A"/>
    <w:rsid w:val="00946200"/>
    <w:rsid w:val="00947420"/>
    <w:rsid w:val="00950FD1"/>
    <w:rsid w:val="00953230"/>
    <w:rsid w:val="00956B31"/>
    <w:rsid w:val="0095714E"/>
    <w:rsid w:val="00957222"/>
    <w:rsid w:val="00960FA7"/>
    <w:rsid w:val="00962B22"/>
    <w:rsid w:val="009634B4"/>
    <w:rsid w:val="009639AA"/>
    <w:rsid w:val="009643F4"/>
    <w:rsid w:val="00964700"/>
    <w:rsid w:val="00965A10"/>
    <w:rsid w:val="009662E2"/>
    <w:rsid w:val="0096656F"/>
    <w:rsid w:val="009712CB"/>
    <w:rsid w:val="0097198F"/>
    <w:rsid w:val="00973662"/>
    <w:rsid w:val="00974BED"/>
    <w:rsid w:val="009753B1"/>
    <w:rsid w:val="00977A72"/>
    <w:rsid w:val="00980279"/>
    <w:rsid w:val="00986440"/>
    <w:rsid w:val="00987A74"/>
    <w:rsid w:val="00992190"/>
    <w:rsid w:val="009921C6"/>
    <w:rsid w:val="009926A4"/>
    <w:rsid w:val="009942A6"/>
    <w:rsid w:val="009A05E1"/>
    <w:rsid w:val="009A096A"/>
    <w:rsid w:val="009A3C0B"/>
    <w:rsid w:val="009A454F"/>
    <w:rsid w:val="009A4F01"/>
    <w:rsid w:val="009A57FE"/>
    <w:rsid w:val="009A6E7F"/>
    <w:rsid w:val="009A74E8"/>
    <w:rsid w:val="009B19BC"/>
    <w:rsid w:val="009B1A24"/>
    <w:rsid w:val="009B479A"/>
    <w:rsid w:val="009B52A9"/>
    <w:rsid w:val="009B572C"/>
    <w:rsid w:val="009B6923"/>
    <w:rsid w:val="009C01F3"/>
    <w:rsid w:val="009C0ABD"/>
    <w:rsid w:val="009C0F69"/>
    <w:rsid w:val="009C0FF5"/>
    <w:rsid w:val="009C156D"/>
    <w:rsid w:val="009C15FB"/>
    <w:rsid w:val="009C4A01"/>
    <w:rsid w:val="009C4E9B"/>
    <w:rsid w:val="009C7C8F"/>
    <w:rsid w:val="009D3844"/>
    <w:rsid w:val="009D4A03"/>
    <w:rsid w:val="009D4C78"/>
    <w:rsid w:val="009D5500"/>
    <w:rsid w:val="009E106C"/>
    <w:rsid w:val="009E1758"/>
    <w:rsid w:val="009E2F15"/>
    <w:rsid w:val="009E47EE"/>
    <w:rsid w:val="009E50EE"/>
    <w:rsid w:val="009E5E15"/>
    <w:rsid w:val="009F0392"/>
    <w:rsid w:val="009F2C42"/>
    <w:rsid w:val="009F435E"/>
    <w:rsid w:val="009F4EB2"/>
    <w:rsid w:val="009F60E5"/>
    <w:rsid w:val="009F67B5"/>
    <w:rsid w:val="009F732E"/>
    <w:rsid w:val="00A00987"/>
    <w:rsid w:val="00A00E88"/>
    <w:rsid w:val="00A00EFC"/>
    <w:rsid w:val="00A02F0C"/>
    <w:rsid w:val="00A03E21"/>
    <w:rsid w:val="00A05A58"/>
    <w:rsid w:val="00A07556"/>
    <w:rsid w:val="00A07CC4"/>
    <w:rsid w:val="00A10557"/>
    <w:rsid w:val="00A10F0A"/>
    <w:rsid w:val="00A121C7"/>
    <w:rsid w:val="00A12D44"/>
    <w:rsid w:val="00A146E4"/>
    <w:rsid w:val="00A14894"/>
    <w:rsid w:val="00A15EC9"/>
    <w:rsid w:val="00A1606A"/>
    <w:rsid w:val="00A201D3"/>
    <w:rsid w:val="00A212DB"/>
    <w:rsid w:val="00A218BA"/>
    <w:rsid w:val="00A220FB"/>
    <w:rsid w:val="00A2309F"/>
    <w:rsid w:val="00A23491"/>
    <w:rsid w:val="00A23583"/>
    <w:rsid w:val="00A2422E"/>
    <w:rsid w:val="00A24419"/>
    <w:rsid w:val="00A24CC5"/>
    <w:rsid w:val="00A25941"/>
    <w:rsid w:val="00A25A1B"/>
    <w:rsid w:val="00A26386"/>
    <w:rsid w:val="00A26940"/>
    <w:rsid w:val="00A272FF"/>
    <w:rsid w:val="00A301FB"/>
    <w:rsid w:val="00A31D56"/>
    <w:rsid w:val="00A32581"/>
    <w:rsid w:val="00A32878"/>
    <w:rsid w:val="00A32A10"/>
    <w:rsid w:val="00A3398B"/>
    <w:rsid w:val="00A340D4"/>
    <w:rsid w:val="00A35385"/>
    <w:rsid w:val="00A42956"/>
    <w:rsid w:val="00A42A07"/>
    <w:rsid w:val="00A42F5C"/>
    <w:rsid w:val="00A44484"/>
    <w:rsid w:val="00A45033"/>
    <w:rsid w:val="00A46557"/>
    <w:rsid w:val="00A475AC"/>
    <w:rsid w:val="00A478D6"/>
    <w:rsid w:val="00A5028D"/>
    <w:rsid w:val="00A51CEF"/>
    <w:rsid w:val="00A54440"/>
    <w:rsid w:val="00A55D78"/>
    <w:rsid w:val="00A55DA0"/>
    <w:rsid w:val="00A577BC"/>
    <w:rsid w:val="00A60AA8"/>
    <w:rsid w:val="00A62706"/>
    <w:rsid w:val="00A627C7"/>
    <w:rsid w:val="00A6691F"/>
    <w:rsid w:val="00A67CD7"/>
    <w:rsid w:val="00A71303"/>
    <w:rsid w:val="00A71F37"/>
    <w:rsid w:val="00A72E70"/>
    <w:rsid w:val="00A73F67"/>
    <w:rsid w:val="00A74EE2"/>
    <w:rsid w:val="00A76AD2"/>
    <w:rsid w:val="00A7795C"/>
    <w:rsid w:val="00A815CF"/>
    <w:rsid w:val="00A8181D"/>
    <w:rsid w:val="00A81AD4"/>
    <w:rsid w:val="00A821E7"/>
    <w:rsid w:val="00A831A3"/>
    <w:rsid w:val="00A864E0"/>
    <w:rsid w:val="00A91385"/>
    <w:rsid w:val="00A91D3F"/>
    <w:rsid w:val="00A91DB0"/>
    <w:rsid w:val="00A91FF1"/>
    <w:rsid w:val="00A92966"/>
    <w:rsid w:val="00A95829"/>
    <w:rsid w:val="00A965C7"/>
    <w:rsid w:val="00A96636"/>
    <w:rsid w:val="00A972F5"/>
    <w:rsid w:val="00A97325"/>
    <w:rsid w:val="00A97AE9"/>
    <w:rsid w:val="00AA14A9"/>
    <w:rsid w:val="00AA3DCC"/>
    <w:rsid w:val="00AA4229"/>
    <w:rsid w:val="00AA57E6"/>
    <w:rsid w:val="00AA601C"/>
    <w:rsid w:val="00AB0B80"/>
    <w:rsid w:val="00AB12D8"/>
    <w:rsid w:val="00AB2463"/>
    <w:rsid w:val="00AB2CFB"/>
    <w:rsid w:val="00AB31CF"/>
    <w:rsid w:val="00AB727E"/>
    <w:rsid w:val="00AC0762"/>
    <w:rsid w:val="00AC0E90"/>
    <w:rsid w:val="00AC1290"/>
    <w:rsid w:val="00AC271C"/>
    <w:rsid w:val="00AC4D30"/>
    <w:rsid w:val="00AC5825"/>
    <w:rsid w:val="00AC708E"/>
    <w:rsid w:val="00AC76A4"/>
    <w:rsid w:val="00AD0723"/>
    <w:rsid w:val="00AD0A2F"/>
    <w:rsid w:val="00AD1C34"/>
    <w:rsid w:val="00AD2F62"/>
    <w:rsid w:val="00AD33AD"/>
    <w:rsid w:val="00AD3DCE"/>
    <w:rsid w:val="00AD4D26"/>
    <w:rsid w:val="00AD4F64"/>
    <w:rsid w:val="00AD7719"/>
    <w:rsid w:val="00AE1091"/>
    <w:rsid w:val="00AE2260"/>
    <w:rsid w:val="00AE3FBA"/>
    <w:rsid w:val="00AE6FCC"/>
    <w:rsid w:val="00AE7BF8"/>
    <w:rsid w:val="00AF08E2"/>
    <w:rsid w:val="00AF0F12"/>
    <w:rsid w:val="00AF0F6E"/>
    <w:rsid w:val="00AF1AD7"/>
    <w:rsid w:val="00AF3096"/>
    <w:rsid w:val="00AF3361"/>
    <w:rsid w:val="00AF3DFF"/>
    <w:rsid w:val="00AF428F"/>
    <w:rsid w:val="00AF4E95"/>
    <w:rsid w:val="00AF5294"/>
    <w:rsid w:val="00AF6A90"/>
    <w:rsid w:val="00B009AF"/>
    <w:rsid w:val="00B02791"/>
    <w:rsid w:val="00B048CE"/>
    <w:rsid w:val="00B048F6"/>
    <w:rsid w:val="00B0692C"/>
    <w:rsid w:val="00B071B8"/>
    <w:rsid w:val="00B07336"/>
    <w:rsid w:val="00B07CF7"/>
    <w:rsid w:val="00B114C7"/>
    <w:rsid w:val="00B127B7"/>
    <w:rsid w:val="00B1420B"/>
    <w:rsid w:val="00B147B5"/>
    <w:rsid w:val="00B14AE1"/>
    <w:rsid w:val="00B1603C"/>
    <w:rsid w:val="00B16F13"/>
    <w:rsid w:val="00B20155"/>
    <w:rsid w:val="00B202FD"/>
    <w:rsid w:val="00B214BF"/>
    <w:rsid w:val="00B2248C"/>
    <w:rsid w:val="00B23C4A"/>
    <w:rsid w:val="00B26E19"/>
    <w:rsid w:val="00B27486"/>
    <w:rsid w:val="00B30074"/>
    <w:rsid w:val="00B328C9"/>
    <w:rsid w:val="00B32E4E"/>
    <w:rsid w:val="00B335ED"/>
    <w:rsid w:val="00B3420D"/>
    <w:rsid w:val="00B36CCF"/>
    <w:rsid w:val="00B37F4F"/>
    <w:rsid w:val="00B40D7B"/>
    <w:rsid w:val="00B40E18"/>
    <w:rsid w:val="00B412AC"/>
    <w:rsid w:val="00B41A40"/>
    <w:rsid w:val="00B41DF2"/>
    <w:rsid w:val="00B42EC3"/>
    <w:rsid w:val="00B434FD"/>
    <w:rsid w:val="00B451EB"/>
    <w:rsid w:val="00B46D0E"/>
    <w:rsid w:val="00B47624"/>
    <w:rsid w:val="00B52D8E"/>
    <w:rsid w:val="00B565EB"/>
    <w:rsid w:val="00B57976"/>
    <w:rsid w:val="00B60A40"/>
    <w:rsid w:val="00B61F3E"/>
    <w:rsid w:val="00B641A2"/>
    <w:rsid w:val="00B643CC"/>
    <w:rsid w:val="00B647A3"/>
    <w:rsid w:val="00B64A08"/>
    <w:rsid w:val="00B65A38"/>
    <w:rsid w:val="00B660AC"/>
    <w:rsid w:val="00B66178"/>
    <w:rsid w:val="00B6627B"/>
    <w:rsid w:val="00B66FA2"/>
    <w:rsid w:val="00B6715F"/>
    <w:rsid w:val="00B6798C"/>
    <w:rsid w:val="00B67A92"/>
    <w:rsid w:val="00B7094C"/>
    <w:rsid w:val="00B714E5"/>
    <w:rsid w:val="00B72BE2"/>
    <w:rsid w:val="00B72E69"/>
    <w:rsid w:val="00B74A58"/>
    <w:rsid w:val="00B74AEB"/>
    <w:rsid w:val="00B7629D"/>
    <w:rsid w:val="00B77242"/>
    <w:rsid w:val="00B80C9B"/>
    <w:rsid w:val="00B80D1F"/>
    <w:rsid w:val="00B828F1"/>
    <w:rsid w:val="00B85B9E"/>
    <w:rsid w:val="00B8659A"/>
    <w:rsid w:val="00B86763"/>
    <w:rsid w:val="00B87D0A"/>
    <w:rsid w:val="00B92F1F"/>
    <w:rsid w:val="00B95B60"/>
    <w:rsid w:val="00B96C61"/>
    <w:rsid w:val="00B976D7"/>
    <w:rsid w:val="00B97971"/>
    <w:rsid w:val="00B97CB7"/>
    <w:rsid w:val="00BA204F"/>
    <w:rsid w:val="00BA22E5"/>
    <w:rsid w:val="00BA2967"/>
    <w:rsid w:val="00BA66CF"/>
    <w:rsid w:val="00BA7822"/>
    <w:rsid w:val="00BB0938"/>
    <w:rsid w:val="00BB1321"/>
    <w:rsid w:val="00BB23AC"/>
    <w:rsid w:val="00BB2569"/>
    <w:rsid w:val="00BB2B7F"/>
    <w:rsid w:val="00BC01B5"/>
    <w:rsid w:val="00BC06BE"/>
    <w:rsid w:val="00BC109D"/>
    <w:rsid w:val="00BC1F88"/>
    <w:rsid w:val="00BC1FC5"/>
    <w:rsid w:val="00BC30BE"/>
    <w:rsid w:val="00BC464A"/>
    <w:rsid w:val="00BC4B24"/>
    <w:rsid w:val="00BC65CB"/>
    <w:rsid w:val="00BC668C"/>
    <w:rsid w:val="00BC6964"/>
    <w:rsid w:val="00BD07CD"/>
    <w:rsid w:val="00BD1377"/>
    <w:rsid w:val="00BD216F"/>
    <w:rsid w:val="00BD473A"/>
    <w:rsid w:val="00BD486D"/>
    <w:rsid w:val="00BD594F"/>
    <w:rsid w:val="00BD6002"/>
    <w:rsid w:val="00BD6622"/>
    <w:rsid w:val="00BE18F7"/>
    <w:rsid w:val="00BE1F50"/>
    <w:rsid w:val="00BE23B6"/>
    <w:rsid w:val="00BE3E0C"/>
    <w:rsid w:val="00BE41FD"/>
    <w:rsid w:val="00BF0325"/>
    <w:rsid w:val="00BF1040"/>
    <w:rsid w:val="00BF1A35"/>
    <w:rsid w:val="00BF2156"/>
    <w:rsid w:val="00BF37AE"/>
    <w:rsid w:val="00BF4071"/>
    <w:rsid w:val="00BF5349"/>
    <w:rsid w:val="00C04224"/>
    <w:rsid w:val="00C0480D"/>
    <w:rsid w:val="00C072C4"/>
    <w:rsid w:val="00C07AF1"/>
    <w:rsid w:val="00C12903"/>
    <w:rsid w:val="00C14547"/>
    <w:rsid w:val="00C14658"/>
    <w:rsid w:val="00C14F5A"/>
    <w:rsid w:val="00C159C6"/>
    <w:rsid w:val="00C15FB8"/>
    <w:rsid w:val="00C166A2"/>
    <w:rsid w:val="00C1700F"/>
    <w:rsid w:val="00C176F2"/>
    <w:rsid w:val="00C17DA1"/>
    <w:rsid w:val="00C17E9B"/>
    <w:rsid w:val="00C21C10"/>
    <w:rsid w:val="00C21EC2"/>
    <w:rsid w:val="00C2264C"/>
    <w:rsid w:val="00C239F4"/>
    <w:rsid w:val="00C25F91"/>
    <w:rsid w:val="00C27D96"/>
    <w:rsid w:val="00C31296"/>
    <w:rsid w:val="00C36A67"/>
    <w:rsid w:val="00C4009C"/>
    <w:rsid w:val="00C40B23"/>
    <w:rsid w:val="00C4147D"/>
    <w:rsid w:val="00C423AC"/>
    <w:rsid w:val="00C42867"/>
    <w:rsid w:val="00C42F02"/>
    <w:rsid w:val="00C44926"/>
    <w:rsid w:val="00C44A99"/>
    <w:rsid w:val="00C476AD"/>
    <w:rsid w:val="00C53E44"/>
    <w:rsid w:val="00C56A52"/>
    <w:rsid w:val="00C56E52"/>
    <w:rsid w:val="00C61883"/>
    <w:rsid w:val="00C624D5"/>
    <w:rsid w:val="00C62ABC"/>
    <w:rsid w:val="00C62C6E"/>
    <w:rsid w:val="00C6570A"/>
    <w:rsid w:val="00C65E87"/>
    <w:rsid w:val="00C67902"/>
    <w:rsid w:val="00C726B5"/>
    <w:rsid w:val="00C7446B"/>
    <w:rsid w:val="00C80D45"/>
    <w:rsid w:val="00C828A4"/>
    <w:rsid w:val="00C8429A"/>
    <w:rsid w:val="00C852F7"/>
    <w:rsid w:val="00C85704"/>
    <w:rsid w:val="00C86AB1"/>
    <w:rsid w:val="00C86BFC"/>
    <w:rsid w:val="00C87E87"/>
    <w:rsid w:val="00C906F5"/>
    <w:rsid w:val="00C915DE"/>
    <w:rsid w:val="00C91AD8"/>
    <w:rsid w:val="00C91B09"/>
    <w:rsid w:val="00C91FC5"/>
    <w:rsid w:val="00C92010"/>
    <w:rsid w:val="00C953F5"/>
    <w:rsid w:val="00C95FF4"/>
    <w:rsid w:val="00C97079"/>
    <w:rsid w:val="00CA18A5"/>
    <w:rsid w:val="00CA2B51"/>
    <w:rsid w:val="00CA2FB5"/>
    <w:rsid w:val="00CA47AA"/>
    <w:rsid w:val="00CA5E76"/>
    <w:rsid w:val="00CA7B16"/>
    <w:rsid w:val="00CB36F4"/>
    <w:rsid w:val="00CB5D7A"/>
    <w:rsid w:val="00CB6692"/>
    <w:rsid w:val="00CC2F35"/>
    <w:rsid w:val="00CC5FBC"/>
    <w:rsid w:val="00CD27E6"/>
    <w:rsid w:val="00CD31AD"/>
    <w:rsid w:val="00CD3310"/>
    <w:rsid w:val="00CD39F5"/>
    <w:rsid w:val="00CD4590"/>
    <w:rsid w:val="00CD6005"/>
    <w:rsid w:val="00CD6315"/>
    <w:rsid w:val="00CE1AEF"/>
    <w:rsid w:val="00CE4985"/>
    <w:rsid w:val="00CF22F1"/>
    <w:rsid w:val="00CF2331"/>
    <w:rsid w:val="00CF2CBB"/>
    <w:rsid w:val="00CF2DC8"/>
    <w:rsid w:val="00CF2DCF"/>
    <w:rsid w:val="00CF3FD9"/>
    <w:rsid w:val="00CF4BAD"/>
    <w:rsid w:val="00CF52C2"/>
    <w:rsid w:val="00CF53B4"/>
    <w:rsid w:val="00CF7E9F"/>
    <w:rsid w:val="00D01920"/>
    <w:rsid w:val="00D02010"/>
    <w:rsid w:val="00D02F0C"/>
    <w:rsid w:val="00D02F37"/>
    <w:rsid w:val="00D03118"/>
    <w:rsid w:val="00D03ABE"/>
    <w:rsid w:val="00D04088"/>
    <w:rsid w:val="00D05358"/>
    <w:rsid w:val="00D05612"/>
    <w:rsid w:val="00D131FE"/>
    <w:rsid w:val="00D1388F"/>
    <w:rsid w:val="00D14B7B"/>
    <w:rsid w:val="00D15536"/>
    <w:rsid w:val="00D157BC"/>
    <w:rsid w:val="00D2299A"/>
    <w:rsid w:val="00D23EF3"/>
    <w:rsid w:val="00D2430C"/>
    <w:rsid w:val="00D27B80"/>
    <w:rsid w:val="00D30294"/>
    <w:rsid w:val="00D31DCF"/>
    <w:rsid w:val="00D33C30"/>
    <w:rsid w:val="00D33CAC"/>
    <w:rsid w:val="00D33E31"/>
    <w:rsid w:val="00D348AD"/>
    <w:rsid w:val="00D4098F"/>
    <w:rsid w:val="00D40E62"/>
    <w:rsid w:val="00D41E11"/>
    <w:rsid w:val="00D42148"/>
    <w:rsid w:val="00D4401A"/>
    <w:rsid w:val="00D4498C"/>
    <w:rsid w:val="00D46540"/>
    <w:rsid w:val="00D46A6C"/>
    <w:rsid w:val="00D47E0A"/>
    <w:rsid w:val="00D500A6"/>
    <w:rsid w:val="00D541DC"/>
    <w:rsid w:val="00D54E68"/>
    <w:rsid w:val="00D5515A"/>
    <w:rsid w:val="00D56576"/>
    <w:rsid w:val="00D5730D"/>
    <w:rsid w:val="00D57416"/>
    <w:rsid w:val="00D577B8"/>
    <w:rsid w:val="00D624E0"/>
    <w:rsid w:val="00D62896"/>
    <w:rsid w:val="00D632BB"/>
    <w:rsid w:val="00D65566"/>
    <w:rsid w:val="00D65C1C"/>
    <w:rsid w:val="00D65DE2"/>
    <w:rsid w:val="00D663B2"/>
    <w:rsid w:val="00D663DE"/>
    <w:rsid w:val="00D67135"/>
    <w:rsid w:val="00D705F6"/>
    <w:rsid w:val="00D7163C"/>
    <w:rsid w:val="00D72803"/>
    <w:rsid w:val="00D7517F"/>
    <w:rsid w:val="00D766F3"/>
    <w:rsid w:val="00D772C4"/>
    <w:rsid w:val="00D80159"/>
    <w:rsid w:val="00D838F6"/>
    <w:rsid w:val="00D8491A"/>
    <w:rsid w:val="00D84C3C"/>
    <w:rsid w:val="00D87D6A"/>
    <w:rsid w:val="00D87F4A"/>
    <w:rsid w:val="00D901EE"/>
    <w:rsid w:val="00D91329"/>
    <w:rsid w:val="00D92875"/>
    <w:rsid w:val="00D93EB3"/>
    <w:rsid w:val="00D975FD"/>
    <w:rsid w:val="00DA082C"/>
    <w:rsid w:val="00DA1158"/>
    <w:rsid w:val="00DA3550"/>
    <w:rsid w:val="00DA45D9"/>
    <w:rsid w:val="00DA6F27"/>
    <w:rsid w:val="00DB538D"/>
    <w:rsid w:val="00DB56BF"/>
    <w:rsid w:val="00DB7AC9"/>
    <w:rsid w:val="00DC1079"/>
    <w:rsid w:val="00DC133E"/>
    <w:rsid w:val="00DC4899"/>
    <w:rsid w:val="00DC5317"/>
    <w:rsid w:val="00DC549C"/>
    <w:rsid w:val="00DC6632"/>
    <w:rsid w:val="00DC7FC2"/>
    <w:rsid w:val="00DD1B21"/>
    <w:rsid w:val="00DE197E"/>
    <w:rsid w:val="00DE4BDB"/>
    <w:rsid w:val="00DE5E35"/>
    <w:rsid w:val="00DE6B67"/>
    <w:rsid w:val="00DE7E3A"/>
    <w:rsid w:val="00DF0948"/>
    <w:rsid w:val="00DF17DE"/>
    <w:rsid w:val="00DF1E2C"/>
    <w:rsid w:val="00DF2A21"/>
    <w:rsid w:val="00DF2E64"/>
    <w:rsid w:val="00DF30A1"/>
    <w:rsid w:val="00DF35E0"/>
    <w:rsid w:val="00DF533D"/>
    <w:rsid w:val="00DF596C"/>
    <w:rsid w:val="00DF59E8"/>
    <w:rsid w:val="00DF5EF7"/>
    <w:rsid w:val="00E00274"/>
    <w:rsid w:val="00E00832"/>
    <w:rsid w:val="00E02786"/>
    <w:rsid w:val="00E059B3"/>
    <w:rsid w:val="00E05B63"/>
    <w:rsid w:val="00E05D8E"/>
    <w:rsid w:val="00E06F50"/>
    <w:rsid w:val="00E070CB"/>
    <w:rsid w:val="00E07A42"/>
    <w:rsid w:val="00E104AC"/>
    <w:rsid w:val="00E1097F"/>
    <w:rsid w:val="00E1112F"/>
    <w:rsid w:val="00E11518"/>
    <w:rsid w:val="00E13DB5"/>
    <w:rsid w:val="00E13FD9"/>
    <w:rsid w:val="00E14C0E"/>
    <w:rsid w:val="00E1654C"/>
    <w:rsid w:val="00E16ED9"/>
    <w:rsid w:val="00E16FE8"/>
    <w:rsid w:val="00E23350"/>
    <w:rsid w:val="00E24E9F"/>
    <w:rsid w:val="00E3036F"/>
    <w:rsid w:val="00E30469"/>
    <w:rsid w:val="00E31B4C"/>
    <w:rsid w:val="00E31DAA"/>
    <w:rsid w:val="00E33D5D"/>
    <w:rsid w:val="00E34536"/>
    <w:rsid w:val="00E349A8"/>
    <w:rsid w:val="00E35A8D"/>
    <w:rsid w:val="00E36568"/>
    <w:rsid w:val="00E3786E"/>
    <w:rsid w:val="00E41CA4"/>
    <w:rsid w:val="00E4319E"/>
    <w:rsid w:val="00E44501"/>
    <w:rsid w:val="00E44E4E"/>
    <w:rsid w:val="00E45CC5"/>
    <w:rsid w:val="00E47054"/>
    <w:rsid w:val="00E471F4"/>
    <w:rsid w:val="00E47A37"/>
    <w:rsid w:val="00E526AA"/>
    <w:rsid w:val="00E540C5"/>
    <w:rsid w:val="00E56FC3"/>
    <w:rsid w:val="00E5727B"/>
    <w:rsid w:val="00E615B2"/>
    <w:rsid w:val="00E62353"/>
    <w:rsid w:val="00E627CB"/>
    <w:rsid w:val="00E63E41"/>
    <w:rsid w:val="00E65E84"/>
    <w:rsid w:val="00E66F1A"/>
    <w:rsid w:val="00E71E55"/>
    <w:rsid w:val="00E72CA2"/>
    <w:rsid w:val="00E74B95"/>
    <w:rsid w:val="00E75424"/>
    <w:rsid w:val="00E75AC8"/>
    <w:rsid w:val="00E8037D"/>
    <w:rsid w:val="00E80ADC"/>
    <w:rsid w:val="00E80C2E"/>
    <w:rsid w:val="00E84043"/>
    <w:rsid w:val="00E84977"/>
    <w:rsid w:val="00E85378"/>
    <w:rsid w:val="00E86561"/>
    <w:rsid w:val="00E86FBC"/>
    <w:rsid w:val="00E923A7"/>
    <w:rsid w:val="00E9307F"/>
    <w:rsid w:val="00E93763"/>
    <w:rsid w:val="00E93CE3"/>
    <w:rsid w:val="00E94D56"/>
    <w:rsid w:val="00E94EF5"/>
    <w:rsid w:val="00E958A1"/>
    <w:rsid w:val="00E96325"/>
    <w:rsid w:val="00E96C25"/>
    <w:rsid w:val="00E97596"/>
    <w:rsid w:val="00EA0942"/>
    <w:rsid w:val="00EA0979"/>
    <w:rsid w:val="00EA4B46"/>
    <w:rsid w:val="00EA689A"/>
    <w:rsid w:val="00EA6B9D"/>
    <w:rsid w:val="00EB00E7"/>
    <w:rsid w:val="00EB22C4"/>
    <w:rsid w:val="00EB2D8F"/>
    <w:rsid w:val="00EB3849"/>
    <w:rsid w:val="00EB730D"/>
    <w:rsid w:val="00EB7A18"/>
    <w:rsid w:val="00EC2600"/>
    <w:rsid w:val="00EC64A3"/>
    <w:rsid w:val="00EC6A85"/>
    <w:rsid w:val="00ED078A"/>
    <w:rsid w:val="00ED09AC"/>
    <w:rsid w:val="00ED1DD9"/>
    <w:rsid w:val="00ED333D"/>
    <w:rsid w:val="00ED33DD"/>
    <w:rsid w:val="00ED353C"/>
    <w:rsid w:val="00ED616F"/>
    <w:rsid w:val="00ED671E"/>
    <w:rsid w:val="00ED67CF"/>
    <w:rsid w:val="00ED72CA"/>
    <w:rsid w:val="00EE0D9D"/>
    <w:rsid w:val="00EE1AF0"/>
    <w:rsid w:val="00EE2795"/>
    <w:rsid w:val="00EE5BA6"/>
    <w:rsid w:val="00EE6813"/>
    <w:rsid w:val="00EE7C85"/>
    <w:rsid w:val="00EE7D6F"/>
    <w:rsid w:val="00EF0601"/>
    <w:rsid w:val="00EF26EA"/>
    <w:rsid w:val="00EF2F7B"/>
    <w:rsid w:val="00EF4D5F"/>
    <w:rsid w:val="00EF5591"/>
    <w:rsid w:val="00EF6181"/>
    <w:rsid w:val="00EF68D8"/>
    <w:rsid w:val="00EF6FF9"/>
    <w:rsid w:val="00EF7908"/>
    <w:rsid w:val="00EF7CC0"/>
    <w:rsid w:val="00F00AF0"/>
    <w:rsid w:val="00F01B07"/>
    <w:rsid w:val="00F022BE"/>
    <w:rsid w:val="00F02DCE"/>
    <w:rsid w:val="00F0398A"/>
    <w:rsid w:val="00F0767A"/>
    <w:rsid w:val="00F10277"/>
    <w:rsid w:val="00F11684"/>
    <w:rsid w:val="00F11B8C"/>
    <w:rsid w:val="00F11FAC"/>
    <w:rsid w:val="00F139B7"/>
    <w:rsid w:val="00F13DF5"/>
    <w:rsid w:val="00F14121"/>
    <w:rsid w:val="00F14452"/>
    <w:rsid w:val="00F14DC1"/>
    <w:rsid w:val="00F15386"/>
    <w:rsid w:val="00F162B5"/>
    <w:rsid w:val="00F16E3C"/>
    <w:rsid w:val="00F17560"/>
    <w:rsid w:val="00F20A00"/>
    <w:rsid w:val="00F2378B"/>
    <w:rsid w:val="00F24951"/>
    <w:rsid w:val="00F24BBB"/>
    <w:rsid w:val="00F2599C"/>
    <w:rsid w:val="00F26101"/>
    <w:rsid w:val="00F31D63"/>
    <w:rsid w:val="00F322E6"/>
    <w:rsid w:val="00F32780"/>
    <w:rsid w:val="00F32E8E"/>
    <w:rsid w:val="00F332AB"/>
    <w:rsid w:val="00F36E0F"/>
    <w:rsid w:val="00F37CD4"/>
    <w:rsid w:val="00F43229"/>
    <w:rsid w:val="00F45B23"/>
    <w:rsid w:val="00F4604D"/>
    <w:rsid w:val="00F46B5C"/>
    <w:rsid w:val="00F52B4F"/>
    <w:rsid w:val="00F541B6"/>
    <w:rsid w:val="00F57606"/>
    <w:rsid w:val="00F57C53"/>
    <w:rsid w:val="00F604AF"/>
    <w:rsid w:val="00F62641"/>
    <w:rsid w:val="00F63D03"/>
    <w:rsid w:val="00F64DCC"/>
    <w:rsid w:val="00F65446"/>
    <w:rsid w:val="00F65D66"/>
    <w:rsid w:val="00F662FF"/>
    <w:rsid w:val="00F72114"/>
    <w:rsid w:val="00F72F8B"/>
    <w:rsid w:val="00F73C12"/>
    <w:rsid w:val="00F749A0"/>
    <w:rsid w:val="00F74FD9"/>
    <w:rsid w:val="00F756E8"/>
    <w:rsid w:val="00F84107"/>
    <w:rsid w:val="00F86CE0"/>
    <w:rsid w:val="00F86CE8"/>
    <w:rsid w:val="00F91C93"/>
    <w:rsid w:val="00F92B61"/>
    <w:rsid w:val="00F943C2"/>
    <w:rsid w:val="00F9633A"/>
    <w:rsid w:val="00F97841"/>
    <w:rsid w:val="00F979E2"/>
    <w:rsid w:val="00FA0546"/>
    <w:rsid w:val="00FA18D5"/>
    <w:rsid w:val="00FA283F"/>
    <w:rsid w:val="00FA4AA9"/>
    <w:rsid w:val="00FA52E0"/>
    <w:rsid w:val="00FA65A0"/>
    <w:rsid w:val="00FA6DA2"/>
    <w:rsid w:val="00FA7D77"/>
    <w:rsid w:val="00FB0513"/>
    <w:rsid w:val="00FB2D06"/>
    <w:rsid w:val="00FC1C91"/>
    <w:rsid w:val="00FC1F4C"/>
    <w:rsid w:val="00FC2D29"/>
    <w:rsid w:val="00FC360D"/>
    <w:rsid w:val="00FC37B8"/>
    <w:rsid w:val="00FC4C55"/>
    <w:rsid w:val="00FC5B8D"/>
    <w:rsid w:val="00FC74EA"/>
    <w:rsid w:val="00FC7FBA"/>
    <w:rsid w:val="00FD092E"/>
    <w:rsid w:val="00FD20F0"/>
    <w:rsid w:val="00FD2876"/>
    <w:rsid w:val="00FD48B9"/>
    <w:rsid w:val="00FD5281"/>
    <w:rsid w:val="00FD5D09"/>
    <w:rsid w:val="00FD608D"/>
    <w:rsid w:val="00FD7EBC"/>
    <w:rsid w:val="00FE1E3D"/>
    <w:rsid w:val="00FE3655"/>
    <w:rsid w:val="00FE4164"/>
    <w:rsid w:val="00FE5847"/>
    <w:rsid w:val="00FE67E4"/>
    <w:rsid w:val="00FE7178"/>
    <w:rsid w:val="00FF0A95"/>
    <w:rsid w:val="00FF140D"/>
    <w:rsid w:val="00FF195B"/>
    <w:rsid w:val="00FF1CF2"/>
    <w:rsid w:val="00FF237B"/>
    <w:rsid w:val="00FF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4DEA09"/>
  <w15:docId w15:val="{C9C79831-812C-4215-9D12-B18ADFCC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94F"/>
    <w:pPr>
      <w:keepNext/>
      <w:spacing w:before="240" w:after="60"/>
      <w:outlineLvl w:val="0"/>
    </w:pPr>
    <w:rPr>
      <w:rFonts w:ascii="Times New Roman" w:eastAsiaTheme="majorEastAsia" w:hAnsi="Times New Roman" w:cstheme="majorBidi"/>
      <w:b/>
      <w:bCs/>
      <w:kern w:val="32"/>
      <w:sz w:val="28"/>
      <w:szCs w:val="32"/>
    </w:rPr>
  </w:style>
  <w:style w:type="paragraph" w:styleId="Heading2">
    <w:name w:val="heading 2"/>
    <w:basedOn w:val="Normal"/>
    <w:next w:val="Normal"/>
    <w:link w:val="Heading2Char"/>
    <w:uiPriority w:val="9"/>
    <w:unhideWhenUsed/>
    <w:qFormat/>
    <w:rsid w:val="00FB2D06"/>
    <w:pPr>
      <w:keepNext/>
      <w:keepLines/>
      <w:spacing w:before="200" w:after="0"/>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E070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D48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15A"/>
    <w:pPr>
      <w:ind w:left="720"/>
      <w:contextualSpacing/>
    </w:pPr>
    <w:rPr>
      <w:rFonts w:eastAsiaTheme="minorEastAsia"/>
    </w:rPr>
  </w:style>
  <w:style w:type="character" w:customStyle="1" w:styleId="Heading1Char">
    <w:name w:val="Heading 1 Char"/>
    <w:basedOn w:val="DefaultParagraphFont"/>
    <w:link w:val="Heading1"/>
    <w:uiPriority w:val="9"/>
    <w:rsid w:val="00BD594F"/>
    <w:rPr>
      <w:rFonts w:ascii="Times New Roman" w:eastAsiaTheme="majorEastAsia" w:hAnsi="Times New Roman" w:cstheme="majorBidi"/>
      <w:b/>
      <w:bCs/>
      <w:kern w:val="32"/>
      <w:sz w:val="28"/>
      <w:szCs w:val="32"/>
    </w:rPr>
  </w:style>
  <w:style w:type="paragraph" w:customStyle="1" w:styleId="Default">
    <w:name w:val="Default"/>
    <w:rsid w:val="0093715A"/>
    <w:pPr>
      <w:autoSpaceDE w:val="0"/>
      <w:autoSpaceDN w:val="0"/>
      <w:adjustRightInd w:val="0"/>
      <w:spacing w:after="0" w:line="240" w:lineRule="auto"/>
    </w:pPr>
    <w:rPr>
      <w:rFonts w:ascii="Arial" w:eastAsia="Calibri" w:hAnsi="Arial" w:cs="Arial"/>
      <w:color w:val="000000"/>
      <w:sz w:val="24"/>
      <w:szCs w:val="24"/>
    </w:rPr>
  </w:style>
  <w:style w:type="character" w:customStyle="1" w:styleId="fontstyle01">
    <w:name w:val="fontstyle01"/>
    <w:basedOn w:val="DefaultParagraphFont"/>
    <w:rsid w:val="0084372B"/>
    <w:rPr>
      <w:rFonts w:ascii="TimesNewRomanPSMT" w:hAnsi="TimesNewRomanPSMT" w:hint="default"/>
      <w:b w:val="0"/>
      <w:bCs w:val="0"/>
      <w:i w:val="0"/>
      <w:iCs w:val="0"/>
      <w:color w:val="665F6A"/>
      <w:sz w:val="18"/>
      <w:szCs w:val="18"/>
    </w:rPr>
  </w:style>
  <w:style w:type="character" w:customStyle="1" w:styleId="fontstyle21">
    <w:name w:val="fontstyle21"/>
    <w:basedOn w:val="DefaultParagraphFont"/>
    <w:rsid w:val="0084372B"/>
    <w:rPr>
      <w:rFonts w:ascii="TimesNewRomanPS-ItalicMT" w:hAnsi="TimesNewRomanPS-ItalicMT" w:hint="default"/>
      <w:b w:val="0"/>
      <w:bCs w:val="0"/>
      <w:i/>
      <w:iCs/>
      <w:color w:val="665F6A"/>
      <w:sz w:val="18"/>
      <w:szCs w:val="18"/>
    </w:rPr>
  </w:style>
  <w:style w:type="character" w:customStyle="1" w:styleId="fontstyle31">
    <w:name w:val="fontstyle31"/>
    <w:basedOn w:val="DefaultParagraphFont"/>
    <w:rsid w:val="0084372B"/>
    <w:rPr>
      <w:rFonts w:ascii="Arial-ItalicMT" w:hAnsi="Arial-ItalicMT" w:hint="default"/>
      <w:b w:val="0"/>
      <w:bCs w:val="0"/>
      <w:i/>
      <w:iCs/>
      <w:color w:val="665F6A"/>
      <w:sz w:val="16"/>
      <w:szCs w:val="16"/>
    </w:rPr>
  </w:style>
  <w:style w:type="character" w:customStyle="1" w:styleId="fontstyle41">
    <w:name w:val="fontstyle41"/>
    <w:basedOn w:val="DefaultParagraphFont"/>
    <w:rsid w:val="00517C9F"/>
    <w:rPr>
      <w:rFonts w:ascii="Cambria Math" w:hAnsi="Cambria Math" w:hint="default"/>
      <w:b w:val="0"/>
      <w:bCs w:val="0"/>
      <w:i w:val="0"/>
      <w:iCs w:val="0"/>
      <w:color w:val="000000"/>
      <w:sz w:val="20"/>
      <w:szCs w:val="20"/>
    </w:rPr>
  </w:style>
  <w:style w:type="character" w:customStyle="1" w:styleId="Heading2Char">
    <w:name w:val="Heading 2 Char"/>
    <w:basedOn w:val="DefaultParagraphFont"/>
    <w:link w:val="Heading2"/>
    <w:uiPriority w:val="9"/>
    <w:rsid w:val="00FB2D06"/>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E070CB"/>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FA52E0"/>
    <w:pPr>
      <w:spacing w:line="252" w:lineRule="auto"/>
    </w:pPr>
    <w:rPr>
      <w:rFonts w:ascii="Times New Roman" w:hAnsi="Times New Roman" w:cstheme="majorBidi"/>
      <w:caps/>
      <w:spacing w:val="10"/>
      <w:sz w:val="18"/>
      <w:szCs w:val="18"/>
      <w:lang w:bidi="en-US"/>
    </w:rPr>
  </w:style>
  <w:style w:type="table" w:customStyle="1" w:styleId="LightShading1">
    <w:name w:val="Light Shading1"/>
    <w:basedOn w:val="TableNormal"/>
    <w:uiPriority w:val="60"/>
    <w:rsid w:val="00FA52E0"/>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44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501"/>
  </w:style>
  <w:style w:type="paragraph" w:styleId="Footer">
    <w:name w:val="footer"/>
    <w:basedOn w:val="Normal"/>
    <w:link w:val="FooterChar"/>
    <w:uiPriority w:val="99"/>
    <w:unhideWhenUsed/>
    <w:rsid w:val="00E44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501"/>
  </w:style>
  <w:style w:type="paragraph" w:styleId="TOCHeading">
    <w:name w:val="TOC Heading"/>
    <w:basedOn w:val="Heading1"/>
    <w:next w:val="Normal"/>
    <w:uiPriority w:val="39"/>
    <w:semiHidden/>
    <w:unhideWhenUsed/>
    <w:qFormat/>
    <w:rsid w:val="00F86CE8"/>
    <w:pPr>
      <w:keepLines/>
      <w:spacing w:before="480" w:after="0"/>
      <w:outlineLvl w:val="9"/>
    </w:pPr>
    <w:rPr>
      <w:rFonts w:asciiTheme="majorHAnsi" w:hAnsiTheme="majorHAnsi"/>
      <w:color w:val="365F91" w:themeColor="accent1" w:themeShade="BF"/>
      <w:kern w:val="0"/>
      <w:szCs w:val="28"/>
      <w:lang w:eastAsia="ja-JP"/>
    </w:rPr>
  </w:style>
  <w:style w:type="paragraph" w:styleId="TOC1">
    <w:name w:val="toc 1"/>
    <w:basedOn w:val="Normal"/>
    <w:next w:val="Normal"/>
    <w:autoRedefine/>
    <w:uiPriority w:val="39"/>
    <w:unhideWhenUsed/>
    <w:rsid w:val="00F86CE8"/>
    <w:pPr>
      <w:spacing w:after="100"/>
    </w:pPr>
  </w:style>
  <w:style w:type="paragraph" w:styleId="TOC2">
    <w:name w:val="toc 2"/>
    <w:basedOn w:val="Normal"/>
    <w:next w:val="Normal"/>
    <w:autoRedefine/>
    <w:uiPriority w:val="39"/>
    <w:unhideWhenUsed/>
    <w:rsid w:val="00F86CE8"/>
    <w:pPr>
      <w:spacing w:after="100"/>
      <w:ind w:left="220"/>
    </w:pPr>
  </w:style>
  <w:style w:type="paragraph" w:styleId="TOC3">
    <w:name w:val="toc 3"/>
    <w:basedOn w:val="Normal"/>
    <w:next w:val="Normal"/>
    <w:autoRedefine/>
    <w:uiPriority w:val="39"/>
    <w:unhideWhenUsed/>
    <w:rsid w:val="00F86CE8"/>
    <w:pPr>
      <w:spacing w:after="100"/>
      <w:ind w:left="440"/>
    </w:pPr>
  </w:style>
  <w:style w:type="character" w:styleId="Hyperlink">
    <w:name w:val="Hyperlink"/>
    <w:basedOn w:val="DefaultParagraphFont"/>
    <w:uiPriority w:val="99"/>
    <w:unhideWhenUsed/>
    <w:rsid w:val="00F86CE8"/>
    <w:rPr>
      <w:color w:val="0000FF" w:themeColor="hyperlink"/>
      <w:u w:val="single"/>
    </w:rPr>
  </w:style>
  <w:style w:type="paragraph" w:styleId="BalloonText">
    <w:name w:val="Balloon Text"/>
    <w:basedOn w:val="Normal"/>
    <w:link w:val="BalloonTextChar"/>
    <w:uiPriority w:val="99"/>
    <w:semiHidden/>
    <w:unhideWhenUsed/>
    <w:rsid w:val="00F86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CE8"/>
    <w:rPr>
      <w:rFonts w:ascii="Tahoma" w:hAnsi="Tahoma" w:cs="Tahoma"/>
      <w:sz w:val="16"/>
      <w:szCs w:val="16"/>
    </w:rPr>
  </w:style>
  <w:style w:type="character" w:customStyle="1" w:styleId="fontstyle11">
    <w:name w:val="fontstyle11"/>
    <w:basedOn w:val="DefaultParagraphFont"/>
    <w:rsid w:val="00C7446B"/>
    <w:rPr>
      <w:rFonts w:ascii="Times New Roman" w:hAnsi="Times New Roman" w:cs="Times New Roman" w:hint="default"/>
      <w:b w:val="0"/>
      <w:bCs w:val="0"/>
      <w:i/>
      <w:iCs/>
      <w:color w:val="000000"/>
      <w:sz w:val="24"/>
      <w:szCs w:val="24"/>
    </w:rPr>
  </w:style>
  <w:style w:type="paragraph" w:customStyle="1" w:styleId="Normal1">
    <w:name w:val="Normal1"/>
    <w:rsid w:val="008A4610"/>
    <w:pPr>
      <w:widowControl w:val="0"/>
    </w:pPr>
    <w:rPr>
      <w:rFonts w:ascii="Calibri" w:eastAsia="Calibri" w:hAnsi="Calibri" w:cs="Calibri"/>
      <w:color w:val="000000"/>
    </w:rPr>
  </w:style>
  <w:style w:type="paragraph" w:styleId="NoSpacing">
    <w:name w:val="No Spacing"/>
    <w:link w:val="NoSpacingChar"/>
    <w:uiPriority w:val="1"/>
    <w:qFormat/>
    <w:rsid w:val="00C42867"/>
    <w:pPr>
      <w:spacing w:after="0" w:line="240" w:lineRule="auto"/>
    </w:pPr>
  </w:style>
  <w:style w:type="character" w:customStyle="1" w:styleId="NoSpacingChar">
    <w:name w:val="No Spacing Char"/>
    <w:basedOn w:val="DefaultParagraphFont"/>
    <w:link w:val="NoSpacing"/>
    <w:uiPriority w:val="1"/>
    <w:rsid w:val="00C42867"/>
  </w:style>
  <w:style w:type="paragraph" w:customStyle="1" w:styleId="BodyTextIndent2">
    <w:name w:val="&quot;&quot;&quot;&quot;Body Text Indent 2&quot;&quot;&quot;&quot;"/>
    <w:rsid w:val="00E0083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10F0A"/>
    <w:rPr>
      <w:color w:val="808080"/>
    </w:rPr>
  </w:style>
  <w:style w:type="paragraph" w:customStyle="1" w:styleId="caption0">
    <w:name w:val="&quot;&quot;caption&quot;&quot;"/>
    <w:rsid w:val="00DE7E3A"/>
    <w:pPr>
      <w:spacing w:after="0" w:line="360" w:lineRule="auto"/>
      <w:jc w:val="both"/>
    </w:pPr>
    <w:rPr>
      <w:rFonts w:ascii="Times New Roman" w:eastAsia="Calibri" w:hAnsi="Times New Roman" w:cs="Times New Roman"/>
      <w:b/>
      <w:sz w:val="20"/>
      <w:szCs w:val="20"/>
    </w:rPr>
  </w:style>
  <w:style w:type="character" w:customStyle="1" w:styleId="A6">
    <w:name w:val="A6"/>
    <w:uiPriority w:val="99"/>
    <w:rsid w:val="00790CB0"/>
    <w:rPr>
      <w:rFonts w:cs="Warnock Pro"/>
      <w:color w:val="000000"/>
      <w:sz w:val="12"/>
      <w:szCs w:val="12"/>
    </w:rPr>
  </w:style>
  <w:style w:type="table" w:styleId="LightShading">
    <w:name w:val="Light Shading"/>
    <w:basedOn w:val="TableNormal"/>
    <w:uiPriority w:val="60"/>
    <w:rsid w:val="008F3CC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383D6F"/>
    <w:rPr>
      <w:i/>
      <w:iCs/>
    </w:rPr>
  </w:style>
  <w:style w:type="character" w:styleId="Emphasis">
    <w:name w:val="Emphasis"/>
    <w:basedOn w:val="DefaultParagraphFont"/>
    <w:uiPriority w:val="20"/>
    <w:qFormat/>
    <w:rsid w:val="00B7629D"/>
    <w:rPr>
      <w:i/>
      <w:iCs/>
    </w:rPr>
  </w:style>
  <w:style w:type="character" w:styleId="LineNumber">
    <w:name w:val="line number"/>
    <w:basedOn w:val="DefaultParagraphFont"/>
    <w:uiPriority w:val="99"/>
    <w:semiHidden/>
    <w:unhideWhenUsed/>
    <w:rsid w:val="00317746"/>
  </w:style>
  <w:style w:type="character" w:customStyle="1" w:styleId="Heading4Char">
    <w:name w:val="Heading 4 Char"/>
    <w:basedOn w:val="DefaultParagraphFont"/>
    <w:link w:val="Heading4"/>
    <w:uiPriority w:val="9"/>
    <w:rsid w:val="004D48C4"/>
    <w:rPr>
      <w:rFonts w:asciiTheme="majorHAnsi" w:eastAsiaTheme="majorEastAsia" w:hAnsiTheme="majorHAnsi" w:cstheme="majorBidi"/>
      <w:b/>
      <w:bCs/>
      <w:i/>
      <w:iCs/>
      <w:color w:val="4F81BD" w:themeColor="accent1"/>
    </w:rPr>
  </w:style>
  <w:style w:type="character" w:customStyle="1" w:styleId="hgkelc">
    <w:name w:val="hgkelc"/>
    <w:basedOn w:val="DefaultParagraphFont"/>
    <w:rsid w:val="00911086"/>
  </w:style>
  <w:style w:type="character" w:customStyle="1" w:styleId="acopre">
    <w:name w:val="acopre"/>
    <w:basedOn w:val="DefaultParagraphFont"/>
    <w:rsid w:val="001E0BFF"/>
  </w:style>
  <w:style w:type="paragraph" w:styleId="NormalWeb">
    <w:name w:val="Normal (Web)"/>
    <w:basedOn w:val="Normal"/>
    <w:uiPriority w:val="99"/>
    <w:unhideWhenUsed/>
    <w:rsid w:val="0062599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52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4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5268">
      <w:bodyDiv w:val="1"/>
      <w:marLeft w:val="0"/>
      <w:marRight w:val="0"/>
      <w:marTop w:val="0"/>
      <w:marBottom w:val="0"/>
      <w:divBdr>
        <w:top w:val="none" w:sz="0" w:space="0" w:color="auto"/>
        <w:left w:val="none" w:sz="0" w:space="0" w:color="auto"/>
        <w:bottom w:val="none" w:sz="0" w:space="0" w:color="auto"/>
        <w:right w:val="none" w:sz="0" w:space="0" w:color="auto"/>
      </w:divBdr>
    </w:div>
    <w:div w:id="130051726">
      <w:bodyDiv w:val="1"/>
      <w:marLeft w:val="0"/>
      <w:marRight w:val="0"/>
      <w:marTop w:val="0"/>
      <w:marBottom w:val="0"/>
      <w:divBdr>
        <w:top w:val="none" w:sz="0" w:space="0" w:color="auto"/>
        <w:left w:val="none" w:sz="0" w:space="0" w:color="auto"/>
        <w:bottom w:val="none" w:sz="0" w:space="0" w:color="auto"/>
        <w:right w:val="none" w:sz="0" w:space="0" w:color="auto"/>
      </w:divBdr>
    </w:div>
    <w:div w:id="164976522">
      <w:bodyDiv w:val="1"/>
      <w:marLeft w:val="0"/>
      <w:marRight w:val="0"/>
      <w:marTop w:val="0"/>
      <w:marBottom w:val="0"/>
      <w:divBdr>
        <w:top w:val="none" w:sz="0" w:space="0" w:color="auto"/>
        <w:left w:val="none" w:sz="0" w:space="0" w:color="auto"/>
        <w:bottom w:val="none" w:sz="0" w:space="0" w:color="auto"/>
        <w:right w:val="none" w:sz="0" w:space="0" w:color="auto"/>
      </w:divBdr>
    </w:div>
    <w:div w:id="169300864">
      <w:bodyDiv w:val="1"/>
      <w:marLeft w:val="0"/>
      <w:marRight w:val="0"/>
      <w:marTop w:val="0"/>
      <w:marBottom w:val="0"/>
      <w:divBdr>
        <w:top w:val="none" w:sz="0" w:space="0" w:color="auto"/>
        <w:left w:val="none" w:sz="0" w:space="0" w:color="auto"/>
        <w:bottom w:val="none" w:sz="0" w:space="0" w:color="auto"/>
        <w:right w:val="none" w:sz="0" w:space="0" w:color="auto"/>
      </w:divBdr>
    </w:div>
    <w:div w:id="220990743">
      <w:bodyDiv w:val="1"/>
      <w:marLeft w:val="0"/>
      <w:marRight w:val="0"/>
      <w:marTop w:val="0"/>
      <w:marBottom w:val="0"/>
      <w:divBdr>
        <w:top w:val="none" w:sz="0" w:space="0" w:color="auto"/>
        <w:left w:val="none" w:sz="0" w:space="0" w:color="auto"/>
        <w:bottom w:val="none" w:sz="0" w:space="0" w:color="auto"/>
        <w:right w:val="none" w:sz="0" w:space="0" w:color="auto"/>
      </w:divBdr>
    </w:div>
    <w:div w:id="266275632">
      <w:bodyDiv w:val="1"/>
      <w:marLeft w:val="0"/>
      <w:marRight w:val="0"/>
      <w:marTop w:val="0"/>
      <w:marBottom w:val="0"/>
      <w:divBdr>
        <w:top w:val="none" w:sz="0" w:space="0" w:color="auto"/>
        <w:left w:val="none" w:sz="0" w:space="0" w:color="auto"/>
        <w:bottom w:val="none" w:sz="0" w:space="0" w:color="auto"/>
        <w:right w:val="none" w:sz="0" w:space="0" w:color="auto"/>
      </w:divBdr>
    </w:div>
    <w:div w:id="381247709">
      <w:bodyDiv w:val="1"/>
      <w:marLeft w:val="0"/>
      <w:marRight w:val="0"/>
      <w:marTop w:val="0"/>
      <w:marBottom w:val="0"/>
      <w:divBdr>
        <w:top w:val="none" w:sz="0" w:space="0" w:color="auto"/>
        <w:left w:val="none" w:sz="0" w:space="0" w:color="auto"/>
        <w:bottom w:val="none" w:sz="0" w:space="0" w:color="auto"/>
        <w:right w:val="none" w:sz="0" w:space="0" w:color="auto"/>
      </w:divBdr>
    </w:div>
    <w:div w:id="493254881">
      <w:bodyDiv w:val="1"/>
      <w:marLeft w:val="0"/>
      <w:marRight w:val="0"/>
      <w:marTop w:val="0"/>
      <w:marBottom w:val="0"/>
      <w:divBdr>
        <w:top w:val="none" w:sz="0" w:space="0" w:color="auto"/>
        <w:left w:val="none" w:sz="0" w:space="0" w:color="auto"/>
        <w:bottom w:val="none" w:sz="0" w:space="0" w:color="auto"/>
        <w:right w:val="none" w:sz="0" w:space="0" w:color="auto"/>
      </w:divBdr>
    </w:div>
    <w:div w:id="501553227">
      <w:bodyDiv w:val="1"/>
      <w:marLeft w:val="0"/>
      <w:marRight w:val="0"/>
      <w:marTop w:val="0"/>
      <w:marBottom w:val="0"/>
      <w:divBdr>
        <w:top w:val="none" w:sz="0" w:space="0" w:color="auto"/>
        <w:left w:val="none" w:sz="0" w:space="0" w:color="auto"/>
        <w:bottom w:val="none" w:sz="0" w:space="0" w:color="auto"/>
        <w:right w:val="none" w:sz="0" w:space="0" w:color="auto"/>
      </w:divBdr>
    </w:div>
    <w:div w:id="510609503">
      <w:bodyDiv w:val="1"/>
      <w:marLeft w:val="0"/>
      <w:marRight w:val="0"/>
      <w:marTop w:val="0"/>
      <w:marBottom w:val="0"/>
      <w:divBdr>
        <w:top w:val="none" w:sz="0" w:space="0" w:color="auto"/>
        <w:left w:val="none" w:sz="0" w:space="0" w:color="auto"/>
        <w:bottom w:val="none" w:sz="0" w:space="0" w:color="auto"/>
        <w:right w:val="none" w:sz="0" w:space="0" w:color="auto"/>
      </w:divBdr>
    </w:div>
    <w:div w:id="520970269">
      <w:bodyDiv w:val="1"/>
      <w:marLeft w:val="0"/>
      <w:marRight w:val="0"/>
      <w:marTop w:val="0"/>
      <w:marBottom w:val="0"/>
      <w:divBdr>
        <w:top w:val="none" w:sz="0" w:space="0" w:color="auto"/>
        <w:left w:val="none" w:sz="0" w:space="0" w:color="auto"/>
        <w:bottom w:val="none" w:sz="0" w:space="0" w:color="auto"/>
        <w:right w:val="none" w:sz="0" w:space="0" w:color="auto"/>
      </w:divBdr>
    </w:div>
    <w:div w:id="543520737">
      <w:bodyDiv w:val="1"/>
      <w:marLeft w:val="0"/>
      <w:marRight w:val="0"/>
      <w:marTop w:val="0"/>
      <w:marBottom w:val="0"/>
      <w:divBdr>
        <w:top w:val="none" w:sz="0" w:space="0" w:color="auto"/>
        <w:left w:val="none" w:sz="0" w:space="0" w:color="auto"/>
        <w:bottom w:val="none" w:sz="0" w:space="0" w:color="auto"/>
        <w:right w:val="none" w:sz="0" w:space="0" w:color="auto"/>
      </w:divBdr>
    </w:div>
    <w:div w:id="605769603">
      <w:bodyDiv w:val="1"/>
      <w:marLeft w:val="0"/>
      <w:marRight w:val="0"/>
      <w:marTop w:val="0"/>
      <w:marBottom w:val="0"/>
      <w:divBdr>
        <w:top w:val="none" w:sz="0" w:space="0" w:color="auto"/>
        <w:left w:val="none" w:sz="0" w:space="0" w:color="auto"/>
        <w:bottom w:val="none" w:sz="0" w:space="0" w:color="auto"/>
        <w:right w:val="none" w:sz="0" w:space="0" w:color="auto"/>
      </w:divBdr>
      <w:divsChild>
        <w:div w:id="1807627365">
          <w:marLeft w:val="547"/>
          <w:marRight w:val="0"/>
          <w:marTop w:val="154"/>
          <w:marBottom w:val="0"/>
          <w:divBdr>
            <w:top w:val="none" w:sz="0" w:space="0" w:color="auto"/>
            <w:left w:val="none" w:sz="0" w:space="0" w:color="auto"/>
            <w:bottom w:val="none" w:sz="0" w:space="0" w:color="auto"/>
            <w:right w:val="none" w:sz="0" w:space="0" w:color="auto"/>
          </w:divBdr>
        </w:div>
      </w:divsChild>
    </w:div>
    <w:div w:id="869680044">
      <w:bodyDiv w:val="1"/>
      <w:marLeft w:val="0"/>
      <w:marRight w:val="0"/>
      <w:marTop w:val="0"/>
      <w:marBottom w:val="0"/>
      <w:divBdr>
        <w:top w:val="none" w:sz="0" w:space="0" w:color="auto"/>
        <w:left w:val="none" w:sz="0" w:space="0" w:color="auto"/>
        <w:bottom w:val="none" w:sz="0" w:space="0" w:color="auto"/>
        <w:right w:val="none" w:sz="0" w:space="0" w:color="auto"/>
      </w:divBdr>
    </w:div>
    <w:div w:id="1046873211">
      <w:bodyDiv w:val="1"/>
      <w:marLeft w:val="0"/>
      <w:marRight w:val="0"/>
      <w:marTop w:val="0"/>
      <w:marBottom w:val="0"/>
      <w:divBdr>
        <w:top w:val="none" w:sz="0" w:space="0" w:color="auto"/>
        <w:left w:val="none" w:sz="0" w:space="0" w:color="auto"/>
        <w:bottom w:val="none" w:sz="0" w:space="0" w:color="auto"/>
        <w:right w:val="none" w:sz="0" w:space="0" w:color="auto"/>
      </w:divBdr>
    </w:div>
    <w:div w:id="1099720314">
      <w:bodyDiv w:val="1"/>
      <w:marLeft w:val="0"/>
      <w:marRight w:val="0"/>
      <w:marTop w:val="0"/>
      <w:marBottom w:val="0"/>
      <w:divBdr>
        <w:top w:val="none" w:sz="0" w:space="0" w:color="auto"/>
        <w:left w:val="none" w:sz="0" w:space="0" w:color="auto"/>
        <w:bottom w:val="none" w:sz="0" w:space="0" w:color="auto"/>
        <w:right w:val="none" w:sz="0" w:space="0" w:color="auto"/>
      </w:divBdr>
    </w:div>
    <w:div w:id="1224871096">
      <w:bodyDiv w:val="1"/>
      <w:marLeft w:val="0"/>
      <w:marRight w:val="0"/>
      <w:marTop w:val="0"/>
      <w:marBottom w:val="0"/>
      <w:divBdr>
        <w:top w:val="none" w:sz="0" w:space="0" w:color="auto"/>
        <w:left w:val="none" w:sz="0" w:space="0" w:color="auto"/>
        <w:bottom w:val="none" w:sz="0" w:space="0" w:color="auto"/>
        <w:right w:val="none" w:sz="0" w:space="0" w:color="auto"/>
      </w:divBdr>
      <w:divsChild>
        <w:div w:id="836963357">
          <w:marLeft w:val="547"/>
          <w:marRight w:val="0"/>
          <w:marTop w:val="154"/>
          <w:marBottom w:val="0"/>
          <w:divBdr>
            <w:top w:val="none" w:sz="0" w:space="0" w:color="auto"/>
            <w:left w:val="none" w:sz="0" w:space="0" w:color="auto"/>
            <w:bottom w:val="none" w:sz="0" w:space="0" w:color="auto"/>
            <w:right w:val="none" w:sz="0" w:space="0" w:color="auto"/>
          </w:divBdr>
        </w:div>
      </w:divsChild>
    </w:div>
    <w:div w:id="1289973241">
      <w:bodyDiv w:val="1"/>
      <w:marLeft w:val="0"/>
      <w:marRight w:val="0"/>
      <w:marTop w:val="0"/>
      <w:marBottom w:val="0"/>
      <w:divBdr>
        <w:top w:val="none" w:sz="0" w:space="0" w:color="auto"/>
        <w:left w:val="none" w:sz="0" w:space="0" w:color="auto"/>
        <w:bottom w:val="none" w:sz="0" w:space="0" w:color="auto"/>
        <w:right w:val="none" w:sz="0" w:space="0" w:color="auto"/>
      </w:divBdr>
    </w:div>
    <w:div w:id="1449004429">
      <w:bodyDiv w:val="1"/>
      <w:marLeft w:val="0"/>
      <w:marRight w:val="0"/>
      <w:marTop w:val="0"/>
      <w:marBottom w:val="0"/>
      <w:divBdr>
        <w:top w:val="none" w:sz="0" w:space="0" w:color="auto"/>
        <w:left w:val="none" w:sz="0" w:space="0" w:color="auto"/>
        <w:bottom w:val="none" w:sz="0" w:space="0" w:color="auto"/>
        <w:right w:val="none" w:sz="0" w:space="0" w:color="auto"/>
      </w:divBdr>
    </w:div>
    <w:div w:id="1651908688">
      <w:bodyDiv w:val="1"/>
      <w:marLeft w:val="0"/>
      <w:marRight w:val="0"/>
      <w:marTop w:val="0"/>
      <w:marBottom w:val="0"/>
      <w:divBdr>
        <w:top w:val="none" w:sz="0" w:space="0" w:color="auto"/>
        <w:left w:val="none" w:sz="0" w:space="0" w:color="auto"/>
        <w:bottom w:val="none" w:sz="0" w:space="0" w:color="auto"/>
        <w:right w:val="none" w:sz="0" w:space="0" w:color="auto"/>
      </w:divBdr>
    </w:div>
    <w:div w:id="1732926119">
      <w:bodyDiv w:val="1"/>
      <w:marLeft w:val="0"/>
      <w:marRight w:val="0"/>
      <w:marTop w:val="0"/>
      <w:marBottom w:val="0"/>
      <w:divBdr>
        <w:top w:val="none" w:sz="0" w:space="0" w:color="auto"/>
        <w:left w:val="none" w:sz="0" w:space="0" w:color="auto"/>
        <w:bottom w:val="none" w:sz="0" w:space="0" w:color="auto"/>
        <w:right w:val="none" w:sz="0" w:space="0" w:color="auto"/>
      </w:divBdr>
      <w:divsChild>
        <w:div w:id="1895315219">
          <w:marLeft w:val="0"/>
          <w:marRight w:val="0"/>
          <w:marTop w:val="0"/>
          <w:marBottom w:val="0"/>
          <w:divBdr>
            <w:top w:val="none" w:sz="0" w:space="0" w:color="auto"/>
            <w:left w:val="none" w:sz="0" w:space="0" w:color="auto"/>
            <w:bottom w:val="none" w:sz="0" w:space="0" w:color="auto"/>
            <w:right w:val="none" w:sz="0" w:space="0" w:color="auto"/>
          </w:divBdr>
        </w:div>
      </w:divsChild>
    </w:div>
    <w:div w:id="1772581031">
      <w:bodyDiv w:val="1"/>
      <w:marLeft w:val="0"/>
      <w:marRight w:val="0"/>
      <w:marTop w:val="0"/>
      <w:marBottom w:val="0"/>
      <w:divBdr>
        <w:top w:val="none" w:sz="0" w:space="0" w:color="auto"/>
        <w:left w:val="none" w:sz="0" w:space="0" w:color="auto"/>
        <w:bottom w:val="none" w:sz="0" w:space="0" w:color="auto"/>
        <w:right w:val="none" w:sz="0" w:space="0" w:color="auto"/>
      </w:divBdr>
    </w:div>
    <w:div w:id="1917133839">
      <w:bodyDiv w:val="1"/>
      <w:marLeft w:val="0"/>
      <w:marRight w:val="0"/>
      <w:marTop w:val="0"/>
      <w:marBottom w:val="0"/>
      <w:divBdr>
        <w:top w:val="none" w:sz="0" w:space="0" w:color="auto"/>
        <w:left w:val="none" w:sz="0" w:space="0" w:color="auto"/>
        <w:bottom w:val="none" w:sz="0" w:space="0" w:color="auto"/>
        <w:right w:val="none" w:sz="0" w:space="0" w:color="auto"/>
      </w:divBdr>
    </w:div>
    <w:div w:id="1950156909">
      <w:bodyDiv w:val="1"/>
      <w:marLeft w:val="0"/>
      <w:marRight w:val="0"/>
      <w:marTop w:val="0"/>
      <w:marBottom w:val="0"/>
      <w:divBdr>
        <w:top w:val="none" w:sz="0" w:space="0" w:color="auto"/>
        <w:left w:val="none" w:sz="0" w:space="0" w:color="auto"/>
        <w:bottom w:val="none" w:sz="0" w:space="0" w:color="auto"/>
        <w:right w:val="none" w:sz="0" w:space="0" w:color="auto"/>
      </w:divBdr>
      <w:divsChild>
        <w:div w:id="1812600089">
          <w:marLeft w:val="547"/>
          <w:marRight w:val="0"/>
          <w:marTop w:val="154"/>
          <w:marBottom w:val="0"/>
          <w:divBdr>
            <w:top w:val="none" w:sz="0" w:space="0" w:color="auto"/>
            <w:left w:val="none" w:sz="0" w:space="0" w:color="auto"/>
            <w:bottom w:val="none" w:sz="0" w:space="0" w:color="auto"/>
            <w:right w:val="none" w:sz="0" w:space="0" w:color="auto"/>
          </w:divBdr>
        </w:div>
      </w:divsChild>
    </w:div>
    <w:div w:id="2041084117">
      <w:bodyDiv w:val="1"/>
      <w:marLeft w:val="0"/>
      <w:marRight w:val="0"/>
      <w:marTop w:val="0"/>
      <w:marBottom w:val="0"/>
      <w:divBdr>
        <w:top w:val="none" w:sz="0" w:space="0" w:color="auto"/>
        <w:left w:val="none" w:sz="0" w:space="0" w:color="auto"/>
        <w:bottom w:val="none" w:sz="0" w:space="0" w:color="auto"/>
        <w:right w:val="none" w:sz="0" w:space="0" w:color="auto"/>
      </w:divBdr>
    </w:div>
    <w:div w:id="210314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8668C-F6F6-404B-97C1-AC5983314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3629</Words>
  <Characters>20687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kanko</dc:creator>
  <cp:lastModifiedBy>SDI 1084</cp:lastModifiedBy>
  <cp:revision>8</cp:revision>
  <cp:lastPrinted>2020-07-23T12:28:00Z</cp:lastPrinted>
  <dcterms:created xsi:type="dcterms:W3CDTF">2025-08-25T12:28:00Z</dcterms:created>
  <dcterms:modified xsi:type="dcterms:W3CDTF">2025-11-27T09:18:00Z</dcterms:modified>
</cp:coreProperties>
</file>