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68D1" w:rsidRPr="00A51830" w:rsidRDefault="00593AD0" w:rsidP="00A51830">
      <w:pPr>
        <w:spacing w:line="240" w:lineRule="auto"/>
        <w:jc w:val="center"/>
        <w:rPr>
          <w:rFonts w:ascii="Times New Roman" w:hAnsi="Times New Roman" w:cs="Times New Roman"/>
          <w:b/>
          <w:bCs/>
          <w:sz w:val="28"/>
          <w:szCs w:val="24"/>
        </w:rPr>
      </w:pPr>
      <w:r w:rsidRPr="00A51830">
        <w:rPr>
          <w:rFonts w:ascii="Times New Roman" w:hAnsi="Times New Roman" w:cs="Times New Roman"/>
          <w:b/>
          <w:bCs/>
          <w:sz w:val="28"/>
          <w:szCs w:val="24"/>
        </w:rPr>
        <w:t xml:space="preserve">Efficacy </w:t>
      </w:r>
      <w:r w:rsidR="00EF50E9" w:rsidRPr="00A51830">
        <w:rPr>
          <w:rFonts w:ascii="Times New Roman" w:hAnsi="Times New Roman" w:cs="Times New Roman"/>
          <w:b/>
          <w:bCs/>
          <w:sz w:val="28"/>
          <w:szCs w:val="24"/>
        </w:rPr>
        <w:t xml:space="preserve">of </w:t>
      </w:r>
      <w:r w:rsidRPr="00A51830">
        <w:rPr>
          <w:rFonts w:ascii="Times New Roman" w:hAnsi="Times New Roman" w:cs="Times New Roman"/>
          <w:b/>
          <w:sz w:val="28"/>
          <w:szCs w:val="24"/>
        </w:rPr>
        <w:t>Pilot 36% WDG</w:t>
      </w:r>
      <w:r w:rsidRPr="00A51830">
        <w:rPr>
          <w:rFonts w:ascii="Times New Roman" w:eastAsia="Times New Roman" w:hAnsi="Times New Roman" w:cs="Times New Roman"/>
          <w:sz w:val="28"/>
          <w:szCs w:val="24"/>
        </w:rPr>
        <w:t xml:space="preserve"> </w:t>
      </w:r>
      <w:r w:rsidR="00EF50E9" w:rsidRPr="00A51830">
        <w:rPr>
          <w:rFonts w:ascii="Times New Roman" w:hAnsi="Times New Roman" w:cs="Times New Roman"/>
          <w:b/>
          <w:bCs/>
          <w:sz w:val="28"/>
          <w:szCs w:val="24"/>
        </w:rPr>
        <w:t xml:space="preserve">herbicide against </w:t>
      </w:r>
      <w:r w:rsidR="002377B3" w:rsidRPr="00A51830">
        <w:rPr>
          <w:rFonts w:ascii="Times New Roman" w:hAnsi="Times New Roman" w:cs="Times New Roman"/>
          <w:b/>
          <w:iCs/>
          <w:sz w:val="28"/>
          <w:szCs w:val="24"/>
        </w:rPr>
        <w:t>wheat</w:t>
      </w:r>
      <w:r w:rsidR="002377B3" w:rsidRPr="00A51830">
        <w:rPr>
          <w:rFonts w:ascii="Times New Roman" w:hAnsi="Times New Roman" w:cs="Times New Roman"/>
          <w:b/>
          <w:sz w:val="28"/>
          <w:szCs w:val="24"/>
        </w:rPr>
        <w:t xml:space="preserve"> (</w:t>
      </w:r>
      <w:r w:rsidR="002377B3" w:rsidRPr="00A51830">
        <w:rPr>
          <w:rFonts w:ascii="Times New Roman" w:hAnsi="Times New Roman" w:cs="Times New Roman"/>
          <w:b/>
          <w:i/>
          <w:iCs/>
          <w:sz w:val="28"/>
          <w:szCs w:val="24"/>
        </w:rPr>
        <w:t xml:space="preserve">Triticum </w:t>
      </w:r>
      <w:proofErr w:type="spellStart"/>
      <w:r w:rsidR="002377B3" w:rsidRPr="00A51830">
        <w:rPr>
          <w:rFonts w:ascii="Times New Roman" w:hAnsi="Times New Roman" w:cs="Times New Roman"/>
          <w:b/>
          <w:i/>
          <w:iCs/>
          <w:sz w:val="28"/>
          <w:szCs w:val="24"/>
        </w:rPr>
        <w:t>aestivum</w:t>
      </w:r>
      <w:proofErr w:type="spellEnd"/>
      <w:r w:rsidR="002377B3" w:rsidRPr="00A51830">
        <w:rPr>
          <w:rFonts w:ascii="Times New Roman" w:hAnsi="Times New Roman" w:cs="Times New Roman"/>
          <w:b/>
          <w:i/>
          <w:iCs/>
          <w:sz w:val="28"/>
          <w:szCs w:val="24"/>
        </w:rPr>
        <w:t xml:space="preserve"> </w:t>
      </w:r>
      <w:r w:rsidR="002377B3" w:rsidRPr="00A51830">
        <w:rPr>
          <w:rFonts w:ascii="Times New Roman" w:hAnsi="Times New Roman" w:cs="Times New Roman"/>
          <w:b/>
          <w:iCs/>
          <w:sz w:val="28"/>
          <w:szCs w:val="24"/>
        </w:rPr>
        <w:t xml:space="preserve">L.) </w:t>
      </w:r>
      <w:r w:rsidR="00EF50E9" w:rsidRPr="00A51830">
        <w:rPr>
          <w:rFonts w:ascii="Times New Roman" w:hAnsi="Times New Roman" w:cs="Times New Roman"/>
          <w:b/>
          <w:bCs/>
          <w:sz w:val="28"/>
          <w:szCs w:val="24"/>
        </w:rPr>
        <w:t xml:space="preserve">weeds </w:t>
      </w:r>
      <w:r w:rsidR="00C65BD7" w:rsidRPr="00A51830">
        <w:rPr>
          <w:rFonts w:ascii="Times New Roman" w:hAnsi="Times New Roman" w:cs="Times New Roman"/>
          <w:b/>
          <w:bCs/>
          <w:sz w:val="28"/>
          <w:szCs w:val="24"/>
        </w:rPr>
        <w:t>in</w:t>
      </w:r>
      <w:r w:rsidR="00EF50E9" w:rsidRPr="00A51830">
        <w:rPr>
          <w:rFonts w:ascii="Times New Roman" w:hAnsi="Times New Roman" w:cs="Times New Roman"/>
          <w:b/>
          <w:bCs/>
          <w:sz w:val="28"/>
          <w:szCs w:val="24"/>
        </w:rPr>
        <w:t xml:space="preserve"> </w:t>
      </w:r>
      <w:proofErr w:type="spellStart"/>
      <w:r w:rsidR="00035461" w:rsidRPr="00A51830">
        <w:rPr>
          <w:rFonts w:ascii="Times New Roman" w:hAnsi="Times New Roman" w:cs="Times New Roman"/>
          <w:b/>
          <w:bCs/>
          <w:sz w:val="28"/>
          <w:szCs w:val="24"/>
        </w:rPr>
        <w:t>Bonke</w:t>
      </w:r>
      <w:proofErr w:type="spellEnd"/>
      <w:r w:rsidR="00EF50E9" w:rsidRPr="00A51830">
        <w:rPr>
          <w:rFonts w:ascii="Times New Roman" w:hAnsi="Times New Roman" w:cs="Times New Roman"/>
          <w:b/>
          <w:bCs/>
          <w:sz w:val="28"/>
          <w:szCs w:val="24"/>
        </w:rPr>
        <w:t xml:space="preserve"> </w:t>
      </w:r>
      <w:proofErr w:type="spellStart"/>
      <w:r w:rsidR="00035461" w:rsidRPr="00A51830">
        <w:rPr>
          <w:rFonts w:ascii="Times New Roman" w:hAnsi="Times New Roman" w:cs="Times New Roman"/>
          <w:b/>
          <w:bCs/>
          <w:sz w:val="28"/>
          <w:szCs w:val="24"/>
        </w:rPr>
        <w:t>Chencha</w:t>
      </w:r>
      <w:proofErr w:type="spellEnd"/>
      <w:r w:rsidRPr="00A51830">
        <w:rPr>
          <w:rFonts w:ascii="Times New Roman" w:hAnsi="Times New Roman" w:cs="Times New Roman"/>
          <w:b/>
          <w:bCs/>
          <w:sz w:val="28"/>
          <w:szCs w:val="24"/>
        </w:rPr>
        <w:t xml:space="preserve"> and Kamba, SNNPRs</w:t>
      </w:r>
    </w:p>
    <w:p w:rsidR="00EC2EF3" w:rsidRDefault="00EC2EF3" w:rsidP="00A51830">
      <w:pPr>
        <w:pStyle w:val="Heading1"/>
        <w:spacing w:before="0" w:line="240" w:lineRule="auto"/>
        <w:rPr>
          <w:rFonts w:ascii="Times New Roman" w:hAnsi="Times New Roman"/>
          <w:color w:val="auto"/>
        </w:rPr>
      </w:pPr>
    </w:p>
    <w:p w:rsidR="00EB676D" w:rsidRPr="00127791" w:rsidRDefault="00127791" w:rsidP="00A51830">
      <w:pPr>
        <w:pStyle w:val="Heading1"/>
        <w:spacing w:before="0" w:line="240" w:lineRule="auto"/>
        <w:rPr>
          <w:rFonts w:ascii="Times New Roman" w:hAnsi="Times New Roman"/>
          <w:color w:val="auto"/>
        </w:rPr>
      </w:pPr>
      <w:r w:rsidRPr="00127791">
        <w:rPr>
          <w:rFonts w:ascii="Times New Roman" w:hAnsi="Times New Roman"/>
          <w:color w:val="auto"/>
        </w:rPr>
        <w:t xml:space="preserve">Abstract </w:t>
      </w:r>
    </w:p>
    <w:p w:rsidR="00BD6DA2" w:rsidRPr="00330830" w:rsidRDefault="00BD6DA2" w:rsidP="00A51830">
      <w:pPr>
        <w:widowControl w:val="0"/>
        <w:autoSpaceDE w:val="0"/>
        <w:autoSpaceDN w:val="0"/>
        <w:adjustRightInd w:val="0"/>
        <w:spacing w:line="240" w:lineRule="auto"/>
        <w:jc w:val="both"/>
        <w:rPr>
          <w:rFonts w:ascii="Times New Roman" w:hAnsi="Times New Roman" w:cs="Times New Roman"/>
          <w:i/>
          <w:sz w:val="24"/>
          <w:szCs w:val="24"/>
        </w:rPr>
      </w:pPr>
      <w:r w:rsidRPr="00330830">
        <w:rPr>
          <w:rFonts w:ascii="Times New Roman" w:hAnsi="Times New Roman" w:cs="Times New Roman"/>
          <w:i/>
          <w:sz w:val="24"/>
          <w:szCs w:val="24"/>
        </w:rPr>
        <w:t xml:space="preserve">The verification study was worked out at </w:t>
      </w:r>
      <w:proofErr w:type="spellStart"/>
      <w:r w:rsidRPr="00330830">
        <w:rPr>
          <w:rFonts w:ascii="Times New Roman" w:hAnsi="Times New Roman" w:cs="Times New Roman"/>
          <w:i/>
          <w:sz w:val="24"/>
          <w:szCs w:val="24"/>
        </w:rPr>
        <w:t>Bonke</w:t>
      </w:r>
      <w:proofErr w:type="spellEnd"/>
      <w:r w:rsidRPr="00330830">
        <w:rPr>
          <w:rFonts w:ascii="Times New Roman" w:hAnsi="Times New Roman" w:cs="Times New Roman"/>
          <w:i/>
          <w:sz w:val="24"/>
          <w:szCs w:val="24"/>
        </w:rPr>
        <w:t xml:space="preserve">, </w:t>
      </w:r>
      <w:proofErr w:type="spellStart"/>
      <w:r w:rsidRPr="00330830">
        <w:rPr>
          <w:rFonts w:ascii="Times New Roman" w:hAnsi="Times New Roman" w:cs="Times New Roman"/>
          <w:i/>
          <w:sz w:val="24"/>
          <w:szCs w:val="24"/>
        </w:rPr>
        <w:t>Chencha</w:t>
      </w:r>
      <w:proofErr w:type="spellEnd"/>
      <w:r w:rsidRPr="00330830">
        <w:rPr>
          <w:rFonts w:ascii="Times New Roman" w:hAnsi="Times New Roman" w:cs="Times New Roman"/>
          <w:i/>
          <w:sz w:val="24"/>
          <w:szCs w:val="24"/>
        </w:rPr>
        <w:t>,</w:t>
      </w:r>
      <w:r w:rsidR="00316D42" w:rsidRPr="00330830">
        <w:rPr>
          <w:rFonts w:ascii="Times New Roman" w:hAnsi="Times New Roman" w:cs="Times New Roman"/>
          <w:i/>
          <w:sz w:val="24"/>
          <w:szCs w:val="24"/>
        </w:rPr>
        <w:t xml:space="preserve"> and Kamba in SNNPRs during 2021</w:t>
      </w:r>
      <w:r w:rsidRPr="00330830">
        <w:rPr>
          <w:rFonts w:ascii="Times New Roman" w:hAnsi="Times New Roman" w:cs="Times New Roman"/>
          <w:i/>
          <w:sz w:val="24"/>
          <w:szCs w:val="24"/>
        </w:rPr>
        <w:t xml:space="preserve"> to evaluate the efficacy of the herbicide Pilot 36% WDG (new) relative to other promising standard herbicides (Musket Power OD 460) for the control of annual, biennial, and perennial weed species in wheat for registration purpose in SNNPRs. The study comprised three treatments and was arrayed in a randomized complete block design with three replications. </w:t>
      </w:r>
      <w:r w:rsidR="00164E02" w:rsidRPr="00330830">
        <w:rPr>
          <w:rFonts w:ascii="Times New Roman" w:hAnsi="Times New Roman" w:cs="Times New Roman"/>
          <w:i/>
          <w:sz w:val="24"/>
          <w:szCs w:val="24"/>
        </w:rPr>
        <w:t>Results showed that</w:t>
      </w:r>
      <w:r w:rsidRPr="00330830">
        <w:rPr>
          <w:rFonts w:ascii="Times New Roman" w:hAnsi="Times New Roman" w:cs="Times New Roman"/>
          <w:i/>
          <w:sz w:val="24"/>
          <w:szCs w:val="24"/>
        </w:rPr>
        <w:t xml:space="preserve"> Pilot 36% WDG application revealed noticeably lessened </w:t>
      </w:r>
      <w:r w:rsidR="00403453" w:rsidRPr="00330830">
        <w:rPr>
          <w:rFonts w:ascii="Times New Roman" w:hAnsi="Times New Roman" w:cs="Times New Roman"/>
          <w:i/>
          <w:sz w:val="24"/>
          <w:szCs w:val="24"/>
        </w:rPr>
        <w:t xml:space="preserve">mean </w:t>
      </w:r>
      <w:r w:rsidRPr="00330830">
        <w:rPr>
          <w:rFonts w:ascii="Times New Roman" w:hAnsi="Times New Roman" w:cs="Times New Roman"/>
          <w:i/>
          <w:sz w:val="24"/>
          <w:szCs w:val="24"/>
        </w:rPr>
        <w:t xml:space="preserve">weed population </w:t>
      </w:r>
      <w:r w:rsidR="00403453" w:rsidRPr="00330830">
        <w:rPr>
          <w:rFonts w:ascii="Times New Roman" w:hAnsi="Times New Roman" w:cs="Times New Roman"/>
          <w:i/>
          <w:sz w:val="24"/>
          <w:szCs w:val="24"/>
        </w:rPr>
        <w:t>numbers (</w:t>
      </w:r>
      <w:r w:rsidR="00E9699A" w:rsidRPr="00330830">
        <w:rPr>
          <w:rFonts w:ascii="Times New Roman" w:hAnsi="Times New Roman" w:cs="Times New Roman"/>
          <w:i/>
          <w:sz w:val="24"/>
          <w:szCs w:val="24"/>
        </w:rPr>
        <w:t>19.0</w:t>
      </w:r>
      <w:r w:rsidR="00403453" w:rsidRPr="00330830">
        <w:rPr>
          <w:rFonts w:ascii="Times New Roman" w:hAnsi="Times New Roman" w:cs="Times New Roman"/>
          <w:i/>
          <w:sz w:val="24"/>
          <w:szCs w:val="24"/>
        </w:rPr>
        <w:t xml:space="preserve">) </w:t>
      </w:r>
      <w:r w:rsidRPr="00330830">
        <w:rPr>
          <w:rFonts w:ascii="Times New Roman" w:hAnsi="Times New Roman" w:cs="Times New Roman"/>
          <w:i/>
          <w:sz w:val="24"/>
          <w:szCs w:val="24"/>
        </w:rPr>
        <w:t xml:space="preserve">compared with Musket Power OD 460 30-days after application across locations. Pilot 36% WDG’s sprayed plots exhibited acceptable measures on </w:t>
      </w:r>
      <w:r w:rsidR="00E3731F" w:rsidRPr="00330830">
        <w:rPr>
          <w:rFonts w:ascii="Times New Roman" w:hAnsi="Times New Roman" w:cs="Times New Roman"/>
          <w:i/>
          <w:sz w:val="24"/>
          <w:szCs w:val="24"/>
        </w:rPr>
        <w:t xml:space="preserve">mean </w:t>
      </w:r>
      <w:r w:rsidRPr="00330830">
        <w:rPr>
          <w:rFonts w:ascii="Times New Roman" w:hAnsi="Times New Roman" w:cs="Times New Roman"/>
          <w:i/>
          <w:sz w:val="24"/>
          <w:szCs w:val="24"/>
        </w:rPr>
        <w:t xml:space="preserve">general weed control </w:t>
      </w:r>
      <w:r w:rsidR="00E3731F" w:rsidRPr="00330830">
        <w:rPr>
          <w:rFonts w:ascii="Times New Roman" w:hAnsi="Times New Roman" w:cs="Times New Roman"/>
          <w:i/>
          <w:sz w:val="24"/>
          <w:szCs w:val="24"/>
        </w:rPr>
        <w:t xml:space="preserve">(88.89%) </w:t>
      </w:r>
      <w:r w:rsidRPr="00330830">
        <w:rPr>
          <w:rFonts w:ascii="Times New Roman" w:hAnsi="Times New Roman" w:cs="Times New Roman"/>
          <w:i/>
          <w:sz w:val="24"/>
          <w:szCs w:val="24"/>
        </w:rPr>
        <w:t xml:space="preserve">and individual weed species control </w:t>
      </w:r>
      <w:r w:rsidR="00E3731F" w:rsidRPr="00330830">
        <w:rPr>
          <w:rFonts w:ascii="Times New Roman" w:hAnsi="Times New Roman" w:cs="Times New Roman"/>
          <w:i/>
          <w:sz w:val="24"/>
          <w:szCs w:val="24"/>
        </w:rPr>
        <w:t>(</w:t>
      </w:r>
      <w:r w:rsidR="004517AB" w:rsidRPr="00330830">
        <w:rPr>
          <w:rFonts w:ascii="Times New Roman" w:hAnsi="Times New Roman" w:cs="Times New Roman"/>
          <w:i/>
          <w:sz w:val="24"/>
          <w:szCs w:val="24"/>
        </w:rPr>
        <w:t>93.59%</w:t>
      </w:r>
      <w:r w:rsidR="00E3731F" w:rsidRPr="00330830">
        <w:rPr>
          <w:rFonts w:ascii="Times New Roman" w:hAnsi="Times New Roman" w:cs="Times New Roman"/>
          <w:i/>
          <w:sz w:val="24"/>
          <w:szCs w:val="24"/>
        </w:rPr>
        <w:t xml:space="preserve">) </w:t>
      </w:r>
      <w:r w:rsidRPr="00330830">
        <w:rPr>
          <w:rFonts w:ascii="Times New Roman" w:hAnsi="Times New Roman" w:cs="Times New Roman"/>
          <w:i/>
          <w:sz w:val="24"/>
          <w:szCs w:val="24"/>
        </w:rPr>
        <w:t xml:space="preserve">compared with Musket Power OD 460 28-days after application in the three locations. Highest </w:t>
      </w:r>
      <w:r w:rsidR="00DA0852" w:rsidRPr="00330830">
        <w:rPr>
          <w:rFonts w:ascii="Times New Roman" w:hAnsi="Times New Roman" w:cs="Times New Roman"/>
          <w:i/>
          <w:sz w:val="24"/>
          <w:szCs w:val="24"/>
        </w:rPr>
        <w:t xml:space="preserve">mean </w:t>
      </w:r>
      <w:r w:rsidRPr="00330830">
        <w:rPr>
          <w:rFonts w:ascii="Times New Roman" w:hAnsi="Times New Roman" w:cs="Times New Roman"/>
          <w:i/>
          <w:sz w:val="24"/>
          <w:szCs w:val="24"/>
        </w:rPr>
        <w:t>weed control efficiency</w:t>
      </w:r>
      <w:r w:rsidR="00DA0852" w:rsidRPr="00330830">
        <w:rPr>
          <w:rFonts w:ascii="Times New Roman" w:hAnsi="Times New Roman" w:cs="Times New Roman"/>
          <w:i/>
          <w:sz w:val="24"/>
          <w:szCs w:val="24"/>
        </w:rPr>
        <w:t xml:space="preserve"> (</w:t>
      </w:r>
      <w:r w:rsidR="00954B46" w:rsidRPr="00330830">
        <w:rPr>
          <w:rFonts w:ascii="Times New Roman" w:hAnsi="Times New Roman" w:cs="Times New Roman"/>
          <w:i/>
          <w:sz w:val="24"/>
          <w:szCs w:val="24"/>
        </w:rPr>
        <w:t>83.54%</w:t>
      </w:r>
      <w:r w:rsidR="00DA0852" w:rsidRPr="00330830">
        <w:rPr>
          <w:rFonts w:ascii="Times New Roman" w:hAnsi="Times New Roman" w:cs="Times New Roman"/>
          <w:i/>
          <w:sz w:val="24"/>
          <w:szCs w:val="24"/>
        </w:rPr>
        <w:t>)</w:t>
      </w:r>
      <w:r w:rsidRPr="00330830">
        <w:rPr>
          <w:rFonts w:ascii="Times New Roman" w:hAnsi="Times New Roman" w:cs="Times New Roman"/>
          <w:i/>
          <w:sz w:val="24"/>
          <w:szCs w:val="24"/>
        </w:rPr>
        <w:t xml:space="preserve">, lowest </w:t>
      </w:r>
      <w:r w:rsidR="00DA0852" w:rsidRPr="00330830">
        <w:rPr>
          <w:rFonts w:ascii="Times New Roman" w:hAnsi="Times New Roman" w:cs="Times New Roman"/>
          <w:i/>
          <w:sz w:val="24"/>
          <w:szCs w:val="24"/>
        </w:rPr>
        <w:t xml:space="preserve">mean </w:t>
      </w:r>
      <w:r w:rsidRPr="00330830">
        <w:rPr>
          <w:rFonts w:ascii="Times New Roman" w:hAnsi="Times New Roman" w:cs="Times New Roman"/>
          <w:i/>
          <w:sz w:val="24"/>
          <w:szCs w:val="24"/>
        </w:rPr>
        <w:t xml:space="preserve">dry biomass weight </w:t>
      </w:r>
      <w:r w:rsidR="00DA0852" w:rsidRPr="00330830">
        <w:rPr>
          <w:rFonts w:ascii="Times New Roman" w:hAnsi="Times New Roman" w:cs="Times New Roman"/>
          <w:i/>
          <w:sz w:val="24"/>
          <w:szCs w:val="24"/>
        </w:rPr>
        <w:t>(</w:t>
      </w:r>
      <w:r w:rsidR="0044087A" w:rsidRPr="00330830">
        <w:rPr>
          <w:rFonts w:ascii="Times New Roman" w:hAnsi="Times New Roman" w:cs="Times New Roman"/>
          <w:i/>
          <w:sz w:val="24"/>
          <w:szCs w:val="24"/>
        </w:rPr>
        <w:t>0.17 kg m</w:t>
      </w:r>
      <w:r w:rsidR="0044087A" w:rsidRPr="00330830">
        <w:rPr>
          <w:rFonts w:ascii="Times New Roman" w:hAnsi="Times New Roman" w:cs="Times New Roman"/>
          <w:i/>
          <w:sz w:val="24"/>
          <w:szCs w:val="24"/>
          <w:vertAlign w:val="superscript"/>
        </w:rPr>
        <w:t>-2</w:t>
      </w:r>
      <w:r w:rsidR="00DA0852" w:rsidRPr="00330830">
        <w:rPr>
          <w:rFonts w:ascii="Times New Roman" w:hAnsi="Times New Roman" w:cs="Times New Roman"/>
          <w:i/>
          <w:sz w:val="24"/>
          <w:szCs w:val="24"/>
        </w:rPr>
        <w:t xml:space="preserve">) </w:t>
      </w:r>
      <w:r w:rsidRPr="00330830">
        <w:rPr>
          <w:rFonts w:ascii="Times New Roman" w:hAnsi="Times New Roman" w:cs="Times New Roman"/>
          <w:i/>
          <w:sz w:val="24"/>
          <w:szCs w:val="24"/>
        </w:rPr>
        <w:t xml:space="preserve">and relatively highest grain yield </w:t>
      </w:r>
      <w:r w:rsidR="00DA0852" w:rsidRPr="00330830">
        <w:rPr>
          <w:rFonts w:ascii="Times New Roman" w:hAnsi="Times New Roman" w:cs="Times New Roman"/>
          <w:i/>
          <w:sz w:val="24"/>
          <w:szCs w:val="24"/>
        </w:rPr>
        <w:t>(</w:t>
      </w:r>
      <w:r w:rsidR="00DA244E" w:rsidRPr="00330830">
        <w:rPr>
          <w:rFonts w:ascii="Times New Roman" w:hAnsi="Times New Roman" w:cs="Times New Roman"/>
          <w:i/>
          <w:sz w:val="24"/>
          <w:szCs w:val="24"/>
        </w:rPr>
        <w:t>4379.32 kg ha</w:t>
      </w:r>
      <w:r w:rsidR="00DA244E" w:rsidRPr="00330830">
        <w:rPr>
          <w:rFonts w:ascii="Times New Roman" w:hAnsi="Times New Roman" w:cs="Times New Roman"/>
          <w:i/>
          <w:sz w:val="24"/>
          <w:szCs w:val="24"/>
          <w:vertAlign w:val="superscript"/>
        </w:rPr>
        <w:t>-1</w:t>
      </w:r>
      <w:r w:rsidR="00DA0852" w:rsidRPr="00330830">
        <w:rPr>
          <w:rFonts w:ascii="Times New Roman" w:hAnsi="Times New Roman" w:cs="Times New Roman"/>
          <w:i/>
          <w:sz w:val="24"/>
          <w:szCs w:val="24"/>
        </w:rPr>
        <w:t xml:space="preserve">) </w:t>
      </w:r>
      <w:r w:rsidRPr="00330830">
        <w:rPr>
          <w:rFonts w:ascii="Times New Roman" w:hAnsi="Times New Roman" w:cs="Times New Roman"/>
          <w:i/>
          <w:sz w:val="24"/>
          <w:szCs w:val="24"/>
        </w:rPr>
        <w:t>were noted from plots sprayed with Pilot 36% WDG compared with others across locations. Additionally, weed flora shift assessment indicated that after 60-days once the perennial weed species were controlled, the flora on the plots treated with Pilot 36% WDG have changed into annual weed species. Overall, the manifest obtained from this study Pilot 36% WDG was found highly effective, and therefore, it is recommended for registration for the control of sedge, grass, and broadleaf weeds in wheat production.</w:t>
      </w:r>
    </w:p>
    <w:p w:rsidR="00EB676D" w:rsidRPr="003373DE" w:rsidRDefault="00EB676D" w:rsidP="00A51830">
      <w:pPr>
        <w:widowControl w:val="0"/>
        <w:autoSpaceDE w:val="0"/>
        <w:autoSpaceDN w:val="0"/>
        <w:adjustRightInd w:val="0"/>
        <w:spacing w:line="240" w:lineRule="auto"/>
        <w:jc w:val="both"/>
        <w:rPr>
          <w:rFonts w:ascii="Times New Roman" w:hAnsi="Times New Roman" w:cs="Times New Roman"/>
          <w:bCs/>
          <w:sz w:val="24"/>
          <w:szCs w:val="24"/>
          <w:shd w:val="clear" w:color="auto" w:fill="FFFFFF"/>
        </w:rPr>
      </w:pPr>
      <w:r>
        <w:rPr>
          <w:rFonts w:ascii="Times New Roman" w:hAnsi="Times New Roman" w:cs="Times New Roman"/>
          <w:b/>
          <w:sz w:val="24"/>
        </w:rPr>
        <w:t xml:space="preserve">Keywords: </w:t>
      </w:r>
      <w:r>
        <w:rPr>
          <w:rFonts w:ascii="Times New Roman" w:hAnsi="Times New Roman" w:cs="Times New Roman"/>
          <w:sz w:val="24"/>
          <w:szCs w:val="24"/>
        </w:rPr>
        <w:t xml:space="preserve">General weed control, Grain yield, </w:t>
      </w:r>
      <w:r>
        <w:rPr>
          <w:rFonts w:ascii="Times New Roman" w:hAnsi="Times New Roman" w:cs="Times New Roman"/>
          <w:sz w:val="24"/>
        </w:rPr>
        <w:t xml:space="preserve">Herbicides, </w:t>
      </w:r>
      <w:r>
        <w:rPr>
          <w:rFonts w:ascii="Times New Roman" w:hAnsi="Times New Roman" w:cs="Times New Roman"/>
          <w:sz w:val="24"/>
          <w:szCs w:val="24"/>
        </w:rPr>
        <w:t>Individual weed species control, Weed</w:t>
      </w:r>
      <w:r w:rsidR="00B73479">
        <w:rPr>
          <w:rFonts w:ascii="Times New Roman" w:hAnsi="Times New Roman" w:cs="Times New Roman"/>
          <w:sz w:val="24"/>
          <w:szCs w:val="24"/>
        </w:rPr>
        <w:t xml:space="preserve"> flora shift, Weed population, W</w:t>
      </w:r>
      <w:r>
        <w:rPr>
          <w:rFonts w:ascii="Times New Roman" w:hAnsi="Times New Roman" w:cs="Times New Roman"/>
          <w:sz w:val="24"/>
          <w:szCs w:val="24"/>
        </w:rPr>
        <w:t>heat</w:t>
      </w:r>
    </w:p>
    <w:p w:rsidR="003367D1" w:rsidRPr="00127791" w:rsidRDefault="00127791" w:rsidP="00127791">
      <w:pPr>
        <w:pStyle w:val="Heading1"/>
        <w:spacing w:before="0" w:line="240" w:lineRule="auto"/>
        <w:jc w:val="center"/>
        <w:rPr>
          <w:rFonts w:ascii="Times New Roman" w:hAnsi="Times New Roman"/>
          <w:color w:val="auto"/>
          <w:szCs w:val="24"/>
        </w:rPr>
      </w:pPr>
      <w:r w:rsidRPr="00127791">
        <w:rPr>
          <w:rFonts w:ascii="Times New Roman" w:hAnsi="Times New Roman"/>
          <w:color w:val="auto"/>
          <w:szCs w:val="24"/>
        </w:rPr>
        <w:t>Introduction</w:t>
      </w:r>
    </w:p>
    <w:p w:rsidR="00AE3DDB" w:rsidRPr="0048286B" w:rsidRDefault="00932CE7" w:rsidP="00A51830">
      <w:pPr>
        <w:autoSpaceDE w:val="0"/>
        <w:autoSpaceDN w:val="0"/>
        <w:adjustRightInd w:val="0"/>
        <w:spacing w:line="240" w:lineRule="auto"/>
        <w:jc w:val="both"/>
        <w:rPr>
          <w:rFonts w:ascii="Times New Roman" w:hAnsi="Times New Roman" w:cs="Times New Roman"/>
          <w:sz w:val="24"/>
        </w:rPr>
      </w:pPr>
      <w:r w:rsidRPr="006B5234">
        <w:rPr>
          <w:rFonts w:ascii="Times New Roman" w:hAnsi="Times New Roman" w:cs="Times New Roman"/>
          <w:sz w:val="24"/>
        </w:rPr>
        <w:t>Wheat (</w:t>
      </w:r>
      <w:r w:rsidRPr="006B5234">
        <w:rPr>
          <w:rFonts w:ascii="Times New Roman" w:hAnsi="Times New Roman" w:cs="Times New Roman"/>
          <w:i/>
          <w:iCs/>
          <w:sz w:val="24"/>
        </w:rPr>
        <w:t>Triticum </w:t>
      </w:r>
      <w:r w:rsidRPr="006B5234">
        <w:rPr>
          <w:rFonts w:ascii="Times New Roman" w:hAnsi="Times New Roman" w:cs="Times New Roman"/>
          <w:sz w:val="24"/>
        </w:rPr>
        <w:t xml:space="preserve">spp.) is the world’s leading cereal grain where more than </w:t>
      </w:r>
      <w:r w:rsidR="00122582" w:rsidRPr="006B5234">
        <w:rPr>
          <w:rFonts w:ascii="Times New Roman" w:hAnsi="Times New Roman" w:cs="Times New Roman"/>
          <w:sz w:val="24"/>
        </w:rPr>
        <w:t>1/3</w:t>
      </w:r>
      <w:r w:rsidR="00122582" w:rsidRPr="006B5234">
        <w:rPr>
          <w:rFonts w:ascii="Times New Roman" w:hAnsi="Times New Roman" w:cs="Times New Roman"/>
          <w:sz w:val="24"/>
          <w:vertAlign w:val="superscript"/>
        </w:rPr>
        <w:t>rd</w:t>
      </w:r>
      <w:r w:rsidR="00122582" w:rsidRPr="006B5234">
        <w:rPr>
          <w:rFonts w:ascii="Times New Roman" w:hAnsi="Times New Roman" w:cs="Times New Roman"/>
          <w:sz w:val="24"/>
        </w:rPr>
        <w:t xml:space="preserve"> </w:t>
      </w:r>
      <w:r w:rsidRPr="006B5234">
        <w:rPr>
          <w:rFonts w:ascii="Times New Roman" w:hAnsi="Times New Roman" w:cs="Times New Roman"/>
          <w:sz w:val="24"/>
        </w:rPr>
        <w:t xml:space="preserve">of the population of the world is used as a staple food (FAO </w:t>
      </w:r>
      <w:r w:rsidRPr="007E1AC0">
        <w:rPr>
          <w:rFonts w:ascii="Times New Roman" w:hAnsi="Times New Roman" w:cs="Times New Roman"/>
          <w:i/>
          <w:sz w:val="24"/>
        </w:rPr>
        <w:t>et al.,</w:t>
      </w:r>
      <w:r w:rsidRPr="006B5234">
        <w:rPr>
          <w:rFonts w:ascii="Times New Roman" w:hAnsi="Times New Roman" w:cs="Times New Roman"/>
          <w:sz w:val="24"/>
        </w:rPr>
        <w:t xml:space="preserve"> 2018; USDA, 2018). </w:t>
      </w:r>
      <w:r w:rsidR="00E506E7" w:rsidRPr="006B5234">
        <w:rPr>
          <w:rFonts w:ascii="Times New Roman" w:hAnsi="Times New Roman" w:cs="Times New Roman"/>
          <w:sz w:val="24"/>
        </w:rPr>
        <w:t>In Ethiopia</w:t>
      </w:r>
      <w:r w:rsidRPr="006B5234">
        <w:rPr>
          <w:rFonts w:ascii="Times New Roman" w:hAnsi="Times New Roman" w:cs="Times New Roman"/>
          <w:sz w:val="24"/>
        </w:rPr>
        <w:t xml:space="preserve">, </w:t>
      </w:r>
      <w:r w:rsidR="00E506E7" w:rsidRPr="006B5234">
        <w:rPr>
          <w:rFonts w:ascii="Times New Roman" w:hAnsi="Times New Roman" w:cs="Times New Roman"/>
          <w:sz w:val="24"/>
        </w:rPr>
        <w:t>wheat</w:t>
      </w:r>
      <w:r w:rsidRPr="006B5234">
        <w:rPr>
          <w:rFonts w:ascii="Times New Roman" w:hAnsi="Times New Roman" w:cs="Times New Roman"/>
          <w:sz w:val="24"/>
        </w:rPr>
        <w:t xml:space="preserve"> is one of the most important cereal crops next to </w:t>
      </w:r>
      <w:proofErr w:type="spellStart"/>
      <w:r w:rsidRPr="006B5234">
        <w:rPr>
          <w:rFonts w:ascii="Times New Roman" w:hAnsi="Times New Roman" w:cs="Times New Roman"/>
          <w:sz w:val="24"/>
        </w:rPr>
        <w:t>Tef</w:t>
      </w:r>
      <w:proofErr w:type="spellEnd"/>
      <w:r w:rsidRPr="006B5234">
        <w:rPr>
          <w:rFonts w:ascii="Times New Roman" w:hAnsi="Times New Roman" w:cs="Times New Roman"/>
          <w:sz w:val="24"/>
        </w:rPr>
        <w:t xml:space="preserve"> with production and distribution (CSA, 2018).</w:t>
      </w:r>
      <w:r w:rsidRPr="006B5234">
        <w:rPr>
          <w:rFonts w:ascii="Times New Roman" w:hAnsi="Times New Roman" w:cs="Times New Roman"/>
          <w:b/>
          <w:bCs/>
          <w:sz w:val="24"/>
        </w:rPr>
        <w:t> </w:t>
      </w:r>
      <w:r w:rsidRPr="006B5234">
        <w:rPr>
          <w:rFonts w:ascii="Times New Roman" w:hAnsi="Times New Roman" w:cs="Times New Roman"/>
          <w:sz w:val="24"/>
        </w:rPr>
        <w:t xml:space="preserve">Despite the availability of wheat varieties with high yield potential, the national average yield of wheat in the country is very low </w:t>
      </w:r>
      <w:r w:rsidR="00684335" w:rsidRPr="006B5234">
        <w:rPr>
          <w:rFonts w:ascii="Times New Roman" w:hAnsi="Times New Roman" w:cs="Times New Roman"/>
          <w:sz w:val="24"/>
        </w:rPr>
        <w:t xml:space="preserve">due to several reasons, </w:t>
      </w:r>
      <w:r w:rsidR="00684335" w:rsidRPr="006B5234">
        <w:rPr>
          <w:rFonts w:ascii="Times New Roman" w:hAnsi="Times New Roman" w:cs="Times New Roman"/>
          <w:sz w:val="24"/>
          <w:szCs w:val="24"/>
        </w:rPr>
        <w:t>abiotic, biotic, socioeconomic, and those related to crop management worldwide (</w:t>
      </w:r>
      <w:proofErr w:type="spellStart"/>
      <w:r w:rsidR="00684335" w:rsidRPr="006B5234">
        <w:rPr>
          <w:rFonts w:ascii="Times New Roman" w:hAnsi="Times New Roman" w:cs="Times New Roman"/>
          <w:sz w:val="24"/>
          <w:szCs w:val="24"/>
        </w:rPr>
        <w:t>Zeg</w:t>
      </w:r>
      <w:r w:rsidR="00785D0B" w:rsidRPr="006B5234">
        <w:rPr>
          <w:rFonts w:ascii="Times New Roman" w:hAnsi="Times New Roman" w:cs="Times New Roman"/>
          <w:sz w:val="24"/>
          <w:szCs w:val="24"/>
        </w:rPr>
        <w:t>eye</w:t>
      </w:r>
      <w:proofErr w:type="spellEnd"/>
      <w:r w:rsidR="00785D0B" w:rsidRPr="006B5234">
        <w:rPr>
          <w:rFonts w:ascii="Times New Roman" w:hAnsi="Times New Roman" w:cs="Times New Roman"/>
          <w:sz w:val="24"/>
          <w:szCs w:val="24"/>
        </w:rPr>
        <w:t xml:space="preserve"> </w:t>
      </w:r>
      <w:r w:rsidR="00785D0B" w:rsidRPr="0048286B">
        <w:rPr>
          <w:rFonts w:ascii="Times New Roman" w:hAnsi="Times New Roman" w:cs="Times New Roman"/>
          <w:i/>
          <w:sz w:val="24"/>
          <w:szCs w:val="24"/>
        </w:rPr>
        <w:t>et al.,</w:t>
      </w:r>
      <w:r w:rsidR="00785D0B" w:rsidRPr="006B5234">
        <w:rPr>
          <w:rFonts w:ascii="Times New Roman" w:hAnsi="Times New Roman" w:cs="Times New Roman"/>
          <w:sz w:val="24"/>
          <w:szCs w:val="24"/>
        </w:rPr>
        <w:t xml:space="preserve"> 2001; </w:t>
      </w:r>
      <w:proofErr w:type="spellStart"/>
      <w:r w:rsidR="00684335" w:rsidRPr="006B5234">
        <w:rPr>
          <w:rFonts w:ascii="Times New Roman" w:hAnsi="Times New Roman" w:cs="Times New Roman"/>
          <w:sz w:val="24"/>
          <w:szCs w:val="24"/>
        </w:rPr>
        <w:t>Eshetu</w:t>
      </w:r>
      <w:proofErr w:type="spellEnd"/>
      <w:r w:rsidR="00684335" w:rsidRPr="006B5234">
        <w:rPr>
          <w:rFonts w:ascii="Times New Roman" w:hAnsi="Times New Roman" w:cs="Times New Roman"/>
          <w:sz w:val="24"/>
          <w:szCs w:val="24"/>
        </w:rPr>
        <w:t xml:space="preserve"> and </w:t>
      </w:r>
      <w:proofErr w:type="spellStart"/>
      <w:r w:rsidR="00684335" w:rsidRPr="006B5234">
        <w:rPr>
          <w:rFonts w:ascii="Times New Roman" w:hAnsi="Times New Roman" w:cs="Times New Roman"/>
          <w:sz w:val="24"/>
          <w:szCs w:val="24"/>
        </w:rPr>
        <w:t>Bedada</w:t>
      </w:r>
      <w:proofErr w:type="spellEnd"/>
      <w:r w:rsidR="00684335" w:rsidRPr="006B5234">
        <w:rPr>
          <w:rFonts w:ascii="Times New Roman" w:hAnsi="Times New Roman" w:cs="Times New Roman"/>
          <w:sz w:val="24"/>
          <w:szCs w:val="24"/>
        </w:rPr>
        <w:t>, 2020)</w:t>
      </w:r>
      <w:r w:rsidRPr="006B5234">
        <w:rPr>
          <w:rFonts w:ascii="Times New Roman" w:hAnsi="Times New Roman" w:cs="Times New Roman"/>
          <w:sz w:val="24"/>
        </w:rPr>
        <w:t>.  Among the biotic factors, weeds are the main ones that adversely affect the yield of wheat.</w:t>
      </w:r>
      <w:r w:rsidR="0048286B">
        <w:rPr>
          <w:rFonts w:ascii="Times New Roman" w:hAnsi="Times New Roman" w:cs="Times New Roman"/>
          <w:sz w:val="24"/>
        </w:rPr>
        <w:t xml:space="preserve"> </w:t>
      </w:r>
      <w:r w:rsidR="00A2788F" w:rsidRPr="006B5234">
        <w:rPr>
          <w:rFonts w:ascii="Times New Roman" w:hAnsi="Times New Roman" w:cs="Times New Roman"/>
          <w:sz w:val="24"/>
          <w:szCs w:val="24"/>
        </w:rPr>
        <w:t xml:space="preserve">They exert a lot of harmful effects on the crop if they are not appropriately handled at a critical period (Halford </w:t>
      </w:r>
      <w:r w:rsidR="00A2788F" w:rsidRPr="00DC6BD7">
        <w:rPr>
          <w:rFonts w:ascii="Times New Roman" w:hAnsi="Times New Roman" w:cs="Times New Roman"/>
          <w:i/>
          <w:sz w:val="24"/>
          <w:szCs w:val="24"/>
        </w:rPr>
        <w:t>et al.,</w:t>
      </w:r>
      <w:r w:rsidR="00A2788F" w:rsidRPr="006B5234">
        <w:rPr>
          <w:rFonts w:ascii="Times New Roman" w:hAnsi="Times New Roman" w:cs="Times New Roman"/>
          <w:sz w:val="24"/>
          <w:szCs w:val="24"/>
        </w:rPr>
        <w:t xml:space="preserve"> 2001; </w:t>
      </w:r>
      <w:proofErr w:type="spellStart"/>
      <w:r w:rsidR="00A2788F" w:rsidRPr="006B5234">
        <w:rPr>
          <w:rFonts w:ascii="Times New Roman" w:hAnsi="Times New Roman" w:cs="Times New Roman"/>
          <w:sz w:val="24"/>
          <w:szCs w:val="24"/>
        </w:rPr>
        <w:t>Kavaliauskaite</w:t>
      </w:r>
      <w:proofErr w:type="spellEnd"/>
      <w:r w:rsidR="00A2788F" w:rsidRPr="006B5234">
        <w:rPr>
          <w:rFonts w:ascii="Times New Roman" w:hAnsi="Times New Roman" w:cs="Times New Roman"/>
          <w:sz w:val="24"/>
          <w:szCs w:val="24"/>
        </w:rPr>
        <w:t xml:space="preserve"> and </w:t>
      </w:r>
      <w:proofErr w:type="spellStart"/>
      <w:r w:rsidR="00A2788F" w:rsidRPr="006B5234">
        <w:rPr>
          <w:rFonts w:ascii="Times New Roman" w:hAnsi="Times New Roman" w:cs="Times New Roman"/>
          <w:sz w:val="24"/>
          <w:szCs w:val="24"/>
        </w:rPr>
        <w:t>Bobinas</w:t>
      </w:r>
      <w:proofErr w:type="spellEnd"/>
      <w:r w:rsidR="00A2788F" w:rsidRPr="006B5234">
        <w:rPr>
          <w:rFonts w:ascii="Times New Roman" w:hAnsi="Times New Roman" w:cs="Times New Roman"/>
          <w:sz w:val="24"/>
          <w:szCs w:val="24"/>
        </w:rPr>
        <w:t xml:space="preserve">, 2006). </w:t>
      </w:r>
      <w:r w:rsidRPr="006B5234">
        <w:rPr>
          <w:rFonts w:ascii="Times New Roman" w:eastAsia="Calibri" w:hAnsi="Times New Roman" w:cs="Times New Roman"/>
          <w:bCs/>
          <w:sz w:val="24"/>
          <w:szCs w:val="24"/>
        </w:rPr>
        <w:t>Wheat yield losses due weed competition have been reported: 62.5 % (Unger, 1984), 36.4 % (</w:t>
      </w:r>
      <w:proofErr w:type="spellStart"/>
      <w:r w:rsidRPr="006B5234">
        <w:rPr>
          <w:rFonts w:ascii="Times New Roman" w:eastAsia="Calibri" w:hAnsi="Times New Roman" w:cs="Times New Roman"/>
          <w:bCs/>
          <w:sz w:val="24"/>
          <w:szCs w:val="24"/>
        </w:rPr>
        <w:t>Rezene</w:t>
      </w:r>
      <w:proofErr w:type="spellEnd"/>
      <w:r w:rsidRPr="006B5234">
        <w:rPr>
          <w:rFonts w:ascii="Times New Roman" w:eastAsia="Calibri" w:hAnsi="Times New Roman" w:cs="Times New Roman"/>
          <w:bCs/>
          <w:sz w:val="24"/>
          <w:szCs w:val="24"/>
        </w:rPr>
        <w:t xml:space="preserve">, 1985), 35-37 % (Stroud, 1989), 10-40% (Genene and </w:t>
      </w:r>
      <w:proofErr w:type="spellStart"/>
      <w:r w:rsidRPr="006B5234">
        <w:rPr>
          <w:rFonts w:ascii="Times New Roman" w:eastAsia="Calibri" w:hAnsi="Times New Roman" w:cs="Times New Roman"/>
          <w:bCs/>
          <w:sz w:val="24"/>
          <w:szCs w:val="24"/>
        </w:rPr>
        <w:t>Hab</w:t>
      </w:r>
      <w:r w:rsidR="00421044" w:rsidRPr="006B5234">
        <w:rPr>
          <w:rFonts w:ascii="Times New Roman" w:eastAsia="Calibri" w:hAnsi="Times New Roman" w:cs="Times New Roman"/>
          <w:bCs/>
          <w:sz w:val="24"/>
          <w:szCs w:val="24"/>
        </w:rPr>
        <w:t>tamu</w:t>
      </w:r>
      <w:proofErr w:type="spellEnd"/>
      <w:r w:rsidR="00421044" w:rsidRPr="006B5234">
        <w:rPr>
          <w:rFonts w:ascii="Times New Roman" w:eastAsia="Calibri" w:hAnsi="Times New Roman" w:cs="Times New Roman"/>
          <w:bCs/>
          <w:sz w:val="24"/>
          <w:szCs w:val="24"/>
        </w:rPr>
        <w:t>, 2001), 10-25 % (</w:t>
      </w:r>
      <w:proofErr w:type="spellStart"/>
      <w:r w:rsidR="00421044" w:rsidRPr="006B5234">
        <w:rPr>
          <w:rFonts w:ascii="Times New Roman" w:eastAsia="Calibri" w:hAnsi="Times New Roman" w:cs="Times New Roman"/>
          <w:bCs/>
          <w:sz w:val="24"/>
          <w:szCs w:val="24"/>
        </w:rPr>
        <w:t>Akubundu</w:t>
      </w:r>
      <w:proofErr w:type="spellEnd"/>
      <w:r w:rsidR="00421044" w:rsidRPr="006B5234">
        <w:rPr>
          <w:rFonts w:ascii="Times New Roman" w:eastAsia="Calibri" w:hAnsi="Times New Roman" w:cs="Times New Roman"/>
          <w:bCs/>
          <w:sz w:val="24"/>
          <w:szCs w:val="24"/>
        </w:rPr>
        <w:t>, 1987) and</w:t>
      </w:r>
      <w:r w:rsidRPr="006B5234">
        <w:rPr>
          <w:rFonts w:ascii="Times New Roman" w:eastAsia="Calibri" w:hAnsi="Times New Roman" w:cs="Times New Roman"/>
          <w:bCs/>
          <w:sz w:val="24"/>
          <w:szCs w:val="24"/>
        </w:rPr>
        <w:t xml:space="preserve"> up to 70 % in some wheat growing areas (Tanner and </w:t>
      </w:r>
      <w:proofErr w:type="spellStart"/>
      <w:r w:rsidRPr="006B5234">
        <w:rPr>
          <w:rFonts w:ascii="Times New Roman" w:eastAsia="Calibri" w:hAnsi="Times New Roman" w:cs="Times New Roman"/>
          <w:bCs/>
          <w:sz w:val="24"/>
          <w:szCs w:val="24"/>
        </w:rPr>
        <w:t>Giref</w:t>
      </w:r>
      <w:proofErr w:type="spellEnd"/>
      <w:r w:rsidRPr="006B5234">
        <w:rPr>
          <w:rFonts w:ascii="Times New Roman" w:eastAsia="Calibri" w:hAnsi="Times New Roman" w:cs="Times New Roman"/>
          <w:bCs/>
          <w:sz w:val="24"/>
          <w:szCs w:val="24"/>
        </w:rPr>
        <w:t xml:space="preserve">, 1991). </w:t>
      </w:r>
    </w:p>
    <w:p w:rsidR="00932CE7" w:rsidRPr="00CA22F6" w:rsidRDefault="00932CE7" w:rsidP="00A51830">
      <w:pPr>
        <w:autoSpaceDE w:val="0"/>
        <w:autoSpaceDN w:val="0"/>
        <w:adjustRightInd w:val="0"/>
        <w:spacing w:line="240" w:lineRule="auto"/>
        <w:jc w:val="both"/>
        <w:rPr>
          <w:rFonts w:ascii="Times New Roman" w:eastAsia="Calibri" w:hAnsi="Times New Roman" w:cs="Times New Roman"/>
          <w:sz w:val="24"/>
          <w:szCs w:val="24"/>
        </w:rPr>
      </w:pPr>
      <w:r w:rsidRPr="006B5234">
        <w:rPr>
          <w:rFonts w:ascii="Times New Roman" w:eastAsia="Calibri" w:hAnsi="Times New Roman" w:cs="Times New Roman"/>
          <w:iCs/>
          <w:sz w:val="24"/>
          <w:szCs w:val="24"/>
        </w:rPr>
        <w:t>The weed control methods practiced in wheat production include cultural, mechanical, chemical methods and integrated weed management (</w:t>
      </w:r>
      <w:r w:rsidR="00F3355E">
        <w:rPr>
          <w:rFonts w:ascii="Times New Roman" w:eastAsia="Calibri" w:hAnsi="Times New Roman" w:cs="Times New Roman"/>
          <w:iCs/>
          <w:sz w:val="24"/>
          <w:szCs w:val="24"/>
        </w:rPr>
        <w:t xml:space="preserve">IWM) (Ashton and </w:t>
      </w:r>
      <w:proofErr w:type="spellStart"/>
      <w:r w:rsidR="00F3355E">
        <w:rPr>
          <w:rFonts w:ascii="Times New Roman" w:eastAsia="Calibri" w:hAnsi="Times New Roman" w:cs="Times New Roman"/>
          <w:iCs/>
          <w:sz w:val="24"/>
          <w:szCs w:val="24"/>
        </w:rPr>
        <w:t>Macona</w:t>
      </w:r>
      <w:proofErr w:type="spellEnd"/>
      <w:r w:rsidR="00F3355E">
        <w:rPr>
          <w:rFonts w:ascii="Times New Roman" w:eastAsia="Calibri" w:hAnsi="Times New Roman" w:cs="Times New Roman"/>
          <w:iCs/>
          <w:sz w:val="24"/>
          <w:szCs w:val="24"/>
        </w:rPr>
        <w:t xml:space="preserve">, 1991). </w:t>
      </w:r>
      <w:r w:rsidR="005A4A5A" w:rsidRPr="006B5234">
        <w:rPr>
          <w:rFonts w:ascii="Times New Roman" w:eastAsia="Calibri" w:hAnsi="Times New Roman" w:cs="Times New Roman"/>
          <w:sz w:val="24"/>
          <w:szCs w:val="24"/>
        </w:rPr>
        <w:t>Herbicidal</w:t>
      </w:r>
      <w:r w:rsidRPr="006B5234">
        <w:rPr>
          <w:rFonts w:ascii="Times New Roman" w:eastAsia="Calibri" w:hAnsi="Times New Roman" w:cs="Times New Roman"/>
          <w:sz w:val="24"/>
          <w:szCs w:val="24"/>
        </w:rPr>
        <w:t xml:space="preserve"> weed control </w:t>
      </w:r>
      <w:r w:rsidR="008B558F" w:rsidRPr="006B5234">
        <w:rPr>
          <w:rFonts w:ascii="Times New Roman" w:eastAsia="Calibri" w:hAnsi="Times New Roman" w:cs="Times New Roman"/>
          <w:sz w:val="24"/>
          <w:szCs w:val="24"/>
        </w:rPr>
        <w:t xml:space="preserve">approach </w:t>
      </w:r>
      <w:r w:rsidRPr="006B5234">
        <w:rPr>
          <w:rFonts w:ascii="Times New Roman" w:eastAsia="Calibri" w:hAnsi="Times New Roman" w:cs="Times New Roman"/>
          <w:sz w:val="24"/>
          <w:szCs w:val="24"/>
        </w:rPr>
        <w:t>is the acceptable</w:t>
      </w:r>
      <w:r w:rsidR="00EF450A">
        <w:rPr>
          <w:rFonts w:ascii="Times New Roman" w:eastAsia="Calibri" w:hAnsi="Times New Roman" w:cs="Times New Roman"/>
          <w:sz w:val="24"/>
          <w:szCs w:val="24"/>
        </w:rPr>
        <w:t xml:space="preserve"> way for </w:t>
      </w:r>
      <w:r w:rsidRPr="006B5234">
        <w:rPr>
          <w:rFonts w:ascii="Times New Roman" w:eastAsia="Calibri" w:hAnsi="Times New Roman" w:cs="Times New Roman"/>
          <w:sz w:val="24"/>
          <w:szCs w:val="24"/>
        </w:rPr>
        <w:t>effective weed management in wheat (</w:t>
      </w:r>
      <w:r w:rsidRPr="006B5234">
        <w:rPr>
          <w:rFonts w:ascii="Times New Roman" w:eastAsia="Calibri" w:hAnsi="Times New Roman" w:cs="Times New Roman"/>
          <w:bCs/>
          <w:iCs/>
          <w:sz w:val="24"/>
          <w:szCs w:val="24"/>
        </w:rPr>
        <w:t xml:space="preserve">Ashiq </w:t>
      </w:r>
      <w:r w:rsidRPr="00D701C8">
        <w:rPr>
          <w:rFonts w:ascii="Times New Roman" w:eastAsia="Calibri" w:hAnsi="Times New Roman" w:cs="Times New Roman"/>
          <w:bCs/>
          <w:i/>
          <w:iCs/>
          <w:sz w:val="24"/>
          <w:szCs w:val="24"/>
        </w:rPr>
        <w:t>et al</w:t>
      </w:r>
      <w:r w:rsidR="00D701C8" w:rsidRPr="00D701C8">
        <w:rPr>
          <w:rFonts w:ascii="Times New Roman" w:eastAsia="Calibri" w:hAnsi="Times New Roman" w:cs="Times New Roman"/>
          <w:bCs/>
          <w:i/>
          <w:iCs/>
          <w:sz w:val="24"/>
          <w:szCs w:val="24"/>
        </w:rPr>
        <w:t>.</w:t>
      </w:r>
      <w:r w:rsidRPr="00D701C8">
        <w:rPr>
          <w:rFonts w:ascii="Times New Roman" w:eastAsia="Calibri" w:hAnsi="Times New Roman" w:cs="Times New Roman"/>
          <w:bCs/>
          <w:i/>
          <w:iCs/>
          <w:sz w:val="24"/>
          <w:szCs w:val="24"/>
        </w:rPr>
        <w:t>,</w:t>
      </w:r>
      <w:r w:rsidRPr="006B5234">
        <w:rPr>
          <w:rFonts w:ascii="Times New Roman" w:eastAsia="Calibri" w:hAnsi="Times New Roman" w:cs="Times New Roman"/>
          <w:bCs/>
          <w:iCs/>
          <w:sz w:val="24"/>
          <w:szCs w:val="24"/>
        </w:rPr>
        <w:t xml:space="preserve"> 2007;</w:t>
      </w:r>
      <w:r w:rsidRPr="006B5234">
        <w:rPr>
          <w:rFonts w:ascii="Times New Roman" w:eastAsia="Calibri" w:hAnsi="Times New Roman" w:cs="Times New Roman"/>
          <w:bCs/>
          <w:sz w:val="24"/>
          <w:szCs w:val="24"/>
        </w:rPr>
        <w:t xml:space="preserve"> </w:t>
      </w:r>
      <w:r w:rsidRPr="006B5234">
        <w:rPr>
          <w:rFonts w:ascii="Times New Roman" w:eastAsia="Calibri" w:hAnsi="Times New Roman" w:cs="Times New Roman"/>
          <w:iCs/>
          <w:sz w:val="24"/>
          <w:szCs w:val="24"/>
        </w:rPr>
        <w:t xml:space="preserve">Noor </w:t>
      </w:r>
      <w:r w:rsidRPr="00D701C8">
        <w:rPr>
          <w:rFonts w:ascii="Times New Roman" w:eastAsia="Calibri" w:hAnsi="Times New Roman" w:cs="Times New Roman"/>
          <w:i/>
          <w:iCs/>
          <w:sz w:val="24"/>
          <w:szCs w:val="24"/>
        </w:rPr>
        <w:t>et al</w:t>
      </w:r>
      <w:r w:rsidR="00D701C8" w:rsidRPr="00D701C8">
        <w:rPr>
          <w:rFonts w:ascii="Times New Roman" w:eastAsia="Calibri" w:hAnsi="Times New Roman" w:cs="Times New Roman"/>
          <w:i/>
          <w:iCs/>
          <w:sz w:val="24"/>
          <w:szCs w:val="24"/>
        </w:rPr>
        <w:t>.</w:t>
      </w:r>
      <w:r w:rsidRPr="00D701C8">
        <w:rPr>
          <w:rFonts w:ascii="Times New Roman" w:eastAsia="Calibri" w:hAnsi="Times New Roman" w:cs="Times New Roman"/>
          <w:i/>
          <w:iCs/>
          <w:sz w:val="24"/>
          <w:szCs w:val="24"/>
        </w:rPr>
        <w:t>,</w:t>
      </w:r>
      <w:r w:rsidRPr="006B5234">
        <w:rPr>
          <w:rFonts w:ascii="Times New Roman" w:eastAsia="Calibri" w:hAnsi="Times New Roman" w:cs="Times New Roman"/>
          <w:iCs/>
          <w:sz w:val="24"/>
          <w:szCs w:val="24"/>
        </w:rPr>
        <w:t xml:space="preserve"> 2007, </w:t>
      </w:r>
      <w:r w:rsidRPr="006B5234">
        <w:rPr>
          <w:rFonts w:ascii="Times New Roman" w:eastAsia="Calibri" w:hAnsi="Times New Roman" w:cs="Times New Roman"/>
          <w:bCs/>
          <w:sz w:val="24"/>
          <w:szCs w:val="24"/>
        </w:rPr>
        <w:t xml:space="preserve">Ashrafi </w:t>
      </w:r>
      <w:r w:rsidRPr="00DF29B1">
        <w:rPr>
          <w:rFonts w:ascii="Times New Roman" w:eastAsia="Calibri" w:hAnsi="Times New Roman" w:cs="Times New Roman"/>
          <w:bCs/>
          <w:i/>
          <w:sz w:val="24"/>
          <w:szCs w:val="24"/>
        </w:rPr>
        <w:t>et al</w:t>
      </w:r>
      <w:r w:rsidR="00DF29B1">
        <w:rPr>
          <w:rFonts w:ascii="Times New Roman" w:eastAsia="Calibri" w:hAnsi="Times New Roman" w:cs="Times New Roman"/>
          <w:bCs/>
          <w:i/>
          <w:sz w:val="24"/>
          <w:szCs w:val="24"/>
        </w:rPr>
        <w:t>.</w:t>
      </w:r>
      <w:r w:rsidRPr="00DF29B1">
        <w:rPr>
          <w:rFonts w:ascii="Times New Roman" w:eastAsia="Calibri" w:hAnsi="Times New Roman" w:cs="Times New Roman"/>
          <w:bCs/>
          <w:i/>
          <w:sz w:val="24"/>
          <w:szCs w:val="24"/>
        </w:rPr>
        <w:t>,</w:t>
      </w:r>
      <w:r w:rsidRPr="006B5234">
        <w:rPr>
          <w:rFonts w:ascii="Times New Roman" w:eastAsia="Calibri" w:hAnsi="Times New Roman" w:cs="Times New Roman"/>
          <w:bCs/>
          <w:i/>
          <w:sz w:val="24"/>
          <w:szCs w:val="24"/>
        </w:rPr>
        <w:t xml:space="preserve"> </w:t>
      </w:r>
      <w:r w:rsidRPr="006B5234">
        <w:rPr>
          <w:rFonts w:ascii="Times New Roman" w:eastAsia="Calibri" w:hAnsi="Times New Roman" w:cs="Times New Roman"/>
          <w:bCs/>
          <w:sz w:val="24"/>
          <w:szCs w:val="24"/>
        </w:rPr>
        <w:t>2009</w:t>
      </w:r>
      <w:r w:rsidRPr="006B5234">
        <w:rPr>
          <w:rFonts w:ascii="Times New Roman" w:eastAsia="Calibri" w:hAnsi="Times New Roman" w:cs="Times New Roman"/>
          <w:bCs/>
          <w:iCs/>
          <w:sz w:val="24"/>
          <w:szCs w:val="24"/>
        </w:rPr>
        <w:t xml:space="preserve">). </w:t>
      </w:r>
      <w:r w:rsidRPr="006B5234">
        <w:rPr>
          <w:rFonts w:ascii="Times New Roman" w:eastAsia="Calibri" w:hAnsi="Times New Roman" w:cs="Times New Roman"/>
          <w:sz w:val="24"/>
          <w:szCs w:val="24"/>
        </w:rPr>
        <w:t xml:space="preserve">Herbicides application decreased </w:t>
      </w:r>
      <w:r w:rsidR="00F34344">
        <w:rPr>
          <w:rFonts w:ascii="Times New Roman" w:eastAsia="Calibri" w:hAnsi="Times New Roman" w:cs="Times New Roman"/>
          <w:sz w:val="24"/>
          <w:szCs w:val="24"/>
        </w:rPr>
        <w:t xml:space="preserve">the </w:t>
      </w:r>
      <w:r w:rsidRPr="006B5234">
        <w:rPr>
          <w:rFonts w:ascii="Times New Roman" w:eastAsia="Calibri" w:hAnsi="Times New Roman" w:cs="Times New Roman"/>
          <w:sz w:val="24"/>
          <w:szCs w:val="24"/>
        </w:rPr>
        <w:t xml:space="preserve">dry weight of weeds significantly compared to dry weight in non-treated plots. </w:t>
      </w:r>
      <w:r w:rsidR="000963D4" w:rsidRPr="006B5234">
        <w:rPr>
          <w:rFonts w:ascii="Times New Roman" w:eastAsia="Calibri" w:hAnsi="Times New Roman" w:cs="Times New Roman"/>
          <w:sz w:val="24"/>
          <w:szCs w:val="24"/>
        </w:rPr>
        <w:t>Also, herbicide</w:t>
      </w:r>
      <w:r w:rsidR="00641254" w:rsidRPr="006B5234">
        <w:rPr>
          <w:rFonts w:ascii="Times New Roman" w:eastAsia="Calibri" w:hAnsi="Times New Roman" w:cs="Times New Roman"/>
          <w:sz w:val="24"/>
          <w:szCs w:val="24"/>
        </w:rPr>
        <w:t xml:space="preserve"> </w:t>
      </w:r>
      <w:r w:rsidR="000963D4" w:rsidRPr="006B5234">
        <w:rPr>
          <w:rFonts w:ascii="Times New Roman" w:eastAsia="Calibri" w:hAnsi="Times New Roman" w:cs="Times New Roman"/>
          <w:sz w:val="24"/>
          <w:szCs w:val="24"/>
        </w:rPr>
        <w:t xml:space="preserve">application </w:t>
      </w:r>
      <w:r w:rsidR="008B558F" w:rsidRPr="006B5234">
        <w:rPr>
          <w:rFonts w:ascii="Times New Roman" w:eastAsia="Calibri" w:hAnsi="Times New Roman" w:cs="Times New Roman"/>
          <w:sz w:val="24"/>
          <w:szCs w:val="24"/>
        </w:rPr>
        <w:t xml:space="preserve">on </w:t>
      </w:r>
      <w:r w:rsidRPr="006B5234">
        <w:rPr>
          <w:rFonts w:ascii="Times New Roman" w:eastAsia="Calibri" w:hAnsi="Times New Roman" w:cs="Times New Roman"/>
          <w:sz w:val="24"/>
          <w:szCs w:val="24"/>
        </w:rPr>
        <w:t xml:space="preserve">grassy and broad leaf increased grain yield and yield components </w:t>
      </w:r>
      <w:r w:rsidRPr="006B5234">
        <w:rPr>
          <w:rFonts w:ascii="Times New Roman" w:eastAsia="Calibri" w:hAnsi="Times New Roman" w:cs="Times New Roman"/>
          <w:bCs/>
          <w:sz w:val="24"/>
          <w:szCs w:val="24"/>
        </w:rPr>
        <w:t xml:space="preserve">(Bibi </w:t>
      </w:r>
      <w:r w:rsidRPr="00DF7A85">
        <w:rPr>
          <w:rFonts w:ascii="Times New Roman" w:eastAsia="Calibri" w:hAnsi="Times New Roman" w:cs="Times New Roman"/>
          <w:bCs/>
          <w:i/>
          <w:sz w:val="24"/>
          <w:szCs w:val="24"/>
        </w:rPr>
        <w:t>et al.,</w:t>
      </w:r>
      <w:r w:rsidRPr="006B5234">
        <w:rPr>
          <w:rFonts w:ascii="Times New Roman" w:eastAsia="Calibri" w:hAnsi="Times New Roman" w:cs="Times New Roman"/>
          <w:bCs/>
          <w:sz w:val="24"/>
          <w:szCs w:val="24"/>
        </w:rPr>
        <w:t xml:space="preserve"> 2008; Ashrafi </w:t>
      </w:r>
      <w:r w:rsidRPr="00DF7A85">
        <w:rPr>
          <w:rFonts w:ascii="Times New Roman" w:eastAsia="Calibri" w:hAnsi="Times New Roman" w:cs="Times New Roman"/>
          <w:bCs/>
          <w:i/>
          <w:sz w:val="24"/>
          <w:szCs w:val="24"/>
        </w:rPr>
        <w:t>et al.,</w:t>
      </w:r>
      <w:r w:rsidRPr="006B5234">
        <w:rPr>
          <w:rFonts w:ascii="Times New Roman" w:eastAsia="Calibri" w:hAnsi="Times New Roman" w:cs="Times New Roman"/>
          <w:bCs/>
          <w:sz w:val="24"/>
          <w:szCs w:val="24"/>
        </w:rPr>
        <w:t xml:space="preserve"> 2009).</w:t>
      </w:r>
      <w:r w:rsidRPr="006B5234">
        <w:rPr>
          <w:rFonts w:ascii="Calibri" w:eastAsia="Calibri" w:hAnsi="Calibri" w:cs="Times New Roman"/>
        </w:rPr>
        <w:t xml:space="preserve"> </w:t>
      </w:r>
      <w:r w:rsidRPr="006B5234">
        <w:rPr>
          <w:rFonts w:ascii="Times New Roman" w:eastAsia="Calibri" w:hAnsi="Times New Roman" w:cs="Times New Roman"/>
          <w:sz w:val="24"/>
          <w:szCs w:val="24"/>
        </w:rPr>
        <w:t xml:space="preserve">There are several herbicides registered for weed control in wheat. </w:t>
      </w:r>
      <w:r w:rsidRPr="006B5234">
        <w:rPr>
          <w:rFonts w:ascii="Calibri" w:eastAsia="Calibri" w:hAnsi="Calibri" w:cs="Times New Roman"/>
          <w:sz w:val="18"/>
          <w:szCs w:val="18"/>
        </w:rPr>
        <w:t xml:space="preserve"> </w:t>
      </w:r>
      <w:r w:rsidRPr="006B5234">
        <w:rPr>
          <w:rFonts w:ascii="Times New Roman" w:eastAsia="Calibri" w:hAnsi="Times New Roman" w:cs="Times New Roman"/>
          <w:sz w:val="24"/>
          <w:szCs w:val="24"/>
        </w:rPr>
        <w:t xml:space="preserve">However, continuous application of currently registered herbicides caused changing weed flora, poor controlling, and </w:t>
      </w:r>
      <w:r w:rsidR="00F67BCD" w:rsidRPr="006B5234">
        <w:rPr>
          <w:rFonts w:ascii="Times New Roman" w:eastAsia="Calibri" w:hAnsi="Times New Roman" w:cs="Times New Roman"/>
          <w:sz w:val="24"/>
          <w:szCs w:val="24"/>
        </w:rPr>
        <w:t>herbicide-resistant</w:t>
      </w:r>
      <w:r w:rsidRPr="006B5234">
        <w:rPr>
          <w:rFonts w:ascii="Times New Roman" w:eastAsia="Calibri" w:hAnsi="Times New Roman" w:cs="Times New Roman"/>
          <w:sz w:val="24"/>
          <w:szCs w:val="24"/>
        </w:rPr>
        <w:t xml:space="preserve"> </w:t>
      </w:r>
      <w:r w:rsidR="00AE52FC" w:rsidRPr="006B5234">
        <w:rPr>
          <w:rFonts w:ascii="Times New Roman" w:eastAsia="Calibri" w:hAnsi="Times New Roman" w:cs="Times New Roman"/>
          <w:sz w:val="24"/>
          <w:szCs w:val="24"/>
        </w:rPr>
        <w:t xml:space="preserve">by </w:t>
      </w:r>
      <w:r w:rsidRPr="006B5234">
        <w:rPr>
          <w:rFonts w:ascii="Times New Roman" w:eastAsia="Calibri" w:hAnsi="Times New Roman" w:cs="Times New Roman"/>
          <w:sz w:val="24"/>
          <w:szCs w:val="24"/>
        </w:rPr>
        <w:t xml:space="preserve">weed biotypes. This necessitates the introduction of some other new herbicide options </w:t>
      </w:r>
      <w:r w:rsidR="00CA22F6">
        <w:rPr>
          <w:rFonts w:ascii="Times New Roman" w:eastAsia="Calibri" w:hAnsi="Times New Roman" w:cs="Times New Roman"/>
          <w:sz w:val="24"/>
          <w:szCs w:val="24"/>
        </w:rPr>
        <w:t xml:space="preserve">with different modes of action. </w:t>
      </w:r>
      <w:r w:rsidRPr="006B5234">
        <w:rPr>
          <w:rFonts w:ascii="Times New Roman" w:hAnsi="Times New Roman" w:cs="Times New Roman"/>
          <w:sz w:val="24"/>
          <w:szCs w:val="24"/>
        </w:rPr>
        <w:t xml:space="preserve">Based on the aforesaid background, </w:t>
      </w:r>
      <w:proofErr w:type="spellStart"/>
      <w:r w:rsidRPr="006B5234">
        <w:rPr>
          <w:rFonts w:ascii="Times New Roman" w:hAnsi="Times New Roman" w:cs="Times New Roman"/>
          <w:sz w:val="24"/>
          <w:szCs w:val="24"/>
        </w:rPr>
        <w:t>Arba</w:t>
      </w:r>
      <w:proofErr w:type="spellEnd"/>
      <w:r w:rsidRPr="006B5234">
        <w:rPr>
          <w:rFonts w:ascii="Times New Roman" w:hAnsi="Times New Roman" w:cs="Times New Roman"/>
          <w:sz w:val="24"/>
          <w:szCs w:val="24"/>
        </w:rPr>
        <w:t xml:space="preserve"> Minch Agricultural Research Center has been designated by the Ministry of Agriculture through Southern Agricultural Research Institute to test the eff</w:t>
      </w:r>
      <w:r w:rsidR="00D21439" w:rsidRPr="006B5234">
        <w:rPr>
          <w:rFonts w:ascii="Times New Roman" w:hAnsi="Times New Roman" w:cs="Times New Roman"/>
          <w:sz w:val="24"/>
          <w:szCs w:val="24"/>
        </w:rPr>
        <w:t xml:space="preserve">icacy of the new herbicide </w:t>
      </w:r>
      <w:r w:rsidRPr="006B5234">
        <w:rPr>
          <w:rFonts w:ascii="Times New Roman" w:hAnsi="Times New Roman" w:cs="Times New Roman"/>
          <w:sz w:val="24"/>
          <w:szCs w:val="24"/>
        </w:rPr>
        <w:t>against wheat weeds during the 202</w:t>
      </w:r>
      <w:r w:rsidR="00D21439" w:rsidRPr="006B5234">
        <w:rPr>
          <w:rFonts w:ascii="Times New Roman" w:hAnsi="Times New Roman" w:cs="Times New Roman"/>
          <w:sz w:val="24"/>
          <w:szCs w:val="24"/>
        </w:rPr>
        <w:t>1</w:t>
      </w:r>
      <w:r w:rsidRPr="006B5234">
        <w:rPr>
          <w:rFonts w:ascii="Times New Roman" w:hAnsi="Times New Roman" w:cs="Times New Roman"/>
          <w:sz w:val="24"/>
          <w:szCs w:val="24"/>
        </w:rPr>
        <w:t xml:space="preserve"> main cropping </w:t>
      </w:r>
      <w:r w:rsidRPr="006B5234">
        <w:rPr>
          <w:rFonts w:ascii="Times New Roman" w:hAnsi="Times New Roman" w:cs="Times New Roman"/>
          <w:sz w:val="24"/>
          <w:szCs w:val="24"/>
        </w:rPr>
        <w:lastRenderedPageBreak/>
        <w:t xml:space="preserve">season. </w:t>
      </w:r>
      <w:r w:rsidRPr="006B5234">
        <w:rPr>
          <w:rFonts w:ascii="Times New Roman" w:eastAsia="Calibri" w:hAnsi="Times New Roman" w:cs="Times New Roman"/>
          <w:sz w:val="24"/>
          <w:szCs w:val="24"/>
        </w:rPr>
        <w:t xml:space="preserve">Therefore, the objective of the verification trial was to evaluate the efficacy of the herbicide </w:t>
      </w:r>
      <w:r w:rsidR="00D21439" w:rsidRPr="006B5234">
        <w:rPr>
          <w:rFonts w:ascii="Times New Roman" w:hAnsi="Times New Roman" w:cs="Times New Roman"/>
          <w:sz w:val="24"/>
          <w:szCs w:val="24"/>
        </w:rPr>
        <w:t>Pilot 36% WDG</w:t>
      </w:r>
      <w:r w:rsidR="00D21439" w:rsidRPr="006B5234">
        <w:rPr>
          <w:rFonts w:ascii="Times New Roman" w:eastAsia="Calibri" w:hAnsi="Times New Roman" w:cs="Times New Roman"/>
          <w:sz w:val="24"/>
          <w:szCs w:val="24"/>
        </w:rPr>
        <w:t xml:space="preserve"> (new) </w:t>
      </w:r>
      <w:r w:rsidRPr="006B5234">
        <w:rPr>
          <w:rFonts w:ascii="Times New Roman" w:eastAsia="Calibri" w:hAnsi="Times New Roman" w:cs="Times New Roman"/>
          <w:sz w:val="24"/>
          <w:szCs w:val="24"/>
        </w:rPr>
        <w:t>relative to other promising standard her</w:t>
      </w:r>
      <w:r w:rsidR="00D21439" w:rsidRPr="006B5234">
        <w:rPr>
          <w:rFonts w:ascii="Times New Roman" w:eastAsia="Calibri" w:hAnsi="Times New Roman" w:cs="Times New Roman"/>
          <w:sz w:val="24"/>
          <w:szCs w:val="24"/>
        </w:rPr>
        <w:t>bicides (</w:t>
      </w:r>
      <w:r w:rsidRPr="006B5234">
        <w:rPr>
          <w:rFonts w:ascii="Times New Roman" w:eastAsia="Calibri" w:hAnsi="Times New Roman" w:cs="Times New Roman"/>
          <w:sz w:val="24"/>
          <w:szCs w:val="24"/>
        </w:rPr>
        <w:t>Musket Power OD 460</w:t>
      </w:r>
      <w:r w:rsidR="00D21439" w:rsidRPr="006B5234">
        <w:rPr>
          <w:rFonts w:ascii="Times New Roman" w:eastAsia="Calibri" w:hAnsi="Times New Roman" w:cs="Times New Roman"/>
          <w:sz w:val="24"/>
          <w:szCs w:val="24"/>
        </w:rPr>
        <w:t>)</w:t>
      </w:r>
      <w:r w:rsidRPr="006B5234">
        <w:rPr>
          <w:rFonts w:ascii="Times New Roman" w:eastAsia="Calibri" w:hAnsi="Times New Roman" w:cs="Times New Roman"/>
          <w:sz w:val="24"/>
          <w:szCs w:val="24"/>
        </w:rPr>
        <w:t xml:space="preserve"> for the control of annual, biennial, and perennial weed species in wheat for registration purpose</w:t>
      </w:r>
      <w:r w:rsidR="00B90BC8" w:rsidRPr="006B5234">
        <w:rPr>
          <w:rFonts w:ascii="Times New Roman" w:eastAsia="Calibri" w:hAnsi="Times New Roman" w:cs="Times New Roman"/>
          <w:sz w:val="24"/>
          <w:szCs w:val="24"/>
        </w:rPr>
        <w:t xml:space="preserve"> in SNNPRs</w:t>
      </w:r>
      <w:r w:rsidRPr="006B5234">
        <w:rPr>
          <w:rFonts w:ascii="Times New Roman" w:eastAsia="Calibri" w:hAnsi="Times New Roman" w:cs="Times New Roman"/>
          <w:sz w:val="24"/>
          <w:szCs w:val="24"/>
        </w:rPr>
        <w:t>.</w:t>
      </w:r>
    </w:p>
    <w:p w:rsidR="00C411AC" w:rsidRPr="00AD3411" w:rsidRDefault="00AD3411" w:rsidP="00AD3411">
      <w:pPr>
        <w:pStyle w:val="Heading1"/>
        <w:spacing w:before="0" w:line="240" w:lineRule="auto"/>
        <w:jc w:val="center"/>
        <w:rPr>
          <w:rFonts w:ascii="Times New Roman" w:hAnsi="Times New Roman"/>
          <w:color w:val="auto"/>
          <w:szCs w:val="24"/>
        </w:rPr>
      </w:pPr>
      <w:r>
        <w:rPr>
          <w:rFonts w:ascii="Times New Roman" w:hAnsi="Times New Roman"/>
          <w:color w:val="auto"/>
          <w:szCs w:val="24"/>
        </w:rPr>
        <w:t>Material and M</w:t>
      </w:r>
      <w:r w:rsidRPr="00AD3411">
        <w:rPr>
          <w:rFonts w:ascii="Times New Roman" w:hAnsi="Times New Roman"/>
          <w:color w:val="auto"/>
          <w:szCs w:val="24"/>
        </w:rPr>
        <w:t>ethods</w:t>
      </w:r>
    </w:p>
    <w:p w:rsidR="00DF0B2C" w:rsidRPr="006B5234" w:rsidRDefault="006D79AE" w:rsidP="00A51830">
      <w:pPr>
        <w:pStyle w:val="Heading2"/>
        <w:spacing w:before="0" w:line="240" w:lineRule="auto"/>
        <w:jc w:val="both"/>
        <w:rPr>
          <w:rStyle w:val="Heading2Char"/>
          <w:rFonts w:ascii="Times New Roman" w:hAnsi="Times New Roman" w:cs="Times New Roman"/>
          <w:b/>
          <w:color w:val="auto"/>
          <w:sz w:val="24"/>
          <w:szCs w:val="24"/>
        </w:rPr>
      </w:pPr>
      <w:r w:rsidRPr="006B5234">
        <w:rPr>
          <w:rFonts w:ascii="Times New Roman" w:eastAsia="Times New Roman" w:hAnsi="Times New Roman" w:cs="Times New Roman"/>
          <w:color w:val="auto"/>
          <w:sz w:val="24"/>
          <w:szCs w:val="24"/>
        </w:rPr>
        <w:t xml:space="preserve">Overview of </w:t>
      </w:r>
      <w:r w:rsidRPr="006B5234">
        <w:rPr>
          <w:rStyle w:val="Heading2Char"/>
          <w:rFonts w:ascii="Times New Roman" w:hAnsi="Times New Roman" w:cs="Times New Roman"/>
          <w:b/>
          <w:color w:val="auto"/>
          <w:sz w:val="24"/>
          <w:szCs w:val="24"/>
        </w:rPr>
        <w:t>e</w:t>
      </w:r>
      <w:r w:rsidR="00A33244" w:rsidRPr="006B5234">
        <w:rPr>
          <w:rStyle w:val="Heading2Char"/>
          <w:rFonts w:ascii="Times New Roman" w:hAnsi="Times New Roman" w:cs="Times New Roman"/>
          <w:b/>
          <w:color w:val="auto"/>
          <w:sz w:val="24"/>
          <w:szCs w:val="24"/>
        </w:rPr>
        <w:t>xperimental</w:t>
      </w:r>
      <w:r w:rsidR="00DF0B2C" w:rsidRPr="006B5234">
        <w:rPr>
          <w:rStyle w:val="Heading2Char"/>
          <w:rFonts w:ascii="Times New Roman" w:hAnsi="Times New Roman" w:cs="Times New Roman"/>
          <w:b/>
          <w:color w:val="auto"/>
          <w:sz w:val="24"/>
          <w:szCs w:val="24"/>
        </w:rPr>
        <w:t xml:space="preserve"> </w:t>
      </w:r>
      <w:r w:rsidR="0083304C" w:rsidRPr="006B5234">
        <w:rPr>
          <w:rStyle w:val="Heading2Char"/>
          <w:rFonts w:ascii="Times New Roman" w:hAnsi="Times New Roman" w:cs="Times New Roman"/>
          <w:b/>
          <w:color w:val="auto"/>
          <w:sz w:val="24"/>
          <w:szCs w:val="24"/>
        </w:rPr>
        <w:t>s</w:t>
      </w:r>
      <w:r w:rsidR="00DF0B2C" w:rsidRPr="006B5234">
        <w:rPr>
          <w:rStyle w:val="Heading2Char"/>
          <w:rFonts w:ascii="Times New Roman" w:hAnsi="Times New Roman" w:cs="Times New Roman"/>
          <w:b/>
          <w:color w:val="auto"/>
          <w:sz w:val="24"/>
          <w:szCs w:val="24"/>
        </w:rPr>
        <w:t>ite</w:t>
      </w:r>
    </w:p>
    <w:p w:rsidR="00F556B0" w:rsidRPr="006B5234" w:rsidRDefault="00B83DE9" w:rsidP="00A51830">
      <w:pPr>
        <w:pStyle w:val="NoSpacing"/>
        <w:spacing w:after="240"/>
        <w:jc w:val="both"/>
        <w:rPr>
          <w:rFonts w:ascii="Times New Roman" w:hAnsi="Times New Roman" w:cs="Times New Roman"/>
          <w:sz w:val="24"/>
        </w:rPr>
      </w:pPr>
      <w:r w:rsidRPr="006B5234">
        <w:rPr>
          <w:rFonts w:ascii="Times New Roman" w:hAnsi="Times New Roman" w:cs="Times New Roman"/>
          <w:sz w:val="24"/>
        </w:rPr>
        <w:t>Verification trials</w:t>
      </w:r>
      <w:r w:rsidR="00CA4621" w:rsidRPr="006B5234">
        <w:rPr>
          <w:rFonts w:ascii="Times New Roman" w:hAnsi="Times New Roman" w:cs="Times New Roman"/>
          <w:sz w:val="24"/>
        </w:rPr>
        <w:t xml:space="preserve"> w</w:t>
      </w:r>
      <w:r w:rsidRPr="006B5234">
        <w:rPr>
          <w:rFonts w:ascii="Times New Roman" w:hAnsi="Times New Roman" w:cs="Times New Roman"/>
          <w:sz w:val="24"/>
        </w:rPr>
        <w:t>ere carried out</w:t>
      </w:r>
      <w:r w:rsidR="00CA4621" w:rsidRPr="006B5234">
        <w:rPr>
          <w:rFonts w:ascii="Times New Roman" w:hAnsi="Times New Roman" w:cs="Times New Roman"/>
          <w:sz w:val="24"/>
        </w:rPr>
        <w:t xml:space="preserve"> </w:t>
      </w:r>
      <w:r w:rsidRPr="006B5234">
        <w:rPr>
          <w:rFonts w:ascii="Times New Roman" w:hAnsi="Times New Roman" w:cs="Times New Roman"/>
          <w:sz w:val="24"/>
        </w:rPr>
        <w:t xml:space="preserve">in </w:t>
      </w:r>
      <w:proofErr w:type="spellStart"/>
      <w:r w:rsidRPr="006B5234">
        <w:rPr>
          <w:rFonts w:ascii="Times New Roman" w:hAnsi="Times New Roman" w:cs="Times New Roman"/>
          <w:sz w:val="24"/>
        </w:rPr>
        <w:t>Bonke</w:t>
      </w:r>
      <w:proofErr w:type="spellEnd"/>
      <w:r w:rsidRPr="006B5234">
        <w:rPr>
          <w:rFonts w:ascii="Times New Roman" w:hAnsi="Times New Roman" w:cs="Times New Roman"/>
          <w:sz w:val="24"/>
        </w:rPr>
        <w:t xml:space="preserve">, </w:t>
      </w:r>
      <w:proofErr w:type="spellStart"/>
      <w:r w:rsidR="00CA4621" w:rsidRPr="006B5234">
        <w:rPr>
          <w:rFonts w:ascii="Times New Roman" w:hAnsi="Times New Roman" w:cs="Times New Roman"/>
          <w:sz w:val="24"/>
        </w:rPr>
        <w:t>Chencha</w:t>
      </w:r>
      <w:proofErr w:type="spellEnd"/>
      <w:r w:rsidR="00CA4621" w:rsidRPr="006B5234">
        <w:rPr>
          <w:rFonts w:ascii="Times New Roman" w:hAnsi="Times New Roman" w:cs="Times New Roman"/>
          <w:sz w:val="24"/>
        </w:rPr>
        <w:t xml:space="preserve"> </w:t>
      </w:r>
      <w:r w:rsidRPr="006B5234">
        <w:rPr>
          <w:rFonts w:ascii="Times New Roman" w:hAnsi="Times New Roman" w:cs="Times New Roman"/>
          <w:sz w:val="24"/>
        </w:rPr>
        <w:t xml:space="preserve">and Kamba </w:t>
      </w:r>
      <w:r w:rsidR="00CA4621" w:rsidRPr="006B5234">
        <w:rPr>
          <w:rFonts w:ascii="Times New Roman" w:hAnsi="Times New Roman" w:cs="Times New Roman"/>
          <w:sz w:val="24"/>
        </w:rPr>
        <w:t>districts</w:t>
      </w:r>
      <w:r w:rsidRPr="006B5234">
        <w:rPr>
          <w:rFonts w:ascii="Times New Roman" w:hAnsi="Times New Roman" w:cs="Times New Roman"/>
          <w:sz w:val="24"/>
        </w:rPr>
        <w:t>,</w:t>
      </w:r>
      <w:r w:rsidR="00CA4621" w:rsidRPr="006B5234">
        <w:rPr>
          <w:rFonts w:ascii="Times New Roman" w:hAnsi="Times New Roman" w:cs="Times New Roman"/>
          <w:sz w:val="24"/>
        </w:rPr>
        <w:t xml:space="preserve"> </w:t>
      </w:r>
      <w:r w:rsidRPr="006B5234">
        <w:rPr>
          <w:rFonts w:ascii="Times New Roman" w:hAnsi="Times New Roman" w:cs="Times New Roman"/>
          <w:sz w:val="24"/>
        </w:rPr>
        <w:t>SNNPRs,</w:t>
      </w:r>
      <w:r w:rsidR="00CA4621" w:rsidRPr="006B5234">
        <w:rPr>
          <w:rFonts w:ascii="Times New Roman" w:hAnsi="Times New Roman" w:cs="Times New Roman"/>
          <w:sz w:val="24"/>
        </w:rPr>
        <w:t xml:space="preserve"> during the 202</w:t>
      </w:r>
      <w:r w:rsidRPr="006B5234">
        <w:rPr>
          <w:rFonts w:ascii="Times New Roman" w:hAnsi="Times New Roman" w:cs="Times New Roman"/>
          <w:sz w:val="24"/>
        </w:rPr>
        <w:t>1</w:t>
      </w:r>
      <w:r w:rsidR="00CA4621" w:rsidRPr="006B5234">
        <w:rPr>
          <w:rFonts w:ascii="Times New Roman" w:hAnsi="Times New Roman" w:cs="Times New Roman"/>
          <w:sz w:val="24"/>
        </w:rPr>
        <w:t xml:space="preserve"> main cropping seasons. The </w:t>
      </w:r>
      <w:r w:rsidRPr="006B5234">
        <w:rPr>
          <w:rFonts w:ascii="Times New Roman" w:hAnsi="Times New Roman" w:cs="Times New Roman"/>
          <w:sz w:val="24"/>
        </w:rPr>
        <w:t>three</w:t>
      </w:r>
      <w:r w:rsidR="00CA4621" w:rsidRPr="006B5234">
        <w:rPr>
          <w:rFonts w:ascii="Times New Roman" w:hAnsi="Times New Roman" w:cs="Times New Roman"/>
          <w:sz w:val="24"/>
        </w:rPr>
        <w:t xml:space="preserve"> districts are among the major wheat-growing areas and purposively selected based on </w:t>
      </w:r>
      <w:r w:rsidR="00F67BCD" w:rsidRPr="006B5234">
        <w:rPr>
          <w:rFonts w:ascii="Times New Roman" w:hAnsi="Times New Roman" w:cs="Times New Roman"/>
          <w:sz w:val="24"/>
        </w:rPr>
        <w:t xml:space="preserve">the </w:t>
      </w:r>
      <w:r w:rsidR="00CA4621" w:rsidRPr="006B5234">
        <w:rPr>
          <w:rFonts w:ascii="Times New Roman" w:hAnsi="Times New Roman" w:cs="Times New Roman"/>
          <w:sz w:val="24"/>
        </w:rPr>
        <w:t xml:space="preserve">production potentials of wheat. </w:t>
      </w:r>
      <w:r w:rsidRPr="006B5234">
        <w:rPr>
          <w:rFonts w:ascii="Times New Roman" w:hAnsi="Times New Roman" w:cs="Times New Roman"/>
          <w:sz w:val="24"/>
          <w:szCs w:val="24"/>
        </w:rPr>
        <w:t>The sites are found at an elevation of 2527 (</w:t>
      </w:r>
      <w:proofErr w:type="spellStart"/>
      <w:r w:rsidRPr="006B5234">
        <w:rPr>
          <w:rFonts w:ascii="Times New Roman" w:hAnsi="Times New Roman" w:cs="Times New Roman"/>
          <w:sz w:val="24"/>
          <w:szCs w:val="24"/>
        </w:rPr>
        <w:t>Chano</w:t>
      </w:r>
      <w:proofErr w:type="spellEnd"/>
      <w:r w:rsidRPr="006B5234">
        <w:rPr>
          <w:rFonts w:ascii="Times New Roman" w:hAnsi="Times New Roman" w:cs="Times New Roman"/>
          <w:sz w:val="24"/>
          <w:szCs w:val="24"/>
        </w:rPr>
        <w:t>), 3003 (</w:t>
      </w:r>
      <w:proofErr w:type="spellStart"/>
      <w:r w:rsidRPr="006B5234">
        <w:rPr>
          <w:rFonts w:ascii="Times New Roman" w:hAnsi="Times New Roman" w:cs="Times New Roman"/>
          <w:sz w:val="24"/>
          <w:szCs w:val="24"/>
        </w:rPr>
        <w:t>Chencha</w:t>
      </w:r>
      <w:proofErr w:type="spellEnd"/>
      <w:r w:rsidRPr="006B5234">
        <w:rPr>
          <w:rFonts w:ascii="Times New Roman" w:hAnsi="Times New Roman" w:cs="Times New Roman"/>
          <w:sz w:val="24"/>
          <w:szCs w:val="24"/>
        </w:rPr>
        <w:t xml:space="preserve">) and 2465 (Kamba) meters above sea level. </w:t>
      </w:r>
      <w:proofErr w:type="spellStart"/>
      <w:r w:rsidRPr="006B5234">
        <w:rPr>
          <w:rFonts w:ascii="Times New Roman" w:hAnsi="Times New Roman" w:cs="Times New Roman"/>
          <w:sz w:val="24"/>
          <w:szCs w:val="24"/>
        </w:rPr>
        <w:t>Bonke</w:t>
      </w:r>
      <w:proofErr w:type="spellEnd"/>
      <w:r w:rsidRPr="006B5234">
        <w:rPr>
          <w:rFonts w:ascii="Times New Roman" w:hAnsi="Times New Roman" w:cs="Times New Roman"/>
          <w:sz w:val="24"/>
          <w:szCs w:val="24"/>
        </w:rPr>
        <w:t xml:space="preserve">, </w:t>
      </w:r>
      <w:proofErr w:type="spellStart"/>
      <w:r w:rsidRPr="006B5234">
        <w:rPr>
          <w:rFonts w:ascii="Times New Roman" w:hAnsi="Times New Roman" w:cs="Times New Roman"/>
          <w:sz w:val="24"/>
          <w:szCs w:val="24"/>
        </w:rPr>
        <w:t>Chencha</w:t>
      </w:r>
      <w:proofErr w:type="spellEnd"/>
      <w:r w:rsidRPr="006B5234">
        <w:rPr>
          <w:rFonts w:ascii="Times New Roman" w:hAnsi="Times New Roman" w:cs="Times New Roman"/>
          <w:sz w:val="24"/>
          <w:szCs w:val="24"/>
        </w:rPr>
        <w:t xml:space="preserve"> and Kamba are characterized by a bimodal rainfall pattern where the short rainy season from March to May and the main rainy season from July to November. Thus, the areas receives an average annual rainfall and temperature during the growing season were 1201 mm and 15.3 </w:t>
      </w:r>
      <w:r w:rsidR="008D6C74">
        <w:rPr>
          <w:rFonts w:ascii="Times New Roman" w:hAnsi="Times New Roman" w:cs="Times New Roman"/>
          <w:sz w:val="24"/>
          <w:szCs w:val="24"/>
          <w:vertAlign w:val="superscript"/>
        </w:rPr>
        <w:t>°</w:t>
      </w:r>
      <w:r w:rsidRPr="006B5234">
        <w:rPr>
          <w:rFonts w:ascii="Times New Roman" w:hAnsi="Times New Roman" w:cs="Times New Roman"/>
          <w:sz w:val="24"/>
          <w:szCs w:val="24"/>
        </w:rPr>
        <w:t xml:space="preserve">C, 1170 mm and 15.50 </w:t>
      </w:r>
      <w:r w:rsidR="008D6C74">
        <w:rPr>
          <w:rFonts w:ascii="Times New Roman" w:hAnsi="Times New Roman" w:cs="Times New Roman"/>
          <w:sz w:val="24"/>
          <w:szCs w:val="24"/>
          <w:vertAlign w:val="superscript"/>
        </w:rPr>
        <w:t>°</w:t>
      </w:r>
      <w:r w:rsidRPr="006B5234">
        <w:rPr>
          <w:rFonts w:ascii="Times New Roman" w:hAnsi="Times New Roman" w:cs="Times New Roman"/>
          <w:sz w:val="24"/>
          <w:szCs w:val="24"/>
        </w:rPr>
        <w:t xml:space="preserve">C and 991 mm and 16.8 </w:t>
      </w:r>
      <w:r w:rsidRPr="006B5234">
        <w:rPr>
          <w:rFonts w:ascii="Times New Roman" w:hAnsi="Times New Roman" w:cs="Times New Roman"/>
          <w:sz w:val="24"/>
          <w:szCs w:val="24"/>
          <w:vertAlign w:val="superscript"/>
        </w:rPr>
        <w:t>O</w:t>
      </w:r>
      <w:r w:rsidRPr="006B5234">
        <w:rPr>
          <w:rFonts w:ascii="Times New Roman" w:hAnsi="Times New Roman" w:cs="Times New Roman"/>
          <w:sz w:val="24"/>
          <w:szCs w:val="24"/>
        </w:rPr>
        <w:t xml:space="preserve">C for </w:t>
      </w:r>
      <w:proofErr w:type="spellStart"/>
      <w:r w:rsidRPr="006B5234">
        <w:rPr>
          <w:rFonts w:ascii="Times New Roman" w:hAnsi="Times New Roman" w:cs="Times New Roman"/>
          <w:sz w:val="24"/>
          <w:szCs w:val="24"/>
        </w:rPr>
        <w:t>Bonke</w:t>
      </w:r>
      <w:proofErr w:type="spellEnd"/>
      <w:r w:rsidRPr="006B5234">
        <w:rPr>
          <w:rFonts w:ascii="Times New Roman" w:hAnsi="Times New Roman" w:cs="Times New Roman"/>
          <w:sz w:val="24"/>
          <w:szCs w:val="24"/>
        </w:rPr>
        <w:t xml:space="preserve">, </w:t>
      </w:r>
      <w:proofErr w:type="spellStart"/>
      <w:r w:rsidRPr="006B5234">
        <w:rPr>
          <w:rFonts w:ascii="Times New Roman" w:hAnsi="Times New Roman" w:cs="Times New Roman"/>
          <w:sz w:val="24"/>
          <w:szCs w:val="24"/>
        </w:rPr>
        <w:t>Chencha</w:t>
      </w:r>
      <w:proofErr w:type="spellEnd"/>
      <w:r w:rsidR="00E85ECB">
        <w:rPr>
          <w:rFonts w:ascii="Times New Roman" w:hAnsi="Times New Roman" w:cs="Times New Roman"/>
          <w:sz w:val="24"/>
          <w:szCs w:val="24"/>
        </w:rPr>
        <w:t>,</w:t>
      </w:r>
      <w:r w:rsidRPr="006B5234">
        <w:rPr>
          <w:rFonts w:ascii="Times New Roman" w:hAnsi="Times New Roman" w:cs="Times New Roman"/>
          <w:sz w:val="24"/>
          <w:szCs w:val="24"/>
        </w:rPr>
        <w:t xml:space="preserve"> and </w:t>
      </w:r>
      <w:proofErr w:type="spellStart"/>
      <w:r w:rsidRPr="006B5234">
        <w:rPr>
          <w:rFonts w:ascii="Times New Roman" w:hAnsi="Times New Roman" w:cs="Times New Roman"/>
          <w:sz w:val="24"/>
          <w:szCs w:val="24"/>
        </w:rPr>
        <w:t>Kamaba</w:t>
      </w:r>
      <w:proofErr w:type="spellEnd"/>
      <w:r w:rsidRPr="006B5234">
        <w:rPr>
          <w:rFonts w:ascii="Times New Roman" w:hAnsi="Times New Roman" w:cs="Times New Roman"/>
          <w:sz w:val="24"/>
          <w:szCs w:val="24"/>
        </w:rPr>
        <w:t>, respectively.</w:t>
      </w:r>
    </w:p>
    <w:p w:rsidR="002C4E11" w:rsidRPr="006B5234" w:rsidRDefault="00E06490" w:rsidP="00A51830">
      <w:pPr>
        <w:pStyle w:val="Heading2"/>
        <w:spacing w:before="0" w:line="240" w:lineRule="auto"/>
        <w:jc w:val="both"/>
        <w:rPr>
          <w:rFonts w:ascii="Times New Roman" w:hAnsi="Times New Roman" w:cs="Times New Roman"/>
          <w:color w:val="auto"/>
          <w:sz w:val="24"/>
          <w:szCs w:val="24"/>
        </w:rPr>
      </w:pPr>
      <w:r w:rsidRPr="006B5234">
        <w:rPr>
          <w:rFonts w:ascii="Times New Roman" w:hAnsi="Times New Roman" w:cs="Times New Roman"/>
          <w:color w:val="auto"/>
          <w:sz w:val="24"/>
          <w:szCs w:val="24"/>
        </w:rPr>
        <w:t>Treatments</w:t>
      </w:r>
      <w:r w:rsidR="00D53F32" w:rsidRPr="006B5234">
        <w:rPr>
          <w:rFonts w:ascii="Times New Roman" w:hAnsi="Times New Roman" w:cs="Times New Roman"/>
          <w:color w:val="auto"/>
          <w:sz w:val="24"/>
          <w:szCs w:val="24"/>
        </w:rPr>
        <w:t>, design</w:t>
      </w:r>
      <w:r w:rsidR="00D90C89" w:rsidRPr="006B5234">
        <w:rPr>
          <w:rFonts w:ascii="Times New Roman" w:hAnsi="Times New Roman" w:cs="Times New Roman"/>
          <w:color w:val="auto"/>
          <w:sz w:val="24"/>
          <w:szCs w:val="24"/>
        </w:rPr>
        <w:t xml:space="preserve"> of </w:t>
      </w:r>
      <w:r w:rsidR="00BE2501" w:rsidRPr="006B5234">
        <w:rPr>
          <w:rFonts w:ascii="Times New Roman" w:hAnsi="Times New Roman" w:cs="Times New Roman"/>
          <w:color w:val="auto"/>
          <w:sz w:val="24"/>
          <w:szCs w:val="24"/>
        </w:rPr>
        <w:t>experiment</w:t>
      </w:r>
      <w:r w:rsidR="00E85ECB">
        <w:rPr>
          <w:rFonts w:ascii="Times New Roman" w:hAnsi="Times New Roman" w:cs="Times New Roman"/>
          <w:color w:val="auto"/>
          <w:sz w:val="24"/>
          <w:szCs w:val="24"/>
        </w:rPr>
        <w:t>,</w:t>
      </w:r>
      <w:r w:rsidRPr="006B5234">
        <w:rPr>
          <w:rFonts w:ascii="Times New Roman" w:hAnsi="Times New Roman" w:cs="Times New Roman"/>
          <w:color w:val="auto"/>
          <w:sz w:val="24"/>
          <w:szCs w:val="24"/>
        </w:rPr>
        <w:t xml:space="preserve"> </w:t>
      </w:r>
      <w:r w:rsidR="002C4E11" w:rsidRPr="006B5234">
        <w:rPr>
          <w:rFonts w:ascii="Times New Roman" w:hAnsi="Times New Roman" w:cs="Times New Roman"/>
          <w:color w:val="auto"/>
          <w:sz w:val="24"/>
          <w:szCs w:val="24"/>
        </w:rPr>
        <w:t>and trial management</w:t>
      </w:r>
    </w:p>
    <w:p w:rsidR="00A4232A" w:rsidRPr="006B5234" w:rsidRDefault="0011640F" w:rsidP="00A51830">
      <w:pPr>
        <w:pStyle w:val="NoSpacing"/>
        <w:spacing w:after="240"/>
        <w:jc w:val="both"/>
        <w:rPr>
          <w:rFonts w:ascii="Times New Roman" w:hAnsi="Times New Roman" w:cs="Times New Roman"/>
          <w:b/>
          <w:bCs/>
          <w:sz w:val="24"/>
          <w:lang w:val="en-GB"/>
        </w:rPr>
      </w:pPr>
      <w:r w:rsidRPr="006B5234">
        <w:rPr>
          <w:rFonts w:ascii="Times New Roman" w:hAnsi="Times New Roman" w:cs="Times New Roman"/>
          <w:sz w:val="24"/>
          <w:szCs w:val="24"/>
        </w:rPr>
        <w:t>Pilot 36% WDG</w:t>
      </w:r>
      <w:r w:rsidRPr="006B5234">
        <w:rPr>
          <w:rFonts w:ascii="Times New Roman" w:hAnsi="Times New Roman" w:cs="Times New Roman"/>
          <w:sz w:val="24"/>
          <w:lang w:val="en-GB"/>
        </w:rPr>
        <w:t xml:space="preserve"> at the rate of 2</w:t>
      </w:r>
      <w:r>
        <w:rPr>
          <w:rFonts w:ascii="Times New Roman" w:hAnsi="Times New Roman" w:cs="Times New Roman"/>
          <w:sz w:val="24"/>
          <w:lang w:val="en-GB"/>
        </w:rPr>
        <w:t>4</w:t>
      </w:r>
      <w:r w:rsidRPr="006B5234">
        <w:rPr>
          <w:rFonts w:ascii="Times New Roman" w:hAnsi="Times New Roman" w:cs="Times New Roman"/>
          <w:sz w:val="24"/>
          <w:lang w:val="en-GB"/>
        </w:rPr>
        <w:t>0 g/ha with 160 L dilution water (Candidate herbicide), Musket Power OD 460 at the rate of 1 L ha</w:t>
      </w:r>
      <w:r w:rsidRPr="006B5234">
        <w:rPr>
          <w:rFonts w:ascii="Times New Roman" w:hAnsi="Times New Roman" w:cs="Times New Roman"/>
          <w:sz w:val="24"/>
          <w:vertAlign w:val="superscript"/>
          <w:lang w:val="en-GB"/>
        </w:rPr>
        <w:t>-1</w:t>
      </w:r>
      <w:r w:rsidRPr="006B5234">
        <w:rPr>
          <w:rFonts w:ascii="Times New Roman" w:hAnsi="Times New Roman" w:cs="Times New Roman"/>
          <w:sz w:val="24"/>
          <w:lang w:val="en-GB"/>
        </w:rPr>
        <w:t xml:space="preserve"> with 200 L water (Standard check), and a weedy check had used. </w:t>
      </w:r>
      <w:r w:rsidR="007647B6" w:rsidRPr="006B5234">
        <w:rPr>
          <w:rFonts w:ascii="Times New Roman" w:hAnsi="Times New Roman" w:cs="Times New Roman"/>
          <w:sz w:val="24"/>
          <w:lang w:val="en-GB"/>
        </w:rPr>
        <w:t>T</w:t>
      </w:r>
      <w:r w:rsidR="00A4232A" w:rsidRPr="006B5234">
        <w:rPr>
          <w:rFonts w:ascii="Times New Roman" w:hAnsi="Times New Roman" w:cs="Times New Roman"/>
          <w:sz w:val="24"/>
          <w:lang w:val="en-GB"/>
        </w:rPr>
        <w:t>rial</w:t>
      </w:r>
      <w:r w:rsidR="007647B6" w:rsidRPr="006B5234">
        <w:rPr>
          <w:rFonts w:ascii="Times New Roman" w:hAnsi="Times New Roman" w:cs="Times New Roman"/>
          <w:sz w:val="24"/>
          <w:lang w:val="en-GB"/>
        </w:rPr>
        <w:t>s</w:t>
      </w:r>
      <w:r w:rsidR="00A4232A" w:rsidRPr="006B5234">
        <w:rPr>
          <w:rFonts w:ascii="Times New Roman" w:hAnsi="Times New Roman" w:cs="Times New Roman"/>
          <w:sz w:val="24"/>
          <w:lang w:val="en-GB"/>
        </w:rPr>
        <w:t xml:space="preserve"> </w:t>
      </w:r>
      <w:r w:rsidR="007647B6" w:rsidRPr="006B5234">
        <w:rPr>
          <w:rFonts w:ascii="Times New Roman" w:hAnsi="Times New Roman" w:cs="Times New Roman"/>
          <w:sz w:val="24"/>
          <w:lang w:val="en-GB"/>
        </w:rPr>
        <w:t>were carried out</w:t>
      </w:r>
      <w:r w:rsidR="00A4232A" w:rsidRPr="006B5234">
        <w:rPr>
          <w:rFonts w:ascii="Times New Roman" w:hAnsi="Times New Roman" w:cs="Times New Roman"/>
          <w:sz w:val="24"/>
          <w:lang w:val="en-GB"/>
        </w:rPr>
        <w:t xml:space="preserve"> on well-prepared seedbeds established for </w:t>
      </w:r>
      <w:r w:rsidR="005A7511" w:rsidRPr="006B5234">
        <w:rPr>
          <w:rFonts w:ascii="Times New Roman" w:hAnsi="Times New Roman" w:cs="Times New Roman"/>
          <w:sz w:val="24"/>
          <w:lang w:val="en-GB"/>
        </w:rPr>
        <w:t xml:space="preserve">wheat </w:t>
      </w:r>
      <w:r w:rsidR="00A4232A" w:rsidRPr="006B5234">
        <w:rPr>
          <w:rFonts w:ascii="Times New Roman" w:hAnsi="Times New Roman" w:cs="Times New Roman"/>
          <w:sz w:val="24"/>
          <w:lang w:val="en-GB"/>
        </w:rPr>
        <w:t xml:space="preserve">growing in </w:t>
      </w:r>
      <w:r w:rsidR="007647B6" w:rsidRPr="006B5234">
        <w:rPr>
          <w:rFonts w:ascii="Times New Roman" w:hAnsi="Times New Roman" w:cs="Times New Roman"/>
          <w:sz w:val="24"/>
          <w:lang w:val="en-GB"/>
        </w:rPr>
        <w:t>the three</w:t>
      </w:r>
      <w:r w:rsidR="00A4232A" w:rsidRPr="006B5234">
        <w:rPr>
          <w:rFonts w:ascii="Times New Roman" w:hAnsi="Times New Roman" w:cs="Times New Roman"/>
          <w:sz w:val="24"/>
          <w:lang w:val="en-GB"/>
        </w:rPr>
        <w:t xml:space="preserve"> locations.  The total width and length of the layout had designed at 35 x 33 m with a unit plot size of 10 x 10 m, respectively. Plots were spaced each other by 1.5 m, and blocks </w:t>
      </w:r>
      <w:r w:rsidR="00E85ECB">
        <w:rPr>
          <w:rFonts w:ascii="Times New Roman" w:hAnsi="Times New Roman" w:cs="Times New Roman"/>
          <w:sz w:val="24"/>
          <w:lang w:val="en-GB"/>
        </w:rPr>
        <w:t xml:space="preserve">were </w:t>
      </w:r>
      <w:r w:rsidR="00A4232A" w:rsidRPr="006B5234">
        <w:rPr>
          <w:rFonts w:ascii="Times New Roman" w:hAnsi="Times New Roman" w:cs="Times New Roman"/>
          <w:sz w:val="24"/>
          <w:lang w:val="en-GB"/>
        </w:rPr>
        <w:t xml:space="preserve">separated by a safeguard path of 2.5 m to prevent drifts or cross-contamination. The experiment has laid out in a randomized complete block design with three replications. A total of three treatments, including control, were </w:t>
      </w:r>
      <w:r w:rsidR="005A7511" w:rsidRPr="006B5234">
        <w:rPr>
          <w:rFonts w:ascii="Times New Roman" w:hAnsi="Times New Roman" w:cs="Times New Roman"/>
          <w:sz w:val="24"/>
          <w:lang w:val="en-GB"/>
        </w:rPr>
        <w:t>included</w:t>
      </w:r>
      <w:r w:rsidR="00A4232A" w:rsidRPr="006B5234">
        <w:rPr>
          <w:rFonts w:ascii="Times New Roman" w:hAnsi="Times New Roman" w:cs="Times New Roman"/>
          <w:sz w:val="24"/>
          <w:lang w:val="en-GB"/>
        </w:rPr>
        <w:t xml:space="preserve"> during the study. For the candidate herbicide, the use of the rate of herbicide per hectare and amount of water for mixing of herbicide had performed as suggested by the manufacturer. Spraying was performed </w:t>
      </w:r>
      <w:r w:rsidR="00C74CCB" w:rsidRPr="006B5234">
        <w:rPr>
          <w:rFonts w:ascii="Times New Roman" w:hAnsi="Times New Roman" w:cs="Times New Roman"/>
          <w:sz w:val="24"/>
          <w:lang w:val="en-GB"/>
        </w:rPr>
        <w:t>25</w:t>
      </w:r>
      <w:r w:rsidR="00A4232A" w:rsidRPr="006B5234">
        <w:rPr>
          <w:rFonts w:ascii="Times New Roman" w:hAnsi="Times New Roman" w:cs="Times New Roman"/>
          <w:sz w:val="24"/>
          <w:lang w:val="en-GB"/>
        </w:rPr>
        <w:t xml:space="preserve"> days after planting using a manual knapsack sprayer calibrated to deliver 500 - 700 L of water ha-1. Only a one-time application </w:t>
      </w:r>
      <w:r w:rsidR="00C310CF" w:rsidRPr="006B5234">
        <w:rPr>
          <w:rFonts w:ascii="Times New Roman" w:hAnsi="Times New Roman" w:cs="Times New Roman"/>
          <w:sz w:val="24"/>
          <w:lang w:val="en-GB"/>
        </w:rPr>
        <w:t>was</w:t>
      </w:r>
      <w:r w:rsidR="00A4232A" w:rsidRPr="006B5234">
        <w:rPr>
          <w:rFonts w:ascii="Times New Roman" w:hAnsi="Times New Roman" w:cs="Times New Roman"/>
          <w:sz w:val="24"/>
          <w:lang w:val="en-GB"/>
        </w:rPr>
        <w:t xml:space="preserve"> practiced </w:t>
      </w:r>
      <w:r w:rsidR="00C310CF" w:rsidRPr="006B5234">
        <w:rPr>
          <w:rFonts w:ascii="Times New Roman" w:hAnsi="Times New Roman" w:cs="Times New Roman"/>
          <w:sz w:val="24"/>
          <w:lang w:val="en-GB"/>
        </w:rPr>
        <w:t>per location</w:t>
      </w:r>
      <w:r w:rsidR="00A4232A" w:rsidRPr="006B5234">
        <w:rPr>
          <w:rFonts w:ascii="Times New Roman" w:hAnsi="Times New Roman" w:cs="Times New Roman"/>
          <w:sz w:val="24"/>
          <w:lang w:val="en-GB"/>
        </w:rPr>
        <w:t xml:space="preserve">. Fertilization and regular monitoring were executed to all plots uniformly as per the recommendations suggested by </w:t>
      </w:r>
      <w:proofErr w:type="spellStart"/>
      <w:r w:rsidR="00A4232A" w:rsidRPr="006B5234">
        <w:rPr>
          <w:rFonts w:ascii="Times New Roman" w:hAnsi="Times New Roman" w:cs="Times New Roman"/>
          <w:sz w:val="24"/>
          <w:lang w:val="en-GB"/>
        </w:rPr>
        <w:t>MoA</w:t>
      </w:r>
      <w:proofErr w:type="spellEnd"/>
      <w:r w:rsidR="00A4232A" w:rsidRPr="006B5234">
        <w:rPr>
          <w:rFonts w:ascii="Times New Roman" w:hAnsi="Times New Roman" w:cs="Times New Roman"/>
          <w:sz w:val="24"/>
          <w:lang w:val="en-GB"/>
        </w:rPr>
        <w:t xml:space="preserve"> and EATA (2018) for the two locations.</w:t>
      </w:r>
    </w:p>
    <w:p w:rsidR="00562F52" w:rsidRPr="006B5234" w:rsidRDefault="00562F52" w:rsidP="00A51830">
      <w:pPr>
        <w:pStyle w:val="Heading2"/>
        <w:spacing w:before="0" w:line="240" w:lineRule="auto"/>
        <w:jc w:val="both"/>
        <w:rPr>
          <w:rFonts w:ascii="Times New Roman" w:hAnsi="Times New Roman" w:cs="Times New Roman"/>
          <w:color w:val="auto"/>
          <w:sz w:val="24"/>
          <w:szCs w:val="24"/>
        </w:rPr>
      </w:pPr>
      <w:r w:rsidRPr="006B5234">
        <w:rPr>
          <w:rFonts w:ascii="Times New Roman" w:hAnsi="Times New Roman" w:cs="Times New Roman"/>
          <w:color w:val="auto"/>
          <w:sz w:val="24"/>
          <w:szCs w:val="24"/>
        </w:rPr>
        <w:t>Weed parameters assessment</w:t>
      </w:r>
    </w:p>
    <w:p w:rsidR="0086384F" w:rsidRPr="006B5234" w:rsidRDefault="006E438D" w:rsidP="00A51830">
      <w:pPr>
        <w:autoSpaceDE w:val="0"/>
        <w:autoSpaceDN w:val="0"/>
        <w:adjustRightInd w:val="0"/>
        <w:spacing w:line="240" w:lineRule="auto"/>
        <w:jc w:val="both"/>
        <w:rPr>
          <w:rFonts w:ascii="Times New Roman" w:hAnsi="Times New Roman" w:cs="Times New Roman"/>
          <w:sz w:val="24"/>
          <w:szCs w:val="24"/>
        </w:rPr>
      </w:pPr>
      <w:r w:rsidRPr="006B5234">
        <w:rPr>
          <w:rFonts w:ascii="Times New Roman" w:hAnsi="Times New Roman" w:cs="Times New Roman"/>
          <w:sz w:val="24"/>
          <w:szCs w:val="24"/>
        </w:rPr>
        <w:t xml:space="preserve">Weed species found at each plot were recorded both before and after herbicide application </w:t>
      </w:r>
      <w:r w:rsidR="00E85ECB">
        <w:rPr>
          <w:rFonts w:ascii="Times New Roman" w:hAnsi="Times New Roman" w:cs="Times New Roman"/>
          <w:sz w:val="24"/>
          <w:szCs w:val="24"/>
        </w:rPr>
        <w:t xml:space="preserve">for the </w:t>
      </w:r>
      <w:r w:rsidRPr="006B5234">
        <w:rPr>
          <w:rFonts w:ascii="Times New Roman" w:hAnsi="Times New Roman" w:cs="Times New Roman"/>
          <w:sz w:val="24"/>
          <w:szCs w:val="24"/>
        </w:rPr>
        <w:t xml:space="preserve">weed population. </w:t>
      </w:r>
      <w:r w:rsidR="00990FAB" w:rsidRPr="006B5234">
        <w:rPr>
          <w:rFonts w:ascii="Times New Roman" w:hAnsi="Times New Roman" w:cs="Times New Roman"/>
          <w:sz w:val="24"/>
          <w:szCs w:val="24"/>
        </w:rPr>
        <w:t>Weed species were collected 14, 28</w:t>
      </w:r>
      <w:r w:rsidR="00E85ECB">
        <w:rPr>
          <w:rFonts w:ascii="Times New Roman" w:hAnsi="Times New Roman" w:cs="Times New Roman"/>
          <w:sz w:val="24"/>
          <w:szCs w:val="24"/>
        </w:rPr>
        <w:t>,</w:t>
      </w:r>
      <w:r w:rsidR="00990FAB" w:rsidRPr="006B5234">
        <w:rPr>
          <w:rFonts w:ascii="Times New Roman" w:hAnsi="Times New Roman" w:cs="Times New Roman"/>
          <w:sz w:val="24"/>
          <w:szCs w:val="24"/>
        </w:rPr>
        <w:t xml:space="preserve"> and 60 days after </w:t>
      </w:r>
      <w:r w:rsidR="005262C8" w:rsidRPr="006B5234">
        <w:rPr>
          <w:rFonts w:ascii="Times New Roman" w:hAnsi="Times New Roman" w:cs="Times New Roman"/>
          <w:sz w:val="24"/>
          <w:szCs w:val="24"/>
        </w:rPr>
        <w:t xml:space="preserve">herbicide application. </w:t>
      </w:r>
      <w:r w:rsidRPr="006B5234">
        <w:rPr>
          <w:rFonts w:ascii="Times New Roman" w:hAnsi="Times New Roman" w:cs="Times New Roman"/>
          <w:sz w:val="24"/>
          <w:szCs w:val="24"/>
        </w:rPr>
        <w:t xml:space="preserve">Weed species recording and identification were made from three places diagonally within the plots using </w:t>
      </w:r>
      <w:r w:rsidR="0098386C" w:rsidRPr="006B5234">
        <w:rPr>
          <w:rFonts w:ascii="Times New Roman" w:hAnsi="Times New Roman" w:cs="Times New Roman"/>
          <w:sz w:val="24"/>
          <w:szCs w:val="24"/>
        </w:rPr>
        <w:t>1</w:t>
      </w:r>
      <w:r w:rsidRPr="006B5234">
        <w:rPr>
          <w:rFonts w:ascii="Times New Roman" w:hAnsi="Times New Roman" w:cs="Times New Roman"/>
          <w:sz w:val="24"/>
          <w:szCs w:val="24"/>
        </w:rPr>
        <w:t xml:space="preserve">.0 m x </w:t>
      </w:r>
      <w:r w:rsidR="0098386C" w:rsidRPr="006B5234">
        <w:rPr>
          <w:rFonts w:ascii="Times New Roman" w:hAnsi="Times New Roman" w:cs="Times New Roman"/>
          <w:sz w:val="24"/>
          <w:szCs w:val="24"/>
        </w:rPr>
        <w:t>1</w:t>
      </w:r>
      <w:r w:rsidRPr="006B5234">
        <w:rPr>
          <w:rFonts w:ascii="Times New Roman" w:hAnsi="Times New Roman" w:cs="Times New Roman"/>
          <w:sz w:val="24"/>
          <w:szCs w:val="24"/>
        </w:rPr>
        <w:t>.0 m quadrats</w:t>
      </w:r>
      <w:r w:rsidR="005018EA" w:rsidRPr="006B5234">
        <w:rPr>
          <w:rFonts w:ascii="Times New Roman" w:hAnsi="Times New Roman" w:cs="Times New Roman"/>
          <w:sz w:val="24"/>
          <w:szCs w:val="24"/>
        </w:rPr>
        <w:t xml:space="preserve">. </w:t>
      </w:r>
      <w:r w:rsidRPr="006B5234">
        <w:rPr>
          <w:rFonts w:ascii="Times New Roman" w:hAnsi="Times New Roman" w:cs="Times New Roman"/>
          <w:sz w:val="24"/>
          <w:szCs w:val="24"/>
        </w:rPr>
        <w:t xml:space="preserve">The weed species found within the sample quadrats were identified and assorted into their respective groups. Weed species identification had made following a weed identification book illustrated and organized by Stroud and Parker (1989) and Botanical herbarium collected and preserved by the </w:t>
      </w:r>
      <w:proofErr w:type="spellStart"/>
      <w:r w:rsidRPr="006B5234">
        <w:rPr>
          <w:rFonts w:ascii="Times New Roman" w:hAnsi="Times New Roman" w:cs="Times New Roman"/>
          <w:sz w:val="24"/>
          <w:szCs w:val="24"/>
        </w:rPr>
        <w:t>Arba</w:t>
      </w:r>
      <w:proofErr w:type="spellEnd"/>
      <w:r w:rsidRPr="006B5234">
        <w:rPr>
          <w:rFonts w:ascii="Times New Roman" w:hAnsi="Times New Roman" w:cs="Times New Roman"/>
          <w:sz w:val="24"/>
          <w:szCs w:val="24"/>
        </w:rPr>
        <w:t xml:space="preserve"> Minch crop protection clinic.</w:t>
      </w:r>
      <w:r w:rsidR="00317BCD">
        <w:rPr>
          <w:rFonts w:ascii="Times New Roman" w:hAnsi="Times New Roman" w:cs="Times New Roman"/>
          <w:sz w:val="24"/>
          <w:szCs w:val="24"/>
        </w:rPr>
        <w:t xml:space="preserve"> </w:t>
      </w:r>
      <w:r w:rsidR="0086384F" w:rsidRPr="006B5234">
        <w:rPr>
          <w:rFonts w:ascii="Times New Roman" w:hAnsi="Times New Roman" w:cs="Times New Roman"/>
          <w:sz w:val="24"/>
          <w:szCs w:val="24"/>
        </w:rPr>
        <w:t xml:space="preserve">General weed control score was assessed every two weeks following a 1 to 9 rating scale where 1 = no control (plots completely covered by weeds) and 9 = 100% control (plots were 100% free of any weed growth). Similarly, individual weed control score was assessed every two weeks following a 1 to 9 rating scale where 1 = no control (no death of weed) and 9 = 100% control (complete death of weed). Herbicidal effects on individual weed species and general weed control were determined visually within the </w:t>
      </w:r>
      <w:r w:rsidR="008400BB" w:rsidRPr="006B5234">
        <w:rPr>
          <w:rFonts w:ascii="Times New Roman" w:hAnsi="Times New Roman" w:cs="Times New Roman"/>
          <w:sz w:val="24"/>
          <w:szCs w:val="24"/>
        </w:rPr>
        <w:t>plots</w:t>
      </w:r>
      <w:r w:rsidR="007E3F39" w:rsidRPr="006B5234">
        <w:rPr>
          <w:rFonts w:ascii="Times New Roman" w:hAnsi="Times New Roman" w:cs="Times New Roman"/>
          <w:sz w:val="24"/>
          <w:szCs w:val="24"/>
        </w:rPr>
        <w:t>. These</w:t>
      </w:r>
      <w:r w:rsidR="0086384F" w:rsidRPr="006B5234">
        <w:rPr>
          <w:rFonts w:ascii="Times New Roman" w:hAnsi="Times New Roman" w:cs="Times New Roman"/>
          <w:sz w:val="24"/>
          <w:szCs w:val="24"/>
        </w:rPr>
        <w:t xml:space="preserve"> parameters were recorded from the same quadrats as visual observations on weed growth reduction, foliar chlorosis, wilting, and stand reduction. </w:t>
      </w:r>
      <w:r w:rsidR="000678D2" w:rsidRPr="006B5234">
        <w:rPr>
          <w:rFonts w:ascii="Times New Roman" w:hAnsi="Times New Roman" w:cs="Times New Roman"/>
          <w:sz w:val="24"/>
          <w:szCs w:val="24"/>
        </w:rPr>
        <w:t xml:space="preserve">The weed population and weed flora shifts were also recorded at 30 and 60 days after herbicide application, respectively. </w:t>
      </w:r>
      <w:r w:rsidR="0086384F" w:rsidRPr="006B5234">
        <w:rPr>
          <w:rFonts w:ascii="Times New Roman" w:hAnsi="Times New Roman" w:cs="Times New Roman"/>
          <w:sz w:val="24"/>
          <w:szCs w:val="24"/>
        </w:rPr>
        <w:t>The effect of herbicides on weed population was also determined from 1 m x 1 m quadrat at three places within the plots and counting of actively growing weeds within the quadrat. Similarly, herbicidal effects on weed flora were determined by placing 1 m x 1 m quadrat at three places within the plots, and weeds within the quadrat were counted. The weed flora was converted to percent to determine weed species cover on the plots.</w:t>
      </w:r>
    </w:p>
    <w:p w:rsidR="00F72809" w:rsidRPr="006B5234" w:rsidRDefault="00F72809" w:rsidP="00A51830">
      <w:pPr>
        <w:autoSpaceDE w:val="0"/>
        <w:autoSpaceDN w:val="0"/>
        <w:adjustRightInd w:val="0"/>
        <w:spacing w:line="240" w:lineRule="auto"/>
        <w:jc w:val="both"/>
        <w:rPr>
          <w:rFonts w:ascii="Times New Roman" w:eastAsia="Calibri" w:hAnsi="Times New Roman" w:cs="Times New Roman"/>
          <w:sz w:val="24"/>
          <w:szCs w:val="24"/>
        </w:rPr>
      </w:pPr>
      <w:r w:rsidRPr="006B5234">
        <w:rPr>
          <w:rFonts w:ascii="Times New Roman" w:eastAsia="Calibri" w:hAnsi="Times New Roman" w:cs="Times New Roman"/>
          <w:sz w:val="24"/>
          <w:szCs w:val="24"/>
        </w:rPr>
        <w:lastRenderedPageBreak/>
        <w:t>Weed dry biomass was determined 30 days after herbicide application taking from 1 m x 1 m quadrant within the plots, and all weed species within the quadrats were harvested at ground level. The samples were sun-dried for five to six days and subsequently were put into an oven at 70 °C until a constant reading was maintained to measure dry biomass. The dry biomass weight was expressed in kg m</w:t>
      </w:r>
      <w:r w:rsidRPr="006B5234">
        <w:rPr>
          <w:rFonts w:ascii="Times New Roman" w:eastAsia="Calibri" w:hAnsi="Times New Roman" w:cs="Times New Roman"/>
          <w:sz w:val="24"/>
          <w:szCs w:val="24"/>
          <w:vertAlign w:val="superscript"/>
        </w:rPr>
        <w:t>-2</w:t>
      </w:r>
      <w:r w:rsidRPr="006B5234">
        <w:rPr>
          <w:rFonts w:ascii="Times New Roman" w:eastAsia="Calibri" w:hAnsi="Times New Roman" w:cs="Times New Roman"/>
          <w:sz w:val="24"/>
          <w:szCs w:val="24"/>
        </w:rPr>
        <w:t>. During weed parameters assessment, visual assessment score on crop phytotoxicity (1 to 5 scales) and weed density (m</w:t>
      </w:r>
      <w:r w:rsidRPr="006B5234">
        <w:rPr>
          <w:rFonts w:ascii="Times New Roman" w:eastAsia="Calibri" w:hAnsi="Times New Roman" w:cs="Times New Roman"/>
          <w:sz w:val="24"/>
          <w:szCs w:val="24"/>
          <w:vertAlign w:val="superscript"/>
        </w:rPr>
        <w:t>-2</w:t>
      </w:r>
      <w:r w:rsidRPr="006B5234">
        <w:rPr>
          <w:rFonts w:ascii="Times New Roman" w:eastAsia="Calibri" w:hAnsi="Times New Roman" w:cs="Times New Roman"/>
          <w:sz w:val="24"/>
          <w:szCs w:val="24"/>
        </w:rPr>
        <w:t xml:space="preserve">) were recorded at 60 days after herbicide application. Weed control efficiency data have been calculated with the following procedures as designed by Das (2008). </w:t>
      </w:r>
    </w:p>
    <w:p w:rsidR="00B56A66" w:rsidRPr="006B5234" w:rsidRDefault="00B56A66" w:rsidP="00A51830">
      <w:pPr>
        <w:autoSpaceDE w:val="0"/>
        <w:autoSpaceDN w:val="0"/>
        <w:adjustRightInd w:val="0"/>
        <w:spacing w:line="240" w:lineRule="auto"/>
        <w:jc w:val="both"/>
        <w:rPr>
          <w:rFonts w:ascii="Times New Roman" w:eastAsia="Calibri" w:hAnsi="Times New Roman" w:cs="Times New Roman"/>
          <w:szCs w:val="24"/>
        </w:rPr>
      </w:pPr>
      <m:oMathPara>
        <m:oMathParaPr>
          <m:jc m:val="left"/>
        </m:oMathParaPr>
        <m:oMath>
          <m:r>
            <m:rPr>
              <m:sty m:val="p"/>
            </m:rPr>
            <w:rPr>
              <w:rFonts w:ascii="Cambria Math" w:hAnsi="Cambria Math" w:cs="Times New Roman"/>
              <w:szCs w:val="24"/>
            </w:rPr>
            <m:t>WCE (%)=</m:t>
          </m:r>
          <m:f>
            <m:fPr>
              <m:ctrlPr>
                <w:rPr>
                  <w:rFonts w:ascii="Cambria Math" w:hAnsi="Cambria Math" w:cs="Times New Roman"/>
                  <w:szCs w:val="24"/>
                </w:rPr>
              </m:ctrlPr>
            </m:fPr>
            <m:num>
              <m:r>
                <m:rPr>
                  <m:sty m:val="p"/>
                </m:rPr>
                <w:rPr>
                  <w:rFonts w:ascii="Cambria Math" w:hAnsi="Cambria Math" w:cs="Times New Roman"/>
                  <w:szCs w:val="24"/>
                </w:rPr>
                <m:t xml:space="preserve">Weed dry matter in control treatment- weed dry matter in a weed control treatment </m:t>
              </m:r>
            </m:num>
            <m:den>
              <m:r>
                <m:rPr>
                  <m:sty m:val="p"/>
                </m:rPr>
                <w:rPr>
                  <w:rFonts w:ascii="Cambria Math" w:hAnsi="Cambria Math" w:cs="Times New Roman"/>
                  <w:szCs w:val="24"/>
                </w:rPr>
                <m:t>Weed dry matter in control treatment</m:t>
              </m:r>
            </m:den>
          </m:f>
        </m:oMath>
      </m:oMathPara>
    </w:p>
    <w:p w:rsidR="005F1D92" w:rsidRPr="006B5234" w:rsidRDefault="005F1D92" w:rsidP="00A51830">
      <w:pPr>
        <w:autoSpaceDE w:val="0"/>
        <w:autoSpaceDN w:val="0"/>
        <w:adjustRightInd w:val="0"/>
        <w:spacing w:line="240" w:lineRule="auto"/>
        <w:jc w:val="both"/>
        <w:rPr>
          <w:rFonts w:ascii="Times New Roman" w:eastAsia="Calibri" w:hAnsi="Times New Roman" w:cs="Times New Roman"/>
          <w:szCs w:val="24"/>
        </w:rPr>
      </w:pPr>
      <w:r w:rsidRPr="006B5234">
        <w:rPr>
          <w:rFonts w:ascii="Times New Roman" w:eastAsia="Calibri" w:hAnsi="Times New Roman" w:cs="Times New Roman"/>
          <w:sz w:val="24"/>
          <w:szCs w:val="24"/>
        </w:rPr>
        <w:t xml:space="preserve">Likewise, </w:t>
      </w:r>
      <w:r w:rsidRPr="006B5234">
        <w:rPr>
          <w:rFonts w:ascii="Times New Roman" w:hAnsi="Times New Roman" w:cs="Times New Roman"/>
          <w:bCs/>
          <w:iCs/>
          <w:sz w:val="24"/>
          <w:szCs w:val="24"/>
        </w:rPr>
        <w:t xml:space="preserve">grain yield of wheat was </w:t>
      </w:r>
      <w:r w:rsidRPr="006B5234">
        <w:rPr>
          <w:rFonts w:ascii="Times New Roman" w:hAnsi="Times New Roman" w:cs="Times New Roman"/>
          <w:sz w:val="24"/>
          <w:szCs w:val="24"/>
        </w:rPr>
        <w:t>determined from each plot</w:t>
      </w:r>
      <w:r w:rsidRPr="006B5234">
        <w:rPr>
          <w:rFonts w:ascii="Times New Roman" w:hAnsi="Times New Roman" w:cs="Times New Roman"/>
          <w:bCs/>
          <w:iCs/>
          <w:sz w:val="24"/>
          <w:szCs w:val="24"/>
        </w:rPr>
        <w:t xml:space="preserve">. Grain yield </w:t>
      </w:r>
      <w:r w:rsidRPr="006B5234">
        <w:rPr>
          <w:rFonts w:ascii="Times New Roman" w:hAnsi="Times New Roman" w:cs="Times New Roman"/>
          <w:sz w:val="24"/>
          <w:szCs w:val="24"/>
        </w:rPr>
        <w:t xml:space="preserve">for each treatment </w:t>
      </w:r>
      <w:r w:rsidRPr="006B5234">
        <w:rPr>
          <w:rFonts w:ascii="Times New Roman" w:hAnsi="Times New Roman" w:cs="Times New Roman"/>
          <w:bCs/>
          <w:iCs/>
          <w:sz w:val="24"/>
          <w:szCs w:val="24"/>
        </w:rPr>
        <w:t xml:space="preserve">were recorded from the central rows of each plot by avoiding the border rows so as to preventing their effects, and then </w:t>
      </w:r>
      <w:r w:rsidRPr="006B5234">
        <w:rPr>
          <w:rFonts w:ascii="Times New Roman" w:hAnsi="Times New Roman" w:cs="Times New Roman"/>
          <w:sz w:val="24"/>
          <w:szCs w:val="24"/>
        </w:rPr>
        <w:t>converted to yield in terms of kg ha</w:t>
      </w:r>
      <w:r w:rsidRPr="006B5234">
        <w:rPr>
          <w:rFonts w:ascii="Times New Roman" w:hAnsi="Times New Roman" w:cs="Times New Roman"/>
          <w:sz w:val="24"/>
          <w:szCs w:val="24"/>
          <w:vertAlign w:val="superscript"/>
        </w:rPr>
        <w:t>-1</w:t>
      </w:r>
      <w:r w:rsidRPr="006B5234">
        <w:rPr>
          <w:rFonts w:ascii="Times New Roman" w:hAnsi="Times New Roman" w:cs="Times New Roman"/>
          <w:sz w:val="24"/>
          <w:szCs w:val="24"/>
        </w:rPr>
        <w:t>. Moisture content of 13% was recorded in the grain yield of the harvested wheat during the experiment.</w:t>
      </w:r>
    </w:p>
    <w:p w:rsidR="005D1469" w:rsidRPr="006B5234" w:rsidRDefault="005D1469" w:rsidP="00A51830">
      <w:pPr>
        <w:pStyle w:val="Heading2"/>
        <w:spacing w:before="0" w:line="240" w:lineRule="auto"/>
        <w:jc w:val="both"/>
        <w:rPr>
          <w:rFonts w:ascii="Times New Roman" w:hAnsi="Times New Roman"/>
          <w:color w:val="auto"/>
          <w:sz w:val="24"/>
          <w:szCs w:val="24"/>
        </w:rPr>
      </w:pPr>
      <w:bookmarkStart w:id="0" w:name="_Toc390306714"/>
      <w:r w:rsidRPr="006B5234">
        <w:rPr>
          <w:rFonts w:ascii="Times New Roman" w:hAnsi="Times New Roman"/>
          <w:color w:val="auto"/>
          <w:sz w:val="24"/>
          <w:szCs w:val="24"/>
        </w:rPr>
        <w:t>Data analysis</w:t>
      </w:r>
    </w:p>
    <w:bookmarkEnd w:id="0"/>
    <w:p w:rsidR="008400BB" w:rsidRPr="006B5234" w:rsidRDefault="00B6130B" w:rsidP="00A51830">
      <w:pPr>
        <w:autoSpaceDE w:val="0"/>
        <w:autoSpaceDN w:val="0"/>
        <w:adjustRightInd w:val="0"/>
        <w:spacing w:line="240" w:lineRule="auto"/>
        <w:jc w:val="both"/>
        <w:rPr>
          <w:rFonts w:ascii="Times New Roman" w:hAnsi="Times New Roman" w:cs="Times New Roman"/>
          <w:sz w:val="24"/>
          <w:szCs w:val="24"/>
        </w:rPr>
      </w:pPr>
      <w:r w:rsidRPr="006B5234">
        <w:rPr>
          <w:rFonts w:ascii="Times New Roman" w:hAnsi="Times New Roman" w:cs="Times New Roman"/>
          <w:sz w:val="24"/>
          <w:szCs w:val="24"/>
        </w:rPr>
        <w:t>W</w:t>
      </w:r>
      <w:r w:rsidR="008400BB" w:rsidRPr="006B5234">
        <w:rPr>
          <w:rFonts w:ascii="Times New Roman" w:hAnsi="Times New Roman" w:cs="Times New Roman"/>
          <w:sz w:val="24"/>
          <w:szCs w:val="24"/>
        </w:rPr>
        <w:t>eed count before and after herbicide ap</w:t>
      </w:r>
      <w:r w:rsidR="00E340BE" w:rsidRPr="006B5234">
        <w:rPr>
          <w:rFonts w:ascii="Times New Roman" w:hAnsi="Times New Roman" w:cs="Times New Roman"/>
          <w:sz w:val="24"/>
          <w:szCs w:val="24"/>
        </w:rPr>
        <w:t>plication, general weed control</w:t>
      </w:r>
      <w:r w:rsidR="008400BB" w:rsidRPr="006B5234">
        <w:rPr>
          <w:rFonts w:ascii="Times New Roman" w:hAnsi="Times New Roman" w:cs="Times New Roman"/>
          <w:sz w:val="24"/>
          <w:szCs w:val="24"/>
        </w:rPr>
        <w:t xml:space="preserve"> </w:t>
      </w:r>
      <w:r w:rsidR="00E340BE" w:rsidRPr="006B5234">
        <w:rPr>
          <w:rFonts w:ascii="Times New Roman" w:hAnsi="Times New Roman" w:cs="Times New Roman"/>
          <w:sz w:val="24"/>
          <w:szCs w:val="24"/>
        </w:rPr>
        <w:t>and individual</w:t>
      </w:r>
      <w:r w:rsidR="005E04F6" w:rsidRPr="006B5234">
        <w:rPr>
          <w:rFonts w:ascii="Times New Roman" w:hAnsi="Times New Roman" w:cs="Times New Roman"/>
          <w:sz w:val="24"/>
          <w:szCs w:val="24"/>
        </w:rPr>
        <w:t xml:space="preserve"> weed control</w:t>
      </w:r>
      <w:r w:rsidR="008400BB" w:rsidRPr="006B5234">
        <w:rPr>
          <w:rFonts w:ascii="Times New Roman" w:hAnsi="Times New Roman" w:cs="Times New Roman"/>
          <w:sz w:val="24"/>
          <w:szCs w:val="24"/>
        </w:rPr>
        <w:t xml:space="preserve"> were summarized following the procedures as suggested by </w:t>
      </w:r>
      <w:proofErr w:type="spellStart"/>
      <w:r w:rsidR="008400BB" w:rsidRPr="006B5234">
        <w:rPr>
          <w:rFonts w:ascii="Times New Roman" w:hAnsi="Times New Roman" w:cs="Times New Roman"/>
          <w:sz w:val="24"/>
          <w:szCs w:val="24"/>
        </w:rPr>
        <w:t>Akobundu</w:t>
      </w:r>
      <w:proofErr w:type="spellEnd"/>
      <w:r w:rsidR="008400BB" w:rsidRPr="006B5234">
        <w:rPr>
          <w:rFonts w:ascii="Times New Roman" w:hAnsi="Times New Roman" w:cs="Times New Roman"/>
          <w:sz w:val="24"/>
          <w:szCs w:val="24"/>
        </w:rPr>
        <w:t xml:space="preserve"> (1987) and Das (2008). </w:t>
      </w:r>
      <w:r w:rsidRPr="006B5234">
        <w:rPr>
          <w:rFonts w:ascii="Times New Roman" w:hAnsi="Times New Roman" w:cs="Times New Roman"/>
          <w:sz w:val="24"/>
          <w:szCs w:val="24"/>
        </w:rPr>
        <w:t>While</w:t>
      </w:r>
      <w:r w:rsidR="008400BB" w:rsidRPr="006B5234">
        <w:rPr>
          <w:rFonts w:ascii="Times New Roman" w:hAnsi="Times New Roman" w:cs="Times New Roman"/>
          <w:sz w:val="24"/>
          <w:szCs w:val="24"/>
        </w:rPr>
        <w:t>, da</w:t>
      </w:r>
      <w:r w:rsidR="005F1D92" w:rsidRPr="006B5234">
        <w:rPr>
          <w:rFonts w:ascii="Times New Roman" w:hAnsi="Times New Roman" w:cs="Times New Roman"/>
          <w:sz w:val="24"/>
          <w:szCs w:val="24"/>
        </w:rPr>
        <w:t xml:space="preserve">ta on weed dry biomass, </w:t>
      </w:r>
      <w:r w:rsidR="008400BB" w:rsidRPr="006B5234">
        <w:rPr>
          <w:rFonts w:ascii="Times New Roman" w:hAnsi="Times New Roman" w:cs="Times New Roman"/>
          <w:sz w:val="24"/>
          <w:szCs w:val="24"/>
        </w:rPr>
        <w:t xml:space="preserve">weed control efficiency </w:t>
      </w:r>
      <w:r w:rsidR="005F1D92" w:rsidRPr="006B5234">
        <w:rPr>
          <w:rFonts w:ascii="Times New Roman" w:hAnsi="Times New Roman" w:cs="Times New Roman"/>
          <w:sz w:val="24"/>
          <w:szCs w:val="24"/>
        </w:rPr>
        <w:t xml:space="preserve">and grain yield of wheat </w:t>
      </w:r>
      <w:r w:rsidR="008400BB" w:rsidRPr="006B5234">
        <w:rPr>
          <w:rFonts w:ascii="Times New Roman" w:hAnsi="Times New Roman" w:cs="Times New Roman"/>
          <w:sz w:val="24"/>
          <w:szCs w:val="24"/>
        </w:rPr>
        <w:t>were subjected to analysis of variance to determine the treatment effects. The treatment means were separated following Fishers protected least significance difference (LSD) test at 5% probability level (Gomez and Gomez, 1984). The data analyses were conducted using the general linear model procedure of the SAS software </w:t>
      </w:r>
      <w:r w:rsidR="008400BB" w:rsidRPr="006B5234">
        <w:rPr>
          <w:rStyle w:val="Emphasis"/>
          <w:rFonts w:ascii="Times New Roman" w:hAnsi="Times New Roman" w:cs="Times New Roman"/>
          <w:sz w:val="24"/>
          <w:szCs w:val="24"/>
        </w:rPr>
        <w:t>version</w:t>
      </w:r>
      <w:r w:rsidR="008400BB" w:rsidRPr="006B5234">
        <w:rPr>
          <w:rFonts w:ascii="Times New Roman" w:hAnsi="Times New Roman" w:cs="Times New Roman"/>
          <w:sz w:val="24"/>
          <w:szCs w:val="24"/>
        </w:rPr>
        <w:t> 9.2 (SAS, 2009). </w:t>
      </w:r>
    </w:p>
    <w:p w:rsidR="00641250" w:rsidRPr="008E5791" w:rsidRDefault="008E5791" w:rsidP="008E5791">
      <w:pPr>
        <w:pStyle w:val="Heading1"/>
        <w:spacing w:before="0" w:line="240" w:lineRule="auto"/>
        <w:jc w:val="center"/>
        <w:rPr>
          <w:rFonts w:ascii="Times New Roman" w:hAnsi="Times New Roman"/>
          <w:color w:val="auto"/>
          <w:szCs w:val="24"/>
        </w:rPr>
      </w:pPr>
      <w:r>
        <w:rPr>
          <w:rFonts w:ascii="Times New Roman" w:hAnsi="Times New Roman"/>
          <w:color w:val="auto"/>
          <w:szCs w:val="24"/>
        </w:rPr>
        <w:t>Results and D</w:t>
      </w:r>
      <w:r w:rsidRPr="008E5791">
        <w:rPr>
          <w:rFonts w:ascii="Times New Roman" w:hAnsi="Times New Roman"/>
          <w:color w:val="auto"/>
          <w:szCs w:val="24"/>
        </w:rPr>
        <w:t>iscussions</w:t>
      </w:r>
    </w:p>
    <w:p w:rsidR="00E717D5" w:rsidRPr="006B5234" w:rsidRDefault="00E717D5" w:rsidP="00A51830">
      <w:pPr>
        <w:pStyle w:val="Heading2"/>
        <w:spacing w:before="0" w:line="240" w:lineRule="auto"/>
        <w:jc w:val="both"/>
        <w:rPr>
          <w:rFonts w:ascii="Times New Roman" w:hAnsi="Times New Roman" w:cs="Times New Roman"/>
          <w:color w:val="auto"/>
          <w:sz w:val="24"/>
          <w:szCs w:val="24"/>
        </w:rPr>
      </w:pPr>
      <w:r w:rsidRPr="006B5234">
        <w:rPr>
          <w:rFonts w:ascii="Times New Roman" w:hAnsi="Times New Roman" w:cs="Times New Roman"/>
          <w:color w:val="auto"/>
          <w:sz w:val="24"/>
          <w:szCs w:val="24"/>
        </w:rPr>
        <w:t xml:space="preserve">Weed </w:t>
      </w:r>
      <w:r w:rsidR="008E718A" w:rsidRPr="006B5234">
        <w:rPr>
          <w:rFonts w:ascii="Times New Roman" w:hAnsi="Times New Roman" w:cs="Times New Roman"/>
          <w:color w:val="auto"/>
          <w:sz w:val="24"/>
          <w:szCs w:val="24"/>
        </w:rPr>
        <w:t>species</w:t>
      </w:r>
      <w:r w:rsidRPr="006B5234">
        <w:rPr>
          <w:rFonts w:ascii="Times New Roman" w:hAnsi="Times New Roman" w:cs="Times New Roman"/>
          <w:color w:val="auto"/>
          <w:sz w:val="24"/>
          <w:szCs w:val="24"/>
        </w:rPr>
        <w:t xml:space="preserve"> </w:t>
      </w:r>
    </w:p>
    <w:p w:rsidR="005A191F" w:rsidRDefault="00C86396" w:rsidP="00A51830">
      <w:pPr>
        <w:spacing w:line="240" w:lineRule="auto"/>
        <w:jc w:val="both"/>
        <w:rPr>
          <w:rFonts w:ascii="Times New Roman" w:hAnsi="Times New Roman" w:cs="Times New Roman"/>
          <w:sz w:val="24"/>
          <w:szCs w:val="24"/>
        </w:rPr>
      </w:pPr>
      <w:r w:rsidRPr="006B5234">
        <w:rPr>
          <w:rFonts w:ascii="Times New Roman" w:hAnsi="Times New Roman" w:cs="Times New Roman"/>
          <w:sz w:val="24"/>
          <w:szCs w:val="24"/>
        </w:rPr>
        <w:t>Common</w:t>
      </w:r>
      <w:r w:rsidR="005A191F" w:rsidRPr="006B5234">
        <w:rPr>
          <w:rFonts w:ascii="Times New Roman" w:hAnsi="Times New Roman" w:cs="Times New Roman"/>
          <w:sz w:val="24"/>
          <w:szCs w:val="24"/>
        </w:rPr>
        <w:t xml:space="preserve"> weed species </w:t>
      </w:r>
      <w:r w:rsidR="00A74BB6" w:rsidRPr="006B5234">
        <w:rPr>
          <w:rFonts w:ascii="Times New Roman" w:hAnsi="Times New Roman" w:cs="Times New Roman"/>
          <w:sz w:val="24"/>
          <w:szCs w:val="24"/>
        </w:rPr>
        <w:t>identified</w:t>
      </w:r>
      <w:r w:rsidR="00D735FA" w:rsidRPr="006B5234">
        <w:rPr>
          <w:rFonts w:ascii="Times New Roman" w:hAnsi="Times New Roman" w:cs="Times New Roman"/>
          <w:sz w:val="24"/>
          <w:szCs w:val="24"/>
        </w:rPr>
        <w:t xml:space="preserve"> </w:t>
      </w:r>
      <w:r w:rsidRPr="006B5234">
        <w:rPr>
          <w:rFonts w:ascii="Times New Roman" w:hAnsi="Times New Roman" w:cs="Times New Roman"/>
          <w:sz w:val="24"/>
          <w:szCs w:val="24"/>
        </w:rPr>
        <w:t>across the locations</w:t>
      </w:r>
      <w:r w:rsidR="00026352" w:rsidRPr="006B5234">
        <w:rPr>
          <w:rFonts w:ascii="Times New Roman" w:hAnsi="Times New Roman" w:cs="Times New Roman"/>
          <w:sz w:val="24"/>
          <w:szCs w:val="24"/>
        </w:rPr>
        <w:t xml:space="preserve"> </w:t>
      </w:r>
      <w:r w:rsidR="00E96854" w:rsidRPr="006B5234">
        <w:rPr>
          <w:rFonts w:ascii="Times New Roman" w:hAnsi="Times New Roman" w:cs="Times New Roman"/>
          <w:sz w:val="24"/>
          <w:szCs w:val="24"/>
        </w:rPr>
        <w:t xml:space="preserve">and taxonomical </w:t>
      </w:r>
      <w:r w:rsidR="007243B3" w:rsidRPr="006B5234">
        <w:rPr>
          <w:rFonts w:ascii="Times New Roman" w:hAnsi="Times New Roman" w:cs="Times New Roman"/>
          <w:sz w:val="24"/>
          <w:szCs w:val="24"/>
        </w:rPr>
        <w:t>description</w:t>
      </w:r>
      <w:r w:rsidR="00E96854" w:rsidRPr="006B5234">
        <w:rPr>
          <w:rFonts w:ascii="Times New Roman" w:hAnsi="Times New Roman" w:cs="Times New Roman"/>
          <w:sz w:val="24"/>
          <w:szCs w:val="24"/>
        </w:rPr>
        <w:t xml:space="preserve"> of </w:t>
      </w:r>
      <w:r w:rsidRPr="006B5234">
        <w:rPr>
          <w:rFonts w:ascii="Times New Roman" w:hAnsi="Times New Roman" w:cs="Times New Roman"/>
          <w:sz w:val="24"/>
          <w:szCs w:val="24"/>
        </w:rPr>
        <w:t xml:space="preserve">the weeds </w:t>
      </w:r>
      <w:r w:rsidR="00D735FA" w:rsidRPr="006B5234">
        <w:rPr>
          <w:rFonts w:ascii="Times New Roman" w:hAnsi="Times New Roman" w:cs="Times New Roman"/>
          <w:sz w:val="24"/>
          <w:szCs w:val="24"/>
        </w:rPr>
        <w:t>are</w:t>
      </w:r>
      <w:r w:rsidR="005A191F" w:rsidRPr="006B5234">
        <w:rPr>
          <w:rFonts w:ascii="Times New Roman" w:hAnsi="Times New Roman" w:cs="Times New Roman"/>
          <w:sz w:val="24"/>
          <w:szCs w:val="24"/>
        </w:rPr>
        <w:t xml:space="preserve"> </w:t>
      </w:r>
      <w:r w:rsidRPr="006B5234">
        <w:rPr>
          <w:rFonts w:ascii="Times New Roman" w:hAnsi="Times New Roman" w:cs="Times New Roman"/>
          <w:sz w:val="24"/>
          <w:szCs w:val="24"/>
        </w:rPr>
        <w:t xml:space="preserve">presented </w:t>
      </w:r>
      <w:r w:rsidR="00D735FA" w:rsidRPr="006B5234">
        <w:rPr>
          <w:rFonts w:ascii="Times New Roman" w:hAnsi="Times New Roman" w:cs="Times New Roman"/>
          <w:sz w:val="24"/>
          <w:szCs w:val="24"/>
        </w:rPr>
        <w:t xml:space="preserve">in Table 1. </w:t>
      </w:r>
      <w:r w:rsidR="0031042D" w:rsidRPr="006B5234">
        <w:rPr>
          <w:rFonts w:ascii="Times New Roman" w:hAnsi="Times New Roman" w:cs="Times New Roman"/>
          <w:sz w:val="24"/>
          <w:szCs w:val="24"/>
        </w:rPr>
        <w:t>W</w:t>
      </w:r>
      <w:r w:rsidR="00D735FA" w:rsidRPr="006B5234">
        <w:rPr>
          <w:rFonts w:ascii="Times New Roman" w:hAnsi="Times New Roman" w:cs="Times New Roman"/>
          <w:sz w:val="24"/>
          <w:szCs w:val="24"/>
        </w:rPr>
        <w:t>eed</w:t>
      </w:r>
      <w:r w:rsidR="0031042D" w:rsidRPr="006B5234">
        <w:rPr>
          <w:rFonts w:ascii="Times New Roman" w:hAnsi="Times New Roman" w:cs="Times New Roman"/>
          <w:sz w:val="24"/>
          <w:szCs w:val="24"/>
        </w:rPr>
        <w:t xml:space="preserve"> </w:t>
      </w:r>
      <w:r w:rsidR="00D735FA" w:rsidRPr="006B5234">
        <w:rPr>
          <w:rFonts w:ascii="Times New Roman" w:hAnsi="Times New Roman" w:cs="Times New Roman"/>
          <w:sz w:val="24"/>
          <w:szCs w:val="24"/>
        </w:rPr>
        <w:t xml:space="preserve">species </w:t>
      </w:r>
      <w:r w:rsidR="005A191F" w:rsidRPr="006B5234">
        <w:rPr>
          <w:rFonts w:ascii="Times New Roman" w:hAnsi="Times New Roman" w:cs="Times New Roman"/>
          <w:sz w:val="24"/>
          <w:szCs w:val="24"/>
        </w:rPr>
        <w:t>ma</w:t>
      </w:r>
      <w:r w:rsidR="0031042D" w:rsidRPr="006B5234">
        <w:rPr>
          <w:rFonts w:ascii="Times New Roman" w:hAnsi="Times New Roman" w:cs="Times New Roman"/>
          <w:sz w:val="24"/>
          <w:szCs w:val="24"/>
        </w:rPr>
        <w:t>inly</w:t>
      </w:r>
      <w:r w:rsidR="005A191F" w:rsidRPr="006B5234">
        <w:rPr>
          <w:rFonts w:ascii="Times New Roman" w:hAnsi="Times New Roman" w:cs="Times New Roman"/>
          <w:sz w:val="24"/>
          <w:szCs w:val="24"/>
        </w:rPr>
        <w:t xml:space="preserve"> composed of 2</w:t>
      </w:r>
      <w:r w:rsidR="00BF7D73" w:rsidRPr="006B5234">
        <w:rPr>
          <w:rFonts w:ascii="Times New Roman" w:hAnsi="Times New Roman" w:cs="Times New Roman"/>
          <w:sz w:val="24"/>
          <w:szCs w:val="24"/>
        </w:rPr>
        <w:t>5</w:t>
      </w:r>
      <w:r w:rsidR="005A191F" w:rsidRPr="006B5234">
        <w:rPr>
          <w:rFonts w:ascii="Times New Roman" w:hAnsi="Times New Roman" w:cs="Times New Roman"/>
          <w:sz w:val="24"/>
          <w:szCs w:val="24"/>
        </w:rPr>
        <w:t xml:space="preserve"> spe</w:t>
      </w:r>
      <w:r w:rsidR="00586397" w:rsidRPr="006B5234">
        <w:rPr>
          <w:rFonts w:ascii="Times New Roman" w:hAnsi="Times New Roman" w:cs="Times New Roman"/>
          <w:sz w:val="24"/>
          <w:szCs w:val="24"/>
        </w:rPr>
        <w:t>cies.</w:t>
      </w:r>
      <w:r w:rsidR="00FC5675" w:rsidRPr="006B5234">
        <w:rPr>
          <w:rFonts w:ascii="Times New Roman" w:hAnsi="Times New Roman" w:cs="Times New Roman"/>
          <w:sz w:val="24"/>
          <w:szCs w:val="24"/>
        </w:rPr>
        <w:t xml:space="preserve"> </w:t>
      </w:r>
      <w:r w:rsidR="00586397" w:rsidRPr="006B5234">
        <w:rPr>
          <w:rFonts w:ascii="Times New Roman" w:hAnsi="Times New Roman" w:cs="Times New Roman"/>
          <w:sz w:val="24"/>
          <w:szCs w:val="24"/>
        </w:rPr>
        <w:t xml:space="preserve">Out of 25 weed species, </w:t>
      </w:r>
      <w:r w:rsidR="00FC5675" w:rsidRPr="006B5234">
        <w:rPr>
          <w:rFonts w:ascii="Times New Roman" w:hAnsi="Times New Roman" w:cs="Times New Roman"/>
          <w:sz w:val="24"/>
          <w:szCs w:val="24"/>
        </w:rPr>
        <w:t>1</w:t>
      </w:r>
      <w:r w:rsidR="00586397" w:rsidRPr="006B5234">
        <w:rPr>
          <w:rFonts w:ascii="Times New Roman" w:hAnsi="Times New Roman" w:cs="Times New Roman"/>
          <w:sz w:val="24"/>
          <w:szCs w:val="24"/>
        </w:rPr>
        <w:t>4</w:t>
      </w:r>
      <w:r w:rsidR="00FC5675" w:rsidRPr="006B5234">
        <w:rPr>
          <w:rFonts w:ascii="Times New Roman" w:hAnsi="Times New Roman" w:cs="Times New Roman"/>
          <w:sz w:val="24"/>
          <w:szCs w:val="24"/>
        </w:rPr>
        <w:t xml:space="preserve"> were annuals </w:t>
      </w:r>
      <w:r w:rsidR="005A191F" w:rsidRPr="006B5234">
        <w:rPr>
          <w:rFonts w:ascii="Times New Roman" w:hAnsi="Times New Roman" w:cs="Times New Roman"/>
          <w:sz w:val="24"/>
          <w:szCs w:val="24"/>
        </w:rPr>
        <w:t>and 1</w:t>
      </w:r>
      <w:r w:rsidR="00586397" w:rsidRPr="006B5234">
        <w:rPr>
          <w:rFonts w:ascii="Times New Roman" w:hAnsi="Times New Roman" w:cs="Times New Roman"/>
          <w:sz w:val="24"/>
          <w:szCs w:val="24"/>
        </w:rPr>
        <w:t>1</w:t>
      </w:r>
      <w:r w:rsidR="005A191F" w:rsidRPr="006B5234">
        <w:rPr>
          <w:rFonts w:ascii="Times New Roman" w:hAnsi="Times New Roman" w:cs="Times New Roman"/>
          <w:sz w:val="24"/>
          <w:szCs w:val="24"/>
        </w:rPr>
        <w:t xml:space="preserve"> perennial types</w:t>
      </w:r>
      <w:r w:rsidR="00C74EB5" w:rsidRPr="006B5234">
        <w:rPr>
          <w:rFonts w:ascii="Times New Roman" w:hAnsi="Times New Roman" w:cs="Times New Roman"/>
          <w:sz w:val="24"/>
          <w:szCs w:val="24"/>
        </w:rPr>
        <w:t>. The weed species are</w:t>
      </w:r>
      <w:r w:rsidR="00026352" w:rsidRPr="006B5234">
        <w:rPr>
          <w:rFonts w:ascii="Times New Roman" w:hAnsi="Times New Roman" w:cs="Times New Roman"/>
          <w:sz w:val="24"/>
          <w:szCs w:val="24"/>
        </w:rPr>
        <w:t xml:space="preserve"> comprised of herbs, grass, </w:t>
      </w:r>
      <w:r w:rsidR="00586397" w:rsidRPr="006B5234">
        <w:rPr>
          <w:rFonts w:ascii="Times New Roman" w:hAnsi="Times New Roman" w:cs="Times New Roman"/>
          <w:sz w:val="24"/>
          <w:szCs w:val="24"/>
        </w:rPr>
        <w:t>siege</w:t>
      </w:r>
      <w:r w:rsidR="00026352" w:rsidRPr="006B5234">
        <w:rPr>
          <w:rFonts w:ascii="Times New Roman" w:hAnsi="Times New Roman" w:cs="Times New Roman"/>
          <w:sz w:val="24"/>
          <w:szCs w:val="24"/>
        </w:rPr>
        <w:t>, and shrub</w:t>
      </w:r>
      <w:r w:rsidR="005A191F" w:rsidRPr="006B5234">
        <w:rPr>
          <w:rFonts w:ascii="Times New Roman" w:hAnsi="Times New Roman" w:cs="Times New Roman"/>
          <w:sz w:val="24"/>
          <w:szCs w:val="24"/>
        </w:rPr>
        <w:t xml:space="preserve">. The dominant weed species family was </w:t>
      </w:r>
      <w:proofErr w:type="spellStart"/>
      <w:r w:rsidR="005A191F" w:rsidRPr="006B5234">
        <w:rPr>
          <w:rFonts w:ascii="Times New Roman" w:hAnsi="Times New Roman" w:cs="Times New Roman"/>
          <w:sz w:val="24"/>
          <w:szCs w:val="24"/>
        </w:rPr>
        <w:t>Poaceae</w:t>
      </w:r>
      <w:proofErr w:type="spellEnd"/>
      <w:r w:rsidR="005A191F" w:rsidRPr="006B5234">
        <w:rPr>
          <w:rFonts w:ascii="Times New Roman" w:hAnsi="Times New Roman" w:cs="Times New Roman"/>
          <w:sz w:val="24"/>
          <w:szCs w:val="24"/>
        </w:rPr>
        <w:t xml:space="preserve"> and Asteraceae. </w:t>
      </w:r>
      <w:proofErr w:type="spellStart"/>
      <w:r w:rsidR="005A191F" w:rsidRPr="006B5234">
        <w:rPr>
          <w:rStyle w:val="Emphasis"/>
          <w:rFonts w:ascii="Times New Roman" w:hAnsi="Times New Roman" w:cs="Times New Roman"/>
          <w:sz w:val="24"/>
          <w:szCs w:val="24"/>
        </w:rPr>
        <w:t>Cyperus</w:t>
      </w:r>
      <w:proofErr w:type="spellEnd"/>
      <w:r w:rsidR="005A191F" w:rsidRPr="006B5234">
        <w:rPr>
          <w:rStyle w:val="Emphasis"/>
          <w:rFonts w:ascii="Times New Roman" w:hAnsi="Times New Roman" w:cs="Times New Roman"/>
          <w:sz w:val="24"/>
          <w:szCs w:val="24"/>
        </w:rPr>
        <w:t xml:space="preserve"> </w:t>
      </w:r>
      <w:proofErr w:type="spellStart"/>
      <w:r w:rsidR="00827658" w:rsidRPr="006B5234">
        <w:rPr>
          <w:rStyle w:val="Emphasis"/>
          <w:rFonts w:ascii="Times New Roman" w:hAnsi="Times New Roman" w:cs="Times New Roman"/>
          <w:sz w:val="24"/>
          <w:szCs w:val="24"/>
        </w:rPr>
        <w:t>rotundus</w:t>
      </w:r>
      <w:proofErr w:type="spellEnd"/>
      <w:r w:rsidR="005A191F" w:rsidRPr="006B5234">
        <w:rPr>
          <w:rStyle w:val="Emphasis"/>
          <w:rFonts w:ascii="Times New Roman" w:hAnsi="Times New Roman" w:cs="Times New Roman"/>
          <w:sz w:val="24"/>
          <w:szCs w:val="24"/>
        </w:rPr>
        <w:t xml:space="preserve">, </w:t>
      </w:r>
      <w:proofErr w:type="spellStart"/>
      <w:r w:rsidR="00827658" w:rsidRPr="006B5234">
        <w:rPr>
          <w:rStyle w:val="Emphasis"/>
          <w:rFonts w:ascii="Times New Roman" w:hAnsi="Times New Roman" w:cs="Times New Roman"/>
          <w:sz w:val="24"/>
          <w:szCs w:val="24"/>
        </w:rPr>
        <w:t>Brachiaria</w:t>
      </w:r>
      <w:proofErr w:type="spellEnd"/>
      <w:r w:rsidR="00827658" w:rsidRPr="006B5234">
        <w:rPr>
          <w:rStyle w:val="Emphasis"/>
          <w:rFonts w:ascii="Times New Roman" w:hAnsi="Times New Roman" w:cs="Times New Roman"/>
          <w:sz w:val="24"/>
          <w:szCs w:val="24"/>
        </w:rPr>
        <w:t xml:space="preserve"> </w:t>
      </w:r>
      <w:proofErr w:type="spellStart"/>
      <w:r w:rsidR="00827658" w:rsidRPr="006B5234">
        <w:rPr>
          <w:rStyle w:val="Emphasis"/>
          <w:rFonts w:ascii="Times New Roman" w:hAnsi="Times New Roman" w:cs="Times New Roman"/>
          <w:sz w:val="24"/>
          <w:szCs w:val="24"/>
        </w:rPr>
        <w:t>eruciformis</w:t>
      </w:r>
      <w:proofErr w:type="spellEnd"/>
      <w:r w:rsidR="00827658" w:rsidRPr="006B5234">
        <w:rPr>
          <w:rFonts w:ascii="Times New Roman" w:hAnsi="Times New Roman" w:cs="Times New Roman"/>
          <w:sz w:val="24"/>
          <w:szCs w:val="24"/>
        </w:rPr>
        <w:t xml:space="preserve">, </w:t>
      </w:r>
      <w:proofErr w:type="spellStart"/>
      <w:r w:rsidR="00FC1A30" w:rsidRPr="006B5234">
        <w:rPr>
          <w:rFonts w:ascii="Times New Roman" w:hAnsi="Times New Roman" w:cs="Times New Roman"/>
          <w:i/>
          <w:sz w:val="24"/>
          <w:szCs w:val="24"/>
        </w:rPr>
        <w:t>Drymaria</w:t>
      </w:r>
      <w:proofErr w:type="spellEnd"/>
      <w:r w:rsidR="00FC1A30" w:rsidRPr="006B5234">
        <w:rPr>
          <w:rFonts w:ascii="Times New Roman" w:hAnsi="Times New Roman" w:cs="Times New Roman"/>
          <w:i/>
          <w:sz w:val="24"/>
          <w:szCs w:val="24"/>
        </w:rPr>
        <w:t xml:space="preserve"> </w:t>
      </w:r>
      <w:proofErr w:type="spellStart"/>
      <w:r w:rsidR="00FC1A30" w:rsidRPr="006B5234">
        <w:rPr>
          <w:rFonts w:ascii="Times New Roman" w:hAnsi="Times New Roman" w:cs="Times New Roman"/>
          <w:i/>
          <w:sz w:val="24"/>
          <w:szCs w:val="24"/>
        </w:rPr>
        <w:t>cordata</w:t>
      </w:r>
      <w:proofErr w:type="spellEnd"/>
      <w:r w:rsidR="00FC1A30" w:rsidRPr="006B5234">
        <w:rPr>
          <w:rFonts w:ascii="Times New Roman" w:hAnsi="Times New Roman" w:cs="Times New Roman"/>
          <w:sz w:val="24"/>
          <w:szCs w:val="24"/>
        </w:rPr>
        <w:t xml:space="preserve">, </w:t>
      </w:r>
      <w:proofErr w:type="spellStart"/>
      <w:r w:rsidR="00871DE7" w:rsidRPr="006B5234">
        <w:rPr>
          <w:rFonts w:ascii="Times New Roman" w:hAnsi="Times New Roman" w:cs="Times New Roman"/>
          <w:i/>
          <w:sz w:val="24"/>
          <w:szCs w:val="24"/>
        </w:rPr>
        <w:t>Trifolium</w:t>
      </w:r>
      <w:proofErr w:type="spellEnd"/>
      <w:r w:rsidR="00871DE7" w:rsidRPr="006B5234">
        <w:rPr>
          <w:rFonts w:ascii="Times New Roman" w:hAnsi="Times New Roman" w:cs="Times New Roman"/>
          <w:i/>
          <w:sz w:val="24"/>
          <w:szCs w:val="24"/>
        </w:rPr>
        <w:t xml:space="preserve"> </w:t>
      </w:r>
      <w:proofErr w:type="spellStart"/>
      <w:r w:rsidR="00871DE7" w:rsidRPr="006B5234">
        <w:rPr>
          <w:rFonts w:ascii="Times New Roman" w:hAnsi="Times New Roman" w:cs="Times New Roman"/>
          <w:i/>
          <w:sz w:val="24"/>
          <w:szCs w:val="24"/>
        </w:rPr>
        <w:t>rueppellianum</w:t>
      </w:r>
      <w:proofErr w:type="spellEnd"/>
      <w:r w:rsidR="00871DE7" w:rsidRPr="006B5234">
        <w:rPr>
          <w:rFonts w:ascii="Times New Roman" w:hAnsi="Times New Roman" w:cs="Times New Roman"/>
          <w:i/>
          <w:sz w:val="24"/>
          <w:szCs w:val="24"/>
        </w:rPr>
        <w:t xml:space="preserve">, </w:t>
      </w:r>
      <w:proofErr w:type="spellStart"/>
      <w:r w:rsidR="00827658" w:rsidRPr="006B5234">
        <w:rPr>
          <w:rFonts w:ascii="Times New Roman" w:hAnsi="Times New Roman" w:cs="Times New Roman"/>
          <w:i/>
          <w:sz w:val="24"/>
          <w:szCs w:val="24"/>
        </w:rPr>
        <w:t>Guizotia</w:t>
      </w:r>
      <w:proofErr w:type="spellEnd"/>
      <w:r w:rsidR="00827658" w:rsidRPr="006B5234">
        <w:rPr>
          <w:rFonts w:ascii="Times New Roman" w:hAnsi="Times New Roman" w:cs="Times New Roman"/>
          <w:i/>
          <w:sz w:val="24"/>
          <w:szCs w:val="24"/>
        </w:rPr>
        <w:t xml:space="preserve"> </w:t>
      </w:r>
      <w:proofErr w:type="spellStart"/>
      <w:r w:rsidR="00827658" w:rsidRPr="006B5234">
        <w:rPr>
          <w:rFonts w:ascii="Times New Roman" w:hAnsi="Times New Roman" w:cs="Times New Roman"/>
          <w:i/>
          <w:sz w:val="24"/>
          <w:szCs w:val="24"/>
        </w:rPr>
        <w:t>scabra</w:t>
      </w:r>
      <w:proofErr w:type="spellEnd"/>
      <w:r w:rsidR="00827658" w:rsidRPr="006B5234">
        <w:rPr>
          <w:rFonts w:ascii="Times New Roman" w:hAnsi="Times New Roman" w:cs="Times New Roman"/>
          <w:i/>
          <w:sz w:val="24"/>
          <w:szCs w:val="24"/>
        </w:rPr>
        <w:t xml:space="preserve">, </w:t>
      </w:r>
      <w:proofErr w:type="spellStart"/>
      <w:r w:rsidR="00871DE7" w:rsidRPr="006B5234">
        <w:rPr>
          <w:rStyle w:val="Emphasis"/>
          <w:rFonts w:ascii="Times New Roman" w:hAnsi="Times New Roman"/>
          <w:sz w:val="24"/>
          <w:szCs w:val="24"/>
        </w:rPr>
        <w:t>Galinsoga</w:t>
      </w:r>
      <w:proofErr w:type="spellEnd"/>
      <w:r w:rsidR="00871DE7" w:rsidRPr="006B5234">
        <w:rPr>
          <w:rStyle w:val="Emphasis"/>
          <w:rFonts w:ascii="Times New Roman" w:hAnsi="Times New Roman"/>
          <w:sz w:val="24"/>
          <w:szCs w:val="24"/>
        </w:rPr>
        <w:t xml:space="preserve"> </w:t>
      </w:r>
      <w:proofErr w:type="spellStart"/>
      <w:r w:rsidR="00871DE7" w:rsidRPr="006B5234">
        <w:rPr>
          <w:rStyle w:val="Emphasis"/>
          <w:rFonts w:ascii="Times New Roman" w:hAnsi="Times New Roman"/>
          <w:sz w:val="24"/>
          <w:szCs w:val="24"/>
        </w:rPr>
        <w:t>parviflora</w:t>
      </w:r>
      <w:proofErr w:type="spellEnd"/>
      <w:r w:rsidR="00871DE7" w:rsidRPr="006B5234">
        <w:rPr>
          <w:rStyle w:val="Emphasis"/>
          <w:rFonts w:ascii="Times New Roman" w:hAnsi="Times New Roman" w:cs="Times New Roman"/>
          <w:sz w:val="24"/>
          <w:szCs w:val="24"/>
        </w:rPr>
        <w:t xml:space="preserve">, </w:t>
      </w:r>
      <w:proofErr w:type="spellStart"/>
      <w:r w:rsidR="00871DE7" w:rsidRPr="006B5234">
        <w:rPr>
          <w:rFonts w:ascii="Times New Roman" w:hAnsi="Times New Roman" w:cs="Times New Roman"/>
          <w:i/>
          <w:sz w:val="24"/>
          <w:szCs w:val="24"/>
        </w:rPr>
        <w:t>Bidens</w:t>
      </w:r>
      <w:proofErr w:type="spellEnd"/>
      <w:r w:rsidR="00871DE7" w:rsidRPr="006B5234">
        <w:rPr>
          <w:rFonts w:ascii="Times New Roman" w:hAnsi="Times New Roman" w:cs="Times New Roman"/>
          <w:i/>
          <w:sz w:val="24"/>
          <w:szCs w:val="24"/>
        </w:rPr>
        <w:t xml:space="preserve"> </w:t>
      </w:r>
      <w:proofErr w:type="spellStart"/>
      <w:r w:rsidR="00871DE7" w:rsidRPr="006B5234">
        <w:rPr>
          <w:rFonts w:ascii="Times New Roman" w:hAnsi="Times New Roman" w:cs="Times New Roman"/>
          <w:i/>
          <w:sz w:val="24"/>
          <w:szCs w:val="24"/>
        </w:rPr>
        <w:t>pilosa</w:t>
      </w:r>
      <w:proofErr w:type="spellEnd"/>
      <w:r w:rsidR="00871DE7" w:rsidRPr="006B5234">
        <w:rPr>
          <w:rStyle w:val="Emphasis"/>
          <w:rFonts w:ascii="Times New Roman" w:hAnsi="Times New Roman" w:cs="Times New Roman"/>
          <w:sz w:val="24"/>
          <w:szCs w:val="24"/>
        </w:rPr>
        <w:t xml:space="preserve">, </w:t>
      </w:r>
      <w:r w:rsidR="00827658" w:rsidRPr="006B5234">
        <w:rPr>
          <w:rStyle w:val="Emphasis"/>
          <w:rFonts w:ascii="Times New Roman" w:hAnsi="Times New Roman" w:cs="Times New Roman"/>
          <w:sz w:val="24"/>
          <w:szCs w:val="24"/>
        </w:rPr>
        <w:t xml:space="preserve">Amaranthus </w:t>
      </w:r>
      <w:proofErr w:type="spellStart"/>
      <w:r w:rsidR="00827658" w:rsidRPr="006B5234">
        <w:rPr>
          <w:rStyle w:val="Emphasis"/>
          <w:rFonts w:ascii="Times New Roman" w:hAnsi="Times New Roman" w:cs="Times New Roman"/>
          <w:sz w:val="24"/>
          <w:szCs w:val="24"/>
        </w:rPr>
        <w:t>graecizans</w:t>
      </w:r>
      <w:proofErr w:type="spellEnd"/>
      <w:r w:rsidR="00827658" w:rsidRPr="006B5234">
        <w:rPr>
          <w:rStyle w:val="Emphasis"/>
          <w:rFonts w:ascii="Times New Roman" w:hAnsi="Times New Roman" w:cs="Times New Roman"/>
          <w:sz w:val="24"/>
          <w:szCs w:val="24"/>
        </w:rPr>
        <w:t xml:space="preserve">, </w:t>
      </w:r>
      <w:r w:rsidR="00871DE7" w:rsidRPr="006B5234">
        <w:rPr>
          <w:rStyle w:val="Emphasis"/>
          <w:rFonts w:ascii="Times New Roman" w:hAnsi="Times New Roman" w:cs="Times New Roman"/>
          <w:sz w:val="24"/>
          <w:szCs w:val="24"/>
        </w:rPr>
        <w:t xml:space="preserve">Xanthium </w:t>
      </w:r>
      <w:proofErr w:type="spellStart"/>
      <w:r w:rsidR="00871DE7" w:rsidRPr="006B5234">
        <w:rPr>
          <w:rStyle w:val="Emphasis"/>
          <w:rFonts w:ascii="Times New Roman" w:hAnsi="Times New Roman" w:cs="Times New Roman"/>
          <w:sz w:val="24"/>
          <w:szCs w:val="24"/>
        </w:rPr>
        <w:t>strumarium</w:t>
      </w:r>
      <w:proofErr w:type="spellEnd"/>
      <w:r w:rsidR="00871DE7" w:rsidRPr="006B5234">
        <w:rPr>
          <w:rStyle w:val="Emphasis"/>
          <w:rFonts w:ascii="Times New Roman" w:hAnsi="Times New Roman" w:cs="Times New Roman"/>
          <w:sz w:val="24"/>
          <w:szCs w:val="24"/>
        </w:rPr>
        <w:t>, </w:t>
      </w:r>
      <w:proofErr w:type="spellStart"/>
      <w:r w:rsidR="00827658" w:rsidRPr="006B5234">
        <w:rPr>
          <w:rStyle w:val="Emphasis"/>
          <w:rFonts w:ascii="Times New Roman" w:hAnsi="Times New Roman" w:cs="Times New Roman"/>
          <w:sz w:val="24"/>
          <w:szCs w:val="24"/>
        </w:rPr>
        <w:t>Digitaria</w:t>
      </w:r>
      <w:proofErr w:type="spellEnd"/>
      <w:r w:rsidR="00827658" w:rsidRPr="006B5234">
        <w:rPr>
          <w:rStyle w:val="Emphasis"/>
          <w:rFonts w:ascii="Times New Roman" w:hAnsi="Times New Roman" w:cs="Times New Roman"/>
          <w:sz w:val="24"/>
          <w:szCs w:val="24"/>
        </w:rPr>
        <w:t xml:space="preserve"> ternate,</w:t>
      </w:r>
      <w:r w:rsidR="005A191F" w:rsidRPr="006B5234">
        <w:rPr>
          <w:rStyle w:val="Emphasis"/>
          <w:rFonts w:ascii="Times New Roman" w:hAnsi="Times New Roman" w:cs="Times New Roman"/>
          <w:sz w:val="24"/>
          <w:szCs w:val="24"/>
        </w:rPr>
        <w:t xml:space="preserve"> </w:t>
      </w:r>
      <w:proofErr w:type="spellStart"/>
      <w:r w:rsidR="002B2C31" w:rsidRPr="006B5234">
        <w:rPr>
          <w:rFonts w:ascii="Times New Roman" w:hAnsi="Times New Roman" w:cs="Times New Roman"/>
          <w:i/>
          <w:iCs/>
          <w:sz w:val="24"/>
          <w:szCs w:val="24"/>
        </w:rPr>
        <w:t>Setaria</w:t>
      </w:r>
      <w:proofErr w:type="spellEnd"/>
      <w:r w:rsidR="002B2C31" w:rsidRPr="006B5234">
        <w:rPr>
          <w:rFonts w:ascii="Times New Roman" w:hAnsi="Times New Roman" w:cs="Times New Roman"/>
          <w:i/>
          <w:iCs/>
          <w:sz w:val="24"/>
          <w:szCs w:val="24"/>
        </w:rPr>
        <w:t xml:space="preserve"> </w:t>
      </w:r>
      <w:proofErr w:type="spellStart"/>
      <w:r w:rsidR="002B2C31" w:rsidRPr="006B5234">
        <w:rPr>
          <w:rFonts w:ascii="Times New Roman" w:hAnsi="Times New Roman" w:cs="Times New Roman"/>
          <w:i/>
          <w:iCs/>
          <w:sz w:val="24"/>
          <w:szCs w:val="24"/>
        </w:rPr>
        <w:t>pumila</w:t>
      </w:r>
      <w:proofErr w:type="spellEnd"/>
      <w:r w:rsidR="00871DE7" w:rsidRPr="006B5234">
        <w:t xml:space="preserve">, </w:t>
      </w:r>
      <w:proofErr w:type="spellStart"/>
      <w:r w:rsidR="00871DE7" w:rsidRPr="006B5234">
        <w:rPr>
          <w:rFonts w:ascii="Times New Roman" w:hAnsi="Times New Roman" w:cs="Times New Roman"/>
          <w:i/>
          <w:sz w:val="24"/>
          <w:szCs w:val="24"/>
        </w:rPr>
        <w:t>Eragrostis</w:t>
      </w:r>
      <w:proofErr w:type="spellEnd"/>
      <w:r w:rsidR="00871DE7" w:rsidRPr="006B5234">
        <w:rPr>
          <w:rFonts w:ascii="Times New Roman" w:hAnsi="Times New Roman" w:cs="Times New Roman"/>
          <w:i/>
          <w:sz w:val="24"/>
          <w:szCs w:val="24"/>
        </w:rPr>
        <w:t xml:space="preserve"> </w:t>
      </w:r>
      <w:proofErr w:type="spellStart"/>
      <w:r w:rsidR="00871DE7" w:rsidRPr="006B5234">
        <w:rPr>
          <w:rFonts w:ascii="Times New Roman" w:hAnsi="Times New Roman" w:cs="Times New Roman"/>
          <w:i/>
          <w:sz w:val="24"/>
          <w:szCs w:val="24"/>
        </w:rPr>
        <w:t>cilianensis</w:t>
      </w:r>
      <w:proofErr w:type="spellEnd"/>
      <w:r w:rsidR="00871DE7" w:rsidRPr="006B5234">
        <w:rPr>
          <w:rFonts w:ascii="Times New Roman" w:hAnsi="Times New Roman" w:cs="Times New Roman"/>
          <w:i/>
          <w:sz w:val="24"/>
          <w:szCs w:val="24"/>
        </w:rPr>
        <w:t xml:space="preserve">, </w:t>
      </w:r>
      <w:proofErr w:type="spellStart"/>
      <w:r w:rsidR="00871DE7" w:rsidRPr="006B5234">
        <w:rPr>
          <w:rFonts w:ascii="Times New Roman" w:hAnsi="Times New Roman" w:cs="Times New Roman"/>
          <w:i/>
          <w:sz w:val="24"/>
          <w:szCs w:val="24"/>
        </w:rPr>
        <w:t>Echinochloa</w:t>
      </w:r>
      <w:proofErr w:type="spellEnd"/>
      <w:r w:rsidR="00871DE7" w:rsidRPr="006B5234">
        <w:rPr>
          <w:rFonts w:ascii="Times New Roman" w:hAnsi="Times New Roman" w:cs="Times New Roman"/>
          <w:i/>
          <w:sz w:val="24"/>
          <w:szCs w:val="24"/>
        </w:rPr>
        <w:t xml:space="preserve"> </w:t>
      </w:r>
      <w:proofErr w:type="spellStart"/>
      <w:r w:rsidR="00871DE7" w:rsidRPr="006B5234">
        <w:rPr>
          <w:rFonts w:ascii="Times New Roman" w:hAnsi="Times New Roman" w:cs="Times New Roman"/>
          <w:i/>
          <w:sz w:val="24"/>
          <w:szCs w:val="24"/>
        </w:rPr>
        <w:t>colonum</w:t>
      </w:r>
      <w:proofErr w:type="spellEnd"/>
      <w:r w:rsidR="00871DE7" w:rsidRPr="006B5234">
        <w:rPr>
          <w:rFonts w:ascii="Times New Roman" w:hAnsi="Times New Roman" w:cs="Times New Roman"/>
          <w:i/>
          <w:sz w:val="24"/>
          <w:szCs w:val="24"/>
        </w:rPr>
        <w:t xml:space="preserve">, </w:t>
      </w:r>
      <w:r w:rsidR="00586397" w:rsidRPr="006B5234">
        <w:rPr>
          <w:rFonts w:ascii="Times New Roman" w:hAnsi="Times New Roman" w:cs="Times New Roman"/>
          <w:sz w:val="24"/>
          <w:szCs w:val="24"/>
        </w:rPr>
        <w:t xml:space="preserve">and </w:t>
      </w:r>
      <w:proofErr w:type="spellStart"/>
      <w:r w:rsidR="00871DE7" w:rsidRPr="006B5234">
        <w:rPr>
          <w:rFonts w:ascii="Times New Roman" w:hAnsi="Times New Roman" w:cs="Times New Roman"/>
          <w:i/>
          <w:sz w:val="24"/>
          <w:szCs w:val="24"/>
        </w:rPr>
        <w:t>Digitaria</w:t>
      </w:r>
      <w:proofErr w:type="spellEnd"/>
      <w:r w:rsidR="00871DE7" w:rsidRPr="006B5234">
        <w:rPr>
          <w:rFonts w:ascii="Times New Roman" w:hAnsi="Times New Roman" w:cs="Times New Roman"/>
          <w:i/>
          <w:sz w:val="24"/>
          <w:szCs w:val="24"/>
        </w:rPr>
        <w:t xml:space="preserve"> </w:t>
      </w:r>
      <w:proofErr w:type="spellStart"/>
      <w:r w:rsidR="00871DE7" w:rsidRPr="006B5234">
        <w:rPr>
          <w:rFonts w:ascii="Times New Roman" w:hAnsi="Times New Roman" w:cs="Times New Roman"/>
          <w:i/>
          <w:sz w:val="24"/>
          <w:szCs w:val="24"/>
        </w:rPr>
        <w:t>horizontalis</w:t>
      </w:r>
      <w:proofErr w:type="spellEnd"/>
      <w:r w:rsidR="00586397" w:rsidRPr="006B5234">
        <w:rPr>
          <w:rFonts w:ascii="Times New Roman" w:hAnsi="Times New Roman" w:cs="Times New Roman"/>
          <w:i/>
          <w:sz w:val="24"/>
          <w:szCs w:val="24"/>
        </w:rPr>
        <w:t xml:space="preserve"> </w:t>
      </w:r>
      <w:r w:rsidR="00586397" w:rsidRPr="006B5234">
        <w:rPr>
          <w:rFonts w:ascii="Times New Roman" w:hAnsi="Times New Roman" w:cs="Times New Roman"/>
          <w:sz w:val="24"/>
          <w:szCs w:val="24"/>
        </w:rPr>
        <w:t>were frequently occurred weed flora in the investigational plots</w:t>
      </w:r>
      <w:r w:rsidR="005A191F" w:rsidRPr="006B5234">
        <w:rPr>
          <w:rFonts w:ascii="Times New Roman" w:hAnsi="Times New Roman" w:cs="Times New Roman"/>
          <w:sz w:val="24"/>
          <w:szCs w:val="24"/>
        </w:rPr>
        <w:t>. The</w:t>
      </w:r>
      <w:r w:rsidR="00185DB0" w:rsidRPr="006B5234">
        <w:rPr>
          <w:rFonts w:ascii="Times New Roman" w:hAnsi="Times New Roman" w:cs="Times New Roman"/>
          <w:sz w:val="24"/>
          <w:szCs w:val="24"/>
        </w:rPr>
        <w:t>se</w:t>
      </w:r>
      <w:r w:rsidR="005A191F" w:rsidRPr="006B5234">
        <w:rPr>
          <w:rFonts w:ascii="Times New Roman" w:hAnsi="Times New Roman" w:cs="Times New Roman"/>
          <w:sz w:val="24"/>
          <w:szCs w:val="24"/>
        </w:rPr>
        <w:t xml:space="preserve"> </w:t>
      </w:r>
      <w:r w:rsidR="00185DB0" w:rsidRPr="006B5234">
        <w:rPr>
          <w:rFonts w:ascii="Times New Roman" w:hAnsi="Times New Roman" w:cs="Times New Roman"/>
          <w:sz w:val="24"/>
          <w:szCs w:val="24"/>
        </w:rPr>
        <w:t xml:space="preserve">identified </w:t>
      </w:r>
      <w:r w:rsidR="005A191F" w:rsidRPr="006B5234">
        <w:rPr>
          <w:rFonts w:ascii="Times New Roman" w:hAnsi="Times New Roman" w:cs="Times New Roman"/>
          <w:sz w:val="24"/>
          <w:szCs w:val="24"/>
        </w:rPr>
        <w:t xml:space="preserve">weed species </w:t>
      </w:r>
      <w:r w:rsidR="00185DB0" w:rsidRPr="006B5234">
        <w:rPr>
          <w:rFonts w:ascii="Times New Roman" w:hAnsi="Times New Roman" w:cs="Times New Roman"/>
          <w:sz w:val="24"/>
          <w:szCs w:val="24"/>
        </w:rPr>
        <w:t>were</w:t>
      </w:r>
      <w:r w:rsidR="005A191F" w:rsidRPr="006B5234">
        <w:rPr>
          <w:rFonts w:ascii="Times New Roman" w:hAnsi="Times New Roman" w:cs="Times New Roman"/>
          <w:sz w:val="24"/>
          <w:szCs w:val="24"/>
        </w:rPr>
        <w:t xml:space="preserve"> amongst the major social, environmental, and economic threats to the farming communities in the study areas. Most of the weed species identified in the </w:t>
      </w:r>
      <w:r w:rsidR="00185DB0" w:rsidRPr="006B5234">
        <w:rPr>
          <w:rFonts w:ascii="Times New Roman" w:hAnsi="Times New Roman" w:cs="Times New Roman"/>
          <w:sz w:val="24"/>
          <w:szCs w:val="24"/>
        </w:rPr>
        <w:t>current</w:t>
      </w:r>
      <w:r w:rsidR="005A191F" w:rsidRPr="006B5234">
        <w:rPr>
          <w:rFonts w:ascii="Times New Roman" w:hAnsi="Times New Roman" w:cs="Times New Roman"/>
          <w:sz w:val="24"/>
          <w:szCs w:val="24"/>
        </w:rPr>
        <w:t xml:space="preserve"> study were in line with Froud-Williams (2002) who reported that the weed species were composed of a wide range of annual, biennial, and perennial with comprised of broad-leaved, grasses and sedges weeds and major crop production bottlenecks for the farming communities in field crop production. </w:t>
      </w:r>
      <w:r w:rsidR="002903A5" w:rsidRPr="006B5234">
        <w:rPr>
          <w:rFonts w:ascii="Times New Roman" w:hAnsi="Times New Roman" w:cs="Times New Roman"/>
          <w:sz w:val="24"/>
          <w:szCs w:val="24"/>
        </w:rPr>
        <w:t>Also, t</w:t>
      </w:r>
      <w:r w:rsidR="005A191F" w:rsidRPr="006B5234">
        <w:rPr>
          <w:rFonts w:ascii="Times New Roman" w:hAnsi="Times New Roman" w:cs="Times New Roman"/>
          <w:sz w:val="24"/>
          <w:szCs w:val="24"/>
        </w:rPr>
        <w:t xml:space="preserve">hese weeds are highly competitive for all growth requirements such as nutrients and soil moisture and are threaten to </w:t>
      </w:r>
      <w:r w:rsidR="00747C7F" w:rsidRPr="006B5234">
        <w:rPr>
          <w:rFonts w:ascii="Times New Roman" w:hAnsi="Times New Roman" w:cs="Times New Roman"/>
          <w:sz w:val="24"/>
          <w:szCs w:val="24"/>
        </w:rPr>
        <w:t>wheat</w:t>
      </w:r>
      <w:r w:rsidR="00E04479" w:rsidRPr="006B5234">
        <w:rPr>
          <w:rFonts w:ascii="Times New Roman" w:hAnsi="Times New Roman" w:cs="Times New Roman"/>
          <w:sz w:val="24"/>
          <w:szCs w:val="24"/>
        </w:rPr>
        <w:t xml:space="preserve"> </w:t>
      </w:r>
      <w:r w:rsidR="005A191F" w:rsidRPr="006B5234">
        <w:rPr>
          <w:rFonts w:ascii="Times New Roman" w:hAnsi="Times New Roman" w:cs="Times New Roman"/>
          <w:sz w:val="24"/>
          <w:szCs w:val="24"/>
        </w:rPr>
        <w:t xml:space="preserve">production systems. </w:t>
      </w:r>
    </w:p>
    <w:p w:rsidR="009D4954" w:rsidRDefault="009D4954" w:rsidP="00A51830">
      <w:pPr>
        <w:spacing w:line="240" w:lineRule="auto"/>
        <w:jc w:val="both"/>
        <w:rPr>
          <w:rFonts w:ascii="Times New Roman" w:hAnsi="Times New Roman" w:cs="Times New Roman"/>
          <w:sz w:val="24"/>
          <w:szCs w:val="24"/>
        </w:rPr>
      </w:pPr>
    </w:p>
    <w:p w:rsidR="009D4954" w:rsidRPr="006B5234" w:rsidRDefault="009D4954" w:rsidP="00A51830">
      <w:pPr>
        <w:spacing w:line="240" w:lineRule="auto"/>
        <w:jc w:val="both"/>
        <w:rPr>
          <w:rFonts w:ascii="Times New Roman" w:hAnsi="Times New Roman" w:cs="Times New Roman"/>
          <w:sz w:val="24"/>
          <w:szCs w:val="24"/>
        </w:rPr>
      </w:pPr>
    </w:p>
    <w:p w:rsidR="00D972A4" w:rsidRPr="006B5234" w:rsidRDefault="008E718A" w:rsidP="00A51830">
      <w:pPr>
        <w:autoSpaceDE w:val="0"/>
        <w:autoSpaceDN w:val="0"/>
        <w:adjustRightInd w:val="0"/>
        <w:spacing w:after="0" w:line="240" w:lineRule="auto"/>
        <w:jc w:val="both"/>
        <w:rPr>
          <w:rFonts w:ascii="Times New Roman" w:hAnsi="Times New Roman" w:cs="Times New Roman"/>
          <w:sz w:val="24"/>
          <w:szCs w:val="24"/>
        </w:rPr>
      </w:pPr>
      <w:r w:rsidRPr="006B5234">
        <w:rPr>
          <w:rFonts w:ascii="Times New Roman" w:hAnsi="Times New Roman" w:cs="Times New Roman"/>
          <w:bCs/>
          <w:sz w:val="24"/>
          <w:szCs w:val="24"/>
        </w:rPr>
        <w:t xml:space="preserve">Table 1. </w:t>
      </w:r>
      <w:r w:rsidR="00F02349" w:rsidRPr="006B5234">
        <w:rPr>
          <w:rFonts w:ascii="Times New Roman" w:hAnsi="Times New Roman" w:cs="Times New Roman"/>
          <w:bCs/>
          <w:sz w:val="24"/>
          <w:szCs w:val="24"/>
        </w:rPr>
        <w:t xml:space="preserve">Major </w:t>
      </w:r>
      <w:r w:rsidR="00EB5EFC" w:rsidRPr="006B5234">
        <w:rPr>
          <w:rFonts w:ascii="Times New Roman" w:hAnsi="Times New Roman" w:cs="Times New Roman"/>
          <w:bCs/>
          <w:sz w:val="24"/>
          <w:szCs w:val="24"/>
        </w:rPr>
        <w:t xml:space="preserve">common </w:t>
      </w:r>
      <w:r w:rsidR="00F02349" w:rsidRPr="006B5234">
        <w:rPr>
          <w:rFonts w:ascii="Times New Roman" w:hAnsi="Times New Roman" w:cs="Times New Roman"/>
          <w:bCs/>
          <w:sz w:val="24"/>
          <w:szCs w:val="24"/>
        </w:rPr>
        <w:t>weed s</w:t>
      </w:r>
      <w:r w:rsidRPr="006B5234">
        <w:rPr>
          <w:rFonts w:ascii="Times New Roman" w:hAnsi="Times New Roman" w:cs="Times New Roman"/>
          <w:iCs/>
          <w:sz w:val="24"/>
          <w:szCs w:val="24"/>
        </w:rPr>
        <w:t xml:space="preserve">pecies </w:t>
      </w:r>
      <w:r w:rsidR="00F02349" w:rsidRPr="006B5234">
        <w:rPr>
          <w:rFonts w:ascii="Times New Roman" w:hAnsi="Times New Roman" w:cs="Times New Roman"/>
          <w:iCs/>
          <w:sz w:val="24"/>
          <w:szCs w:val="24"/>
        </w:rPr>
        <w:t xml:space="preserve">identified </w:t>
      </w:r>
      <w:r w:rsidRPr="006B5234">
        <w:rPr>
          <w:rFonts w:ascii="Times New Roman" w:hAnsi="Times New Roman" w:cs="Times New Roman"/>
          <w:iCs/>
          <w:sz w:val="24"/>
          <w:szCs w:val="24"/>
        </w:rPr>
        <w:t>and their t</w:t>
      </w:r>
      <w:r w:rsidRPr="006B5234">
        <w:rPr>
          <w:rFonts w:ascii="Times New Roman" w:hAnsi="Times New Roman" w:cs="Times New Roman"/>
          <w:bCs/>
          <w:sz w:val="24"/>
          <w:szCs w:val="24"/>
        </w:rPr>
        <w:t xml:space="preserve">axonomical characteristics </w:t>
      </w:r>
      <w:r w:rsidRPr="006B5234">
        <w:rPr>
          <w:rFonts w:ascii="Times New Roman" w:hAnsi="Times New Roman" w:cs="Times New Roman"/>
          <w:iCs/>
          <w:sz w:val="24"/>
          <w:szCs w:val="24"/>
        </w:rPr>
        <w:t xml:space="preserve">in </w:t>
      </w:r>
      <w:r w:rsidR="0066618F" w:rsidRPr="006B5234">
        <w:rPr>
          <w:rFonts w:ascii="Times New Roman" w:hAnsi="Times New Roman" w:cs="Times New Roman"/>
          <w:sz w:val="24"/>
          <w:szCs w:val="24"/>
        </w:rPr>
        <w:t>w</w:t>
      </w:r>
      <w:r w:rsidR="00F91212" w:rsidRPr="006B5234">
        <w:rPr>
          <w:rFonts w:ascii="Times New Roman" w:hAnsi="Times New Roman" w:cs="Times New Roman"/>
          <w:sz w:val="24"/>
          <w:szCs w:val="24"/>
        </w:rPr>
        <w:t xml:space="preserve">heat </w:t>
      </w:r>
      <w:r w:rsidRPr="006B5234">
        <w:rPr>
          <w:rFonts w:ascii="Times New Roman" w:hAnsi="Times New Roman" w:cs="Times New Roman"/>
          <w:iCs/>
          <w:sz w:val="24"/>
          <w:szCs w:val="24"/>
        </w:rPr>
        <w:t xml:space="preserve">field </w:t>
      </w:r>
      <w:r w:rsidR="00D972A4" w:rsidRPr="006B5234">
        <w:rPr>
          <w:rFonts w:ascii="Times New Roman" w:hAnsi="Times New Roman" w:cs="Times New Roman"/>
          <w:sz w:val="24"/>
          <w:szCs w:val="24"/>
        </w:rPr>
        <w:t xml:space="preserve">in </w:t>
      </w:r>
      <w:proofErr w:type="spellStart"/>
      <w:r w:rsidR="00F91212" w:rsidRPr="006B5234">
        <w:rPr>
          <w:rFonts w:ascii="Times New Roman" w:hAnsi="Times New Roman" w:cs="Times New Roman"/>
          <w:sz w:val="24"/>
          <w:szCs w:val="24"/>
        </w:rPr>
        <w:t>Bonke</w:t>
      </w:r>
      <w:proofErr w:type="spellEnd"/>
      <w:r w:rsidR="0066618F" w:rsidRPr="006B5234">
        <w:rPr>
          <w:rFonts w:ascii="Times New Roman" w:hAnsi="Times New Roman" w:cs="Times New Roman"/>
          <w:sz w:val="24"/>
          <w:szCs w:val="24"/>
        </w:rPr>
        <w:t xml:space="preserve">, </w:t>
      </w:r>
      <w:proofErr w:type="spellStart"/>
      <w:r w:rsidR="00F91212" w:rsidRPr="006B5234">
        <w:rPr>
          <w:rFonts w:ascii="Times New Roman" w:hAnsi="Times New Roman" w:cs="Times New Roman"/>
          <w:sz w:val="24"/>
          <w:szCs w:val="24"/>
        </w:rPr>
        <w:t>Chencha</w:t>
      </w:r>
      <w:proofErr w:type="spellEnd"/>
      <w:r w:rsidR="00D972A4" w:rsidRPr="006B5234">
        <w:rPr>
          <w:rFonts w:ascii="Times New Roman" w:hAnsi="Times New Roman" w:cs="Times New Roman"/>
          <w:sz w:val="24"/>
          <w:szCs w:val="24"/>
        </w:rPr>
        <w:t xml:space="preserve"> </w:t>
      </w:r>
      <w:r w:rsidR="0066618F" w:rsidRPr="006B5234">
        <w:rPr>
          <w:rFonts w:ascii="Times New Roman" w:hAnsi="Times New Roman" w:cs="Times New Roman"/>
          <w:sz w:val="24"/>
          <w:szCs w:val="24"/>
        </w:rPr>
        <w:t xml:space="preserve">and Kamba </w:t>
      </w:r>
      <w:r w:rsidR="00D972A4" w:rsidRPr="006B5234">
        <w:rPr>
          <w:rFonts w:ascii="Times New Roman" w:hAnsi="Times New Roman" w:cs="Times New Roman"/>
          <w:sz w:val="24"/>
          <w:szCs w:val="24"/>
        </w:rPr>
        <w:t xml:space="preserve">districts, </w:t>
      </w:r>
      <w:r w:rsidR="0066618F" w:rsidRPr="006B5234">
        <w:rPr>
          <w:rFonts w:ascii="Times New Roman" w:hAnsi="Times New Roman" w:cs="Times New Roman"/>
          <w:sz w:val="24"/>
          <w:szCs w:val="24"/>
        </w:rPr>
        <w:t>SNNPRs</w:t>
      </w:r>
      <w:r w:rsidR="00D972A4" w:rsidRPr="006B5234">
        <w:rPr>
          <w:rFonts w:ascii="Times New Roman" w:hAnsi="Times New Roman" w:cs="Times New Roman"/>
          <w:sz w:val="24"/>
          <w:szCs w:val="24"/>
        </w:rPr>
        <w:t>, during the 202</w:t>
      </w:r>
      <w:r w:rsidR="0066618F" w:rsidRPr="006B5234">
        <w:rPr>
          <w:rFonts w:ascii="Times New Roman" w:hAnsi="Times New Roman" w:cs="Times New Roman"/>
          <w:sz w:val="24"/>
          <w:szCs w:val="24"/>
        </w:rPr>
        <w:t>1</w:t>
      </w:r>
      <w:r w:rsidR="00D972A4" w:rsidRPr="006B5234">
        <w:rPr>
          <w:rFonts w:ascii="Times New Roman" w:hAnsi="Times New Roman" w:cs="Times New Roman"/>
          <w:sz w:val="24"/>
          <w:szCs w:val="24"/>
        </w:rPr>
        <w:t xml:space="preserve"> main cropping season</w:t>
      </w:r>
      <w:r w:rsidR="00F0767B" w:rsidRPr="006B5234">
        <w:rPr>
          <w:rFonts w:ascii="Times New Roman" w:hAnsi="Times New Roman" w:cs="Times New Roman"/>
          <w:sz w:val="24"/>
          <w:szCs w:val="24"/>
        </w:rPr>
        <w:t xml:space="preserve"> </w:t>
      </w:r>
    </w:p>
    <w:tbl>
      <w:tblPr>
        <w:tblStyle w:val="LightShading1"/>
        <w:tblW w:w="10098" w:type="dxa"/>
        <w:jc w:val="center"/>
        <w:tblLayout w:type="fixed"/>
        <w:tblLook w:val="04A0" w:firstRow="1" w:lastRow="0" w:firstColumn="1" w:lastColumn="0" w:noHBand="0" w:noVBand="1"/>
      </w:tblPr>
      <w:tblGrid>
        <w:gridCol w:w="1458"/>
        <w:gridCol w:w="2340"/>
        <w:gridCol w:w="2070"/>
        <w:gridCol w:w="1260"/>
        <w:gridCol w:w="990"/>
        <w:gridCol w:w="990"/>
        <w:gridCol w:w="990"/>
      </w:tblGrid>
      <w:tr w:rsidR="00656493" w:rsidRPr="006B5234" w:rsidTr="00752C0B">
        <w:trPr>
          <w:cnfStyle w:val="100000000000" w:firstRow="1" w:lastRow="0" w:firstColumn="0" w:lastColumn="0" w:oddVBand="0" w:evenVBand="0" w:oddHBand="0" w:evenHBand="0" w:firstRowFirstColumn="0" w:firstRowLastColumn="0" w:lastRowFirstColumn="0" w:lastRowLastColumn="0"/>
          <w:trHeight w:val="152"/>
          <w:jc w:val="center"/>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rsidR="008E718A" w:rsidRPr="006B5234" w:rsidRDefault="008E718A" w:rsidP="00A51830">
            <w:pPr>
              <w:spacing w:afterAutospacing="0"/>
              <w:jc w:val="both"/>
              <w:rPr>
                <w:rFonts w:ascii="Times New Roman" w:hAnsi="Times New Roman" w:cs="Times New Roman"/>
                <w:color w:val="auto"/>
                <w:sz w:val="18"/>
                <w:szCs w:val="18"/>
              </w:rPr>
            </w:pPr>
            <w:r w:rsidRPr="006B5234">
              <w:rPr>
                <w:rFonts w:ascii="Times New Roman" w:hAnsi="Times New Roman" w:cs="Times New Roman"/>
                <w:color w:val="auto"/>
                <w:sz w:val="18"/>
                <w:szCs w:val="18"/>
              </w:rPr>
              <w:t>Family name</w:t>
            </w:r>
          </w:p>
        </w:tc>
        <w:tc>
          <w:tcPr>
            <w:tcW w:w="2340" w:type="dxa"/>
            <w:shd w:val="clear" w:color="auto" w:fill="auto"/>
          </w:tcPr>
          <w:p w:rsidR="008E718A" w:rsidRPr="006B5234" w:rsidRDefault="008E718A" w:rsidP="00A51830">
            <w:pPr>
              <w:spacing w:afterAutospacing="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Scientific name</w:t>
            </w:r>
          </w:p>
        </w:tc>
        <w:tc>
          <w:tcPr>
            <w:tcW w:w="2070" w:type="dxa"/>
            <w:shd w:val="clear" w:color="auto" w:fill="auto"/>
          </w:tcPr>
          <w:p w:rsidR="008E718A" w:rsidRPr="006B5234" w:rsidRDefault="008E718A" w:rsidP="00A51830">
            <w:pPr>
              <w:spacing w:afterAutospacing="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Common name</w:t>
            </w:r>
          </w:p>
        </w:tc>
        <w:tc>
          <w:tcPr>
            <w:tcW w:w="1260" w:type="dxa"/>
            <w:shd w:val="clear" w:color="auto" w:fill="auto"/>
          </w:tcPr>
          <w:p w:rsidR="008E718A" w:rsidRPr="006B5234" w:rsidRDefault="008E718A" w:rsidP="00A51830">
            <w:pPr>
              <w:spacing w:afterAutospacing="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 xml:space="preserve">Classification </w:t>
            </w:r>
          </w:p>
        </w:tc>
        <w:tc>
          <w:tcPr>
            <w:tcW w:w="990" w:type="dxa"/>
            <w:shd w:val="clear" w:color="auto" w:fill="auto"/>
          </w:tcPr>
          <w:p w:rsidR="008E718A" w:rsidRPr="006B5234" w:rsidRDefault="008E718A" w:rsidP="00A51830">
            <w:pPr>
              <w:spacing w:afterAutospacing="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Life form</w:t>
            </w:r>
          </w:p>
        </w:tc>
        <w:tc>
          <w:tcPr>
            <w:tcW w:w="990" w:type="dxa"/>
            <w:shd w:val="clear" w:color="auto" w:fill="auto"/>
          </w:tcPr>
          <w:p w:rsidR="008E718A" w:rsidRPr="006B5234" w:rsidRDefault="008E718A" w:rsidP="00A51830">
            <w:pPr>
              <w:spacing w:afterAutospacing="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 xml:space="preserve">Category </w:t>
            </w:r>
          </w:p>
        </w:tc>
        <w:tc>
          <w:tcPr>
            <w:tcW w:w="990" w:type="dxa"/>
            <w:shd w:val="clear" w:color="auto" w:fill="auto"/>
          </w:tcPr>
          <w:p w:rsidR="008E718A" w:rsidRPr="006B5234" w:rsidRDefault="008E718A" w:rsidP="00A51830">
            <w:pPr>
              <w:spacing w:afterAutospacing="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Life cycle</w:t>
            </w:r>
          </w:p>
        </w:tc>
      </w:tr>
      <w:tr w:rsidR="0051020E" w:rsidRPr="006B5234" w:rsidTr="00752C0B">
        <w:trPr>
          <w:cnfStyle w:val="000000100000" w:firstRow="0" w:lastRow="0" w:firstColumn="0" w:lastColumn="0" w:oddVBand="0" w:evenVBand="0" w:oddHBand="1" w:evenHBand="0" w:firstRowFirstColumn="0" w:firstRowLastColumn="0" w:lastRowFirstColumn="0" w:lastRowLastColumn="0"/>
          <w:trHeight w:val="200"/>
          <w:jc w:val="center"/>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rsidR="0051020E" w:rsidRPr="006B5234" w:rsidRDefault="0051020E" w:rsidP="00A51830">
            <w:pPr>
              <w:spacing w:afterAutospacing="0"/>
              <w:rPr>
                <w:rFonts w:ascii="Times New Roman" w:hAnsi="Times New Roman" w:cs="Times New Roman"/>
                <w:b w:val="0"/>
                <w:color w:val="auto"/>
                <w:sz w:val="18"/>
                <w:szCs w:val="18"/>
              </w:rPr>
            </w:pPr>
            <w:proofErr w:type="spellStart"/>
            <w:r w:rsidRPr="006B5234">
              <w:rPr>
                <w:rFonts w:ascii="Times New Roman" w:hAnsi="Times New Roman" w:cs="Times New Roman"/>
                <w:b w:val="0"/>
                <w:color w:val="auto"/>
                <w:sz w:val="18"/>
                <w:szCs w:val="18"/>
              </w:rPr>
              <w:t>Poaceae</w:t>
            </w:r>
            <w:proofErr w:type="spellEnd"/>
          </w:p>
        </w:tc>
        <w:tc>
          <w:tcPr>
            <w:tcW w:w="2340" w:type="dxa"/>
            <w:shd w:val="clear" w:color="auto" w:fill="auto"/>
          </w:tcPr>
          <w:p w:rsidR="0051020E" w:rsidRPr="006B5234" w:rsidRDefault="0051020E"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auto"/>
                <w:sz w:val="18"/>
                <w:szCs w:val="18"/>
              </w:rPr>
            </w:pPr>
            <w:proofErr w:type="spellStart"/>
            <w:r w:rsidRPr="006B5234">
              <w:rPr>
                <w:rFonts w:ascii="Times New Roman" w:hAnsi="Times New Roman" w:cs="Times New Roman"/>
                <w:i/>
                <w:color w:val="auto"/>
                <w:sz w:val="18"/>
                <w:szCs w:val="18"/>
              </w:rPr>
              <w:t>Brachiaria</w:t>
            </w:r>
            <w:proofErr w:type="spellEnd"/>
            <w:r w:rsidRPr="006B5234">
              <w:rPr>
                <w:rFonts w:ascii="Times New Roman" w:hAnsi="Times New Roman" w:cs="Times New Roman"/>
                <w:i/>
                <w:color w:val="auto"/>
                <w:sz w:val="18"/>
                <w:szCs w:val="18"/>
              </w:rPr>
              <w:t xml:space="preserve"> </w:t>
            </w:r>
            <w:proofErr w:type="spellStart"/>
            <w:r w:rsidRPr="006B5234">
              <w:rPr>
                <w:rFonts w:ascii="Times New Roman" w:hAnsi="Times New Roman" w:cs="Times New Roman"/>
                <w:i/>
                <w:color w:val="auto"/>
                <w:sz w:val="18"/>
                <w:szCs w:val="18"/>
              </w:rPr>
              <w:t>eruciformis</w:t>
            </w:r>
            <w:proofErr w:type="spellEnd"/>
          </w:p>
        </w:tc>
        <w:tc>
          <w:tcPr>
            <w:tcW w:w="2070" w:type="dxa"/>
            <w:shd w:val="clear" w:color="auto" w:fill="auto"/>
          </w:tcPr>
          <w:p w:rsidR="0051020E" w:rsidRPr="006B5234" w:rsidRDefault="0051020E"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bCs/>
                <w:color w:val="auto"/>
                <w:sz w:val="18"/>
                <w:szCs w:val="18"/>
              </w:rPr>
              <w:t xml:space="preserve">Signal grass </w:t>
            </w:r>
          </w:p>
        </w:tc>
        <w:tc>
          <w:tcPr>
            <w:tcW w:w="1260" w:type="dxa"/>
            <w:shd w:val="clear" w:color="auto" w:fill="auto"/>
          </w:tcPr>
          <w:p w:rsidR="0051020E" w:rsidRPr="006B5234" w:rsidRDefault="0051020E"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 xml:space="preserve">Monocot </w:t>
            </w:r>
          </w:p>
        </w:tc>
        <w:tc>
          <w:tcPr>
            <w:tcW w:w="990" w:type="dxa"/>
            <w:shd w:val="clear" w:color="auto" w:fill="auto"/>
          </w:tcPr>
          <w:p w:rsidR="0051020E" w:rsidRPr="006B5234" w:rsidRDefault="0051020E"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 xml:space="preserve">Herb </w:t>
            </w:r>
          </w:p>
        </w:tc>
        <w:tc>
          <w:tcPr>
            <w:tcW w:w="990" w:type="dxa"/>
            <w:shd w:val="clear" w:color="auto" w:fill="auto"/>
          </w:tcPr>
          <w:p w:rsidR="0051020E" w:rsidRPr="006B5234" w:rsidRDefault="0051020E"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 xml:space="preserve">Grass </w:t>
            </w:r>
          </w:p>
        </w:tc>
        <w:tc>
          <w:tcPr>
            <w:tcW w:w="990" w:type="dxa"/>
            <w:shd w:val="clear" w:color="auto" w:fill="auto"/>
          </w:tcPr>
          <w:p w:rsidR="0051020E" w:rsidRPr="006B5234" w:rsidRDefault="0051020E"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 xml:space="preserve">Annual </w:t>
            </w:r>
          </w:p>
        </w:tc>
      </w:tr>
      <w:tr w:rsidR="0051020E" w:rsidRPr="006B5234" w:rsidTr="00752C0B">
        <w:trPr>
          <w:trHeight w:val="200"/>
          <w:jc w:val="center"/>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rsidR="0051020E" w:rsidRPr="006B5234" w:rsidRDefault="0051020E" w:rsidP="00A51830">
            <w:pPr>
              <w:rPr>
                <w:rFonts w:ascii="Times New Roman" w:hAnsi="Times New Roman" w:cs="Times New Roman"/>
                <w:b w:val="0"/>
                <w:color w:val="auto"/>
                <w:sz w:val="18"/>
                <w:szCs w:val="18"/>
              </w:rPr>
            </w:pPr>
            <w:proofErr w:type="spellStart"/>
            <w:r w:rsidRPr="006B5234">
              <w:rPr>
                <w:rFonts w:ascii="Times New Roman" w:hAnsi="Times New Roman" w:cs="Times New Roman"/>
                <w:b w:val="0"/>
                <w:color w:val="auto"/>
                <w:sz w:val="18"/>
                <w:szCs w:val="18"/>
              </w:rPr>
              <w:t>Poaceae</w:t>
            </w:r>
            <w:proofErr w:type="spellEnd"/>
          </w:p>
        </w:tc>
        <w:tc>
          <w:tcPr>
            <w:tcW w:w="2340" w:type="dxa"/>
            <w:shd w:val="clear" w:color="auto" w:fill="auto"/>
          </w:tcPr>
          <w:p w:rsidR="0051020E" w:rsidRPr="006B5234" w:rsidRDefault="0051020E" w:rsidP="00A5183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auto"/>
                <w:sz w:val="18"/>
                <w:szCs w:val="18"/>
              </w:rPr>
            </w:pPr>
            <w:proofErr w:type="spellStart"/>
            <w:r w:rsidRPr="006B5234">
              <w:rPr>
                <w:rFonts w:ascii="Times New Roman" w:hAnsi="Times New Roman" w:cs="Times New Roman"/>
                <w:i/>
                <w:color w:val="auto"/>
                <w:sz w:val="18"/>
                <w:szCs w:val="18"/>
              </w:rPr>
              <w:t>Setaria</w:t>
            </w:r>
            <w:proofErr w:type="spellEnd"/>
            <w:r w:rsidRPr="006B5234">
              <w:rPr>
                <w:rFonts w:ascii="Times New Roman" w:hAnsi="Times New Roman" w:cs="Times New Roman"/>
                <w:i/>
                <w:color w:val="auto"/>
                <w:sz w:val="18"/>
                <w:szCs w:val="18"/>
              </w:rPr>
              <w:t xml:space="preserve"> </w:t>
            </w:r>
            <w:proofErr w:type="spellStart"/>
            <w:r w:rsidRPr="006B5234">
              <w:rPr>
                <w:rFonts w:ascii="Times New Roman" w:hAnsi="Times New Roman" w:cs="Times New Roman"/>
                <w:i/>
                <w:color w:val="auto"/>
                <w:sz w:val="18"/>
                <w:szCs w:val="18"/>
              </w:rPr>
              <w:t>pumila</w:t>
            </w:r>
            <w:proofErr w:type="spellEnd"/>
          </w:p>
        </w:tc>
        <w:tc>
          <w:tcPr>
            <w:tcW w:w="2070" w:type="dxa"/>
            <w:shd w:val="clear" w:color="auto" w:fill="auto"/>
          </w:tcPr>
          <w:p w:rsidR="0051020E" w:rsidRPr="006B5234" w:rsidRDefault="0051020E" w:rsidP="00A5183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18"/>
                <w:szCs w:val="18"/>
              </w:rPr>
            </w:pPr>
            <w:r w:rsidRPr="006B5234">
              <w:rPr>
                <w:rFonts w:ascii="Times New Roman" w:hAnsi="Times New Roman" w:cs="Times New Roman"/>
                <w:color w:val="auto"/>
                <w:sz w:val="18"/>
                <w:szCs w:val="18"/>
              </w:rPr>
              <w:t>Yellow foxtail</w:t>
            </w:r>
          </w:p>
        </w:tc>
        <w:tc>
          <w:tcPr>
            <w:tcW w:w="1260" w:type="dxa"/>
            <w:shd w:val="clear" w:color="auto" w:fill="auto"/>
          </w:tcPr>
          <w:p w:rsidR="0051020E" w:rsidRPr="006B5234" w:rsidRDefault="0051020E"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 xml:space="preserve">Monocot </w:t>
            </w:r>
          </w:p>
        </w:tc>
        <w:tc>
          <w:tcPr>
            <w:tcW w:w="990" w:type="dxa"/>
            <w:shd w:val="clear" w:color="auto" w:fill="auto"/>
          </w:tcPr>
          <w:p w:rsidR="0051020E" w:rsidRPr="006B5234" w:rsidRDefault="0051020E"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 xml:space="preserve">Herb </w:t>
            </w:r>
          </w:p>
        </w:tc>
        <w:tc>
          <w:tcPr>
            <w:tcW w:w="990" w:type="dxa"/>
            <w:shd w:val="clear" w:color="auto" w:fill="auto"/>
          </w:tcPr>
          <w:p w:rsidR="0051020E" w:rsidRPr="006B5234" w:rsidRDefault="0051020E"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 xml:space="preserve">Grass </w:t>
            </w:r>
          </w:p>
        </w:tc>
        <w:tc>
          <w:tcPr>
            <w:tcW w:w="990" w:type="dxa"/>
            <w:shd w:val="clear" w:color="auto" w:fill="auto"/>
          </w:tcPr>
          <w:p w:rsidR="0051020E" w:rsidRPr="006B5234" w:rsidRDefault="0051020E"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Perennial</w:t>
            </w:r>
          </w:p>
        </w:tc>
      </w:tr>
      <w:tr w:rsidR="0051020E" w:rsidRPr="006B5234" w:rsidTr="00752C0B">
        <w:trPr>
          <w:cnfStyle w:val="000000100000" w:firstRow="0" w:lastRow="0" w:firstColumn="0" w:lastColumn="0" w:oddVBand="0" w:evenVBand="0" w:oddHBand="1" w:evenHBand="0" w:firstRowFirstColumn="0" w:firstRowLastColumn="0" w:lastRowFirstColumn="0" w:lastRowLastColumn="0"/>
          <w:trHeight w:val="200"/>
          <w:jc w:val="center"/>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rsidR="0051020E" w:rsidRPr="006B5234" w:rsidRDefault="0051020E" w:rsidP="00A51830">
            <w:pPr>
              <w:pStyle w:val="Heading4"/>
              <w:spacing w:before="0"/>
              <w:outlineLvl w:val="3"/>
              <w:rPr>
                <w:rFonts w:ascii="Times New Roman" w:hAnsi="Times New Roman" w:cs="Times New Roman"/>
                <w:i w:val="0"/>
                <w:color w:val="auto"/>
                <w:sz w:val="18"/>
                <w:szCs w:val="18"/>
              </w:rPr>
            </w:pPr>
            <w:proofErr w:type="spellStart"/>
            <w:r w:rsidRPr="006B5234">
              <w:rPr>
                <w:rFonts w:ascii="Times New Roman" w:hAnsi="Times New Roman" w:cs="Times New Roman"/>
                <w:i w:val="0"/>
                <w:color w:val="auto"/>
                <w:sz w:val="18"/>
                <w:szCs w:val="18"/>
              </w:rPr>
              <w:lastRenderedPageBreak/>
              <w:t>Polygonaceae</w:t>
            </w:r>
            <w:proofErr w:type="spellEnd"/>
          </w:p>
        </w:tc>
        <w:tc>
          <w:tcPr>
            <w:tcW w:w="2340" w:type="dxa"/>
            <w:shd w:val="clear" w:color="auto" w:fill="auto"/>
          </w:tcPr>
          <w:p w:rsidR="0051020E" w:rsidRPr="006B5234" w:rsidRDefault="0051020E"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auto"/>
                <w:sz w:val="18"/>
                <w:szCs w:val="18"/>
              </w:rPr>
            </w:pPr>
            <w:proofErr w:type="spellStart"/>
            <w:r w:rsidRPr="006B5234">
              <w:rPr>
                <w:rFonts w:ascii="Times New Roman" w:hAnsi="Times New Roman" w:cs="Times New Roman"/>
                <w:i/>
                <w:color w:val="auto"/>
                <w:sz w:val="18"/>
                <w:szCs w:val="18"/>
              </w:rPr>
              <w:t>Rumex</w:t>
            </w:r>
            <w:proofErr w:type="spellEnd"/>
            <w:r w:rsidRPr="006B5234">
              <w:rPr>
                <w:rFonts w:ascii="Times New Roman" w:hAnsi="Times New Roman" w:cs="Times New Roman"/>
                <w:i/>
                <w:color w:val="auto"/>
                <w:sz w:val="18"/>
                <w:szCs w:val="18"/>
              </w:rPr>
              <w:t xml:space="preserve"> </w:t>
            </w:r>
            <w:proofErr w:type="spellStart"/>
            <w:r w:rsidRPr="006B5234">
              <w:rPr>
                <w:rFonts w:ascii="Times New Roman" w:hAnsi="Times New Roman" w:cs="Times New Roman"/>
                <w:i/>
                <w:color w:val="auto"/>
                <w:sz w:val="18"/>
                <w:szCs w:val="18"/>
              </w:rPr>
              <w:t>abyssinica</w:t>
            </w:r>
            <w:proofErr w:type="spellEnd"/>
          </w:p>
        </w:tc>
        <w:tc>
          <w:tcPr>
            <w:tcW w:w="2070" w:type="dxa"/>
            <w:shd w:val="clear" w:color="auto" w:fill="auto"/>
          </w:tcPr>
          <w:p w:rsidR="0051020E" w:rsidRPr="006B5234" w:rsidRDefault="0051020E" w:rsidP="00A51830">
            <w:pPr>
              <w:pStyle w:val="Heading4"/>
              <w:spacing w:before="0"/>
              <w:outlineLvl w:val="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i w:val="0"/>
                <w:color w:val="auto"/>
                <w:sz w:val="18"/>
                <w:szCs w:val="18"/>
              </w:rPr>
            </w:pPr>
            <w:r w:rsidRPr="006B5234">
              <w:rPr>
                <w:rFonts w:ascii="Times New Roman" w:hAnsi="Times New Roman" w:cs="Times New Roman"/>
                <w:b w:val="0"/>
                <w:i w:val="0"/>
                <w:color w:val="auto"/>
                <w:sz w:val="18"/>
                <w:szCs w:val="18"/>
              </w:rPr>
              <w:t>Spinach rhubarb</w:t>
            </w:r>
          </w:p>
        </w:tc>
        <w:tc>
          <w:tcPr>
            <w:tcW w:w="1260" w:type="dxa"/>
            <w:shd w:val="clear" w:color="auto" w:fill="auto"/>
          </w:tcPr>
          <w:p w:rsidR="0051020E" w:rsidRPr="006B5234" w:rsidRDefault="0051020E"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 xml:space="preserve">Dicot </w:t>
            </w:r>
          </w:p>
        </w:tc>
        <w:tc>
          <w:tcPr>
            <w:tcW w:w="990" w:type="dxa"/>
            <w:shd w:val="clear" w:color="auto" w:fill="auto"/>
          </w:tcPr>
          <w:p w:rsidR="0051020E" w:rsidRPr="006B5234" w:rsidRDefault="0051020E"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 xml:space="preserve">Herb </w:t>
            </w:r>
          </w:p>
        </w:tc>
        <w:tc>
          <w:tcPr>
            <w:tcW w:w="990" w:type="dxa"/>
            <w:shd w:val="clear" w:color="auto" w:fill="auto"/>
          </w:tcPr>
          <w:p w:rsidR="0051020E" w:rsidRPr="006B5234" w:rsidRDefault="0051020E"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Broad leaf</w:t>
            </w:r>
          </w:p>
        </w:tc>
        <w:tc>
          <w:tcPr>
            <w:tcW w:w="990" w:type="dxa"/>
            <w:shd w:val="clear" w:color="auto" w:fill="auto"/>
          </w:tcPr>
          <w:p w:rsidR="0051020E" w:rsidRPr="006B5234" w:rsidRDefault="0051020E"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Perennial</w:t>
            </w:r>
          </w:p>
        </w:tc>
      </w:tr>
      <w:tr w:rsidR="0051020E" w:rsidRPr="006B5234" w:rsidTr="00752C0B">
        <w:trPr>
          <w:trHeight w:val="200"/>
          <w:jc w:val="center"/>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rsidR="0051020E" w:rsidRPr="006B5234" w:rsidRDefault="0051020E" w:rsidP="00A51830">
            <w:pPr>
              <w:rPr>
                <w:rStyle w:val="st"/>
                <w:rFonts w:ascii="Times New Roman" w:hAnsi="Times New Roman" w:cs="Times New Roman"/>
                <w:b w:val="0"/>
                <w:color w:val="auto"/>
                <w:sz w:val="18"/>
                <w:szCs w:val="18"/>
              </w:rPr>
            </w:pPr>
            <w:r w:rsidRPr="006B5234">
              <w:rPr>
                <w:rFonts w:ascii="Times New Roman" w:hAnsi="Times New Roman" w:cs="Times New Roman"/>
                <w:b w:val="0"/>
                <w:bCs w:val="0"/>
                <w:color w:val="auto"/>
                <w:sz w:val="18"/>
                <w:szCs w:val="18"/>
              </w:rPr>
              <w:t>Caryophyllaceae</w:t>
            </w:r>
          </w:p>
        </w:tc>
        <w:tc>
          <w:tcPr>
            <w:tcW w:w="2340" w:type="dxa"/>
            <w:shd w:val="clear" w:color="auto" w:fill="auto"/>
          </w:tcPr>
          <w:p w:rsidR="0051020E" w:rsidRPr="006B5234" w:rsidRDefault="0051020E" w:rsidP="00A5183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auto"/>
                <w:sz w:val="18"/>
                <w:szCs w:val="18"/>
              </w:rPr>
            </w:pPr>
            <w:proofErr w:type="spellStart"/>
            <w:r w:rsidRPr="006B5234">
              <w:rPr>
                <w:rFonts w:ascii="Times New Roman" w:hAnsi="Times New Roman" w:cs="Times New Roman"/>
                <w:i/>
                <w:color w:val="auto"/>
                <w:sz w:val="18"/>
                <w:szCs w:val="18"/>
              </w:rPr>
              <w:t>Drymaria</w:t>
            </w:r>
            <w:proofErr w:type="spellEnd"/>
            <w:r w:rsidRPr="006B5234">
              <w:rPr>
                <w:rFonts w:ascii="Times New Roman" w:hAnsi="Times New Roman" w:cs="Times New Roman"/>
                <w:i/>
                <w:color w:val="auto"/>
                <w:sz w:val="18"/>
                <w:szCs w:val="18"/>
              </w:rPr>
              <w:t xml:space="preserve"> </w:t>
            </w:r>
            <w:proofErr w:type="spellStart"/>
            <w:r w:rsidRPr="006B5234">
              <w:rPr>
                <w:rFonts w:ascii="Times New Roman" w:hAnsi="Times New Roman" w:cs="Times New Roman"/>
                <w:i/>
                <w:color w:val="auto"/>
                <w:sz w:val="18"/>
                <w:szCs w:val="18"/>
              </w:rPr>
              <w:t>cordata</w:t>
            </w:r>
            <w:proofErr w:type="spellEnd"/>
          </w:p>
        </w:tc>
        <w:tc>
          <w:tcPr>
            <w:tcW w:w="2070" w:type="dxa"/>
            <w:shd w:val="clear" w:color="auto" w:fill="auto"/>
          </w:tcPr>
          <w:p w:rsidR="0051020E" w:rsidRPr="006B5234" w:rsidRDefault="0051020E" w:rsidP="00A5183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18"/>
                <w:szCs w:val="18"/>
              </w:rPr>
            </w:pPr>
            <w:proofErr w:type="spellStart"/>
            <w:r w:rsidRPr="006B5234">
              <w:rPr>
                <w:rFonts w:ascii="Times New Roman" w:hAnsi="Times New Roman" w:cs="Times New Roman"/>
                <w:color w:val="auto"/>
                <w:sz w:val="18"/>
                <w:szCs w:val="18"/>
              </w:rPr>
              <w:t>Whitesnow</w:t>
            </w:r>
            <w:proofErr w:type="spellEnd"/>
          </w:p>
        </w:tc>
        <w:tc>
          <w:tcPr>
            <w:tcW w:w="1260" w:type="dxa"/>
            <w:shd w:val="clear" w:color="auto" w:fill="auto"/>
          </w:tcPr>
          <w:p w:rsidR="0051020E" w:rsidRPr="006B5234" w:rsidRDefault="0051020E" w:rsidP="00A5183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Dicot</w:t>
            </w:r>
          </w:p>
        </w:tc>
        <w:tc>
          <w:tcPr>
            <w:tcW w:w="990" w:type="dxa"/>
            <w:shd w:val="clear" w:color="auto" w:fill="auto"/>
          </w:tcPr>
          <w:p w:rsidR="0051020E" w:rsidRPr="006B5234" w:rsidRDefault="0051020E" w:rsidP="00A5183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Herb</w:t>
            </w:r>
          </w:p>
        </w:tc>
        <w:tc>
          <w:tcPr>
            <w:tcW w:w="990" w:type="dxa"/>
            <w:shd w:val="clear" w:color="auto" w:fill="auto"/>
          </w:tcPr>
          <w:p w:rsidR="0051020E" w:rsidRPr="006B5234" w:rsidRDefault="0051020E"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Broad leaf</w:t>
            </w:r>
          </w:p>
        </w:tc>
        <w:tc>
          <w:tcPr>
            <w:tcW w:w="990" w:type="dxa"/>
            <w:shd w:val="clear" w:color="auto" w:fill="auto"/>
          </w:tcPr>
          <w:p w:rsidR="0051020E" w:rsidRPr="006B5234" w:rsidRDefault="0051020E"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Perennial</w:t>
            </w:r>
          </w:p>
        </w:tc>
      </w:tr>
      <w:tr w:rsidR="0051020E" w:rsidRPr="006B5234" w:rsidTr="00752C0B">
        <w:trPr>
          <w:cnfStyle w:val="000000100000" w:firstRow="0" w:lastRow="0" w:firstColumn="0" w:lastColumn="0" w:oddVBand="0" w:evenVBand="0" w:oddHBand="1" w:evenHBand="0" w:firstRowFirstColumn="0" w:firstRowLastColumn="0" w:lastRowFirstColumn="0" w:lastRowLastColumn="0"/>
          <w:trHeight w:val="200"/>
          <w:jc w:val="center"/>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rsidR="0051020E" w:rsidRPr="006B5234" w:rsidRDefault="0051020E" w:rsidP="00A51830">
            <w:pPr>
              <w:spacing w:afterAutospacing="0"/>
              <w:rPr>
                <w:rFonts w:ascii="Times New Roman" w:hAnsi="Times New Roman" w:cs="Times New Roman"/>
                <w:b w:val="0"/>
                <w:color w:val="auto"/>
                <w:sz w:val="18"/>
                <w:szCs w:val="18"/>
              </w:rPr>
            </w:pPr>
            <w:r w:rsidRPr="006B5234">
              <w:rPr>
                <w:rStyle w:val="st"/>
                <w:rFonts w:ascii="Times New Roman" w:hAnsi="Times New Roman" w:cs="Times New Roman"/>
                <w:b w:val="0"/>
                <w:color w:val="auto"/>
                <w:sz w:val="18"/>
                <w:szCs w:val="18"/>
              </w:rPr>
              <w:t>Asteraceae</w:t>
            </w:r>
          </w:p>
        </w:tc>
        <w:tc>
          <w:tcPr>
            <w:tcW w:w="2340" w:type="dxa"/>
            <w:shd w:val="clear" w:color="auto" w:fill="auto"/>
          </w:tcPr>
          <w:p w:rsidR="0051020E" w:rsidRPr="006B5234" w:rsidRDefault="0051020E"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auto"/>
                <w:sz w:val="18"/>
                <w:szCs w:val="18"/>
              </w:rPr>
            </w:pPr>
            <w:r w:rsidRPr="006B5234">
              <w:rPr>
                <w:rFonts w:ascii="Times New Roman" w:hAnsi="Times New Roman" w:cs="Times New Roman"/>
                <w:i/>
                <w:color w:val="auto"/>
                <w:sz w:val="18"/>
                <w:szCs w:val="18"/>
              </w:rPr>
              <w:t xml:space="preserve">Xanthium </w:t>
            </w:r>
            <w:proofErr w:type="spellStart"/>
            <w:r w:rsidRPr="006B5234">
              <w:rPr>
                <w:rFonts w:ascii="Times New Roman" w:hAnsi="Times New Roman" w:cs="Times New Roman"/>
                <w:i/>
                <w:color w:val="auto"/>
                <w:sz w:val="18"/>
                <w:szCs w:val="18"/>
              </w:rPr>
              <w:t>strumarium</w:t>
            </w:r>
            <w:proofErr w:type="spellEnd"/>
          </w:p>
        </w:tc>
        <w:tc>
          <w:tcPr>
            <w:tcW w:w="2070" w:type="dxa"/>
            <w:shd w:val="clear" w:color="auto" w:fill="auto"/>
          </w:tcPr>
          <w:p w:rsidR="0051020E" w:rsidRPr="006B5234" w:rsidRDefault="0051020E"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 xml:space="preserve">Cocklebur </w:t>
            </w:r>
          </w:p>
        </w:tc>
        <w:tc>
          <w:tcPr>
            <w:tcW w:w="1260" w:type="dxa"/>
            <w:shd w:val="clear" w:color="auto" w:fill="auto"/>
          </w:tcPr>
          <w:p w:rsidR="0051020E" w:rsidRPr="006B5234" w:rsidRDefault="0051020E"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Dicot</w:t>
            </w:r>
          </w:p>
        </w:tc>
        <w:tc>
          <w:tcPr>
            <w:tcW w:w="990" w:type="dxa"/>
            <w:shd w:val="clear" w:color="auto" w:fill="auto"/>
          </w:tcPr>
          <w:p w:rsidR="0051020E" w:rsidRPr="006B5234" w:rsidRDefault="0051020E"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 xml:space="preserve">Herb </w:t>
            </w:r>
          </w:p>
        </w:tc>
        <w:tc>
          <w:tcPr>
            <w:tcW w:w="990" w:type="dxa"/>
            <w:shd w:val="clear" w:color="auto" w:fill="auto"/>
          </w:tcPr>
          <w:p w:rsidR="0051020E" w:rsidRPr="006B5234" w:rsidRDefault="0051020E"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Broad leaf</w:t>
            </w:r>
          </w:p>
        </w:tc>
        <w:tc>
          <w:tcPr>
            <w:tcW w:w="990" w:type="dxa"/>
            <w:shd w:val="clear" w:color="auto" w:fill="auto"/>
          </w:tcPr>
          <w:p w:rsidR="0051020E" w:rsidRPr="006B5234" w:rsidRDefault="0051020E"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 xml:space="preserve">Annual  </w:t>
            </w:r>
          </w:p>
        </w:tc>
      </w:tr>
      <w:tr w:rsidR="0051020E" w:rsidRPr="006B5234" w:rsidTr="00752C0B">
        <w:trPr>
          <w:trHeight w:val="200"/>
          <w:jc w:val="center"/>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rsidR="0051020E" w:rsidRPr="006B5234" w:rsidRDefault="0051020E" w:rsidP="00A51830">
            <w:pPr>
              <w:spacing w:afterAutospacing="0"/>
              <w:rPr>
                <w:rFonts w:ascii="Times New Roman" w:hAnsi="Times New Roman" w:cs="Times New Roman"/>
                <w:b w:val="0"/>
                <w:color w:val="auto"/>
                <w:sz w:val="18"/>
                <w:szCs w:val="18"/>
              </w:rPr>
            </w:pPr>
            <w:r w:rsidRPr="006B5234">
              <w:rPr>
                <w:rStyle w:val="st"/>
                <w:rFonts w:ascii="Times New Roman" w:hAnsi="Times New Roman" w:cs="Times New Roman"/>
                <w:b w:val="0"/>
                <w:color w:val="auto"/>
                <w:sz w:val="18"/>
                <w:szCs w:val="18"/>
              </w:rPr>
              <w:t>Asteraceae</w:t>
            </w:r>
          </w:p>
        </w:tc>
        <w:tc>
          <w:tcPr>
            <w:tcW w:w="2340" w:type="dxa"/>
            <w:shd w:val="clear" w:color="auto" w:fill="auto"/>
          </w:tcPr>
          <w:p w:rsidR="0051020E" w:rsidRPr="006B5234" w:rsidRDefault="0051020E"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auto"/>
                <w:sz w:val="18"/>
                <w:szCs w:val="18"/>
              </w:rPr>
            </w:pPr>
            <w:proofErr w:type="spellStart"/>
            <w:r w:rsidRPr="006B5234">
              <w:rPr>
                <w:rFonts w:ascii="Times New Roman" w:hAnsi="Times New Roman" w:cs="Times New Roman"/>
                <w:i/>
                <w:color w:val="auto"/>
                <w:sz w:val="18"/>
                <w:szCs w:val="18"/>
              </w:rPr>
              <w:t>Galinsoga</w:t>
            </w:r>
            <w:proofErr w:type="spellEnd"/>
            <w:r w:rsidRPr="006B5234">
              <w:rPr>
                <w:rFonts w:ascii="Times New Roman" w:hAnsi="Times New Roman" w:cs="Times New Roman"/>
                <w:i/>
                <w:color w:val="auto"/>
                <w:sz w:val="18"/>
                <w:szCs w:val="18"/>
              </w:rPr>
              <w:t xml:space="preserve"> </w:t>
            </w:r>
            <w:proofErr w:type="spellStart"/>
            <w:r w:rsidRPr="006B5234">
              <w:rPr>
                <w:rFonts w:ascii="Times New Roman" w:hAnsi="Times New Roman" w:cs="Times New Roman"/>
                <w:i/>
                <w:color w:val="auto"/>
                <w:sz w:val="18"/>
                <w:szCs w:val="18"/>
              </w:rPr>
              <w:t>parviflora</w:t>
            </w:r>
            <w:proofErr w:type="spellEnd"/>
          </w:p>
        </w:tc>
        <w:tc>
          <w:tcPr>
            <w:tcW w:w="2070" w:type="dxa"/>
            <w:shd w:val="clear" w:color="auto" w:fill="auto"/>
          </w:tcPr>
          <w:p w:rsidR="0051020E" w:rsidRPr="006B5234" w:rsidRDefault="0051020E"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Gallant soldier</w:t>
            </w:r>
          </w:p>
        </w:tc>
        <w:tc>
          <w:tcPr>
            <w:tcW w:w="1260" w:type="dxa"/>
            <w:shd w:val="clear" w:color="auto" w:fill="auto"/>
          </w:tcPr>
          <w:p w:rsidR="0051020E" w:rsidRPr="006B5234" w:rsidRDefault="0051020E"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 xml:space="preserve">Dicot </w:t>
            </w:r>
          </w:p>
        </w:tc>
        <w:tc>
          <w:tcPr>
            <w:tcW w:w="990" w:type="dxa"/>
            <w:shd w:val="clear" w:color="auto" w:fill="auto"/>
          </w:tcPr>
          <w:p w:rsidR="0051020E" w:rsidRPr="006B5234" w:rsidRDefault="0051020E"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 xml:space="preserve">Herb </w:t>
            </w:r>
          </w:p>
        </w:tc>
        <w:tc>
          <w:tcPr>
            <w:tcW w:w="990" w:type="dxa"/>
            <w:shd w:val="clear" w:color="auto" w:fill="auto"/>
          </w:tcPr>
          <w:p w:rsidR="0051020E" w:rsidRPr="006B5234" w:rsidRDefault="0051020E"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Broad leaf</w:t>
            </w:r>
          </w:p>
        </w:tc>
        <w:tc>
          <w:tcPr>
            <w:tcW w:w="990" w:type="dxa"/>
            <w:shd w:val="clear" w:color="auto" w:fill="auto"/>
          </w:tcPr>
          <w:p w:rsidR="0051020E" w:rsidRPr="006B5234" w:rsidRDefault="0051020E"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 xml:space="preserve">Annual </w:t>
            </w:r>
          </w:p>
        </w:tc>
      </w:tr>
      <w:tr w:rsidR="0051020E" w:rsidRPr="006B5234" w:rsidTr="00752C0B">
        <w:trPr>
          <w:cnfStyle w:val="000000100000" w:firstRow="0" w:lastRow="0" w:firstColumn="0" w:lastColumn="0" w:oddVBand="0" w:evenVBand="0" w:oddHBand="1" w:evenHBand="0" w:firstRowFirstColumn="0" w:firstRowLastColumn="0" w:lastRowFirstColumn="0" w:lastRowLastColumn="0"/>
          <w:trHeight w:val="200"/>
          <w:jc w:val="center"/>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rsidR="0051020E" w:rsidRPr="006B5234" w:rsidRDefault="0051020E" w:rsidP="00A51830">
            <w:pPr>
              <w:spacing w:afterAutospacing="0"/>
              <w:rPr>
                <w:rFonts w:ascii="Times New Roman" w:hAnsi="Times New Roman" w:cs="Times New Roman"/>
                <w:b w:val="0"/>
                <w:color w:val="auto"/>
                <w:sz w:val="18"/>
                <w:szCs w:val="18"/>
              </w:rPr>
            </w:pPr>
            <w:r w:rsidRPr="006B5234">
              <w:rPr>
                <w:rStyle w:val="st"/>
                <w:rFonts w:ascii="Times New Roman" w:hAnsi="Times New Roman" w:cs="Times New Roman"/>
                <w:b w:val="0"/>
                <w:color w:val="auto"/>
                <w:sz w:val="18"/>
                <w:szCs w:val="18"/>
              </w:rPr>
              <w:t>Asteraceae</w:t>
            </w:r>
          </w:p>
        </w:tc>
        <w:tc>
          <w:tcPr>
            <w:tcW w:w="2340" w:type="dxa"/>
            <w:shd w:val="clear" w:color="auto" w:fill="auto"/>
          </w:tcPr>
          <w:p w:rsidR="0051020E" w:rsidRPr="006B5234" w:rsidRDefault="0051020E"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auto"/>
                <w:sz w:val="18"/>
                <w:szCs w:val="18"/>
              </w:rPr>
            </w:pPr>
            <w:proofErr w:type="spellStart"/>
            <w:r w:rsidRPr="006B5234">
              <w:rPr>
                <w:rFonts w:ascii="Times New Roman" w:hAnsi="Times New Roman" w:cs="Times New Roman"/>
                <w:i/>
                <w:color w:val="auto"/>
                <w:sz w:val="18"/>
                <w:szCs w:val="18"/>
              </w:rPr>
              <w:t>Bidens</w:t>
            </w:r>
            <w:proofErr w:type="spellEnd"/>
            <w:r w:rsidRPr="006B5234">
              <w:rPr>
                <w:rFonts w:ascii="Times New Roman" w:hAnsi="Times New Roman" w:cs="Times New Roman"/>
                <w:i/>
                <w:color w:val="auto"/>
                <w:sz w:val="18"/>
                <w:szCs w:val="18"/>
              </w:rPr>
              <w:t xml:space="preserve"> </w:t>
            </w:r>
            <w:proofErr w:type="spellStart"/>
            <w:r w:rsidRPr="006B5234">
              <w:rPr>
                <w:rFonts w:ascii="Times New Roman" w:hAnsi="Times New Roman" w:cs="Times New Roman"/>
                <w:i/>
                <w:color w:val="auto"/>
                <w:sz w:val="18"/>
                <w:szCs w:val="18"/>
              </w:rPr>
              <w:t>pilosa</w:t>
            </w:r>
            <w:proofErr w:type="spellEnd"/>
          </w:p>
        </w:tc>
        <w:tc>
          <w:tcPr>
            <w:tcW w:w="2070" w:type="dxa"/>
            <w:shd w:val="clear" w:color="auto" w:fill="auto"/>
          </w:tcPr>
          <w:p w:rsidR="0051020E" w:rsidRPr="006B5234" w:rsidRDefault="0051020E"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Black jack</w:t>
            </w:r>
          </w:p>
        </w:tc>
        <w:tc>
          <w:tcPr>
            <w:tcW w:w="1260" w:type="dxa"/>
            <w:shd w:val="clear" w:color="auto" w:fill="auto"/>
          </w:tcPr>
          <w:p w:rsidR="0051020E" w:rsidRPr="006B5234" w:rsidRDefault="0051020E"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 xml:space="preserve">Dicot </w:t>
            </w:r>
          </w:p>
        </w:tc>
        <w:tc>
          <w:tcPr>
            <w:tcW w:w="990" w:type="dxa"/>
            <w:shd w:val="clear" w:color="auto" w:fill="auto"/>
          </w:tcPr>
          <w:p w:rsidR="0051020E" w:rsidRPr="006B5234" w:rsidRDefault="0051020E"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 xml:space="preserve">Herb </w:t>
            </w:r>
          </w:p>
        </w:tc>
        <w:tc>
          <w:tcPr>
            <w:tcW w:w="990" w:type="dxa"/>
            <w:shd w:val="clear" w:color="auto" w:fill="auto"/>
          </w:tcPr>
          <w:p w:rsidR="0051020E" w:rsidRPr="006B5234" w:rsidRDefault="0051020E"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Broad leaf</w:t>
            </w:r>
          </w:p>
        </w:tc>
        <w:tc>
          <w:tcPr>
            <w:tcW w:w="990" w:type="dxa"/>
            <w:shd w:val="clear" w:color="auto" w:fill="auto"/>
          </w:tcPr>
          <w:p w:rsidR="0051020E" w:rsidRPr="006B5234" w:rsidRDefault="0051020E"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Annual</w:t>
            </w:r>
          </w:p>
        </w:tc>
      </w:tr>
      <w:tr w:rsidR="0051020E" w:rsidRPr="006B5234" w:rsidTr="00752C0B">
        <w:trPr>
          <w:trHeight w:val="200"/>
          <w:jc w:val="center"/>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rsidR="0051020E" w:rsidRPr="006B5234" w:rsidRDefault="0051020E" w:rsidP="00A51830">
            <w:pPr>
              <w:spacing w:afterAutospacing="0"/>
              <w:rPr>
                <w:rFonts w:ascii="Times New Roman" w:hAnsi="Times New Roman" w:cs="Times New Roman"/>
                <w:b w:val="0"/>
                <w:color w:val="auto"/>
                <w:sz w:val="18"/>
                <w:szCs w:val="18"/>
              </w:rPr>
            </w:pPr>
            <w:r w:rsidRPr="006B5234">
              <w:rPr>
                <w:rFonts w:ascii="Times New Roman" w:hAnsi="Times New Roman" w:cs="Times New Roman"/>
                <w:b w:val="0"/>
                <w:color w:val="auto"/>
                <w:sz w:val="18"/>
                <w:szCs w:val="18"/>
              </w:rPr>
              <w:t>Plantaginaceae</w:t>
            </w:r>
          </w:p>
        </w:tc>
        <w:tc>
          <w:tcPr>
            <w:tcW w:w="2340" w:type="dxa"/>
            <w:shd w:val="clear" w:color="auto" w:fill="auto"/>
          </w:tcPr>
          <w:p w:rsidR="0051020E" w:rsidRPr="006B5234" w:rsidRDefault="0051020E"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auto"/>
                <w:sz w:val="18"/>
                <w:szCs w:val="18"/>
              </w:rPr>
            </w:pPr>
            <w:proofErr w:type="spellStart"/>
            <w:r w:rsidRPr="006B5234">
              <w:rPr>
                <w:rFonts w:ascii="Times New Roman" w:hAnsi="Times New Roman" w:cs="Times New Roman"/>
                <w:i/>
                <w:color w:val="auto"/>
                <w:sz w:val="18"/>
                <w:szCs w:val="18"/>
              </w:rPr>
              <w:t>Plantago</w:t>
            </w:r>
            <w:proofErr w:type="spellEnd"/>
            <w:r w:rsidRPr="006B5234">
              <w:rPr>
                <w:rFonts w:ascii="Times New Roman" w:hAnsi="Times New Roman" w:cs="Times New Roman"/>
                <w:i/>
                <w:color w:val="auto"/>
                <w:sz w:val="18"/>
                <w:szCs w:val="18"/>
              </w:rPr>
              <w:t xml:space="preserve"> major</w:t>
            </w:r>
          </w:p>
        </w:tc>
        <w:tc>
          <w:tcPr>
            <w:tcW w:w="2070" w:type="dxa"/>
            <w:shd w:val="clear" w:color="auto" w:fill="auto"/>
          </w:tcPr>
          <w:p w:rsidR="0051020E" w:rsidRPr="006B5234" w:rsidRDefault="0051020E"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bCs/>
                <w:color w:val="auto"/>
                <w:sz w:val="18"/>
                <w:szCs w:val="18"/>
              </w:rPr>
              <w:t>Common plantain</w:t>
            </w:r>
          </w:p>
        </w:tc>
        <w:tc>
          <w:tcPr>
            <w:tcW w:w="1260" w:type="dxa"/>
            <w:shd w:val="clear" w:color="auto" w:fill="auto"/>
          </w:tcPr>
          <w:p w:rsidR="0051020E" w:rsidRPr="006B5234" w:rsidRDefault="0051020E"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 xml:space="preserve">Dicot </w:t>
            </w:r>
          </w:p>
        </w:tc>
        <w:tc>
          <w:tcPr>
            <w:tcW w:w="990" w:type="dxa"/>
            <w:shd w:val="clear" w:color="auto" w:fill="auto"/>
          </w:tcPr>
          <w:p w:rsidR="0051020E" w:rsidRPr="006B5234" w:rsidRDefault="0051020E"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 xml:space="preserve">Herb </w:t>
            </w:r>
          </w:p>
        </w:tc>
        <w:tc>
          <w:tcPr>
            <w:tcW w:w="990" w:type="dxa"/>
            <w:shd w:val="clear" w:color="auto" w:fill="auto"/>
          </w:tcPr>
          <w:p w:rsidR="0051020E" w:rsidRPr="006B5234" w:rsidRDefault="0051020E"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Broad leaf</w:t>
            </w:r>
          </w:p>
        </w:tc>
        <w:tc>
          <w:tcPr>
            <w:tcW w:w="990" w:type="dxa"/>
            <w:shd w:val="clear" w:color="auto" w:fill="auto"/>
          </w:tcPr>
          <w:p w:rsidR="0051020E" w:rsidRPr="006B5234" w:rsidRDefault="0051020E"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Perennial</w:t>
            </w:r>
          </w:p>
        </w:tc>
      </w:tr>
      <w:tr w:rsidR="0051020E" w:rsidRPr="006B5234" w:rsidTr="00752C0B">
        <w:trPr>
          <w:cnfStyle w:val="000000100000" w:firstRow="0" w:lastRow="0" w:firstColumn="0" w:lastColumn="0" w:oddVBand="0" w:evenVBand="0" w:oddHBand="1" w:evenHBand="0" w:firstRowFirstColumn="0" w:firstRowLastColumn="0" w:lastRowFirstColumn="0" w:lastRowLastColumn="0"/>
          <w:trHeight w:val="200"/>
          <w:jc w:val="center"/>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rsidR="0051020E" w:rsidRPr="006B5234" w:rsidRDefault="0051020E" w:rsidP="00A51830">
            <w:pPr>
              <w:spacing w:afterAutospacing="0"/>
              <w:rPr>
                <w:rFonts w:ascii="Times New Roman" w:hAnsi="Times New Roman" w:cs="Times New Roman"/>
                <w:b w:val="0"/>
                <w:color w:val="auto"/>
                <w:sz w:val="18"/>
                <w:szCs w:val="18"/>
              </w:rPr>
            </w:pPr>
            <w:proofErr w:type="spellStart"/>
            <w:r w:rsidRPr="006B5234">
              <w:rPr>
                <w:rFonts w:ascii="Times New Roman" w:hAnsi="Times New Roman" w:cs="Times New Roman"/>
                <w:b w:val="0"/>
                <w:color w:val="auto"/>
                <w:sz w:val="18"/>
                <w:szCs w:val="18"/>
              </w:rPr>
              <w:t>Poaceae</w:t>
            </w:r>
            <w:proofErr w:type="spellEnd"/>
          </w:p>
        </w:tc>
        <w:tc>
          <w:tcPr>
            <w:tcW w:w="2340" w:type="dxa"/>
            <w:shd w:val="clear" w:color="auto" w:fill="auto"/>
          </w:tcPr>
          <w:p w:rsidR="0051020E" w:rsidRPr="006B5234" w:rsidRDefault="0051020E"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auto"/>
                <w:sz w:val="18"/>
                <w:szCs w:val="18"/>
              </w:rPr>
            </w:pPr>
            <w:proofErr w:type="spellStart"/>
            <w:r w:rsidRPr="006B5234">
              <w:rPr>
                <w:rFonts w:ascii="Times New Roman" w:hAnsi="Times New Roman" w:cs="Times New Roman"/>
                <w:i/>
                <w:iCs/>
                <w:color w:val="auto"/>
                <w:sz w:val="18"/>
                <w:szCs w:val="18"/>
              </w:rPr>
              <w:t>Avena</w:t>
            </w:r>
            <w:proofErr w:type="spellEnd"/>
            <w:r w:rsidRPr="006B5234">
              <w:rPr>
                <w:rFonts w:ascii="Times New Roman" w:hAnsi="Times New Roman" w:cs="Times New Roman"/>
                <w:i/>
                <w:iCs/>
                <w:color w:val="auto"/>
                <w:sz w:val="18"/>
                <w:szCs w:val="18"/>
              </w:rPr>
              <w:t xml:space="preserve"> </w:t>
            </w:r>
            <w:proofErr w:type="spellStart"/>
            <w:r w:rsidRPr="006B5234">
              <w:rPr>
                <w:rFonts w:ascii="Times New Roman" w:hAnsi="Times New Roman" w:cs="Times New Roman"/>
                <w:i/>
                <w:iCs/>
                <w:color w:val="auto"/>
                <w:sz w:val="18"/>
                <w:szCs w:val="18"/>
              </w:rPr>
              <w:t>fatua</w:t>
            </w:r>
            <w:proofErr w:type="spellEnd"/>
          </w:p>
        </w:tc>
        <w:tc>
          <w:tcPr>
            <w:tcW w:w="2070" w:type="dxa"/>
            <w:shd w:val="clear" w:color="auto" w:fill="auto"/>
          </w:tcPr>
          <w:p w:rsidR="0051020E" w:rsidRPr="006B5234" w:rsidRDefault="0051020E"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 xml:space="preserve">Wild oat </w:t>
            </w:r>
          </w:p>
        </w:tc>
        <w:tc>
          <w:tcPr>
            <w:tcW w:w="1260" w:type="dxa"/>
            <w:shd w:val="clear" w:color="auto" w:fill="auto"/>
          </w:tcPr>
          <w:p w:rsidR="0051020E" w:rsidRPr="006B5234" w:rsidRDefault="0051020E"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Monocot</w:t>
            </w:r>
          </w:p>
        </w:tc>
        <w:tc>
          <w:tcPr>
            <w:tcW w:w="990" w:type="dxa"/>
            <w:shd w:val="clear" w:color="auto" w:fill="auto"/>
          </w:tcPr>
          <w:p w:rsidR="0051020E" w:rsidRPr="006B5234" w:rsidRDefault="0051020E"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 xml:space="preserve">Grass </w:t>
            </w:r>
          </w:p>
        </w:tc>
        <w:tc>
          <w:tcPr>
            <w:tcW w:w="990" w:type="dxa"/>
            <w:shd w:val="clear" w:color="auto" w:fill="auto"/>
          </w:tcPr>
          <w:p w:rsidR="0051020E" w:rsidRPr="006B5234" w:rsidRDefault="0051020E"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 xml:space="preserve">Grass  </w:t>
            </w:r>
          </w:p>
        </w:tc>
        <w:tc>
          <w:tcPr>
            <w:tcW w:w="990" w:type="dxa"/>
            <w:shd w:val="clear" w:color="auto" w:fill="auto"/>
          </w:tcPr>
          <w:p w:rsidR="0051020E" w:rsidRPr="006B5234" w:rsidRDefault="0051020E"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 xml:space="preserve">Annual </w:t>
            </w:r>
          </w:p>
        </w:tc>
      </w:tr>
      <w:tr w:rsidR="0051020E" w:rsidRPr="006B5234" w:rsidTr="00752C0B">
        <w:trPr>
          <w:trHeight w:val="200"/>
          <w:jc w:val="center"/>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rsidR="0051020E" w:rsidRPr="006B5234" w:rsidRDefault="0051020E" w:rsidP="00A51830">
            <w:pPr>
              <w:spacing w:afterAutospacing="0"/>
              <w:rPr>
                <w:rFonts w:ascii="Times New Roman" w:hAnsi="Times New Roman" w:cs="Times New Roman"/>
                <w:b w:val="0"/>
                <w:color w:val="auto"/>
                <w:sz w:val="18"/>
                <w:szCs w:val="18"/>
              </w:rPr>
            </w:pPr>
            <w:proofErr w:type="spellStart"/>
            <w:r w:rsidRPr="006B5234">
              <w:rPr>
                <w:rFonts w:ascii="Times New Roman" w:hAnsi="Times New Roman" w:cs="Times New Roman"/>
                <w:b w:val="0"/>
                <w:color w:val="auto"/>
                <w:sz w:val="18"/>
                <w:szCs w:val="18"/>
              </w:rPr>
              <w:t>Cyperaceae</w:t>
            </w:r>
            <w:proofErr w:type="spellEnd"/>
          </w:p>
        </w:tc>
        <w:tc>
          <w:tcPr>
            <w:tcW w:w="2340" w:type="dxa"/>
            <w:shd w:val="clear" w:color="auto" w:fill="auto"/>
          </w:tcPr>
          <w:p w:rsidR="0051020E" w:rsidRPr="006B5234" w:rsidRDefault="0051020E"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auto"/>
                <w:sz w:val="18"/>
                <w:szCs w:val="18"/>
              </w:rPr>
            </w:pPr>
            <w:proofErr w:type="spellStart"/>
            <w:r w:rsidRPr="006B5234">
              <w:rPr>
                <w:rFonts w:ascii="Times New Roman" w:hAnsi="Times New Roman" w:cs="Times New Roman"/>
                <w:i/>
                <w:color w:val="auto"/>
                <w:sz w:val="18"/>
                <w:szCs w:val="18"/>
              </w:rPr>
              <w:t>Cyperus</w:t>
            </w:r>
            <w:proofErr w:type="spellEnd"/>
            <w:r w:rsidRPr="006B5234">
              <w:rPr>
                <w:rFonts w:ascii="Times New Roman" w:hAnsi="Times New Roman" w:cs="Times New Roman"/>
                <w:i/>
                <w:color w:val="auto"/>
                <w:sz w:val="18"/>
                <w:szCs w:val="18"/>
              </w:rPr>
              <w:t xml:space="preserve"> </w:t>
            </w:r>
            <w:proofErr w:type="spellStart"/>
            <w:r w:rsidRPr="006B5234">
              <w:rPr>
                <w:rFonts w:ascii="Times New Roman" w:hAnsi="Times New Roman" w:cs="Times New Roman"/>
                <w:i/>
                <w:color w:val="auto"/>
                <w:sz w:val="18"/>
                <w:szCs w:val="18"/>
              </w:rPr>
              <w:t>rotundus</w:t>
            </w:r>
            <w:proofErr w:type="spellEnd"/>
          </w:p>
        </w:tc>
        <w:tc>
          <w:tcPr>
            <w:tcW w:w="2070" w:type="dxa"/>
            <w:shd w:val="clear" w:color="auto" w:fill="auto"/>
          </w:tcPr>
          <w:p w:rsidR="0051020E" w:rsidRPr="006B5234" w:rsidRDefault="0051020E"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Nut sedge</w:t>
            </w:r>
          </w:p>
        </w:tc>
        <w:tc>
          <w:tcPr>
            <w:tcW w:w="1260" w:type="dxa"/>
            <w:shd w:val="clear" w:color="auto" w:fill="auto"/>
          </w:tcPr>
          <w:p w:rsidR="0051020E" w:rsidRPr="006B5234" w:rsidRDefault="0051020E"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Monocot</w:t>
            </w:r>
          </w:p>
        </w:tc>
        <w:tc>
          <w:tcPr>
            <w:tcW w:w="990" w:type="dxa"/>
            <w:shd w:val="clear" w:color="auto" w:fill="auto"/>
          </w:tcPr>
          <w:p w:rsidR="0051020E" w:rsidRPr="006B5234" w:rsidRDefault="0051020E"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Sedge</w:t>
            </w:r>
          </w:p>
        </w:tc>
        <w:tc>
          <w:tcPr>
            <w:tcW w:w="990" w:type="dxa"/>
            <w:shd w:val="clear" w:color="auto" w:fill="auto"/>
          </w:tcPr>
          <w:p w:rsidR="0051020E" w:rsidRPr="006B5234" w:rsidRDefault="0051020E"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Sedge</w:t>
            </w:r>
          </w:p>
        </w:tc>
        <w:tc>
          <w:tcPr>
            <w:tcW w:w="990" w:type="dxa"/>
            <w:shd w:val="clear" w:color="auto" w:fill="auto"/>
          </w:tcPr>
          <w:p w:rsidR="0051020E" w:rsidRPr="006B5234" w:rsidRDefault="0051020E"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Perennial</w:t>
            </w:r>
          </w:p>
        </w:tc>
      </w:tr>
      <w:tr w:rsidR="0051020E" w:rsidRPr="006B5234" w:rsidTr="00752C0B">
        <w:trPr>
          <w:cnfStyle w:val="000000100000" w:firstRow="0" w:lastRow="0" w:firstColumn="0" w:lastColumn="0" w:oddVBand="0" w:evenVBand="0" w:oddHBand="1" w:evenHBand="0" w:firstRowFirstColumn="0" w:firstRowLastColumn="0" w:lastRowFirstColumn="0" w:lastRowLastColumn="0"/>
          <w:trHeight w:val="200"/>
          <w:jc w:val="center"/>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rsidR="0051020E" w:rsidRPr="006B5234" w:rsidRDefault="0051020E" w:rsidP="00A51830">
            <w:pPr>
              <w:spacing w:afterAutospacing="0"/>
              <w:rPr>
                <w:rFonts w:ascii="Times New Roman" w:hAnsi="Times New Roman" w:cs="Times New Roman"/>
                <w:b w:val="0"/>
                <w:color w:val="auto"/>
                <w:sz w:val="18"/>
                <w:szCs w:val="18"/>
              </w:rPr>
            </w:pPr>
            <w:proofErr w:type="spellStart"/>
            <w:r w:rsidRPr="006B5234">
              <w:rPr>
                <w:rFonts w:ascii="Times New Roman" w:hAnsi="Times New Roman" w:cs="Times New Roman"/>
                <w:b w:val="0"/>
                <w:color w:val="auto"/>
                <w:sz w:val="18"/>
                <w:szCs w:val="18"/>
              </w:rPr>
              <w:t>Poaceae</w:t>
            </w:r>
            <w:proofErr w:type="spellEnd"/>
            <w:r w:rsidRPr="006B5234">
              <w:rPr>
                <w:rFonts w:ascii="Times New Roman" w:hAnsi="Times New Roman" w:cs="Times New Roman"/>
                <w:b w:val="0"/>
                <w:color w:val="auto"/>
                <w:sz w:val="18"/>
                <w:szCs w:val="18"/>
              </w:rPr>
              <w:t xml:space="preserve"> </w:t>
            </w:r>
          </w:p>
        </w:tc>
        <w:tc>
          <w:tcPr>
            <w:tcW w:w="2340" w:type="dxa"/>
            <w:shd w:val="clear" w:color="auto" w:fill="auto"/>
          </w:tcPr>
          <w:p w:rsidR="0051020E" w:rsidRPr="006B5234" w:rsidRDefault="0051020E"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auto"/>
                <w:sz w:val="18"/>
                <w:szCs w:val="18"/>
              </w:rPr>
            </w:pPr>
            <w:proofErr w:type="spellStart"/>
            <w:r w:rsidRPr="006B5234">
              <w:rPr>
                <w:rFonts w:ascii="Times New Roman" w:hAnsi="Times New Roman" w:cs="Times New Roman"/>
                <w:i/>
                <w:color w:val="auto"/>
                <w:sz w:val="18"/>
                <w:szCs w:val="18"/>
              </w:rPr>
              <w:t>Echinochloa</w:t>
            </w:r>
            <w:proofErr w:type="spellEnd"/>
            <w:r w:rsidRPr="006B5234">
              <w:rPr>
                <w:rFonts w:ascii="Times New Roman" w:hAnsi="Times New Roman" w:cs="Times New Roman"/>
                <w:i/>
                <w:color w:val="auto"/>
                <w:sz w:val="18"/>
                <w:szCs w:val="18"/>
              </w:rPr>
              <w:t xml:space="preserve"> </w:t>
            </w:r>
            <w:proofErr w:type="spellStart"/>
            <w:r w:rsidRPr="006B5234">
              <w:rPr>
                <w:rFonts w:ascii="Times New Roman" w:hAnsi="Times New Roman" w:cs="Times New Roman"/>
                <w:i/>
                <w:color w:val="auto"/>
                <w:sz w:val="18"/>
                <w:szCs w:val="18"/>
              </w:rPr>
              <w:t>colonum</w:t>
            </w:r>
            <w:proofErr w:type="spellEnd"/>
          </w:p>
        </w:tc>
        <w:tc>
          <w:tcPr>
            <w:tcW w:w="2070" w:type="dxa"/>
            <w:shd w:val="clear" w:color="auto" w:fill="auto"/>
          </w:tcPr>
          <w:p w:rsidR="0051020E" w:rsidRPr="006B5234" w:rsidRDefault="0051020E"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Jungle rice</w:t>
            </w:r>
          </w:p>
        </w:tc>
        <w:tc>
          <w:tcPr>
            <w:tcW w:w="1260" w:type="dxa"/>
            <w:shd w:val="clear" w:color="auto" w:fill="auto"/>
          </w:tcPr>
          <w:p w:rsidR="0051020E" w:rsidRPr="006B5234" w:rsidRDefault="0051020E"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 xml:space="preserve">Monocot </w:t>
            </w:r>
          </w:p>
        </w:tc>
        <w:tc>
          <w:tcPr>
            <w:tcW w:w="990" w:type="dxa"/>
            <w:shd w:val="clear" w:color="auto" w:fill="auto"/>
          </w:tcPr>
          <w:p w:rsidR="0051020E" w:rsidRPr="006B5234" w:rsidRDefault="0051020E"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Grass</w:t>
            </w:r>
          </w:p>
        </w:tc>
        <w:tc>
          <w:tcPr>
            <w:tcW w:w="990" w:type="dxa"/>
            <w:shd w:val="clear" w:color="auto" w:fill="auto"/>
          </w:tcPr>
          <w:p w:rsidR="0051020E" w:rsidRPr="006B5234" w:rsidRDefault="0051020E"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 xml:space="preserve">Grass </w:t>
            </w:r>
          </w:p>
        </w:tc>
        <w:tc>
          <w:tcPr>
            <w:tcW w:w="990" w:type="dxa"/>
            <w:shd w:val="clear" w:color="auto" w:fill="auto"/>
          </w:tcPr>
          <w:p w:rsidR="0051020E" w:rsidRPr="006B5234" w:rsidRDefault="0051020E"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 xml:space="preserve">Annual  </w:t>
            </w:r>
          </w:p>
        </w:tc>
      </w:tr>
      <w:tr w:rsidR="0051020E" w:rsidRPr="006B5234" w:rsidTr="00752C0B">
        <w:trPr>
          <w:trHeight w:val="200"/>
          <w:jc w:val="center"/>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rsidR="0051020E" w:rsidRPr="006B5234" w:rsidRDefault="0051020E" w:rsidP="00A51830">
            <w:pPr>
              <w:spacing w:afterAutospacing="0"/>
              <w:rPr>
                <w:rFonts w:ascii="Times New Roman" w:hAnsi="Times New Roman" w:cs="Times New Roman"/>
                <w:b w:val="0"/>
                <w:color w:val="auto"/>
                <w:sz w:val="18"/>
                <w:szCs w:val="18"/>
              </w:rPr>
            </w:pPr>
            <w:proofErr w:type="spellStart"/>
            <w:r w:rsidRPr="006B5234">
              <w:rPr>
                <w:rFonts w:ascii="Times New Roman" w:hAnsi="Times New Roman" w:cs="Times New Roman"/>
                <w:b w:val="0"/>
                <w:color w:val="auto"/>
                <w:sz w:val="18"/>
                <w:szCs w:val="18"/>
              </w:rPr>
              <w:t>Poaceae</w:t>
            </w:r>
            <w:proofErr w:type="spellEnd"/>
          </w:p>
        </w:tc>
        <w:tc>
          <w:tcPr>
            <w:tcW w:w="2340" w:type="dxa"/>
            <w:shd w:val="clear" w:color="auto" w:fill="auto"/>
          </w:tcPr>
          <w:p w:rsidR="0051020E" w:rsidRPr="006B5234" w:rsidRDefault="0051020E"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auto"/>
                <w:sz w:val="18"/>
                <w:szCs w:val="18"/>
              </w:rPr>
            </w:pPr>
            <w:proofErr w:type="spellStart"/>
            <w:r w:rsidRPr="006B5234">
              <w:rPr>
                <w:rFonts w:ascii="Times New Roman" w:hAnsi="Times New Roman" w:cs="Times New Roman"/>
                <w:i/>
                <w:color w:val="auto"/>
                <w:sz w:val="18"/>
                <w:szCs w:val="18"/>
              </w:rPr>
              <w:t>Digitaria</w:t>
            </w:r>
            <w:proofErr w:type="spellEnd"/>
            <w:r w:rsidRPr="006B5234">
              <w:rPr>
                <w:rFonts w:ascii="Times New Roman" w:hAnsi="Times New Roman" w:cs="Times New Roman"/>
                <w:i/>
                <w:color w:val="auto"/>
                <w:sz w:val="18"/>
                <w:szCs w:val="18"/>
              </w:rPr>
              <w:t xml:space="preserve"> ternate</w:t>
            </w:r>
          </w:p>
        </w:tc>
        <w:tc>
          <w:tcPr>
            <w:tcW w:w="2070" w:type="dxa"/>
            <w:shd w:val="clear" w:color="auto" w:fill="auto"/>
          </w:tcPr>
          <w:p w:rsidR="0051020E" w:rsidRPr="006B5234" w:rsidRDefault="0051020E"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Style w:val="acopre"/>
                <w:rFonts w:ascii="Times New Roman" w:hAnsi="Times New Roman" w:cs="Times New Roman"/>
                <w:color w:val="auto"/>
                <w:sz w:val="18"/>
                <w:szCs w:val="18"/>
              </w:rPr>
              <w:t>Finger-grass</w:t>
            </w:r>
          </w:p>
        </w:tc>
        <w:tc>
          <w:tcPr>
            <w:tcW w:w="1260" w:type="dxa"/>
            <w:shd w:val="clear" w:color="auto" w:fill="auto"/>
          </w:tcPr>
          <w:p w:rsidR="0051020E" w:rsidRPr="006B5234" w:rsidRDefault="0051020E"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 xml:space="preserve">Monocot </w:t>
            </w:r>
          </w:p>
        </w:tc>
        <w:tc>
          <w:tcPr>
            <w:tcW w:w="990" w:type="dxa"/>
            <w:shd w:val="clear" w:color="auto" w:fill="auto"/>
          </w:tcPr>
          <w:p w:rsidR="0051020E" w:rsidRPr="006B5234" w:rsidRDefault="0051020E"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Grass</w:t>
            </w:r>
          </w:p>
        </w:tc>
        <w:tc>
          <w:tcPr>
            <w:tcW w:w="990" w:type="dxa"/>
            <w:shd w:val="clear" w:color="auto" w:fill="auto"/>
          </w:tcPr>
          <w:p w:rsidR="0051020E" w:rsidRPr="006B5234" w:rsidRDefault="0051020E"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 xml:space="preserve">Grass </w:t>
            </w:r>
          </w:p>
        </w:tc>
        <w:tc>
          <w:tcPr>
            <w:tcW w:w="990" w:type="dxa"/>
            <w:shd w:val="clear" w:color="auto" w:fill="auto"/>
          </w:tcPr>
          <w:p w:rsidR="0051020E" w:rsidRPr="006B5234" w:rsidRDefault="0051020E"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 xml:space="preserve">Perennial </w:t>
            </w:r>
          </w:p>
        </w:tc>
      </w:tr>
      <w:tr w:rsidR="00F57CB2" w:rsidRPr="006B5234" w:rsidTr="00752C0B">
        <w:trPr>
          <w:cnfStyle w:val="000000100000" w:firstRow="0" w:lastRow="0" w:firstColumn="0" w:lastColumn="0" w:oddVBand="0" w:evenVBand="0" w:oddHBand="1" w:evenHBand="0" w:firstRowFirstColumn="0" w:firstRowLastColumn="0" w:lastRowFirstColumn="0" w:lastRowLastColumn="0"/>
          <w:trHeight w:val="211"/>
          <w:jc w:val="center"/>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rsidR="00F57CB2" w:rsidRPr="006B5234" w:rsidRDefault="00F57CB2" w:rsidP="00A51830">
            <w:pPr>
              <w:rPr>
                <w:rFonts w:ascii="Times New Roman" w:hAnsi="Times New Roman" w:cs="Times New Roman"/>
                <w:b w:val="0"/>
                <w:color w:val="auto"/>
                <w:sz w:val="18"/>
                <w:szCs w:val="18"/>
              </w:rPr>
            </w:pPr>
            <w:r w:rsidRPr="006B5234">
              <w:rPr>
                <w:rFonts w:ascii="Times New Roman" w:hAnsi="Times New Roman" w:cs="Times New Roman"/>
                <w:b w:val="0"/>
                <w:color w:val="auto"/>
                <w:sz w:val="18"/>
                <w:szCs w:val="18"/>
              </w:rPr>
              <w:t>Plantaginaceae</w:t>
            </w:r>
          </w:p>
        </w:tc>
        <w:tc>
          <w:tcPr>
            <w:tcW w:w="2340" w:type="dxa"/>
            <w:shd w:val="clear" w:color="auto" w:fill="auto"/>
          </w:tcPr>
          <w:p w:rsidR="00F57CB2" w:rsidRPr="006B5234" w:rsidRDefault="00F57CB2" w:rsidP="00A5183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auto"/>
                <w:sz w:val="18"/>
                <w:szCs w:val="18"/>
              </w:rPr>
            </w:pPr>
            <w:proofErr w:type="spellStart"/>
            <w:r w:rsidRPr="006B5234">
              <w:rPr>
                <w:rFonts w:ascii="Times New Roman" w:hAnsi="Times New Roman" w:cs="Times New Roman"/>
                <w:i/>
                <w:color w:val="auto"/>
                <w:sz w:val="18"/>
                <w:szCs w:val="18"/>
              </w:rPr>
              <w:t>Plantago</w:t>
            </w:r>
            <w:proofErr w:type="spellEnd"/>
            <w:r w:rsidRPr="006B5234">
              <w:rPr>
                <w:rFonts w:ascii="Times New Roman" w:hAnsi="Times New Roman" w:cs="Times New Roman"/>
                <w:i/>
                <w:color w:val="auto"/>
                <w:sz w:val="18"/>
                <w:szCs w:val="18"/>
              </w:rPr>
              <w:t xml:space="preserve"> </w:t>
            </w:r>
            <w:proofErr w:type="spellStart"/>
            <w:r w:rsidRPr="006B5234">
              <w:rPr>
                <w:rFonts w:ascii="Times New Roman" w:hAnsi="Times New Roman" w:cs="Times New Roman"/>
                <w:i/>
                <w:color w:val="auto"/>
                <w:sz w:val="18"/>
                <w:szCs w:val="18"/>
              </w:rPr>
              <w:t>lanceolata</w:t>
            </w:r>
            <w:proofErr w:type="spellEnd"/>
          </w:p>
        </w:tc>
        <w:tc>
          <w:tcPr>
            <w:tcW w:w="2070" w:type="dxa"/>
            <w:shd w:val="clear" w:color="auto" w:fill="auto"/>
          </w:tcPr>
          <w:p w:rsidR="00F57CB2" w:rsidRPr="006B5234" w:rsidRDefault="00F57CB2" w:rsidP="00A5183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 xml:space="preserve">Buckhorn </w:t>
            </w:r>
            <w:r w:rsidRPr="006B5234">
              <w:rPr>
                <w:rFonts w:ascii="Times New Roman" w:hAnsi="Times New Roman" w:cs="Times New Roman"/>
                <w:bCs/>
                <w:color w:val="auto"/>
                <w:sz w:val="18"/>
                <w:szCs w:val="18"/>
              </w:rPr>
              <w:t>plantain</w:t>
            </w:r>
          </w:p>
        </w:tc>
        <w:tc>
          <w:tcPr>
            <w:tcW w:w="1260" w:type="dxa"/>
            <w:shd w:val="clear" w:color="auto" w:fill="auto"/>
          </w:tcPr>
          <w:p w:rsidR="00F57CB2" w:rsidRPr="006B5234" w:rsidRDefault="00F57CB2"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 xml:space="preserve">Dicot </w:t>
            </w:r>
          </w:p>
        </w:tc>
        <w:tc>
          <w:tcPr>
            <w:tcW w:w="990" w:type="dxa"/>
            <w:shd w:val="clear" w:color="auto" w:fill="auto"/>
          </w:tcPr>
          <w:p w:rsidR="00F57CB2" w:rsidRPr="006B5234" w:rsidRDefault="00F57CB2"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 xml:space="preserve">Herb </w:t>
            </w:r>
          </w:p>
        </w:tc>
        <w:tc>
          <w:tcPr>
            <w:tcW w:w="990" w:type="dxa"/>
            <w:shd w:val="clear" w:color="auto" w:fill="auto"/>
          </w:tcPr>
          <w:p w:rsidR="00F57CB2" w:rsidRPr="006B5234" w:rsidRDefault="00F57CB2"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Broad leaf</w:t>
            </w:r>
          </w:p>
        </w:tc>
        <w:tc>
          <w:tcPr>
            <w:tcW w:w="990" w:type="dxa"/>
            <w:shd w:val="clear" w:color="auto" w:fill="auto"/>
          </w:tcPr>
          <w:p w:rsidR="00F57CB2" w:rsidRPr="006B5234" w:rsidRDefault="00F57CB2"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Perennial</w:t>
            </w:r>
          </w:p>
        </w:tc>
      </w:tr>
      <w:tr w:rsidR="00F57CB2" w:rsidRPr="006B5234" w:rsidTr="00752C0B">
        <w:trPr>
          <w:trHeight w:val="200"/>
          <w:jc w:val="center"/>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rsidR="00F57CB2" w:rsidRPr="006B5234" w:rsidRDefault="00F57CB2" w:rsidP="00A51830">
            <w:pPr>
              <w:spacing w:afterAutospacing="0"/>
              <w:rPr>
                <w:rFonts w:ascii="Times New Roman" w:hAnsi="Times New Roman" w:cs="Times New Roman"/>
                <w:b w:val="0"/>
                <w:color w:val="auto"/>
                <w:sz w:val="18"/>
                <w:szCs w:val="18"/>
              </w:rPr>
            </w:pPr>
            <w:r w:rsidRPr="006B5234">
              <w:rPr>
                <w:rStyle w:val="acopre"/>
                <w:rFonts w:ascii="Times New Roman" w:hAnsi="Times New Roman" w:cs="Times New Roman"/>
                <w:b w:val="0"/>
                <w:color w:val="auto"/>
                <w:sz w:val="18"/>
                <w:szCs w:val="18"/>
              </w:rPr>
              <w:t>Asteraceae</w:t>
            </w:r>
          </w:p>
        </w:tc>
        <w:tc>
          <w:tcPr>
            <w:tcW w:w="2340" w:type="dxa"/>
            <w:shd w:val="clear" w:color="auto" w:fill="auto"/>
          </w:tcPr>
          <w:p w:rsidR="00F57CB2" w:rsidRPr="006B5234" w:rsidRDefault="00F57CB2"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auto"/>
                <w:sz w:val="18"/>
                <w:szCs w:val="18"/>
              </w:rPr>
            </w:pPr>
            <w:proofErr w:type="spellStart"/>
            <w:r w:rsidRPr="006B5234">
              <w:rPr>
                <w:rFonts w:ascii="Times New Roman" w:hAnsi="Times New Roman" w:cs="Times New Roman"/>
                <w:i/>
                <w:iCs/>
                <w:color w:val="auto"/>
                <w:sz w:val="18"/>
                <w:szCs w:val="18"/>
              </w:rPr>
              <w:t>Sonchus</w:t>
            </w:r>
            <w:proofErr w:type="spellEnd"/>
            <w:r w:rsidRPr="006B5234">
              <w:rPr>
                <w:rFonts w:ascii="Times New Roman" w:hAnsi="Times New Roman" w:cs="Times New Roman"/>
                <w:i/>
                <w:iCs/>
                <w:color w:val="auto"/>
                <w:sz w:val="18"/>
                <w:szCs w:val="18"/>
              </w:rPr>
              <w:t xml:space="preserve"> asper</w:t>
            </w:r>
          </w:p>
        </w:tc>
        <w:tc>
          <w:tcPr>
            <w:tcW w:w="2070" w:type="dxa"/>
            <w:shd w:val="clear" w:color="auto" w:fill="auto"/>
          </w:tcPr>
          <w:p w:rsidR="00F57CB2" w:rsidRPr="006B5234" w:rsidRDefault="00F57CB2"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 xml:space="preserve">Prickly </w:t>
            </w:r>
            <w:proofErr w:type="spellStart"/>
            <w:r w:rsidRPr="006B5234">
              <w:rPr>
                <w:rFonts w:ascii="Times New Roman" w:hAnsi="Times New Roman" w:cs="Times New Roman"/>
                <w:color w:val="auto"/>
                <w:sz w:val="18"/>
                <w:szCs w:val="18"/>
              </w:rPr>
              <w:t>sowthistle</w:t>
            </w:r>
            <w:proofErr w:type="spellEnd"/>
          </w:p>
        </w:tc>
        <w:tc>
          <w:tcPr>
            <w:tcW w:w="1260" w:type="dxa"/>
            <w:shd w:val="clear" w:color="auto" w:fill="auto"/>
          </w:tcPr>
          <w:p w:rsidR="00F57CB2" w:rsidRPr="006B5234" w:rsidRDefault="00F57CB2"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 xml:space="preserve">Dicot </w:t>
            </w:r>
          </w:p>
        </w:tc>
        <w:tc>
          <w:tcPr>
            <w:tcW w:w="990" w:type="dxa"/>
            <w:shd w:val="clear" w:color="auto" w:fill="auto"/>
          </w:tcPr>
          <w:p w:rsidR="00F57CB2" w:rsidRPr="006B5234" w:rsidRDefault="00F57CB2"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 xml:space="preserve">Herb </w:t>
            </w:r>
          </w:p>
        </w:tc>
        <w:tc>
          <w:tcPr>
            <w:tcW w:w="990" w:type="dxa"/>
            <w:shd w:val="clear" w:color="auto" w:fill="auto"/>
          </w:tcPr>
          <w:p w:rsidR="00F57CB2" w:rsidRPr="006B5234" w:rsidRDefault="00F57CB2"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Broad leaf</w:t>
            </w:r>
          </w:p>
        </w:tc>
        <w:tc>
          <w:tcPr>
            <w:tcW w:w="990" w:type="dxa"/>
            <w:shd w:val="clear" w:color="auto" w:fill="auto"/>
          </w:tcPr>
          <w:p w:rsidR="00F57CB2" w:rsidRPr="006B5234" w:rsidRDefault="00F57CB2"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Annual</w:t>
            </w:r>
          </w:p>
        </w:tc>
      </w:tr>
      <w:tr w:rsidR="00F57CB2" w:rsidRPr="006B5234" w:rsidTr="00752C0B">
        <w:trPr>
          <w:cnfStyle w:val="000000100000" w:firstRow="0" w:lastRow="0" w:firstColumn="0" w:lastColumn="0" w:oddVBand="0" w:evenVBand="0" w:oddHBand="1" w:evenHBand="0" w:firstRowFirstColumn="0" w:firstRowLastColumn="0" w:lastRowFirstColumn="0" w:lastRowLastColumn="0"/>
          <w:trHeight w:val="200"/>
          <w:jc w:val="center"/>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rsidR="00F57CB2" w:rsidRPr="006B5234" w:rsidRDefault="00F57CB2" w:rsidP="00A51830">
            <w:pPr>
              <w:spacing w:afterAutospacing="0"/>
              <w:rPr>
                <w:rFonts w:ascii="Times New Roman" w:hAnsi="Times New Roman" w:cs="Times New Roman"/>
                <w:b w:val="0"/>
                <w:color w:val="auto"/>
                <w:sz w:val="18"/>
                <w:szCs w:val="18"/>
              </w:rPr>
            </w:pPr>
            <w:proofErr w:type="spellStart"/>
            <w:r w:rsidRPr="006B5234">
              <w:rPr>
                <w:rStyle w:val="st"/>
                <w:rFonts w:ascii="Times New Roman" w:hAnsi="Times New Roman" w:cs="Times New Roman"/>
                <w:b w:val="0"/>
                <w:color w:val="auto"/>
                <w:sz w:val="18"/>
                <w:szCs w:val="18"/>
              </w:rPr>
              <w:t>Amaranthaceae</w:t>
            </w:r>
            <w:proofErr w:type="spellEnd"/>
          </w:p>
        </w:tc>
        <w:tc>
          <w:tcPr>
            <w:tcW w:w="2340" w:type="dxa"/>
            <w:shd w:val="clear" w:color="auto" w:fill="auto"/>
          </w:tcPr>
          <w:p w:rsidR="00F57CB2" w:rsidRPr="006B5234" w:rsidRDefault="00F57CB2"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auto"/>
                <w:sz w:val="18"/>
                <w:szCs w:val="18"/>
              </w:rPr>
            </w:pPr>
            <w:r w:rsidRPr="006B5234">
              <w:rPr>
                <w:rFonts w:ascii="Times New Roman" w:hAnsi="Times New Roman" w:cs="Times New Roman"/>
                <w:i/>
                <w:color w:val="auto"/>
                <w:sz w:val="18"/>
                <w:szCs w:val="18"/>
              </w:rPr>
              <w:t xml:space="preserve">Amaranthus </w:t>
            </w:r>
            <w:proofErr w:type="spellStart"/>
            <w:r w:rsidRPr="006B5234">
              <w:rPr>
                <w:rFonts w:ascii="Times New Roman" w:hAnsi="Times New Roman" w:cs="Times New Roman"/>
                <w:i/>
                <w:color w:val="auto"/>
                <w:sz w:val="18"/>
                <w:szCs w:val="18"/>
              </w:rPr>
              <w:t>graecizans</w:t>
            </w:r>
            <w:proofErr w:type="spellEnd"/>
          </w:p>
        </w:tc>
        <w:tc>
          <w:tcPr>
            <w:tcW w:w="2070" w:type="dxa"/>
            <w:shd w:val="clear" w:color="auto" w:fill="auto"/>
          </w:tcPr>
          <w:p w:rsidR="00F57CB2" w:rsidRPr="006B5234" w:rsidRDefault="00F57CB2"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bCs/>
                <w:color w:val="auto"/>
                <w:sz w:val="18"/>
                <w:szCs w:val="18"/>
              </w:rPr>
              <w:t>Mediterranean amaranth</w:t>
            </w:r>
          </w:p>
        </w:tc>
        <w:tc>
          <w:tcPr>
            <w:tcW w:w="1260" w:type="dxa"/>
            <w:shd w:val="clear" w:color="auto" w:fill="auto"/>
          </w:tcPr>
          <w:p w:rsidR="00F57CB2" w:rsidRPr="006B5234" w:rsidRDefault="00F57CB2"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 xml:space="preserve">Dicot </w:t>
            </w:r>
          </w:p>
        </w:tc>
        <w:tc>
          <w:tcPr>
            <w:tcW w:w="990" w:type="dxa"/>
            <w:shd w:val="clear" w:color="auto" w:fill="auto"/>
          </w:tcPr>
          <w:p w:rsidR="00F57CB2" w:rsidRPr="006B5234" w:rsidRDefault="00F57CB2"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 xml:space="preserve">Herb </w:t>
            </w:r>
          </w:p>
        </w:tc>
        <w:tc>
          <w:tcPr>
            <w:tcW w:w="990" w:type="dxa"/>
            <w:shd w:val="clear" w:color="auto" w:fill="auto"/>
          </w:tcPr>
          <w:p w:rsidR="00F57CB2" w:rsidRPr="006B5234" w:rsidRDefault="00F57CB2"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Broad leaf</w:t>
            </w:r>
          </w:p>
        </w:tc>
        <w:tc>
          <w:tcPr>
            <w:tcW w:w="990" w:type="dxa"/>
            <w:shd w:val="clear" w:color="auto" w:fill="auto"/>
          </w:tcPr>
          <w:p w:rsidR="00F57CB2" w:rsidRPr="006B5234" w:rsidRDefault="00F57CB2"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 xml:space="preserve">Annual </w:t>
            </w:r>
          </w:p>
        </w:tc>
      </w:tr>
      <w:tr w:rsidR="00F57CB2" w:rsidRPr="006B5234" w:rsidTr="00752C0B">
        <w:trPr>
          <w:trHeight w:val="200"/>
          <w:jc w:val="center"/>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rsidR="00F57CB2" w:rsidRPr="006B5234" w:rsidRDefault="00F57CB2" w:rsidP="00A51830">
            <w:pPr>
              <w:spacing w:afterAutospacing="0"/>
              <w:rPr>
                <w:rFonts w:ascii="Times New Roman" w:hAnsi="Times New Roman" w:cs="Times New Roman"/>
                <w:b w:val="0"/>
                <w:color w:val="auto"/>
                <w:sz w:val="18"/>
                <w:szCs w:val="18"/>
              </w:rPr>
            </w:pPr>
            <w:proofErr w:type="spellStart"/>
            <w:r w:rsidRPr="006B5234">
              <w:rPr>
                <w:rFonts w:ascii="Times New Roman" w:hAnsi="Times New Roman" w:cs="Times New Roman"/>
                <w:b w:val="0"/>
                <w:color w:val="auto"/>
                <w:sz w:val="18"/>
                <w:szCs w:val="18"/>
              </w:rPr>
              <w:t>Poaceae</w:t>
            </w:r>
            <w:proofErr w:type="spellEnd"/>
          </w:p>
        </w:tc>
        <w:tc>
          <w:tcPr>
            <w:tcW w:w="2340" w:type="dxa"/>
            <w:shd w:val="clear" w:color="auto" w:fill="auto"/>
          </w:tcPr>
          <w:p w:rsidR="00F57CB2" w:rsidRPr="006B5234" w:rsidRDefault="00F57CB2"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auto"/>
                <w:sz w:val="18"/>
                <w:szCs w:val="18"/>
              </w:rPr>
            </w:pPr>
            <w:proofErr w:type="spellStart"/>
            <w:r w:rsidRPr="006B5234">
              <w:rPr>
                <w:rFonts w:ascii="Times New Roman" w:hAnsi="Times New Roman" w:cs="Times New Roman"/>
                <w:i/>
                <w:color w:val="auto"/>
                <w:sz w:val="18"/>
                <w:szCs w:val="18"/>
              </w:rPr>
              <w:t>Phalaris</w:t>
            </w:r>
            <w:proofErr w:type="spellEnd"/>
            <w:r w:rsidRPr="006B5234">
              <w:rPr>
                <w:rFonts w:ascii="Times New Roman" w:hAnsi="Times New Roman" w:cs="Times New Roman"/>
                <w:i/>
                <w:color w:val="auto"/>
                <w:sz w:val="18"/>
                <w:szCs w:val="18"/>
              </w:rPr>
              <w:t xml:space="preserve"> paradox</w:t>
            </w:r>
          </w:p>
        </w:tc>
        <w:tc>
          <w:tcPr>
            <w:tcW w:w="2070" w:type="dxa"/>
            <w:shd w:val="clear" w:color="auto" w:fill="auto"/>
          </w:tcPr>
          <w:p w:rsidR="00F57CB2" w:rsidRPr="006B5234" w:rsidRDefault="00F57CB2"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proofErr w:type="spellStart"/>
            <w:r w:rsidRPr="006B5234">
              <w:rPr>
                <w:rStyle w:val="acopre"/>
                <w:rFonts w:ascii="Times New Roman" w:hAnsi="Times New Roman" w:cs="Times New Roman"/>
                <w:color w:val="auto"/>
                <w:sz w:val="18"/>
                <w:szCs w:val="18"/>
              </w:rPr>
              <w:t>Awned</w:t>
            </w:r>
            <w:proofErr w:type="spellEnd"/>
            <w:r w:rsidRPr="006B5234">
              <w:rPr>
                <w:rStyle w:val="acopre"/>
                <w:rFonts w:ascii="Times New Roman" w:hAnsi="Times New Roman" w:cs="Times New Roman"/>
                <w:color w:val="auto"/>
                <w:sz w:val="18"/>
                <w:szCs w:val="18"/>
              </w:rPr>
              <w:t xml:space="preserve"> canary-grass</w:t>
            </w:r>
          </w:p>
        </w:tc>
        <w:tc>
          <w:tcPr>
            <w:tcW w:w="1260" w:type="dxa"/>
            <w:shd w:val="clear" w:color="auto" w:fill="auto"/>
          </w:tcPr>
          <w:p w:rsidR="00F57CB2" w:rsidRPr="006B5234" w:rsidRDefault="00F57CB2"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 xml:space="preserve">Monocot </w:t>
            </w:r>
          </w:p>
        </w:tc>
        <w:tc>
          <w:tcPr>
            <w:tcW w:w="990" w:type="dxa"/>
            <w:shd w:val="clear" w:color="auto" w:fill="auto"/>
          </w:tcPr>
          <w:p w:rsidR="00F57CB2" w:rsidRPr="006B5234" w:rsidRDefault="00F57CB2"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Grass</w:t>
            </w:r>
          </w:p>
        </w:tc>
        <w:tc>
          <w:tcPr>
            <w:tcW w:w="990" w:type="dxa"/>
            <w:shd w:val="clear" w:color="auto" w:fill="auto"/>
          </w:tcPr>
          <w:p w:rsidR="00F57CB2" w:rsidRPr="006B5234" w:rsidRDefault="00F57CB2"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 xml:space="preserve">Grass </w:t>
            </w:r>
          </w:p>
        </w:tc>
        <w:tc>
          <w:tcPr>
            <w:tcW w:w="990" w:type="dxa"/>
            <w:shd w:val="clear" w:color="auto" w:fill="auto"/>
          </w:tcPr>
          <w:p w:rsidR="00F57CB2" w:rsidRPr="006B5234" w:rsidRDefault="00F57CB2"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 xml:space="preserve">Perennial </w:t>
            </w:r>
          </w:p>
        </w:tc>
      </w:tr>
      <w:tr w:rsidR="00F57CB2" w:rsidRPr="006B5234" w:rsidTr="00752C0B">
        <w:trPr>
          <w:cnfStyle w:val="000000100000" w:firstRow="0" w:lastRow="0" w:firstColumn="0" w:lastColumn="0" w:oddVBand="0" w:evenVBand="0" w:oddHBand="1" w:evenHBand="0" w:firstRowFirstColumn="0" w:firstRowLastColumn="0" w:lastRowFirstColumn="0" w:lastRowLastColumn="0"/>
          <w:trHeight w:val="200"/>
          <w:jc w:val="center"/>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rsidR="00F57CB2" w:rsidRPr="006B5234" w:rsidRDefault="00F57CB2" w:rsidP="00A51830">
            <w:pPr>
              <w:rPr>
                <w:rFonts w:ascii="Times New Roman" w:hAnsi="Times New Roman" w:cs="Times New Roman"/>
                <w:b w:val="0"/>
                <w:color w:val="auto"/>
                <w:sz w:val="18"/>
                <w:szCs w:val="18"/>
              </w:rPr>
            </w:pPr>
            <w:proofErr w:type="spellStart"/>
            <w:r w:rsidRPr="006B5234">
              <w:rPr>
                <w:rFonts w:ascii="Times New Roman" w:hAnsi="Times New Roman" w:cs="Times New Roman"/>
                <w:b w:val="0"/>
                <w:color w:val="auto"/>
                <w:sz w:val="18"/>
                <w:szCs w:val="18"/>
              </w:rPr>
              <w:t>Poaceae</w:t>
            </w:r>
            <w:proofErr w:type="spellEnd"/>
          </w:p>
        </w:tc>
        <w:tc>
          <w:tcPr>
            <w:tcW w:w="2340" w:type="dxa"/>
            <w:shd w:val="clear" w:color="auto" w:fill="auto"/>
          </w:tcPr>
          <w:p w:rsidR="00F57CB2" w:rsidRPr="006B5234" w:rsidRDefault="00F57CB2" w:rsidP="00A5183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auto"/>
                <w:sz w:val="18"/>
                <w:szCs w:val="18"/>
              </w:rPr>
            </w:pPr>
            <w:proofErr w:type="spellStart"/>
            <w:r w:rsidRPr="006B5234">
              <w:rPr>
                <w:rFonts w:ascii="Times New Roman" w:hAnsi="Times New Roman" w:cs="Times New Roman"/>
                <w:i/>
                <w:iCs/>
                <w:color w:val="auto"/>
                <w:sz w:val="18"/>
                <w:szCs w:val="18"/>
              </w:rPr>
              <w:t>Digitaria</w:t>
            </w:r>
            <w:proofErr w:type="spellEnd"/>
            <w:r w:rsidRPr="006B5234">
              <w:rPr>
                <w:rFonts w:ascii="Times New Roman" w:hAnsi="Times New Roman" w:cs="Times New Roman"/>
                <w:i/>
                <w:iCs/>
                <w:color w:val="auto"/>
                <w:sz w:val="18"/>
                <w:szCs w:val="18"/>
              </w:rPr>
              <w:t xml:space="preserve"> </w:t>
            </w:r>
            <w:proofErr w:type="spellStart"/>
            <w:r w:rsidRPr="006B5234">
              <w:rPr>
                <w:rFonts w:ascii="Times New Roman" w:hAnsi="Times New Roman" w:cs="Times New Roman"/>
                <w:i/>
                <w:iCs/>
                <w:color w:val="auto"/>
                <w:sz w:val="18"/>
                <w:szCs w:val="18"/>
              </w:rPr>
              <w:t>horizontalis</w:t>
            </w:r>
            <w:proofErr w:type="spellEnd"/>
          </w:p>
        </w:tc>
        <w:tc>
          <w:tcPr>
            <w:tcW w:w="2070" w:type="dxa"/>
            <w:shd w:val="clear" w:color="auto" w:fill="auto"/>
          </w:tcPr>
          <w:p w:rsidR="00F57CB2" w:rsidRPr="006B5234" w:rsidRDefault="00F57CB2" w:rsidP="00A51830">
            <w:pPr>
              <w:jc w:val="both"/>
              <w:cnfStyle w:val="000000100000" w:firstRow="0" w:lastRow="0" w:firstColumn="0" w:lastColumn="0" w:oddVBand="0" w:evenVBand="0" w:oddHBand="1" w:evenHBand="0" w:firstRowFirstColumn="0" w:firstRowLastColumn="0" w:lastRowFirstColumn="0" w:lastRowLastColumn="0"/>
              <w:rPr>
                <w:rStyle w:val="ilfuvd"/>
                <w:rFonts w:ascii="Times New Roman" w:hAnsi="Times New Roman" w:cs="Times New Roman"/>
                <w:color w:val="auto"/>
                <w:sz w:val="18"/>
                <w:szCs w:val="18"/>
              </w:rPr>
            </w:pPr>
            <w:r w:rsidRPr="006B5234">
              <w:rPr>
                <w:rStyle w:val="ilfuvd"/>
                <w:rFonts w:ascii="Times New Roman" w:hAnsi="Times New Roman" w:cs="Times New Roman"/>
                <w:color w:val="auto"/>
                <w:sz w:val="18"/>
                <w:szCs w:val="18"/>
              </w:rPr>
              <w:t>Crabgrass</w:t>
            </w:r>
          </w:p>
        </w:tc>
        <w:tc>
          <w:tcPr>
            <w:tcW w:w="1260" w:type="dxa"/>
            <w:shd w:val="clear" w:color="auto" w:fill="auto"/>
          </w:tcPr>
          <w:p w:rsidR="00F57CB2" w:rsidRPr="006B5234" w:rsidRDefault="00F57CB2"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 xml:space="preserve">Monocot </w:t>
            </w:r>
          </w:p>
        </w:tc>
        <w:tc>
          <w:tcPr>
            <w:tcW w:w="990" w:type="dxa"/>
            <w:shd w:val="clear" w:color="auto" w:fill="auto"/>
          </w:tcPr>
          <w:p w:rsidR="00F57CB2" w:rsidRPr="006B5234" w:rsidRDefault="00F57CB2"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Grass</w:t>
            </w:r>
          </w:p>
        </w:tc>
        <w:tc>
          <w:tcPr>
            <w:tcW w:w="990" w:type="dxa"/>
            <w:shd w:val="clear" w:color="auto" w:fill="auto"/>
          </w:tcPr>
          <w:p w:rsidR="00F57CB2" w:rsidRPr="006B5234" w:rsidRDefault="00F57CB2"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 xml:space="preserve">Grass </w:t>
            </w:r>
          </w:p>
        </w:tc>
        <w:tc>
          <w:tcPr>
            <w:tcW w:w="990" w:type="dxa"/>
            <w:shd w:val="clear" w:color="auto" w:fill="auto"/>
          </w:tcPr>
          <w:p w:rsidR="00F57CB2" w:rsidRPr="006B5234" w:rsidRDefault="00F57CB2"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 xml:space="preserve">Perennial </w:t>
            </w:r>
          </w:p>
        </w:tc>
      </w:tr>
      <w:tr w:rsidR="00F57CB2" w:rsidRPr="006B5234" w:rsidTr="00752C0B">
        <w:trPr>
          <w:trHeight w:val="200"/>
          <w:jc w:val="center"/>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rsidR="00F57CB2" w:rsidRPr="006B5234" w:rsidRDefault="00F57CB2" w:rsidP="00A51830">
            <w:pPr>
              <w:spacing w:afterAutospacing="0"/>
              <w:rPr>
                <w:rFonts w:ascii="Times New Roman" w:hAnsi="Times New Roman" w:cs="Times New Roman"/>
                <w:b w:val="0"/>
                <w:color w:val="auto"/>
                <w:sz w:val="18"/>
                <w:szCs w:val="18"/>
              </w:rPr>
            </w:pPr>
            <w:proofErr w:type="spellStart"/>
            <w:r w:rsidRPr="006B5234">
              <w:rPr>
                <w:rFonts w:ascii="Times New Roman" w:hAnsi="Times New Roman" w:cs="Times New Roman"/>
                <w:b w:val="0"/>
                <w:color w:val="auto"/>
                <w:sz w:val="18"/>
                <w:szCs w:val="18"/>
              </w:rPr>
              <w:t>Poaceae</w:t>
            </w:r>
            <w:proofErr w:type="spellEnd"/>
            <w:r w:rsidRPr="006B5234">
              <w:rPr>
                <w:rFonts w:ascii="Times New Roman" w:hAnsi="Times New Roman" w:cs="Times New Roman"/>
                <w:b w:val="0"/>
                <w:color w:val="auto"/>
                <w:sz w:val="18"/>
                <w:szCs w:val="18"/>
              </w:rPr>
              <w:t xml:space="preserve"> </w:t>
            </w:r>
          </w:p>
        </w:tc>
        <w:tc>
          <w:tcPr>
            <w:tcW w:w="2340" w:type="dxa"/>
            <w:shd w:val="clear" w:color="auto" w:fill="auto"/>
          </w:tcPr>
          <w:p w:rsidR="00F57CB2" w:rsidRPr="006B5234" w:rsidRDefault="00F57CB2"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auto"/>
                <w:sz w:val="18"/>
                <w:szCs w:val="18"/>
              </w:rPr>
            </w:pPr>
            <w:proofErr w:type="spellStart"/>
            <w:r w:rsidRPr="006B5234">
              <w:rPr>
                <w:rFonts w:ascii="Times New Roman" w:hAnsi="Times New Roman" w:cs="Times New Roman"/>
                <w:i/>
                <w:iCs/>
                <w:color w:val="auto"/>
                <w:sz w:val="18"/>
                <w:szCs w:val="18"/>
              </w:rPr>
              <w:t>Setaria</w:t>
            </w:r>
            <w:proofErr w:type="spellEnd"/>
            <w:r w:rsidRPr="006B5234">
              <w:rPr>
                <w:rFonts w:ascii="Times New Roman" w:hAnsi="Times New Roman" w:cs="Times New Roman"/>
                <w:i/>
                <w:iCs/>
                <w:color w:val="auto"/>
                <w:sz w:val="18"/>
                <w:szCs w:val="18"/>
              </w:rPr>
              <w:t xml:space="preserve"> </w:t>
            </w:r>
            <w:proofErr w:type="spellStart"/>
            <w:r w:rsidRPr="006B5234">
              <w:rPr>
                <w:rFonts w:ascii="Times New Roman" w:hAnsi="Times New Roman" w:cs="Times New Roman"/>
                <w:i/>
                <w:iCs/>
                <w:color w:val="auto"/>
                <w:sz w:val="18"/>
                <w:szCs w:val="18"/>
              </w:rPr>
              <w:t>verticillata</w:t>
            </w:r>
            <w:proofErr w:type="spellEnd"/>
          </w:p>
        </w:tc>
        <w:tc>
          <w:tcPr>
            <w:tcW w:w="2070" w:type="dxa"/>
            <w:shd w:val="clear" w:color="auto" w:fill="auto"/>
          </w:tcPr>
          <w:p w:rsidR="00F57CB2" w:rsidRPr="006B5234" w:rsidRDefault="00F57CB2" w:rsidP="00A51830">
            <w:pPr>
              <w:jc w:val="both"/>
              <w:cnfStyle w:val="000000000000" w:firstRow="0" w:lastRow="0" w:firstColumn="0" w:lastColumn="0" w:oddVBand="0" w:evenVBand="0" w:oddHBand="0" w:evenHBand="0" w:firstRowFirstColumn="0" w:firstRowLastColumn="0" w:lastRowFirstColumn="0" w:lastRowLastColumn="0"/>
              <w:rPr>
                <w:rStyle w:val="ilfuvd"/>
                <w:rFonts w:ascii="Times New Roman" w:hAnsi="Times New Roman" w:cs="Times New Roman"/>
                <w:color w:val="auto"/>
                <w:sz w:val="18"/>
                <w:szCs w:val="18"/>
              </w:rPr>
            </w:pPr>
            <w:r w:rsidRPr="006B5234">
              <w:rPr>
                <w:rFonts w:ascii="Times New Roman" w:hAnsi="Times New Roman" w:cs="Times New Roman"/>
                <w:color w:val="auto"/>
                <w:sz w:val="18"/>
                <w:szCs w:val="18"/>
              </w:rPr>
              <w:t xml:space="preserve">Hooked </w:t>
            </w:r>
            <w:proofErr w:type="spellStart"/>
            <w:r w:rsidRPr="006B5234">
              <w:rPr>
                <w:rFonts w:ascii="Times New Roman" w:hAnsi="Times New Roman" w:cs="Times New Roman"/>
                <w:color w:val="auto"/>
                <w:sz w:val="18"/>
                <w:szCs w:val="18"/>
              </w:rPr>
              <w:t>bristlegrass</w:t>
            </w:r>
            <w:proofErr w:type="spellEnd"/>
          </w:p>
        </w:tc>
        <w:tc>
          <w:tcPr>
            <w:tcW w:w="1260" w:type="dxa"/>
            <w:shd w:val="clear" w:color="auto" w:fill="auto"/>
          </w:tcPr>
          <w:p w:rsidR="00F57CB2" w:rsidRPr="006B5234" w:rsidRDefault="00F57CB2"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Monocot</w:t>
            </w:r>
          </w:p>
        </w:tc>
        <w:tc>
          <w:tcPr>
            <w:tcW w:w="990" w:type="dxa"/>
            <w:shd w:val="clear" w:color="auto" w:fill="auto"/>
          </w:tcPr>
          <w:p w:rsidR="00F57CB2" w:rsidRPr="006B5234" w:rsidRDefault="00F57CB2"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Grass</w:t>
            </w:r>
          </w:p>
        </w:tc>
        <w:tc>
          <w:tcPr>
            <w:tcW w:w="990" w:type="dxa"/>
            <w:shd w:val="clear" w:color="auto" w:fill="auto"/>
          </w:tcPr>
          <w:p w:rsidR="00F57CB2" w:rsidRPr="006B5234" w:rsidRDefault="00F57CB2"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Grass</w:t>
            </w:r>
          </w:p>
        </w:tc>
        <w:tc>
          <w:tcPr>
            <w:tcW w:w="990" w:type="dxa"/>
            <w:shd w:val="clear" w:color="auto" w:fill="auto"/>
          </w:tcPr>
          <w:p w:rsidR="00F57CB2" w:rsidRPr="006B5234" w:rsidRDefault="00F57CB2"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Annual</w:t>
            </w:r>
          </w:p>
        </w:tc>
      </w:tr>
      <w:tr w:rsidR="00F57CB2" w:rsidRPr="006B5234" w:rsidTr="00752C0B">
        <w:trPr>
          <w:cnfStyle w:val="000000100000" w:firstRow="0" w:lastRow="0" w:firstColumn="0" w:lastColumn="0" w:oddVBand="0" w:evenVBand="0" w:oddHBand="1" w:evenHBand="0" w:firstRowFirstColumn="0" w:firstRowLastColumn="0" w:lastRowFirstColumn="0" w:lastRowLastColumn="0"/>
          <w:trHeight w:val="200"/>
          <w:jc w:val="center"/>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rsidR="00F57CB2" w:rsidRPr="006B5234" w:rsidRDefault="00F57CB2" w:rsidP="00A51830">
            <w:pPr>
              <w:rPr>
                <w:rFonts w:ascii="Times New Roman" w:hAnsi="Times New Roman" w:cs="Times New Roman"/>
                <w:b w:val="0"/>
                <w:color w:val="auto"/>
                <w:sz w:val="18"/>
                <w:szCs w:val="18"/>
              </w:rPr>
            </w:pPr>
            <w:proofErr w:type="spellStart"/>
            <w:r w:rsidRPr="006B5234">
              <w:rPr>
                <w:rFonts w:ascii="Times New Roman" w:hAnsi="Times New Roman" w:cs="Times New Roman"/>
                <w:b w:val="0"/>
                <w:color w:val="auto"/>
                <w:sz w:val="18"/>
                <w:szCs w:val="18"/>
              </w:rPr>
              <w:t>Poaceae</w:t>
            </w:r>
            <w:proofErr w:type="spellEnd"/>
          </w:p>
        </w:tc>
        <w:tc>
          <w:tcPr>
            <w:tcW w:w="2340" w:type="dxa"/>
            <w:shd w:val="clear" w:color="auto" w:fill="auto"/>
          </w:tcPr>
          <w:p w:rsidR="00F57CB2" w:rsidRPr="006B5234" w:rsidRDefault="00F57CB2" w:rsidP="00A5183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color w:val="auto"/>
                <w:sz w:val="18"/>
                <w:szCs w:val="18"/>
              </w:rPr>
            </w:pPr>
            <w:proofErr w:type="spellStart"/>
            <w:r w:rsidRPr="006B5234">
              <w:rPr>
                <w:rFonts w:ascii="Times New Roman" w:hAnsi="Times New Roman" w:cs="Times New Roman"/>
                <w:i/>
                <w:iCs/>
                <w:color w:val="auto"/>
                <w:sz w:val="18"/>
                <w:szCs w:val="18"/>
              </w:rPr>
              <w:t>Paspalum</w:t>
            </w:r>
            <w:proofErr w:type="spellEnd"/>
            <w:r w:rsidRPr="006B5234">
              <w:rPr>
                <w:rFonts w:ascii="Times New Roman" w:hAnsi="Times New Roman" w:cs="Times New Roman"/>
                <w:i/>
                <w:iCs/>
                <w:color w:val="auto"/>
                <w:sz w:val="18"/>
                <w:szCs w:val="18"/>
              </w:rPr>
              <w:t xml:space="preserve"> </w:t>
            </w:r>
            <w:proofErr w:type="spellStart"/>
            <w:r w:rsidRPr="006B5234">
              <w:rPr>
                <w:rFonts w:ascii="Times New Roman" w:hAnsi="Times New Roman" w:cs="Times New Roman"/>
                <w:i/>
                <w:iCs/>
                <w:color w:val="auto"/>
                <w:sz w:val="18"/>
                <w:szCs w:val="18"/>
              </w:rPr>
              <w:t>scrobiculatum</w:t>
            </w:r>
            <w:proofErr w:type="spellEnd"/>
          </w:p>
        </w:tc>
        <w:tc>
          <w:tcPr>
            <w:tcW w:w="2070" w:type="dxa"/>
            <w:shd w:val="clear" w:color="auto" w:fill="auto"/>
          </w:tcPr>
          <w:p w:rsidR="00F57CB2" w:rsidRPr="006B5234" w:rsidRDefault="00F57CB2" w:rsidP="00A51830">
            <w:pPr>
              <w:jc w:val="both"/>
              <w:cnfStyle w:val="000000100000" w:firstRow="0" w:lastRow="0" w:firstColumn="0" w:lastColumn="0" w:oddVBand="0" w:evenVBand="0" w:oddHBand="1" w:evenHBand="0" w:firstRowFirstColumn="0" w:firstRowLastColumn="0" w:lastRowFirstColumn="0" w:lastRowLastColumn="0"/>
              <w:rPr>
                <w:rStyle w:val="ilfuvd"/>
                <w:rFonts w:ascii="Times New Roman" w:hAnsi="Times New Roman" w:cs="Times New Roman"/>
                <w:color w:val="auto"/>
                <w:sz w:val="18"/>
                <w:szCs w:val="18"/>
              </w:rPr>
            </w:pPr>
            <w:r w:rsidRPr="006B5234">
              <w:rPr>
                <w:rStyle w:val="ilfuvd"/>
                <w:rFonts w:ascii="Times New Roman" w:hAnsi="Times New Roman" w:cs="Times New Roman"/>
                <w:color w:val="auto"/>
                <w:sz w:val="18"/>
                <w:szCs w:val="18"/>
              </w:rPr>
              <w:t xml:space="preserve">Crown grass </w:t>
            </w:r>
          </w:p>
        </w:tc>
        <w:tc>
          <w:tcPr>
            <w:tcW w:w="1260" w:type="dxa"/>
            <w:shd w:val="clear" w:color="auto" w:fill="auto"/>
          </w:tcPr>
          <w:p w:rsidR="00F57CB2" w:rsidRPr="006B5234" w:rsidRDefault="00F57CB2"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Monocot</w:t>
            </w:r>
          </w:p>
        </w:tc>
        <w:tc>
          <w:tcPr>
            <w:tcW w:w="990" w:type="dxa"/>
            <w:shd w:val="clear" w:color="auto" w:fill="auto"/>
          </w:tcPr>
          <w:p w:rsidR="00F57CB2" w:rsidRPr="006B5234" w:rsidRDefault="00F57CB2"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Grass</w:t>
            </w:r>
          </w:p>
        </w:tc>
        <w:tc>
          <w:tcPr>
            <w:tcW w:w="990" w:type="dxa"/>
            <w:shd w:val="clear" w:color="auto" w:fill="auto"/>
          </w:tcPr>
          <w:p w:rsidR="00F57CB2" w:rsidRPr="006B5234" w:rsidRDefault="00F57CB2"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Grass</w:t>
            </w:r>
          </w:p>
        </w:tc>
        <w:tc>
          <w:tcPr>
            <w:tcW w:w="990" w:type="dxa"/>
            <w:shd w:val="clear" w:color="auto" w:fill="auto"/>
          </w:tcPr>
          <w:p w:rsidR="00F57CB2" w:rsidRPr="006B5234" w:rsidRDefault="00F57CB2"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 xml:space="preserve">Perennial </w:t>
            </w:r>
          </w:p>
        </w:tc>
      </w:tr>
      <w:tr w:rsidR="00F57CB2" w:rsidRPr="006B5234" w:rsidTr="00752C0B">
        <w:trPr>
          <w:trHeight w:val="200"/>
          <w:jc w:val="center"/>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rsidR="00F57CB2" w:rsidRPr="006B5234" w:rsidRDefault="00F57CB2" w:rsidP="00A51830">
            <w:pPr>
              <w:rPr>
                <w:rFonts w:ascii="Times New Roman" w:hAnsi="Times New Roman" w:cs="Times New Roman"/>
                <w:b w:val="0"/>
                <w:color w:val="auto"/>
                <w:sz w:val="18"/>
                <w:szCs w:val="18"/>
              </w:rPr>
            </w:pPr>
            <w:proofErr w:type="spellStart"/>
            <w:r w:rsidRPr="006B5234">
              <w:rPr>
                <w:rFonts w:ascii="Times New Roman" w:hAnsi="Times New Roman" w:cs="Times New Roman"/>
                <w:b w:val="0"/>
                <w:color w:val="auto"/>
                <w:sz w:val="18"/>
                <w:szCs w:val="18"/>
              </w:rPr>
              <w:t>Poaceae</w:t>
            </w:r>
            <w:proofErr w:type="spellEnd"/>
          </w:p>
        </w:tc>
        <w:tc>
          <w:tcPr>
            <w:tcW w:w="2340" w:type="dxa"/>
            <w:shd w:val="clear" w:color="auto" w:fill="auto"/>
          </w:tcPr>
          <w:p w:rsidR="00F57CB2" w:rsidRPr="006B5234" w:rsidRDefault="00F57CB2" w:rsidP="00A5183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auto"/>
                <w:sz w:val="18"/>
                <w:szCs w:val="18"/>
              </w:rPr>
            </w:pPr>
            <w:proofErr w:type="spellStart"/>
            <w:r w:rsidRPr="006B5234">
              <w:rPr>
                <w:rFonts w:ascii="Times New Roman" w:hAnsi="Times New Roman" w:cs="Times New Roman"/>
                <w:i/>
                <w:color w:val="auto"/>
                <w:sz w:val="18"/>
                <w:szCs w:val="18"/>
              </w:rPr>
              <w:t>Cenchrus</w:t>
            </w:r>
            <w:proofErr w:type="spellEnd"/>
            <w:r w:rsidRPr="006B5234">
              <w:rPr>
                <w:rFonts w:ascii="Times New Roman" w:hAnsi="Times New Roman" w:cs="Times New Roman"/>
                <w:i/>
                <w:color w:val="auto"/>
                <w:sz w:val="18"/>
                <w:szCs w:val="18"/>
              </w:rPr>
              <w:t xml:space="preserve"> </w:t>
            </w:r>
            <w:proofErr w:type="spellStart"/>
            <w:r w:rsidRPr="006B5234">
              <w:rPr>
                <w:rFonts w:ascii="Times New Roman" w:hAnsi="Times New Roman" w:cs="Times New Roman"/>
                <w:i/>
                <w:color w:val="auto"/>
                <w:sz w:val="18"/>
                <w:szCs w:val="18"/>
              </w:rPr>
              <w:t>ciliaris</w:t>
            </w:r>
            <w:proofErr w:type="spellEnd"/>
          </w:p>
        </w:tc>
        <w:tc>
          <w:tcPr>
            <w:tcW w:w="2070" w:type="dxa"/>
            <w:shd w:val="clear" w:color="auto" w:fill="auto"/>
          </w:tcPr>
          <w:p w:rsidR="00F57CB2" w:rsidRPr="006B5234" w:rsidRDefault="00F57CB2" w:rsidP="00A51830">
            <w:pPr>
              <w:jc w:val="both"/>
              <w:cnfStyle w:val="000000000000" w:firstRow="0" w:lastRow="0" w:firstColumn="0" w:lastColumn="0" w:oddVBand="0" w:evenVBand="0" w:oddHBand="0" w:evenHBand="0" w:firstRowFirstColumn="0" w:firstRowLastColumn="0" w:lastRowFirstColumn="0" w:lastRowLastColumn="0"/>
              <w:rPr>
                <w:rStyle w:val="ilfuvd"/>
                <w:rFonts w:ascii="Times New Roman" w:hAnsi="Times New Roman" w:cs="Times New Roman"/>
                <w:color w:val="auto"/>
                <w:sz w:val="18"/>
                <w:szCs w:val="18"/>
              </w:rPr>
            </w:pPr>
            <w:proofErr w:type="spellStart"/>
            <w:r w:rsidRPr="006B5234">
              <w:rPr>
                <w:rFonts w:ascii="Times New Roman" w:hAnsi="Times New Roman" w:cs="Times New Roman"/>
                <w:color w:val="auto"/>
                <w:sz w:val="18"/>
                <w:szCs w:val="18"/>
              </w:rPr>
              <w:t>Buffel</w:t>
            </w:r>
            <w:proofErr w:type="spellEnd"/>
            <w:r w:rsidRPr="006B5234">
              <w:rPr>
                <w:rFonts w:ascii="Times New Roman" w:hAnsi="Times New Roman" w:cs="Times New Roman"/>
                <w:color w:val="auto"/>
                <w:sz w:val="18"/>
                <w:szCs w:val="18"/>
              </w:rPr>
              <w:t xml:space="preserve"> grass </w:t>
            </w:r>
          </w:p>
        </w:tc>
        <w:tc>
          <w:tcPr>
            <w:tcW w:w="1260" w:type="dxa"/>
            <w:shd w:val="clear" w:color="auto" w:fill="auto"/>
          </w:tcPr>
          <w:p w:rsidR="00F57CB2" w:rsidRPr="006B5234" w:rsidRDefault="00F57CB2"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 xml:space="preserve">Monocot </w:t>
            </w:r>
          </w:p>
        </w:tc>
        <w:tc>
          <w:tcPr>
            <w:tcW w:w="990" w:type="dxa"/>
            <w:shd w:val="clear" w:color="auto" w:fill="auto"/>
          </w:tcPr>
          <w:p w:rsidR="00F57CB2" w:rsidRPr="006B5234" w:rsidRDefault="00F57CB2"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Grass</w:t>
            </w:r>
          </w:p>
        </w:tc>
        <w:tc>
          <w:tcPr>
            <w:tcW w:w="990" w:type="dxa"/>
            <w:shd w:val="clear" w:color="auto" w:fill="auto"/>
          </w:tcPr>
          <w:p w:rsidR="00F57CB2" w:rsidRPr="006B5234" w:rsidRDefault="00F57CB2"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 xml:space="preserve">Grass </w:t>
            </w:r>
          </w:p>
        </w:tc>
        <w:tc>
          <w:tcPr>
            <w:tcW w:w="990" w:type="dxa"/>
            <w:shd w:val="clear" w:color="auto" w:fill="auto"/>
          </w:tcPr>
          <w:p w:rsidR="00F57CB2" w:rsidRPr="006B5234" w:rsidRDefault="00F57CB2"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 xml:space="preserve">Annual  </w:t>
            </w:r>
          </w:p>
        </w:tc>
      </w:tr>
      <w:tr w:rsidR="00F57CB2" w:rsidRPr="006B5234" w:rsidTr="00752C0B">
        <w:trPr>
          <w:cnfStyle w:val="000000100000" w:firstRow="0" w:lastRow="0" w:firstColumn="0" w:lastColumn="0" w:oddVBand="0" w:evenVBand="0" w:oddHBand="1" w:evenHBand="0" w:firstRowFirstColumn="0" w:firstRowLastColumn="0" w:lastRowFirstColumn="0" w:lastRowLastColumn="0"/>
          <w:trHeight w:val="200"/>
          <w:jc w:val="center"/>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rsidR="00F57CB2" w:rsidRPr="006B5234" w:rsidRDefault="00F57CB2" w:rsidP="00A51830">
            <w:pPr>
              <w:spacing w:afterAutospacing="0"/>
              <w:rPr>
                <w:rFonts w:ascii="Times New Roman" w:hAnsi="Times New Roman" w:cs="Times New Roman"/>
                <w:b w:val="0"/>
                <w:color w:val="auto"/>
                <w:sz w:val="18"/>
                <w:szCs w:val="18"/>
              </w:rPr>
            </w:pPr>
            <w:proofErr w:type="spellStart"/>
            <w:r w:rsidRPr="006B5234">
              <w:rPr>
                <w:rFonts w:ascii="Times New Roman" w:hAnsi="Times New Roman" w:cs="Times New Roman"/>
                <w:b w:val="0"/>
                <w:color w:val="auto"/>
                <w:sz w:val="18"/>
                <w:szCs w:val="18"/>
              </w:rPr>
              <w:t>Oxalidaceae</w:t>
            </w:r>
            <w:proofErr w:type="spellEnd"/>
          </w:p>
        </w:tc>
        <w:tc>
          <w:tcPr>
            <w:tcW w:w="2340" w:type="dxa"/>
            <w:shd w:val="clear" w:color="auto" w:fill="auto"/>
          </w:tcPr>
          <w:p w:rsidR="00F57CB2" w:rsidRPr="006B5234" w:rsidRDefault="00F57CB2"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auto"/>
                <w:sz w:val="18"/>
                <w:szCs w:val="18"/>
              </w:rPr>
            </w:pPr>
            <w:r w:rsidRPr="006B5234">
              <w:rPr>
                <w:rFonts w:ascii="Times New Roman" w:hAnsi="Times New Roman" w:cs="Times New Roman"/>
                <w:i/>
                <w:color w:val="auto"/>
                <w:sz w:val="18"/>
                <w:szCs w:val="18"/>
              </w:rPr>
              <w:t xml:space="preserve">Oxalis </w:t>
            </w:r>
            <w:proofErr w:type="spellStart"/>
            <w:r w:rsidRPr="006B5234">
              <w:rPr>
                <w:rFonts w:ascii="Times New Roman" w:hAnsi="Times New Roman" w:cs="Times New Roman"/>
                <w:i/>
                <w:color w:val="auto"/>
                <w:sz w:val="18"/>
                <w:szCs w:val="18"/>
              </w:rPr>
              <w:t>latifolia</w:t>
            </w:r>
            <w:proofErr w:type="spellEnd"/>
          </w:p>
        </w:tc>
        <w:tc>
          <w:tcPr>
            <w:tcW w:w="2070" w:type="dxa"/>
            <w:shd w:val="clear" w:color="auto" w:fill="auto"/>
          </w:tcPr>
          <w:p w:rsidR="00F57CB2" w:rsidRPr="006B5234" w:rsidRDefault="00F57CB2"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proofErr w:type="spellStart"/>
            <w:r w:rsidRPr="006B5234">
              <w:rPr>
                <w:rFonts w:ascii="Times New Roman" w:hAnsi="Times New Roman" w:cs="Times New Roman"/>
                <w:color w:val="auto"/>
                <w:sz w:val="18"/>
                <w:szCs w:val="18"/>
              </w:rPr>
              <w:t>Woodsorrel</w:t>
            </w:r>
            <w:proofErr w:type="spellEnd"/>
          </w:p>
        </w:tc>
        <w:tc>
          <w:tcPr>
            <w:tcW w:w="1260" w:type="dxa"/>
            <w:shd w:val="clear" w:color="auto" w:fill="auto"/>
          </w:tcPr>
          <w:p w:rsidR="00F57CB2" w:rsidRPr="006B5234" w:rsidRDefault="00F57CB2"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 xml:space="preserve">Dicot </w:t>
            </w:r>
          </w:p>
        </w:tc>
        <w:tc>
          <w:tcPr>
            <w:tcW w:w="990" w:type="dxa"/>
            <w:shd w:val="clear" w:color="auto" w:fill="auto"/>
          </w:tcPr>
          <w:p w:rsidR="00F57CB2" w:rsidRPr="006B5234" w:rsidRDefault="00F57CB2"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 xml:space="preserve">Herb </w:t>
            </w:r>
          </w:p>
        </w:tc>
        <w:tc>
          <w:tcPr>
            <w:tcW w:w="990" w:type="dxa"/>
            <w:shd w:val="clear" w:color="auto" w:fill="auto"/>
          </w:tcPr>
          <w:p w:rsidR="00F57CB2" w:rsidRPr="006B5234" w:rsidRDefault="00F57CB2"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Broad leaf</w:t>
            </w:r>
          </w:p>
        </w:tc>
        <w:tc>
          <w:tcPr>
            <w:tcW w:w="990" w:type="dxa"/>
            <w:shd w:val="clear" w:color="auto" w:fill="auto"/>
          </w:tcPr>
          <w:p w:rsidR="00F57CB2" w:rsidRPr="006B5234" w:rsidRDefault="00F57CB2"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 xml:space="preserve">Annual  </w:t>
            </w:r>
          </w:p>
        </w:tc>
      </w:tr>
      <w:tr w:rsidR="00F57CB2" w:rsidRPr="006B5234" w:rsidTr="00752C0B">
        <w:trPr>
          <w:trHeight w:val="200"/>
          <w:jc w:val="center"/>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rsidR="00F57CB2" w:rsidRPr="006B5234" w:rsidRDefault="00F57CB2" w:rsidP="00A51830">
            <w:pPr>
              <w:spacing w:afterAutospacing="0"/>
              <w:rPr>
                <w:rFonts w:ascii="Times New Roman" w:hAnsi="Times New Roman" w:cs="Times New Roman"/>
                <w:b w:val="0"/>
                <w:color w:val="auto"/>
                <w:sz w:val="18"/>
                <w:szCs w:val="18"/>
              </w:rPr>
            </w:pPr>
            <w:r w:rsidRPr="006B5234">
              <w:rPr>
                <w:rStyle w:val="acopre"/>
                <w:rFonts w:ascii="Times New Roman" w:hAnsi="Times New Roman" w:cs="Times New Roman"/>
                <w:b w:val="0"/>
                <w:color w:val="auto"/>
                <w:sz w:val="18"/>
                <w:szCs w:val="18"/>
              </w:rPr>
              <w:t>Asteraceae</w:t>
            </w:r>
          </w:p>
        </w:tc>
        <w:tc>
          <w:tcPr>
            <w:tcW w:w="2340" w:type="dxa"/>
            <w:shd w:val="clear" w:color="auto" w:fill="auto"/>
          </w:tcPr>
          <w:p w:rsidR="00F57CB2" w:rsidRPr="006B5234" w:rsidRDefault="00F57CB2"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auto"/>
                <w:sz w:val="18"/>
                <w:szCs w:val="18"/>
              </w:rPr>
            </w:pPr>
            <w:proofErr w:type="spellStart"/>
            <w:r w:rsidRPr="006B5234">
              <w:rPr>
                <w:rFonts w:ascii="Times New Roman" w:hAnsi="Times New Roman" w:cs="Times New Roman"/>
                <w:i/>
                <w:iCs/>
                <w:color w:val="auto"/>
                <w:sz w:val="18"/>
                <w:szCs w:val="18"/>
              </w:rPr>
              <w:t>Guizotia</w:t>
            </w:r>
            <w:proofErr w:type="spellEnd"/>
            <w:r w:rsidRPr="006B5234">
              <w:rPr>
                <w:rFonts w:ascii="Times New Roman" w:hAnsi="Times New Roman" w:cs="Times New Roman"/>
                <w:i/>
                <w:iCs/>
                <w:color w:val="auto"/>
                <w:sz w:val="18"/>
                <w:szCs w:val="18"/>
              </w:rPr>
              <w:t xml:space="preserve"> </w:t>
            </w:r>
            <w:proofErr w:type="spellStart"/>
            <w:r w:rsidRPr="006B5234">
              <w:rPr>
                <w:rFonts w:ascii="Times New Roman" w:hAnsi="Times New Roman" w:cs="Times New Roman"/>
                <w:i/>
                <w:iCs/>
                <w:color w:val="auto"/>
                <w:sz w:val="18"/>
                <w:szCs w:val="18"/>
              </w:rPr>
              <w:t>scabra</w:t>
            </w:r>
            <w:proofErr w:type="spellEnd"/>
          </w:p>
        </w:tc>
        <w:tc>
          <w:tcPr>
            <w:tcW w:w="2070" w:type="dxa"/>
            <w:shd w:val="clear" w:color="auto" w:fill="auto"/>
          </w:tcPr>
          <w:p w:rsidR="00F57CB2" w:rsidRPr="006B5234" w:rsidRDefault="00F57CB2"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w:t>
            </w:r>
          </w:p>
        </w:tc>
        <w:tc>
          <w:tcPr>
            <w:tcW w:w="1260" w:type="dxa"/>
            <w:shd w:val="clear" w:color="auto" w:fill="auto"/>
          </w:tcPr>
          <w:p w:rsidR="00F57CB2" w:rsidRPr="006B5234" w:rsidRDefault="00F57CB2"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 xml:space="preserve">Dicot </w:t>
            </w:r>
          </w:p>
        </w:tc>
        <w:tc>
          <w:tcPr>
            <w:tcW w:w="990" w:type="dxa"/>
            <w:shd w:val="clear" w:color="auto" w:fill="auto"/>
          </w:tcPr>
          <w:p w:rsidR="00F57CB2" w:rsidRPr="006B5234" w:rsidRDefault="00F57CB2"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 xml:space="preserve">Herb </w:t>
            </w:r>
          </w:p>
        </w:tc>
        <w:tc>
          <w:tcPr>
            <w:tcW w:w="990" w:type="dxa"/>
            <w:shd w:val="clear" w:color="auto" w:fill="auto"/>
          </w:tcPr>
          <w:p w:rsidR="00F57CB2" w:rsidRPr="006B5234" w:rsidRDefault="00F57CB2"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Broad leaf</w:t>
            </w:r>
          </w:p>
        </w:tc>
        <w:tc>
          <w:tcPr>
            <w:tcW w:w="990" w:type="dxa"/>
            <w:shd w:val="clear" w:color="auto" w:fill="auto"/>
          </w:tcPr>
          <w:p w:rsidR="00F57CB2" w:rsidRPr="006B5234" w:rsidRDefault="00F57CB2"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Perennial</w:t>
            </w:r>
          </w:p>
        </w:tc>
      </w:tr>
      <w:tr w:rsidR="00F57CB2" w:rsidRPr="006B5234" w:rsidTr="00752C0B">
        <w:trPr>
          <w:cnfStyle w:val="000000100000" w:firstRow="0" w:lastRow="0" w:firstColumn="0" w:lastColumn="0" w:oddVBand="0" w:evenVBand="0" w:oddHBand="1" w:evenHBand="0" w:firstRowFirstColumn="0" w:firstRowLastColumn="0" w:lastRowFirstColumn="0" w:lastRowLastColumn="0"/>
          <w:trHeight w:val="200"/>
          <w:jc w:val="center"/>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rsidR="00F57CB2" w:rsidRPr="006B5234" w:rsidRDefault="00F57CB2" w:rsidP="00A51830">
            <w:pPr>
              <w:spacing w:afterAutospacing="0"/>
              <w:rPr>
                <w:rFonts w:ascii="Times New Roman" w:hAnsi="Times New Roman" w:cs="Times New Roman"/>
                <w:b w:val="0"/>
                <w:color w:val="auto"/>
                <w:sz w:val="18"/>
                <w:szCs w:val="18"/>
              </w:rPr>
            </w:pPr>
            <w:r w:rsidRPr="006B5234">
              <w:rPr>
                <w:rFonts w:ascii="Times New Roman" w:hAnsi="Times New Roman" w:cs="Times New Roman"/>
                <w:b w:val="0"/>
                <w:color w:val="auto"/>
                <w:sz w:val="18"/>
                <w:szCs w:val="18"/>
              </w:rPr>
              <w:t>Fabac</w:t>
            </w:r>
            <w:r w:rsidRPr="006B5234">
              <w:rPr>
                <w:rStyle w:val="acopre"/>
                <w:rFonts w:ascii="Times New Roman" w:hAnsi="Times New Roman" w:cs="Times New Roman"/>
                <w:b w:val="0"/>
                <w:color w:val="auto"/>
                <w:sz w:val="18"/>
                <w:szCs w:val="18"/>
              </w:rPr>
              <w:t>eae</w:t>
            </w:r>
          </w:p>
        </w:tc>
        <w:tc>
          <w:tcPr>
            <w:tcW w:w="2340" w:type="dxa"/>
            <w:shd w:val="clear" w:color="auto" w:fill="auto"/>
          </w:tcPr>
          <w:p w:rsidR="00F57CB2" w:rsidRPr="006B5234" w:rsidRDefault="00F57CB2"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auto"/>
                <w:sz w:val="18"/>
                <w:szCs w:val="18"/>
              </w:rPr>
            </w:pPr>
            <w:proofErr w:type="spellStart"/>
            <w:r w:rsidRPr="006B5234">
              <w:rPr>
                <w:rFonts w:ascii="Times New Roman" w:hAnsi="Times New Roman" w:cs="Times New Roman"/>
                <w:i/>
                <w:color w:val="auto"/>
                <w:sz w:val="18"/>
                <w:szCs w:val="18"/>
              </w:rPr>
              <w:t>Trifolium</w:t>
            </w:r>
            <w:proofErr w:type="spellEnd"/>
            <w:r w:rsidRPr="006B5234">
              <w:rPr>
                <w:rFonts w:ascii="Times New Roman" w:hAnsi="Times New Roman" w:cs="Times New Roman"/>
                <w:i/>
                <w:color w:val="auto"/>
                <w:sz w:val="18"/>
                <w:szCs w:val="18"/>
              </w:rPr>
              <w:t xml:space="preserve"> </w:t>
            </w:r>
            <w:proofErr w:type="spellStart"/>
            <w:r w:rsidRPr="006B5234">
              <w:rPr>
                <w:rFonts w:ascii="Times New Roman" w:hAnsi="Times New Roman" w:cs="Times New Roman"/>
                <w:i/>
                <w:color w:val="auto"/>
                <w:sz w:val="18"/>
                <w:szCs w:val="18"/>
              </w:rPr>
              <w:t>rueppellianum</w:t>
            </w:r>
            <w:proofErr w:type="spellEnd"/>
          </w:p>
        </w:tc>
        <w:tc>
          <w:tcPr>
            <w:tcW w:w="2070" w:type="dxa"/>
            <w:shd w:val="clear" w:color="auto" w:fill="auto"/>
          </w:tcPr>
          <w:p w:rsidR="00F57CB2" w:rsidRPr="006B5234" w:rsidRDefault="00F57CB2"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proofErr w:type="spellStart"/>
            <w:r w:rsidRPr="006B5234">
              <w:rPr>
                <w:rFonts w:ascii="Times New Roman" w:hAnsi="Times New Roman" w:cs="Times New Roman"/>
                <w:color w:val="auto"/>
                <w:sz w:val="18"/>
                <w:szCs w:val="18"/>
              </w:rPr>
              <w:t>Rueppell's</w:t>
            </w:r>
            <w:proofErr w:type="spellEnd"/>
            <w:r w:rsidRPr="006B5234">
              <w:rPr>
                <w:rFonts w:ascii="Times New Roman" w:hAnsi="Times New Roman" w:cs="Times New Roman"/>
                <w:color w:val="auto"/>
                <w:sz w:val="18"/>
                <w:szCs w:val="18"/>
              </w:rPr>
              <w:t xml:space="preserve"> clover</w:t>
            </w:r>
          </w:p>
        </w:tc>
        <w:tc>
          <w:tcPr>
            <w:tcW w:w="1260" w:type="dxa"/>
            <w:shd w:val="clear" w:color="auto" w:fill="auto"/>
          </w:tcPr>
          <w:p w:rsidR="00F57CB2" w:rsidRPr="006B5234" w:rsidRDefault="00F57CB2"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 xml:space="preserve">Dicot </w:t>
            </w:r>
          </w:p>
        </w:tc>
        <w:tc>
          <w:tcPr>
            <w:tcW w:w="990" w:type="dxa"/>
            <w:shd w:val="clear" w:color="auto" w:fill="auto"/>
          </w:tcPr>
          <w:p w:rsidR="00F57CB2" w:rsidRPr="006B5234" w:rsidRDefault="00F57CB2"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 xml:space="preserve">Herb </w:t>
            </w:r>
          </w:p>
        </w:tc>
        <w:tc>
          <w:tcPr>
            <w:tcW w:w="990" w:type="dxa"/>
            <w:shd w:val="clear" w:color="auto" w:fill="auto"/>
          </w:tcPr>
          <w:p w:rsidR="00F57CB2" w:rsidRPr="006B5234" w:rsidRDefault="00F57CB2"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Broad leaf</w:t>
            </w:r>
          </w:p>
        </w:tc>
        <w:tc>
          <w:tcPr>
            <w:tcW w:w="990" w:type="dxa"/>
            <w:shd w:val="clear" w:color="auto" w:fill="auto"/>
          </w:tcPr>
          <w:p w:rsidR="00F57CB2" w:rsidRPr="006B5234" w:rsidRDefault="00F57CB2"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 xml:space="preserve">Annual  </w:t>
            </w:r>
          </w:p>
        </w:tc>
      </w:tr>
      <w:tr w:rsidR="00F57CB2" w:rsidRPr="006B5234" w:rsidTr="00752C0B">
        <w:trPr>
          <w:trHeight w:val="200"/>
          <w:jc w:val="center"/>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rsidR="00F57CB2" w:rsidRPr="006B5234" w:rsidRDefault="00F57CB2" w:rsidP="00A51830">
            <w:pPr>
              <w:spacing w:afterAutospacing="0"/>
              <w:rPr>
                <w:rFonts w:ascii="Times New Roman" w:hAnsi="Times New Roman" w:cs="Times New Roman"/>
                <w:b w:val="0"/>
                <w:color w:val="auto"/>
                <w:sz w:val="18"/>
                <w:szCs w:val="18"/>
              </w:rPr>
            </w:pPr>
            <w:proofErr w:type="spellStart"/>
            <w:r w:rsidRPr="006B5234">
              <w:rPr>
                <w:rFonts w:ascii="Times New Roman" w:hAnsi="Times New Roman" w:cs="Times New Roman"/>
                <w:b w:val="0"/>
                <w:color w:val="auto"/>
                <w:sz w:val="18"/>
                <w:szCs w:val="18"/>
              </w:rPr>
              <w:t>Cleomaceae</w:t>
            </w:r>
            <w:proofErr w:type="spellEnd"/>
          </w:p>
        </w:tc>
        <w:tc>
          <w:tcPr>
            <w:tcW w:w="2340" w:type="dxa"/>
            <w:shd w:val="clear" w:color="auto" w:fill="auto"/>
          </w:tcPr>
          <w:p w:rsidR="00F57CB2" w:rsidRPr="006B5234" w:rsidRDefault="00F57CB2" w:rsidP="00A5183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auto"/>
                <w:sz w:val="18"/>
                <w:szCs w:val="18"/>
              </w:rPr>
            </w:pPr>
            <w:proofErr w:type="spellStart"/>
            <w:r w:rsidRPr="006B5234">
              <w:rPr>
                <w:rFonts w:ascii="Times New Roman" w:hAnsi="Times New Roman" w:cs="Times New Roman"/>
                <w:i/>
                <w:iCs/>
                <w:color w:val="auto"/>
                <w:sz w:val="18"/>
                <w:szCs w:val="18"/>
              </w:rPr>
              <w:t>Gynandropsis</w:t>
            </w:r>
            <w:proofErr w:type="spellEnd"/>
            <w:r w:rsidRPr="006B5234">
              <w:rPr>
                <w:rFonts w:ascii="Times New Roman" w:hAnsi="Times New Roman" w:cs="Times New Roman"/>
                <w:i/>
                <w:iCs/>
                <w:color w:val="auto"/>
                <w:sz w:val="18"/>
                <w:szCs w:val="18"/>
              </w:rPr>
              <w:t xml:space="preserve"> </w:t>
            </w:r>
            <w:proofErr w:type="spellStart"/>
            <w:r w:rsidRPr="006B5234">
              <w:rPr>
                <w:rFonts w:ascii="Times New Roman" w:hAnsi="Times New Roman" w:cs="Times New Roman"/>
                <w:i/>
                <w:iCs/>
                <w:color w:val="auto"/>
                <w:sz w:val="18"/>
                <w:szCs w:val="18"/>
              </w:rPr>
              <w:t>gynandra</w:t>
            </w:r>
            <w:proofErr w:type="spellEnd"/>
          </w:p>
        </w:tc>
        <w:tc>
          <w:tcPr>
            <w:tcW w:w="2070" w:type="dxa"/>
            <w:shd w:val="clear" w:color="auto" w:fill="auto"/>
          </w:tcPr>
          <w:p w:rsidR="00F57CB2" w:rsidRPr="006B5234" w:rsidRDefault="00F57CB2" w:rsidP="00A51830">
            <w:pPr>
              <w:jc w:val="both"/>
              <w:cnfStyle w:val="000000000000" w:firstRow="0" w:lastRow="0" w:firstColumn="0" w:lastColumn="0" w:oddVBand="0" w:evenVBand="0" w:oddHBand="0" w:evenHBand="0" w:firstRowFirstColumn="0" w:firstRowLastColumn="0" w:lastRowFirstColumn="0" w:lastRowLastColumn="0"/>
              <w:rPr>
                <w:rStyle w:val="hgkelc"/>
                <w:rFonts w:ascii="Times New Roman" w:hAnsi="Times New Roman" w:cs="Times New Roman"/>
                <w:bCs/>
                <w:color w:val="auto"/>
                <w:sz w:val="18"/>
                <w:szCs w:val="18"/>
              </w:rPr>
            </w:pPr>
            <w:proofErr w:type="spellStart"/>
            <w:r w:rsidRPr="006B5234">
              <w:rPr>
                <w:rFonts w:ascii="Times New Roman" w:hAnsi="Times New Roman" w:cs="Times New Roman"/>
                <w:color w:val="auto"/>
                <w:sz w:val="18"/>
                <w:szCs w:val="18"/>
              </w:rPr>
              <w:t>Spiderwisp</w:t>
            </w:r>
            <w:proofErr w:type="spellEnd"/>
            <w:r w:rsidRPr="006B5234">
              <w:rPr>
                <w:rFonts w:ascii="Times New Roman" w:hAnsi="Times New Roman" w:cs="Times New Roman"/>
                <w:color w:val="auto"/>
                <w:sz w:val="18"/>
                <w:szCs w:val="18"/>
              </w:rPr>
              <w:t xml:space="preserve"> </w:t>
            </w:r>
          </w:p>
        </w:tc>
        <w:tc>
          <w:tcPr>
            <w:tcW w:w="1260" w:type="dxa"/>
            <w:shd w:val="clear" w:color="auto" w:fill="auto"/>
          </w:tcPr>
          <w:p w:rsidR="00F57CB2" w:rsidRPr="006B5234" w:rsidRDefault="00F57CB2"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 xml:space="preserve">Dicot </w:t>
            </w:r>
          </w:p>
        </w:tc>
        <w:tc>
          <w:tcPr>
            <w:tcW w:w="990" w:type="dxa"/>
            <w:shd w:val="clear" w:color="auto" w:fill="auto"/>
          </w:tcPr>
          <w:p w:rsidR="00F57CB2" w:rsidRPr="006B5234" w:rsidRDefault="00F57CB2"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 xml:space="preserve">Herb </w:t>
            </w:r>
          </w:p>
        </w:tc>
        <w:tc>
          <w:tcPr>
            <w:tcW w:w="990" w:type="dxa"/>
            <w:shd w:val="clear" w:color="auto" w:fill="auto"/>
          </w:tcPr>
          <w:p w:rsidR="00F57CB2" w:rsidRPr="006B5234" w:rsidRDefault="00F57CB2"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Broad leaf</w:t>
            </w:r>
          </w:p>
        </w:tc>
        <w:tc>
          <w:tcPr>
            <w:tcW w:w="990" w:type="dxa"/>
            <w:shd w:val="clear" w:color="auto" w:fill="auto"/>
          </w:tcPr>
          <w:p w:rsidR="00F57CB2" w:rsidRPr="006B5234" w:rsidRDefault="00F57CB2"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 xml:space="preserve">Annual  </w:t>
            </w:r>
          </w:p>
        </w:tc>
      </w:tr>
      <w:tr w:rsidR="00F57CB2" w:rsidRPr="006B5234" w:rsidTr="00752C0B">
        <w:trPr>
          <w:cnfStyle w:val="000000100000" w:firstRow="0" w:lastRow="0" w:firstColumn="0" w:lastColumn="0" w:oddVBand="0" w:evenVBand="0" w:oddHBand="1" w:evenHBand="0" w:firstRowFirstColumn="0" w:firstRowLastColumn="0" w:lastRowFirstColumn="0" w:lastRowLastColumn="0"/>
          <w:trHeight w:val="200"/>
          <w:jc w:val="center"/>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rsidR="00F57CB2" w:rsidRPr="006B5234" w:rsidRDefault="00F57CB2" w:rsidP="00A51830">
            <w:pPr>
              <w:rPr>
                <w:rFonts w:ascii="Times New Roman" w:hAnsi="Times New Roman" w:cs="Times New Roman"/>
                <w:b w:val="0"/>
                <w:color w:val="auto"/>
                <w:sz w:val="18"/>
                <w:szCs w:val="18"/>
              </w:rPr>
            </w:pPr>
            <w:proofErr w:type="spellStart"/>
            <w:r w:rsidRPr="006B5234">
              <w:rPr>
                <w:rStyle w:val="acopre"/>
                <w:rFonts w:ascii="Times New Roman" w:hAnsi="Times New Roman" w:cs="Times New Roman"/>
                <w:b w:val="0"/>
                <w:color w:val="auto"/>
                <w:sz w:val="18"/>
                <w:szCs w:val="18"/>
              </w:rPr>
              <w:t>Polygonaceae</w:t>
            </w:r>
            <w:proofErr w:type="spellEnd"/>
          </w:p>
        </w:tc>
        <w:tc>
          <w:tcPr>
            <w:tcW w:w="2340" w:type="dxa"/>
            <w:shd w:val="clear" w:color="auto" w:fill="auto"/>
          </w:tcPr>
          <w:p w:rsidR="00F57CB2" w:rsidRPr="006B5234" w:rsidRDefault="00F57CB2" w:rsidP="00A5183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color w:val="auto"/>
                <w:sz w:val="18"/>
                <w:szCs w:val="18"/>
              </w:rPr>
            </w:pPr>
            <w:proofErr w:type="spellStart"/>
            <w:r w:rsidRPr="006B5234">
              <w:rPr>
                <w:rFonts w:ascii="Times New Roman" w:hAnsi="Times New Roman" w:cs="Times New Roman"/>
                <w:i/>
                <w:iCs/>
                <w:color w:val="auto"/>
                <w:sz w:val="18"/>
                <w:szCs w:val="18"/>
              </w:rPr>
              <w:t>Oxygonum</w:t>
            </w:r>
            <w:proofErr w:type="spellEnd"/>
            <w:r w:rsidRPr="006B5234">
              <w:rPr>
                <w:rFonts w:ascii="Times New Roman" w:hAnsi="Times New Roman" w:cs="Times New Roman"/>
                <w:i/>
                <w:iCs/>
                <w:color w:val="auto"/>
                <w:sz w:val="18"/>
                <w:szCs w:val="18"/>
              </w:rPr>
              <w:t xml:space="preserve"> </w:t>
            </w:r>
            <w:proofErr w:type="spellStart"/>
            <w:r w:rsidRPr="006B5234">
              <w:rPr>
                <w:rFonts w:ascii="Times New Roman" w:hAnsi="Times New Roman" w:cs="Times New Roman"/>
                <w:i/>
                <w:iCs/>
                <w:color w:val="auto"/>
                <w:sz w:val="18"/>
                <w:szCs w:val="18"/>
              </w:rPr>
              <w:t>sinuatum</w:t>
            </w:r>
            <w:proofErr w:type="spellEnd"/>
          </w:p>
        </w:tc>
        <w:tc>
          <w:tcPr>
            <w:tcW w:w="2070" w:type="dxa"/>
            <w:shd w:val="clear" w:color="auto" w:fill="auto"/>
          </w:tcPr>
          <w:p w:rsidR="00F57CB2" w:rsidRPr="006B5234" w:rsidRDefault="00F57CB2" w:rsidP="00A51830">
            <w:pPr>
              <w:jc w:val="both"/>
              <w:cnfStyle w:val="000000100000" w:firstRow="0" w:lastRow="0" w:firstColumn="0" w:lastColumn="0" w:oddVBand="0" w:evenVBand="0" w:oddHBand="1" w:evenHBand="0" w:firstRowFirstColumn="0" w:firstRowLastColumn="0" w:lastRowFirstColumn="0" w:lastRowLastColumn="0"/>
              <w:rPr>
                <w:rStyle w:val="hgkelc"/>
                <w:rFonts w:ascii="Times New Roman" w:hAnsi="Times New Roman" w:cs="Times New Roman"/>
                <w:bCs/>
                <w:color w:val="auto"/>
                <w:sz w:val="18"/>
                <w:szCs w:val="18"/>
              </w:rPr>
            </w:pPr>
            <w:r w:rsidRPr="006B5234">
              <w:rPr>
                <w:rFonts w:ascii="Times New Roman" w:hAnsi="Times New Roman" w:cs="Times New Roman"/>
                <w:color w:val="auto"/>
                <w:sz w:val="18"/>
                <w:szCs w:val="18"/>
              </w:rPr>
              <w:t xml:space="preserve">Sinuate </w:t>
            </w:r>
          </w:p>
        </w:tc>
        <w:tc>
          <w:tcPr>
            <w:tcW w:w="1260" w:type="dxa"/>
            <w:shd w:val="clear" w:color="auto" w:fill="auto"/>
          </w:tcPr>
          <w:p w:rsidR="00F57CB2" w:rsidRPr="006B5234" w:rsidRDefault="00F57CB2"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 xml:space="preserve">Dicot </w:t>
            </w:r>
          </w:p>
        </w:tc>
        <w:tc>
          <w:tcPr>
            <w:tcW w:w="990" w:type="dxa"/>
            <w:shd w:val="clear" w:color="auto" w:fill="auto"/>
          </w:tcPr>
          <w:p w:rsidR="00F57CB2" w:rsidRPr="006B5234" w:rsidRDefault="00F57CB2"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 xml:space="preserve">Shrub </w:t>
            </w:r>
          </w:p>
        </w:tc>
        <w:tc>
          <w:tcPr>
            <w:tcW w:w="990" w:type="dxa"/>
            <w:shd w:val="clear" w:color="auto" w:fill="auto"/>
          </w:tcPr>
          <w:p w:rsidR="00F57CB2" w:rsidRPr="006B5234" w:rsidRDefault="00F57CB2"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Broad leaf</w:t>
            </w:r>
          </w:p>
        </w:tc>
        <w:tc>
          <w:tcPr>
            <w:tcW w:w="990" w:type="dxa"/>
            <w:shd w:val="clear" w:color="auto" w:fill="auto"/>
          </w:tcPr>
          <w:p w:rsidR="00F57CB2" w:rsidRPr="006B5234" w:rsidRDefault="00F57CB2"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Perennial</w:t>
            </w:r>
          </w:p>
        </w:tc>
      </w:tr>
      <w:tr w:rsidR="00F57CB2" w:rsidRPr="006B5234" w:rsidTr="00752C0B">
        <w:trPr>
          <w:trHeight w:val="200"/>
          <w:jc w:val="center"/>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rsidR="00F57CB2" w:rsidRPr="006B5234" w:rsidRDefault="00F57CB2" w:rsidP="00A51830">
            <w:pPr>
              <w:spacing w:afterAutospacing="0"/>
              <w:rPr>
                <w:rFonts w:ascii="Times New Roman" w:hAnsi="Times New Roman" w:cs="Times New Roman"/>
                <w:b w:val="0"/>
                <w:color w:val="auto"/>
                <w:sz w:val="18"/>
                <w:szCs w:val="18"/>
              </w:rPr>
            </w:pPr>
            <w:r w:rsidRPr="006B5234">
              <w:rPr>
                <w:rFonts w:ascii="Times New Roman" w:hAnsi="Times New Roman" w:cs="Times New Roman"/>
                <w:b w:val="0"/>
                <w:color w:val="auto"/>
                <w:sz w:val="18"/>
                <w:szCs w:val="18"/>
              </w:rPr>
              <w:t xml:space="preserve">Unidentified </w:t>
            </w:r>
          </w:p>
        </w:tc>
        <w:tc>
          <w:tcPr>
            <w:tcW w:w="2340" w:type="dxa"/>
            <w:shd w:val="clear" w:color="auto" w:fill="auto"/>
          </w:tcPr>
          <w:p w:rsidR="00F57CB2" w:rsidRPr="006B5234" w:rsidRDefault="00F57CB2"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auto"/>
                <w:sz w:val="18"/>
                <w:szCs w:val="18"/>
              </w:rPr>
            </w:pPr>
            <w:r w:rsidRPr="006B5234">
              <w:rPr>
                <w:rFonts w:ascii="Times New Roman" w:hAnsi="Times New Roman" w:cs="Times New Roman"/>
                <w:color w:val="auto"/>
                <w:sz w:val="18"/>
                <w:szCs w:val="18"/>
              </w:rPr>
              <w:t>Unidentified</w:t>
            </w:r>
          </w:p>
        </w:tc>
        <w:tc>
          <w:tcPr>
            <w:tcW w:w="2070" w:type="dxa"/>
            <w:shd w:val="clear" w:color="auto" w:fill="auto"/>
          </w:tcPr>
          <w:p w:rsidR="00F57CB2" w:rsidRPr="006B5234" w:rsidRDefault="00F57CB2"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Unidentified</w:t>
            </w:r>
          </w:p>
        </w:tc>
        <w:tc>
          <w:tcPr>
            <w:tcW w:w="1260" w:type="dxa"/>
            <w:shd w:val="clear" w:color="auto" w:fill="auto"/>
          </w:tcPr>
          <w:p w:rsidR="00F57CB2" w:rsidRPr="006B5234" w:rsidRDefault="00F57CB2"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 xml:space="preserve">Dicot </w:t>
            </w:r>
          </w:p>
        </w:tc>
        <w:tc>
          <w:tcPr>
            <w:tcW w:w="990" w:type="dxa"/>
            <w:shd w:val="clear" w:color="auto" w:fill="auto"/>
          </w:tcPr>
          <w:p w:rsidR="00F57CB2" w:rsidRPr="006B5234" w:rsidRDefault="00F57CB2"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 xml:space="preserve">Herb </w:t>
            </w:r>
          </w:p>
        </w:tc>
        <w:tc>
          <w:tcPr>
            <w:tcW w:w="990" w:type="dxa"/>
            <w:shd w:val="clear" w:color="auto" w:fill="auto"/>
          </w:tcPr>
          <w:p w:rsidR="00F57CB2" w:rsidRPr="006B5234" w:rsidRDefault="00F57CB2"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Broad leaf</w:t>
            </w:r>
          </w:p>
        </w:tc>
        <w:tc>
          <w:tcPr>
            <w:tcW w:w="990" w:type="dxa"/>
            <w:shd w:val="clear" w:color="auto" w:fill="auto"/>
          </w:tcPr>
          <w:p w:rsidR="00F57CB2" w:rsidRPr="006B5234" w:rsidRDefault="00F57CB2"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 xml:space="preserve">Annual  </w:t>
            </w:r>
          </w:p>
        </w:tc>
      </w:tr>
    </w:tbl>
    <w:p w:rsidR="008E718A" w:rsidRPr="006B5234" w:rsidRDefault="008E718A" w:rsidP="00A51830">
      <w:pPr>
        <w:spacing w:after="0" w:line="240" w:lineRule="auto"/>
        <w:jc w:val="both"/>
        <w:rPr>
          <w:rFonts w:ascii="Times New Roman" w:hAnsi="Times New Roman" w:cs="Times New Roman"/>
        </w:rPr>
      </w:pPr>
    </w:p>
    <w:p w:rsidR="004C1A61" w:rsidRPr="006B5234" w:rsidRDefault="001B50BD" w:rsidP="00A51830">
      <w:pPr>
        <w:pStyle w:val="Heading2"/>
        <w:keepLines w:val="0"/>
        <w:spacing w:before="0" w:line="240" w:lineRule="auto"/>
        <w:jc w:val="both"/>
        <w:rPr>
          <w:rFonts w:ascii="Times New Roman" w:hAnsi="Times New Roman" w:cs="Times New Roman"/>
          <w:i/>
          <w:color w:val="auto"/>
          <w:sz w:val="24"/>
          <w:szCs w:val="24"/>
        </w:rPr>
      </w:pPr>
      <w:r w:rsidRPr="006B5234">
        <w:rPr>
          <w:rFonts w:ascii="Times New Roman" w:hAnsi="Times New Roman" w:cs="Times New Roman"/>
          <w:color w:val="auto"/>
          <w:sz w:val="24"/>
          <w:szCs w:val="24"/>
        </w:rPr>
        <w:t>H</w:t>
      </w:r>
      <w:r w:rsidR="004C1A61" w:rsidRPr="006B5234">
        <w:rPr>
          <w:rFonts w:ascii="Times New Roman" w:hAnsi="Times New Roman" w:cs="Times New Roman"/>
          <w:color w:val="auto"/>
          <w:sz w:val="24"/>
          <w:szCs w:val="24"/>
        </w:rPr>
        <w:t xml:space="preserve">erbicide </w:t>
      </w:r>
      <w:r w:rsidRPr="006B5234">
        <w:rPr>
          <w:rFonts w:ascii="Times New Roman" w:hAnsi="Times New Roman" w:cs="Times New Roman"/>
          <w:color w:val="auto"/>
          <w:sz w:val="24"/>
          <w:szCs w:val="24"/>
        </w:rPr>
        <w:t>effects on weed population, general weed control and individual weed control</w:t>
      </w:r>
      <w:r w:rsidR="004C1A61" w:rsidRPr="006B5234">
        <w:rPr>
          <w:rFonts w:ascii="Times New Roman" w:hAnsi="Times New Roman" w:cs="Times New Roman"/>
          <w:color w:val="auto"/>
          <w:sz w:val="24"/>
          <w:szCs w:val="24"/>
        </w:rPr>
        <w:t xml:space="preserve"> </w:t>
      </w:r>
    </w:p>
    <w:p w:rsidR="00F124E3" w:rsidRPr="006B5234" w:rsidRDefault="003C7360" w:rsidP="00A51830">
      <w:pPr>
        <w:autoSpaceDE w:val="0"/>
        <w:autoSpaceDN w:val="0"/>
        <w:adjustRightInd w:val="0"/>
        <w:spacing w:line="240" w:lineRule="auto"/>
        <w:jc w:val="both"/>
        <w:rPr>
          <w:rFonts w:ascii="Times New Roman" w:hAnsi="Times New Roman" w:cs="Times New Roman"/>
          <w:sz w:val="24"/>
          <w:szCs w:val="24"/>
        </w:rPr>
      </w:pPr>
      <w:r w:rsidRPr="006B5234">
        <w:rPr>
          <w:rFonts w:ascii="Times New Roman" w:hAnsi="Times New Roman" w:cs="Times New Roman"/>
          <w:sz w:val="24"/>
          <w:szCs w:val="24"/>
        </w:rPr>
        <w:t xml:space="preserve">Pilot 36% WDG </w:t>
      </w:r>
      <w:r w:rsidR="001031CA" w:rsidRPr="006B5234">
        <w:rPr>
          <w:rFonts w:ascii="Times New Roman" w:hAnsi="Times New Roman" w:cs="Times New Roman"/>
          <w:sz w:val="24"/>
          <w:szCs w:val="24"/>
        </w:rPr>
        <w:t xml:space="preserve">and Musket Power OD 460 </w:t>
      </w:r>
      <w:r w:rsidR="00B6497A" w:rsidRPr="006B5234">
        <w:rPr>
          <w:rFonts w:ascii="Times New Roman" w:hAnsi="Times New Roman" w:cs="Times New Roman"/>
          <w:sz w:val="24"/>
          <w:szCs w:val="24"/>
        </w:rPr>
        <w:t xml:space="preserve">significantly </w:t>
      </w:r>
      <w:r w:rsidR="00AB72CE" w:rsidRPr="006B5234">
        <w:rPr>
          <w:rFonts w:ascii="Times New Roman" w:hAnsi="Times New Roman" w:cs="Times New Roman"/>
          <w:sz w:val="24"/>
          <w:szCs w:val="24"/>
        </w:rPr>
        <w:t xml:space="preserve">(P &lt; 0.001) </w:t>
      </w:r>
      <w:r w:rsidR="00B6497A" w:rsidRPr="006B5234">
        <w:rPr>
          <w:rFonts w:ascii="Times New Roman" w:hAnsi="Times New Roman" w:cs="Times New Roman"/>
          <w:sz w:val="24"/>
          <w:szCs w:val="24"/>
        </w:rPr>
        <w:t xml:space="preserve">affected </w:t>
      </w:r>
      <w:r w:rsidR="001031CA" w:rsidRPr="006B5234">
        <w:rPr>
          <w:rFonts w:ascii="Times New Roman" w:hAnsi="Times New Roman" w:cs="Times New Roman"/>
          <w:sz w:val="24"/>
          <w:szCs w:val="24"/>
        </w:rPr>
        <w:t xml:space="preserve">weed population, general weed control, and individual weed species control </w:t>
      </w:r>
      <w:r w:rsidR="00B6497A" w:rsidRPr="006B5234">
        <w:rPr>
          <w:rFonts w:ascii="Times New Roman" w:hAnsi="Times New Roman" w:cs="Times New Roman"/>
          <w:sz w:val="24"/>
          <w:szCs w:val="24"/>
        </w:rPr>
        <w:t>(</w:t>
      </w:r>
      <w:r w:rsidR="001031CA" w:rsidRPr="006B5234">
        <w:rPr>
          <w:rFonts w:ascii="Times New Roman" w:hAnsi="Times New Roman" w:cs="Times New Roman"/>
          <w:sz w:val="24"/>
          <w:szCs w:val="24"/>
        </w:rPr>
        <w:t>Tables 2, 3, and 4</w:t>
      </w:r>
      <w:r w:rsidR="00B6497A" w:rsidRPr="006B5234">
        <w:rPr>
          <w:rFonts w:ascii="Times New Roman" w:hAnsi="Times New Roman" w:cs="Times New Roman"/>
          <w:sz w:val="24"/>
          <w:szCs w:val="24"/>
        </w:rPr>
        <w:t>)</w:t>
      </w:r>
      <w:r w:rsidR="001031CA" w:rsidRPr="006B5234">
        <w:rPr>
          <w:rFonts w:ascii="Times New Roman" w:hAnsi="Times New Roman" w:cs="Times New Roman"/>
          <w:sz w:val="24"/>
          <w:szCs w:val="24"/>
        </w:rPr>
        <w:t xml:space="preserve">. </w:t>
      </w:r>
      <w:r w:rsidR="005566AB" w:rsidRPr="006B5234">
        <w:rPr>
          <w:rFonts w:ascii="Times New Roman" w:hAnsi="Times New Roman" w:cs="Times New Roman"/>
          <w:sz w:val="24"/>
          <w:szCs w:val="24"/>
        </w:rPr>
        <w:t>Minimum</w:t>
      </w:r>
      <w:r w:rsidR="001031CA" w:rsidRPr="006B5234">
        <w:rPr>
          <w:rFonts w:ascii="Times New Roman" w:hAnsi="Times New Roman" w:cs="Times New Roman"/>
          <w:sz w:val="24"/>
          <w:szCs w:val="24"/>
        </w:rPr>
        <w:t xml:space="preserve"> weed population numbers were recorded from </w:t>
      </w:r>
      <w:r w:rsidRPr="006B5234">
        <w:rPr>
          <w:rFonts w:ascii="Times New Roman" w:hAnsi="Times New Roman" w:cs="Times New Roman"/>
          <w:sz w:val="24"/>
          <w:szCs w:val="24"/>
        </w:rPr>
        <w:t>Pilot 36% WDG</w:t>
      </w:r>
      <w:r w:rsidR="00A959E0" w:rsidRPr="006B5234">
        <w:rPr>
          <w:rFonts w:ascii="Times New Roman" w:hAnsi="Times New Roman" w:cs="Times New Roman"/>
          <w:sz w:val="24"/>
          <w:szCs w:val="24"/>
        </w:rPr>
        <w:t xml:space="preserve"> </w:t>
      </w:r>
      <w:r w:rsidR="001031CA" w:rsidRPr="006B5234">
        <w:rPr>
          <w:rFonts w:ascii="Times New Roman" w:hAnsi="Times New Roman" w:cs="Times New Roman"/>
          <w:sz w:val="24"/>
          <w:szCs w:val="24"/>
        </w:rPr>
        <w:t xml:space="preserve">compared to Musket Power OD 460 </w:t>
      </w:r>
      <w:r w:rsidR="003060AB" w:rsidRPr="006B5234">
        <w:rPr>
          <w:rFonts w:ascii="Times New Roman" w:hAnsi="Times New Roman" w:cs="Times New Roman"/>
          <w:sz w:val="24"/>
          <w:szCs w:val="24"/>
        </w:rPr>
        <w:t xml:space="preserve">after </w:t>
      </w:r>
      <w:r w:rsidR="001031CA" w:rsidRPr="006B5234">
        <w:rPr>
          <w:rFonts w:ascii="Times New Roman" w:hAnsi="Times New Roman" w:cs="Times New Roman"/>
          <w:sz w:val="24"/>
          <w:szCs w:val="24"/>
        </w:rPr>
        <w:t xml:space="preserve">30 days application in </w:t>
      </w:r>
      <w:r w:rsidR="003060AB" w:rsidRPr="006B5234">
        <w:rPr>
          <w:rFonts w:ascii="Times New Roman" w:hAnsi="Times New Roman" w:cs="Times New Roman"/>
          <w:sz w:val="24"/>
          <w:szCs w:val="24"/>
        </w:rPr>
        <w:t>all</w:t>
      </w:r>
      <w:r w:rsidR="001031CA" w:rsidRPr="006B5234">
        <w:rPr>
          <w:rFonts w:ascii="Times New Roman" w:hAnsi="Times New Roman" w:cs="Times New Roman"/>
          <w:sz w:val="24"/>
          <w:szCs w:val="24"/>
        </w:rPr>
        <w:t xml:space="preserve"> locations. However, the weed population numbers obtained from Musket Power OD 460 30 days after the application is still satisfactory under field condition. </w:t>
      </w:r>
      <w:r w:rsidR="00836EB6" w:rsidRPr="006B5234">
        <w:rPr>
          <w:rFonts w:ascii="Times New Roman" w:hAnsi="Times New Roman" w:cs="Times New Roman"/>
          <w:sz w:val="24"/>
          <w:szCs w:val="24"/>
        </w:rPr>
        <w:t>The results</w:t>
      </w:r>
      <w:r w:rsidR="001031CA" w:rsidRPr="006B5234">
        <w:rPr>
          <w:rFonts w:ascii="Times New Roman" w:hAnsi="Times New Roman" w:cs="Times New Roman"/>
          <w:sz w:val="24"/>
          <w:szCs w:val="24"/>
        </w:rPr>
        <w:t xml:space="preserve"> </w:t>
      </w:r>
      <w:r w:rsidR="00836EB6" w:rsidRPr="006B5234">
        <w:rPr>
          <w:rFonts w:ascii="Times New Roman" w:hAnsi="Times New Roman" w:cs="Times New Roman"/>
          <w:sz w:val="24"/>
          <w:szCs w:val="24"/>
        </w:rPr>
        <w:t>indicated</w:t>
      </w:r>
      <w:r w:rsidR="001031CA" w:rsidRPr="006B5234">
        <w:rPr>
          <w:rFonts w:ascii="Times New Roman" w:hAnsi="Times New Roman" w:cs="Times New Roman"/>
          <w:sz w:val="24"/>
          <w:szCs w:val="24"/>
        </w:rPr>
        <w:t xml:space="preserve"> that a relatively higher weed population</w:t>
      </w:r>
      <w:r w:rsidR="00836EB6" w:rsidRPr="006B5234">
        <w:rPr>
          <w:rFonts w:ascii="Times New Roman" w:hAnsi="Times New Roman" w:cs="Times New Roman"/>
          <w:sz w:val="24"/>
          <w:szCs w:val="24"/>
        </w:rPr>
        <w:t xml:space="preserve"> were observed</w:t>
      </w:r>
      <w:r w:rsidR="001031CA" w:rsidRPr="006B5234">
        <w:rPr>
          <w:rFonts w:ascii="Times New Roman" w:hAnsi="Times New Roman" w:cs="Times New Roman"/>
          <w:sz w:val="24"/>
          <w:szCs w:val="24"/>
        </w:rPr>
        <w:t xml:space="preserve"> at </w:t>
      </w:r>
      <w:proofErr w:type="spellStart"/>
      <w:r w:rsidR="006475F7" w:rsidRPr="006B5234">
        <w:rPr>
          <w:rFonts w:ascii="Times New Roman" w:hAnsi="Times New Roman" w:cs="Times New Roman"/>
          <w:sz w:val="24"/>
          <w:szCs w:val="24"/>
        </w:rPr>
        <w:t>Chencha</w:t>
      </w:r>
      <w:proofErr w:type="spellEnd"/>
      <w:r w:rsidR="001031CA" w:rsidRPr="006B5234">
        <w:rPr>
          <w:rFonts w:ascii="Times New Roman" w:hAnsi="Times New Roman" w:cs="Times New Roman"/>
          <w:sz w:val="24"/>
          <w:szCs w:val="24"/>
        </w:rPr>
        <w:t xml:space="preserve">, </w:t>
      </w:r>
      <w:r w:rsidR="00836EB6" w:rsidRPr="006B5234">
        <w:rPr>
          <w:rFonts w:ascii="Times New Roman" w:hAnsi="Times New Roman" w:cs="Times New Roman"/>
          <w:sz w:val="24"/>
          <w:szCs w:val="24"/>
        </w:rPr>
        <w:t xml:space="preserve">followed by </w:t>
      </w:r>
      <w:proofErr w:type="spellStart"/>
      <w:r w:rsidR="00836EB6" w:rsidRPr="006B5234">
        <w:rPr>
          <w:rFonts w:ascii="Times New Roman" w:hAnsi="Times New Roman" w:cs="Times New Roman"/>
          <w:sz w:val="24"/>
          <w:szCs w:val="24"/>
        </w:rPr>
        <w:t>Bonke</w:t>
      </w:r>
      <w:proofErr w:type="spellEnd"/>
      <w:r w:rsidR="00836EB6" w:rsidRPr="006B5234">
        <w:rPr>
          <w:rFonts w:ascii="Times New Roman" w:hAnsi="Times New Roman" w:cs="Times New Roman"/>
          <w:sz w:val="24"/>
          <w:szCs w:val="24"/>
        </w:rPr>
        <w:t xml:space="preserve"> and Kamba.</w:t>
      </w:r>
      <w:r w:rsidR="001031CA" w:rsidRPr="006B5234">
        <w:rPr>
          <w:rFonts w:ascii="Times New Roman" w:hAnsi="Times New Roman" w:cs="Times New Roman"/>
          <w:sz w:val="24"/>
          <w:szCs w:val="24"/>
        </w:rPr>
        <w:t xml:space="preserve"> </w:t>
      </w:r>
      <w:proofErr w:type="gramStart"/>
      <w:r w:rsidR="00836EB6" w:rsidRPr="006B5234">
        <w:rPr>
          <w:rFonts w:ascii="Times New Roman" w:hAnsi="Times New Roman" w:cs="Times New Roman"/>
          <w:sz w:val="24"/>
          <w:szCs w:val="24"/>
        </w:rPr>
        <w:t>T</w:t>
      </w:r>
      <w:r w:rsidR="001031CA" w:rsidRPr="006B5234">
        <w:rPr>
          <w:rFonts w:ascii="Times New Roman" w:hAnsi="Times New Roman" w:cs="Times New Roman"/>
          <w:sz w:val="24"/>
          <w:szCs w:val="24"/>
        </w:rPr>
        <w:t xml:space="preserve">his </w:t>
      </w:r>
      <w:r w:rsidR="00836EB6" w:rsidRPr="006B5234">
        <w:rPr>
          <w:rFonts w:ascii="Times New Roman" w:hAnsi="Times New Roman" w:cs="Times New Roman"/>
          <w:sz w:val="24"/>
          <w:szCs w:val="24"/>
        </w:rPr>
        <w:t>circumstances</w:t>
      </w:r>
      <w:proofErr w:type="gramEnd"/>
      <w:r w:rsidR="001031CA" w:rsidRPr="006B5234">
        <w:rPr>
          <w:rFonts w:ascii="Times New Roman" w:hAnsi="Times New Roman" w:cs="Times New Roman"/>
          <w:sz w:val="24"/>
          <w:szCs w:val="24"/>
        </w:rPr>
        <w:t xml:space="preserve"> might affect the effectiveness of the herbicides during the growing periods</w:t>
      </w:r>
      <w:r w:rsidR="006115E4" w:rsidRPr="006B5234">
        <w:rPr>
          <w:rFonts w:ascii="Times New Roman" w:hAnsi="Times New Roman" w:cs="Times New Roman"/>
          <w:sz w:val="24"/>
          <w:szCs w:val="24"/>
        </w:rPr>
        <w:t xml:space="preserve"> due to the high number of weed species compositions</w:t>
      </w:r>
      <w:r w:rsidR="000758B0" w:rsidRPr="006B5234">
        <w:rPr>
          <w:rFonts w:ascii="Times New Roman" w:hAnsi="Times New Roman" w:cs="Times New Roman"/>
          <w:sz w:val="24"/>
          <w:szCs w:val="24"/>
        </w:rPr>
        <w:t xml:space="preserve"> (Table 2)</w:t>
      </w:r>
      <w:r w:rsidR="001031CA" w:rsidRPr="006B5234">
        <w:rPr>
          <w:rFonts w:ascii="Times New Roman" w:hAnsi="Times New Roman" w:cs="Times New Roman"/>
          <w:sz w:val="24"/>
          <w:szCs w:val="24"/>
        </w:rPr>
        <w:t xml:space="preserve">. </w:t>
      </w:r>
      <w:r w:rsidR="00906704" w:rsidRPr="006B5234">
        <w:rPr>
          <w:rFonts w:ascii="Times New Roman" w:hAnsi="Times New Roman" w:cs="Times New Roman"/>
          <w:sz w:val="24"/>
          <w:szCs w:val="24"/>
        </w:rPr>
        <w:t>Overall, m</w:t>
      </w:r>
      <w:r w:rsidR="001126EF" w:rsidRPr="006B5234">
        <w:rPr>
          <w:rFonts w:ascii="Times New Roman" w:hAnsi="Times New Roman" w:cs="Times New Roman"/>
          <w:sz w:val="24"/>
          <w:szCs w:val="24"/>
        </w:rPr>
        <w:t>inimum</w:t>
      </w:r>
      <w:r w:rsidR="001031CA" w:rsidRPr="006B5234">
        <w:rPr>
          <w:rFonts w:ascii="Times New Roman" w:hAnsi="Times New Roman" w:cs="Times New Roman"/>
          <w:sz w:val="24"/>
          <w:szCs w:val="24"/>
        </w:rPr>
        <w:t xml:space="preserve"> weed population number recorded from </w:t>
      </w:r>
      <w:r w:rsidRPr="006B5234">
        <w:rPr>
          <w:rFonts w:ascii="Times New Roman" w:hAnsi="Times New Roman" w:cs="Times New Roman"/>
          <w:sz w:val="24"/>
          <w:szCs w:val="24"/>
        </w:rPr>
        <w:t>Pilot 36% WDG</w:t>
      </w:r>
      <w:r w:rsidR="000A05CF" w:rsidRPr="006B5234">
        <w:rPr>
          <w:rFonts w:ascii="Times New Roman" w:hAnsi="Times New Roman" w:cs="Times New Roman"/>
          <w:sz w:val="24"/>
          <w:szCs w:val="24"/>
        </w:rPr>
        <w:t xml:space="preserve"> </w:t>
      </w:r>
      <w:r w:rsidR="001031CA" w:rsidRPr="006B5234">
        <w:rPr>
          <w:rFonts w:ascii="Times New Roman" w:hAnsi="Times New Roman" w:cs="Times New Roman"/>
          <w:sz w:val="24"/>
          <w:szCs w:val="24"/>
        </w:rPr>
        <w:t>had satisfactorily co</w:t>
      </w:r>
      <w:r w:rsidR="00F124E3" w:rsidRPr="006B5234">
        <w:rPr>
          <w:rFonts w:ascii="Times New Roman" w:hAnsi="Times New Roman" w:cs="Times New Roman"/>
          <w:sz w:val="24"/>
          <w:szCs w:val="24"/>
        </w:rPr>
        <w:t xml:space="preserve">ntrolled </w:t>
      </w:r>
      <w:r w:rsidR="006115E4" w:rsidRPr="006B5234">
        <w:rPr>
          <w:rFonts w:ascii="Times New Roman" w:hAnsi="Times New Roman" w:cs="Times New Roman"/>
          <w:sz w:val="24"/>
          <w:szCs w:val="24"/>
        </w:rPr>
        <w:t xml:space="preserve">on </w:t>
      </w:r>
      <w:r w:rsidR="00F124E3" w:rsidRPr="006B5234">
        <w:rPr>
          <w:rFonts w:ascii="Times New Roman" w:hAnsi="Times New Roman" w:cs="Times New Roman"/>
          <w:sz w:val="24"/>
          <w:szCs w:val="24"/>
        </w:rPr>
        <w:t xml:space="preserve">the noxious </w:t>
      </w:r>
      <w:r w:rsidR="006115E4" w:rsidRPr="006B5234">
        <w:rPr>
          <w:rFonts w:ascii="Times New Roman" w:hAnsi="Times New Roman" w:cs="Times New Roman"/>
          <w:sz w:val="24"/>
          <w:szCs w:val="24"/>
        </w:rPr>
        <w:t>wheat</w:t>
      </w:r>
      <w:r w:rsidR="00F124E3" w:rsidRPr="006B5234">
        <w:rPr>
          <w:rFonts w:ascii="Times New Roman" w:hAnsi="Times New Roman" w:cs="Times New Roman"/>
          <w:sz w:val="24"/>
          <w:szCs w:val="24"/>
        </w:rPr>
        <w:t xml:space="preserve"> annual</w:t>
      </w:r>
      <w:r w:rsidR="001031CA" w:rsidRPr="006B5234">
        <w:rPr>
          <w:rFonts w:ascii="Times New Roman" w:hAnsi="Times New Roman" w:cs="Times New Roman"/>
          <w:sz w:val="24"/>
          <w:szCs w:val="24"/>
        </w:rPr>
        <w:t xml:space="preserve"> and perennial weeds under all weed categories compared to Musket Power OD 460</w:t>
      </w:r>
      <w:r w:rsidR="007C7E39" w:rsidRPr="006B5234">
        <w:rPr>
          <w:rFonts w:ascii="Times New Roman" w:hAnsi="Times New Roman" w:cs="Times New Roman"/>
          <w:sz w:val="24"/>
          <w:szCs w:val="24"/>
        </w:rPr>
        <w:t xml:space="preserve"> across the locations</w:t>
      </w:r>
      <w:r w:rsidR="001031CA" w:rsidRPr="006B5234">
        <w:rPr>
          <w:rFonts w:ascii="Times New Roman" w:hAnsi="Times New Roman" w:cs="Times New Roman"/>
          <w:sz w:val="24"/>
          <w:szCs w:val="24"/>
        </w:rPr>
        <w:t>.</w:t>
      </w:r>
      <w:r w:rsidR="007C7E39" w:rsidRPr="006B5234">
        <w:rPr>
          <w:rFonts w:ascii="Times New Roman" w:hAnsi="Times New Roman" w:cs="Times New Roman"/>
          <w:sz w:val="24"/>
          <w:szCs w:val="24"/>
        </w:rPr>
        <w:t xml:space="preserve"> </w:t>
      </w:r>
    </w:p>
    <w:p w:rsidR="00D02C81" w:rsidRPr="006B5234" w:rsidRDefault="003E234C" w:rsidP="00A51830">
      <w:pPr>
        <w:autoSpaceDE w:val="0"/>
        <w:autoSpaceDN w:val="0"/>
        <w:adjustRightInd w:val="0"/>
        <w:spacing w:line="240" w:lineRule="auto"/>
        <w:jc w:val="both"/>
        <w:rPr>
          <w:rFonts w:ascii="Times New Roman" w:hAnsi="Times New Roman" w:cs="Times New Roman"/>
          <w:sz w:val="24"/>
          <w:szCs w:val="24"/>
        </w:rPr>
      </w:pPr>
      <w:r w:rsidRPr="006B5234">
        <w:rPr>
          <w:rFonts w:ascii="Times New Roman" w:hAnsi="Times New Roman" w:cs="Times New Roman"/>
          <w:sz w:val="24"/>
        </w:rPr>
        <w:t>On the other hand</w:t>
      </w:r>
      <w:r w:rsidR="00F124E3" w:rsidRPr="006B5234">
        <w:rPr>
          <w:rFonts w:ascii="Times New Roman" w:hAnsi="Times New Roman" w:cs="Times New Roman"/>
          <w:sz w:val="24"/>
        </w:rPr>
        <w:t xml:space="preserve">, </w:t>
      </w:r>
      <w:r w:rsidRPr="006B5234">
        <w:rPr>
          <w:rFonts w:ascii="Times New Roman" w:hAnsi="Times New Roman" w:cs="Times New Roman"/>
          <w:sz w:val="24"/>
          <w:szCs w:val="24"/>
        </w:rPr>
        <w:t xml:space="preserve">Pilot 36% WDG and Musket Power OD 460 </w:t>
      </w:r>
      <w:r w:rsidR="00F124E3" w:rsidRPr="006B5234">
        <w:rPr>
          <w:rFonts w:ascii="Times New Roman" w:hAnsi="Times New Roman" w:cs="Times New Roman"/>
          <w:sz w:val="24"/>
        </w:rPr>
        <w:t>were g</w:t>
      </w:r>
      <w:r w:rsidR="00E7569B" w:rsidRPr="006B5234">
        <w:rPr>
          <w:rFonts w:ascii="Times New Roman" w:hAnsi="Times New Roman" w:cs="Times New Roman"/>
          <w:sz w:val="24"/>
        </w:rPr>
        <w:t>ave</w:t>
      </w:r>
      <w:r w:rsidR="00F124E3" w:rsidRPr="006B5234">
        <w:rPr>
          <w:rFonts w:ascii="Times New Roman" w:hAnsi="Times New Roman" w:cs="Times New Roman"/>
          <w:sz w:val="24"/>
        </w:rPr>
        <w:t xml:space="preserve"> satisfactory results on general weed </w:t>
      </w:r>
      <w:r w:rsidR="00E7569B" w:rsidRPr="006B5234">
        <w:rPr>
          <w:rFonts w:ascii="Times New Roman" w:hAnsi="Times New Roman" w:cs="Times New Roman"/>
          <w:sz w:val="24"/>
        </w:rPr>
        <w:t xml:space="preserve">and </w:t>
      </w:r>
      <w:r w:rsidR="00E7569B" w:rsidRPr="006B5234">
        <w:rPr>
          <w:rFonts w:ascii="Times New Roman" w:hAnsi="Times New Roman" w:cs="Times New Roman"/>
          <w:sz w:val="24"/>
          <w:szCs w:val="24"/>
        </w:rPr>
        <w:t xml:space="preserve">individual weed species </w:t>
      </w:r>
      <w:r w:rsidR="00F124E3" w:rsidRPr="006B5234">
        <w:rPr>
          <w:rFonts w:ascii="Times New Roman" w:hAnsi="Times New Roman" w:cs="Times New Roman"/>
          <w:sz w:val="24"/>
        </w:rPr>
        <w:t xml:space="preserve">control, although the higher general weed </w:t>
      </w:r>
      <w:r w:rsidR="00E7569B" w:rsidRPr="006B5234">
        <w:rPr>
          <w:rFonts w:ascii="Times New Roman" w:hAnsi="Times New Roman" w:cs="Times New Roman"/>
          <w:sz w:val="24"/>
        </w:rPr>
        <w:t xml:space="preserve">and </w:t>
      </w:r>
      <w:r w:rsidR="00E7569B" w:rsidRPr="006B5234">
        <w:rPr>
          <w:rFonts w:ascii="Times New Roman" w:hAnsi="Times New Roman" w:cs="Times New Roman"/>
          <w:sz w:val="24"/>
          <w:szCs w:val="24"/>
        </w:rPr>
        <w:t xml:space="preserve">individual weed species </w:t>
      </w:r>
      <w:r w:rsidR="00F124E3" w:rsidRPr="006B5234">
        <w:rPr>
          <w:rFonts w:ascii="Times New Roman" w:hAnsi="Times New Roman" w:cs="Times New Roman"/>
          <w:sz w:val="24"/>
        </w:rPr>
        <w:t>control w</w:t>
      </w:r>
      <w:r w:rsidR="00E7569B" w:rsidRPr="006B5234">
        <w:rPr>
          <w:rFonts w:ascii="Times New Roman" w:hAnsi="Times New Roman" w:cs="Times New Roman"/>
          <w:sz w:val="24"/>
        </w:rPr>
        <w:t>ere</w:t>
      </w:r>
      <w:r w:rsidR="00F124E3" w:rsidRPr="006B5234">
        <w:rPr>
          <w:rFonts w:ascii="Times New Roman" w:hAnsi="Times New Roman" w:cs="Times New Roman"/>
          <w:sz w:val="24"/>
        </w:rPr>
        <w:t xml:space="preserve"> </w:t>
      </w:r>
      <w:r w:rsidR="00E7569B" w:rsidRPr="006B5234">
        <w:rPr>
          <w:rFonts w:ascii="Times New Roman" w:hAnsi="Times New Roman" w:cs="Times New Roman"/>
          <w:sz w:val="24"/>
        </w:rPr>
        <w:t>noted</w:t>
      </w:r>
      <w:r w:rsidR="00F124E3" w:rsidRPr="006B5234">
        <w:rPr>
          <w:rFonts w:ascii="Times New Roman" w:hAnsi="Times New Roman" w:cs="Times New Roman"/>
          <w:sz w:val="24"/>
        </w:rPr>
        <w:t xml:space="preserve"> from </w:t>
      </w:r>
      <w:r w:rsidR="003C7360" w:rsidRPr="006B5234">
        <w:rPr>
          <w:rFonts w:ascii="Times New Roman" w:hAnsi="Times New Roman" w:cs="Times New Roman"/>
          <w:sz w:val="24"/>
        </w:rPr>
        <w:t>Pilot 36% WDG</w:t>
      </w:r>
      <w:r w:rsidR="00AB72CE" w:rsidRPr="006B5234">
        <w:rPr>
          <w:rFonts w:ascii="Times New Roman" w:hAnsi="Times New Roman" w:cs="Times New Roman"/>
          <w:sz w:val="24"/>
        </w:rPr>
        <w:t xml:space="preserve"> </w:t>
      </w:r>
      <w:r w:rsidR="00F124E3" w:rsidRPr="006B5234">
        <w:rPr>
          <w:rFonts w:ascii="Times New Roman" w:hAnsi="Times New Roman" w:cs="Times New Roman"/>
          <w:sz w:val="24"/>
        </w:rPr>
        <w:t>during the study time</w:t>
      </w:r>
      <w:r w:rsidR="00E7569B" w:rsidRPr="006B5234">
        <w:rPr>
          <w:rFonts w:ascii="Times New Roman" w:hAnsi="Times New Roman" w:cs="Times New Roman"/>
          <w:sz w:val="24"/>
        </w:rPr>
        <w:t xml:space="preserve"> across the locations</w:t>
      </w:r>
      <w:r w:rsidR="00F124E3" w:rsidRPr="006B5234">
        <w:rPr>
          <w:rFonts w:ascii="Times New Roman" w:hAnsi="Times New Roman" w:cs="Times New Roman"/>
          <w:sz w:val="24"/>
        </w:rPr>
        <w:t xml:space="preserve">. </w:t>
      </w:r>
      <w:r w:rsidR="00E4387C" w:rsidRPr="006B5234">
        <w:rPr>
          <w:rFonts w:ascii="Times New Roman" w:hAnsi="Times New Roman" w:cs="Times New Roman"/>
          <w:sz w:val="24"/>
        </w:rPr>
        <w:t>Crosswise assessment r</w:t>
      </w:r>
      <w:r w:rsidR="00F124E3" w:rsidRPr="006B5234">
        <w:rPr>
          <w:rFonts w:ascii="Times New Roman" w:hAnsi="Times New Roman" w:cs="Times New Roman"/>
          <w:sz w:val="24"/>
        </w:rPr>
        <w:t>esult</w:t>
      </w:r>
      <w:r w:rsidR="001C38F1" w:rsidRPr="006B5234">
        <w:rPr>
          <w:rFonts w:ascii="Times New Roman" w:hAnsi="Times New Roman" w:cs="Times New Roman"/>
          <w:sz w:val="24"/>
        </w:rPr>
        <w:t>s</w:t>
      </w:r>
      <w:r w:rsidR="00F124E3" w:rsidRPr="006B5234">
        <w:rPr>
          <w:rFonts w:ascii="Times New Roman" w:hAnsi="Times New Roman" w:cs="Times New Roman"/>
          <w:sz w:val="24"/>
        </w:rPr>
        <w:t xml:space="preserve"> </w:t>
      </w:r>
      <w:r w:rsidR="001C38F1" w:rsidRPr="006B5234">
        <w:rPr>
          <w:rFonts w:ascii="Times New Roman" w:hAnsi="Times New Roman" w:cs="Times New Roman"/>
          <w:sz w:val="24"/>
        </w:rPr>
        <w:t>exhibited</w:t>
      </w:r>
      <w:r w:rsidR="00F124E3" w:rsidRPr="006B5234">
        <w:rPr>
          <w:rFonts w:ascii="Times New Roman" w:hAnsi="Times New Roman" w:cs="Times New Roman"/>
          <w:sz w:val="24"/>
        </w:rPr>
        <w:t xml:space="preserve"> that </w:t>
      </w:r>
      <w:r w:rsidR="00505C0C" w:rsidRPr="006B5234">
        <w:rPr>
          <w:rFonts w:ascii="Times New Roman" w:hAnsi="Times New Roman" w:cs="Times New Roman"/>
          <w:sz w:val="24"/>
        </w:rPr>
        <w:t xml:space="preserve">both </w:t>
      </w:r>
      <w:r w:rsidR="003C7360" w:rsidRPr="006B5234">
        <w:rPr>
          <w:rFonts w:ascii="Times New Roman" w:hAnsi="Times New Roman" w:cs="Times New Roman"/>
          <w:sz w:val="24"/>
        </w:rPr>
        <w:t>Pilot 36% WDG</w:t>
      </w:r>
      <w:r w:rsidR="001C38F1" w:rsidRPr="006B5234">
        <w:rPr>
          <w:rFonts w:ascii="Times New Roman" w:hAnsi="Times New Roman" w:cs="Times New Roman"/>
          <w:sz w:val="24"/>
        </w:rPr>
        <w:t xml:space="preserve"> </w:t>
      </w:r>
      <w:r w:rsidR="00505C0C" w:rsidRPr="006B5234">
        <w:rPr>
          <w:rFonts w:ascii="Times New Roman" w:hAnsi="Times New Roman" w:cs="Times New Roman"/>
          <w:sz w:val="24"/>
        </w:rPr>
        <w:t xml:space="preserve">and </w:t>
      </w:r>
      <w:r w:rsidR="00505C0C" w:rsidRPr="006B5234">
        <w:rPr>
          <w:rFonts w:ascii="Times New Roman" w:hAnsi="Times New Roman" w:cs="Times New Roman"/>
          <w:sz w:val="24"/>
          <w:szCs w:val="24"/>
        </w:rPr>
        <w:t xml:space="preserve">Musket Power OD 460 </w:t>
      </w:r>
      <w:r w:rsidR="001C38F1" w:rsidRPr="006B5234">
        <w:rPr>
          <w:rFonts w:ascii="Times New Roman" w:hAnsi="Times New Roman" w:cs="Times New Roman"/>
          <w:sz w:val="24"/>
        </w:rPr>
        <w:t>provided</w:t>
      </w:r>
      <w:r w:rsidR="00F124E3" w:rsidRPr="006B5234">
        <w:rPr>
          <w:rFonts w:ascii="Times New Roman" w:hAnsi="Times New Roman" w:cs="Times New Roman"/>
          <w:sz w:val="24"/>
        </w:rPr>
        <w:t xml:space="preserve"> excellent control against </w:t>
      </w:r>
      <w:r w:rsidR="00BE4C16" w:rsidRPr="006B5234">
        <w:rPr>
          <w:rFonts w:ascii="Times New Roman" w:hAnsi="Times New Roman" w:cs="Times New Roman"/>
          <w:sz w:val="24"/>
        </w:rPr>
        <w:t xml:space="preserve">general weed </w:t>
      </w:r>
      <w:r w:rsidR="00E31A77" w:rsidRPr="006B5234">
        <w:rPr>
          <w:rFonts w:ascii="Times New Roman" w:hAnsi="Times New Roman" w:cs="Times New Roman"/>
          <w:sz w:val="24"/>
        </w:rPr>
        <w:t xml:space="preserve">(Table 3) </w:t>
      </w:r>
      <w:r w:rsidR="00A15E5A" w:rsidRPr="006B5234">
        <w:rPr>
          <w:rFonts w:ascii="Times New Roman" w:hAnsi="Times New Roman" w:cs="Times New Roman"/>
          <w:sz w:val="24"/>
        </w:rPr>
        <w:t xml:space="preserve">and </w:t>
      </w:r>
      <w:r w:rsidR="00A15E5A" w:rsidRPr="006B5234">
        <w:rPr>
          <w:rFonts w:ascii="Times New Roman" w:hAnsi="Times New Roman" w:cs="Times New Roman"/>
          <w:sz w:val="24"/>
          <w:szCs w:val="24"/>
        </w:rPr>
        <w:t xml:space="preserve">individual weed species </w:t>
      </w:r>
      <w:r w:rsidR="00E31A77" w:rsidRPr="006B5234">
        <w:rPr>
          <w:rFonts w:ascii="Times New Roman" w:hAnsi="Times New Roman" w:cs="Times New Roman"/>
          <w:sz w:val="24"/>
        </w:rPr>
        <w:t xml:space="preserve">(Table 4) </w:t>
      </w:r>
      <w:r w:rsidR="00BE4C16" w:rsidRPr="006B5234">
        <w:rPr>
          <w:rFonts w:ascii="Times New Roman" w:hAnsi="Times New Roman" w:cs="Times New Roman"/>
          <w:sz w:val="24"/>
        </w:rPr>
        <w:t>control of</w:t>
      </w:r>
      <w:r w:rsidR="00F124E3" w:rsidRPr="006B5234">
        <w:rPr>
          <w:rFonts w:ascii="Times New Roman" w:hAnsi="Times New Roman" w:cs="Times New Roman"/>
          <w:sz w:val="24"/>
        </w:rPr>
        <w:t xml:space="preserve"> </w:t>
      </w:r>
      <w:r w:rsidR="00505C0C" w:rsidRPr="006B5234">
        <w:rPr>
          <w:rFonts w:ascii="Times New Roman" w:hAnsi="Times New Roman" w:cs="Times New Roman"/>
          <w:sz w:val="24"/>
        </w:rPr>
        <w:t xml:space="preserve">annual and </w:t>
      </w:r>
      <w:r w:rsidR="00F124E3" w:rsidRPr="006B5234">
        <w:rPr>
          <w:rFonts w:ascii="Times New Roman" w:hAnsi="Times New Roman" w:cs="Times New Roman"/>
          <w:sz w:val="24"/>
        </w:rPr>
        <w:t xml:space="preserve">perennial sedge, grass, and broadleaf weeds (Table 3). </w:t>
      </w:r>
      <w:r w:rsidR="003C7360" w:rsidRPr="006B5234">
        <w:rPr>
          <w:rFonts w:ascii="Times New Roman" w:hAnsi="Times New Roman" w:cs="Times New Roman"/>
          <w:sz w:val="24"/>
        </w:rPr>
        <w:t>Pilot 36% WDG</w:t>
      </w:r>
      <w:r w:rsidR="00C1129F" w:rsidRPr="006B5234">
        <w:rPr>
          <w:rFonts w:ascii="Times New Roman" w:hAnsi="Times New Roman" w:cs="Times New Roman"/>
          <w:sz w:val="24"/>
        </w:rPr>
        <w:t xml:space="preserve"> </w:t>
      </w:r>
      <w:r w:rsidR="00FC1A30" w:rsidRPr="006B5234">
        <w:rPr>
          <w:rFonts w:ascii="Times New Roman" w:hAnsi="Times New Roman" w:cs="Times New Roman"/>
          <w:sz w:val="24"/>
        </w:rPr>
        <w:t xml:space="preserve">and </w:t>
      </w:r>
      <w:r w:rsidR="00FC1A30" w:rsidRPr="006B5234">
        <w:rPr>
          <w:rFonts w:ascii="Times New Roman" w:hAnsi="Times New Roman" w:cs="Times New Roman"/>
          <w:sz w:val="24"/>
          <w:szCs w:val="24"/>
        </w:rPr>
        <w:t xml:space="preserve">Musket Power OD 460 </w:t>
      </w:r>
      <w:r w:rsidR="00F124E3" w:rsidRPr="006B5234">
        <w:rPr>
          <w:rFonts w:ascii="Times New Roman" w:hAnsi="Times New Roman" w:cs="Times New Roman"/>
          <w:sz w:val="24"/>
        </w:rPr>
        <w:t xml:space="preserve">gave complete control </w:t>
      </w:r>
      <w:r w:rsidR="00FC1A30" w:rsidRPr="006B5234">
        <w:rPr>
          <w:rFonts w:ascii="Times New Roman" w:hAnsi="Times New Roman" w:cs="Times New Roman"/>
          <w:sz w:val="24"/>
        </w:rPr>
        <w:t xml:space="preserve">most </w:t>
      </w:r>
      <w:r w:rsidR="00F124E3" w:rsidRPr="006B5234">
        <w:rPr>
          <w:rFonts w:ascii="Times New Roman" w:hAnsi="Times New Roman" w:cs="Times New Roman"/>
          <w:sz w:val="24"/>
        </w:rPr>
        <w:t xml:space="preserve">of the annual broadleaf weeds within 7 to 10 days after application, and better control </w:t>
      </w:r>
      <w:r w:rsidR="00334A22" w:rsidRPr="006B5234">
        <w:rPr>
          <w:rFonts w:ascii="Times New Roman" w:hAnsi="Times New Roman" w:cs="Times New Roman"/>
          <w:sz w:val="24"/>
        </w:rPr>
        <w:t>were</w:t>
      </w:r>
      <w:r w:rsidR="00F124E3" w:rsidRPr="006B5234">
        <w:rPr>
          <w:rFonts w:ascii="Times New Roman" w:hAnsi="Times New Roman" w:cs="Times New Roman"/>
          <w:sz w:val="24"/>
        </w:rPr>
        <w:t xml:space="preserve"> also observed on perennial weeds, within 14 to 28 days after application (Table 4). Among the annual and perennial weeds,</w:t>
      </w:r>
      <w:r w:rsidR="00F124E3" w:rsidRPr="006B5234">
        <w:rPr>
          <w:rStyle w:val="Emphasis"/>
          <w:rFonts w:ascii="Times New Roman" w:hAnsi="Times New Roman" w:cs="Times New Roman"/>
          <w:sz w:val="24"/>
        </w:rPr>
        <w:t> </w:t>
      </w:r>
      <w:proofErr w:type="spellStart"/>
      <w:r w:rsidR="00C1129F" w:rsidRPr="006B5234">
        <w:rPr>
          <w:rFonts w:ascii="Times New Roman" w:hAnsi="Times New Roman" w:cs="Times New Roman"/>
          <w:i/>
          <w:iCs/>
          <w:sz w:val="24"/>
          <w:szCs w:val="18"/>
        </w:rPr>
        <w:t>Sonchus</w:t>
      </w:r>
      <w:proofErr w:type="spellEnd"/>
      <w:r w:rsidR="00C1129F" w:rsidRPr="006B5234">
        <w:rPr>
          <w:rFonts w:ascii="Times New Roman" w:hAnsi="Times New Roman" w:cs="Times New Roman"/>
          <w:i/>
          <w:iCs/>
          <w:sz w:val="24"/>
          <w:szCs w:val="18"/>
        </w:rPr>
        <w:t xml:space="preserve"> asper</w:t>
      </w:r>
      <w:r w:rsidR="00C1129F" w:rsidRPr="006B5234">
        <w:rPr>
          <w:rStyle w:val="Emphasis"/>
          <w:rFonts w:ascii="Times New Roman" w:hAnsi="Times New Roman" w:cs="Times New Roman"/>
          <w:sz w:val="24"/>
        </w:rPr>
        <w:t xml:space="preserve">, </w:t>
      </w:r>
      <w:r w:rsidR="00C1129F" w:rsidRPr="006B5234">
        <w:rPr>
          <w:rFonts w:ascii="Times New Roman" w:hAnsi="Times New Roman" w:cs="Times New Roman"/>
          <w:i/>
          <w:sz w:val="24"/>
          <w:szCs w:val="18"/>
        </w:rPr>
        <w:t xml:space="preserve">Amaranthus </w:t>
      </w:r>
      <w:proofErr w:type="spellStart"/>
      <w:r w:rsidR="00C1129F" w:rsidRPr="006B5234">
        <w:rPr>
          <w:rFonts w:ascii="Times New Roman" w:hAnsi="Times New Roman" w:cs="Times New Roman"/>
          <w:i/>
          <w:sz w:val="24"/>
          <w:szCs w:val="18"/>
        </w:rPr>
        <w:t>graecizans</w:t>
      </w:r>
      <w:proofErr w:type="spellEnd"/>
      <w:r w:rsidR="00C1129F" w:rsidRPr="006B5234">
        <w:rPr>
          <w:rStyle w:val="Emphasis"/>
          <w:rFonts w:ascii="Times New Roman" w:hAnsi="Times New Roman" w:cs="Times New Roman"/>
          <w:sz w:val="24"/>
        </w:rPr>
        <w:t xml:space="preserve">, </w:t>
      </w:r>
      <w:proofErr w:type="spellStart"/>
      <w:r w:rsidR="00C1129F" w:rsidRPr="006B5234">
        <w:rPr>
          <w:rFonts w:ascii="Times New Roman" w:hAnsi="Times New Roman" w:cs="Times New Roman"/>
          <w:i/>
          <w:sz w:val="24"/>
          <w:szCs w:val="18"/>
        </w:rPr>
        <w:t>Galinsoga</w:t>
      </w:r>
      <w:proofErr w:type="spellEnd"/>
      <w:r w:rsidR="00C1129F" w:rsidRPr="006B5234">
        <w:rPr>
          <w:rFonts w:ascii="Times New Roman" w:hAnsi="Times New Roman" w:cs="Times New Roman"/>
          <w:i/>
          <w:sz w:val="24"/>
          <w:szCs w:val="18"/>
        </w:rPr>
        <w:t xml:space="preserve"> </w:t>
      </w:r>
      <w:proofErr w:type="spellStart"/>
      <w:r w:rsidR="00C1129F" w:rsidRPr="006B5234">
        <w:rPr>
          <w:rFonts w:ascii="Times New Roman" w:hAnsi="Times New Roman" w:cs="Times New Roman"/>
          <w:i/>
          <w:sz w:val="24"/>
          <w:szCs w:val="18"/>
        </w:rPr>
        <w:t>parviflora</w:t>
      </w:r>
      <w:proofErr w:type="spellEnd"/>
      <w:r w:rsidR="00C1129F" w:rsidRPr="006B5234">
        <w:rPr>
          <w:rStyle w:val="Emphasis"/>
          <w:rFonts w:ascii="Times New Roman" w:hAnsi="Times New Roman" w:cs="Times New Roman"/>
          <w:sz w:val="24"/>
        </w:rPr>
        <w:t xml:space="preserve">, </w:t>
      </w:r>
      <w:proofErr w:type="spellStart"/>
      <w:r w:rsidR="00627C89" w:rsidRPr="006B5234">
        <w:rPr>
          <w:rFonts w:ascii="Times New Roman" w:hAnsi="Times New Roman" w:cs="Times New Roman"/>
          <w:i/>
          <w:sz w:val="24"/>
          <w:szCs w:val="24"/>
        </w:rPr>
        <w:t>Bidens</w:t>
      </w:r>
      <w:proofErr w:type="spellEnd"/>
      <w:r w:rsidR="00627C89" w:rsidRPr="006B5234">
        <w:rPr>
          <w:rFonts w:ascii="Times New Roman" w:hAnsi="Times New Roman" w:cs="Times New Roman"/>
          <w:i/>
          <w:sz w:val="24"/>
          <w:szCs w:val="24"/>
        </w:rPr>
        <w:t xml:space="preserve"> </w:t>
      </w:r>
      <w:proofErr w:type="spellStart"/>
      <w:r w:rsidR="00627C89" w:rsidRPr="006B5234">
        <w:rPr>
          <w:rFonts w:ascii="Times New Roman" w:hAnsi="Times New Roman" w:cs="Times New Roman"/>
          <w:i/>
          <w:sz w:val="24"/>
          <w:szCs w:val="24"/>
        </w:rPr>
        <w:t>pilosa</w:t>
      </w:r>
      <w:proofErr w:type="spellEnd"/>
      <w:r w:rsidR="00C1129F" w:rsidRPr="006B5234">
        <w:rPr>
          <w:rStyle w:val="Emphasis"/>
          <w:rFonts w:ascii="Times New Roman" w:hAnsi="Times New Roman" w:cs="Times New Roman"/>
          <w:sz w:val="24"/>
          <w:szCs w:val="24"/>
        </w:rPr>
        <w:t xml:space="preserve">, </w:t>
      </w:r>
      <w:proofErr w:type="spellStart"/>
      <w:r w:rsidR="00627C89" w:rsidRPr="006B5234">
        <w:rPr>
          <w:rFonts w:ascii="Times New Roman" w:hAnsi="Times New Roman" w:cs="Times New Roman"/>
          <w:i/>
          <w:iCs/>
          <w:sz w:val="24"/>
          <w:szCs w:val="24"/>
        </w:rPr>
        <w:t>Avena</w:t>
      </w:r>
      <w:proofErr w:type="spellEnd"/>
      <w:r w:rsidR="00627C89" w:rsidRPr="006B5234">
        <w:rPr>
          <w:rFonts w:ascii="Times New Roman" w:hAnsi="Times New Roman" w:cs="Times New Roman"/>
          <w:i/>
          <w:iCs/>
          <w:sz w:val="24"/>
          <w:szCs w:val="24"/>
        </w:rPr>
        <w:t xml:space="preserve"> </w:t>
      </w:r>
      <w:proofErr w:type="spellStart"/>
      <w:r w:rsidR="00627C89" w:rsidRPr="006B5234">
        <w:rPr>
          <w:rFonts w:ascii="Times New Roman" w:hAnsi="Times New Roman" w:cs="Times New Roman"/>
          <w:i/>
          <w:iCs/>
          <w:sz w:val="24"/>
          <w:szCs w:val="24"/>
        </w:rPr>
        <w:t>fatua</w:t>
      </w:r>
      <w:proofErr w:type="spellEnd"/>
      <w:r w:rsidR="00627C89" w:rsidRPr="006B5234">
        <w:rPr>
          <w:rStyle w:val="Emphasis"/>
          <w:rFonts w:ascii="Times New Roman" w:hAnsi="Times New Roman" w:cs="Times New Roman"/>
          <w:sz w:val="24"/>
          <w:szCs w:val="24"/>
        </w:rPr>
        <w:t>,</w:t>
      </w:r>
      <w:r w:rsidR="00627C89" w:rsidRPr="006B5234">
        <w:rPr>
          <w:rStyle w:val="Emphasis"/>
          <w:rFonts w:ascii="Times New Roman" w:hAnsi="Times New Roman" w:cs="Times New Roman"/>
          <w:sz w:val="28"/>
        </w:rPr>
        <w:t xml:space="preserve"> </w:t>
      </w:r>
      <w:r w:rsidR="00C1129F" w:rsidRPr="006B5234">
        <w:rPr>
          <w:rStyle w:val="Emphasis"/>
          <w:rFonts w:ascii="Times New Roman" w:hAnsi="Times New Roman" w:cs="Times New Roman"/>
          <w:i w:val="0"/>
          <w:sz w:val="24"/>
        </w:rPr>
        <w:t>and</w:t>
      </w:r>
      <w:r w:rsidR="00C1129F" w:rsidRPr="006B5234">
        <w:rPr>
          <w:rFonts w:ascii="Times New Roman" w:hAnsi="Times New Roman" w:cs="Times New Roman"/>
          <w:sz w:val="24"/>
        </w:rPr>
        <w:t xml:space="preserve"> </w:t>
      </w:r>
      <w:proofErr w:type="spellStart"/>
      <w:r w:rsidR="00627C89" w:rsidRPr="006B5234">
        <w:rPr>
          <w:rFonts w:ascii="Times New Roman" w:hAnsi="Times New Roman" w:cs="Times New Roman"/>
          <w:i/>
          <w:sz w:val="24"/>
          <w:szCs w:val="24"/>
        </w:rPr>
        <w:t>Brachiaria</w:t>
      </w:r>
      <w:proofErr w:type="spellEnd"/>
      <w:r w:rsidR="00627C89" w:rsidRPr="006B5234">
        <w:rPr>
          <w:rFonts w:ascii="Times New Roman" w:hAnsi="Times New Roman" w:cs="Times New Roman"/>
          <w:i/>
          <w:sz w:val="24"/>
          <w:szCs w:val="24"/>
        </w:rPr>
        <w:t xml:space="preserve"> </w:t>
      </w:r>
      <w:proofErr w:type="spellStart"/>
      <w:r w:rsidR="00627C89" w:rsidRPr="006B5234">
        <w:rPr>
          <w:rFonts w:ascii="Times New Roman" w:hAnsi="Times New Roman" w:cs="Times New Roman"/>
          <w:i/>
          <w:sz w:val="24"/>
          <w:szCs w:val="24"/>
        </w:rPr>
        <w:t>eruciformis</w:t>
      </w:r>
      <w:proofErr w:type="spellEnd"/>
      <w:r w:rsidR="00627C89" w:rsidRPr="006B5234">
        <w:rPr>
          <w:rFonts w:ascii="Times New Roman" w:hAnsi="Times New Roman" w:cs="Times New Roman"/>
          <w:sz w:val="24"/>
        </w:rPr>
        <w:t xml:space="preserve"> </w:t>
      </w:r>
      <w:r w:rsidR="00F124E3" w:rsidRPr="006B5234">
        <w:rPr>
          <w:rFonts w:ascii="Times New Roman" w:hAnsi="Times New Roman" w:cs="Times New Roman"/>
          <w:sz w:val="24"/>
        </w:rPr>
        <w:t>w</w:t>
      </w:r>
      <w:r w:rsidR="00627C89" w:rsidRPr="006B5234">
        <w:rPr>
          <w:rFonts w:ascii="Times New Roman" w:hAnsi="Times New Roman" w:cs="Times New Roman"/>
          <w:sz w:val="24"/>
        </w:rPr>
        <w:t>ere</w:t>
      </w:r>
      <w:r w:rsidR="00F124E3" w:rsidRPr="006B5234">
        <w:rPr>
          <w:rFonts w:ascii="Times New Roman" w:hAnsi="Times New Roman" w:cs="Times New Roman"/>
          <w:sz w:val="24"/>
        </w:rPr>
        <w:t xml:space="preserve"> required a relatively shorter time of two weeks to attain complete control</w:t>
      </w:r>
      <w:r w:rsidR="004A4B17" w:rsidRPr="006B5234">
        <w:rPr>
          <w:rFonts w:ascii="Times New Roman" w:hAnsi="Times New Roman" w:cs="Times New Roman"/>
          <w:sz w:val="24"/>
        </w:rPr>
        <w:t xml:space="preserve"> under crosswise assessments</w:t>
      </w:r>
      <w:r w:rsidR="00375DBC" w:rsidRPr="006B5234">
        <w:rPr>
          <w:rFonts w:ascii="Times New Roman" w:hAnsi="Times New Roman" w:cs="Times New Roman"/>
          <w:sz w:val="24"/>
        </w:rPr>
        <w:t xml:space="preserve"> (Table 4)</w:t>
      </w:r>
      <w:r w:rsidR="00F124E3" w:rsidRPr="006B5234">
        <w:rPr>
          <w:rFonts w:ascii="Times New Roman" w:hAnsi="Times New Roman" w:cs="Times New Roman"/>
          <w:sz w:val="24"/>
        </w:rPr>
        <w:t xml:space="preserve">. </w:t>
      </w:r>
      <w:r w:rsidR="00C524D8" w:rsidRPr="006B5234">
        <w:rPr>
          <w:rFonts w:ascii="Times New Roman" w:hAnsi="Times New Roman" w:cs="Times New Roman"/>
          <w:sz w:val="24"/>
        </w:rPr>
        <w:t>Most of</w:t>
      </w:r>
      <w:r w:rsidR="00F124E3" w:rsidRPr="006B5234">
        <w:rPr>
          <w:rFonts w:ascii="Times New Roman" w:hAnsi="Times New Roman" w:cs="Times New Roman"/>
          <w:sz w:val="24"/>
        </w:rPr>
        <w:t xml:space="preserve"> perennial weeds were completely controlled between 21 to 28 days after the herbicide application</w:t>
      </w:r>
      <w:r w:rsidR="00344BEA" w:rsidRPr="006B5234">
        <w:rPr>
          <w:rFonts w:ascii="Times New Roman" w:hAnsi="Times New Roman" w:cs="Times New Roman"/>
          <w:sz w:val="24"/>
        </w:rPr>
        <w:t xml:space="preserve"> in the three locations</w:t>
      </w:r>
      <w:r w:rsidR="00F124E3" w:rsidRPr="006B5234">
        <w:rPr>
          <w:rFonts w:ascii="Times New Roman" w:hAnsi="Times New Roman" w:cs="Times New Roman"/>
          <w:sz w:val="24"/>
        </w:rPr>
        <w:t>. This could be due to the perennial sedge, grass, and broad leaves have an extensive root system where the herbicide requires adequate time for complete translocation throughout the plant system for its deleterious herbicidal action.</w:t>
      </w:r>
      <w:r w:rsidR="00CC196C" w:rsidRPr="006B5234">
        <w:rPr>
          <w:rFonts w:ascii="Times New Roman" w:hAnsi="Times New Roman" w:cs="Times New Roman"/>
          <w:sz w:val="24"/>
        </w:rPr>
        <w:t xml:space="preserve"> </w:t>
      </w:r>
    </w:p>
    <w:p w:rsidR="0038334C" w:rsidRPr="006B5234" w:rsidRDefault="00E03A97" w:rsidP="00A51830">
      <w:pPr>
        <w:autoSpaceDE w:val="0"/>
        <w:autoSpaceDN w:val="0"/>
        <w:adjustRightInd w:val="0"/>
        <w:spacing w:line="240" w:lineRule="auto"/>
        <w:jc w:val="both"/>
        <w:rPr>
          <w:rFonts w:ascii="Times New Roman" w:hAnsi="Times New Roman"/>
          <w:sz w:val="24"/>
          <w:szCs w:val="24"/>
        </w:rPr>
      </w:pPr>
      <w:proofErr w:type="spellStart"/>
      <w:r w:rsidRPr="006B5234">
        <w:rPr>
          <w:rFonts w:ascii="Times New Roman" w:hAnsi="Times New Roman"/>
          <w:sz w:val="24"/>
          <w:szCs w:val="24"/>
        </w:rPr>
        <w:t>Bonke</w:t>
      </w:r>
      <w:proofErr w:type="spellEnd"/>
      <w:r w:rsidR="00CC196C" w:rsidRPr="006B5234">
        <w:rPr>
          <w:rFonts w:ascii="Times New Roman" w:hAnsi="Times New Roman"/>
          <w:sz w:val="24"/>
          <w:szCs w:val="24"/>
        </w:rPr>
        <w:t>,</w:t>
      </w:r>
      <w:r w:rsidRPr="006B5234">
        <w:rPr>
          <w:rFonts w:ascii="Times New Roman" w:hAnsi="Times New Roman"/>
          <w:sz w:val="24"/>
          <w:szCs w:val="24"/>
        </w:rPr>
        <w:t xml:space="preserve"> </w:t>
      </w:r>
      <w:proofErr w:type="spellStart"/>
      <w:r w:rsidRPr="006B5234">
        <w:rPr>
          <w:rFonts w:ascii="Times New Roman" w:hAnsi="Times New Roman"/>
          <w:sz w:val="24"/>
          <w:szCs w:val="24"/>
        </w:rPr>
        <w:t>Chencha</w:t>
      </w:r>
      <w:proofErr w:type="spellEnd"/>
      <w:r w:rsidR="00D02C81" w:rsidRPr="006B5234">
        <w:rPr>
          <w:rFonts w:ascii="Times New Roman" w:hAnsi="Times New Roman"/>
          <w:sz w:val="24"/>
          <w:szCs w:val="24"/>
        </w:rPr>
        <w:t xml:space="preserve"> </w:t>
      </w:r>
      <w:r w:rsidR="00CC196C" w:rsidRPr="006B5234">
        <w:rPr>
          <w:rFonts w:ascii="Times New Roman" w:hAnsi="Times New Roman"/>
          <w:sz w:val="24"/>
          <w:szCs w:val="24"/>
        </w:rPr>
        <w:t xml:space="preserve">and Kamba </w:t>
      </w:r>
      <w:r w:rsidR="00D02C81" w:rsidRPr="006B5234">
        <w:rPr>
          <w:rFonts w:ascii="Times New Roman" w:hAnsi="Times New Roman"/>
          <w:sz w:val="24"/>
          <w:szCs w:val="24"/>
        </w:rPr>
        <w:t xml:space="preserve">varied in weed species composition with various life forms and cycles. At </w:t>
      </w:r>
      <w:proofErr w:type="spellStart"/>
      <w:r w:rsidRPr="006B5234">
        <w:rPr>
          <w:rFonts w:ascii="Times New Roman" w:hAnsi="Times New Roman"/>
          <w:sz w:val="24"/>
          <w:szCs w:val="24"/>
        </w:rPr>
        <w:t>Chencha</w:t>
      </w:r>
      <w:proofErr w:type="spellEnd"/>
      <w:r w:rsidR="00D02C81" w:rsidRPr="006B5234">
        <w:rPr>
          <w:rFonts w:ascii="Times New Roman" w:hAnsi="Times New Roman"/>
          <w:sz w:val="24"/>
          <w:szCs w:val="24"/>
        </w:rPr>
        <w:t>, the dominant weed species were</w:t>
      </w:r>
      <w:r w:rsidR="00CC196C" w:rsidRPr="006B5234">
        <w:rPr>
          <w:rFonts w:ascii="Times New Roman" w:hAnsi="Times New Roman"/>
          <w:sz w:val="24"/>
          <w:szCs w:val="24"/>
        </w:rPr>
        <w:t xml:space="preserve"> perennial grass</w:t>
      </w:r>
      <w:r w:rsidR="00D02C81" w:rsidRPr="006B5234">
        <w:rPr>
          <w:rFonts w:ascii="Times New Roman" w:hAnsi="Times New Roman"/>
          <w:sz w:val="24"/>
          <w:szCs w:val="24"/>
        </w:rPr>
        <w:t xml:space="preserve">, whereas the perennial grass and broadleaf weed species were </w:t>
      </w:r>
      <w:r w:rsidR="0070707A" w:rsidRPr="006B5234">
        <w:rPr>
          <w:rFonts w:ascii="Times New Roman" w:hAnsi="Times New Roman"/>
          <w:sz w:val="24"/>
          <w:szCs w:val="24"/>
        </w:rPr>
        <w:t>typical</w:t>
      </w:r>
      <w:r w:rsidR="00D02C81" w:rsidRPr="006B5234">
        <w:rPr>
          <w:rFonts w:ascii="Times New Roman" w:hAnsi="Times New Roman"/>
          <w:sz w:val="24"/>
          <w:szCs w:val="24"/>
        </w:rPr>
        <w:t xml:space="preserve"> features of </w:t>
      </w:r>
      <w:proofErr w:type="spellStart"/>
      <w:r w:rsidR="0070707A" w:rsidRPr="006B5234">
        <w:rPr>
          <w:rFonts w:ascii="Times New Roman" w:hAnsi="Times New Roman"/>
          <w:sz w:val="24"/>
          <w:szCs w:val="24"/>
        </w:rPr>
        <w:t>Bonke</w:t>
      </w:r>
      <w:r w:rsidR="00D02C81" w:rsidRPr="006B5234">
        <w:rPr>
          <w:rFonts w:ascii="Times New Roman" w:hAnsi="Times New Roman"/>
          <w:sz w:val="24"/>
          <w:szCs w:val="24"/>
        </w:rPr>
        <w:t>’s</w:t>
      </w:r>
      <w:proofErr w:type="spellEnd"/>
      <w:r w:rsidR="00D02C81" w:rsidRPr="006B5234">
        <w:rPr>
          <w:rFonts w:ascii="Times New Roman" w:hAnsi="Times New Roman"/>
          <w:sz w:val="24"/>
          <w:szCs w:val="24"/>
        </w:rPr>
        <w:t xml:space="preserve"> </w:t>
      </w:r>
      <w:r w:rsidR="00CC196C" w:rsidRPr="006B5234">
        <w:rPr>
          <w:rFonts w:ascii="Times New Roman" w:hAnsi="Times New Roman"/>
          <w:sz w:val="24"/>
          <w:szCs w:val="24"/>
        </w:rPr>
        <w:t>and Kamba’s study areas</w:t>
      </w:r>
      <w:r w:rsidR="00D02C81" w:rsidRPr="006B5234">
        <w:rPr>
          <w:rFonts w:ascii="Times New Roman" w:hAnsi="Times New Roman"/>
          <w:sz w:val="24"/>
          <w:szCs w:val="24"/>
        </w:rPr>
        <w:t xml:space="preserve">. </w:t>
      </w:r>
      <w:r w:rsidR="00CC196C" w:rsidRPr="006B5234">
        <w:rPr>
          <w:rFonts w:ascii="Times New Roman" w:hAnsi="Times New Roman"/>
          <w:sz w:val="24"/>
          <w:szCs w:val="24"/>
        </w:rPr>
        <w:t>Crosswise</w:t>
      </w:r>
      <w:r w:rsidR="00D02C81" w:rsidRPr="006B5234">
        <w:rPr>
          <w:rFonts w:ascii="Times New Roman" w:hAnsi="Times New Roman"/>
          <w:sz w:val="24"/>
          <w:szCs w:val="24"/>
        </w:rPr>
        <w:t xml:space="preserve"> comparisons </w:t>
      </w:r>
      <w:r w:rsidR="00CC196C" w:rsidRPr="006B5234">
        <w:rPr>
          <w:rFonts w:ascii="Times New Roman" w:hAnsi="Times New Roman"/>
          <w:sz w:val="24"/>
          <w:szCs w:val="24"/>
        </w:rPr>
        <w:lastRenderedPageBreak/>
        <w:t>showed that</w:t>
      </w:r>
      <w:r w:rsidR="00D02C81" w:rsidRPr="006B5234">
        <w:rPr>
          <w:rFonts w:ascii="Times New Roman" w:hAnsi="Times New Roman"/>
          <w:sz w:val="24"/>
          <w:szCs w:val="24"/>
        </w:rPr>
        <w:t xml:space="preserve"> </w:t>
      </w:r>
      <w:r w:rsidR="003C7360" w:rsidRPr="006B5234">
        <w:rPr>
          <w:rFonts w:ascii="Times New Roman" w:hAnsi="Times New Roman"/>
          <w:sz w:val="24"/>
          <w:szCs w:val="24"/>
        </w:rPr>
        <w:t>Pilot 36% WDG</w:t>
      </w:r>
      <w:r w:rsidR="00CC196C" w:rsidRPr="006B5234">
        <w:rPr>
          <w:rFonts w:ascii="Times New Roman" w:hAnsi="Times New Roman"/>
          <w:sz w:val="24"/>
          <w:szCs w:val="24"/>
        </w:rPr>
        <w:t xml:space="preserve"> </w:t>
      </w:r>
      <w:r w:rsidR="0070707A" w:rsidRPr="006B5234">
        <w:rPr>
          <w:rFonts w:ascii="Times New Roman" w:hAnsi="Times New Roman" w:cs="Times New Roman"/>
          <w:sz w:val="24"/>
        </w:rPr>
        <w:t xml:space="preserve">and </w:t>
      </w:r>
      <w:r w:rsidR="0070707A" w:rsidRPr="006B5234">
        <w:rPr>
          <w:rFonts w:ascii="Times New Roman" w:hAnsi="Times New Roman" w:cs="Times New Roman"/>
          <w:sz w:val="24"/>
          <w:szCs w:val="24"/>
        </w:rPr>
        <w:t xml:space="preserve">Musket Power OD 460 </w:t>
      </w:r>
      <w:r w:rsidR="00CC196C" w:rsidRPr="006B5234">
        <w:rPr>
          <w:rFonts w:ascii="Times New Roman" w:hAnsi="Times New Roman"/>
          <w:sz w:val="24"/>
          <w:szCs w:val="24"/>
        </w:rPr>
        <w:t>exhibited</w:t>
      </w:r>
      <w:r w:rsidR="00D02C81" w:rsidRPr="006B5234">
        <w:rPr>
          <w:rFonts w:ascii="Times New Roman" w:hAnsi="Times New Roman"/>
          <w:sz w:val="24"/>
          <w:szCs w:val="24"/>
        </w:rPr>
        <w:t xml:space="preserve"> the overall reduction of weed population, general weed control, and individual weed species control on </w:t>
      </w:r>
      <w:r w:rsidR="00212355" w:rsidRPr="006B5234">
        <w:rPr>
          <w:rFonts w:ascii="Times New Roman" w:hAnsi="Times New Roman"/>
          <w:sz w:val="24"/>
          <w:szCs w:val="24"/>
        </w:rPr>
        <w:t>annual</w:t>
      </w:r>
      <w:r w:rsidR="00D02C81" w:rsidRPr="006B5234">
        <w:rPr>
          <w:rFonts w:ascii="Times New Roman" w:hAnsi="Times New Roman"/>
          <w:sz w:val="24"/>
          <w:szCs w:val="24"/>
        </w:rPr>
        <w:t xml:space="preserve"> and perennial sedge, grass, and perennial weed species w</w:t>
      </w:r>
      <w:r w:rsidR="0097261E" w:rsidRPr="006B5234">
        <w:rPr>
          <w:rFonts w:ascii="Times New Roman" w:hAnsi="Times New Roman"/>
          <w:sz w:val="24"/>
          <w:szCs w:val="24"/>
        </w:rPr>
        <w:t>ere similar under considerations</w:t>
      </w:r>
      <w:r w:rsidR="00D02C81" w:rsidRPr="006B5234">
        <w:rPr>
          <w:rFonts w:ascii="Times New Roman" w:hAnsi="Times New Roman"/>
          <w:sz w:val="24"/>
          <w:szCs w:val="24"/>
        </w:rPr>
        <w:t xml:space="preserve"> (Table 2, 3 and 4). This could be explained by </w:t>
      </w:r>
      <w:r w:rsidR="001A5368" w:rsidRPr="006B5234">
        <w:rPr>
          <w:rFonts w:ascii="Times New Roman" w:hAnsi="Times New Roman"/>
          <w:sz w:val="24"/>
          <w:szCs w:val="24"/>
        </w:rPr>
        <w:t>Pilot 36% WDG</w:t>
      </w:r>
      <w:r w:rsidR="00D02C81" w:rsidRPr="006B5234">
        <w:rPr>
          <w:rFonts w:ascii="Times New Roman" w:hAnsi="Times New Roman"/>
          <w:sz w:val="24"/>
          <w:szCs w:val="24"/>
        </w:rPr>
        <w:t xml:space="preserve"> might be prepared with major responsible active ingredients </w:t>
      </w:r>
      <w:r w:rsidR="00212355" w:rsidRPr="006B5234">
        <w:rPr>
          <w:rFonts w:ascii="Times New Roman" w:hAnsi="Times New Roman"/>
          <w:sz w:val="24"/>
          <w:szCs w:val="24"/>
        </w:rPr>
        <w:t>during product formulations</w:t>
      </w:r>
      <w:r w:rsidR="00150858" w:rsidRPr="006B5234">
        <w:rPr>
          <w:rFonts w:ascii="Times New Roman" w:hAnsi="Times New Roman"/>
          <w:sz w:val="24"/>
          <w:szCs w:val="24"/>
        </w:rPr>
        <w:t>, which</w:t>
      </w:r>
      <w:r w:rsidR="00212355" w:rsidRPr="006B5234">
        <w:rPr>
          <w:rFonts w:ascii="Times New Roman" w:hAnsi="Times New Roman"/>
          <w:sz w:val="24"/>
          <w:szCs w:val="24"/>
        </w:rPr>
        <w:t xml:space="preserve"> was competent with</w:t>
      </w:r>
      <w:r w:rsidR="00D02C81" w:rsidRPr="006B5234">
        <w:rPr>
          <w:rFonts w:ascii="Times New Roman" w:hAnsi="Times New Roman"/>
          <w:sz w:val="24"/>
          <w:szCs w:val="24"/>
        </w:rPr>
        <w:t xml:space="preserve"> the old one, </w:t>
      </w:r>
      <w:r w:rsidR="006E4393" w:rsidRPr="006B5234">
        <w:rPr>
          <w:rFonts w:ascii="Times New Roman" w:hAnsi="Times New Roman"/>
          <w:sz w:val="24"/>
          <w:szCs w:val="24"/>
        </w:rPr>
        <w:t>Musket Power OD 460</w:t>
      </w:r>
      <w:r w:rsidR="00D02C81" w:rsidRPr="006B5234">
        <w:rPr>
          <w:rFonts w:ascii="Times New Roman" w:hAnsi="Times New Roman"/>
          <w:sz w:val="24"/>
          <w:szCs w:val="24"/>
        </w:rPr>
        <w:t xml:space="preserve">. Overall, no crop phytotoxicity had observed on </w:t>
      </w:r>
      <w:r w:rsidR="001A5368" w:rsidRPr="006B5234">
        <w:rPr>
          <w:rFonts w:ascii="Times New Roman" w:hAnsi="Times New Roman"/>
          <w:sz w:val="24"/>
          <w:szCs w:val="24"/>
        </w:rPr>
        <w:t>wheat</w:t>
      </w:r>
      <w:r w:rsidR="00D02C81" w:rsidRPr="006B5234">
        <w:rPr>
          <w:rFonts w:ascii="Times New Roman" w:hAnsi="Times New Roman"/>
          <w:sz w:val="24"/>
          <w:szCs w:val="24"/>
        </w:rPr>
        <w:t xml:space="preserve"> stands during the study in </w:t>
      </w:r>
      <w:r w:rsidR="00150858" w:rsidRPr="006B5234">
        <w:rPr>
          <w:rFonts w:ascii="Times New Roman" w:hAnsi="Times New Roman"/>
          <w:sz w:val="24"/>
          <w:szCs w:val="24"/>
        </w:rPr>
        <w:t xml:space="preserve">all </w:t>
      </w:r>
      <w:r w:rsidR="00D02C81" w:rsidRPr="006B5234">
        <w:rPr>
          <w:rFonts w:ascii="Times New Roman" w:hAnsi="Times New Roman"/>
          <w:sz w:val="24"/>
          <w:szCs w:val="24"/>
        </w:rPr>
        <w:t>locations.</w:t>
      </w:r>
    </w:p>
    <w:p w:rsidR="001B50BD" w:rsidRPr="006B5234" w:rsidRDefault="001B50BD" w:rsidP="00A51830">
      <w:pPr>
        <w:autoSpaceDE w:val="0"/>
        <w:autoSpaceDN w:val="0"/>
        <w:adjustRightInd w:val="0"/>
        <w:spacing w:after="0" w:line="240" w:lineRule="auto"/>
        <w:jc w:val="both"/>
        <w:rPr>
          <w:rFonts w:ascii="Times New Roman" w:hAnsi="Times New Roman" w:cs="Times New Roman"/>
          <w:sz w:val="24"/>
          <w:szCs w:val="24"/>
        </w:rPr>
      </w:pPr>
      <w:r w:rsidRPr="006B5234">
        <w:rPr>
          <w:rFonts w:ascii="Times New Roman" w:hAnsi="Times New Roman" w:cs="Times New Roman"/>
          <w:sz w:val="24"/>
          <w:szCs w:val="24"/>
        </w:rPr>
        <w:t xml:space="preserve">Table 2. Effect of </w:t>
      </w:r>
      <w:r w:rsidR="003C7360" w:rsidRPr="006B5234">
        <w:rPr>
          <w:rFonts w:ascii="Times New Roman" w:eastAsia="Times New Roman" w:hAnsi="Times New Roman" w:cs="Times New Roman"/>
          <w:sz w:val="24"/>
          <w:szCs w:val="24"/>
        </w:rPr>
        <w:t>Pilot 36% WDG</w:t>
      </w:r>
      <w:r w:rsidR="006B68DA" w:rsidRPr="006B5234">
        <w:rPr>
          <w:rFonts w:ascii="Times New Roman" w:eastAsia="Times New Roman" w:hAnsi="Times New Roman" w:cs="Times New Roman"/>
          <w:sz w:val="24"/>
          <w:szCs w:val="24"/>
        </w:rPr>
        <w:t xml:space="preserve"> </w:t>
      </w:r>
      <w:r w:rsidR="00055CBB" w:rsidRPr="006B5234">
        <w:rPr>
          <w:rFonts w:ascii="Times New Roman" w:hAnsi="Times New Roman" w:cs="Times New Roman"/>
          <w:sz w:val="24"/>
          <w:szCs w:val="24"/>
        </w:rPr>
        <w:t xml:space="preserve">and </w:t>
      </w:r>
      <w:r w:rsidR="00055CBB" w:rsidRPr="006B5234">
        <w:rPr>
          <w:rFonts w:ascii="Times New Roman" w:hAnsi="Times New Roman" w:cs="Times New Roman"/>
          <w:sz w:val="24"/>
          <w:szCs w:val="24"/>
          <w:lang w:val="en-GB"/>
        </w:rPr>
        <w:t xml:space="preserve">Musket Power OD 460 </w:t>
      </w:r>
      <w:r w:rsidR="006F18BE" w:rsidRPr="006B5234">
        <w:rPr>
          <w:rFonts w:ascii="Times New Roman" w:hAnsi="Times New Roman" w:cs="Times New Roman"/>
          <w:sz w:val="24"/>
          <w:szCs w:val="24"/>
        </w:rPr>
        <w:t xml:space="preserve">on weed population </w:t>
      </w:r>
      <w:r w:rsidR="001A738E" w:rsidRPr="006B5234">
        <w:rPr>
          <w:rFonts w:ascii="Times New Roman" w:hAnsi="Times New Roman" w:cs="Times New Roman"/>
          <w:sz w:val="24"/>
          <w:szCs w:val="24"/>
        </w:rPr>
        <w:t>at 30</w:t>
      </w:r>
      <w:r w:rsidR="006F18BE" w:rsidRPr="006B5234">
        <w:rPr>
          <w:rFonts w:ascii="Times New Roman" w:hAnsi="Times New Roman" w:cs="Times New Roman"/>
          <w:sz w:val="24"/>
          <w:szCs w:val="24"/>
        </w:rPr>
        <w:t xml:space="preserve"> days after herbicide application </w:t>
      </w:r>
      <w:r w:rsidR="00D972A4" w:rsidRPr="006B5234">
        <w:rPr>
          <w:rFonts w:ascii="Times New Roman" w:hAnsi="Times New Roman" w:cs="Times New Roman"/>
          <w:sz w:val="24"/>
          <w:szCs w:val="24"/>
        </w:rPr>
        <w:t>in</w:t>
      </w:r>
      <w:r w:rsidR="006F18BE" w:rsidRPr="006B5234">
        <w:rPr>
          <w:rFonts w:ascii="Times New Roman" w:hAnsi="Times New Roman" w:cs="Times New Roman"/>
          <w:sz w:val="24"/>
          <w:szCs w:val="24"/>
        </w:rPr>
        <w:t xml:space="preserve"> </w:t>
      </w:r>
      <w:proofErr w:type="spellStart"/>
      <w:r w:rsidR="00AA08CE" w:rsidRPr="006B5234">
        <w:rPr>
          <w:rFonts w:ascii="Times New Roman" w:hAnsi="Times New Roman" w:cs="Times New Roman"/>
          <w:sz w:val="24"/>
          <w:szCs w:val="24"/>
        </w:rPr>
        <w:t>Bonke</w:t>
      </w:r>
      <w:proofErr w:type="spellEnd"/>
      <w:r w:rsidR="00D667E6" w:rsidRPr="006B5234">
        <w:rPr>
          <w:rFonts w:ascii="Times New Roman" w:hAnsi="Times New Roman" w:cs="Times New Roman"/>
          <w:sz w:val="24"/>
          <w:szCs w:val="24"/>
        </w:rPr>
        <w:t xml:space="preserve">, </w:t>
      </w:r>
      <w:proofErr w:type="spellStart"/>
      <w:r w:rsidR="00AA08CE" w:rsidRPr="006B5234">
        <w:rPr>
          <w:rFonts w:ascii="Times New Roman" w:hAnsi="Times New Roman" w:cs="Times New Roman"/>
          <w:sz w:val="24"/>
          <w:szCs w:val="24"/>
        </w:rPr>
        <w:t>Chencha</w:t>
      </w:r>
      <w:proofErr w:type="spellEnd"/>
      <w:r w:rsidR="006F18BE" w:rsidRPr="006B5234">
        <w:rPr>
          <w:rFonts w:ascii="Times New Roman" w:hAnsi="Times New Roman" w:cs="Times New Roman"/>
          <w:sz w:val="24"/>
          <w:szCs w:val="24"/>
        </w:rPr>
        <w:t xml:space="preserve"> </w:t>
      </w:r>
      <w:r w:rsidR="00D667E6" w:rsidRPr="006B5234">
        <w:rPr>
          <w:rFonts w:ascii="Times New Roman" w:hAnsi="Times New Roman" w:cs="Times New Roman"/>
          <w:sz w:val="24"/>
          <w:szCs w:val="24"/>
        </w:rPr>
        <w:t xml:space="preserve">and Kamba </w:t>
      </w:r>
      <w:r w:rsidR="006F18BE" w:rsidRPr="006B5234">
        <w:rPr>
          <w:rFonts w:ascii="Times New Roman" w:hAnsi="Times New Roman" w:cs="Times New Roman"/>
          <w:sz w:val="24"/>
          <w:szCs w:val="24"/>
        </w:rPr>
        <w:t>districts</w:t>
      </w:r>
      <w:r w:rsidR="00D972A4" w:rsidRPr="006B5234">
        <w:rPr>
          <w:rFonts w:ascii="Times New Roman" w:hAnsi="Times New Roman" w:cs="Times New Roman"/>
          <w:sz w:val="24"/>
          <w:szCs w:val="24"/>
        </w:rPr>
        <w:t>,</w:t>
      </w:r>
      <w:r w:rsidR="006F18BE" w:rsidRPr="006B5234">
        <w:rPr>
          <w:rFonts w:ascii="Times New Roman" w:hAnsi="Times New Roman" w:cs="Times New Roman"/>
          <w:sz w:val="24"/>
          <w:szCs w:val="24"/>
        </w:rPr>
        <w:t xml:space="preserve"> </w:t>
      </w:r>
      <w:r w:rsidR="00D667E6" w:rsidRPr="006B5234">
        <w:rPr>
          <w:rFonts w:ascii="Times New Roman" w:hAnsi="Times New Roman" w:cs="Times New Roman"/>
          <w:sz w:val="24"/>
          <w:szCs w:val="24"/>
        </w:rPr>
        <w:t>SNNPRs</w:t>
      </w:r>
      <w:r w:rsidR="00D972A4" w:rsidRPr="006B5234">
        <w:rPr>
          <w:rFonts w:ascii="Times New Roman" w:hAnsi="Times New Roman" w:cs="Times New Roman"/>
          <w:sz w:val="24"/>
          <w:szCs w:val="24"/>
        </w:rPr>
        <w:t>,</w:t>
      </w:r>
      <w:r w:rsidR="006F18BE" w:rsidRPr="006B5234">
        <w:rPr>
          <w:rFonts w:ascii="Times New Roman" w:hAnsi="Times New Roman" w:cs="Times New Roman"/>
          <w:sz w:val="24"/>
          <w:szCs w:val="24"/>
        </w:rPr>
        <w:t xml:space="preserve"> </w:t>
      </w:r>
      <w:r w:rsidR="00116492" w:rsidRPr="006B5234">
        <w:rPr>
          <w:rFonts w:ascii="Times New Roman" w:hAnsi="Times New Roman" w:cs="Times New Roman"/>
          <w:sz w:val="24"/>
          <w:szCs w:val="24"/>
        </w:rPr>
        <w:t>during the 202</w:t>
      </w:r>
      <w:r w:rsidR="00D667E6" w:rsidRPr="006B5234">
        <w:rPr>
          <w:rFonts w:ascii="Times New Roman" w:hAnsi="Times New Roman" w:cs="Times New Roman"/>
          <w:sz w:val="24"/>
          <w:szCs w:val="24"/>
        </w:rPr>
        <w:t>1</w:t>
      </w:r>
      <w:r w:rsidR="00116492" w:rsidRPr="006B5234">
        <w:rPr>
          <w:rFonts w:ascii="Times New Roman" w:hAnsi="Times New Roman" w:cs="Times New Roman"/>
          <w:sz w:val="24"/>
          <w:szCs w:val="24"/>
        </w:rPr>
        <w:t xml:space="preserve"> </w:t>
      </w:r>
      <w:r w:rsidR="003A2E8B" w:rsidRPr="006B5234">
        <w:rPr>
          <w:rFonts w:ascii="Times New Roman" w:hAnsi="Times New Roman" w:cs="Times New Roman"/>
          <w:sz w:val="24"/>
          <w:szCs w:val="24"/>
        </w:rPr>
        <w:t xml:space="preserve">main </w:t>
      </w:r>
      <w:r w:rsidR="00116492" w:rsidRPr="006B5234">
        <w:rPr>
          <w:rFonts w:ascii="Times New Roman" w:hAnsi="Times New Roman" w:cs="Times New Roman"/>
          <w:sz w:val="24"/>
          <w:szCs w:val="24"/>
        </w:rPr>
        <w:t>cropping season</w:t>
      </w:r>
    </w:p>
    <w:tbl>
      <w:tblPr>
        <w:tblStyle w:val="LightShading1"/>
        <w:tblW w:w="0" w:type="auto"/>
        <w:tblLook w:val="04A0" w:firstRow="1" w:lastRow="0" w:firstColumn="1" w:lastColumn="0" w:noHBand="0" w:noVBand="1"/>
      </w:tblPr>
      <w:tblGrid>
        <w:gridCol w:w="1576"/>
        <w:gridCol w:w="1429"/>
        <w:gridCol w:w="1327"/>
        <w:gridCol w:w="1429"/>
        <w:gridCol w:w="1292"/>
        <w:gridCol w:w="1329"/>
        <w:gridCol w:w="1641"/>
      </w:tblGrid>
      <w:tr w:rsidR="00B00904" w:rsidRPr="009D4954" w:rsidTr="008F0092">
        <w:trPr>
          <w:cnfStyle w:val="100000000000" w:firstRow="1" w:lastRow="0" w:firstColumn="0" w:lastColumn="0" w:oddVBand="0" w:evenVBand="0" w:oddHBand="0"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1576" w:type="dxa"/>
            <w:shd w:val="clear" w:color="auto" w:fill="auto"/>
          </w:tcPr>
          <w:p w:rsidR="00D81288" w:rsidRPr="009D4954" w:rsidRDefault="00D81288" w:rsidP="008F0092">
            <w:pPr>
              <w:spacing w:after="100"/>
              <w:rPr>
                <w:rFonts w:ascii="Times New Roman" w:hAnsi="Times New Roman" w:cs="Times New Roman"/>
                <w:bCs w:val="0"/>
                <w:sz w:val="20"/>
                <w:szCs w:val="20"/>
              </w:rPr>
            </w:pPr>
            <w:r w:rsidRPr="009D4954">
              <w:rPr>
                <w:rFonts w:ascii="Times New Roman" w:hAnsi="Times New Roman" w:cs="Times New Roman"/>
                <w:sz w:val="20"/>
                <w:szCs w:val="20"/>
              </w:rPr>
              <w:t>Treatments</w:t>
            </w:r>
          </w:p>
        </w:tc>
        <w:tc>
          <w:tcPr>
            <w:tcW w:w="2756" w:type="dxa"/>
            <w:gridSpan w:val="2"/>
            <w:shd w:val="clear" w:color="auto" w:fill="auto"/>
          </w:tcPr>
          <w:p w:rsidR="00D81288" w:rsidRPr="009D4954" w:rsidRDefault="00D81288" w:rsidP="00A5183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proofErr w:type="spellStart"/>
            <w:r w:rsidRPr="009D4954">
              <w:rPr>
                <w:rFonts w:ascii="Times New Roman" w:hAnsi="Times New Roman" w:cs="Times New Roman"/>
                <w:sz w:val="20"/>
                <w:szCs w:val="20"/>
              </w:rPr>
              <w:t>Bonke</w:t>
            </w:r>
            <w:proofErr w:type="spellEnd"/>
          </w:p>
        </w:tc>
        <w:tc>
          <w:tcPr>
            <w:tcW w:w="2721" w:type="dxa"/>
            <w:gridSpan w:val="2"/>
            <w:shd w:val="clear" w:color="auto" w:fill="auto"/>
          </w:tcPr>
          <w:p w:rsidR="00D81288" w:rsidRPr="009D4954" w:rsidRDefault="00D81288" w:rsidP="00A5183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proofErr w:type="spellStart"/>
            <w:r w:rsidRPr="009D4954">
              <w:rPr>
                <w:rFonts w:ascii="Times New Roman" w:hAnsi="Times New Roman" w:cs="Times New Roman"/>
                <w:sz w:val="20"/>
                <w:szCs w:val="20"/>
              </w:rPr>
              <w:t>Chencha</w:t>
            </w:r>
            <w:proofErr w:type="spellEnd"/>
          </w:p>
        </w:tc>
        <w:tc>
          <w:tcPr>
            <w:tcW w:w="2970" w:type="dxa"/>
            <w:gridSpan w:val="2"/>
            <w:shd w:val="clear" w:color="auto" w:fill="auto"/>
          </w:tcPr>
          <w:p w:rsidR="00D81288" w:rsidRPr="009D4954" w:rsidRDefault="00D81288" w:rsidP="00A5183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proofErr w:type="spellStart"/>
            <w:r w:rsidRPr="009D4954">
              <w:rPr>
                <w:rFonts w:ascii="Times New Roman" w:hAnsi="Times New Roman" w:cs="Times New Roman"/>
                <w:sz w:val="20"/>
                <w:szCs w:val="20"/>
              </w:rPr>
              <w:t>Kamaba</w:t>
            </w:r>
            <w:proofErr w:type="spellEnd"/>
          </w:p>
        </w:tc>
      </w:tr>
      <w:tr w:rsidR="009D4954" w:rsidRPr="009D4954" w:rsidTr="008F0092">
        <w:trPr>
          <w:cnfStyle w:val="000000100000" w:firstRow="0" w:lastRow="0" w:firstColumn="0" w:lastColumn="0" w:oddVBand="0" w:evenVBand="0" w:oddHBand="1" w:evenHBand="0" w:firstRowFirstColumn="0" w:firstRowLastColumn="0" w:lastRowFirstColumn="0" w:lastRowLastColumn="0"/>
          <w:trHeight w:val="486"/>
        </w:trPr>
        <w:tc>
          <w:tcPr>
            <w:cnfStyle w:val="001000000000" w:firstRow="0" w:lastRow="0" w:firstColumn="1" w:lastColumn="0" w:oddVBand="0" w:evenVBand="0" w:oddHBand="0" w:evenHBand="0" w:firstRowFirstColumn="0" w:firstRowLastColumn="0" w:lastRowFirstColumn="0" w:lastRowLastColumn="0"/>
            <w:tcW w:w="1576" w:type="dxa"/>
            <w:tcBorders>
              <w:bottom w:val="single" w:sz="4" w:space="0" w:color="auto"/>
            </w:tcBorders>
            <w:shd w:val="clear" w:color="auto" w:fill="auto"/>
          </w:tcPr>
          <w:p w:rsidR="00D81288" w:rsidRPr="009D4954" w:rsidRDefault="00D81288" w:rsidP="00A51830">
            <w:pPr>
              <w:rPr>
                <w:rFonts w:ascii="Times New Roman" w:hAnsi="Times New Roman" w:cs="Times New Roman"/>
                <w:sz w:val="20"/>
                <w:szCs w:val="20"/>
              </w:rPr>
            </w:pPr>
          </w:p>
        </w:tc>
        <w:tc>
          <w:tcPr>
            <w:tcW w:w="1429" w:type="dxa"/>
            <w:tcBorders>
              <w:bottom w:val="single" w:sz="4" w:space="0" w:color="auto"/>
            </w:tcBorders>
            <w:shd w:val="clear" w:color="auto" w:fill="auto"/>
          </w:tcPr>
          <w:p w:rsidR="00D81288" w:rsidRPr="009D4954" w:rsidRDefault="00D81288"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9D4954">
              <w:rPr>
                <w:rFonts w:ascii="Times New Roman" w:hAnsi="Times New Roman" w:cs="Times New Roman"/>
                <w:b/>
                <w:bCs/>
                <w:sz w:val="20"/>
                <w:szCs w:val="20"/>
              </w:rPr>
              <w:t>Weed pop. before application</w:t>
            </w:r>
          </w:p>
        </w:tc>
        <w:tc>
          <w:tcPr>
            <w:tcW w:w="1327" w:type="dxa"/>
            <w:tcBorders>
              <w:bottom w:val="single" w:sz="4" w:space="0" w:color="auto"/>
            </w:tcBorders>
            <w:shd w:val="clear" w:color="auto" w:fill="auto"/>
          </w:tcPr>
          <w:p w:rsidR="00D81288" w:rsidRPr="009D4954" w:rsidRDefault="00D81288"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9D4954">
              <w:rPr>
                <w:rFonts w:ascii="Times New Roman" w:hAnsi="Times New Roman" w:cs="Times New Roman"/>
                <w:b/>
                <w:bCs/>
                <w:sz w:val="20"/>
                <w:szCs w:val="20"/>
              </w:rPr>
              <w:t>Weed population 30 DAA</w:t>
            </w:r>
          </w:p>
        </w:tc>
        <w:tc>
          <w:tcPr>
            <w:tcW w:w="1429" w:type="dxa"/>
            <w:tcBorders>
              <w:bottom w:val="single" w:sz="4" w:space="0" w:color="auto"/>
            </w:tcBorders>
            <w:shd w:val="clear" w:color="auto" w:fill="auto"/>
          </w:tcPr>
          <w:p w:rsidR="00D81288" w:rsidRPr="009D4954" w:rsidRDefault="00D81288"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9D4954">
              <w:rPr>
                <w:rFonts w:ascii="Times New Roman" w:hAnsi="Times New Roman" w:cs="Times New Roman"/>
                <w:b/>
                <w:bCs/>
                <w:sz w:val="20"/>
                <w:szCs w:val="20"/>
              </w:rPr>
              <w:t>Weed pop. before application</w:t>
            </w:r>
          </w:p>
        </w:tc>
        <w:tc>
          <w:tcPr>
            <w:tcW w:w="1292" w:type="dxa"/>
            <w:tcBorders>
              <w:bottom w:val="single" w:sz="4" w:space="0" w:color="auto"/>
            </w:tcBorders>
            <w:shd w:val="clear" w:color="auto" w:fill="auto"/>
          </w:tcPr>
          <w:p w:rsidR="00D81288" w:rsidRPr="009D4954" w:rsidRDefault="00D81288"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9D4954">
              <w:rPr>
                <w:rFonts w:ascii="Times New Roman" w:hAnsi="Times New Roman" w:cs="Times New Roman"/>
                <w:b/>
                <w:bCs/>
                <w:sz w:val="20"/>
                <w:szCs w:val="20"/>
              </w:rPr>
              <w:t>Weed population 30 DAA</w:t>
            </w:r>
          </w:p>
        </w:tc>
        <w:tc>
          <w:tcPr>
            <w:tcW w:w="1329" w:type="dxa"/>
            <w:tcBorders>
              <w:bottom w:val="single" w:sz="4" w:space="0" w:color="auto"/>
            </w:tcBorders>
            <w:shd w:val="clear" w:color="auto" w:fill="auto"/>
          </w:tcPr>
          <w:p w:rsidR="00D81288" w:rsidRPr="009D4954" w:rsidRDefault="00D81288"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9D4954">
              <w:rPr>
                <w:rFonts w:ascii="Times New Roman" w:hAnsi="Times New Roman" w:cs="Times New Roman"/>
                <w:b/>
                <w:bCs/>
                <w:sz w:val="20"/>
                <w:szCs w:val="20"/>
              </w:rPr>
              <w:t>Weed pop. before application</w:t>
            </w:r>
          </w:p>
        </w:tc>
        <w:tc>
          <w:tcPr>
            <w:tcW w:w="1641" w:type="dxa"/>
            <w:tcBorders>
              <w:bottom w:val="single" w:sz="4" w:space="0" w:color="auto"/>
            </w:tcBorders>
            <w:shd w:val="clear" w:color="auto" w:fill="auto"/>
          </w:tcPr>
          <w:p w:rsidR="00D81288" w:rsidRPr="009D4954" w:rsidRDefault="00D81288"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9D4954">
              <w:rPr>
                <w:rFonts w:ascii="Times New Roman" w:hAnsi="Times New Roman" w:cs="Times New Roman"/>
                <w:b/>
                <w:bCs/>
                <w:sz w:val="20"/>
                <w:szCs w:val="20"/>
              </w:rPr>
              <w:t>Weed population 30 DAA</w:t>
            </w:r>
          </w:p>
        </w:tc>
      </w:tr>
      <w:tr w:rsidR="008F0092" w:rsidRPr="009D4954" w:rsidTr="008F0092">
        <w:trPr>
          <w:trHeight w:val="327"/>
        </w:trPr>
        <w:tc>
          <w:tcPr>
            <w:cnfStyle w:val="001000000000" w:firstRow="0" w:lastRow="0" w:firstColumn="1" w:lastColumn="0" w:oddVBand="0" w:evenVBand="0" w:oddHBand="0" w:evenHBand="0" w:firstRowFirstColumn="0" w:firstRowLastColumn="0" w:lastRowFirstColumn="0" w:lastRowLastColumn="0"/>
            <w:tcW w:w="1576" w:type="dxa"/>
            <w:tcBorders>
              <w:top w:val="single" w:sz="4" w:space="0" w:color="auto"/>
            </w:tcBorders>
            <w:shd w:val="clear" w:color="auto" w:fill="auto"/>
          </w:tcPr>
          <w:p w:rsidR="00D81288" w:rsidRPr="009D4954" w:rsidRDefault="006B68DA" w:rsidP="00A51830">
            <w:pPr>
              <w:rPr>
                <w:rFonts w:ascii="Times New Roman" w:hAnsi="Times New Roman" w:cs="Times New Roman"/>
                <w:b w:val="0"/>
                <w:sz w:val="20"/>
                <w:szCs w:val="20"/>
              </w:rPr>
            </w:pPr>
            <w:r w:rsidRPr="009D4954">
              <w:rPr>
                <w:rFonts w:ascii="Times New Roman" w:eastAsia="Times New Roman" w:hAnsi="Times New Roman" w:cs="Times New Roman"/>
                <w:b w:val="0"/>
                <w:sz w:val="20"/>
                <w:szCs w:val="20"/>
              </w:rPr>
              <w:t>Pilot 36% WDG</w:t>
            </w:r>
          </w:p>
        </w:tc>
        <w:tc>
          <w:tcPr>
            <w:tcW w:w="1429" w:type="dxa"/>
            <w:tcBorders>
              <w:top w:val="single" w:sz="4" w:space="0" w:color="auto"/>
            </w:tcBorders>
            <w:shd w:val="clear" w:color="auto" w:fill="auto"/>
          </w:tcPr>
          <w:p w:rsidR="00D81288" w:rsidRPr="009D4954" w:rsidRDefault="00E91AAB" w:rsidP="00A5183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D4954">
              <w:rPr>
                <w:rFonts w:ascii="Times New Roman" w:hAnsi="Times New Roman" w:cs="Times New Roman"/>
                <w:sz w:val="20"/>
                <w:szCs w:val="20"/>
              </w:rPr>
              <w:t>420</w:t>
            </w:r>
          </w:p>
        </w:tc>
        <w:tc>
          <w:tcPr>
            <w:tcW w:w="1327" w:type="dxa"/>
            <w:tcBorders>
              <w:top w:val="single" w:sz="4" w:space="0" w:color="auto"/>
            </w:tcBorders>
            <w:shd w:val="clear" w:color="auto" w:fill="auto"/>
          </w:tcPr>
          <w:p w:rsidR="00D81288" w:rsidRPr="009D4954" w:rsidRDefault="0099547B" w:rsidP="00A5183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D4954">
              <w:rPr>
                <w:rFonts w:ascii="Times New Roman" w:hAnsi="Times New Roman" w:cs="Times New Roman"/>
                <w:sz w:val="20"/>
                <w:szCs w:val="20"/>
              </w:rPr>
              <w:t>18</w:t>
            </w:r>
          </w:p>
        </w:tc>
        <w:tc>
          <w:tcPr>
            <w:tcW w:w="1429" w:type="dxa"/>
            <w:tcBorders>
              <w:top w:val="single" w:sz="4" w:space="0" w:color="auto"/>
            </w:tcBorders>
            <w:shd w:val="clear" w:color="auto" w:fill="auto"/>
          </w:tcPr>
          <w:p w:rsidR="00D81288" w:rsidRPr="009D4954" w:rsidRDefault="00ED7AE2" w:rsidP="00A5183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D4954">
              <w:rPr>
                <w:rFonts w:ascii="Times New Roman" w:hAnsi="Times New Roman" w:cs="Times New Roman"/>
                <w:sz w:val="20"/>
                <w:szCs w:val="20"/>
              </w:rPr>
              <w:t>461</w:t>
            </w:r>
          </w:p>
        </w:tc>
        <w:tc>
          <w:tcPr>
            <w:tcW w:w="1292" w:type="dxa"/>
            <w:tcBorders>
              <w:top w:val="single" w:sz="4" w:space="0" w:color="auto"/>
            </w:tcBorders>
            <w:shd w:val="clear" w:color="auto" w:fill="auto"/>
          </w:tcPr>
          <w:p w:rsidR="00D81288" w:rsidRPr="009D4954" w:rsidRDefault="00B4471F" w:rsidP="00A5183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D4954">
              <w:rPr>
                <w:rFonts w:ascii="Times New Roman" w:hAnsi="Times New Roman" w:cs="Times New Roman"/>
                <w:sz w:val="20"/>
                <w:szCs w:val="20"/>
              </w:rPr>
              <w:t>16</w:t>
            </w:r>
          </w:p>
        </w:tc>
        <w:tc>
          <w:tcPr>
            <w:tcW w:w="1329" w:type="dxa"/>
            <w:tcBorders>
              <w:top w:val="single" w:sz="4" w:space="0" w:color="auto"/>
            </w:tcBorders>
            <w:shd w:val="clear" w:color="auto" w:fill="auto"/>
          </w:tcPr>
          <w:p w:rsidR="00D81288" w:rsidRPr="009D4954" w:rsidRDefault="00A562D6" w:rsidP="00A5183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D4954">
              <w:rPr>
                <w:rFonts w:ascii="Times New Roman" w:hAnsi="Times New Roman" w:cs="Times New Roman"/>
                <w:sz w:val="20"/>
                <w:szCs w:val="20"/>
              </w:rPr>
              <w:t>400</w:t>
            </w:r>
          </w:p>
        </w:tc>
        <w:tc>
          <w:tcPr>
            <w:tcW w:w="1641" w:type="dxa"/>
            <w:tcBorders>
              <w:top w:val="single" w:sz="4" w:space="0" w:color="auto"/>
            </w:tcBorders>
            <w:shd w:val="clear" w:color="auto" w:fill="auto"/>
          </w:tcPr>
          <w:p w:rsidR="00D81288" w:rsidRPr="009D4954" w:rsidRDefault="00A562D6" w:rsidP="00A5183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D4954">
              <w:rPr>
                <w:rFonts w:ascii="Times New Roman" w:hAnsi="Times New Roman" w:cs="Times New Roman"/>
                <w:sz w:val="20"/>
                <w:szCs w:val="20"/>
              </w:rPr>
              <w:t>23</w:t>
            </w:r>
          </w:p>
        </w:tc>
      </w:tr>
      <w:tr w:rsidR="009D4954" w:rsidRPr="009D4954" w:rsidTr="008F0092">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1576" w:type="dxa"/>
            <w:shd w:val="clear" w:color="auto" w:fill="auto"/>
          </w:tcPr>
          <w:p w:rsidR="00D81288" w:rsidRPr="009D4954" w:rsidRDefault="00D81288" w:rsidP="00A51830">
            <w:pPr>
              <w:rPr>
                <w:rFonts w:ascii="Times New Roman" w:hAnsi="Times New Roman" w:cs="Times New Roman"/>
                <w:b w:val="0"/>
                <w:sz w:val="20"/>
                <w:szCs w:val="20"/>
              </w:rPr>
            </w:pPr>
            <w:r w:rsidRPr="009D4954">
              <w:rPr>
                <w:rFonts w:ascii="Times New Roman" w:hAnsi="Times New Roman" w:cs="Times New Roman"/>
                <w:b w:val="0"/>
                <w:sz w:val="20"/>
                <w:szCs w:val="20"/>
              </w:rPr>
              <w:t>Musket Power OD 460</w:t>
            </w:r>
          </w:p>
        </w:tc>
        <w:tc>
          <w:tcPr>
            <w:tcW w:w="1429" w:type="dxa"/>
            <w:shd w:val="clear" w:color="auto" w:fill="auto"/>
          </w:tcPr>
          <w:p w:rsidR="00D81288" w:rsidRPr="009D4954" w:rsidRDefault="00E91AAB" w:rsidP="00A5183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D4954">
              <w:rPr>
                <w:rFonts w:ascii="Times New Roman" w:hAnsi="Times New Roman" w:cs="Times New Roman"/>
                <w:sz w:val="20"/>
                <w:szCs w:val="20"/>
              </w:rPr>
              <w:t>455</w:t>
            </w:r>
          </w:p>
        </w:tc>
        <w:tc>
          <w:tcPr>
            <w:tcW w:w="1327" w:type="dxa"/>
            <w:shd w:val="clear" w:color="auto" w:fill="auto"/>
          </w:tcPr>
          <w:p w:rsidR="00D81288" w:rsidRPr="009D4954" w:rsidRDefault="0099547B" w:rsidP="00A5183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D4954">
              <w:rPr>
                <w:rFonts w:ascii="Times New Roman" w:hAnsi="Times New Roman" w:cs="Times New Roman"/>
                <w:sz w:val="20"/>
                <w:szCs w:val="20"/>
              </w:rPr>
              <w:t>22</w:t>
            </w:r>
          </w:p>
        </w:tc>
        <w:tc>
          <w:tcPr>
            <w:tcW w:w="1429" w:type="dxa"/>
            <w:shd w:val="clear" w:color="auto" w:fill="auto"/>
          </w:tcPr>
          <w:p w:rsidR="00D81288" w:rsidRPr="009D4954" w:rsidRDefault="00ED7AE2" w:rsidP="00A5183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D4954">
              <w:rPr>
                <w:rFonts w:ascii="Times New Roman" w:hAnsi="Times New Roman" w:cs="Times New Roman"/>
                <w:sz w:val="20"/>
                <w:szCs w:val="20"/>
              </w:rPr>
              <w:t>444</w:t>
            </w:r>
          </w:p>
        </w:tc>
        <w:tc>
          <w:tcPr>
            <w:tcW w:w="1292" w:type="dxa"/>
            <w:shd w:val="clear" w:color="auto" w:fill="auto"/>
          </w:tcPr>
          <w:p w:rsidR="00D81288" w:rsidRPr="009D4954" w:rsidRDefault="00B4471F" w:rsidP="00A5183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D4954">
              <w:rPr>
                <w:rFonts w:ascii="Times New Roman" w:hAnsi="Times New Roman" w:cs="Times New Roman"/>
                <w:sz w:val="20"/>
                <w:szCs w:val="20"/>
              </w:rPr>
              <w:t>16</w:t>
            </w:r>
          </w:p>
        </w:tc>
        <w:tc>
          <w:tcPr>
            <w:tcW w:w="1329" w:type="dxa"/>
            <w:shd w:val="clear" w:color="auto" w:fill="auto"/>
          </w:tcPr>
          <w:p w:rsidR="00D81288" w:rsidRPr="009D4954" w:rsidRDefault="00A562D6" w:rsidP="00A5183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D4954">
              <w:rPr>
                <w:rFonts w:ascii="Times New Roman" w:hAnsi="Times New Roman" w:cs="Times New Roman"/>
                <w:sz w:val="20"/>
                <w:szCs w:val="20"/>
              </w:rPr>
              <w:t>381</w:t>
            </w:r>
          </w:p>
        </w:tc>
        <w:tc>
          <w:tcPr>
            <w:tcW w:w="1641" w:type="dxa"/>
            <w:shd w:val="clear" w:color="auto" w:fill="auto"/>
          </w:tcPr>
          <w:p w:rsidR="00D81288" w:rsidRPr="009D4954" w:rsidRDefault="00A562D6" w:rsidP="00A5183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D4954">
              <w:rPr>
                <w:rFonts w:ascii="Times New Roman" w:hAnsi="Times New Roman" w:cs="Times New Roman"/>
                <w:sz w:val="20"/>
                <w:szCs w:val="20"/>
              </w:rPr>
              <w:t>27</w:t>
            </w:r>
          </w:p>
        </w:tc>
      </w:tr>
      <w:tr w:rsidR="008F0092" w:rsidRPr="009D4954" w:rsidTr="008F0092">
        <w:trPr>
          <w:trHeight w:val="169"/>
        </w:trPr>
        <w:tc>
          <w:tcPr>
            <w:cnfStyle w:val="001000000000" w:firstRow="0" w:lastRow="0" w:firstColumn="1" w:lastColumn="0" w:oddVBand="0" w:evenVBand="0" w:oddHBand="0" w:evenHBand="0" w:firstRowFirstColumn="0" w:firstRowLastColumn="0" w:lastRowFirstColumn="0" w:lastRowLastColumn="0"/>
            <w:tcW w:w="1576" w:type="dxa"/>
            <w:shd w:val="clear" w:color="auto" w:fill="auto"/>
          </w:tcPr>
          <w:p w:rsidR="00D81288" w:rsidRPr="009D4954" w:rsidRDefault="00D81288" w:rsidP="00A51830">
            <w:pPr>
              <w:rPr>
                <w:rFonts w:ascii="Times New Roman" w:hAnsi="Times New Roman" w:cs="Times New Roman"/>
                <w:b w:val="0"/>
                <w:sz w:val="20"/>
                <w:szCs w:val="20"/>
              </w:rPr>
            </w:pPr>
            <w:r w:rsidRPr="009D4954">
              <w:rPr>
                <w:rFonts w:ascii="Times New Roman" w:hAnsi="Times New Roman" w:cs="Times New Roman"/>
                <w:b w:val="0"/>
                <w:sz w:val="20"/>
                <w:szCs w:val="20"/>
              </w:rPr>
              <w:t>Weedy check</w:t>
            </w:r>
          </w:p>
        </w:tc>
        <w:tc>
          <w:tcPr>
            <w:tcW w:w="1429" w:type="dxa"/>
            <w:shd w:val="clear" w:color="auto" w:fill="auto"/>
          </w:tcPr>
          <w:p w:rsidR="00D81288" w:rsidRPr="009D4954" w:rsidRDefault="00E91AAB" w:rsidP="00A5183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D4954">
              <w:rPr>
                <w:rFonts w:ascii="Times New Roman" w:hAnsi="Times New Roman" w:cs="Times New Roman"/>
                <w:sz w:val="20"/>
                <w:szCs w:val="20"/>
              </w:rPr>
              <w:t>389</w:t>
            </w:r>
          </w:p>
        </w:tc>
        <w:tc>
          <w:tcPr>
            <w:tcW w:w="1327" w:type="dxa"/>
            <w:shd w:val="clear" w:color="auto" w:fill="auto"/>
          </w:tcPr>
          <w:p w:rsidR="00D81288" w:rsidRPr="009D4954" w:rsidRDefault="0099547B" w:rsidP="00A5183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D4954">
              <w:rPr>
                <w:rFonts w:ascii="Times New Roman" w:hAnsi="Times New Roman" w:cs="Times New Roman"/>
                <w:sz w:val="20"/>
                <w:szCs w:val="20"/>
              </w:rPr>
              <w:t>501</w:t>
            </w:r>
          </w:p>
        </w:tc>
        <w:tc>
          <w:tcPr>
            <w:tcW w:w="1429" w:type="dxa"/>
            <w:shd w:val="clear" w:color="auto" w:fill="auto"/>
          </w:tcPr>
          <w:p w:rsidR="00D81288" w:rsidRPr="009D4954" w:rsidRDefault="00D81288" w:rsidP="00A5183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D4954">
              <w:rPr>
                <w:rFonts w:ascii="Times New Roman" w:hAnsi="Times New Roman" w:cs="Times New Roman"/>
                <w:sz w:val="20"/>
                <w:szCs w:val="20"/>
              </w:rPr>
              <w:t>4</w:t>
            </w:r>
            <w:r w:rsidR="00876FFD" w:rsidRPr="009D4954">
              <w:rPr>
                <w:rFonts w:ascii="Times New Roman" w:hAnsi="Times New Roman" w:cs="Times New Roman"/>
                <w:sz w:val="20"/>
                <w:szCs w:val="20"/>
              </w:rPr>
              <w:t>0</w:t>
            </w:r>
            <w:r w:rsidRPr="009D4954">
              <w:rPr>
                <w:rFonts w:ascii="Times New Roman" w:hAnsi="Times New Roman" w:cs="Times New Roman"/>
                <w:sz w:val="20"/>
                <w:szCs w:val="20"/>
              </w:rPr>
              <w:t>2</w:t>
            </w:r>
          </w:p>
        </w:tc>
        <w:tc>
          <w:tcPr>
            <w:tcW w:w="1292" w:type="dxa"/>
            <w:shd w:val="clear" w:color="auto" w:fill="auto"/>
          </w:tcPr>
          <w:p w:rsidR="00D81288" w:rsidRPr="009D4954" w:rsidRDefault="00B4471F" w:rsidP="00A5183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D4954">
              <w:rPr>
                <w:rFonts w:ascii="Times New Roman" w:hAnsi="Times New Roman" w:cs="Times New Roman"/>
                <w:sz w:val="20"/>
                <w:szCs w:val="20"/>
              </w:rPr>
              <w:t>563</w:t>
            </w:r>
          </w:p>
        </w:tc>
        <w:tc>
          <w:tcPr>
            <w:tcW w:w="1329" w:type="dxa"/>
            <w:shd w:val="clear" w:color="auto" w:fill="auto"/>
          </w:tcPr>
          <w:p w:rsidR="00D81288" w:rsidRPr="009D4954" w:rsidRDefault="00A562D6" w:rsidP="00A5183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D4954">
              <w:rPr>
                <w:rFonts w:ascii="Times New Roman" w:hAnsi="Times New Roman" w:cs="Times New Roman"/>
                <w:sz w:val="20"/>
                <w:szCs w:val="20"/>
              </w:rPr>
              <w:t>370</w:t>
            </w:r>
          </w:p>
        </w:tc>
        <w:tc>
          <w:tcPr>
            <w:tcW w:w="1641" w:type="dxa"/>
            <w:shd w:val="clear" w:color="auto" w:fill="auto"/>
          </w:tcPr>
          <w:p w:rsidR="00D81288" w:rsidRPr="009D4954" w:rsidRDefault="00A562D6" w:rsidP="00A5183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D4954">
              <w:rPr>
                <w:rFonts w:ascii="Times New Roman" w:hAnsi="Times New Roman" w:cs="Times New Roman"/>
                <w:sz w:val="20"/>
                <w:szCs w:val="20"/>
              </w:rPr>
              <w:t>488</w:t>
            </w:r>
          </w:p>
        </w:tc>
      </w:tr>
    </w:tbl>
    <w:p w:rsidR="00E71235" w:rsidRPr="008F0092" w:rsidRDefault="00E71235" w:rsidP="008F0092">
      <w:pPr>
        <w:spacing w:line="240" w:lineRule="auto"/>
        <w:rPr>
          <w:rFonts w:ascii="Times New Roman" w:hAnsi="Times New Roman" w:cs="Times New Roman"/>
          <w:sz w:val="20"/>
          <w:szCs w:val="24"/>
        </w:rPr>
      </w:pPr>
      <w:r w:rsidRPr="006B5234">
        <w:rPr>
          <w:rFonts w:ascii="Times New Roman" w:hAnsi="Times New Roman" w:cs="Times New Roman"/>
          <w:sz w:val="20"/>
          <w:szCs w:val="24"/>
        </w:rPr>
        <w:t>* DAA = Days after application</w:t>
      </w:r>
    </w:p>
    <w:p w:rsidR="001A738E" w:rsidRPr="006B5234" w:rsidRDefault="001A738E" w:rsidP="00A51830">
      <w:pPr>
        <w:autoSpaceDE w:val="0"/>
        <w:autoSpaceDN w:val="0"/>
        <w:adjustRightInd w:val="0"/>
        <w:spacing w:after="0" w:line="240" w:lineRule="auto"/>
        <w:jc w:val="both"/>
        <w:rPr>
          <w:rFonts w:ascii="Times New Roman" w:hAnsi="Times New Roman" w:cs="Times New Roman"/>
          <w:sz w:val="24"/>
          <w:szCs w:val="24"/>
        </w:rPr>
      </w:pPr>
      <w:r w:rsidRPr="006B5234">
        <w:rPr>
          <w:rFonts w:ascii="Times New Roman" w:hAnsi="Times New Roman" w:cs="Times New Roman"/>
          <w:sz w:val="24"/>
          <w:szCs w:val="24"/>
        </w:rPr>
        <w:t xml:space="preserve">Table 3. Effect of </w:t>
      </w:r>
      <w:r w:rsidR="003C7360" w:rsidRPr="006B5234">
        <w:rPr>
          <w:rFonts w:ascii="Times New Roman" w:eastAsia="Times New Roman" w:hAnsi="Times New Roman" w:cs="Times New Roman"/>
          <w:sz w:val="24"/>
          <w:szCs w:val="24"/>
        </w:rPr>
        <w:t>Pilot 36% WDG</w:t>
      </w:r>
      <w:r w:rsidR="009B3890" w:rsidRPr="006B5234">
        <w:rPr>
          <w:rFonts w:ascii="Times New Roman" w:eastAsia="Times New Roman" w:hAnsi="Times New Roman" w:cs="Times New Roman"/>
          <w:sz w:val="24"/>
          <w:szCs w:val="24"/>
        </w:rPr>
        <w:t xml:space="preserve"> </w:t>
      </w:r>
      <w:r w:rsidR="00E42B37" w:rsidRPr="006B5234">
        <w:rPr>
          <w:rFonts w:ascii="Times New Roman" w:hAnsi="Times New Roman" w:cs="Times New Roman"/>
          <w:sz w:val="24"/>
          <w:szCs w:val="24"/>
        </w:rPr>
        <w:t xml:space="preserve">and </w:t>
      </w:r>
      <w:r w:rsidR="00E42B37" w:rsidRPr="006B5234">
        <w:rPr>
          <w:rFonts w:ascii="Times New Roman" w:hAnsi="Times New Roman" w:cs="Times New Roman"/>
          <w:sz w:val="24"/>
          <w:szCs w:val="24"/>
          <w:lang w:val="en-GB"/>
        </w:rPr>
        <w:t xml:space="preserve">Musket Power OD 460 </w:t>
      </w:r>
      <w:r w:rsidRPr="006B5234">
        <w:rPr>
          <w:rFonts w:ascii="Times New Roman" w:hAnsi="Times New Roman" w:cs="Times New Roman"/>
          <w:sz w:val="24"/>
          <w:szCs w:val="24"/>
        </w:rPr>
        <w:t xml:space="preserve">on general weed control </w:t>
      </w:r>
      <w:r w:rsidR="002C10C7" w:rsidRPr="006B5234">
        <w:rPr>
          <w:rFonts w:ascii="Times New Roman" w:hAnsi="Times New Roman" w:cs="Times New Roman"/>
          <w:sz w:val="24"/>
          <w:szCs w:val="24"/>
        </w:rPr>
        <w:t>score and percent weed control at 14</w:t>
      </w:r>
      <w:r w:rsidR="00973744" w:rsidRPr="006B5234">
        <w:rPr>
          <w:rFonts w:ascii="Times New Roman" w:hAnsi="Times New Roman" w:cs="Times New Roman"/>
          <w:sz w:val="24"/>
          <w:szCs w:val="24"/>
        </w:rPr>
        <w:t xml:space="preserve"> and</w:t>
      </w:r>
      <w:r w:rsidR="002C10C7" w:rsidRPr="006B5234">
        <w:rPr>
          <w:rFonts w:ascii="Times New Roman" w:hAnsi="Times New Roman" w:cs="Times New Roman"/>
          <w:sz w:val="24"/>
          <w:szCs w:val="24"/>
        </w:rPr>
        <w:t xml:space="preserve"> 28 </w:t>
      </w:r>
      <w:r w:rsidRPr="006B5234">
        <w:rPr>
          <w:rFonts w:ascii="Times New Roman" w:hAnsi="Times New Roman" w:cs="Times New Roman"/>
          <w:sz w:val="24"/>
          <w:szCs w:val="24"/>
        </w:rPr>
        <w:t xml:space="preserve">days after herbicide application </w:t>
      </w:r>
      <w:r w:rsidR="003C3314" w:rsidRPr="006B5234">
        <w:rPr>
          <w:rFonts w:ascii="Times New Roman" w:hAnsi="Times New Roman" w:cs="Times New Roman"/>
          <w:sz w:val="24"/>
          <w:szCs w:val="24"/>
        </w:rPr>
        <w:t xml:space="preserve">in </w:t>
      </w:r>
      <w:proofErr w:type="spellStart"/>
      <w:r w:rsidR="009B3890" w:rsidRPr="006B5234">
        <w:rPr>
          <w:rFonts w:ascii="Times New Roman" w:hAnsi="Times New Roman" w:cs="Times New Roman"/>
          <w:sz w:val="24"/>
          <w:szCs w:val="24"/>
        </w:rPr>
        <w:t>Bonke</w:t>
      </w:r>
      <w:proofErr w:type="spellEnd"/>
      <w:r w:rsidR="009B3890" w:rsidRPr="006B5234">
        <w:rPr>
          <w:rFonts w:ascii="Times New Roman" w:hAnsi="Times New Roman" w:cs="Times New Roman"/>
          <w:sz w:val="24"/>
          <w:szCs w:val="24"/>
        </w:rPr>
        <w:t xml:space="preserve">, </w:t>
      </w:r>
      <w:proofErr w:type="spellStart"/>
      <w:r w:rsidR="004170D1" w:rsidRPr="006B5234">
        <w:rPr>
          <w:rFonts w:ascii="Times New Roman" w:hAnsi="Times New Roman" w:cs="Times New Roman"/>
          <w:sz w:val="24"/>
          <w:szCs w:val="24"/>
        </w:rPr>
        <w:t>Chencha</w:t>
      </w:r>
      <w:proofErr w:type="spellEnd"/>
      <w:r w:rsidR="004170D1" w:rsidRPr="006B5234">
        <w:rPr>
          <w:rFonts w:ascii="Times New Roman" w:hAnsi="Times New Roman" w:cs="Times New Roman"/>
          <w:sz w:val="24"/>
          <w:szCs w:val="24"/>
        </w:rPr>
        <w:t xml:space="preserve"> </w:t>
      </w:r>
      <w:r w:rsidR="009B3890" w:rsidRPr="006B5234">
        <w:rPr>
          <w:rFonts w:ascii="Times New Roman" w:hAnsi="Times New Roman" w:cs="Times New Roman"/>
          <w:sz w:val="24"/>
          <w:szCs w:val="24"/>
        </w:rPr>
        <w:t xml:space="preserve">and Kamba </w:t>
      </w:r>
      <w:r w:rsidR="003C3314" w:rsidRPr="006B5234">
        <w:rPr>
          <w:rFonts w:ascii="Times New Roman" w:hAnsi="Times New Roman" w:cs="Times New Roman"/>
          <w:sz w:val="24"/>
          <w:szCs w:val="24"/>
        </w:rPr>
        <w:t xml:space="preserve">districts, </w:t>
      </w:r>
      <w:r w:rsidR="009B3890" w:rsidRPr="006B5234">
        <w:rPr>
          <w:rFonts w:ascii="Times New Roman" w:hAnsi="Times New Roman" w:cs="Times New Roman"/>
          <w:sz w:val="24"/>
          <w:szCs w:val="24"/>
        </w:rPr>
        <w:t>SNNPRs</w:t>
      </w:r>
      <w:r w:rsidR="003C3314" w:rsidRPr="006B5234">
        <w:rPr>
          <w:rFonts w:ascii="Times New Roman" w:hAnsi="Times New Roman" w:cs="Times New Roman"/>
          <w:sz w:val="24"/>
          <w:szCs w:val="24"/>
        </w:rPr>
        <w:t>, during the 202</w:t>
      </w:r>
      <w:r w:rsidR="009B3890" w:rsidRPr="006B5234">
        <w:rPr>
          <w:rFonts w:ascii="Times New Roman" w:hAnsi="Times New Roman" w:cs="Times New Roman"/>
          <w:sz w:val="24"/>
          <w:szCs w:val="24"/>
        </w:rPr>
        <w:t>1</w:t>
      </w:r>
      <w:r w:rsidR="003C3314" w:rsidRPr="006B5234">
        <w:rPr>
          <w:rFonts w:ascii="Times New Roman" w:hAnsi="Times New Roman" w:cs="Times New Roman"/>
          <w:sz w:val="24"/>
          <w:szCs w:val="24"/>
        </w:rPr>
        <w:t xml:space="preserve"> main cropping season</w:t>
      </w:r>
    </w:p>
    <w:tbl>
      <w:tblPr>
        <w:tblStyle w:val="LightShading1"/>
        <w:tblW w:w="9995" w:type="dxa"/>
        <w:tblLook w:val="04A0" w:firstRow="1" w:lastRow="0" w:firstColumn="1" w:lastColumn="0" w:noHBand="0" w:noVBand="1"/>
      </w:tblPr>
      <w:tblGrid>
        <w:gridCol w:w="1814"/>
        <w:gridCol w:w="1459"/>
        <w:gridCol w:w="895"/>
        <w:gridCol w:w="1345"/>
        <w:gridCol w:w="1120"/>
        <w:gridCol w:w="1233"/>
        <w:gridCol w:w="1008"/>
        <w:gridCol w:w="1121"/>
      </w:tblGrid>
      <w:tr w:rsidR="00B00904" w:rsidRPr="009D4954" w:rsidTr="008F0092">
        <w:trPr>
          <w:cnfStyle w:val="100000000000" w:firstRow="1" w:lastRow="0" w:firstColumn="0" w:lastColumn="0" w:oddVBand="0" w:evenVBand="0" w:oddHBand="0"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3273" w:type="dxa"/>
            <w:gridSpan w:val="2"/>
            <w:tcBorders>
              <w:right w:val="single" w:sz="4" w:space="0" w:color="auto"/>
            </w:tcBorders>
            <w:shd w:val="clear" w:color="auto" w:fill="auto"/>
          </w:tcPr>
          <w:p w:rsidR="00863DBF" w:rsidRPr="009D4954" w:rsidRDefault="00863DBF" w:rsidP="008F0092">
            <w:pPr>
              <w:spacing w:after="100"/>
              <w:rPr>
                <w:rFonts w:ascii="Times New Roman" w:hAnsi="Times New Roman" w:cs="Times New Roman"/>
                <w:sz w:val="20"/>
                <w:szCs w:val="20"/>
              </w:rPr>
            </w:pPr>
            <w:r w:rsidRPr="009D4954">
              <w:rPr>
                <w:rFonts w:ascii="Times New Roman" w:hAnsi="Times New Roman" w:cs="Times New Roman"/>
                <w:sz w:val="20"/>
                <w:szCs w:val="20"/>
              </w:rPr>
              <w:t xml:space="preserve">Treatment </w:t>
            </w:r>
          </w:p>
        </w:tc>
        <w:tc>
          <w:tcPr>
            <w:tcW w:w="2240" w:type="dxa"/>
            <w:gridSpan w:val="2"/>
            <w:tcBorders>
              <w:left w:val="single" w:sz="4" w:space="0" w:color="auto"/>
              <w:right w:val="single" w:sz="4" w:space="0" w:color="auto"/>
            </w:tcBorders>
            <w:shd w:val="clear" w:color="auto" w:fill="auto"/>
          </w:tcPr>
          <w:p w:rsidR="00863DBF" w:rsidRPr="009D4954" w:rsidRDefault="00863DBF" w:rsidP="00A51830">
            <w:pPr>
              <w:tabs>
                <w:tab w:val="left" w:pos="1275"/>
              </w:tabs>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9D4954">
              <w:rPr>
                <w:rFonts w:ascii="Times New Roman" w:hAnsi="Times New Roman" w:cs="Times New Roman"/>
                <w:sz w:val="20"/>
                <w:szCs w:val="20"/>
              </w:rPr>
              <w:t>Bonke</w:t>
            </w:r>
            <w:proofErr w:type="spellEnd"/>
          </w:p>
        </w:tc>
        <w:tc>
          <w:tcPr>
            <w:tcW w:w="2353" w:type="dxa"/>
            <w:gridSpan w:val="2"/>
            <w:tcBorders>
              <w:left w:val="single" w:sz="4" w:space="0" w:color="auto"/>
              <w:right w:val="single" w:sz="4" w:space="0" w:color="auto"/>
            </w:tcBorders>
            <w:shd w:val="clear" w:color="auto" w:fill="auto"/>
          </w:tcPr>
          <w:p w:rsidR="00863DBF" w:rsidRPr="009D4954" w:rsidRDefault="00863DBF" w:rsidP="00A5183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9D4954">
              <w:rPr>
                <w:rFonts w:ascii="Times New Roman" w:hAnsi="Times New Roman" w:cs="Times New Roman"/>
                <w:sz w:val="20"/>
                <w:szCs w:val="20"/>
              </w:rPr>
              <w:t>Chencha</w:t>
            </w:r>
            <w:proofErr w:type="spellEnd"/>
          </w:p>
        </w:tc>
        <w:tc>
          <w:tcPr>
            <w:tcW w:w="2129" w:type="dxa"/>
            <w:gridSpan w:val="2"/>
            <w:tcBorders>
              <w:left w:val="single" w:sz="4" w:space="0" w:color="auto"/>
            </w:tcBorders>
            <w:shd w:val="clear" w:color="auto" w:fill="auto"/>
          </w:tcPr>
          <w:p w:rsidR="00863DBF" w:rsidRPr="009D4954" w:rsidRDefault="00863DBF" w:rsidP="00A5183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D4954">
              <w:rPr>
                <w:rFonts w:ascii="Times New Roman" w:hAnsi="Times New Roman" w:cs="Times New Roman"/>
                <w:sz w:val="20"/>
                <w:szCs w:val="20"/>
              </w:rPr>
              <w:t xml:space="preserve">Kamba </w:t>
            </w:r>
          </w:p>
        </w:tc>
      </w:tr>
      <w:tr w:rsidR="008F0092" w:rsidRPr="009D4954" w:rsidTr="008F0092">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1814" w:type="dxa"/>
            <w:tcBorders>
              <w:bottom w:val="single" w:sz="4" w:space="0" w:color="auto"/>
            </w:tcBorders>
            <w:shd w:val="clear" w:color="auto" w:fill="auto"/>
          </w:tcPr>
          <w:p w:rsidR="00863DBF" w:rsidRPr="009D4954" w:rsidRDefault="00863DBF" w:rsidP="00A51830">
            <w:pPr>
              <w:jc w:val="both"/>
              <w:rPr>
                <w:rFonts w:ascii="Times New Roman" w:hAnsi="Times New Roman" w:cs="Times New Roman"/>
                <w:b w:val="0"/>
                <w:sz w:val="20"/>
                <w:szCs w:val="20"/>
              </w:rPr>
            </w:pPr>
            <w:r w:rsidRPr="009D4954">
              <w:rPr>
                <w:rFonts w:ascii="Times New Roman" w:hAnsi="Times New Roman" w:cs="Times New Roman"/>
                <w:b w:val="0"/>
                <w:sz w:val="20"/>
                <w:szCs w:val="20"/>
              </w:rPr>
              <w:t xml:space="preserve">Herbicide </w:t>
            </w:r>
          </w:p>
        </w:tc>
        <w:tc>
          <w:tcPr>
            <w:tcW w:w="1459" w:type="dxa"/>
            <w:tcBorders>
              <w:bottom w:val="single" w:sz="4" w:space="0" w:color="auto"/>
              <w:right w:val="single" w:sz="4" w:space="0" w:color="auto"/>
            </w:tcBorders>
            <w:shd w:val="clear" w:color="auto" w:fill="auto"/>
          </w:tcPr>
          <w:p w:rsidR="00863DBF" w:rsidRPr="009D4954" w:rsidRDefault="00863DBF"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9D4954">
              <w:rPr>
                <w:rFonts w:ascii="Times New Roman" w:hAnsi="Times New Roman" w:cs="Times New Roman"/>
                <w:b/>
                <w:sz w:val="20"/>
                <w:szCs w:val="20"/>
              </w:rPr>
              <w:t>Days after application</w:t>
            </w:r>
          </w:p>
        </w:tc>
        <w:tc>
          <w:tcPr>
            <w:tcW w:w="895" w:type="dxa"/>
            <w:tcBorders>
              <w:left w:val="single" w:sz="4" w:space="0" w:color="auto"/>
              <w:bottom w:val="single" w:sz="4" w:space="0" w:color="auto"/>
              <w:right w:val="single" w:sz="4" w:space="0" w:color="auto"/>
            </w:tcBorders>
            <w:shd w:val="clear" w:color="auto" w:fill="auto"/>
          </w:tcPr>
          <w:p w:rsidR="00863DBF" w:rsidRPr="009D4954" w:rsidRDefault="00863DBF"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9D4954">
              <w:rPr>
                <w:rFonts w:ascii="Times New Roman" w:hAnsi="Times New Roman" w:cs="Times New Roman"/>
                <w:b/>
                <w:sz w:val="20"/>
                <w:szCs w:val="20"/>
              </w:rPr>
              <w:t>Score</w:t>
            </w:r>
          </w:p>
        </w:tc>
        <w:tc>
          <w:tcPr>
            <w:tcW w:w="1344" w:type="dxa"/>
            <w:tcBorders>
              <w:left w:val="single" w:sz="4" w:space="0" w:color="auto"/>
              <w:bottom w:val="single" w:sz="4" w:space="0" w:color="auto"/>
              <w:right w:val="single" w:sz="4" w:space="0" w:color="auto"/>
            </w:tcBorders>
            <w:shd w:val="clear" w:color="auto" w:fill="auto"/>
          </w:tcPr>
          <w:p w:rsidR="00863DBF" w:rsidRPr="009D4954" w:rsidRDefault="00863DBF"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9D4954">
              <w:rPr>
                <w:rFonts w:ascii="Times New Roman" w:hAnsi="Times New Roman" w:cs="Times New Roman"/>
                <w:b/>
                <w:sz w:val="20"/>
                <w:szCs w:val="20"/>
              </w:rPr>
              <w:t>% weed control</w:t>
            </w:r>
          </w:p>
        </w:tc>
        <w:tc>
          <w:tcPr>
            <w:tcW w:w="1120" w:type="dxa"/>
            <w:tcBorders>
              <w:left w:val="single" w:sz="4" w:space="0" w:color="auto"/>
              <w:bottom w:val="single" w:sz="4" w:space="0" w:color="auto"/>
              <w:right w:val="single" w:sz="4" w:space="0" w:color="auto"/>
            </w:tcBorders>
            <w:shd w:val="clear" w:color="auto" w:fill="auto"/>
          </w:tcPr>
          <w:p w:rsidR="00863DBF" w:rsidRPr="009D4954" w:rsidRDefault="00863DBF"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9D4954">
              <w:rPr>
                <w:rFonts w:ascii="Times New Roman" w:hAnsi="Times New Roman" w:cs="Times New Roman"/>
                <w:b/>
                <w:sz w:val="20"/>
                <w:szCs w:val="20"/>
              </w:rPr>
              <w:t>Score</w:t>
            </w:r>
          </w:p>
        </w:tc>
        <w:tc>
          <w:tcPr>
            <w:tcW w:w="1232" w:type="dxa"/>
            <w:tcBorders>
              <w:left w:val="single" w:sz="4" w:space="0" w:color="auto"/>
              <w:bottom w:val="single" w:sz="4" w:space="0" w:color="auto"/>
              <w:right w:val="single" w:sz="4" w:space="0" w:color="auto"/>
            </w:tcBorders>
            <w:shd w:val="clear" w:color="auto" w:fill="auto"/>
          </w:tcPr>
          <w:p w:rsidR="00863DBF" w:rsidRPr="009D4954" w:rsidRDefault="00863DBF"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9D4954">
              <w:rPr>
                <w:rFonts w:ascii="Times New Roman" w:hAnsi="Times New Roman" w:cs="Times New Roman"/>
                <w:b/>
                <w:sz w:val="20"/>
                <w:szCs w:val="20"/>
              </w:rPr>
              <w:t>% weed control</w:t>
            </w:r>
          </w:p>
        </w:tc>
        <w:tc>
          <w:tcPr>
            <w:tcW w:w="1008" w:type="dxa"/>
            <w:tcBorders>
              <w:left w:val="single" w:sz="4" w:space="0" w:color="auto"/>
              <w:bottom w:val="single" w:sz="4" w:space="0" w:color="auto"/>
              <w:right w:val="single" w:sz="4" w:space="0" w:color="auto"/>
            </w:tcBorders>
            <w:shd w:val="clear" w:color="auto" w:fill="auto"/>
          </w:tcPr>
          <w:p w:rsidR="00863DBF" w:rsidRPr="009D4954" w:rsidRDefault="00863DBF"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9D4954">
              <w:rPr>
                <w:rFonts w:ascii="Times New Roman" w:hAnsi="Times New Roman" w:cs="Times New Roman"/>
                <w:b/>
                <w:sz w:val="20"/>
                <w:szCs w:val="20"/>
              </w:rPr>
              <w:t>Score</w:t>
            </w:r>
          </w:p>
        </w:tc>
        <w:tc>
          <w:tcPr>
            <w:tcW w:w="1120" w:type="dxa"/>
            <w:tcBorders>
              <w:left w:val="single" w:sz="4" w:space="0" w:color="auto"/>
              <w:bottom w:val="single" w:sz="4" w:space="0" w:color="auto"/>
            </w:tcBorders>
            <w:shd w:val="clear" w:color="auto" w:fill="auto"/>
          </w:tcPr>
          <w:p w:rsidR="00863DBF" w:rsidRPr="009D4954" w:rsidRDefault="00863DBF"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9D4954">
              <w:rPr>
                <w:rFonts w:ascii="Times New Roman" w:hAnsi="Times New Roman" w:cs="Times New Roman"/>
                <w:b/>
                <w:sz w:val="20"/>
                <w:szCs w:val="20"/>
              </w:rPr>
              <w:t>% weed control</w:t>
            </w:r>
          </w:p>
        </w:tc>
      </w:tr>
      <w:tr w:rsidR="008F0092" w:rsidRPr="009D4954" w:rsidTr="008F0092">
        <w:trPr>
          <w:trHeight w:val="336"/>
        </w:trPr>
        <w:tc>
          <w:tcPr>
            <w:cnfStyle w:val="001000000000" w:firstRow="0" w:lastRow="0" w:firstColumn="1" w:lastColumn="0" w:oddVBand="0" w:evenVBand="0" w:oddHBand="0" w:evenHBand="0" w:firstRowFirstColumn="0" w:firstRowLastColumn="0" w:lastRowFirstColumn="0" w:lastRowLastColumn="0"/>
            <w:tcW w:w="1814" w:type="dxa"/>
            <w:vMerge w:val="restart"/>
            <w:tcBorders>
              <w:top w:val="single" w:sz="4" w:space="0" w:color="auto"/>
            </w:tcBorders>
            <w:shd w:val="clear" w:color="auto" w:fill="auto"/>
          </w:tcPr>
          <w:p w:rsidR="00863DBF" w:rsidRPr="009D4954" w:rsidRDefault="006B68DA" w:rsidP="00A51830">
            <w:pPr>
              <w:jc w:val="both"/>
              <w:rPr>
                <w:rFonts w:ascii="Times New Roman" w:hAnsi="Times New Roman" w:cs="Times New Roman"/>
                <w:b w:val="0"/>
                <w:sz w:val="20"/>
                <w:szCs w:val="20"/>
              </w:rPr>
            </w:pPr>
            <w:r w:rsidRPr="009D4954">
              <w:rPr>
                <w:rFonts w:ascii="Times New Roman" w:eastAsia="Times New Roman" w:hAnsi="Times New Roman" w:cs="Times New Roman"/>
                <w:b w:val="0"/>
                <w:sz w:val="20"/>
                <w:szCs w:val="20"/>
              </w:rPr>
              <w:t>Pilot 36% WDG</w:t>
            </w:r>
          </w:p>
        </w:tc>
        <w:tc>
          <w:tcPr>
            <w:tcW w:w="1459" w:type="dxa"/>
            <w:tcBorders>
              <w:top w:val="single" w:sz="4" w:space="0" w:color="auto"/>
            </w:tcBorders>
            <w:shd w:val="clear" w:color="auto" w:fill="auto"/>
          </w:tcPr>
          <w:p w:rsidR="00863DBF" w:rsidRPr="009D4954" w:rsidRDefault="00863DBF" w:rsidP="00A5183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D4954">
              <w:rPr>
                <w:rFonts w:ascii="Times New Roman" w:hAnsi="Times New Roman" w:cs="Times New Roman"/>
                <w:sz w:val="20"/>
                <w:szCs w:val="20"/>
              </w:rPr>
              <w:t>14</w:t>
            </w:r>
          </w:p>
        </w:tc>
        <w:tc>
          <w:tcPr>
            <w:tcW w:w="895" w:type="dxa"/>
            <w:tcBorders>
              <w:top w:val="single" w:sz="4" w:space="0" w:color="auto"/>
            </w:tcBorders>
            <w:shd w:val="clear" w:color="auto" w:fill="auto"/>
          </w:tcPr>
          <w:p w:rsidR="00863DBF" w:rsidRPr="009D4954" w:rsidRDefault="003526C1" w:rsidP="00A5183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D4954">
              <w:rPr>
                <w:rFonts w:ascii="Times New Roman" w:hAnsi="Times New Roman" w:cs="Times New Roman"/>
                <w:sz w:val="20"/>
                <w:szCs w:val="20"/>
              </w:rPr>
              <w:t>6</w:t>
            </w:r>
          </w:p>
        </w:tc>
        <w:tc>
          <w:tcPr>
            <w:tcW w:w="1344" w:type="dxa"/>
            <w:tcBorders>
              <w:top w:val="single" w:sz="4" w:space="0" w:color="auto"/>
            </w:tcBorders>
            <w:shd w:val="clear" w:color="auto" w:fill="auto"/>
          </w:tcPr>
          <w:p w:rsidR="00863DBF" w:rsidRPr="009D4954" w:rsidRDefault="00FA36AF" w:rsidP="00A5183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D4954">
              <w:rPr>
                <w:rFonts w:ascii="Times New Roman" w:hAnsi="Times New Roman" w:cs="Times New Roman"/>
                <w:sz w:val="20"/>
                <w:szCs w:val="20"/>
              </w:rPr>
              <w:t>66.67</w:t>
            </w:r>
          </w:p>
        </w:tc>
        <w:tc>
          <w:tcPr>
            <w:tcW w:w="1120" w:type="dxa"/>
            <w:tcBorders>
              <w:top w:val="single" w:sz="4" w:space="0" w:color="auto"/>
            </w:tcBorders>
            <w:shd w:val="clear" w:color="auto" w:fill="auto"/>
          </w:tcPr>
          <w:p w:rsidR="00863DBF" w:rsidRPr="009D4954" w:rsidRDefault="00863DBF" w:rsidP="00A5183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D4954">
              <w:rPr>
                <w:rFonts w:ascii="Times New Roman" w:hAnsi="Times New Roman" w:cs="Times New Roman"/>
                <w:sz w:val="20"/>
                <w:szCs w:val="20"/>
              </w:rPr>
              <w:t>7</w:t>
            </w:r>
          </w:p>
        </w:tc>
        <w:tc>
          <w:tcPr>
            <w:tcW w:w="1232" w:type="dxa"/>
            <w:tcBorders>
              <w:top w:val="single" w:sz="4" w:space="0" w:color="auto"/>
            </w:tcBorders>
            <w:shd w:val="clear" w:color="auto" w:fill="auto"/>
          </w:tcPr>
          <w:p w:rsidR="00863DBF" w:rsidRPr="009D4954" w:rsidRDefault="00863DBF" w:rsidP="00A5183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D4954">
              <w:rPr>
                <w:rFonts w:ascii="Times New Roman" w:hAnsi="Times New Roman" w:cs="Times New Roman"/>
                <w:sz w:val="20"/>
                <w:szCs w:val="20"/>
              </w:rPr>
              <w:t>77.78</w:t>
            </w:r>
          </w:p>
        </w:tc>
        <w:tc>
          <w:tcPr>
            <w:tcW w:w="1008" w:type="dxa"/>
            <w:tcBorders>
              <w:top w:val="single" w:sz="4" w:space="0" w:color="auto"/>
            </w:tcBorders>
            <w:shd w:val="clear" w:color="auto" w:fill="auto"/>
          </w:tcPr>
          <w:p w:rsidR="00863DBF" w:rsidRPr="009D4954" w:rsidRDefault="005716B8" w:rsidP="00A5183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D4954">
              <w:rPr>
                <w:rFonts w:ascii="Times New Roman" w:hAnsi="Times New Roman" w:cs="Times New Roman"/>
                <w:sz w:val="20"/>
                <w:szCs w:val="20"/>
              </w:rPr>
              <w:t>8</w:t>
            </w:r>
          </w:p>
        </w:tc>
        <w:tc>
          <w:tcPr>
            <w:tcW w:w="1120" w:type="dxa"/>
            <w:tcBorders>
              <w:top w:val="single" w:sz="4" w:space="0" w:color="auto"/>
            </w:tcBorders>
            <w:shd w:val="clear" w:color="auto" w:fill="auto"/>
          </w:tcPr>
          <w:p w:rsidR="00863DBF" w:rsidRPr="009D4954" w:rsidRDefault="00FA36AF" w:rsidP="00A5183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D4954">
              <w:rPr>
                <w:rFonts w:ascii="Times New Roman" w:hAnsi="Times New Roman" w:cs="Times New Roman"/>
                <w:sz w:val="20"/>
                <w:szCs w:val="20"/>
              </w:rPr>
              <w:t>88.98</w:t>
            </w:r>
          </w:p>
        </w:tc>
      </w:tr>
      <w:tr w:rsidR="008F0092" w:rsidRPr="009D4954" w:rsidTr="008F0092">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1814" w:type="dxa"/>
            <w:vMerge/>
            <w:tcBorders>
              <w:bottom w:val="single" w:sz="4" w:space="0" w:color="auto"/>
            </w:tcBorders>
            <w:shd w:val="clear" w:color="auto" w:fill="auto"/>
          </w:tcPr>
          <w:p w:rsidR="00863DBF" w:rsidRPr="009D4954" w:rsidRDefault="00863DBF" w:rsidP="00A51830">
            <w:pPr>
              <w:jc w:val="both"/>
              <w:rPr>
                <w:rFonts w:ascii="Times New Roman" w:hAnsi="Times New Roman" w:cs="Times New Roman"/>
                <w:b w:val="0"/>
                <w:sz w:val="20"/>
                <w:szCs w:val="20"/>
              </w:rPr>
            </w:pPr>
          </w:p>
        </w:tc>
        <w:tc>
          <w:tcPr>
            <w:tcW w:w="1459" w:type="dxa"/>
            <w:tcBorders>
              <w:bottom w:val="single" w:sz="4" w:space="0" w:color="auto"/>
            </w:tcBorders>
            <w:shd w:val="clear" w:color="auto" w:fill="auto"/>
          </w:tcPr>
          <w:p w:rsidR="00863DBF" w:rsidRPr="009D4954" w:rsidRDefault="00863DBF" w:rsidP="00A5183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D4954">
              <w:rPr>
                <w:rFonts w:ascii="Times New Roman" w:hAnsi="Times New Roman" w:cs="Times New Roman"/>
                <w:sz w:val="20"/>
                <w:szCs w:val="20"/>
              </w:rPr>
              <w:t>28</w:t>
            </w:r>
          </w:p>
        </w:tc>
        <w:tc>
          <w:tcPr>
            <w:tcW w:w="895" w:type="dxa"/>
            <w:tcBorders>
              <w:bottom w:val="single" w:sz="4" w:space="0" w:color="auto"/>
            </w:tcBorders>
            <w:shd w:val="clear" w:color="auto" w:fill="auto"/>
          </w:tcPr>
          <w:p w:rsidR="00863DBF" w:rsidRPr="009D4954" w:rsidRDefault="00863DBF" w:rsidP="00A5183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D4954">
              <w:rPr>
                <w:rFonts w:ascii="Times New Roman" w:hAnsi="Times New Roman" w:cs="Times New Roman"/>
                <w:sz w:val="20"/>
                <w:szCs w:val="20"/>
              </w:rPr>
              <w:t>8</w:t>
            </w:r>
          </w:p>
        </w:tc>
        <w:tc>
          <w:tcPr>
            <w:tcW w:w="1344" w:type="dxa"/>
            <w:tcBorders>
              <w:bottom w:val="single" w:sz="4" w:space="0" w:color="auto"/>
            </w:tcBorders>
            <w:shd w:val="clear" w:color="auto" w:fill="auto"/>
          </w:tcPr>
          <w:p w:rsidR="00863DBF" w:rsidRPr="009D4954" w:rsidRDefault="00863DBF" w:rsidP="00A5183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D4954">
              <w:rPr>
                <w:rFonts w:ascii="Times New Roman" w:hAnsi="Times New Roman" w:cs="Times New Roman"/>
                <w:sz w:val="20"/>
                <w:szCs w:val="20"/>
              </w:rPr>
              <w:t>88.89</w:t>
            </w:r>
          </w:p>
        </w:tc>
        <w:tc>
          <w:tcPr>
            <w:tcW w:w="1120" w:type="dxa"/>
            <w:tcBorders>
              <w:bottom w:val="single" w:sz="4" w:space="0" w:color="auto"/>
            </w:tcBorders>
            <w:shd w:val="clear" w:color="auto" w:fill="auto"/>
          </w:tcPr>
          <w:p w:rsidR="00863DBF" w:rsidRPr="009D4954" w:rsidRDefault="00863DBF" w:rsidP="00A5183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D4954">
              <w:rPr>
                <w:rFonts w:ascii="Times New Roman" w:hAnsi="Times New Roman" w:cs="Times New Roman"/>
                <w:sz w:val="20"/>
                <w:szCs w:val="20"/>
              </w:rPr>
              <w:t>8</w:t>
            </w:r>
          </w:p>
        </w:tc>
        <w:tc>
          <w:tcPr>
            <w:tcW w:w="1232" w:type="dxa"/>
            <w:tcBorders>
              <w:bottom w:val="single" w:sz="4" w:space="0" w:color="auto"/>
            </w:tcBorders>
            <w:shd w:val="clear" w:color="auto" w:fill="auto"/>
          </w:tcPr>
          <w:p w:rsidR="00863DBF" w:rsidRPr="009D4954" w:rsidRDefault="00863DBF" w:rsidP="00A5183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D4954">
              <w:rPr>
                <w:rFonts w:ascii="Times New Roman" w:hAnsi="Times New Roman" w:cs="Times New Roman"/>
                <w:sz w:val="20"/>
                <w:szCs w:val="20"/>
              </w:rPr>
              <w:t>88.89</w:t>
            </w:r>
          </w:p>
        </w:tc>
        <w:tc>
          <w:tcPr>
            <w:tcW w:w="1008" w:type="dxa"/>
            <w:tcBorders>
              <w:bottom w:val="single" w:sz="4" w:space="0" w:color="auto"/>
            </w:tcBorders>
            <w:shd w:val="clear" w:color="auto" w:fill="auto"/>
          </w:tcPr>
          <w:p w:rsidR="00863DBF" w:rsidRPr="009D4954" w:rsidRDefault="00863DBF" w:rsidP="00A5183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D4954">
              <w:rPr>
                <w:rFonts w:ascii="Times New Roman" w:hAnsi="Times New Roman" w:cs="Times New Roman"/>
                <w:sz w:val="20"/>
                <w:szCs w:val="20"/>
              </w:rPr>
              <w:t>8</w:t>
            </w:r>
          </w:p>
        </w:tc>
        <w:tc>
          <w:tcPr>
            <w:tcW w:w="1120" w:type="dxa"/>
            <w:tcBorders>
              <w:bottom w:val="single" w:sz="4" w:space="0" w:color="auto"/>
            </w:tcBorders>
            <w:shd w:val="clear" w:color="auto" w:fill="auto"/>
          </w:tcPr>
          <w:p w:rsidR="00863DBF" w:rsidRPr="009D4954" w:rsidRDefault="00863DBF" w:rsidP="00A5183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D4954">
              <w:rPr>
                <w:rFonts w:ascii="Times New Roman" w:hAnsi="Times New Roman" w:cs="Times New Roman"/>
                <w:sz w:val="20"/>
                <w:szCs w:val="20"/>
              </w:rPr>
              <w:t>88.89</w:t>
            </w:r>
          </w:p>
        </w:tc>
      </w:tr>
      <w:tr w:rsidR="008F0092" w:rsidRPr="009D4954" w:rsidTr="008F0092">
        <w:trPr>
          <w:trHeight w:val="336"/>
        </w:trPr>
        <w:tc>
          <w:tcPr>
            <w:cnfStyle w:val="001000000000" w:firstRow="0" w:lastRow="0" w:firstColumn="1" w:lastColumn="0" w:oddVBand="0" w:evenVBand="0" w:oddHBand="0" w:evenHBand="0" w:firstRowFirstColumn="0" w:firstRowLastColumn="0" w:lastRowFirstColumn="0" w:lastRowLastColumn="0"/>
            <w:tcW w:w="1814" w:type="dxa"/>
            <w:vMerge w:val="restart"/>
            <w:tcBorders>
              <w:top w:val="single" w:sz="4" w:space="0" w:color="auto"/>
            </w:tcBorders>
            <w:shd w:val="clear" w:color="auto" w:fill="auto"/>
          </w:tcPr>
          <w:p w:rsidR="00863DBF" w:rsidRPr="009D4954" w:rsidRDefault="00863DBF" w:rsidP="00A51830">
            <w:pPr>
              <w:jc w:val="both"/>
              <w:rPr>
                <w:rFonts w:ascii="Times New Roman" w:hAnsi="Times New Roman" w:cs="Times New Roman"/>
                <w:b w:val="0"/>
                <w:sz w:val="20"/>
                <w:szCs w:val="20"/>
              </w:rPr>
            </w:pPr>
            <w:r w:rsidRPr="009D4954">
              <w:rPr>
                <w:rFonts w:ascii="Times New Roman" w:hAnsi="Times New Roman" w:cs="Times New Roman"/>
                <w:b w:val="0"/>
                <w:sz w:val="20"/>
                <w:szCs w:val="20"/>
                <w:lang w:val="en-GB"/>
              </w:rPr>
              <w:t>Musket Power OD 460</w:t>
            </w:r>
          </w:p>
        </w:tc>
        <w:tc>
          <w:tcPr>
            <w:tcW w:w="1459" w:type="dxa"/>
            <w:tcBorders>
              <w:top w:val="single" w:sz="4" w:space="0" w:color="auto"/>
            </w:tcBorders>
            <w:shd w:val="clear" w:color="auto" w:fill="auto"/>
          </w:tcPr>
          <w:p w:rsidR="00863DBF" w:rsidRPr="009D4954" w:rsidRDefault="00863DBF" w:rsidP="00A5183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D4954">
              <w:rPr>
                <w:rFonts w:ascii="Times New Roman" w:hAnsi="Times New Roman" w:cs="Times New Roman"/>
                <w:sz w:val="20"/>
                <w:szCs w:val="20"/>
              </w:rPr>
              <w:t>14</w:t>
            </w:r>
          </w:p>
        </w:tc>
        <w:tc>
          <w:tcPr>
            <w:tcW w:w="895" w:type="dxa"/>
            <w:tcBorders>
              <w:top w:val="single" w:sz="4" w:space="0" w:color="auto"/>
            </w:tcBorders>
            <w:shd w:val="clear" w:color="auto" w:fill="auto"/>
          </w:tcPr>
          <w:p w:rsidR="00863DBF" w:rsidRPr="009D4954" w:rsidRDefault="003526C1" w:rsidP="00A5183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D4954">
              <w:rPr>
                <w:rFonts w:ascii="Times New Roman" w:hAnsi="Times New Roman" w:cs="Times New Roman"/>
                <w:sz w:val="20"/>
                <w:szCs w:val="20"/>
              </w:rPr>
              <w:t>6</w:t>
            </w:r>
          </w:p>
        </w:tc>
        <w:tc>
          <w:tcPr>
            <w:tcW w:w="1344" w:type="dxa"/>
            <w:tcBorders>
              <w:top w:val="single" w:sz="4" w:space="0" w:color="auto"/>
            </w:tcBorders>
            <w:shd w:val="clear" w:color="auto" w:fill="auto"/>
          </w:tcPr>
          <w:p w:rsidR="00863DBF" w:rsidRPr="009D4954" w:rsidRDefault="00FA36AF" w:rsidP="00A5183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D4954">
              <w:rPr>
                <w:rFonts w:ascii="Times New Roman" w:hAnsi="Times New Roman" w:cs="Times New Roman"/>
                <w:sz w:val="20"/>
                <w:szCs w:val="20"/>
              </w:rPr>
              <w:t>66.67</w:t>
            </w:r>
          </w:p>
        </w:tc>
        <w:tc>
          <w:tcPr>
            <w:tcW w:w="1120" w:type="dxa"/>
            <w:tcBorders>
              <w:top w:val="single" w:sz="4" w:space="0" w:color="auto"/>
            </w:tcBorders>
            <w:shd w:val="clear" w:color="auto" w:fill="auto"/>
          </w:tcPr>
          <w:p w:rsidR="00863DBF" w:rsidRPr="009D4954" w:rsidRDefault="00863DBF" w:rsidP="00A5183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D4954">
              <w:rPr>
                <w:rFonts w:ascii="Times New Roman" w:hAnsi="Times New Roman" w:cs="Times New Roman"/>
                <w:sz w:val="20"/>
                <w:szCs w:val="20"/>
              </w:rPr>
              <w:t>7</w:t>
            </w:r>
          </w:p>
        </w:tc>
        <w:tc>
          <w:tcPr>
            <w:tcW w:w="1232" w:type="dxa"/>
            <w:tcBorders>
              <w:top w:val="single" w:sz="4" w:space="0" w:color="auto"/>
            </w:tcBorders>
            <w:shd w:val="clear" w:color="auto" w:fill="auto"/>
          </w:tcPr>
          <w:p w:rsidR="00863DBF" w:rsidRPr="009D4954" w:rsidRDefault="00863DBF" w:rsidP="00A5183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D4954">
              <w:rPr>
                <w:rFonts w:ascii="Times New Roman" w:hAnsi="Times New Roman" w:cs="Times New Roman"/>
                <w:sz w:val="20"/>
                <w:szCs w:val="20"/>
              </w:rPr>
              <w:t>77.78</w:t>
            </w:r>
          </w:p>
        </w:tc>
        <w:tc>
          <w:tcPr>
            <w:tcW w:w="1008" w:type="dxa"/>
            <w:tcBorders>
              <w:top w:val="single" w:sz="4" w:space="0" w:color="auto"/>
            </w:tcBorders>
            <w:shd w:val="clear" w:color="auto" w:fill="auto"/>
          </w:tcPr>
          <w:p w:rsidR="00863DBF" w:rsidRPr="009D4954" w:rsidRDefault="00863DBF" w:rsidP="00A5183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D4954">
              <w:rPr>
                <w:rFonts w:ascii="Times New Roman" w:hAnsi="Times New Roman" w:cs="Times New Roman"/>
                <w:sz w:val="20"/>
                <w:szCs w:val="20"/>
              </w:rPr>
              <w:t>7</w:t>
            </w:r>
          </w:p>
        </w:tc>
        <w:tc>
          <w:tcPr>
            <w:tcW w:w="1120" w:type="dxa"/>
            <w:tcBorders>
              <w:top w:val="single" w:sz="4" w:space="0" w:color="auto"/>
            </w:tcBorders>
            <w:shd w:val="clear" w:color="auto" w:fill="auto"/>
          </w:tcPr>
          <w:p w:rsidR="00863DBF" w:rsidRPr="009D4954" w:rsidRDefault="00863DBF" w:rsidP="00A5183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D4954">
              <w:rPr>
                <w:rFonts w:ascii="Times New Roman" w:hAnsi="Times New Roman" w:cs="Times New Roman"/>
                <w:sz w:val="20"/>
                <w:szCs w:val="20"/>
              </w:rPr>
              <w:t>77.78</w:t>
            </w:r>
          </w:p>
        </w:tc>
      </w:tr>
      <w:tr w:rsidR="008F0092" w:rsidRPr="009D4954" w:rsidTr="008F0092">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1814" w:type="dxa"/>
            <w:vMerge/>
            <w:tcBorders>
              <w:bottom w:val="single" w:sz="4" w:space="0" w:color="auto"/>
            </w:tcBorders>
            <w:shd w:val="clear" w:color="auto" w:fill="auto"/>
          </w:tcPr>
          <w:p w:rsidR="00863DBF" w:rsidRPr="009D4954" w:rsidRDefault="00863DBF" w:rsidP="00A51830">
            <w:pPr>
              <w:jc w:val="both"/>
              <w:rPr>
                <w:rFonts w:ascii="Times New Roman" w:hAnsi="Times New Roman" w:cs="Times New Roman"/>
                <w:b w:val="0"/>
                <w:sz w:val="20"/>
                <w:szCs w:val="20"/>
              </w:rPr>
            </w:pPr>
          </w:p>
        </w:tc>
        <w:tc>
          <w:tcPr>
            <w:tcW w:w="1459" w:type="dxa"/>
            <w:tcBorders>
              <w:bottom w:val="single" w:sz="4" w:space="0" w:color="auto"/>
            </w:tcBorders>
            <w:shd w:val="clear" w:color="auto" w:fill="auto"/>
          </w:tcPr>
          <w:p w:rsidR="00863DBF" w:rsidRPr="009D4954" w:rsidRDefault="00863DBF" w:rsidP="00A5183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D4954">
              <w:rPr>
                <w:rFonts w:ascii="Times New Roman" w:hAnsi="Times New Roman" w:cs="Times New Roman"/>
                <w:sz w:val="20"/>
                <w:szCs w:val="20"/>
              </w:rPr>
              <w:t>28</w:t>
            </w:r>
          </w:p>
        </w:tc>
        <w:tc>
          <w:tcPr>
            <w:tcW w:w="895" w:type="dxa"/>
            <w:tcBorders>
              <w:bottom w:val="single" w:sz="4" w:space="0" w:color="auto"/>
            </w:tcBorders>
            <w:shd w:val="clear" w:color="auto" w:fill="auto"/>
          </w:tcPr>
          <w:p w:rsidR="00863DBF" w:rsidRPr="009D4954" w:rsidRDefault="00863DBF" w:rsidP="00A5183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D4954">
              <w:rPr>
                <w:rFonts w:ascii="Times New Roman" w:hAnsi="Times New Roman" w:cs="Times New Roman"/>
                <w:sz w:val="20"/>
                <w:szCs w:val="20"/>
              </w:rPr>
              <w:t>8</w:t>
            </w:r>
          </w:p>
        </w:tc>
        <w:tc>
          <w:tcPr>
            <w:tcW w:w="1344" w:type="dxa"/>
            <w:tcBorders>
              <w:bottom w:val="single" w:sz="4" w:space="0" w:color="auto"/>
            </w:tcBorders>
            <w:shd w:val="clear" w:color="auto" w:fill="auto"/>
          </w:tcPr>
          <w:p w:rsidR="00863DBF" w:rsidRPr="009D4954" w:rsidRDefault="00863DBF" w:rsidP="00A5183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D4954">
              <w:rPr>
                <w:rFonts w:ascii="Times New Roman" w:hAnsi="Times New Roman" w:cs="Times New Roman"/>
                <w:sz w:val="20"/>
                <w:szCs w:val="20"/>
              </w:rPr>
              <w:t>88.89</w:t>
            </w:r>
          </w:p>
        </w:tc>
        <w:tc>
          <w:tcPr>
            <w:tcW w:w="1120" w:type="dxa"/>
            <w:tcBorders>
              <w:bottom w:val="single" w:sz="4" w:space="0" w:color="auto"/>
            </w:tcBorders>
            <w:shd w:val="clear" w:color="auto" w:fill="auto"/>
          </w:tcPr>
          <w:p w:rsidR="00863DBF" w:rsidRPr="009D4954" w:rsidRDefault="00863DBF" w:rsidP="00A5183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D4954">
              <w:rPr>
                <w:rFonts w:ascii="Times New Roman" w:hAnsi="Times New Roman" w:cs="Times New Roman"/>
                <w:sz w:val="20"/>
                <w:szCs w:val="20"/>
              </w:rPr>
              <w:t>8</w:t>
            </w:r>
          </w:p>
        </w:tc>
        <w:tc>
          <w:tcPr>
            <w:tcW w:w="1232" w:type="dxa"/>
            <w:tcBorders>
              <w:bottom w:val="single" w:sz="4" w:space="0" w:color="auto"/>
            </w:tcBorders>
            <w:shd w:val="clear" w:color="auto" w:fill="auto"/>
          </w:tcPr>
          <w:p w:rsidR="00863DBF" w:rsidRPr="009D4954" w:rsidRDefault="00863DBF" w:rsidP="00A5183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D4954">
              <w:rPr>
                <w:rFonts w:ascii="Times New Roman" w:hAnsi="Times New Roman" w:cs="Times New Roman"/>
                <w:sz w:val="20"/>
                <w:szCs w:val="20"/>
              </w:rPr>
              <w:t>88.89</w:t>
            </w:r>
          </w:p>
        </w:tc>
        <w:tc>
          <w:tcPr>
            <w:tcW w:w="1008" w:type="dxa"/>
            <w:tcBorders>
              <w:bottom w:val="single" w:sz="4" w:space="0" w:color="auto"/>
            </w:tcBorders>
            <w:shd w:val="clear" w:color="auto" w:fill="auto"/>
          </w:tcPr>
          <w:p w:rsidR="00863DBF" w:rsidRPr="009D4954" w:rsidRDefault="00863DBF" w:rsidP="00A5183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D4954">
              <w:rPr>
                <w:rFonts w:ascii="Times New Roman" w:hAnsi="Times New Roman" w:cs="Times New Roman"/>
                <w:sz w:val="20"/>
                <w:szCs w:val="20"/>
              </w:rPr>
              <w:t>8</w:t>
            </w:r>
          </w:p>
        </w:tc>
        <w:tc>
          <w:tcPr>
            <w:tcW w:w="1120" w:type="dxa"/>
            <w:tcBorders>
              <w:bottom w:val="single" w:sz="4" w:space="0" w:color="auto"/>
            </w:tcBorders>
            <w:shd w:val="clear" w:color="auto" w:fill="auto"/>
          </w:tcPr>
          <w:p w:rsidR="00863DBF" w:rsidRPr="009D4954" w:rsidRDefault="00863DBF" w:rsidP="00A5183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D4954">
              <w:rPr>
                <w:rFonts w:ascii="Times New Roman" w:hAnsi="Times New Roman" w:cs="Times New Roman"/>
                <w:sz w:val="20"/>
                <w:szCs w:val="20"/>
              </w:rPr>
              <w:t>88.89</w:t>
            </w:r>
          </w:p>
        </w:tc>
      </w:tr>
      <w:tr w:rsidR="008F0092" w:rsidRPr="009D4954" w:rsidTr="008F0092">
        <w:trPr>
          <w:trHeight w:val="336"/>
        </w:trPr>
        <w:tc>
          <w:tcPr>
            <w:cnfStyle w:val="001000000000" w:firstRow="0" w:lastRow="0" w:firstColumn="1" w:lastColumn="0" w:oddVBand="0" w:evenVBand="0" w:oddHBand="0" w:evenHBand="0" w:firstRowFirstColumn="0" w:firstRowLastColumn="0" w:lastRowFirstColumn="0" w:lastRowLastColumn="0"/>
            <w:tcW w:w="1814" w:type="dxa"/>
            <w:vMerge w:val="restart"/>
            <w:tcBorders>
              <w:top w:val="single" w:sz="4" w:space="0" w:color="auto"/>
            </w:tcBorders>
            <w:shd w:val="clear" w:color="auto" w:fill="auto"/>
          </w:tcPr>
          <w:p w:rsidR="00863DBF" w:rsidRPr="009D4954" w:rsidRDefault="00863DBF" w:rsidP="00A51830">
            <w:pPr>
              <w:jc w:val="both"/>
              <w:rPr>
                <w:rFonts w:ascii="Times New Roman" w:hAnsi="Times New Roman" w:cs="Times New Roman"/>
                <w:b w:val="0"/>
                <w:sz w:val="20"/>
                <w:szCs w:val="20"/>
              </w:rPr>
            </w:pPr>
            <w:r w:rsidRPr="009D4954">
              <w:rPr>
                <w:rFonts w:ascii="Times New Roman" w:hAnsi="Times New Roman" w:cs="Times New Roman"/>
                <w:b w:val="0"/>
                <w:sz w:val="20"/>
                <w:szCs w:val="20"/>
              </w:rPr>
              <w:t>Weedy check</w:t>
            </w:r>
          </w:p>
        </w:tc>
        <w:tc>
          <w:tcPr>
            <w:tcW w:w="1459" w:type="dxa"/>
            <w:tcBorders>
              <w:top w:val="single" w:sz="4" w:space="0" w:color="auto"/>
            </w:tcBorders>
            <w:shd w:val="clear" w:color="auto" w:fill="auto"/>
          </w:tcPr>
          <w:p w:rsidR="00863DBF" w:rsidRPr="009D4954" w:rsidRDefault="00863DBF" w:rsidP="00A5183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D4954">
              <w:rPr>
                <w:rFonts w:ascii="Times New Roman" w:hAnsi="Times New Roman" w:cs="Times New Roman"/>
                <w:sz w:val="20"/>
                <w:szCs w:val="20"/>
              </w:rPr>
              <w:t>14</w:t>
            </w:r>
          </w:p>
        </w:tc>
        <w:tc>
          <w:tcPr>
            <w:tcW w:w="895" w:type="dxa"/>
            <w:tcBorders>
              <w:top w:val="single" w:sz="4" w:space="0" w:color="auto"/>
            </w:tcBorders>
            <w:shd w:val="clear" w:color="auto" w:fill="auto"/>
          </w:tcPr>
          <w:p w:rsidR="00863DBF" w:rsidRPr="009D4954" w:rsidRDefault="00863DBF" w:rsidP="00A5183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D4954">
              <w:rPr>
                <w:rFonts w:ascii="Times New Roman" w:hAnsi="Times New Roman" w:cs="Times New Roman"/>
                <w:sz w:val="20"/>
                <w:szCs w:val="20"/>
              </w:rPr>
              <w:t>0</w:t>
            </w:r>
          </w:p>
        </w:tc>
        <w:tc>
          <w:tcPr>
            <w:tcW w:w="1344" w:type="dxa"/>
            <w:tcBorders>
              <w:top w:val="single" w:sz="4" w:space="0" w:color="auto"/>
            </w:tcBorders>
            <w:shd w:val="clear" w:color="auto" w:fill="auto"/>
          </w:tcPr>
          <w:p w:rsidR="00863DBF" w:rsidRPr="009D4954" w:rsidRDefault="00863DBF" w:rsidP="00A5183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D4954">
              <w:rPr>
                <w:rFonts w:ascii="Times New Roman" w:hAnsi="Times New Roman" w:cs="Times New Roman"/>
                <w:sz w:val="20"/>
                <w:szCs w:val="20"/>
              </w:rPr>
              <w:t>0.00</w:t>
            </w:r>
          </w:p>
        </w:tc>
        <w:tc>
          <w:tcPr>
            <w:tcW w:w="1120" w:type="dxa"/>
            <w:tcBorders>
              <w:top w:val="single" w:sz="4" w:space="0" w:color="auto"/>
            </w:tcBorders>
            <w:shd w:val="clear" w:color="auto" w:fill="auto"/>
          </w:tcPr>
          <w:p w:rsidR="00863DBF" w:rsidRPr="009D4954" w:rsidRDefault="00863DBF" w:rsidP="00A5183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D4954">
              <w:rPr>
                <w:rFonts w:ascii="Times New Roman" w:hAnsi="Times New Roman" w:cs="Times New Roman"/>
                <w:sz w:val="20"/>
                <w:szCs w:val="20"/>
              </w:rPr>
              <w:t>0</w:t>
            </w:r>
          </w:p>
        </w:tc>
        <w:tc>
          <w:tcPr>
            <w:tcW w:w="1232" w:type="dxa"/>
            <w:tcBorders>
              <w:top w:val="single" w:sz="4" w:space="0" w:color="auto"/>
            </w:tcBorders>
            <w:shd w:val="clear" w:color="auto" w:fill="auto"/>
          </w:tcPr>
          <w:p w:rsidR="00863DBF" w:rsidRPr="009D4954" w:rsidRDefault="00863DBF" w:rsidP="00A5183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D4954">
              <w:rPr>
                <w:rFonts w:ascii="Times New Roman" w:hAnsi="Times New Roman" w:cs="Times New Roman"/>
                <w:sz w:val="20"/>
                <w:szCs w:val="20"/>
              </w:rPr>
              <w:t>0.00</w:t>
            </w:r>
          </w:p>
        </w:tc>
        <w:tc>
          <w:tcPr>
            <w:tcW w:w="1008" w:type="dxa"/>
            <w:tcBorders>
              <w:top w:val="single" w:sz="4" w:space="0" w:color="auto"/>
            </w:tcBorders>
            <w:shd w:val="clear" w:color="auto" w:fill="auto"/>
          </w:tcPr>
          <w:p w:rsidR="00863DBF" w:rsidRPr="009D4954" w:rsidRDefault="00863DBF" w:rsidP="00A5183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D4954">
              <w:rPr>
                <w:rFonts w:ascii="Times New Roman" w:hAnsi="Times New Roman" w:cs="Times New Roman"/>
                <w:sz w:val="20"/>
                <w:szCs w:val="20"/>
              </w:rPr>
              <w:t>0</w:t>
            </w:r>
          </w:p>
        </w:tc>
        <w:tc>
          <w:tcPr>
            <w:tcW w:w="1120" w:type="dxa"/>
            <w:tcBorders>
              <w:top w:val="single" w:sz="4" w:space="0" w:color="auto"/>
            </w:tcBorders>
            <w:shd w:val="clear" w:color="auto" w:fill="auto"/>
          </w:tcPr>
          <w:p w:rsidR="00863DBF" w:rsidRPr="009D4954" w:rsidRDefault="00863DBF" w:rsidP="00A5183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D4954">
              <w:rPr>
                <w:rFonts w:ascii="Times New Roman" w:hAnsi="Times New Roman" w:cs="Times New Roman"/>
                <w:sz w:val="20"/>
                <w:szCs w:val="20"/>
              </w:rPr>
              <w:t>0.00</w:t>
            </w:r>
          </w:p>
        </w:tc>
      </w:tr>
      <w:tr w:rsidR="008F0092" w:rsidRPr="009D4954" w:rsidTr="008F0092">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1814" w:type="dxa"/>
            <w:vMerge/>
            <w:shd w:val="clear" w:color="auto" w:fill="auto"/>
          </w:tcPr>
          <w:p w:rsidR="00863DBF" w:rsidRPr="009D4954" w:rsidRDefault="00863DBF" w:rsidP="00A51830">
            <w:pPr>
              <w:jc w:val="both"/>
              <w:rPr>
                <w:rFonts w:ascii="Times New Roman" w:hAnsi="Times New Roman" w:cs="Times New Roman"/>
                <w:b w:val="0"/>
                <w:sz w:val="20"/>
                <w:szCs w:val="20"/>
              </w:rPr>
            </w:pPr>
          </w:p>
        </w:tc>
        <w:tc>
          <w:tcPr>
            <w:tcW w:w="1459" w:type="dxa"/>
            <w:shd w:val="clear" w:color="auto" w:fill="auto"/>
          </w:tcPr>
          <w:p w:rsidR="00863DBF" w:rsidRPr="009D4954" w:rsidRDefault="00863DBF" w:rsidP="00A5183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D4954">
              <w:rPr>
                <w:rFonts w:ascii="Times New Roman" w:hAnsi="Times New Roman" w:cs="Times New Roman"/>
                <w:sz w:val="20"/>
                <w:szCs w:val="20"/>
              </w:rPr>
              <w:t>28</w:t>
            </w:r>
          </w:p>
        </w:tc>
        <w:tc>
          <w:tcPr>
            <w:tcW w:w="895" w:type="dxa"/>
            <w:shd w:val="clear" w:color="auto" w:fill="auto"/>
          </w:tcPr>
          <w:p w:rsidR="00863DBF" w:rsidRPr="009D4954" w:rsidRDefault="00863DBF" w:rsidP="00A5183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D4954">
              <w:rPr>
                <w:rFonts w:ascii="Times New Roman" w:hAnsi="Times New Roman" w:cs="Times New Roman"/>
                <w:sz w:val="20"/>
                <w:szCs w:val="20"/>
              </w:rPr>
              <w:t>0</w:t>
            </w:r>
          </w:p>
        </w:tc>
        <w:tc>
          <w:tcPr>
            <w:tcW w:w="1344" w:type="dxa"/>
            <w:shd w:val="clear" w:color="auto" w:fill="auto"/>
          </w:tcPr>
          <w:p w:rsidR="00863DBF" w:rsidRPr="009D4954" w:rsidRDefault="00863DBF" w:rsidP="00A5183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D4954">
              <w:rPr>
                <w:rFonts w:ascii="Times New Roman" w:hAnsi="Times New Roman" w:cs="Times New Roman"/>
                <w:sz w:val="20"/>
                <w:szCs w:val="20"/>
              </w:rPr>
              <w:t>0.00</w:t>
            </w:r>
          </w:p>
        </w:tc>
        <w:tc>
          <w:tcPr>
            <w:tcW w:w="1120" w:type="dxa"/>
            <w:shd w:val="clear" w:color="auto" w:fill="auto"/>
          </w:tcPr>
          <w:p w:rsidR="00863DBF" w:rsidRPr="009D4954" w:rsidRDefault="00863DBF" w:rsidP="00A5183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D4954">
              <w:rPr>
                <w:rFonts w:ascii="Times New Roman" w:hAnsi="Times New Roman" w:cs="Times New Roman"/>
                <w:sz w:val="20"/>
                <w:szCs w:val="20"/>
              </w:rPr>
              <w:t>0</w:t>
            </w:r>
          </w:p>
        </w:tc>
        <w:tc>
          <w:tcPr>
            <w:tcW w:w="1232" w:type="dxa"/>
            <w:shd w:val="clear" w:color="auto" w:fill="auto"/>
          </w:tcPr>
          <w:p w:rsidR="00863DBF" w:rsidRPr="009D4954" w:rsidRDefault="00863DBF" w:rsidP="00A5183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D4954">
              <w:rPr>
                <w:rFonts w:ascii="Times New Roman" w:hAnsi="Times New Roman" w:cs="Times New Roman"/>
                <w:sz w:val="20"/>
                <w:szCs w:val="20"/>
              </w:rPr>
              <w:t>0.00</w:t>
            </w:r>
          </w:p>
        </w:tc>
        <w:tc>
          <w:tcPr>
            <w:tcW w:w="1008" w:type="dxa"/>
            <w:shd w:val="clear" w:color="auto" w:fill="auto"/>
          </w:tcPr>
          <w:p w:rsidR="00863DBF" w:rsidRPr="009D4954" w:rsidRDefault="00863DBF" w:rsidP="00A5183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D4954">
              <w:rPr>
                <w:rFonts w:ascii="Times New Roman" w:hAnsi="Times New Roman" w:cs="Times New Roman"/>
                <w:sz w:val="20"/>
                <w:szCs w:val="20"/>
              </w:rPr>
              <w:t>0</w:t>
            </w:r>
          </w:p>
        </w:tc>
        <w:tc>
          <w:tcPr>
            <w:tcW w:w="1120" w:type="dxa"/>
            <w:shd w:val="clear" w:color="auto" w:fill="auto"/>
          </w:tcPr>
          <w:p w:rsidR="00863DBF" w:rsidRPr="009D4954" w:rsidRDefault="00863DBF" w:rsidP="00A5183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D4954">
              <w:rPr>
                <w:rFonts w:ascii="Times New Roman" w:hAnsi="Times New Roman" w:cs="Times New Roman"/>
                <w:sz w:val="20"/>
                <w:szCs w:val="20"/>
              </w:rPr>
              <w:t>0.00</w:t>
            </w:r>
          </w:p>
        </w:tc>
      </w:tr>
    </w:tbl>
    <w:p w:rsidR="00951EE6" w:rsidRPr="006B5234" w:rsidRDefault="00951EE6" w:rsidP="00A51830">
      <w:pPr>
        <w:spacing w:line="240" w:lineRule="auto"/>
        <w:jc w:val="both"/>
        <w:sectPr w:rsidR="00951EE6" w:rsidRPr="006B5234" w:rsidSect="008F0092">
          <w:headerReference w:type="even" r:id="rId7"/>
          <w:headerReference w:type="default" r:id="rId8"/>
          <w:footerReference w:type="even" r:id="rId9"/>
          <w:footerReference w:type="default" r:id="rId10"/>
          <w:headerReference w:type="first" r:id="rId11"/>
          <w:footerReference w:type="first" r:id="rId12"/>
          <w:pgSz w:w="12240" w:h="15840"/>
          <w:pgMar w:top="1080" w:right="1166" w:bottom="994" w:left="1166" w:header="720" w:footer="446" w:gutter="0"/>
          <w:cols w:space="720"/>
          <w:docGrid w:linePitch="360"/>
        </w:sectPr>
      </w:pPr>
    </w:p>
    <w:p w:rsidR="009C0507" w:rsidRPr="006B5234" w:rsidRDefault="0039121C" w:rsidP="00A51830">
      <w:pPr>
        <w:autoSpaceDE w:val="0"/>
        <w:autoSpaceDN w:val="0"/>
        <w:adjustRightInd w:val="0"/>
        <w:spacing w:after="0" w:line="240" w:lineRule="auto"/>
        <w:jc w:val="both"/>
        <w:rPr>
          <w:rFonts w:ascii="Times New Roman" w:hAnsi="Times New Roman" w:cs="Times New Roman"/>
          <w:sz w:val="24"/>
          <w:szCs w:val="24"/>
        </w:rPr>
      </w:pPr>
      <w:r w:rsidRPr="006B5234">
        <w:rPr>
          <w:rFonts w:ascii="Times New Roman" w:hAnsi="Times New Roman" w:cs="Times New Roman"/>
          <w:bCs/>
          <w:sz w:val="24"/>
          <w:szCs w:val="24"/>
        </w:rPr>
        <w:lastRenderedPageBreak/>
        <w:t xml:space="preserve">Table </w:t>
      </w:r>
      <w:r w:rsidR="007140C9" w:rsidRPr="006B5234">
        <w:rPr>
          <w:rFonts w:ascii="Times New Roman" w:hAnsi="Times New Roman" w:cs="Times New Roman"/>
          <w:bCs/>
          <w:sz w:val="24"/>
          <w:szCs w:val="24"/>
        </w:rPr>
        <w:t>4</w:t>
      </w:r>
      <w:r w:rsidRPr="006B5234">
        <w:rPr>
          <w:rFonts w:ascii="Times New Roman" w:hAnsi="Times New Roman" w:cs="Times New Roman"/>
          <w:bCs/>
          <w:sz w:val="24"/>
          <w:szCs w:val="24"/>
        </w:rPr>
        <w:t xml:space="preserve">. </w:t>
      </w:r>
      <w:r w:rsidR="00AB6EF6" w:rsidRPr="006B5234">
        <w:rPr>
          <w:rFonts w:ascii="Times New Roman" w:hAnsi="Times New Roman" w:cs="Times New Roman"/>
          <w:sz w:val="24"/>
          <w:szCs w:val="24"/>
        </w:rPr>
        <w:t>Efficacy</w:t>
      </w:r>
      <w:r w:rsidR="007140C9" w:rsidRPr="006B5234">
        <w:rPr>
          <w:rFonts w:ascii="Times New Roman" w:hAnsi="Times New Roman" w:cs="Times New Roman"/>
          <w:sz w:val="24"/>
          <w:szCs w:val="24"/>
        </w:rPr>
        <w:t xml:space="preserve"> of </w:t>
      </w:r>
      <w:r w:rsidR="003C7360" w:rsidRPr="006B5234">
        <w:rPr>
          <w:rFonts w:ascii="Times New Roman" w:eastAsia="Times New Roman" w:hAnsi="Times New Roman" w:cs="Times New Roman"/>
          <w:sz w:val="24"/>
          <w:szCs w:val="24"/>
        </w:rPr>
        <w:t>Pilot 36% WDG</w:t>
      </w:r>
      <w:r w:rsidR="00481FCB" w:rsidRPr="006B5234">
        <w:rPr>
          <w:rFonts w:ascii="Times New Roman" w:eastAsia="Times New Roman" w:hAnsi="Times New Roman" w:cs="Times New Roman"/>
          <w:sz w:val="24"/>
          <w:szCs w:val="24"/>
        </w:rPr>
        <w:t xml:space="preserve"> </w:t>
      </w:r>
      <w:r w:rsidR="00B61995" w:rsidRPr="006B5234">
        <w:rPr>
          <w:rFonts w:ascii="Times New Roman" w:hAnsi="Times New Roman" w:cs="Times New Roman"/>
          <w:sz w:val="24"/>
          <w:szCs w:val="24"/>
        </w:rPr>
        <w:t xml:space="preserve">and </w:t>
      </w:r>
      <w:r w:rsidR="00B61995" w:rsidRPr="006B5234">
        <w:rPr>
          <w:rFonts w:ascii="Times New Roman" w:hAnsi="Times New Roman" w:cs="Times New Roman"/>
          <w:sz w:val="24"/>
          <w:szCs w:val="24"/>
          <w:lang w:val="en-GB"/>
        </w:rPr>
        <w:t xml:space="preserve">Musket Power OD 460 </w:t>
      </w:r>
      <w:r w:rsidR="007140C9" w:rsidRPr="006B5234">
        <w:rPr>
          <w:rFonts w:ascii="Times New Roman" w:hAnsi="Times New Roman" w:cs="Times New Roman"/>
          <w:sz w:val="24"/>
          <w:szCs w:val="24"/>
        </w:rPr>
        <w:t xml:space="preserve">on individual weed species control at 14 and 28 days after herbicide application </w:t>
      </w:r>
      <w:r w:rsidR="009C0507" w:rsidRPr="006B5234">
        <w:rPr>
          <w:rFonts w:ascii="Times New Roman" w:hAnsi="Times New Roman" w:cs="Times New Roman"/>
          <w:sz w:val="24"/>
          <w:szCs w:val="24"/>
        </w:rPr>
        <w:t xml:space="preserve">in </w:t>
      </w:r>
      <w:proofErr w:type="spellStart"/>
      <w:r w:rsidR="005725D8" w:rsidRPr="006B5234">
        <w:rPr>
          <w:rFonts w:ascii="Times New Roman" w:hAnsi="Times New Roman" w:cs="Times New Roman"/>
          <w:sz w:val="24"/>
          <w:szCs w:val="24"/>
        </w:rPr>
        <w:t>Bonke</w:t>
      </w:r>
      <w:proofErr w:type="spellEnd"/>
      <w:r w:rsidR="00815B48" w:rsidRPr="006B5234">
        <w:rPr>
          <w:rFonts w:ascii="Times New Roman" w:hAnsi="Times New Roman" w:cs="Times New Roman"/>
          <w:sz w:val="24"/>
          <w:szCs w:val="24"/>
        </w:rPr>
        <w:t xml:space="preserve">, </w:t>
      </w:r>
      <w:proofErr w:type="spellStart"/>
      <w:r w:rsidR="005725D8" w:rsidRPr="006B5234">
        <w:rPr>
          <w:rFonts w:ascii="Times New Roman" w:hAnsi="Times New Roman" w:cs="Times New Roman"/>
          <w:sz w:val="24"/>
          <w:szCs w:val="24"/>
        </w:rPr>
        <w:t>Chencha</w:t>
      </w:r>
      <w:proofErr w:type="spellEnd"/>
      <w:r w:rsidR="009C0507" w:rsidRPr="006B5234">
        <w:rPr>
          <w:rFonts w:ascii="Times New Roman" w:hAnsi="Times New Roman" w:cs="Times New Roman"/>
          <w:sz w:val="24"/>
          <w:szCs w:val="24"/>
        </w:rPr>
        <w:t xml:space="preserve"> </w:t>
      </w:r>
      <w:r w:rsidR="00815B48" w:rsidRPr="006B5234">
        <w:rPr>
          <w:rFonts w:ascii="Times New Roman" w:hAnsi="Times New Roman" w:cs="Times New Roman"/>
          <w:sz w:val="24"/>
          <w:szCs w:val="24"/>
        </w:rPr>
        <w:t xml:space="preserve">and Kamba </w:t>
      </w:r>
      <w:r w:rsidR="009C0507" w:rsidRPr="006B5234">
        <w:rPr>
          <w:rFonts w:ascii="Times New Roman" w:hAnsi="Times New Roman" w:cs="Times New Roman"/>
          <w:sz w:val="24"/>
          <w:szCs w:val="24"/>
        </w:rPr>
        <w:t xml:space="preserve">districts, </w:t>
      </w:r>
      <w:r w:rsidR="00DA64EE" w:rsidRPr="006B5234">
        <w:rPr>
          <w:rFonts w:ascii="Times New Roman" w:hAnsi="Times New Roman" w:cs="Times New Roman"/>
          <w:sz w:val="24"/>
          <w:szCs w:val="24"/>
        </w:rPr>
        <w:t>SNNPRs</w:t>
      </w:r>
      <w:r w:rsidR="009C0507" w:rsidRPr="006B5234">
        <w:rPr>
          <w:rFonts w:ascii="Times New Roman" w:hAnsi="Times New Roman" w:cs="Times New Roman"/>
          <w:sz w:val="24"/>
          <w:szCs w:val="24"/>
        </w:rPr>
        <w:t>, during the 202</w:t>
      </w:r>
      <w:r w:rsidR="00DA64EE" w:rsidRPr="006B5234">
        <w:rPr>
          <w:rFonts w:ascii="Times New Roman" w:hAnsi="Times New Roman" w:cs="Times New Roman"/>
          <w:sz w:val="24"/>
          <w:szCs w:val="24"/>
        </w:rPr>
        <w:t>1</w:t>
      </w:r>
      <w:r w:rsidR="009C0507" w:rsidRPr="006B5234">
        <w:rPr>
          <w:rFonts w:ascii="Times New Roman" w:hAnsi="Times New Roman" w:cs="Times New Roman"/>
          <w:sz w:val="24"/>
          <w:szCs w:val="24"/>
        </w:rPr>
        <w:t xml:space="preserve"> main cropping season</w:t>
      </w:r>
    </w:p>
    <w:tbl>
      <w:tblPr>
        <w:tblStyle w:val="LightShading1"/>
        <w:tblW w:w="14267" w:type="dxa"/>
        <w:tblLayout w:type="fixed"/>
        <w:tblLook w:val="04A0" w:firstRow="1" w:lastRow="0" w:firstColumn="1" w:lastColumn="0" w:noHBand="0" w:noVBand="1"/>
      </w:tblPr>
      <w:tblGrid>
        <w:gridCol w:w="2321"/>
        <w:gridCol w:w="651"/>
        <w:gridCol w:w="811"/>
        <w:gridCol w:w="653"/>
        <w:gridCol w:w="789"/>
        <w:gridCol w:w="654"/>
        <w:gridCol w:w="788"/>
        <w:gridCol w:w="657"/>
        <w:gridCol w:w="877"/>
        <w:gridCol w:w="658"/>
        <w:gridCol w:w="785"/>
        <w:gridCol w:w="722"/>
        <w:gridCol w:w="813"/>
        <w:gridCol w:w="660"/>
        <w:gridCol w:w="783"/>
        <w:gridCol w:w="767"/>
        <w:gridCol w:w="870"/>
        <w:gridCol w:w="8"/>
      </w:tblGrid>
      <w:tr w:rsidR="00B00904" w:rsidRPr="006B5234" w:rsidTr="005E6E13">
        <w:trPr>
          <w:cnfStyle w:val="100000000000" w:firstRow="1" w:lastRow="0" w:firstColumn="0" w:lastColumn="0" w:oddVBand="0" w:evenVBand="0" w:oddHBand="0" w:evenHBand="0" w:firstRowFirstColumn="0" w:firstRowLastColumn="0" w:lastRowFirstColumn="0" w:lastRowLastColumn="0"/>
          <w:trHeight w:val="194"/>
        </w:trPr>
        <w:tc>
          <w:tcPr>
            <w:cnfStyle w:val="001000000000" w:firstRow="0" w:lastRow="0" w:firstColumn="1" w:lastColumn="0" w:oddVBand="0" w:evenVBand="0" w:oddHBand="0" w:evenHBand="0" w:firstRowFirstColumn="0" w:firstRowLastColumn="0" w:lastRowFirstColumn="0" w:lastRowLastColumn="0"/>
            <w:tcW w:w="2321" w:type="dxa"/>
            <w:vMerge w:val="restart"/>
            <w:shd w:val="clear" w:color="auto" w:fill="auto"/>
          </w:tcPr>
          <w:p w:rsidR="007C65FE" w:rsidRPr="006B5234" w:rsidRDefault="007C65FE" w:rsidP="00A51830">
            <w:pPr>
              <w:spacing w:afterAutospacing="0"/>
              <w:jc w:val="both"/>
              <w:rPr>
                <w:rFonts w:ascii="Times New Roman" w:hAnsi="Times New Roman" w:cs="Times New Roman"/>
                <w:color w:val="auto"/>
                <w:sz w:val="18"/>
                <w:szCs w:val="18"/>
              </w:rPr>
            </w:pPr>
            <w:r w:rsidRPr="006B5234">
              <w:rPr>
                <w:rFonts w:ascii="Times New Roman" w:hAnsi="Times New Roman" w:cs="Times New Roman"/>
                <w:color w:val="auto"/>
                <w:sz w:val="18"/>
                <w:szCs w:val="18"/>
              </w:rPr>
              <w:t xml:space="preserve">Weed species </w:t>
            </w:r>
          </w:p>
        </w:tc>
        <w:tc>
          <w:tcPr>
            <w:tcW w:w="5880" w:type="dxa"/>
            <w:gridSpan w:val="8"/>
            <w:tcBorders>
              <w:right w:val="single" w:sz="4" w:space="0" w:color="auto"/>
            </w:tcBorders>
            <w:shd w:val="clear" w:color="auto" w:fill="auto"/>
          </w:tcPr>
          <w:p w:rsidR="007C65FE" w:rsidRPr="006B5234" w:rsidRDefault="00E17958" w:rsidP="00A51830">
            <w:pPr>
              <w:spacing w:afterAutospacing="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proofErr w:type="spellStart"/>
            <w:r w:rsidRPr="006B5234">
              <w:rPr>
                <w:rFonts w:ascii="Times New Roman" w:hAnsi="Times New Roman" w:cs="Times New Roman"/>
                <w:color w:val="auto"/>
                <w:sz w:val="18"/>
                <w:szCs w:val="18"/>
              </w:rPr>
              <w:t>Bonke</w:t>
            </w:r>
            <w:proofErr w:type="spellEnd"/>
          </w:p>
        </w:tc>
        <w:tc>
          <w:tcPr>
            <w:tcW w:w="6066" w:type="dxa"/>
            <w:gridSpan w:val="9"/>
            <w:tcBorders>
              <w:left w:val="single" w:sz="4" w:space="0" w:color="auto"/>
            </w:tcBorders>
            <w:shd w:val="clear" w:color="auto" w:fill="auto"/>
          </w:tcPr>
          <w:p w:rsidR="007C65FE" w:rsidRPr="006B5234" w:rsidRDefault="00E17958" w:rsidP="00A51830">
            <w:pPr>
              <w:spacing w:afterAutospacing="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proofErr w:type="spellStart"/>
            <w:r w:rsidRPr="006B5234">
              <w:rPr>
                <w:rFonts w:ascii="Times New Roman" w:hAnsi="Times New Roman" w:cs="Times New Roman"/>
                <w:color w:val="auto"/>
                <w:sz w:val="18"/>
                <w:szCs w:val="18"/>
              </w:rPr>
              <w:t>Chencha</w:t>
            </w:r>
            <w:proofErr w:type="spellEnd"/>
          </w:p>
        </w:tc>
      </w:tr>
      <w:tr w:rsidR="00B00904" w:rsidRPr="006B5234" w:rsidTr="005E6E13">
        <w:trPr>
          <w:cnfStyle w:val="000000100000" w:firstRow="0" w:lastRow="0" w:firstColumn="0" w:lastColumn="0" w:oddVBand="0" w:evenVBand="0" w:oddHBand="1" w:evenHBand="0" w:firstRowFirstColumn="0" w:firstRowLastColumn="0" w:lastRowFirstColumn="0" w:lastRowLastColumn="0"/>
          <w:trHeight w:val="194"/>
        </w:trPr>
        <w:tc>
          <w:tcPr>
            <w:cnfStyle w:val="001000000000" w:firstRow="0" w:lastRow="0" w:firstColumn="1" w:lastColumn="0" w:oddVBand="0" w:evenVBand="0" w:oddHBand="0" w:evenHBand="0" w:firstRowFirstColumn="0" w:firstRowLastColumn="0" w:lastRowFirstColumn="0" w:lastRowLastColumn="0"/>
            <w:tcW w:w="2321" w:type="dxa"/>
            <w:vMerge/>
            <w:shd w:val="clear" w:color="auto" w:fill="auto"/>
          </w:tcPr>
          <w:p w:rsidR="00B61995" w:rsidRPr="006B5234" w:rsidRDefault="00B61995" w:rsidP="00A51830">
            <w:pPr>
              <w:spacing w:afterAutospacing="0"/>
              <w:jc w:val="both"/>
              <w:rPr>
                <w:rFonts w:ascii="Times New Roman" w:hAnsi="Times New Roman" w:cs="Times New Roman"/>
                <w:color w:val="auto"/>
                <w:sz w:val="18"/>
                <w:szCs w:val="18"/>
              </w:rPr>
            </w:pPr>
          </w:p>
        </w:tc>
        <w:tc>
          <w:tcPr>
            <w:tcW w:w="2904" w:type="dxa"/>
            <w:gridSpan w:val="4"/>
            <w:tcBorders>
              <w:bottom w:val="single" w:sz="4" w:space="0" w:color="auto"/>
              <w:right w:val="single" w:sz="4" w:space="0" w:color="auto"/>
            </w:tcBorders>
            <w:shd w:val="clear" w:color="auto" w:fill="auto"/>
          </w:tcPr>
          <w:p w:rsidR="00B61995" w:rsidRPr="006B5234" w:rsidRDefault="006B68DA"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6B5234">
              <w:rPr>
                <w:rFonts w:ascii="Times New Roman" w:eastAsia="Times New Roman" w:hAnsi="Times New Roman" w:cs="Times New Roman"/>
                <w:b/>
                <w:color w:val="auto"/>
                <w:sz w:val="18"/>
                <w:szCs w:val="24"/>
              </w:rPr>
              <w:t>Pilot 36% WDG</w:t>
            </w:r>
          </w:p>
        </w:tc>
        <w:tc>
          <w:tcPr>
            <w:tcW w:w="2976" w:type="dxa"/>
            <w:gridSpan w:val="4"/>
            <w:tcBorders>
              <w:left w:val="single" w:sz="4" w:space="0" w:color="auto"/>
              <w:bottom w:val="single" w:sz="4" w:space="0" w:color="auto"/>
              <w:right w:val="single" w:sz="4" w:space="0" w:color="auto"/>
            </w:tcBorders>
            <w:shd w:val="clear" w:color="auto" w:fill="auto"/>
          </w:tcPr>
          <w:p w:rsidR="00B61995" w:rsidRPr="006B5234" w:rsidRDefault="00B61995"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6B5234">
              <w:rPr>
                <w:rFonts w:ascii="Times New Roman" w:hAnsi="Times New Roman" w:cs="Times New Roman"/>
                <w:b/>
                <w:color w:val="auto"/>
                <w:sz w:val="18"/>
                <w:szCs w:val="18"/>
              </w:rPr>
              <w:t>Musket Power OD 460</w:t>
            </w:r>
          </w:p>
        </w:tc>
        <w:tc>
          <w:tcPr>
            <w:tcW w:w="2978" w:type="dxa"/>
            <w:gridSpan w:val="4"/>
            <w:tcBorders>
              <w:left w:val="single" w:sz="4" w:space="0" w:color="auto"/>
              <w:bottom w:val="single" w:sz="4" w:space="0" w:color="auto"/>
              <w:right w:val="single" w:sz="4" w:space="0" w:color="auto"/>
            </w:tcBorders>
            <w:shd w:val="clear" w:color="auto" w:fill="auto"/>
          </w:tcPr>
          <w:p w:rsidR="00B61995" w:rsidRPr="006B5234" w:rsidRDefault="006B68DA"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6B5234">
              <w:rPr>
                <w:rFonts w:ascii="Times New Roman" w:eastAsia="Times New Roman" w:hAnsi="Times New Roman" w:cs="Times New Roman"/>
                <w:b/>
                <w:color w:val="auto"/>
                <w:sz w:val="18"/>
                <w:szCs w:val="24"/>
              </w:rPr>
              <w:t>Pilot 36% WDG</w:t>
            </w:r>
          </w:p>
        </w:tc>
        <w:tc>
          <w:tcPr>
            <w:tcW w:w="3088" w:type="dxa"/>
            <w:gridSpan w:val="5"/>
            <w:tcBorders>
              <w:left w:val="single" w:sz="4" w:space="0" w:color="auto"/>
              <w:bottom w:val="single" w:sz="4" w:space="0" w:color="auto"/>
            </w:tcBorders>
            <w:shd w:val="clear" w:color="auto" w:fill="auto"/>
          </w:tcPr>
          <w:p w:rsidR="00B61995" w:rsidRPr="006B5234" w:rsidRDefault="00B61995"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6B5234">
              <w:rPr>
                <w:rFonts w:ascii="Times New Roman" w:hAnsi="Times New Roman" w:cs="Times New Roman"/>
                <w:b/>
                <w:color w:val="auto"/>
                <w:sz w:val="18"/>
                <w:szCs w:val="18"/>
              </w:rPr>
              <w:t>Musket Power OD 460</w:t>
            </w:r>
          </w:p>
        </w:tc>
      </w:tr>
      <w:tr w:rsidR="00B00904" w:rsidRPr="006B5234" w:rsidTr="005E6E13">
        <w:trPr>
          <w:trHeight w:val="194"/>
        </w:trPr>
        <w:tc>
          <w:tcPr>
            <w:cnfStyle w:val="001000000000" w:firstRow="0" w:lastRow="0" w:firstColumn="1" w:lastColumn="0" w:oddVBand="0" w:evenVBand="0" w:oddHBand="0" w:evenHBand="0" w:firstRowFirstColumn="0" w:firstRowLastColumn="0" w:lastRowFirstColumn="0" w:lastRowLastColumn="0"/>
            <w:tcW w:w="2321" w:type="dxa"/>
            <w:vMerge/>
            <w:shd w:val="clear" w:color="auto" w:fill="auto"/>
          </w:tcPr>
          <w:p w:rsidR="007C65FE" w:rsidRPr="006B5234" w:rsidRDefault="007C65FE" w:rsidP="00A51830">
            <w:pPr>
              <w:spacing w:afterAutospacing="0"/>
              <w:jc w:val="both"/>
              <w:rPr>
                <w:rFonts w:ascii="Times New Roman" w:hAnsi="Times New Roman" w:cs="Times New Roman"/>
                <w:color w:val="auto"/>
                <w:sz w:val="18"/>
                <w:szCs w:val="18"/>
              </w:rPr>
            </w:pPr>
          </w:p>
        </w:tc>
        <w:tc>
          <w:tcPr>
            <w:tcW w:w="1462" w:type="dxa"/>
            <w:gridSpan w:val="2"/>
            <w:tcBorders>
              <w:top w:val="single" w:sz="4" w:space="0" w:color="auto"/>
              <w:bottom w:val="single" w:sz="4" w:space="0" w:color="auto"/>
              <w:right w:val="single" w:sz="4" w:space="0" w:color="auto"/>
            </w:tcBorders>
            <w:shd w:val="clear" w:color="auto" w:fill="auto"/>
          </w:tcPr>
          <w:p w:rsidR="007C65FE" w:rsidRPr="006B5234" w:rsidRDefault="007C65FE"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18"/>
                <w:szCs w:val="18"/>
              </w:rPr>
            </w:pPr>
            <w:r w:rsidRPr="006B5234">
              <w:rPr>
                <w:rFonts w:ascii="Times New Roman" w:hAnsi="Times New Roman" w:cs="Times New Roman"/>
                <w:b/>
                <w:color w:val="auto"/>
                <w:sz w:val="18"/>
                <w:szCs w:val="18"/>
              </w:rPr>
              <w:t>14 days after application</w:t>
            </w:r>
          </w:p>
        </w:tc>
        <w:tc>
          <w:tcPr>
            <w:tcW w:w="1442" w:type="dxa"/>
            <w:gridSpan w:val="2"/>
            <w:tcBorders>
              <w:top w:val="single" w:sz="4" w:space="0" w:color="auto"/>
              <w:left w:val="single" w:sz="4" w:space="0" w:color="auto"/>
              <w:bottom w:val="single" w:sz="4" w:space="0" w:color="auto"/>
              <w:right w:val="single" w:sz="4" w:space="0" w:color="auto"/>
            </w:tcBorders>
            <w:shd w:val="clear" w:color="auto" w:fill="auto"/>
          </w:tcPr>
          <w:p w:rsidR="007C65FE" w:rsidRPr="006B5234" w:rsidRDefault="007C65FE"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18"/>
                <w:szCs w:val="18"/>
              </w:rPr>
            </w:pPr>
            <w:r w:rsidRPr="006B5234">
              <w:rPr>
                <w:rFonts w:ascii="Times New Roman" w:hAnsi="Times New Roman" w:cs="Times New Roman"/>
                <w:b/>
                <w:color w:val="auto"/>
                <w:sz w:val="18"/>
                <w:szCs w:val="18"/>
              </w:rPr>
              <w:t>28 days after application</w:t>
            </w:r>
          </w:p>
        </w:tc>
        <w:tc>
          <w:tcPr>
            <w:tcW w:w="1442" w:type="dxa"/>
            <w:gridSpan w:val="2"/>
            <w:tcBorders>
              <w:top w:val="single" w:sz="4" w:space="0" w:color="auto"/>
              <w:left w:val="single" w:sz="4" w:space="0" w:color="auto"/>
              <w:bottom w:val="single" w:sz="4" w:space="0" w:color="auto"/>
              <w:right w:val="single" w:sz="4" w:space="0" w:color="auto"/>
            </w:tcBorders>
            <w:shd w:val="clear" w:color="auto" w:fill="auto"/>
          </w:tcPr>
          <w:p w:rsidR="007C65FE" w:rsidRPr="006B5234" w:rsidRDefault="007C65FE"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18"/>
                <w:szCs w:val="18"/>
              </w:rPr>
            </w:pPr>
            <w:r w:rsidRPr="006B5234">
              <w:rPr>
                <w:rFonts w:ascii="Times New Roman" w:hAnsi="Times New Roman" w:cs="Times New Roman"/>
                <w:b/>
                <w:color w:val="auto"/>
                <w:sz w:val="18"/>
                <w:szCs w:val="18"/>
              </w:rPr>
              <w:t>14 days after application</w:t>
            </w:r>
          </w:p>
        </w:tc>
        <w:tc>
          <w:tcPr>
            <w:tcW w:w="1534" w:type="dxa"/>
            <w:gridSpan w:val="2"/>
            <w:tcBorders>
              <w:top w:val="single" w:sz="4" w:space="0" w:color="auto"/>
              <w:left w:val="single" w:sz="4" w:space="0" w:color="auto"/>
              <w:bottom w:val="single" w:sz="4" w:space="0" w:color="auto"/>
              <w:right w:val="single" w:sz="4" w:space="0" w:color="auto"/>
            </w:tcBorders>
            <w:shd w:val="clear" w:color="auto" w:fill="auto"/>
          </w:tcPr>
          <w:p w:rsidR="007C65FE" w:rsidRPr="006B5234" w:rsidRDefault="007C65FE"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18"/>
                <w:szCs w:val="18"/>
              </w:rPr>
            </w:pPr>
            <w:r w:rsidRPr="006B5234">
              <w:rPr>
                <w:rFonts w:ascii="Times New Roman" w:hAnsi="Times New Roman" w:cs="Times New Roman"/>
                <w:b/>
                <w:color w:val="auto"/>
                <w:sz w:val="18"/>
                <w:szCs w:val="18"/>
              </w:rPr>
              <w:t>28 days after application</w:t>
            </w:r>
          </w:p>
        </w:tc>
        <w:tc>
          <w:tcPr>
            <w:tcW w:w="1443" w:type="dxa"/>
            <w:gridSpan w:val="2"/>
            <w:tcBorders>
              <w:top w:val="single" w:sz="4" w:space="0" w:color="auto"/>
              <w:left w:val="single" w:sz="4" w:space="0" w:color="auto"/>
              <w:bottom w:val="single" w:sz="4" w:space="0" w:color="auto"/>
              <w:right w:val="single" w:sz="4" w:space="0" w:color="auto"/>
            </w:tcBorders>
            <w:shd w:val="clear" w:color="auto" w:fill="auto"/>
          </w:tcPr>
          <w:p w:rsidR="007C65FE" w:rsidRPr="006B5234" w:rsidRDefault="007C65FE"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18"/>
                <w:szCs w:val="18"/>
              </w:rPr>
            </w:pPr>
            <w:r w:rsidRPr="006B5234">
              <w:rPr>
                <w:rFonts w:ascii="Times New Roman" w:hAnsi="Times New Roman" w:cs="Times New Roman"/>
                <w:b/>
                <w:color w:val="auto"/>
                <w:sz w:val="18"/>
                <w:szCs w:val="18"/>
              </w:rPr>
              <w:t>14 days after application</w:t>
            </w:r>
          </w:p>
        </w:tc>
        <w:tc>
          <w:tcPr>
            <w:tcW w:w="1535" w:type="dxa"/>
            <w:gridSpan w:val="2"/>
            <w:tcBorders>
              <w:top w:val="single" w:sz="4" w:space="0" w:color="auto"/>
              <w:left w:val="single" w:sz="4" w:space="0" w:color="auto"/>
              <w:bottom w:val="single" w:sz="4" w:space="0" w:color="auto"/>
              <w:right w:val="single" w:sz="4" w:space="0" w:color="auto"/>
            </w:tcBorders>
            <w:shd w:val="clear" w:color="auto" w:fill="auto"/>
          </w:tcPr>
          <w:p w:rsidR="007C65FE" w:rsidRPr="006B5234" w:rsidRDefault="007C65FE"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18"/>
                <w:szCs w:val="18"/>
              </w:rPr>
            </w:pPr>
            <w:r w:rsidRPr="006B5234">
              <w:rPr>
                <w:rFonts w:ascii="Times New Roman" w:hAnsi="Times New Roman" w:cs="Times New Roman"/>
                <w:b/>
                <w:color w:val="auto"/>
                <w:sz w:val="18"/>
                <w:szCs w:val="18"/>
              </w:rPr>
              <w:t>28 days after application</w:t>
            </w:r>
          </w:p>
        </w:tc>
        <w:tc>
          <w:tcPr>
            <w:tcW w:w="1443" w:type="dxa"/>
            <w:gridSpan w:val="2"/>
            <w:tcBorders>
              <w:top w:val="single" w:sz="4" w:space="0" w:color="auto"/>
              <w:left w:val="single" w:sz="4" w:space="0" w:color="auto"/>
              <w:bottom w:val="single" w:sz="4" w:space="0" w:color="auto"/>
              <w:right w:val="single" w:sz="4" w:space="0" w:color="auto"/>
            </w:tcBorders>
            <w:shd w:val="clear" w:color="auto" w:fill="auto"/>
          </w:tcPr>
          <w:p w:rsidR="007C65FE" w:rsidRPr="006B5234" w:rsidRDefault="007C65FE"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18"/>
                <w:szCs w:val="18"/>
              </w:rPr>
            </w:pPr>
            <w:r w:rsidRPr="006B5234">
              <w:rPr>
                <w:rFonts w:ascii="Times New Roman" w:hAnsi="Times New Roman" w:cs="Times New Roman"/>
                <w:b/>
                <w:color w:val="auto"/>
                <w:sz w:val="18"/>
                <w:szCs w:val="18"/>
              </w:rPr>
              <w:t>14 days after application</w:t>
            </w:r>
          </w:p>
        </w:tc>
        <w:tc>
          <w:tcPr>
            <w:tcW w:w="1645" w:type="dxa"/>
            <w:gridSpan w:val="3"/>
            <w:tcBorders>
              <w:top w:val="single" w:sz="4" w:space="0" w:color="auto"/>
              <w:left w:val="single" w:sz="4" w:space="0" w:color="auto"/>
            </w:tcBorders>
            <w:shd w:val="clear" w:color="auto" w:fill="auto"/>
          </w:tcPr>
          <w:p w:rsidR="007C65FE" w:rsidRPr="006B5234" w:rsidRDefault="007C65FE" w:rsidP="00A51830">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18"/>
                <w:szCs w:val="18"/>
              </w:rPr>
            </w:pPr>
            <w:r w:rsidRPr="006B5234">
              <w:rPr>
                <w:rFonts w:ascii="Times New Roman" w:hAnsi="Times New Roman" w:cs="Times New Roman"/>
                <w:b/>
                <w:color w:val="auto"/>
                <w:sz w:val="18"/>
                <w:szCs w:val="18"/>
              </w:rPr>
              <w:t>28 days after application</w:t>
            </w:r>
          </w:p>
        </w:tc>
      </w:tr>
      <w:tr w:rsidR="005E6E13" w:rsidRPr="006B5234" w:rsidTr="005E6E13">
        <w:trPr>
          <w:gridAfter w:val="1"/>
          <w:cnfStyle w:val="000000100000" w:firstRow="0" w:lastRow="0" w:firstColumn="0" w:lastColumn="0" w:oddVBand="0" w:evenVBand="0" w:oddHBand="1" w:evenHBand="0" w:firstRowFirstColumn="0" w:firstRowLastColumn="0" w:lastRowFirstColumn="0" w:lastRowLastColumn="0"/>
          <w:wAfter w:w="8" w:type="dxa"/>
          <w:trHeight w:val="194"/>
        </w:trPr>
        <w:tc>
          <w:tcPr>
            <w:cnfStyle w:val="001000000000" w:firstRow="0" w:lastRow="0" w:firstColumn="1" w:lastColumn="0" w:oddVBand="0" w:evenVBand="0" w:oddHBand="0" w:evenHBand="0" w:firstRowFirstColumn="0" w:firstRowLastColumn="0" w:lastRowFirstColumn="0" w:lastRowLastColumn="0"/>
            <w:tcW w:w="2321" w:type="dxa"/>
            <w:vMerge/>
            <w:tcBorders>
              <w:bottom w:val="single" w:sz="4" w:space="0" w:color="auto"/>
            </w:tcBorders>
            <w:shd w:val="clear" w:color="auto" w:fill="auto"/>
          </w:tcPr>
          <w:p w:rsidR="004A3842" w:rsidRPr="006B5234" w:rsidRDefault="004A3842" w:rsidP="00A51830">
            <w:pPr>
              <w:spacing w:afterAutospacing="0"/>
              <w:jc w:val="both"/>
              <w:rPr>
                <w:rFonts w:ascii="Times New Roman" w:hAnsi="Times New Roman" w:cs="Times New Roman"/>
                <w:color w:val="auto"/>
                <w:sz w:val="18"/>
                <w:szCs w:val="18"/>
              </w:rPr>
            </w:pPr>
          </w:p>
        </w:tc>
        <w:tc>
          <w:tcPr>
            <w:tcW w:w="651" w:type="dxa"/>
            <w:tcBorders>
              <w:top w:val="single" w:sz="4" w:space="0" w:color="auto"/>
              <w:bottom w:val="single" w:sz="4" w:space="0" w:color="auto"/>
              <w:right w:val="single" w:sz="4" w:space="0" w:color="auto"/>
            </w:tcBorders>
            <w:shd w:val="clear" w:color="auto" w:fill="auto"/>
          </w:tcPr>
          <w:p w:rsidR="004A3842" w:rsidRPr="006B5234" w:rsidRDefault="004A3842"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6B5234">
              <w:rPr>
                <w:rFonts w:ascii="Times New Roman" w:hAnsi="Times New Roman" w:cs="Times New Roman"/>
                <w:b/>
                <w:color w:val="auto"/>
                <w:sz w:val="18"/>
                <w:szCs w:val="18"/>
              </w:rPr>
              <w:t xml:space="preserve">Score </w:t>
            </w:r>
          </w:p>
        </w:tc>
        <w:tc>
          <w:tcPr>
            <w:tcW w:w="811" w:type="dxa"/>
            <w:tcBorders>
              <w:top w:val="single" w:sz="4" w:space="0" w:color="auto"/>
              <w:left w:val="single" w:sz="4" w:space="0" w:color="auto"/>
              <w:bottom w:val="single" w:sz="4" w:space="0" w:color="auto"/>
              <w:right w:val="single" w:sz="4" w:space="0" w:color="auto"/>
            </w:tcBorders>
            <w:shd w:val="clear" w:color="auto" w:fill="auto"/>
          </w:tcPr>
          <w:p w:rsidR="004A3842" w:rsidRPr="006B5234" w:rsidRDefault="004A3842"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6B5234">
              <w:rPr>
                <w:rFonts w:ascii="Times New Roman" w:hAnsi="Times New Roman" w:cs="Times New Roman"/>
                <w:b/>
                <w:color w:val="auto"/>
                <w:sz w:val="18"/>
                <w:szCs w:val="18"/>
              </w:rPr>
              <w:t>% control</w:t>
            </w:r>
          </w:p>
        </w:tc>
        <w:tc>
          <w:tcPr>
            <w:tcW w:w="653" w:type="dxa"/>
            <w:tcBorders>
              <w:top w:val="single" w:sz="4" w:space="0" w:color="auto"/>
              <w:left w:val="single" w:sz="4" w:space="0" w:color="auto"/>
              <w:bottom w:val="single" w:sz="4" w:space="0" w:color="auto"/>
              <w:right w:val="single" w:sz="4" w:space="0" w:color="auto"/>
            </w:tcBorders>
            <w:shd w:val="clear" w:color="auto" w:fill="auto"/>
          </w:tcPr>
          <w:p w:rsidR="004A3842" w:rsidRPr="006B5234" w:rsidRDefault="004A3842"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6B5234">
              <w:rPr>
                <w:rFonts w:ascii="Times New Roman" w:hAnsi="Times New Roman" w:cs="Times New Roman"/>
                <w:b/>
                <w:color w:val="auto"/>
                <w:sz w:val="18"/>
                <w:szCs w:val="18"/>
              </w:rPr>
              <w:t xml:space="preserve">Score </w:t>
            </w:r>
          </w:p>
        </w:tc>
        <w:tc>
          <w:tcPr>
            <w:tcW w:w="789" w:type="dxa"/>
            <w:tcBorders>
              <w:top w:val="single" w:sz="4" w:space="0" w:color="auto"/>
              <w:left w:val="single" w:sz="4" w:space="0" w:color="auto"/>
              <w:bottom w:val="single" w:sz="4" w:space="0" w:color="auto"/>
              <w:right w:val="single" w:sz="4" w:space="0" w:color="auto"/>
            </w:tcBorders>
            <w:shd w:val="clear" w:color="auto" w:fill="auto"/>
          </w:tcPr>
          <w:p w:rsidR="004A3842" w:rsidRPr="006B5234" w:rsidRDefault="004A3842"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6B5234">
              <w:rPr>
                <w:rFonts w:ascii="Times New Roman" w:hAnsi="Times New Roman" w:cs="Times New Roman"/>
                <w:b/>
                <w:color w:val="auto"/>
                <w:sz w:val="18"/>
                <w:szCs w:val="18"/>
              </w:rPr>
              <w:t>% control</w:t>
            </w:r>
          </w:p>
        </w:tc>
        <w:tc>
          <w:tcPr>
            <w:tcW w:w="654" w:type="dxa"/>
            <w:tcBorders>
              <w:top w:val="single" w:sz="4" w:space="0" w:color="auto"/>
              <w:left w:val="single" w:sz="4" w:space="0" w:color="auto"/>
              <w:bottom w:val="single" w:sz="4" w:space="0" w:color="auto"/>
              <w:right w:val="single" w:sz="4" w:space="0" w:color="auto"/>
            </w:tcBorders>
            <w:shd w:val="clear" w:color="auto" w:fill="auto"/>
          </w:tcPr>
          <w:p w:rsidR="004A3842" w:rsidRPr="006B5234" w:rsidRDefault="004A3842"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6B5234">
              <w:rPr>
                <w:rFonts w:ascii="Times New Roman" w:hAnsi="Times New Roman" w:cs="Times New Roman"/>
                <w:b/>
                <w:color w:val="auto"/>
                <w:sz w:val="18"/>
                <w:szCs w:val="18"/>
              </w:rPr>
              <w:t xml:space="preserve">Score </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4A3842" w:rsidRPr="006B5234" w:rsidRDefault="004A3842"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6B5234">
              <w:rPr>
                <w:rFonts w:ascii="Times New Roman" w:hAnsi="Times New Roman" w:cs="Times New Roman"/>
                <w:b/>
                <w:color w:val="auto"/>
                <w:sz w:val="18"/>
                <w:szCs w:val="18"/>
              </w:rPr>
              <w:t>% control</w:t>
            </w:r>
          </w:p>
        </w:tc>
        <w:tc>
          <w:tcPr>
            <w:tcW w:w="657" w:type="dxa"/>
            <w:tcBorders>
              <w:top w:val="single" w:sz="4" w:space="0" w:color="auto"/>
              <w:left w:val="single" w:sz="4" w:space="0" w:color="auto"/>
              <w:bottom w:val="single" w:sz="4" w:space="0" w:color="auto"/>
              <w:right w:val="single" w:sz="4" w:space="0" w:color="auto"/>
            </w:tcBorders>
            <w:shd w:val="clear" w:color="auto" w:fill="auto"/>
          </w:tcPr>
          <w:p w:rsidR="004A3842" w:rsidRPr="006B5234" w:rsidRDefault="004A3842"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6B5234">
              <w:rPr>
                <w:rFonts w:ascii="Times New Roman" w:hAnsi="Times New Roman" w:cs="Times New Roman"/>
                <w:b/>
                <w:color w:val="auto"/>
                <w:sz w:val="18"/>
                <w:szCs w:val="18"/>
              </w:rPr>
              <w:t xml:space="preserve">Score </w:t>
            </w:r>
          </w:p>
        </w:tc>
        <w:tc>
          <w:tcPr>
            <w:tcW w:w="877" w:type="dxa"/>
            <w:tcBorders>
              <w:top w:val="single" w:sz="4" w:space="0" w:color="auto"/>
              <w:left w:val="single" w:sz="4" w:space="0" w:color="auto"/>
              <w:bottom w:val="single" w:sz="4" w:space="0" w:color="auto"/>
              <w:right w:val="single" w:sz="4" w:space="0" w:color="auto"/>
            </w:tcBorders>
            <w:shd w:val="clear" w:color="auto" w:fill="auto"/>
          </w:tcPr>
          <w:p w:rsidR="004A3842" w:rsidRPr="006B5234" w:rsidRDefault="004A3842"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6B5234">
              <w:rPr>
                <w:rFonts w:ascii="Times New Roman" w:hAnsi="Times New Roman" w:cs="Times New Roman"/>
                <w:b/>
                <w:color w:val="auto"/>
                <w:sz w:val="18"/>
                <w:szCs w:val="18"/>
              </w:rPr>
              <w:t>% control</w:t>
            </w:r>
          </w:p>
        </w:tc>
        <w:tc>
          <w:tcPr>
            <w:tcW w:w="658" w:type="dxa"/>
            <w:tcBorders>
              <w:top w:val="single" w:sz="4" w:space="0" w:color="auto"/>
              <w:left w:val="single" w:sz="4" w:space="0" w:color="auto"/>
              <w:bottom w:val="single" w:sz="4" w:space="0" w:color="auto"/>
              <w:right w:val="single" w:sz="4" w:space="0" w:color="auto"/>
            </w:tcBorders>
            <w:shd w:val="clear" w:color="auto" w:fill="auto"/>
          </w:tcPr>
          <w:p w:rsidR="004A3842" w:rsidRPr="006B5234" w:rsidRDefault="004A3842"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6B5234">
              <w:rPr>
                <w:rFonts w:ascii="Times New Roman" w:hAnsi="Times New Roman" w:cs="Times New Roman"/>
                <w:b/>
                <w:color w:val="auto"/>
                <w:sz w:val="18"/>
                <w:szCs w:val="18"/>
              </w:rPr>
              <w:t xml:space="preserve">Score </w:t>
            </w:r>
          </w:p>
        </w:tc>
        <w:tc>
          <w:tcPr>
            <w:tcW w:w="785" w:type="dxa"/>
            <w:tcBorders>
              <w:top w:val="single" w:sz="4" w:space="0" w:color="auto"/>
              <w:left w:val="single" w:sz="4" w:space="0" w:color="auto"/>
              <w:bottom w:val="single" w:sz="4" w:space="0" w:color="auto"/>
              <w:right w:val="single" w:sz="4" w:space="0" w:color="auto"/>
            </w:tcBorders>
            <w:shd w:val="clear" w:color="auto" w:fill="auto"/>
          </w:tcPr>
          <w:p w:rsidR="004A3842" w:rsidRPr="006B5234" w:rsidRDefault="004A3842"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6B5234">
              <w:rPr>
                <w:rFonts w:ascii="Times New Roman" w:hAnsi="Times New Roman" w:cs="Times New Roman"/>
                <w:b/>
                <w:color w:val="auto"/>
                <w:sz w:val="18"/>
                <w:szCs w:val="18"/>
              </w:rPr>
              <w:t>% control</w:t>
            </w:r>
          </w:p>
        </w:tc>
        <w:tc>
          <w:tcPr>
            <w:tcW w:w="722" w:type="dxa"/>
            <w:tcBorders>
              <w:top w:val="single" w:sz="4" w:space="0" w:color="auto"/>
              <w:left w:val="single" w:sz="4" w:space="0" w:color="auto"/>
              <w:bottom w:val="single" w:sz="4" w:space="0" w:color="auto"/>
              <w:right w:val="single" w:sz="4" w:space="0" w:color="auto"/>
            </w:tcBorders>
            <w:shd w:val="clear" w:color="auto" w:fill="auto"/>
          </w:tcPr>
          <w:p w:rsidR="004A3842" w:rsidRPr="006B5234" w:rsidRDefault="004A3842"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6B5234">
              <w:rPr>
                <w:rFonts w:ascii="Times New Roman" w:hAnsi="Times New Roman" w:cs="Times New Roman"/>
                <w:b/>
                <w:color w:val="auto"/>
                <w:sz w:val="18"/>
                <w:szCs w:val="18"/>
              </w:rPr>
              <w:t xml:space="preserve">Score </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4A3842" w:rsidRPr="006B5234" w:rsidRDefault="004A3842"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6B5234">
              <w:rPr>
                <w:rFonts w:ascii="Times New Roman" w:hAnsi="Times New Roman" w:cs="Times New Roman"/>
                <w:b/>
                <w:color w:val="auto"/>
                <w:sz w:val="18"/>
                <w:szCs w:val="18"/>
              </w:rPr>
              <w:t>% control</w:t>
            </w:r>
          </w:p>
        </w:tc>
        <w:tc>
          <w:tcPr>
            <w:tcW w:w="660" w:type="dxa"/>
            <w:tcBorders>
              <w:top w:val="single" w:sz="4" w:space="0" w:color="auto"/>
              <w:left w:val="single" w:sz="4" w:space="0" w:color="auto"/>
              <w:bottom w:val="single" w:sz="4" w:space="0" w:color="auto"/>
              <w:right w:val="single" w:sz="4" w:space="0" w:color="auto"/>
            </w:tcBorders>
            <w:shd w:val="clear" w:color="auto" w:fill="auto"/>
          </w:tcPr>
          <w:p w:rsidR="004A3842" w:rsidRPr="006B5234" w:rsidRDefault="004A3842"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6B5234">
              <w:rPr>
                <w:rFonts w:ascii="Times New Roman" w:hAnsi="Times New Roman" w:cs="Times New Roman"/>
                <w:b/>
                <w:color w:val="auto"/>
                <w:sz w:val="18"/>
                <w:szCs w:val="18"/>
              </w:rPr>
              <w:t xml:space="preserve">Score </w:t>
            </w:r>
          </w:p>
        </w:tc>
        <w:tc>
          <w:tcPr>
            <w:tcW w:w="783" w:type="dxa"/>
            <w:tcBorders>
              <w:top w:val="single" w:sz="4" w:space="0" w:color="auto"/>
              <w:left w:val="single" w:sz="4" w:space="0" w:color="auto"/>
              <w:bottom w:val="single" w:sz="4" w:space="0" w:color="auto"/>
              <w:right w:val="single" w:sz="4" w:space="0" w:color="auto"/>
            </w:tcBorders>
            <w:shd w:val="clear" w:color="auto" w:fill="auto"/>
          </w:tcPr>
          <w:p w:rsidR="004A3842" w:rsidRPr="006B5234" w:rsidRDefault="004A3842"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6B5234">
              <w:rPr>
                <w:rFonts w:ascii="Times New Roman" w:hAnsi="Times New Roman" w:cs="Times New Roman"/>
                <w:b/>
                <w:color w:val="auto"/>
                <w:sz w:val="18"/>
                <w:szCs w:val="18"/>
              </w:rPr>
              <w:t>% control</w:t>
            </w:r>
          </w:p>
        </w:tc>
        <w:tc>
          <w:tcPr>
            <w:tcW w:w="767" w:type="dxa"/>
            <w:tcBorders>
              <w:top w:val="single" w:sz="4" w:space="0" w:color="auto"/>
              <w:left w:val="single" w:sz="4" w:space="0" w:color="auto"/>
              <w:bottom w:val="single" w:sz="4" w:space="0" w:color="auto"/>
              <w:right w:val="single" w:sz="4" w:space="0" w:color="auto"/>
            </w:tcBorders>
            <w:shd w:val="clear" w:color="auto" w:fill="auto"/>
          </w:tcPr>
          <w:p w:rsidR="004A3842" w:rsidRPr="006B5234" w:rsidRDefault="004A3842"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6B5234">
              <w:rPr>
                <w:rFonts w:ascii="Times New Roman" w:hAnsi="Times New Roman" w:cs="Times New Roman"/>
                <w:b/>
                <w:color w:val="auto"/>
                <w:sz w:val="18"/>
                <w:szCs w:val="18"/>
              </w:rPr>
              <w:t xml:space="preserve">Score </w:t>
            </w:r>
          </w:p>
        </w:tc>
        <w:tc>
          <w:tcPr>
            <w:tcW w:w="870" w:type="dxa"/>
            <w:tcBorders>
              <w:top w:val="single" w:sz="4" w:space="0" w:color="auto"/>
              <w:left w:val="single" w:sz="4" w:space="0" w:color="auto"/>
              <w:bottom w:val="single" w:sz="4" w:space="0" w:color="auto"/>
            </w:tcBorders>
            <w:shd w:val="clear" w:color="auto" w:fill="auto"/>
          </w:tcPr>
          <w:p w:rsidR="004A3842" w:rsidRPr="006B5234" w:rsidRDefault="004A3842"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6B5234">
              <w:rPr>
                <w:rFonts w:ascii="Times New Roman" w:hAnsi="Times New Roman" w:cs="Times New Roman"/>
                <w:b/>
                <w:color w:val="auto"/>
                <w:sz w:val="18"/>
                <w:szCs w:val="18"/>
              </w:rPr>
              <w:t>% control</w:t>
            </w:r>
          </w:p>
        </w:tc>
      </w:tr>
      <w:tr w:rsidR="00B00904" w:rsidRPr="006B5234" w:rsidTr="00045C36">
        <w:trPr>
          <w:gridAfter w:val="1"/>
          <w:wAfter w:w="8" w:type="dxa"/>
          <w:trHeight w:val="197"/>
        </w:trPr>
        <w:tc>
          <w:tcPr>
            <w:cnfStyle w:val="001000000000" w:firstRow="0" w:lastRow="0" w:firstColumn="1" w:lastColumn="0" w:oddVBand="0" w:evenVBand="0" w:oddHBand="0" w:evenHBand="0" w:firstRowFirstColumn="0" w:firstRowLastColumn="0" w:lastRowFirstColumn="0" w:lastRowLastColumn="0"/>
            <w:tcW w:w="2321" w:type="dxa"/>
            <w:tcBorders>
              <w:top w:val="single" w:sz="4" w:space="0" w:color="auto"/>
            </w:tcBorders>
            <w:shd w:val="clear" w:color="auto" w:fill="auto"/>
          </w:tcPr>
          <w:p w:rsidR="005746C5" w:rsidRPr="006B5234" w:rsidRDefault="005746C5" w:rsidP="00A51830">
            <w:pPr>
              <w:spacing w:afterAutospacing="0"/>
              <w:jc w:val="both"/>
              <w:rPr>
                <w:rFonts w:ascii="Times New Roman" w:hAnsi="Times New Roman" w:cs="Times New Roman"/>
                <w:b w:val="0"/>
                <w:i/>
                <w:color w:val="auto"/>
                <w:sz w:val="18"/>
                <w:szCs w:val="18"/>
              </w:rPr>
            </w:pPr>
            <w:proofErr w:type="spellStart"/>
            <w:r w:rsidRPr="006B5234">
              <w:rPr>
                <w:rFonts w:ascii="Times New Roman" w:hAnsi="Times New Roman" w:cs="Times New Roman"/>
                <w:b w:val="0"/>
                <w:i/>
                <w:color w:val="auto"/>
                <w:sz w:val="18"/>
                <w:szCs w:val="18"/>
              </w:rPr>
              <w:t>Plantago</w:t>
            </w:r>
            <w:proofErr w:type="spellEnd"/>
            <w:r w:rsidRPr="006B5234">
              <w:rPr>
                <w:rFonts w:ascii="Times New Roman" w:hAnsi="Times New Roman" w:cs="Times New Roman"/>
                <w:b w:val="0"/>
                <w:i/>
                <w:color w:val="auto"/>
                <w:sz w:val="18"/>
                <w:szCs w:val="18"/>
              </w:rPr>
              <w:t xml:space="preserve"> major</w:t>
            </w:r>
          </w:p>
        </w:tc>
        <w:tc>
          <w:tcPr>
            <w:tcW w:w="651" w:type="dxa"/>
            <w:tcBorders>
              <w:top w:val="single" w:sz="4" w:space="0" w:color="auto"/>
            </w:tcBorders>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5</w:t>
            </w:r>
          </w:p>
        </w:tc>
        <w:tc>
          <w:tcPr>
            <w:tcW w:w="811" w:type="dxa"/>
            <w:tcBorders>
              <w:top w:val="single" w:sz="4" w:space="0" w:color="auto"/>
            </w:tcBorders>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55.56</w:t>
            </w:r>
          </w:p>
        </w:tc>
        <w:tc>
          <w:tcPr>
            <w:tcW w:w="653" w:type="dxa"/>
            <w:tcBorders>
              <w:top w:val="single" w:sz="4" w:space="0" w:color="auto"/>
            </w:tcBorders>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7</w:t>
            </w:r>
          </w:p>
        </w:tc>
        <w:tc>
          <w:tcPr>
            <w:tcW w:w="789" w:type="dxa"/>
            <w:tcBorders>
              <w:top w:val="single" w:sz="4" w:space="0" w:color="auto"/>
            </w:tcBorders>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77.78</w:t>
            </w:r>
          </w:p>
        </w:tc>
        <w:tc>
          <w:tcPr>
            <w:tcW w:w="654" w:type="dxa"/>
            <w:tcBorders>
              <w:top w:val="single" w:sz="4" w:space="0" w:color="auto"/>
            </w:tcBorders>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5</w:t>
            </w:r>
          </w:p>
        </w:tc>
        <w:tc>
          <w:tcPr>
            <w:tcW w:w="788" w:type="dxa"/>
            <w:tcBorders>
              <w:top w:val="single" w:sz="4" w:space="0" w:color="auto"/>
            </w:tcBorders>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55.56</w:t>
            </w:r>
          </w:p>
        </w:tc>
        <w:tc>
          <w:tcPr>
            <w:tcW w:w="657" w:type="dxa"/>
            <w:tcBorders>
              <w:top w:val="single" w:sz="4" w:space="0" w:color="auto"/>
            </w:tcBorders>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7</w:t>
            </w:r>
          </w:p>
        </w:tc>
        <w:tc>
          <w:tcPr>
            <w:tcW w:w="877" w:type="dxa"/>
            <w:tcBorders>
              <w:top w:val="single" w:sz="4" w:space="0" w:color="auto"/>
            </w:tcBorders>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77.78</w:t>
            </w:r>
          </w:p>
        </w:tc>
        <w:tc>
          <w:tcPr>
            <w:tcW w:w="658" w:type="dxa"/>
            <w:tcBorders>
              <w:top w:val="single" w:sz="4" w:space="0" w:color="auto"/>
            </w:tcBorders>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4</w:t>
            </w:r>
          </w:p>
        </w:tc>
        <w:tc>
          <w:tcPr>
            <w:tcW w:w="785" w:type="dxa"/>
            <w:tcBorders>
              <w:top w:val="single" w:sz="4" w:space="0" w:color="auto"/>
            </w:tcBorders>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44.44</w:t>
            </w:r>
          </w:p>
        </w:tc>
        <w:tc>
          <w:tcPr>
            <w:tcW w:w="722" w:type="dxa"/>
            <w:tcBorders>
              <w:top w:val="single" w:sz="4" w:space="0" w:color="auto"/>
            </w:tcBorders>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7</w:t>
            </w:r>
          </w:p>
        </w:tc>
        <w:tc>
          <w:tcPr>
            <w:tcW w:w="813" w:type="dxa"/>
            <w:tcBorders>
              <w:top w:val="single" w:sz="4" w:space="0" w:color="auto"/>
            </w:tcBorders>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77.78</w:t>
            </w:r>
          </w:p>
        </w:tc>
        <w:tc>
          <w:tcPr>
            <w:tcW w:w="660" w:type="dxa"/>
            <w:tcBorders>
              <w:top w:val="single" w:sz="4" w:space="0" w:color="auto"/>
            </w:tcBorders>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7</w:t>
            </w:r>
          </w:p>
        </w:tc>
        <w:tc>
          <w:tcPr>
            <w:tcW w:w="783" w:type="dxa"/>
            <w:tcBorders>
              <w:top w:val="single" w:sz="4" w:space="0" w:color="auto"/>
            </w:tcBorders>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77.78</w:t>
            </w:r>
          </w:p>
        </w:tc>
        <w:tc>
          <w:tcPr>
            <w:tcW w:w="767" w:type="dxa"/>
            <w:tcBorders>
              <w:top w:val="single" w:sz="4" w:space="0" w:color="auto"/>
            </w:tcBorders>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870" w:type="dxa"/>
            <w:tcBorders>
              <w:top w:val="single" w:sz="4" w:space="0" w:color="auto"/>
            </w:tcBorders>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r>
      <w:tr w:rsidR="005E6E13" w:rsidRPr="006B5234" w:rsidTr="005E6E13">
        <w:trPr>
          <w:gridAfter w:val="1"/>
          <w:cnfStyle w:val="000000100000" w:firstRow="0" w:lastRow="0" w:firstColumn="0" w:lastColumn="0" w:oddVBand="0" w:evenVBand="0" w:oddHBand="1" w:evenHBand="0" w:firstRowFirstColumn="0" w:firstRowLastColumn="0" w:lastRowFirstColumn="0" w:lastRowLastColumn="0"/>
          <w:wAfter w:w="8" w:type="dxa"/>
          <w:trHeight w:val="154"/>
        </w:trPr>
        <w:tc>
          <w:tcPr>
            <w:cnfStyle w:val="001000000000" w:firstRow="0" w:lastRow="0" w:firstColumn="1" w:lastColumn="0" w:oddVBand="0" w:evenVBand="0" w:oddHBand="0" w:evenHBand="0" w:firstRowFirstColumn="0" w:firstRowLastColumn="0" w:lastRowFirstColumn="0" w:lastRowLastColumn="0"/>
            <w:tcW w:w="2321" w:type="dxa"/>
            <w:shd w:val="clear" w:color="auto" w:fill="auto"/>
          </w:tcPr>
          <w:p w:rsidR="005746C5" w:rsidRPr="006B5234" w:rsidRDefault="005746C5" w:rsidP="00A51830">
            <w:pPr>
              <w:spacing w:afterAutospacing="0"/>
              <w:jc w:val="both"/>
              <w:rPr>
                <w:rFonts w:ascii="Times New Roman" w:hAnsi="Times New Roman" w:cs="Times New Roman"/>
                <w:b w:val="0"/>
                <w:i/>
                <w:color w:val="auto"/>
                <w:sz w:val="18"/>
                <w:szCs w:val="18"/>
              </w:rPr>
            </w:pPr>
            <w:proofErr w:type="spellStart"/>
            <w:r w:rsidRPr="006B5234">
              <w:rPr>
                <w:rFonts w:ascii="Times New Roman" w:hAnsi="Times New Roman" w:cs="Times New Roman"/>
                <w:b w:val="0"/>
                <w:i/>
                <w:color w:val="auto"/>
                <w:sz w:val="18"/>
                <w:szCs w:val="18"/>
              </w:rPr>
              <w:t>Plantago</w:t>
            </w:r>
            <w:proofErr w:type="spellEnd"/>
            <w:r w:rsidRPr="006B5234">
              <w:rPr>
                <w:rFonts w:ascii="Times New Roman" w:hAnsi="Times New Roman" w:cs="Times New Roman"/>
                <w:b w:val="0"/>
                <w:i/>
                <w:color w:val="auto"/>
                <w:sz w:val="18"/>
                <w:szCs w:val="18"/>
              </w:rPr>
              <w:t xml:space="preserve"> </w:t>
            </w:r>
            <w:proofErr w:type="spellStart"/>
            <w:r w:rsidRPr="006B5234">
              <w:rPr>
                <w:rFonts w:ascii="Times New Roman" w:hAnsi="Times New Roman" w:cs="Times New Roman"/>
                <w:b w:val="0"/>
                <w:i/>
                <w:color w:val="auto"/>
                <w:sz w:val="18"/>
                <w:szCs w:val="18"/>
              </w:rPr>
              <w:t>lanceolata</w:t>
            </w:r>
            <w:proofErr w:type="spellEnd"/>
          </w:p>
        </w:tc>
        <w:tc>
          <w:tcPr>
            <w:tcW w:w="651"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7</w:t>
            </w:r>
          </w:p>
        </w:tc>
        <w:tc>
          <w:tcPr>
            <w:tcW w:w="811"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77.78</w:t>
            </w:r>
          </w:p>
        </w:tc>
        <w:tc>
          <w:tcPr>
            <w:tcW w:w="653"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8</w:t>
            </w:r>
          </w:p>
        </w:tc>
        <w:tc>
          <w:tcPr>
            <w:tcW w:w="789"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88.89</w:t>
            </w:r>
          </w:p>
        </w:tc>
        <w:tc>
          <w:tcPr>
            <w:tcW w:w="654"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7</w:t>
            </w:r>
          </w:p>
        </w:tc>
        <w:tc>
          <w:tcPr>
            <w:tcW w:w="788"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77.78</w:t>
            </w:r>
          </w:p>
        </w:tc>
        <w:tc>
          <w:tcPr>
            <w:tcW w:w="657"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877"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c>
          <w:tcPr>
            <w:tcW w:w="658"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4</w:t>
            </w:r>
          </w:p>
        </w:tc>
        <w:tc>
          <w:tcPr>
            <w:tcW w:w="785"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44.44</w:t>
            </w:r>
          </w:p>
        </w:tc>
        <w:tc>
          <w:tcPr>
            <w:tcW w:w="722"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813"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c>
          <w:tcPr>
            <w:tcW w:w="660"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6</w:t>
            </w:r>
          </w:p>
        </w:tc>
        <w:tc>
          <w:tcPr>
            <w:tcW w:w="783"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66.67</w:t>
            </w:r>
          </w:p>
        </w:tc>
        <w:tc>
          <w:tcPr>
            <w:tcW w:w="767"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7</w:t>
            </w:r>
          </w:p>
        </w:tc>
        <w:tc>
          <w:tcPr>
            <w:tcW w:w="870"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77.78</w:t>
            </w:r>
          </w:p>
        </w:tc>
      </w:tr>
      <w:tr w:rsidR="00B00904" w:rsidRPr="006B5234" w:rsidTr="005E6E13">
        <w:trPr>
          <w:gridAfter w:val="1"/>
          <w:wAfter w:w="8" w:type="dxa"/>
          <w:trHeight w:val="108"/>
        </w:trPr>
        <w:tc>
          <w:tcPr>
            <w:cnfStyle w:val="001000000000" w:firstRow="0" w:lastRow="0" w:firstColumn="1" w:lastColumn="0" w:oddVBand="0" w:evenVBand="0" w:oddHBand="0" w:evenHBand="0" w:firstRowFirstColumn="0" w:firstRowLastColumn="0" w:lastRowFirstColumn="0" w:lastRowLastColumn="0"/>
            <w:tcW w:w="2321" w:type="dxa"/>
            <w:shd w:val="clear" w:color="auto" w:fill="auto"/>
          </w:tcPr>
          <w:p w:rsidR="005746C5" w:rsidRPr="006B5234" w:rsidRDefault="005746C5" w:rsidP="00A51830">
            <w:pPr>
              <w:spacing w:afterAutospacing="0"/>
              <w:jc w:val="both"/>
              <w:rPr>
                <w:rFonts w:ascii="Times New Roman" w:hAnsi="Times New Roman" w:cs="Times New Roman"/>
                <w:b w:val="0"/>
                <w:i/>
                <w:iCs/>
                <w:color w:val="auto"/>
                <w:sz w:val="18"/>
                <w:szCs w:val="18"/>
              </w:rPr>
            </w:pPr>
            <w:proofErr w:type="spellStart"/>
            <w:r w:rsidRPr="006B5234">
              <w:rPr>
                <w:rFonts w:ascii="Times New Roman" w:hAnsi="Times New Roman" w:cs="Times New Roman"/>
                <w:b w:val="0"/>
                <w:i/>
                <w:iCs/>
                <w:color w:val="auto"/>
                <w:sz w:val="18"/>
                <w:szCs w:val="18"/>
              </w:rPr>
              <w:t>Sonchus</w:t>
            </w:r>
            <w:proofErr w:type="spellEnd"/>
            <w:r w:rsidRPr="006B5234">
              <w:rPr>
                <w:rFonts w:ascii="Times New Roman" w:hAnsi="Times New Roman" w:cs="Times New Roman"/>
                <w:b w:val="0"/>
                <w:i/>
                <w:iCs/>
                <w:color w:val="auto"/>
                <w:sz w:val="18"/>
                <w:szCs w:val="18"/>
              </w:rPr>
              <w:t xml:space="preserve"> asper</w:t>
            </w:r>
          </w:p>
        </w:tc>
        <w:tc>
          <w:tcPr>
            <w:tcW w:w="651"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811"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c>
          <w:tcPr>
            <w:tcW w:w="653"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789"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c>
          <w:tcPr>
            <w:tcW w:w="654"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788"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c>
          <w:tcPr>
            <w:tcW w:w="657"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877"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c>
          <w:tcPr>
            <w:tcW w:w="658"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785"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c>
          <w:tcPr>
            <w:tcW w:w="722"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813"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c>
          <w:tcPr>
            <w:tcW w:w="660"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783"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c>
          <w:tcPr>
            <w:tcW w:w="767"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870"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r>
      <w:tr w:rsidR="005E6E13" w:rsidRPr="006B5234" w:rsidTr="005E6E13">
        <w:trPr>
          <w:gridAfter w:val="1"/>
          <w:cnfStyle w:val="000000100000" w:firstRow="0" w:lastRow="0" w:firstColumn="0" w:lastColumn="0" w:oddVBand="0" w:evenVBand="0" w:oddHBand="1" w:evenHBand="0" w:firstRowFirstColumn="0" w:firstRowLastColumn="0" w:lastRowFirstColumn="0" w:lastRowLastColumn="0"/>
          <w:wAfter w:w="8" w:type="dxa"/>
          <w:trHeight w:val="170"/>
        </w:trPr>
        <w:tc>
          <w:tcPr>
            <w:cnfStyle w:val="001000000000" w:firstRow="0" w:lastRow="0" w:firstColumn="1" w:lastColumn="0" w:oddVBand="0" w:evenVBand="0" w:oddHBand="0" w:evenHBand="0" w:firstRowFirstColumn="0" w:firstRowLastColumn="0" w:lastRowFirstColumn="0" w:lastRowLastColumn="0"/>
            <w:tcW w:w="2321" w:type="dxa"/>
            <w:shd w:val="clear" w:color="auto" w:fill="auto"/>
          </w:tcPr>
          <w:p w:rsidR="005746C5" w:rsidRPr="006B5234" w:rsidRDefault="005746C5" w:rsidP="00A51830">
            <w:pPr>
              <w:spacing w:afterAutospacing="0"/>
              <w:jc w:val="both"/>
              <w:rPr>
                <w:rFonts w:ascii="Times New Roman" w:hAnsi="Times New Roman" w:cs="Times New Roman"/>
                <w:b w:val="0"/>
                <w:i/>
                <w:color w:val="auto"/>
                <w:sz w:val="18"/>
                <w:szCs w:val="18"/>
              </w:rPr>
            </w:pPr>
            <w:r w:rsidRPr="006B5234">
              <w:rPr>
                <w:rFonts w:ascii="Times New Roman" w:hAnsi="Times New Roman" w:cs="Times New Roman"/>
                <w:b w:val="0"/>
                <w:i/>
                <w:color w:val="auto"/>
                <w:sz w:val="18"/>
                <w:szCs w:val="18"/>
              </w:rPr>
              <w:t xml:space="preserve">Amaranthus </w:t>
            </w:r>
            <w:proofErr w:type="spellStart"/>
            <w:r w:rsidRPr="006B5234">
              <w:rPr>
                <w:rFonts w:ascii="Times New Roman" w:hAnsi="Times New Roman" w:cs="Times New Roman"/>
                <w:b w:val="0"/>
                <w:i/>
                <w:color w:val="auto"/>
                <w:sz w:val="18"/>
                <w:szCs w:val="18"/>
              </w:rPr>
              <w:t>graecizans</w:t>
            </w:r>
            <w:proofErr w:type="spellEnd"/>
          </w:p>
        </w:tc>
        <w:tc>
          <w:tcPr>
            <w:tcW w:w="651"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811"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c>
          <w:tcPr>
            <w:tcW w:w="653"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789"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c>
          <w:tcPr>
            <w:tcW w:w="654"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788"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c>
          <w:tcPr>
            <w:tcW w:w="657"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877"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c>
          <w:tcPr>
            <w:tcW w:w="658"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785"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c>
          <w:tcPr>
            <w:tcW w:w="722"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813"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c>
          <w:tcPr>
            <w:tcW w:w="660"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783"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c>
          <w:tcPr>
            <w:tcW w:w="767"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870"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r>
      <w:tr w:rsidR="00B00904" w:rsidRPr="006B5234" w:rsidTr="005E6E13">
        <w:trPr>
          <w:gridAfter w:val="1"/>
          <w:wAfter w:w="8" w:type="dxa"/>
          <w:trHeight w:val="255"/>
        </w:trPr>
        <w:tc>
          <w:tcPr>
            <w:cnfStyle w:val="001000000000" w:firstRow="0" w:lastRow="0" w:firstColumn="1" w:lastColumn="0" w:oddVBand="0" w:evenVBand="0" w:oddHBand="0" w:evenHBand="0" w:firstRowFirstColumn="0" w:firstRowLastColumn="0" w:lastRowFirstColumn="0" w:lastRowLastColumn="0"/>
            <w:tcW w:w="2321" w:type="dxa"/>
            <w:shd w:val="clear" w:color="auto" w:fill="auto"/>
          </w:tcPr>
          <w:p w:rsidR="005746C5" w:rsidRPr="006B5234" w:rsidRDefault="005746C5" w:rsidP="00A51830">
            <w:pPr>
              <w:spacing w:afterAutospacing="0"/>
              <w:jc w:val="both"/>
              <w:rPr>
                <w:rFonts w:ascii="Times New Roman" w:hAnsi="Times New Roman" w:cs="Times New Roman"/>
                <w:b w:val="0"/>
                <w:i/>
                <w:color w:val="auto"/>
                <w:sz w:val="18"/>
                <w:szCs w:val="18"/>
              </w:rPr>
            </w:pPr>
            <w:proofErr w:type="spellStart"/>
            <w:r w:rsidRPr="006B5234">
              <w:rPr>
                <w:rFonts w:ascii="Times New Roman" w:hAnsi="Times New Roman" w:cs="Times New Roman"/>
                <w:b w:val="0"/>
                <w:i/>
                <w:color w:val="auto"/>
                <w:sz w:val="18"/>
                <w:szCs w:val="18"/>
              </w:rPr>
              <w:t>Phalaris</w:t>
            </w:r>
            <w:proofErr w:type="spellEnd"/>
            <w:r w:rsidRPr="006B5234">
              <w:rPr>
                <w:rFonts w:ascii="Times New Roman" w:hAnsi="Times New Roman" w:cs="Times New Roman"/>
                <w:b w:val="0"/>
                <w:i/>
                <w:color w:val="auto"/>
                <w:sz w:val="18"/>
                <w:szCs w:val="18"/>
              </w:rPr>
              <w:t xml:space="preserve"> paradox</w:t>
            </w:r>
          </w:p>
        </w:tc>
        <w:tc>
          <w:tcPr>
            <w:tcW w:w="651"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6</w:t>
            </w:r>
          </w:p>
        </w:tc>
        <w:tc>
          <w:tcPr>
            <w:tcW w:w="811"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66.67</w:t>
            </w:r>
          </w:p>
        </w:tc>
        <w:tc>
          <w:tcPr>
            <w:tcW w:w="653"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789"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c>
          <w:tcPr>
            <w:tcW w:w="654"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5</w:t>
            </w:r>
          </w:p>
        </w:tc>
        <w:tc>
          <w:tcPr>
            <w:tcW w:w="788"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55.56</w:t>
            </w:r>
          </w:p>
        </w:tc>
        <w:tc>
          <w:tcPr>
            <w:tcW w:w="657"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8</w:t>
            </w:r>
          </w:p>
        </w:tc>
        <w:tc>
          <w:tcPr>
            <w:tcW w:w="877"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88.89</w:t>
            </w:r>
          </w:p>
        </w:tc>
        <w:tc>
          <w:tcPr>
            <w:tcW w:w="658"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8</w:t>
            </w:r>
          </w:p>
        </w:tc>
        <w:tc>
          <w:tcPr>
            <w:tcW w:w="785"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88.89</w:t>
            </w:r>
          </w:p>
        </w:tc>
        <w:tc>
          <w:tcPr>
            <w:tcW w:w="722"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813"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c>
          <w:tcPr>
            <w:tcW w:w="660"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6</w:t>
            </w:r>
          </w:p>
        </w:tc>
        <w:tc>
          <w:tcPr>
            <w:tcW w:w="783"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66.67</w:t>
            </w:r>
          </w:p>
        </w:tc>
        <w:tc>
          <w:tcPr>
            <w:tcW w:w="767"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8</w:t>
            </w:r>
          </w:p>
        </w:tc>
        <w:tc>
          <w:tcPr>
            <w:tcW w:w="870"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88.89</w:t>
            </w:r>
          </w:p>
        </w:tc>
      </w:tr>
      <w:tr w:rsidR="005E6E13" w:rsidRPr="006B5234" w:rsidTr="005E6E13">
        <w:trPr>
          <w:gridAfter w:val="1"/>
          <w:cnfStyle w:val="000000100000" w:firstRow="0" w:lastRow="0" w:firstColumn="0" w:lastColumn="0" w:oddVBand="0" w:evenVBand="0" w:oddHBand="1" w:evenHBand="0" w:firstRowFirstColumn="0" w:firstRowLastColumn="0" w:lastRowFirstColumn="0" w:lastRowLastColumn="0"/>
          <w:wAfter w:w="8" w:type="dxa"/>
          <w:trHeight w:val="255"/>
        </w:trPr>
        <w:tc>
          <w:tcPr>
            <w:cnfStyle w:val="001000000000" w:firstRow="0" w:lastRow="0" w:firstColumn="1" w:lastColumn="0" w:oddVBand="0" w:evenVBand="0" w:oddHBand="0" w:evenHBand="0" w:firstRowFirstColumn="0" w:firstRowLastColumn="0" w:lastRowFirstColumn="0" w:lastRowLastColumn="0"/>
            <w:tcW w:w="2321" w:type="dxa"/>
            <w:shd w:val="clear" w:color="auto" w:fill="auto"/>
          </w:tcPr>
          <w:p w:rsidR="005746C5" w:rsidRPr="006B5234" w:rsidRDefault="005746C5" w:rsidP="00A51830">
            <w:pPr>
              <w:spacing w:afterAutospacing="0"/>
              <w:jc w:val="both"/>
              <w:rPr>
                <w:rFonts w:ascii="Times New Roman" w:hAnsi="Times New Roman" w:cs="Times New Roman"/>
                <w:b w:val="0"/>
                <w:i/>
                <w:color w:val="auto"/>
                <w:sz w:val="18"/>
                <w:szCs w:val="18"/>
              </w:rPr>
            </w:pPr>
            <w:r w:rsidRPr="006B5234">
              <w:rPr>
                <w:rFonts w:ascii="Times New Roman" w:hAnsi="Times New Roman" w:cs="Times New Roman"/>
                <w:b w:val="0"/>
                <w:i/>
                <w:color w:val="auto"/>
                <w:sz w:val="18"/>
                <w:szCs w:val="18"/>
              </w:rPr>
              <w:t xml:space="preserve">Oxalis </w:t>
            </w:r>
            <w:proofErr w:type="spellStart"/>
            <w:r w:rsidRPr="006B5234">
              <w:rPr>
                <w:rFonts w:ascii="Times New Roman" w:hAnsi="Times New Roman" w:cs="Times New Roman"/>
                <w:b w:val="0"/>
                <w:i/>
                <w:color w:val="auto"/>
                <w:sz w:val="18"/>
                <w:szCs w:val="18"/>
              </w:rPr>
              <w:t>latifolia</w:t>
            </w:r>
            <w:proofErr w:type="spellEnd"/>
          </w:p>
        </w:tc>
        <w:tc>
          <w:tcPr>
            <w:tcW w:w="651"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8</w:t>
            </w:r>
          </w:p>
        </w:tc>
        <w:tc>
          <w:tcPr>
            <w:tcW w:w="811"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88.89</w:t>
            </w:r>
          </w:p>
        </w:tc>
        <w:tc>
          <w:tcPr>
            <w:tcW w:w="653"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789"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c>
          <w:tcPr>
            <w:tcW w:w="654"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8</w:t>
            </w:r>
          </w:p>
        </w:tc>
        <w:tc>
          <w:tcPr>
            <w:tcW w:w="788"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88.89</w:t>
            </w:r>
          </w:p>
        </w:tc>
        <w:tc>
          <w:tcPr>
            <w:tcW w:w="657"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877"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c>
          <w:tcPr>
            <w:tcW w:w="658"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8</w:t>
            </w:r>
          </w:p>
        </w:tc>
        <w:tc>
          <w:tcPr>
            <w:tcW w:w="785"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88.89</w:t>
            </w:r>
          </w:p>
        </w:tc>
        <w:tc>
          <w:tcPr>
            <w:tcW w:w="722"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813"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c>
          <w:tcPr>
            <w:tcW w:w="660"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8</w:t>
            </w:r>
          </w:p>
        </w:tc>
        <w:tc>
          <w:tcPr>
            <w:tcW w:w="783"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88.89</w:t>
            </w:r>
          </w:p>
        </w:tc>
        <w:tc>
          <w:tcPr>
            <w:tcW w:w="767"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870"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r>
      <w:tr w:rsidR="00B00904" w:rsidRPr="006B5234" w:rsidTr="005E6E13">
        <w:trPr>
          <w:gridAfter w:val="1"/>
          <w:wAfter w:w="8" w:type="dxa"/>
          <w:trHeight w:val="255"/>
        </w:trPr>
        <w:tc>
          <w:tcPr>
            <w:cnfStyle w:val="001000000000" w:firstRow="0" w:lastRow="0" w:firstColumn="1" w:lastColumn="0" w:oddVBand="0" w:evenVBand="0" w:oddHBand="0" w:evenHBand="0" w:firstRowFirstColumn="0" w:firstRowLastColumn="0" w:lastRowFirstColumn="0" w:lastRowLastColumn="0"/>
            <w:tcW w:w="2321" w:type="dxa"/>
            <w:shd w:val="clear" w:color="auto" w:fill="auto"/>
          </w:tcPr>
          <w:p w:rsidR="005746C5" w:rsidRPr="006B5234" w:rsidRDefault="005746C5" w:rsidP="00A51830">
            <w:pPr>
              <w:spacing w:afterAutospacing="0"/>
              <w:jc w:val="both"/>
              <w:rPr>
                <w:rFonts w:ascii="Times New Roman" w:hAnsi="Times New Roman" w:cs="Times New Roman"/>
                <w:b w:val="0"/>
                <w:i/>
                <w:iCs/>
                <w:color w:val="auto"/>
                <w:sz w:val="18"/>
                <w:szCs w:val="18"/>
              </w:rPr>
            </w:pPr>
            <w:proofErr w:type="spellStart"/>
            <w:r w:rsidRPr="006B5234">
              <w:rPr>
                <w:rFonts w:ascii="Times New Roman" w:hAnsi="Times New Roman" w:cs="Times New Roman"/>
                <w:b w:val="0"/>
                <w:i/>
                <w:iCs/>
                <w:color w:val="auto"/>
                <w:sz w:val="18"/>
                <w:szCs w:val="18"/>
              </w:rPr>
              <w:t>Guizotia</w:t>
            </w:r>
            <w:proofErr w:type="spellEnd"/>
            <w:r w:rsidRPr="006B5234">
              <w:rPr>
                <w:rFonts w:ascii="Times New Roman" w:hAnsi="Times New Roman" w:cs="Times New Roman"/>
                <w:b w:val="0"/>
                <w:i/>
                <w:iCs/>
                <w:color w:val="auto"/>
                <w:sz w:val="18"/>
                <w:szCs w:val="18"/>
              </w:rPr>
              <w:t xml:space="preserve"> </w:t>
            </w:r>
            <w:proofErr w:type="spellStart"/>
            <w:r w:rsidRPr="006B5234">
              <w:rPr>
                <w:rFonts w:ascii="Times New Roman" w:hAnsi="Times New Roman" w:cs="Times New Roman"/>
                <w:b w:val="0"/>
                <w:i/>
                <w:iCs/>
                <w:color w:val="auto"/>
                <w:sz w:val="18"/>
                <w:szCs w:val="18"/>
              </w:rPr>
              <w:t>scabra</w:t>
            </w:r>
            <w:proofErr w:type="spellEnd"/>
          </w:p>
        </w:tc>
        <w:tc>
          <w:tcPr>
            <w:tcW w:w="651"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8</w:t>
            </w:r>
          </w:p>
        </w:tc>
        <w:tc>
          <w:tcPr>
            <w:tcW w:w="811"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88.89</w:t>
            </w:r>
          </w:p>
        </w:tc>
        <w:tc>
          <w:tcPr>
            <w:tcW w:w="653"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789"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c>
          <w:tcPr>
            <w:tcW w:w="654"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788"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c>
          <w:tcPr>
            <w:tcW w:w="657"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877"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c>
          <w:tcPr>
            <w:tcW w:w="658"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6</w:t>
            </w:r>
          </w:p>
        </w:tc>
        <w:tc>
          <w:tcPr>
            <w:tcW w:w="785"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66.67</w:t>
            </w:r>
          </w:p>
        </w:tc>
        <w:tc>
          <w:tcPr>
            <w:tcW w:w="722"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813"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c>
          <w:tcPr>
            <w:tcW w:w="660"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8</w:t>
            </w:r>
          </w:p>
        </w:tc>
        <w:tc>
          <w:tcPr>
            <w:tcW w:w="783"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88.89</w:t>
            </w:r>
          </w:p>
        </w:tc>
        <w:tc>
          <w:tcPr>
            <w:tcW w:w="767"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870"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r>
      <w:tr w:rsidR="005E6E13" w:rsidRPr="006B5234" w:rsidTr="005E6E13">
        <w:trPr>
          <w:gridAfter w:val="1"/>
          <w:cnfStyle w:val="000000100000" w:firstRow="0" w:lastRow="0" w:firstColumn="0" w:lastColumn="0" w:oddVBand="0" w:evenVBand="0" w:oddHBand="1" w:evenHBand="0" w:firstRowFirstColumn="0" w:firstRowLastColumn="0" w:lastRowFirstColumn="0" w:lastRowLastColumn="0"/>
          <w:wAfter w:w="8" w:type="dxa"/>
          <w:trHeight w:val="99"/>
        </w:trPr>
        <w:tc>
          <w:tcPr>
            <w:cnfStyle w:val="001000000000" w:firstRow="0" w:lastRow="0" w:firstColumn="1" w:lastColumn="0" w:oddVBand="0" w:evenVBand="0" w:oddHBand="0" w:evenHBand="0" w:firstRowFirstColumn="0" w:firstRowLastColumn="0" w:lastRowFirstColumn="0" w:lastRowLastColumn="0"/>
            <w:tcW w:w="2321" w:type="dxa"/>
            <w:shd w:val="clear" w:color="auto" w:fill="auto"/>
          </w:tcPr>
          <w:p w:rsidR="005746C5" w:rsidRPr="006B5234" w:rsidRDefault="005746C5" w:rsidP="00A51830">
            <w:pPr>
              <w:spacing w:afterAutospacing="0"/>
              <w:jc w:val="both"/>
              <w:rPr>
                <w:rFonts w:ascii="Times New Roman" w:hAnsi="Times New Roman" w:cs="Times New Roman"/>
                <w:b w:val="0"/>
                <w:i/>
                <w:color w:val="auto"/>
                <w:sz w:val="18"/>
                <w:szCs w:val="18"/>
              </w:rPr>
            </w:pPr>
            <w:proofErr w:type="spellStart"/>
            <w:r w:rsidRPr="006B5234">
              <w:rPr>
                <w:rFonts w:ascii="Times New Roman" w:hAnsi="Times New Roman" w:cs="Times New Roman"/>
                <w:b w:val="0"/>
                <w:i/>
                <w:color w:val="auto"/>
                <w:sz w:val="18"/>
                <w:szCs w:val="18"/>
              </w:rPr>
              <w:t>Trifolium</w:t>
            </w:r>
            <w:proofErr w:type="spellEnd"/>
            <w:r w:rsidRPr="006B5234">
              <w:rPr>
                <w:rFonts w:ascii="Times New Roman" w:hAnsi="Times New Roman" w:cs="Times New Roman"/>
                <w:b w:val="0"/>
                <w:i/>
                <w:color w:val="auto"/>
                <w:sz w:val="18"/>
                <w:szCs w:val="18"/>
              </w:rPr>
              <w:t xml:space="preserve"> </w:t>
            </w:r>
            <w:proofErr w:type="spellStart"/>
            <w:r w:rsidRPr="006B5234">
              <w:rPr>
                <w:rFonts w:ascii="Times New Roman" w:hAnsi="Times New Roman" w:cs="Times New Roman"/>
                <w:b w:val="0"/>
                <w:i/>
                <w:color w:val="auto"/>
                <w:sz w:val="18"/>
                <w:szCs w:val="18"/>
              </w:rPr>
              <w:t>rueppellianum</w:t>
            </w:r>
            <w:proofErr w:type="spellEnd"/>
          </w:p>
        </w:tc>
        <w:tc>
          <w:tcPr>
            <w:tcW w:w="651"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8</w:t>
            </w:r>
          </w:p>
        </w:tc>
        <w:tc>
          <w:tcPr>
            <w:tcW w:w="811"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88.89</w:t>
            </w:r>
          </w:p>
        </w:tc>
        <w:tc>
          <w:tcPr>
            <w:tcW w:w="653"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789"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c>
          <w:tcPr>
            <w:tcW w:w="654"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6</w:t>
            </w:r>
          </w:p>
        </w:tc>
        <w:tc>
          <w:tcPr>
            <w:tcW w:w="788"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66.67</w:t>
            </w:r>
          </w:p>
        </w:tc>
        <w:tc>
          <w:tcPr>
            <w:tcW w:w="657"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877"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c>
          <w:tcPr>
            <w:tcW w:w="658"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785"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c>
          <w:tcPr>
            <w:tcW w:w="722"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813"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c>
          <w:tcPr>
            <w:tcW w:w="660"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783"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c>
          <w:tcPr>
            <w:tcW w:w="767"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870"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r>
      <w:tr w:rsidR="00B00904" w:rsidRPr="006B5234" w:rsidTr="005E6E13">
        <w:trPr>
          <w:gridAfter w:val="1"/>
          <w:wAfter w:w="8" w:type="dxa"/>
          <w:trHeight w:val="255"/>
        </w:trPr>
        <w:tc>
          <w:tcPr>
            <w:cnfStyle w:val="001000000000" w:firstRow="0" w:lastRow="0" w:firstColumn="1" w:lastColumn="0" w:oddVBand="0" w:evenVBand="0" w:oddHBand="0" w:evenHBand="0" w:firstRowFirstColumn="0" w:firstRowLastColumn="0" w:lastRowFirstColumn="0" w:lastRowLastColumn="0"/>
            <w:tcW w:w="2321" w:type="dxa"/>
            <w:shd w:val="clear" w:color="auto" w:fill="auto"/>
          </w:tcPr>
          <w:p w:rsidR="005746C5" w:rsidRPr="006B5234" w:rsidRDefault="005746C5" w:rsidP="00A51830">
            <w:pPr>
              <w:spacing w:afterAutospacing="0"/>
              <w:jc w:val="both"/>
              <w:rPr>
                <w:rFonts w:ascii="Times New Roman" w:hAnsi="Times New Roman" w:cs="Times New Roman"/>
                <w:b w:val="0"/>
                <w:i/>
                <w:iCs/>
                <w:color w:val="auto"/>
                <w:sz w:val="18"/>
                <w:szCs w:val="18"/>
              </w:rPr>
            </w:pPr>
            <w:proofErr w:type="spellStart"/>
            <w:r w:rsidRPr="006B5234">
              <w:rPr>
                <w:rFonts w:ascii="Times New Roman" w:hAnsi="Times New Roman" w:cs="Times New Roman"/>
                <w:b w:val="0"/>
                <w:i/>
                <w:iCs/>
                <w:color w:val="auto"/>
                <w:sz w:val="18"/>
                <w:szCs w:val="18"/>
              </w:rPr>
              <w:t>Gynandropsis</w:t>
            </w:r>
            <w:proofErr w:type="spellEnd"/>
            <w:r w:rsidRPr="006B5234">
              <w:rPr>
                <w:rFonts w:ascii="Times New Roman" w:hAnsi="Times New Roman" w:cs="Times New Roman"/>
                <w:b w:val="0"/>
                <w:i/>
                <w:iCs/>
                <w:color w:val="auto"/>
                <w:sz w:val="18"/>
                <w:szCs w:val="18"/>
              </w:rPr>
              <w:t xml:space="preserve"> </w:t>
            </w:r>
            <w:proofErr w:type="spellStart"/>
            <w:r w:rsidRPr="006B5234">
              <w:rPr>
                <w:rFonts w:ascii="Times New Roman" w:hAnsi="Times New Roman" w:cs="Times New Roman"/>
                <w:b w:val="0"/>
                <w:i/>
                <w:iCs/>
                <w:color w:val="auto"/>
                <w:sz w:val="18"/>
                <w:szCs w:val="18"/>
              </w:rPr>
              <w:t>gynandra</w:t>
            </w:r>
            <w:proofErr w:type="spellEnd"/>
          </w:p>
        </w:tc>
        <w:tc>
          <w:tcPr>
            <w:tcW w:w="651"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8</w:t>
            </w:r>
          </w:p>
        </w:tc>
        <w:tc>
          <w:tcPr>
            <w:tcW w:w="811"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88.89</w:t>
            </w:r>
          </w:p>
        </w:tc>
        <w:tc>
          <w:tcPr>
            <w:tcW w:w="653"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789"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c>
          <w:tcPr>
            <w:tcW w:w="654"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7</w:t>
            </w:r>
          </w:p>
        </w:tc>
        <w:tc>
          <w:tcPr>
            <w:tcW w:w="788"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77.78</w:t>
            </w:r>
          </w:p>
        </w:tc>
        <w:tc>
          <w:tcPr>
            <w:tcW w:w="657"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8</w:t>
            </w:r>
          </w:p>
        </w:tc>
        <w:tc>
          <w:tcPr>
            <w:tcW w:w="877"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88.89</w:t>
            </w:r>
          </w:p>
        </w:tc>
        <w:tc>
          <w:tcPr>
            <w:tcW w:w="658"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785"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c>
          <w:tcPr>
            <w:tcW w:w="722"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813"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c>
          <w:tcPr>
            <w:tcW w:w="660"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783"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c>
          <w:tcPr>
            <w:tcW w:w="767"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870"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r>
      <w:tr w:rsidR="005E6E13" w:rsidRPr="006B5234" w:rsidTr="005E6E13">
        <w:trPr>
          <w:gridAfter w:val="1"/>
          <w:cnfStyle w:val="000000100000" w:firstRow="0" w:lastRow="0" w:firstColumn="0" w:lastColumn="0" w:oddVBand="0" w:evenVBand="0" w:oddHBand="1" w:evenHBand="0" w:firstRowFirstColumn="0" w:firstRowLastColumn="0" w:lastRowFirstColumn="0" w:lastRowLastColumn="0"/>
          <w:wAfter w:w="8" w:type="dxa"/>
          <w:trHeight w:val="255"/>
        </w:trPr>
        <w:tc>
          <w:tcPr>
            <w:cnfStyle w:val="001000000000" w:firstRow="0" w:lastRow="0" w:firstColumn="1" w:lastColumn="0" w:oddVBand="0" w:evenVBand="0" w:oddHBand="0" w:evenHBand="0" w:firstRowFirstColumn="0" w:firstRowLastColumn="0" w:lastRowFirstColumn="0" w:lastRowLastColumn="0"/>
            <w:tcW w:w="2321" w:type="dxa"/>
            <w:shd w:val="clear" w:color="auto" w:fill="auto"/>
          </w:tcPr>
          <w:p w:rsidR="005746C5" w:rsidRPr="006B5234" w:rsidRDefault="005746C5" w:rsidP="00A51830">
            <w:pPr>
              <w:spacing w:afterAutospacing="0"/>
              <w:jc w:val="both"/>
              <w:rPr>
                <w:rFonts w:ascii="Times New Roman" w:hAnsi="Times New Roman" w:cs="Times New Roman"/>
                <w:b w:val="0"/>
                <w:i/>
                <w:iCs/>
                <w:color w:val="auto"/>
                <w:sz w:val="18"/>
                <w:szCs w:val="18"/>
              </w:rPr>
            </w:pPr>
            <w:proofErr w:type="spellStart"/>
            <w:r w:rsidRPr="006B5234">
              <w:rPr>
                <w:rFonts w:ascii="Times New Roman" w:hAnsi="Times New Roman" w:cs="Times New Roman"/>
                <w:b w:val="0"/>
                <w:i/>
                <w:iCs/>
                <w:color w:val="auto"/>
                <w:sz w:val="18"/>
                <w:szCs w:val="18"/>
              </w:rPr>
              <w:t>Oxygonum</w:t>
            </w:r>
            <w:proofErr w:type="spellEnd"/>
            <w:r w:rsidRPr="006B5234">
              <w:rPr>
                <w:rFonts w:ascii="Times New Roman" w:hAnsi="Times New Roman" w:cs="Times New Roman"/>
                <w:b w:val="0"/>
                <w:i/>
                <w:iCs/>
                <w:color w:val="auto"/>
                <w:sz w:val="18"/>
                <w:szCs w:val="18"/>
              </w:rPr>
              <w:t xml:space="preserve"> </w:t>
            </w:r>
            <w:proofErr w:type="spellStart"/>
            <w:r w:rsidRPr="006B5234">
              <w:rPr>
                <w:rFonts w:ascii="Times New Roman" w:hAnsi="Times New Roman" w:cs="Times New Roman"/>
                <w:b w:val="0"/>
                <w:i/>
                <w:iCs/>
                <w:color w:val="auto"/>
                <w:sz w:val="18"/>
                <w:szCs w:val="18"/>
              </w:rPr>
              <w:t>sinuatum</w:t>
            </w:r>
            <w:proofErr w:type="spellEnd"/>
          </w:p>
        </w:tc>
        <w:tc>
          <w:tcPr>
            <w:tcW w:w="651"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8</w:t>
            </w:r>
          </w:p>
        </w:tc>
        <w:tc>
          <w:tcPr>
            <w:tcW w:w="811"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88.89</w:t>
            </w:r>
          </w:p>
        </w:tc>
        <w:tc>
          <w:tcPr>
            <w:tcW w:w="653"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789"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c>
          <w:tcPr>
            <w:tcW w:w="654"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788"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c>
          <w:tcPr>
            <w:tcW w:w="657"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877"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c>
          <w:tcPr>
            <w:tcW w:w="658"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8</w:t>
            </w:r>
          </w:p>
        </w:tc>
        <w:tc>
          <w:tcPr>
            <w:tcW w:w="785"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88.89</w:t>
            </w:r>
          </w:p>
        </w:tc>
        <w:tc>
          <w:tcPr>
            <w:tcW w:w="722"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813"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c>
          <w:tcPr>
            <w:tcW w:w="660"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7</w:t>
            </w:r>
          </w:p>
        </w:tc>
        <w:tc>
          <w:tcPr>
            <w:tcW w:w="783"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77.78</w:t>
            </w:r>
          </w:p>
        </w:tc>
        <w:tc>
          <w:tcPr>
            <w:tcW w:w="767"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8</w:t>
            </w:r>
          </w:p>
        </w:tc>
        <w:tc>
          <w:tcPr>
            <w:tcW w:w="870"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88.89</w:t>
            </w:r>
          </w:p>
        </w:tc>
      </w:tr>
      <w:tr w:rsidR="00B00904" w:rsidRPr="006B5234" w:rsidTr="005E6E13">
        <w:trPr>
          <w:gridAfter w:val="1"/>
          <w:wAfter w:w="8" w:type="dxa"/>
          <w:trHeight w:val="270"/>
        </w:trPr>
        <w:tc>
          <w:tcPr>
            <w:cnfStyle w:val="001000000000" w:firstRow="0" w:lastRow="0" w:firstColumn="1" w:lastColumn="0" w:oddVBand="0" w:evenVBand="0" w:oddHBand="0" w:evenHBand="0" w:firstRowFirstColumn="0" w:firstRowLastColumn="0" w:lastRowFirstColumn="0" w:lastRowLastColumn="0"/>
            <w:tcW w:w="2321" w:type="dxa"/>
            <w:shd w:val="clear" w:color="auto" w:fill="auto"/>
          </w:tcPr>
          <w:p w:rsidR="005746C5" w:rsidRPr="006B5234" w:rsidRDefault="005746C5" w:rsidP="00A51830">
            <w:pPr>
              <w:spacing w:afterAutospacing="0"/>
              <w:jc w:val="both"/>
              <w:rPr>
                <w:rFonts w:ascii="Times New Roman" w:hAnsi="Times New Roman" w:cs="Times New Roman"/>
                <w:b w:val="0"/>
                <w:i/>
                <w:color w:val="auto"/>
                <w:sz w:val="18"/>
                <w:szCs w:val="18"/>
              </w:rPr>
            </w:pPr>
            <w:proofErr w:type="spellStart"/>
            <w:r w:rsidRPr="006B5234">
              <w:rPr>
                <w:rFonts w:ascii="Times New Roman" w:hAnsi="Times New Roman" w:cs="Times New Roman"/>
                <w:b w:val="0"/>
                <w:i/>
                <w:color w:val="auto"/>
                <w:sz w:val="18"/>
                <w:szCs w:val="18"/>
              </w:rPr>
              <w:t>Rumex</w:t>
            </w:r>
            <w:proofErr w:type="spellEnd"/>
            <w:r w:rsidRPr="006B5234">
              <w:rPr>
                <w:rFonts w:ascii="Times New Roman" w:hAnsi="Times New Roman" w:cs="Times New Roman"/>
                <w:b w:val="0"/>
                <w:i/>
                <w:color w:val="auto"/>
                <w:sz w:val="18"/>
                <w:szCs w:val="18"/>
              </w:rPr>
              <w:t xml:space="preserve"> </w:t>
            </w:r>
            <w:proofErr w:type="spellStart"/>
            <w:r w:rsidRPr="006B5234">
              <w:rPr>
                <w:rFonts w:ascii="Times New Roman" w:hAnsi="Times New Roman" w:cs="Times New Roman"/>
                <w:b w:val="0"/>
                <w:i/>
                <w:color w:val="auto"/>
                <w:sz w:val="18"/>
                <w:szCs w:val="18"/>
              </w:rPr>
              <w:t>abyssinica</w:t>
            </w:r>
            <w:proofErr w:type="spellEnd"/>
          </w:p>
        </w:tc>
        <w:tc>
          <w:tcPr>
            <w:tcW w:w="651"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7</w:t>
            </w:r>
          </w:p>
        </w:tc>
        <w:tc>
          <w:tcPr>
            <w:tcW w:w="811"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77.78</w:t>
            </w:r>
          </w:p>
        </w:tc>
        <w:tc>
          <w:tcPr>
            <w:tcW w:w="653"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789"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c>
          <w:tcPr>
            <w:tcW w:w="654"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6</w:t>
            </w:r>
          </w:p>
        </w:tc>
        <w:tc>
          <w:tcPr>
            <w:tcW w:w="788"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66.67</w:t>
            </w:r>
          </w:p>
        </w:tc>
        <w:tc>
          <w:tcPr>
            <w:tcW w:w="657"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877"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c>
          <w:tcPr>
            <w:tcW w:w="658"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8</w:t>
            </w:r>
          </w:p>
        </w:tc>
        <w:tc>
          <w:tcPr>
            <w:tcW w:w="785"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88.89</w:t>
            </w:r>
          </w:p>
        </w:tc>
        <w:tc>
          <w:tcPr>
            <w:tcW w:w="722"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8</w:t>
            </w:r>
          </w:p>
        </w:tc>
        <w:tc>
          <w:tcPr>
            <w:tcW w:w="813"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88.89</w:t>
            </w:r>
          </w:p>
        </w:tc>
        <w:tc>
          <w:tcPr>
            <w:tcW w:w="660"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5</w:t>
            </w:r>
          </w:p>
        </w:tc>
        <w:tc>
          <w:tcPr>
            <w:tcW w:w="783"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55.56</w:t>
            </w:r>
          </w:p>
        </w:tc>
        <w:tc>
          <w:tcPr>
            <w:tcW w:w="767"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870"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r>
      <w:tr w:rsidR="005E6E13" w:rsidRPr="006B5234" w:rsidTr="005E6E13">
        <w:trPr>
          <w:gridAfter w:val="1"/>
          <w:cnfStyle w:val="000000100000" w:firstRow="0" w:lastRow="0" w:firstColumn="0" w:lastColumn="0" w:oddVBand="0" w:evenVBand="0" w:oddHBand="1" w:evenHBand="0" w:firstRowFirstColumn="0" w:firstRowLastColumn="0" w:lastRowFirstColumn="0" w:lastRowLastColumn="0"/>
          <w:wAfter w:w="8" w:type="dxa"/>
          <w:trHeight w:val="255"/>
        </w:trPr>
        <w:tc>
          <w:tcPr>
            <w:cnfStyle w:val="001000000000" w:firstRow="0" w:lastRow="0" w:firstColumn="1" w:lastColumn="0" w:oddVBand="0" w:evenVBand="0" w:oddHBand="0" w:evenHBand="0" w:firstRowFirstColumn="0" w:firstRowLastColumn="0" w:lastRowFirstColumn="0" w:lastRowLastColumn="0"/>
            <w:tcW w:w="2321" w:type="dxa"/>
            <w:shd w:val="clear" w:color="auto" w:fill="auto"/>
          </w:tcPr>
          <w:p w:rsidR="005746C5" w:rsidRPr="006B5234" w:rsidRDefault="005746C5" w:rsidP="00A51830">
            <w:pPr>
              <w:spacing w:afterAutospacing="0"/>
              <w:jc w:val="both"/>
              <w:rPr>
                <w:rFonts w:ascii="Times New Roman" w:hAnsi="Times New Roman" w:cs="Times New Roman"/>
                <w:b w:val="0"/>
                <w:i/>
                <w:color w:val="auto"/>
                <w:sz w:val="18"/>
                <w:szCs w:val="18"/>
              </w:rPr>
            </w:pPr>
            <w:proofErr w:type="spellStart"/>
            <w:r w:rsidRPr="006B5234">
              <w:rPr>
                <w:rFonts w:ascii="Times New Roman" w:hAnsi="Times New Roman" w:cs="Times New Roman"/>
                <w:b w:val="0"/>
                <w:i/>
                <w:color w:val="auto"/>
                <w:sz w:val="18"/>
                <w:szCs w:val="18"/>
              </w:rPr>
              <w:t>Drymaria</w:t>
            </w:r>
            <w:proofErr w:type="spellEnd"/>
            <w:r w:rsidRPr="006B5234">
              <w:rPr>
                <w:rFonts w:ascii="Times New Roman" w:hAnsi="Times New Roman" w:cs="Times New Roman"/>
                <w:b w:val="0"/>
                <w:i/>
                <w:color w:val="auto"/>
                <w:sz w:val="18"/>
                <w:szCs w:val="18"/>
              </w:rPr>
              <w:t xml:space="preserve"> </w:t>
            </w:r>
            <w:proofErr w:type="spellStart"/>
            <w:r w:rsidRPr="006B5234">
              <w:rPr>
                <w:rFonts w:ascii="Times New Roman" w:hAnsi="Times New Roman" w:cs="Times New Roman"/>
                <w:b w:val="0"/>
                <w:i/>
                <w:color w:val="auto"/>
                <w:sz w:val="18"/>
                <w:szCs w:val="18"/>
              </w:rPr>
              <w:t>cordata</w:t>
            </w:r>
            <w:proofErr w:type="spellEnd"/>
          </w:p>
        </w:tc>
        <w:tc>
          <w:tcPr>
            <w:tcW w:w="651"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8</w:t>
            </w:r>
          </w:p>
        </w:tc>
        <w:tc>
          <w:tcPr>
            <w:tcW w:w="811"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88.89</w:t>
            </w:r>
          </w:p>
        </w:tc>
        <w:tc>
          <w:tcPr>
            <w:tcW w:w="653"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789"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c>
          <w:tcPr>
            <w:tcW w:w="654"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788"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c>
          <w:tcPr>
            <w:tcW w:w="657"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877"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c>
          <w:tcPr>
            <w:tcW w:w="658"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8</w:t>
            </w:r>
          </w:p>
        </w:tc>
        <w:tc>
          <w:tcPr>
            <w:tcW w:w="785"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88.89</w:t>
            </w:r>
          </w:p>
        </w:tc>
        <w:tc>
          <w:tcPr>
            <w:tcW w:w="722"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813"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c>
          <w:tcPr>
            <w:tcW w:w="660"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783"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c>
          <w:tcPr>
            <w:tcW w:w="767"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870"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r>
      <w:tr w:rsidR="00B00904" w:rsidRPr="006B5234" w:rsidTr="005E6E13">
        <w:trPr>
          <w:gridAfter w:val="1"/>
          <w:wAfter w:w="8" w:type="dxa"/>
          <w:trHeight w:val="255"/>
        </w:trPr>
        <w:tc>
          <w:tcPr>
            <w:cnfStyle w:val="001000000000" w:firstRow="0" w:lastRow="0" w:firstColumn="1" w:lastColumn="0" w:oddVBand="0" w:evenVBand="0" w:oddHBand="0" w:evenHBand="0" w:firstRowFirstColumn="0" w:firstRowLastColumn="0" w:lastRowFirstColumn="0" w:lastRowLastColumn="0"/>
            <w:tcW w:w="2321" w:type="dxa"/>
            <w:shd w:val="clear" w:color="auto" w:fill="auto"/>
          </w:tcPr>
          <w:p w:rsidR="005746C5" w:rsidRPr="006B5234" w:rsidRDefault="005746C5" w:rsidP="00A51830">
            <w:pPr>
              <w:spacing w:afterAutospacing="0"/>
              <w:jc w:val="both"/>
              <w:rPr>
                <w:rFonts w:ascii="Times New Roman" w:hAnsi="Times New Roman" w:cs="Times New Roman"/>
                <w:b w:val="0"/>
                <w:i/>
                <w:color w:val="auto"/>
                <w:sz w:val="18"/>
                <w:szCs w:val="18"/>
              </w:rPr>
            </w:pPr>
            <w:r w:rsidRPr="006B5234">
              <w:rPr>
                <w:rFonts w:ascii="Times New Roman" w:hAnsi="Times New Roman" w:cs="Times New Roman"/>
                <w:b w:val="0"/>
                <w:i/>
                <w:color w:val="auto"/>
                <w:sz w:val="18"/>
                <w:szCs w:val="18"/>
              </w:rPr>
              <w:t xml:space="preserve">Xanthium </w:t>
            </w:r>
            <w:proofErr w:type="spellStart"/>
            <w:r w:rsidRPr="006B5234">
              <w:rPr>
                <w:rFonts w:ascii="Times New Roman" w:hAnsi="Times New Roman" w:cs="Times New Roman"/>
                <w:b w:val="0"/>
                <w:i/>
                <w:color w:val="auto"/>
                <w:sz w:val="18"/>
                <w:szCs w:val="18"/>
              </w:rPr>
              <w:t>strumarium</w:t>
            </w:r>
            <w:proofErr w:type="spellEnd"/>
          </w:p>
        </w:tc>
        <w:tc>
          <w:tcPr>
            <w:tcW w:w="651"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7</w:t>
            </w:r>
          </w:p>
        </w:tc>
        <w:tc>
          <w:tcPr>
            <w:tcW w:w="811"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77.78</w:t>
            </w:r>
          </w:p>
        </w:tc>
        <w:tc>
          <w:tcPr>
            <w:tcW w:w="653"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789"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c>
          <w:tcPr>
            <w:tcW w:w="654"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6</w:t>
            </w:r>
          </w:p>
        </w:tc>
        <w:tc>
          <w:tcPr>
            <w:tcW w:w="788"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66.67</w:t>
            </w:r>
          </w:p>
        </w:tc>
        <w:tc>
          <w:tcPr>
            <w:tcW w:w="657"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8</w:t>
            </w:r>
          </w:p>
        </w:tc>
        <w:tc>
          <w:tcPr>
            <w:tcW w:w="877"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88.89</w:t>
            </w:r>
          </w:p>
        </w:tc>
        <w:tc>
          <w:tcPr>
            <w:tcW w:w="658"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8</w:t>
            </w:r>
          </w:p>
        </w:tc>
        <w:tc>
          <w:tcPr>
            <w:tcW w:w="785"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88.89</w:t>
            </w:r>
          </w:p>
        </w:tc>
        <w:tc>
          <w:tcPr>
            <w:tcW w:w="722"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8</w:t>
            </w:r>
          </w:p>
        </w:tc>
        <w:tc>
          <w:tcPr>
            <w:tcW w:w="813"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88.89</w:t>
            </w:r>
          </w:p>
        </w:tc>
        <w:tc>
          <w:tcPr>
            <w:tcW w:w="660"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5</w:t>
            </w:r>
          </w:p>
        </w:tc>
        <w:tc>
          <w:tcPr>
            <w:tcW w:w="783"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55.56</w:t>
            </w:r>
          </w:p>
        </w:tc>
        <w:tc>
          <w:tcPr>
            <w:tcW w:w="767"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7</w:t>
            </w:r>
          </w:p>
        </w:tc>
        <w:tc>
          <w:tcPr>
            <w:tcW w:w="870"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77.78</w:t>
            </w:r>
          </w:p>
        </w:tc>
      </w:tr>
      <w:tr w:rsidR="005E6E13" w:rsidRPr="006B5234" w:rsidTr="005E6E13">
        <w:trPr>
          <w:gridAfter w:val="1"/>
          <w:cnfStyle w:val="000000100000" w:firstRow="0" w:lastRow="0" w:firstColumn="0" w:lastColumn="0" w:oddVBand="0" w:evenVBand="0" w:oddHBand="1" w:evenHBand="0" w:firstRowFirstColumn="0" w:firstRowLastColumn="0" w:lastRowFirstColumn="0" w:lastRowLastColumn="0"/>
          <w:wAfter w:w="8" w:type="dxa"/>
          <w:trHeight w:val="255"/>
        </w:trPr>
        <w:tc>
          <w:tcPr>
            <w:cnfStyle w:val="001000000000" w:firstRow="0" w:lastRow="0" w:firstColumn="1" w:lastColumn="0" w:oddVBand="0" w:evenVBand="0" w:oddHBand="0" w:evenHBand="0" w:firstRowFirstColumn="0" w:firstRowLastColumn="0" w:lastRowFirstColumn="0" w:lastRowLastColumn="0"/>
            <w:tcW w:w="2321" w:type="dxa"/>
            <w:shd w:val="clear" w:color="auto" w:fill="auto"/>
          </w:tcPr>
          <w:p w:rsidR="005746C5" w:rsidRPr="006B5234" w:rsidRDefault="005746C5" w:rsidP="00A51830">
            <w:pPr>
              <w:spacing w:afterAutospacing="0"/>
              <w:jc w:val="both"/>
              <w:rPr>
                <w:rFonts w:ascii="Times New Roman" w:hAnsi="Times New Roman" w:cs="Times New Roman"/>
                <w:b w:val="0"/>
                <w:i/>
                <w:color w:val="auto"/>
                <w:sz w:val="18"/>
                <w:szCs w:val="18"/>
              </w:rPr>
            </w:pPr>
            <w:proofErr w:type="spellStart"/>
            <w:r w:rsidRPr="006B5234">
              <w:rPr>
                <w:rFonts w:ascii="Times New Roman" w:hAnsi="Times New Roman" w:cs="Times New Roman"/>
                <w:b w:val="0"/>
                <w:i/>
                <w:color w:val="auto"/>
                <w:sz w:val="18"/>
                <w:szCs w:val="18"/>
              </w:rPr>
              <w:t>Galinsoga</w:t>
            </w:r>
            <w:proofErr w:type="spellEnd"/>
            <w:r w:rsidRPr="006B5234">
              <w:rPr>
                <w:rFonts w:ascii="Times New Roman" w:hAnsi="Times New Roman" w:cs="Times New Roman"/>
                <w:b w:val="0"/>
                <w:i/>
                <w:color w:val="auto"/>
                <w:sz w:val="18"/>
                <w:szCs w:val="18"/>
              </w:rPr>
              <w:t xml:space="preserve"> </w:t>
            </w:r>
            <w:proofErr w:type="spellStart"/>
            <w:r w:rsidRPr="006B5234">
              <w:rPr>
                <w:rFonts w:ascii="Times New Roman" w:hAnsi="Times New Roman" w:cs="Times New Roman"/>
                <w:b w:val="0"/>
                <w:i/>
                <w:color w:val="auto"/>
                <w:sz w:val="18"/>
                <w:szCs w:val="18"/>
              </w:rPr>
              <w:t>parviflora</w:t>
            </w:r>
            <w:proofErr w:type="spellEnd"/>
          </w:p>
        </w:tc>
        <w:tc>
          <w:tcPr>
            <w:tcW w:w="651"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811"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c>
          <w:tcPr>
            <w:tcW w:w="653"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789"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c>
          <w:tcPr>
            <w:tcW w:w="654"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788"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c>
          <w:tcPr>
            <w:tcW w:w="657"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877"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c>
          <w:tcPr>
            <w:tcW w:w="658"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785"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c>
          <w:tcPr>
            <w:tcW w:w="722"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813"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c>
          <w:tcPr>
            <w:tcW w:w="660"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783"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c>
          <w:tcPr>
            <w:tcW w:w="767"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870"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r>
      <w:tr w:rsidR="00B00904" w:rsidRPr="006B5234" w:rsidTr="005E6E13">
        <w:trPr>
          <w:gridAfter w:val="1"/>
          <w:wAfter w:w="8" w:type="dxa"/>
          <w:trHeight w:val="255"/>
        </w:trPr>
        <w:tc>
          <w:tcPr>
            <w:cnfStyle w:val="001000000000" w:firstRow="0" w:lastRow="0" w:firstColumn="1" w:lastColumn="0" w:oddVBand="0" w:evenVBand="0" w:oddHBand="0" w:evenHBand="0" w:firstRowFirstColumn="0" w:firstRowLastColumn="0" w:lastRowFirstColumn="0" w:lastRowLastColumn="0"/>
            <w:tcW w:w="2321" w:type="dxa"/>
            <w:shd w:val="clear" w:color="auto" w:fill="auto"/>
          </w:tcPr>
          <w:p w:rsidR="005746C5" w:rsidRPr="006B5234" w:rsidRDefault="005746C5" w:rsidP="00A51830">
            <w:pPr>
              <w:spacing w:afterAutospacing="0"/>
              <w:jc w:val="both"/>
              <w:rPr>
                <w:rFonts w:ascii="Times New Roman" w:hAnsi="Times New Roman" w:cs="Times New Roman"/>
                <w:b w:val="0"/>
                <w:i/>
                <w:color w:val="auto"/>
                <w:sz w:val="18"/>
                <w:szCs w:val="18"/>
              </w:rPr>
            </w:pPr>
            <w:proofErr w:type="spellStart"/>
            <w:r w:rsidRPr="006B5234">
              <w:rPr>
                <w:rFonts w:ascii="Times New Roman" w:hAnsi="Times New Roman" w:cs="Times New Roman"/>
                <w:b w:val="0"/>
                <w:i/>
                <w:color w:val="auto"/>
                <w:sz w:val="18"/>
                <w:szCs w:val="18"/>
              </w:rPr>
              <w:t>Bidens</w:t>
            </w:r>
            <w:proofErr w:type="spellEnd"/>
            <w:r w:rsidRPr="006B5234">
              <w:rPr>
                <w:rFonts w:ascii="Times New Roman" w:hAnsi="Times New Roman" w:cs="Times New Roman"/>
                <w:b w:val="0"/>
                <w:i/>
                <w:color w:val="auto"/>
                <w:sz w:val="18"/>
                <w:szCs w:val="18"/>
              </w:rPr>
              <w:t xml:space="preserve"> </w:t>
            </w:r>
            <w:proofErr w:type="spellStart"/>
            <w:r w:rsidRPr="006B5234">
              <w:rPr>
                <w:rFonts w:ascii="Times New Roman" w:hAnsi="Times New Roman" w:cs="Times New Roman"/>
                <w:b w:val="0"/>
                <w:i/>
                <w:color w:val="auto"/>
                <w:sz w:val="18"/>
                <w:szCs w:val="18"/>
              </w:rPr>
              <w:t>pilosa</w:t>
            </w:r>
            <w:proofErr w:type="spellEnd"/>
          </w:p>
        </w:tc>
        <w:tc>
          <w:tcPr>
            <w:tcW w:w="651"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811"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c>
          <w:tcPr>
            <w:tcW w:w="653"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789"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c>
          <w:tcPr>
            <w:tcW w:w="654"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788"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c>
          <w:tcPr>
            <w:tcW w:w="657"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877"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c>
          <w:tcPr>
            <w:tcW w:w="658"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785"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c>
          <w:tcPr>
            <w:tcW w:w="722"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813"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c>
          <w:tcPr>
            <w:tcW w:w="660"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783"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c>
          <w:tcPr>
            <w:tcW w:w="767"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870"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r>
      <w:tr w:rsidR="005E6E13" w:rsidRPr="006B5234" w:rsidTr="005E6E13">
        <w:trPr>
          <w:gridAfter w:val="1"/>
          <w:cnfStyle w:val="000000100000" w:firstRow="0" w:lastRow="0" w:firstColumn="0" w:lastColumn="0" w:oddVBand="0" w:evenVBand="0" w:oddHBand="1" w:evenHBand="0" w:firstRowFirstColumn="0" w:firstRowLastColumn="0" w:lastRowFirstColumn="0" w:lastRowLastColumn="0"/>
          <w:wAfter w:w="8" w:type="dxa"/>
          <w:trHeight w:val="255"/>
        </w:trPr>
        <w:tc>
          <w:tcPr>
            <w:cnfStyle w:val="001000000000" w:firstRow="0" w:lastRow="0" w:firstColumn="1" w:lastColumn="0" w:oddVBand="0" w:evenVBand="0" w:oddHBand="0" w:evenHBand="0" w:firstRowFirstColumn="0" w:firstRowLastColumn="0" w:lastRowFirstColumn="0" w:lastRowLastColumn="0"/>
            <w:tcW w:w="2321" w:type="dxa"/>
            <w:shd w:val="clear" w:color="auto" w:fill="auto"/>
          </w:tcPr>
          <w:p w:rsidR="005746C5" w:rsidRPr="006B5234" w:rsidRDefault="005746C5" w:rsidP="00A51830">
            <w:pPr>
              <w:spacing w:afterAutospacing="0"/>
              <w:jc w:val="both"/>
              <w:rPr>
                <w:rFonts w:ascii="Times New Roman" w:hAnsi="Times New Roman" w:cs="Times New Roman"/>
                <w:b w:val="0"/>
                <w:i/>
                <w:color w:val="auto"/>
                <w:sz w:val="18"/>
                <w:szCs w:val="18"/>
              </w:rPr>
            </w:pPr>
            <w:proofErr w:type="spellStart"/>
            <w:r w:rsidRPr="006B5234">
              <w:rPr>
                <w:rFonts w:ascii="Times New Roman" w:hAnsi="Times New Roman" w:cs="Times New Roman"/>
                <w:b w:val="0"/>
                <w:i/>
                <w:iCs/>
                <w:color w:val="auto"/>
                <w:sz w:val="18"/>
                <w:szCs w:val="18"/>
              </w:rPr>
              <w:t>Avena</w:t>
            </w:r>
            <w:proofErr w:type="spellEnd"/>
            <w:r w:rsidRPr="006B5234">
              <w:rPr>
                <w:rFonts w:ascii="Times New Roman" w:hAnsi="Times New Roman" w:cs="Times New Roman"/>
                <w:b w:val="0"/>
                <w:i/>
                <w:iCs/>
                <w:color w:val="auto"/>
                <w:sz w:val="18"/>
                <w:szCs w:val="18"/>
              </w:rPr>
              <w:t xml:space="preserve"> </w:t>
            </w:r>
            <w:proofErr w:type="spellStart"/>
            <w:r w:rsidRPr="006B5234">
              <w:rPr>
                <w:rFonts w:ascii="Times New Roman" w:hAnsi="Times New Roman" w:cs="Times New Roman"/>
                <w:b w:val="0"/>
                <w:i/>
                <w:iCs/>
                <w:color w:val="auto"/>
                <w:sz w:val="18"/>
                <w:szCs w:val="18"/>
              </w:rPr>
              <w:t>fatua</w:t>
            </w:r>
            <w:proofErr w:type="spellEnd"/>
          </w:p>
        </w:tc>
        <w:tc>
          <w:tcPr>
            <w:tcW w:w="651"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811"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c>
          <w:tcPr>
            <w:tcW w:w="653"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789"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c>
          <w:tcPr>
            <w:tcW w:w="654"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788"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c>
          <w:tcPr>
            <w:tcW w:w="657"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877"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c>
          <w:tcPr>
            <w:tcW w:w="658"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785"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c>
          <w:tcPr>
            <w:tcW w:w="722"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813"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c>
          <w:tcPr>
            <w:tcW w:w="660"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8</w:t>
            </w:r>
          </w:p>
        </w:tc>
        <w:tc>
          <w:tcPr>
            <w:tcW w:w="783"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88.89</w:t>
            </w:r>
          </w:p>
        </w:tc>
        <w:tc>
          <w:tcPr>
            <w:tcW w:w="767"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870"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r>
      <w:tr w:rsidR="00B00904" w:rsidRPr="006B5234" w:rsidTr="005E6E13">
        <w:trPr>
          <w:gridAfter w:val="1"/>
          <w:wAfter w:w="8" w:type="dxa"/>
          <w:trHeight w:val="255"/>
        </w:trPr>
        <w:tc>
          <w:tcPr>
            <w:cnfStyle w:val="001000000000" w:firstRow="0" w:lastRow="0" w:firstColumn="1" w:lastColumn="0" w:oddVBand="0" w:evenVBand="0" w:oddHBand="0" w:evenHBand="0" w:firstRowFirstColumn="0" w:firstRowLastColumn="0" w:lastRowFirstColumn="0" w:lastRowLastColumn="0"/>
            <w:tcW w:w="2321" w:type="dxa"/>
            <w:shd w:val="clear" w:color="auto" w:fill="auto"/>
          </w:tcPr>
          <w:p w:rsidR="005746C5" w:rsidRPr="006B5234" w:rsidRDefault="005746C5" w:rsidP="00A51830">
            <w:pPr>
              <w:spacing w:afterAutospacing="0"/>
              <w:jc w:val="both"/>
              <w:rPr>
                <w:rFonts w:ascii="Times New Roman" w:hAnsi="Times New Roman" w:cs="Times New Roman"/>
                <w:b w:val="0"/>
                <w:i/>
                <w:color w:val="auto"/>
                <w:sz w:val="18"/>
                <w:szCs w:val="18"/>
              </w:rPr>
            </w:pPr>
            <w:proofErr w:type="spellStart"/>
            <w:r w:rsidRPr="006B5234">
              <w:rPr>
                <w:rFonts w:ascii="Times New Roman" w:hAnsi="Times New Roman" w:cs="Times New Roman"/>
                <w:b w:val="0"/>
                <w:i/>
                <w:color w:val="auto"/>
                <w:sz w:val="18"/>
                <w:szCs w:val="18"/>
              </w:rPr>
              <w:t>Cyperus</w:t>
            </w:r>
            <w:proofErr w:type="spellEnd"/>
            <w:r w:rsidRPr="006B5234">
              <w:rPr>
                <w:rFonts w:ascii="Times New Roman" w:hAnsi="Times New Roman" w:cs="Times New Roman"/>
                <w:b w:val="0"/>
                <w:i/>
                <w:color w:val="auto"/>
                <w:sz w:val="18"/>
                <w:szCs w:val="18"/>
              </w:rPr>
              <w:t xml:space="preserve"> </w:t>
            </w:r>
            <w:proofErr w:type="spellStart"/>
            <w:r w:rsidRPr="006B5234">
              <w:rPr>
                <w:rFonts w:ascii="Times New Roman" w:hAnsi="Times New Roman" w:cs="Times New Roman"/>
                <w:b w:val="0"/>
                <w:i/>
                <w:color w:val="auto"/>
                <w:sz w:val="18"/>
                <w:szCs w:val="18"/>
              </w:rPr>
              <w:t>rotundus</w:t>
            </w:r>
            <w:proofErr w:type="spellEnd"/>
          </w:p>
        </w:tc>
        <w:tc>
          <w:tcPr>
            <w:tcW w:w="651"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6</w:t>
            </w:r>
          </w:p>
        </w:tc>
        <w:tc>
          <w:tcPr>
            <w:tcW w:w="811"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66.67</w:t>
            </w:r>
          </w:p>
        </w:tc>
        <w:tc>
          <w:tcPr>
            <w:tcW w:w="653"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7</w:t>
            </w:r>
          </w:p>
        </w:tc>
        <w:tc>
          <w:tcPr>
            <w:tcW w:w="789"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77.78</w:t>
            </w:r>
          </w:p>
        </w:tc>
        <w:tc>
          <w:tcPr>
            <w:tcW w:w="654"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5</w:t>
            </w:r>
          </w:p>
        </w:tc>
        <w:tc>
          <w:tcPr>
            <w:tcW w:w="788"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55.56</w:t>
            </w:r>
          </w:p>
        </w:tc>
        <w:tc>
          <w:tcPr>
            <w:tcW w:w="657"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8</w:t>
            </w:r>
          </w:p>
        </w:tc>
        <w:tc>
          <w:tcPr>
            <w:tcW w:w="877"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88.89</w:t>
            </w:r>
          </w:p>
        </w:tc>
        <w:tc>
          <w:tcPr>
            <w:tcW w:w="658"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7</w:t>
            </w:r>
          </w:p>
        </w:tc>
        <w:tc>
          <w:tcPr>
            <w:tcW w:w="785"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77.78</w:t>
            </w:r>
          </w:p>
        </w:tc>
        <w:tc>
          <w:tcPr>
            <w:tcW w:w="722"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8</w:t>
            </w:r>
          </w:p>
        </w:tc>
        <w:tc>
          <w:tcPr>
            <w:tcW w:w="813"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88.89</w:t>
            </w:r>
          </w:p>
        </w:tc>
        <w:tc>
          <w:tcPr>
            <w:tcW w:w="660"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6</w:t>
            </w:r>
          </w:p>
        </w:tc>
        <w:tc>
          <w:tcPr>
            <w:tcW w:w="783"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66.67</w:t>
            </w:r>
          </w:p>
        </w:tc>
        <w:tc>
          <w:tcPr>
            <w:tcW w:w="767"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7</w:t>
            </w:r>
          </w:p>
        </w:tc>
        <w:tc>
          <w:tcPr>
            <w:tcW w:w="870"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77.78</w:t>
            </w:r>
          </w:p>
        </w:tc>
      </w:tr>
      <w:tr w:rsidR="005E6E13" w:rsidRPr="006B5234" w:rsidTr="005E6E13">
        <w:trPr>
          <w:gridAfter w:val="1"/>
          <w:cnfStyle w:val="000000100000" w:firstRow="0" w:lastRow="0" w:firstColumn="0" w:lastColumn="0" w:oddVBand="0" w:evenVBand="0" w:oddHBand="1" w:evenHBand="0" w:firstRowFirstColumn="0" w:firstRowLastColumn="0" w:lastRowFirstColumn="0" w:lastRowLastColumn="0"/>
          <w:wAfter w:w="8" w:type="dxa"/>
          <w:trHeight w:val="255"/>
        </w:trPr>
        <w:tc>
          <w:tcPr>
            <w:cnfStyle w:val="001000000000" w:firstRow="0" w:lastRow="0" w:firstColumn="1" w:lastColumn="0" w:oddVBand="0" w:evenVBand="0" w:oddHBand="0" w:evenHBand="0" w:firstRowFirstColumn="0" w:firstRowLastColumn="0" w:lastRowFirstColumn="0" w:lastRowLastColumn="0"/>
            <w:tcW w:w="2321" w:type="dxa"/>
            <w:shd w:val="clear" w:color="auto" w:fill="auto"/>
          </w:tcPr>
          <w:p w:rsidR="005746C5" w:rsidRPr="006B5234" w:rsidRDefault="005746C5" w:rsidP="00A51830">
            <w:pPr>
              <w:spacing w:afterAutospacing="0"/>
              <w:jc w:val="both"/>
              <w:rPr>
                <w:rFonts w:ascii="Times New Roman" w:hAnsi="Times New Roman" w:cs="Times New Roman"/>
                <w:b w:val="0"/>
                <w:i/>
                <w:color w:val="auto"/>
                <w:sz w:val="18"/>
                <w:szCs w:val="18"/>
              </w:rPr>
            </w:pPr>
            <w:proofErr w:type="spellStart"/>
            <w:r w:rsidRPr="006B5234">
              <w:rPr>
                <w:rFonts w:ascii="Times New Roman" w:hAnsi="Times New Roman" w:cs="Times New Roman"/>
                <w:b w:val="0"/>
                <w:i/>
                <w:color w:val="auto"/>
                <w:sz w:val="18"/>
                <w:szCs w:val="18"/>
              </w:rPr>
              <w:t>Echinochloa</w:t>
            </w:r>
            <w:proofErr w:type="spellEnd"/>
            <w:r w:rsidRPr="006B5234">
              <w:rPr>
                <w:rFonts w:ascii="Times New Roman" w:hAnsi="Times New Roman" w:cs="Times New Roman"/>
                <w:b w:val="0"/>
                <w:i/>
                <w:color w:val="auto"/>
                <w:sz w:val="18"/>
                <w:szCs w:val="18"/>
              </w:rPr>
              <w:t xml:space="preserve"> </w:t>
            </w:r>
            <w:proofErr w:type="spellStart"/>
            <w:r w:rsidRPr="006B5234">
              <w:rPr>
                <w:rFonts w:ascii="Times New Roman" w:hAnsi="Times New Roman" w:cs="Times New Roman"/>
                <w:b w:val="0"/>
                <w:i/>
                <w:color w:val="auto"/>
                <w:sz w:val="18"/>
                <w:szCs w:val="18"/>
              </w:rPr>
              <w:t>colonum</w:t>
            </w:r>
            <w:proofErr w:type="spellEnd"/>
          </w:p>
        </w:tc>
        <w:tc>
          <w:tcPr>
            <w:tcW w:w="651"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4</w:t>
            </w:r>
          </w:p>
        </w:tc>
        <w:tc>
          <w:tcPr>
            <w:tcW w:w="811"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44.44</w:t>
            </w:r>
          </w:p>
        </w:tc>
        <w:tc>
          <w:tcPr>
            <w:tcW w:w="653"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7</w:t>
            </w:r>
          </w:p>
        </w:tc>
        <w:tc>
          <w:tcPr>
            <w:tcW w:w="789"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77.78</w:t>
            </w:r>
          </w:p>
        </w:tc>
        <w:tc>
          <w:tcPr>
            <w:tcW w:w="654"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5</w:t>
            </w:r>
          </w:p>
        </w:tc>
        <w:tc>
          <w:tcPr>
            <w:tcW w:w="788"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55.56</w:t>
            </w:r>
          </w:p>
        </w:tc>
        <w:tc>
          <w:tcPr>
            <w:tcW w:w="657"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7</w:t>
            </w:r>
          </w:p>
        </w:tc>
        <w:tc>
          <w:tcPr>
            <w:tcW w:w="877"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77.78</w:t>
            </w:r>
          </w:p>
        </w:tc>
        <w:tc>
          <w:tcPr>
            <w:tcW w:w="658"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5</w:t>
            </w:r>
          </w:p>
        </w:tc>
        <w:tc>
          <w:tcPr>
            <w:tcW w:w="785"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55.56</w:t>
            </w:r>
          </w:p>
        </w:tc>
        <w:tc>
          <w:tcPr>
            <w:tcW w:w="722"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6</w:t>
            </w:r>
          </w:p>
        </w:tc>
        <w:tc>
          <w:tcPr>
            <w:tcW w:w="813"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66.67</w:t>
            </w:r>
          </w:p>
        </w:tc>
        <w:tc>
          <w:tcPr>
            <w:tcW w:w="660"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4</w:t>
            </w:r>
          </w:p>
        </w:tc>
        <w:tc>
          <w:tcPr>
            <w:tcW w:w="783"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44.44</w:t>
            </w:r>
          </w:p>
        </w:tc>
        <w:tc>
          <w:tcPr>
            <w:tcW w:w="767"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6</w:t>
            </w:r>
          </w:p>
        </w:tc>
        <w:tc>
          <w:tcPr>
            <w:tcW w:w="870"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66.67</w:t>
            </w:r>
          </w:p>
        </w:tc>
      </w:tr>
      <w:tr w:rsidR="00B00904" w:rsidRPr="006B5234" w:rsidTr="005E6E13">
        <w:trPr>
          <w:gridAfter w:val="1"/>
          <w:wAfter w:w="8" w:type="dxa"/>
          <w:trHeight w:val="255"/>
        </w:trPr>
        <w:tc>
          <w:tcPr>
            <w:cnfStyle w:val="001000000000" w:firstRow="0" w:lastRow="0" w:firstColumn="1" w:lastColumn="0" w:oddVBand="0" w:evenVBand="0" w:oddHBand="0" w:evenHBand="0" w:firstRowFirstColumn="0" w:firstRowLastColumn="0" w:lastRowFirstColumn="0" w:lastRowLastColumn="0"/>
            <w:tcW w:w="2321" w:type="dxa"/>
            <w:shd w:val="clear" w:color="auto" w:fill="auto"/>
          </w:tcPr>
          <w:p w:rsidR="005746C5" w:rsidRPr="006B5234" w:rsidRDefault="005746C5" w:rsidP="00A51830">
            <w:pPr>
              <w:spacing w:afterAutospacing="0"/>
              <w:jc w:val="both"/>
              <w:rPr>
                <w:rFonts w:ascii="Times New Roman" w:hAnsi="Times New Roman" w:cs="Times New Roman"/>
                <w:b w:val="0"/>
                <w:i/>
                <w:color w:val="auto"/>
                <w:sz w:val="18"/>
                <w:szCs w:val="18"/>
              </w:rPr>
            </w:pPr>
            <w:proofErr w:type="spellStart"/>
            <w:r w:rsidRPr="006B5234">
              <w:rPr>
                <w:rFonts w:ascii="Times New Roman" w:hAnsi="Times New Roman" w:cs="Times New Roman"/>
                <w:b w:val="0"/>
                <w:i/>
                <w:color w:val="auto"/>
                <w:sz w:val="18"/>
                <w:szCs w:val="18"/>
              </w:rPr>
              <w:t>Digitaria</w:t>
            </w:r>
            <w:proofErr w:type="spellEnd"/>
            <w:r w:rsidRPr="006B5234">
              <w:rPr>
                <w:rFonts w:ascii="Times New Roman" w:hAnsi="Times New Roman" w:cs="Times New Roman"/>
                <w:b w:val="0"/>
                <w:i/>
                <w:color w:val="auto"/>
                <w:sz w:val="18"/>
                <w:szCs w:val="18"/>
              </w:rPr>
              <w:t xml:space="preserve"> ternate</w:t>
            </w:r>
          </w:p>
        </w:tc>
        <w:tc>
          <w:tcPr>
            <w:tcW w:w="651"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811"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c>
          <w:tcPr>
            <w:tcW w:w="653"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789"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c>
          <w:tcPr>
            <w:tcW w:w="654"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788"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c>
          <w:tcPr>
            <w:tcW w:w="657"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877"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c>
          <w:tcPr>
            <w:tcW w:w="658"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8</w:t>
            </w:r>
          </w:p>
        </w:tc>
        <w:tc>
          <w:tcPr>
            <w:tcW w:w="785"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88.89</w:t>
            </w:r>
          </w:p>
        </w:tc>
        <w:tc>
          <w:tcPr>
            <w:tcW w:w="722"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813"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c>
          <w:tcPr>
            <w:tcW w:w="660"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8</w:t>
            </w:r>
          </w:p>
        </w:tc>
        <w:tc>
          <w:tcPr>
            <w:tcW w:w="783"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88.89</w:t>
            </w:r>
          </w:p>
        </w:tc>
        <w:tc>
          <w:tcPr>
            <w:tcW w:w="767"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870"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r>
      <w:tr w:rsidR="005E6E13" w:rsidRPr="006B5234" w:rsidTr="005E6E13">
        <w:trPr>
          <w:gridAfter w:val="1"/>
          <w:cnfStyle w:val="000000100000" w:firstRow="0" w:lastRow="0" w:firstColumn="0" w:lastColumn="0" w:oddVBand="0" w:evenVBand="0" w:oddHBand="1" w:evenHBand="0" w:firstRowFirstColumn="0" w:firstRowLastColumn="0" w:lastRowFirstColumn="0" w:lastRowLastColumn="0"/>
          <w:wAfter w:w="8" w:type="dxa"/>
          <w:trHeight w:val="255"/>
        </w:trPr>
        <w:tc>
          <w:tcPr>
            <w:cnfStyle w:val="001000000000" w:firstRow="0" w:lastRow="0" w:firstColumn="1" w:lastColumn="0" w:oddVBand="0" w:evenVBand="0" w:oddHBand="0" w:evenHBand="0" w:firstRowFirstColumn="0" w:firstRowLastColumn="0" w:lastRowFirstColumn="0" w:lastRowLastColumn="0"/>
            <w:tcW w:w="2321" w:type="dxa"/>
            <w:shd w:val="clear" w:color="auto" w:fill="auto"/>
          </w:tcPr>
          <w:p w:rsidR="005746C5" w:rsidRPr="006B5234" w:rsidRDefault="005746C5" w:rsidP="00A51830">
            <w:pPr>
              <w:spacing w:afterAutospacing="0"/>
              <w:jc w:val="both"/>
              <w:rPr>
                <w:rFonts w:ascii="Times New Roman" w:hAnsi="Times New Roman" w:cs="Times New Roman"/>
                <w:b w:val="0"/>
                <w:i/>
                <w:color w:val="auto"/>
                <w:sz w:val="18"/>
                <w:szCs w:val="18"/>
              </w:rPr>
            </w:pPr>
            <w:proofErr w:type="spellStart"/>
            <w:r w:rsidRPr="006B5234">
              <w:rPr>
                <w:rFonts w:ascii="Times New Roman" w:hAnsi="Times New Roman" w:cs="Times New Roman"/>
                <w:b w:val="0"/>
                <w:i/>
                <w:iCs/>
                <w:color w:val="auto"/>
                <w:sz w:val="18"/>
                <w:szCs w:val="18"/>
              </w:rPr>
              <w:t>Digitaria</w:t>
            </w:r>
            <w:proofErr w:type="spellEnd"/>
            <w:r w:rsidRPr="006B5234">
              <w:rPr>
                <w:rFonts w:ascii="Times New Roman" w:hAnsi="Times New Roman" w:cs="Times New Roman"/>
                <w:b w:val="0"/>
                <w:i/>
                <w:iCs/>
                <w:color w:val="auto"/>
                <w:sz w:val="18"/>
                <w:szCs w:val="18"/>
              </w:rPr>
              <w:t xml:space="preserve"> </w:t>
            </w:r>
            <w:proofErr w:type="spellStart"/>
            <w:r w:rsidRPr="006B5234">
              <w:rPr>
                <w:rFonts w:ascii="Times New Roman" w:hAnsi="Times New Roman" w:cs="Times New Roman"/>
                <w:b w:val="0"/>
                <w:i/>
                <w:iCs/>
                <w:color w:val="auto"/>
                <w:sz w:val="18"/>
                <w:szCs w:val="18"/>
              </w:rPr>
              <w:t>horizontalis</w:t>
            </w:r>
            <w:proofErr w:type="spellEnd"/>
          </w:p>
        </w:tc>
        <w:tc>
          <w:tcPr>
            <w:tcW w:w="651"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5</w:t>
            </w:r>
          </w:p>
        </w:tc>
        <w:tc>
          <w:tcPr>
            <w:tcW w:w="811"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55.56</w:t>
            </w:r>
          </w:p>
        </w:tc>
        <w:tc>
          <w:tcPr>
            <w:tcW w:w="653"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7</w:t>
            </w:r>
          </w:p>
        </w:tc>
        <w:tc>
          <w:tcPr>
            <w:tcW w:w="789"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77.78</w:t>
            </w:r>
          </w:p>
        </w:tc>
        <w:tc>
          <w:tcPr>
            <w:tcW w:w="654"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6</w:t>
            </w:r>
          </w:p>
        </w:tc>
        <w:tc>
          <w:tcPr>
            <w:tcW w:w="788"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66.67</w:t>
            </w:r>
          </w:p>
        </w:tc>
        <w:tc>
          <w:tcPr>
            <w:tcW w:w="657"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7</w:t>
            </w:r>
          </w:p>
        </w:tc>
        <w:tc>
          <w:tcPr>
            <w:tcW w:w="877"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77.78</w:t>
            </w:r>
          </w:p>
        </w:tc>
        <w:tc>
          <w:tcPr>
            <w:tcW w:w="658"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6</w:t>
            </w:r>
          </w:p>
        </w:tc>
        <w:tc>
          <w:tcPr>
            <w:tcW w:w="785"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66.67</w:t>
            </w:r>
          </w:p>
        </w:tc>
        <w:tc>
          <w:tcPr>
            <w:tcW w:w="722"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7</w:t>
            </w:r>
          </w:p>
        </w:tc>
        <w:tc>
          <w:tcPr>
            <w:tcW w:w="813"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77.78</w:t>
            </w:r>
          </w:p>
        </w:tc>
        <w:tc>
          <w:tcPr>
            <w:tcW w:w="660"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5</w:t>
            </w:r>
          </w:p>
        </w:tc>
        <w:tc>
          <w:tcPr>
            <w:tcW w:w="783"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55.56</w:t>
            </w:r>
          </w:p>
        </w:tc>
        <w:tc>
          <w:tcPr>
            <w:tcW w:w="767"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6</w:t>
            </w:r>
          </w:p>
        </w:tc>
        <w:tc>
          <w:tcPr>
            <w:tcW w:w="870"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66.67</w:t>
            </w:r>
          </w:p>
        </w:tc>
      </w:tr>
      <w:tr w:rsidR="00B00904" w:rsidRPr="006B5234" w:rsidTr="005E6E13">
        <w:trPr>
          <w:gridAfter w:val="1"/>
          <w:wAfter w:w="8" w:type="dxa"/>
          <w:trHeight w:val="255"/>
        </w:trPr>
        <w:tc>
          <w:tcPr>
            <w:cnfStyle w:val="001000000000" w:firstRow="0" w:lastRow="0" w:firstColumn="1" w:lastColumn="0" w:oddVBand="0" w:evenVBand="0" w:oddHBand="0" w:evenHBand="0" w:firstRowFirstColumn="0" w:firstRowLastColumn="0" w:lastRowFirstColumn="0" w:lastRowLastColumn="0"/>
            <w:tcW w:w="2321" w:type="dxa"/>
            <w:shd w:val="clear" w:color="auto" w:fill="auto"/>
          </w:tcPr>
          <w:p w:rsidR="005746C5" w:rsidRPr="006B5234" w:rsidRDefault="005746C5" w:rsidP="00A51830">
            <w:pPr>
              <w:spacing w:afterAutospacing="0"/>
              <w:jc w:val="both"/>
              <w:rPr>
                <w:rFonts w:ascii="Times New Roman" w:hAnsi="Times New Roman" w:cs="Times New Roman"/>
                <w:b w:val="0"/>
                <w:i/>
                <w:iCs/>
                <w:color w:val="auto"/>
                <w:sz w:val="18"/>
                <w:szCs w:val="18"/>
              </w:rPr>
            </w:pPr>
            <w:proofErr w:type="spellStart"/>
            <w:r w:rsidRPr="006B5234">
              <w:rPr>
                <w:rFonts w:ascii="Times New Roman" w:hAnsi="Times New Roman" w:cs="Times New Roman"/>
                <w:b w:val="0"/>
                <w:i/>
                <w:iCs/>
                <w:color w:val="auto"/>
                <w:sz w:val="18"/>
                <w:szCs w:val="18"/>
              </w:rPr>
              <w:t>Setaria</w:t>
            </w:r>
            <w:proofErr w:type="spellEnd"/>
            <w:r w:rsidRPr="006B5234">
              <w:rPr>
                <w:rFonts w:ascii="Times New Roman" w:hAnsi="Times New Roman" w:cs="Times New Roman"/>
                <w:b w:val="0"/>
                <w:i/>
                <w:iCs/>
                <w:color w:val="auto"/>
                <w:sz w:val="18"/>
                <w:szCs w:val="18"/>
              </w:rPr>
              <w:t xml:space="preserve"> </w:t>
            </w:r>
            <w:proofErr w:type="spellStart"/>
            <w:r w:rsidRPr="006B5234">
              <w:rPr>
                <w:rFonts w:ascii="Times New Roman" w:hAnsi="Times New Roman" w:cs="Times New Roman"/>
                <w:b w:val="0"/>
                <w:i/>
                <w:iCs/>
                <w:color w:val="auto"/>
                <w:sz w:val="18"/>
                <w:szCs w:val="18"/>
              </w:rPr>
              <w:t>verticillata</w:t>
            </w:r>
            <w:proofErr w:type="spellEnd"/>
          </w:p>
        </w:tc>
        <w:tc>
          <w:tcPr>
            <w:tcW w:w="651"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6</w:t>
            </w:r>
          </w:p>
        </w:tc>
        <w:tc>
          <w:tcPr>
            <w:tcW w:w="811"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66.67</w:t>
            </w:r>
          </w:p>
        </w:tc>
        <w:tc>
          <w:tcPr>
            <w:tcW w:w="653"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8</w:t>
            </w:r>
          </w:p>
        </w:tc>
        <w:tc>
          <w:tcPr>
            <w:tcW w:w="789"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88.89</w:t>
            </w:r>
          </w:p>
        </w:tc>
        <w:tc>
          <w:tcPr>
            <w:tcW w:w="654"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5</w:t>
            </w:r>
          </w:p>
        </w:tc>
        <w:tc>
          <w:tcPr>
            <w:tcW w:w="788"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55.56</w:t>
            </w:r>
          </w:p>
        </w:tc>
        <w:tc>
          <w:tcPr>
            <w:tcW w:w="657"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6</w:t>
            </w:r>
          </w:p>
        </w:tc>
        <w:tc>
          <w:tcPr>
            <w:tcW w:w="877"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66.67</w:t>
            </w:r>
          </w:p>
        </w:tc>
        <w:tc>
          <w:tcPr>
            <w:tcW w:w="658"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6</w:t>
            </w:r>
          </w:p>
        </w:tc>
        <w:tc>
          <w:tcPr>
            <w:tcW w:w="785"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66.67</w:t>
            </w:r>
          </w:p>
        </w:tc>
        <w:tc>
          <w:tcPr>
            <w:tcW w:w="722"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8</w:t>
            </w:r>
          </w:p>
        </w:tc>
        <w:tc>
          <w:tcPr>
            <w:tcW w:w="813"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88.89</w:t>
            </w:r>
          </w:p>
        </w:tc>
        <w:tc>
          <w:tcPr>
            <w:tcW w:w="660"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4</w:t>
            </w:r>
          </w:p>
        </w:tc>
        <w:tc>
          <w:tcPr>
            <w:tcW w:w="783"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44.44</w:t>
            </w:r>
          </w:p>
        </w:tc>
        <w:tc>
          <w:tcPr>
            <w:tcW w:w="767"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6</w:t>
            </w:r>
          </w:p>
        </w:tc>
        <w:tc>
          <w:tcPr>
            <w:tcW w:w="870"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66.67</w:t>
            </w:r>
          </w:p>
        </w:tc>
      </w:tr>
      <w:tr w:rsidR="005E6E13" w:rsidRPr="006B5234" w:rsidTr="005E6E13">
        <w:trPr>
          <w:gridAfter w:val="1"/>
          <w:cnfStyle w:val="000000100000" w:firstRow="0" w:lastRow="0" w:firstColumn="0" w:lastColumn="0" w:oddVBand="0" w:evenVBand="0" w:oddHBand="1" w:evenHBand="0" w:firstRowFirstColumn="0" w:firstRowLastColumn="0" w:lastRowFirstColumn="0" w:lastRowLastColumn="0"/>
          <w:wAfter w:w="8" w:type="dxa"/>
          <w:trHeight w:val="255"/>
        </w:trPr>
        <w:tc>
          <w:tcPr>
            <w:cnfStyle w:val="001000000000" w:firstRow="0" w:lastRow="0" w:firstColumn="1" w:lastColumn="0" w:oddVBand="0" w:evenVBand="0" w:oddHBand="0" w:evenHBand="0" w:firstRowFirstColumn="0" w:firstRowLastColumn="0" w:lastRowFirstColumn="0" w:lastRowLastColumn="0"/>
            <w:tcW w:w="2321" w:type="dxa"/>
            <w:shd w:val="clear" w:color="auto" w:fill="auto"/>
          </w:tcPr>
          <w:p w:rsidR="005746C5" w:rsidRPr="006B5234" w:rsidRDefault="005746C5" w:rsidP="00A51830">
            <w:pPr>
              <w:spacing w:afterAutospacing="0"/>
              <w:jc w:val="both"/>
              <w:rPr>
                <w:rFonts w:ascii="Times New Roman" w:hAnsi="Times New Roman" w:cs="Times New Roman"/>
                <w:b w:val="0"/>
                <w:i/>
                <w:iCs/>
                <w:color w:val="auto"/>
                <w:sz w:val="18"/>
                <w:szCs w:val="18"/>
              </w:rPr>
            </w:pPr>
            <w:proofErr w:type="spellStart"/>
            <w:r w:rsidRPr="006B5234">
              <w:rPr>
                <w:rFonts w:ascii="Times New Roman" w:hAnsi="Times New Roman" w:cs="Times New Roman"/>
                <w:b w:val="0"/>
                <w:i/>
                <w:iCs/>
                <w:color w:val="auto"/>
                <w:sz w:val="18"/>
                <w:szCs w:val="18"/>
              </w:rPr>
              <w:t>Paspalum</w:t>
            </w:r>
            <w:proofErr w:type="spellEnd"/>
            <w:r w:rsidRPr="006B5234">
              <w:rPr>
                <w:rFonts w:ascii="Times New Roman" w:hAnsi="Times New Roman" w:cs="Times New Roman"/>
                <w:b w:val="0"/>
                <w:i/>
                <w:iCs/>
                <w:color w:val="auto"/>
                <w:sz w:val="18"/>
                <w:szCs w:val="18"/>
              </w:rPr>
              <w:t xml:space="preserve"> </w:t>
            </w:r>
            <w:proofErr w:type="spellStart"/>
            <w:r w:rsidRPr="006B5234">
              <w:rPr>
                <w:rFonts w:ascii="Times New Roman" w:hAnsi="Times New Roman" w:cs="Times New Roman"/>
                <w:b w:val="0"/>
                <w:i/>
                <w:iCs/>
                <w:color w:val="auto"/>
                <w:sz w:val="18"/>
                <w:szCs w:val="18"/>
              </w:rPr>
              <w:t>scrobiculatum</w:t>
            </w:r>
            <w:proofErr w:type="spellEnd"/>
          </w:p>
        </w:tc>
        <w:tc>
          <w:tcPr>
            <w:tcW w:w="651"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5</w:t>
            </w:r>
          </w:p>
        </w:tc>
        <w:tc>
          <w:tcPr>
            <w:tcW w:w="811"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55.56</w:t>
            </w:r>
          </w:p>
        </w:tc>
        <w:tc>
          <w:tcPr>
            <w:tcW w:w="653"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6</w:t>
            </w:r>
          </w:p>
        </w:tc>
        <w:tc>
          <w:tcPr>
            <w:tcW w:w="789"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66.67</w:t>
            </w:r>
          </w:p>
        </w:tc>
        <w:tc>
          <w:tcPr>
            <w:tcW w:w="654"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5</w:t>
            </w:r>
          </w:p>
        </w:tc>
        <w:tc>
          <w:tcPr>
            <w:tcW w:w="788"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55.56</w:t>
            </w:r>
          </w:p>
        </w:tc>
        <w:tc>
          <w:tcPr>
            <w:tcW w:w="657"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6</w:t>
            </w:r>
          </w:p>
        </w:tc>
        <w:tc>
          <w:tcPr>
            <w:tcW w:w="877"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66.67</w:t>
            </w:r>
          </w:p>
        </w:tc>
        <w:tc>
          <w:tcPr>
            <w:tcW w:w="658"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4</w:t>
            </w:r>
          </w:p>
        </w:tc>
        <w:tc>
          <w:tcPr>
            <w:tcW w:w="785"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44.44</w:t>
            </w:r>
          </w:p>
        </w:tc>
        <w:tc>
          <w:tcPr>
            <w:tcW w:w="722"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6</w:t>
            </w:r>
          </w:p>
        </w:tc>
        <w:tc>
          <w:tcPr>
            <w:tcW w:w="813"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66.67</w:t>
            </w:r>
          </w:p>
        </w:tc>
        <w:tc>
          <w:tcPr>
            <w:tcW w:w="660"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4</w:t>
            </w:r>
          </w:p>
        </w:tc>
        <w:tc>
          <w:tcPr>
            <w:tcW w:w="783"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44.44</w:t>
            </w:r>
          </w:p>
        </w:tc>
        <w:tc>
          <w:tcPr>
            <w:tcW w:w="767"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7</w:t>
            </w:r>
          </w:p>
        </w:tc>
        <w:tc>
          <w:tcPr>
            <w:tcW w:w="870"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77.78</w:t>
            </w:r>
          </w:p>
        </w:tc>
      </w:tr>
      <w:tr w:rsidR="00B00904" w:rsidRPr="006B5234" w:rsidTr="005E6E13">
        <w:trPr>
          <w:gridAfter w:val="1"/>
          <w:wAfter w:w="8" w:type="dxa"/>
          <w:trHeight w:val="270"/>
        </w:trPr>
        <w:tc>
          <w:tcPr>
            <w:cnfStyle w:val="001000000000" w:firstRow="0" w:lastRow="0" w:firstColumn="1" w:lastColumn="0" w:oddVBand="0" w:evenVBand="0" w:oddHBand="0" w:evenHBand="0" w:firstRowFirstColumn="0" w:firstRowLastColumn="0" w:lastRowFirstColumn="0" w:lastRowLastColumn="0"/>
            <w:tcW w:w="2321" w:type="dxa"/>
            <w:shd w:val="clear" w:color="auto" w:fill="auto"/>
          </w:tcPr>
          <w:p w:rsidR="005746C5" w:rsidRPr="006B5234" w:rsidRDefault="005746C5" w:rsidP="00A51830">
            <w:pPr>
              <w:spacing w:afterAutospacing="0"/>
              <w:jc w:val="both"/>
              <w:rPr>
                <w:rFonts w:ascii="Times New Roman" w:hAnsi="Times New Roman" w:cs="Times New Roman"/>
                <w:b w:val="0"/>
                <w:i/>
                <w:color w:val="auto"/>
                <w:sz w:val="18"/>
                <w:szCs w:val="18"/>
              </w:rPr>
            </w:pPr>
            <w:proofErr w:type="spellStart"/>
            <w:r w:rsidRPr="006B5234">
              <w:rPr>
                <w:rFonts w:ascii="Times New Roman" w:hAnsi="Times New Roman" w:cs="Times New Roman"/>
                <w:b w:val="0"/>
                <w:i/>
                <w:color w:val="auto"/>
                <w:sz w:val="18"/>
                <w:szCs w:val="18"/>
              </w:rPr>
              <w:t>Cenchrus</w:t>
            </w:r>
            <w:proofErr w:type="spellEnd"/>
            <w:r w:rsidRPr="006B5234">
              <w:rPr>
                <w:rFonts w:ascii="Times New Roman" w:hAnsi="Times New Roman" w:cs="Times New Roman"/>
                <w:b w:val="0"/>
                <w:i/>
                <w:color w:val="auto"/>
                <w:sz w:val="18"/>
                <w:szCs w:val="18"/>
              </w:rPr>
              <w:t xml:space="preserve"> </w:t>
            </w:r>
            <w:proofErr w:type="spellStart"/>
            <w:r w:rsidRPr="006B5234">
              <w:rPr>
                <w:rFonts w:ascii="Times New Roman" w:hAnsi="Times New Roman" w:cs="Times New Roman"/>
                <w:b w:val="0"/>
                <w:i/>
                <w:color w:val="auto"/>
                <w:sz w:val="18"/>
                <w:szCs w:val="18"/>
              </w:rPr>
              <w:t>ciliaris</w:t>
            </w:r>
            <w:proofErr w:type="spellEnd"/>
          </w:p>
        </w:tc>
        <w:tc>
          <w:tcPr>
            <w:tcW w:w="651"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6</w:t>
            </w:r>
          </w:p>
        </w:tc>
        <w:tc>
          <w:tcPr>
            <w:tcW w:w="811"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66.67</w:t>
            </w:r>
          </w:p>
        </w:tc>
        <w:tc>
          <w:tcPr>
            <w:tcW w:w="653"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8</w:t>
            </w:r>
          </w:p>
        </w:tc>
        <w:tc>
          <w:tcPr>
            <w:tcW w:w="789"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88.89</w:t>
            </w:r>
          </w:p>
        </w:tc>
        <w:tc>
          <w:tcPr>
            <w:tcW w:w="654"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5</w:t>
            </w:r>
          </w:p>
        </w:tc>
        <w:tc>
          <w:tcPr>
            <w:tcW w:w="788"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55.56</w:t>
            </w:r>
          </w:p>
        </w:tc>
        <w:tc>
          <w:tcPr>
            <w:tcW w:w="657"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7</w:t>
            </w:r>
          </w:p>
        </w:tc>
        <w:tc>
          <w:tcPr>
            <w:tcW w:w="877"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77.78</w:t>
            </w:r>
          </w:p>
        </w:tc>
        <w:tc>
          <w:tcPr>
            <w:tcW w:w="658"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6</w:t>
            </w:r>
          </w:p>
        </w:tc>
        <w:tc>
          <w:tcPr>
            <w:tcW w:w="785"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66.67</w:t>
            </w:r>
          </w:p>
        </w:tc>
        <w:tc>
          <w:tcPr>
            <w:tcW w:w="722"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8</w:t>
            </w:r>
          </w:p>
        </w:tc>
        <w:tc>
          <w:tcPr>
            <w:tcW w:w="813"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88.89</w:t>
            </w:r>
          </w:p>
        </w:tc>
        <w:tc>
          <w:tcPr>
            <w:tcW w:w="660"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7</w:t>
            </w:r>
          </w:p>
        </w:tc>
        <w:tc>
          <w:tcPr>
            <w:tcW w:w="783"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77.78</w:t>
            </w:r>
          </w:p>
        </w:tc>
        <w:tc>
          <w:tcPr>
            <w:tcW w:w="767"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8</w:t>
            </w:r>
          </w:p>
        </w:tc>
        <w:tc>
          <w:tcPr>
            <w:tcW w:w="870"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88.89</w:t>
            </w:r>
          </w:p>
        </w:tc>
      </w:tr>
      <w:tr w:rsidR="005E6E13" w:rsidRPr="006B5234" w:rsidTr="005E6E13">
        <w:trPr>
          <w:gridAfter w:val="1"/>
          <w:cnfStyle w:val="000000100000" w:firstRow="0" w:lastRow="0" w:firstColumn="0" w:lastColumn="0" w:oddVBand="0" w:evenVBand="0" w:oddHBand="1" w:evenHBand="0" w:firstRowFirstColumn="0" w:firstRowLastColumn="0" w:lastRowFirstColumn="0" w:lastRowLastColumn="0"/>
          <w:wAfter w:w="8" w:type="dxa"/>
          <w:trHeight w:val="270"/>
        </w:trPr>
        <w:tc>
          <w:tcPr>
            <w:cnfStyle w:val="001000000000" w:firstRow="0" w:lastRow="0" w:firstColumn="1" w:lastColumn="0" w:oddVBand="0" w:evenVBand="0" w:oddHBand="0" w:evenHBand="0" w:firstRowFirstColumn="0" w:firstRowLastColumn="0" w:lastRowFirstColumn="0" w:lastRowLastColumn="0"/>
            <w:tcW w:w="2321" w:type="dxa"/>
            <w:shd w:val="clear" w:color="auto" w:fill="auto"/>
          </w:tcPr>
          <w:p w:rsidR="005746C5" w:rsidRPr="006B5234" w:rsidRDefault="005746C5" w:rsidP="00A51830">
            <w:pPr>
              <w:spacing w:afterAutospacing="0"/>
              <w:jc w:val="both"/>
              <w:rPr>
                <w:rFonts w:ascii="Times New Roman" w:hAnsi="Times New Roman" w:cs="Times New Roman"/>
                <w:b w:val="0"/>
                <w:i/>
                <w:color w:val="auto"/>
                <w:sz w:val="18"/>
                <w:szCs w:val="18"/>
              </w:rPr>
            </w:pPr>
            <w:proofErr w:type="spellStart"/>
            <w:r w:rsidRPr="006B5234">
              <w:rPr>
                <w:rFonts w:ascii="Times New Roman" w:hAnsi="Times New Roman" w:cs="Times New Roman"/>
                <w:b w:val="0"/>
                <w:i/>
                <w:color w:val="auto"/>
                <w:sz w:val="18"/>
                <w:szCs w:val="18"/>
              </w:rPr>
              <w:t>Brachiaria</w:t>
            </w:r>
            <w:proofErr w:type="spellEnd"/>
            <w:r w:rsidRPr="006B5234">
              <w:rPr>
                <w:rFonts w:ascii="Times New Roman" w:hAnsi="Times New Roman" w:cs="Times New Roman"/>
                <w:b w:val="0"/>
                <w:i/>
                <w:color w:val="auto"/>
                <w:sz w:val="18"/>
                <w:szCs w:val="18"/>
              </w:rPr>
              <w:t xml:space="preserve"> </w:t>
            </w:r>
            <w:proofErr w:type="spellStart"/>
            <w:r w:rsidRPr="006B5234">
              <w:rPr>
                <w:rFonts w:ascii="Times New Roman" w:hAnsi="Times New Roman" w:cs="Times New Roman"/>
                <w:b w:val="0"/>
                <w:i/>
                <w:color w:val="auto"/>
                <w:sz w:val="18"/>
                <w:szCs w:val="18"/>
              </w:rPr>
              <w:t>eruciformis</w:t>
            </w:r>
            <w:proofErr w:type="spellEnd"/>
          </w:p>
        </w:tc>
        <w:tc>
          <w:tcPr>
            <w:tcW w:w="651"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811"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c>
          <w:tcPr>
            <w:tcW w:w="653"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789"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c>
          <w:tcPr>
            <w:tcW w:w="654"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8</w:t>
            </w:r>
          </w:p>
        </w:tc>
        <w:tc>
          <w:tcPr>
            <w:tcW w:w="788"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88.89</w:t>
            </w:r>
          </w:p>
        </w:tc>
        <w:tc>
          <w:tcPr>
            <w:tcW w:w="657"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877"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c>
          <w:tcPr>
            <w:tcW w:w="658"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785"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c>
          <w:tcPr>
            <w:tcW w:w="722"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813"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c>
          <w:tcPr>
            <w:tcW w:w="660"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783"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c>
          <w:tcPr>
            <w:tcW w:w="767"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870" w:type="dxa"/>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r>
      <w:tr w:rsidR="00B00904" w:rsidRPr="006B5234" w:rsidTr="005E6E13">
        <w:trPr>
          <w:gridAfter w:val="1"/>
          <w:wAfter w:w="8" w:type="dxa"/>
          <w:trHeight w:val="216"/>
        </w:trPr>
        <w:tc>
          <w:tcPr>
            <w:cnfStyle w:val="001000000000" w:firstRow="0" w:lastRow="0" w:firstColumn="1" w:lastColumn="0" w:oddVBand="0" w:evenVBand="0" w:oddHBand="0" w:evenHBand="0" w:firstRowFirstColumn="0" w:firstRowLastColumn="0" w:lastRowFirstColumn="0" w:lastRowLastColumn="0"/>
            <w:tcW w:w="2321" w:type="dxa"/>
            <w:shd w:val="clear" w:color="auto" w:fill="auto"/>
          </w:tcPr>
          <w:p w:rsidR="005746C5" w:rsidRPr="006B5234" w:rsidRDefault="005746C5" w:rsidP="00A51830">
            <w:pPr>
              <w:spacing w:afterAutospacing="0"/>
              <w:jc w:val="both"/>
              <w:rPr>
                <w:rFonts w:ascii="Times New Roman" w:hAnsi="Times New Roman" w:cs="Times New Roman"/>
                <w:b w:val="0"/>
                <w:i/>
                <w:color w:val="auto"/>
                <w:sz w:val="18"/>
                <w:szCs w:val="18"/>
              </w:rPr>
            </w:pPr>
            <w:proofErr w:type="spellStart"/>
            <w:r w:rsidRPr="006B5234">
              <w:rPr>
                <w:rFonts w:ascii="Times New Roman" w:hAnsi="Times New Roman" w:cs="Times New Roman"/>
                <w:b w:val="0"/>
                <w:i/>
                <w:color w:val="auto"/>
                <w:sz w:val="18"/>
                <w:szCs w:val="18"/>
              </w:rPr>
              <w:t>Setaria</w:t>
            </w:r>
            <w:proofErr w:type="spellEnd"/>
            <w:r w:rsidRPr="006B5234">
              <w:rPr>
                <w:rFonts w:ascii="Times New Roman" w:hAnsi="Times New Roman" w:cs="Times New Roman"/>
                <w:b w:val="0"/>
                <w:i/>
                <w:color w:val="auto"/>
                <w:sz w:val="18"/>
                <w:szCs w:val="18"/>
              </w:rPr>
              <w:t xml:space="preserve"> </w:t>
            </w:r>
            <w:proofErr w:type="spellStart"/>
            <w:r w:rsidRPr="006B5234">
              <w:rPr>
                <w:rFonts w:ascii="Times New Roman" w:hAnsi="Times New Roman" w:cs="Times New Roman"/>
                <w:b w:val="0"/>
                <w:i/>
                <w:color w:val="auto"/>
                <w:sz w:val="18"/>
                <w:szCs w:val="18"/>
              </w:rPr>
              <w:t>pumila</w:t>
            </w:r>
            <w:proofErr w:type="spellEnd"/>
          </w:p>
        </w:tc>
        <w:tc>
          <w:tcPr>
            <w:tcW w:w="651"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5</w:t>
            </w:r>
          </w:p>
        </w:tc>
        <w:tc>
          <w:tcPr>
            <w:tcW w:w="811"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55.56</w:t>
            </w:r>
          </w:p>
        </w:tc>
        <w:tc>
          <w:tcPr>
            <w:tcW w:w="653"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8</w:t>
            </w:r>
          </w:p>
        </w:tc>
        <w:tc>
          <w:tcPr>
            <w:tcW w:w="789"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88.89</w:t>
            </w:r>
          </w:p>
        </w:tc>
        <w:tc>
          <w:tcPr>
            <w:tcW w:w="654"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4</w:t>
            </w:r>
          </w:p>
        </w:tc>
        <w:tc>
          <w:tcPr>
            <w:tcW w:w="788"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44.44</w:t>
            </w:r>
          </w:p>
        </w:tc>
        <w:tc>
          <w:tcPr>
            <w:tcW w:w="657"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6</w:t>
            </w:r>
          </w:p>
        </w:tc>
        <w:tc>
          <w:tcPr>
            <w:tcW w:w="877"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66.67</w:t>
            </w:r>
          </w:p>
        </w:tc>
        <w:tc>
          <w:tcPr>
            <w:tcW w:w="658"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6</w:t>
            </w:r>
          </w:p>
        </w:tc>
        <w:tc>
          <w:tcPr>
            <w:tcW w:w="785"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66.67</w:t>
            </w:r>
          </w:p>
        </w:tc>
        <w:tc>
          <w:tcPr>
            <w:tcW w:w="722"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7</w:t>
            </w:r>
          </w:p>
        </w:tc>
        <w:tc>
          <w:tcPr>
            <w:tcW w:w="813"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77.78</w:t>
            </w:r>
          </w:p>
        </w:tc>
        <w:tc>
          <w:tcPr>
            <w:tcW w:w="660"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783"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c>
          <w:tcPr>
            <w:tcW w:w="767"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870" w:type="dxa"/>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r>
      <w:tr w:rsidR="005E6E13" w:rsidRPr="006B5234" w:rsidTr="005E6E13">
        <w:trPr>
          <w:gridAfter w:val="1"/>
          <w:cnfStyle w:val="000000100000" w:firstRow="0" w:lastRow="0" w:firstColumn="0" w:lastColumn="0" w:oddVBand="0" w:evenVBand="0" w:oddHBand="1" w:evenHBand="0" w:firstRowFirstColumn="0" w:firstRowLastColumn="0" w:lastRowFirstColumn="0" w:lastRowLastColumn="0"/>
          <w:wAfter w:w="8" w:type="dxa"/>
          <w:trHeight w:val="99"/>
        </w:trPr>
        <w:tc>
          <w:tcPr>
            <w:cnfStyle w:val="001000000000" w:firstRow="0" w:lastRow="0" w:firstColumn="1" w:lastColumn="0" w:oddVBand="0" w:evenVBand="0" w:oddHBand="0" w:evenHBand="0" w:firstRowFirstColumn="0" w:firstRowLastColumn="0" w:lastRowFirstColumn="0" w:lastRowLastColumn="0"/>
            <w:tcW w:w="2321" w:type="dxa"/>
            <w:tcBorders>
              <w:bottom w:val="single" w:sz="4" w:space="0" w:color="auto"/>
            </w:tcBorders>
            <w:shd w:val="clear" w:color="auto" w:fill="auto"/>
          </w:tcPr>
          <w:p w:rsidR="005746C5" w:rsidRPr="006B5234" w:rsidRDefault="005746C5" w:rsidP="00A51830">
            <w:pPr>
              <w:spacing w:afterAutospacing="0"/>
              <w:jc w:val="both"/>
              <w:rPr>
                <w:rFonts w:ascii="Times New Roman" w:hAnsi="Times New Roman" w:cs="Times New Roman"/>
                <w:b w:val="0"/>
                <w:i/>
                <w:iCs/>
                <w:color w:val="auto"/>
                <w:sz w:val="18"/>
                <w:szCs w:val="18"/>
              </w:rPr>
            </w:pPr>
            <w:r w:rsidRPr="006B5234">
              <w:rPr>
                <w:rFonts w:ascii="Times New Roman" w:hAnsi="Times New Roman" w:cs="Times New Roman"/>
                <w:b w:val="0"/>
                <w:color w:val="auto"/>
                <w:sz w:val="18"/>
                <w:szCs w:val="18"/>
              </w:rPr>
              <w:t>Unidentified</w:t>
            </w:r>
          </w:p>
        </w:tc>
        <w:tc>
          <w:tcPr>
            <w:tcW w:w="651" w:type="dxa"/>
            <w:tcBorders>
              <w:bottom w:val="single" w:sz="4" w:space="0" w:color="auto"/>
            </w:tcBorders>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8</w:t>
            </w:r>
          </w:p>
        </w:tc>
        <w:tc>
          <w:tcPr>
            <w:tcW w:w="811" w:type="dxa"/>
            <w:tcBorders>
              <w:bottom w:val="single" w:sz="4" w:space="0" w:color="auto"/>
            </w:tcBorders>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88.89</w:t>
            </w:r>
          </w:p>
        </w:tc>
        <w:tc>
          <w:tcPr>
            <w:tcW w:w="653" w:type="dxa"/>
            <w:tcBorders>
              <w:bottom w:val="single" w:sz="4" w:space="0" w:color="auto"/>
            </w:tcBorders>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789" w:type="dxa"/>
            <w:tcBorders>
              <w:bottom w:val="single" w:sz="4" w:space="0" w:color="auto"/>
            </w:tcBorders>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c>
          <w:tcPr>
            <w:tcW w:w="654" w:type="dxa"/>
            <w:tcBorders>
              <w:bottom w:val="single" w:sz="4" w:space="0" w:color="auto"/>
            </w:tcBorders>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788" w:type="dxa"/>
            <w:tcBorders>
              <w:bottom w:val="single" w:sz="4" w:space="0" w:color="auto"/>
            </w:tcBorders>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c>
          <w:tcPr>
            <w:tcW w:w="657" w:type="dxa"/>
            <w:tcBorders>
              <w:bottom w:val="single" w:sz="4" w:space="0" w:color="auto"/>
            </w:tcBorders>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877" w:type="dxa"/>
            <w:tcBorders>
              <w:bottom w:val="single" w:sz="4" w:space="0" w:color="auto"/>
            </w:tcBorders>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c>
          <w:tcPr>
            <w:tcW w:w="658" w:type="dxa"/>
            <w:tcBorders>
              <w:bottom w:val="single" w:sz="4" w:space="0" w:color="auto"/>
            </w:tcBorders>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785" w:type="dxa"/>
            <w:tcBorders>
              <w:bottom w:val="single" w:sz="4" w:space="0" w:color="auto"/>
            </w:tcBorders>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c>
          <w:tcPr>
            <w:tcW w:w="722" w:type="dxa"/>
            <w:tcBorders>
              <w:bottom w:val="single" w:sz="4" w:space="0" w:color="auto"/>
            </w:tcBorders>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813" w:type="dxa"/>
            <w:tcBorders>
              <w:bottom w:val="single" w:sz="4" w:space="0" w:color="auto"/>
            </w:tcBorders>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c>
          <w:tcPr>
            <w:tcW w:w="660" w:type="dxa"/>
            <w:tcBorders>
              <w:bottom w:val="single" w:sz="4" w:space="0" w:color="auto"/>
            </w:tcBorders>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8</w:t>
            </w:r>
          </w:p>
        </w:tc>
        <w:tc>
          <w:tcPr>
            <w:tcW w:w="783" w:type="dxa"/>
            <w:tcBorders>
              <w:bottom w:val="single" w:sz="4" w:space="0" w:color="auto"/>
            </w:tcBorders>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88.89</w:t>
            </w:r>
          </w:p>
        </w:tc>
        <w:tc>
          <w:tcPr>
            <w:tcW w:w="767" w:type="dxa"/>
            <w:tcBorders>
              <w:bottom w:val="single" w:sz="4" w:space="0" w:color="auto"/>
            </w:tcBorders>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870" w:type="dxa"/>
            <w:tcBorders>
              <w:bottom w:val="single" w:sz="4" w:space="0" w:color="auto"/>
            </w:tcBorders>
            <w:shd w:val="clear" w:color="auto" w:fill="auto"/>
          </w:tcPr>
          <w:p w:rsidR="005746C5" w:rsidRPr="006B5234" w:rsidRDefault="005746C5"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r>
      <w:tr w:rsidR="00B00904" w:rsidRPr="006B5234" w:rsidTr="005E6E13">
        <w:trPr>
          <w:gridAfter w:val="1"/>
          <w:wAfter w:w="8" w:type="dxa"/>
          <w:trHeight w:val="270"/>
        </w:trPr>
        <w:tc>
          <w:tcPr>
            <w:cnfStyle w:val="001000000000" w:firstRow="0" w:lastRow="0" w:firstColumn="1" w:lastColumn="0" w:oddVBand="0" w:evenVBand="0" w:oddHBand="0" w:evenHBand="0" w:firstRowFirstColumn="0" w:firstRowLastColumn="0" w:lastRowFirstColumn="0" w:lastRowLastColumn="0"/>
            <w:tcW w:w="2321" w:type="dxa"/>
            <w:tcBorders>
              <w:top w:val="single" w:sz="4" w:space="0" w:color="auto"/>
            </w:tcBorders>
            <w:shd w:val="clear" w:color="auto" w:fill="auto"/>
          </w:tcPr>
          <w:p w:rsidR="005746C5" w:rsidRPr="006B5234" w:rsidRDefault="005746C5" w:rsidP="00A51830">
            <w:pPr>
              <w:spacing w:afterAutospacing="0"/>
              <w:jc w:val="both"/>
              <w:rPr>
                <w:rFonts w:ascii="Times New Roman" w:hAnsi="Times New Roman" w:cs="Times New Roman"/>
                <w:iCs/>
                <w:color w:val="auto"/>
                <w:sz w:val="18"/>
                <w:szCs w:val="18"/>
              </w:rPr>
            </w:pPr>
            <w:r w:rsidRPr="006B5234">
              <w:rPr>
                <w:rFonts w:ascii="Times New Roman" w:hAnsi="Times New Roman" w:cs="Times New Roman"/>
                <w:iCs/>
                <w:color w:val="auto"/>
                <w:sz w:val="18"/>
                <w:szCs w:val="18"/>
              </w:rPr>
              <w:t xml:space="preserve">Mean </w:t>
            </w:r>
          </w:p>
        </w:tc>
        <w:tc>
          <w:tcPr>
            <w:tcW w:w="651" w:type="dxa"/>
            <w:tcBorders>
              <w:top w:val="single" w:sz="4" w:space="0" w:color="auto"/>
            </w:tcBorders>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18"/>
                <w:szCs w:val="18"/>
              </w:rPr>
            </w:pPr>
            <w:r w:rsidRPr="006B5234">
              <w:rPr>
                <w:rFonts w:ascii="Times New Roman" w:hAnsi="Times New Roman" w:cs="Times New Roman"/>
                <w:b/>
                <w:color w:val="auto"/>
                <w:sz w:val="18"/>
                <w:szCs w:val="18"/>
              </w:rPr>
              <w:t>7.23</w:t>
            </w:r>
          </w:p>
        </w:tc>
        <w:tc>
          <w:tcPr>
            <w:tcW w:w="811" w:type="dxa"/>
            <w:tcBorders>
              <w:top w:val="single" w:sz="4" w:space="0" w:color="auto"/>
            </w:tcBorders>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18"/>
                <w:szCs w:val="18"/>
              </w:rPr>
            </w:pPr>
            <w:r w:rsidRPr="006B5234">
              <w:rPr>
                <w:rFonts w:ascii="Times New Roman" w:hAnsi="Times New Roman" w:cs="Times New Roman"/>
                <w:b/>
                <w:color w:val="auto"/>
                <w:sz w:val="18"/>
                <w:szCs w:val="18"/>
              </w:rPr>
              <w:t>80.34</w:t>
            </w:r>
          </w:p>
        </w:tc>
        <w:tc>
          <w:tcPr>
            <w:tcW w:w="653" w:type="dxa"/>
            <w:tcBorders>
              <w:top w:val="single" w:sz="4" w:space="0" w:color="auto"/>
            </w:tcBorders>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18"/>
                <w:szCs w:val="18"/>
              </w:rPr>
            </w:pPr>
            <w:r w:rsidRPr="006B5234">
              <w:rPr>
                <w:rFonts w:ascii="Times New Roman" w:hAnsi="Times New Roman" w:cs="Times New Roman"/>
                <w:b/>
                <w:color w:val="auto"/>
                <w:sz w:val="18"/>
                <w:szCs w:val="18"/>
              </w:rPr>
              <w:t>8.42</w:t>
            </w:r>
          </w:p>
        </w:tc>
        <w:tc>
          <w:tcPr>
            <w:tcW w:w="789" w:type="dxa"/>
            <w:tcBorders>
              <w:top w:val="single" w:sz="4" w:space="0" w:color="auto"/>
            </w:tcBorders>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18"/>
                <w:szCs w:val="18"/>
              </w:rPr>
            </w:pPr>
            <w:r w:rsidRPr="006B5234">
              <w:rPr>
                <w:rFonts w:ascii="Times New Roman" w:hAnsi="Times New Roman" w:cs="Times New Roman"/>
                <w:b/>
                <w:color w:val="auto"/>
                <w:sz w:val="18"/>
                <w:szCs w:val="18"/>
              </w:rPr>
              <w:t>93.59</w:t>
            </w:r>
          </w:p>
        </w:tc>
        <w:tc>
          <w:tcPr>
            <w:tcW w:w="654" w:type="dxa"/>
            <w:tcBorders>
              <w:top w:val="single" w:sz="4" w:space="0" w:color="auto"/>
            </w:tcBorders>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18"/>
                <w:szCs w:val="18"/>
              </w:rPr>
            </w:pPr>
            <w:r w:rsidRPr="006B5234">
              <w:rPr>
                <w:rFonts w:ascii="Times New Roman" w:hAnsi="Times New Roman" w:cs="Times New Roman"/>
                <w:b/>
                <w:color w:val="auto"/>
                <w:sz w:val="18"/>
                <w:szCs w:val="18"/>
              </w:rPr>
              <w:t>7.04</w:t>
            </w:r>
          </w:p>
        </w:tc>
        <w:tc>
          <w:tcPr>
            <w:tcW w:w="788" w:type="dxa"/>
            <w:tcBorders>
              <w:top w:val="single" w:sz="4" w:space="0" w:color="auto"/>
            </w:tcBorders>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18"/>
                <w:szCs w:val="18"/>
              </w:rPr>
            </w:pPr>
            <w:r w:rsidRPr="006B5234">
              <w:rPr>
                <w:rFonts w:ascii="Times New Roman" w:hAnsi="Times New Roman" w:cs="Times New Roman"/>
                <w:b/>
                <w:color w:val="auto"/>
                <w:sz w:val="18"/>
                <w:szCs w:val="18"/>
              </w:rPr>
              <w:t>78.21</w:t>
            </w:r>
          </w:p>
        </w:tc>
        <w:tc>
          <w:tcPr>
            <w:tcW w:w="657" w:type="dxa"/>
            <w:tcBorders>
              <w:top w:val="single" w:sz="4" w:space="0" w:color="auto"/>
            </w:tcBorders>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18"/>
                <w:szCs w:val="18"/>
              </w:rPr>
            </w:pPr>
            <w:r w:rsidRPr="006B5234">
              <w:rPr>
                <w:rFonts w:ascii="Times New Roman" w:hAnsi="Times New Roman" w:cs="Times New Roman"/>
                <w:b/>
                <w:color w:val="auto"/>
                <w:sz w:val="18"/>
                <w:szCs w:val="18"/>
              </w:rPr>
              <w:t>8.19</w:t>
            </w:r>
          </w:p>
        </w:tc>
        <w:tc>
          <w:tcPr>
            <w:tcW w:w="877" w:type="dxa"/>
            <w:tcBorders>
              <w:top w:val="single" w:sz="4" w:space="0" w:color="auto"/>
            </w:tcBorders>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18"/>
                <w:szCs w:val="18"/>
              </w:rPr>
            </w:pPr>
            <w:r w:rsidRPr="006B5234">
              <w:rPr>
                <w:rFonts w:ascii="Times New Roman" w:hAnsi="Times New Roman" w:cs="Times New Roman"/>
                <w:b/>
                <w:color w:val="auto"/>
                <w:sz w:val="18"/>
                <w:szCs w:val="18"/>
              </w:rPr>
              <w:t>91.03</w:t>
            </w:r>
          </w:p>
        </w:tc>
        <w:tc>
          <w:tcPr>
            <w:tcW w:w="658" w:type="dxa"/>
            <w:tcBorders>
              <w:top w:val="single" w:sz="4" w:space="0" w:color="auto"/>
            </w:tcBorders>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18"/>
                <w:szCs w:val="18"/>
              </w:rPr>
            </w:pPr>
            <w:r w:rsidRPr="006B5234">
              <w:rPr>
                <w:rFonts w:ascii="Times New Roman" w:hAnsi="Times New Roman" w:cs="Times New Roman"/>
                <w:b/>
                <w:color w:val="auto"/>
                <w:sz w:val="18"/>
                <w:szCs w:val="18"/>
              </w:rPr>
              <w:t>7.35</w:t>
            </w:r>
          </w:p>
        </w:tc>
        <w:tc>
          <w:tcPr>
            <w:tcW w:w="785" w:type="dxa"/>
            <w:tcBorders>
              <w:top w:val="single" w:sz="4" w:space="0" w:color="auto"/>
            </w:tcBorders>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18"/>
                <w:szCs w:val="18"/>
              </w:rPr>
            </w:pPr>
            <w:r w:rsidRPr="006B5234">
              <w:rPr>
                <w:rFonts w:ascii="Times New Roman" w:hAnsi="Times New Roman" w:cs="Times New Roman"/>
                <w:b/>
                <w:color w:val="auto"/>
                <w:sz w:val="18"/>
                <w:szCs w:val="18"/>
              </w:rPr>
              <w:t>81.62</w:t>
            </w:r>
          </w:p>
        </w:tc>
        <w:tc>
          <w:tcPr>
            <w:tcW w:w="722" w:type="dxa"/>
            <w:tcBorders>
              <w:top w:val="single" w:sz="4" w:space="0" w:color="auto"/>
            </w:tcBorders>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18"/>
                <w:szCs w:val="18"/>
              </w:rPr>
            </w:pPr>
            <w:r w:rsidRPr="006B5234">
              <w:rPr>
                <w:rFonts w:ascii="Times New Roman" w:hAnsi="Times New Roman" w:cs="Times New Roman"/>
                <w:b/>
                <w:color w:val="auto"/>
                <w:sz w:val="18"/>
                <w:szCs w:val="18"/>
              </w:rPr>
              <w:t>8.35</w:t>
            </w:r>
          </w:p>
        </w:tc>
        <w:tc>
          <w:tcPr>
            <w:tcW w:w="813" w:type="dxa"/>
            <w:tcBorders>
              <w:top w:val="single" w:sz="4" w:space="0" w:color="auto"/>
            </w:tcBorders>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18"/>
                <w:szCs w:val="18"/>
              </w:rPr>
            </w:pPr>
            <w:r w:rsidRPr="006B5234">
              <w:rPr>
                <w:rFonts w:ascii="Times New Roman" w:hAnsi="Times New Roman" w:cs="Times New Roman"/>
                <w:b/>
                <w:color w:val="auto"/>
                <w:sz w:val="18"/>
                <w:szCs w:val="18"/>
              </w:rPr>
              <w:t>92.74</w:t>
            </w:r>
          </w:p>
        </w:tc>
        <w:tc>
          <w:tcPr>
            <w:tcW w:w="660" w:type="dxa"/>
            <w:tcBorders>
              <w:top w:val="single" w:sz="4" w:space="0" w:color="auto"/>
            </w:tcBorders>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18"/>
                <w:szCs w:val="18"/>
              </w:rPr>
            </w:pPr>
            <w:r w:rsidRPr="006B5234">
              <w:rPr>
                <w:rFonts w:ascii="Times New Roman" w:hAnsi="Times New Roman" w:cs="Times New Roman"/>
                <w:b/>
                <w:color w:val="auto"/>
                <w:sz w:val="18"/>
                <w:szCs w:val="18"/>
              </w:rPr>
              <w:t>7.19</w:t>
            </w:r>
          </w:p>
        </w:tc>
        <w:tc>
          <w:tcPr>
            <w:tcW w:w="783" w:type="dxa"/>
            <w:tcBorders>
              <w:top w:val="single" w:sz="4" w:space="0" w:color="auto"/>
            </w:tcBorders>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18"/>
                <w:szCs w:val="18"/>
              </w:rPr>
            </w:pPr>
            <w:r w:rsidRPr="006B5234">
              <w:rPr>
                <w:rFonts w:ascii="Times New Roman" w:hAnsi="Times New Roman" w:cs="Times New Roman"/>
                <w:b/>
                <w:color w:val="auto"/>
                <w:sz w:val="18"/>
                <w:szCs w:val="18"/>
              </w:rPr>
              <w:t>79.91</w:t>
            </w:r>
          </w:p>
        </w:tc>
        <w:tc>
          <w:tcPr>
            <w:tcW w:w="767" w:type="dxa"/>
            <w:tcBorders>
              <w:top w:val="single" w:sz="4" w:space="0" w:color="auto"/>
            </w:tcBorders>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18"/>
                <w:szCs w:val="18"/>
              </w:rPr>
            </w:pPr>
            <w:r w:rsidRPr="006B5234">
              <w:rPr>
                <w:rFonts w:ascii="Times New Roman" w:hAnsi="Times New Roman" w:cs="Times New Roman"/>
                <w:b/>
                <w:color w:val="auto"/>
                <w:sz w:val="18"/>
                <w:szCs w:val="18"/>
              </w:rPr>
              <w:t>8.23</w:t>
            </w:r>
          </w:p>
        </w:tc>
        <w:tc>
          <w:tcPr>
            <w:tcW w:w="870" w:type="dxa"/>
            <w:tcBorders>
              <w:top w:val="single" w:sz="4" w:space="0" w:color="auto"/>
            </w:tcBorders>
            <w:shd w:val="clear" w:color="auto" w:fill="auto"/>
          </w:tcPr>
          <w:p w:rsidR="005746C5" w:rsidRPr="006B5234" w:rsidRDefault="005746C5"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18"/>
                <w:szCs w:val="18"/>
              </w:rPr>
            </w:pPr>
            <w:r w:rsidRPr="006B5234">
              <w:rPr>
                <w:rFonts w:ascii="Times New Roman" w:hAnsi="Times New Roman" w:cs="Times New Roman"/>
                <w:b/>
                <w:color w:val="auto"/>
                <w:sz w:val="18"/>
                <w:szCs w:val="18"/>
              </w:rPr>
              <w:t>91.45</w:t>
            </w:r>
          </w:p>
        </w:tc>
      </w:tr>
    </w:tbl>
    <w:p w:rsidR="005F5BAE" w:rsidRPr="006B5234" w:rsidRDefault="005F5BAE" w:rsidP="00A51830">
      <w:pPr>
        <w:spacing w:after="0" w:line="240" w:lineRule="auto"/>
        <w:jc w:val="both"/>
        <w:rPr>
          <w:rFonts w:ascii="Times New Roman" w:hAnsi="Times New Roman" w:cs="Times New Roman"/>
        </w:rPr>
      </w:pPr>
    </w:p>
    <w:p w:rsidR="005F5BAE" w:rsidRPr="006B5234" w:rsidRDefault="005F5BAE" w:rsidP="00A51830">
      <w:pPr>
        <w:spacing w:line="240" w:lineRule="auto"/>
        <w:rPr>
          <w:rFonts w:ascii="Times New Roman" w:hAnsi="Times New Roman" w:cs="Times New Roman"/>
        </w:rPr>
      </w:pPr>
    </w:p>
    <w:p w:rsidR="005F5BAE" w:rsidRPr="006B5234" w:rsidRDefault="005F5BAE" w:rsidP="00A51830">
      <w:pPr>
        <w:spacing w:line="240" w:lineRule="auto"/>
        <w:rPr>
          <w:rFonts w:ascii="Times New Roman" w:hAnsi="Times New Roman" w:cs="Times New Roman"/>
        </w:rPr>
      </w:pPr>
    </w:p>
    <w:p w:rsidR="00212E63" w:rsidRPr="006B5234" w:rsidRDefault="00212E63" w:rsidP="00A51830">
      <w:pPr>
        <w:autoSpaceDE w:val="0"/>
        <w:autoSpaceDN w:val="0"/>
        <w:adjustRightInd w:val="0"/>
        <w:spacing w:after="0" w:line="240" w:lineRule="auto"/>
        <w:ind w:left="900" w:hanging="900"/>
        <w:jc w:val="both"/>
        <w:rPr>
          <w:rFonts w:ascii="Times New Roman" w:hAnsi="Times New Roman" w:cs="Times New Roman"/>
          <w:bCs/>
          <w:sz w:val="24"/>
          <w:szCs w:val="24"/>
        </w:rPr>
        <w:sectPr w:rsidR="00212E63" w:rsidRPr="006B5234" w:rsidSect="00CC4AE5">
          <w:pgSz w:w="15840" w:h="12240" w:orient="landscape"/>
          <w:pgMar w:top="810" w:right="1080" w:bottom="810" w:left="994" w:header="720" w:footer="161" w:gutter="0"/>
          <w:cols w:space="720"/>
          <w:docGrid w:linePitch="360"/>
        </w:sectPr>
      </w:pPr>
    </w:p>
    <w:p w:rsidR="005F5BAE" w:rsidRPr="006B5234" w:rsidRDefault="005F5BAE" w:rsidP="00A51830">
      <w:pPr>
        <w:autoSpaceDE w:val="0"/>
        <w:autoSpaceDN w:val="0"/>
        <w:adjustRightInd w:val="0"/>
        <w:spacing w:after="0" w:line="240" w:lineRule="auto"/>
        <w:ind w:left="900" w:hanging="900"/>
        <w:jc w:val="both"/>
        <w:rPr>
          <w:rFonts w:ascii="Times New Roman" w:hAnsi="Times New Roman" w:cs="Times New Roman"/>
          <w:sz w:val="24"/>
          <w:szCs w:val="24"/>
        </w:rPr>
      </w:pPr>
      <w:r w:rsidRPr="006B5234">
        <w:rPr>
          <w:rFonts w:ascii="Times New Roman" w:hAnsi="Times New Roman" w:cs="Times New Roman"/>
          <w:bCs/>
          <w:sz w:val="24"/>
          <w:szCs w:val="24"/>
        </w:rPr>
        <w:lastRenderedPageBreak/>
        <w:t xml:space="preserve">Table 4. </w:t>
      </w:r>
      <w:r w:rsidR="00212E63" w:rsidRPr="006B5234">
        <w:rPr>
          <w:rFonts w:ascii="Times New Roman" w:hAnsi="Times New Roman" w:cs="Times New Roman"/>
          <w:sz w:val="24"/>
          <w:szCs w:val="24"/>
        </w:rPr>
        <w:t>Continued…</w:t>
      </w:r>
    </w:p>
    <w:tbl>
      <w:tblPr>
        <w:tblStyle w:val="LightShading1"/>
        <w:tblW w:w="10006" w:type="dxa"/>
        <w:jc w:val="center"/>
        <w:tblLayout w:type="fixed"/>
        <w:tblLook w:val="04A0" w:firstRow="1" w:lastRow="0" w:firstColumn="1" w:lastColumn="0" w:noHBand="0" w:noVBand="1"/>
      </w:tblPr>
      <w:tblGrid>
        <w:gridCol w:w="2832"/>
        <w:gridCol w:w="795"/>
        <w:gridCol w:w="989"/>
        <w:gridCol w:w="797"/>
        <w:gridCol w:w="964"/>
        <w:gridCol w:w="798"/>
        <w:gridCol w:w="961"/>
        <w:gridCol w:w="801"/>
        <w:gridCol w:w="1069"/>
      </w:tblGrid>
      <w:tr w:rsidR="00B00904" w:rsidRPr="006B5234" w:rsidTr="000D18AC">
        <w:trPr>
          <w:cnfStyle w:val="100000000000" w:firstRow="1" w:lastRow="0" w:firstColumn="0" w:lastColumn="0" w:oddVBand="0" w:evenVBand="0" w:oddHBand="0" w:evenHBand="0" w:firstRowFirstColumn="0" w:firstRowLastColumn="0" w:lastRowFirstColumn="0" w:lastRowLastColumn="0"/>
          <w:trHeight w:val="191"/>
          <w:jc w:val="center"/>
        </w:trPr>
        <w:tc>
          <w:tcPr>
            <w:cnfStyle w:val="001000000000" w:firstRow="0" w:lastRow="0" w:firstColumn="1" w:lastColumn="0" w:oddVBand="0" w:evenVBand="0" w:oddHBand="0" w:evenHBand="0" w:firstRowFirstColumn="0" w:firstRowLastColumn="0" w:lastRowFirstColumn="0" w:lastRowLastColumn="0"/>
            <w:tcW w:w="2832" w:type="dxa"/>
            <w:vMerge w:val="restart"/>
            <w:shd w:val="clear" w:color="auto" w:fill="auto"/>
          </w:tcPr>
          <w:p w:rsidR="00212E63" w:rsidRPr="006B5234" w:rsidRDefault="00212E63" w:rsidP="00A51830">
            <w:pPr>
              <w:spacing w:afterAutospacing="0"/>
              <w:jc w:val="both"/>
              <w:rPr>
                <w:rFonts w:ascii="Times New Roman" w:hAnsi="Times New Roman" w:cs="Times New Roman"/>
                <w:color w:val="auto"/>
                <w:sz w:val="18"/>
                <w:szCs w:val="18"/>
              </w:rPr>
            </w:pPr>
            <w:r w:rsidRPr="006B5234">
              <w:rPr>
                <w:rFonts w:ascii="Times New Roman" w:hAnsi="Times New Roman" w:cs="Times New Roman"/>
                <w:color w:val="auto"/>
                <w:sz w:val="18"/>
                <w:szCs w:val="18"/>
              </w:rPr>
              <w:t xml:space="preserve">Weed species </w:t>
            </w:r>
          </w:p>
        </w:tc>
        <w:tc>
          <w:tcPr>
            <w:tcW w:w="7174" w:type="dxa"/>
            <w:gridSpan w:val="8"/>
            <w:shd w:val="clear" w:color="auto" w:fill="auto"/>
          </w:tcPr>
          <w:p w:rsidR="00212E63" w:rsidRPr="006B5234" w:rsidRDefault="006B68DA" w:rsidP="00A51830">
            <w:pPr>
              <w:spacing w:afterAutospacing="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proofErr w:type="spellStart"/>
            <w:r w:rsidRPr="006B5234">
              <w:rPr>
                <w:rFonts w:ascii="Times New Roman" w:hAnsi="Times New Roman" w:cs="Times New Roman"/>
                <w:color w:val="auto"/>
                <w:sz w:val="18"/>
                <w:szCs w:val="18"/>
              </w:rPr>
              <w:t>Kamaba</w:t>
            </w:r>
            <w:proofErr w:type="spellEnd"/>
            <w:r w:rsidRPr="006B5234">
              <w:rPr>
                <w:rFonts w:ascii="Times New Roman" w:hAnsi="Times New Roman" w:cs="Times New Roman"/>
                <w:color w:val="auto"/>
                <w:sz w:val="18"/>
                <w:szCs w:val="18"/>
              </w:rPr>
              <w:t xml:space="preserve"> </w:t>
            </w:r>
          </w:p>
        </w:tc>
      </w:tr>
      <w:tr w:rsidR="00B00904" w:rsidRPr="006B5234" w:rsidTr="00F57B2B">
        <w:trPr>
          <w:cnfStyle w:val="000000100000" w:firstRow="0" w:lastRow="0" w:firstColumn="0" w:lastColumn="0" w:oddVBand="0" w:evenVBand="0" w:oddHBand="1" w:evenHBand="0" w:firstRowFirstColumn="0" w:firstRowLastColumn="0" w:lastRowFirstColumn="0" w:lastRowLastColumn="0"/>
          <w:trHeight w:val="191"/>
          <w:jc w:val="center"/>
        </w:trPr>
        <w:tc>
          <w:tcPr>
            <w:cnfStyle w:val="001000000000" w:firstRow="0" w:lastRow="0" w:firstColumn="1" w:lastColumn="0" w:oddVBand="0" w:evenVBand="0" w:oddHBand="0" w:evenHBand="0" w:firstRowFirstColumn="0" w:firstRowLastColumn="0" w:lastRowFirstColumn="0" w:lastRowLastColumn="0"/>
            <w:tcW w:w="2832" w:type="dxa"/>
            <w:vMerge/>
            <w:shd w:val="clear" w:color="auto" w:fill="auto"/>
          </w:tcPr>
          <w:p w:rsidR="00212E63" w:rsidRPr="006B5234" w:rsidRDefault="00212E63" w:rsidP="00A51830">
            <w:pPr>
              <w:spacing w:afterAutospacing="0"/>
              <w:jc w:val="both"/>
              <w:rPr>
                <w:rFonts w:ascii="Times New Roman" w:hAnsi="Times New Roman" w:cs="Times New Roman"/>
                <w:color w:val="auto"/>
                <w:sz w:val="18"/>
                <w:szCs w:val="18"/>
              </w:rPr>
            </w:pPr>
          </w:p>
        </w:tc>
        <w:tc>
          <w:tcPr>
            <w:tcW w:w="3545" w:type="dxa"/>
            <w:gridSpan w:val="4"/>
            <w:tcBorders>
              <w:bottom w:val="single" w:sz="4" w:space="0" w:color="auto"/>
              <w:right w:val="single" w:sz="4" w:space="0" w:color="auto"/>
            </w:tcBorders>
            <w:shd w:val="clear" w:color="auto" w:fill="auto"/>
          </w:tcPr>
          <w:p w:rsidR="00212E63" w:rsidRPr="006B5234" w:rsidRDefault="006B68DA"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6B5234">
              <w:rPr>
                <w:rFonts w:ascii="Times New Roman" w:eastAsia="Times New Roman" w:hAnsi="Times New Roman" w:cs="Times New Roman"/>
                <w:b/>
                <w:color w:val="auto"/>
                <w:sz w:val="18"/>
                <w:szCs w:val="24"/>
              </w:rPr>
              <w:t>Pilot 36% WDG</w:t>
            </w:r>
          </w:p>
        </w:tc>
        <w:tc>
          <w:tcPr>
            <w:tcW w:w="3629" w:type="dxa"/>
            <w:gridSpan w:val="4"/>
            <w:tcBorders>
              <w:left w:val="single" w:sz="4" w:space="0" w:color="auto"/>
              <w:bottom w:val="single" w:sz="4" w:space="0" w:color="auto"/>
            </w:tcBorders>
            <w:shd w:val="clear" w:color="auto" w:fill="auto"/>
          </w:tcPr>
          <w:p w:rsidR="00212E63" w:rsidRPr="006B5234" w:rsidRDefault="00212E63"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6B5234">
              <w:rPr>
                <w:rFonts w:ascii="Times New Roman" w:hAnsi="Times New Roman" w:cs="Times New Roman"/>
                <w:b/>
                <w:color w:val="auto"/>
                <w:sz w:val="18"/>
                <w:szCs w:val="18"/>
              </w:rPr>
              <w:t>Musket Power OD 460</w:t>
            </w:r>
          </w:p>
        </w:tc>
      </w:tr>
      <w:tr w:rsidR="00B00904" w:rsidRPr="006B5234" w:rsidTr="00F57B2B">
        <w:trPr>
          <w:trHeight w:val="191"/>
          <w:jc w:val="center"/>
        </w:trPr>
        <w:tc>
          <w:tcPr>
            <w:cnfStyle w:val="001000000000" w:firstRow="0" w:lastRow="0" w:firstColumn="1" w:lastColumn="0" w:oddVBand="0" w:evenVBand="0" w:oddHBand="0" w:evenHBand="0" w:firstRowFirstColumn="0" w:firstRowLastColumn="0" w:lastRowFirstColumn="0" w:lastRowLastColumn="0"/>
            <w:tcW w:w="2832" w:type="dxa"/>
            <w:vMerge/>
            <w:shd w:val="clear" w:color="auto" w:fill="auto"/>
          </w:tcPr>
          <w:p w:rsidR="00212E63" w:rsidRPr="006B5234" w:rsidRDefault="00212E63" w:rsidP="00A51830">
            <w:pPr>
              <w:spacing w:afterAutospacing="0"/>
              <w:jc w:val="both"/>
              <w:rPr>
                <w:rFonts w:ascii="Times New Roman" w:hAnsi="Times New Roman" w:cs="Times New Roman"/>
                <w:color w:val="auto"/>
                <w:sz w:val="18"/>
                <w:szCs w:val="18"/>
              </w:rPr>
            </w:pPr>
          </w:p>
        </w:tc>
        <w:tc>
          <w:tcPr>
            <w:tcW w:w="1784" w:type="dxa"/>
            <w:gridSpan w:val="2"/>
            <w:tcBorders>
              <w:top w:val="single" w:sz="4" w:space="0" w:color="auto"/>
              <w:bottom w:val="single" w:sz="4" w:space="0" w:color="auto"/>
              <w:right w:val="single" w:sz="4" w:space="0" w:color="auto"/>
            </w:tcBorders>
            <w:shd w:val="clear" w:color="auto" w:fill="auto"/>
          </w:tcPr>
          <w:p w:rsidR="00212E63" w:rsidRPr="006B5234" w:rsidRDefault="00212E63"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18"/>
                <w:szCs w:val="18"/>
              </w:rPr>
            </w:pPr>
            <w:r w:rsidRPr="006B5234">
              <w:rPr>
                <w:rFonts w:ascii="Times New Roman" w:hAnsi="Times New Roman" w:cs="Times New Roman"/>
                <w:b/>
                <w:color w:val="auto"/>
                <w:sz w:val="18"/>
                <w:szCs w:val="18"/>
              </w:rPr>
              <w:t>14 days after application</w:t>
            </w:r>
          </w:p>
        </w:tc>
        <w:tc>
          <w:tcPr>
            <w:tcW w:w="1761" w:type="dxa"/>
            <w:gridSpan w:val="2"/>
            <w:tcBorders>
              <w:top w:val="single" w:sz="4" w:space="0" w:color="auto"/>
              <w:left w:val="single" w:sz="4" w:space="0" w:color="auto"/>
              <w:bottom w:val="single" w:sz="4" w:space="0" w:color="auto"/>
              <w:right w:val="single" w:sz="4" w:space="0" w:color="auto"/>
            </w:tcBorders>
            <w:shd w:val="clear" w:color="auto" w:fill="auto"/>
          </w:tcPr>
          <w:p w:rsidR="00212E63" w:rsidRPr="006B5234" w:rsidRDefault="00212E63"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18"/>
                <w:szCs w:val="18"/>
              </w:rPr>
            </w:pPr>
            <w:r w:rsidRPr="006B5234">
              <w:rPr>
                <w:rFonts w:ascii="Times New Roman" w:hAnsi="Times New Roman" w:cs="Times New Roman"/>
                <w:b/>
                <w:color w:val="auto"/>
                <w:sz w:val="18"/>
                <w:szCs w:val="18"/>
              </w:rPr>
              <w:t>28 days after application</w:t>
            </w:r>
          </w:p>
        </w:tc>
        <w:tc>
          <w:tcPr>
            <w:tcW w:w="1759" w:type="dxa"/>
            <w:gridSpan w:val="2"/>
            <w:tcBorders>
              <w:top w:val="single" w:sz="4" w:space="0" w:color="auto"/>
              <w:left w:val="single" w:sz="4" w:space="0" w:color="auto"/>
              <w:bottom w:val="single" w:sz="4" w:space="0" w:color="auto"/>
              <w:right w:val="single" w:sz="4" w:space="0" w:color="auto"/>
            </w:tcBorders>
            <w:shd w:val="clear" w:color="auto" w:fill="auto"/>
          </w:tcPr>
          <w:p w:rsidR="00212E63" w:rsidRPr="006B5234" w:rsidRDefault="00212E63"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18"/>
                <w:szCs w:val="18"/>
              </w:rPr>
            </w:pPr>
            <w:r w:rsidRPr="006B5234">
              <w:rPr>
                <w:rFonts w:ascii="Times New Roman" w:hAnsi="Times New Roman" w:cs="Times New Roman"/>
                <w:b/>
                <w:color w:val="auto"/>
                <w:sz w:val="18"/>
                <w:szCs w:val="18"/>
              </w:rPr>
              <w:t>14 days after application</w:t>
            </w:r>
          </w:p>
        </w:tc>
        <w:tc>
          <w:tcPr>
            <w:tcW w:w="1870" w:type="dxa"/>
            <w:gridSpan w:val="2"/>
            <w:tcBorders>
              <w:top w:val="single" w:sz="4" w:space="0" w:color="auto"/>
              <w:left w:val="single" w:sz="4" w:space="0" w:color="auto"/>
              <w:bottom w:val="single" w:sz="4" w:space="0" w:color="auto"/>
            </w:tcBorders>
            <w:shd w:val="clear" w:color="auto" w:fill="auto"/>
          </w:tcPr>
          <w:p w:rsidR="00212E63" w:rsidRPr="006B5234" w:rsidRDefault="00212E63" w:rsidP="00A51830">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18"/>
                <w:szCs w:val="18"/>
              </w:rPr>
            </w:pPr>
            <w:r w:rsidRPr="006B5234">
              <w:rPr>
                <w:rFonts w:ascii="Times New Roman" w:hAnsi="Times New Roman" w:cs="Times New Roman"/>
                <w:b/>
                <w:color w:val="auto"/>
                <w:sz w:val="18"/>
                <w:szCs w:val="18"/>
              </w:rPr>
              <w:t>28 days after application</w:t>
            </w:r>
          </w:p>
        </w:tc>
      </w:tr>
      <w:tr w:rsidR="00B00904" w:rsidRPr="006B5234" w:rsidTr="00F57B2B">
        <w:trPr>
          <w:cnfStyle w:val="000000100000" w:firstRow="0" w:lastRow="0" w:firstColumn="0" w:lastColumn="0" w:oddVBand="0" w:evenVBand="0" w:oddHBand="1" w:evenHBand="0" w:firstRowFirstColumn="0" w:firstRowLastColumn="0" w:lastRowFirstColumn="0" w:lastRowLastColumn="0"/>
          <w:trHeight w:val="191"/>
          <w:jc w:val="center"/>
        </w:trPr>
        <w:tc>
          <w:tcPr>
            <w:cnfStyle w:val="001000000000" w:firstRow="0" w:lastRow="0" w:firstColumn="1" w:lastColumn="0" w:oddVBand="0" w:evenVBand="0" w:oddHBand="0" w:evenHBand="0" w:firstRowFirstColumn="0" w:firstRowLastColumn="0" w:lastRowFirstColumn="0" w:lastRowLastColumn="0"/>
            <w:tcW w:w="2832" w:type="dxa"/>
            <w:vMerge/>
            <w:tcBorders>
              <w:bottom w:val="single" w:sz="4" w:space="0" w:color="auto"/>
            </w:tcBorders>
            <w:shd w:val="clear" w:color="auto" w:fill="auto"/>
          </w:tcPr>
          <w:p w:rsidR="00212E63" w:rsidRPr="006B5234" w:rsidRDefault="00212E63" w:rsidP="00A51830">
            <w:pPr>
              <w:spacing w:afterAutospacing="0"/>
              <w:jc w:val="both"/>
              <w:rPr>
                <w:rFonts w:ascii="Times New Roman" w:hAnsi="Times New Roman" w:cs="Times New Roman"/>
                <w:color w:val="auto"/>
                <w:sz w:val="18"/>
                <w:szCs w:val="18"/>
              </w:rPr>
            </w:pPr>
          </w:p>
        </w:tc>
        <w:tc>
          <w:tcPr>
            <w:tcW w:w="795" w:type="dxa"/>
            <w:tcBorders>
              <w:top w:val="single" w:sz="4" w:space="0" w:color="auto"/>
              <w:bottom w:val="single" w:sz="4" w:space="0" w:color="auto"/>
              <w:right w:val="single" w:sz="4" w:space="0" w:color="auto"/>
            </w:tcBorders>
            <w:shd w:val="clear" w:color="auto" w:fill="auto"/>
          </w:tcPr>
          <w:p w:rsidR="00212E63" w:rsidRPr="006B5234" w:rsidRDefault="00212E63"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6B5234">
              <w:rPr>
                <w:rFonts w:ascii="Times New Roman" w:hAnsi="Times New Roman" w:cs="Times New Roman"/>
                <w:b/>
                <w:color w:val="auto"/>
                <w:sz w:val="18"/>
                <w:szCs w:val="18"/>
              </w:rPr>
              <w:t xml:space="preserve">Score </w:t>
            </w:r>
          </w:p>
        </w:tc>
        <w:tc>
          <w:tcPr>
            <w:tcW w:w="989" w:type="dxa"/>
            <w:tcBorders>
              <w:top w:val="single" w:sz="4" w:space="0" w:color="auto"/>
              <w:left w:val="single" w:sz="4" w:space="0" w:color="auto"/>
              <w:bottom w:val="single" w:sz="4" w:space="0" w:color="auto"/>
              <w:right w:val="single" w:sz="4" w:space="0" w:color="auto"/>
            </w:tcBorders>
            <w:shd w:val="clear" w:color="auto" w:fill="auto"/>
          </w:tcPr>
          <w:p w:rsidR="00212E63" w:rsidRPr="006B5234" w:rsidRDefault="00212E63"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6B5234">
              <w:rPr>
                <w:rFonts w:ascii="Times New Roman" w:hAnsi="Times New Roman" w:cs="Times New Roman"/>
                <w:b/>
                <w:color w:val="auto"/>
                <w:sz w:val="18"/>
                <w:szCs w:val="18"/>
              </w:rPr>
              <w:t>% control</w:t>
            </w:r>
          </w:p>
        </w:tc>
        <w:tc>
          <w:tcPr>
            <w:tcW w:w="797" w:type="dxa"/>
            <w:tcBorders>
              <w:top w:val="single" w:sz="4" w:space="0" w:color="auto"/>
              <w:left w:val="single" w:sz="4" w:space="0" w:color="auto"/>
              <w:bottom w:val="single" w:sz="4" w:space="0" w:color="auto"/>
              <w:right w:val="single" w:sz="4" w:space="0" w:color="auto"/>
            </w:tcBorders>
            <w:shd w:val="clear" w:color="auto" w:fill="auto"/>
          </w:tcPr>
          <w:p w:rsidR="00212E63" w:rsidRPr="006B5234" w:rsidRDefault="00212E63"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6B5234">
              <w:rPr>
                <w:rFonts w:ascii="Times New Roman" w:hAnsi="Times New Roman" w:cs="Times New Roman"/>
                <w:b/>
                <w:color w:val="auto"/>
                <w:sz w:val="18"/>
                <w:szCs w:val="18"/>
              </w:rPr>
              <w:t xml:space="preserve">Score </w:t>
            </w:r>
          </w:p>
        </w:tc>
        <w:tc>
          <w:tcPr>
            <w:tcW w:w="964" w:type="dxa"/>
            <w:tcBorders>
              <w:top w:val="single" w:sz="4" w:space="0" w:color="auto"/>
              <w:left w:val="single" w:sz="4" w:space="0" w:color="auto"/>
              <w:bottom w:val="single" w:sz="4" w:space="0" w:color="auto"/>
              <w:right w:val="single" w:sz="4" w:space="0" w:color="auto"/>
            </w:tcBorders>
            <w:shd w:val="clear" w:color="auto" w:fill="auto"/>
          </w:tcPr>
          <w:p w:rsidR="00212E63" w:rsidRPr="006B5234" w:rsidRDefault="00212E63"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6B5234">
              <w:rPr>
                <w:rFonts w:ascii="Times New Roman" w:hAnsi="Times New Roman" w:cs="Times New Roman"/>
                <w:b/>
                <w:color w:val="auto"/>
                <w:sz w:val="18"/>
                <w:szCs w:val="18"/>
              </w:rPr>
              <w:t>% control</w:t>
            </w:r>
          </w:p>
        </w:tc>
        <w:tc>
          <w:tcPr>
            <w:tcW w:w="798" w:type="dxa"/>
            <w:tcBorders>
              <w:top w:val="single" w:sz="4" w:space="0" w:color="auto"/>
              <w:left w:val="single" w:sz="4" w:space="0" w:color="auto"/>
              <w:bottom w:val="single" w:sz="4" w:space="0" w:color="auto"/>
              <w:right w:val="single" w:sz="4" w:space="0" w:color="auto"/>
            </w:tcBorders>
            <w:shd w:val="clear" w:color="auto" w:fill="auto"/>
          </w:tcPr>
          <w:p w:rsidR="00212E63" w:rsidRPr="006B5234" w:rsidRDefault="00212E63"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6B5234">
              <w:rPr>
                <w:rFonts w:ascii="Times New Roman" w:hAnsi="Times New Roman" w:cs="Times New Roman"/>
                <w:b/>
                <w:color w:val="auto"/>
                <w:sz w:val="18"/>
                <w:szCs w:val="18"/>
              </w:rPr>
              <w:t xml:space="preserve">Score </w:t>
            </w:r>
          </w:p>
        </w:tc>
        <w:tc>
          <w:tcPr>
            <w:tcW w:w="961" w:type="dxa"/>
            <w:tcBorders>
              <w:top w:val="single" w:sz="4" w:space="0" w:color="auto"/>
              <w:left w:val="single" w:sz="4" w:space="0" w:color="auto"/>
              <w:bottom w:val="single" w:sz="4" w:space="0" w:color="auto"/>
              <w:right w:val="single" w:sz="4" w:space="0" w:color="auto"/>
            </w:tcBorders>
            <w:shd w:val="clear" w:color="auto" w:fill="auto"/>
          </w:tcPr>
          <w:p w:rsidR="00212E63" w:rsidRPr="006B5234" w:rsidRDefault="00212E63"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6B5234">
              <w:rPr>
                <w:rFonts w:ascii="Times New Roman" w:hAnsi="Times New Roman" w:cs="Times New Roman"/>
                <w:b/>
                <w:color w:val="auto"/>
                <w:sz w:val="18"/>
                <w:szCs w:val="18"/>
              </w:rPr>
              <w:t>% control</w:t>
            </w:r>
          </w:p>
        </w:tc>
        <w:tc>
          <w:tcPr>
            <w:tcW w:w="801" w:type="dxa"/>
            <w:tcBorders>
              <w:top w:val="single" w:sz="4" w:space="0" w:color="auto"/>
              <w:left w:val="single" w:sz="4" w:space="0" w:color="auto"/>
              <w:bottom w:val="single" w:sz="4" w:space="0" w:color="auto"/>
              <w:right w:val="single" w:sz="4" w:space="0" w:color="auto"/>
            </w:tcBorders>
            <w:shd w:val="clear" w:color="auto" w:fill="auto"/>
          </w:tcPr>
          <w:p w:rsidR="00212E63" w:rsidRPr="006B5234" w:rsidRDefault="00212E63"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6B5234">
              <w:rPr>
                <w:rFonts w:ascii="Times New Roman" w:hAnsi="Times New Roman" w:cs="Times New Roman"/>
                <w:b/>
                <w:color w:val="auto"/>
                <w:sz w:val="18"/>
                <w:szCs w:val="18"/>
              </w:rPr>
              <w:t xml:space="preserve">Score </w:t>
            </w:r>
          </w:p>
        </w:tc>
        <w:tc>
          <w:tcPr>
            <w:tcW w:w="1069" w:type="dxa"/>
            <w:tcBorders>
              <w:top w:val="single" w:sz="4" w:space="0" w:color="auto"/>
              <w:left w:val="single" w:sz="4" w:space="0" w:color="auto"/>
              <w:bottom w:val="single" w:sz="4" w:space="0" w:color="auto"/>
            </w:tcBorders>
            <w:shd w:val="clear" w:color="auto" w:fill="auto"/>
          </w:tcPr>
          <w:p w:rsidR="00212E63" w:rsidRPr="006B5234" w:rsidRDefault="00212E63" w:rsidP="00A51830">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6B5234">
              <w:rPr>
                <w:rFonts w:ascii="Times New Roman" w:hAnsi="Times New Roman" w:cs="Times New Roman"/>
                <w:b/>
                <w:color w:val="auto"/>
                <w:sz w:val="18"/>
                <w:szCs w:val="18"/>
              </w:rPr>
              <w:t>% control</w:t>
            </w:r>
          </w:p>
        </w:tc>
      </w:tr>
      <w:tr w:rsidR="00B00904" w:rsidRPr="006B5234" w:rsidTr="000D18AC">
        <w:trPr>
          <w:trHeight w:val="251"/>
          <w:jc w:val="center"/>
        </w:trPr>
        <w:tc>
          <w:tcPr>
            <w:cnfStyle w:val="001000000000" w:firstRow="0" w:lastRow="0" w:firstColumn="1" w:lastColumn="0" w:oddVBand="0" w:evenVBand="0" w:oddHBand="0" w:evenHBand="0" w:firstRowFirstColumn="0" w:firstRowLastColumn="0" w:lastRowFirstColumn="0" w:lastRowLastColumn="0"/>
            <w:tcW w:w="2832" w:type="dxa"/>
            <w:tcBorders>
              <w:top w:val="single" w:sz="4" w:space="0" w:color="auto"/>
            </w:tcBorders>
            <w:shd w:val="clear" w:color="auto" w:fill="auto"/>
          </w:tcPr>
          <w:p w:rsidR="005746C5" w:rsidRPr="006B5234" w:rsidRDefault="005746C5" w:rsidP="00A51830">
            <w:pPr>
              <w:spacing w:afterAutospacing="0"/>
              <w:jc w:val="both"/>
              <w:rPr>
                <w:rFonts w:ascii="Times New Roman" w:hAnsi="Times New Roman" w:cs="Times New Roman"/>
                <w:b w:val="0"/>
                <w:i/>
                <w:color w:val="auto"/>
                <w:sz w:val="18"/>
                <w:szCs w:val="18"/>
              </w:rPr>
            </w:pPr>
            <w:proofErr w:type="spellStart"/>
            <w:r w:rsidRPr="006B5234">
              <w:rPr>
                <w:rFonts w:ascii="Times New Roman" w:hAnsi="Times New Roman" w:cs="Times New Roman"/>
                <w:b w:val="0"/>
                <w:i/>
                <w:color w:val="auto"/>
                <w:sz w:val="18"/>
                <w:szCs w:val="18"/>
              </w:rPr>
              <w:t>Plantago</w:t>
            </w:r>
            <w:proofErr w:type="spellEnd"/>
            <w:r w:rsidRPr="006B5234">
              <w:rPr>
                <w:rFonts w:ascii="Times New Roman" w:hAnsi="Times New Roman" w:cs="Times New Roman"/>
                <w:b w:val="0"/>
                <w:i/>
                <w:color w:val="auto"/>
                <w:sz w:val="18"/>
                <w:szCs w:val="18"/>
              </w:rPr>
              <w:t xml:space="preserve"> major</w:t>
            </w:r>
          </w:p>
        </w:tc>
        <w:tc>
          <w:tcPr>
            <w:tcW w:w="795" w:type="dxa"/>
            <w:tcBorders>
              <w:top w:val="single" w:sz="4" w:space="0" w:color="auto"/>
            </w:tcBorders>
            <w:shd w:val="clear" w:color="auto" w:fill="auto"/>
          </w:tcPr>
          <w:p w:rsidR="005746C5" w:rsidRPr="006B5234"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7</w:t>
            </w:r>
          </w:p>
        </w:tc>
        <w:tc>
          <w:tcPr>
            <w:tcW w:w="989" w:type="dxa"/>
            <w:tcBorders>
              <w:top w:val="single" w:sz="4" w:space="0" w:color="auto"/>
            </w:tcBorders>
            <w:shd w:val="clear" w:color="auto" w:fill="auto"/>
          </w:tcPr>
          <w:p w:rsidR="005746C5" w:rsidRPr="006B5234"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77.78</w:t>
            </w:r>
          </w:p>
        </w:tc>
        <w:tc>
          <w:tcPr>
            <w:tcW w:w="797" w:type="dxa"/>
            <w:tcBorders>
              <w:top w:val="single" w:sz="4" w:space="0" w:color="auto"/>
            </w:tcBorders>
            <w:shd w:val="clear" w:color="auto" w:fill="auto"/>
          </w:tcPr>
          <w:p w:rsidR="005746C5" w:rsidRPr="006B5234"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8</w:t>
            </w:r>
          </w:p>
        </w:tc>
        <w:tc>
          <w:tcPr>
            <w:tcW w:w="964" w:type="dxa"/>
            <w:tcBorders>
              <w:top w:val="single" w:sz="4" w:space="0" w:color="auto"/>
            </w:tcBorders>
            <w:shd w:val="clear" w:color="auto" w:fill="auto"/>
          </w:tcPr>
          <w:p w:rsidR="005746C5" w:rsidRPr="006B5234"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88.89</w:t>
            </w:r>
          </w:p>
        </w:tc>
        <w:tc>
          <w:tcPr>
            <w:tcW w:w="798" w:type="dxa"/>
            <w:tcBorders>
              <w:top w:val="single" w:sz="4" w:space="0" w:color="auto"/>
            </w:tcBorders>
            <w:shd w:val="clear" w:color="auto" w:fill="auto"/>
          </w:tcPr>
          <w:p w:rsidR="005746C5" w:rsidRPr="006B5234"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8</w:t>
            </w:r>
          </w:p>
        </w:tc>
        <w:tc>
          <w:tcPr>
            <w:tcW w:w="961" w:type="dxa"/>
            <w:tcBorders>
              <w:top w:val="single" w:sz="4" w:space="0" w:color="auto"/>
            </w:tcBorders>
            <w:shd w:val="clear" w:color="auto" w:fill="auto"/>
          </w:tcPr>
          <w:p w:rsidR="005746C5" w:rsidRPr="006B5234"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88.89</w:t>
            </w:r>
          </w:p>
        </w:tc>
        <w:tc>
          <w:tcPr>
            <w:tcW w:w="801" w:type="dxa"/>
            <w:tcBorders>
              <w:top w:val="single" w:sz="4" w:space="0" w:color="auto"/>
            </w:tcBorders>
            <w:shd w:val="clear" w:color="auto" w:fill="auto"/>
          </w:tcPr>
          <w:p w:rsidR="005746C5" w:rsidRPr="006B5234"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1069" w:type="dxa"/>
            <w:tcBorders>
              <w:top w:val="single" w:sz="4" w:space="0" w:color="auto"/>
            </w:tcBorders>
            <w:shd w:val="clear" w:color="auto" w:fill="auto"/>
          </w:tcPr>
          <w:p w:rsidR="005746C5" w:rsidRPr="006B5234"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r>
      <w:tr w:rsidR="00B00904" w:rsidRPr="006B5234" w:rsidTr="000D18AC">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2832" w:type="dxa"/>
            <w:shd w:val="clear" w:color="auto" w:fill="auto"/>
          </w:tcPr>
          <w:p w:rsidR="005746C5" w:rsidRPr="006B5234" w:rsidRDefault="005746C5" w:rsidP="00A51830">
            <w:pPr>
              <w:spacing w:afterAutospacing="0"/>
              <w:jc w:val="both"/>
              <w:rPr>
                <w:rFonts w:ascii="Times New Roman" w:hAnsi="Times New Roman" w:cs="Times New Roman"/>
                <w:b w:val="0"/>
                <w:i/>
                <w:color w:val="auto"/>
                <w:sz w:val="18"/>
                <w:szCs w:val="18"/>
              </w:rPr>
            </w:pPr>
            <w:proofErr w:type="spellStart"/>
            <w:r w:rsidRPr="006B5234">
              <w:rPr>
                <w:rFonts w:ascii="Times New Roman" w:hAnsi="Times New Roman" w:cs="Times New Roman"/>
                <w:b w:val="0"/>
                <w:i/>
                <w:color w:val="auto"/>
                <w:sz w:val="18"/>
                <w:szCs w:val="18"/>
              </w:rPr>
              <w:t>Plantago</w:t>
            </w:r>
            <w:proofErr w:type="spellEnd"/>
            <w:r w:rsidRPr="006B5234">
              <w:rPr>
                <w:rFonts w:ascii="Times New Roman" w:hAnsi="Times New Roman" w:cs="Times New Roman"/>
                <w:b w:val="0"/>
                <w:i/>
                <w:color w:val="auto"/>
                <w:sz w:val="18"/>
                <w:szCs w:val="18"/>
              </w:rPr>
              <w:t xml:space="preserve"> </w:t>
            </w:r>
            <w:proofErr w:type="spellStart"/>
            <w:r w:rsidRPr="006B5234">
              <w:rPr>
                <w:rFonts w:ascii="Times New Roman" w:hAnsi="Times New Roman" w:cs="Times New Roman"/>
                <w:b w:val="0"/>
                <w:i/>
                <w:color w:val="auto"/>
                <w:sz w:val="18"/>
                <w:szCs w:val="18"/>
              </w:rPr>
              <w:t>lanceolata</w:t>
            </w:r>
            <w:proofErr w:type="spellEnd"/>
          </w:p>
        </w:tc>
        <w:tc>
          <w:tcPr>
            <w:tcW w:w="795" w:type="dxa"/>
            <w:shd w:val="clear" w:color="auto" w:fill="auto"/>
          </w:tcPr>
          <w:p w:rsidR="005746C5" w:rsidRPr="006B5234"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7</w:t>
            </w:r>
          </w:p>
        </w:tc>
        <w:tc>
          <w:tcPr>
            <w:tcW w:w="989" w:type="dxa"/>
            <w:shd w:val="clear" w:color="auto" w:fill="auto"/>
          </w:tcPr>
          <w:p w:rsidR="005746C5" w:rsidRPr="006B5234"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77.78</w:t>
            </w:r>
          </w:p>
        </w:tc>
        <w:tc>
          <w:tcPr>
            <w:tcW w:w="797" w:type="dxa"/>
            <w:shd w:val="clear" w:color="auto" w:fill="auto"/>
          </w:tcPr>
          <w:p w:rsidR="005746C5" w:rsidRPr="006B5234"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8</w:t>
            </w:r>
          </w:p>
        </w:tc>
        <w:tc>
          <w:tcPr>
            <w:tcW w:w="964" w:type="dxa"/>
            <w:shd w:val="clear" w:color="auto" w:fill="auto"/>
          </w:tcPr>
          <w:p w:rsidR="005746C5" w:rsidRPr="006B5234"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88.89</w:t>
            </w:r>
          </w:p>
        </w:tc>
        <w:tc>
          <w:tcPr>
            <w:tcW w:w="798" w:type="dxa"/>
            <w:shd w:val="clear" w:color="auto" w:fill="auto"/>
          </w:tcPr>
          <w:p w:rsidR="005746C5" w:rsidRPr="006B5234"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8</w:t>
            </w:r>
          </w:p>
        </w:tc>
        <w:tc>
          <w:tcPr>
            <w:tcW w:w="961" w:type="dxa"/>
            <w:shd w:val="clear" w:color="auto" w:fill="auto"/>
          </w:tcPr>
          <w:p w:rsidR="005746C5" w:rsidRPr="006B5234"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88.89</w:t>
            </w:r>
          </w:p>
        </w:tc>
        <w:tc>
          <w:tcPr>
            <w:tcW w:w="801" w:type="dxa"/>
            <w:shd w:val="clear" w:color="auto" w:fill="auto"/>
          </w:tcPr>
          <w:p w:rsidR="005746C5" w:rsidRPr="006B5234"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1069" w:type="dxa"/>
            <w:shd w:val="clear" w:color="auto" w:fill="auto"/>
          </w:tcPr>
          <w:p w:rsidR="005746C5" w:rsidRPr="006B5234"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r>
      <w:tr w:rsidR="00B00904" w:rsidRPr="006B5234" w:rsidTr="000D18AC">
        <w:trPr>
          <w:trHeight w:val="251"/>
          <w:jc w:val="center"/>
        </w:trPr>
        <w:tc>
          <w:tcPr>
            <w:cnfStyle w:val="001000000000" w:firstRow="0" w:lastRow="0" w:firstColumn="1" w:lastColumn="0" w:oddVBand="0" w:evenVBand="0" w:oddHBand="0" w:evenHBand="0" w:firstRowFirstColumn="0" w:firstRowLastColumn="0" w:lastRowFirstColumn="0" w:lastRowLastColumn="0"/>
            <w:tcW w:w="2832" w:type="dxa"/>
            <w:shd w:val="clear" w:color="auto" w:fill="auto"/>
          </w:tcPr>
          <w:p w:rsidR="005746C5" w:rsidRPr="006B5234" w:rsidRDefault="005746C5" w:rsidP="00A51830">
            <w:pPr>
              <w:spacing w:afterAutospacing="0"/>
              <w:jc w:val="both"/>
              <w:rPr>
                <w:rFonts w:ascii="Times New Roman" w:hAnsi="Times New Roman" w:cs="Times New Roman"/>
                <w:b w:val="0"/>
                <w:i/>
                <w:iCs/>
                <w:color w:val="auto"/>
                <w:sz w:val="18"/>
                <w:szCs w:val="18"/>
              </w:rPr>
            </w:pPr>
            <w:proofErr w:type="spellStart"/>
            <w:r w:rsidRPr="006B5234">
              <w:rPr>
                <w:rFonts w:ascii="Times New Roman" w:hAnsi="Times New Roman" w:cs="Times New Roman"/>
                <w:b w:val="0"/>
                <w:i/>
                <w:iCs/>
                <w:color w:val="auto"/>
                <w:sz w:val="18"/>
                <w:szCs w:val="18"/>
              </w:rPr>
              <w:t>Sonchus</w:t>
            </w:r>
            <w:proofErr w:type="spellEnd"/>
            <w:r w:rsidRPr="006B5234">
              <w:rPr>
                <w:rFonts w:ascii="Times New Roman" w:hAnsi="Times New Roman" w:cs="Times New Roman"/>
                <w:b w:val="0"/>
                <w:i/>
                <w:iCs/>
                <w:color w:val="auto"/>
                <w:sz w:val="18"/>
                <w:szCs w:val="18"/>
              </w:rPr>
              <w:t xml:space="preserve"> asper</w:t>
            </w:r>
          </w:p>
        </w:tc>
        <w:tc>
          <w:tcPr>
            <w:tcW w:w="795" w:type="dxa"/>
            <w:shd w:val="clear" w:color="auto" w:fill="auto"/>
          </w:tcPr>
          <w:p w:rsidR="005746C5" w:rsidRPr="006B5234"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989" w:type="dxa"/>
            <w:shd w:val="clear" w:color="auto" w:fill="auto"/>
          </w:tcPr>
          <w:p w:rsidR="005746C5" w:rsidRPr="006B5234"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c>
          <w:tcPr>
            <w:tcW w:w="797" w:type="dxa"/>
            <w:shd w:val="clear" w:color="auto" w:fill="auto"/>
          </w:tcPr>
          <w:p w:rsidR="005746C5" w:rsidRPr="006B5234"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964" w:type="dxa"/>
            <w:shd w:val="clear" w:color="auto" w:fill="auto"/>
          </w:tcPr>
          <w:p w:rsidR="005746C5" w:rsidRPr="006B5234"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c>
          <w:tcPr>
            <w:tcW w:w="798" w:type="dxa"/>
            <w:shd w:val="clear" w:color="auto" w:fill="auto"/>
          </w:tcPr>
          <w:p w:rsidR="005746C5" w:rsidRPr="006B5234"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8</w:t>
            </w:r>
          </w:p>
        </w:tc>
        <w:tc>
          <w:tcPr>
            <w:tcW w:w="961" w:type="dxa"/>
            <w:shd w:val="clear" w:color="auto" w:fill="auto"/>
          </w:tcPr>
          <w:p w:rsidR="005746C5" w:rsidRPr="006B5234"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88.89</w:t>
            </w:r>
          </w:p>
        </w:tc>
        <w:tc>
          <w:tcPr>
            <w:tcW w:w="801" w:type="dxa"/>
            <w:shd w:val="clear" w:color="auto" w:fill="auto"/>
          </w:tcPr>
          <w:p w:rsidR="005746C5" w:rsidRPr="006B5234"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1069" w:type="dxa"/>
            <w:shd w:val="clear" w:color="auto" w:fill="auto"/>
          </w:tcPr>
          <w:p w:rsidR="005746C5" w:rsidRPr="006B5234"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r>
      <w:tr w:rsidR="00B00904" w:rsidRPr="006B5234" w:rsidTr="000D18AC">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2832" w:type="dxa"/>
            <w:shd w:val="clear" w:color="auto" w:fill="auto"/>
          </w:tcPr>
          <w:p w:rsidR="005746C5" w:rsidRPr="006B5234" w:rsidRDefault="005746C5" w:rsidP="00A51830">
            <w:pPr>
              <w:spacing w:afterAutospacing="0"/>
              <w:jc w:val="both"/>
              <w:rPr>
                <w:rFonts w:ascii="Times New Roman" w:hAnsi="Times New Roman" w:cs="Times New Roman"/>
                <w:b w:val="0"/>
                <w:i/>
                <w:color w:val="auto"/>
                <w:sz w:val="18"/>
                <w:szCs w:val="18"/>
              </w:rPr>
            </w:pPr>
            <w:r w:rsidRPr="006B5234">
              <w:rPr>
                <w:rFonts w:ascii="Times New Roman" w:hAnsi="Times New Roman" w:cs="Times New Roman"/>
                <w:b w:val="0"/>
                <w:i/>
                <w:color w:val="auto"/>
                <w:sz w:val="18"/>
                <w:szCs w:val="18"/>
              </w:rPr>
              <w:t xml:space="preserve">Amaranthus </w:t>
            </w:r>
            <w:proofErr w:type="spellStart"/>
            <w:r w:rsidRPr="006B5234">
              <w:rPr>
                <w:rFonts w:ascii="Times New Roman" w:hAnsi="Times New Roman" w:cs="Times New Roman"/>
                <w:b w:val="0"/>
                <w:i/>
                <w:color w:val="auto"/>
                <w:sz w:val="18"/>
                <w:szCs w:val="18"/>
              </w:rPr>
              <w:t>graecizans</w:t>
            </w:r>
            <w:proofErr w:type="spellEnd"/>
          </w:p>
        </w:tc>
        <w:tc>
          <w:tcPr>
            <w:tcW w:w="795" w:type="dxa"/>
            <w:shd w:val="clear" w:color="auto" w:fill="auto"/>
          </w:tcPr>
          <w:p w:rsidR="005746C5" w:rsidRPr="006B5234"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989" w:type="dxa"/>
            <w:shd w:val="clear" w:color="auto" w:fill="auto"/>
          </w:tcPr>
          <w:p w:rsidR="005746C5" w:rsidRPr="006B5234"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c>
          <w:tcPr>
            <w:tcW w:w="797" w:type="dxa"/>
            <w:shd w:val="clear" w:color="auto" w:fill="auto"/>
          </w:tcPr>
          <w:p w:rsidR="005746C5" w:rsidRPr="006B5234"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964" w:type="dxa"/>
            <w:shd w:val="clear" w:color="auto" w:fill="auto"/>
          </w:tcPr>
          <w:p w:rsidR="005746C5" w:rsidRPr="006B5234"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c>
          <w:tcPr>
            <w:tcW w:w="798" w:type="dxa"/>
            <w:shd w:val="clear" w:color="auto" w:fill="auto"/>
          </w:tcPr>
          <w:p w:rsidR="005746C5" w:rsidRPr="006B5234"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961" w:type="dxa"/>
            <w:shd w:val="clear" w:color="auto" w:fill="auto"/>
          </w:tcPr>
          <w:p w:rsidR="005746C5" w:rsidRPr="006B5234"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c>
          <w:tcPr>
            <w:tcW w:w="801" w:type="dxa"/>
            <w:shd w:val="clear" w:color="auto" w:fill="auto"/>
          </w:tcPr>
          <w:p w:rsidR="005746C5" w:rsidRPr="006B5234"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1069" w:type="dxa"/>
            <w:shd w:val="clear" w:color="auto" w:fill="auto"/>
          </w:tcPr>
          <w:p w:rsidR="005746C5" w:rsidRPr="006B5234"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r>
      <w:tr w:rsidR="00B00904" w:rsidRPr="006B5234" w:rsidTr="000D18AC">
        <w:trPr>
          <w:trHeight w:val="251"/>
          <w:jc w:val="center"/>
        </w:trPr>
        <w:tc>
          <w:tcPr>
            <w:cnfStyle w:val="001000000000" w:firstRow="0" w:lastRow="0" w:firstColumn="1" w:lastColumn="0" w:oddVBand="0" w:evenVBand="0" w:oddHBand="0" w:evenHBand="0" w:firstRowFirstColumn="0" w:firstRowLastColumn="0" w:lastRowFirstColumn="0" w:lastRowLastColumn="0"/>
            <w:tcW w:w="2832" w:type="dxa"/>
            <w:shd w:val="clear" w:color="auto" w:fill="auto"/>
          </w:tcPr>
          <w:p w:rsidR="005746C5" w:rsidRPr="006B5234" w:rsidRDefault="005746C5" w:rsidP="00A51830">
            <w:pPr>
              <w:spacing w:afterAutospacing="0"/>
              <w:jc w:val="both"/>
              <w:rPr>
                <w:rFonts w:ascii="Times New Roman" w:hAnsi="Times New Roman" w:cs="Times New Roman"/>
                <w:b w:val="0"/>
                <w:i/>
                <w:color w:val="auto"/>
                <w:sz w:val="18"/>
                <w:szCs w:val="18"/>
              </w:rPr>
            </w:pPr>
            <w:proofErr w:type="spellStart"/>
            <w:r w:rsidRPr="006B5234">
              <w:rPr>
                <w:rFonts w:ascii="Times New Roman" w:hAnsi="Times New Roman" w:cs="Times New Roman"/>
                <w:b w:val="0"/>
                <w:i/>
                <w:color w:val="auto"/>
                <w:sz w:val="18"/>
                <w:szCs w:val="18"/>
              </w:rPr>
              <w:t>Phalaris</w:t>
            </w:r>
            <w:proofErr w:type="spellEnd"/>
            <w:r w:rsidRPr="006B5234">
              <w:rPr>
                <w:rFonts w:ascii="Times New Roman" w:hAnsi="Times New Roman" w:cs="Times New Roman"/>
                <w:b w:val="0"/>
                <w:i/>
                <w:color w:val="auto"/>
                <w:sz w:val="18"/>
                <w:szCs w:val="18"/>
              </w:rPr>
              <w:t xml:space="preserve"> paradox</w:t>
            </w:r>
          </w:p>
        </w:tc>
        <w:tc>
          <w:tcPr>
            <w:tcW w:w="795" w:type="dxa"/>
            <w:shd w:val="clear" w:color="auto" w:fill="auto"/>
          </w:tcPr>
          <w:p w:rsidR="005746C5" w:rsidRPr="006B5234"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7</w:t>
            </w:r>
          </w:p>
        </w:tc>
        <w:tc>
          <w:tcPr>
            <w:tcW w:w="989" w:type="dxa"/>
            <w:shd w:val="clear" w:color="auto" w:fill="auto"/>
          </w:tcPr>
          <w:p w:rsidR="005746C5" w:rsidRPr="006B5234"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77.78</w:t>
            </w:r>
          </w:p>
        </w:tc>
        <w:tc>
          <w:tcPr>
            <w:tcW w:w="797" w:type="dxa"/>
            <w:shd w:val="clear" w:color="auto" w:fill="auto"/>
          </w:tcPr>
          <w:p w:rsidR="005746C5" w:rsidRPr="006B5234"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964" w:type="dxa"/>
            <w:shd w:val="clear" w:color="auto" w:fill="auto"/>
          </w:tcPr>
          <w:p w:rsidR="005746C5" w:rsidRPr="006B5234"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c>
          <w:tcPr>
            <w:tcW w:w="798" w:type="dxa"/>
            <w:shd w:val="clear" w:color="auto" w:fill="auto"/>
          </w:tcPr>
          <w:p w:rsidR="005746C5" w:rsidRPr="006B5234"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7</w:t>
            </w:r>
          </w:p>
        </w:tc>
        <w:tc>
          <w:tcPr>
            <w:tcW w:w="961" w:type="dxa"/>
            <w:shd w:val="clear" w:color="auto" w:fill="auto"/>
          </w:tcPr>
          <w:p w:rsidR="005746C5" w:rsidRPr="006B5234"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77.78</w:t>
            </w:r>
          </w:p>
        </w:tc>
        <w:tc>
          <w:tcPr>
            <w:tcW w:w="801" w:type="dxa"/>
            <w:shd w:val="clear" w:color="auto" w:fill="auto"/>
          </w:tcPr>
          <w:p w:rsidR="005746C5" w:rsidRPr="006B5234"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8</w:t>
            </w:r>
          </w:p>
        </w:tc>
        <w:tc>
          <w:tcPr>
            <w:tcW w:w="1069" w:type="dxa"/>
            <w:shd w:val="clear" w:color="auto" w:fill="auto"/>
          </w:tcPr>
          <w:p w:rsidR="005746C5" w:rsidRPr="006B5234"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88.89</w:t>
            </w:r>
          </w:p>
        </w:tc>
      </w:tr>
      <w:tr w:rsidR="005746C5" w:rsidRPr="006B5234" w:rsidTr="000D18AC">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2832" w:type="dxa"/>
            <w:shd w:val="clear" w:color="auto" w:fill="auto"/>
          </w:tcPr>
          <w:p w:rsidR="005746C5" w:rsidRPr="006B5234" w:rsidRDefault="005746C5" w:rsidP="00A51830">
            <w:pPr>
              <w:spacing w:afterAutospacing="0"/>
              <w:jc w:val="both"/>
              <w:rPr>
                <w:rFonts w:ascii="Times New Roman" w:hAnsi="Times New Roman" w:cs="Times New Roman"/>
                <w:b w:val="0"/>
                <w:i/>
                <w:color w:val="auto"/>
                <w:sz w:val="18"/>
                <w:szCs w:val="18"/>
              </w:rPr>
            </w:pPr>
            <w:r w:rsidRPr="006B5234">
              <w:rPr>
                <w:rFonts w:ascii="Times New Roman" w:hAnsi="Times New Roman" w:cs="Times New Roman"/>
                <w:b w:val="0"/>
                <w:i/>
                <w:color w:val="auto"/>
                <w:sz w:val="18"/>
                <w:szCs w:val="18"/>
              </w:rPr>
              <w:t xml:space="preserve">Oxalis </w:t>
            </w:r>
            <w:proofErr w:type="spellStart"/>
            <w:r w:rsidRPr="006B5234">
              <w:rPr>
                <w:rFonts w:ascii="Times New Roman" w:hAnsi="Times New Roman" w:cs="Times New Roman"/>
                <w:b w:val="0"/>
                <w:i/>
                <w:color w:val="auto"/>
                <w:sz w:val="18"/>
                <w:szCs w:val="18"/>
              </w:rPr>
              <w:t>latifolia</w:t>
            </w:r>
            <w:proofErr w:type="spellEnd"/>
          </w:p>
        </w:tc>
        <w:tc>
          <w:tcPr>
            <w:tcW w:w="795" w:type="dxa"/>
            <w:shd w:val="clear" w:color="auto" w:fill="auto"/>
          </w:tcPr>
          <w:p w:rsidR="005746C5" w:rsidRPr="006B5234"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989" w:type="dxa"/>
            <w:shd w:val="clear" w:color="auto" w:fill="auto"/>
          </w:tcPr>
          <w:p w:rsidR="005746C5" w:rsidRPr="006B5234"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c>
          <w:tcPr>
            <w:tcW w:w="797" w:type="dxa"/>
            <w:shd w:val="clear" w:color="auto" w:fill="auto"/>
          </w:tcPr>
          <w:p w:rsidR="005746C5" w:rsidRPr="006B5234"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964" w:type="dxa"/>
            <w:shd w:val="clear" w:color="auto" w:fill="auto"/>
          </w:tcPr>
          <w:p w:rsidR="005746C5" w:rsidRPr="006B5234"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c>
          <w:tcPr>
            <w:tcW w:w="798" w:type="dxa"/>
            <w:shd w:val="clear" w:color="auto" w:fill="auto"/>
          </w:tcPr>
          <w:p w:rsidR="005746C5" w:rsidRPr="006B5234"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961" w:type="dxa"/>
            <w:shd w:val="clear" w:color="auto" w:fill="auto"/>
          </w:tcPr>
          <w:p w:rsidR="005746C5" w:rsidRPr="006B5234"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c>
          <w:tcPr>
            <w:tcW w:w="801" w:type="dxa"/>
            <w:shd w:val="clear" w:color="auto" w:fill="auto"/>
          </w:tcPr>
          <w:p w:rsidR="005746C5" w:rsidRPr="006B5234"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1069" w:type="dxa"/>
            <w:shd w:val="clear" w:color="auto" w:fill="auto"/>
          </w:tcPr>
          <w:p w:rsidR="005746C5" w:rsidRPr="006B5234"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r>
      <w:tr w:rsidR="005746C5" w:rsidRPr="006B5234" w:rsidTr="000D18AC">
        <w:trPr>
          <w:trHeight w:val="251"/>
          <w:jc w:val="center"/>
        </w:trPr>
        <w:tc>
          <w:tcPr>
            <w:cnfStyle w:val="001000000000" w:firstRow="0" w:lastRow="0" w:firstColumn="1" w:lastColumn="0" w:oddVBand="0" w:evenVBand="0" w:oddHBand="0" w:evenHBand="0" w:firstRowFirstColumn="0" w:firstRowLastColumn="0" w:lastRowFirstColumn="0" w:lastRowLastColumn="0"/>
            <w:tcW w:w="2832" w:type="dxa"/>
            <w:shd w:val="clear" w:color="auto" w:fill="auto"/>
          </w:tcPr>
          <w:p w:rsidR="005746C5" w:rsidRPr="006B5234" w:rsidRDefault="005746C5" w:rsidP="00A51830">
            <w:pPr>
              <w:spacing w:afterAutospacing="0"/>
              <w:jc w:val="both"/>
              <w:rPr>
                <w:rFonts w:ascii="Times New Roman" w:hAnsi="Times New Roman" w:cs="Times New Roman"/>
                <w:b w:val="0"/>
                <w:i/>
                <w:iCs/>
                <w:color w:val="auto"/>
                <w:sz w:val="18"/>
                <w:szCs w:val="18"/>
              </w:rPr>
            </w:pPr>
            <w:proofErr w:type="spellStart"/>
            <w:r w:rsidRPr="006B5234">
              <w:rPr>
                <w:rFonts w:ascii="Times New Roman" w:hAnsi="Times New Roman" w:cs="Times New Roman"/>
                <w:b w:val="0"/>
                <w:i/>
                <w:iCs/>
                <w:color w:val="auto"/>
                <w:sz w:val="18"/>
                <w:szCs w:val="18"/>
              </w:rPr>
              <w:t>Guizotia</w:t>
            </w:r>
            <w:proofErr w:type="spellEnd"/>
            <w:r w:rsidRPr="006B5234">
              <w:rPr>
                <w:rFonts w:ascii="Times New Roman" w:hAnsi="Times New Roman" w:cs="Times New Roman"/>
                <w:b w:val="0"/>
                <w:i/>
                <w:iCs/>
                <w:color w:val="auto"/>
                <w:sz w:val="18"/>
                <w:szCs w:val="18"/>
              </w:rPr>
              <w:t xml:space="preserve"> </w:t>
            </w:r>
            <w:proofErr w:type="spellStart"/>
            <w:r w:rsidRPr="006B5234">
              <w:rPr>
                <w:rFonts w:ascii="Times New Roman" w:hAnsi="Times New Roman" w:cs="Times New Roman"/>
                <w:b w:val="0"/>
                <w:i/>
                <w:iCs/>
                <w:color w:val="auto"/>
                <w:sz w:val="18"/>
                <w:szCs w:val="18"/>
              </w:rPr>
              <w:t>scabra</w:t>
            </w:r>
            <w:proofErr w:type="spellEnd"/>
          </w:p>
        </w:tc>
        <w:tc>
          <w:tcPr>
            <w:tcW w:w="795" w:type="dxa"/>
            <w:shd w:val="clear" w:color="auto" w:fill="auto"/>
          </w:tcPr>
          <w:p w:rsidR="005746C5" w:rsidRPr="006B5234"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989" w:type="dxa"/>
            <w:shd w:val="clear" w:color="auto" w:fill="auto"/>
          </w:tcPr>
          <w:p w:rsidR="005746C5" w:rsidRPr="006B5234"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c>
          <w:tcPr>
            <w:tcW w:w="797" w:type="dxa"/>
            <w:shd w:val="clear" w:color="auto" w:fill="auto"/>
          </w:tcPr>
          <w:p w:rsidR="005746C5" w:rsidRPr="006B5234"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964" w:type="dxa"/>
            <w:shd w:val="clear" w:color="auto" w:fill="auto"/>
          </w:tcPr>
          <w:p w:rsidR="005746C5" w:rsidRPr="006B5234"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c>
          <w:tcPr>
            <w:tcW w:w="798" w:type="dxa"/>
            <w:shd w:val="clear" w:color="auto" w:fill="auto"/>
          </w:tcPr>
          <w:p w:rsidR="005746C5" w:rsidRPr="006B5234"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961" w:type="dxa"/>
            <w:shd w:val="clear" w:color="auto" w:fill="auto"/>
          </w:tcPr>
          <w:p w:rsidR="005746C5" w:rsidRPr="006B5234"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c>
          <w:tcPr>
            <w:tcW w:w="801" w:type="dxa"/>
            <w:shd w:val="clear" w:color="auto" w:fill="auto"/>
          </w:tcPr>
          <w:p w:rsidR="005746C5" w:rsidRPr="006B5234"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1069" w:type="dxa"/>
            <w:shd w:val="clear" w:color="auto" w:fill="auto"/>
          </w:tcPr>
          <w:p w:rsidR="005746C5" w:rsidRPr="006B5234"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r>
      <w:tr w:rsidR="005746C5" w:rsidRPr="006B5234" w:rsidTr="000D18AC">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2832" w:type="dxa"/>
            <w:shd w:val="clear" w:color="auto" w:fill="auto"/>
          </w:tcPr>
          <w:p w:rsidR="005746C5" w:rsidRPr="006B5234" w:rsidRDefault="005746C5" w:rsidP="00A51830">
            <w:pPr>
              <w:spacing w:afterAutospacing="0"/>
              <w:jc w:val="both"/>
              <w:rPr>
                <w:rFonts w:ascii="Times New Roman" w:hAnsi="Times New Roman" w:cs="Times New Roman"/>
                <w:b w:val="0"/>
                <w:i/>
                <w:color w:val="auto"/>
                <w:sz w:val="18"/>
                <w:szCs w:val="18"/>
              </w:rPr>
            </w:pPr>
            <w:proofErr w:type="spellStart"/>
            <w:r w:rsidRPr="006B5234">
              <w:rPr>
                <w:rFonts w:ascii="Times New Roman" w:hAnsi="Times New Roman" w:cs="Times New Roman"/>
                <w:b w:val="0"/>
                <w:i/>
                <w:color w:val="auto"/>
                <w:sz w:val="18"/>
                <w:szCs w:val="18"/>
              </w:rPr>
              <w:t>Trifolium</w:t>
            </w:r>
            <w:proofErr w:type="spellEnd"/>
            <w:r w:rsidRPr="006B5234">
              <w:rPr>
                <w:rFonts w:ascii="Times New Roman" w:hAnsi="Times New Roman" w:cs="Times New Roman"/>
                <w:b w:val="0"/>
                <w:i/>
                <w:color w:val="auto"/>
                <w:sz w:val="18"/>
                <w:szCs w:val="18"/>
              </w:rPr>
              <w:t xml:space="preserve"> </w:t>
            </w:r>
            <w:proofErr w:type="spellStart"/>
            <w:r w:rsidRPr="006B5234">
              <w:rPr>
                <w:rFonts w:ascii="Times New Roman" w:hAnsi="Times New Roman" w:cs="Times New Roman"/>
                <w:b w:val="0"/>
                <w:i/>
                <w:color w:val="auto"/>
                <w:sz w:val="18"/>
                <w:szCs w:val="18"/>
              </w:rPr>
              <w:t>rueppellianum</w:t>
            </w:r>
            <w:proofErr w:type="spellEnd"/>
          </w:p>
        </w:tc>
        <w:tc>
          <w:tcPr>
            <w:tcW w:w="795" w:type="dxa"/>
            <w:shd w:val="clear" w:color="auto" w:fill="auto"/>
          </w:tcPr>
          <w:p w:rsidR="005746C5" w:rsidRPr="006B5234"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8</w:t>
            </w:r>
          </w:p>
        </w:tc>
        <w:tc>
          <w:tcPr>
            <w:tcW w:w="989" w:type="dxa"/>
            <w:shd w:val="clear" w:color="auto" w:fill="auto"/>
          </w:tcPr>
          <w:p w:rsidR="005746C5" w:rsidRPr="006B5234"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88.89</w:t>
            </w:r>
          </w:p>
        </w:tc>
        <w:tc>
          <w:tcPr>
            <w:tcW w:w="797" w:type="dxa"/>
            <w:shd w:val="clear" w:color="auto" w:fill="auto"/>
          </w:tcPr>
          <w:p w:rsidR="005746C5" w:rsidRPr="006B5234"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964" w:type="dxa"/>
            <w:shd w:val="clear" w:color="auto" w:fill="auto"/>
          </w:tcPr>
          <w:p w:rsidR="005746C5" w:rsidRPr="006B5234"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c>
          <w:tcPr>
            <w:tcW w:w="798" w:type="dxa"/>
            <w:shd w:val="clear" w:color="auto" w:fill="auto"/>
          </w:tcPr>
          <w:p w:rsidR="005746C5" w:rsidRPr="006B5234"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7</w:t>
            </w:r>
          </w:p>
        </w:tc>
        <w:tc>
          <w:tcPr>
            <w:tcW w:w="961" w:type="dxa"/>
            <w:shd w:val="clear" w:color="auto" w:fill="auto"/>
          </w:tcPr>
          <w:p w:rsidR="005746C5" w:rsidRPr="006B5234"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77.78</w:t>
            </w:r>
          </w:p>
        </w:tc>
        <w:tc>
          <w:tcPr>
            <w:tcW w:w="801" w:type="dxa"/>
            <w:shd w:val="clear" w:color="auto" w:fill="auto"/>
          </w:tcPr>
          <w:p w:rsidR="005746C5" w:rsidRPr="006B5234"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1069" w:type="dxa"/>
            <w:shd w:val="clear" w:color="auto" w:fill="auto"/>
          </w:tcPr>
          <w:p w:rsidR="005746C5" w:rsidRPr="006B5234"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r>
      <w:tr w:rsidR="005746C5" w:rsidRPr="006B5234" w:rsidTr="000D18AC">
        <w:trPr>
          <w:trHeight w:val="251"/>
          <w:jc w:val="center"/>
        </w:trPr>
        <w:tc>
          <w:tcPr>
            <w:cnfStyle w:val="001000000000" w:firstRow="0" w:lastRow="0" w:firstColumn="1" w:lastColumn="0" w:oddVBand="0" w:evenVBand="0" w:oddHBand="0" w:evenHBand="0" w:firstRowFirstColumn="0" w:firstRowLastColumn="0" w:lastRowFirstColumn="0" w:lastRowLastColumn="0"/>
            <w:tcW w:w="2832" w:type="dxa"/>
            <w:shd w:val="clear" w:color="auto" w:fill="auto"/>
          </w:tcPr>
          <w:p w:rsidR="005746C5" w:rsidRPr="006B5234" w:rsidRDefault="005746C5" w:rsidP="00A51830">
            <w:pPr>
              <w:spacing w:afterAutospacing="0"/>
              <w:jc w:val="both"/>
              <w:rPr>
                <w:rFonts w:ascii="Times New Roman" w:hAnsi="Times New Roman" w:cs="Times New Roman"/>
                <w:b w:val="0"/>
                <w:i/>
                <w:iCs/>
                <w:color w:val="auto"/>
                <w:sz w:val="18"/>
                <w:szCs w:val="18"/>
              </w:rPr>
            </w:pPr>
            <w:proofErr w:type="spellStart"/>
            <w:r w:rsidRPr="006B5234">
              <w:rPr>
                <w:rFonts w:ascii="Times New Roman" w:hAnsi="Times New Roman" w:cs="Times New Roman"/>
                <w:b w:val="0"/>
                <w:i/>
                <w:iCs/>
                <w:color w:val="auto"/>
                <w:sz w:val="18"/>
                <w:szCs w:val="18"/>
              </w:rPr>
              <w:t>Gynandropsis</w:t>
            </w:r>
            <w:proofErr w:type="spellEnd"/>
            <w:r w:rsidRPr="006B5234">
              <w:rPr>
                <w:rFonts w:ascii="Times New Roman" w:hAnsi="Times New Roman" w:cs="Times New Roman"/>
                <w:b w:val="0"/>
                <w:i/>
                <w:iCs/>
                <w:color w:val="auto"/>
                <w:sz w:val="18"/>
                <w:szCs w:val="18"/>
              </w:rPr>
              <w:t xml:space="preserve"> </w:t>
            </w:r>
            <w:proofErr w:type="spellStart"/>
            <w:r w:rsidRPr="006B5234">
              <w:rPr>
                <w:rFonts w:ascii="Times New Roman" w:hAnsi="Times New Roman" w:cs="Times New Roman"/>
                <w:b w:val="0"/>
                <w:i/>
                <w:iCs/>
                <w:color w:val="auto"/>
                <w:sz w:val="18"/>
                <w:szCs w:val="18"/>
              </w:rPr>
              <w:t>gynandra</w:t>
            </w:r>
            <w:proofErr w:type="spellEnd"/>
          </w:p>
        </w:tc>
        <w:tc>
          <w:tcPr>
            <w:tcW w:w="795" w:type="dxa"/>
            <w:shd w:val="clear" w:color="auto" w:fill="auto"/>
          </w:tcPr>
          <w:p w:rsidR="005746C5" w:rsidRPr="006B5234"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8</w:t>
            </w:r>
          </w:p>
        </w:tc>
        <w:tc>
          <w:tcPr>
            <w:tcW w:w="989" w:type="dxa"/>
            <w:shd w:val="clear" w:color="auto" w:fill="auto"/>
          </w:tcPr>
          <w:p w:rsidR="005746C5" w:rsidRPr="006B5234"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88.89</w:t>
            </w:r>
          </w:p>
        </w:tc>
        <w:tc>
          <w:tcPr>
            <w:tcW w:w="797" w:type="dxa"/>
            <w:shd w:val="clear" w:color="auto" w:fill="auto"/>
          </w:tcPr>
          <w:p w:rsidR="005746C5" w:rsidRPr="006B5234"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964" w:type="dxa"/>
            <w:shd w:val="clear" w:color="auto" w:fill="auto"/>
          </w:tcPr>
          <w:p w:rsidR="005746C5" w:rsidRPr="006B5234"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c>
          <w:tcPr>
            <w:tcW w:w="798" w:type="dxa"/>
            <w:shd w:val="clear" w:color="auto" w:fill="auto"/>
          </w:tcPr>
          <w:p w:rsidR="005746C5" w:rsidRPr="006B5234"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8</w:t>
            </w:r>
          </w:p>
        </w:tc>
        <w:tc>
          <w:tcPr>
            <w:tcW w:w="961" w:type="dxa"/>
            <w:shd w:val="clear" w:color="auto" w:fill="auto"/>
          </w:tcPr>
          <w:p w:rsidR="005746C5" w:rsidRPr="006B5234"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88.89</w:t>
            </w:r>
          </w:p>
        </w:tc>
        <w:tc>
          <w:tcPr>
            <w:tcW w:w="801" w:type="dxa"/>
            <w:shd w:val="clear" w:color="auto" w:fill="auto"/>
          </w:tcPr>
          <w:p w:rsidR="005746C5" w:rsidRPr="006B5234"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1069" w:type="dxa"/>
            <w:shd w:val="clear" w:color="auto" w:fill="auto"/>
          </w:tcPr>
          <w:p w:rsidR="005746C5" w:rsidRPr="006B5234"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r>
      <w:tr w:rsidR="005746C5" w:rsidRPr="006B5234" w:rsidTr="000D18AC">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2832" w:type="dxa"/>
            <w:shd w:val="clear" w:color="auto" w:fill="auto"/>
          </w:tcPr>
          <w:p w:rsidR="005746C5" w:rsidRPr="006B5234" w:rsidRDefault="005746C5" w:rsidP="00A51830">
            <w:pPr>
              <w:spacing w:afterAutospacing="0"/>
              <w:jc w:val="both"/>
              <w:rPr>
                <w:rFonts w:ascii="Times New Roman" w:hAnsi="Times New Roman" w:cs="Times New Roman"/>
                <w:b w:val="0"/>
                <w:i/>
                <w:iCs/>
                <w:color w:val="auto"/>
                <w:sz w:val="18"/>
                <w:szCs w:val="18"/>
              </w:rPr>
            </w:pPr>
            <w:proofErr w:type="spellStart"/>
            <w:r w:rsidRPr="006B5234">
              <w:rPr>
                <w:rFonts w:ascii="Times New Roman" w:hAnsi="Times New Roman" w:cs="Times New Roman"/>
                <w:b w:val="0"/>
                <w:i/>
                <w:iCs/>
                <w:color w:val="auto"/>
                <w:sz w:val="18"/>
                <w:szCs w:val="18"/>
              </w:rPr>
              <w:t>Oxygonum</w:t>
            </w:r>
            <w:proofErr w:type="spellEnd"/>
            <w:r w:rsidRPr="006B5234">
              <w:rPr>
                <w:rFonts w:ascii="Times New Roman" w:hAnsi="Times New Roman" w:cs="Times New Roman"/>
                <w:b w:val="0"/>
                <w:i/>
                <w:iCs/>
                <w:color w:val="auto"/>
                <w:sz w:val="18"/>
                <w:szCs w:val="18"/>
              </w:rPr>
              <w:t xml:space="preserve"> </w:t>
            </w:r>
            <w:proofErr w:type="spellStart"/>
            <w:r w:rsidRPr="006B5234">
              <w:rPr>
                <w:rFonts w:ascii="Times New Roman" w:hAnsi="Times New Roman" w:cs="Times New Roman"/>
                <w:b w:val="0"/>
                <w:i/>
                <w:iCs/>
                <w:color w:val="auto"/>
                <w:sz w:val="18"/>
                <w:szCs w:val="18"/>
              </w:rPr>
              <w:t>sinuatum</w:t>
            </w:r>
            <w:proofErr w:type="spellEnd"/>
          </w:p>
        </w:tc>
        <w:tc>
          <w:tcPr>
            <w:tcW w:w="795" w:type="dxa"/>
            <w:shd w:val="clear" w:color="auto" w:fill="auto"/>
          </w:tcPr>
          <w:p w:rsidR="005746C5" w:rsidRPr="006B5234"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8</w:t>
            </w:r>
          </w:p>
        </w:tc>
        <w:tc>
          <w:tcPr>
            <w:tcW w:w="989" w:type="dxa"/>
            <w:shd w:val="clear" w:color="auto" w:fill="auto"/>
          </w:tcPr>
          <w:p w:rsidR="005746C5" w:rsidRPr="006B5234"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88.89</w:t>
            </w:r>
          </w:p>
        </w:tc>
        <w:tc>
          <w:tcPr>
            <w:tcW w:w="797" w:type="dxa"/>
            <w:shd w:val="clear" w:color="auto" w:fill="auto"/>
          </w:tcPr>
          <w:p w:rsidR="005746C5" w:rsidRPr="006B5234"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964" w:type="dxa"/>
            <w:shd w:val="clear" w:color="auto" w:fill="auto"/>
          </w:tcPr>
          <w:p w:rsidR="005746C5" w:rsidRPr="006B5234"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c>
          <w:tcPr>
            <w:tcW w:w="798" w:type="dxa"/>
            <w:shd w:val="clear" w:color="auto" w:fill="auto"/>
          </w:tcPr>
          <w:p w:rsidR="005746C5" w:rsidRPr="006B5234"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961" w:type="dxa"/>
            <w:shd w:val="clear" w:color="auto" w:fill="auto"/>
          </w:tcPr>
          <w:p w:rsidR="005746C5" w:rsidRPr="006B5234"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c>
          <w:tcPr>
            <w:tcW w:w="801" w:type="dxa"/>
            <w:shd w:val="clear" w:color="auto" w:fill="auto"/>
          </w:tcPr>
          <w:p w:rsidR="005746C5" w:rsidRPr="006B5234"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1069" w:type="dxa"/>
            <w:shd w:val="clear" w:color="auto" w:fill="auto"/>
          </w:tcPr>
          <w:p w:rsidR="005746C5" w:rsidRPr="006B5234"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r>
      <w:tr w:rsidR="005746C5" w:rsidRPr="006B5234" w:rsidTr="000D18AC">
        <w:trPr>
          <w:trHeight w:val="266"/>
          <w:jc w:val="center"/>
        </w:trPr>
        <w:tc>
          <w:tcPr>
            <w:cnfStyle w:val="001000000000" w:firstRow="0" w:lastRow="0" w:firstColumn="1" w:lastColumn="0" w:oddVBand="0" w:evenVBand="0" w:oddHBand="0" w:evenHBand="0" w:firstRowFirstColumn="0" w:firstRowLastColumn="0" w:lastRowFirstColumn="0" w:lastRowLastColumn="0"/>
            <w:tcW w:w="2832" w:type="dxa"/>
            <w:shd w:val="clear" w:color="auto" w:fill="auto"/>
          </w:tcPr>
          <w:p w:rsidR="005746C5" w:rsidRPr="006B5234" w:rsidRDefault="005746C5" w:rsidP="00A51830">
            <w:pPr>
              <w:spacing w:afterAutospacing="0"/>
              <w:jc w:val="both"/>
              <w:rPr>
                <w:rFonts w:ascii="Times New Roman" w:hAnsi="Times New Roman" w:cs="Times New Roman"/>
                <w:b w:val="0"/>
                <w:i/>
                <w:color w:val="auto"/>
                <w:sz w:val="18"/>
                <w:szCs w:val="18"/>
              </w:rPr>
            </w:pPr>
            <w:proofErr w:type="spellStart"/>
            <w:r w:rsidRPr="006B5234">
              <w:rPr>
                <w:rFonts w:ascii="Times New Roman" w:hAnsi="Times New Roman" w:cs="Times New Roman"/>
                <w:b w:val="0"/>
                <w:i/>
                <w:color w:val="auto"/>
                <w:sz w:val="18"/>
                <w:szCs w:val="18"/>
              </w:rPr>
              <w:t>Rumex</w:t>
            </w:r>
            <w:proofErr w:type="spellEnd"/>
            <w:r w:rsidRPr="006B5234">
              <w:rPr>
                <w:rFonts w:ascii="Times New Roman" w:hAnsi="Times New Roman" w:cs="Times New Roman"/>
                <w:b w:val="0"/>
                <w:i/>
                <w:color w:val="auto"/>
                <w:sz w:val="18"/>
                <w:szCs w:val="18"/>
              </w:rPr>
              <w:t xml:space="preserve"> </w:t>
            </w:r>
            <w:proofErr w:type="spellStart"/>
            <w:r w:rsidRPr="006B5234">
              <w:rPr>
                <w:rFonts w:ascii="Times New Roman" w:hAnsi="Times New Roman" w:cs="Times New Roman"/>
                <w:b w:val="0"/>
                <w:i/>
                <w:color w:val="auto"/>
                <w:sz w:val="18"/>
                <w:szCs w:val="18"/>
              </w:rPr>
              <w:t>abyssinica</w:t>
            </w:r>
            <w:proofErr w:type="spellEnd"/>
          </w:p>
        </w:tc>
        <w:tc>
          <w:tcPr>
            <w:tcW w:w="795" w:type="dxa"/>
            <w:shd w:val="clear" w:color="auto" w:fill="auto"/>
          </w:tcPr>
          <w:p w:rsidR="005746C5" w:rsidRPr="006B5234"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6</w:t>
            </w:r>
          </w:p>
        </w:tc>
        <w:tc>
          <w:tcPr>
            <w:tcW w:w="989" w:type="dxa"/>
            <w:shd w:val="clear" w:color="auto" w:fill="auto"/>
          </w:tcPr>
          <w:p w:rsidR="005746C5" w:rsidRPr="006B5234"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66.67</w:t>
            </w:r>
          </w:p>
        </w:tc>
        <w:tc>
          <w:tcPr>
            <w:tcW w:w="797" w:type="dxa"/>
            <w:shd w:val="clear" w:color="auto" w:fill="auto"/>
          </w:tcPr>
          <w:p w:rsidR="005746C5" w:rsidRPr="006B5234"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8</w:t>
            </w:r>
          </w:p>
        </w:tc>
        <w:tc>
          <w:tcPr>
            <w:tcW w:w="964" w:type="dxa"/>
            <w:shd w:val="clear" w:color="auto" w:fill="auto"/>
          </w:tcPr>
          <w:p w:rsidR="005746C5" w:rsidRPr="006B5234"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88.89</w:t>
            </w:r>
          </w:p>
        </w:tc>
        <w:tc>
          <w:tcPr>
            <w:tcW w:w="798" w:type="dxa"/>
            <w:shd w:val="clear" w:color="auto" w:fill="auto"/>
          </w:tcPr>
          <w:p w:rsidR="005746C5" w:rsidRPr="006B5234"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7</w:t>
            </w:r>
          </w:p>
        </w:tc>
        <w:tc>
          <w:tcPr>
            <w:tcW w:w="961" w:type="dxa"/>
            <w:shd w:val="clear" w:color="auto" w:fill="auto"/>
          </w:tcPr>
          <w:p w:rsidR="005746C5" w:rsidRPr="006B5234"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77.78</w:t>
            </w:r>
          </w:p>
        </w:tc>
        <w:tc>
          <w:tcPr>
            <w:tcW w:w="801" w:type="dxa"/>
            <w:shd w:val="clear" w:color="auto" w:fill="auto"/>
          </w:tcPr>
          <w:p w:rsidR="005746C5" w:rsidRPr="006B5234"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8</w:t>
            </w:r>
          </w:p>
        </w:tc>
        <w:tc>
          <w:tcPr>
            <w:tcW w:w="1069" w:type="dxa"/>
            <w:shd w:val="clear" w:color="auto" w:fill="auto"/>
          </w:tcPr>
          <w:p w:rsidR="005746C5" w:rsidRPr="006B5234"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88.89</w:t>
            </w:r>
          </w:p>
        </w:tc>
      </w:tr>
      <w:tr w:rsidR="005746C5" w:rsidRPr="006B5234" w:rsidTr="000D18AC">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2832" w:type="dxa"/>
            <w:shd w:val="clear" w:color="auto" w:fill="auto"/>
          </w:tcPr>
          <w:p w:rsidR="005746C5" w:rsidRPr="006B5234" w:rsidRDefault="005746C5" w:rsidP="00A51830">
            <w:pPr>
              <w:spacing w:afterAutospacing="0"/>
              <w:jc w:val="both"/>
              <w:rPr>
                <w:rFonts w:ascii="Times New Roman" w:hAnsi="Times New Roman" w:cs="Times New Roman"/>
                <w:b w:val="0"/>
                <w:i/>
                <w:color w:val="auto"/>
                <w:sz w:val="18"/>
                <w:szCs w:val="18"/>
              </w:rPr>
            </w:pPr>
            <w:proofErr w:type="spellStart"/>
            <w:r w:rsidRPr="006B5234">
              <w:rPr>
                <w:rFonts w:ascii="Times New Roman" w:hAnsi="Times New Roman" w:cs="Times New Roman"/>
                <w:b w:val="0"/>
                <w:i/>
                <w:color w:val="auto"/>
                <w:sz w:val="18"/>
                <w:szCs w:val="18"/>
              </w:rPr>
              <w:t>Drymaria</w:t>
            </w:r>
            <w:proofErr w:type="spellEnd"/>
            <w:r w:rsidRPr="006B5234">
              <w:rPr>
                <w:rFonts w:ascii="Times New Roman" w:hAnsi="Times New Roman" w:cs="Times New Roman"/>
                <w:b w:val="0"/>
                <w:i/>
                <w:color w:val="auto"/>
                <w:sz w:val="18"/>
                <w:szCs w:val="18"/>
              </w:rPr>
              <w:t xml:space="preserve"> </w:t>
            </w:r>
            <w:proofErr w:type="spellStart"/>
            <w:r w:rsidRPr="006B5234">
              <w:rPr>
                <w:rFonts w:ascii="Times New Roman" w:hAnsi="Times New Roman" w:cs="Times New Roman"/>
                <w:b w:val="0"/>
                <w:i/>
                <w:color w:val="auto"/>
                <w:sz w:val="18"/>
                <w:szCs w:val="18"/>
              </w:rPr>
              <w:t>cordata</w:t>
            </w:r>
            <w:proofErr w:type="spellEnd"/>
          </w:p>
        </w:tc>
        <w:tc>
          <w:tcPr>
            <w:tcW w:w="795" w:type="dxa"/>
            <w:shd w:val="clear" w:color="auto" w:fill="auto"/>
          </w:tcPr>
          <w:p w:rsidR="005746C5" w:rsidRPr="006B5234"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7</w:t>
            </w:r>
          </w:p>
        </w:tc>
        <w:tc>
          <w:tcPr>
            <w:tcW w:w="989" w:type="dxa"/>
            <w:shd w:val="clear" w:color="auto" w:fill="auto"/>
          </w:tcPr>
          <w:p w:rsidR="005746C5" w:rsidRPr="006B5234"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77.78</w:t>
            </w:r>
          </w:p>
        </w:tc>
        <w:tc>
          <w:tcPr>
            <w:tcW w:w="797" w:type="dxa"/>
            <w:shd w:val="clear" w:color="auto" w:fill="auto"/>
          </w:tcPr>
          <w:p w:rsidR="005746C5" w:rsidRPr="006B5234"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964" w:type="dxa"/>
            <w:shd w:val="clear" w:color="auto" w:fill="auto"/>
          </w:tcPr>
          <w:p w:rsidR="005746C5" w:rsidRPr="006B5234"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c>
          <w:tcPr>
            <w:tcW w:w="798" w:type="dxa"/>
            <w:shd w:val="clear" w:color="auto" w:fill="auto"/>
          </w:tcPr>
          <w:p w:rsidR="005746C5" w:rsidRPr="006B5234"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7</w:t>
            </w:r>
          </w:p>
        </w:tc>
        <w:tc>
          <w:tcPr>
            <w:tcW w:w="961" w:type="dxa"/>
            <w:shd w:val="clear" w:color="auto" w:fill="auto"/>
          </w:tcPr>
          <w:p w:rsidR="005746C5" w:rsidRPr="006B5234"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77.78</w:t>
            </w:r>
          </w:p>
        </w:tc>
        <w:tc>
          <w:tcPr>
            <w:tcW w:w="801" w:type="dxa"/>
            <w:shd w:val="clear" w:color="auto" w:fill="auto"/>
          </w:tcPr>
          <w:p w:rsidR="005746C5" w:rsidRPr="006B5234"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8</w:t>
            </w:r>
          </w:p>
        </w:tc>
        <w:tc>
          <w:tcPr>
            <w:tcW w:w="1069" w:type="dxa"/>
            <w:shd w:val="clear" w:color="auto" w:fill="auto"/>
          </w:tcPr>
          <w:p w:rsidR="005746C5" w:rsidRPr="006B5234"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88.89</w:t>
            </w:r>
          </w:p>
        </w:tc>
      </w:tr>
      <w:tr w:rsidR="005746C5" w:rsidRPr="006B5234" w:rsidTr="000D18AC">
        <w:trPr>
          <w:trHeight w:val="251"/>
          <w:jc w:val="center"/>
        </w:trPr>
        <w:tc>
          <w:tcPr>
            <w:cnfStyle w:val="001000000000" w:firstRow="0" w:lastRow="0" w:firstColumn="1" w:lastColumn="0" w:oddVBand="0" w:evenVBand="0" w:oddHBand="0" w:evenHBand="0" w:firstRowFirstColumn="0" w:firstRowLastColumn="0" w:lastRowFirstColumn="0" w:lastRowLastColumn="0"/>
            <w:tcW w:w="2832" w:type="dxa"/>
            <w:shd w:val="clear" w:color="auto" w:fill="auto"/>
          </w:tcPr>
          <w:p w:rsidR="005746C5" w:rsidRPr="006B5234" w:rsidRDefault="005746C5" w:rsidP="00A51830">
            <w:pPr>
              <w:spacing w:afterAutospacing="0"/>
              <w:jc w:val="both"/>
              <w:rPr>
                <w:rFonts w:ascii="Times New Roman" w:hAnsi="Times New Roman" w:cs="Times New Roman"/>
                <w:b w:val="0"/>
                <w:i/>
                <w:color w:val="auto"/>
                <w:sz w:val="18"/>
                <w:szCs w:val="18"/>
              </w:rPr>
            </w:pPr>
            <w:r w:rsidRPr="006B5234">
              <w:rPr>
                <w:rFonts w:ascii="Times New Roman" w:hAnsi="Times New Roman" w:cs="Times New Roman"/>
                <w:b w:val="0"/>
                <w:i/>
                <w:color w:val="auto"/>
                <w:sz w:val="18"/>
                <w:szCs w:val="18"/>
              </w:rPr>
              <w:t xml:space="preserve">Xanthium </w:t>
            </w:r>
            <w:proofErr w:type="spellStart"/>
            <w:r w:rsidRPr="006B5234">
              <w:rPr>
                <w:rFonts w:ascii="Times New Roman" w:hAnsi="Times New Roman" w:cs="Times New Roman"/>
                <w:b w:val="0"/>
                <w:i/>
                <w:color w:val="auto"/>
                <w:sz w:val="18"/>
                <w:szCs w:val="18"/>
              </w:rPr>
              <w:t>strumarium</w:t>
            </w:r>
            <w:proofErr w:type="spellEnd"/>
          </w:p>
        </w:tc>
        <w:tc>
          <w:tcPr>
            <w:tcW w:w="795" w:type="dxa"/>
            <w:shd w:val="clear" w:color="auto" w:fill="auto"/>
          </w:tcPr>
          <w:p w:rsidR="005746C5" w:rsidRPr="006B5234"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7</w:t>
            </w:r>
          </w:p>
        </w:tc>
        <w:tc>
          <w:tcPr>
            <w:tcW w:w="989" w:type="dxa"/>
            <w:shd w:val="clear" w:color="auto" w:fill="auto"/>
          </w:tcPr>
          <w:p w:rsidR="005746C5" w:rsidRPr="006B5234"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77.78</w:t>
            </w:r>
          </w:p>
        </w:tc>
        <w:tc>
          <w:tcPr>
            <w:tcW w:w="797" w:type="dxa"/>
            <w:shd w:val="clear" w:color="auto" w:fill="auto"/>
          </w:tcPr>
          <w:p w:rsidR="005746C5" w:rsidRPr="006B5234"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964" w:type="dxa"/>
            <w:shd w:val="clear" w:color="auto" w:fill="auto"/>
          </w:tcPr>
          <w:p w:rsidR="005746C5" w:rsidRPr="006B5234"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c>
          <w:tcPr>
            <w:tcW w:w="798" w:type="dxa"/>
            <w:shd w:val="clear" w:color="auto" w:fill="auto"/>
          </w:tcPr>
          <w:p w:rsidR="005746C5" w:rsidRPr="006B5234"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6</w:t>
            </w:r>
          </w:p>
        </w:tc>
        <w:tc>
          <w:tcPr>
            <w:tcW w:w="961" w:type="dxa"/>
            <w:shd w:val="clear" w:color="auto" w:fill="auto"/>
          </w:tcPr>
          <w:p w:rsidR="005746C5" w:rsidRPr="006B5234"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66.67</w:t>
            </w:r>
          </w:p>
        </w:tc>
        <w:tc>
          <w:tcPr>
            <w:tcW w:w="801" w:type="dxa"/>
            <w:shd w:val="clear" w:color="auto" w:fill="auto"/>
          </w:tcPr>
          <w:p w:rsidR="005746C5" w:rsidRPr="006B5234"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8</w:t>
            </w:r>
          </w:p>
        </w:tc>
        <w:tc>
          <w:tcPr>
            <w:tcW w:w="1069" w:type="dxa"/>
            <w:shd w:val="clear" w:color="auto" w:fill="auto"/>
          </w:tcPr>
          <w:p w:rsidR="005746C5" w:rsidRPr="006B5234"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88.89</w:t>
            </w:r>
          </w:p>
        </w:tc>
      </w:tr>
      <w:tr w:rsidR="005746C5" w:rsidRPr="006B5234" w:rsidTr="000D18AC">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2832" w:type="dxa"/>
            <w:shd w:val="clear" w:color="auto" w:fill="auto"/>
          </w:tcPr>
          <w:p w:rsidR="005746C5" w:rsidRPr="006B5234" w:rsidRDefault="005746C5" w:rsidP="00A51830">
            <w:pPr>
              <w:spacing w:afterAutospacing="0"/>
              <w:jc w:val="both"/>
              <w:rPr>
                <w:rFonts w:ascii="Times New Roman" w:hAnsi="Times New Roman" w:cs="Times New Roman"/>
                <w:b w:val="0"/>
                <w:i/>
                <w:color w:val="auto"/>
                <w:sz w:val="18"/>
                <w:szCs w:val="18"/>
              </w:rPr>
            </w:pPr>
            <w:proofErr w:type="spellStart"/>
            <w:r w:rsidRPr="006B5234">
              <w:rPr>
                <w:rFonts w:ascii="Times New Roman" w:hAnsi="Times New Roman" w:cs="Times New Roman"/>
                <w:b w:val="0"/>
                <w:i/>
                <w:color w:val="auto"/>
                <w:sz w:val="18"/>
                <w:szCs w:val="18"/>
              </w:rPr>
              <w:t>Galinsoga</w:t>
            </w:r>
            <w:proofErr w:type="spellEnd"/>
            <w:r w:rsidRPr="006B5234">
              <w:rPr>
                <w:rFonts w:ascii="Times New Roman" w:hAnsi="Times New Roman" w:cs="Times New Roman"/>
                <w:b w:val="0"/>
                <w:i/>
                <w:color w:val="auto"/>
                <w:sz w:val="18"/>
                <w:szCs w:val="18"/>
              </w:rPr>
              <w:t xml:space="preserve"> </w:t>
            </w:r>
            <w:proofErr w:type="spellStart"/>
            <w:r w:rsidRPr="006B5234">
              <w:rPr>
                <w:rFonts w:ascii="Times New Roman" w:hAnsi="Times New Roman" w:cs="Times New Roman"/>
                <w:b w:val="0"/>
                <w:i/>
                <w:color w:val="auto"/>
                <w:sz w:val="18"/>
                <w:szCs w:val="18"/>
              </w:rPr>
              <w:t>parviflora</w:t>
            </w:r>
            <w:proofErr w:type="spellEnd"/>
          </w:p>
        </w:tc>
        <w:tc>
          <w:tcPr>
            <w:tcW w:w="795" w:type="dxa"/>
            <w:shd w:val="clear" w:color="auto" w:fill="auto"/>
          </w:tcPr>
          <w:p w:rsidR="005746C5" w:rsidRPr="006B5234"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989" w:type="dxa"/>
            <w:shd w:val="clear" w:color="auto" w:fill="auto"/>
          </w:tcPr>
          <w:p w:rsidR="005746C5" w:rsidRPr="006B5234"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c>
          <w:tcPr>
            <w:tcW w:w="797" w:type="dxa"/>
            <w:shd w:val="clear" w:color="auto" w:fill="auto"/>
          </w:tcPr>
          <w:p w:rsidR="005746C5" w:rsidRPr="006B5234"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964" w:type="dxa"/>
            <w:shd w:val="clear" w:color="auto" w:fill="auto"/>
          </w:tcPr>
          <w:p w:rsidR="005746C5" w:rsidRPr="006B5234"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c>
          <w:tcPr>
            <w:tcW w:w="798" w:type="dxa"/>
            <w:shd w:val="clear" w:color="auto" w:fill="auto"/>
          </w:tcPr>
          <w:p w:rsidR="005746C5" w:rsidRPr="006B5234"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961" w:type="dxa"/>
            <w:shd w:val="clear" w:color="auto" w:fill="auto"/>
          </w:tcPr>
          <w:p w:rsidR="005746C5" w:rsidRPr="006B5234"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c>
          <w:tcPr>
            <w:tcW w:w="801" w:type="dxa"/>
            <w:shd w:val="clear" w:color="auto" w:fill="auto"/>
          </w:tcPr>
          <w:p w:rsidR="005746C5" w:rsidRPr="006B5234"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1069" w:type="dxa"/>
            <w:shd w:val="clear" w:color="auto" w:fill="auto"/>
          </w:tcPr>
          <w:p w:rsidR="005746C5" w:rsidRPr="006B5234"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r>
      <w:tr w:rsidR="005746C5" w:rsidRPr="006B5234" w:rsidTr="000D18AC">
        <w:trPr>
          <w:trHeight w:val="251"/>
          <w:jc w:val="center"/>
        </w:trPr>
        <w:tc>
          <w:tcPr>
            <w:cnfStyle w:val="001000000000" w:firstRow="0" w:lastRow="0" w:firstColumn="1" w:lastColumn="0" w:oddVBand="0" w:evenVBand="0" w:oddHBand="0" w:evenHBand="0" w:firstRowFirstColumn="0" w:firstRowLastColumn="0" w:lastRowFirstColumn="0" w:lastRowLastColumn="0"/>
            <w:tcW w:w="2832" w:type="dxa"/>
            <w:shd w:val="clear" w:color="auto" w:fill="auto"/>
          </w:tcPr>
          <w:p w:rsidR="005746C5" w:rsidRPr="006B5234" w:rsidRDefault="005746C5" w:rsidP="00A51830">
            <w:pPr>
              <w:spacing w:afterAutospacing="0"/>
              <w:jc w:val="both"/>
              <w:rPr>
                <w:rFonts w:ascii="Times New Roman" w:hAnsi="Times New Roman" w:cs="Times New Roman"/>
                <w:b w:val="0"/>
                <w:i/>
                <w:color w:val="auto"/>
                <w:sz w:val="18"/>
                <w:szCs w:val="18"/>
              </w:rPr>
            </w:pPr>
            <w:proofErr w:type="spellStart"/>
            <w:r w:rsidRPr="006B5234">
              <w:rPr>
                <w:rFonts w:ascii="Times New Roman" w:hAnsi="Times New Roman" w:cs="Times New Roman"/>
                <w:b w:val="0"/>
                <w:i/>
                <w:color w:val="auto"/>
                <w:sz w:val="18"/>
                <w:szCs w:val="18"/>
              </w:rPr>
              <w:t>Bidens</w:t>
            </w:r>
            <w:proofErr w:type="spellEnd"/>
            <w:r w:rsidRPr="006B5234">
              <w:rPr>
                <w:rFonts w:ascii="Times New Roman" w:hAnsi="Times New Roman" w:cs="Times New Roman"/>
                <w:b w:val="0"/>
                <w:i/>
                <w:color w:val="auto"/>
                <w:sz w:val="18"/>
                <w:szCs w:val="18"/>
              </w:rPr>
              <w:t xml:space="preserve"> </w:t>
            </w:r>
            <w:proofErr w:type="spellStart"/>
            <w:r w:rsidRPr="006B5234">
              <w:rPr>
                <w:rFonts w:ascii="Times New Roman" w:hAnsi="Times New Roman" w:cs="Times New Roman"/>
                <w:b w:val="0"/>
                <w:i/>
                <w:color w:val="auto"/>
                <w:sz w:val="18"/>
                <w:szCs w:val="18"/>
              </w:rPr>
              <w:t>pilosa</w:t>
            </w:r>
            <w:proofErr w:type="spellEnd"/>
          </w:p>
        </w:tc>
        <w:tc>
          <w:tcPr>
            <w:tcW w:w="795" w:type="dxa"/>
            <w:shd w:val="clear" w:color="auto" w:fill="auto"/>
          </w:tcPr>
          <w:p w:rsidR="005746C5" w:rsidRPr="006B5234"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989" w:type="dxa"/>
            <w:shd w:val="clear" w:color="auto" w:fill="auto"/>
          </w:tcPr>
          <w:p w:rsidR="005746C5" w:rsidRPr="006B5234"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c>
          <w:tcPr>
            <w:tcW w:w="797" w:type="dxa"/>
            <w:shd w:val="clear" w:color="auto" w:fill="auto"/>
          </w:tcPr>
          <w:p w:rsidR="005746C5" w:rsidRPr="006B5234"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964" w:type="dxa"/>
            <w:shd w:val="clear" w:color="auto" w:fill="auto"/>
          </w:tcPr>
          <w:p w:rsidR="005746C5" w:rsidRPr="006B5234"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c>
          <w:tcPr>
            <w:tcW w:w="798" w:type="dxa"/>
            <w:shd w:val="clear" w:color="auto" w:fill="auto"/>
          </w:tcPr>
          <w:p w:rsidR="005746C5" w:rsidRPr="006B5234"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961" w:type="dxa"/>
            <w:shd w:val="clear" w:color="auto" w:fill="auto"/>
          </w:tcPr>
          <w:p w:rsidR="005746C5" w:rsidRPr="006B5234"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c>
          <w:tcPr>
            <w:tcW w:w="801" w:type="dxa"/>
            <w:shd w:val="clear" w:color="auto" w:fill="auto"/>
          </w:tcPr>
          <w:p w:rsidR="005746C5" w:rsidRPr="006B5234"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1069" w:type="dxa"/>
            <w:shd w:val="clear" w:color="auto" w:fill="auto"/>
          </w:tcPr>
          <w:p w:rsidR="005746C5" w:rsidRPr="006B5234"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r>
      <w:tr w:rsidR="005746C5" w:rsidRPr="006B5234" w:rsidTr="000D18AC">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2832" w:type="dxa"/>
            <w:shd w:val="clear" w:color="auto" w:fill="auto"/>
          </w:tcPr>
          <w:p w:rsidR="005746C5" w:rsidRPr="006B5234" w:rsidRDefault="005746C5" w:rsidP="00A51830">
            <w:pPr>
              <w:spacing w:afterAutospacing="0"/>
              <w:jc w:val="both"/>
              <w:rPr>
                <w:rFonts w:ascii="Times New Roman" w:hAnsi="Times New Roman" w:cs="Times New Roman"/>
                <w:b w:val="0"/>
                <w:i/>
                <w:color w:val="auto"/>
                <w:sz w:val="18"/>
                <w:szCs w:val="18"/>
              </w:rPr>
            </w:pPr>
            <w:proofErr w:type="spellStart"/>
            <w:r w:rsidRPr="006B5234">
              <w:rPr>
                <w:rFonts w:ascii="Times New Roman" w:hAnsi="Times New Roman" w:cs="Times New Roman"/>
                <w:b w:val="0"/>
                <w:i/>
                <w:iCs/>
                <w:color w:val="auto"/>
                <w:sz w:val="18"/>
                <w:szCs w:val="18"/>
              </w:rPr>
              <w:t>Avena</w:t>
            </w:r>
            <w:proofErr w:type="spellEnd"/>
            <w:r w:rsidRPr="006B5234">
              <w:rPr>
                <w:rFonts w:ascii="Times New Roman" w:hAnsi="Times New Roman" w:cs="Times New Roman"/>
                <w:b w:val="0"/>
                <w:i/>
                <w:iCs/>
                <w:color w:val="auto"/>
                <w:sz w:val="18"/>
                <w:szCs w:val="18"/>
              </w:rPr>
              <w:t xml:space="preserve"> </w:t>
            </w:r>
            <w:proofErr w:type="spellStart"/>
            <w:r w:rsidRPr="006B5234">
              <w:rPr>
                <w:rFonts w:ascii="Times New Roman" w:hAnsi="Times New Roman" w:cs="Times New Roman"/>
                <w:b w:val="0"/>
                <w:i/>
                <w:iCs/>
                <w:color w:val="auto"/>
                <w:sz w:val="18"/>
                <w:szCs w:val="18"/>
              </w:rPr>
              <w:t>fatua</w:t>
            </w:r>
            <w:proofErr w:type="spellEnd"/>
          </w:p>
        </w:tc>
        <w:tc>
          <w:tcPr>
            <w:tcW w:w="795" w:type="dxa"/>
            <w:shd w:val="clear" w:color="auto" w:fill="auto"/>
          </w:tcPr>
          <w:p w:rsidR="005746C5" w:rsidRPr="006B5234"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989" w:type="dxa"/>
            <w:shd w:val="clear" w:color="auto" w:fill="auto"/>
          </w:tcPr>
          <w:p w:rsidR="005746C5" w:rsidRPr="006B5234"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c>
          <w:tcPr>
            <w:tcW w:w="797" w:type="dxa"/>
            <w:shd w:val="clear" w:color="auto" w:fill="auto"/>
          </w:tcPr>
          <w:p w:rsidR="005746C5" w:rsidRPr="006B5234"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964" w:type="dxa"/>
            <w:shd w:val="clear" w:color="auto" w:fill="auto"/>
          </w:tcPr>
          <w:p w:rsidR="005746C5" w:rsidRPr="006B5234"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c>
          <w:tcPr>
            <w:tcW w:w="798" w:type="dxa"/>
            <w:shd w:val="clear" w:color="auto" w:fill="auto"/>
          </w:tcPr>
          <w:p w:rsidR="005746C5" w:rsidRPr="006B5234"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7</w:t>
            </w:r>
          </w:p>
        </w:tc>
        <w:tc>
          <w:tcPr>
            <w:tcW w:w="961" w:type="dxa"/>
            <w:shd w:val="clear" w:color="auto" w:fill="auto"/>
          </w:tcPr>
          <w:p w:rsidR="005746C5" w:rsidRPr="006B5234"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77.78</w:t>
            </w:r>
          </w:p>
        </w:tc>
        <w:tc>
          <w:tcPr>
            <w:tcW w:w="801" w:type="dxa"/>
            <w:shd w:val="clear" w:color="auto" w:fill="auto"/>
          </w:tcPr>
          <w:p w:rsidR="005746C5" w:rsidRPr="006B5234"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1069" w:type="dxa"/>
            <w:shd w:val="clear" w:color="auto" w:fill="auto"/>
          </w:tcPr>
          <w:p w:rsidR="005746C5" w:rsidRPr="006B5234"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r>
      <w:tr w:rsidR="005746C5" w:rsidRPr="006B5234" w:rsidTr="000D18AC">
        <w:trPr>
          <w:trHeight w:val="251"/>
          <w:jc w:val="center"/>
        </w:trPr>
        <w:tc>
          <w:tcPr>
            <w:cnfStyle w:val="001000000000" w:firstRow="0" w:lastRow="0" w:firstColumn="1" w:lastColumn="0" w:oddVBand="0" w:evenVBand="0" w:oddHBand="0" w:evenHBand="0" w:firstRowFirstColumn="0" w:firstRowLastColumn="0" w:lastRowFirstColumn="0" w:lastRowLastColumn="0"/>
            <w:tcW w:w="2832" w:type="dxa"/>
            <w:shd w:val="clear" w:color="auto" w:fill="auto"/>
          </w:tcPr>
          <w:p w:rsidR="005746C5" w:rsidRPr="006B5234" w:rsidRDefault="005746C5" w:rsidP="00A51830">
            <w:pPr>
              <w:spacing w:afterAutospacing="0"/>
              <w:jc w:val="both"/>
              <w:rPr>
                <w:rFonts w:ascii="Times New Roman" w:hAnsi="Times New Roman" w:cs="Times New Roman"/>
                <w:b w:val="0"/>
                <w:i/>
                <w:color w:val="auto"/>
                <w:sz w:val="18"/>
                <w:szCs w:val="18"/>
              </w:rPr>
            </w:pPr>
            <w:proofErr w:type="spellStart"/>
            <w:r w:rsidRPr="006B5234">
              <w:rPr>
                <w:rFonts w:ascii="Times New Roman" w:hAnsi="Times New Roman" w:cs="Times New Roman"/>
                <w:b w:val="0"/>
                <w:i/>
                <w:color w:val="auto"/>
                <w:sz w:val="18"/>
                <w:szCs w:val="18"/>
              </w:rPr>
              <w:t>Cyperus</w:t>
            </w:r>
            <w:proofErr w:type="spellEnd"/>
            <w:r w:rsidRPr="006B5234">
              <w:rPr>
                <w:rFonts w:ascii="Times New Roman" w:hAnsi="Times New Roman" w:cs="Times New Roman"/>
                <w:b w:val="0"/>
                <w:i/>
                <w:color w:val="auto"/>
                <w:sz w:val="18"/>
                <w:szCs w:val="18"/>
              </w:rPr>
              <w:t xml:space="preserve"> </w:t>
            </w:r>
            <w:proofErr w:type="spellStart"/>
            <w:r w:rsidRPr="006B5234">
              <w:rPr>
                <w:rFonts w:ascii="Times New Roman" w:hAnsi="Times New Roman" w:cs="Times New Roman"/>
                <w:b w:val="0"/>
                <w:i/>
                <w:color w:val="auto"/>
                <w:sz w:val="18"/>
                <w:szCs w:val="18"/>
              </w:rPr>
              <w:t>rotundus</w:t>
            </w:r>
            <w:proofErr w:type="spellEnd"/>
          </w:p>
        </w:tc>
        <w:tc>
          <w:tcPr>
            <w:tcW w:w="795" w:type="dxa"/>
            <w:shd w:val="clear" w:color="auto" w:fill="auto"/>
          </w:tcPr>
          <w:p w:rsidR="005746C5" w:rsidRPr="006B5234"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4</w:t>
            </w:r>
          </w:p>
        </w:tc>
        <w:tc>
          <w:tcPr>
            <w:tcW w:w="989" w:type="dxa"/>
            <w:shd w:val="clear" w:color="auto" w:fill="auto"/>
          </w:tcPr>
          <w:p w:rsidR="005746C5" w:rsidRPr="006B5234"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44.44</w:t>
            </w:r>
          </w:p>
        </w:tc>
        <w:tc>
          <w:tcPr>
            <w:tcW w:w="797" w:type="dxa"/>
            <w:shd w:val="clear" w:color="auto" w:fill="auto"/>
          </w:tcPr>
          <w:p w:rsidR="005746C5" w:rsidRPr="006B5234"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7</w:t>
            </w:r>
          </w:p>
        </w:tc>
        <w:tc>
          <w:tcPr>
            <w:tcW w:w="964" w:type="dxa"/>
            <w:shd w:val="clear" w:color="auto" w:fill="auto"/>
          </w:tcPr>
          <w:p w:rsidR="005746C5" w:rsidRPr="006B5234"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77.78</w:t>
            </w:r>
          </w:p>
        </w:tc>
        <w:tc>
          <w:tcPr>
            <w:tcW w:w="798" w:type="dxa"/>
            <w:shd w:val="clear" w:color="auto" w:fill="auto"/>
          </w:tcPr>
          <w:p w:rsidR="005746C5" w:rsidRPr="006B5234"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5</w:t>
            </w:r>
          </w:p>
        </w:tc>
        <w:tc>
          <w:tcPr>
            <w:tcW w:w="961" w:type="dxa"/>
            <w:shd w:val="clear" w:color="auto" w:fill="auto"/>
          </w:tcPr>
          <w:p w:rsidR="005746C5" w:rsidRPr="006B5234"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55.56</w:t>
            </w:r>
          </w:p>
        </w:tc>
        <w:tc>
          <w:tcPr>
            <w:tcW w:w="801" w:type="dxa"/>
            <w:shd w:val="clear" w:color="auto" w:fill="auto"/>
          </w:tcPr>
          <w:p w:rsidR="005746C5" w:rsidRPr="006B5234"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7</w:t>
            </w:r>
          </w:p>
        </w:tc>
        <w:tc>
          <w:tcPr>
            <w:tcW w:w="1069" w:type="dxa"/>
            <w:shd w:val="clear" w:color="auto" w:fill="auto"/>
          </w:tcPr>
          <w:p w:rsidR="005746C5" w:rsidRPr="006B5234"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77.78</w:t>
            </w:r>
          </w:p>
        </w:tc>
      </w:tr>
      <w:tr w:rsidR="005746C5" w:rsidRPr="006B5234" w:rsidTr="000D18AC">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2832" w:type="dxa"/>
            <w:shd w:val="clear" w:color="auto" w:fill="auto"/>
          </w:tcPr>
          <w:p w:rsidR="005746C5" w:rsidRPr="006B5234" w:rsidRDefault="005746C5" w:rsidP="00A51830">
            <w:pPr>
              <w:spacing w:afterAutospacing="0"/>
              <w:jc w:val="both"/>
              <w:rPr>
                <w:rFonts w:ascii="Times New Roman" w:hAnsi="Times New Roman" w:cs="Times New Roman"/>
                <w:b w:val="0"/>
                <w:i/>
                <w:color w:val="auto"/>
                <w:sz w:val="18"/>
                <w:szCs w:val="18"/>
              </w:rPr>
            </w:pPr>
            <w:proofErr w:type="spellStart"/>
            <w:r w:rsidRPr="006B5234">
              <w:rPr>
                <w:rFonts w:ascii="Times New Roman" w:hAnsi="Times New Roman" w:cs="Times New Roman"/>
                <w:b w:val="0"/>
                <w:i/>
                <w:color w:val="auto"/>
                <w:sz w:val="18"/>
                <w:szCs w:val="18"/>
              </w:rPr>
              <w:t>Echinochloa</w:t>
            </w:r>
            <w:proofErr w:type="spellEnd"/>
            <w:r w:rsidRPr="006B5234">
              <w:rPr>
                <w:rFonts w:ascii="Times New Roman" w:hAnsi="Times New Roman" w:cs="Times New Roman"/>
                <w:b w:val="0"/>
                <w:i/>
                <w:color w:val="auto"/>
                <w:sz w:val="18"/>
                <w:szCs w:val="18"/>
              </w:rPr>
              <w:t xml:space="preserve"> </w:t>
            </w:r>
            <w:proofErr w:type="spellStart"/>
            <w:r w:rsidRPr="006B5234">
              <w:rPr>
                <w:rFonts w:ascii="Times New Roman" w:hAnsi="Times New Roman" w:cs="Times New Roman"/>
                <w:b w:val="0"/>
                <w:i/>
                <w:color w:val="auto"/>
                <w:sz w:val="18"/>
                <w:szCs w:val="18"/>
              </w:rPr>
              <w:t>colonum</w:t>
            </w:r>
            <w:proofErr w:type="spellEnd"/>
          </w:p>
        </w:tc>
        <w:tc>
          <w:tcPr>
            <w:tcW w:w="795" w:type="dxa"/>
            <w:shd w:val="clear" w:color="auto" w:fill="auto"/>
          </w:tcPr>
          <w:p w:rsidR="005746C5" w:rsidRPr="006B5234"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5</w:t>
            </w:r>
          </w:p>
        </w:tc>
        <w:tc>
          <w:tcPr>
            <w:tcW w:w="989" w:type="dxa"/>
            <w:shd w:val="clear" w:color="auto" w:fill="auto"/>
          </w:tcPr>
          <w:p w:rsidR="005746C5" w:rsidRPr="006B5234"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55.56</w:t>
            </w:r>
          </w:p>
        </w:tc>
        <w:tc>
          <w:tcPr>
            <w:tcW w:w="797" w:type="dxa"/>
            <w:shd w:val="clear" w:color="auto" w:fill="auto"/>
          </w:tcPr>
          <w:p w:rsidR="005746C5" w:rsidRPr="006B5234"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7</w:t>
            </w:r>
          </w:p>
        </w:tc>
        <w:tc>
          <w:tcPr>
            <w:tcW w:w="964" w:type="dxa"/>
            <w:shd w:val="clear" w:color="auto" w:fill="auto"/>
          </w:tcPr>
          <w:p w:rsidR="005746C5" w:rsidRPr="006B5234"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77.78</w:t>
            </w:r>
          </w:p>
        </w:tc>
        <w:tc>
          <w:tcPr>
            <w:tcW w:w="798" w:type="dxa"/>
            <w:shd w:val="clear" w:color="auto" w:fill="auto"/>
          </w:tcPr>
          <w:p w:rsidR="005746C5" w:rsidRPr="006B5234"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5</w:t>
            </w:r>
          </w:p>
        </w:tc>
        <w:tc>
          <w:tcPr>
            <w:tcW w:w="961" w:type="dxa"/>
            <w:shd w:val="clear" w:color="auto" w:fill="auto"/>
          </w:tcPr>
          <w:p w:rsidR="005746C5" w:rsidRPr="006B5234"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55.56</w:t>
            </w:r>
          </w:p>
        </w:tc>
        <w:tc>
          <w:tcPr>
            <w:tcW w:w="801" w:type="dxa"/>
            <w:shd w:val="clear" w:color="auto" w:fill="auto"/>
          </w:tcPr>
          <w:p w:rsidR="005746C5" w:rsidRPr="006B5234"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7</w:t>
            </w:r>
          </w:p>
        </w:tc>
        <w:tc>
          <w:tcPr>
            <w:tcW w:w="1069" w:type="dxa"/>
            <w:shd w:val="clear" w:color="auto" w:fill="auto"/>
          </w:tcPr>
          <w:p w:rsidR="005746C5" w:rsidRPr="006B5234"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77.78</w:t>
            </w:r>
          </w:p>
        </w:tc>
      </w:tr>
      <w:tr w:rsidR="005746C5" w:rsidRPr="006B5234" w:rsidTr="000D18AC">
        <w:trPr>
          <w:trHeight w:val="251"/>
          <w:jc w:val="center"/>
        </w:trPr>
        <w:tc>
          <w:tcPr>
            <w:cnfStyle w:val="001000000000" w:firstRow="0" w:lastRow="0" w:firstColumn="1" w:lastColumn="0" w:oddVBand="0" w:evenVBand="0" w:oddHBand="0" w:evenHBand="0" w:firstRowFirstColumn="0" w:firstRowLastColumn="0" w:lastRowFirstColumn="0" w:lastRowLastColumn="0"/>
            <w:tcW w:w="2832" w:type="dxa"/>
            <w:shd w:val="clear" w:color="auto" w:fill="auto"/>
          </w:tcPr>
          <w:p w:rsidR="005746C5" w:rsidRPr="006B5234" w:rsidRDefault="005746C5" w:rsidP="00A51830">
            <w:pPr>
              <w:spacing w:afterAutospacing="0"/>
              <w:jc w:val="both"/>
              <w:rPr>
                <w:rFonts w:ascii="Times New Roman" w:hAnsi="Times New Roman" w:cs="Times New Roman"/>
                <w:b w:val="0"/>
                <w:i/>
                <w:color w:val="auto"/>
                <w:sz w:val="18"/>
                <w:szCs w:val="18"/>
              </w:rPr>
            </w:pPr>
            <w:proofErr w:type="spellStart"/>
            <w:r w:rsidRPr="006B5234">
              <w:rPr>
                <w:rFonts w:ascii="Times New Roman" w:hAnsi="Times New Roman" w:cs="Times New Roman"/>
                <w:b w:val="0"/>
                <w:i/>
                <w:color w:val="auto"/>
                <w:sz w:val="18"/>
                <w:szCs w:val="18"/>
              </w:rPr>
              <w:t>Digitaria</w:t>
            </w:r>
            <w:proofErr w:type="spellEnd"/>
            <w:r w:rsidRPr="006B5234">
              <w:rPr>
                <w:rFonts w:ascii="Times New Roman" w:hAnsi="Times New Roman" w:cs="Times New Roman"/>
                <w:b w:val="0"/>
                <w:i/>
                <w:color w:val="auto"/>
                <w:sz w:val="18"/>
                <w:szCs w:val="18"/>
              </w:rPr>
              <w:t xml:space="preserve"> ternate</w:t>
            </w:r>
          </w:p>
        </w:tc>
        <w:tc>
          <w:tcPr>
            <w:tcW w:w="795" w:type="dxa"/>
            <w:shd w:val="clear" w:color="auto" w:fill="auto"/>
          </w:tcPr>
          <w:p w:rsidR="005746C5" w:rsidRPr="006B5234"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8</w:t>
            </w:r>
          </w:p>
        </w:tc>
        <w:tc>
          <w:tcPr>
            <w:tcW w:w="989" w:type="dxa"/>
            <w:shd w:val="clear" w:color="auto" w:fill="auto"/>
          </w:tcPr>
          <w:p w:rsidR="005746C5" w:rsidRPr="006B5234"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88.89</w:t>
            </w:r>
          </w:p>
        </w:tc>
        <w:tc>
          <w:tcPr>
            <w:tcW w:w="797" w:type="dxa"/>
            <w:shd w:val="clear" w:color="auto" w:fill="auto"/>
          </w:tcPr>
          <w:p w:rsidR="005746C5" w:rsidRPr="006B5234"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964" w:type="dxa"/>
            <w:shd w:val="clear" w:color="auto" w:fill="auto"/>
          </w:tcPr>
          <w:p w:rsidR="005746C5" w:rsidRPr="006B5234"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c>
          <w:tcPr>
            <w:tcW w:w="798" w:type="dxa"/>
            <w:shd w:val="clear" w:color="auto" w:fill="auto"/>
          </w:tcPr>
          <w:p w:rsidR="005746C5" w:rsidRPr="006B5234"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8</w:t>
            </w:r>
          </w:p>
        </w:tc>
        <w:tc>
          <w:tcPr>
            <w:tcW w:w="961" w:type="dxa"/>
            <w:shd w:val="clear" w:color="auto" w:fill="auto"/>
          </w:tcPr>
          <w:p w:rsidR="005746C5" w:rsidRPr="006B5234"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88.89</w:t>
            </w:r>
          </w:p>
        </w:tc>
        <w:tc>
          <w:tcPr>
            <w:tcW w:w="801" w:type="dxa"/>
            <w:shd w:val="clear" w:color="auto" w:fill="auto"/>
          </w:tcPr>
          <w:p w:rsidR="005746C5" w:rsidRPr="006B5234"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1069" w:type="dxa"/>
            <w:shd w:val="clear" w:color="auto" w:fill="auto"/>
          </w:tcPr>
          <w:p w:rsidR="005746C5" w:rsidRPr="006B5234"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r>
      <w:tr w:rsidR="005746C5" w:rsidRPr="006B5234" w:rsidTr="000D18AC">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2832" w:type="dxa"/>
            <w:shd w:val="clear" w:color="auto" w:fill="auto"/>
          </w:tcPr>
          <w:p w:rsidR="005746C5" w:rsidRPr="006B5234" w:rsidRDefault="005746C5" w:rsidP="00A51830">
            <w:pPr>
              <w:spacing w:afterAutospacing="0"/>
              <w:jc w:val="both"/>
              <w:rPr>
                <w:rFonts w:ascii="Times New Roman" w:hAnsi="Times New Roman" w:cs="Times New Roman"/>
                <w:b w:val="0"/>
                <w:i/>
                <w:color w:val="auto"/>
                <w:sz w:val="18"/>
                <w:szCs w:val="18"/>
              </w:rPr>
            </w:pPr>
            <w:proofErr w:type="spellStart"/>
            <w:r w:rsidRPr="006B5234">
              <w:rPr>
                <w:rFonts w:ascii="Times New Roman" w:hAnsi="Times New Roman" w:cs="Times New Roman"/>
                <w:b w:val="0"/>
                <w:i/>
                <w:iCs/>
                <w:color w:val="auto"/>
                <w:sz w:val="18"/>
                <w:szCs w:val="18"/>
              </w:rPr>
              <w:t>Digitaria</w:t>
            </w:r>
            <w:proofErr w:type="spellEnd"/>
            <w:r w:rsidRPr="006B5234">
              <w:rPr>
                <w:rFonts w:ascii="Times New Roman" w:hAnsi="Times New Roman" w:cs="Times New Roman"/>
                <w:b w:val="0"/>
                <w:i/>
                <w:iCs/>
                <w:color w:val="auto"/>
                <w:sz w:val="18"/>
                <w:szCs w:val="18"/>
              </w:rPr>
              <w:t xml:space="preserve"> </w:t>
            </w:r>
            <w:proofErr w:type="spellStart"/>
            <w:r w:rsidRPr="006B5234">
              <w:rPr>
                <w:rFonts w:ascii="Times New Roman" w:hAnsi="Times New Roman" w:cs="Times New Roman"/>
                <w:b w:val="0"/>
                <w:i/>
                <w:iCs/>
                <w:color w:val="auto"/>
                <w:sz w:val="18"/>
                <w:szCs w:val="18"/>
              </w:rPr>
              <w:t>horizontalis</w:t>
            </w:r>
            <w:proofErr w:type="spellEnd"/>
          </w:p>
        </w:tc>
        <w:tc>
          <w:tcPr>
            <w:tcW w:w="795" w:type="dxa"/>
            <w:shd w:val="clear" w:color="auto" w:fill="auto"/>
          </w:tcPr>
          <w:p w:rsidR="005746C5" w:rsidRPr="006B5234"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5</w:t>
            </w:r>
          </w:p>
        </w:tc>
        <w:tc>
          <w:tcPr>
            <w:tcW w:w="989" w:type="dxa"/>
            <w:shd w:val="clear" w:color="auto" w:fill="auto"/>
          </w:tcPr>
          <w:p w:rsidR="005746C5" w:rsidRPr="006B5234"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55.56</w:t>
            </w:r>
          </w:p>
        </w:tc>
        <w:tc>
          <w:tcPr>
            <w:tcW w:w="797" w:type="dxa"/>
            <w:shd w:val="clear" w:color="auto" w:fill="auto"/>
          </w:tcPr>
          <w:p w:rsidR="005746C5" w:rsidRPr="006B5234"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7</w:t>
            </w:r>
          </w:p>
        </w:tc>
        <w:tc>
          <w:tcPr>
            <w:tcW w:w="964" w:type="dxa"/>
            <w:shd w:val="clear" w:color="auto" w:fill="auto"/>
          </w:tcPr>
          <w:p w:rsidR="005746C5" w:rsidRPr="006B5234"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77.78</w:t>
            </w:r>
          </w:p>
        </w:tc>
        <w:tc>
          <w:tcPr>
            <w:tcW w:w="798" w:type="dxa"/>
            <w:shd w:val="clear" w:color="auto" w:fill="auto"/>
          </w:tcPr>
          <w:p w:rsidR="005746C5" w:rsidRPr="006B5234"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6</w:t>
            </w:r>
          </w:p>
        </w:tc>
        <w:tc>
          <w:tcPr>
            <w:tcW w:w="961" w:type="dxa"/>
            <w:shd w:val="clear" w:color="auto" w:fill="auto"/>
          </w:tcPr>
          <w:p w:rsidR="005746C5" w:rsidRPr="006B5234"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66.67</w:t>
            </w:r>
          </w:p>
        </w:tc>
        <w:tc>
          <w:tcPr>
            <w:tcW w:w="801" w:type="dxa"/>
            <w:shd w:val="clear" w:color="auto" w:fill="auto"/>
          </w:tcPr>
          <w:p w:rsidR="005746C5" w:rsidRPr="006B5234"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7</w:t>
            </w:r>
          </w:p>
        </w:tc>
        <w:tc>
          <w:tcPr>
            <w:tcW w:w="1069" w:type="dxa"/>
            <w:shd w:val="clear" w:color="auto" w:fill="auto"/>
          </w:tcPr>
          <w:p w:rsidR="005746C5" w:rsidRPr="006B5234"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77.78</w:t>
            </w:r>
          </w:p>
        </w:tc>
      </w:tr>
      <w:tr w:rsidR="005746C5" w:rsidRPr="006B5234" w:rsidTr="000D18AC">
        <w:trPr>
          <w:trHeight w:val="251"/>
          <w:jc w:val="center"/>
        </w:trPr>
        <w:tc>
          <w:tcPr>
            <w:cnfStyle w:val="001000000000" w:firstRow="0" w:lastRow="0" w:firstColumn="1" w:lastColumn="0" w:oddVBand="0" w:evenVBand="0" w:oddHBand="0" w:evenHBand="0" w:firstRowFirstColumn="0" w:firstRowLastColumn="0" w:lastRowFirstColumn="0" w:lastRowLastColumn="0"/>
            <w:tcW w:w="2832" w:type="dxa"/>
            <w:shd w:val="clear" w:color="auto" w:fill="auto"/>
          </w:tcPr>
          <w:p w:rsidR="005746C5" w:rsidRPr="006B5234" w:rsidRDefault="005746C5" w:rsidP="00A51830">
            <w:pPr>
              <w:spacing w:afterAutospacing="0"/>
              <w:jc w:val="both"/>
              <w:rPr>
                <w:rFonts w:ascii="Times New Roman" w:hAnsi="Times New Roman" w:cs="Times New Roman"/>
                <w:b w:val="0"/>
                <w:i/>
                <w:iCs/>
                <w:color w:val="auto"/>
                <w:sz w:val="18"/>
                <w:szCs w:val="18"/>
              </w:rPr>
            </w:pPr>
            <w:proofErr w:type="spellStart"/>
            <w:r w:rsidRPr="006B5234">
              <w:rPr>
                <w:rFonts w:ascii="Times New Roman" w:hAnsi="Times New Roman" w:cs="Times New Roman"/>
                <w:b w:val="0"/>
                <w:i/>
                <w:iCs/>
                <w:color w:val="auto"/>
                <w:sz w:val="18"/>
                <w:szCs w:val="18"/>
              </w:rPr>
              <w:t>Setaria</w:t>
            </w:r>
            <w:proofErr w:type="spellEnd"/>
            <w:r w:rsidRPr="006B5234">
              <w:rPr>
                <w:rFonts w:ascii="Times New Roman" w:hAnsi="Times New Roman" w:cs="Times New Roman"/>
                <w:b w:val="0"/>
                <w:i/>
                <w:iCs/>
                <w:color w:val="auto"/>
                <w:sz w:val="18"/>
                <w:szCs w:val="18"/>
              </w:rPr>
              <w:t xml:space="preserve"> </w:t>
            </w:r>
            <w:proofErr w:type="spellStart"/>
            <w:r w:rsidRPr="006B5234">
              <w:rPr>
                <w:rFonts w:ascii="Times New Roman" w:hAnsi="Times New Roman" w:cs="Times New Roman"/>
                <w:b w:val="0"/>
                <w:i/>
                <w:iCs/>
                <w:color w:val="auto"/>
                <w:sz w:val="18"/>
                <w:szCs w:val="18"/>
              </w:rPr>
              <w:t>verticillata</w:t>
            </w:r>
            <w:proofErr w:type="spellEnd"/>
          </w:p>
        </w:tc>
        <w:tc>
          <w:tcPr>
            <w:tcW w:w="795" w:type="dxa"/>
            <w:shd w:val="clear" w:color="auto" w:fill="auto"/>
          </w:tcPr>
          <w:p w:rsidR="005746C5" w:rsidRPr="006B5234"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7</w:t>
            </w:r>
          </w:p>
        </w:tc>
        <w:tc>
          <w:tcPr>
            <w:tcW w:w="989" w:type="dxa"/>
            <w:shd w:val="clear" w:color="auto" w:fill="auto"/>
          </w:tcPr>
          <w:p w:rsidR="005746C5" w:rsidRPr="006B5234"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77.78</w:t>
            </w:r>
          </w:p>
        </w:tc>
        <w:tc>
          <w:tcPr>
            <w:tcW w:w="797" w:type="dxa"/>
            <w:shd w:val="clear" w:color="auto" w:fill="auto"/>
          </w:tcPr>
          <w:p w:rsidR="005746C5" w:rsidRPr="006B5234"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8</w:t>
            </w:r>
          </w:p>
        </w:tc>
        <w:tc>
          <w:tcPr>
            <w:tcW w:w="964" w:type="dxa"/>
            <w:shd w:val="clear" w:color="auto" w:fill="auto"/>
          </w:tcPr>
          <w:p w:rsidR="005746C5" w:rsidRPr="006B5234"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88.89</w:t>
            </w:r>
          </w:p>
        </w:tc>
        <w:tc>
          <w:tcPr>
            <w:tcW w:w="798" w:type="dxa"/>
            <w:shd w:val="clear" w:color="auto" w:fill="auto"/>
          </w:tcPr>
          <w:p w:rsidR="005746C5" w:rsidRPr="006B5234"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6</w:t>
            </w:r>
          </w:p>
        </w:tc>
        <w:tc>
          <w:tcPr>
            <w:tcW w:w="961" w:type="dxa"/>
            <w:shd w:val="clear" w:color="auto" w:fill="auto"/>
          </w:tcPr>
          <w:p w:rsidR="005746C5" w:rsidRPr="006B5234"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66.67</w:t>
            </w:r>
          </w:p>
        </w:tc>
        <w:tc>
          <w:tcPr>
            <w:tcW w:w="801" w:type="dxa"/>
            <w:shd w:val="clear" w:color="auto" w:fill="auto"/>
          </w:tcPr>
          <w:p w:rsidR="005746C5" w:rsidRPr="006B5234"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6</w:t>
            </w:r>
          </w:p>
        </w:tc>
        <w:tc>
          <w:tcPr>
            <w:tcW w:w="1069" w:type="dxa"/>
            <w:shd w:val="clear" w:color="auto" w:fill="auto"/>
          </w:tcPr>
          <w:p w:rsidR="005746C5" w:rsidRPr="006B5234"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66.67</w:t>
            </w:r>
          </w:p>
        </w:tc>
      </w:tr>
      <w:tr w:rsidR="005746C5" w:rsidRPr="006B5234" w:rsidTr="000D18AC">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2832" w:type="dxa"/>
            <w:shd w:val="clear" w:color="auto" w:fill="auto"/>
          </w:tcPr>
          <w:p w:rsidR="005746C5" w:rsidRPr="006B5234" w:rsidRDefault="005746C5" w:rsidP="00A51830">
            <w:pPr>
              <w:spacing w:afterAutospacing="0"/>
              <w:jc w:val="both"/>
              <w:rPr>
                <w:rFonts w:ascii="Times New Roman" w:hAnsi="Times New Roman" w:cs="Times New Roman"/>
                <w:b w:val="0"/>
                <w:i/>
                <w:iCs/>
                <w:color w:val="auto"/>
                <w:sz w:val="18"/>
                <w:szCs w:val="18"/>
              </w:rPr>
            </w:pPr>
            <w:proofErr w:type="spellStart"/>
            <w:r w:rsidRPr="006B5234">
              <w:rPr>
                <w:rFonts w:ascii="Times New Roman" w:hAnsi="Times New Roman" w:cs="Times New Roman"/>
                <w:b w:val="0"/>
                <w:i/>
                <w:iCs/>
                <w:color w:val="auto"/>
                <w:sz w:val="18"/>
                <w:szCs w:val="18"/>
              </w:rPr>
              <w:t>Paspalum</w:t>
            </w:r>
            <w:proofErr w:type="spellEnd"/>
            <w:r w:rsidRPr="006B5234">
              <w:rPr>
                <w:rFonts w:ascii="Times New Roman" w:hAnsi="Times New Roman" w:cs="Times New Roman"/>
                <w:b w:val="0"/>
                <w:i/>
                <w:iCs/>
                <w:color w:val="auto"/>
                <w:sz w:val="18"/>
                <w:szCs w:val="18"/>
              </w:rPr>
              <w:t xml:space="preserve"> </w:t>
            </w:r>
            <w:proofErr w:type="spellStart"/>
            <w:r w:rsidRPr="006B5234">
              <w:rPr>
                <w:rFonts w:ascii="Times New Roman" w:hAnsi="Times New Roman" w:cs="Times New Roman"/>
                <w:b w:val="0"/>
                <w:i/>
                <w:iCs/>
                <w:color w:val="auto"/>
                <w:sz w:val="18"/>
                <w:szCs w:val="18"/>
              </w:rPr>
              <w:t>scrobiculatum</w:t>
            </w:r>
            <w:proofErr w:type="spellEnd"/>
          </w:p>
        </w:tc>
        <w:tc>
          <w:tcPr>
            <w:tcW w:w="795" w:type="dxa"/>
            <w:shd w:val="clear" w:color="auto" w:fill="auto"/>
          </w:tcPr>
          <w:p w:rsidR="005746C5" w:rsidRPr="006B5234"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5</w:t>
            </w:r>
          </w:p>
        </w:tc>
        <w:tc>
          <w:tcPr>
            <w:tcW w:w="989" w:type="dxa"/>
            <w:shd w:val="clear" w:color="auto" w:fill="auto"/>
          </w:tcPr>
          <w:p w:rsidR="005746C5" w:rsidRPr="006B5234"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55.56</w:t>
            </w:r>
          </w:p>
        </w:tc>
        <w:tc>
          <w:tcPr>
            <w:tcW w:w="797" w:type="dxa"/>
            <w:shd w:val="clear" w:color="auto" w:fill="auto"/>
          </w:tcPr>
          <w:p w:rsidR="005746C5" w:rsidRPr="006B5234"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7</w:t>
            </w:r>
          </w:p>
        </w:tc>
        <w:tc>
          <w:tcPr>
            <w:tcW w:w="964" w:type="dxa"/>
            <w:shd w:val="clear" w:color="auto" w:fill="auto"/>
          </w:tcPr>
          <w:p w:rsidR="005746C5" w:rsidRPr="006B5234"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77.78</w:t>
            </w:r>
          </w:p>
        </w:tc>
        <w:tc>
          <w:tcPr>
            <w:tcW w:w="798" w:type="dxa"/>
            <w:shd w:val="clear" w:color="auto" w:fill="auto"/>
          </w:tcPr>
          <w:p w:rsidR="005746C5" w:rsidRPr="006B5234"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4</w:t>
            </w:r>
          </w:p>
        </w:tc>
        <w:tc>
          <w:tcPr>
            <w:tcW w:w="961" w:type="dxa"/>
            <w:shd w:val="clear" w:color="auto" w:fill="auto"/>
          </w:tcPr>
          <w:p w:rsidR="005746C5" w:rsidRPr="006B5234"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44.44</w:t>
            </w:r>
          </w:p>
        </w:tc>
        <w:tc>
          <w:tcPr>
            <w:tcW w:w="801" w:type="dxa"/>
            <w:shd w:val="clear" w:color="auto" w:fill="auto"/>
          </w:tcPr>
          <w:p w:rsidR="005746C5" w:rsidRPr="006B5234"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7</w:t>
            </w:r>
          </w:p>
        </w:tc>
        <w:tc>
          <w:tcPr>
            <w:tcW w:w="1069" w:type="dxa"/>
            <w:shd w:val="clear" w:color="auto" w:fill="auto"/>
          </w:tcPr>
          <w:p w:rsidR="005746C5" w:rsidRPr="006B5234"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77.78</w:t>
            </w:r>
          </w:p>
        </w:tc>
      </w:tr>
      <w:tr w:rsidR="005746C5" w:rsidRPr="006B5234" w:rsidTr="000D18AC">
        <w:trPr>
          <w:trHeight w:val="266"/>
          <w:jc w:val="center"/>
        </w:trPr>
        <w:tc>
          <w:tcPr>
            <w:cnfStyle w:val="001000000000" w:firstRow="0" w:lastRow="0" w:firstColumn="1" w:lastColumn="0" w:oddVBand="0" w:evenVBand="0" w:oddHBand="0" w:evenHBand="0" w:firstRowFirstColumn="0" w:firstRowLastColumn="0" w:lastRowFirstColumn="0" w:lastRowLastColumn="0"/>
            <w:tcW w:w="2832" w:type="dxa"/>
            <w:shd w:val="clear" w:color="auto" w:fill="auto"/>
          </w:tcPr>
          <w:p w:rsidR="005746C5" w:rsidRPr="006B5234" w:rsidRDefault="005746C5" w:rsidP="00A51830">
            <w:pPr>
              <w:spacing w:afterAutospacing="0"/>
              <w:jc w:val="both"/>
              <w:rPr>
                <w:rFonts w:ascii="Times New Roman" w:hAnsi="Times New Roman" w:cs="Times New Roman"/>
                <w:b w:val="0"/>
                <w:i/>
                <w:color w:val="auto"/>
                <w:sz w:val="18"/>
                <w:szCs w:val="18"/>
              </w:rPr>
            </w:pPr>
            <w:proofErr w:type="spellStart"/>
            <w:r w:rsidRPr="006B5234">
              <w:rPr>
                <w:rFonts w:ascii="Times New Roman" w:hAnsi="Times New Roman" w:cs="Times New Roman"/>
                <w:b w:val="0"/>
                <w:i/>
                <w:color w:val="auto"/>
                <w:sz w:val="18"/>
                <w:szCs w:val="18"/>
              </w:rPr>
              <w:t>Cenchrus</w:t>
            </w:r>
            <w:proofErr w:type="spellEnd"/>
            <w:r w:rsidRPr="006B5234">
              <w:rPr>
                <w:rFonts w:ascii="Times New Roman" w:hAnsi="Times New Roman" w:cs="Times New Roman"/>
                <w:b w:val="0"/>
                <w:i/>
                <w:color w:val="auto"/>
                <w:sz w:val="18"/>
                <w:szCs w:val="18"/>
              </w:rPr>
              <w:t xml:space="preserve"> </w:t>
            </w:r>
            <w:proofErr w:type="spellStart"/>
            <w:r w:rsidRPr="006B5234">
              <w:rPr>
                <w:rFonts w:ascii="Times New Roman" w:hAnsi="Times New Roman" w:cs="Times New Roman"/>
                <w:b w:val="0"/>
                <w:i/>
                <w:color w:val="auto"/>
                <w:sz w:val="18"/>
                <w:szCs w:val="18"/>
              </w:rPr>
              <w:t>ciliaris</w:t>
            </w:r>
            <w:proofErr w:type="spellEnd"/>
          </w:p>
        </w:tc>
        <w:tc>
          <w:tcPr>
            <w:tcW w:w="795" w:type="dxa"/>
            <w:shd w:val="clear" w:color="auto" w:fill="auto"/>
          </w:tcPr>
          <w:p w:rsidR="005746C5" w:rsidRPr="006B5234"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5</w:t>
            </w:r>
          </w:p>
        </w:tc>
        <w:tc>
          <w:tcPr>
            <w:tcW w:w="989" w:type="dxa"/>
            <w:shd w:val="clear" w:color="auto" w:fill="auto"/>
          </w:tcPr>
          <w:p w:rsidR="005746C5" w:rsidRPr="006B5234"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55.56</w:t>
            </w:r>
          </w:p>
        </w:tc>
        <w:tc>
          <w:tcPr>
            <w:tcW w:w="797" w:type="dxa"/>
            <w:shd w:val="clear" w:color="auto" w:fill="auto"/>
          </w:tcPr>
          <w:p w:rsidR="005746C5" w:rsidRPr="006B5234"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964" w:type="dxa"/>
            <w:shd w:val="clear" w:color="auto" w:fill="auto"/>
          </w:tcPr>
          <w:p w:rsidR="005746C5" w:rsidRPr="006B5234"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c>
          <w:tcPr>
            <w:tcW w:w="798" w:type="dxa"/>
            <w:shd w:val="clear" w:color="auto" w:fill="auto"/>
          </w:tcPr>
          <w:p w:rsidR="005746C5" w:rsidRPr="006B5234"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4</w:t>
            </w:r>
          </w:p>
        </w:tc>
        <w:tc>
          <w:tcPr>
            <w:tcW w:w="961" w:type="dxa"/>
            <w:shd w:val="clear" w:color="auto" w:fill="auto"/>
          </w:tcPr>
          <w:p w:rsidR="005746C5" w:rsidRPr="006B5234"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44.44</w:t>
            </w:r>
          </w:p>
        </w:tc>
        <w:tc>
          <w:tcPr>
            <w:tcW w:w="801" w:type="dxa"/>
            <w:shd w:val="clear" w:color="auto" w:fill="auto"/>
          </w:tcPr>
          <w:p w:rsidR="005746C5" w:rsidRPr="006B5234"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1069" w:type="dxa"/>
            <w:shd w:val="clear" w:color="auto" w:fill="auto"/>
          </w:tcPr>
          <w:p w:rsidR="005746C5" w:rsidRPr="006B5234"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r>
      <w:tr w:rsidR="005746C5" w:rsidRPr="006B5234" w:rsidTr="000D18AC">
        <w:trPr>
          <w:cnfStyle w:val="000000100000" w:firstRow="0" w:lastRow="0" w:firstColumn="0" w:lastColumn="0" w:oddVBand="0" w:evenVBand="0" w:oddHBand="1" w:evenHBand="0" w:firstRowFirstColumn="0" w:firstRowLastColumn="0" w:lastRowFirstColumn="0" w:lastRowLastColumn="0"/>
          <w:trHeight w:val="266"/>
          <w:jc w:val="center"/>
        </w:trPr>
        <w:tc>
          <w:tcPr>
            <w:cnfStyle w:val="001000000000" w:firstRow="0" w:lastRow="0" w:firstColumn="1" w:lastColumn="0" w:oddVBand="0" w:evenVBand="0" w:oddHBand="0" w:evenHBand="0" w:firstRowFirstColumn="0" w:firstRowLastColumn="0" w:lastRowFirstColumn="0" w:lastRowLastColumn="0"/>
            <w:tcW w:w="2832" w:type="dxa"/>
            <w:shd w:val="clear" w:color="auto" w:fill="auto"/>
          </w:tcPr>
          <w:p w:rsidR="005746C5" w:rsidRPr="006B5234" w:rsidRDefault="005746C5" w:rsidP="00A51830">
            <w:pPr>
              <w:spacing w:afterAutospacing="0"/>
              <w:jc w:val="both"/>
              <w:rPr>
                <w:rFonts w:ascii="Times New Roman" w:hAnsi="Times New Roman" w:cs="Times New Roman"/>
                <w:b w:val="0"/>
                <w:i/>
                <w:color w:val="auto"/>
                <w:sz w:val="18"/>
                <w:szCs w:val="18"/>
              </w:rPr>
            </w:pPr>
            <w:proofErr w:type="spellStart"/>
            <w:r w:rsidRPr="006B5234">
              <w:rPr>
                <w:rFonts w:ascii="Times New Roman" w:hAnsi="Times New Roman" w:cs="Times New Roman"/>
                <w:b w:val="0"/>
                <w:i/>
                <w:color w:val="auto"/>
                <w:sz w:val="18"/>
                <w:szCs w:val="18"/>
              </w:rPr>
              <w:t>Brachiaria</w:t>
            </w:r>
            <w:proofErr w:type="spellEnd"/>
            <w:r w:rsidRPr="006B5234">
              <w:rPr>
                <w:rFonts w:ascii="Times New Roman" w:hAnsi="Times New Roman" w:cs="Times New Roman"/>
                <w:b w:val="0"/>
                <w:i/>
                <w:color w:val="auto"/>
                <w:sz w:val="18"/>
                <w:szCs w:val="18"/>
              </w:rPr>
              <w:t xml:space="preserve"> </w:t>
            </w:r>
            <w:proofErr w:type="spellStart"/>
            <w:r w:rsidRPr="006B5234">
              <w:rPr>
                <w:rFonts w:ascii="Times New Roman" w:hAnsi="Times New Roman" w:cs="Times New Roman"/>
                <w:b w:val="0"/>
                <w:i/>
                <w:color w:val="auto"/>
                <w:sz w:val="18"/>
                <w:szCs w:val="18"/>
              </w:rPr>
              <w:t>eruciformis</w:t>
            </w:r>
            <w:proofErr w:type="spellEnd"/>
          </w:p>
        </w:tc>
        <w:tc>
          <w:tcPr>
            <w:tcW w:w="795" w:type="dxa"/>
            <w:shd w:val="clear" w:color="auto" w:fill="auto"/>
          </w:tcPr>
          <w:p w:rsidR="005746C5" w:rsidRPr="006B5234"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8</w:t>
            </w:r>
          </w:p>
        </w:tc>
        <w:tc>
          <w:tcPr>
            <w:tcW w:w="989" w:type="dxa"/>
            <w:shd w:val="clear" w:color="auto" w:fill="auto"/>
          </w:tcPr>
          <w:p w:rsidR="005746C5" w:rsidRPr="006B5234"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88.89</w:t>
            </w:r>
          </w:p>
        </w:tc>
        <w:tc>
          <w:tcPr>
            <w:tcW w:w="797" w:type="dxa"/>
            <w:shd w:val="clear" w:color="auto" w:fill="auto"/>
          </w:tcPr>
          <w:p w:rsidR="005746C5" w:rsidRPr="006B5234"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964" w:type="dxa"/>
            <w:shd w:val="clear" w:color="auto" w:fill="auto"/>
          </w:tcPr>
          <w:p w:rsidR="005746C5" w:rsidRPr="006B5234"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c>
          <w:tcPr>
            <w:tcW w:w="798" w:type="dxa"/>
            <w:shd w:val="clear" w:color="auto" w:fill="auto"/>
          </w:tcPr>
          <w:p w:rsidR="005746C5" w:rsidRPr="006B5234"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8</w:t>
            </w:r>
          </w:p>
        </w:tc>
        <w:tc>
          <w:tcPr>
            <w:tcW w:w="961" w:type="dxa"/>
            <w:shd w:val="clear" w:color="auto" w:fill="auto"/>
          </w:tcPr>
          <w:p w:rsidR="005746C5" w:rsidRPr="006B5234"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88.89</w:t>
            </w:r>
          </w:p>
        </w:tc>
        <w:tc>
          <w:tcPr>
            <w:tcW w:w="801" w:type="dxa"/>
            <w:shd w:val="clear" w:color="auto" w:fill="auto"/>
          </w:tcPr>
          <w:p w:rsidR="005746C5" w:rsidRPr="006B5234"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1069" w:type="dxa"/>
            <w:shd w:val="clear" w:color="auto" w:fill="auto"/>
          </w:tcPr>
          <w:p w:rsidR="005746C5" w:rsidRPr="006B5234"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r>
      <w:tr w:rsidR="005746C5" w:rsidRPr="006B5234" w:rsidTr="000D18AC">
        <w:trPr>
          <w:trHeight w:val="213"/>
          <w:jc w:val="center"/>
        </w:trPr>
        <w:tc>
          <w:tcPr>
            <w:cnfStyle w:val="001000000000" w:firstRow="0" w:lastRow="0" w:firstColumn="1" w:lastColumn="0" w:oddVBand="0" w:evenVBand="0" w:oddHBand="0" w:evenHBand="0" w:firstRowFirstColumn="0" w:firstRowLastColumn="0" w:lastRowFirstColumn="0" w:lastRowLastColumn="0"/>
            <w:tcW w:w="2832" w:type="dxa"/>
            <w:shd w:val="clear" w:color="auto" w:fill="auto"/>
          </w:tcPr>
          <w:p w:rsidR="005746C5" w:rsidRPr="006B5234" w:rsidRDefault="005746C5" w:rsidP="00A51830">
            <w:pPr>
              <w:spacing w:afterAutospacing="0"/>
              <w:jc w:val="both"/>
              <w:rPr>
                <w:rFonts w:ascii="Times New Roman" w:hAnsi="Times New Roman" w:cs="Times New Roman"/>
                <w:b w:val="0"/>
                <w:i/>
                <w:color w:val="auto"/>
                <w:sz w:val="18"/>
                <w:szCs w:val="18"/>
              </w:rPr>
            </w:pPr>
            <w:proofErr w:type="spellStart"/>
            <w:r w:rsidRPr="006B5234">
              <w:rPr>
                <w:rFonts w:ascii="Times New Roman" w:hAnsi="Times New Roman" w:cs="Times New Roman"/>
                <w:b w:val="0"/>
                <w:i/>
                <w:color w:val="auto"/>
                <w:sz w:val="18"/>
                <w:szCs w:val="18"/>
              </w:rPr>
              <w:t>Setaria</w:t>
            </w:r>
            <w:proofErr w:type="spellEnd"/>
            <w:r w:rsidRPr="006B5234">
              <w:rPr>
                <w:rFonts w:ascii="Times New Roman" w:hAnsi="Times New Roman" w:cs="Times New Roman"/>
                <w:b w:val="0"/>
                <w:i/>
                <w:color w:val="auto"/>
                <w:sz w:val="18"/>
                <w:szCs w:val="18"/>
              </w:rPr>
              <w:t xml:space="preserve"> </w:t>
            </w:r>
            <w:proofErr w:type="spellStart"/>
            <w:r w:rsidRPr="006B5234">
              <w:rPr>
                <w:rFonts w:ascii="Times New Roman" w:hAnsi="Times New Roman" w:cs="Times New Roman"/>
                <w:b w:val="0"/>
                <w:i/>
                <w:color w:val="auto"/>
                <w:sz w:val="18"/>
                <w:szCs w:val="18"/>
              </w:rPr>
              <w:t>pumila</w:t>
            </w:r>
            <w:proofErr w:type="spellEnd"/>
          </w:p>
        </w:tc>
        <w:tc>
          <w:tcPr>
            <w:tcW w:w="795" w:type="dxa"/>
            <w:shd w:val="clear" w:color="auto" w:fill="auto"/>
          </w:tcPr>
          <w:p w:rsidR="005746C5" w:rsidRPr="006B5234"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6</w:t>
            </w:r>
          </w:p>
        </w:tc>
        <w:tc>
          <w:tcPr>
            <w:tcW w:w="989" w:type="dxa"/>
            <w:shd w:val="clear" w:color="auto" w:fill="auto"/>
          </w:tcPr>
          <w:p w:rsidR="005746C5" w:rsidRPr="006B5234"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66.67</w:t>
            </w:r>
          </w:p>
        </w:tc>
        <w:tc>
          <w:tcPr>
            <w:tcW w:w="797" w:type="dxa"/>
            <w:shd w:val="clear" w:color="auto" w:fill="auto"/>
          </w:tcPr>
          <w:p w:rsidR="005746C5" w:rsidRPr="006B5234"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8</w:t>
            </w:r>
          </w:p>
        </w:tc>
        <w:tc>
          <w:tcPr>
            <w:tcW w:w="964" w:type="dxa"/>
            <w:shd w:val="clear" w:color="auto" w:fill="auto"/>
          </w:tcPr>
          <w:p w:rsidR="005746C5" w:rsidRPr="006B5234"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88.89</w:t>
            </w:r>
          </w:p>
        </w:tc>
        <w:tc>
          <w:tcPr>
            <w:tcW w:w="798" w:type="dxa"/>
            <w:shd w:val="clear" w:color="auto" w:fill="auto"/>
          </w:tcPr>
          <w:p w:rsidR="005746C5" w:rsidRPr="006B5234"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6</w:t>
            </w:r>
          </w:p>
        </w:tc>
        <w:tc>
          <w:tcPr>
            <w:tcW w:w="961" w:type="dxa"/>
            <w:shd w:val="clear" w:color="auto" w:fill="auto"/>
          </w:tcPr>
          <w:p w:rsidR="005746C5" w:rsidRPr="006B5234"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66.67</w:t>
            </w:r>
          </w:p>
        </w:tc>
        <w:tc>
          <w:tcPr>
            <w:tcW w:w="801" w:type="dxa"/>
            <w:shd w:val="clear" w:color="auto" w:fill="auto"/>
          </w:tcPr>
          <w:p w:rsidR="005746C5" w:rsidRPr="006B5234"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7</w:t>
            </w:r>
          </w:p>
        </w:tc>
        <w:tc>
          <w:tcPr>
            <w:tcW w:w="1069" w:type="dxa"/>
            <w:shd w:val="clear" w:color="auto" w:fill="auto"/>
          </w:tcPr>
          <w:p w:rsidR="005746C5" w:rsidRPr="006B5234"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77.78</w:t>
            </w:r>
          </w:p>
        </w:tc>
      </w:tr>
      <w:tr w:rsidR="005746C5" w:rsidRPr="006B5234" w:rsidTr="000D18AC">
        <w:trPr>
          <w:cnfStyle w:val="000000100000" w:firstRow="0" w:lastRow="0" w:firstColumn="0" w:lastColumn="0" w:oddVBand="0" w:evenVBand="0" w:oddHBand="1" w:evenHBand="0" w:firstRowFirstColumn="0" w:firstRowLastColumn="0" w:lastRowFirstColumn="0" w:lastRowLastColumn="0"/>
          <w:trHeight w:val="143"/>
          <w:jc w:val="center"/>
        </w:trPr>
        <w:tc>
          <w:tcPr>
            <w:cnfStyle w:val="001000000000" w:firstRow="0" w:lastRow="0" w:firstColumn="1" w:lastColumn="0" w:oddVBand="0" w:evenVBand="0" w:oddHBand="0" w:evenHBand="0" w:firstRowFirstColumn="0" w:firstRowLastColumn="0" w:lastRowFirstColumn="0" w:lastRowLastColumn="0"/>
            <w:tcW w:w="2832" w:type="dxa"/>
            <w:shd w:val="clear" w:color="auto" w:fill="auto"/>
          </w:tcPr>
          <w:p w:rsidR="005746C5" w:rsidRPr="006B5234" w:rsidRDefault="005746C5" w:rsidP="00A51830">
            <w:pPr>
              <w:spacing w:afterAutospacing="0"/>
              <w:jc w:val="both"/>
              <w:rPr>
                <w:rFonts w:ascii="Times New Roman" w:hAnsi="Times New Roman" w:cs="Times New Roman"/>
                <w:b w:val="0"/>
                <w:i/>
                <w:iCs/>
                <w:color w:val="auto"/>
                <w:sz w:val="18"/>
                <w:szCs w:val="18"/>
              </w:rPr>
            </w:pPr>
            <w:r w:rsidRPr="006B5234">
              <w:rPr>
                <w:rFonts w:ascii="Times New Roman" w:hAnsi="Times New Roman" w:cs="Times New Roman"/>
                <w:b w:val="0"/>
                <w:color w:val="auto"/>
                <w:sz w:val="18"/>
                <w:szCs w:val="18"/>
              </w:rPr>
              <w:t>Unidentified</w:t>
            </w:r>
          </w:p>
        </w:tc>
        <w:tc>
          <w:tcPr>
            <w:tcW w:w="795" w:type="dxa"/>
            <w:shd w:val="clear" w:color="auto" w:fill="auto"/>
          </w:tcPr>
          <w:p w:rsidR="005746C5" w:rsidRPr="006B5234"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8</w:t>
            </w:r>
          </w:p>
        </w:tc>
        <w:tc>
          <w:tcPr>
            <w:tcW w:w="989" w:type="dxa"/>
            <w:shd w:val="clear" w:color="auto" w:fill="auto"/>
          </w:tcPr>
          <w:p w:rsidR="005746C5" w:rsidRPr="006B5234"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88.89</w:t>
            </w:r>
          </w:p>
        </w:tc>
        <w:tc>
          <w:tcPr>
            <w:tcW w:w="797" w:type="dxa"/>
            <w:shd w:val="clear" w:color="auto" w:fill="auto"/>
          </w:tcPr>
          <w:p w:rsidR="005746C5" w:rsidRPr="006B5234"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964" w:type="dxa"/>
            <w:shd w:val="clear" w:color="auto" w:fill="auto"/>
          </w:tcPr>
          <w:p w:rsidR="005746C5" w:rsidRPr="006B5234"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c>
          <w:tcPr>
            <w:tcW w:w="798" w:type="dxa"/>
            <w:shd w:val="clear" w:color="auto" w:fill="auto"/>
          </w:tcPr>
          <w:p w:rsidR="005746C5" w:rsidRPr="006B5234"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961" w:type="dxa"/>
            <w:shd w:val="clear" w:color="auto" w:fill="auto"/>
          </w:tcPr>
          <w:p w:rsidR="005746C5" w:rsidRPr="006B5234"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c>
          <w:tcPr>
            <w:tcW w:w="801" w:type="dxa"/>
            <w:shd w:val="clear" w:color="auto" w:fill="auto"/>
          </w:tcPr>
          <w:p w:rsidR="005746C5" w:rsidRPr="006B5234"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9</w:t>
            </w:r>
          </w:p>
        </w:tc>
        <w:tc>
          <w:tcPr>
            <w:tcW w:w="1069" w:type="dxa"/>
            <w:shd w:val="clear" w:color="auto" w:fill="auto"/>
          </w:tcPr>
          <w:p w:rsidR="005746C5" w:rsidRPr="006B5234" w:rsidRDefault="005746C5"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B5234">
              <w:rPr>
                <w:rFonts w:ascii="Times New Roman" w:hAnsi="Times New Roman" w:cs="Times New Roman"/>
                <w:color w:val="auto"/>
                <w:sz w:val="18"/>
                <w:szCs w:val="18"/>
              </w:rPr>
              <w:t>100</w:t>
            </w:r>
          </w:p>
        </w:tc>
      </w:tr>
      <w:tr w:rsidR="005746C5" w:rsidRPr="006B5234" w:rsidTr="000D18AC">
        <w:trPr>
          <w:trHeight w:val="266"/>
          <w:jc w:val="center"/>
        </w:trPr>
        <w:tc>
          <w:tcPr>
            <w:cnfStyle w:val="001000000000" w:firstRow="0" w:lastRow="0" w:firstColumn="1" w:lastColumn="0" w:oddVBand="0" w:evenVBand="0" w:oddHBand="0" w:evenHBand="0" w:firstRowFirstColumn="0" w:firstRowLastColumn="0" w:lastRowFirstColumn="0" w:lastRowLastColumn="0"/>
            <w:tcW w:w="2832" w:type="dxa"/>
            <w:shd w:val="clear" w:color="auto" w:fill="auto"/>
          </w:tcPr>
          <w:p w:rsidR="005746C5" w:rsidRPr="006B5234" w:rsidRDefault="005746C5" w:rsidP="00A51830">
            <w:pPr>
              <w:spacing w:afterAutospacing="0"/>
              <w:jc w:val="both"/>
              <w:rPr>
                <w:rFonts w:ascii="Times New Roman" w:hAnsi="Times New Roman" w:cs="Times New Roman"/>
                <w:iCs/>
                <w:color w:val="auto"/>
                <w:sz w:val="18"/>
                <w:szCs w:val="18"/>
              </w:rPr>
            </w:pPr>
            <w:r w:rsidRPr="006B5234">
              <w:rPr>
                <w:rFonts w:ascii="Times New Roman" w:hAnsi="Times New Roman" w:cs="Times New Roman"/>
                <w:iCs/>
                <w:color w:val="auto"/>
                <w:sz w:val="18"/>
                <w:szCs w:val="18"/>
              </w:rPr>
              <w:t xml:space="preserve">Mean </w:t>
            </w:r>
          </w:p>
        </w:tc>
        <w:tc>
          <w:tcPr>
            <w:tcW w:w="795" w:type="dxa"/>
            <w:shd w:val="clear" w:color="auto" w:fill="auto"/>
          </w:tcPr>
          <w:p w:rsidR="005746C5" w:rsidRPr="006B5234"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18"/>
                <w:szCs w:val="18"/>
              </w:rPr>
            </w:pPr>
            <w:r w:rsidRPr="006B5234">
              <w:rPr>
                <w:rFonts w:ascii="Times New Roman" w:hAnsi="Times New Roman" w:cs="Times New Roman"/>
                <w:b/>
                <w:bCs/>
                <w:color w:val="auto"/>
                <w:sz w:val="18"/>
                <w:szCs w:val="18"/>
              </w:rPr>
              <w:t>7.27</w:t>
            </w:r>
          </w:p>
        </w:tc>
        <w:tc>
          <w:tcPr>
            <w:tcW w:w="989" w:type="dxa"/>
            <w:shd w:val="clear" w:color="auto" w:fill="auto"/>
          </w:tcPr>
          <w:p w:rsidR="005746C5" w:rsidRPr="006B5234"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18"/>
                <w:szCs w:val="18"/>
              </w:rPr>
            </w:pPr>
            <w:r w:rsidRPr="006B5234">
              <w:rPr>
                <w:rFonts w:ascii="Times New Roman" w:hAnsi="Times New Roman" w:cs="Times New Roman"/>
                <w:b/>
                <w:color w:val="auto"/>
                <w:sz w:val="18"/>
                <w:szCs w:val="18"/>
              </w:rPr>
              <w:t>80.77</w:t>
            </w:r>
          </w:p>
        </w:tc>
        <w:tc>
          <w:tcPr>
            <w:tcW w:w="797" w:type="dxa"/>
            <w:shd w:val="clear" w:color="auto" w:fill="auto"/>
          </w:tcPr>
          <w:p w:rsidR="005746C5" w:rsidRPr="006B5234"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18"/>
                <w:szCs w:val="18"/>
              </w:rPr>
            </w:pPr>
            <w:r w:rsidRPr="006B5234">
              <w:rPr>
                <w:rFonts w:ascii="Times New Roman" w:hAnsi="Times New Roman" w:cs="Times New Roman"/>
                <w:b/>
                <w:color w:val="auto"/>
                <w:sz w:val="18"/>
                <w:szCs w:val="18"/>
              </w:rPr>
              <w:t>8.5</w:t>
            </w:r>
          </w:p>
        </w:tc>
        <w:tc>
          <w:tcPr>
            <w:tcW w:w="964" w:type="dxa"/>
            <w:shd w:val="clear" w:color="auto" w:fill="auto"/>
          </w:tcPr>
          <w:p w:rsidR="005746C5" w:rsidRPr="006B5234"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18"/>
                <w:szCs w:val="18"/>
              </w:rPr>
            </w:pPr>
            <w:r w:rsidRPr="006B5234">
              <w:rPr>
                <w:rFonts w:ascii="Times New Roman" w:hAnsi="Times New Roman" w:cs="Times New Roman"/>
                <w:b/>
                <w:color w:val="auto"/>
                <w:sz w:val="18"/>
                <w:szCs w:val="18"/>
              </w:rPr>
              <w:t>94.44</w:t>
            </w:r>
          </w:p>
        </w:tc>
        <w:tc>
          <w:tcPr>
            <w:tcW w:w="798" w:type="dxa"/>
            <w:shd w:val="clear" w:color="auto" w:fill="auto"/>
          </w:tcPr>
          <w:p w:rsidR="005746C5" w:rsidRPr="006B5234"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18"/>
                <w:szCs w:val="18"/>
              </w:rPr>
            </w:pPr>
            <w:r w:rsidRPr="006B5234">
              <w:rPr>
                <w:rFonts w:ascii="Times New Roman" w:hAnsi="Times New Roman" w:cs="Times New Roman"/>
                <w:b/>
                <w:color w:val="auto"/>
                <w:sz w:val="18"/>
                <w:szCs w:val="18"/>
              </w:rPr>
              <w:t>7.23</w:t>
            </w:r>
          </w:p>
        </w:tc>
        <w:tc>
          <w:tcPr>
            <w:tcW w:w="961" w:type="dxa"/>
            <w:shd w:val="clear" w:color="auto" w:fill="auto"/>
          </w:tcPr>
          <w:p w:rsidR="005746C5" w:rsidRPr="006B5234"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18"/>
                <w:szCs w:val="18"/>
              </w:rPr>
            </w:pPr>
            <w:r w:rsidRPr="006B5234">
              <w:rPr>
                <w:rFonts w:ascii="Times New Roman" w:hAnsi="Times New Roman" w:cs="Times New Roman"/>
                <w:b/>
                <w:color w:val="auto"/>
                <w:sz w:val="18"/>
                <w:szCs w:val="18"/>
              </w:rPr>
              <w:t>80.34</w:t>
            </w:r>
          </w:p>
        </w:tc>
        <w:tc>
          <w:tcPr>
            <w:tcW w:w="801" w:type="dxa"/>
            <w:shd w:val="clear" w:color="auto" w:fill="auto"/>
          </w:tcPr>
          <w:p w:rsidR="005746C5" w:rsidRPr="006B5234"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18"/>
                <w:szCs w:val="18"/>
              </w:rPr>
            </w:pPr>
            <w:r w:rsidRPr="006B5234">
              <w:rPr>
                <w:rFonts w:ascii="Times New Roman" w:hAnsi="Times New Roman" w:cs="Times New Roman"/>
                <w:b/>
                <w:color w:val="auto"/>
                <w:sz w:val="18"/>
                <w:szCs w:val="18"/>
              </w:rPr>
              <w:t>8.35</w:t>
            </w:r>
          </w:p>
        </w:tc>
        <w:tc>
          <w:tcPr>
            <w:tcW w:w="1069" w:type="dxa"/>
            <w:shd w:val="clear" w:color="auto" w:fill="auto"/>
          </w:tcPr>
          <w:p w:rsidR="005746C5" w:rsidRPr="006B5234" w:rsidRDefault="005746C5"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18"/>
                <w:szCs w:val="18"/>
              </w:rPr>
            </w:pPr>
            <w:r w:rsidRPr="006B5234">
              <w:rPr>
                <w:rFonts w:ascii="Times New Roman" w:hAnsi="Times New Roman" w:cs="Times New Roman"/>
                <w:b/>
                <w:color w:val="auto"/>
                <w:sz w:val="18"/>
                <w:szCs w:val="18"/>
              </w:rPr>
              <w:t>92.74</w:t>
            </w:r>
          </w:p>
        </w:tc>
      </w:tr>
    </w:tbl>
    <w:p w:rsidR="005F5BAE" w:rsidRPr="006B5234" w:rsidRDefault="005F5BAE" w:rsidP="00A51830">
      <w:pPr>
        <w:spacing w:after="0" w:line="240" w:lineRule="auto"/>
        <w:jc w:val="both"/>
        <w:rPr>
          <w:rFonts w:ascii="Times New Roman" w:hAnsi="Times New Roman" w:cs="Times New Roman"/>
        </w:rPr>
      </w:pPr>
    </w:p>
    <w:p w:rsidR="00001020" w:rsidRPr="006B5234" w:rsidRDefault="00001020" w:rsidP="00A51830">
      <w:pPr>
        <w:pStyle w:val="Heading2"/>
        <w:spacing w:line="240" w:lineRule="auto"/>
        <w:jc w:val="both"/>
        <w:rPr>
          <w:rFonts w:ascii="Times New Roman" w:eastAsia="Times New Roman" w:hAnsi="Times New Roman" w:cs="Times New Roman"/>
          <w:color w:val="auto"/>
          <w:sz w:val="24"/>
        </w:rPr>
      </w:pPr>
      <w:r w:rsidRPr="006B5234">
        <w:rPr>
          <w:rFonts w:ascii="Times New Roman" w:eastAsia="Times New Roman" w:hAnsi="Times New Roman" w:cs="Times New Roman"/>
          <w:color w:val="auto"/>
          <w:sz w:val="24"/>
        </w:rPr>
        <w:t xml:space="preserve">Herbicide effect on </w:t>
      </w:r>
      <w:r w:rsidR="00FC5E94" w:rsidRPr="006B5234">
        <w:rPr>
          <w:rFonts w:ascii="Times New Roman" w:eastAsia="Times New Roman" w:hAnsi="Times New Roman" w:cs="Times New Roman"/>
          <w:color w:val="auto"/>
          <w:sz w:val="24"/>
        </w:rPr>
        <w:t xml:space="preserve">weed </w:t>
      </w:r>
      <w:r w:rsidR="00047B49" w:rsidRPr="006B5234">
        <w:rPr>
          <w:rFonts w:ascii="Times New Roman" w:eastAsia="Times New Roman" w:hAnsi="Times New Roman" w:cs="Times New Roman"/>
          <w:color w:val="auto"/>
          <w:sz w:val="24"/>
        </w:rPr>
        <w:t>dry biomass</w:t>
      </w:r>
      <w:r w:rsidRPr="006B5234">
        <w:rPr>
          <w:rFonts w:ascii="Times New Roman" w:eastAsia="Times New Roman" w:hAnsi="Times New Roman" w:cs="Times New Roman"/>
          <w:color w:val="auto"/>
          <w:sz w:val="24"/>
        </w:rPr>
        <w:t xml:space="preserve"> </w:t>
      </w:r>
      <w:r w:rsidR="00FC5E94" w:rsidRPr="006B5234">
        <w:rPr>
          <w:rFonts w:ascii="Times New Roman" w:eastAsia="Times New Roman" w:hAnsi="Times New Roman" w:cs="Times New Roman"/>
          <w:color w:val="auto"/>
          <w:sz w:val="24"/>
        </w:rPr>
        <w:t xml:space="preserve">weight, </w:t>
      </w:r>
      <w:r w:rsidR="002967A0" w:rsidRPr="006B5234">
        <w:rPr>
          <w:rFonts w:ascii="Times New Roman" w:eastAsia="Times New Roman" w:hAnsi="Times New Roman" w:cs="Times New Roman"/>
          <w:color w:val="auto"/>
          <w:sz w:val="24"/>
        </w:rPr>
        <w:t xml:space="preserve">weed control </w:t>
      </w:r>
      <w:r w:rsidR="004E510A" w:rsidRPr="006B5234">
        <w:rPr>
          <w:rFonts w:ascii="Times New Roman" w:eastAsia="Times New Roman" w:hAnsi="Times New Roman" w:cs="Times New Roman"/>
          <w:color w:val="auto"/>
          <w:sz w:val="24"/>
        </w:rPr>
        <w:t>efficiency</w:t>
      </w:r>
      <w:r w:rsidR="00FC5E94" w:rsidRPr="006B5234">
        <w:rPr>
          <w:rFonts w:ascii="Times New Roman" w:eastAsia="Times New Roman" w:hAnsi="Times New Roman" w:cs="Times New Roman"/>
          <w:color w:val="auto"/>
          <w:sz w:val="24"/>
        </w:rPr>
        <w:t xml:space="preserve"> and grain yield </w:t>
      </w:r>
    </w:p>
    <w:p w:rsidR="00A8587B" w:rsidRPr="006B5234" w:rsidRDefault="003C7360" w:rsidP="00A51830">
      <w:pPr>
        <w:spacing w:line="240" w:lineRule="auto"/>
        <w:jc w:val="both"/>
        <w:rPr>
          <w:rFonts w:ascii="Times New Roman" w:hAnsi="Times New Roman" w:cs="Times New Roman"/>
          <w:sz w:val="24"/>
          <w:szCs w:val="24"/>
        </w:rPr>
      </w:pPr>
      <w:r w:rsidRPr="006B5234">
        <w:rPr>
          <w:rFonts w:ascii="Times New Roman" w:eastAsia="Times New Roman" w:hAnsi="Times New Roman" w:cs="Times New Roman"/>
          <w:sz w:val="24"/>
          <w:szCs w:val="24"/>
        </w:rPr>
        <w:t>Pilot 36% WDG</w:t>
      </w:r>
      <w:r w:rsidR="00AB6EF6" w:rsidRPr="006B5234">
        <w:rPr>
          <w:rFonts w:ascii="Times New Roman" w:eastAsia="Times New Roman" w:hAnsi="Times New Roman" w:cs="Times New Roman"/>
          <w:sz w:val="24"/>
          <w:szCs w:val="24"/>
        </w:rPr>
        <w:t xml:space="preserve"> </w:t>
      </w:r>
      <w:r w:rsidR="00CF008E" w:rsidRPr="006B5234">
        <w:rPr>
          <w:rFonts w:ascii="Times New Roman" w:hAnsi="Times New Roman" w:cs="Times New Roman"/>
          <w:sz w:val="24"/>
          <w:szCs w:val="24"/>
        </w:rPr>
        <w:t xml:space="preserve">and </w:t>
      </w:r>
      <w:r w:rsidR="00CF008E" w:rsidRPr="006B5234">
        <w:rPr>
          <w:rFonts w:ascii="Times New Roman" w:hAnsi="Times New Roman" w:cs="Times New Roman"/>
          <w:sz w:val="24"/>
          <w:szCs w:val="24"/>
          <w:lang w:val="en-GB"/>
        </w:rPr>
        <w:t xml:space="preserve">Musket Power OD 460 </w:t>
      </w:r>
      <w:r w:rsidR="00FB012D" w:rsidRPr="006B5234">
        <w:rPr>
          <w:rFonts w:ascii="Times New Roman" w:hAnsi="Times New Roman" w:cs="Times New Roman"/>
          <w:sz w:val="24"/>
          <w:szCs w:val="24"/>
        </w:rPr>
        <w:t xml:space="preserve">were significantly </w:t>
      </w:r>
      <w:r w:rsidR="00A05B03" w:rsidRPr="006B5234">
        <w:rPr>
          <w:rFonts w:ascii="Times New Roman" w:hAnsi="Times New Roman" w:cs="Times New Roman"/>
          <w:sz w:val="24"/>
          <w:szCs w:val="24"/>
        </w:rPr>
        <w:t xml:space="preserve">(p &lt; 0. 0001) </w:t>
      </w:r>
      <w:r w:rsidR="00636DC7" w:rsidRPr="006B5234">
        <w:rPr>
          <w:rFonts w:ascii="Times New Roman" w:hAnsi="Times New Roman" w:cs="Times New Roman"/>
          <w:sz w:val="24"/>
          <w:szCs w:val="24"/>
        </w:rPr>
        <w:t>influenced</w:t>
      </w:r>
      <w:r w:rsidR="00FB012D" w:rsidRPr="006B5234">
        <w:rPr>
          <w:rFonts w:ascii="Times New Roman" w:hAnsi="Times New Roman" w:cs="Times New Roman"/>
          <w:sz w:val="24"/>
          <w:szCs w:val="24"/>
        </w:rPr>
        <w:t xml:space="preserve"> the dry biomass weigh</w:t>
      </w:r>
      <w:r w:rsidR="00D622FD" w:rsidRPr="006B5234">
        <w:rPr>
          <w:rFonts w:ascii="Times New Roman" w:hAnsi="Times New Roman" w:cs="Times New Roman"/>
          <w:sz w:val="24"/>
          <w:szCs w:val="24"/>
        </w:rPr>
        <w:t xml:space="preserve">t, </w:t>
      </w:r>
      <w:r w:rsidR="00FB012D" w:rsidRPr="006B5234">
        <w:rPr>
          <w:rFonts w:ascii="Times New Roman" w:hAnsi="Times New Roman" w:cs="Times New Roman"/>
          <w:sz w:val="24"/>
          <w:szCs w:val="24"/>
        </w:rPr>
        <w:t>weed control efficiency</w:t>
      </w:r>
      <w:r w:rsidR="00D622FD" w:rsidRPr="006B5234">
        <w:rPr>
          <w:rFonts w:ascii="Times New Roman" w:hAnsi="Times New Roman" w:cs="Times New Roman"/>
          <w:sz w:val="24"/>
          <w:szCs w:val="24"/>
        </w:rPr>
        <w:t xml:space="preserve"> and grain yield of wheat</w:t>
      </w:r>
      <w:r w:rsidR="003241C4" w:rsidRPr="006B5234">
        <w:rPr>
          <w:rFonts w:ascii="Times New Roman" w:hAnsi="Times New Roman" w:cs="Times New Roman"/>
          <w:sz w:val="24"/>
          <w:szCs w:val="24"/>
        </w:rPr>
        <w:t xml:space="preserve"> in </w:t>
      </w:r>
      <w:r w:rsidR="00636DC7" w:rsidRPr="006B5234">
        <w:rPr>
          <w:rFonts w:ascii="Times New Roman" w:hAnsi="Times New Roman" w:cs="Times New Roman"/>
          <w:sz w:val="24"/>
          <w:szCs w:val="24"/>
        </w:rPr>
        <w:t>the three</w:t>
      </w:r>
      <w:r w:rsidR="003241C4" w:rsidRPr="006B5234">
        <w:rPr>
          <w:rFonts w:ascii="Times New Roman" w:hAnsi="Times New Roman" w:cs="Times New Roman"/>
          <w:sz w:val="24"/>
          <w:szCs w:val="24"/>
        </w:rPr>
        <w:t xml:space="preserve"> locations</w:t>
      </w:r>
      <w:r w:rsidR="00FB012D" w:rsidRPr="006B5234">
        <w:rPr>
          <w:rFonts w:ascii="Times New Roman" w:hAnsi="Times New Roman" w:cs="Times New Roman"/>
          <w:sz w:val="24"/>
          <w:szCs w:val="24"/>
        </w:rPr>
        <w:t xml:space="preserve">. </w:t>
      </w:r>
      <w:r w:rsidR="00A05B03" w:rsidRPr="006B5234">
        <w:rPr>
          <w:rFonts w:ascii="Times New Roman" w:hAnsi="Times New Roman" w:cs="Times New Roman"/>
          <w:sz w:val="24"/>
          <w:szCs w:val="24"/>
        </w:rPr>
        <w:t>Results obtained from the a</w:t>
      </w:r>
      <w:r w:rsidR="00D622FD" w:rsidRPr="006B5234">
        <w:rPr>
          <w:rFonts w:ascii="Times New Roman" w:hAnsi="Times New Roman" w:cs="Times New Roman"/>
          <w:sz w:val="24"/>
          <w:szCs w:val="24"/>
        </w:rPr>
        <w:t xml:space="preserve">nalysis of variance for weed dry biomass weight, </w:t>
      </w:r>
      <w:r w:rsidR="00FB012D" w:rsidRPr="006B5234">
        <w:rPr>
          <w:rFonts w:ascii="Times New Roman" w:hAnsi="Times New Roman" w:cs="Times New Roman"/>
          <w:sz w:val="24"/>
          <w:szCs w:val="24"/>
        </w:rPr>
        <w:t xml:space="preserve">control efficiency </w:t>
      </w:r>
      <w:r w:rsidR="00D622FD" w:rsidRPr="006B5234">
        <w:rPr>
          <w:rFonts w:ascii="Times New Roman" w:hAnsi="Times New Roman" w:cs="Times New Roman"/>
          <w:sz w:val="24"/>
          <w:szCs w:val="24"/>
        </w:rPr>
        <w:t xml:space="preserve">and grain yield </w:t>
      </w:r>
      <w:r w:rsidR="003241C4" w:rsidRPr="006B5234">
        <w:rPr>
          <w:rFonts w:ascii="Times New Roman" w:hAnsi="Times New Roman" w:cs="Times New Roman"/>
          <w:sz w:val="24"/>
          <w:szCs w:val="24"/>
        </w:rPr>
        <w:t xml:space="preserve">across the locations </w:t>
      </w:r>
      <w:r w:rsidR="00FB012D" w:rsidRPr="006B5234">
        <w:rPr>
          <w:rFonts w:ascii="Times New Roman" w:hAnsi="Times New Roman" w:cs="Times New Roman"/>
          <w:sz w:val="24"/>
          <w:szCs w:val="24"/>
        </w:rPr>
        <w:t xml:space="preserve">are presented in Table 5. </w:t>
      </w:r>
      <w:r w:rsidRPr="006B5234">
        <w:rPr>
          <w:rFonts w:ascii="Times New Roman" w:eastAsia="Times New Roman" w:hAnsi="Times New Roman" w:cs="Times New Roman"/>
          <w:sz w:val="24"/>
          <w:szCs w:val="24"/>
        </w:rPr>
        <w:t>Pilot 36% WDG</w:t>
      </w:r>
      <w:r w:rsidR="00AB6EF6" w:rsidRPr="006B5234">
        <w:rPr>
          <w:rFonts w:ascii="Times New Roman" w:eastAsia="Times New Roman" w:hAnsi="Times New Roman" w:cs="Times New Roman"/>
          <w:sz w:val="24"/>
          <w:szCs w:val="24"/>
        </w:rPr>
        <w:t xml:space="preserve"> </w:t>
      </w:r>
      <w:r w:rsidR="00FB012D" w:rsidRPr="006B5234">
        <w:rPr>
          <w:rFonts w:ascii="Times New Roman" w:hAnsi="Times New Roman" w:cs="Times New Roman"/>
          <w:sz w:val="24"/>
          <w:szCs w:val="24"/>
        </w:rPr>
        <w:t xml:space="preserve">significantly reduced the weed dry biomass weight as compared to </w:t>
      </w:r>
      <w:r w:rsidR="00192CE3" w:rsidRPr="006B5234">
        <w:rPr>
          <w:rFonts w:ascii="Times New Roman" w:hAnsi="Times New Roman" w:cs="Times New Roman"/>
          <w:sz w:val="24"/>
          <w:szCs w:val="24"/>
          <w:lang w:val="en-GB"/>
        </w:rPr>
        <w:t>Musket Power OD 460 and</w:t>
      </w:r>
      <w:r w:rsidR="00FB012D" w:rsidRPr="006B5234">
        <w:rPr>
          <w:rFonts w:ascii="Times New Roman" w:hAnsi="Times New Roman" w:cs="Times New Roman"/>
          <w:sz w:val="24"/>
          <w:szCs w:val="24"/>
        </w:rPr>
        <w:t xml:space="preserve"> weedy check</w:t>
      </w:r>
      <w:r w:rsidR="00192CE3" w:rsidRPr="006B5234">
        <w:rPr>
          <w:rFonts w:ascii="Times New Roman" w:hAnsi="Times New Roman" w:cs="Times New Roman"/>
          <w:sz w:val="24"/>
          <w:szCs w:val="24"/>
        </w:rPr>
        <w:t xml:space="preserve"> at </w:t>
      </w:r>
      <w:proofErr w:type="spellStart"/>
      <w:r w:rsidR="00AC6DD2" w:rsidRPr="006B5234">
        <w:rPr>
          <w:rFonts w:ascii="Times New Roman" w:hAnsi="Times New Roman" w:cs="Times New Roman"/>
          <w:sz w:val="24"/>
          <w:szCs w:val="24"/>
        </w:rPr>
        <w:t>Chencha</w:t>
      </w:r>
      <w:proofErr w:type="spellEnd"/>
      <w:r w:rsidR="00AC6DD2" w:rsidRPr="006B5234">
        <w:rPr>
          <w:rFonts w:ascii="Times New Roman" w:hAnsi="Times New Roman" w:cs="Times New Roman"/>
          <w:sz w:val="24"/>
          <w:szCs w:val="24"/>
        </w:rPr>
        <w:t xml:space="preserve">, followed by Kamba and </w:t>
      </w:r>
      <w:proofErr w:type="spellStart"/>
      <w:r w:rsidR="00AC6DD2" w:rsidRPr="006B5234">
        <w:rPr>
          <w:rFonts w:ascii="Times New Roman" w:hAnsi="Times New Roman" w:cs="Times New Roman"/>
          <w:sz w:val="24"/>
          <w:szCs w:val="24"/>
        </w:rPr>
        <w:t>Bonke</w:t>
      </w:r>
      <w:proofErr w:type="spellEnd"/>
      <w:r w:rsidR="00AC6DD2" w:rsidRPr="006B5234">
        <w:rPr>
          <w:rFonts w:ascii="Times New Roman" w:hAnsi="Times New Roman" w:cs="Times New Roman"/>
          <w:sz w:val="24"/>
          <w:szCs w:val="24"/>
        </w:rPr>
        <w:t>.</w:t>
      </w:r>
      <w:r w:rsidR="00192CE3" w:rsidRPr="006B5234">
        <w:rPr>
          <w:rFonts w:ascii="Times New Roman" w:hAnsi="Times New Roman" w:cs="Times New Roman"/>
          <w:sz w:val="24"/>
          <w:szCs w:val="24"/>
        </w:rPr>
        <w:t xml:space="preserve"> </w:t>
      </w:r>
      <w:r w:rsidR="00AC6DD2" w:rsidRPr="006B5234">
        <w:rPr>
          <w:rFonts w:ascii="Times New Roman" w:hAnsi="Times New Roman" w:cs="Times New Roman"/>
          <w:sz w:val="24"/>
          <w:szCs w:val="24"/>
        </w:rPr>
        <w:t>H</w:t>
      </w:r>
      <w:r w:rsidR="00192CE3" w:rsidRPr="006B5234">
        <w:rPr>
          <w:rFonts w:ascii="Times New Roman" w:hAnsi="Times New Roman" w:cs="Times New Roman"/>
          <w:sz w:val="24"/>
          <w:szCs w:val="24"/>
        </w:rPr>
        <w:t xml:space="preserve">owever, statistically similar results for </w:t>
      </w:r>
      <w:r w:rsidRPr="006B5234">
        <w:rPr>
          <w:rFonts w:ascii="Times New Roman" w:eastAsia="Times New Roman" w:hAnsi="Times New Roman" w:cs="Times New Roman"/>
          <w:sz w:val="24"/>
          <w:szCs w:val="24"/>
        </w:rPr>
        <w:t>Pilot 36% WDG</w:t>
      </w:r>
      <w:r w:rsidR="00AB6EF6" w:rsidRPr="006B5234">
        <w:rPr>
          <w:rFonts w:ascii="Times New Roman" w:eastAsia="Times New Roman" w:hAnsi="Times New Roman" w:cs="Times New Roman"/>
          <w:sz w:val="24"/>
          <w:szCs w:val="24"/>
        </w:rPr>
        <w:t xml:space="preserve"> </w:t>
      </w:r>
      <w:r w:rsidR="00192CE3" w:rsidRPr="006B5234">
        <w:rPr>
          <w:rFonts w:ascii="Times New Roman" w:hAnsi="Times New Roman" w:cs="Times New Roman"/>
          <w:sz w:val="24"/>
          <w:szCs w:val="24"/>
        </w:rPr>
        <w:t xml:space="preserve">and </w:t>
      </w:r>
      <w:r w:rsidR="00192CE3" w:rsidRPr="006B5234">
        <w:rPr>
          <w:rFonts w:ascii="Times New Roman" w:hAnsi="Times New Roman" w:cs="Times New Roman"/>
          <w:sz w:val="24"/>
          <w:szCs w:val="24"/>
          <w:lang w:val="en-GB"/>
        </w:rPr>
        <w:t xml:space="preserve">Musket Power OD 460 </w:t>
      </w:r>
      <w:r w:rsidR="00192CE3" w:rsidRPr="006B5234">
        <w:rPr>
          <w:rFonts w:ascii="Times New Roman" w:hAnsi="Times New Roman" w:cs="Times New Roman"/>
          <w:sz w:val="24"/>
          <w:szCs w:val="24"/>
        </w:rPr>
        <w:t xml:space="preserve">were observed on weed dry biomass weight </w:t>
      </w:r>
      <w:r w:rsidR="00AC6DD2" w:rsidRPr="006B5234">
        <w:rPr>
          <w:rFonts w:ascii="Times New Roman" w:hAnsi="Times New Roman" w:cs="Times New Roman"/>
          <w:sz w:val="24"/>
          <w:szCs w:val="24"/>
        </w:rPr>
        <w:t>across the locations</w:t>
      </w:r>
      <w:r w:rsidR="00FB012D" w:rsidRPr="006B5234">
        <w:rPr>
          <w:rFonts w:ascii="Times New Roman" w:hAnsi="Times New Roman" w:cs="Times New Roman"/>
          <w:sz w:val="24"/>
          <w:szCs w:val="24"/>
        </w:rPr>
        <w:t xml:space="preserve">. </w:t>
      </w:r>
      <w:r w:rsidR="00AC6DD2" w:rsidRPr="006B5234">
        <w:rPr>
          <w:rFonts w:ascii="Times New Roman" w:hAnsi="Times New Roman" w:cs="Times New Roman"/>
          <w:sz w:val="24"/>
          <w:szCs w:val="24"/>
        </w:rPr>
        <w:t>Likewise</w:t>
      </w:r>
      <w:r w:rsidR="00FB012D" w:rsidRPr="006B5234">
        <w:rPr>
          <w:rFonts w:ascii="Times New Roman" w:hAnsi="Times New Roman" w:cs="Times New Roman"/>
          <w:sz w:val="24"/>
          <w:szCs w:val="24"/>
        </w:rPr>
        <w:t xml:space="preserve">, </w:t>
      </w:r>
      <w:r w:rsidR="00AC6DD2" w:rsidRPr="006B5234">
        <w:rPr>
          <w:rFonts w:ascii="Times New Roman" w:eastAsia="Times New Roman" w:hAnsi="Times New Roman" w:cs="Times New Roman"/>
          <w:sz w:val="24"/>
          <w:szCs w:val="24"/>
        </w:rPr>
        <w:t xml:space="preserve">Pilot 36% WDG </w:t>
      </w:r>
      <w:r w:rsidR="00AC6DD2" w:rsidRPr="006B5234">
        <w:rPr>
          <w:rFonts w:ascii="Times New Roman" w:hAnsi="Times New Roman" w:cs="Times New Roman"/>
          <w:sz w:val="24"/>
          <w:szCs w:val="24"/>
        </w:rPr>
        <w:t xml:space="preserve">and </w:t>
      </w:r>
      <w:r w:rsidR="00AC6DD2" w:rsidRPr="006B5234">
        <w:rPr>
          <w:rFonts w:ascii="Times New Roman" w:hAnsi="Times New Roman" w:cs="Times New Roman"/>
          <w:sz w:val="24"/>
          <w:szCs w:val="24"/>
          <w:lang w:val="en-GB"/>
        </w:rPr>
        <w:t>Musket Power OD 460</w:t>
      </w:r>
      <w:r w:rsidR="00FB012D" w:rsidRPr="006B5234">
        <w:rPr>
          <w:rFonts w:ascii="Times New Roman" w:hAnsi="Times New Roman" w:cs="Times New Roman"/>
          <w:sz w:val="24"/>
          <w:szCs w:val="24"/>
        </w:rPr>
        <w:t xml:space="preserve"> caused a significant reduction in weed infestation </w:t>
      </w:r>
      <w:r w:rsidR="00AC6DD2" w:rsidRPr="006B5234">
        <w:rPr>
          <w:rFonts w:ascii="Times New Roman" w:hAnsi="Times New Roman" w:cs="Times New Roman"/>
          <w:sz w:val="24"/>
          <w:szCs w:val="24"/>
        </w:rPr>
        <w:t xml:space="preserve">and showed efficient control </w:t>
      </w:r>
      <w:r w:rsidR="00FB012D" w:rsidRPr="006B5234">
        <w:rPr>
          <w:rFonts w:ascii="Times New Roman" w:hAnsi="Times New Roman" w:cs="Times New Roman"/>
          <w:sz w:val="24"/>
          <w:szCs w:val="24"/>
        </w:rPr>
        <w:t xml:space="preserve">as compared to the weedy check (Table 5). </w:t>
      </w:r>
      <w:r w:rsidR="00AC6DD2" w:rsidRPr="006B5234">
        <w:rPr>
          <w:rFonts w:ascii="Times New Roman" w:hAnsi="Times New Roman" w:cs="Times New Roman"/>
          <w:sz w:val="24"/>
          <w:szCs w:val="24"/>
        </w:rPr>
        <w:t>Maximum</w:t>
      </w:r>
      <w:r w:rsidR="00FB012D" w:rsidRPr="006B5234">
        <w:rPr>
          <w:rFonts w:ascii="Times New Roman" w:hAnsi="Times New Roman" w:cs="Times New Roman"/>
          <w:sz w:val="24"/>
          <w:szCs w:val="24"/>
        </w:rPr>
        <w:t xml:space="preserve"> weed control efficiency </w:t>
      </w:r>
      <w:r w:rsidR="002343A9" w:rsidRPr="006B5234">
        <w:rPr>
          <w:rFonts w:ascii="Times New Roman" w:hAnsi="Times New Roman" w:cs="Times New Roman"/>
          <w:sz w:val="24"/>
          <w:szCs w:val="24"/>
        </w:rPr>
        <w:t>was</w:t>
      </w:r>
      <w:r w:rsidR="00FB012D" w:rsidRPr="006B5234">
        <w:rPr>
          <w:rFonts w:ascii="Times New Roman" w:hAnsi="Times New Roman" w:cs="Times New Roman"/>
          <w:sz w:val="24"/>
          <w:szCs w:val="24"/>
        </w:rPr>
        <w:t xml:space="preserve"> </w:t>
      </w:r>
      <w:r w:rsidR="008E64EC" w:rsidRPr="006B5234">
        <w:rPr>
          <w:rFonts w:ascii="Times New Roman" w:hAnsi="Times New Roman" w:cs="Times New Roman"/>
          <w:sz w:val="24"/>
          <w:szCs w:val="24"/>
        </w:rPr>
        <w:t>recorded</w:t>
      </w:r>
      <w:r w:rsidR="00FB012D" w:rsidRPr="006B5234">
        <w:rPr>
          <w:rFonts w:ascii="Times New Roman" w:hAnsi="Times New Roman" w:cs="Times New Roman"/>
          <w:sz w:val="24"/>
          <w:szCs w:val="24"/>
        </w:rPr>
        <w:t xml:space="preserve"> </w:t>
      </w:r>
      <w:r w:rsidR="008E64EC" w:rsidRPr="006B5234">
        <w:rPr>
          <w:rFonts w:ascii="Times New Roman" w:hAnsi="Times New Roman" w:cs="Times New Roman"/>
          <w:sz w:val="24"/>
          <w:szCs w:val="24"/>
        </w:rPr>
        <w:t xml:space="preserve">from </w:t>
      </w:r>
      <w:r w:rsidRPr="006B5234">
        <w:rPr>
          <w:rFonts w:ascii="Times New Roman" w:eastAsia="Times New Roman" w:hAnsi="Times New Roman" w:cs="Times New Roman"/>
          <w:sz w:val="24"/>
          <w:szCs w:val="24"/>
        </w:rPr>
        <w:t>Pilot 36% WDG</w:t>
      </w:r>
      <w:r w:rsidR="00AB6EF6" w:rsidRPr="006B5234">
        <w:rPr>
          <w:rFonts w:ascii="Times New Roman" w:eastAsia="Times New Roman" w:hAnsi="Times New Roman" w:cs="Times New Roman"/>
          <w:sz w:val="24"/>
          <w:szCs w:val="24"/>
        </w:rPr>
        <w:t xml:space="preserve"> </w:t>
      </w:r>
      <w:r w:rsidR="008E64EC" w:rsidRPr="006B5234">
        <w:rPr>
          <w:rFonts w:ascii="Times New Roman" w:eastAsia="Times New Roman" w:hAnsi="Times New Roman" w:cs="Times New Roman"/>
          <w:sz w:val="24"/>
          <w:szCs w:val="24"/>
        </w:rPr>
        <w:t xml:space="preserve">sprayed plots </w:t>
      </w:r>
      <w:r w:rsidR="00FB012D" w:rsidRPr="006B5234">
        <w:rPr>
          <w:rFonts w:ascii="Times New Roman" w:hAnsi="Times New Roman" w:cs="Times New Roman"/>
          <w:sz w:val="24"/>
          <w:szCs w:val="24"/>
        </w:rPr>
        <w:t>as compared to the weedy check</w:t>
      </w:r>
      <w:r w:rsidR="002343A9" w:rsidRPr="006B5234">
        <w:rPr>
          <w:rFonts w:ascii="Times New Roman" w:hAnsi="Times New Roman" w:cs="Times New Roman"/>
          <w:sz w:val="24"/>
          <w:szCs w:val="24"/>
        </w:rPr>
        <w:t xml:space="preserve"> in </w:t>
      </w:r>
      <w:r w:rsidR="008E64EC" w:rsidRPr="006B5234">
        <w:rPr>
          <w:rFonts w:ascii="Times New Roman" w:hAnsi="Times New Roman" w:cs="Times New Roman"/>
          <w:sz w:val="24"/>
          <w:szCs w:val="24"/>
        </w:rPr>
        <w:t>the three</w:t>
      </w:r>
      <w:r w:rsidR="002343A9" w:rsidRPr="006B5234">
        <w:rPr>
          <w:rFonts w:ascii="Times New Roman" w:hAnsi="Times New Roman" w:cs="Times New Roman"/>
          <w:sz w:val="24"/>
          <w:szCs w:val="24"/>
        </w:rPr>
        <w:t xml:space="preserve"> locations</w:t>
      </w:r>
      <w:r w:rsidR="00FB012D" w:rsidRPr="006B5234">
        <w:rPr>
          <w:rFonts w:ascii="Times New Roman" w:hAnsi="Times New Roman" w:cs="Times New Roman"/>
          <w:sz w:val="24"/>
          <w:szCs w:val="24"/>
        </w:rPr>
        <w:t xml:space="preserve">. However, the value obtained from </w:t>
      </w:r>
      <w:r w:rsidRPr="006B5234">
        <w:rPr>
          <w:rFonts w:ascii="Times New Roman" w:eastAsia="Times New Roman" w:hAnsi="Times New Roman" w:cs="Times New Roman"/>
          <w:sz w:val="24"/>
          <w:szCs w:val="24"/>
        </w:rPr>
        <w:t>Pilot 36% WDG</w:t>
      </w:r>
      <w:r w:rsidR="00AB6EF6" w:rsidRPr="006B5234">
        <w:rPr>
          <w:rFonts w:ascii="Times New Roman" w:eastAsia="Times New Roman" w:hAnsi="Times New Roman" w:cs="Times New Roman"/>
          <w:sz w:val="24"/>
          <w:szCs w:val="24"/>
        </w:rPr>
        <w:t xml:space="preserve"> </w:t>
      </w:r>
      <w:r w:rsidR="00FB012D" w:rsidRPr="006B5234">
        <w:rPr>
          <w:rFonts w:ascii="Times New Roman" w:hAnsi="Times New Roman" w:cs="Times New Roman"/>
          <w:sz w:val="24"/>
          <w:szCs w:val="24"/>
        </w:rPr>
        <w:t xml:space="preserve">was no statistically different from </w:t>
      </w:r>
      <w:r w:rsidR="004D51E3" w:rsidRPr="006B5234">
        <w:rPr>
          <w:rFonts w:ascii="Times New Roman" w:hAnsi="Times New Roman" w:cs="Times New Roman"/>
          <w:sz w:val="24"/>
          <w:szCs w:val="24"/>
          <w:lang w:val="en-GB"/>
        </w:rPr>
        <w:t xml:space="preserve">Musket Power OD 460 </w:t>
      </w:r>
      <w:r w:rsidR="00FB012D" w:rsidRPr="006B5234">
        <w:rPr>
          <w:rFonts w:ascii="Times New Roman" w:hAnsi="Times New Roman" w:cs="Times New Roman"/>
          <w:sz w:val="24"/>
          <w:szCs w:val="24"/>
        </w:rPr>
        <w:t xml:space="preserve">on weed control efficiency </w:t>
      </w:r>
      <w:r w:rsidR="00240F0D" w:rsidRPr="006B5234">
        <w:rPr>
          <w:rFonts w:ascii="Times New Roman" w:hAnsi="Times New Roman" w:cs="Times New Roman"/>
          <w:sz w:val="24"/>
          <w:szCs w:val="24"/>
        </w:rPr>
        <w:t xml:space="preserve">at </w:t>
      </w:r>
      <w:proofErr w:type="spellStart"/>
      <w:r w:rsidR="002343A9" w:rsidRPr="006B5234">
        <w:rPr>
          <w:rFonts w:ascii="Times New Roman" w:hAnsi="Times New Roman" w:cs="Times New Roman"/>
          <w:sz w:val="24"/>
          <w:szCs w:val="24"/>
        </w:rPr>
        <w:t>Chencha</w:t>
      </w:r>
      <w:proofErr w:type="spellEnd"/>
      <w:r w:rsidR="00240F0D" w:rsidRPr="006B5234">
        <w:rPr>
          <w:rFonts w:ascii="Times New Roman" w:hAnsi="Times New Roman" w:cs="Times New Roman"/>
          <w:sz w:val="24"/>
          <w:szCs w:val="24"/>
        </w:rPr>
        <w:t xml:space="preserve"> </w:t>
      </w:r>
      <w:r w:rsidR="004B7A21" w:rsidRPr="006B5234">
        <w:rPr>
          <w:rFonts w:ascii="Times New Roman" w:hAnsi="Times New Roman" w:cs="Times New Roman"/>
          <w:sz w:val="24"/>
          <w:szCs w:val="24"/>
        </w:rPr>
        <w:t xml:space="preserve">and Kamba, while significantly different result was observed between the two herbicides at </w:t>
      </w:r>
      <w:proofErr w:type="spellStart"/>
      <w:r w:rsidR="004B7A21" w:rsidRPr="006B5234">
        <w:rPr>
          <w:rFonts w:ascii="Times New Roman" w:hAnsi="Times New Roman" w:cs="Times New Roman"/>
          <w:sz w:val="24"/>
          <w:szCs w:val="24"/>
        </w:rPr>
        <w:t>Bonke</w:t>
      </w:r>
      <w:proofErr w:type="spellEnd"/>
      <w:r w:rsidR="00DA45D8" w:rsidRPr="006B5234">
        <w:rPr>
          <w:rFonts w:ascii="Times New Roman" w:hAnsi="Times New Roman" w:cs="Times New Roman"/>
          <w:sz w:val="24"/>
          <w:szCs w:val="24"/>
        </w:rPr>
        <w:t xml:space="preserve"> </w:t>
      </w:r>
      <w:r w:rsidR="00FB012D" w:rsidRPr="006B5234">
        <w:rPr>
          <w:rFonts w:ascii="Times New Roman" w:hAnsi="Times New Roman" w:cs="Times New Roman"/>
          <w:sz w:val="24"/>
          <w:szCs w:val="24"/>
        </w:rPr>
        <w:t xml:space="preserve">(Table 5). The two herbicides significantly reduced dry biomass and increased weed control efficiency and suggesting the </w:t>
      </w:r>
      <w:r w:rsidRPr="006B5234">
        <w:rPr>
          <w:rFonts w:ascii="Times New Roman" w:eastAsia="Times New Roman" w:hAnsi="Times New Roman" w:cs="Times New Roman"/>
          <w:sz w:val="24"/>
          <w:szCs w:val="24"/>
        </w:rPr>
        <w:t>Pilot 36% WDG</w:t>
      </w:r>
      <w:r w:rsidR="00AB6EF6" w:rsidRPr="006B5234">
        <w:rPr>
          <w:rFonts w:ascii="Times New Roman" w:eastAsia="Times New Roman" w:hAnsi="Times New Roman" w:cs="Times New Roman"/>
          <w:sz w:val="24"/>
          <w:szCs w:val="24"/>
        </w:rPr>
        <w:t xml:space="preserve"> </w:t>
      </w:r>
      <w:r w:rsidR="00FB012D" w:rsidRPr="006B5234">
        <w:rPr>
          <w:rFonts w:ascii="Times New Roman" w:hAnsi="Times New Roman" w:cs="Times New Roman"/>
          <w:sz w:val="24"/>
          <w:szCs w:val="24"/>
        </w:rPr>
        <w:t xml:space="preserve">as it is highly effective against weed species of all life forms and cycles in </w:t>
      </w:r>
      <w:r w:rsidR="002343A9" w:rsidRPr="006B5234">
        <w:rPr>
          <w:rFonts w:ascii="Times New Roman" w:hAnsi="Times New Roman" w:cs="Times New Roman"/>
          <w:sz w:val="24"/>
          <w:szCs w:val="24"/>
        </w:rPr>
        <w:t>wh</w:t>
      </w:r>
      <w:r w:rsidR="00A649C7" w:rsidRPr="006B5234">
        <w:rPr>
          <w:rFonts w:ascii="Times New Roman" w:hAnsi="Times New Roman" w:cs="Times New Roman"/>
          <w:sz w:val="24"/>
          <w:szCs w:val="24"/>
        </w:rPr>
        <w:t>e</w:t>
      </w:r>
      <w:r w:rsidR="002343A9" w:rsidRPr="006B5234">
        <w:rPr>
          <w:rFonts w:ascii="Times New Roman" w:hAnsi="Times New Roman" w:cs="Times New Roman"/>
          <w:sz w:val="24"/>
          <w:szCs w:val="24"/>
        </w:rPr>
        <w:t>at field</w:t>
      </w:r>
      <w:r w:rsidR="0001042D" w:rsidRPr="006B5234">
        <w:rPr>
          <w:rFonts w:ascii="Times New Roman" w:hAnsi="Times New Roman" w:cs="Times New Roman"/>
          <w:sz w:val="24"/>
          <w:szCs w:val="24"/>
        </w:rPr>
        <w:t xml:space="preserve"> in the three locations</w:t>
      </w:r>
      <w:r w:rsidR="00FB012D" w:rsidRPr="006B5234">
        <w:rPr>
          <w:rFonts w:ascii="Times New Roman" w:hAnsi="Times New Roman" w:cs="Times New Roman"/>
          <w:sz w:val="24"/>
          <w:szCs w:val="24"/>
        </w:rPr>
        <w:t xml:space="preserve">. </w:t>
      </w:r>
    </w:p>
    <w:p w:rsidR="00FB012D" w:rsidRPr="006B5234" w:rsidRDefault="00311A12" w:rsidP="00A51830">
      <w:pPr>
        <w:spacing w:line="240" w:lineRule="auto"/>
        <w:jc w:val="both"/>
        <w:rPr>
          <w:rFonts w:ascii="Times New Roman" w:hAnsi="Times New Roman" w:cs="Times New Roman"/>
          <w:sz w:val="24"/>
          <w:szCs w:val="24"/>
        </w:rPr>
      </w:pPr>
      <w:r w:rsidRPr="006B5234">
        <w:rPr>
          <w:rFonts w:ascii="Times New Roman" w:hAnsi="Times New Roman" w:cs="Times New Roman"/>
          <w:sz w:val="24"/>
          <w:szCs w:val="24"/>
        </w:rPr>
        <w:lastRenderedPageBreak/>
        <w:t>Furthermore</w:t>
      </w:r>
      <w:r w:rsidR="001C552C" w:rsidRPr="006B5234">
        <w:rPr>
          <w:rFonts w:ascii="Times New Roman" w:hAnsi="Times New Roman" w:cs="Times New Roman"/>
          <w:sz w:val="24"/>
          <w:szCs w:val="24"/>
        </w:rPr>
        <w:t xml:space="preserve">, grain yield was significantly </w:t>
      </w:r>
      <w:r w:rsidRPr="006B5234">
        <w:rPr>
          <w:rFonts w:ascii="Times New Roman" w:hAnsi="Times New Roman" w:cs="Times New Roman"/>
          <w:sz w:val="24"/>
          <w:szCs w:val="24"/>
        </w:rPr>
        <w:t>affected</w:t>
      </w:r>
      <w:r w:rsidR="001C552C" w:rsidRPr="006B5234">
        <w:rPr>
          <w:rFonts w:ascii="Times New Roman" w:hAnsi="Times New Roman" w:cs="Times New Roman"/>
          <w:sz w:val="24"/>
          <w:szCs w:val="24"/>
        </w:rPr>
        <w:t xml:space="preserve"> by the use of </w:t>
      </w:r>
      <w:r w:rsidR="003C7360" w:rsidRPr="006B5234">
        <w:rPr>
          <w:rFonts w:ascii="Times New Roman" w:eastAsia="Times New Roman" w:hAnsi="Times New Roman" w:cs="Times New Roman"/>
          <w:sz w:val="24"/>
          <w:szCs w:val="24"/>
        </w:rPr>
        <w:t>Pilot 36% WDG</w:t>
      </w:r>
      <w:r w:rsidR="00296E18" w:rsidRPr="006B5234">
        <w:rPr>
          <w:rFonts w:ascii="Times New Roman" w:eastAsia="Times New Roman" w:hAnsi="Times New Roman" w:cs="Times New Roman"/>
          <w:sz w:val="24"/>
          <w:szCs w:val="24"/>
        </w:rPr>
        <w:t xml:space="preserve"> </w:t>
      </w:r>
      <w:r w:rsidR="001C552C" w:rsidRPr="006B5234">
        <w:rPr>
          <w:rFonts w:ascii="Times New Roman" w:hAnsi="Times New Roman" w:cs="Times New Roman"/>
          <w:sz w:val="24"/>
          <w:szCs w:val="24"/>
        </w:rPr>
        <w:t xml:space="preserve">and </w:t>
      </w:r>
      <w:r w:rsidR="001C552C" w:rsidRPr="006B5234">
        <w:rPr>
          <w:rFonts w:ascii="Times New Roman" w:hAnsi="Times New Roman" w:cs="Times New Roman"/>
          <w:sz w:val="24"/>
          <w:szCs w:val="24"/>
          <w:lang w:val="en-GB"/>
        </w:rPr>
        <w:t>Musket Power OD 460</w:t>
      </w:r>
      <w:r w:rsidR="001C552C" w:rsidRPr="006B5234">
        <w:rPr>
          <w:rFonts w:ascii="Times New Roman" w:hAnsi="Times New Roman" w:cs="Times New Roman"/>
          <w:sz w:val="24"/>
          <w:szCs w:val="24"/>
        </w:rPr>
        <w:t xml:space="preserve"> application in </w:t>
      </w:r>
      <w:r w:rsidRPr="006B5234">
        <w:rPr>
          <w:rFonts w:ascii="Times New Roman" w:hAnsi="Times New Roman" w:cs="Times New Roman"/>
          <w:sz w:val="24"/>
          <w:szCs w:val="24"/>
        </w:rPr>
        <w:t xml:space="preserve">all </w:t>
      </w:r>
      <w:r w:rsidR="001C552C" w:rsidRPr="006B5234">
        <w:rPr>
          <w:rFonts w:ascii="Times New Roman" w:hAnsi="Times New Roman" w:cs="Times New Roman"/>
          <w:sz w:val="24"/>
          <w:szCs w:val="24"/>
        </w:rPr>
        <w:t xml:space="preserve">locations (Table 5). </w:t>
      </w:r>
      <w:r w:rsidRPr="006B5234">
        <w:rPr>
          <w:rFonts w:ascii="Times New Roman" w:hAnsi="Times New Roman" w:cs="Times New Roman"/>
          <w:sz w:val="24"/>
          <w:szCs w:val="24"/>
        </w:rPr>
        <w:t>Maximum</w:t>
      </w:r>
      <w:r w:rsidR="001C552C" w:rsidRPr="006B5234">
        <w:rPr>
          <w:rFonts w:ascii="Times New Roman" w:hAnsi="Times New Roman" w:cs="Times New Roman"/>
          <w:sz w:val="24"/>
          <w:szCs w:val="24"/>
        </w:rPr>
        <w:t xml:space="preserve"> grain yield was </w:t>
      </w:r>
      <w:r w:rsidR="00A97D53" w:rsidRPr="006B5234">
        <w:rPr>
          <w:rFonts w:ascii="Times New Roman" w:hAnsi="Times New Roman" w:cs="Times New Roman"/>
          <w:sz w:val="24"/>
          <w:szCs w:val="24"/>
        </w:rPr>
        <w:t>noticed</w:t>
      </w:r>
      <w:r w:rsidR="001C552C" w:rsidRPr="006B5234">
        <w:rPr>
          <w:rFonts w:ascii="Times New Roman" w:hAnsi="Times New Roman" w:cs="Times New Roman"/>
          <w:sz w:val="24"/>
          <w:szCs w:val="24"/>
        </w:rPr>
        <w:t xml:space="preserve"> on </w:t>
      </w:r>
      <w:r w:rsidR="003C7360" w:rsidRPr="006B5234">
        <w:rPr>
          <w:rFonts w:ascii="Times New Roman" w:eastAsia="Times New Roman" w:hAnsi="Times New Roman" w:cs="Times New Roman"/>
          <w:sz w:val="24"/>
          <w:szCs w:val="24"/>
        </w:rPr>
        <w:t>Pilot 36% WDG</w:t>
      </w:r>
      <w:r w:rsidR="00A97D53" w:rsidRPr="006B5234">
        <w:rPr>
          <w:rFonts w:ascii="Times New Roman" w:eastAsia="Times New Roman" w:hAnsi="Times New Roman" w:cs="Times New Roman"/>
          <w:sz w:val="24"/>
          <w:szCs w:val="24"/>
        </w:rPr>
        <w:t xml:space="preserve"> </w:t>
      </w:r>
      <w:r w:rsidR="00A97D53" w:rsidRPr="006B5234">
        <w:rPr>
          <w:rFonts w:ascii="Times New Roman" w:hAnsi="Times New Roman" w:cs="Times New Roman"/>
          <w:sz w:val="24"/>
          <w:szCs w:val="24"/>
        </w:rPr>
        <w:t>sprayed plots</w:t>
      </w:r>
      <w:r w:rsidR="00296E18" w:rsidRPr="006B5234">
        <w:rPr>
          <w:rFonts w:ascii="Times New Roman" w:eastAsia="Times New Roman" w:hAnsi="Times New Roman" w:cs="Times New Roman"/>
          <w:sz w:val="24"/>
          <w:szCs w:val="24"/>
        </w:rPr>
        <w:t xml:space="preserve"> </w:t>
      </w:r>
      <w:r w:rsidR="001C552C" w:rsidRPr="006B5234">
        <w:rPr>
          <w:rFonts w:ascii="Times New Roman" w:hAnsi="Times New Roman" w:cs="Times New Roman"/>
          <w:sz w:val="24"/>
          <w:szCs w:val="24"/>
        </w:rPr>
        <w:t xml:space="preserve">while </w:t>
      </w:r>
      <w:r w:rsidR="00A97D53" w:rsidRPr="006B5234">
        <w:rPr>
          <w:rFonts w:ascii="Times New Roman" w:hAnsi="Times New Roman" w:cs="Times New Roman"/>
          <w:sz w:val="24"/>
          <w:szCs w:val="24"/>
        </w:rPr>
        <w:t>minimum</w:t>
      </w:r>
      <w:r w:rsidR="001C552C" w:rsidRPr="006B5234">
        <w:rPr>
          <w:rFonts w:ascii="Times New Roman" w:hAnsi="Times New Roman" w:cs="Times New Roman"/>
          <w:sz w:val="24"/>
          <w:szCs w:val="24"/>
        </w:rPr>
        <w:t xml:space="preserve"> grain yield was recorded from the unsprayed control plots. However, the </w:t>
      </w:r>
      <w:r w:rsidR="00FC2218" w:rsidRPr="006B5234">
        <w:rPr>
          <w:rFonts w:ascii="Times New Roman" w:hAnsi="Times New Roman" w:cs="Times New Roman"/>
          <w:sz w:val="24"/>
          <w:szCs w:val="24"/>
        </w:rPr>
        <w:t xml:space="preserve">grain </w:t>
      </w:r>
      <w:r w:rsidR="001C552C" w:rsidRPr="006B5234">
        <w:rPr>
          <w:rFonts w:ascii="Times New Roman" w:hAnsi="Times New Roman" w:cs="Times New Roman"/>
          <w:sz w:val="24"/>
          <w:szCs w:val="24"/>
        </w:rPr>
        <w:t xml:space="preserve">yield recorded from </w:t>
      </w:r>
      <w:r w:rsidR="00FC2218" w:rsidRPr="006B5234">
        <w:rPr>
          <w:rFonts w:ascii="Times New Roman" w:hAnsi="Times New Roman" w:cs="Times New Roman"/>
          <w:sz w:val="24"/>
          <w:szCs w:val="24"/>
          <w:lang w:val="en-GB"/>
        </w:rPr>
        <w:t>Musket Power OD 460</w:t>
      </w:r>
      <w:r w:rsidR="00A97D53" w:rsidRPr="006B5234">
        <w:rPr>
          <w:rFonts w:ascii="Times New Roman" w:hAnsi="Times New Roman" w:cs="Times New Roman"/>
          <w:sz w:val="24"/>
          <w:szCs w:val="24"/>
        </w:rPr>
        <w:t xml:space="preserve"> sprayed plots </w:t>
      </w:r>
      <w:r w:rsidR="001C552C" w:rsidRPr="006B5234">
        <w:rPr>
          <w:rFonts w:ascii="Times New Roman" w:hAnsi="Times New Roman" w:cs="Times New Roman"/>
          <w:sz w:val="24"/>
          <w:szCs w:val="24"/>
        </w:rPr>
        <w:t xml:space="preserve">was statistically </w:t>
      </w:r>
      <w:r w:rsidR="00A97D53" w:rsidRPr="006B5234">
        <w:rPr>
          <w:rFonts w:ascii="Times New Roman" w:hAnsi="Times New Roman" w:cs="Times New Roman"/>
          <w:sz w:val="24"/>
          <w:szCs w:val="24"/>
        </w:rPr>
        <w:t>similar with</w:t>
      </w:r>
      <w:r w:rsidR="001C552C" w:rsidRPr="006B5234">
        <w:rPr>
          <w:rFonts w:ascii="Times New Roman" w:hAnsi="Times New Roman" w:cs="Times New Roman"/>
          <w:sz w:val="24"/>
          <w:szCs w:val="24"/>
        </w:rPr>
        <w:t xml:space="preserve"> </w:t>
      </w:r>
      <w:r w:rsidR="003C7360" w:rsidRPr="006B5234">
        <w:rPr>
          <w:rFonts w:ascii="Times New Roman" w:eastAsia="Times New Roman" w:hAnsi="Times New Roman" w:cs="Times New Roman"/>
          <w:sz w:val="24"/>
          <w:szCs w:val="24"/>
        </w:rPr>
        <w:t>Pilot 36% WDG</w:t>
      </w:r>
      <w:r w:rsidR="00296E18" w:rsidRPr="006B5234">
        <w:rPr>
          <w:rFonts w:ascii="Times New Roman" w:eastAsia="Times New Roman" w:hAnsi="Times New Roman" w:cs="Times New Roman"/>
          <w:sz w:val="24"/>
          <w:szCs w:val="24"/>
        </w:rPr>
        <w:t xml:space="preserve"> </w:t>
      </w:r>
      <w:r w:rsidR="00A97D53" w:rsidRPr="006B5234">
        <w:rPr>
          <w:rFonts w:ascii="Times New Roman" w:eastAsia="Times New Roman" w:hAnsi="Times New Roman" w:cs="Times New Roman"/>
          <w:sz w:val="24"/>
          <w:szCs w:val="24"/>
        </w:rPr>
        <w:t xml:space="preserve">under crosswise assessments </w:t>
      </w:r>
      <w:r w:rsidR="001C552C" w:rsidRPr="006B5234">
        <w:rPr>
          <w:rFonts w:ascii="Times New Roman" w:hAnsi="Times New Roman" w:cs="Times New Roman"/>
          <w:sz w:val="24"/>
          <w:szCs w:val="24"/>
        </w:rPr>
        <w:t xml:space="preserve">(Table </w:t>
      </w:r>
      <w:r w:rsidR="00FC2218" w:rsidRPr="006B5234">
        <w:rPr>
          <w:rFonts w:ascii="Times New Roman" w:hAnsi="Times New Roman" w:cs="Times New Roman"/>
          <w:sz w:val="24"/>
          <w:szCs w:val="24"/>
        </w:rPr>
        <w:t>5</w:t>
      </w:r>
      <w:r w:rsidR="001C552C" w:rsidRPr="006B5234">
        <w:rPr>
          <w:rFonts w:ascii="Times New Roman" w:hAnsi="Times New Roman" w:cs="Times New Roman"/>
          <w:sz w:val="24"/>
          <w:szCs w:val="24"/>
        </w:rPr>
        <w:t>).</w:t>
      </w:r>
      <w:r w:rsidR="00A8587B" w:rsidRPr="006B5234">
        <w:rPr>
          <w:rFonts w:ascii="Times New Roman" w:hAnsi="Times New Roman" w:cs="Times New Roman"/>
          <w:sz w:val="24"/>
          <w:szCs w:val="24"/>
        </w:rPr>
        <w:t xml:space="preserve"> </w:t>
      </w:r>
      <w:r w:rsidR="00A97D53" w:rsidRPr="006B5234">
        <w:rPr>
          <w:rFonts w:ascii="Times New Roman" w:hAnsi="Times New Roman" w:cs="Times New Roman"/>
          <w:sz w:val="24"/>
          <w:szCs w:val="24"/>
        </w:rPr>
        <w:t>Based on</w:t>
      </w:r>
      <w:r w:rsidR="00A8587B" w:rsidRPr="006B5234">
        <w:rPr>
          <w:rFonts w:ascii="Times New Roman" w:hAnsi="Times New Roman" w:cs="Times New Roman"/>
          <w:sz w:val="24"/>
          <w:szCs w:val="24"/>
        </w:rPr>
        <w:t xml:space="preserve"> evidences obtained from </w:t>
      </w:r>
      <w:proofErr w:type="gramStart"/>
      <w:r w:rsidR="00A8587B" w:rsidRPr="006B5234">
        <w:rPr>
          <w:rFonts w:ascii="Times New Roman" w:hAnsi="Times New Roman" w:cs="Times New Roman"/>
          <w:sz w:val="24"/>
          <w:szCs w:val="24"/>
        </w:rPr>
        <w:t xml:space="preserve">this </w:t>
      </w:r>
      <w:r w:rsidR="00A97D53" w:rsidRPr="006B5234">
        <w:rPr>
          <w:rFonts w:ascii="Times New Roman" w:hAnsi="Times New Roman" w:cs="Times New Roman"/>
          <w:sz w:val="24"/>
          <w:szCs w:val="24"/>
        </w:rPr>
        <w:t>investigations</w:t>
      </w:r>
      <w:proofErr w:type="gramEnd"/>
      <w:r w:rsidR="00A8587B" w:rsidRPr="006B5234">
        <w:rPr>
          <w:rFonts w:ascii="Times New Roman" w:hAnsi="Times New Roman" w:cs="Times New Roman"/>
          <w:sz w:val="24"/>
          <w:szCs w:val="24"/>
        </w:rPr>
        <w:t xml:space="preserve">, it is possible to </w:t>
      </w:r>
      <w:r w:rsidR="00A97D53" w:rsidRPr="006B5234">
        <w:rPr>
          <w:rFonts w:ascii="Times New Roman" w:hAnsi="Times New Roman" w:cs="Times New Roman"/>
          <w:sz w:val="24"/>
          <w:szCs w:val="24"/>
        </w:rPr>
        <w:t>conclude</w:t>
      </w:r>
      <w:r w:rsidR="00A8587B" w:rsidRPr="006B5234">
        <w:rPr>
          <w:rFonts w:ascii="Times New Roman" w:hAnsi="Times New Roman" w:cs="Times New Roman"/>
          <w:sz w:val="24"/>
          <w:szCs w:val="24"/>
        </w:rPr>
        <w:t xml:space="preserve"> that </w:t>
      </w:r>
      <w:r w:rsidR="003C7360" w:rsidRPr="006B5234">
        <w:rPr>
          <w:rFonts w:ascii="Times New Roman" w:eastAsia="Times New Roman" w:hAnsi="Times New Roman" w:cs="Times New Roman"/>
          <w:sz w:val="24"/>
          <w:szCs w:val="24"/>
        </w:rPr>
        <w:t>Pilot 36% WDG</w:t>
      </w:r>
      <w:r w:rsidR="00296E18" w:rsidRPr="006B5234">
        <w:rPr>
          <w:rFonts w:ascii="Times New Roman" w:eastAsia="Times New Roman" w:hAnsi="Times New Roman" w:cs="Times New Roman"/>
          <w:sz w:val="24"/>
          <w:szCs w:val="24"/>
        </w:rPr>
        <w:t xml:space="preserve"> </w:t>
      </w:r>
      <w:r w:rsidR="00A8587B" w:rsidRPr="006B5234">
        <w:rPr>
          <w:rFonts w:ascii="Times New Roman" w:hAnsi="Times New Roman" w:cs="Times New Roman"/>
          <w:sz w:val="24"/>
          <w:szCs w:val="24"/>
        </w:rPr>
        <w:t xml:space="preserve">played an important role in increasing </w:t>
      </w:r>
      <w:r w:rsidR="00F92D27" w:rsidRPr="006B5234">
        <w:rPr>
          <w:rFonts w:ascii="Times New Roman" w:hAnsi="Times New Roman" w:cs="Times New Roman"/>
          <w:sz w:val="24"/>
          <w:szCs w:val="24"/>
        </w:rPr>
        <w:t>grain yield</w:t>
      </w:r>
      <w:r w:rsidR="00A8587B" w:rsidRPr="006B5234">
        <w:rPr>
          <w:rFonts w:ascii="Times New Roman" w:hAnsi="Times New Roman" w:cs="Times New Roman"/>
          <w:sz w:val="24"/>
          <w:szCs w:val="24"/>
        </w:rPr>
        <w:t xml:space="preserve">, which could be </w:t>
      </w:r>
      <w:r w:rsidR="00A97D53" w:rsidRPr="006B5234">
        <w:rPr>
          <w:rFonts w:ascii="Times New Roman" w:hAnsi="Times New Roman" w:cs="Times New Roman"/>
          <w:sz w:val="24"/>
          <w:szCs w:val="24"/>
        </w:rPr>
        <w:t>ascribed</w:t>
      </w:r>
      <w:r w:rsidR="00A8587B" w:rsidRPr="006B5234">
        <w:rPr>
          <w:rFonts w:ascii="Times New Roman" w:hAnsi="Times New Roman" w:cs="Times New Roman"/>
          <w:sz w:val="24"/>
          <w:szCs w:val="24"/>
        </w:rPr>
        <w:t xml:space="preserve"> </w:t>
      </w:r>
      <w:r w:rsidR="00F92D27" w:rsidRPr="006B5234">
        <w:rPr>
          <w:rFonts w:ascii="Times New Roman" w:hAnsi="Times New Roman" w:cs="Times New Roman"/>
          <w:sz w:val="24"/>
          <w:szCs w:val="24"/>
        </w:rPr>
        <w:t>by</w:t>
      </w:r>
      <w:r w:rsidR="00A8587B" w:rsidRPr="006B5234">
        <w:rPr>
          <w:rFonts w:ascii="Times New Roman" w:hAnsi="Times New Roman" w:cs="Times New Roman"/>
          <w:sz w:val="24"/>
          <w:szCs w:val="24"/>
        </w:rPr>
        <w:t xml:space="preserve"> the favorable effects </w:t>
      </w:r>
      <w:r w:rsidR="00F92D27" w:rsidRPr="006B5234">
        <w:rPr>
          <w:rFonts w:ascii="Times New Roman" w:hAnsi="Times New Roman" w:cs="Times New Roman"/>
          <w:sz w:val="24"/>
          <w:szCs w:val="24"/>
        </w:rPr>
        <w:t xml:space="preserve">of </w:t>
      </w:r>
      <w:r w:rsidR="003C7360" w:rsidRPr="006B5234">
        <w:rPr>
          <w:rFonts w:ascii="Times New Roman" w:eastAsia="Times New Roman" w:hAnsi="Times New Roman" w:cs="Times New Roman"/>
          <w:sz w:val="24"/>
          <w:szCs w:val="24"/>
        </w:rPr>
        <w:t>Pilot 36% WDG</w:t>
      </w:r>
      <w:r w:rsidR="00296E18" w:rsidRPr="006B5234">
        <w:rPr>
          <w:rFonts w:ascii="Times New Roman" w:eastAsia="Times New Roman" w:hAnsi="Times New Roman" w:cs="Times New Roman"/>
          <w:sz w:val="24"/>
          <w:szCs w:val="24"/>
        </w:rPr>
        <w:t xml:space="preserve"> </w:t>
      </w:r>
      <w:r w:rsidR="00A8587B" w:rsidRPr="006B5234">
        <w:rPr>
          <w:rFonts w:ascii="Times New Roman" w:hAnsi="Times New Roman" w:cs="Times New Roman"/>
          <w:sz w:val="24"/>
          <w:szCs w:val="24"/>
        </w:rPr>
        <w:t xml:space="preserve">on </w:t>
      </w:r>
      <w:r w:rsidR="00F92D27" w:rsidRPr="006B5234">
        <w:rPr>
          <w:rFonts w:ascii="Times New Roman" w:hAnsi="Times New Roman" w:cs="Times New Roman"/>
          <w:sz w:val="24"/>
          <w:szCs w:val="24"/>
        </w:rPr>
        <w:t xml:space="preserve">weed population suppression and increasing grain </w:t>
      </w:r>
      <w:r w:rsidR="00A8587B" w:rsidRPr="006B5234">
        <w:rPr>
          <w:rFonts w:ascii="Times New Roman" w:hAnsi="Times New Roman" w:cs="Times New Roman"/>
          <w:sz w:val="24"/>
          <w:szCs w:val="24"/>
        </w:rPr>
        <w:t>yield</w:t>
      </w:r>
      <w:r w:rsidR="00F92D27" w:rsidRPr="006B5234">
        <w:rPr>
          <w:rFonts w:ascii="Times New Roman" w:hAnsi="Times New Roman" w:cs="Times New Roman"/>
          <w:sz w:val="24"/>
          <w:szCs w:val="24"/>
        </w:rPr>
        <w:t xml:space="preserve"> of </w:t>
      </w:r>
      <w:r w:rsidR="00AE006F" w:rsidRPr="006B5234">
        <w:rPr>
          <w:rFonts w:ascii="Times New Roman" w:hAnsi="Times New Roman" w:cs="Times New Roman"/>
          <w:sz w:val="24"/>
          <w:szCs w:val="24"/>
        </w:rPr>
        <w:t>wheat</w:t>
      </w:r>
      <w:r w:rsidR="00F92D27" w:rsidRPr="006B5234">
        <w:rPr>
          <w:rFonts w:ascii="Times New Roman" w:hAnsi="Times New Roman" w:cs="Times New Roman"/>
          <w:sz w:val="24"/>
          <w:szCs w:val="24"/>
        </w:rPr>
        <w:t xml:space="preserve">. </w:t>
      </w:r>
    </w:p>
    <w:p w:rsidR="00ED0C68" w:rsidRPr="006B5234" w:rsidRDefault="00F75A24" w:rsidP="00A74680">
      <w:pPr>
        <w:autoSpaceDE w:val="0"/>
        <w:autoSpaceDN w:val="0"/>
        <w:adjustRightInd w:val="0"/>
        <w:spacing w:after="0" w:line="240" w:lineRule="auto"/>
        <w:jc w:val="both"/>
        <w:rPr>
          <w:rFonts w:ascii="Times New Roman" w:hAnsi="Times New Roman" w:cs="Times New Roman"/>
          <w:sz w:val="24"/>
          <w:szCs w:val="24"/>
        </w:rPr>
      </w:pPr>
      <w:r w:rsidRPr="006B5234">
        <w:rPr>
          <w:rFonts w:ascii="Times New Roman" w:hAnsi="Times New Roman" w:cs="Times New Roman"/>
          <w:sz w:val="24"/>
          <w:szCs w:val="24"/>
        </w:rPr>
        <w:t xml:space="preserve">Table </w:t>
      </w:r>
      <w:r w:rsidR="00964E74" w:rsidRPr="006B5234">
        <w:rPr>
          <w:rFonts w:ascii="Times New Roman" w:hAnsi="Times New Roman" w:cs="Times New Roman"/>
          <w:sz w:val="24"/>
          <w:szCs w:val="24"/>
        </w:rPr>
        <w:t>5</w:t>
      </w:r>
      <w:r w:rsidRPr="006B5234">
        <w:rPr>
          <w:rFonts w:ascii="Times New Roman" w:hAnsi="Times New Roman" w:cs="Times New Roman"/>
          <w:sz w:val="24"/>
          <w:szCs w:val="24"/>
        </w:rPr>
        <w:t xml:space="preserve">. </w:t>
      </w:r>
      <w:r w:rsidR="004A1D52" w:rsidRPr="006B5234">
        <w:rPr>
          <w:rFonts w:ascii="Times New Roman" w:hAnsi="Times New Roman" w:cs="Times New Roman"/>
          <w:sz w:val="24"/>
          <w:szCs w:val="24"/>
        </w:rPr>
        <w:t>E</w:t>
      </w:r>
      <w:r w:rsidRPr="006B5234">
        <w:rPr>
          <w:rFonts w:ascii="Times New Roman" w:hAnsi="Times New Roman" w:cs="Times New Roman"/>
          <w:sz w:val="24"/>
          <w:szCs w:val="24"/>
        </w:rPr>
        <w:t>ff</w:t>
      </w:r>
      <w:r w:rsidR="00AF6DED" w:rsidRPr="006B5234">
        <w:rPr>
          <w:rFonts w:ascii="Times New Roman" w:hAnsi="Times New Roman" w:cs="Times New Roman"/>
          <w:sz w:val="24"/>
          <w:szCs w:val="24"/>
        </w:rPr>
        <w:t>icacy</w:t>
      </w:r>
      <w:r w:rsidRPr="006B5234">
        <w:rPr>
          <w:rFonts w:ascii="Times New Roman" w:hAnsi="Times New Roman" w:cs="Times New Roman"/>
          <w:sz w:val="24"/>
          <w:szCs w:val="24"/>
        </w:rPr>
        <w:t xml:space="preserve"> of </w:t>
      </w:r>
      <w:r w:rsidR="003C7360" w:rsidRPr="006B5234">
        <w:rPr>
          <w:rFonts w:ascii="Times New Roman" w:eastAsia="Times New Roman" w:hAnsi="Times New Roman" w:cs="Times New Roman"/>
          <w:sz w:val="24"/>
          <w:szCs w:val="24"/>
        </w:rPr>
        <w:t>Pilot 36% WDG</w:t>
      </w:r>
      <w:r w:rsidR="002F0D23" w:rsidRPr="006B5234">
        <w:rPr>
          <w:rFonts w:ascii="Times New Roman" w:eastAsia="Times New Roman" w:hAnsi="Times New Roman" w:cs="Times New Roman"/>
          <w:sz w:val="24"/>
          <w:szCs w:val="24"/>
        </w:rPr>
        <w:t xml:space="preserve"> </w:t>
      </w:r>
      <w:r w:rsidR="00051F6F" w:rsidRPr="006B5234">
        <w:rPr>
          <w:rFonts w:ascii="Times New Roman" w:hAnsi="Times New Roman" w:cs="Times New Roman"/>
          <w:sz w:val="24"/>
          <w:szCs w:val="24"/>
        </w:rPr>
        <w:t xml:space="preserve">and </w:t>
      </w:r>
      <w:r w:rsidR="00051F6F" w:rsidRPr="006B5234">
        <w:rPr>
          <w:rFonts w:ascii="Times New Roman" w:hAnsi="Times New Roman" w:cs="Times New Roman"/>
          <w:sz w:val="24"/>
          <w:szCs w:val="24"/>
          <w:lang w:val="en-GB"/>
        </w:rPr>
        <w:t xml:space="preserve">Musket Power OD 460 </w:t>
      </w:r>
      <w:r w:rsidRPr="006B5234">
        <w:rPr>
          <w:rFonts w:ascii="Times New Roman" w:hAnsi="Times New Roman" w:cs="Times New Roman"/>
          <w:sz w:val="24"/>
          <w:szCs w:val="24"/>
        </w:rPr>
        <w:t>on</w:t>
      </w:r>
      <w:r w:rsidR="004945B1" w:rsidRPr="006B5234">
        <w:rPr>
          <w:rFonts w:ascii="Times New Roman" w:hAnsi="Times New Roman" w:cs="Times New Roman"/>
          <w:sz w:val="24"/>
          <w:szCs w:val="24"/>
        </w:rPr>
        <w:t xml:space="preserve"> </w:t>
      </w:r>
      <w:r w:rsidRPr="006B5234">
        <w:rPr>
          <w:rFonts w:ascii="Times New Roman" w:hAnsi="Times New Roman" w:cs="Times New Roman"/>
          <w:sz w:val="24"/>
          <w:szCs w:val="24"/>
        </w:rPr>
        <w:t xml:space="preserve">dry </w:t>
      </w:r>
      <w:r w:rsidR="00F5759B" w:rsidRPr="006B5234">
        <w:rPr>
          <w:rFonts w:ascii="Times New Roman" w:hAnsi="Times New Roman" w:cs="Times New Roman"/>
          <w:sz w:val="24"/>
          <w:szCs w:val="24"/>
        </w:rPr>
        <w:t xml:space="preserve">biomass </w:t>
      </w:r>
      <w:r w:rsidR="0051744A" w:rsidRPr="006B5234">
        <w:rPr>
          <w:rFonts w:ascii="Times New Roman" w:hAnsi="Times New Roman" w:cs="Times New Roman"/>
          <w:sz w:val="24"/>
          <w:szCs w:val="24"/>
        </w:rPr>
        <w:t xml:space="preserve">weight, </w:t>
      </w:r>
      <w:r w:rsidRPr="006B5234">
        <w:rPr>
          <w:rFonts w:ascii="Times New Roman" w:hAnsi="Times New Roman" w:cs="Times New Roman"/>
          <w:sz w:val="24"/>
          <w:szCs w:val="24"/>
        </w:rPr>
        <w:t xml:space="preserve">control efficiency </w:t>
      </w:r>
      <w:r w:rsidR="0051744A" w:rsidRPr="006B5234">
        <w:rPr>
          <w:rFonts w:ascii="Times New Roman" w:hAnsi="Times New Roman" w:cs="Times New Roman"/>
          <w:sz w:val="24"/>
          <w:szCs w:val="24"/>
        </w:rPr>
        <w:t xml:space="preserve">on weed management and grain yield </w:t>
      </w:r>
      <w:r w:rsidRPr="006B5234">
        <w:rPr>
          <w:rFonts w:ascii="Times New Roman" w:hAnsi="Times New Roman" w:cs="Times New Roman"/>
          <w:sz w:val="24"/>
          <w:szCs w:val="24"/>
        </w:rPr>
        <w:t xml:space="preserve">of </w:t>
      </w:r>
      <w:r w:rsidR="008A6350" w:rsidRPr="006B5234">
        <w:rPr>
          <w:rFonts w:ascii="Times New Roman" w:hAnsi="Times New Roman" w:cs="Times New Roman"/>
          <w:sz w:val="24"/>
          <w:szCs w:val="24"/>
        </w:rPr>
        <w:t>wheat</w:t>
      </w:r>
      <w:r w:rsidRPr="006B5234">
        <w:rPr>
          <w:rFonts w:ascii="Times New Roman" w:hAnsi="Times New Roman" w:cs="Times New Roman"/>
          <w:sz w:val="24"/>
          <w:szCs w:val="24"/>
        </w:rPr>
        <w:t xml:space="preserve"> </w:t>
      </w:r>
      <w:r w:rsidR="00ED0C68" w:rsidRPr="006B5234">
        <w:rPr>
          <w:rFonts w:ascii="Times New Roman" w:hAnsi="Times New Roman" w:cs="Times New Roman"/>
          <w:sz w:val="24"/>
          <w:szCs w:val="24"/>
        </w:rPr>
        <w:t xml:space="preserve">in </w:t>
      </w:r>
      <w:proofErr w:type="spellStart"/>
      <w:r w:rsidR="008A6350" w:rsidRPr="006B5234">
        <w:rPr>
          <w:rFonts w:ascii="Times New Roman" w:hAnsi="Times New Roman" w:cs="Times New Roman"/>
          <w:sz w:val="24"/>
          <w:szCs w:val="24"/>
        </w:rPr>
        <w:t>Bonke</w:t>
      </w:r>
      <w:proofErr w:type="spellEnd"/>
      <w:r w:rsidR="00AF6DED" w:rsidRPr="006B5234">
        <w:rPr>
          <w:rFonts w:ascii="Times New Roman" w:hAnsi="Times New Roman" w:cs="Times New Roman"/>
          <w:sz w:val="24"/>
          <w:szCs w:val="24"/>
        </w:rPr>
        <w:t>,</w:t>
      </w:r>
      <w:r w:rsidR="00ED0C68" w:rsidRPr="006B5234">
        <w:rPr>
          <w:rFonts w:ascii="Times New Roman" w:hAnsi="Times New Roman" w:cs="Times New Roman"/>
          <w:sz w:val="24"/>
          <w:szCs w:val="24"/>
        </w:rPr>
        <w:t xml:space="preserve"> </w:t>
      </w:r>
      <w:proofErr w:type="spellStart"/>
      <w:r w:rsidR="008A6350" w:rsidRPr="006B5234">
        <w:rPr>
          <w:rFonts w:ascii="Times New Roman" w:hAnsi="Times New Roman" w:cs="Times New Roman"/>
          <w:sz w:val="24"/>
          <w:szCs w:val="24"/>
        </w:rPr>
        <w:t>Chencha</w:t>
      </w:r>
      <w:proofErr w:type="spellEnd"/>
      <w:r w:rsidR="00ED0C68" w:rsidRPr="006B5234">
        <w:rPr>
          <w:rFonts w:ascii="Times New Roman" w:hAnsi="Times New Roman" w:cs="Times New Roman"/>
          <w:sz w:val="24"/>
          <w:szCs w:val="24"/>
        </w:rPr>
        <w:t xml:space="preserve"> </w:t>
      </w:r>
      <w:r w:rsidR="00AF6DED" w:rsidRPr="006B5234">
        <w:rPr>
          <w:rFonts w:ascii="Times New Roman" w:hAnsi="Times New Roman" w:cs="Times New Roman"/>
          <w:sz w:val="24"/>
          <w:szCs w:val="24"/>
        </w:rPr>
        <w:t xml:space="preserve">and Kamba </w:t>
      </w:r>
      <w:r w:rsidR="00ED0C68" w:rsidRPr="006B5234">
        <w:rPr>
          <w:rFonts w:ascii="Times New Roman" w:hAnsi="Times New Roman" w:cs="Times New Roman"/>
          <w:sz w:val="24"/>
          <w:szCs w:val="24"/>
        </w:rPr>
        <w:t xml:space="preserve">districts, </w:t>
      </w:r>
      <w:r w:rsidR="00AF6DED" w:rsidRPr="006B5234">
        <w:rPr>
          <w:rFonts w:ascii="Times New Roman" w:hAnsi="Times New Roman" w:cs="Times New Roman"/>
          <w:sz w:val="24"/>
          <w:szCs w:val="24"/>
        </w:rPr>
        <w:t>SNNPRs</w:t>
      </w:r>
      <w:r w:rsidR="00ED0C68" w:rsidRPr="006B5234">
        <w:rPr>
          <w:rFonts w:ascii="Times New Roman" w:hAnsi="Times New Roman" w:cs="Times New Roman"/>
          <w:sz w:val="24"/>
          <w:szCs w:val="24"/>
        </w:rPr>
        <w:t>, during the 202</w:t>
      </w:r>
      <w:r w:rsidR="00AF6DED" w:rsidRPr="006B5234">
        <w:rPr>
          <w:rFonts w:ascii="Times New Roman" w:hAnsi="Times New Roman" w:cs="Times New Roman"/>
          <w:sz w:val="24"/>
          <w:szCs w:val="24"/>
        </w:rPr>
        <w:t>1</w:t>
      </w:r>
      <w:r w:rsidR="00ED0C68" w:rsidRPr="006B5234">
        <w:rPr>
          <w:rFonts w:ascii="Times New Roman" w:hAnsi="Times New Roman" w:cs="Times New Roman"/>
          <w:sz w:val="24"/>
          <w:szCs w:val="24"/>
        </w:rPr>
        <w:t xml:space="preserve"> main cropping season</w:t>
      </w:r>
      <w:r w:rsidR="0051744A" w:rsidRPr="006B5234">
        <w:rPr>
          <w:rFonts w:ascii="Times New Roman" w:hAnsi="Times New Roman" w:cs="Times New Roman"/>
          <w:sz w:val="24"/>
          <w:szCs w:val="24"/>
        </w:rPr>
        <w:t xml:space="preserve"> </w:t>
      </w:r>
    </w:p>
    <w:tbl>
      <w:tblPr>
        <w:tblStyle w:val="LightShading1"/>
        <w:tblW w:w="9885" w:type="dxa"/>
        <w:jc w:val="center"/>
        <w:tblLayout w:type="fixed"/>
        <w:tblLook w:val="04A0" w:firstRow="1" w:lastRow="0" w:firstColumn="1" w:lastColumn="0" w:noHBand="0" w:noVBand="1"/>
      </w:tblPr>
      <w:tblGrid>
        <w:gridCol w:w="1332"/>
        <w:gridCol w:w="922"/>
        <w:gridCol w:w="922"/>
        <w:gridCol w:w="1007"/>
        <w:gridCol w:w="922"/>
        <w:gridCol w:w="922"/>
        <w:gridCol w:w="1007"/>
        <w:gridCol w:w="922"/>
        <w:gridCol w:w="803"/>
        <w:gridCol w:w="1126"/>
      </w:tblGrid>
      <w:tr w:rsidR="00346718" w:rsidRPr="004C3161" w:rsidTr="004C3161">
        <w:trPr>
          <w:cnfStyle w:val="100000000000" w:firstRow="1" w:lastRow="0" w:firstColumn="0" w:lastColumn="0" w:oddVBand="0" w:evenVBand="0" w:oddHBand="0" w:evenHBand="0" w:firstRowFirstColumn="0" w:firstRowLastColumn="0" w:lastRowFirstColumn="0" w:lastRowLastColumn="0"/>
          <w:trHeight w:val="384"/>
          <w:jc w:val="center"/>
        </w:trPr>
        <w:tc>
          <w:tcPr>
            <w:cnfStyle w:val="001000000000" w:firstRow="0" w:lastRow="0" w:firstColumn="1" w:lastColumn="0" w:oddVBand="0" w:evenVBand="0" w:oddHBand="0" w:evenHBand="0" w:firstRowFirstColumn="0" w:firstRowLastColumn="0" w:lastRowFirstColumn="0" w:lastRowLastColumn="0"/>
            <w:tcW w:w="1332" w:type="dxa"/>
            <w:vMerge w:val="restart"/>
            <w:shd w:val="clear" w:color="auto" w:fill="auto"/>
          </w:tcPr>
          <w:p w:rsidR="00346718" w:rsidRPr="004C3161" w:rsidRDefault="00346718" w:rsidP="004C3161">
            <w:pPr>
              <w:spacing w:afterAutospacing="0"/>
              <w:rPr>
                <w:rFonts w:ascii="Times New Roman" w:hAnsi="Times New Roman" w:cs="Times New Roman"/>
                <w:color w:val="auto"/>
                <w:sz w:val="16"/>
                <w:szCs w:val="16"/>
              </w:rPr>
            </w:pPr>
            <w:r w:rsidRPr="004C3161">
              <w:rPr>
                <w:rFonts w:ascii="Times New Roman" w:hAnsi="Times New Roman" w:cs="Times New Roman"/>
                <w:color w:val="auto"/>
                <w:sz w:val="16"/>
                <w:szCs w:val="16"/>
              </w:rPr>
              <w:t>Treatment</w:t>
            </w:r>
          </w:p>
        </w:tc>
        <w:tc>
          <w:tcPr>
            <w:tcW w:w="2851" w:type="dxa"/>
            <w:gridSpan w:val="3"/>
            <w:tcBorders>
              <w:right w:val="single" w:sz="4" w:space="0" w:color="auto"/>
            </w:tcBorders>
            <w:shd w:val="clear" w:color="auto" w:fill="auto"/>
          </w:tcPr>
          <w:p w:rsidR="00346718" w:rsidRPr="004C3161" w:rsidRDefault="00346718" w:rsidP="00A5183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16"/>
                <w:szCs w:val="16"/>
              </w:rPr>
            </w:pPr>
            <w:proofErr w:type="spellStart"/>
            <w:r w:rsidRPr="004C3161">
              <w:rPr>
                <w:rFonts w:ascii="Times New Roman" w:hAnsi="Times New Roman" w:cs="Times New Roman"/>
                <w:bCs w:val="0"/>
                <w:color w:val="auto"/>
                <w:sz w:val="16"/>
                <w:szCs w:val="16"/>
              </w:rPr>
              <w:t>Bonke</w:t>
            </w:r>
            <w:proofErr w:type="spellEnd"/>
          </w:p>
        </w:tc>
        <w:tc>
          <w:tcPr>
            <w:tcW w:w="2851" w:type="dxa"/>
            <w:gridSpan w:val="3"/>
            <w:tcBorders>
              <w:left w:val="single" w:sz="4" w:space="0" w:color="auto"/>
              <w:right w:val="single" w:sz="4" w:space="0" w:color="auto"/>
            </w:tcBorders>
            <w:shd w:val="clear" w:color="auto" w:fill="auto"/>
          </w:tcPr>
          <w:p w:rsidR="00346718" w:rsidRPr="004C3161" w:rsidRDefault="00346718" w:rsidP="00A51830">
            <w:pPr>
              <w:spacing w:after="10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16"/>
                <w:szCs w:val="16"/>
              </w:rPr>
            </w:pPr>
            <w:proofErr w:type="spellStart"/>
            <w:r w:rsidRPr="004C3161">
              <w:rPr>
                <w:rFonts w:ascii="Times New Roman" w:hAnsi="Times New Roman" w:cs="Times New Roman"/>
                <w:bCs w:val="0"/>
                <w:color w:val="auto"/>
                <w:sz w:val="16"/>
                <w:szCs w:val="16"/>
              </w:rPr>
              <w:t>Chencha</w:t>
            </w:r>
            <w:proofErr w:type="spellEnd"/>
          </w:p>
        </w:tc>
        <w:tc>
          <w:tcPr>
            <w:tcW w:w="2851" w:type="dxa"/>
            <w:gridSpan w:val="3"/>
            <w:tcBorders>
              <w:left w:val="single" w:sz="4" w:space="0" w:color="auto"/>
            </w:tcBorders>
            <w:shd w:val="clear" w:color="auto" w:fill="auto"/>
          </w:tcPr>
          <w:p w:rsidR="00346718" w:rsidRPr="004C3161" w:rsidRDefault="00346718" w:rsidP="00A51830">
            <w:pPr>
              <w:spacing w:after="10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16"/>
                <w:szCs w:val="16"/>
              </w:rPr>
            </w:pPr>
            <w:r w:rsidRPr="004C3161">
              <w:rPr>
                <w:rFonts w:ascii="Times New Roman" w:hAnsi="Times New Roman" w:cs="Times New Roman"/>
                <w:bCs w:val="0"/>
                <w:color w:val="auto"/>
                <w:sz w:val="16"/>
                <w:szCs w:val="16"/>
              </w:rPr>
              <w:t xml:space="preserve">Kamba </w:t>
            </w:r>
          </w:p>
        </w:tc>
      </w:tr>
      <w:tr w:rsidR="004C3161" w:rsidRPr="004C3161" w:rsidTr="004C3161">
        <w:trPr>
          <w:cnfStyle w:val="000000100000" w:firstRow="0" w:lastRow="0" w:firstColumn="0" w:lastColumn="0" w:oddVBand="0" w:evenVBand="0" w:oddHBand="1" w:evenHBand="0" w:firstRowFirstColumn="0" w:firstRowLastColumn="0" w:lastRowFirstColumn="0" w:lastRowLastColumn="0"/>
          <w:trHeight w:val="316"/>
          <w:jc w:val="center"/>
        </w:trPr>
        <w:tc>
          <w:tcPr>
            <w:cnfStyle w:val="001000000000" w:firstRow="0" w:lastRow="0" w:firstColumn="1" w:lastColumn="0" w:oddVBand="0" w:evenVBand="0" w:oddHBand="0" w:evenHBand="0" w:firstRowFirstColumn="0" w:firstRowLastColumn="0" w:lastRowFirstColumn="0" w:lastRowLastColumn="0"/>
            <w:tcW w:w="1332" w:type="dxa"/>
            <w:vMerge/>
            <w:tcBorders>
              <w:bottom w:val="single" w:sz="4" w:space="0" w:color="auto"/>
            </w:tcBorders>
            <w:shd w:val="clear" w:color="auto" w:fill="auto"/>
          </w:tcPr>
          <w:p w:rsidR="00346718" w:rsidRPr="004C3161" w:rsidRDefault="00346718" w:rsidP="004C3161">
            <w:pPr>
              <w:spacing w:afterAutospacing="0"/>
              <w:rPr>
                <w:rFonts w:ascii="Times New Roman" w:hAnsi="Times New Roman" w:cs="Times New Roman"/>
                <w:b w:val="0"/>
                <w:color w:val="auto"/>
                <w:sz w:val="16"/>
                <w:szCs w:val="16"/>
              </w:rPr>
            </w:pPr>
          </w:p>
        </w:tc>
        <w:tc>
          <w:tcPr>
            <w:tcW w:w="922" w:type="dxa"/>
            <w:tcBorders>
              <w:bottom w:val="single" w:sz="4" w:space="0" w:color="auto"/>
            </w:tcBorders>
            <w:shd w:val="clear" w:color="auto" w:fill="auto"/>
          </w:tcPr>
          <w:p w:rsidR="00346718" w:rsidRPr="004C3161" w:rsidRDefault="00346718"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6"/>
                <w:szCs w:val="16"/>
              </w:rPr>
            </w:pPr>
            <w:r w:rsidRPr="004C3161">
              <w:rPr>
                <w:rFonts w:ascii="Times New Roman" w:hAnsi="Times New Roman" w:cs="Times New Roman"/>
                <w:b/>
                <w:color w:val="auto"/>
                <w:sz w:val="16"/>
                <w:szCs w:val="16"/>
              </w:rPr>
              <w:t xml:space="preserve">DBW </w:t>
            </w:r>
          </w:p>
          <w:p w:rsidR="00346718" w:rsidRPr="004C3161" w:rsidRDefault="00346718"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6"/>
                <w:szCs w:val="16"/>
              </w:rPr>
            </w:pPr>
            <w:r w:rsidRPr="004C3161">
              <w:rPr>
                <w:rFonts w:ascii="Times New Roman" w:hAnsi="Times New Roman" w:cs="Times New Roman"/>
                <w:b/>
                <w:color w:val="auto"/>
                <w:sz w:val="16"/>
                <w:szCs w:val="16"/>
              </w:rPr>
              <w:t>(Kg m</w:t>
            </w:r>
            <w:r w:rsidRPr="004C3161">
              <w:rPr>
                <w:rFonts w:ascii="Times New Roman" w:hAnsi="Times New Roman" w:cs="Times New Roman"/>
                <w:b/>
                <w:color w:val="auto"/>
                <w:sz w:val="16"/>
                <w:szCs w:val="16"/>
                <w:vertAlign w:val="superscript"/>
              </w:rPr>
              <w:t>-2</w:t>
            </w:r>
            <w:r w:rsidRPr="004C3161">
              <w:rPr>
                <w:rFonts w:ascii="Times New Roman" w:hAnsi="Times New Roman" w:cs="Times New Roman"/>
                <w:b/>
                <w:color w:val="auto"/>
                <w:sz w:val="16"/>
                <w:szCs w:val="16"/>
              </w:rPr>
              <w:t>)</w:t>
            </w:r>
          </w:p>
        </w:tc>
        <w:tc>
          <w:tcPr>
            <w:tcW w:w="922" w:type="dxa"/>
            <w:tcBorders>
              <w:bottom w:val="single" w:sz="4" w:space="0" w:color="auto"/>
            </w:tcBorders>
            <w:shd w:val="clear" w:color="auto" w:fill="auto"/>
          </w:tcPr>
          <w:p w:rsidR="00346718" w:rsidRPr="004C3161" w:rsidRDefault="00346718"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6"/>
                <w:szCs w:val="16"/>
              </w:rPr>
            </w:pPr>
            <w:r w:rsidRPr="004C3161">
              <w:rPr>
                <w:rFonts w:ascii="Times New Roman" w:hAnsi="Times New Roman" w:cs="Times New Roman"/>
                <w:b/>
                <w:color w:val="auto"/>
                <w:sz w:val="16"/>
                <w:szCs w:val="16"/>
              </w:rPr>
              <w:t>WCE (%)</w:t>
            </w:r>
          </w:p>
        </w:tc>
        <w:tc>
          <w:tcPr>
            <w:tcW w:w="1006" w:type="dxa"/>
            <w:tcBorders>
              <w:bottom w:val="single" w:sz="4" w:space="0" w:color="auto"/>
              <w:right w:val="single" w:sz="4" w:space="0" w:color="auto"/>
            </w:tcBorders>
            <w:shd w:val="clear" w:color="auto" w:fill="auto"/>
          </w:tcPr>
          <w:p w:rsidR="00346718" w:rsidRPr="004C3161" w:rsidRDefault="00346718" w:rsidP="00A5183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6"/>
                <w:szCs w:val="16"/>
              </w:rPr>
            </w:pPr>
            <w:r w:rsidRPr="004C3161">
              <w:rPr>
                <w:rFonts w:ascii="Times New Roman" w:hAnsi="Times New Roman" w:cs="Times New Roman"/>
                <w:b/>
                <w:color w:val="auto"/>
                <w:sz w:val="16"/>
                <w:szCs w:val="16"/>
              </w:rPr>
              <w:t>GY (kg/ha)</w:t>
            </w:r>
          </w:p>
        </w:tc>
        <w:tc>
          <w:tcPr>
            <w:tcW w:w="922" w:type="dxa"/>
            <w:tcBorders>
              <w:left w:val="single" w:sz="4" w:space="0" w:color="auto"/>
              <w:bottom w:val="single" w:sz="4" w:space="0" w:color="auto"/>
            </w:tcBorders>
            <w:shd w:val="clear" w:color="auto" w:fill="auto"/>
          </w:tcPr>
          <w:p w:rsidR="00346718" w:rsidRPr="004C3161" w:rsidRDefault="00346718"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6"/>
                <w:szCs w:val="16"/>
              </w:rPr>
            </w:pPr>
            <w:r w:rsidRPr="004C3161">
              <w:rPr>
                <w:rFonts w:ascii="Times New Roman" w:hAnsi="Times New Roman" w:cs="Times New Roman"/>
                <w:b/>
                <w:color w:val="auto"/>
                <w:sz w:val="16"/>
                <w:szCs w:val="16"/>
              </w:rPr>
              <w:t xml:space="preserve">DBW </w:t>
            </w:r>
          </w:p>
          <w:p w:rsidR="00346718" w:rsidRPr="004C3161" w:rsidRDefault="00346718"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6"/>
                <w:szCs w:val="16"/>
              </w:rPr>
            </w:pPr>
            <w:r w:rsidRPr="004C3161">
              <w:rPr>
                <w:rFonts w:ascii="Times New Roman" w:hAnsi="Times New Roman" w:cs="Times New Roman"/>
                <w:b/>
                <w:color w:val="auto"/>
                <w:sz w:val="16"/>
                <w:szCs w:val="16"/>
              </w:rPr>
              <w:t>(Kg m</w:t>
            </w:r>
            <w:r w:rsidRPr="004C3161">
              <w:rPr>
                <w:rFonts w:ascii="Times New Roman" w:hAnsi="Times New Roman" w:cs="Times New Roman"/>
                <w:b/>
                <w:color w:val="auto"/>
                <w:sz w:val="16"/>
                <w:szCs w:val="16"/>
                <w:vertAlign w:val="superscript"/>
              </w:rPr>
              <w:t>-2</w:t>
            </w:r>
            <w:r w:rsidRPr="004C3161">
              <w:rPr>
                <w:rFonts w:ascii="Times New Roman" w:hAnsi="Times New Roman" w:cs="Times New Roman"/>
                <w:b/>
                <w:color w:val="auto"/>
                <w:sz w:val="16"/>
                <w:szCs w:val="16"/>
              </w:rPr>
              <w:t>)</w:t>
            </w:r>
          </w:p>
        </w:tc>
        <w:tc>
          <w:tcPr>
            <w:tcW w:w="922" w:type="dxa"/>
            <w:tcBorders>
              <w:bottom w:val="single" w:sz="4" w:space="0" w:color="auto"/>
            </w:tcBorders>
            <w:shd w:val="clear" w:color="auto" w:fill="auto"/>
          </w:tcPr>
          <w:p w:rsidR="00346718" w:rsidRPr="004C3161" w:rsidRDefault="00346718"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6"/>
                <w:szCs w:val="16"/>
              </w:rPr>
            </w:pPr>
            <w:r w:rsidRPr="004C3161">
              <w:rPr>
                <w:rFonts w:ascii="Times New Roman" w:hAnsi="Times New Roman" w:cs="Times New Roman"/>
                <w:b/>
                <w:color w:val="auto"/>
                <w:sz w:val="16"/>
                <w:szCs w:val="16"/>
              </w:rPr>
              <w:t>WCE (%)</w:t>
            </w:r>
          </w:p>
        </w:tc>
        <w:tc>
          <w:tcPr>
            <w:tcW w:w="1006" w:type="dxa"/>
            <w:tcBorders>
              <w:bottom w:val="single" w:sz="4" w:space="0" w:color="auto"/>
              <w:right w:val="single" w:sz="4" w:space="0" w:color="auto"/>
            </w:tcBorders>
            <w:shd w:val="clear" w:color="auto" w:fill="auto"/>
          </w:tcPr>
          <w:p w:rsidR="00346718" w:rsidRPr="004C3161" w:rsidRDefault="00346718" w:rsidP="00A5183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6"/>
                <w:szCs w:val="16"/>
              </w:rPr>
            </w:pPr>
            <w:r w:rsidRPr="004C3161">
              <w:rPr>
                <w:rFonts w:ascii="Times New Roman" w:hAnsi="Times New Roman" w:cs="Times New Roman"/>
                <w:b/>
                <w:color w:val="auto"/>
                <w:sz w:val="16"/>
                <w:szCs w:val="16"/>
              </w:rPr>
              <w:t>GY (kg/ha</w:t>
            </w:r>
            <w:r w:rsidR="004C3161" w:rsidRPr="004C3161">
              <w:rPr>
                <w:rFonts w:ascii="Times New Roman" w:hAnsi="Times New Roman" w:cs="Times New Roman"/>
                <w:b/>
                <w:color w:val="auto"/>
                <w:sz w:val="16"/>
                <w:szCs w:val="16"/>
              </w:rPr>
              <w:t>)</w:t>
            </w:r>
          </w:p>
        </w:tc>
        <w:tc>
          <w:tcPr>
            <w:tcW w:w="922" w:type="dxa"/>
            <w:tcBorders>
              <w:left w:val="single" w:sz="4" w:space="0" w:color="auto"/>
              <w:bottom w:val="single" w:sz="4" w:space="0" w:color="auto"/>
            </w:tcBorders>
            <w:shd w:val="clear" w:color="auto" w:fill="auto"/>
          </w:tcPr>
          <w:p w:rsidR="00346718" w:rsidRPr="004C3161" w:rsidRDefault="00346718"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6"/>
                <w:szCs w:val="16"/>
              </w:rPr>
            </w:pPr>
            <w:r w:rsidRPr="004C3161">
              <w:rPr>
                <w:rFonts w:ascii="Times New Roman" w:hAnsi="Times New Roman" w:cs="Times New Roman"/>
                <w:b/>
                <w:color w:val="auto"/>
                <w:sz w:val="16"/>
                <w:szCs w:val="16"/>
              </w:rPr>
              <w:t xml:space="preserve">DBW </w:t>
            </w:r>
          </w:p>
          <w:p w:rsidR="00346718" w:rsidRPr="004C3161" w:rsidRDefault="00346718"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6"/>
                <w:szCs w:val="16"/>
              </w:rPr>
            </w:pPr>
            <w:r w:rsidRPr="004C3161">
              <w:rPr>
                <w:rFonts w:ascii="Times New Roman" w:hAnsi="Times New Roman" w:cs="Times New Roman"/>
                <w:b/>
                <w:color w:val="auto"/>
                <w:sz w:val="16"/>
                <w:szCs w:val="16"/>
              </w:rPr>
              <w:t>(Kg m</w:t>
            </w:r>
            <w:r w:rsidRPr="004C3161">
              <w:rPr>
                <w:rFonts w:ascii="Times New Roman" w:hAnsi="Times New Roman" w:cs="Times New Roman"/>
                <w:b/>
                <w:color w:val="auto"/>
                <w:sz w:val="16"/>
                <w:szCs w:val="16"/>
                <w:vertAlign w:val="superscript"/>
              </w:rPr>
              <w:t>-2</w:t>
            </w:r>
            <w:r w:rsidRPr="004C3161">
              <w:rPr>
                <w:rFonts w:ascii="Times New Roman" w:hAnsi="Times New Roman" w:cs="Times New Roman"/>
                <w:b/>
                <w:color w:val="auto"/>
                <w:sz w:val="16"/>
                <w:szCs w:val="16"/>
              </w:rPr>
              <w:t>)</w:t>
            </w:r>
          </w:p>
        </w:tc>
        <w:tc>
          <w:tcPr>
            <w:tcW w:w="803" w:type="dxa"/>
            <w:tcBorders>
              <w:bottom w:val="single" w:sz="4" w:space="0" w:color="auto"/>
            </w:tcBorders>
            <w:shd w:val="clear" w:color="auto" w:fill="auto"/>
          </w:tcPr>
          <w:p w:rsidR="00346718" w:rsidRPr="004C3161" w:rsidRDefault="00346718" w:rsidP="00A51830">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6"/>
                <w:szCs w:val="16"/>
              </w:rPr>
            </w:pPr>
            <w:r w:rsidRPr="004C3161">
              <w:rPr>
                <w:rFonts w:ascii="Times New Roman" w:hAnsi="Times New Roman" w:cs="Times New Roman"/>
                <w:b/>
                <w:color w:val="auto"/>
                <w:sz w:val="16"/>
                <w:szCs w:val="16"/>
              </w:rPr>
              <w:t>WCE (%)</w:t>
            </w:r>
          </w:p>
        </w:tc>
        <w:tc>
          <w:tcPr>
            <w:tcW w:w="1125" w:type="dxa"/>
            <w:tcBorders>
              <w:bottom w:val="single" w:sz="4" w:space="0" w:color="auto"/>
            </w:tcBorders>
            <w:shd w:val="clear" w:color="auto" w:fill="auto"/>
          </w:tcPr>
          <w:p w:rsidR="00346718" w:rsidRPr="004C3161" w:rsidRDefault="00346718" w:rsidP="00A5183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6"/>
                <w:szCs w:val="16"/>
              </w:rPr>
            </w:pPr>
            <w:r w:rsidRPr="004C3161">
              <w:rPr>
                <w:rFonts w:ascii="Times New Roman" w:hAnsi="Times New Roman" w:cs="Times New Roman"/>
                <w:b/>
                <w:color w:val="auto"/>
                <w:sz w:val="16"/>
                <w:szCs w:val="16"/>
              </w:rPr>
              <w:t>GY (kg/ha</w:t>
            </w:r>
          </w:p>
        </w:tc>
      </w:tr>
      <w:tr w:rsidR="004C3161" w:rsidRPr="004C3161" w:rsidTr="004C3161">
        <w:trPr>
          <w:trHeight w:val="274"/>
          <w:jc w:val="center"/>
        </w:trPr>
        <w:tc>
          <w:tcPr>
            <w:cnfStyle w:val="001000000000" w:firstRow="0" w:lastRow="0" w:firstColumn="1" w:lastColumn="0" w:oddVBand="0" w:evenVBand="0" w:oddHBand="0" w:evenHBand="0" w:firstRowFirstColumn="0" w:firstRowLastColumn="0" w:lastRowFirstColumn="0" w:lastRowLastColumn="0"/>
            <w:tcW w:w="1332" w:type="dxa"/>
            <w:tcBorders>
              <w:top w:val="single" w:sz="4" w:space="0" w:color="auto"/>
            </w:tcBorders>
            <w:shd w:val="clear" w:color="auto" w:fill="auto"/>
          </w:tcPr>
          <w:p w:rsidR="001A23E0" w:rsidRPr="004C3161" w:rsidRDefault="001A23E0" w:rsidP="004C3161">
            <w:pPr>
              <w:spacing w:afterAutospacing="0"/>
              <w:rPr>
                <w:rFonts w:ascii="Times New Roman" w:hAnsi="Times New Roman" w:cs="Times New Roman"/>
                <w:b w:val="0"/>
                <w:color w:val="auto"/>
                <w:sz w:val="16"/>
                <w:szCs w:val="16"/>
              </w:rPr>
            </w:pPr>
            <w:r w:rsidRPr="004C3161">
              <w:rPr>
                <w:rFonts w:ascii="Times New Roman" w:eastAsia="Times New Roman" w:hAnsi="Times New Roman" w:cs="Times New Roman"/>
                <w:b w:val="0"/>
                <w:color w:val="auto"/>
                <w:sz w:val="16"/>
                <w:szCs w:val="16"/>
              </w:rPr>
              <w:t>Pilot 36% WDG</w:t>
            </w:r>
          </w:p>
        </w:tc>
        <w:tc>
          <w:tcPr>
            <w:tcW w:w="922" w:type="dxa"/>
            <w:tcBorders>
              <w:top w:val="single" w:sz="4" w:space="0" w:color="auto"/>
            </w:tcBorders>
            <w:shd w:val="clear" w:color="auto" w:fill="auto"/>
          </w:tcPr>
          <w:p w:rsidR="001A23E0" w:rsidRPr="004C3161" w:rsidRDefault="001A23E0"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4C3161">
              <w:rPr>
                <w:rFonts w:ascii="Times New Roman" w:hAnsi="Times New Roman" w:cs="Times New Roman"/>
                <w:color w:val="auto"/>
                <w:sz w:val="16"/>
                <w:szCs w:val="16"/>
              </w:rPr>
              <w:t>0.22</w:t>
            </w:r>
            <w:r w:rsidR="009D2B6C" w:rsidRPr="004C3161">
              <w:rPr>
                <w:rFonts w:ascii="Times New Roman" w:hAnsi="Times New Roman" w:cs="Times New Roman"/>
                <w:color w:val="auto"/>
                <w:sz w:val="16"/>
                <w:szCs w:val="16"/>
              </w:rPr>
              <w:t>b</w:t>
            </w:r>
          </w:p>
        </w:tc>
        <w:tc>
          <w:tcPr>
            <w:tcW w:w="922" w:type="dxa"/>
            <w:tcBorders>
              <w:top w:val="single" w:sz="4" w:space="0" w:color="auto"/>
            </w:tcBorders>
            <w:shd w:val="clear" w:color="auto" w:fill="auto"/>
          </w:tcPr>
          <w:p w:rsidR="001A23E0" w:rsidRPr="004C3161" w:rsidRDefault="001A23E0"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4C3161">
              <w:rPr>
                <w:rFonts w:ascii="Times New Roman" w:hAnsi="Times New Roman" w:cs="Times New Roman"/>
                <w:color w:val="auto"/>
                <w:sz w:val="16"/>
                <w:szCs w:val="16"/>
              </w:rPr>
              <w:t>81.26</w:t>
            </w:r>
            <w:r w:rsidR="009D2B6C" w:rsidRPr="004C3161">
              <w:rPr>
                <w:rFonts w:ascii="Times New Roman" w:hAnsi="Times New Roman" w:cs="Times New Roman"/>
                <w:color w:val="auto"/>
                <w:sz w:val="16"/>
                <w:szCs w:val="16"/>
              </w:rPr>
              <w:t>a</w:t>
            </w:r>
          </w:p>
        </w:tc>
        <w:tc>
          <w:tcPr>
            <w:tcW w:w="1006" w:type="dxa"/>
            <w:tcBorders>
              <w:top w:val="single" w:sz="4" w:space="0" w:color="auto"/>
            </w:tcBorders>
            <w:shd w:val="clear" w:color="auto" w:fill="auto"/>
          </w:tcPr>
          <w:p w:rsidR="001A23E0" w:rsidRPr="004C3161" w:rsidRDefault="001A23E0"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4C3161">
              <w:rPr>
                <w:rFonts w:ascii="Times New Roman" w:hAnsi="Times New Roman" w:cs="Times New Roman"/>
                <w:color w:val="auto"/>
                <w:sz w:val="16"/>
                <w:szCs w:val="16"/>
              </w:rPr>
              <w:t>5230.03</w:t>
            </w:r>
            <w:r w:rsidR="009D2B6C" w:rsidRPr="004C3161">
              <w:rPr>
                <w:rFonts w:ascii="Times New Roman" w:hAnsi="Times New Roman" w:cs="Times New Roman"/>
                <w:color w:val="auto"/>
                <w:sz w:val="16"/>
                <w:szCs w:val="16"/>
              </w:rPr>
              <w:t>a</w:t>
            </w:r>
          </w:p>
        </w:tc>
        <w:tc>
          <w:tcPr>
            <w:tcW w:w="922" w:type="dxa"/>
            <w:tcBorders>
              <w:top w:val="single" w:sz="4" w:space="0" w:color="auto"/>
            </w:tcBorders>
            <w:shd w:val="clear" w:color="auto" w:fill="auto"/>
          </w:tcPr>
          <w:p w:rsidR="001A23E0" w:rsidRPr="004C3161" w:rsidRDefault="001A23E0"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4C3161">
              <w:rPr>
                <w:rFonts w:ascii="Times New Roman" w:hAnsi="Times New Roman" w:cs="Times New Roman"/>
                <w:color w:val="auto"/>
                <w:sz w:val="16"/>
                <w:szCs w:val="16"/>
              </w:rPr>
              <w:t>0.16</w:t>
            </w:r>
            <w:r w:rsidR="00A05B03" w:rsidRPr="004C3161">
              <w:rPr>
                <w:rFonts w:ascii="Times New Roman" w:hAnsi="Times New Roman" w:cs="Times New Roman"/>
                <w:color w:val="auto"/>
                <w:sz w:val="16"/>
                <w:szCs w:val="16"/>
              </w:rPr>
              <w:t>b</w:t>
            </w:r>
          </w:p>
        </w:tc>
        <w:tc>
          <w:tcPr>
            <w:tcW w:w="922" w:type="dxa"/>
            <w:tcBorders>
              <w:top w:val="single" w:sz="4" w:space="0" w:color="auto"/>
            </w:tcBorders>
            <w:shd w:val="clear" w:color="auto" w:fill="auto"/>
          </w:tcPr>
          <w:p w:rsidR="001A23E0" w:rsidRPr="004C3161" w:rsidRDefault="001A23E0"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4C3161">
              <w:rPr>
                <w:rFonts w:ascii="Times New Roman" w:hAnsi="Times New Roman" w:cs="Times New Roman"/>
                <w:color w:val="auto"/>
                <w:sz w:val="16"/>
                <w:szCs w:val="16"/>
              </w:rPr>
              <w:t>82.65</w:t>
            </w:r>
            <w:r w:rsidR="00945BBB" w:rsidRPr="004C3161">
              <w:rPr>
                <w:rFonts w:ascii="Times New Roman" w:hAnsi="Times New Roman" w:cs="Times New Roman"/>
                <w:color w:val="auto"/>
                <w:sz w:val="16"/>
                <w:szCs w:val="16"/>
              </w:rPr>
              <w:t>a</w:t>
            </w:r>
          </w:p>
        </w:tc>
        <w:tc>
          <w:tcPr>
            <w:tcW w:w="1006" w:type="dxa"/>
            <w:tcBorders>
              <w:top w:val="single" w:sz="4" w:space="0" w:color="auto"/>
            </w:tcBorders>
            <w:shd w:val="clear" w:color="auto" w:fill="auto"/>
          </w:tcPr>
          <w:p w:rsidR="001A23E0" w:rsidRPr="004C3161" w:rsidRDefault="001A23E0"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4C3161">
              <w:rPr>
                <w:rFonts w:ascii="Times New Roman" w:hAnsi="Times New Roman" w:cs="Times New Roman"/>
                <w:color w:val="auto"/>
                <w:sz w:val="16"/>
                <w:szCs w:val="16"/>
              </w:rPr>
              <w:t>2677.89</w:t>
            </w:r>
            <w:r w:rsidR="00945BBB" w:rsidRPr="004C3161">
              <w:rPr>
                <w:rFonts w:ascii="Times New Roman" w:hAnsi="Times New Roman" w:cs="Times New Roman"/>
                <w:color w:val="auto"/>
                <w:sz w:val="16"/>
                <w:szCs w:val="16"/>
              </w:rPr>
              <w:t>a</w:t>
            </w:r>
          </w:p>
        </w:tc>
        <w:tc>
          <w:tcPr>
            <w:tcW w:w="922" w:type="dxa"/>
            <w:tcBorders>
              <w:top w:val="single" w:sz="4" w:space="0" w:color="auto"/>
            </w:tcBorders>
            <w:shd w:val="clear" w:color="auto" w:fill="auto"/>
          </w:tcPr>
          <w:p w:rsidR="001A23E0" w:rsidRPr="004C3161" w:rsidRDefault="001A23E0"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4C3161">
              <w:rPr>
                <w:rFonts w:ascii="Times New Roman" w:hAnsi="Times New Roman" w:cs="Times New Roman"/>
                <w:color w:val="auto"/>
                <w:sz w:val="16"/>
                <w:szCs w:val="16"/>
              </w:rPr>
              <w:t>0.12</w:t>
            </w:r>
            <w:r w:rsidR="00945BBB" w:rsidRPr="004C3161">
              <w:rPr>
                <w:rFonts w:ascii="Times New Roman" w:hAnsi="Times New Roman" w:cs="Times New Roman"/>
                <w:color w:val="auto"/>
                <w:sz w:val="16"/>
                <w:szCs w:val="16"/>
              </w:rPr>
              <w:t>b</w:t>
            </w:r>
          </w:p>
        </w:tc>
        <w:tc>
          <w:tcPr>
            <w:tcW w:w="803" w:type="dxa"/>
            <w:tcBorders>
              <w:top w:val="single" w:sz="4" w:space="0" w:color="auto"/>
            </w:tcBorders>
            <w:shd w:val="clear" w:color="auto" w:fill="auto"/>
          </w:tcPr>
          <w:p w:rsidR="001A23E0" w:rsidRPr="004C3161" w:rsidRDefault="001A23E0"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4C3161">
              <w:rPr>
                <w:rFonts w:ascii="Times New Roman" w:hAnsi="Times New Roman" w:cs="Times New Roman"/>
                <w:color w:val="auto"/>
                <w:sz w:val="16"/>
                <w:szCs w:val="16"/>
              </w:rPr>
              <w:t>86.72</w:t>
            </w:r>
            <w:r w:rsidR="00EB2AE1" w:rsidRPr="004C3161">
              <w:rPr>
                <w:rFonts w:ascii="Times New Roman" w:hAnsi="Times New Roman" w:cs="Times New Roman"/>
                <w:color w:val="auto"/>
                <w:sz w:val="16"/>
                <w:szCs w:val="16"/>
              </w:rPr>
              <w:t>a</w:t>
            </w:r>
          </w:p>
        </w:tc>
        <w:tc>
          <w:tcPr>
            <w:tcW w:w="1125" w:type="dxa"/>
            <w:tcBorders>
              <w:top w:val="single" w:sz="4" w:space="0" w:color="auto"/>
            </w:tcBorders>
            <w:shd w:val="clear" w:color="auto" w:fill="auto"/>
          </w:tcPr>
          <w:p w:rsidR="001A23E0" w:rsidRPr="004C3161" w:rsidRDefault="001A23E0"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4C3161">
              <w:rPr>
                <w:rFonts w:ascii="Times New Roman" w:hAnsi="Times New Roman" w:cs="Times New Roman"/>
                <w:color w:val="auto"/>
                <w:sz w:val="16"/>
                <w:szCs w:val="16"/>
              </w:rPr>
              <w:t>5230.03</w:t>
            </w:r>
            <w:r w:rsidR="00EB2AE1" w:rsidRPr="004C3161">
              <w:rPr>
                <w:rFonts w:ascii="Times New Roman" w:hAnsi="Times New Roman" w:cs="Times New Roman"/>
                <w:color w:val="auto"/>
                <w:sz w:val="16"/>
                <w:szCs w:val="16"/>
              </w:rPr>
              <w:t>a</w:t>
            </w:r>
          </w:p>
        </w:tc>
      </w:tr>
      <w:tr w:rsidR="004C3161" w:rsidRPr="004C3161" w:rsidTr="004C3161">
        <w:trPr>
          <w:cnfStyle w:val="000000100000" w:firstRow="0" w:lastRow="0" w:firstColumn="0" w:lastColumn="0" w:oddVBand="0" w:evenVBand="0" w:oddHBand="1" w:evenHBand="0" w:firstRowFirstColumn="0" w:firstRowLastColumn="0" w:lastRowFirstColumn="0" w:lastRowLastColumn="0"/>
          <w:trHeight w:val="137"/>
          <w:jc w:val="center"/>
        </w:trPr>
        <w:tc>
          <w:tcPr>
            <w:cnfStyle w:val="001000000000" w:firstRow="0" w:lastRow="0" w:firstColumn="1" w:lastColumn="0" w:oddVBand="0" w:evenVBand="0" w:oddHBand="0" w:evenHBand="0" w:firstRowFirstColumn="0" w:firstRowLastColumn="0" w:lastRowFirstColumn="0" w:lastRowLastColumn="0"/>
            <w:tcW w:w="1332" w:type="dxa"/>
            <w:shd w:val="clear" w:color="auto" w:fill="auto"/>
          </w:tcPr>
          <w:p w:rsidR="001A23E0" w:rsidRPr="004C3161" w:rsidRDefault="001A23E0" w:rsidP="004C3161">
            <w:pPr>
              <w:rPr>
                <w:rFonts w:ascii="Times New Roman" w:hAnsi="Times New Roman" w:cs="Times New Roman"/>
                <w:b w:val="0"/>
                <w:color w:val="auto"/>
                <w:sz w:val="16"/>
                <w:szCs w:val="16"/>
              </w:rPr>
            </w:pPr>
            <w:r w:rsidRPr="004C3161">
              <w:rPr>
                <w:rFonts w:ascii="Times New Roman" w:hAnsi="Times New Roman" w:cs="Times New Roman"/>
                <w:b w:val="0"/>
                <w:color w:val="auto"/>
                <w:sz w:val="16"/>
                <w:szCs w:val="16"/>
                <w:lang w:val="en-GB"/>
              </w:rPr>
              <w:t>Musket Power OD 460</w:t>
            </w:r>
          </w:p>
        </w:tc>
        <w:tc>
          <w:tcPr>
            <w:tcW w:w="922" w:type="dxa"/>
            <w:shd w:val="clear" w:color="auto" w:fill="auto"/>
          </w:tcPr>
          <w:p w:rsidR="001A23E0" w:rsidRPr="004C3161" w:rsidRDefault="001A23E0"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4C3161">
              <w:rPr>
                <w:rFonts w:ascii="Times New Roman" w:hAnsi="Times New Roman" w:cs="Times New Roman"/>
                <w:color w:val="auto"/>
                <w:sz w:val="16"/>
                <w:szCs w:val="16"/>
              </w:rPr>
              <w:t>0.28</w:t>
            </w:r>
            <w:r w:rsidR="009D2B6C" w:rsidRPr="004C3161">
              <w:rPr>
                <w:rFonts w:ascii="Times New Roman" w:hAnsi="Times New Roman" w:cs="Times New Roman"/>
                <w:color w:val="auto"/>
                <w:sz w:val="16"/>
                <w:szCs w:val="16"/>
              </w:rPr>
              <w:t>b</w:t>
            </w:r>
          </w:p>
        </w:tc>
        <w:tc>
          <w:tcPr>
            <w:tcW w:w="922" w:type="dxa"/>
            <w:shd w:val="clear" w:color="auto" w:fill="auto"/>
          </w:tcPr>
          <w:p w:rsidR="001A23E0" w:rsidRPr="004C3161" w:rsidRDefault="001A23E0"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4C3161">
              <w:rPr>
                <w:rFonts w:ascii="Times New Roman" w:hAnsi="Times New Roman" w:cs="Times New Roman"/>
                <w:color w:val="auto"/>
                <w:sz w:val="16"/>
                <w:szCs w:val="16"/>
              </w:rPr>
              <w:t>75.61</w:t>
            </w:r>
            <w:r w:rsidR="009D2B6C" w:rsidRPr="004C3161">
              <w:rPr>
                <w:rFonts w:ascii="Times New Roman" w:hAnsi="Times New Roman" w:cs="Times New Roman"/>
                <w:color w:val="auto"/>
                <w:sz w:val="16"/>
                <w:szCs w:val="16"/>
              </w:rPr>
              <w:t>b</w:t>
            </w:r>
          </w:p>
        </w:tc>
        <w:tc>
          <w:tcPr>
            <w:tcW w:w="1006" w:type="dxa"/>
            <w:shd w:val="clear" w:color="auto" w:fill="auto"/>
          </w:tcPr>
          <w:p w:rsidR="001A23E0" w:rsidRPr="004C3161" w:rsidRDefault="001A23E0"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4C3161">
              <w:rPr>
                <w:rFonts w:ascii="Times New Roman" w:hAnsi="Times New Roman" w:cs="Times New Roman"/>
                <w:color w:val="auto"/>
                <w:sz w:val="16"/>
                <w:szCs w:val="16"/>
              </w:rPr>
              <w:t>4899.53</w:t>
            </w:r>
            <w:r w:rsidR="009D2B6C" w:rsidRPr="004C3161">
              <w:rPr>
                <w:rFonts w:ascii="Times New Roman" w:hAnsi="Times New Roman" w:cs="Times New Roman"/>
                <w:color w:val="auto"/>
                <w:sz w:val="16"/>
                <w:szCs w:val="16"/>
              </w:rPr>
              <w:t>a</w:t>
            </w:r>
          </w:p>
        </w:tc>
        <w:tc>
          <w:tcPr>
            <w:tcW w:w="922" w:type="dxa"/>
            <w:shd w:val="clear" w:color="auto" w:fill="auto"/>
          </w:tcPr>
          <w:p w:rsidR="001A23E0" w:rsidRPr="004C3161" w:rsidRDefault="001A23E0"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4C3161">
              <w:rPr>
                <w:rFonts w:ascii="Times New Roman" w:hAnsi="Times New Roman" w:cs="Times New Roman"/>
                <w:color w:val="auto"/>
                <w:sz w:val="16"/>
                <w:szCs w:val="16"/>
              </w:rPr>
              <w:t>0.16</w:t>
            </w:r>
            <w:r w:rsidR="00A05B03" w:rsidRPr="004C3161">
              <w:rPr>
                <w:rFonts w:ascii="Times New Roman" w:hAnsi="Times New Roman" w:cs="Times New Roman"/>
                <w:color w:val="auto"/>
                <w:sz w:val="16"/>
                <w:szCs w:val="16"/>
              </w:rPr>
              <w:t>b</w:t>
            </w:r>
          </w:p>
        </w:tc>
        <w:tc>
          <w:tcPr>
            <w:tcW w:w="922" w:type="dxa"/>
            <w:shd w:val="clear" w:color="auto" w:fill="auto"/>
          </w:tcPr>
          <w:p w:rsidR="001A23E0" w:rsidRPr="004C3161" w:rsidRDefault="001A23E0"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4C3161">
              <w:rPr>
                <w:rFonts w:ascii="Times New Roman" w:hAnsi="Times New Roman" w:cs="Times New Roman"/>
                <w:color w:val="auto"/>
                <w:sz w:val="16"/>
                <w:szCs w:val="16"/>
              </w:rPr>
              <w:t>81.92</w:t>
            </w:r>
            <w:r w:rsidR="00945BBB" w:rsidRPr="004C3161">
              <w:rPr>
                <w:rFonts w:ascii="Times New Roman" w:hAnsi="Times New Roman" w:cs="Times New Roman"/>
                <w:color w:val="auto"/>
                <w:sz w:val="16"/>
                <w:szCs w:val="16"/>
              </w:rPr>
              <w:t>a</w:t>
            </w:r>
          </w:p>
        </w:tc>
        <w:tc>
          <w:tcPr>
            <w:tcW w:w="1006" w:type="dxa"/>
            <w:shd w:val="clear" w:color="auto" w:fill="auto"/>
          </w:tcPr>
          <w:p w:rsidR="001A23E0" w:rsidRPr="004C3161" w:rsidRDefault="001A23E0"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4C3161">
              <w:rPr>
                <w:rFonts w:ascii="Times New Roman" w:hAnsi="Times New Roman" w:cs="Times New Roman"/>
                <w:color w:val="auto"/>
                <w:sz w:val="16"/>
                <w:szCs w:val="16"/>
              </w:rPr>
              <w:t>2586.99</w:t>
            </w:r>
            <w:r w:rsidR="00945BBB" w:rsidRPr="004C3161">
              <w:rPr>
                <w:rFonts w:ascii="Times New Roman" w:hAnsi="Times New Roman" w:cs="Times New Roman"/>
                <w:color w:val="auto"/>
                <w:sz w:val="16"/>
                <w:szCs w:val="16"/>
              </w:rPr>
              <w:t>a</w:t>
            </w:r>
          </w:p>
        </w:tc>
        <w:tc>
          <w:tcPr>
            <w:tcW w:w="922" w:type="dxa"/>
            <w:shd w:val="clear" w:color="auto" w:fill="auto"/>
          </w:tcPr>
          <w:p w:rsidR="001A23E0" w:rsidRPr="004C3161" w:rsidRDefault="001A23E0"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4C3161">
              <w:rPr>
                <w:rFonts w:ascii="Times New Roman" w:hAnsi="Times New Roman" w:cs="Times New Roman"/>
                <w:color w:val="auto"/>
                <w:sz w:val="16"/>
                <w:szCs w:val="16"/>
              </w:rPr>
              <w:t>0.14</w:t>
            </w:r>
            <w:r w:rsidR="00945BBB" w:rsidRPr="004C3161">
              <w:rPr>
                <w:rFonts w:ascii="Times New Roman" w:hAnsi="Times New Roman" w:cs="Times New Roman"/>
                <w:color w:val="auto"/>
                <w:sz w:val="16"/>
                <w:szCs w:val="16"/>
              </w:rPr>
              <w:t>b</w:t>
            </w:r>
          </w:p>
        </w:tc>
        <w:tc>
          <w:tcPr>
            <w:tcW w:w="803" w:type="dxa"/>
            <w:shd w:val="clear" w:color="auto" w:fill="auto"/>
          </w:tcPr>
          <w:p w:rsidR="001A23E0" w:rsidRPr="004C3161" w:rsidRDefault="001A23E0"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4C3161">
              <w:rPr>
                <w:rFonts w:ascii="Times New Roman" w:hAnsi="Times New Roman" w:cs="Times New Roman"/>
                <w:color w:val="auto"/>
                <w:sz w:val="16"/>
                <w:szCs w:val="16"/>
              </w:rPr>
              <w:t>84.90</w:t>
            </w:r>
            <w:r w:rsidR="00EB2AE1" w:rsidRPr="004C3161">
              <w:rPr>
                <w:rFonts w:ascii="Times New Roman" w:hAnsi="Times New Roman" w:cs="Times New Roman"/>
                <w:color w:val="auto"/>
                <w:sz w:val="16"/>
                <w:szCs w:val="16"/>
              </w:rPr>
              <w:t>a</w:t>
            </w:r>
          </w:p>
        </w:tc>
        <w:tc>
          <w:tcPr>
            <w:tcW w:w="1125" w:type="dxa"/>
            <w:shd w:val="clear" w:color="auto" w:fill="auto"/>
          </w:tcPr>
          <w:p w:rsidR="001A23E0" w:rsidRPr="004C3161" w:rsidRDefault="001A23E0"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4C3161">
              <w:rPr>
                <w:rFonts w:ascii="Times New Roman" w:hAnsi="Times New Roman" w:cs="Times New Roman"/>
                <w:color w:val="auto"/>
                <w:sz w:val="16"/>
                <w:szCs w:val="16"/>
              </w:rPr>
              <w:t>4899.53</w:t>
            </w:r>
            <w:r w:rsidR="00EB2AE1" w:rsidRPr="004C3161">
              <w:rPr>
                <w:rFonts w:ascii="Times New Roman" w:hAnsi="Times New Roman" w:cs="Times New Roman"/>
                <w:color w:val="auto"/>
                <w:sz w:val="16"/>
                <w:szCs w:val="16"/>
              </w:rPr>
              <w:t>a</w:t>
            </w:r>
          </w:p>
        </w:tc>
      </w:tr>
      <w:tr w:rsidR="004C3161" w:rsidRPr="004C3161" w:rsidTr="004C3161">
        <w:trPr>
          <w:trHeight w:val="291"/>
          <w:jc w:val="center"/>
        </w:trPr>
        <w:tc>
          <w:tcPr>
            <w:cnfStyle w:val="001000000000" w:firstRow="0" w:lastRow="0" w:firstColumn="1" w:lastColumn="0" w:oddVBand="0" w:evenVBand="0" w:oddHBand="0" w:evenHBand="0" w:firstRowFirstColumn="0" w:firstRowLastColumn="0" w:lastRowFirstColumn="0" w:lastRowLastColumn="0"/>
            <w:tcW w:w="1332" w:type="dxa"/>
            <w:tcBorders>
              <w:bottom w:val="single" w:sz="4" w:space="0" w:color="auto"/>
            </w:tcBorders>
            <w:shd w:val="clear" w:color="auto" w:fill="auto"/>
          </w:tcPr>
          <w:p w:rsidR="001A23E0" w:rsidRPr="004C3161" w:rsidRDefault="001A23E0" w:rsidP="004C3161">
            <w:pPr>
              <w:spacing w:afterAutospacing="0"/>
              <w:rPr>
                <w:rFonts w:ascii="Times New Roman" w:hAnsi="Times New Roman" w:cs="Times New Roman"/>
                <w:b w:val="0"/>
                <w:color w:val="auto"/>
                <w:sz w:val="16"/>
                <w:szCs w:val="16"/>
              </w:rPr>
            </w:pPr>
            <w:r w:rsidRPr="004C3161">
              <w:rPr>
                <w:rFonts w:ascii="Times New Roman" w:hAnsi="Times New Roman" w:cs="Times New Roman"/>
                <w:b w:val="0"/>
                <w:color w:val="auto"/>
                <w:sz w:val="16"/>
                <w:szCs w:val="16"/>
              </w:rPr>
              <w:t>Weedy check</w:t>
            </w:r>
          </w:p>
        </w:tc>
        <w:tc>
          <w:tcPr>
            <w:tcW w:w="922" w:type="dxa"/>
            <w:tcBorders>
              <w:bottom w:val="single" w:sz="4" w:space="0" w:color="auto"/>
            </w:tcBorders>
            <w:shd w:val="clear" w:color="auto" w:fill="auto"/>
          </w:tcPr>
          <w:p w:rsidR="001A23E0" w:rsidRPr="004C3161" w:rsidRDefault="001A23E0"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4C3161">
              <w:rPr>
                <w:rFonts w:ascii="Times New Roman" w:hAnsi="Times New Roman" w:cs="Times New Roman"/>
                <w:color w:val="auto"/>
                <w:sz w:val="16"/>
                <w:szCs w:val="16"/>
              </w:rPr>
              <w:t>1.17</w:t>
            </w:r>
            <w:r w:rsidR="009D2B6C" w:rsidRPr="004C3161">
              <w:rPr>
                <w:rFonts w:ascii="Times New Roman" w:hAnsi="Times New Roman" w:cs="Times New Roman"/>
                <w:color w:val="auto"/>
                <w:sz w:val="16"/>
                <w:szCs w:val="16"/>
              </w:rPr>
              <w:t>a</w:t>
            </w:r>
          </w:p>
        </w:tc>
        <w:tc>
          <w:tcPr>
            <w:tcW w:w="922" w:type="dxa"/>
            <w:tcBorders>
              <w:bottom w:val="single" w:sz="4" w:space="0" w:color="auto"/>
            </w:tcBorders>
            <w:shd w:val="clear" w:color="auto" w:fill="auto"/>
          </w:tcPr>
          <w:p w:rsidR="001A23E0" w:rsidRPr="004C3161" w:rsidRDefault="001A23E0"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4C3161">
              <w:rPr>
                <w:rFonts w:ascii="Times New Roman" w:hAnsi="Times New Roman" w:cs="Times New Roman"/>
                <w:color w:val="auto"/>
                <w:sz w:val="16"/>
                <w:szCs w:val="16"/>
              </w:rPr>
              <w:t>0.00</w:t>
            </w:r>
            <w:r w:rsidR="009D2B6C" w:rsidRPr="004C3161">
              <w:rPr>
                <w:rFonts w:ascii="Times New Roman" w:hAnsi="Times New Roman" w:cs="Times New Roman"/>
                <w:color w:val="auto"/>
                <w:sz w:val="16"/>
                <w:szCs w:val="16"/>
              </w:rPr>
              <w:t>c</w:t>
            </w:r>
          </w:p>
        </w:tc>
        <w:tc>
          <w:tcPr>
            <w:tcW w:w="1006" w:type="dxa"/>
            <w:tcBorders>
              <w:bottom w:val="single" w:sz="4" w:space="0" w:color="auto"/>
            </w:tcBorders>
            <w:shd w:val="clear" w:color="auto" w:fill="auto"/>
          </w:tcPr>
          <w:p w:rsidR="001A23E0" w:rsidRPr="004C3161" w:rsidRDefault="001A23E0"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4C3161">
              <w:rPr>
                <w:rFonts w:ascii="Times New Roman" w:hAnsi="Times New Roman" w:cs="Times New Roman"/>
                <w:color w:val="auto"/>
                <w:sz w:val="16"/>
                <w:szCs w:val="16"/>
              </w:rPr>
              <w:t>1470.95</w:t>
            </w:r>
            <w:r w:rsidR="009D2B6C" w:rsidRPr="004C3161">
              <w:rPr>
                <w:rFonts w:ascii="Times New Roman" w:hAnsi="Times New Roman" w:cs="Times New Roman"/>
                <w:color w:val="auto"/>
                <w:sz w:val="16"/>
                <w:szCs w:val="16"/>
              </w:rPr>
              <w:t>b</w:t>
            </w:r>
          </w:p>
        </w:tc>
        <w:tc>
          <w:tcPr>
            <w:tcW w:w="922" w:type="dxa"/>
            <w:tcBorders>
              <w:bottom w:val="single" w:sz="4" w:space="0" w:color="auto"/>
            </w:tcBorders>
            <w:shd w:val="clear" w:color="auto" w:fill="auto"/>
          </w:tcPr>
          <w:p w:rsidR="001A23E0" w:rsidRPr="004C3161" w:rsidRDefault="001A23E0"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4C3161">
              <w:rPr>
                <w:rFonts w:ascii="Times New Roman" w:hAnsi="Times New Roman" w:cs="Times New Roman"/>
                <w:color w:val="auto"/>
                <w:sz w:val="16"/>
                <w:szCs w:val="16"/>
              </w:rPr>
              <w:t>0.90</w:t>
            </w:r>
            <w:r w:rsidR="00A05B03" w:rsidRPr="004C3161">
              <w:rPr>
                <w:rFonts w:ascii="Times New Roman" w:hAnsi="Times New Roman" w:cs="Times New Roman"/>
                <w:color w:val="auto"/>
                <w:sz w:val="16"/>
                <w:szCs w:val="16"/>
              </w:rPr>
              <w:t>a</w:t>
            </w:r>
          </w:p>
        </w:tc>
        <w:tc>
          <w:tcPr>
            <w:tcW w:w="922" w:type="dxa"/>
            <w:tcBorders>
              <w:bottom w:val="single" w:sz="4" w:space="0" w:color="auto"/>
            </w:tcBorders>
            <w:shd w:val="clear" w:color="auto" w:fill="auto"/>
          </w:tcPr>
          <w:p w:rsidR="001A23E0" w:rsidRPr="004C3161" w:rsidRDefault="001A23E0"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4C3161">
              <w:rPr>
                <w:rFonts w:ascii="Times New Roman" w:hAnsi="Times New Roman" w:cs="Times New Roman"/>
                <w:color w:val="auto"/>
                <w:sz w:val="16"/>
                <w:szCs w:val="16"/>
              </w:rPr>
              <w:t>0.00</w:t>
            </w:r>
            <w:r w:rsidR="00945BBB" w:rsidRPr="004C3161">
              <w:rPr>
                <w:rFonts w:ascii="Times New Roman" w:hAnsi="Times New Roman" w:cs="Times New Roman"/>
                <w:color w:val="auto"/>
                <w:sz w:val="16"/>
                <w:szCs w:val="16"/>
              </w:rPr>
              <w:t>b</w:t>
            </w:r>
          </w:p>
        </w:tc>
        <w:tc>
          <w:tcPr>
            <w:tcW w:w="1006" w:type="dxa"/>
            <w:tcBorders>
              <w:bottom w:val="single" w:sz="4" w:space="0" w:color="auto"/>
            </w:tcBorders>
            <w:shd w:val="clear" w:color="auto" w:fill="auto"/>
          </w:tcPr>
          <w:p w:rsidR="001A23E0" w:rsidRPr="004C3161" w:rsidRDefault="001A23E0"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4C3161">
              <w:rPr>
                <w:rFonts w:ascii="Times New Roman" w:hAnsi="Times New Roman" w:cs="Times New Roman"/>
                <w:color w:val="auto"/>
                <w:sz w:val="16"/>
                <w:szCs w:val="16"/>
              </w:rPr>
              <w:t>684.78</w:t>
            </w:r>
            <w:r w:rsidR="00945BBB" w:rsidRPr="004C3161">
              <w:rPr>
                <w:rFonts w:ascii="Times New Roman" w:hAnsi="Times New Roman" w:cs="Times New Roman"/>
                <w:color w:val="auto"/>
                <w:sz w:val="16"/>
                <w:szCs w:val="16"/>
              </w:rPr>
              <w:t>b</w:t>
            </w:r>
          </w:p>
        </w:tc>
        <w:tc>
          <w:tcPr>
            <w:tcW w:w="922" w:type="dxa"/>
            <w:tcBorders>
              <w:bottom w:val="single" w:sz="4" w:space="0" w:color="auto"/>
            </w:tcBorders>
            <w:shd w:val="clear" w:color="auto" w:fill="auto"/>
          </w:tcPr>
          <w:p w:rsidR="001A23E0" w:rsidRPr="004C3161" w:rsidRDefault="001A23E0"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4C3161">
              <w:rPr>
                <w:rFonts w:ascii="Times New Roman" w:hAnsi="Times New Roman" w:cs="Times New Roman"/>
                <w:color w:val="auto"/>
                <w:sz w:val="16"/>
                <w:szCs w:val="16"/>
              </w:rPr>
              <w:t>1.05</w:t>
            </w:r>
            <w:r w:rsidR="00945BBB" w:rsidRPr="004C3161">
              <w:rPr>
                <w:rFonts w:ascii="Times New Roman" w:hAnsi="Times New Roman" w:cs="Times New Roman"/>
                <w:color w:val="auto"/>
                <w:sz w:val="16"/>
                <w:szCs w:val="16"/>
              </w:rPr>
              <w:t>a</w:t>
            </w:r>
          </w:p>
        </w:tc>
        <w:tc>
          <w:tcPr>
            <w:tcW w:w="803" w:type="dxa"/>
            <w:tcBorders>
              <w:bottom w:val="single" w:sz="4" w:space="0" w:color="auto"/>
            </w:tcBorders>
            <w:shd w:val="clear" w:color="auto" w:fill="auto"/>
          </w:tcPr>
          <w:p w:rsidR="001A23E0" w:rsidRPr="004C3161" w:rsidRDefault="001A23E0"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4C3161">
              <w:rPr>
                <w:rFonts w:ascii="Times New Roman" w:hAnsi="Times New Roman" w:cs="Times New Roman"/>
                <w:color w:val="auto"/>
                <w:sz w:val="16"/>
                <w:szCs w:val="16"/>
              </w:rPr>
              <w:t>0.00</w:t>
            </w:r>
            <w:r w:rsidR="00EB2AE1" w:rsidRPr="004C3161">
              <w:rPr>
                <w:rFonts w:ascii="Times New Roman" w:hAnsi="Times New Roman" w:cs="Times New Roman"/>
                <w:color w:val="auto"/>
                <w:sz w:val="16"/>
                <w:szCs w:val="16"/>
              </w:rPr>
              <w:t>b</w:t>
            </w:r>
          </w:p>
        </w:tc>
        <w:tc>
          <w:tcPr>
            <w:tcW w:w="1125" w:type="dxa"/>
            <w:tcBorders>
              <w:bottom w:val="single" w:sz="4" w:space="0" w:color="auto"/>
            </w:tcBorders>
            <w:shd w:val="clear" w:color="auto" w:fill="auto"/>
          </w:tcPr>
          <w:p w:rsidR="001A23E0" w:rsidRPr="004C3161" w:rsidRDefault="001A23E0"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4C3161">
              <w:rPr>
                <w:rFonts w:ascii="Times New Roman" w:hAnsi="Times New Roman" w:cs="Times New Roman"/>
                <w:color w:val="auto"/>
                <w:sz w:val="16"/>
                <w:szCs w:val="16"/>
              </w:rPr>
              <w:t>1988.54</w:t>
            </w:r>
            <w:r w:rsidR="00EB2AE1" w:rsidRPr="004C3161">
              <w:rPr>
                <w:rFonts w:ascii="Times New Roman" w:hAnsi="Times New Roman" w:cs="Times New Roman"/>
                <w:color w:val="auto"/>
                <w:sz w:val="16"/>
                <w:szCs w:val="16"/>
              </w:rPr>
              <w:t>b</w:t>
            </w:r>
          </w:p>
        </w:tc>
      </w:tr>
      <w:tr w:rsidR="004C3161" w:rsidRPr="004C3161" w:rsidTr="004C3161">
        <w:trPr>
          <w:cnfStyle w:val="000000100000" w:firstRow="0" w:lastRow="0" w:firstColumn="0" w:lastColumn="0" w:oddVBand="0" w:evenVBand="0" w:oddHBand="1" w:evenHBand="0" w:firstRowFirstColumn="0" w:firstRowLastColumn="0" w:lastRowFirstColumn="0" w:lastRowLastColumn="0"/>
          <w:trHeight w:val="177"/>
          <w:jc w:val="center"/>
        </w:trPr>
        <w:tc>
          <w:tcPr>
            <w:cnfStyle w:val="001000000000" w:firstRow="0" w:lastRow="0" w:firstColumn="1" w:lastColumn="0" w:oddVBand="0" w:evenVBand="0" w:oddHBand="0" w:evenHBand="0" w:firstRowFirstColumn="0" w:firstRowLastColumn="0" w:lastRowFirstColumn="0" w:lastRowLastColumn="0"/>
            <w:tcW w:w="1332" w:type="dxa"/>
            <w:tcBorders>
              <w:top w:val="single" w:sz="4" w:space="0" w:color="auto"/>
            </w:tcBorders>
            <w:shd w:val="clear" w:color="auto" w:fill="auto"/>
          </w:tcPr>
          <w:p w:rsidR="001A23E0" w:rsidRPr="004C3161" w:rsidRDefault="001A23E0" w:rsidP="004C3161">
            <w:pPr>
              <w:tabs>
                <w:tab w:val="left" w:pos="1317"/>
                <w:tab w:val="center" w:pos="4680"/>
                <w:tab w:val="right" w:pos="9360"/>
              </w:tabs>
              <w:spacing w:afterAutospacing="0"/>
              <w:rPr>
                <w:rFonts w:ascii="Times New Roman" w:hAnsi="Times New Roman" w:cs="Times New Roman"/>
                <w:b w:val="0"/>
                <w:color w:val="auto"/>
                <w:sz w:val="16"/>
                <w:szCs w:val="16"/>
              </w:rPr>
            </w:pPr>
            <w:r w:rsidRPr="004C3161">
              <w:rPr>
                <w:rFonts w:ascii="Times New Roman" w:hAnsi="Times New Roman" w:cs="Times New Roman"/>
                <w:b w:val="0"/>
                <w:color w:val="auto"/>
                <w:sz w:val="16"/>
                <w:szCs w:val="16"/>
              </w:rPr>
              <w:t xml:space="preserve">Mean </w:t>
            </w:r>
          </w:p>
        </w:tc>
        <w:tc>
          <w:tcPr>
            <w:tcW w:w="922" w:type="dxa"/>
            <w:tcBorders>
              <w:top w:val="single" w:sz="4" w:space="0" w:color="auto"/>
            </w:tcBorders>
            <w:shd w:val="clear" w:color="auto" w:fill="auto"/>
          </w:tcPr>
          <w:p w:rsidR="001A23E0" w:rsidRPr="004C3161" w:rsidRDefault="001A23E0"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4C3161">
              <w:rPr>
                <w:rFonts w:ascii="Times New Roman" w:hAnsi="Times New Roman" w:cs="Times New Roman"/>
                <w:color w:val="auto"/>
                <w:sz w:val="16"/>
                <w:szCs w:val="16"/>
              </w:rPr>
              <w:t>0.56</w:t>
            </w:r>
          </w:p>
        </w:tc>
        <w:tc>
          <w:tcPr>
            <w:tcW w:w="922" w:type="dxa"/>
            <w:tcBorders>
              <w:top w:val="single" w:sz="4" w:space="0" w:color="auto"/>
            </w:tcBorders>
            <w:shd w:val="clear" w:color="auto" w:fill="auto"/>
          </w:tcPr>
          <w:p w:rsidR="001A23E0" w:rsidRPr="004C3161" w:rsidRDefault="001A23E0"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4C3161">
              <w:rPr>
                <w:rFonts w:ascii="Times New Roman" w:hAnsi="Times New Roman" w:cs="Times New Roman"/>
                <w:color w:val="auto"/>
                <w:sz w:val="16"/>
                <w:szCs w:val="16"/>
              </w:rPr>
              <w:t>52.29</w:t>
            </w:r>
          </w:p>
        </w:tc>
        <w:tc>
          <w:tcPr>
            <w:tcW w:w="1006" w:type="dxa"/>
            <w:tcBorders>
              <w:top w:val="single" w:sz="4" w:space="0" w:color="auto"/>
            </w:tcBorders>
            <w:shd w:val="clear" w:color="auto" w:fill="auto"/>
          </w:tcPr>
          <w:p w:rsidR="001A23E0" w:rsidRPr="004C3161" w:rsidRDefault="001A23E0"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4C3161">
              <w:rPr>
                <w:rFonts w:ascii="Times New Roman" w:hAnsi="Times New Roman" w:cs="Times New Roman"/>
                <w:color w:val="auto"/>
                <w:sz w:val="16"/>
                <w:szCs w:val="16"/>
              </w:rPr>
              <w:t>3866.84</w:t>
            </w:r>
          </w:p>
        </w:tc>
        <w:tc>
          <w:tcPr>
            <w:tcW w:w="922" w:type="dxa"/>
            <w:tcBorders>
              <w:top w:val="single" w:sz="4" w:space="0" w:color="auto"/>
            </w:tcBorders>
            <w:shd w:val="clear" w:color="auto" w:fill="auto"/>
          </w:tcPr>
          <w:p w:rsidR="001A23E0" w:rsidRPr="004C3161" w:rsidRDefault="001A23E0"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4C3161">
              <w:rPr>
                <w:rFonts w:ascii="Times New Roman" w:hAnsi="Times New Roman" w:cs="Times New Roman"/>
                <w:color w:val="auto"/>
                <w:sz w:val="16"/>
                <w:szCs w:val="16"/>
              </w:rPr>
              <w:t>0.41</w:t>
            </w:r>
          </w:p>
        </w:tc>
        <w:tc>
          <w:tcPr>
            <w:tcW w:w="922" w:type="dxa"/>
            <w:tcBorders>
              <w:top w:val="single" w:sz="4" w:space="0" w:color="auto"/>
            </w:tcBorders>
            <w:shd w:val="clear" w:color="auto" w:fill="auto"/>
          </w:tcPr>
          <w:p w:rsidR="001A23E0" w:rsidRPr="004C3161" w:rsidRDefault="001A23E0"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4C3161">
              <w:rPr>
                <w:rFonts w:ascii="Times New Roman" w:hAnsi="Times New Roman" w:cs="Times New Roman"/>
                <w:color w:val="auto"/>
                <w:sz w:val="16"/>
                <w:szCs w:val="16"/>
              </w:rPr>
              <w:t>54.86</w:t>
            </w:r>
          </w:p>
        </w:tc>
        <w:tc>
          <w:tcPr>
            <w:tcW w:w="1006" w:type="dxa"/>
            <w:tcBorders>
              <w:top w:val="single" w:sz="4" w:space="0" w:color="auto"/>
            </w:tcBorders>
            <w:shd w:val="clear" w:color="auto" w:fill="auto"/>
          </w:tcPr>
          <w:p w:rsidR="001A23E0" w:rsidRPr="004C3161" w:rsidRDefault="001A23E0"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4C3161">
              <w:rPr>
                <w:rFonts w:ascii="Times New Roman" w:hAnsi="Times New Roman" w:cs="Times New Roman"/>
                <w:color w:val="auto"/>
                <w:sz w:val="16"/>
                <w:szCs w:val="16"/>
              </w:rPr>
              <w:t>1983.22</w:t>
            </w:r>
          </w:p>
        </w:tc>
        <w:tc>
          <w:tcPr>
            <w:tcW w:w="922" w:type="dxa"/>
            <w:tcBorders>
              <w:top w:val="single" w:sz="4" w:space="0" w:color="auto"/>
            </w:tcBorders>
            <w:shd w:val="clear" w:color="auto" w:fill="auto"/>
          </w:tcPr>
          <w:p w:rsidR="001A23E0" w:rsidRPr="004C3161" w:rsidRDefault="001A23E0"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4C3161">
              <w:rPr>
                <w:rFonts w:ascii="Times New Roman" w:hAnsi="Times New Roman" w:cs="Times New Roman"/>
                <w:color w:val="auto"/>
                <w:sz w:val="16"/>
                <w:szCs w:val="16"/>
              </w:rPr>
              <w:t>0.43</w:t>
            </w:r>
          </w:p>
        </w:tc>
        <w:tc>
          <w:tcPr>
            <w:tcW w:w="803" w:type="dxa"/>
            <w:tcBorders>
              <w:top w:val="single" w:sz="4" w:space="0" w:color="auto"/>
            </w:tcBorders>
            <w:shd w:val="clear" w:color="auto" w:fill="auto"/>
          </w:tcPr>
          <w:p w:rsidR="001A23E0" w:rsidRPr="004C3161" w:rsidRDefault="001A23E0"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4C3161">
              <w:rPr>
                <w:rFonts w:ascii="Times New Roman" w:hAnsi="Times New Roman" w:cs="Times New Roman"/>
                <w:color w:val="auto"/>
                <w:sz w:val="16"/>
                <w:szCs w:val="16"/>
              </w:rPr>
              <w:t>57.21</w:t>
            </w:r>
          </w:p>
        </w:tc>
        <w:tc>
          <w:tcPr>
            <w:tcW w:w="1125" w:type="dxa"/>
            <w:tcBorders>
              <w:top w:val="single" w:sz="4" w:space="0" w:color="auto"/>
            </w:tcBorders>
            <w:shd w:val="clear" w:color="auto" w:fill="auto"/>
          </w:tcPr>
          <w:p w:rsidR="001A23E0" w:rsidRPr="004C3161" w:rsidRDefault="001A23E0"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4C3161">
              <w:rPr>
                <w:rFonts w:ascii="Times New Roman" w:hAnsi="Times New Roman" w:cs="Times New Roman"/>
                <w:color w:val="auto"/>
                <w:sz w:val="16"/>
                <w:szCs w:val="16"/>
              </w:rPr>
              <w:t>4039.37</w:t>
            </w:r>
          </w:p>
        </w:tc>
      </w:tr>
      <w:tr w:rsidR="004C3161" w:rsidRPr="004C3161" w:rsidTr="004C3161">
        <w:trPr>
          <w:trHeight w:val="177"/>
          <w:jc w:val="center"/>
        </w:trPr>
        <w:tc>
          <w:tcPr>
            <w:cnfStyle w:val="001000000000" w:firstRow="0" w:lastRow="0" w:firstColumn="1" w:lastColumn="0" w:oddVBand="0" w:evenVBand="0" w:oddHBand="0" w:evenHBand="0" w:firstRowFirstColumn="0" w:firstRowLastColumn="0" w:lastRowFirstColumn="0" w:lastRowLastColumn="0"/>
            <w:tcW w:w="1332" w:type="dxa"/>
            <w:shd w:val="clear" w:color="auto" w:fill="auto"/>
          </w:tcPr>
          <w:p w:rsidR="00F404D3" w:rsidRPr="004C3161" w:rsidRDefault="00F404D3" w:rsidP="004C3161">
            <w:pPr>
              <w:tabs>
                <w:tab w:val="left" w:pos="1317"/>
                <w:tab w:val="center" w:pos="4680"/>
                <w:tab w:val="right" w:pos="9360"/>
              </w:tabs>
              <w:rPr>
                <w:rFonts w:ascii="Times New Roman" w:hAnsi="Times New Roman" w:cs="Times New Roman"/>
                <w:b w:val="0"/>
                <w:color w:val="auto"/>
                <w:sz w:val="16"/>
                <w:szCs w:val="16"/>
              </w:rPr>
            </w:pPr>
            <w:r w:rsidRPr="004C3161">
              <w:rPr>
                <w:rFonts w:ascii="Times New Roman" w:hAnsi="Times New Roman" w:cs="Times New Roman"/>
                <w:b w:val="0"/>
                <w:color w:val="auto"/>
                <w:sz w:val="16"/>
                <w:szCs w:val="16"/>
              </w:rPr>
              <w:t xml:space="preserve">P-value </w:t>
            </w:r>
          </w:p>
        </w:tc>
        <w:tc>
          <w:tcPr>
            <w:tcW w:w="922" w:type="dxa"/>
            <w:shd w:val="clear" w:color="auto" w:fill="auto"/>
          </w:tcPr>
          <w:p w:rsidR="00F404D3" w:rsidRPr="004C3161" w:rsidRDefault="00765AD1" w:rsidP="00A5183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4C3161">
              <w:rPr>
                <w:rFonts w:ascii="Times New Roman" w:hAnsi="Times New Roman" w:cs="Times New Roman"/>
                <w:color w:val="auto"/>
                <w:sz w:val="16"/>
                <w:szCs w:val="16"/>
              </w:rPr>
              <w:t>&lt; 0.00</w:t>
            </w:r>
            <w:r w:rsidR="00F404D3" w:rsidRPr="004C3161">
              <w:rPr>
                <w:rFonts w:ascii="Times New Roman" w:hAnsi="Times New Roman" w:cs="Times New Roman"/>
                <w:color w:val="auto"/>
                <w:sz w:val="16"/>
                <w:szCs w:val="16"/>
              </w:rPr>
              <w:t>01</w:t>
            </w:r>
          </w:p>
        </w:tc>
        <w:tc>
          <w:tcPr>
            <w:tcW w:w="922" w:type="dxa"/>
            <w:shd w:val="clear" w:color="auto" w:fill="auto"/>
          </w:tcPr>
          <w:p w:rsidR="00F404D3" w:rsidRPr="004C3161" w:rsidRDefault="00F404D3" w:rsidP="00A5183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4C3161">
              <w:rPr>
                <w:rFonts w:ascii="Times New Roman" w:hAnsi="Times New Roman" w:cs="Times New Roman"/>
                <w:color w:val="auto"/>
                <w:sz w:val="16"/>
                <w:szCs w:val="16"/>
              </w:rPr>
              <w:t>&lt; 0.0001</w:t>
            </w:r>
          </w:p>
        </w:tc>
        <w:tc>
          <w:tcPr>
            <w:tcW w:w="1006" w:type="dxa"/>
            <w:shd w:val="clear" w:color="auto" w:fill="auto"/>
          </w:tcPr>
          <w:p w:rsidR="00F404D3" w:rsidRPr="004C3161" w:rsidRDefault="00F404D3" w:rsidP="00A5183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4C3161">
              <w:rPr>
                <w:rFonts w:ascii="Times New Roman" w:hAnsi="Times New Roman" w:cs="Times New Roman"/>
                <w:color w:val="auto"/>
                <w:sz w:val="16"/>
                <w:szCs w:val="16"/>
              </w:rPr>
              <w:t>0.000</w:t>
            </w:r>
            <w:r w:rsidR="00765AD1" w:rsidRPr="004C3161">
              <w:rPr>
                <w:rFonts w:ascii="Times New Roman" w:hAnsi="Times New Roman" w:cs="Times New Roman"/>
                <w:color w:val="auto"/>
                <w:sz w:val="16"/>
                <w:szCs w:val="16"/>
              </w:rPr>
              <w:t>1</w:t>
            </w:r>
          </w:p>
        </w:tc>
        <w:tc>
          <w:tcPr>
            <w:tcW w:w="922" w:type="dxa"/>
            <w:shd w:val="clear" w:color="auto" w:fill="auto"/>
          </w:tcPr>
          <w:p w:rsidR="00F404D3" w:rsidRPr="004C3161" w:rsidRDefault="00F404D3" w:rsidP="00A5183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4C3161">
              <w:rPr>
                <w:rFonts w:ascii="Times New Roman" w:hAnsi="Times New Roman" w:cs="Times New Roman"/>
                <w:color w:val="auto"/>
                <w:sz w:val="16"/>
                <w:szCs w:val="16"/>
              </w:rPr>
              <w:t>&lt; 0.0001</w:t>
            </w:r>
          </w:p>
        </w:tc>
        <w:tc>
          <w:tcPr>
            <w:tcW w:w="922" w:type="dxa"/>
            <w:shd w:val="clear" w:color="auto" w:fill="auto"/>
          </w:tcPr>
          <w:p w:rsidR="00F404D3" w:rsidRPr="004C3161" w:rsidRDefault="00F404D3" w:rsidP="00A5183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4C3161">
              <w:rPr>
                <w:rFonts w:ascii="Times New Roman" w:hAnsi="Times New Roman" w:cs="Times New Roman"/>
                <w:color w:val="auto"/>
                <w:sz w:val="16"/>
                <w:szCs w:val="16"/>
              </w:rPr>
              <w:t>&lt; 0.0001</w:t>
            </w:r>
          </w:p>
        </w:tc>
        <w:tc>
          <w:tcPr>
            <w:tcW w:w="1006" w:type="dxa"/>
            <w:shd w:val="clear" w:color="auto" w:fill="auto"/>
          </w:tcPr>
          <w:p w:rsidR="00F404D3" w:rsidRPr="004C3161" w:rsidRDefault="00F404D3" w:rsidP="00A5183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4C3161">
              <w:rPr>
                <w:rFonts w:ascii="Times New Roman" w:hAnsi="Times New Roman" w:cs="Times New Roman"/>
                <w:color w:val="auto"/>
                <w:sz w:val="16"/>
                <w:szCs w:val="16"/>
              </w:rPr>
              <w:t>0.0</w:t>
            </w:r>
            <w:r w:rsidR="00765AD1" w:rsidRPr="004C3161">
              <w:rPr>
                <w:rFonts w:ascii="Times New Roman" w:hAnsi="Times New Roman" w:cs="Times New Roman"/>
                <w:color w:val="auto"/>
                <w:sz w:val="16"/>
                <w:szCs w:val="16"/>
              </w:rPr>
              <w:t>001</w:t>
            </w:r>
          </w:p>
        </w:tc>
        <w:tc>
          <w:tcPr>
            <w:tcW w:w="922" w:type="dxa"/>
            <w:shd w:val="clear" w:color="auto" w:fill="auto"/>
          </w:tcPr>
          <w:p w:rsidR="00F404D3" w:rsidRPr="004C3161" w:rsidRDefault="00F404D3" w:rsidP="00A5183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4C3161">
              <w:rPr>
                <w:rFonts w:ascii="Times New Roman" w:hAnsi="Times New Roman" w:cs="Times New Roman"/>
                <w:color w:val="auto"/>
                <w:sz w:val="16"/>
                <w:szCs w:val="16"/>
              </w:rPr>
              <w:t>&lt; 0.0001</w:t>
            </w:r>
          </w:p>
        </w:tc>
        <w:tc>
          <w:tcPr>
            <w:tcW w:w="803" w:type="dxa"/>
            <w:shd w:val="clear" w:color="auto" w:fill="auto"/>
          </w:tcPr>
          <w:p w:rsidR="00F404D3" w:rsidRPr="004C3161" w:rsidRDefault="004C3161" w:rsidP="00A5183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4C3161">
              <w:rPr>
                <w:rFonts w:ascii="Times New Roman" w:hAnsi="Times New Roman" w:cs="Times New Roman"/>
                <w:color w:val="auto"/>
                <w:sz w:val="16"/>
                <w:szCs w:val="16"/>
              </w:rPr>
              <w:t>&lt; 0.0</w:t>
            </w:r>
            <w:r w:rsidR="00F404D3" w:rsidRPr="004C3161">
              <w:rPr>
                <w:rFonts w:ascii="Times New Roman" w:hAnsi="Times New Roman" w:cs="Times New Roman"/>
                <w:color w:val="auto"/>
                <w:sz w:val="16"/>
                <w:szCs w:val="16"/>
              </w:rPr>
              <w:t>01</w:t>
            </w:r>
          </w:p>
        </w:tc>
        <w:tc>
          <w:tcPr>
            <w:tcW w:w="1125" w:type="dxa"/>
            <w:shd w:val="clear" w:color="auto" w:fill="auto"/>
          </w:tcPr>
          <w:p w:rsidR="00F404D3" w:rsidRPr="004C3161" w:rsidRDefault="00F404D3" w:rsidP="00A5183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4C3161">
              <w:rPr>
                <w:rFonts w:ascii="Times New Roman" w:hAnsi="Times New Roman" w:cs="Times New Roman"/>
                <w:color w:val="auto"/>
                <w:sz w:val="16"/>
                <w:szCs w:val="16"/>
              </w:rPr>
              <w:t>0.000</w:t>
            </w:r>
            <w:r w:rsidR="00765AD1" w:rsidRPr="004C3161">
              <w:rPr>
                <w:rFonts w:ascii="Times New Roman" w:hAnsi="Times New Roman" w:cs="Times New Roman"/>
                <w:color w:val="auto"/>
                <w:sz w:val="16"/>
                <w:szCs w:val="16"/>
              </w:rPr>
              <w:t>1</w:t>
            </w:r>
          </w:p>
        </w:tc>
      </w:tr>
      <w:tr w:rsidR="004C3161" w:rsidRPr="004C3161" w:rsidTr="004C3161">
        <w:trPr>
          <w:cnfStyle w:val="000000100000" w:firstRow="0" w:lastRow="0" w:firstColumn="0" w:lastColumn="0" w:oddVBand="0" w:evenVBand="0" w:oddHBand="1"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1332" w:type="dxa"/>
            <w:shd w:val="clear" w:color="auto" w:fill="auto"/>
          </w:tcPr>
          <w:p w:rsidR="00765AD1" w:rsidRPr="004C3161" w:rsidRDefault="00765AD1" w:rsidP="004C3161">
            <w:pPr>
              <w:tabs>
                <w:tab w:val="left" w:pos="1317"/>
                <w:tab w:val="center" w:pos="4680"/>
                <w:tab w:val="right" w:pos="9360"/>
              </w:tabs>
              <w:spacing w:afterAutospacing="0"/>
              <w:rPr>
                <w:rFonts w:ascii="Times New Roman" w:hAnsi="Times New Roman" w:cs="Times New Roman"/>
                <w:b w:val="0"/>
                <w:color w:val="auto"/>
                <w:sz w:val="16"/>
                <w:szCs w:val="16"/>
              </w:rPr>
            </w:pPr>
            <w:r w:rsidRPr="004C3161">
              <w:rPr>
                <w:rFonts w:ascii="Times New Roman" w:hAnsi="Times New Roman" w:cs="Times New Roman"/>
                <w:b w:val="0"/>
                <w:color w:val="auto"/>
                <w:sz w:val="16"/>
                <w:szCs w:val="16"/>
              </w:rPr>
              <w:t>LSD (5%)</w:t>
            </w:r>
          </w:p>
        </w:tc>
        <w:tc>
          <w:tcPr>
            <w:tcW w:w="922" w:type="dxa"/>
            <w:shd w:val="clear" w:color="auto" w:fill="auto"/>
          </w:tcPr>
          <w:p w:rsidR="00765AD1" w:rsidRPr="004C3161" w:rsidRDefault="00765AD1"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4C3161">
              <w:rPr>
                <w:rFonts w:ascii="Times New Roman" w:hAnsi="Times New Roman" w:cs="Times New Roman"/>
                <w:color w:val="auto"/>
                <w:sz w:val="16"/>
                <w:szCs w:val="16"/>
              </w:rPr>
              <w:t>0.05</w:t>
            </w:r>
          </w:p>
        </w:tc>
        <w:tc>
          <w:tcPr>
            <w:tcW w:w="922" w:type="dxa"/>
            <w:shd w:val="clear" w:color="auto" w:fill="auto"/>
          </w:tcPr>
          <w:p w:rsidR="00765AD1" w:rsidRPr="004C3161" w:rsidRDefault="00765AD1"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4C3161">
              <w:rPr>
                <w:rFonts w:ascii="Times New Roman" w:hAnsi="Times New Roman" w:cs="Times New Roman"/>
                <w:color w:val="auto"/>
                <w:sz w:val="16"/>
                <w:szCs w:val="16"/>
              </w:rPr>
              <w:t>3.68</w:t>
            </w:r>
          </w:p>
        </w:tc>
        <w:tc>
          <w:tcPr>
            <w:tcW w:w="1006" w:type="dxa"/>
            <w:shd w:val="clear" w:color="auto" w:fill="auto"/>
          </w:tcPr>
          <w:p w:rsidR="00765AD1" w:rsidRPr="004C3161" w:rsidRDefault="00765AD1"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4C3161">
              <w:rPr>
                <w:rFonts w:ascii="Times New Roman" w:hAnsi="Times New Roman" w:cs="Times New Roman"/>
                <w:color w:val="auto"/>
                <w:sz w:val="16"/>
                <w:szCs w:val="16"/>
              </w:rPr>
              <w:t>1041.19</w:t>
            </w:r>
          </w:p>
        </w:tc>
        <w:tc>
          <w:tcPr>
            <w:tcW w:w="922" w:type="dxa"/>
            <w:shd w:val="clear" w:color="auto" w:fill="auto"/>
          </w:tcPr>
          <w:p w:rsidR="00765AD1" w:rsidRPr="004C3161" w:rsidRDefault="00765AD1"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4C3161">
              <w:rPr>
                <w:rFonts w:ascii="Times New Roman" w:hAnsi="Times New Roman" w:cs="Times New Roman"/>
                <w:color w:val="auto"/>
                <w:sz w:val="16"/>
                <w:szCs w:val="16"/>
              </w:rPr>
              <w:t>0.07</w:t>
            </w:r>
          </w:p>
        </w:tc>
        <w:tc>
          <w:tcPr>
            <w:tcW w:w="922" w:type="dxa"/>
            <w:shd w:val="clear" w:color="auto" w:fill="auto"/>
          </w:tcPr>
          <w:p w:rsidR="00765AD1" w:rsidRPr="004C3161" w:rsidRDefault="00765AD1"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4C3161">
              <w:rPr>
                <w:rFonts w:ascii="Times New Roman" w:hAnsi="Times New Roman" w:cs="Times New Roman"/>
                <w:color w:val="auto"/>
                <w:sz w:val="16"/>
                <w:szCs w:val="16"/>
              </w:rPr>
              <w:t>7.40</w:t>
            </w:r>
          </w:p>
        </w:tc>
        <w:tc>
          <w:tcPr>
            <w:tcW w:w="1006" w:type="dxa"/>
            <w:shd w:val="clear" w:color="auto" w:fill="auto"/>
          </w:tcPr>
          <w:p w:rsidR="00765AD1" w:rsidRPr="004C3161" w:rsidRDefault="00765AD1"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4C3161">
              <w:rPr>
                <w:rFonts w:ascii="Times New Roman" w:hAnsi="Times New Roman" w:cs="Times New Roman"/>
                <w:color w:val="auto"/>
                <w:sz w:val="16"/>
                <w:szCs w:val="16"/>
              </w:rPr>
              <w:t>1</w:t>
            </w:r>
            <w:r w:rsidR="00945BBB" w:rsidRPr="004C3161">
              <w:rPr>
                <w:rFonts w:ascii="Times New Roman" w:hAnsi="Times New Roman" w:cs="Times New Roman"/>
                <w:color w:val="auto"/>
                <w:sz w:val="16"/>
                <w:szCs w:val="16"/>
              </w:rPr>
              <w:t>2</w:t>
            </w:r>
            <w:r w:rsidRPr="004C3161">
              <w:rPr>
                <w:rFonts w:ascii="Times New Roman" w:hAnsi="Times New Roman" w:cs="Times New Roman"/>
                <w:color w:val="auto"/>
                <w:sz w:val="16"/>
                <w:szCs w:val="16"/>
              </w:rPr>
              <w:t>02.78</w:t>
            </w:r>
          </w:p>
        </w:tc>
        <w:tc>
          <w:tcPr>
            <w:tcW w:w="922" w:type="dxa"/>
            <w:shd w:val="clear" w:color="auto" w:fill="auto"/>
          </w:tcPr>
          <w:p w:rsidR="00765AD1" w:rsidRPr="004C3161" w:rsidRDefault="00765AD1"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4C3161">
              <w:rPr>
                <w:rFonts w:ascii="Times New Roman" w:hAnsi="Times New Roman" w:cs="Times New Roman"/>
                <w:color w:val="auto"/>
                <w:sz w:val="16"/>
                <w:szCs w:val="16"/>
              </w:rPr>
              <w:t>0.0</w:t>
            </w:r>
            <w:r w:rsidR="00945BBB" w:rsidRPr="004C3161">
              <w:rPr>
                <w:rFonts w:ascii="Times New Roman" w:hAnsi="Times New Roman" w:cs="Times New Roman"/>
                <w:color w:val="auto"/>
                <w:sz w:val="16"/>
                <w:szCs w:val="16"/>
              </w:rPr>
              <w:t>8</w:t>
            </w:r>
          </w:p>
        </w:tc>
        <w:tc>
          <w:tcPr>
            <w:tcW w:w="803" w:type="dxa"/>
            <w:shd w:val="clear" w:color="auto" w:fill="auto"/>
          </w:tcPr>
          <w:p w:rsidR="00765AD1" w:rsidRPr="004C3161" w:rsidRDefault="00EB2AE1"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4C3161">
              <w:rPr>
                <w:rFonts w:ascii="Times New Roman" w:hAnsi="Times New Roman" w:cs="Times New Roman"/>
                <w:color w:val="auto"/>
                <w:sz w:val="16"/>
                <w:szCs w:val="16"/>
              </w:rPr>
              <w:t>1</w:t>
            </w:r>
            <w:r w:rsidR="00765AD1" w:rsidRPr="004C3161">
              <w:rPr>
                <w:rFonts w:ascii="Times New Roman" w:hAnsi="Times New Roman" w:cs="Times New Roman"/>
                <w:color w:val="auto"/>
                <w:sz w:val="16"/>
                <w:szCs w:val="16"/>
              </w:rPr>
              <w:t>.68</w:t>
            </w:r>
          </w:p>
        </w:tc>
        <w:tc>
          <w:tcPr>
            <w:tcW w:w="1125" w:type="dxa"/>
            <w:shd w:val="clear" w:color="auto" w:fill="auto"/>
          </w:tcPr>
          <w:p w:rsidR="00765AD1" w:rsidRPr="004C3161" w:rsidRDefault="00765AD1"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4C3161">
              <w:rPr>
                <w:rFonts w:ascii="Times New Roman" w:hAnsi="Times New Roman" w:cs="Times New Roman"/>
                <w:color w:val="auto"/>
                <w:sz w:val="16"/>
                <w:szCs w:val="16"/>
              </w:rPr>
              <w:t>1041.19</w:t>
            </w:r>
          </w:p>
        </w:tc>
      </w:tr>
      <w:tr w:rsidR="004C3161" w:rsidRPr="004C3161" w:rsidTr="004C3161">
        <w:trPr>
          <w:trHeight w:val="274"/>
          <w:jc w:val="center"/>
        </w:trPr>
        <w:tc>
          <w:tcPr>
            <w:cnfStyle w:val="001000000000" w:firstRow="0" w:lastRow="0" w:firstColumn="1" w:lastColumn="0" w:oddVBand="0" w:evenVBand="0" w:oddHBand="0" w:evenHBand="0" w:firstRowFirstColumn="0" w:firstRowLastColumn="0" w:lastRowFirstColumn="0" w:lastRowLastColumn="0"/>
            <w:tcW w:w="1332" w:type="dxa"/>
            <w:shd w:val="clear" w:color="auto" w:fill="auto"/>
          </w:tcPr>
          <w:p w:rsidR="00765AD1" w:rsidRPr="004C3161" w:rsidRDefault="00765AD1" w:rsidP="004C3161">
            <w:pPr>
              <w:tabs>
                <w:tab w:val="left" w:pos="1317"/>
                <w:tab w:val="center" w:pos="4680"/>
                <w:tab w:val="right" w:pos="9360"/>
              </w:tabs>
              <w:spacing w:afterAutospacing="0"/>
              <w:rPr>
                <w:rFonts w:ascii="Times New Roman" w:hAnsi="Times New Roman" w:cs="Times New Roman"/>
                <w:b w:val="0"/>
                <w:color w:val="auto"/>
                <w:sz w:val="16"/>
                <w:szCs w:val="16"/>
              </w:rPr>
            </w:pPr>
            <w:r w:rsidRPr="004C3161">
              <w:rPr>
                <w:rFonts w:ascii="Times New Roman" w:hAnsi="Times New Roman" w:cs="Times New Roman"/>
                <w:b w:val="0"/>
                <w:color w:val="auto"/>
                <w:sz w:val="16"/>
                <w:szCs w:val="16"/>
              </w:rPr>
              <w:t>CV (%)</w:t>
            </w:r>
          </w:p>
        </w:tc>
        <w:tc>
          <w:tcPr>
            <w:tcW w:w="922" w:type="dxa"/>
            <w:shd w:val="clear" w:color="auto" w:fill="auto"/>
          </w:tcPr>
          <w:p w:rsidR="00765AD1" w:rsidRPr="004C3161" w:rsidRDefault="00765AD1"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4C3161">
              <w:rPr>
                <w:rFonts w:ascii="Times New Roman" w:hAnsi="Times New Roman" w:cs="Times New Roman"/>
                <w:color w:val="auto"/>
                <w:sz w:val="16"/>
                <w:szCs w:val="16"/>
              </w:rPr>
              <w:t>5.87</w:t>
            </w:r>
          </w:p>
        </w:tc>
        <w:tc>
          <w:tcPr>
            <w:tcW w:w="922" w:type="dxa"/>
            <w:shd w:val="clear" w:color="auto" w:fill="auto"/>
          </w:tcPr>
          <w:p w:rsidR="00765AD1" w:rsidRPr="004C3161" w:rsidRDefault="00765AD1"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4C3161">
              <w:rPr>
                <w:rFonts w:ascii="Times New Roman" w:hAnsi="Times New Roman" w:cs="Times New Roman"/>
                <w:color w:val="auto"/>
                <w:sz w:val="16"/>
                <w:szCs w:val="16"/>
              </w:rPr>
              <w:t>7.48</w:t>
            </w:r>
          </w:p>
        </w:tc>
        <w:tc>
          <w:tcPr>
            <w:tcW w:w="1006" w:type="dxa"/>
            <w:shd w:val="clear" w:color="auto" w:fill="auto"/>
          </w:tcPr>
          <w:p w:rsidR="00765AD1" w:rsidRPr="004C3161" w:rsidRDefault="00765AD1"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4C3161">
              <w:rPr>
                <w:rFonts w:ascii="Times New Roman" w:hAnsi="Times New Roman" w:cs="Times New Roman"/>
                <w:color w:val="auto"/>
                <w:sz w:val="16"/>
                <w:szCs w:val="16"/>
              </w:rPr>
              <w:t>16.06</w:t>
            </w:r>
          </w:p>
        </w:tc>
        <w:tc>
          <w:tcPr>
            <w:tcW w:w="922" w:type="dxa"/>
            <w:shd w:val="clear" w:color="auto" w:fill="auto"/>
          </w:tcPr>
          <w:p w:rsidR="00765AD1" w:rsidRPr="004C3161" w:rsidRDefault="00765AD1"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4C3161">
              <w:rPr>
                <w:rFonts w:ascii="Times New Roman" w:hAnsi="Times New Roman" w:cs="Times New Roman"/>
                <w:color w:val="auto"/>
                <w:sz w:val="16"/>
                <w:szCs w:val="16"/>
              </w:rPr>
              <w:t>8.32</w:t>
            </w:r>
          </w:p>
        </w:tc>
        <w:tc>
          <w:tcPr>
            <w:tcW w:w="922" w:type="dxa"/>
            <w:shd w:val="clear" w:color="auto" w:fill="auto"/>
          </w:tcPr>
          <w:p w:rsidR="00765AD1" w:rsidRPr="004C3161" w:rsidRDefault="00765AD1"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4C3161">
              <w:rPr>
                <w:rFonts w:ascii="Times New Roman" w:hAnsi="Times New Roman" w:cs="Times New Roman"/>
                <w:color w:val="auto"/>
                <w:sz w:val="16"/>
                <w:szCs w:val="16"/>
              </w:rPr>
              <w:t>7.37</w:t>
            </w:r>
          </w:p>
        </w:tc>
        <w:tc>
          <w:tcPr>
            <w:tcW w:w="1006" w:type="dxa"/>
            <w:shd w:val="clear" w:color="auto" w:fill="auto"/>
          </w:tcPr>
          <w:p w:rsidR="00765AD1" w:rsidRPr="004C3161" w:rsidRDefault="00765AD1"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4C3161">
              <w:rPr>
                <w:rFonts w:ascii="Times New Roman" w:hAnsi="Times New Roman" w:cs="Times New Roman"/>
                <w:color w:val="auto"/>
                <w:sz w:val="16"/>
                <w:szCs w:val="16"/>
              </w:rPr>
              <w:t>31.51</w:t>
            </w:r>
          </w:p>
        </w:tc>
        <w:tc>
          <w:tcPr>
            <w:tcW w:w="922" w:type="dxa"/>
            <w:shd w:val="clear" w:color="auto" w:fill="auto"/>
          </w:tcPr>
          <w:p w:rsidR="00765AD1" w:rsidRPr="004C3161" w:rsidRDefault="00765AD1"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4C3161">
              <w:rPr>
                <w:rFonts w:ascii="Times New Roman" w:hAnsi="Times New Roman" w:cs="Times New Roman"/>
                <w:color w:val="auto"/>
                <w:sz w:val="16"/>
                <w:szCs w:val="16"/>
              </w:rPr>
              <w:t>4.01</w:t>
            </w:r>
          </w:p>
        </w:tc>
        <w:tc>
          <w:tcPr>
            <w:tcW w:w="803" w:type="dxa"/>
            <w:shd w:val="clear" w:color="auto" w:fill="auto"/>
          </w:tcPr>
          <w:p w:rsidR="00765AD1" w:rsidRPr="004C3161" w:rsidRDefault="00765AD1"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4C3161">
              <w:rPr>
                <w:rFonts w:ascii="Times New Roman" w:hAnsi="Times New Roman" w:cs="Times New Roman"/>
                <w:color w:val="auto"/>
                <w:sz w:val="16"/>
                <w:szCs w:val="16"/>
              </w:rPr>
              <w:t>8.44</w:t>
            </w:r>
          </w:p>
        </w:tc>
        <w:tc>
          <w:tcPr>
            <w:tcW w:w="1125" w:type="dxa"/>
            <w:shd w:val="clear" w:color="auto" w:fill="auto"/>
          </w:tcPr>
          <w:p w:rsidR="00765AD1" w:rsidRPr="004C3161" w:rsidRDefault="00765AD1"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4C3161">
              <w:rPr>
                <w:rFonts w:ascii="Times New Roman" w:hAnsi="Times New Roman" w:cs="Times New Roman"/>
                <w:color w:val="auto"/>
                <w:sz w:val="16"/>
                <w:szCs w:val="16"/>
              </w:rPr>
              <w:t>21.74</w:t>
            </w:r>
          </w:p>
        </w:tc>
      </w:tr>
    </w:tbl>
    <w:p w:rsidR="00A74680" w:rsidRDefault="00F75A24" w:rsidP="00A74680">
      <w:pPr>
        <w:pStyle w:val="NoSpacing"/>
        <w:spacing w:after="240"/>
        <w:jc w:val="both"/>
        <w:rPr>
          <w:rFonts w:ascii="Times New Roman" w:hAnsi="Times New Roman" w:cs="Times New Roman"/>
          <w:bCs/>
          <w:sz w:val="21"/>
          <w:szCs w:val="21"/>
        </w:rPr>
      </w:pPr>
      <w:r w:rsidRPr="006B5234">
        <w:rPr>
          <w:rFonts w:ascii="Times New Roman" w:eastAsia="TimesNewRoman" w:hAnsi="Times New Roman" w:cs="Times New Roman"/>
          <w:sz w:val="21"/>
          <w:szCs w:val="21"/>
        </w:rPr>
        <w:t>Means followed by the same letters within each column are not significantly different.</w:t>
      </w:r>
      <w:r w:rsidRPr="006B5234">
        <w:rPr>
          <w:rFonts w:ascii="Times New Roman" w:eastAsia="TimesNewRoman" w:hAnsi="Times New Roman" w:cs="Times New Roman"/>
          <w:i/>
          <w:sz w:val="21"/>
          <w:szCs w:val="21"/>
        </w:rPr>
        <w:t xml:space="preserve"> </w:t>
      </w:r>
      <w:r w:rsidRPr="006B5234">
        <w:rPr>
          <w:rFonts w:ascii="Times New Roman" w:eastAsia="TimesNewRoman" w:hAnsi="Times New Roman" w:cs="Times New Roman"/>
          <w:sz w:val="21"/>
          <w:szCs w:val="21"/>
        </w:rPr>
        <w:t>D</w:t>
      </w:r>
      <w:r w:rsidR="00760A6D" w:rsidRPr="006B5234">
        <w:rPr>
          <w:rFonts w:ascii="Times New Roman" w:eastAsia="TimesNewRoman" w:hAnsi="Times New Roman" w:cs="Times New Roman"/>
          <w:sz w:val="21"/>
          <w:szCs w:val="21"/>
        </w:rPr>
        <w:t>B</w:t>
      </w:r>
      <w:r w:rsidRPr="006B5234">
        <w:rPr>
          <w:rFonts w:ascii="Times New Roman" w:eastAsia="TimesNewRoman" w:hAnsi="Times New Roman" w:cs="Times New Roman"/>
          <w:sz w:val="21"/>
          <w:szCs w:val="21"/>
        </w:rPr>
        <w:t xml:space="preserve">W = Dry </w:t>
      </w:r>
      <w:r w:rsidR="00760A6D" w:rsidRPr="006B5234">
        <w:rPr>
          <w:rFonts w:ascii="Times New Roman" w:eastAsia="TimesNewRoman" w:hAnsi="Times New Roman" w:cs="Times New Roman"/>
          <w:sz w:val="21"/>
          <w:szCs w:val="21"/>
        </w:rPr>
        <w:t>biomass</w:t>
      </w:r>
      <w:r w:rsidRPr="006B5234">
        <w:rPr>
          <w:rFonts w:ascii="Times New Roman" w:eastAsia="TimesNewRoman" w:hAnsi="Times New Roman" w:cs="Times New Roman"/>
          <w:sz w:val="21"/>
          <w:szCs w:val="21"/>
        </w:rPr>
        <w:t xml:space="preserve"> weight in </w:t>
      </w:r>
      <w:r w:rsidR="00B70F99" w:rsidRPr="006B5234">
        <w:rPr>
          <w:rFonts w:ascii="Times New Roman" w:eastAsia="TimesNewRoman" w:hAnsi="Times New Roman" w:cs="Times New Roman"/>
          <w:sz w:val="21"/>
          <w:szCs w:val="21"/>
        </w:rPr>
        <w:t>kg</w:t>
      </w:r>
      <w:r w:rsidRPr="006B5234">
        <w:rPr>
          <w:rFonts w:ascii="Times New Roman" w:eastAsia="TimesNewRoman" w:hAnsi="Times New Roman" w:cs="Times New Roman"/>
          <w:sz w:val="21"/>
          <w:szCs w:val="21"/>
        </w:rPr>
        <w:t xml:space="preserve"> </w:t>
      </w:r>
      <w:r w:rsidR="0041373D" w:rsidRPr="006B5234">
        <w:rPr>
          <w:rFonts w:ascii="Times New Roman" w:eastAsia="TimesNewRoman" w:hAnsi="Times New Roman" w:cs="Times New Roman"/>
          <w:sz w:val="21"/>
          <w:szCs w:val="21"/>
        </w:rPr>
        <w:t>m</w:t>
      </w:r>
      <w:r w:rsidRPr="006B5234">
        <w:rPr>
          <w:rFonts w:ascii="Times New Roman" w:eastAsia="TimesNewRoman" w:hAnsi="Times New Roman" w:cs="Times New Roman"/>
          <w:sz w:val="21"/>
          <w:szCs w:val="21"/>
          <w:vertAlign w:val="superscript"/>
        </w:rPr>
        <w:t>-1</w:t>
      </w:r>
      <w:r w:rsidRPr="006B5234">
        <w:rPr>
          <w:rFonts w:ascii="Times New Roman" w:eastAsia="TimesNewRoman" w:hAnsi="Times New Roman" w:cs="Times New Roman"/>
          <w:sz w:val="21"/>
          <w:szCs w:val="21"/>
        </w:rPr>
        <w:t xml:space="preserve">; </w:t>
      </w:r>
      <w:r w:rsidRPr="006B5234">
        <w:rPr>
          <w:rFonts w:ascii="Times New Roman" w:hAnsi="Times New Roman" w:cs="Times New Roman"/>
          <w:sz w:val="21"/>
          <w:szCs w:val="21"/>
        </w:rPr>
        <w:t>WCE</w:t>
      </w:r>
      <w:r w:rsidRPr="006B5234">
        <w:rPr>
          <w:rFonts w:ascii="Times New Roman" w:hAnsi="Times New Roman" w:cs="Times New Roman"/>
          <w:b/>
          <w:sz w:val="21"/>
          <w:szCs w:val="21"/>
        </w:rPr>
        <w:t xml:space="preserve"> </w:t>
      </w:r>
      <w:r w:rsidRPr="006B5234">
        <w:rPr>
          <w:rFonts w:ascii="Times New Roman" w:hAnsi="Times New Roman" w:cs="Times New Roman"/>
          <w:bCs/>
          <w:sz w:val="21"/>
          <w:szCs w:val="21"/>
        </w:rPr>
        <w:t xml:space="preserve">= </w:t>
      </w:r>
      <w:r w:rsidRPr="006B5234">
        <w:rPr>
          <w:rFonts w:ascii="Times New Roman" w:hAnsi="Times New Roman" w:cs="Times New Roman"/>
          <w:sz w:val="21"/>
          <w:szCs w:val="21"/>
        </w:rPr>
        <w:t>Weed control efficiency in %</w:t>
      </w:r>
      <w:r w:rsidRPr="006B5234">
        <w:rPr>
          <w:rFonts w:ascii="Times New Roman" w:hAnsi="Times New Roman" w:cs="Times New Roman"/>
          <w:bCs/>
          <w:sz w:val="21"/>
          <w:szCs w:val="21"/>
        </w:rPr>
        <w:t xml:space="preserve">; </w:t>
      </w:r>
      <w:r w:rsidR="00C0593A" w:rsidRPr="006B5234">
        <w:rPr>
          <w:rFonts w:ascii="Times New Roman" w:hAnsi="Times New Roman" w:cs="Times New Roman"/>
          <w:bCs/>
          <w:sz w:val="21"/>
          <w:szCs w:val="21"/>
        </w:rPr>
        <w:t xml:space="preserve">GY = grain yield measured in kg/ha; </w:t>
      </w:r>
      <w:r w:rsidRPr="006B5234">
        <w:rPr>
          <w:rFonts w:ascii="Times New Roman" w:hAnsi="Times New Roman" w:cs="Times New Roman"/>
          <w:bCs/>
          <w:sz w:val="21"/>
          <w:szCs w:val="21"/>
        </w:rPr>
        <w:t xml:space="preserve">CV = Coefficient of variation (%); and LSD = Least significant difference at </w:t>
      </w:r>
      <w:r w:rsidRPr="006B5234">
        <w:rPr>
          <w:rFonts w:ascii="Times New Roman" w:hAnsi="Times New Roman" w:cs="Times New Roman"/>
          <w:bCs/>
          <w:i/>
          <w:sz w:val="21"/>
          <w:szCs w:val="21"/>
        </w:rPr>
        <w:t>p &lt; 0.05</w:t>
      </w:r>
      <w:r w:rsidRPr="006B5234">
        <w:rPr>
          <w:rFonts w:ascii="Times New Roman" w:hAnsi="Times New Roman" w:cs="Times New Roman"/>
          <w:bCs/>
          <w:sz w:val="21"/>
          <w:szCs w:val="21"/>
        </w:rPr>
        <w:t xml:space="preserve"> probability level.</w:t>
      </w:r>
    </w:p>
    <w:p w:rsidR="00E90ABA" w:rsidRPr="006B5234" w:rsidRDefault="00E90ABA" w:rsidP="00A51830">
      <w:pPr>
        <w:pStyle w:val="Heading2"/>
        <w:spacing w:before="0" w:line="240" w:lineRule="auto"/>
        <w:rPr>
          <w:rFonts w:ascii="Times New Roman" w:eastAsia="Times New Roman" w:hAnsi="Times New Roman" w:cs="Times New Roman"/>
          <w:color w:val="auto"/>
          <w:sz w:val="24"/>
        </w:rPr>
      </w:pPr>
      <w:r w:rsidRPr="006B5234">
        <w:rPr>
          <w:rFonts w:ascii="Times New Roman" w:eastAsia="Times New Roman" w:hAnsi="Times New Roman" w:cs="Times New Roman"/>
          <w:color w:val="auto"/>
          <w:sz w:val="24"/>
        </w:rPr>
        <w:t>Weed flora shift</w:t>
      </w:r>
    </w:p>
    <w:p w:rsidR="009F7867" w:rsidRDefault="00E90ABA" w:rsidP="00A51830">
      <w:pPr>
        <w:pStyle w:val="NoSpacing"/>
        <w:spacing w:after="240"/>
        <w:jc w:val="both"/>
        <w:rPr>
          <w:rFonts w:ascii="Times New Roman" w:hAnsi="Times New Roman" w:cs="Times New Roman"/>
          <w:sz w:val="24"/>
          <w:szCs w:val="24"/>
        </w:rPr>
      </w:pPr>
      <w:r w:rsidRPr="006B5234">
        <w:rPr>
          <w:rFonts w:ascii="Times New Roman" w:hAnsi="Times New Roman" w:cs="Times New Roman"/>
          <w:sz w:val="24"/>
          <w:szCs w:val="24"/>
        </w:rPr>
        <w:t xml:space="preserve">Weed flora shift was evaluated 60 days after </w:t>
      </w:r>
      <w:r w:rsidR="006278F6" w:rsidRPr="006B5234">
        <w:rPr>
          <w:rFonts w:ascii="Times New Roman" w:eastAsia="Times New Roman" w:hAnsi="Times New Roman" w:cs="Times New Roman"/>
          <w:sz w:val="24"/>
          <w:szCs w:val="24"/>
        </w:rPr>
        <w:t xml:space="preserve">Pilot 36% WDG </w:t>
      </w:r>
      <w:r w:rsidR="006278F6" w:rsidRPr="006B5234">
        <w:rPr>
          <w:rFonts w:ascii="Times New Roman" w:hAnsi="Times New Roman" w:cs="Times New Roman"/>
          <w:sz w:val="24"/>
          <w:szCs w:val="24"/>
        </w:rPr>
        <w:t xml:space="preserve">and </w:t>
      </w:r>
      <w:r w:rsidR="006278F6" w:rsidRPr="006B5234">
        <w:rPr>
          <w:rFonts w:ascii="Times New Roman" w:hAnsi="Times New Roman" w:cs="Times New Roman"/>
          <w:sz w:val="24"/>
          <w:szCs w:val="24"/>
          <w:lang w:val="en-GB"/>
        </w:rPr>
        <w:t xml:space="preserve">Musket Power OD 460 </w:t>
      </w:r>
      <w:r w:rsidRPr="006B5234">
        <w:rPr>
          <w:rFonts w:ascii="Times New Roman" w:hAnsi="Times New Roman" w:cs="Times New Roman"/>
          <w:sz w:val="24"/>
          <w:szCs w:val="24"/>
        </w:rPr>
        <w:t>application</w:t>
      </w:r>
      <w:r w:rsidR="0023325F" w:rsidRPr="006B5234">
        <w:rPr>
          <w:rFonts w:ascii="Times New Roman" w:hAnsi="Times New Roman" w:cs="Times New Roman"/>
          <w:sz w:val="24"/>
          <w:szCs w:val="24"/>
        </w:rPr>
        <w:t>s</w:t>
      </w:r>
      <w:r w:rsidRPr="006B5234">
        <w:rPr>
          <w:rFonts w:ascii="Times New Roman" w:hAnsi="Times New Roman" w:cs="Times New Roman"/>
          <w:sz w:val="24"/>
          <w:szCs w:val="24"/>
        </w:rPr>
        <w:t xml:space="preserve">. </w:t>
      </w:r>
      <w:r w:rsidR="0023325F" w:rsidRPr="006B5234">
        <w:rPr>
          <w:rFonts w:ascii="Times New Roman" w:hAnsi="Times New Roman"/>
          <w:sz w:val="24"/>
          <w:szCs w:val="24"/>
        </w:rPr>
        <w:t>E</w:t>
      </w:r>
      <w:r w:rsidRPr="006B5234">
        <w:rPr>
          <w:rFonts w:ascii="Times New Roman" w:hAnsi="Times New Roman"/>
          <w:sz w:val="24"/>
          <w:szCs w:val="24"/>
        </w:rPr>
        <w:t>ffect</w:t>
      </w:r>
      <w:r w:rsidR="009C23C8" w:rsidRPr="006B5234">
        <w:rPr>
          <w:rFonts w:ascii="Times New Roman" w:hAnsi="Times New Roman"/>
          <w:sz w:val="24"/>
          <w:szCs w:val="24"/>
        </w:rPr>
        <w:t>s</w:t>
      </w:r>
      <w:r w:rsidRPr="006B5234">
        <w:rPr>
          <w:rFonts w:ascii="Times New Roman" w:hAnsi="Times New Roman"/>
          <w:sz w:val="24"/>
          <w:szCs w:val="24"/>
        </w:rPr>
        <w:t xml:space="preserve"> of </w:t>
      </w:r>
      <w:r w:rsidR="0023325F" w:rsidRPr="006B5234">
        <w:rPr>
          <w:rFonts w:ascii="Times New Roman" w:eastAsia="Times New Roman" w:hAnsi="Times New Roman" w:cs="Times New Roman"/>
          <w:sz w:val="24"/>
          <w:szCs w:val="24"/>
        </w:rPr>
        <w:t xml:space="preserve">Pilot 36% WDG </w:t>
      </w:r>
      <w:r w:rsidR="0023325F" w:rsidRPr="006B5234">
        <w:rPr>
          <w:rFonts w:ascii="Times New Roman" w:hAnsi="Times New Roman" w:cs="Times New Roman"/>
          <w:sz w:val="24"/>
          <w:szCs w:val="24"/>
        </w:rPr>
        <w:t xml:space="preserve">and </w:t>
      </w:r>
      <w:r w:rsidR="0023325F" w:rsidRPr="006B5234">
        <w:rPr>
          <w:rFonts w:ascii="Times New Roman" w:hAnsi="Times New Roman" w:cs="Times New Roman"/>
          <w:sz w:val="24"/>
          <w:szCs w:val="24"/>
          <w:lang w:val="en-GB"/>
        </w:rPr>
        <w:t xml:space="preserve">Musket Power OD 460 </w:t>
      </w:r>
      <w:r w:rsidRPr="006B5234">
        <w:rPr>
          <w:rFonts w:ascii="Times New Roman" w:hAnsi="Times New Roman" w:cs="Times New Roman"/>
          <w:sz w:val="24"/>
          <w:szCs w:val="24"/>
        </w:rPr>
        <w:t xml:space="preserve">on weed flora shift 60 days after application across the locations was </w:t>
      </w:r>
      <w:r w:rsidR="009C23C8" w:rsidRPr="006B5234">
        <w:rPr>
          <w:rFonts w:ascii="Times New Roman" w:hAnsi="Times New Roman" w:cs="Times New Roman"/>
          <w:sz w:val="24"/>
          <w:szCs w:val="24"/>
        </w:rPr>
        <w:t>displayed</w:t>
      </w:r>
      <w:r w:rsidRPr="006B5234">
        <w:rPr>
          <w:rFonts w:ascii="Times New Roman" w:hAnsi="Times New Roman" w:cs="Times New Roman"/>
          <w:sz w:val="24"/>
          <w:szCs w:val="24"/>
        </w:rPr>
        <w:t xml:space="preserve"> in Table 6. </w:t>
      </w:r>
      <w:r w:rsidR="003433CF" w:rsidRPr="006B5234">
        <w:rPr>
          <w:rFonts w:ascii="Times New Roman" w:hAnsi="Times New Roman" w:cs="Times New Roman"/>
          <w:sz w:val="24"/>
          <w:szCs w:val="24"/>
        </w:rPr>
        <w:t>R</w:t>
      </w:r>
      <w:r w:rsidRPr="006B5234">
        <w:rPr>
          <w:rFonts w:ascii="Times New Roman" w:hAnsi="Times New Roman" w:cs="Times New Roman"/>
          <w:sz w:val="24"/>
          <w:szCs w:val="24"/>
        </w:rPr>
        <w:t xml:space="preserve">esults exhibited that after application of </w:t>
      </w:r>
      <w:r w:rsidR="003433CF" w:rsidRPr="006B5234">
        <w:rPr>
          <w:rFonts w:ascii="Times New Roman" w:eastAsia="Times New Roman" w:hAnsi="Times New Roman" w:cs="Times New Roman"/>
          <w:sz w:val="24"/>
          <w:szCs w:val="24"/>
        </w:rPr>
        <w:t xml:space="preserve">Pilot 36% WDG </w:t>
      </w:r>
      <w:r w:rsidR="003433CF" w:rsidRPr="006B5234">
        <w:rPr>
          <w:rFonts w:ascii="Times New Roman" w:hAnsi="Times New Roman" w:cs="Times New Roman"/>
          <w:sz w:val="24"/>
          <w:szCs w:val="24"/>
        </w:rPr>
        <w:t xml:space="preserve">and </w:t>
      </w:r>
      <w:r w:rsidR="003433CF" w:rsidRPr="006B5234">
        <w:rPr>
          <w:rFonts w:ascii="Times New Roman" w:hAnsi="Times New Roman" w:cs="Times New Roman"/>
          <w:sz w:val="24"/>
          <w:szCs w:val="24"/>
          <w:lang w:val="en-GB"/>
        </w:rPr>
        <w:t>Musket Power OD 460</w:t>
      </w:r>
      <w:r w:rsidRPr="006B5234">
        <w:rPr>
          <w:rFonts w:ascii="Times New Roman" w:hAnsi="Times New Roman" w:cs="Times New Roman"/>
          <w:sz w:val="24"/>
          <w:szCs w:val="24"/>
        </w:rPr>
        <w:t xml:space="preserve"> the </w:t>
      </w:r>
      <w:r w:rsidR="003433CF" w:rsidRPr="006B5234">
        <w:rPr>
          <w:rFonts w:ascii="Times New Roman" w:hAnsi="Times New Roman" w:cs="Times New Roman"/>
          <w:sz w:val="24"/>
          <w:szCs w:val="24"/>
        </w:rPr>
        <w:t>study</w:t>
      </w:r>
      <w:r w:rsidRPr="006B5234">
        <w:rPr>
          <w:rFonts w:ascii="Times New Roman" w:hAnsi="Times New Roman" w:cs="Times New Roman"/>
          <w:sz w:val="24"/>
          <w:szCs w:val="24"/>
        </w:rPr>
        <w:t xml:space="preserve"> plots were </w:t>
      </w:r>
      <w:r w:rsidR="003433CF" w:rsidRPr="006B5234">
        <w:rPr>
          <w:rFonts w:ascii="Times New Roman" w:hAnsi="Times New Roman" w:cs="Times New Roman"/>
          <w:sz w:val="24"/>
          <w:szCs w:val="24"/>
        </w:rPr>
        <w:t>radically</w:t>
      </w:r>
      <w:r w:rsidRPr="006B5234">
        <w:rPr>
          <w:rFonts w:ascii="Times New Roman" w:hAnsi="Times New Roman" w:cs="Times New Roman"/>
          <w:sz w:val="24"/>
          <w:szCs w:val="24"/>
        </w:rPr>
        <w:t xml:space="preserve"> </w:t>
      </w:r>
      <w:r w:rsidR="003433CF" w:rsidRPr="006B5234">
        <w:rPr>
          <w:rFonts w:ascii="Times New Roman" w:hAnsi="Times New Roman" w:cs="Times New Roman"/>
          <w:sz w:val="24"/>
          <w:szCs w:val="24"/>
        </w:rPr>
        <w:t>transformed</w:t>
      </w:r>
      <w:r w:rsidRPr="006B5234">
        <w:rPr>
          <w:rFonts w:ascii="Times New Roman" w:hAnsi="Times New Roman" w:cs="Times New Roman"/>
          <w:sz w:val="24"/>
          <w:szCs w:val="24"/>
        </w:rPr>
        <w:t xml:space="preserve"> into bare land, no or little weeds were </w:t>
      </w:r>
      <w:r w:rsidR="003433CF" w:rsidRPr="006B5234">
        <w:rPr>
          <w:rFonts w:ascii="Times New Roman" w:hAnsi="Times New Roman" w:cs="Times New Roman"/>
          <w:sz w:val="24"/>
          <w:szCs w:val="24"/>
        </w:rPr>
        <w:t>observed</w:t>
      </w:r>
      <w:r w:rsidRPr="006B5234">
        <w:rPr>
          <w:rFonts w:ascii="Times New Roman" w:hAnsi="Times New Roman" w:cs="Times New Roman"/>
          <w:sz w:val="24"/>
          <w:szCs w:val="24"/>
        </w:rPr>
        <w:t xml:space="preserve"> after 30 days</w:t>
      </w:r>
      <w:r w:rsidR="003433CF" w:rsidRPr="006B5234">
        <w:rPr>
          <w:rFonts w:ascii="Times New Roman" w:hAnsi="Times New Roman" w:cs="Times New Roman"/>
          <w:sz w:val="24"/>
          <w:szCs w:val="24"/>
        </w:rPr>
        <w:t xml:space="preserve"> application the three locations</w:t>
      </w:r>
      <w:r w:rsidRPr="006B5234">
        <w:rPr>
          <w:rFonts w:ascii="Times New Roman" w:hAnsi="Times New Roman" w:cs="Times New Roman"/>
          <w:sz w:val="24"/>
          <w:szCs w:val="24"/>
        </w:rPr>
        <w:t xml:space="preserve">. After 60 days after </w:t>
      </w:r>
      <w:r w:rsidR="00A73E6F" w:rsidRPr="006B5234">
        <w:rPr>
          <w:rFonts w:ascii="Times New Roman" w:eastAsia="Times New Roman" w:hAnsi="Times New Roman" w:cs="Times New Roman"/>
          <w:sz w:val="24"/>
          <w:szCs w:val="24"/>
        </w:rPr>
        <w:t xml:space="preserve">Pilot 36% WDG </w:t>
      </w:r>
      <w:r w:rsidR="00A73E6F" w:rsidRPr="006B5234">
        <w:rPr>
          <w:rFonts w:ascii="Times New Roman" w:hAnsi="Times New Roman" w:cs="Times New Roman"/>
          <w:sz w:val="24"/>
          <w:szCs w:val="24"/>
        </w:rPr>
        <w:t xml:space="preserve">and </w:t>
      </w:r>
      <w:r w:rsidR="00A73E6F" w:rsidRPr="006B5234">
        <w:rPr>
          <w:rFonts w:ascii="Times New Roman" w:hAnsi="Times New Roman" w:cs="Times New Roman"/>
          <w:sz w:val="24"/>
          <w:szCs w:val="24"/>
          <w:lang w:val="en-GB"/>
        </w:rPr>
        <w:t>Musket Power OD 460</w:t>
      </w:r>
      <w:r w:rsidRPr="006B5234">
        <w:rPr>
          <w:rFonts w:ascii="Times New Roman" w:hAnsi="Times New Roman" w:cs="Times New Roman"/>
          <w:sz w:val="24"/>
          <w:szCs w:val="24"/>
        </w:rPr>
        <w:t xml:space="preserve"> application once the perennial weed </w:t>
      </w:r>
      <w:r w:rsidR="00A73E6F" w:rsidRPr="006B5234">
        <w:rPr>
          <w:rFonts w:ascii="Times New Roman" w:hAnsi="Times New Roman" w:cs="Times New Roman"/>
          <w:sz w:val="24"/>
          <w:szCs w:val="24"/>
        </w:rPr>
        <w:t xml:space="preserve">species </w:t>
      </w:r>
      <w:r w:rsidRPr="006B5234">
        <w:rPr>
          <w:rFonts w:ascii="Times New Roman" w:hAnsi="Times New Roman" w:cs="Times New Roman"/>
          <w:sz w:val="24"/>
          <w:szCs w:val="24"/>
        </w:rPr>
        <w:t xml:space="preserve">controlled, </w:t>
      </w:r>
      <w:r w:rsidR="00A73E6F" w:rsidRPr="006B5234">
        <w:rPr>
          <w:rFonts w:ascii="Times New Roman" w:hAnsi="Times New Roman" w:cs="Times New Roman"/>
          <w:sz w:val="24"/>
          <w:szCs w:val="24"/>
        </w:rPr>
        <w:t xml:space="preserve">in the </w:t>
      </w:r>
      <w:r w:rsidRPr="006B5234">
        <w:rPr>
          <w:rFonts w:ascii="Times New Roman" w:hAnsi="Times New Roman" w:cs="Times New Roman"/>
          <w:sz w:val="24"/>
          <w:szCs w:val="24"/>
        </w:rPr>
        <w:t xml:space="preserve">plots the flora </w:t>
      </w:r>
      <w:r w:rsidR="00A73E6F" w:rsidRPr="006B5234">
        <w:rPr>
          <w:rFonts w:ascii="Times New Roman" w:hAnsi="Times New Roman" w:cs="Times New Roman"/>
          <w:sz w:val="24"/>
          <w:szCs w:val="24"/>
        </w:rPr>
        <w:t xml:space="preserve">were changed </w:t>
      </w:r>
      <w:r w:rsidRPr="006B5234">
        <w:rPr>
          <w:rFonts w:ascii="Times New Roman" w:hAnsi="Times New Roman" w:cs="Times New Roman"/>
          <w:sz w:val="24"/>
          <w:szCs w:val="24"/>
        </w:rPr>
        <w:t xml:space="preserve">into annual weed species and these weed species dominate the plots. </w:t>
      </w:r>
      <w:proofErr w:type="gramStart"/>
      <w:r w:rsidRPr="006B5234">
        <w:rPr>
          <w:rFonts w:ascii="Times New Roman" w:hAnsi="Times New Roman" w:cs="Times New Roman"/>
          <w:sz w:val="24"/>
          <w:szCs w:val="24"/>
        </w:rPr>
        <w:t xml:space="preserve">This </w:t>
      </w:r>
      <w:r w:rsidR="004A5BBB" w:rsidRPr="006B5234">
        <w:rPr>
          <w:rFonts w:ascii="Times New Roman" w:hAnsi="Times New Roman" w:cs="Times New Roman"/>
          <w:sz w:val="24"/>
          <w:szCs w:val="24"/>
        </w:rPr>
        <w:t>circumstances</w:t>
      </w:r>
      <w:proofErr w:type="gramEnd"/>
      <w:r w:rsidR="004A5BBB" w:rsidRPr="006B5234">
        <w:rPr>
          <w:rFonts w:ascii="Times New Roman" w:hAnsi="Times New Roman" w:cs="Times New Roman"/>
          <w:sz w:val="24"/>
          <w:szCs w:val="24"/>
        </w:rPr>
        <w:t xml:space="preserve"> were especially </w:t>
      </w:r>
      <w:r w:rsidRPr="006B5234">
        <w:rPr>
          <w:rFonts w:ascii="Times New Roman" w:hAnsi="Times New Roman" w:cs="Times New Roman"/>
          <w:sz w:val="24"/>
          <w:szCs w:val="24"/>
        </w:rPr>
        <w:t xml:space="preserve">observed on </w:t>
      </w:r>
      <w:r w:rsidR="004A5BBB" w:rsidRPr="006B5234">
        <w:rPr>
          <w:rFonts w:ascii="Times New Roman" w:eastAsia="Times New Roman" w:hAnsi="Times New Roman" w:cs="Times New Roman"/>
          <w:sz w:val="24"/>
          <w:szCs w:val="24"/>
        </w:rPr>
        <w:t xml:space="preserve">Pilot 36% WDG </w:t>
      </w:r>
      <w:r w:rsidR="004A5BBB" w:rsidRPr="006B5234">
        <w:rPr>
          <w:rFonts w:ascii="Times New Roman" w:hAnsi="Times New Roman" w:cs="Times New Roman"/>
          <w:sz w:val="24"/>
          <w:szCs w:val="24"/>
        </w:rPr>
        <w:t xml:space="preserve">sprayed plots. </w:t>
      </w:r>
      <w:r w:rsidR="004A5BBB" w:rsidRPr="006B5234">
        <w:rPr>
          <w:rFonts w:ascii="Times New Roman" w:eastAsia="Times New Roman" w:hAnsi="Times New Roman" w:cs="Times New Roman"/>
          <w:sz w:val="24"/>
          <w:szCs w:val="24"/>
        </w:rPr>
        <w:t>Pilot 36% WDG sprayed plots</w:t>
      </w:r>
      <w:r w:rsidRPr="006B5234">
        <w:rPr>
          <w:rFonts w:ascii="Times New Roman" w:hAnsi="Times New Roman" w:cs="Times New Roman"/>
          <w:sz w:val="24"/>
          <w:szCs w:val="24"/>
        </w:rPr>
        <w:t xml:space="preserve"> still bare land</w:t>
      </w:r>
      <w:r w:rsidR="004A5BBB" w:rsidRPr="006B5234">
        <w:rPr>
          <w:rFonts w:ascii="Times New Roman" w:hAnsi="Times New Roman" w:cs="Times New Roman"/>
          <w:sz w:val="24"/>
          <w:szCs w:val="24"/>
        </w:rPr>
        <w:t xml:space="preserve"> was observed</w:t>
      </w:r>
      <w:r w:rsidRPr="006B5234">
        <w:rPr>
          <w:rFonts w:ascii="Times New Roman" w:hAnsi="Times New Roman" w:cs="Times New Roman"/>
          <w:sz w:val="24"/>
          <w:szCs w:val="24"/>
        </w:rPr>
        <w:t xml:space="preserve">. But some annual weed species with minimum weed population number are observed on the plots sprayed with </w:t>
      </w:r>
      <w:r w:rsidR="004A5BBB" w:rsidRPr="006B5234">
        <w:rPr>
          <w:rFonts w:ascii="Times New Roman" w:hAnsi="Times New Roman" w:cs="Times New Roman"/>
          <w:sz w:val="24"/>
          <w:szCs w:val="24"/>
          <w:lang w:val="en-GB"/>
        </w:rPr>
        <w:t>Musket Power OD 460</w:t>
      </w:r>
      <w:r w:rsidRPr="006B5234">
        <w:rPr>
          <w:rFonts w:ascii="Times New Roman" w:hAnsi="Times New Roman" w:cs="Times New Roman"/>
          <w:sz w:val="24"/>
          <w:szCs w:val="24"/>
        </w:rPr>
        <w:t xml:space="preserve">. The dominate successor weed species were </w:t>
      </w:r>
      <w:r w:rsidRPr="006B5234">
        <w:rPr>
          <w:rFonts w:ascii="Times New Roman" w:hAnsi="Times New Roman" w:cs="Times New Roman"/>
          <w:i/>
          <w:sz w:val="24"/>
          <w:szCs w:val="24"/>
        </w:rPr>
        <w:t xml:space="preserve">Xanthium </w:t>
      </w:r>
      <w:proofErr w:type="spellStart"/>
      <w:r w:rsidRPr="006B5234">
        <w:rPr>
          <w:rFonts w:ascii="Times New Roman" w:hAnsi="Times New Roman" w:cs="Times New Roman"/>
          <w:i/>
          <w:sz w:val="24"/>
          <w:szCs w:val="24"/>
        </w:rPr>
        <w:t>strumarium</w:t>
      </w:r>
      <w:proofErr w:type="spellEnd"/>
      <w:r w:rsidR="00FA3662" w:rsidRPr="006B5234">
        <w:rPr>
          <w:rFonts w:ascii="Times New Roman" w:hAnsi="Times New Roman" w:cs="Times New Roman"/>
          <w:i/>
          <w:sz w:val="24"/>
          <w:szCs w:val="24"/>
        </w:rPr>
        <w:t xml:space="preserve">, </w:t>
      </w:r>
      <w:proofErr w:type="spellStart"/>
      <w:r w:rsidR="00FA3662" w:rsidRPr="006B5234">
        <w:rPr>
          <w:rFonts w:ascii="Times New Roman" w:hAnsi="Times New Roman" w:cs="Times New Roman"/>
          <w:i/>
          <w:sz w:val="24"/>
          <w:szCs w:val="24"/>
        </w:rPr>
        <w:t>Galinsoga</w:t>
      </w:r>
      <w:proofErr w:type="spellEnd"/>
      <w:r w:rsidR="00FA3662" w:rsidRPr="006B5234">
        <w:rPr>
          <w:rFonts w:ascii="Times New Roman" w:hAnsi="Times New Roman" w:cs="Times New Roman"/>
          <w:i/>
          <w:sz w:val="24"/>
          <w:szCs w:val="24"/>
        </w:rPr>
        <w:t xml:space="preserve"> </w:t>
      </w:r>
      <w:proofErr w:type="spellStart"/>
      <w:r w:rsidR="00FA3662" w:rsidRPr="006B5234">
        <w:rPr>
          <w:rFonts w:ascii="Times New Roman" w:hAnsi="Times New Roman" w:cs="Times New Roman"/>
          <w:i/>
          <w:sz w:val="24"/>
          <w:szCs w:val="24"/>
        </w:rPr>
        <w:t>parviflora</w:t>
      </w:r>
      <w:proofErr w:type="spellEnd"/>
      <w:r w:rsidR="00FA3662" w:rsidRPr="006B5234">
        <w:rPr>
          <w:rFonts w:ascii="Times New Roman" w:hAnsi="Times New Roman" w:cs="Times New Roman"/>
          <w:i/>
          <w:sz w:val="24"/>
          <w:szCs w:val="24"/>
        </w:rPr>
        <w:t xml:space="preserve">, </w:t>
      </w:r>
      <w:proofErr w:type="spellStart"/>
      <w:r w:rsidR="00FA3662" w:rsidRPr="006B5234">
        <w:rPr>
          <w:rFonts w:ascii="Times New Roman" w:hAnsi="Times New Roman" w:cs="Times New Roman"/>
          <w:i/>
          <w:sz w:val="24"/>
          <w:szCs w:val="24"/>
        </w:rPr>
        <w:t>Bidens</w:t>
      </w:r>
      <w:proofErr w:type="spellEnd"/>
      <w:r w:rsidR="00FA3662" w:rsidRPr="006B5234">
        <w:rPr>
          <w:rFonts w:ascii="Times New Roman" w:hAnsi="Times New Roman" w:cs="Times New Roman"/>
          <w:i/>
          <w:sz w:val="24"/>
          <w:szCs w:val="24"/>
        </w:rPr>
        <w:t xml:space="preserve"> </w:t>
      </w:r>
      <w:proofErr w:type="spellStart"/>
      <w:r w:rsidR="00FA3662" w:rsidRPr="006B5234">
        <w:rPr>
          <w:rFonts w:ascii="Times New Roman" w:hAnsi="Times New Roman" w:cs="Times New Roman"/>
          <w:i/>
          <w:sz w:val="24"/>
          <w:szCs w:val="24"/>
        </w:rPr>
        <w:t>pilosa</w:t>
      </w:r>
      <w:proofErr w:type="spellEnd"/>
      <w:r w:rsidR="00FA3662" w:rsidRPr="006B5234">
        <w:rPr>
          <w:rFonts w:ascii="Times New Roman" w:hAnsi="Times New Roman" w:cs="Times New Roman"/>
          <w:i/>
          <w:sz w:val="24"/>
          <w:szCs w:val="24"/>
        </w:rPr>
        <w:t xml:space="preserve">, </w:t>
      </w:r>
      <w:proofErr w:type="spellStart"/>
      <w:r w:rsidR="00FA3662" w:rsidRPr="006B5234">
        <w:rPr>
          <w:rFonts w:ascii="Times New Roman" w:hAnsi="Times New Roman" w:cs="Times New Roman"/>
          <w:i/>
          <w:iCs/>
          <w:sz w:val="24"/>
          <w:szCs w:val="24"/>
        </w:rPr>
        <w:t>Avena</w:t>
      </w:r>
      <w:proofErr w:type="spellEnd"/>
      <w:r w:rsidR="00FA3662" w:rsidRPr="006B5234">
        <w:rPr>
          <w:rFonts w:ascii="Times New Roman" w:hAnsi="Times New Roman" w:cs="Times New Roman"/>
          <w:i/>
          <w:iCs/>
          <w:sz w:val="24"/>
          <w:szCs w:val="24"/>
        </w:rPr>
        <w:t xml:space="preserve"> </w:t>
      </w:r>
      <w:proofErr w:type="spellStart"/>
      <w:r w:rsidR="00FA3662" w:rsidRPr="006B5234">
        <w:rPr>
          <w:rFonts w:ascii="Times New Roman" w:hAnsi="Times New Roman" w:cs="Times New Roman"/>
          <w:i/>
          <w:iCs/>
          <w:sz w:val="24"/>
          <w:szCs w:val="24"/>
        </w:rPr>
        <w:t>fatua</w:t>
      </w:r>
      <w:proofErr w:type="spellEnd"/>
      <w:r w:rsidR="00FA3662" w:rsidRPr="006B5234">
        <w:rPr>
          <w:rFonts w:ascii="Times New Roman" w:hAnsi="Times New Roman" w:cs="Times New Roman"/>
          <w:i/>
          <w:iCs/>
          <w:sz w:val="24"/>
          <w:szCs w:val="24"/>
        </w:rPr>
        <w:t xml:space="preserve">, </w:t>
      </w:r>
      <w:proofErr w:type="spellStart"/>
      <w:r w:rsidR="00FA3662" w:rsidRPr="006B5234">
        <w:rPr>
          <w:rFonts w:ascii="Times New Roman" w:hAnsi="Times New Roman" w:cs="Times New Roman"/>
          <w:i/>
          <w:iCs/>
          <w:sz w:val="24"/>
          <w:szCs w:val="24"/>
        </w:rPr>
        <w:t>Sonchus</w:t>
      </w:r>
      <w:proofErr w:type="spellEnd"/>
      <w:r w:rsidR="00FA3662" w:rsidRPr="006B5234">
        <w:rPr>
          <w:rFonts w:ascii="Times New Roman" w:hAnsi="Times New Roman" w:cs="Times New Roman"/>
          <w:i/>
          <w:iCs/>
          <w:sz w:val="24"/>
          <w:szCs w:val="24"/>
        </w:rPr>
        <w:t xml:space="preserve"> asper, </w:t>
      </w:r>
      <w:r w:rsidR="00FA3662" w:rsidRPr="006B5234">
        <w:rPr>
          <w:rFonts w:ascii="Times New Roman" w:hAnsi="Times New Roman" w:cs="Times New Roman"/>
          <w:i/>
          <w:sz w:val="24"/>
          <w:szCs w:val="24"/>
        </w:rPr>
        <w:t xml:space="preserve">Amaranthus </w:t>
      </w:r>
      <w:proofErr w:type="spellStart"/>
      <w:r w:rsidR="00FA3662" w:rsidRPr="006B5234">
        <w:rPr>
          <w:rFonts w:ascii="Times New Roman" w:hAnsi="Times New Roman" w:cs="Times New Roman"/>
          <w:i/>
          <w:sz w:val="24"/>
          <w:szCs w:val="24"/>
        </w:rPr>
        <w:t>graecizans</w:t>
      </w:r>
      <w:proofErr w:type="spellEnd"/>
      <w:r w:rsidR="00FA3662" w:rsidRPr="006B5234">
        <w:rPr>
          <w:rFonts w:ascii="Times New Roman" w:hAnsi="Times New Roman" w:cs="Times New Roman"/>
          <w:i/>
          <w:sz w:val="24"/>
          <w:szCs w:val="24"/>
        </w:rPr>
        <w:t xml:space="preserve">, </w:t>
      </w:r>
      <w:proofErr w:type="spellStart"/>
      <w:r w:rsidR="00FA3662" w:rsidRPr="006B5234">
        <w:rPr>
          <w:rFonts w:ascii="Times New Roman" w:hAnsi="Times New Roman" w:cs="Times New Roman"/>
          <w:i/>
          <w:sz w:val="24"/>
          <w:szCs w:val="24"/>
        </w:rPr>
        <w:t>Trifolium</w:t>
      </w:r>
      <w:proofErr w:type="spellEnd"/>
      <w:r w:rsidR="00FA3662" w:rsidRPr="006B5234">
        <w:rPr>
          <w:rFonts w:ascii="Times New Roman" w:hAnsi="Times New Roman" w:cs="Times New Roman"/>
          <w:i/>
          <w:sz w:val="24"/>
          <w:szCs w:val="24"/>
        </w:rPr>
        <w:t xml:space="preserve"> </w:t>
      </w:r>
      <w:proofErr w:type="spellStart"/>
      <w:r w:rsidR="00FA3662" w:rsidRPr="006B5234">
        <w:rPr>
          <w:rFonts w:ascii="Times New Roman" w:hAnsi="Times New Roman" w:cs="Times New Roman"/>
          <w:i/>
          <w:sz w:val="24"/>
          <w:szCs w:val="24"/>
        </w:rPr>
        <w:t>rueppellianum</w:t>
      </w:r>
      <w:proofErr w:type="spellEnd"/>
      <w:r w:rsidR="00FA3662" w:rsidRPr="006B5234">
        <w:rPr>
          <w:rFonts w:ascii="Times New Roman" w:hAnsi="Times New Roman" w:cs="Times New Roman"/>
          <w:i/>
          <w:sz w:val="24"/>
          <w:szCs w:val="24"/>
        </w:rPr>
        <w:t xml:space="preserve">, </w:t>
      </w:r>
      <w:r w:rsidR="00FA3662" w:rsidRPr="006B5234">
        <w:rPr>
          <w:rFonts w:ascii="Times New Roman" w:hAnsi="Times New Roman" w:cs="Times New Roman"/>
          <w:sz w:val="24"/>
          <w:szCs w:val="24"/>
        </w:rPr>
        <w:t>and Unidentified weed species</w:t>
      </w:r>
      <w:r w:rsidRPr="006B5234">
        <w:rPr>
          <w:rFonts w:ascii="Times New Roman" w:hAnsi="Times New Roman" w:cs="Times New Roman"/>
          <w:i/>
          <w:sz w:val="24"/>
          <w:szCs w:val="24"/>
        </w:rPr>
        <w:t>.</w:t>
      </w:r>
      <w:r w:rsidRPr="006B5234">
        <w:rPr>
          <w:rFonts w:ascii="Times New Roman" w:hAnsi="Times New Roman" w:cs="Times New Roman"/>
          <w:sz w:val="24"/>
          <w:szCs w:val="24"/>
        </w:rPr>
        <w:t xml:space="preserve"> </w:t>
      </w:r>
      <w:proofErr w:type="spellStart"/>
      <w:r w:rsidR="008D38AB" w:rsidRPr="006B5234">
        <w:rPr>
          <w:rStyle w:val="A1"/>
          <w:rFonts w:ascii="Times New Roman" w:hAnsi="Times New Roman" w:cs="Times New Roman"/>
          <w:color w:val="auto"/>
          <w:sz w:val="24"/>
          <w:szCs w:val="24"/>
        </w:rPr>
        <w:t>Akobundu</w:t>
      </w:r>
      <w:proofErr w:type="spellEnd"/>
      <w:r w:rsidR="008D38AB" w:rsidRPr="006B5234">
        <w:rPr>
          <w:rStyle w:val="A1"/>
          <w:rFonts w:ascii="Times New Roman" w:hAnsi="Times New Roman" w:cs="Times New Roman"/>
          <w:color w:val="auto"/>
          <w:sz w:val="24"/>
          <w:szCs w:val="24"/>
        </w:rPr>
        <w:t xml:space="preserve"> (1987) and Ayeni (1991) </w:t>
      </w:r>
      <w:r w:rsidRPr="006B5234">
        <w:rPr>
          <w:rFonts w:ascii="Times New Roman" w:hAnsi="Times New Roman" w:cs="Times New Roman"/>
          <w:sz w:val="24"/>
          <w:szCs w:val="24"/>
        </w:rPr>
        <w:t>report</w:t>
      </w:r>
      <w:r w:rsidR="008D38AB" w:rsidRPr="006B5234">
        <w:rPr>
          <w:rFonts w:ascii="Times New Roman" w:hAnsi="Times New Roman" w:cs="Times New Roman"/>
          <w:sz w:val="24"/>
          <w:szCs w:val="24"/>
        </w:rPr>
        <w:t>ed that</w:t>
      </w:r>
      <w:r w:rsidRPr="006B5234">
        <w:rPr>
          <w:rFonts w:ascii="Times New Roman" w:hAnsi="Times New Roman" w:cs="Times New Roman"/>
          <w:sz w:val="24"/>
          <w:szCs w:val="24"/>
        </w:rPr>
        <w:t xml:space="preserve"> these successor weed species are abundant in the seed bank by the time the dense weed cover is removed and once the dense weed cover removed they get sum light reach to the ground and this may favorable the germination and growth of these wee</w:t>
      </w:r>
      <w:r w:rsidR="008D38AB" w:rsidRPr="006B5234">
        <w:rPr>
          <w:rFonts w:ascii="Times New Roman" w:hAnsi="Times New Roman" w:cs="Times New Roman"/>
          <w:sz w:val="24"/>
          <w:szCs w:val="24"/>
        </w:rPr>
        <w:t>ds</w:t>
      </w:r>
      <w:r w:rsidRPr="006B5234">
        <w:rPr>
          <w:rFonts w:ascii="Times New Roman" w:hAnsi="Times New Roman" w:cs="Times New Roman"/>
          <w:sz w:val="24"/>
          <w:szCs w:val="24"/>
        </w:rPr>
        <w:t>. Once these weeds emerge and grow up, the weed species can be controlled easily by other cultural methods or using low rates of contact or systemic herbicides. The advantage of flora change into soft annual weeds can be seen in terms of the time taken for weeding and these soft annual broad leaf weeds require less tim</w:t>
      </w:r>
      <w:r w:rsidR="009F7867">
        <w:rPr>
          <w:rFonts w:ascii="Times New Roman" w:hAnsi="Times New Roman" w:cs="Times New Roman"/>
          <w:sz w:val="24"/>
          <w:szCs w:val="24"/>
        </w:rPr>
        <w:t xml:space="preserve">e for weeding. </w:t>
      </w:r>
    </w:p>
    <w:p w:rsidR="00A74680" w:rsidRDefault="00A74680" w:rsidP="00A51830">
      <w:pPr>
        <w:pStyle w:val="NoSpacing"/>
        <w:spacing w:after="240"/>
        <w:jc w:val="both"/>
        <w:rPr>
          <w:rFonts w:ascii="Times New Roman" w:hAnsi="Times New Roman" w:cs="Times New Roman"/>
          <w:sz w:val="24"/>
          <w:szCs w:val="24"/>
        </w:rPr>
      </w:pPr>
    </w:p>
    <w:p w:rsidR="00A74680" w:rsidRDefault="00A74680" w:rsidP="00A51830">
      <w:pPr>
        <w:pStyle w:val="NoSpacing"/>
        <w:spacing w:after="240"/>
        <w:jc w:val="both"/>
        <w:rPr>
          <w:rFonts w:ascii="Times New Roman" w:hAnsi="Times New Roman" w:cs="Times New Roman"/>
          <w:sz w:val="24"/>
          <w:szCs w:val="24"/>
        </w:rPr>
      </w:pPr>
    </w:p>
    <w:p w:rsidR="00E90ABA" w:rsidRPr="006B5234" w:rsidRDefault="00E90ABA" w:rsidP="00A51830">
      <w:pPr>
        <w:pStyle w:val="NoSpacing"/>
        <w:jc w:val="both"/>
        <w:rPr>
          <w:rFonts w:ascii="Times New Roman" w:hAnsi="Times New Roman" w:cs="Times New Roman"/>
          <w:sz w:val="24"/>
          <w:szCs w:val="24"/>
        </w:rPr>
      </w:pPr>
      <w:r w:rsidRPr="006B5234">
        <w:rPr>
          <w:rFonts w:ascii="Times New Roman" w:hAnsi="Times New Roman" w:cs="Times New Roman"/>
          <w:sz w:val="24"/>
          <w:szCs w:val="24"/>
        </w:rPr>
        <w:lastRenderedPageBreak/>
        <w:t xml:space="preserve">Table 6. Mean effects of </w:t>
      </w:r>
      <w:r w:rsidR="00F962EF" w:rsidRPr="006B5234">
        <w:rPr>
          <w:rFonts w:ascii="Times New Roman" w:eastAsia="Times New Roman" w:hAnsi="Times New Roman" w:cs="Times New Roman"/>
          <w:sz w:val="24"/>
          <w:szCs w:val="24"/>
        </w:rPr>
        <w:t>Pilot 36% WDG</w:t>
      </w:r>
      <w:r w:rsidR="00F962EF" w:rsidRPr="006B5234">
        <w:rPr>
          <w:rFonts w:ascii="Times New Roman" w:hAnsi="Times New Roman" w:cs="Times New Roman"/>
          <w:sz w:val="24"/>
          <w:szCs w:val="24"/>
        </w:rPr>
        <w:t xml:space="preserve"> </w:t>
      </w:r>
      <w:r w:rsidRPr="006B5234">
        <w:rPr>
          <w:rFonts w:ascii="Times New Roman" w:hAnsi="Times New Roman" w:cs="Times New Roman"/>
          <w:sz w:val="24"/>
          <w:szCs w:val="24"/>
        </w:rPr>
        <w:t xml:space="preserve">and </w:t>
      </w:r>
      <w:r w:rsidR="00F962EF" w:rsidRPr="006B5234">
        <w:rPr>
          <w:rFonts w:ascii="Times New Roman" w:hAnsi="Times New Roman" w:cs="Times New Roman"/>
          <w:sz w:val="24"/>
        </w:rPr>
        <w:t xml:space="preserve">Musket Power OD 460 </w:t>
      </w:r>
      <w:r w:rsidRPr="006B5234">
        <w:rPr>
          <w:rFonts w:ascii="Times New Roman" w:hAnsi="Times New Roman" w:cs="Times New Roman"/>
          <w:sz w:val="24"/>
          <w:szCs w:val="24"/>
        </w:rPr>
        <w:t xml:space="preserve">on weed shift 60 days after herbicide application across the locations in </w:t>
      </w:r>
      <w:r w:rsidR="00126EA8" w:rsidRPr="006B5234">
        <w:rPr>
          <w:rFonts w:ascii="Times New Roman" w:hAnsi="Times New Roman" w:cs="Times New Roman"/>
          <w:sz w:val="24"/>
          <w:szCs w:val="24"/>
        </w:rPr>
        <w:t>SNNPRs</w:t>
      </w:r>
    </w:p>
    <w:tbl>
      <w:tblPr>
        <w:tblStyle w:val="LightShading1"/>
        <w:tblW w:w="0" w:type="auto"/>
        <w:tblLook w:val="04A0" w:firstRow="1" w:lastRow="0" w:firstColumn="1" w:lastColumn="0" w:noHBand="0" w:noVBand="1"/>
      </w:tblPr>
      <w:tblGrid>
        <w:gridCol w:w="1980"/>
        <w:gridCol w:w="2520"/>
        <w:gridCol w:w="1350"/>
        <w:gridCol w:w="900"/>
        <w:gridCol w:w="3108"/>
      </w:tblGrid>
      <w:tr w:rsidR="00E90ABA" w:rsidRPr="00705B46" w:rsidTr="009F7867">
        <w:trPr>
          <w:cnfStyle w:val="100000000000" w:firstRow="1" w:lastRow="0" w:firstColumn="0" w:lastColumn="0" w:oddVBand="0" w:evenVBand="0" w:oddHBand="0"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1980" w:type="dxa"/>
            <w:tcBorders>
              <w:right w:val="single" w:sz="4" w:space="0" w:color="auto"/>
            </w:tcBorders>
            <w:shd w:val="clear" w:color="auto" w:fill="auto"/>
          </w:tcPr>
          <w:p w:rsidR="00E90ABA" w:rsidRPr="00705B46" w:rsidRDefault="00E90ABA" w:rsidP="00A51830">
            <w:pPr>
              <w:rPr>
                <w:rFonts w:ascii="Times New Roman" w:hAnsi="Times New Roman" w:cs="Times New Roman"/>
                <w:sz w:val="24"/>
                <w:szCs w:val="24"/>
              </w:rPr>
            </w:pPr>
            <w:r w:rsidRPr="00705B46">
              <w:rPr>
                <w:rFonts w:ascii="Times New Roman" w:hAnsi="Times New Roman" w:cs="Times New Roman"/>
                <w:sz w:val="24"/>
                <w:szCs w:val="24"/>
              </w:rPr>
              <w:t xml:space="preserve">Treatments </w:t>
            </w:r>
          </w:p>
        </w:tc>
        <w:tc>
          <w:tcPr>
            <w:tcW w:w="4770" w:type="dxa"/>
            <w:gridSpan w:val="3"/>
            <w:tcBorders>
              <w:left w:val="single" w:sz="4" w:space="0" w:color="auto"/>
              <w:right w:val="single" w:sz="4" w:space="0" w:color="auto"/>
            </w:tcBorders>
            <w:shd w:val="clear" w:color="auto" w:fill="auto"/>
          </w:tcPr>
          <w:p w:rsidR="00E90ABA" w:rsidRPr="00705B46" w:rsidRDefault="00E90ABA" w:rsidP="00A5183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5B46">
              <w:rPr>
                <w:rFonts w:ascii="Times New Roman" w:hAnsi="Times New Roman" w:cs="Times New Roman"/>
                <w:sz w:val="24"/>
                <w:szCs w:val="24"/>
              </w:rPr>
              <w:t>Weed cover (%)</w:t>
            </w:r>
          </w:p>
        </w:tc>
        <w:tc>
          <w:tcPr>
            <w:tcW w:w="3108" w:type="dxa"/>
            <w:tcBorders>
              <w:left w:val="single" w:sz="4" w:space="0" w:color="auto"/>
            </w:tcBorders>
            <w:shd w:val="clear" w:color="auto" w:fill="auto"/>
          </w:tcPr>
          <w:p w:rsidR="00E90ABA" w:rsidRPr="00705B46" w:rsidRDefault="00E90ABA" w:rsidP="00A5183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5B46">
              <w:rPr>
                <w:rFonts w:ascii="Times New Roman" w:hAnsi="Times New Roman" w:cs="Times New Roman"/>
                <w:sz w:val="24"/>
                <w:szCs w:val="24"/>
              </w:rPr>
              <w:t xml:space="preserve">Remark </w:t>
            </w:r>
          </w:p>
        </w:tc>
      </w:tr>
      <w:tr w:rsidR="003F5F6E" w:rsidRPr="00705B46" w:rsidTr="009F7867">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1980" w:type="dxa"/>
            <w:vMerge w:val="restart"/>
            <w:shd w:val="clear" w:color="auto" w:fill="auto"/>
          </w:tcPr>
          <w:p w:rsidR="003F5F6E" w:rsidRPr="00705B46" w:rsidRDefault="003F5F6E" w:rsidP="00A51830">
            <w:pPr>
              <w:rPr>
                <w:rFonts w:ascii="Times New Roman" w:hAnsi="Times New Roman" w:cs="Times New Roman"/>
                <w:b w:val="0"/>
                <w:sz w:val="24"/>
                <w:szCs w:val="24"/>
              </w:rPr>
            </w:pPr>
            <w:r w:rsidRPr="00705B46">
              <w:rPr>
                <w:rFonts w:ascii="Times New Roman" w:hAnsi="Times New Roman" w:cs="Times New Roman"/>
                <w:b w:val="0"/>
                <w:sz w:val="24"/>
                <w:szCs w:val="24"/>
              </w:rPr>
              <w:t xml:space="preserve"> </w:t>
            </w:r>
            <w:r w:rsidRPr="00705B46">
              <w:rPr>
                <w:rFonts w:ascii="Times New Roman" w:eastAsia="Times New Roman" w:hAnsi="Times New Roman" w:cs="Times New Roman"/>
                <w:b w:val="0"/>
                <w:sz w:val="24"/>
                <w:szCs w:val="24"/>
              </w:rPr>
              <w:t>Pilot 36% WDG</w:t>
            </w:r>
          </w:p>
        </w:tc>
        <w:tc>
          <w:tcPr>
            <w:tcW w:w="2520" w:type="dxa"/>
            <w:vMerge w:val="restart"/>
            <w:shd w:val="clear" w:color="auto" w:fill="auto"/>
          </w:tcPr>
          <w:p w:rsidR="003F5F6E" w:rsidRPr="00705B46" w:rsidRDefault="003F5F6E"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05B46">
              <w:rPr>
                <w:rFonts w:ascii="Times New Roman" w:hAnsi="Times New Roman" w:cs="Times New Roman"/>
                <w:sz w:val="24"/>
                <w:szCs w:val="24"/>
              </w:rPr>
              <w:t>Before herbicide application</w:t>
            </w:r>
          </w:p>
        </w:tc>
        <w:tc>
          <w:tcPr>
            <w:tcW w:w="1350" w:type="dxa"/>
            <w:shd w:val="clear" w:color="auto" w:fill="auto"/>
          </w:tcPr>
          <w:p w:rsidR="003F5F6E" w:rsidRPr="00705B46" w:rsidRDefault="003F5F6E"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05B46">
              <w:rPr>
                <w:rFonts w:ascii="Times New Roman" w:hAnsi="Times New Roman" w:cs="Times New Roman"/>
                <w:sz w:val="24"/>
                <w:szCs w:val="24"/>
              </w:rPr>
              <w:t xml:space="preserve">Annual </w:t>
            </w:r>
          </w:p>
        </w:tc>
        <w:tc>
          <w:tcPr>
            <w:tcW w:w="900" w:type="dxa"/>
            <w:shd w:val="clear" w:color="auto" w:fill="auto"/>
          </w:tcPr>
          <w:p w:rsidR="003F5F6E" w:rsidRPr="00705B46" w:rsidRDefault="003F5F6E"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05B46">
              <w:rPr>
                <w:rFonts w:ascii="Times New Roman" w:hAnsi="Times New Roman" w:cs="Times New Roman"/>
                <w:sz w:val="24"/>
                <w:szCs w:val="24"/>
              </w:rPr>
              <w:t>80.77</w:t>
            </w:r>
          </w:p>
        </w:tc>
        <w:tc>
          <w:tcPr>
            <w:tcW w:w="3108" w:type="dxa"/>
            <w:vMerge w:val="restart"/>
            <w:shd w:val="clear" w:color="auto" w:fill="auto"/>
          </w:tcPr>
          <w:p w:rsidR="003F5F6E" w:rsidRPr="00705B46" w:rsidRDefault="003F5F6E"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05B46">
              <w:rPr>
                <w:rFonts w:ascii="Times New Roman" w:hAnsi="Times New Roman" w:cs="Times New Roman"/>
                <w:sz w:val="24"/>
                <w:szCs w:val="24"/>
              </w:rPr>
              <w:t>All we</w:t>
            </w:r>
            <w:r w:rsidR="00221BE1">
              <w:rPr>
                <w:rFonts w:ascii="Times New Roman" w:hAnsi="Times New Roman" w:cs="Times New Roman"/>
                <w:sz w:val="24"/>
                <w:szCs w:val="24"/>
              </w:rPr>
              <w:t xml:space="preserve">ed species types, siege, grass </w:t>
            </w:r>
            <w:r w:rsidRPr="00705B46">
              <w:rPr>
                <w:rFonts w:ascii="Times New Roman" w:hAnsi="Times New Roman" w:cs="Times New Roman"/>
                <w:sz w:val="24"/>
                <w:szCs w:val="24"/>
              </w:rPr>
              <w:t>and broad leaf</w:t>
            </w:r>
          </w:p>
        </w:tc>
      </w:tr>
      <w:tr w:rsidR="003F5F6E" w:rsidRPr="00705B46" w:rsidTr="009F7867">
        <w:trPr>
          <w:trHeight w:val="143"/>
        </w:trPr>
        <w:tc>
          <w:tcPr>
            <w:cnfStyle w:val="001000000000" w:firstRow="0" w:lastRow="0" w:firstColumn="1" w:lastColumn="0" w:oddVBand="0" w:evenVBand="0" w:oddHBand="0" w:evenHBand="0" w:firstRowFirstColumn="0" w:firstRowLastColumn="0" w:lastRowFirstColumn="0" w:lastRowLastColumn="0"/>
            <w:tcW w:w="1980" w:type="dxa"/>
            <w:vMerge/>
            <w:shd w:val="clear" w:color="auto" w:fill="auto"/>
          </w:tcPr>
          <w:p w:rsidR="003F5F6E" w:rsidRPr="00705B46" w:rsidRDefault="003F5F6E" w:rsidP="00A51830">
            <w:pPr>
              <w:rPr>
                <w:rFonts w:ascii="Times New Roman" w:hAnsi="Times New Roman" w:cs="Times New Roman"/>
                <w:b w:val="0"/>
                <w:sz w:val="24"/>
                <w:szCs w:val="24"/>
              </w:rPr>
            </w:pPr>
          </w:p>
        </w:tc>
        <w:tc>
          <w:tcPr>
            <w:tcW w:w="2520" w:type="dxa"/>
            <w:vMerge/>
            <w:tcBorders>
              <w:bottom w:val="single" w:sz="4" w:space="0" w:color="auto"/>
            </w:tcBorders>
            <w:shd w:val="clear" w:color="auto" w:fill="auto"/>
          </w:tcPr>
          <w:p w:rsidR="003F5F6E" w:rsidRPr="00705B46" w:rsidRDefault="003F5F6E"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50" w:type="dxa"/>
            <w:tcBorders>
              <w:bottom w:val="single" w:sz="4" w:space="0" w:color="auto"/>
            </w:tcBorders>
            <w:shd w:val="clear" w:color="auto" w:fill="auto"/>
          </w:tcPr>
          <w:p w:rsidR="003F5F6E" w:rsidRPr="00705B46" w:rsidRDefault="003F5F6E"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5B46">
              <w:rPr>
                <w:rFonts w:ascii="Times New Roman" w:hAnsi="Times New Roman" w:cs="Times New Roman"/>
                <w:sz w:val="24"/>
                <w:szCs w:val="24"/>
              </w:rPr>
              <w:t xml:space="preserve">Perennial </w:t>
            </w:r>
          </w:p>
        </w:tc>
        <w:tc>
          <w:tcPr>
            <w:tcW w:w="900" w:type="dxa"/>
            <w:tcBorders>
              <w:bottom w:val="single" w:sz="4" w:space="0" w:color="auto"/>
            </w:tcBorders>
            <w:shd w:val="clear" w:color="auto" w:fill="auto"/>
          </w:tcPr>
          <w:p w:rsidR="003F5F6E" w:rsidRPr="00705B46" w:rsidRDefault="003F5F6E"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5B46">
              <w:rPr>
                <w:rFonts w:ascii="Times New Roman" w:hAnsi="Times New Roman" w:cs="Times New Roman"/>
                <w:sz w:val="24"/>
                <w:szCs w:val="24"/>
              </w:rPr>
              <w:t>19.23</w:t>
            </w:r>
          </w:p>
        </w:tc>
        <w:tc>
          <w:tcPr>
            <w:tcW w:w="3108" w:type="dxa"/>
            <w:vMerge/>
            <w:shd w:val="clear" w:color="auto" w:fill="auto"/>
          </w:tcPr>
          <w:p w:rsidR="003F5F6E" w:rsidRPr="00705B46" w:rsidRDefault="003F5F6E"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3F5F6E" w:rsidRPr="00705B46" w:rsidTr="00221BE1">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980" w:type="dxa"/>
            <w:vMerge/>
            <w:shd w:val="clear" w:color="auto" w:fill="auto"/>
          </w:tcPr>
          <w:p w:rsidR="003F5F6E" w:rsidRPr="00705B46" w:rsidRDefault="003F5F6E" w:rsidP="00A51830">
            <w:pPr>
              <w:rPr>
                <w:rFonts w:ascii="Times New Roman" w:hAnsi="Times New Roman" w:cs="Times New Roman"/>
                <w:b w:val="0"/>
                <w:sz w:val="24"/>
                <w:szCs w:val="24"/>
              </w:rPr>
            </w:pPr>
          </w:p>
        </w:tc>
        <w:tc>
          <w:tcPr>
            <w:tcW w:w="2520" w:type="dxa"/>
            <w:vMerge w:val="restart"/>
            <w:tcBorders>
              <w:top w:val="single" w:sz="4" w:space="0" w:color="auto"/>
            </w:tcBorders>
            <w:shd w:val="clear" w:color="auto" w:fill="auto"/>
          </w:tcPr>
          <w:p w:rsidR="003F5F6E" w:rsidRPr="00705B46" w:rsidRDefault="00705B46"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After 60 days herbicide </w:t>
            </w:r>
            <w:r w:rsidR="003F5F6E" w:rsidRPr="00705B46">
              <w:rPr>
                <w:rFonts w:ascii="Times New Roman" w:hAnsi="Times New Roman" w:cs="Times New Roman"/>
                <w:sz w:val="24"/>
                <w:szCs w:val="24"/>
              </w:rPr>
              <w:t>application</w:t>
            </w:r>
          </w:p>
        </w:tc>
        <w:tc>
          <w:tcPr>
            <w:tcW w:w="1350" w:type="dxa"/>
            <w:tcBorders>
              <w:top w:val="single" w:sz="4" w:space="0" w:color="auto"/>
              <w:bottom w:val="single" w:sz="4" w:space="0" w:color="auto"/>
            </w:tcBorders>
            <w:shd w:val="clear" w:color="auto" w:fill="auto"/>
          </w:tcPr>
          <w:p w:rsidR="003F5F6E" w:rsidRPr="00705B46" w:rsidRDefault="003F5F6E"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05B46">
              <w:rPr>
                <w:rFonts w:ascii="Times New Roman" w:hAnsi="Times New Roman" w:cs="Times New Roman"/>
                <w:sz w:val="24"/>
                <w:szCs w:val="24"/>
              </w:rPr>
              <w:t xml:space="preserve">Annual </w:t>
            </w:r>
          </w:p>
        </w:tc>
        <w:tc>
          <w:tcPr>
            <w:tcW w:w="900" w:type="dxa"/>
            <w:tcBorders>
              <w:top w:val="single" w:sz="4" w:space="0" w:color="auto"/>
              <w:bottom w:val="single" w:sz="4" w:space="0" w:color="auto"/>
            </w:tcBorders>
            <w:shd w:val="clear" w:color="auto" w:fill="auto"/>
          </w:tcPr>
          <w:p w:rsidR="003F5F6E" w:rsidRPr="00705B46" w:rsidRDefault="00787EE1"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05B46">
              <w:rPr>
                <w:rFonts w:ascii="Times New Roman" w:hAnsi="Times New Roman" w:cs="Times New Roman"/>
                <w:sz w:val="24"/>
                <w:szCs w:val="24"/>
              </w:rPr>
              <w:t>1.88</w:t>
            </w:r>
          </w:p>
        </w:tc>
        <w:tc>
          <w:tcPr>
            <w:tcW w:w="3108" w:type="dxa"/>
            <w:vMerge/>
            <w:shd w:val="clear" w:color="auto" w:fill="auto"/>
          </w:tcPr>
          <w:p w:rsidR="003F5F6E" w:rsidRPr="00705B46" w:rsidRDefault="003F5F6E"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3F5F6E" w:rsidRPr="00705B46" w:rsidTr="009F7867">
        <w:trPr>
          <w:trHeight w:val="143"/>
        </w:trPr>
        <w:tc>
          <w:tcPr>
            <w:cnfStyle w:val="001000000000" w:firstRow="0" w:lastRow="0" w:firstColumn="1" w:lastColumn="0" w:oddVBand="0" w:evenVBand="0" w:oddHBand="0" w:evenHBand="0" w:firstRowFirstColumn="0" w:firstRowLastColumn="0" w:lastRowFirstColumn="0" w:lastRowLastColumn="0"/>
            <w:tcW w:w="1980" w:type="dxa"/>
            <w:vMerge/>
            <w:tcBorders>
              <w:bottom w:val="single" w:sz="4" w:space="0" w:color="auto"/>
            </w:tcBorders>
            <w:shd w:val="clear" w:color="auto" w:fill="auto"/>
          </w:tcPr>
          <w:p w:rsidR="003F5F6E" w:rsidRPr="00705B46" w:rsidRDefault="003F5F6E" w:rsidP="00A51830">
            <w:pPr>
              <w:rPr>
                <w:rFonts w:ascii="Times New Roman" w:hAnsi="Times New Roman" w:cs="Times New Roman"/>
                <w:b w:val="0"/>
                <w:sz w:val="24"/>
                <w:szCs w:val="24"/>
              </w:rPr>
            </w:pPr>
          </w:p>
        </w:tc>
        <w:tc>
          <w:tcPr>
            <w:tcW w:w="2520" w:type="dxa"/>
            <w:vMerge/>
            <w:tcBorders>
              <w:bottom w:val="single" w:sz="4" w:space="0" w:color="auto"/>
            </w:tcBorders>
            <w:shd w:val="clear" w:color="auto" w:fill="auto"/>
          </w:tcPr>
          <w:p w:rsidR="003F5F6E" w:rsidRPr="00705B46" w:rsidRDefault="003F5F6E"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50" w:type="dxa"/>
            <w:tcBorders>
              <w:top w:val="single" w:sz="4" w:space="0" w:color="auto"/>
              <w:bottom w:val="single" w:sz="4" w:space="0" w:color="auto"/>
            </w:tcBorders>
            <w:shd w:val="clear" w:color="auto" w:fill="auto"/>
          </w:tcPr>
          <w:p w:rsidR="003F5F6E" w:rsidRPr="00705B46" w:rsidRDefault="003F5F6E"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5B46">
              <w:rPr>
                <w:rFonts w:ascii="Times New Roman" w:hAnsi="Times New Roman" w:cs="Times New Roman"/>
                <w:sz w:val="24"/>
                <w:szCs w:val="24"/>
              </w:rPr>
              <w:t xml:space="preserve">Perennial </w:t>
            </w:r>
          </w:p>
        </w:tc>
        <w:tc>
          <w:tcPr>
            <w:tcW w:w="900" w:type="dxa"/>
            <w:tcBorders>
              <w:top w:val="single" w:sz="4" w:space="0" w:color="auto"/>
              <w:bottom w:val="single" w:sz="4" w:space="0" w:color="auto"/>
            </w:tcBorders>
            <w:shd w:val="clear" w:color="auto" w:fill="auto"/>
          </w:tcPr>
          <w:p w:rsidR="003F5F6E" w:rsidRPr="00705B46" w:rsidRDefault="003F5F6E"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5B46">
              <w:rPr>
                <w:rFonts w:ascii="Times New Roman" w:hAnsi="Times New Roman" w:cs="Times New Roman"/>
                <w:sz w:val="24"/>
                <w:szCs w:val="24"/>
              </w:rPr>
              <w:t>0.0</w:t>
            </w:r>
          </w:p>
        </w:tc>
        <w:tc>
          <w:tcPr>
            <w:tcW w:w="3108" w:type="dxa"/>
            <w:tcBorders>
              <w:bottom w:val="single" w:sz="4" w:space="0" w:color="auto"/>
            </w:tcBorders>
            <w:shd w:val="clear" w:color="auto" w:fill="auto"/>
          </w:tcPr>
          <w:p w:rsidR="003F5F6E" w:rsidRPr="00705B46" w:rsidRDefault="003F5F6E"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E90ABA" w:rsidRPr="00705B46" w:rsidTr="009F7867">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1980" w:type="dxa"/>
            <w:vMerge w:val="restart"/>
            <w:tcBorders>
              <w:top w:val="single" w:sz="4" w:space="0" w:color="auto"/>
            </w:tcBorders>
            <w:shd w:val="clear" w:color="auto" w:fill="auto"/>
          </w:tcPr>
          <w:p w:rsidR="00E90ABA" w:rsidRPr="00705B46" w:rsidRDefault="00F962EF" w:rsidP="00A51830">
            <w:pPr>
              <w:rPr>
                <w:rFonts w:ascii="Times New Roman" w:hAnsi="Times New Roman" w:cs="Times New Roman"/>
                <w:b w:val="0"/>
                <w:sz w:val="24"/>
                <w:szCs w:val="24"/>
              </w:rPr>
            </w:pPr>
            <w:r w:rsidRPr="00705B46">
              <w:rPr>
                <w:rFonts w:ascii="Times New Roman" w:hAnsi="Times New Roman" w:cs="Times New Roman"/>
                <w:b w:val="0"/>
                <w:sz w:val="24"/>
                <w:szCs w:val="24"/>
              </w:rPr>
              <w:t>Musket Power OD 460</w:t>
            </w:r>
          </w:p>
        </w:tc>
        <w:tc>
          <w:tcPr>
            <w:tcW w:w="2520" w:type="dxa"/>
            <w:vMerge w:val="restart"/>
            <w:tcBorders>
              <w:top w:val="single" w:sz="4" w:space="0" w:color="auto"/>
            </w:tcBorders>
            <w:shd w:val="clear" w:color="auto" w:fill="auto"/>
          </w:tcPr>
          <w:p w:rsidR="00E90ABA" w:rsidRPr="00705B46" w:rsidRDefault="00E90ABA"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05B46">
              <w:rPr>
                <w:rFonts w:ascii="Times New Roman" w:hAnsi="Times New Roman" w:cs="Times New Roman"/>
                <w:sz w:val="24"/>
                <w:szCs w:val="24"/>
              </w:rPr>
              <w:t>Before herbicide application</w:t>
            </w:r>
          </w:p>
        </w:tc>
        <w:tc>
          <w:tcPr>
            <w:tcW w:w="1350" w:type="dxa"/>
            <w:tcBorders>
              <w:top w:val="single" w:sz="4" w:space="0" w:color="auto"/>
            </w:tcBorders>
            <w:shd w:val="clear" w:color="auto" w:fill="auto"/>
          </w:tcPr>
          <w:p w:rsidR="00E90ABA" w:rsidRPr="00705B46" w:rsidRDefault="00E90ABA"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05B46">
              <w:rPr>
                <w:rFonts w:ascii="Times New Roman" w:hAnsi="Times New Roman" w:cs="Times New Roman"/>
                <w:sz w:val="24"/>
                <w:szCs w:val="24"/>
              </w:rPr>
              <w:t xml:space="preserve">Annual </w:t>
            </w:r>
          </w:p>
        </w:tc>
        <w:tc>
          <w:tcPr>
            <w:tcW w:w="900" w:type="dxa"/>
            <w:tcBorders>
              <w:top w:val="single" w:sz="4" w:space="0" w:color="auto"/>
            </w:tcBorders>
            <w:shd w:val="clear" w:color="auto" w:fill="auto"/>
          </w:tcPr>
          <w:p w:rsidR="00E90ABA" w:rsidRPr="00705B46" w:rsidRDefault="002D14C1"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05B46">
              <w:rPr>
                <w:rFonts w:ascii="Times New Roman" w:hAnsi="Times New Roman" w:cs="Times New Roman"/>
                <w:sz w:val="24"/>
                <w:szCs w:val="24"/>
              </w:rPr>
              <w:t>70.01</w:t>
            </w:r>
          </w:p>
        </w:tc>
        <w:tc>
          <w:tcPr>
            <w:tcW w:w="3108" w:type="dxa"/>
            <w:vMerge w:val="restart"/>
            <w:tcBorders>
              <w:top w:val="single" w:sz="4" w:space="0" w:color="auto"/>
            </w:tcBorders>
            <w:shd w:val="clear" w:color="auto" w:fill="auto"/>
          </w:tcPr>
          <w:p w:rsidR="00E90ABA" w:rsidRPr="00705B46" w:rsidRDefault="00E90ABA"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05B46">
              <w:rPr>
                <w:rFonts w:ascii="Times New Roman" w:hAnsi="Times New Roman" w:cs="Times New Roman"/>
                <w:sz w:val="24"/>
                <w:szCs w:val="24"/>
              </w:rPr>
              <w:t>All weed species types, siege, grass and broad leaf</w:t>
            </w:r>
          </w:p>
        </w:tc>
      </w:tr>
      <w:tr w:rsidR="00E90ABA" w:rsidRPr="00705B46" w:rsidTr="009F7867">
        <w:trPr>
          <w:trHeight w:val="142"/>
        </w:trPr>
        <w:tc>
          <w:tcPr>
            <w:cnfStyle w:val="001000000000" w:firstRow="0" w:lastRow="0" w:firstColumn="1" w:lastColumn="0" w:oddVBand="0" w:evenVBand="0" w:oddHBand="0" w:evenHBand="0" w:firstRowFirstColumn="0" w:firstRowLastColumn="0" w:lastRowFirstColumn="0" w:lastRowLastColumn="0"/>
            <w:tcW w:w="1980" w:type="dxa"/>
            <w:vMerge/>
            <w:shd w:val="clear" w:color="auto" w:fill="auto"/>
          </w:tcPr>
          <w:p w:rsidR="00E90ABA" w:rsidRPr="00705B46" w:rsidRDefault="00E90ABA" w:rsidP="00A51830">
            <w:pPr>
              <w:rPr>
                <w:rFonts w:ascii="Times New Roman" w:hAnsi="Times New Roman" w:cs="Times New Roman"/>
                <w:b w:val="0"/>
                <w:sz w:val="24"/>
                <w:szCs w:val="24"/>
              </w:rPr>
            </w:pPr>
          </w:p>
        </w:tc>
        <w:tc>
          <w:tcPr>
            <w:tcW w:w="2520" w:type="dxa"/>
            <w:vMerge/>
            <w:tcBorders>
              <w:bottom w:val="single" w:sz="4" w:space="0" w:color="auto"/>
            </w:tcBorders>
            <w:shd w:val="clear" w:color="auto" w:fill="auto"/>
          </w:tcPr>
          <w:p w:rsidR="00E90ABA" w:rsidRPr="00705B46" w:rsidRDefault="00E90ABA"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50" w:type="dxa"/>
            <w:tcBorders>
              <w:bottom w:val="single" w:sz="4" w:space="0" w:color="auto"/>
            </w:tcBorders>
            <w:shd w:val="clear" w:color="auto" w:fill="auto"/>
          </w:tcPr>
          <w:p w:rsidR="00E90ABA" w:rsidRPr="00705B46" w:rsidRDefault="00E90ABA"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5B46">
              <w:rPr>
                <w:rFonts w:ascii="Times New Roman" w:hAnsi="Times New Roman" w:cs="Times New Roman"/>
                <w:sz w:val="24"/>
                <w:szCs w:val="24"/>
              </w:rPr>
              <w:t xml:space="preserve">Perennial </w:t>
            </w:r>
          </w:p>
        </w:tc>
        <w:tc>
          <w:tcPr>
            <w:tcW w:w="900" w:type="dxa"/>
            <w:tcBorders>
              <w:bottom w:val="single" w:sz="4" w:space="0" w:color="auto"/>
            </w:tcBorders>
            <w:shd w:val="clear" w:color="auto" w:fill="auto"/>
          </w:tcPr>
          <w:p w:rsidR="00E90ABA" w:rsidRPr="00705B46" w:rsidRDefault="002D14C1"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5B46">
              <w:rPr>
                <w:rFonts w:ascii="Times New Roman" w:hAnsi="Times New Roman" w:cs="Times New Roman"/>
                <w:sz w:val="24"/>
                <w:szCs w:val="24"/>
              </w:rPr>
              <w:t>29.99</w:t>
            </w:r>
          </w:p>
        </w:tc>
        <w:tc>
          <w:tcPr>
            <w:tcW w:w="3108" w:type="dxa"/>
            <w:vMerge/>
            <w:tcBorders>
              <w:bottom w:val="single" w:sz="4" w:space="0" w:color="auto"/>
            </w:tcBorders>
            <w:shd w:val="clear" w:color="auto" w:fill="auto"/>
          </w:tcPr>
          <w:p w:rsidR="00E90ABA" w:rsidRPr="00705B46" w:rsidRDefault="00E90ABA"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E90ABA" w:rsidRPr="00705B46" w:rsidTr="009F7867">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980" w:type="dxa"/>
            <w:vMerge/>
            <w:shd w:val="clear" w:color="auto" w:fill="auto"/>
          </w:tcPr>
          <w:p w:rsidR="00E90ABA" w:rsidRPr="00705B46" w:rsidRDefault="00E90ABA" w:rsidP="00A51830">
            <w:pPr>
              <w:rPr>
                <w:rFonts w:ascii="Times New Roman" w:hAnsi="Times New Roman" w:cs="Times New Roman"/>
                <w:b w:val="0"/>
                <w:sz w:val="24"/>
                <w:szCs w:val="24"/>
              </w:rPr>
            </w:pPr>
          </w:p>
        </w:tc>
        <w:tc>
          <w:tcPr>
            <w:tcW w:w="2520" w:type="dxa"/>
            <w:vMerge w:val="restart"/>
            <w:tcBorders>
              <w:top w:val="single" w:sz="4" w:space="0" w:color="auto"/>
            </w:tcBorders>
            <w:shd w:val="clear" w:color="auto" w:fill="auto"/>
          </w:tcPr>
          <w:p w:rsidR="00E90ABA" w:rsidRPr="00705B46" w:rsidRDefault="00E90ABA"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05B46">
              <w:rPr>
                <w:rFonts w:ascii="Times New Roman" w:hAnsi="Times New Roman" w:cs="Times New Roman"/>
                <w:sz w:val="24"/>
                <w:szCs w:val="24"/>
              </w:rPr>
              <w:t>After 60 days herbicide application</w:t>
            </w:r>
          </w:p>
        </w:tc>
        <w:tc>
          <w:tcPr>
            <w:tcW w:w="1350" w:type="dxa"/>
            <w:tcBorders>
              <w:top w:val="single" w:sz="4" w:space="0" w:color="auto"/>
              <w:bottom w:val="single" w:sz="4" w:space="0" w:color="auto"/>
            </w:tcBorders>
            <w:shd w:val="clear" w:color="auto" w:fill="auto"/>
          </w:tcPr>
          <w:p w:rsidR="00E90ABA" w:rsidRPr="00705B46" w:rsidRDefault="00E90ABA"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05B46">
              <w:rPr>
                <w:rFonts w:ascii="Times New Roman" w:hAnsi="Times New Roman" w:cs="Times New Roman"/>
                <w:sz w:val="24"/>
                <w:szCs w:val="24"/>
              </w:rPr>
              <w:t xml:space="preserve">Annual </w:t>
            </w:r>
          </w:p>
        </w:tc>
        <w:tc>
          <w:tcPr>
            <w:tcW w:w="900" w:type="dxa"/>
            <w:tcBorders>
              <w:top w:val="single" w:sz="4" w:space="0" w:color="auto"/>
              <w:bottom w:val="single" w:sz="4" w:space="0" w:color="auto"/>
            </w:tcBorders>
            <w:shd w:val="clear" w:color="auto" w:fill="auto"/>
          </w:tcPr>
          <w:p w:rsidR="00E90ABA" w:rsidRPr="00705B46" w:rsidRDefault="00E90ABA"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05B46">
              <w:rPr>
                <w:rFonts w:ascii="Times New Roman" w:hAnsi="Times New Roman" w:cs="Times New Roman"/>
                <w:sz w:val="24"/>
                <w:szCs w:val="24"/>
              </w:rPr>
              <w:t>13.64</w:t>
            </w:r>
          </w:p>
        </w:tc>
        <w:tc>
          <w:tcPr>
            <w:tcW w:w="3108" w:type="dxa"/>
            <w:tcBorders>
              <w:top w:val="single" w:sz="4" w:space="0" w:color="auto"/>
            </w:tcBorders>
            <w:shd w:val="clear" w:color="auto" w:fill="auto"/>
          </w:tcPr>
          <w:p w:rsidR="00E90ABA" w:rsidRPr="00705B46" w:rsidRDefault="00E90ABA"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05B46">
              <w:rPr>
                <w:rFonts w:ascii="Times New Roman" w:hAnsi="Times New Roman" w:cs="Times New Roman"/>
                <w:sz w:val="24"/>
                <w:szCs w:val="24"/>
              </w:rPr>
              <w:t>Annual broad leaf</w:t>
            </w:r>
          </w:p>
        </w:tc>
      </w:tr>
      <w:tr w:rsidR="00E90ABA" w:rsidRPr="00705B46" w:rsidTr="009F7867">
        <w:trPr>
          <w:trHeight w:val="80"/>
        </w:trPr>
        <w:tc>
          <w:tcPr>
            <w:cnfStyle w:val="001000000000" w:firstRow="0" w:lastRow="0" w:firstColumn="1" w:lastColumn="0" w:oddVBand="0" w:evenVBand="0" w:oddHBand="0" w:evenHBand="0" w:firstRowFirstColumn="0" w:firstRowLastColumn="0" w:lastRowFirstColumn="0" w:lastRowLastColumn="0"/>
            <w:tcW w:w="1980" w:type="dxa"/>
            <w:vMerge/>
            <w:tcBorders>
              <w:bottom w:val="single" w:sz="4" w:space="0" w:color="auto"/>
            </w:tcBorders>
            <w:shd w:val="clear" w:color="auto" w:fill="auto"/>
          </w:tcPr>
          <w:p w:rsidR="00E90ABA" w:rsidRPr="00705B46" w:rsidRDefault="00E90ABA" w:rsidP="00A51830">
            <w:pPr>
              <w:rPr>
                <w:rFonts w:ascii="Times New Roman" w:hAnsi="Times New Roman" w:cs="Times New Roman"/>
                <w:b w:val="0"/>
                <w:sz w:val="24"/>
                <w:szCs w:val="24"/>
              </w:rPr>
            </w:pPr>
          </w:p>
        </w:tc>
        <w:tc>
          <w:tcPr>
            <w:tcW w:w="2520" w:type="dxa"/>
            <w:vMerge/>
            <w:tcBorders>
              <w:bottom w:val="single" w:sz="4" w:space="0" w:color="auto"/>
            </w:tcBorders>
            <w:shd w:val="clear" w:color="auto" w:fill="auto"/>
          </w:tcPr>
          <w:p w:rsidR="00E90ABA" w:rsidRPr="00705B46" w:rsidRDefault="00E90ABA"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50" w:type="dxa"/>
            <w:tcBorders>
              <w:top w:val="single" w:sz="4" w:space="0" w:color="auto"/>
              <w:bottom w:val="single" w:sz="4" w:space="0" w:color="auto"/>
            </w:tcBorders>
            <w:shd w:val="clear" w:color="auto" w:fill="auto"/>
          </w:tcPr>
          <w:p w:rsidR="00E90ABA" w:rsidRPr="00705B46" w:rsidRDefault="00E90ABA"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5B46">
              <w:rPr>
                <w:rFonts w:ascii="Times New Roman" w:hAnsi="Times New Roman" w:cs="Times New Roman"/>
                <w:sz w:val="24"/>
                <w:szCs w:val="24"/>
              </w:rPr>
              <w:t xml:space="preserve">Perennial </w:t>
            </w:r>
          </w:p>
        </w:tc>
        <w:tc>
          <w:tcPr>
            <w:tcW w:w="900" w:type="dxa"/>
            <w:tcBorders>
              <w:top w:val="single" w:sz="4" w:space="0" w:color="auto"/>
              <w:bottom w:val="single" w:sz="4" w:space="0" w:color="auto"/>
            </w:tcBorders>
            <w:shd w:val="clear" w:color="auto" w:fill="auto"/>
          </w:tcPr>
          <w:p w:rsidR="00E90ABA" w:rsidRPr="00705B46" w:rsidRDefault="00DC4393"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5B46">
              <w:rPr>
                <w:rFonts w:ascii="Times New Roman" w:hAnsi="Times New Roman" w:cs="Times New Roman"/>
                <w:sz w:val="24"/>
                <w:szCs w:val="24"/>
              </w:rPr>
              <w:t>2.50</w:t>
            </w:r>
          </w:p>
        </w:tc>
        <w:tc>
          <w:tcPr>
            <w:tcW w:w="3108" w:type="dxa"/>
            <w:tcBorders>
              <w:bottom w:val="single" w:sz="4" w:space="0" w:color="auto"/>
            </w:tcBorders>
            <w:shd w:val="clear" w:color="auto" w:fill="auto"/>
          </w:tcPr>
          <w:p w:rsidR="00E90ABA" w:rsidRPr="00705B46" w:rsidRDefault="00E90ABA"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E90ABA" w:rsidRPr="00705B46" w:rsidTr="009F7867">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1980" w:type="dxa"/>
            <w:vMerge w:val="restart"/>
            <w:tcBorders>
              <w:top w:val="single" w:sz="4" w:space="0" w:color="auto"/>
            </w:tcBorders>
            <w:shd w:val="clear" w:color="auto" w:fill="auto"/>
          </w:tcPr>
          <w:p w:rsidR="00E90ABA" w:rsidRPr="00705B46" w:rsidRDefault="00E90ABA" w:rsidP="00A51830">
            <w:pPr>
              <w:rPr>
                <w:rFonts w:ascii="Times New Roman" w:hAnsi="Times New Roman" w:cs="Times New Roman"/>
                <w:b w:val="0"/>
                <w:sz w:val="24"/>
                <w:szCs w:val="24"/>
              </w:rPr>
            </w:pPr>
            <w:r w:rsidRPr="00705B46">
              <w:rPr>
                <w:rFonts w:ascii="Times New Roman" w:hAnsi="Times New Roman" w:cs="Times New Roman"/>
                <w:b w:val="0"/>
                <w:sz w:val="24"/>
                <w:szCs w:val="24"/>
              </w:rPr>
              <w:t>Weedy check</w:t>
            </w:r>
          </w:p>
        </w:tc>
        <w:tc>
          <w:tcPr>
            <w:tcW w:w="2520" w:type="dxa"/>
            <w:vMerge w:val="restart"/>
            <w:tcBorders>
              <w:top w:val="single" w:sz="4" w:space="0" w:color="auto"/>
            </w:tcBorders>
            <w:shd w:val="clear" w:color="auto" w:fill="auto"/>
          </w:tcPr>
          <w:p w:rsidR="00E90ABA" w:rsidRPr="00705B46" w:rsidRDefault="00E90ABA"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05B46">
              <w:rPr>
                <w:rFonts w:ascii="Times New Roman" w:hAnsi="Times New Roman" w:cs="Times New Roman"/>
                <w:sz w:val="24"/>
                <w:szCs w:val="24"/>
              </w:rPr>
              <w:t>Before herbicide application</w:t>
            </w:r>
          </w:p>
        </w:tc>
        <w:tc>
          <w:tcPr>
            <w:tcW w:w="1350" w:type="dxa"/>
            <w:tcBorders>
              <w:top w:val="single" w:sz="4" w:space="0" w:color="auto"/>
            </w:tcBorders>
            <w:shd w:val="clear" w:color="auto" w:fill="auto"/>
          </w:tcPr>
          <w:p w:rsidR="00E90ABA" w:rsidRPr="00705B46" w:rsidRDefault="00E90ABA"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05B46">
              <w:rPr>
                <w:rFonts w:ascii="Times New Roman" w:hAnsi="Times New Roman" w:cs="Times New Roman"/>
                <w:sz w:val="24"/>
                <w:szCs w:val="24"/>
              </w:rPr>
              <w:t xml:space="preserve">Annual </w:t>
            </w:r>
          </w:p>
        </w:tc>
        <w:tc>
          <w:tcPr>
            <w:tcW w:w="900" w:type="dxa"/>
            <w:tcBorders>
              <w:top w:val="single" w:sz="4" w:space="0" w:color="auto"/>
            </w:tcBorders>
            <w:shd w:val="clear" w:color="auto" w:fill="auto"/>
          </w:tcPr>
          <w:p w:rsidR="00E90ABA" w:rsidRPr="00705B46" w:rsidRDefault="00156A20"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05B46">
              <w:rPr>
                <w:rFonts w:ascii="Times New Roman" w:hAnsi="Times New Roman" w:cs="Times New Roman"/>
                <w:sz w:val="24"/>
                <w:szCs w:val="24"/>
              </w:rPr>
              <w:t>73.12</w:t>
            </w:r>
          </w:p>
        </w:tc>
        <w:tc>
          <w:tcPr>
            <w:tcW w:w="3108" w:type="dxa"/>
            <w:vMerge w:val="restart"/>
            <w:tcBorders>
              <w:top w:val="single" w:sz="4" w:space="0" w:color="auto"/>
            </w:tcBorders>
            <w:shd w:val="clear" w:color="auto" w:fill="auto"/>
          </w:tcPr>
          <w:p w:rsidR="00E90ABA" w:rsidRPr="00705B46" w:rsidRDefault="00E90ABA"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05B46">
              <w:rPr>
                <w:rFonts w:ascii="Times New Roman" w:hAnsi="Times New Roman" w:cs="Times New Roman"/>
                <w:sz w:val="24"/>
                <w:szCs w:val="24"/>
              </w:rPr>
              <w:t>All weed species types, siege, grass and broad leaf</w:t>
            </w:r>
          </w:p>
        </w:tc>
      </w:tr>
      <w:tr w:rsidR="00E90ABA" w:rsidRPr="00705B46" w:rsidTr="009F7867">
        <w:trPr>
          <w:trHeight w:val="143"/>
        </w:trPr>
        <w:tc>
          <w:tcPr>
            <w:cnfStyle w:val="001000000000" w:firstRow="0" w:lastRow="0" w:firstColumn="1" w:lastColumn="0" w:oddVBand="0" w:evenVBand="0" w:oddHBand="0" w:evenHBand="0" w:firstRowFirstColumn="0" w:firstRowLastColumn="0" w:lastRowFirstColumn="0" w:lastRowLastColumn="0"/>
            <w:tcW w:w="1980" w:type="dxa"/>
            <w:vMerge/>
            <w:shd w:val="clear" w:color="auto" w:fill="auto"/>
          </w:tcPr>
          <w:p w:rsidR="00E90ABA" w:rsidRPr="00705B46" w:rsidRDefault="00E90ABA" w:rsidP="00A51830">
            <w:pPr>
              <w:rPr>
                <w:rFonts w:ascii="Times New Roman" w:hAnsi="Times New Roman" w:cs="Times New Roman"/>
                <w:b w:val="0"/>
                <w:sz w:val="24"/>
                <w:szCs w:val="24"/>
              </w:rPr>
            </w:pPr>
          </w:p>
        </w:tc>
        <w:tc>
          <w:tcPr>
            <w:tcW w:w="2520" w:type="dxa"/>
            <w:vMerge/>
            <w:tcBorders>
              <w:bottom w:val="single" w:sz="4" w:space="0" w:color="auto"/>
            </w:tcBorders>
            <w:shd w:val="clear" w:color="auto" w:fill="auto"/>
          </w:tcPr>
          <w:p w:rsidR="00E90ABA" w:rsidRPr="00705B46" w:rsidRDefault="00E90ABA"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50" w:type="dxa"/>
            <w:tcBorders>
              <w:bottom w:val="single" w:sz="4" w:space="0" w:color="auto"/>
            </w:tcBorders>
            <w:shd w:val="clear" w:color="auto" w:fill="auto"/>
          </w:tcPr>
          <w:p w:rsidR="00E90ABA" w:rsidRPr="00705B46" w:rsidRDefault="00E90ABA"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5B46">
              <w:rPr>
                <w:rFonts w:ascii="Times New Roman" w:hAnsi="Times New Roman" w:cs="Times New Roman"/>
                <w:sz w:val="24"/>
                <w:szCs w:val="24"/>
              </w:rPr>
              <w:t xml:space="preserve">Perennial </w:t>
            </w:r>
          </w:p>
        </w:tc>
        <w:tc>
          <w:tcPr>
            <w:tcW w:w="900" w:type="dxa"/>
            <w:tcBorders>
              <w:bottom w:val="single" w:sz="4" w:space="0" w:color="auto"/>
            </w:tcBorders>
            <w:shd w:val="clear" w:color="auto" w:fill="auto"/>
          </w:tcPr>
          <w:p w:rsidR="00E90ABA" w:rsidRPr="00705B46" w:rsidRDefault="00156A20"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5B46">
              <w:rPr>
                <w:rFonts w:ascii="Times New Roman" w:hAnsi="Times New Roman" w:cs="Times New Roman"/>
                <w:sz w:val="24"/>
                <w:szCs w:val="24"/>
              </w:rPr>
              <w:t>26.88</w:t>
            </w:r>
          </w:p>
        </w:tc>
        <w:tc>
          <w:tcPr>
            <w:tcW w:w="3108" w:type="dxa"/>
            <w:vMerge/>
            <w:shd w:val="clear" w:color="auto" w:fill="auto"/>
          </w:tcPr>
          <w:p w:rsidR="00E90ABA" w:rsidRPr="00705B46" w:rsidRDefault="00E90ABA"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E90ABA" w:rsidRPr="00705B46" w:rsidTr="009F7867">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1980" w:type="dxa"/>
            <w:vMerge/>
            <w:shd w:val="clear" w:color="auto" w:fill="auto"/>
          </w:tcPr>
          <w:p w:rsidR="00E90ABA" w:rsidRPr="00705B46" w:rsidRDefault="00E90ABA" w:rsidP="00A51830">
            <w:pPr>
              <w:rPr>
                <w:rFonts w:ascii="Times New Roman" w:hAnsi="Times New Roman" w:cs="Times New Roman"/>
                <w:b w:val="0"/>
                <w:sz w:val="24"/>
                <w:szCs w:val="24"/>
              </w:rPr>
            </w:pPr>
          </w:p>
        </w:tc>
        <w:tc>
          <w:tcPr>
            <w:tcW w:w="2520" w:type="dxa"/>
            <w:vMerge w:val="restart"/>
            <w:tcBorders>
              <w:top w:val="single" w:sz="4" w:space="0" w:color="auto"/>
            </w:tcBorders>
            <w:shd w:val="clear" w:color="auto" w:fill="auto"/>
          </w:tcPr>
          <w:p w:rsidR="00E90ABA" w:rsidRPr="00705B46" w:rsidRDefault="00E90ABA"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05B46">
              <w:rPr>
                <w:rFonts w:ascii="Times New Roman" w:hAnsi="Times New Roman" w:cs="Times New Roman"/>
                <w:sz w:val="24"/>
                <w:szCs w:val="24"/>
              </w:rPr>
              <w:t>After 60 days herbicide application</w:t>
            </w:r>
          </w:p>
        </w:tc>
        <w:tc>
          <w:tcPr>
            <w:tcW w:w="1350" w:type="dxa"/>
            <w:tcBorders>
              <w:top w:val="single" w:sz="4" w:space="0" w:color="auto"/>
            </w:tcBorders>
            <w:shd w:val="clear" w:color="auto" w:fill="auto"/>
          </w:tcPr>
          <w:p w:rsidR="00E90ABA" w:rsidRPr="00705B46" w:rsidRDefault="00E90ABA"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05B46">
              <w:rPr>
                <w:rFonts w:ascii="Times New Roman" w:hAnsi="Times New Roman" w:cs="Times New Roman"/>
                <w:sz w:val="24"/>
                <w:szCs w:val="24"/>
              </w:rPr>
              <w:t xml:space="preserve">Annual </w:t>
            </w:r>
          </w:p>
        </w:tc>
        <w:tc>
          <w:tcPr>
            <w:tcW w:w="900" w:type="dxa"/>
            <w:tcBorders>
              <w:top w:val="single" w:sz="4" w:space="0" w:color="auto"/>
            </w:tcBorders>
            <w:shd w:val="clear" w:color="auto" w:fill="auto"/>
          </w:tcPr>
          <w:p w:rsidR="00E90ABA" w:rsidRPr="00705B46" w:rsidRDefault="00E90ABA"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05B46">
              <w:rPr>
                <w:rFonts w:ascii="Times New Roman" w:hAnsi="Times New Roman" w:cs="Times New Roman"/>
                <w:sz w:val="24"/>
                <w:szCs w:val="24"/>
              </w:rPr>
              <w:t>6</w:t>
            </w:r>
            <w:r w:rsidR="00156A20" w:rsidRPr="00705B46">
              <w:rPr>
                <w:rFonts w:ascii="Times New Roman" w:hAnsi="Times New Roman" w:cs="Times New Roman"/>
                <w:sz w:val="24"/>
                <w:szCs w:val="24"/>
              </w:rPr>
              <w:t>0</w:t>
            </w:r>
            <w:r w:rsidRPr="00705B46">
              <w:rPr>
                <w:rFonts w:ascii="Times New Roman" w:hAnsi="Times New Roman" w:cs="Times New Roman"/>
                <w:sz w:val="24"/>
                <w:szCs w:val="24"/>
              </w:rPr>
              <w:t>.</w:t>
            </w:r>
            <w:r w:rsidR="00156A20" w:rsidRPr="00705B46">
              <w:rPr>
                <w:rFonts w:ascii="Times New Roman" w:hAnsi="Times New Roman" w:cs="Times New Roman"/>
                <w:sz w:val="24"/>
                <w:szCs w:val="24"/>
              </w:rPr>
              <w:t>36</w:t>
            </w:r>
          </w:p>
        </w:tc>
        <w:tc>
          <w:tcPr>
            <w:tcW w:w="3108" w:type="dxa"/>
            <w:vMerge/>
            <w:shd w:val="clear" w:color="auto" w:fill="auto"/>
          </w:tcPr>
          <w:p w:rsidR="00E90ABA" w:rsidRPr="00705B46" w:rsidRDefault="00E90ABA" w:rsidP="00A518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E90ABA" w:rsidRPr="00705B46" w:rsidTr="009F7867">
        <w:trPr>
          <w:trHeight w:val="322"/>
        </w:trPr>
        <w:tc>
          <w:tcPr>
            <w:cnfStyle w:val="001000000000" w:firstRow="0" w:lastRow="0" w:firstColumn="1" w:lastColumn="0" w:oddVBand="0" w:evenVBand="0" w:oddHBand="0" w:evenHBand="0" w:firstRowFirstColumn="0" w:firstRowLastColumn="0" w:lastRowFirstColumn="0" w:lastRowLastColumn="0"/>
            <w:tcW w:w="1980" w:type="dxa"/>
            <w:vMerge/>
            <w:shd w:val="clear" w:color="auto" w:fill="auto"/>
          </w:tcPr>
          <w:p w:rsidR="00E90ABA" w:rsidRPr="00705B46" w:rsidRDefault="00E90ABA" w:rsidP="00A51830">
            <w:pPr>
              <w:rPr>
                <w:rFonts w:ascii="Times New Roman" w:hAnsi="Times New Roman" w:cs="Times New Roman"/>
                <w:b w:val="0"/>
                <w:sz w:val="24"/>
                <w:szCs w:val="24"/>
              </w:rPr>
            </w:pPr>
          </w:p>
        </w:tc>
        <w:tc>
          <w:tcPr>
            <w:tcW w:w="2520" w:type="dxa"/>
            <w:vMerge/>
            <w:shd w:val="clear" w:color="auto" w:fill="auto"/>
          </w:tcPr>
          <w:p w:rsidR="00E90ABA" w:rsidRPr="00705B46" w:rsidRDefault="00E90ABA"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50" w:type="dxa"/>
            <w:shd w:val="clear" w:color="auto" w:fill="auto"/>
          </w:tcPr>
          <w:p w:rsidR="00E90ABA" w:rsidRPr="00705B46" w:rsidRDefault="00E90ABA"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5B46">
              <w:rPr>
                <w:rFonts w:ascii="Times New Roman" w:hAnsi="Times New Roman" w:cs="Times New Roman"/>
                <w:sz w:val="24"/>
                <w:szCs w:val="24"/>
              </w:rPr>
              <w:t xml:space="preserve">Perennial </w:t>
            </w:r>
          </w:p>
        </w:tc>
        <w:tc>
          <w:tcPr>
            <w:tcW w:w="900" w:type="dxa"/>
            <w:shd w:val="clear" w:color="auto" w:fill="auto"/>
          </w:tcPr>
          <w:p w:rsidR="00E90ABA" w:rsidRPr="00705B46" w:rsidRDefault="00156A20"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5B46">
              <w:rPr>
                <w:rFonts w:ascii="Times New Roman" w:hAnsi="Times New Roman" w:cs="Times New Roman"/>
                <w:sz w:val="24"/>
                <w:szCs w:val="24"/>
              </w:rPr>
              <w:t>39.64</w:t>
            </w:r>
          </w:p>
        </w:tc>
        <w:tc>
          <w:tcPr>
            <w:tcW w:w="3108" w:type="dxa"/>
            <w:vMerge/>
            <w:shd w:val="clear" w:color="auto" w:fill="auto"/>
          </w:tcPr>
          <w:p w:rsidR="00E90ABA" w:rsidRPr="00705B46" w:rsidRDefault="00E90ABA" w:rsidP="00A518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rsidR="00E90ABA" w:rsidRPr="006B5234" w:rsidRDefault="00E90ABA" w:rsidP="00A51830">
      <w:pPr>
        <w:pStyle w:val="NoSpacing"/>
      </w:pPr>
    </w:p>
    <w:p w:rsidR="00641250" w:rsidRPr="008521C8" w:rsidRDefault="008521C8" w:rsidP="008521C8">
      <w:pPr>
        <w:pStyle w:val="Heading1"/>
        <w:spacing w:before="0" w:line="240" w:lineRule="auto"/>
        <w:jc w:val="center"/>
        <w:rPr>
          <w:rFonts w:ascii="Times New Roman" w:hAnsi="Times New Roman"/>
          <w:color w:val="auto"/>
          <w:szCs w:val="24"/>
        </w:rPr>
      </w:pPr>
      <w:r w:rsidRPr="008521C8">
        <w:rPr>
          <w:rFonts w:ascii="Times New Roman" w:hAnsi="Times New Roman"/>
          <w:color w:val="auto"/>
          <w:szCs w:val="24"/>
        </w:rPr>
        <w:t xml:space="preserve">Conclusions </w:t>
      </w:r>
    </w:p>
    <w:p w:rsidR="00AA3403" w:rsidRDefault="00AA3403" w:rsidP="00A51830">
      <w:pPr>
        <w:spacing w:line="240" w:lineRule="auto"/>
        <w:jc w:val="both"/>
        <w:rPr>
          <w:rFonts w:ascii="Times New Roman" w:hAnsi="Times New Roman" w:cs="Times New Roman"/>
          <w:sz w:val="24"/>
        </w:rPr>
      </w:pPr>
      <w:r w:rsidRPr="006B5234">
        <w:rPr>
          <w:rFonts w:ascii="Times New Roman" w:hAnsi="Times New Roman" w:cs="Times New Roman"/>
          <w:sz w:val="24"/>
        </w:rPr>
        <w:t xml:space="preserve">Results obtained from this verification trial exhibited the use of herbicides had pronounced effects on the studied weed assessment parameters across the locations. </w:t>
      </w:r>
      <w:r w:rsidR="003C7360" w:rsidRPr="006B5234">
        <w:rPr>
          <w:rFonts w:ascii="Times New Roman" w:hAnsi="Times New Roman" w:cs="Times New Roman"/>
          <w:sz w:val="24"/>
        </w:rPr>
        <w:t>Pilot 36% WDG</w:t>
      </w:r>
      <w:r w:rsidR="00F962EF" w:rsidRPr="006B5234">
        <w:rPr>
          <w:rFonts w:ascii="Times New Roman" w:hAnsi="Times New Roman" w:cs="Times New Roman"/>
          <w:sz w:val="24"/>
        </w:rPr>
        <w:t xml:space="preserve"> </w:t>
      </w:r>
      <w:r w:rsidRPr="006B5234">
        <w:rPr>
          <w:rFonts w:ascii="Times New Roman" w:hAnsi="Times New Roman" w:cs="Times New Roman"/>
          <w:sz w:val="24"/>
        </w:rPr>
        <w:t xml:space="preserve">at the rate of </w:t>
      </w:r>
      <w:r w:rsidR="001A39E2" w:rsidRPr="006B5234">
        <w:rPr>
          <w:rFonts w:ascii="Times New Roman" w:hAnsi="Times New Roman" w:cs="Times New Roman"/>
          <w:sz w:val="24"/>
        </w:rPr>
        <w:t>2</w:t>
      </w:r>
      <w:r w:rsidR="00E85ECB">
        <w:rPr>
          <w:rFonts w:ascii="Times New Roman" w:hAnsi="Times New Roman" w:cs="Times New Roman"/>
          <w:sz w:val="24"/>
        </w:rPr>
        <w:t>4</w:t>
      </w:r>
      <w:r w:rsidR="001A39E2" w:rsidRPr="006B5234">
        <w:rPr>
          <w:rFonts w:ascii="Times New Roman" w:hAnsi="Times New Roman" w:cs="Times New Roman"/>
          <w:sz w:val="24"/>
        </w:rPr>
        <w:t>0</w:t>
      </w:r>
      <w:r w:rsidR="001E78E0" w:rsidRPr="006B5234">
        <w:rPr>
          <w:rFonts w:ascii="Times New Roman" w:hAnsi="Times New Roman" w:cs="Times New Roman"/>
          <w:sz w:val="24"/>
        </w:rPr>
        <w:t xml:space="preserve"> g</w:t>
      </w:r>
      <w:r w:rsidR="006B5234" w:rsidRPr="006B5234">
        <w:rPr>
          <w:rFonts w:ascii="Times New Roman" w:hAnsi="Times New Roman" w:cs="Times New Roman"/>
          <w:sz w:val="24"/>
        </w:rPr>
        <w:t>/</w:t>
      </w:r>
      <w:r w:rsidR="001E78E0" w:rsidRPr="006B5234">
        <w:rPr>
          <w:rFonts w:ascii="Times New Roman" w:hAnsi="Times New Roman" w:cs="Times New Roman"/>
          <w:sz w:val="24"/>
        </w:rPr>
        <w:t>ha</w:t>
      </w:r>
      <w:r w:rsidR="00C478DE" w:rsidRPr="006B5234">
        <w:rPr>
          <w:rFonts w:ascii="Times New Roman" w:hAnsi="Times New Roman" w:cs="Times New Roman"/>
          <w:sz w:val="24"/>
        </w:rPr>
        <w:t xml:space="preserve"> with 160 L </w:t>
      </w:r>
      <w:r w:rsidRPr="006B5234">
        <w:rPr>
          <w:rFonts w:ascii="Times New Roman" w:hAnsi="Times New Roman" w:cs="Times New Roman"/>
          <w:sz w:val="24"/>
        </w:rPr>
        <w:t>gave excellent control advantages over the annual and perennial sedge, grass, and broadleaf weeds of wheat</w:t>
      </w:r>
      <w:r w:rsidR="00C478DE" w:rsidRPr="006B5234">
        <w:rPr>
          <w:rFonts w:ascii="Times New Roman" w:hAnsi="Times New Roman" w:cs="Times New Roman"/>
          <w:sz w:val="24"/>
        </w:rPr>
        <w:t xml:space="preserve"> in the three locations</w:t>
      </w:r>
      <w:r w:rsidR="004F31C3" w:rsidRPr="006B5234">
        <w:rPr>
          <w:rFonts w:ascii="Times New Roman" w:hAnsi="Times New Roman" w:cs="Times New Roman"/>
          <w:sz w:val="24"/>
        </w:rPr>
        <w:t xml:space="preserve">. </w:t>
      </w:r>
      <w:r w:rsidR="00BE0C6B">
        <w:rPr>
          <w:rFonts w:ascii="Times New Roman" w:hAnsi="Times New Roman" w:cs="Times New Roman"/>
          <w:sz w:val="24"/>
        </w:rPr>
        <w:t>A significant</w:t>
      </w:r>
      <w:r w:rsidRPr="006B5234">
        <w:rPr>
          <w:rFonts w:ascii="Times New Roman" w:hAnsi="Times New Roman" w:cs="Times New Roman"/>
          <w:sz w:val="24"/>
        </w:rPr>
        <w:t xml:space="preserve"> difference was observed between the standard check (Musket Power OD 460) and the new herbicide (</w:t>
      </w:r>
      <w:r w:rsidR="00B67AB8" w:rsidRPr="006B5234">
        <w:rPr>
          <w:rFonts w:ascii="Times New Roman" w:hAnsi="Times New Roman" w:cs="Times New Roman"/>
          <w:sz w:val="24"/>
        </w:rPr>
        <w:t>Pilot 36% WDG</w:t>
      </w:r>
      <w:r w:rsidRPr="006B5234">
        <w:rPr>
          <w:rFonts w:ascii="Times New Roman" w:hAnsi="Times New Roman" w:cs="Times New Roman"/>
          <w:sz w:val="24"/>
        </w:rPr>
        <w:t>) in terms of overall weed control</w:t>
      </w:r>
      <w:r w:rsidR="004F31C3" w:rsidRPr="006B5234">
        <w:rPr>
          <w:rFonts w:ascii="Times New Roman" w:hAnsi="Times New Roman" w:cs="Times New Roman"/>
          <w:sz w:val="24"/>
        </w:rPr>
        <w:t xml:space="preserve"> across the locations</w:t>
      </w:r>
      <w:r w:rsidRPr="006B5234">
        <w:rPr>
          <w:rFonts w:ascii="Times New Roman" w:hAnsi="Times New Roman" w:cs="Times New Roman"/>
          <w:sz w:val="24"/>
        </w:rPr>
        <w:t xml:space="preserve">. </w:t>
      </w:r>
      <w:r w:rsidR="003126D0" w:rsidRPr="006B5234">
        <w:rPr>
          <w:rFonts w:ascii="Times New Roman" w:hAnsi="Times New Roman" w:cs="Times New Roman"/>
          <w:sz w:val="24"/>
        </w:rPr>
        <w:t>R</w:t>
      </w:r>
      <w:r w:rsidRPr="006B5234">
        <w:rPr>
          <w:rFonts w:ascii="Times New Roman" w:hAnsi="Times New Roman" w:cs="Times New Roman"/>
          <w:sz w:val="24"/>
        </w:rPr>
        <w:t xml:space="preserve">esults obtained from the studied parameters were consistent across the </w:t>
      </w:r>
      <w:r w:rsidR="00ED5BEE" w:rsidRPr="006B5234">
        <w:rPr>
          <w:rFonts w:ascii="Times New Roman" w:hAnsi="Times New Roman" w:cs="Times New Roman"/>
          <w:sz w:val="24"/>
        </w:rPr>
        <w:t>locations that</w:t>
      </w:r>
      <w:r w:rsidR="003126D0" w:rsidRPr="006B5234">
        <w:rPr>
          <w:rFonts w:ascii="Times New Roman" w:hAnsi="Times New Roman" w:cs="Times New Roman"/>
          <w:sz w:val="24"/>
        </w:rPr>
        <w:t xml:space="preserve"> is </w:t>
      </w:r>
      <w:r w:rsidRPr="006B5234">
        <w:rPr>
          <w:rFonts w:ascii="Times New Roman" w:hAnsi="Times New Roman" w:cs="Times New Roman"/>
          <w:sz w:val="24"/>
        </w:rPr>
        <w:t>the performance of the two herbicides is similar and did not affect by locations. Most annual and biennial broad leaves were controlled within 7 to 10 days after herbicide application, while the perennial weeds were completely controlled between 21 and 28 days after herbicide application.</w:t>
      </w:r>
      <w:r w:rsidR="00ED5BEE" w:rsidRPr="006B5234">
        <w:rPr>
          <w:rFonts w:ascii="Times New Roman" w:hAnsi="Times New Roman" w:cs="Times New Roman"/>
          <w:sz w:val="24"/>
        </w:rPr>
        <w:t xml:space="preserve"> </w:t>
      </w:r>
      <w:r w:rsidR="00ED5BEE" w:rsidRPr="006B5234">
        <w:rPr>
          <w:rFonts w:ascii="Times New Roman" w:hAnsi="Times New Roman" w:cs="Times New Roman"/>
          <w:i/>
          <w:sz w:val="24"/>
          <w:szCs w:val="24"/>
        </w:rPr>
        <w:t xml:space="preserve">Xanthium </w:t>
      </w:r>
      <w:proofErr w:type="spellStart"/>
      <w:r w:rsidR="00ED5BEE" w:rsidRPr="006B5234">
        <w:rPr>
          <w:rFonts w:ascii="Times New Roman" w:hAnsi="Times New Roman" w:cs="Times New Roman"/>
          <w:i/>
          <w:sz w:val="24"/>
          <w:szCs w:val="24"/>
        </w:rPr>
        <w:t>strumarium</w:t>
      </w:r>
      <w:proofErr w:type="spellEnd"/>
      <w:r w:rsidR="00ED5BEE" w:rsidRPr="006B5234">
        <w:rPr>
          <w:rFonts w:ascii="Times New Roman" w:hAnsi="Times New Roman" w:cs="Times New Roman"/>
          <w:i/>
          <w:sz w:val="24"/>
          <w:szCs w:val="24"/>
        </w:rPr>
        <w:t xml:space="preserve">, </w:t>
      </w:r>
      <w:proofErr w:type="spellStart"/>
      <w:r w:rsidR="00ED5BEE" w:rsidRPr="006B5234">
        <w:rPr>
          <w:rFonts w:ascii="Times New Roman" w:hAnsi="Times New Roman" w:cs="Times New Roman"/>
          <w:i/>
          <w:sz w:val="24"/>
          <w:szCs w:val="24"/>
        </w:rPr>
        <w:t>Galinsoga</w:t>
      </w:r>
      <w:proofErr w:type="spellEnd"/>
      <w:r w:rsidR="00ED5BEE" w:rsidRPr="006B5234">
        <w:rPr>
          <w:rFonts w:ascii="Times New Roman" w:hAnsi="Times New Roman" w:cs="Times New Roman"/>
          <w:i/>
          <w:sz w:val="24"/>
          <w:szCs w:val="24"/>
        </w:rPr>
        <w:t xml:space="preserve"> </w:t>
      </w:r>
      <w:proofErr w:type="spellStart"/>
      <w:r w:rsidR="00ED5BEE" w:rsidRPr="006B5234">
        <w:rPr>
          <w:rFonts w:ascii="Times New Roman" w:hAnsi="Times New Roman" w:cs="Times New Roman"/>
          <w:i/>
          <w:sz w:val="24"/>
          <w:szCs w:val="24"/>
        </w:rPr>
        <w:t>parviflora</w:t>
      </w:r>
      <w:proofErr w:type="spellEnd"/>
      <w:r w:rsidR="00ED5BEE" w:rsidRPr="006B5234">
        <w:rPr>
          <w:rFonts w:ascii="Times New Roman" w:hAnsi="Times New Roman" w:cs="Times New Roman"/>
          <w:i/>
          <w:sz w:val="24"/>
          <w:szCs w:val="24"/>
        </w:rPr>
        <w:t xml:space="preserve">, </w:t>
      </w:r>
      <w:proofErr w:type="spellStart"/>
      <w:r w:rsidR="00ED5BEE" w:rsidRPr="006B5234">
        <w:rPr>
          <w:rFonts w:ascii="Times New Roman" w:hAnsi="Times New Roman" w:cs="Times New Roman"/>
          <w:i/>
          <w:sz w:val="24"/>
          <w:szCs w:val="24"/>
        </w:rPr>
        <w:t>Bidens</w:t>
      </w:r>
      <w:proofErr w:type="spellEnd"/>
      <w:r w:rsidR="00ED5BEE" w:rsidRPr="006B5234">
        <w:rPr>
          <w:rFonts w:ascii="Times New Roman" w:hAnsi="Times New Roman" w:cs="Times New Roman"/>
          <w:i/>
          <w:sz w:val="24"/>
          <w:szCs w:val="24"/>
        </w:rPr>
        <w:t xml:space="preserve"> </w:t>
      </w:r>
      <w:proofErr w:type="spellStart"/>
      <w:r w:rsidR="00ED5BEE" w:rsidRPr="006B5234">
        <w:rPr>
          <w:rFonts w:ascii="Times New Roman" w:hAnsi="Times New Roman" w:cs="Times New Roman"/>
          <w:i/>
          <w:sz w:val="24"/>
          <w:szCs w:val="24"/>
        </w:rPr>
        <w:t>pilosa</w:t>
      </w:r>
      <w:proofErr w:type="spellEnd"/>
      <w:r w:rsidR="00ED5BEE" w:rsidRPr="006B5234">
        <w:rPr>
          <w:rFonts w:ascii="Times New Roman" w:hAnsi="Times New Roman" w:cs="Times New Roman"/>
          <w:i/>
          <w:sz w:val="24"/>
          <w:szCs w:val="24"/>
        </w:rPr>
        <w:t xml:space="preserve">, </w:t>
      </w:r>
      <w:proofErr w:type="spellStart"/>
      <w:r w:rsidR="00ED5BEE" w:rsidRPr="006B5234">
        <w:rPr>
          <w:rFonts w:ascii="Times New Roman" w:hAnsi="Times New Roman" w:cs="Times New Roman"/>
          <w:i/>
          <w:iCs/>
          <w:sz w:val="24"/>
          <w:szCs w:val="24"/>
        </w:rPr>
        <w:t>Avena</w:t>
      </w:r>
      <w:proofErr w:type="spellEnd"/>
      <w:r w:rsidR="00ED5BEE" w:rsidRPr="006B5234">
        <w:rPr>
          <w:rFonts w:ascii="Times New Roman" w:hAnsi="Times New Roman" w:cs="Times New Roman"/>
          <w:i/>
          <w:iCs/>
          <w:sz w:val="24"/>
          <w:szCs w:val="24"/>
        </w:rPr>
        <w:t xml:space="preserve"> </w:t>
      </w:r>
      <w:proofErr w:type="spellStart"/>
      <w:r w:rsidR="00ED5BEE" w:rsidRPr="006B5234">
        <w:rPr>
          <w:rFonts w:ascii="Times New Roman" w:hAnsi="Times New Roman" w:cs="Times New Roman"/>
          <w:i/>
          <w:iCs/>
          <w:sz w:val="24"/>
          <w:szCs w:val="24"/>
        </w:rPr>
        <w:t>fatua</w:t>
      </w:r>
      <w:proofErr w:type="spellEnd"/>
      <w:r w:rsidR="00ED5BEE" w:rsidRPr="006B5234">
        <w:rPr>
          <w:rFonts w:ascii="Times New Roman" w:hAnsi="Times New Roman" w:cs="Times New Roman"/>
          <w:i/>
          <w:iCs/>
          <w:sz w:val="24"/>
          <w:szCs w:val="24"/>
        </w:rPr>
        <w:t xml:space="preserve">, </w:t>
      </w:r>
      <w:proofErr w:type="spellStart"/>
      <w:r w:rsidR="00ED5BEE" w:rsidRPr="006B5234">
        <w:rPr>
          <w:rFonts w:ascii="Times New Roman" w:hAnsi="Times New Roman" w:cs="Times New Roman"/>
          <w:i/>
          <w:iCs/>
          <w:sz w:val="24"/>
          <w:szCs w:val="24"/>
        </w:rPr>
        <w:t>Sonchus</w:t>
      </w:r>
      <w:proofErr w:type="spellEnd"/>
      <w:r w:rsidR="00ED5BEE" w:rsidRPr="006B5234">
        <w:rPr>
          <w:rFonts w:ascii="Times New Roman" w:hAnsi="Times New Roman" w:cs="Times New Roman"/>
          <w:i/>
          <w:iCs/>
          <w:sz w:val="24"/>
          <w:szCs w:val="24"/>
        </w:rPr>
        <w:t xml:space="preserve"> asper, </w:t>
      </w:r>
      <w:r w:rsidR="00ED5BEE" w:rsidRPr="006B5234">
        <w:rPr>
          <w:rFonts w:ascii="Times New Roman" w:hAnsi="Times New Roman" w:cs="Times New Roman"/>
          <w:i/>
          <w:sz w:val="24"/>
          <w:szCs w:val="24"/>
        </w:rPr>
        <w:t xml:space="preserve">Amaranthus </w:t>
      </w:r>
      <w:proofErr w:type="spellStart"/>
      <w:r w:rsidR="00ED5BEE" w:rsidRPr="006B5234">
        <w:rPr>
          <w:rFonts w:ascii="Times New Roman" w:hAnsi="Times New Roman" w:cs="Times New Roman"/>
          <w:i/>
          <w:sz w:val="24"/>
          <w:szCs w:val="24"/>
        </w:rPr>
        <w:t>graecizans</w:t>
      </w:r>
      <w:proofErr w:type="spellEnd"/>
      <w:r w:rsidR="00ED5BEE" w:rsidRPr="006B5234">
        <w:rPr>
          <w:rFonts w:ascii="Times New Roman" w:hAnsi="Times New Roman" w:cs="Times New Roman"/>
          <w:i/>
          <w:sz w:val="24"/>
          <w:szCs w:val="24"/>
        </w:rPr>
        <w:t xml:space="preserve">, </w:t>
      </w:r>
      <w:proofErr w:type="spellStart"/>
      <w:r w:rsidR="00ED5BEE" w:rsidRPr="006B5234">
        <w:rPr>
          <w:rFonts w:ascii="Times New Roman" w:hAnsi="Times New Roman" w:cs="Times New Roman"/>
          <w:i/>
          <w:sz w:val="24"/>
          <w:szCs w:val="24"/>
        </w:rPr>
        <w:t>Trifolium</w:t>
      </w:r>
      <w:proofErr w:type="spellEnd"/>
      <w:r w:rsidR="00ED5BEE" w:rsidRPr="006B5234">
        <w:rPr>
          <w:rFonts w:ascii="Times New Roman" w:hAnsi="Times New Roman" w:cs="Times New Roman"/>
          <w:i/>
          <w:sz w:val="24"/>
          <w:szCs w:val="24"/>
        </w:rPr>
        <w:t xml:space="preserve"> </w:t>
      </w:r>
      <w:proofErr w:type="spellStart"/>
      <w:r w:rsidR="00ED5BEE" w:rsidRPr="006B5234">
        <w:rPr>
          <w:rFonts w:ascii="Times New Roman" w:hAnsi="Times New Roman" w:cs="Times New Roman"/>
          <w:i/>
          <w:sz w:val="24"/>
          <w:szCs w:val="24"/>
        </w:rPr>
        <w:t>rueppellianum</w:t>
      </w:r>
      <w:proofErr w:type="spellEnd"/>
      <w:r w:rsidR="00ED5BEE" w:rsidRPr="006B5234">
        <w:rPr>
          <w:rFonts w:ascii="Times New Roman" w:hAnsi="Times New Roman" w:cs="Times New Roman"/>
          <w:i/>
          <w:sz w:val="24"/>
          <w:szCs w:val="24"/>
        </w:rPr>
        <w:t xml:space="preserve">, </w:t>
      </w:r>
      <w:r w:rsidR="00ED5BEE" w:rsidRPr="006B5234">
        <w:rPr>
          <w:rFonts w:ascii="Times New Roman" w:hAnsi="Times New Roman" w:cs="Times New Roman"/>
          <w:sz w:val="24"/>
          <w:szCs w:val="24"/>
        </w:rPr>
        <w:t xml:space="preserve">and unidentified weed species are the dominant successor weed species in wheat fields. </w:t>
      </w:r>
      <w:r w:rsidRPr="006B5234">
        <w:rPr>
          <w:rFonts w:ascii="Times New Roman" w:hAnsi="Times New Roman" w:cs="Times New Roman"/>
          <w:sz w:val="24"/>
        </w:rPr>
        <w:t xml:space="preserve">Generally, results showed that the newly tested herbicide, </w:t>
      </w:r>
      <w:r w:rsidR="003C7360" w:rsidRPr="006B5234">
        <w:rPr>
          <w:rFonts w:ascii="Times New Roman" w:hAnsi="Times New Roman" w:cs="Times New Roman"/>
          <w:sz w:val="24"/>
        </w:rPr>
        <w:t>Pilot 36% WDG</w:t>
      </w:r>
      <w:r w:rsidR="00F962EF" w:rsidRPr="006B5234">
        <w:rPr>
          <w:rFonts w:ascii="Times New Roman" w:hAnsi="Times New Roman" w:cs="Times New Roman"/>
          <w:sz w:val="24"/>
        </w:rPr>
        <w:t xml:space="preserve"> </w:t>
      </w:r>
      <w:r w:rsidRPr="006B5234">
        <w:rPr>
          <w:rFonts w:ascii="Times New Roman" w:hAnsi="Times New Roman" w:cs="Times New Roman"/>
          <w:sz w:val="24"/>
        </w:rPr>
        <w:t xml:space="preserve">at the rate of </w:t>
      </w:r>
      <w:r w:rsidR="006B5234" w:rsidRPr="006B5234">
        <w:rPr>
          <w:rFonts w:ascii="Times New Roman" w:hAnsi="Times New Roman" w:cs="Times New Roman"/>
          <w:sz w:val="24"/>
        </w:rPr>
        <w:t>2</w:t>
      </w:r>
      <w:r w:rsidR="00630097">
        <w:rPr>
          <w:rFonts w:ascii="Times New Roman" w:hAnsi="Times New Roman" w:cs="Times New Roman"/>
          <w:sz w:val="24"/>
        </w:rPr>
        <w:t>4</w:t>
      </w:r>
      <w:r w:rsidR="006B5234" w:rsidRPr="006B5234">
        <w:rPr>
          <w:rFonts w:ascii="Times New Roman" w:hAnsi="Times New Roman" w:cs="Times New Roman"/>
          <w:sz w:val="24"/>
        </w:rPr>
        <w:t>0 g/</w:t>
      </w:r>
      <w:r w:rsidRPr="006B5234">
        <w:rPr>
          <w:rFonts w:ascii="Times New Roman" w:hAnsi="Times New Roman" w:cs="Times New Roman"/>
          <w:sz w:val="24"/>
        </w:rPr>
        <w:t xml:space="preserve">ha with 160 L water </w:t>
      </w:r>
      <w:r w:rsidR="00BE0C6B">
        <w:rPr>
          <w:rFonts w:ascii="Times New Roman" w:hAnsi="Times New Roman" w:cs="Times New Roman"/>
          <w:sz w:val="24"/>
        </w:rPr>
        <w:t xml:space="preserve">is </w:t>
      </w:r>
      <w:r w:rsidRPr="006B5234">
        <w:rPr>
          <w:rFonts w:ascii="Times New Roman" w:hAnsi="Times New Roman" w:cs="Times New Roman"/>
          <w:sz w:val="24"/>
        </w:rPr>
        <w:t>highly effective against most sedge, grass</w:t>
      </w:r>
      <w:r w:rsidR="00BE0C6B">
        <w:rPr>
          <w:rFonts w:ascii="Times New Roman" w:hAnsi="Times New Roman" w:cs="Times New Roman"/>
          <w:sz w:val="24"/>
        </w:rPr>
        <w:t>,</w:t>
      </w:r>
      <w:r w:rsidRPr="006B5234">
        <w:rPr>
          <w:rFonts w:ascii="Times New Roman" w:hAnsi="Times New Roman" w:cs="Times New Roman"/>
          <w:sz w:val="24"/>
        </w:rPr>
        <w:t xml:space="preserve"> and broadleaf weeds of wheat. Therefore, </w:t>
      </w:r>
      <w:r w:rsidR="003C7360" w:rsidRPr="006B5234">
        <w:rPr>
          <w:rFonts w:ascii="Times New Roman" w:hAnsi="Times New Roman" w:cs="Times New Roman"/>
          <w:sz w:val="24"/>
        </w:rPr>
        <w:t>Pilot 36% WDG</w:t>
      </w:r>
      <w:r w:rsidR="00F962EF" w:rsidRPr="006B5234">
        <w:rPr>
          <w:rFonts w:ascii="Times New Roman" w:hAnsi="Times New Roman" w:cs="Times New Roman"/>
          <w:sz w:val="24"/>
        </w:rPr>
        <w:t xml:space="preserve"> </w:t>
      </w:r>
      <w:r w:rsidRPr="006B5234">
        <w:rPr>
          <w:rFonts w:ascii="Times New Roman" w:hAnsi="Times New Roman" w:cs="Times New Roman"/>
          <w:sz w:val="24"/>
        </w:rPr>
        <w:t xml:space="preserve">at the rate of </w:t>
      </w:r>
      <w:r w:rsidR="006B5234" w:rsidRPr="006B5234">
        <w:rPr>
          <w:rFonts w:ascii="Times New Roman" w:hAnsi="Times New Roman" w:cs="Times New Roman"/>
          <w:sz w:val="24"/>
        </w:rPr>
        <w:t>2</w:t>
      </w:r>
      <w:r w:rsidR="00630097">
        <w:rPr>
          <w:rFonts w:ascii="Times New Roman" w:hAnsi="Times New Roman" w:cs="Times New Roman"/>
          <w:sz w:val="24"/>
        </w:rPr>
        <w:t>4</w:t>
      </w:r>
      <w:r w:rsidR="006B5234" w:rsidRPr="006B5234">
        <w:rPr>
          <w:rFonts w:ascii="Times New Roman" w:hAnsi="Times New Roman" w:cs="Times New Roman"/>
          <w:sz w:val="24"/>
        </w:rPr>
        <w:t>0 g/</w:t>
      </w:r>
      <w:r w:rsidRPr="006B5234">
        <w:rPr>
          <w:rFonts w:ascii="Times New Roman" w:hAnsi="Times New Roman" w:cs="Times New Roman"/>
          <w:sz w:val="24"/>
        </w:rPr>
        <w:t>ha with 160 L water was found highly effective and therefore it is recommended for registration for the control of sedge, grass, and broadleaf weeds in wheat production. </w:t>
      </w:r>
    </w:p>
    <w:p w:rsidR="00641250" w:rsidRPr="0021551D" w:rsidRDefault="0021551D" w:rsidP="0021551D">
      <w:pPr>
        <w:pStyle w:val="Heading1"/>
        <w:spacing w:before="0" w:line="240" w:lineRule="auto"/>
        <w:ind w:left="90"/>
        <w:jc w:val="center"/>
        <w:rPr>
          <w:rFonts w:ascii="Times New Roman" w:hAnsi="Times New Roman"/>
          <w:color w:val="auto"/>
          <w:szCs w:val="24"/>
        </w:rPr>
      </w:pPr>
      <w:bookmarkStart w:id="1" w:name="_GoBack"/>
      <w:bookmarkEnd w:id="1"/>
      <w:r w:rsidRPr="0021551D">
        <w:rPr>
          <w:rFonts w:ascii="Times New Roman" w:hAnsi="Times New Roman"/>
          <w:color w:val="auto"/>
          <w:szCs w:val="24"/>
        </w:rPr>
        <w:t>References</w:t>
      </w:r>
    </w:p>
    <w:p w:rsidR="00C55F4D" w:rsidRPr="007D0586" w:rsidRDefault="0021551D" w:rsidP="007D0586">
      <w:pPr>
        <w:autoSpaceDE w:val="0"/>
        <w:autoSpaceDN w:val="0"/>
        <w:adjustRightInd w:val="0"/>
        <w:spacing w:after="0" w:line="240" w:lineRule="auto"/>
        <w:ind w:left="360"/>
        <w:jc w:val="both"/>
        <w:rPr>
          <w:rFonts w:ascii="Times New Roman" w:hAnsi="Times New Roman" w:cs="Times New Roman"/>
        </w:rPr>
      </w:pPr>
      <w:proofErr w:type="spellStart"/>
      <w:r w:rsidRPr="007D0586">
        <w:rPr>
          <w:rFonts w:ascii="Times New Roman" w:hAnsi="Times New Roman" w:cs="Times New Roman"/>
        </w:rPr>
        <w:t>Akobundu</w:t>
      </w:r>
      <w:proofErr w:type="spellEnd"/>
      <w:r w:rsidRPr="007D0586">
        <w:rPr>
          <w:rFonts w:ascii="Times New Roman" w:hAnsi="Times New Roman" w:cs="Times New Roman"/>
        </w:rPr>
        <w:t xml:space="preserve"> IO. (ed.). </w:t>
      </w:r>
      <w:r w:rsidR="004C2F69" w:rsidRPr="007D0586">
        <w:rPr>
          <w:rFonts w:ascii="Times New Roman" w:hAnsi="Times New Roman" w:cs="Times New Roman"/>
        </w:rPr>
        <w:t xml:space="preserve">1987. Weed science in the tropics. </w:t>
      </w:r>
      <w:r w:rsidR="004C2F69" w:rsidRPr="007D0586">
        <w:rPr>
          <w:rFonts w:ascii="Times New Roman" w:hAnsi="Times New Roman" w:cs="Times New Roman"/>
          <w:i/>
        </w:rPr>
        <w:t>In:</w:t>
      </w:r>
      <w:r w:rsidR="004C2F69" w:rsidRPr="007D0586">
        <w:rPr>
          <w:rFonts w:ascii="Times New Roman" w:hAnsi="Times New Roman" w:cs="Times New Roman"/>
        </w:rPr>
        <w:t xml:space="preserve"> </w:t>
      </w:r>
      <w:r w:rsidR="004C2F69" w:rsidRPr="007D0586">
        <w:rPr>
          <w:rFonts w:ascii="Times New Roman" w:hAnsi="Times New Roman" w:cs="Times New Roman"/>
          <w:iCs/>
        </w:rPr>
        <w:t>Principles and practices</w:t>
      </w:r>
      <w:r w:rsidR="004C2F69" w:rsidRPr="007D0586">
        <w:rPr>
          <w:rFonts w:ascii="Times New Roman" w:hAnsi="Times New Roman" w:cs="Times New Roman"/>
        </w:rPr>
        <w:t>. John Wiley and Sons, New York. 522 pp.</w:t>
      </w:r>
    </w:p>
    <w:p w:rsidR="004E2648" w:rsidRPr="007D0586" w:rsidRDefault="00983512" w:rsidP="007D0586">
      <w:pPr>
        <w:autoSpaceDE w:val="0"/>
        <w:autoSpaceDN w:val="0"/>
        <w:adjustRightInd w:val="0"/>
        <w:spacing w:after="0" w:line="240" w:lineRule="auto"/>
        <w:ind w:left="360"/>
        <w:jc w:val="both"/>
        <w:rPr>
          <w:rFonts w:ascii="Times New Roman" w:hAnsi="Times New Roman" w:cs="Times New Roman"/>
          <w:sz w:val="24"/>
          <w:szCs w:val="24"/>
        </w:rPr>
      </w:pPr>
      <w:r w:rsidRPr="007D0586">
        <w:rPr>
          <w:rFonts w:ascii="Times New Roman" w:hAnsi="Times New Roman" w:cs="Times New Roman"/>
          <w:sz w:val="24"/>
          <w:szCs w:val="24"/>
        </w:rPr>
        <w:t>Ashiq</w:t>
      </w:r>
      <w:r w:rsidR="00C55F4D" w:rsidRPr="007D0586">
        <w:rPr>
          <w:rFonts w:ascii="Times New Roman" w:hAnsi="Times New Roman" w:cs="Times New Roman"/>
          <w:sz w:val="24"/>
          <w:szCs w:val="24"/>
        </w:rPr>
        <w:t xml:space="preserve"> NM</w:t>
      </w:r>
      <w:r w:rsidR="00833848" w:rsidRPr="007D0586">
        <w:rPr>
          <w:rFonts w:ascii="Times New Roman" w:hAnsi="Times New Roman" w:cs="Times New Roman"/>
          <w:sz w:val="24"/>
          <w:szCs w:val="24"/>
        </w:rPr>
        <w:t xml:space="preserve"> and</w:t>
      </w:r>
      <w:r w:rsidR="00C55F4D" w:rsidRPr="007D0586">
        <w:rPr>
          <w:rFonts w:ascii="Times New Roman" w:hAnsi="Times New Roman" w:cs="Times New Roman"/>
          <w:sz w:val="24"/>
          <w:szCs w:val="24"/>
        </w:rPr>
        <w:t xml:space="preserve"> Noor A</w:t>
      </w:r>
      <w:r w:rsidRPr="007D0586">
        <w:rPr>
          <w:rFonts w:ascii="Times New Roman" w:hAnsi="Times New Roman" w:cs="Times New Roman"/>
          <w:sz w:val="24"/>
          <w:szCs w:val="24"/>
        </w:rPr>
        <w:t>.</w:t>
      </w:r>
      <w:r w:rsidR="00C55F4D" w:rsidRPr="007D0586">
        <w:rPr>
          <w:rFonts w:ascii="Times New Roman" w:hAnsi="Times New Roman" w:cs="Times New Roman"/>
          <w:sz w:val="24"/>
          <w:szCs w:val="24"/>
        </w:rPr>
        <w:t xml:space="preserve"> 2007. Comparative efficacy of different herbicides against broadleaved weeds in wheat. Pakistan J</w:t>
      </w:r>
      <w:r w:rsidR="0089788B" w:rsidRPr="007D0586">
        <w:rPr>
          <w:rFonts w:ascii="Times New Roman" w:hAnsi="Times New Roman" w:cs="Times New Roman"/>
          <w:sz w:val="24"/>
          <w:szCs w:val="24"/>
        </w:rPr>
        <w:t>ournal of Weed Science Research</w:t>
      </w:r>
      <w:r w:rsidR="00C55F4D" w:rsidRPr="007D0586">
        <w:rPr>
          <w:rFonts w:ascii="Times New Roman" w:hAnsi="Times New Roman" w:cs="Times New Roman"/>
          <w:sz w:val="24"/>
          <w:szCs w:val="24"/>
        </w:rPr>
        <w:t xml:space="preserve"> 13(3-4): 149-156.</w:t>
      </w:r>
      <w:r w:rsidR="007D0586">
        <w:rPr>
          <w:rFonts w:ascii="Times New Roman" w:hAnsi="Times New Roman" w:cs="Times New Roman"/>
          <w:sz w:val="24"/>
          <w:szCs w:val="24"/>
        </w:rPr>
        <w:t xml:space="preserve"> </w:t>
      </w:r>
      <w:hyperlink r:id="rId13" w:history="1">
        <w:r w:rsidR="007D0586" w:rsidRPr="004E0613">
          <w:rPr>
            <w:rStyle w:val="Hyperlink"/>
            <w:rFonts w:ascii="Times New Roman" w:hAnsi="Times New Roman" w:cs="Times New Roman"/>
            <w:sz w:val="24"/>
            <w:szCs w:val="24"/>
          </w:rPr>
          <w:t>https://researcherslinks.com/journal/comparative-efficacy-of-different-herbicides-against-broad-leaf-weeds-in-wheat/4934</w:t>
        </w:r>
      </w:hyperlink>
      <w:r w:rsidR="007D0586">
        <w:rPr>
          <w:rFonts w:ascii="Times New Roman" w:hAnsi="Times New Roman" w:cs="Times New Roman"/>
          <w:sz w:val="24"/>
          <w:szCs w:val="24"/>
        </w:rPr>
        <w:t xml:space="preserve"> </w:t>
      </w:r>
    </w:p>
    <w:p w:rsidR="004E2648" w:rsidRPr="007D0586" w:rsidRDefault="00983512" w:rsidP="007D0586">
      <w:pPr>
        <w:autoSpaceDE w:val="0"/>
        <w:autoSpaceDN w:val="0"/>
        <w:adjustRightInd w:val="0"/>
        <w:spacing w:after="0" w:line="240" w:lineRule="auto"/>
        <w:ind w:left="360"/>
        <w:jc w:val="both"/>
        <w:rPr>
          <w:rFonts w:ascii="Times New Roman" w:hAnsi="Times New Roman" w:cs="Times New Roman"/>
          <w:sz w:val="24"/>
          <w:szCs w:val="24"/>
        </w:rPr>
      </w:pPr>
      <w:r w:rsidRPr="007D0586">
        <w:rPr>
          <w:rFonts w:ascii="Times New Roman" w:hAnsi="Times New Roman" w:cs="Times New Roman"/>
          <w:sz w:val="24"/>
          <w:szCs w:val="24"/>
        </w:rPr>
        <w:t>Ashrafi Z</w:t>
      </w:r>
      <w:r w:rsidR="00ED21C3" w:rsidRPr="007D0586">
        <w:rPr>
          <w:rFonts w:ascii="Times New Roman" w:hAnsi="Times New Roman" w:cs="Times New Roman"/>
          <w:sz w:val="24"/>
          <w:szCs w:val="24"/>
        </w:rPr>
        <w:t xml:space="preserve">Y, </w:t>
      </w:r>
      <w:proofErr w:type="spellStart"/>
      <w:r w:rsidRPr="007D0586">
        <w:rPr>
          <w:rFonts w:ascii="Times New Roman" w:hAnsi="Times New Roman" w:cs="Times New Roman"/>
          <w:sz w:val="24"/>
          <w:szCs w:val="24"/>
        </w:rPr>
        <w:t>Rahnavard</w:t>
      </w:r>
      <w:proofErr w:type="spellEnd"/>
      <w:r w:rsidRPr="007D0586">
        <w:rPr>
          <w:rFonts w:ascii="Times New Roman" w:hAnsi="Times New Roman" w:cs="Times New Roman"/>
          <w:sz w:val="24"/>
          <w:szCs w:val="24"/>
        </w:rPr>
        <w:t xml:space="preserve"> A</w:t>
      </w:r>
      <w:r w:rsidR="0089788B" w:rsidRPr="007D0586">
        <w:rPr>
          <w:rFonts w:ascii="Times New Roman" w:hAnsi="Times New Roman" w:cs="Times New Roman"/>
          <w:sz w:val="24"/>
          <w:szCs w:val="24"/>
        </w:rPr>
        <w:t xml:space="preserve"> and</w:t>
      </w:r>
      <w:r w:rsidR="00ED21C3" w:rsidRPr="007D0586">
        <w:rPr>
          <w:rFonts w:ascii="Times New Roman" w:hAnsi="Times New Roman" w:cs="Times New Roman"/>
          <w:sz w:val="24"/>
          <w:szCs w:val="24"/>
        </w:rPr>
        <w:t xml:space="preserve"> </w:t>
      </w:r>
      <w:proofErr w:type="spellStart"/>
      <w:r w:rsidRPr="007D0586">
        <w:rPr>
          <w:rFonts w:ascii="Times New Roman" w:hAnsi="Times New Roman" w:cs="Times New Roman"/>
          <w:sz w:val="24"/>
          <w:szCs w:val="24"/>
        </w:rPr>
        <w:t>Sedigheh</w:t>
      </w:r>
      <w:proofErr w:type="spellEnd"/>
      <w:r w:rsidRPr="007D0586">
        <w:rPr>
          <w:rFonts w:ascii="Times New Roman" w:hAnsi="Times New Roman" w:cs="Times New Roman"/>
          <w:sz w:val="24"/>
          <w:szCs w:val="24"/>
        </w:rPr>
        <w:t xml:space="preserve"> </w:t>
      </w:r>
      <w:r w:rsidR="00ED21C3" w:rsidRPr="007D0586">
        <w:rPr>
          <w:rFonts w:ascii="Times New Roman" w:hAnsi="Times New Roman" w:cs="Times New Roman"/>
          <w:sz w:val="24"/>
          <w:szCs w:val="24"/>
        </w:rPr>
        <w:t>S. 2009. Analogy potential effects of planting methods and tank mixed herbicides on wheat yield and weed populations. Journal of Agricultural T</w:t>
      </w:r>
      <w:r w:rsidR="0089788B" w:rsidRPr="007D0586">
        <w:rPr>
          <w:rFonts w:ascii="Times New Roman" w:hAnsi="Times New Roman" w:cs="Times New Roman"/>
          <w:sz w:val="24"/>
          <w:szCs w:val="24"/>
        </w:rPr>
        <w:t>echnology</w:t>
      </w:r>
      <w:r w:rsidR="00ED21C3" w:rsidRPr="007D0586">
        <w:rPr>
          <w:rFonts w:ascii="Times New Roman" w:hAnsi="Times New Roman" w:cs="Times New Roman"/>
          <w:sz w:val="24"/>
          <w:szCs w:val="24"/>
        </w:rPr>
        <w:t xml:space="preserve"> 5 (2): 391-403.</w:t>
      </w:r>
      <w:r w:rsidR="007D0586">
        <w:rPr>
          <w:rFonts w:ascii="Times New Roman" w:hAnsi="Times New Roman" w:cs="Times New Roman"/>
          <w:sz w:val="24"/>
          <w:szCs w:val="24"/>
        </w:rPr>
        <w:t xml:space="preserve"> </w:t>
      </w:r>
      <w:hyperlink r:id="rId14" w:history="1">
        <w:r w:rsidR="007D0586" w:rsidRPr="004E0613">
          <w:rPr>
            <w:rStyle w:val="Hyperlink"/>
            <w:rFonts w:ascii="Times New Roman" w:hAnsi="Times New Roman" w:cs="Times New Roman"/>
            <w:sz w:val="24"/>
            <w:szCs w:val="24"/>
          </w:rPr>
          <w:t>http://www.ijat-rmutto.com/wp-content/uploads/2012/05/13.Z.Y.Ashrafi.pdf</w:t>
        </w:r>
      </w:hyperlink>
      <w:r w:rsidR="007D0586">
        <w:rPr>
          <w:rFonts w:ascii="Times New Roman" w:hAnsi="Times New Roman" w:cs="Times New Roman"/>
          <w:sz w:val="24"/>
          <w:szCs w:val="24"/>
        </w:rPr>
        <w:t xml:space="preserve"> </w:t>
      </w:r>
    </w:p>
    <w:p w:rsidR="00EF3DF1" w:rsidRPr="007D0586" w:rsidRDefault="00EA5FF6" w:rsidP="007D0586">
      <w:pPr>
        <w:autoSpaceDE w:val="0"/>
        <w:autoSpaceDN w:val="0"/>
        <w:adjustRightInd w:val="0"/>
        <w:spacing w:after="0" w:line="240" w:lineRule="auto"/>
        <w:ind w:left="360"/>
        <w:jc w:val="both"/>
        <w:rPr>
          <w:rFonts w:ascii="Times New Roman" w:hAnsi="Times New Roman" w:cs="Times New Roman"/>
          <w:sz w:val="24"/>
          <w:szCs w:val="24"/>
        </w:rPr>
      </w:pPr>
      <w:r w:rsidRPr="007D0586">
        <w:rPr>
          <w:rFonts w:ascii="Times New Roman" w:hAnsi="Times New Roman" w:cs="Times New Roman"/>
          <w:sz w:val="24"/>
          <w:szCs w:val="24"/>
        </w:rPr>
        <w:t>Ayeni AO. 1991. Hand/Mechanical weeds management as an option in Nigerian agriculture. Nigerian Jou</w:t>
      </w:r>
      <w:r w:rsidR="0089788B" w:rsidRPr="007D0586">
        <w:rPr>
          <w:rFonts w:ascii="Times New Roman" w:hAnsi="Times New Roman" w:cs="Times New Roman"/>
          <w:sz w:val="24"/>
          <w:szCs w:val="24"/>
        </w:rPr>
        <w:t xml:space="preserve">rnal of Weed Science </w:t>
      </w:r>
      <w:r w:rsidR="00EF3DF1" w:rsidRPr="007D0586">
        <w:rPr>
          <w:rFonts w:ascii="Times New Roman" w:hAnsi="Times New Roman" w:cs="Times New Roman"/>
          <w:sz w:val="24"/>
          <w:szCs w:val="24"/>
        </w:rPr>
        <w:t>4: 71-78.</w:t>
      </w:r>
    </w:p>
    <w:p w:rsidR="00EF3DF1" w:rsidRPr="007D0586" w:rsidRDefault="004E2648" w:rsidP="007D0586">
      <w:pPr>
        <w:autoSpaceDE w:val="0"/>
        <w:autoSpaceDN w:val="0"/>
        <w:adjustRightInd w:val="0"/>
        <w:spacing w:after="0" w:line="240" w:lineRule="auto"/>
        <w:ind w:left="360"/>
        <w:jc w:val="both"/>
        <w:rPr>
          <w:rFonts w:ascii="Times New Roman" w:hAnsi="Times New Roman" w:cs="Times New Roman"/>
          <w:szCs w:val="20"/>
        </w:rPr>
      </w:pPr>
      <w:r w:rsidRPr="007D0586">
        <w:rPr>
          <w:rFonts w:ascii="Times New Roman" w:hAnsi="Times New Roman" w:cs="Times New Roman"/>
          <w:sz w:val="24"/>
          <w:szCs w:val="24"/>
        </w:rPr>
        <w:lastRenderedPageBreak/>
        <w:t>Bibi K</w:t>
      </w:r>
      <w:r w:rsidR="00EF3DF1" w:rsidRPr="007D0586">
        <w:rPr>
          <w:rFonts w:ascii="Times New Roman" w:hAnsi="Times New Roman" w:cs="Times New Roman"/>
          <w:sz w:val="24"/>
          <w:szCs w:val="24"/>
        </w:rPr>
        <w:t>B</w:t>
      </w:r>
      <w:r w:rsidRPr="007D0586">
        <w:rPr>
          <w:rFonts w:ascii="Times New Roman" w:hAnsi="Times New Roman" w:cs="Times New Roman"/>
          <w:sz w:val="24"/>
          <w:szCs w:val="24"/>
        </w:rPr>
        <w:t xml:space="preserve">, </w:t>
      </w:r>
      <w:proofErr w:type="spellStart"/>
      <w:r w:rsidRPr="007D0586">
        <w:rPr>
          <w:rFonts w:ascii="Times New Roman" w:hAnsi="Times New Roman" w:cs="Times New Roman"/>
          <w:sz w:val="24"/>
          <w:szCs w:val="24"/>
        </w:rPr>
        <w:t>Marwat</w:t>
      </w:r>
      <w:proofErr w:type="spellEnd"/>
      <w:r w:rsidR="00EF3DF1" w:rsidRPr="007D0586">
        <w:rPr>
          <w:rFonts w:ascii="Times New Roman" w:hAnsi="Times New Roman" w:cs="Times New Roman"/>
          <w:sz w:val="24"/>
          <w:szCs w:val="24"/>
        </w:rPr>
        <w:t xml:space="preserve"> G</w:t>
      </w:r>
      <w:r w:rsidRPr="007D0586">
        <w:rPr>
          <w:rFonts w:ascii="Times New Roman" w:hAnsi="Times New Roman" w:cs="Times New Roman"/>
          <w:sz w:val="24"/>
          <w:szCs w:val="24"/>
        </w:rPr>
        <w:t>H,</w:t>
      </w:r>
      <w:r w:rsidR="00B933EB" w:rsidRPr="007D0586">
        <w:rPr>
          <w:rFonts w:ascii="Times New Roman" w:hAnsi="Times New Roman" w:cs="Times New Roman"/>
          <w:sz w:val="24"/>
          <w:szCs w:val="24"/>
        </w:rPr>
        <w:t xml:space="preserve"> and</w:t>
      </w:r>
      <w:r w:rsidRPr="007D0586">
        <w:rPr>
          <w:rFonts w:ascii="Times New Roman" w:hAnsi="Times New Roman" w:cs="Times New Roman"/>
          <w:sz w:val="24"/>
          <w:szCs w:val="24"/>
        </w:rPr>
        <w:t xml:space="preserve"> Noor M</w:t>
      </w:r>
      <w:r w:rsidR="00EF3DF1" w:rsidRPr="007D0586">
        <w:rPr>
          <w:rFonts w:ascii="Times New Roman" w:hAnsi="Times New Roman" w:cs="Times New Roman"/>
          <w:sz w:val="24"/>
          <w:szCs w:val="24"/>
        </w:rPr>
        <w:t>K</w:t>
      </w:r>
      <w:r w:rsidRPr="007D0586">
        <w:rPr>
          <w:rFonts w:ascii="Times New Roman" w:hAnsi="Times New Roman" w:cs="Times New Roman"/>
          <w:sz w:val="24"/>
          <w:szCs w:val="24"/>
        </w:rPr>
        <w:t>.</w:t>
      </w:r>
      <w:r w:rsidR="00EF3DF1" w:rsidRPr="007D0586">
        <w:rPr>
          <w:rFonts w:ascii="Times New Roman" w:hAnsi="Times New Roman" w:cs="Times New Roman"/>
          <w:sz w:val="24"/>
          <w:szCs w:val="24"/>
        </w:rPr>
        <w:t xml:space="preserve"> 2008. Effect of herbicides and wheat population on control of weeds in wheat. Pakistan. Journal of Weed Science Research 14(3-4): 111-119.</w:t>
      </w:r>
    </w:p>
    <w:p w:rsidR="00EF3DF1" w:rsidRPr="007D0586" w:rsidRDefault="00B933EB" w:rsidP="007D0586">
      <w:pPr>
        <w:autoSpaceDE w:val="0"/>
        <w:autoSpaceDN w:val="0"/>
        <w:adjustRightInd w:val="0"/>
        <w:spacing w:after="0" w:line="240" w:lineRule="auto"/>
        <w:ind w:left="360"/>
        <w:jc w:val="both"/>
        <w:rPr>
          <w:rFonts w:ascii="Times New Roman" w:hAnsi="Times New Roman" w:cs="Times New Roman"/>
          <w:sz w:val="24"/>
          <w:szCs w:val="24"/>
        </w:rPr>
      </w:pPr>
      <w:r w:rsidRPr="007D0586">
        <w:rPr>
          <w:rFonts w:ascii="Times New Roman" w:hAnsi="Times New Roman" w:cs="Times New Roman"/>
          <w:sz w:val="24"/>
          <w:szCs w:val="24"/>
        </w:rPr>
        <w:t>Central Statistical Agency [</w:t>
      </w:r>
      <w:r w:rsidR="007E4938" w:rsidRPr="007D0586">
        <w:rPr>
          <w:rFonts w:ascii="Times New Roman" w:hAnsi="Times New Roman" w:cs="Times New Roman"/>
          <w:sz w:val="24"/>
          <w:szCs w:val="24"/>
        </w:rPr>
        <w:t>CSA</w:t>
      </w:r>
      <w:r w:rsidRPr="007D0586">
        <w:rPr>
          <w:rFonts w:ascii="Times New Roman" w:hAnsi="Times New Roman" w:cs="Times New Roman"/>
          <w:sz w:val="24"/>
          <w:szCs w:val="24"/>
        </w:rPr>
        <w:t>]</w:t>
      </w:r>
      <w:r w:rsidR="00482CBE" w:rsidRPr="007D0586">
        <w:rPr>
          <w:rFonts w:ascii="Times New Roman" w:hAnsi="Times New Roman" w:cs="Times New Roman"/>
          <w:sz w:val="24"/>
          <w:szCs w:val="24"/>
        </w:rPr>
        <w:t>.</w:t>
      </w:r>
      <w:r w:rsidRPr="007D0586">
        <w:rPr>
          <w:rFonts w:ascii="Times New Roman" w:hAnsi="Times New Roman" w:cs="Times New Roman"/>
          <w:sz w:val="24"/>
          <w:szCs w:val="24"/>
        </w:rPr>
        <w:t xml:space="preserve"> 2018</w:t>
      </w:r>
      <w:r w:rsidR="007E4938" w:rsidRPr="007D0586">
        <w:rPr>
          <w:rFonts w:ascii="Times New Roman" w:hAnsi="Times New Roman" w:cs="Times New Roman"/>
          <w:sz w:val="24"/>
          <w:szCs w:val="24"/>
        </w:rPr>
        <w:t xml:space="preserve">. Agricultural sample survey, 2017/2018 (2011 EC). Report on area and production of major crops (Private peasant holdings, and </w:t>
      </w:r>
      <w:proofErr w:type="spellStart"/>
      <w:r w:rsidR="007E4938" w:rsidRPr="007D0586">
        <w:rPr>
          <w:rFonts w:ascii="Times New Roman" w:hAnsi="Times New Roman" w:cs="Times New Roman"/>
          <w:sz w:val="24"/>
          <w:szCs w:val="24"/>
        </w:rPr>
        <w:t>belg</w:t>
      </w:r>
      <w:proofErr w:type="spellEnd"/>
      <w:r w:rsidR="007E4938" w:rsidRPr="007D0586">
        <w:rPr>
          <w:rFonts w:ascii="Times New Roman" w:hAnsi="Times New Roman" w:cs="Times New Roman"/>
          <w:sz w:val="24"/>
          <w:szCs w:val="24"/>
        </w:rPr>
        <w:t xml:space="preserve"> and main season). Central Statistical Agency, Volume 1, No. 589. Addis Ababa, Ethiopia. 58 pp.</w:t>
      </w:r>
    </w:p>
    <w:p w:rsidR="00833A90" w:rsidRPr="007D0586" w:rsidRDefault="00764DA4" w:rsidP="007D0586">
      <w:pPr>
        <w:tabs>
          <w:tab w:val="left" w:pos="720"/>
        </w:tabs>
        <w:spacing w:after="0" w:line="240" w:lineRule="auto"/>
        <w:ind w:left="360"/>
        <w:jc w:val="both"/>
        <w:rPr>
          <w:rFonts w:ascii="Times New Roman" w:hAnsi="Times New Roman" w:cs="Times New Roman"/>
          <w:sz w:val="24"/>
          <w:szCs w:val="20"/>
        </w:rPr>
      </w:pPr>
      <w:r w:rsidRPr="007D0586">
        <w:rPr>
          <w:rFonts w:ascii="Times New Roman" w:hAnsi="Times New Roman" w:cs="Times New Roman"/>
          <w:sz w:val="24"/>
          <w:szCs w:val="20"/>
        </w:rPr>
        <w:t>Das</w:t>
      </w:r>
      <w:r w:rsidR="000059B4" w:rsidRPr="007D0586">
        <w:rPr>
          <w:rFonts w:ascii="Times New Roman" w:hAnsi="Times New Roman" w:cs="Times New Roman"/>
          <w:sz w:val="24"/>
          <w:szCs w:val="20"/>
        </w:rPr>
        <w:t xml:space="preserve"> T</w:t>
      </w:r>
      <w:r w:rsidRPr="007D0586">
        <w:rPr>
          <w:rFonts w:ascii="Times New Roman" w:hAnsi="Times New Roman" w:cs="Times New Roman"/>
          <w:sz w:val="24"/>
          <w:szCs w:val="20"/>
        </w:rPr>
        <w:t xml:space="preserve">K. </w:t>
      </w:r>
      <w:r w:rsidR="00833A90" w:rsidRPr="007D0586">
        <w:rPr>
          <w:rFonts w:ascii="Times New Roman" w:hAnsi="Times New Roman" w:cs="Times New Roman"/>
          <w:sz w:val="24"/>
          <w:szCs w:val="20"/>
        </w:rPr>
        <w:t xml:space="preserve">2008. </w:t>
      </w:r>
      <w:r w:rsidR="00833A90" w:rsidRPr="007D0586">
        <w:rPr>
          <w:rFonts w:ascii="Times New Roman" w:hAnsi="Times New Roman" w:cs="Times New Roman"/>
          <w:i/>
          <w:iCs/>
          <w:sz w:val="24"/>
          <w:szCs w:val="20"/>
        </w:rPr>
        <w:t>Weed Science. Basics and Application</w:t>
      </w:r>
      <w:r w:rsidR="00833A90" w:rsidRPr="007D0586">
        <w:rPr>
          <w:rFonts w:ascii="Times New Roman" w:hAnsi="Times New Roman" w:cs="Times New Roman"/>
          <w:sz w:val="24"/>
          <w:szCs w:val="20"/>
        </w:rPr>
        <w:t>. New Delhi. Jain brothers. 901 pp.</w:t>
      </w:r>
    </w:p>
    <w:p w:rsidR="006E61CE" w:rsidRPr="006B5234" w:rsidRDefault="00ED4B70" w:rsidP="007D0586">
      <w:pPr>
        <w:pStyle w:val="NoSpacing"/>
        <w:ind w:left="360"/>
        <w:jc w:val="both"/>
        <w:rPr>
          <w:rStyle w:val="Hyperlink"/>
          <w:rFonts w:ascii="Times New Roman" w:eastAsia="Calibri" w:hAnsi="Times New Roman" w:cs="Times New Roman"/>
          <w:color w:val="auto"/>
          <w:sz w:val="24"/>
          <w:szCs w:val="24"/>
          <w:u w:val="none"/>
        </w:rPr>
      </w:pPr>
      <w:proofErr w:type="spellStart"/>
      <w:r>
        <w:rPr>
          <w:rFonts w:ascii="Times New Roman" w:hAnsi="Times New Roman" w:cs="Times New Roman"/>
          <w:sz w:val="24"/>
          <w:szCs w:val="24"/>
        </w:rPr>
        <w:t>Eshetu</w:t>
      </w:r>
      <w:proofErr w:type="spellEnd"/>
      <w:r w:rsidR="006E61CE" w:rsidRPr="006B5234">
        <w:rPr>
          <w:rFonts w:ascii="Times New Roman" w:hAnsi="Times New Roman" w:cs="Times New Roman"/>
          <w:sz w:val="24"/>
          <w:szCs w:val="24"/>
        </w:rPr>
        <w:t xml:space="preserve"> D</w:t>
      </w:r>
      <w:r>
        <w:rPr>
          <w:rFonts w:ascii="Times New Roman" w:hAnsi="Times New Roman" w:cs="Times New Roman"/>
          <w:sz w:val="24"/>
          <w:szCs w:val="24"/>
        </w:rPr>
        <w:t xml:space="preserve"> and </w:t>
      </w:r>
      <w:proofErr w:type="spellStart"/>
      <w:r>
        <w:rPr>
          <w:rFonts w:ascii="Times New Roman" w:hAnsi="Times New Roman" w:cs="Times New Roman"/>
          <w:sz w:val="24"/>
          <w:szCs w:val="24"/>
        </w:rPr>
        <w:t>Bedada</w:t>
      </w:r>
      <w:proofErr w:type="spellEnd"/>
      <w:r>
        <w:rPr>
          <w:rFonts w:ascii="Times New Roman" w:hAnsi="Times New Roman" w:cs="Times New Roman"/>
          <w:sz w:val="24"/>
          <w:szCs w:val="24"/>
        </w:rPr>
        <w:t xml:space="preserve"> G.</w:t>
      </w:r>
      <w:r w:rsidR="006E61CE" w:rsidRPr="006B5234">
        <w:rPr>
          <w:rFonts w:ascii="Times New Roman" w:hAnsi="Times New Roman" w:cs="Times New Roman"/>
          <w:sz w:val="24"/>
          <w:szCs w:val="24"/>
        </w:rPr>
        <w:t xml:space="preserve"> 2020. Proceedings of the Delivering Genetic Gain in Wheat (DGGW) Project Closing Workshop held on 19-20 March 2020 EIAR,</w:t>
      </w:r>
      <w:r w:rsidR="006E61CE" w:rsidRPr="006B5234">
        <w:rPr>
          <w:sz w:val="36"/>
          <w:szCs w:val="36"/>
        </w:rPr>
        <w:t xml:space="preserve"> </w:t>
      </w:r>
      <w:r w:rsidR="006E61CE" w:rsidRPr="006B5234">
        <w:rPr>
          <w:rFonts w:ascii="Times New Roman" w:hAnsi="Times New Roman" w:cs="Times New Roman"/>
          <w:sz w:val="24"/>
          <w:szCs w:val="24"/>
        </w:rPr>
        <w:t xml:space="preserve">Addis Ababa, Ethiopia. pp. 120. ISBN: 987-99944-66-64-1 </w:t>
      </w:r>
      <w:r w:rsidR="007D0586">
        <w:rPr>
          <w:rFonts w:ascii="Times New Roman" w:hAnsi="Times New Roman" w:cs="Times New Roman"/>
          <w:sz w:val="24"/>
          <w:szCs w:val="24"/>
        </w:rPr>
        <w:t xml:space="preserve"> </w:t>
      </w:r>
      <w:hyperlink r:id="rId15" w:history="1">
        <w:r w:rsidR="007D0586" w:rsidRPr="004E0613">
          <w:rPr>
            <w:rStyle w:val="Hyperlink"/>
            <w:rFonts w:ascii="Times New Roman" w:hAnsi="Times New Roman" w:cs="Times New Roman"/>
            <w:sz w:val="24"/>
            <w:szCs w:val="24"/>
          </w:rPr>
          <w:t>https://www.researchgate.net/publication/350352125_Proceedings_of_the_Delivering_Genetic_Gain_in_Wheat_DGGW_Project_Closing_Workshop</w:t>
        </w:r>
      </w:hyperlink>
      <w:r w:rsidR="007D0586">
        <w:rPr>
          <w:rFonts w:ascii="Times New Roman" w:hAnsi="Times New Roman" w:cs="Times New Roman"/>
          <w:sz w:val="24"/>
          <w:szCs w:val="24"/>
        </w:rPr>
        <w:t xml:space="preserve"> </w:t>
      </w:r>
    </w:p>
    <w:p w:rsidR="001C3C07" w:rsidRPr="006B5234" w:rsidRDefault="001C3C07" w:rsidP="007D0586">
      <w:pPr>
        <w:pStyle w:val="Normal1"/>
        <w:spacing w:after="0" w:line="240" w:lineRule="auto"/>
        <w:ind w:left="360" w:right="360"/>
        <w:jc w:val="both"/>
        <w:rPr>
          <w:rFonts w:ascii="Times New Roman" w:hAnsi="Times New Roman" w:cs="Times New Roman"/>
          <w:bCs/>
          <w:color w:val="auto"/>
          <w:sz w:val="24"/>
          <w:szCs w:val="24"/>
        </w:rPr>
      </w:pPr>
      <w:r w:rsidRPr="006B5234">
        <w:rPr>
          <w:rFonts w:ascii="Times New Roman" w:hAnsi="Times New Roman" w:cs="Times New Roman"/>
          <w:color w:val="auto"/>
          <w:sz w:val="24"/>
          <w:szCs w:val="24"/>
        </w:rPr>
        <w:t xml:space="preserve">FAO, IFAD, UNICEF, WFP and WHO. 2018. </w:t>
      </w:r>
      <w:r w:rsidRPr="006B5234">
        <w:rPr>
          <w:rFonts w:ascii="Times New Roman" w:hAnsi="Times New Roman" w:cs="Times New Roman"/>
          <w:i/>
          <w:iCs/>
          <w:color w:val="auto"/>
          <w:sz w:val="24"/>
          <w:szCs w:val="24"/>
        </w:rPr>
        <w:t>The State of Food Security and Nutrition in the World 2018</w:t>
      </w:r>
      <w:r w:rsidRPr="006B5234">
        <w:rPr>
          <w:rFonts w:ascii="Times New Roman" w:hAnsi="Times New Roman" w:cs="Times New Roman"/>
          <w:color w:val="auto"/>
          <w:sz w:val="24"/>
          <w:szCs w:val="24"/>
        </w:rPr>
        <w:t xml:space="preserve">. </w:t>
      </w:r>
      <w:r w:rsidRPr="006B5234">
        <w:rPr>
          <w:rFonts w:ascii="Times New Roman" w:hAnsi="Times New Roman" w:cs="Times New Roman"/>
          <w:i/>
          <w:iCs/>
          <w:color w:val="auto"/>
          <w:sz w:val="24"/>
          <w:szCs w:val="24"/>
        </w:rPr>
        <w:t>Building climate resilience for food security and nutrition</w:t>
      </w:r>
      <w:r w:rsidRPr="006B5234">
        <w:rPr>
          <w:rFonts w:ascii="Times New Roman" w:hAnsi="Times New Roman" w:cs="Times New Roman"/>
          <w:color w:val="auto"/>
          <w:sz w:val="24"/>
          <w:szCs w:val="24"/>
        </w:rPr>
        <w:t xml:space="preserve">. Rome, FAO. </w:t>
      </w:r>
      <w:proofErr w:type="spellStart"/>
      <w:r w:rsidRPr="006B5234">
        <w:rPr>
          <w:rFonts w:ascii="Times New Roman" w:hAnsi="Times New Roman" w:cs="Times New Roman"/>
          <w:color w:val="auto"/>
          <w:sz w:val="24"/>
          <w:szCs w:val="24"/>
        </w:rPr>
        <w:t>Licence</w:t>
      </w:r>
      <w:proofErr w:type="spellEnd"/>
      <w:r w:rsidRPr="006B5234">
        <w:rPr>
          <w:rFonts w:ascii="Times New Roman" w:hAnsi="Times New Roman" w:cs="Times New Roman"/>
          <w:color w:val="auto"/>
          <w:sz w:val="24"/>
          <w:szCs w:val="24"/>
        </w:rPr>
        <w:t xml:space="preserve">: CC BY-NC-SA 3.0 IGO. </w:t>
      </w:r>
      <w:r w:rsidRPr="006B5234">
        <w:rPr>
          <w:rFonts w:ascii="Times New Roman" w:hAnsi="Times New Roman" w:cs="Times New Roman"/>
          <w:bCs/>
          <w:color w:val="auto"/>
          <w:sz w:val="24"/>
          <w:szCs w:val="24"/>
        </w:rPr>
        <w:t>ISBN 978-92-5-130571-3. 202 pp.</w:t>
      </w:r>
      <w:r w:rsidR="007D0586" w:rsidRPr="007D0586">
        <w:t xml:space="preserve"> </w:t>
      </w:r>
      <w:hyperlink r:id="rId16" w:history="1">
        <w:r w:rsidR="007D0586" w:rsidRPr="004E0613">
          <w:rPr>
            <w:rStyle w:val="Hyperlink"/>
            <w:rFonts w:ascii="Times New Roman" w:hAnsi="Times New Roman" w:cs="Times New Roman"/>
            <w:bCs/>
            <w:sz w:val="24"/>
            <w:szCs w:val="24"/>
          </w:rPr>
          <w:t>https://www.unicef.org/media/53916/file/The-State-of-Food-Security-and-Nutrition-in-the-World-2018-EN.pdf</w:t>
        </w:r>
      </w:hyperlink>
      <w:r w:rsidR="007D0586">
        <w:rPr>
          <w:rFonts w:ascii="Times New Roman" w:hAnsi="Times New Roman" w:cs="Times New Roman"/>
          <w:bCs/>
          <w:color w:val="auto"/>
          <w:sz w:val="24"/>
          <w:szCs w:val="24"/>
        </w:rPr>
        <w:t xml:space="preserve"> </w:t>
      </w:r>
    </w:p>
    <w:p w:rsidR="0081653B" w:rsidRPr="007D0586" w:rsidRDefault="00196CF7" w:rsidP="007D0586">
      <w:pPr>
        <w:autoSpaceDE w:val="0"/>
        <w:autoSpaceDN w:val="0"/>
        <w:adjustRightInd w:val="0"/>
        <w:spacing w:after="0" w:line="240" w:lineRule="auto"/>
        <w:ind w:left="360"/>
        <w:jc w:val="both"/>
        <w:rPr>
          <w:rFonts w:ascii="Times New Roman" w:hAnsi="Times New Roman" w:cs="Times New Roman"/>
          <w:sz w:val="24"/>
          <w:szCs w:val="20"/>
        </w:rPr>
      </w:pPr>
      <w:r w:rsidRPr="007D0586">
        <w:rPr>
          <w:rFonts w:ascii="Times New Roman" w:hAnsi="Times New Roman" w:cs="Times New Roman"/>
          <w:sz w:val="24"/>
          <w:szCs w:val="20"/>
        </w:rPr>
        <w:t>Froud-Williams RJ</w:t>
      </w:r>
      <w:r w:rsidR="000059B4" w:rsidRPr="007D0586">
        <w:rPr>
          <w:rFonts w:ascii="Times New Roman" w:hAnsi="Times New Roman" w:cs="Times New Roman"/>
          <w:sz w:val="24"/>
          <w:szCs w:val="20"/>
        </w:rPr>
        <w:t>.</w:t>
      </w:r>
      <w:r w:rsidR="002F31B6" w:rsidRPr="007D0586">
        <w:rPr>
          <w:rFonts w:ascii="Times New Roman" w:hAnsi="Times New Roman" w:cs="Times New Roman"/>
          <w:sz w:val="24"/>
          <w:szCs w:val="20"/>
        </w:rPr>
        <w:t xml:space="preserve"> 2002</w:t>
      </w:r>
      <w:r w:rsidRPr="007D0586">
        <w:rPr>
          <w:rFonts w:ascii="Times New Roman" w:hAnsi="Times New Roman" w:cs="Times New Roman"/>
          <w:sz w:val="24"/>
          <w:szCs w:val="20"/>
        </w:rPr>
        <w:t>. Weed competition. In Weed Management Handbook: 9</w:t>
      </w:r>
      <w:r w:rsidRPr="007D0586">
        <w:rPr>
          <w:rFonts w:ascii="Times New Roman" w:hAnsi="Times New Roman" w:cs="Times New Roman"/>
          <w:sz w:val="24"/>
          <w:szCs w:val="20"/>
          <w:vertAlign w:val="superscript"/>
        </w:rPr>
        <w:t>th</w:t>
      </w:r>
      <w:r w:rsidRPr="007D0586">
        <w:rPr>
          <w:rFonts w:ascii="Times New Roman" w:hAnsi="Times New Roman" w:cs="Times New Roman"/>
          <w:sz w:val="24"/>
          <w:szCs w:val="20"/>
        </w:rPr>
        <w:t xml:space="preserve"> Eds. (ed.): Naylor REL</w:t>
      </w:r>
      <w:r w:rsidRPr="007D0586">
        <w:rPr>
          <w:rFonts w:ascii="Times New Roman" w:hAnsi="Times New Roman" w:cs="Times New Roman"/>
          <w:i/>
          <w:sz w:val="24"/>
          <w:szCs w:val="20"/>
        </w:rPr>
        <w:t xml:space="preserve">. </w:t>
      </w:r>
      <w:proofErr w:type="spellStart"/>
      <w:r w:rsidRPr="007D0586">
        <w:rPr>
          <w:rFonts w:ascii="Times New Roman" w:hAnsi="Times New Roman" w:cs="Times New Roman"/>
          <w:sz w:val="24"/>
          <w:szCs w:val="20"/>
        </w:rPr>
        <w:t>Blackwells</w:t>
      </w:r>
      <w:proofErr w:type="spellEnd"/>
      <w:r w:rsidR="000059B4" w:rsidRPr="007D0586">
        <w:rPr>
          <w:rFonts w:ascii="Times New Roman" w:hAnsi="Times New Roman" w:cs="Times New Roman"/>
          <w:sz w:val="24"/>
          <w:szCs w:val="20"/>
        </w:rPr>
        <w:t>.</w:t>
      </w:r>
      <w:r w:rsidRPr="007D0586">
        <w:rPr>
          <w:rFonts w:ascii="Times New Roman" w:hAnsi="Times New Roman" w:cs="Times New Roman"/>
          <w:sz w:val="24"/>
          <w:szCs w:val="20"/>
        </w:rPr>
        <w:t xml:space="preserve"> pp.</w:t>
      </w:r>
      <w:r w:rsidR="002F31B6" w:rsidRPr="007D0586">
        <w:rPr>
          <w:rFonts w:ascii="Times New Roman" w:hAnsi="Times New Roman" w:cs="Times New Roman"/>
          <w:sz w:val="24"/>
          <w:szCs w:val="20"/>
        </w:rPr>
        <w:t xml:space="preserve"> </w:t>
      </w:r>
      <w:r w:rsidRPr="007D0586">
        <w:rPr>
          <w:rFonts w:ascii="Times New Roman" w:hAnsi="Times New Roman" w:cs="Times New Roman"/>
          <w:sz w:val="24"/>
          <w:szCs w:val="20"/>
        </w:rPr>
        <w:t>16 –38.</w:t>
      </w:r>
      <w:r w:rsidR="007D0586">
        <w:rPr>
          <w:rFonts w:ascii="Times New Roman" w:hAnsi="Times New Roman" w:cs="Times New Roman"/>
          <w:sz w:val="24"/>
          <w:szCs w:val="20"/>
        </w:rPr>
        <w:t xml:space="preserve"> </w:t>
      </w:r>
      <w:hyperlink r:id="rId17" w:history="1">
        <w:r w:rsidR="007D0586" w:rsidRPr="004E0613">
          <w:rPr>
            <w:rStyle w:val="Hyperlink"/>
            <w:rFonts w:ascii="Times New Roman" w:hAnsi="Times New Roman" w:cs="Times New Roman"/>
            <w:sz w:val="24"/>
            <w:szCs w:val="20"/>
          </w:rPr>
          <w:t>https://www.wiley.com/en-us/Weed+Management+Handbook,+9th+Edition-p-9780632057320</w:t>
        </w:r>
      </w:hyperlink>
      <w:r w:rsidR="007D0586">
        <w:rPr>
          <w:rFonts w:ascii="Times New Roman" w:hAnsi="Times New Roman" w:cs="Times New Roman"/>
          <w:sz w:val="24"/>
          <w:szCs w:val="20"/>
        </w:rPr>
        <w:t xml:space="preserve"> </w:t>
      </w:r>
    </w:p>
    <w:p w:rsidR="0081653B" w:rsidRPr="007D0586" w:rsidRDefault="0081653B" w:rsidP="007D0586">
      <w:pPr>
        <w:autoSpaceDE w:val="0"/>
        <w:autoSpaceDN w:val="0"/>
        <w:adjustRightInd w:val="0"/>
        <w:spacing w:after="0" w:line="240" w:lineRule="auto"/>
        <w:ind w:left="360"/>
        <w:jc w:val="both"/>
        <w:rPr>
          <w:rFonts w:ascii="Times New Roman" w:hAnsi="Times New Roman" w:cs="Times New Roman"/>
          <w:sz w:val="24"/>
          <w:szCs w:val="20"/>
        </w:rPr>
      </w:pPr>
      <w:r w:rsidRPr="007D0586">
        <w:rPr>
          <w:rFonts w:ascii="Times New Roman" w:hAnsi="Times New Roman" w:cs="Times New Roman"/>
          <w:sz w:val="24"/>
          <w:szCs w:val="24"/>
        </w:rPr>
        <w:t>Genene G</w:t>
      </w:r>
      <w:r w:rsidR="002F31B6" w:rsidRPr="007D0586">
        <w:rPr>
          <w:rFonts w:ascii="Times New Roman" w:hAnsi="Times New Roman" w:cs="Times New Roman"/>
          <w:sz w:val="24"/>
          <w:szCs w:val="24"/>
        </w:rPr>
        <w:t xml:space="preserve"> and</w:t>
      </w:r>
      <w:r w:rsidR="00B731E1" w:rsidRPr="007D0586">
        <w:rPr>
          <w:rFonts w:ascii="Times New Roman" w:hAnsi="Times New Roman" w:cs="Times New Roman"/>
          <w:sz w:val="24"/>
          <w:szCs w:val="24"/>
        </w:rPr>
        <w:t xml:space="preserve"> </w:t>
      </w:r>
      <w:proofErr w:type="spellStart"/>
      <w:r w:rsidRPr="007D0586">
        <w:rPr>
          <w:rFonts w:ascii="Times New Roman" w:hAnsi="Times New Roman" w:cs="Times New Roman"/>
          <w:sz w:val="24"/>
          <w:szCs w:val="24"/>
        </w:rPr>
        <w:t>Habtamu</w:t>
      </w:r>
      <w:proofErr w:type="spellEnd"/>
      <w:r w:rsidRPr="007D0586">
        <w:rPr>
          <w:rFonts w:ascii="Times New Roman" w:hAnsi="Times New Roman" w:cs="Times New Roman"/>
          <w:sz w:val="24"/>
          <w:szCs w:val="24"/>
        </w:rPr>
        <w:t xml:space="preserve"> S</w:t>
      </w:r>
      <w:r w:rsidR="002F31B6" w:rsidRPr="007D0586">
        <w:rPr>
          <w:rFonts w:ascii="Times New Roman" w:hAnsi="Times New Roman" w:cs="Times New Roman"/>
          <w:sz w:val="24"/>
          <w:szCs w:val="24"/>
        </w:rPr>
        <w:t xml:space="preserve">. </w:t>
      </w:r>
      <w:r w:rsidRPr="007D0586">
        <w:rPr>
          <w:rFonts w:ascii="Times New Roman" w:hAnsi="Times New Roman" w:cs="Times New Roman"/>
          <w:sz w:val="24"/>
          <w:szCs w:val="24"/>
        </w:rPr>
        <w:t>2001.  Agronomic research recommendation and seed production maintenance techniques for major crops training manual for DA of highland Bale Sinan- Ethiopia</w:t>
      </w:r>
      <w:r w:rsidR="007A712A" w:rsidRPr="007D0586">
        <w:rPr>
          <w:rFonts w:ascii="Times New Roman" w:hAnsi="Times New Roman" w:cs="Times New Roman"/>
          <w:sz w:val="24"/>
          <w:szCs w:val="24"/>
        </w:rPr>
        <w:t>.</w:t>
      </w:r>
      <w:r w:rsidRPr="007D0586">
        <w:rPr>
          <w:rFonts w:ascii="Times New Roman" w:hAnsi="Times New Roman" w:cs="Times New Roman"/>
          <w:sz w:val="24"/>
          <w:szCs w:val="24"/>
        </w:rPr>
        <w:t xml:space="preserve"> pp</w:t>
      </w:r>
      <w:r w:rsidR="002F31B6" w:rsidRPr="007D0586">
        <w:rPr>
          <w:rFonts w:ascii="Times New Roman" w:hAnsi="Times New Roman" w:cs="Times New Roman"/>
          <w:sz w:val="24"/>
          <w:szCs w:val="24"/>
        </w:rPr>
        <w:t>.</w:t>
      </w:r>
      <w:r w:rsidRPr="007D0586">
        <w:rPr>
          <w:rFonts w:ascii="Times New Roman" w:hAnsi="Times New Roman" w:cs="Times New Roman"/>
          <w:sz w:val="24"/>
          <w:szCs w:val="24"/>
        </w:rPr>
        <w:t xml:space="preserve"> 9-15.</w:t>
      </w:r>
    </w:p>
    <w:p w:rsidR="00044B57" w:rsidRPr="007D0586" w:rsidRDefault="002F31B6" w:rsidP="007D0586">
      <w:pPr>
        <w:spacing w:after="0" w:line="240" w:lineRule="auto"/>
        <w:ind w:left="360"/>
        <w:jc w:val="both"/>
        <w:rPr>
          <w:rFonts w:ascii="Times New Roman" w:hAnsi="Times New Roman" w:cs="Times New Roman"/>
          <w:sz w:val="24"/>
          <w:szCs w:val="24"/>
        </w:rPr>
      </w:pPr>
      <w:r w:rsidRPr="007D0586">
        <w:rPr>
          <w:rFonts w:ascii="Times New Roman" w:hAnsi="Times New Roman" w:cs="Times New Roman"/>
          <w:sz w:val="24"/>
          <w:szCs w:val="24"/>
        </w:rPr>
        <w:t>Gomez KA and</w:t>
      </w:r>
      <w:r w:rsidR="00044B57" w:rsidRPr="007D0586">
        <w:rPr>
          <w:rFonts w:ascii="Times New Roman" w:hAnsi="Times New Roman" w:cs="Times New Roman"/>
          <w:sz w:val="24"/>
          <w:szCs w:val="24"/>
        </w:rPr>
        <w:t xml:space="preserve"> Gomez AA</w:t>
      </w:r>
      <w:r w:rsidR="00482CBE" w:rsidRPr="007D0586">
        <w:rPr>
          <w:rFonts w:ascii="Times New Roman" w:hAnsi="Times New Roman" w:cs="Times New Roman"/>
          <w:sz w:val="24"/>
          <w:szCs w:val="24"/>
        </w:rPr>
        <w:t>.</w:t>
      </w:r>
      <w:r w:rsidR="00655318" w:rsidRPr="007D0586">
        <w:rPr>
          <w:rFonts w:ascii="Times New Roman" w:hAnsi="Times New Roman" w:cs="Times New Roman"/>
          <w:sz w:val="24"/>
          <w:szCs w:val="24"/>
        </w:rPr>
        <w:t xml:space="preserve"> 1984</w:t>
      </w:r>
      <w:r w:rsidR="00044B57" w:rsidRPr="007D0586">
        <w:rPr>
          <w:rFonts w:ascii="Times New Roman" w:hAnsi="Times New Roman" w:cs="Times New Roman"/>
          <w:sz w:val="24"/>
          <w:szCs w:val="24"/>
        </w:rPr>
        <w:t xml:space="preserve">. </w:t>
      </w:r>
      <w:r w:rsidR="00044B57" w:rsidRPr="007D0586">
        <w:rPr>
          <w:rFonts w:ascii="Times New Roman" w:hAnsi="Times New Roman" w:cs="Times New Roman"/>
          <w:i/>
          <w:sz w:val="24"/>
          <w:szCs w:val="24"/>
        </w:rPr>
        <w:t>Statistical Procedures for Agricultural Research</w:t>
      </w:r>
      <w:r w:rsidR="00044B57" w:rsidRPr="007D0586">
        <w:rPr>
          <w:rFonts w:ascii="Times New Roman" w:hAnsi="Times New Roman" w:cs="Times New Roman"/>
          <w:sz w:val="24"/>
          <w:szCs w:val="24"/>
        </w:rPr>
        <w:t xml:space="preserve">. </w:t>
      </w:r>
      <w:r w:rsidR="00044B57" w:rsidRPr="007D0586">
        <w:rPr>
          <w:rFonts w:ascii="Times New Roman" w:hAnsi="Times New Roman" w:cs="Times New Roman"/>
          <w:i/>
          <w:sz w:val="24"/>
          <w:szCs w:val="24"/>
        </w:rPr>
        <w:t>2</w:t>
      </w:r>
      <w:proofErr w:type="spellStart"/>
      <w:r w:rsidR="00044B57" w:rsidRPr="007D0586">
        <w:rPr>
          <w:rFonts w:ascii="Times New Roman" w:hAnsi="Times New Roman" w:cs="Times New Roman"/>
          <w:i/>
          <w:position w:val="9"/>
          <w:sz w:val="24"/>
          <w:szCs w:val="24"/>
        </w:rPr>
        <w:t>nd</w:t>
      </w:r>
      <w:proofErr w:type="spellEnd"/>
      <w:r w:rsidR="00044B57" w:rsidRPr="007D0586">
        <w:rPr>
          <w:rFonts w:ascii="Times New Roman" w:hAnsi="Times New Roman" w:cs="Times New Roman"/>
          <w:i/>
          <w:position w:val="9"/>
          <w:sz w:val="24"/>
          <w:szCs w:val="24"/>
        </w:rPr>
        <w:t xml:space="preserve"> </w:t>
      </w:r>
      <w:r w:rsidR="00044B57" w:rsidRPr="007D0586">
        <w:rPr>
          <w:rFonts w:ascii="Times New Roman" w:hAnsi="Times New Roman" w:cs="Times New Roman"/>
          <w:i/>
          <w:sz w:val="24"/>
          <w:szCs w:val="24"/>
        </w:rPr>
        <w:t>ed</w:t>
      </w:r>
      <w:r w:rsidR="00044B57" w:rsidRPr="007D0586">
        <w:rPr>
          <w:rFonts w:ascii="Times New Roman" w:hAnsi="Times New Roman" w:cs="Times New Roman"/>
          <w:sz w:val="24"/>
          <w:szCs w:val="24"/>
        </w:rPr>
        <w:t>. John Wiley and Sons, Inc. New York, Chichester, Brisbane, Toronto and Singapore. 680 pp.</w:t>
      </w:r>
      <w:r w:rsidR="007D0586">
        <w:rPr>
          <w:rFonts w:ascii="Times New Roman" w:hAnsi="Times New Roman" w:cs="Times New Roman"/>
          <w:sz w:val="24"/>
          <w:szCs w:val="24"/>
        </w:rPr>
        <w:t xml:space="preserve"> </w:t>
      </w:r>
      <w:hyperlink r:id="rId18" w:history="1">
        <w:r w:rsidR="007D0586" w:rsidRPr="004E0613">
          <w:rPr>
            <w:rStyle w:val="Hyperlink"/>
            <w:rFonts w:ascii="Times New Roman" w:hAnsi="Times New Roman" w:cs="Times New Roman"/>
            <w:sz w:val="24"/>
            <w:szCs w:val="24"/>
          </w:rPr>
          <w:t>https://www.wiley.com/en-us/Statistical+Procedures+for+Agricultural+Research%2C+2nd+Edition-p-9780471870920</w:t>
        </w:r>
      </w:hyperlink>
      <w:r w:rsidR="007D0586">
        <w:rPr>
          <w:rFonts w:ascii="Times New Roman" w:hAnsi="Times New Roman" w:cs="Times New Roman"/>
          <w:sz w:val="24"/>
          <w:szCs w:val="24"/>
        </w:rPr>
        <w:t xml:space="preserve"> </w:t>
      </w:r>
    </w:p>
    <w:p w:rsidR="0081653B" w:rsidRPr="007D0586" w:rsidRDefault="007A712A" w:rsidP="007D0586">
      <w:pPr>
        <w:autoSpaceDE w:val="0"/>
        <w:autoSpaceDN w:val="0"/>
        <w:adjustRightInd w:val="0"/>
        <w:spacing w:after="0" w:line="240" w:lineRule="auto"/>
        <w:ind w:left="360"/>
        <w:jc w:val="both"/>
        <w:rPr>
          <w:rFonts w:ascii="Times New Roman" w:hAnsi="Times New Roman" w:cs="Times New Roman"/>
          <w:sz w:val="24"/>
          <w:szCs w:val="24"/>
        </w:rPr>
      </w:pPr>
      <w:proofErr w:type="spellStart"/>
      <w:r w:rsidRPr="007D0586">
        <w:rPr>
          <w:rFonts w:ascii="Times New Roman" w:hAnsi="Times New Roman" w:cs="Times New Roman"/>
          <w:sz w:val="24"/>
          <w:szCs w:val="24"/>
        </w:rPr>
        <w:t>Kavaliauskaite</w:t>
      </w:r>
      <w:proofErr w:type="spellEnd"/>
      <w:r w:rsidRPr="007D0586">
        <w:rPr>
          <w:rFonts w:ascii="Times New Roman" w:hAnsi="Times New Roman" w:cs="Times New Roman"/>
          <w:sz w:val="24"/>
          <w:szCs w:val="24"/>
        </w:rPr>
        <w:t xml:space="preserve"> D and</w:t>
      </w:r>
      <w:r w:rsidR="00A3478B" w:rsidRPr="007D0586">
        <w:rPr>
          <w:rFonts w:ascii="Times New Roman" w:hAnsi="Times New Roman" w:cs="Times New Roman"/>
          <w:sz w:val="24"/>
          <w:szCs w:val="24"/>
        </w:rPr>
        <w:t xml:space="preserve"> </w:t>
      </w:r>
      <w:proofErr w:type="spellStart"/>
      <w:r w:rsidR="00A3478B" w:rsidRPr="007D0586">
        <w:rPr>
          <w:rFonts w:ascii="Times New Roman" w:hAnsi="Times New Roman" w:cs="Times New Roman"/>
          <w:sz w:val="24"/>
          <w:szCs w:val="24"/>
        </w:rPr>
        <w:t>Bobinas</w:t>
      </w:r>
      <w:proofErr w:type="spellEnd"/>
      <w:r w:rsidR="00A3478B" w:rsidRPr="007D0586">
        <w:rPr>
          <w:rFonts w:ascii="Times New Roman" w:hAnsi="Times New Roman" w:cs="Times New Roman"/>
          <w:sz w:val="24"/>
          <w:szCs w:val="24"/>
        </w:rPr>
        <w:t xml:space="preserve"> C</w:t>
      </w:r>
      <w:r w:rsidR="00482CBE" w:rsidRPr="007D0586">
        <w:rPr>
          <w:rFonts w:ascii="Times New Roman" w:hAnsi="Times New Roman" w:cs="Times New Roman"/>
          <w:sz w:val="24"/>
          <w:szCs w:val="24"/>
        </w:rPr>
        <w:t>.</w:t>
      </w:r>
      <w:r w:rsidRPr="007D0586">
        <w:rPr>
          <w:rFonts w:ascii="Times New Roman" w:hAnsi="Times New Roman" w:cs="Times New Roman"/>
          <w:sz w:val="24"/>
          <w:szCs w:val="24"/>
        </w:rPr>
        <w:t xml:space="preserve"> </w:t>
      </w:r>
      <w:r w:rsidR="00A3478B" w:rsidRPr="007D0586">
        <w:rPr>
          <w:rFonts w:ascii="Times New Roman" w:hAnsi="Times New Roman" w:cs="Times New Roman"/>
          <w:sz w:val="24"/>
          <w:szCs w:val="24"/>
        </w:rPr>
        <w:t>2006. Determination of weed competition critical period in red beet. Agron</w:t>
      </w:r>
      <w:r w:rsidR="000461E3" w:rsidRPr="007D0586">
        <w:rPr>
          <w:rFonts w:ascii="Times New Roman" w:hAnsi="Times New Roman" w:cs="Times New Roman"/>
          <w:sz w:val="24"/>
          <w:szCs w:val="24"/>
        </w:rPr>
        <w:t>omy</w:t>
      </w:r>
      <w:r w:rsidR="00A3478B" w:rsidRPr="007D0586">
        <w:rPr>
          <w:rFonts w:ascii="Times New Roman" w:hAnsi="Times New Roman" w:cs="Times New Roman"/>
          <w:sz w:val="24"/>
          <w:szCs w:val="24"/>
        </w:rPr>
        <w:t xml:space="preserve"> Res</w:t>
      </w:r>
      <w:r w:rsidR="000461E3" w:rsidRPr="007D0586">
        <w:rPr>
          <w:rFonts w:ascii="Times New Roman" w:hAnsi="Times New Roman" w:cs="Times New Roman"/>
          <w:sz w:val="24"/>
          <w:szCs w:val="24"/>
        </w:rPr>
        <w:t>earch</w:t>
      </w:r>
      <w:r w:rsidR="00A3478B" w:rsidRPr="007D0586">
        <w:rPr>
          <w:rFonts w:ascii="Times New Roman" w:hAnsi="Times New Roman" w:cs="Times New Roman"/>
          <w:sz w:val="24"/>
          <w:szCs w:val="24"/>
        </w:rPr>
        <w:t xml:space="preserve"> 4</w:t>
      </w:r>
      <w:r w:rsidR="000461E3" w:rsidRPr="007D0586">
        <w:rPr>
          <w:rFonts w:ascii="Times New Roman" w:hAnsi="Times New Roman" w:cs="Times New Roman"/>
          <w:sz w:val="24"/>
          <w:szCs w:val="24"/>
        </w:rPr>
        <w:t>(2006)</w:t>
      </w:r>
      <w:r w:rsidR="00A3478B" w:rsidRPr="007D0586">
        <w:rPr>
          <w:rFonts w:ascii="Times New Roman" w:hAnsi="Times New Roman" w:cs="Times New Roman"/>
          <w:sz w:val="24"/>
          <w:szCs w:val="24"/>
        </w:rPr>
        <w:t>:</w:t>
      </w:r>
      <w:r w:rsidR="000461E3" w:rsidRPr="007D0586">
        <w:rPr>
          <w:rFonts w:ascii="Times New Roman" w:hAnsi="Times New Roman" w:cs="Times New Roman"/>
          <w:sz w:val="24"/>
          <w:szCs w:val="24"/>
        </w:rPr>
        <w:t xml:space="preserve"> </w:t>
      </w:r>
      <w:r w:rsidR="00A3478B" w:rsidRPr="007D0586">
        <w:rPr>
          <w:rFonts w:ascii="Times New Roman" w:hAnsi="Times New Roman" w:cs="Times New Roman"/>
          <w:sz w:val="24"/>
          <w:szCs w:val="24"/>
        </w:rPr>
        <w:t>217 – 220.</w:t>
      </w:r>
      <w:r w:rsidR="007D0586">
        <w:rPr>
          <w:rFonts w:ascii="Times New Roman" w:hAnsi="Times New Roman" w:cs="Times New Roman"/>
          <w:sz w:val="24"/>
          <w:szCs w:val="24"/>
        </w:rPr>
        <w:t xml:space="preserve"> </w:t>
      </w:r>
      <w:hyperlink r:id="rId19" w:history="1">
        <w:r w:rsidR="007D0586" w:rsidRPr="004E0613">
          <w:rPr>
            <w:rStyle w:val="Hyperlink"/>
            <w:rFonts w:ascii="Times New Roman" w:hAnsi="Times New Roman" w:cs="Times New Roman"/>
            <w:sz w:val="24"/>
            <w:szCs w:val="24"/>
          </w:rPr>
          <w:t>https://agronomy.emu.ee/wp-content/uploads/2018/03/vol4_special_issue_217-220.pdf</w:t>
        </w:r>
      </w:hyperlink>
      <w:r w:rsidR="007D0586">
        <w:rPr>
          <w:rFonts w:ascii="Times New Roman" w:hAnsi="Times New Roman" w:cs="Times New Roman"/>
          <w:sz w:val="24"/>
          <w:szCs w:val="24"/>
        </w:rPr>
        <w:t xml:space="preserve"> </w:t>
      </w:r>
    </w:p>
    <w:p w:rsidR="008629FE" w:rsidRPr="007D0586" w:rsidRDefault="008629FE" w:rsidP="007D0586">
      <w:pPr>
        <w:autoSpaceDE w:val="0"/>
        <w:autoSpaceDN w:val="0"/>
        <w:adjustRightInd w:val="0"/>
        <w:spacing w:after="0" w:line="240" w:lineRule="auto"/>
        <w:ind w:left="360"/>
        <w:jc w:val="both"/>
        <w:rPr>
          <w:rFonts w:ascii="Times New Roman" w:hAnsi="Times New Roman" w:cs="Times New Roman"/>
          <w:sz w:val="24"/>
          <w:szCs w:val="24"/>
        </w:rPr>
      </w:pPr>
      <w:r w:rsidRPr="007D0586">
        <w:rPr>
          <w:rFonts w:ascii="Times New Roman" w:eastAsia="Times New Roman" w:hAnsi="Times New Roman" w:cs="Times New Roman"/>
          <w:sz w:val="24"/>
          <w:szCs w:val="24"/>
        </w:rPr>
        <w:t>Ministry of Agriculture [</w:t>
      </w:r>
      <w:proofErr w:type="spellStart"/>
      <w:r w:rsidRPr="007D0586">
        <w:rPr>
          <w:rFonts w:ascii="Times New Roman" w:hAnsi="Times New Roman" w:cs="Times New Roman"/>
          <w:sz w:val="24"/>
          <w:szCs w:val="24"/>
        </w:rPr>
        <w:t>MoA</w:t>
      </w:r>
      <w:proofErr w:type="spellEnd"/>
      <w:r w:rsidRPr="007D0586">
        <w:rPr>
          <w:rFonts w:ascii="Times New Roman" w:hAnsi="Times New Roman" w:cs="Times New Roman"/>
          <w:sz w:val="24"/>
          <w:szCs w:val="24"/>
        </w:rPr>
        <w:t xml:space="preserve">] </w:t>
      </w:r>
      <w:r w:rsidR="00C5136D" w:rsidRPr="007D0586">
        <w:rPr>
          <w:rFonts w:ascii="Times New Roman" w:hAnsi="Times New Roman" w:cs="Times New Roman"/>
          <w:sz w:val="24"/>
          <w:szCs w:val="24"/>
        </w:rPr>
        <w:t>and</w:t>
      </w:r>
      <w:r w:rsidRPr="007D0586">
        <w:rPr>
          <w:rFonts w:ascii="Times New Roman" w:hAnsi="Times New Roman" w:cs="Times New Roman"/>
          <w:sz w:val="24"/>
          <w:szCs w:val="24"/>
        </w:rPr>
        <w:t xml:space="preserve"> Ethiopian Agricultural</w:t>
      </w:r>
      <w:r w:rsidR="00ED53AF" w:rsidRPr="007D0586">
        <w:rPr>
          <w:rFonts w:ascii="Times New Roman" w:hAnsi="Times New Roman" w:cs="Times New Roman"/>
          <w:sz w:val="24"/>
          <w:szCs w:val="24"/>
        </w:rPr>
        <w:t xml:space="preserve"> Transformation Agency [EATA]. </w:t>
      </w:r>
      <w:r w:rsidRPr="007D0586">
        <w:rPr>
          <w:rFonts w:ascii="Times New Roman" w:hAnsi="Times New Roman" w:cs="Times New Roman"/>
          <w:sz w:val="24"/>
          <w:szCs w:val="24"/>
        </w:rPr>
        <w:t xml:space="preserve">2018. Crop production and development package. </w:t>
      </w:r>
      <w:r w:rsidRPr="007D0586">
        <w:rPr>
          <w:rFonts w:ascii="Times New Roman" w:hAnsi="Times New Roman" w:cs="Times New Roman"/>
          <w:i/>
          <w:sz w:val="24"/>
          <w:szCs w:val="24"/>
        </w:rPr>
        <w:t>Amharic Version</w:t>
      </w:r>
      <w:r w:rsidRPr="007D0586">
        <w:rPr>
          <w:rFonts w:ascii="Times New Roman" w:hAnsi="Times New Roman" w:cs="Times New Roman"/>
          <w:sz w:val="24"/>
          <w:szCs w:val="24"/>
        </w:rPr>
        <w:t>. Addis Ababa, Ethiopia. 215 pp.</w:t>
      </w:r>
    </w:p>
    <w:p w:rsidR="00D156A5" w:rsidRPr="007D0586" w:rsidRDefault="00B731E1" w:rsidP="007D0586">
      <w:pPr>
        <w:tabs>
          <w:tab w:val="left" w:pos="720"/>
        </w:tabs>
        <w:spacing w:after="0" w:line="240" w:lineRule="auto"/>
        <w:ind w:left="360"/>
        <w:jc w:val="both"/>
        <w:rPr>
          <w:rFonts w:ascii="Times New Roman" w:hAnsi="Times New Roman" w:cs="Times New Roman"/>
          <w:sz w:val="24"/>
          <w:szCs w:val="24"/>
        </w:rPr>
      </w:pPr>
      <w:r w:rsidRPr="007D0586">
        <w:rPr>
          <w:rFonts w:ascii="Times New Roman" w:hAnsi="Times New Roman" w:cs="Times New Roman"/>
          <w:sz w:val="24"/>
          <w:szCs w:val="24"/>
        </w:rPr>
        <w:t>Noor M</w:t>
      </w:r>
      <w:r w:rsidR="00067C05" w:rsidRPr="007D0586">
        <w:rPr>
          <w:rFonts w:ascii="Times New Roman" w:hAnsi="Times New Roman" w:cs="Times New Roman"/>
          <w:sz w:val="24"/>
          <w:szCs w:val="24"/>
        </w:rPr>
        <w:t xml:space="preserve">, </w:t>
      </w:r>
      <w:r w:rsidRPr="007D0586">
        <w:rPr>
          <w:rFonts w:ascii="Times New Roman" w:hAnsi="Times New Roman" w:cs="Times New Roman"/>
          <w:sz w:val="24"/>
          <w:szCs w:val="24"/>
        </w:rPr>
        <w:t>Sattar A,</w:t>
      </w:r>
      <w:r w:rsidR="00067C05" w:rsidRPr="007D0586">
        <w:rPr>
          <w:rFonts w:ascii="Times New Roman" w:hAnsi="Times New Roman" w:cs="Times New Roman"/>
          <w:sz w:val="24"/>
          <w:szCs w:val="24"/>
        </w:rPr>
        <w:t xml:space="preserve"> Ashiq</w:t>
      </w:r>
      <w:r w:rsidRPr="007D0586">
        <w:rPr>
          <w:rFonts w:ascii="Times New Roman" w:hAnsi="Times New Roman" w:cs="Times New Roman"/>
          <w:sz w:val="24"/>
          <w:szCs w:val="24"/>
        </w:rPr>
        <w:t xml:space="preserve"> M</w:t>
      </w:r>
      <w:r w:rsidR="00067C05" w:rsidRPr="007D0586">
        <w:rPr>
          <w:rFonts w:ascii="Times New Roman" w:hAnsi="Times New Roman" w:cs="Times New Roman"/>
          <w:sz w:val="24"/>
          <w:szCs w:val="24"/>
        </w:rPr>
        <w:t xml:space="preserve">, Ahmad </w:t>
      </w:r>
      <w:r w:rsidR="00E43DF9" w:rsidRPr="007D0586">
        <w:rPr>
          <w:rFonts w:ascii="Times New Roman" w:hAnsi="Times New Roman" w:cs="Times New Roman"/>
          <w:sz w:val="24"/>
          <w:szCs w:val="24"/>
        </w:rPr>
        <w:t>I and</w:t>
      </w:r>
      <w:r w:rsidRPr="007D0586">
        <w:rPr>
          <w:rFonts w:ascii="Times New Roman" w:hAnsi="Times New Roman" w:cs="Times New Roman"/>
          <w:sz w:val="24"/>
          <w:szCs w:val="24"/>
        </w:rPr>
        <w:t xml:space="preserve"> </w:t>
      </w:r>
      <w:r w:rsidR="00067C05" w:rsidRPr="007D0586">
        <w:rPr>
          <w:rFonts w:ascii="Times New Roman" w:hAnsi="Times New Roman" w:cs="Times New Roman"/>
          <w:sz w:val="24"/>
          <w:szCs w:val="24"/>
        </w:rPr>
        <w:t>Ahmad</w:t>
      </w:r>
      <w:r w:rsidRPr="007D0586">
        <w:rPr>
          <w:rFonts w:ascii="Times New Roman" w:hAnsi="Times New Roman" w:cs="Times New Roman"/>
          <w:sz w:val="24"/>
          <w:szCs w:val="24"/>
        </w:rPr>
        <w:t xml:space="preserve"> N.</w:t>
      </w:r>
      <w:r w:rsidR="00067C05" w:rsidRPr="007D0586">
        <w:rPr>
          <w:rFonts w:ascii="Times New Roman" w:hAnsi="Times New Roman" w:cs="Times New Roman"/>
          <w:sz w:val="24"/>
          <w:szCs w:val="24"/>
        </w:rPr>
        <w:t xml:space="preserve"> 2007. Comparative efficacy of different fenoxaprop formulations to control monocot weeds in wheat.</w:t>
      </w:r>
      <w:r w:rsidR="00827558" w:rsidRPr="007D0586">
        <w:rPr>
          <w:rFonts w:ascii="Times New Roman" w:hAnsi="Times New Roman" w:cs="Times New Roman"/>
          <w:sz w:val="24"/>
          <w:szCs w:val="24"/>
        </w:rPr>
        <w:t xml:space="preserve"> Journal Agricultural Research </w:t>
      </w:r>
      <w:r w:rsidR="00067C05" w:rsidRPr="007D0586">
        <w:rPr>
          <w:rFonts w:ascii="Times New Roman" w:hAnsi="Times New Roman" w:cs="Times New Roman"/>
          <w:sz w:val="24"/>
          <w:szCs w:val="24"/>
        </w:rPr>
        <w:t>45(4)</w:t>
      </w:r>
      <w:r w:rsidR="00D156A5" w:rsidRPr="007D0586">
        <w:rPr>
          <w:rFonts w:ascii="Times New Roman" w:hAnsi="Times New Roman" w:cs="Times New Roman"/>
          <w:sz w:val="24"/>
          <w:szCs w:val="24"/>
        </w:rPr>
        <w:t>: 200-209.</w:t>
      </w:r>
      <w:r w:rsidR="007D0586">
        <w:rPr>
          <w:rFonts w:ascii="Times New Roman" w:hAnsi="Times New Roman" w:cs="Times New Roman"/>
          <w:sz w:val="24"/>
          <w:szCs w:val="24"/>
        </w:rPr>
        <w:t xml:space="preserve"> </w:t>
      </w:r>
      <w:hyperlink r:id="rId20" w:history="1">
        <w:r w:rsidR="007D0586" w:rsidRPr="004E0613">
          <w:rPr>
            <w:rStyle w:val="Hyperlink"/>
            <w:rFonts w:ascii="Times New Roman" w:hAnsi="Times New Roman" w:cs="Times New Roman"/>
            <w:sz w:val="24"/>
            <w:szCs w:val="24"/>
          </w:rPr>
          <w:t>https://doi.org/10.58475/cxn5r578</w:t>
        </w:r>
      </w:hyperlink>
      <w:r w:rsidR="007D0586">
        <w:rPr>
          <w:rFonts w:ascii="Times New Roman" w:hAnsi="Times New Roman" w:cs="Times New Roman"/>
          <w:sz w:val="24"/>
          <w:szCs w:val="24"/>
        </w:rPr>
        <w:t xml:space="preserve"> </w:t>
      </w:r>
    </w:p>
    <w:p w:rsidR="00D156A5" w:rsidRPr="007D0586" w:rsidRDefault="00827558" w:rsidP="007D0586">
      <w:pPr>
        <w:tabs>
          <w:tab w:val="left" w:pos="720"/>
        </w:tabs>
        <w:spacing w:after="0" w:line="240" w:lineRule="auto"/>
        <w:ind w:left="360"/>
        <w:jc w:val="both"/>
        <w:rPr>
          <w:rFonts w:ascii="Times New Roman" w:hAnsi="Times New Roman" w:cs="Times New Roman"/>
          <w:sz w:val="24"/>
          <w:szCs w:val="24"/>
        </w:rPr>
      </w:pPr>
      <w:r w:rsidRPr="007D0586">
        <w:rPr>
          <w:rFonts w:ascii="Times New Roman" w:hAnsi="Times New Roman" w:cs="Times New Roman"/>
          <w:sz w:val="24"/>
          <w:szCs w:val="24"/>
        </w:rPr>
        <w:t>Parker C and</w:t>
      </w:r>
      <w:r w:rsidR="00391BE9" w:rsidRPr="007D0586">
        <w:rPr>
          <w:rFonts w:ascii="Times New Roman" w:hAnsi="Times New Roman" w:cs="Times New Roman"/>
          <w:sz w:val="24"/>
          <w:szCs w:val="24"/>
        </w:rPr>
        <w:t xml:space="preserve"> </w:t>
      </w:r>
      <w:proofErr w:type="spellStart"/>
      <w:r w:rsidR="00391BE9" w:rsidRPr="007D0586">
        <w:rPr>
          <w:rFonts w:ascii="Times New Roman" w:hAnsi="Times New Roman" w:cs="Times New Roman"/>
          <w:sz w:val="24"/>
          <w:szCs w:val="24"/>
        </w:rPr>
        <w:t>Freyer</w:t>
      </w:r>
      <w:proofErr w:type="spellEnd"/>
      <w:r w:rsidR="00391BE9" w:rsidRPr="007D0586">
        <w:rPr>
          <w:rFonts w:ascii="Times New Roman" w:hAnsi="Times New Roman" w:cs="Times New Roman"/>
          <w:sz w:val="24"/>
          <w:szCs w:val="24"/>
        </w:rPr>
        <w:t xml:space="preserve"> JD</w:t>
      </w:r>
      <w:r w:rsidR="00496CC7" w:rsidRPr="007D0586">
        <w:rPr>
          <w:rFonts w:ascii="Times New Roman" w:hAnsi="Times New Roman" w:cs="Times New Roman"/>
          <w:sz w:val="24"/>
          <w:szCs w:val="24"/>
        </w:rPr>
        <w:t>.</w:t>
      </w:r>
      <w:r w:rsidRPr="007D0586">
        <w:rPr>
          <w:rFonts w:ascii="Times New Roman" w:hAnsi="Times New Roman" w:cs="Times New Roman"/>
          <w:sz w:val="24"/>
          <w:szCs w:val="24"/>
        </w:rPr>
        <w:t xml:space="preserve"> 1975</w:t>
      </w:r>
      <w:r w:rsidR="00391BE9" w:rsidRPr="007D0586">
        <w:rPr>
          <w:rFonts w:ascii="Times New Roman" w:hAnsi="Times New Roman" w:cs="Times New Roman"/>
          <w:sz w:val="24"/>
          <w:szCs w:val="24"/>
        </w:rPr>
        <w:t>. Weed control causing major reduction in world food supplies. FAO crop protection Bulletin. 23: 83-</w:t>
      </w:r>
      <w:r w:rsidR="00496CC7" w:rsidRPr="007D0586">
        <w:rPr>
          <w:rFonts w:ascii="Times New Roman" w:hAnsi="Times New Roman" w:cs="Times New Roman"/>
          <w:sz w:val="24"/>
          <w:szCs w:val="24"/>
        </w:rPr>
        <w:t>95.</w:t>
      </w:r>
    </w:p>
    <w:p w:rsidR="00067C05" w:rsidRPr="007D0586" w:rsidRDefault="00067C05" w:rsidP="007D0586">
      <w:pPr>
        <w:tabs>
          <w:tab w:val="left" w:pos="720"/>
        </w:tabs>
        <w:spacing w:after="0" w:line="240" w:lineRule="auto"/>
        <w:ind w:left="360"/>
        <w:jc w:val="both"/>
        <w:rPr>
          <w:rFonts w:ascii="Times New Roman" w:hAnsi="Times New Roman" w:cs="Times New Roman"/>
          <w:sz w:val="24"/>
          <w:szCs w:val="24"/>
        </w:rPr>
      </w:pPr>
      <w:proofErr w:type="spellStart"/>
      <w:r w:rsidRPr="007D0586">
        <w:rPr>
          <w:rFonts w:ascii="Times New Roman" w:hAnsi="Times New Roman" w:cs="Times New Roman"/>
          <w:sz w:val="24"/>
          <w:szCs w:val="24"/>
        </w:rPr>
        <w:t>Rezene</w:t>
      </w:r>
      <w:proofErr w:type="spellEnd"/>
      <w:r w:rsidRPr="007D0586">
        <w:rPr>
          <w:rFonts w:ascii="Times New Roman" w:hAnsi="Times New Roman" w:cs="Times New Roman"/>
          <w:sz w:val="24"/>
          <w:szCs w:val="24"/>
        </w:rPr>
        <w:t xml:space="preserve"> F. 1985. Review of weed science research activities in wheat and barley. In: A Review of Crop Protection Research in Ethiopia. </w:t>
      </w:r>
      <w:proofErr w:type="spellStart"/>
      <w:r w:rsidRPr="007D0586">
        <w:rPr>
          <w:rFonts w:ascii="Times New Roman" w:hAnsi="Times New Roman" w:cs="Times New Roman"/>
          <w:sz w:val="24"/>
          <w:szCs w:val="24"/>
        </w:rPr>
        <w:t>Tsedeke</w:t>
      </w:r>
      <w:proofErr w:type="spellEnd"/>
      <w:r w:rsidRPr="007D0586">
        <w:rPr>
          <w:rFonts w:ascii="Times New Roman" w:hAnsi="Times New Roman" w:cs="Times New Roman"/>
          <w:sz w:val="24"/>
          <w:szCs w:val="24"/>
        </w:rPr>
        <w:t xml:space="preserve"> Abate (Ed.), pp. 121-148. IAR, Addis Ababa, Ethiopia.</w:t>
      </w:r>
    </w:p>
    <w:p w:rsidR="003A3358" w:rsidRPr="007D0586" w:rsidRDefault="000F2D79" w:rsidP="007D0586">
      <w:pPr>
        <w:autoSpaceDE w:val="0"/>
        <w:autoSpaceDN w:val="0"/>
        <w:adjustRightInd w:val="0"/>
        <w:spacing w:after="0" w:line="240" w:lineRule="auto"/>
        <w:ind w:left="360"/>
        <w:jc w:val="both"/>
        <w:rPr>
          <w:rFonts w:ascii="Times New Roman" w:hAnsi="Times New Roman" w:cs="Times New Roman"/>
          <w:sz w:val="24"/>
          <w:szCs w:val="24"/>
        </w:rPr>
      </w:pPr>
      <w:r w:rsidRPr="007D0586">
        <w:rPr>
          <w:rFonts w:ascii="Times New Roman" w:hAnsi="Times New Roman" w:cs="Times New Roman"/>
          <w:sz w:val="24"/>
          <w:szCs w:val="24"/>
        </w:rPr>
        <w:t>SAS Institute. (20</w:t>
      </w:r>
      <w:r w:rsidR="00C115CB" w:rsidRPr="007D0586">
        <w:rPr>
          <w:rFonts w:ascii="Times New Roman" w:hAnsi="Times New Roman" w:cs="Times New Roman"/>
          <w:sz w:val="24"/>
          <w:szCs w:val="24"/>
        </w:rPr>
        <w:t>09</w:t>
      </w:r>
      <w:r w:rsidRPr="007D0586">
        <w:rPr>
          <w:rFonts w:ascii="Times New Roman" w:hAnsi="Times New Roman" w:cs="Times New Roman"/>
          <w:sz w:val="24"/>
          <w:szCs w:val="24"/>
        </w:rPr>
        <w:t>). SAS/STAT user’s guide, version 9.</w:t>
      </w:r>
      <w:r w:rsidR="00894F4D" w:rsidRPr="007D0586">
        <w:rPr>
          <w:rFonts w:ascii="Times New Roman" w:hAnsi="Times New Roman" w:cs="Times New Roman"/>
          <w:sz w:val="24"/>
          <w:szCs w:val="24"/>
        </w:rPr>
        <w:t>2</w:t>
      </w:r>
      <w:r w:rsidRPr="007D0586">
        <w:rPr>
          <w:rFonts w:ascii="Times New Roman" w:hAnsi="Times New Roman" w:cs="Times New Roman"/>
          <w:sz w:val="24"/>
          <w:szCs w:val="24"/>
        </w:rPr>
        <w:t>. Cary, NC: SAS Institute Inc.</w:t>
      </w:r>
      <w:r w:rsidR="00363962">
        <w:rPr>
          <w:rFonts w:ascii="Times New Roman" w:hAnsi="Times New Roman" w:cs="Times New Roman"/>
          <w:sz w:val="24"/>
          <w:szCs w:val="24"/>
        </w:rPr>
        <w:t xml:space="preserve"> </w:t>
      </w:r>
      <w:hyperlink r:id="rId21" w:history="1">
        <w:r w:rsidR="00363962" w:rsidRPr="004E0613">
          <w:rPr>
            <w:rStyle w:val="Hyperlink"/>
            <w:rFonts w:ascii="Times New Roman" w:hAnsi="Times New Roman" w:cs="Times New Roman"/>
            <w:sz w:val="24"/>
            <w:szCs w:val="24"/>
          </w:rPr>
          <w:t>https://support.sas.com/documentation/onlinedoc/stat/index.html</w:t>
        </w:r>
      </w:hyperlink>
      <w:r w:rsidR="00363962">
        <w:rPr>
          <w:rFonts w:ascii="Times New Roman" w:hAnsi="Times New Roman" w:cs="Times New Roman"/>
          <w:sz w:val="24"/>
          <w:szCs w:val="24"/>
        </w:rPr>
        <w:t xml:space="preserve"> </w:t>
      </w:r>
    </w:p>
    <w:p w:rsidR="009F05AC" w:rsidRPr="007D0586" w:rsidRDefault="00044579" w:rsidP="007D0586">
      <w:pPr>
        <w:tabs>
          <w:tab w:val="left" w:pos="720"/>
        </w:tabs>
        <w:spacing w:after="0" w:line="240" w:lineRule="auto"/>
        <w:ind w:left="360"/>
        <w:jc w:val="both"/>
        <w:rPr>
          <w:rFonts w:ascii="Times New Roman" w:hAnsi="Times New Roman" w:cs="Times New Roman"/>
          <w:sz w:val="24"/>
          <w:szCs w:val="24"/>
        </w:rPr>
      </w:pPr>
      <w:proofErr w:type="spellStart"/>
      <w:r w:rsidRPr="007D0586">
        <w:rPr>
          <w:rFonts w:ascii="Times New Roman" w:hAnsi="Times New Roman" w:cs="Times New Roman"/>
          <w:sz w:val="24"/>
          <w:szCs w:val="24"/>
        </w:rPr>
        <w:t>Stoud</w:t>
      </w:r>
      <w:proofErr w:type="spellEnd"/>
      <w:r w:rsidRPr="007D0586">
        <w:rPr>
          <w:rFonts w:ascii="Times New Roman" w:hAnsi="Times New Roman" w:cs="Times New Roman"/>
          <w:sz w:val="24"/>
          <w:szCs w:val="24"/>
        </w:rPr>
        <w:t xml:space="preserve"> A and</w:t>
      </w:r>
      <w:r w:rsidR="00802F50" w:rsidRPr="007D0586">
        <w:rPr>
          <w:rFonts w:ascii="Times New Roman" w:hAnsi="Times New Roman" w:cs="Times New Roman"/>
          <w:sz w:val="24"/>
          <w:szCs w:val="24"/>
        </w:rPr>
        <w:t xml:space="preserve"> Parker T. 1989</w:t>
      </w:r>
      <w:r w:rsidR="00C265E1" w:rsidRPr="007D0586">
        <w:rPr>
          <w:rFonts w:ascii="Times New Roman" w:hAnsi="Times New Roman" w:cs="Times New Roman"/>
          <w:sz w:val="24"/>
          <w:szCs w:val="24"/>
        </w:rPr>
        <w:t>. Weed identification guide for Ethiopia. FAO publication. 278 pp.</w:t>
      </w:r>
    </w:p>
    <w:p w:rsidR="009F05AC" w:rsidRPr="007D0586" w:rsidRDefault="00B93452" w:rsidP="007D0586">
      <w:pPr>
        <w:tabs>
          <w:tab w:val="left" w:pos="720"/>
        </w:tabs>
        <w:spacing w:after="0" w:line="240" w:lineRule="auto"/>
        <w:ind w:left="360"/>
        <w:jc w:val="both"/>
        <w:rPr>
          <w:rFonts w:ascii="Times New Roman" w:hAnsi="Times New Roman" w:cs="Times New Roman"/>
          <w:sz w:val="24"/>
          <w:szCs w:val="24"/>
        </w:rPr>
      </w:pPr>
      <w:r w:rsidRPr="007D0586">
        <w:rPr>
          <w:rFonts w:ascii="Times New Roman" w:hAnsi="Times New Roman" w:cs="Times New Roman"/>
          <w:sz w:val="24"/>
          <w:szCs w:val="24"/>
        </w:rPr>
        <w:t>Tanner D</w:t>
      </w:r>
      <w:r w:rsidR="009F05AC" w:rsidRPr="007D0586">
        <w:rPr>
          <w:rFonts w:ascii="Times New Roman" w:hAnsi="Times New Roman" w:cs="Times New Roman"/>
          <w:sz w:val="24"/>
          <w:szCs w:val="24"/>
        </w:rPr>
        <w:t>G</w:t>
      </w:r>
      <w:r w:rsidR="00802F50" w:rsidRPr="007D0586">
        <w:rPr>
          <w:rFonts w:ascii="Times New Roman" w:hAnsi="Times New Roman" w:cs="Times New Roman"/>
          <w:sz w:val="24"/>
          <w:szCs w:val="24"/>
        </w:rPr>
        <w:t xml:space="preserve"> and</w:t>
      </w:r>
      <w:r w:rsidR="009F05AC" w:rsidRPr="007D0586">
        <w:rPr>
          <w:rFonts w:ascii="Times New Roman" w:hAnsi="Times New Roman" w:cs="Times New Roman"/>
          <w:sz w:val="24"/>
          <w:szCs w:val="24"/>
        </w:rPr>
        <w:t xml:space="preserve"> </w:t>
      </w:r>
      <w:proofErr w:type="spellStart"/>
      <w:r w:rsidR="009F05AC" w:rsidRPr="007D0586">
        <w:rPr>
          <w:rFonts w:ascii="Times New Roman" w:hAnsi="Times New Roman" w:cs="Times New Roman"/>
          <w:sz w:val="24"/>
          <w:szCs w:val="24"/>
        </w:rPr>
        <w:t>Giref</w:t>
      </w:r>
      <w:proofErr w:type="spellEnd"/>
      <w:r w:rsidR="009F05AC" w:rsidRPr="007D0586">
        <w:rPr>
          <w:rFonts w:ascii="Times New Roman" w:hAnsi="Times New Roman" w:cs="Times New Roman"/>
          <w:sz w:val="24"/>
          <w:szCs w:val="24"/>
        </w:rPr>
        <w:t xml:space="preserve"> S. 1991. Weed control research conducted on wheat in Ethiopia. In: Wheat Research in Ethiopia: A Historical Perspective. Hailu </w:t>
      </w:r>
      <w:proofErr w:type="spellStart"/>
      <w:r w:rsidR="009F05AC" w:rsidRPr="007D0586">
        <w:rPr>
          <w:rFonts w:ascii="Times New Roman" w:hAnsi="Times New Roman" w:cs="Times New Roman"/>
          <w:sz w:val="24"/>
          <w:szCs w:val="24"/>
        </w:rPr>
        <w:t>Gebre</w:t>
      </w:r>
      <w:proofErr w:type="spellEnd"/>
      <w:r w:rsidR="009F05AC" w:rsidRPr="007D0586">
        <w:rPr>
          <w:rFonts w:ascii="Times New Roman" w:hAnsi="Times New Roman" w:cs="Times New Roman"/>
          <w:sz w:val="24"/>
          <w:szCs w:val="24"/>
        </w:rPr>
        <w:t xml:space="preserve">-Mariam, Tanner, D.G. and Mengistu </w:t>
      </w:r>
      <w:proofErr w:type="spellStart"/>
      <w:r w:rsidR="009F05AC" w:rsidRPr="007D0586">
        <w:rPr>
          <w:rFonts w:ascii="Times New Roman" w:hAnsi="Times New Roman" w:cs="Times New Roman"/>
          <w:sz w:val="24"/>
          <w:szCs w:val="24"/>
        </w:rPr>
        <w:t>Hulluka</w:t>
      </w:r>
      <w:proofErr w:type="spellEnd"/>
      <w:r w:rsidR="009F05AC" w:rsidRPr="007D0586">
        <w:rPr>
          <w:rFonts w:ascii="Times New Roman" w:hAnsi="Times New Roman" w:cs="Times New Roman"/>
          <w:sz w:val="24"/>
          <w:szCs w:val="24"/>
        </w:rPr>
        <w:t xml:space="preserve"> (Eds.), pp.235-276. IAR/CIMMYT, Addis Ababa, Ethiopia. </w:t>
      </w:r>
    </w:p>
    <w:p w:rsidR="009F05AC" w:rsidRPr="007D0586" w:rsidRDefault="00B93452" w:rsidP="007D0586">
      <w:pPr>
        <w:tabs>
          <w:tab w:val="left" w:pos="720"/>
        </w:tabs>
        <w:spacing w:after="0" w:line="240" w:lineRule="auto"/>
        <w:ind w:left="360"/>
        <w:jc w:val="both"/>
        <w:rPr>
          <w:rFonts w:ascii="Times New Roman" w:hAnsi="Times New Roman" w:cs="Times New Roman"/>
          <w:sz w:val="24"/>
          <w:szCs w:val="24"/>
        </w:rPr>
      </w:pPr>
      <w:r w:rsidRPr="007D0586">
        <w:rPr>
          <w:rFonts w:ascii="Times New Roman" w:hAnsi="Times New Roman" w:cs="Times New Roman"/>
          <w:sz w:val="24"/>
          <w:szCs w:val="24"/>
        </w:rPr>
        <w:t>Unger</w:t>
      </w:r>
      <w:r w:rsidR="009F05AC" w:rsidRPr="007D0586">
        <w:rPr>
          <w:rFonts w:ascii="Times New Roman" w:hAnsi="Times New Roman" w:cs="Times New Roman"/>
          <w:sz w:val="24"/>
          <w:szCs w:val="24"/>
        </w:rPr>
        <w:t xml:space="preserve"> J</w:t>
      </w:r>
      <w:r w:rsidRPr="007D0586">
        <w:rPr>
          <w:rFonts w:ascii="Times New Roman" w:hAnsi="Times New Roman" w:cs="Times New Roman"/>
          <w:sz w:val="24"/>
          <w:szCs w:val="24"/>
        </w:rPr>
        <w:t>.</w:t>
      </w:r>
      <w:r w:rsidR="009F05AC" w:rsidRPr="007D0586">
        <w:rPr>
          <w:rFonts w:ascii="Times New Roman" w:hAnsi="Times New Roman" w:cs="Times New Roman"/>
          <w:sz w:val="24"/>
          <w:szCs w:val="24"/>
        </w:rPr>
        <w:t xml:space="preserve"> 1984. Principles and practices of weed management. College of Agriculture </w:t>
      </w:r>
      <w:proofErr w:type="spellStart"/>
      <w:r w:rsidR="009F05AC" w:rsidRPr="007D0586">
        <w:rPr>
          <w:rFonts w:ascii="Times New Roman" w:hAnsi="Times New Roman" w:cs="Times New Roman"/>
          <w:sz w:val="24"/>
          <w:szCs w:val="24"/>
        </w:rPr>
        <w:t>Alemaya</w:t>
      </w:r>
      <w:proofErr w:type="spellEnd"/>
      <w:r w:rsidR="009F05AC" w:rsidRPr="007D0586">
        <w:rPr>
          <w:rFonts w:ascii="Times New Roman" w:hAnsi="Times New Roman" w:cs="Times New Roman"/>
          <w:sz w:val="24"/>
          <w:szCs w:val="24"/>
        </w:rPr>
        <w:t>-Ethiopia. pp 85.</w:t>
      </w:r>
    </w:p>
    <w:p w:rsidR="00F4265D" w:rsidRPr="007D0586" w:rsidRDefault="001C3C07" w:rsidP="007D0586">
      <w:pPr>
        <w:spacing w:after="0" w:line="240" w:lineRule="auto"/>
        <w:ind w:left="360"/>
        <w:jc w:val="both"/>
        <w:rPr>
          <w:rFonts w:ascii="Times New Roman" w:hAnsi="Times New Roman" w:cs="Times New Roman"/>
          <w:sz w:val="24"/>
          <w:szCs w:val="24"/>
        </w:rPr>
      </w:pPr>
      <w:r w:rsidRPr="007D0586">
        <w:rPr>
          <w:rFonts w:ascii="Times New Roman" w:hAnsi="Times New Roman" w:cs="Times New Roman"/>
          <w:sz w:val="24"/>
          <w:szCs w:val="24"/>
        </w:rPr>
        <w:t>United State Department of agriculture</w:t>
      </w:r>
      <w:r w:rsidR="00802F50" w:rsidRPr="007D0586">
        <w:rPr>
          <w:rFonts w:ascii="Times New Roman" w:hAnsi="Times New Roman" w:cs="Times New Roman"/>
          <w:sz w:val="24"/>
          <w:szCs w:val="24"/>
        </w:rPr>
        <w:t xml:space="preserve"> [USDA]</w:t>
      </w:r>
      <w:r w:rsidRPr="007D0586">
        <w:rPr>
          <w:rFonts w:ascii="Times New Roman" w:hAnsi="Times New Roman" w:cs="Times New Roman"/>
          <w:sz w:val="24"/>
          <w:szCs w:val="24"/>
        </w:rPr>
        <w:t xml:space="preserve">. 2018. Foreign Agricultural service: World Agricultural Production Global Analysis. </w:t>
      </w:r>
      <w:r w:rsidRPr="007D0586">
        <w:rPr>
          <w:rFonts w:ascii="Times New Roman" w:hAnsi="Times New Roman" w:cs="Times New Roman"/>
          <w:i/>
          <w:sz w:val="24"/>
          <w:szCs w:val="24"/>
        </w:rPr>
        <w:t>In:</w:t>
      </w:r>
      <w:r w:rsidRPr="007D0586">
        <w:rPr>
          <w:rFonts w:ascii="Times New Roman" w:hAnsi="Times New Roman" w:cs="Times New Roman"/>
          <w:sz w:val="24"/>
          <w:szCs w:val="24"/>
        </w:rPr>
        <w:t xml:space="preserve"> World agricultural supply and demand report. </w:t>
      </w:r>
      <w:r w:rsidRPr="007D0586">
        <w:rPr>
          <w:rFonts w:ascii="Times New Roman" w:hAnsi="Times New Roman" w:cs="Times New Roman"/>
          <w:sz w:val="24"/>
          <w:szCs w:val="24"/>
        </w:rPr>
        <w:lastRenderedPageBreak/>
        <w:t>Circular series WAP 11-18, DC  20250-1051. November 2018. Washington, USA. 31 pp.</w:t>
      </w:r>
      <w:r w:rsidR="00363962">
        <w:rPr>
          <w:rFonts w:ascii="Times New Roman" w:hAnsi="Times New Roman" w:cs="Times New Roman"/>
          <w:sz w:val="24"/>
          <w:szCs w:val="24"/>
        </w:rPr>
        <w:t xml:space="preserve"> </w:t>
      </w:r>
      <w:hyperlink r:id="rId22" w:history="1">
        <w:r w:rsidR="00363962" w:rsidRPr="004E0613">
          <w:rPr>
            <w:rStyle w:val="Hyperlink"/>
            <w:rFonts w:ascii="Times New Roman" w:hAnsi="Times New Roman" w:cs="Times New Roman"/>
            <w:sz w:val="24"/>
            <w:szCs w:val="24"/>
          </w:rPr>
          <w:t>https://ipad.fas.usda.gov/</w:t>
        </w:r>
      </w:hyperlink>
      <w:r w:rsidR="00363962">
        <w:rPr>
          <w:rFonts w:ascii="Times New Roman" w:hAnsi="Times New Roman" w:cs="Times New Roman"/>
          <w:sz w:val="24"/>
          <w:szCs w:val="24"/>
        </w:rPr>
        <w:t xml:space="preserve"> </w:t>
      </w:r>
    </w:p>
    <w:p w:rsidR="00F4265D" w:rsidRPr="006B5234" w:rsidRDefault="00802F50" w:rsidP="007D0586">
      <w:pPr>
        <w:pStyle w:val="NoSpacing"/>
        <w:ind w:left="360"/>
        <w:jc w:val="both"/>
        <w:rPr>
          <w:rFonts w:ascii="Times New Roman" w:hAnsi="Times New Roman" w:cs="Times New Roman"/>
        </w:rPr>
      </w:pPr>
      <w:proofErr w:type="spellStart"/>
      <w:r>
        <w:rPr>
          <w:rFonts w:ascii="Times New Roman" w:hAnsi="Times New Roman" w:cs="Times New Roman"/>
          <w:sz w:val="24"/>
          <w:szCs w:val="24"/>
        </w:rPr>
        <w:t>Zegeye</w:t>
      </w:r>
      <w:proofErr w:type="spellEnd"/>
      <w:r>
        <w:rPr>
          <w:rFonts w:ascii="Times New Roman" w:hAnsi="Times New Roman" w:cs="Times New Roman"/>
          <w:sz w:val="24"/>
          <w:szCs w:val="24"/>
        </w:rPr>
        <w:t xml:space="preserve"> T</w:t>
      </w:r>
      <w:r w:rsidR="00F90734">
        <w:rPr>
          <w:rFonts w:ascii="Times New Roman" w:hAnsi="Times New Roman" w:cs="Times New Roman"/>
          <w:sz w:val="24"/>
          <w:szCs w:val="24"/>
        </w:rPr>
        <w:t xml:space="preserve">, Taye G, Tanner D, </w:t>
      </w:r>
      <w:proofErr w:type="spellStart"/>
      <w:r w:rsidR="00F90734">
        <w:rPr>
          <w:rFonts w:ascii="Times New Roman" w:hAnsi="Times New Roman" w:cs="Times New Roman"/>
          <w:sz w:val="24"/>
          <w:szCs w:val="24"/>
        </w:rPr>
        <w:t>Verkuijl</w:t>
      </w:r>
      <w:proofErr w:type="spellEnd"/>
      <w:r w:rsidR="00F90734">
        <w:rPr>
          <w:rFonts w:ascii="Times New Roman" w:hAnsi="Times New Roman" w:cs="Times New Roman"/>
          <w:sz w:val="24"/>
          <w:szCs w:val="24"/>
        </w:rPr>
        <w:t xml:space="preserve"> H, </w:t>
      </w:r>
      <w:proofErr w:type="spellStart"/>
      <w:r w:rsidR="00F90734">
        <w:rPr>
          <w:rFonts w:ascii="Times New Roman" w:hAnsi="Times New Roman" w:cs="Times New Roman"/>
          <w:sz w:val="24"/>
          <w:szCs w:val="24"/>
        </w:rPr>
        <w:t>Agidie</w:t>
      </w:r>
      <w:proofErr w:type="spellEnd"/>
      <w:r w:rsidR="00F90734">
        <w:rPr>
          <w:rFonts w:ascii="Times New Roman" w:hAnsi="Times New Roman" w:cs="Times New Roman"/>
          <w:sz w:val="24"/>
          <w:szCs w:val="24"/>
        </w:rPr>
        <w:t xml:space="preserve"> A and Mwangi</w:t>
      </w:r>
      <w:r w:rsidR="005E387D" w:rsidRPr="006B5234">
        <w:rPr>
          <w:rFonts w:ascii="Times New Roman" w:hAnsi="Times New Roman" w:cs="Times New Roman"/>
          <w:sz w:val="24"/>
          <w:szCs w:val="24"/>
        </w:rPr>
        <w:t xml:space="preserve"> W. 2001. Adoption of improved bread wheat varieties and inorganic fertilizer by small scale farmers in </w:t>
      </w:r>
      <w:proofErr w:type="spellStart"/>
      <w:r w:rsidR="005E387D" w:rsidRPr="006B5234">
        <w:rPr>
          <w:rFonts w:ascii="Times New Roman" w:hAnsi="Times New Roman" w:cs="Times New Roman"/>
          <w:sz w:val="24"/>
          <w:szCs w:val="24"/>
        </w:rPr>
        <w:t>Yelmana</w:t>
      </w:r>
      <w:proofErr w:type="spellEnd"/>
      <w:r w:rsidR="005E387D" w:rsidRPr="006B5234">
        <w:rPr>
          <w:rFonts w:ascii="Times New Roman" w:hAnsi="Times New Roman" w:cs="Times New Roman"/>
          <w:sz w:val="24"/>
          <w:szCs w:val="24"/>
        </w:rPr>
        <w:t xml:space="preserve"> </w:t>
      </w:r>
      <w:proofErr w:type="spellStart"/>
      <w:r w:rsidR="005E387D" w:rsidRPr="006B5234">
        <w:rPr>
          <w:rFonts w:ascii="Times New Roman" w:hAnsi="Times New Roman" w:cs="Times New Roman"/>
          <w:sz w:val="24"/>
          <w:szCs w:val="24"/>
        </w:rPr>
        <w:t>Densa</w:t>
      </w:r>
      <w:proofErr w:type="spellEnd"/>
      <w:r w:rsidR="005E387D" w:rsidRPr="006B5234">
        <w:rPr>
          <w:rFonts w:ascii="Times New Roman" w:hAnsi="Times New Roman" w:cs="Times New Roman"/>
          <w:sz w:val="24"/>
          <w:szCs w:val="24"/>
        </w:rPr>
        <w:t xml:space="preserve"> and </w:t>
      </w:r>
      <w:proofErr w:type="spellStart"/>
      <w:r w:rsidR="005E387D" w:rsidRPr="006B5234">
        <w:rPr>
          <w:rFonts w:ascii="Times New Roman" w:hAnsi="Times New Roman" w:cs="Times New Roman"/>
          <w:sz w:val="24"/>
          <w:szCs w:val="24"/>
        </w:rPr>
        <w:t>Farta</w:t>
      </w:r>
      <w:proofErr w:type="spellEnd"/>
      <w:r w:rsidR="005E387D" w:rsidRPr="006B5234">
        <w:rPr>
          <w:rFonts w:ascii="Times New Roman" w:hAnsi="Times New Roman" w:cs="Times New Roman"/>
          <w:sz w:val="24"/>
          <w:szCs w:val="24"/>
        </w:rPr>
        <w:t xml:space="preserve"> Districts of Northwestern Ethiopia (29 pp.). Ethiopian Agricultural Research </w:t>
      </w:r>
      <w:proofErr w:type="spellStart"/>
      <w:r w:rsidR="005E387D" w:rsidRPr="006B5234">
        <w:rPr>
          <w:rFonts w:ascii="Times New Roman" w:hAnsi="Times New Roman" w:cs="Times New Roman"/>
          <w:sz w:val="24"/>
          <w:szCs w:val="24"/>
        </w:rPr>
        <w:t>Ogranization</w:t>
      </w:r>
      <w:proofErr w:type="spellEnd"/>
      <w:r w:rsidR="005E387D" w:rsidRPr="006B5234">
        <w:rPr>
          <w:rFonts w:ascii="Times New Roman" w:hAnsi="Times New Roman" w:cs="Times New Roman"/>
          <w:sz w:val="24"/>
          <w:szCs w:val="24"/>
        </w:rPr>
        <w:t xml:space="preserve"> [EARO] and CIMMYT.</w:t>
      </w:r>
      <w:r w:rsidR="00363962">
        <w:rPr>
          <w:rFonts w:ascii="Times New Roman" w:hAnsi="Times New Roman" w:cs="Times New Roman"/>
          <w:sz w:val="24"/>
          <w:szCs w:val="24"/>
        </w:rPr>
        <w:t xml:space="preserve"> </w:t>
      </w:r>
      <w:hyperlink r:id="rId23" w:history="1">
        <w:r w:rsidR="00363962" w:rsidRPr="004E0613">
          <w:rPr>
            <w:rStyle w:val="Hyperlink"/>
            <w:rFonts w:ascii="Times New Roman" w:hAnsi="Times New Roman" w:cs="Times New Roman"/>
            <w:sz w:val="24"/>
            <w:szCs w:val="24"/>
          </w:rPr>
          <w:t>https://repository.cimmyt.org/handle/10883/17840</w:t>
        </w:r>
      </w:hyperlink>
      <w:r w:rsidR="00363962">
        <w:rPr>
          <w:rFonts w:ascii="Times New Roman" w:hAnsi="Times New Roman" w:cs="Times New Roman"/>
          <w:sz w:val="24"/>
          <w:szCs w:val="24"/>
        </w:rPr>
        <w:t xml:space="preserve"> </w:t>
      </w:r>
    </w:p>
    <w:p w:rsidR="00F4265D" w:rsidRPr="006B5234" w:rsidRDefault="00F4265D" w:rsidP="00A51830">
      <w:pPr>
        <w:pStyle w:val="Default"/>
        <w:ind w:left="360" w:hanging="360"/>
        <w:jc w:val="both"/>
        <w:rPr>
          <w:rFonts w:ascii="Times New Roman" w:hAnsi="Times New Roman" w:cs="Times New Roman"/>
          <w:color w:val="auto"/>
        </w:rPr>
      </w:pPr>
    </w:p>
    <w:p w:rsidR="00F4265D" w:rsidRPr="006B5234" w:rsidRDefault="00F4265D" w:rsidP="00A51830">
      <w:pPr>
        <w:pStyle w:val="Default"/>
        <w:ind w:left="360" w:hanging="360"/>
        <w:jc w:val="both"/>
        <w:rPr>
          <w:rFonts w:ascii="Times New Roman" w:hAnsi="Times New Roman" w:cs="Times New Roman"/>
          <w:color w:val="auto"/>
        </w:rPr>
      </w:pPr>
    </w:p>
    <w:sectPr w:rsidR="00F4265D" w:rsidRPr="006B5234" w:rsidSect="00DB7BCF">
      <w:pgSz w:w="12240" w:h="15840"/>
      <w:pgMar w:top="1080" w:right="1170" w:bottom="990" w:left="1170" w:header="720" w:footer="4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3C8B" w:rsidRDefault="00533C8B" w:rsidP="008A2231">
      <w:pPr>
        <w:spacing w:after="0" w:line="240" w:lineRule="auto"/>
      </w:pPr>
      <w:r>
        <w:separator/>
      </w:r>
    </w:p>
  </w:endnote>
  <w:endnote w:type="continuationSeparator" w:id="0">
    <w:p w:rsidR="00533C8B" w:rsidRDefault="00533C8B" w:rsidP="008A2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TimesNewRoman">
    <w:altName w:val="MS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2EF3" w:rsidRDefault="00EC2E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127751673"/>
      <w:docPartObj>
        <w:docPartGallery w:val="Page Numbers (Bottom of Page)"/>
        <w:docPartUnique/>
      </w:docPartObj>
    </w:sdtPr>
    <w:sdtEndPr>
      <w:rPr>
        <w:noProof/>
      </w:rPr>
    </w:sdtEndPr>
    <w:sdtContent>
      <w:p w:rsidR="007D0586" w:rsidRPr="00586ADD" w:rsidRDefault="007D0586">
        <w:pPr>
          <w:pStyle w:val="Footer"/>
          <w:jc w:val="center"/>
          <w:rPr>
            <w:rFonts w:ascii="Times New Roman" w:hAnsi="Times New Roman" w:cs="Times New Roman"/>
            <w:sz w:val="24"/>
            <w:szCs w:val="24"/>
          </w:rPr>
        </w:pPr>
        <w:r w:rsidRPr="00586ADD">
          <w:rPr>
            <w:rFonts w:ascii="Times New Roman" w:hAnsi="Times New Roman" w:cs="Times New Roman"/>
            <w:sz w:val="24"/>
            <w:szCs w:val="24"/>
          </w:rPr>
          <w:fldChar w:fldCharType="begin"/>
        </w:r>
        <w:r w:rsidRPr="00586ADD">
          <w:rPr>
            <w:rFonts w:ascii="Times New Roman" w:hAnsi="Times New Roman" w:cs="Times New Roman"/>
            <w:sz w:val="24"/>
            <w:szCs w:val="24"/>
          </w:rPr>
          <w:instrText xml:space="preserve"> PAGE   \* MERGEFORMAT </w:instrText>
        </w:r>
        <w:r w:rsidRPr="00586ADD">
          <w:rPr>
            <w:rFonts w:ascii="Times New Roman" w:hAnsi="Times New Roman" w:cs="Times New Roman"/>
            <w:sz w:val="24"/>
            <w:szCs w:val="24"/>
          </w:rPr>
          <w:fldChar w:fldCharType="separate"/>
        </w:r>
        <w:r>
          <w:rPr>
            <w:rFonts w:ascii="Times New Roman" w:hAnsi="Times New Roman" w:cs="Times New Roman"/>
            <w:noProof/>
            <w:sz w:val="24"/>
            <w:szCs w:val="24"/>
          </w:rPr>
          <w:t>1</w:t>
        </w:r>
        <w:r w:rsidRPr="00586ADD">
          <w:rPr>
            <w:rFonts w:ascii="Times New Roman" w:hAnsi="Times New Roman" w:cs="Times New Roman"/>
            <w:noProof/>
            <w:sz w:val="24"/>
            <w:szCs w:val="24"/>
          </w:rPr>
          <w:fldChar w:fldCharType="end"/>
        </w:r>
      </w:p>
    </w:sdtContent>
  </w:sdt>
  <w:p w:rsidR="007D0586" w:rsidRPr="00586ADD" w:rsidRDefault="007D0586">
    <w:pPr>
      <w:pStyle w:val="Footer"/>
      <w:rPr>
        <w:rFonts w:ascii="Times New Roman" w:hAnsi="Times New Roman" w:cs="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2EF3" w:rsidRDefault="00EC2E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3C8B" w:rsidRDefault="00533C8B" w:rsidP="008A2231">
      <w:pPr>
        <w:spacing w:after="0" w:line="240" w:lineRule="auto"/>
      </w:pPr>
      <w:r>
        <w:separator/>
      </w:r>
    </w:p>
  </w:footnote>
  <w:footnote w:type="continuationSeparator" w:id="0">
    <w:p w:rsidR="00533C8B" w:rsidRDefault="00533C8B" w:rsidP="008A22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2EF3" w:rsidRDefault="00EC2EF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2359172" o:spid="_x0000_s2050" type="#_x0000_t136" style="position:absolute;margin-left:0;margin-top:0;width:587.1pt;height:110.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2EF3" w:rsidRDefault="00EC2EF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2359173" o:spid="_x0000_s2051" type="#_x0000_t136" style="position:absolute;margin-left:0;margin-top:0;width:587.1pt;height:110.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2EF3" w:rsidRDefault="00EC2EF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2359171" o:spid="_x0000_s2049" type="#_x0000_t136" style="position:absolute;margin-left:0;margin-top:0;width:587.1pt;height:110.7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C24A5"/>
    <w:multiLevelType w:val="hybridMultilevel"/>
    <w:tmpl w:val="17E063AA"/>
    <w:lvl w:ilvl="0" w:tplc="D7DEE79C">
      <w:start w:val="1"/>
      <w:numFmt w:val="decimal"/>
      <w:lvlText w:val="%1."/>
      <w:lvlJc w:val="left"/>
      <w:pPr>
        <w:ind w:left="765" w:hanging="720"/>
      </w:pPr>
      <w:rPr>
        <w:rFonts w:ascii="Times New Roman" w:eastAsia="Times New Roman" w:hAnsi="Times New Roman" w:cs="Times New Roman"/>
      </w:rPr>
    </w:lvl>
    <w:lvl w:ilvl="1" w:tplc="04090019">
      <w:start w:val="1"/>
      <w:numFmt w:val="lowerLetter"/>
      <w:lvlText w:val="%2."/>
      <w:lvlJc w:val="left"/>
      <w:pPr>
        <w:ind w:left="1125" w:hanging="360"/>
      </w:pPr>
    </w:lvl>
    <w:lvl w:ilvl="2" w:tplc="0409001B">
      <w:start w:val="1"/>
      <w:numFmt w:val="lowerRoman"/>
      <w:lvlText w:val="%3."/>
      <w:lvlJc w:val="right"/>
      <w:pPr>
        <w:ind w:left="1845" w:hanging="180"/>
      </w:pPr>
    </w:lvl>
    <w:lvl w:ilvl="3" w:tplc="04090013">
      <w:start w:val="1"/>
      <w:numFmt w:val="upperRoman"/>
      <w:lvlText w:val="%4."/>
      <w:lvlJc w:val="right"/>
      <w:pPr>
        <w:ind w:left="2565" w:hanging="360"/>
      </w:pPr>
    </w:lvl>
    <w:lvl w:ilvl="4" w:tplc="04090019">
      <w:start w:val="1"/>
      <w:numFmt w:val="lowerLetter"/>
      <w:lvlText w:val="%5."/>
      <w:lvlJc w:val="left"/>
      <w:pPr>
        <w:ind w:left="3285" w:hanging="360"/>
      </w:pPr>
    </w:lvl>
    <w:lvl w:ilvl="5" w:tplc="0409001B">
      <w:start w:val="1"/>
      <w:numFmt w:val="lowerRoman"/>
      <w:lvlText w:val="%6."/>
      <w:lvlJc w:val="right"/>
      <w:pPr>
        <w:ind w:left="4005" w:hanging="180"/>
      </w:pPr>
    </w:lvl>
    <w:lvl w:ilvl="6" w:tplc="0409000F">
      <w:start w:val="1"/>
      <w:numFmt w:val="decimal"/>
      <w:lvlText w:val="%7."/>
      <w:lvlJc w:val="left"/>
      <w:pPr>
        <w:ind w:left="4725" w:hanging="360"/>
      </w:pPr>
    </w:lvl>
    <w:lvl w:ilvl="7" w:tplc="04090019">
      <w:start w:val="1"/>
      <w:numFmt w:val="lowerLetter"/>
      <w:lvlText w:val="%8."/>
      <w:lvlJc w:val="left"/>
      <w:pPr>
        <w:ind w:left="5445" w:hanging="360"/>
      </w:pPr>
    </w:lvl>
    <w:lvl w:ilvl="8" w:tplc="0409001B">
      <w:start w:val="1"/>
      <w:numFmt w:val="lowerRoman"/>
      <w:lvlText w:val="%9."/>
      <w:lvlJc w:val="right"/>
      <w:pPr>
        <w:ind w:left="6165" w:hanging="180"/>
      </w:pPr>
    </w:lvl>
  </w:abstractNum>
  <w:abstractNum w:abstractNumId="1" w15:restartNumberingAfterBreak="0">
    <w:nsid w:val="1BDA1DEC"/>
    <w:multiLevelType w:val="hybridMultilevel"/>
    <w:tmpl w:val="40D6A85E"/>
    <w:lvl w:ilvl="0" w:tplc="BDCCD48C">
      <w:start w:val="1"/>
      <w:numFmt w:val="bullet"/>
      <w:lvlText w:val=""/>
      <w:lvlJc w:val="left"/>
      <w:pPr>
        <w:tabs>
          <w:tab w:val="num" w:pos="720"/>
        </w:tabs>
        <w:ind w:left="720" w:hanging="360"/>
      </w:pPr>
      <w:rPr>
        <w:rFonts w:ascii="Wingdings" w:hAnsi="Wingdings" w:hint="default"/>
      </w:rPr>
    </w:lvl>
    <w:lvl w:ilvl="1" w:tplc="B5F4C58A" w:tentative="1">
      <w:start w:val="1"/>
      <w:numFmt w:val="bullet"/>
      <w:lvlText w:val=""/>
      <w:lvlJc w:val="left"/>
      <w:pPr>
        <w:tabs>
          <w:tab w:val="num" w:pos="1440"/>
        </w:tabs>
        <w:ind w:left="1440" w:hanging="360"/>
      </w:pPr>
      <w:rPr>
        <w:rFonts w:ascii="Wingdings" w:hAnsi="Wingdings" w:hint="default"/>
      </w:rPr>
    </w:lvl>
    <w:lvl w:ilvl="2" w:tplc="ED36C028" w:tentative="1">
      <w:start w:val="1"/>
      <w:numFmt w:val="bullet"/>
      <w:lvlText w:val=""/>
      <w:lvlJc w:val="left"/>
      <w:pPr>
        <w:tabs>
          <w:tab w:val="num" w:pos="2160"/>
        </w:tabs>
        <w:ind w:left="2160" w:hanging="360"/>
      </w:pPr>
      <w:rPr>
        <w:rFonts w:ascii="Wingdings" w:hAnsi="Wingdings" w:hint="default"/>
      </w:rPr>
    </w:lvl>
    <w:lvl w:ilvl="3" w:tplc="6700C540" w:tentative="1">
      <w:start w:val="1"/>
      <w:numFmt w:val="bullet"/>
      <w:lvlText w:val=""/>
      <w:lvlJc w:val="left"/>
      <w:pPr>
        <w:tabs>
          <w:tab w:val="num" w:pos="2880"/>
        </w:tabs>
        <w:ind w:left="2880" w:hanging="360"/>
      </w:pPr>
      <w:rPr>
        <w:rFonts w:ascii="Wingdings" w:hAnsi="Wingdings" w:hint="default"/>
      </w:rPr>
    </w:lvl>
    <w:lvl w:ilvl="4" w:tplc="CDE8C3C6" w:tentative="1">
      <w:start w:val="1"/>
      <w:numFmt w:val="bullet"/>
      <w:lvlText w:val=""/>
      <w:lvlJc w:val="left"/>
      <w:pPr>
        <w:tabs>
          <w:tab w:val="num" w:pos="3600"/>
        </w:tabs>
        <w:ind w:left="3600" w:hanging="360"/>
      </w:pPr>
      <w:rPr>
        <w:rFonts w:ascii="Wingdings" w:hAnsi="Wingdings" w:hint="default"/>
      </w:rPr>
    </w:lvl>
    <w:lvl w:ilvl="5" w:tplc="31444A26" w:tentative="1">
      <w:start w:val="1"/>
      <w:numFmt w:val="bullet"/>
      <w:lvlText w:val=""/>
      <w:lvlJc w:val="left"/>
      <w:pPr>
        <w:tabs>
          <w:tab w:val="num" w:pos="4320"/>
        </w:tabs>
        <w:ind w:left="4320" w:hanging="360"/>
      </w:pPr>
      <w:rPr>
        <w:rFonts w:ascii="Wingdings" w:hAnsi="Wingdings" w:hint="default"/>
      </w:rPr>
    </w:lvl>
    <w:lvl w:ilvl="6" w:tplc="19DC96D8" w:tentative="1">
      <w:start w:val="1"/>
      <w:numFmt w:val="bullet"/>
      <w:lvlText w:val=""/>
      <w:lvlJc w:val="left"/>
      <w:pPr>
        <w:tabs>
          <w:tab w:val="num" w:pos="5040"/>
        </w:tabs>
        <w:ind w:left="5040" w:hanging="360"/>
      </w:pPr>
      <w:rPr>
        <w:rFonts w:ascii="Wingdings" w:hAnsi="Wingdings" w:hint="default"/>
      </w:rPr>
    </w:lvl>
    <w:lvl w:ilvl="7" w:tplc="43C2D38E" w:tentative="1">
      <w:start w:val="1"/>
      <w:numFmt w:val="bullet"/>
      <w:lvlText w:val=""/>
      <w:lvlJc w:val="left"/>
      <w:pPr>
        <w:tabs>
          <w:tab w:val="num" w:pos="5760"/>
        </w:tabs>
        <w:ind w:left="5760" w:hanging="360"/>
      </w:pPr>
      <w:rPr>
        <w:rFonts w:ascii="Wingdings" w:hAnsi="Wingdings" w:hint="default"/>
      </w:rPr>
    </w:lvl>
    <w:lvl w:ilvl="8" w:tplc="7750AE0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4F2F89"/>
    <w:multiLevelType w:val="hybridMultilevel"/>
    <w:tmpl w:val="048476D8"/>
    <w:lvl w:ilvl="0" w:tplc="23329566">
      <w:start w:val="1"/>
      <w:numFmt w:val="upperRoman"/>
      <w:lvlText w:val="%1."/>
      <w:lvlJc w:val="left"/>
      <w:pPr>
        <w:ind w:left="765" w:hanging="720"/>
      </w:pPr>
    </w:lvl>
    <w:lvl w:ilvl="1" w:tplc="04090019">
      <w:start w:val="1"/>
      <w:numFmt w:val="lowerLetter"/>
      <w:lvlText w:val="%2."/>
      <w:lvlJc w:val="left"/>
      <w:pPr>
        <w:ind w:left="1125" w:hanging="360"/>
      </w:pPr>
    </w:lvl>
    <w:lvl w:ilvl="2" w:tplc="0409001B">
      <w:start w:val="1"/>
      <w:numFmt w:val="lowerRoman"/>
      <w:lvlText w:val="%3."/>
      <w:lvlJc w:val="right"/>
      <w:pPr>
        <w:ind w:left="1845" w:hanging="180"/>
      </w:pPr>
    </w:lvl>
    <w:lvl w:ilvl="3" w:tplc="0409000F">
      <w:start w:val="1"/>
      <w:numFmt w:val="decimal"/>
      <w:lvlText w:val="%4."/>
      <w:lvlJc w:val="left"/>
      <w:pPr>
        <w:ind w:left="2565" w:hanging="360"/>
      </w:pPr>
    </w:lvl>
    <w:lvl w:ilvl="4" w:tplc="04090019">
      <w:start w:val="1"/>
      <w:numFmt w:val="lowerLetter"/>
      <w:lvlText w:val="%5."/>
      <w:lvlJc w:val="left"/>
      <w:pPr>
        <w:ind w:left="3285" w:hanging="360"/>
      </w:pPr>
    </w:lvl>
    <w:lvl w:ilvl="5" w:tplc="0409001B">
      <w:start w:val="1"/>
      <w:numFmt w:val="lowerRoman"/>
      <w:lvlText w:val="%6."/>
      <w:lvlJc w:val="right"/>
      <w:pPr>
        <w:ind w:left="4005" w:hanging="180"/>
      </w:pPr>
    </w:lvl>
    <w:lvl w:ilvl="6" w:tplc="0409000F">
      <w:start w:val="1"/>
      <w:numFmt w:val="decimal"/>
      <w:lvlText w:val="%7."/>
      <w:lvlJc w:val="left"/>
      <w:pPr>
        <w:ind w:left="4725" w:hanging="360"/>
      </w:pPr>
    </w:lvl>
    <w:lvl w:ilvl="7" w:tplc="04090019">
      <w:start w:val="1"/>
      <w:numFmt w:val="lowerLetter"/>
      <w:lvlText w:val="%8."/>
      <w:lvlJc w:val="left"/>
      <w:pPr>
        <w:ind w:left="5445" w:hanging="360"/>
      </w:pPr>
    </w:lvl>
    <w:lvl w:ilvl="8" w:tplc="0409001B">
      <w:start w:val="1"/>
      <w:numFmt w:val="lowerRoman"/>
      <w:lvlText w:val="%9."/>
      <w:lvlJc w:val="right"/>
      <w:pPr>
        <w:ind w:left="6165" w:hanging="180"/>
      </w:pPr>
    </w:lvl>
  </w:abstractNum>
  <w:abstractNum w:abstractNumId="3" w15:restartNumberingAfterBreak="0">
    <w:nsid w:val="33B56B17"/>
    <w:multiLevelType w:val="hybridMultilevel"/>
    <w:tmpl w:val="224866F6"/>
    <w:lvl w:ilvl="0" w:tplc="69BEFBE8">
      <w:start w:val="1"/>
      <w:numFmt w:val="bullet"/>
      <w:lvlText w:val=""/>
      <w:lvlJc w:val="left"/>
      <w:pPr>
        <w:tabs>
          <w:tab w:val="num" w:pos="720"/>
        </w:tabs>
        <w:ind w:left="720" w:hanging="360"/>
      </w:pPr>
      <w:rPr>
        <w:rFonts w:ascii="Wingdings" w:hAnsi="Wingdings" w:hint="default"/>
      </w:rPr>
    </w:lvl>
    <w:lvl w:ilvl="1" w:tplc="826499E0" w:tentative="1">
      <w:start w:val="1"/>
      <w:numFmt w:val="bullet"/>
      <w:lvlText w:val=""/>
      <w:lvlJc w:val="left"/>
      <w:pPr>
        <w:tabs>
          <w:tab w:val="num" w:pos="1440"/>
        </w:tabs>
        <w:ind w:left="1440" w:hanging="360"/>
      </w:pPr>
      <w:rPr>
        <w:rFonts w:ascii="Wingdings" w:hAnsi="Wingdings" w:hint="default"/>
      </w:rPr>
    </w:lvl>
    <w:lvl w:ilvl="2" w:tplc="923EC71E" w:tentative="1">
      <w:start w:val="1"/>
      <w:numFmt w:val="bullet"/>
      <w:lvlText w:val=""/>
      <w:lvlJc w:val="left"/>
      <w:pPr>
        <w:tabs>
          <w:tab w:val="num" w:pos="2160"/>
        </w:tabs>
        <w:ind w:left="2160" w:hanging="360"/>
      </w:pPr>
      <w:rPr>
        <w:rFonts w:ascii="Wingdings" w:hAnsi="Wingdings" w:hint="default"/>
      </w:rPr>
    </w:lvl>
    <w:lvl w:ilvl="3" w:tplc="52A4C366" w:tentative="1">
      <w:start w:val="1"/>
      <w:numFmt w:val="bullet"/>
      <w:lvlText w:val=""/>
      <w:lvlJc w:val="left"/>
      <w:pPr>
        <w:tabs>
          <w:tab w:val="num" w:pos="2880"/>
        </w:tabs>
        <w:ind w:left="2880" w:hanging="360"/>
      </w:pPr>
      <w:rPr>
        <w:rFonts w:ascii="Wingdings" w:hAnsi="Wingdings" w:hint="default"/>
      </w:rPr>
    </w:lvl>
    <w:lvl w:ilvl="4" w:tplc="9648BAEE" w:tentative="1">
      <w:start w:val="1"/>
      <w:numFmt w:val="bullet"/>
      <w:lvlText w:val=""/>
      <w:lvlJc w:val="left"/>
      <w:pPr>
        <w:tabs>
          <w:tab w:val="num" w:pos="3600"/>
        </w:tabs>
        <w:ind w:left="3600" w:hanging="360"/>
      </w:pPr>
      <w:rPr>
        <w:rFonts w:ascii="Wingdings" w:hAnsi="Wingdings" w:hint="default"/>
      </w:rPr>
    </w:lvl>
    <w:lvl w:ilvl="5" w:tplc="B7DE2D4E" w:tentative="1">
      <w:start w:val="1"/>
      <w:numFmt w:val="bullet"/>
      <w:lvlText w:val=""/>
      <w:lvlJc w:val="left"/>
      <w:pPr>
        <w:tabs>
          <w:tab w:val="num" w:pos="4320"/>
        </w:tabs>
        <w:ind w:left="4320" w:hanging="360"/>
      </w:pPr>
      <w:rPr>
        <w:rFonts w:ascii="Wingdings" w:hAnsi="Wingdings" w:hint="default"/>
      </w:rPr>
    </w:lvl>
    <w:lvl w:ilvl="6" w:tplc="60B44DC4" w:tentative="1">
      <w:start w:val="1"/>
      <w:numFmt w:val="bullet"/>
      <w:lvlText w:val=""/>
      <w:lvlJc w:val="left"/>
      <w:pPr>
        <w:tabs>
          <w:tab w:val="num" w:pos="5040"/>
        </w:tabs>
        <w:ind w:left="5040" w:hanging="360"/>
      </w:pPr>
      <w:rPr>
        <w:rFonts w:ascii="Wingdings" w:hAnsi="Wingdings" w:hint="default"/>
      </w:rPr>
    </w:lvl>
    <w:lvl w:ilvl="7" w:tplc="DEC49312" w:tentative="1">
      <w:start w:val="1"/>
      <w:numFmt w:val="bullet"/>
      <w:lvlText w:val=""/>
      <w:lvlJc w:val="left"/>
      <w:pPr>
        <w:tabs>
          <w:tab w:val="num" w:pos="5760"/>
        </w:tabs>
        <w:ind w:left="5760" w:hanging="360"/>
      </w:pPr>
      <w:rPr>
        <w:rFonts w:ascii="Wingdings" w:hAnsi="Wingdings" w:hint="default"/>
      </w:rPr>
    </w:lvl>
    <w:lvl w:ilvl="8" w:tplc="C1C40F7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ADC2C31"/>
    <w:multiLevelType w:val="hybridMultilevel"/>
    <w:tmpl w:val="15605232"/>
    <w:lvl w:ilvl="0" w:tplc="D7DEE79C">
      <w:start w:val="1"/>
      <w:numFmt w:val="decimal"/>
      <w:lvlText w:val="%1."/>
      <w:lvlJc w:val="left"/>
      <w:pPr>
        <w:ind w:left="765" w:hanging="720"/>
      </w:pPr>
      <w:rPr>
        <w:rFonts w:ascii="Times New Roman" w:eastAsia="Times New Roman" w:hAnsi="Times New Roman" w:cs="Times New Roman"/>
      </w:rPr>
    </w:lvl>
    <w:lvl w:ilvl="1" w:tplc="04090019">
      <w:start w:val="1"/>
      <w:numFmt w:val="lowerLetter"/>
      <w:lvlText w:val="%2."/>
      <w:lvlJc w:val="left"/>
      <w:pPr>
        <w:ind w:left="1125" w:hanging="360"/>
      </w:pPr>
    </w:lvl>
    <w:lvl w:ilvl="2" w:tplc="0409001B">
      <w:start w:val="1"/>
      <w:numFmt w:val="lowerRoman"/>
      <w:lvlText w:val="%3."/>
      <w:lvlJc w:val="right"/>
      <w:pPr>
        <w:ind w:left="1845" w:hanging="180"/>
      </w:pPr>
    </w:lvl>
    <w:lvl w:ilvl="3" w:tplc="0409000F">
      <w:start w:val="1"/>
      <w:numFmt w:val="decimal"/>
      <w:lvlText w:val="%4."/>
      <w:lvlJc w:val="left"/>
      <w:pPr>
        <w:ind w:left="2565" w:hanging="360"/>
      </w:pPr>
    </w:lvl>
    <w:lvl w:ilvl="4" w:tplc="04090019">
      <w:start w:val="1"/>
      <w:numFmt w:val="lowerLetter"/>
      <w:lvlText w:val="%5."/>
      <w:lvlJc w:val="left"/>
      <w:pPr>
        <w:ind w:left="3285" w:hanging="360"/>
      </w:pPr>
    </w:lvl>
    <w:lvl w:ilvl="5" w:tplc="0409001B">
      <w:start w:val="1"/>
      <w:numFmt w:val="lowerRoman"/>
      <w:lvlText w:val="%6."/>
      <w:lvlJc w:val="right"/>
      <w:pPr>
        <w:ind w:left="4005" w:hanging="180"/>
      </w:pPr>
    </w:lvl>
    <w:lvl w:ilvl="6" w:tplc="0409000F">
      <w:start w:val="1"/>
      <w:numFmt w:val="decimal"/>
      <w:lvlText w:val="%7."/>
      <w:lvlJc w:val="left"/>
      <w:pPr>
        <w:ind w:left="4725" w:hanging="360"/>
      </w:pPr>
    </w:lvl>
    <w:lvl w:ilvl="7" w:tplc="04090019">
      <w:start w:val="1"/>
      <w:numFmt w:val="lowerLetter"/>
      <w:lvlText w:val="%8."/>
      <w:lvlJc w:val="left"/>
      <w:pPr>
        <w:ind w:left="5445" w:hanging="360"/>
      </w:pPr>
    </w:lvl>
    <w:lvl w:ilvl="8" w:tplc="0409001B">
      <w:start w:val="1"/>
      <w:numFmt w:val="lowerRoman"/>
      <w:lvlText w:val="%9."/>
      <w:lvlJc w:val="right"/>
      <w:pPr>
        <w:ind w:left="6165" w:hanging="180"/>
      </w:pPr>
    </w:lvl>
  </w:abstractNum>
  <w:abstractNum w:abstractNumId="5" w15:restartNumberingAfterBreak="0">
    <w:nsid w:val="539E0D11"/>
    <w:multiLevelType w:val="hybridMultilevel"/>
    <w:tmpl w:val="F074215A"/>
    <w:lvl w:ilvl="0" w:tplc="42BEC6C4">
      <w:start w:val="1"/>
      <w:numFmt w:val="decimal"/>
      <w:lvlText w:val="%1."/>
      <w:lvlJc w:val="left"/>
      <w:pPr>
        <w:ind w:left="810" w:hanging="720"/>
      </w:pPr>
      <w:rPr>
        <w:rFonts w:ascii="Times New Roman" w:eastAsia="Times New Roman" w:hAnsi="Times New Roman" w:cs="Times New Roman"/>
        <w:b/>
      </w:rPr>
    </w:lvl>
    <w:lvl w:ilvl="1" w:tplc="04090019">
      <w:start w:val="1"/>
      <w:numFmt w:val="lowerLetter"/>
      <w:lvlText w:val="%2."/>
      <w:lvlJc w:val="left"/>
      <w:pPr>
        <w:ind w:left="1125" w:hanging="360"/>
      </w:pPr>
    </w:lvl>
    <w:lvl w:ilvl="2" w:tplc="0409001B">
      <w:start w:val="1"/>
      <w:numFmt w:val="lowerRoman"/>
      <w:lvlText w:val="%3."/>
      <w:lvlJc w:val="right"/>
      <w:pPr>
        <w:ind w:left="1845" w:hanging="180"/>
      </w:pPr>
    </w:lvl>
    <w:lvl w:ilvl="3" w:tplc="04090015">
      <w:start w:val="1"/>
      <w:numFmt w:val="upperLetter"/>
      <w:lvlText w:val="%4."/>
      <w:lvlJc w:val="left"/>
      <w:pPr>
        <w:ind w:left="2565" w:hanging="360"/>
      </w:pPr>
    </w:lvl>
    <w:lvl w:ilvl="4" w:tplc="04090019">
      <w:start w:val="1"/>
      <w:numFmt w:val="lowerLetter"/>
      <w:lvlText w:val="%5."/>
      <w:lvlJc w:val="left"/>
      <w:pPr>
        <w:ind w:left="3285" w:hanging="360"/>
      </w:pPr>
    </w:lvl>
    <w:lvl w:ilvl="5" w:tplc="0409001B">
      <w:start w:val="1"/>
      <w:numFmt w:val="lowerRoman"/>
      <w:lvlText w:val="%6."/>
      <w:lvlJc w:val="right"/>
      <w:pPr>
        <w:ind w:left="4005" w:hanging="180"/>
      </w:pPr>
    </w:lvl>
    <w:lvl w:ilvl="6" w:tplc="0409000F">
      <w:start w:val="1"/>
      <w:numFmt w:val="decimal"/>
      <w:lvlText w:val="%7."/>
      <w:lvlJc w:val="left"/>
      <w:pPr>
        <w:ind w:left="4725" w:hanging="360"/>
      </w:pPr>
    </w:lvl>
    <w:lvl w:ilvl="7" w:tplc="04090019">
      <w:start w:val="1"/>
      <w:numFmt w:val="lowerLetter"/>
      <w:lvlText w:val="%8."/>
      <w:lvlJc w:val="left"/>
      <w:pPr>
        <w:ind w:left="5445" w:hanging="360"/>
      </w:pPr>
    </w:lvl>
    <w:lvl w:ilvl="8" w:tplc="0409001B">
      <w:start w:val="1"/>
      <w:numFmt w:val="lowerRoman"/>
      <w:lvlText w:val="%9."/>
      <w:lvlJc w:val="right"/>
      <w:pPr>
        <w:ind w:left="6165" w:hanging="180"/>
      </w:pPr>
    </w:lvl>
  </w:abstractNum>
  <w:abstractNum w:abstractNumId="6" w15:restartNumberingAfterBreak="0">
    <w:nsid w:val="5BEC33A4"/>
    <w:multiLevelType w:val="hybridMultilevel"/>
    <w:tmpl w:val="57747786"/>
    <w:lvl w:ilvl="0" w:tplc="D7DEE79C">
      <w:start w:val="1"/>
      <w:numFmt w:val="decimal"/>
      <w:lvlText w:val="%1."/>
      <w:lvlJc w:val="left"/>
      <w:pPr>
        <w:ind w:left="765" w:hanging="720"/>
      </w:pPr>
      <w:rPr>
        <w:rFonts w:ascii="Times New Roman" w:eastAsia="Times New Roman" w:hAnsi="Times New Roman" w:cs="Times New Roman"/>
      </w:rPr>
    </w:lvl>
    <w:lvl w:ilvl="1" w:tplc="04090019">
      <w:start w:val="1"/>
      <w:numFmt w:val="lowerLetter"/>
      <w:lvlText w:val="%2."/>
      <w:lvlJc w:val="left"/>
      <w:pPr>
        <w:ind w:left="1125" w:hanging="360"/>
      </w:pPr>
    </w:lvl>
    <w:lvl w:ilvl="2" w:tplc="0409001B">
      <w:start w:val="1"/>
      <w:numFmt w:val="lowerRoman"/>
      <w:lvlText w:val="%3."/>
      <w:lvlJc w:val="right"/>
      <w:pPr>
        <w:ind w:left="1845" w:hanging="180"/>
      </w:pPr>
    </w:lvl>
    <w:lvl w:ilvl="3" w:tplc="0409000F">
      <w:start w:val="1"/>
      <w:numFmt w:val="decimal"/>
      <w:lvlText w:val="%4."/>
      <w:lvlJc w:val="left"/>
      <w:pPr>
        <w:ind w:left="2565" w:hanging="360"/>
      </w:pPr>
    </w:lvl>
    <w:lvl w:ilvl="4" w:tplc="04090019">
      <w:start w:val="1"/>
      <w:numFmt w:val="lowerLetter"/>
      <w:lvlText w:val="%5."/>
      <w:lvlJc w:val="left"/>
      <w:pPr>
        <w:ind w:left="3285" w:hanging="360"/>
      </w:pPr>
    </w:lvl>
    <w:lvl w:ilvl="5" w:tplc="0409001B">
      <w:start w:val="1"/>
      <w:numFmt w:val="lowerRoman"/>
      <w:lvlText w:val="%6."/>
      <w:lvlJc w:val="right"/>
      <w:pPr>
        <w:ind w:left="4005" w:hanging="180"/>
      </w:pPr>
    </w:lvl>
    <w:lvl w:ilvl="6" w:tplc="0409000F">
      <w:start w:val="1"/>
      <w:numFmt w:val="decimal"/>
      <w:lvlText w:val="%7."/>
      <w:lvlJc w:val="left"/>
      <w:pPr>
        <w:ind w:left="4725" w:hanging="360"/>
      </w:pPr>
    </w:lvl>
    <w:lvl w:ilvl="7" w:tplc="04090019">
      <w:start w:val="1"/>
      <w:numFmt w:val="lowerLetter"/>
      <w:lvlText w:val="%8."/>
      <w:lvlJc w:val="left"/>
      <w:pPr>
        <w:ind w:left="5445" w:hanging="360"/>
      </w:pPr>
    </w:lvl>
    <w:lvl w:ilvl="8" w:tplc="0409001B">
      <w:start w:val="1"/>
      <w:numFmt w:val="lowerRoman"/>
      <w:lvlText w:val="%9."/>
      <w:lvlJc w:val="right"/>
      <w:pPr>
        <w:ind w:left="6165" w:hanging="180"/>
      </w:pPr>
    </w:lvl>
  </w:abstractNum>
  <w:abstractNum w:abstractNumId="7" w15:restartNumberingAfterBreak="0">
    <w:nsid w:val="72F85535"/>
    <w:multiLevelType w:val="hybridMultilevel"/>
    <w:tmpl w:val="04604C44"/>
    <w:lvl w:ilvl="0" w:tplc="42BEC6C4">
      <w:start w:val="1"/>
      <w:numFmt w:val="decimal"/>
      <w:lvlText w:val="%1."/>
      <w:lvlJc w:val="left"/>
      <w:pPr>
        <w:ind w:left="810" w:hanging="720"/>
      </w:pPr>
      <w:rPr>
        <w:rFonts w:ascii="Times New Roman" w:eastAsia="Times New Roman" w:hAnsi="Times New Roman" w:cs="Times New Roman"/>
        <w:b/>
      </w:rPr>
    </w:lvl>
    <w:lvl w:ilvl="1" w:tplc="04090019">
      <w:start w:val="1"/>
      <w:numFmt w:val="lowerLetter"/>
      <w:lvlText w:val="%2."/>
      <w:lvlJc w:val="left"/>
      <w:pPr>
        <w:ind w:left="1125" w:hanging="360"/>
      </w:pPr>
    </w:lvl>
    <w:lvl w:ilvl="2" w:tplc="0409001B">
      <w:start w:val="1"/>
      <w:numFmt w:val="lowerRoman"/>
      <w:lvlText w:val="%3."/>
      <w:lvlJc w:val="right"/>
      <w:pPr>
        <w:ind w:left="1845" w:hanging="180"/>
      </w:pPr>
    </w:lvl>
    <w:lvl w:ilvl="3" w:tplc="04090013">
      <w:start w:val="1"/>
      <w:numFmt w:val="upperRoman"/>
      <w:lvlText w:val="%4."/>
      <w:lvlJc w:val="right"/>
      <w:pPr>
        <w:ind w:left="2565" w:hanging="360"/>
      </w:pPr>
    </w:lvl>
    <w:lvl w:ilvl="4" w:tplc="04090019">
      <w:start w:val="1"/>
      <w:numFmt w:val="lowerLetter"/>
      <w:lvlText w:val="%5."/>
      <w:lvlJc w:val="left"/>
      <w:pPr>
        <w:ind w:left="3285" w:hanging="360"/>
      </w:pPr>
    </w:lvl>
    <w:lvl w:ilvl="5" w:tplc="0409001B">
      <w:start w:val="1"/>
      <w:numFmt w:val="lowerRoman"/>
      <w:lvlText w:val="%6."/>
      <w:lvlJc w:val="right"/>
      <w:pPr>
        <w:ind w:left="4005" w:hanging="180"/>
      </w:pPr>
    </w:lvl>
    <w:lvl w:ilvl="6" w:tplc="0409000F">
      <w:start w:val="1"/>
      <w:numFmt w:val="decimal"/>
      <w:lvlText w:val="%7."/>
      <w:lvlJc w:val="left"/>
      <w:pPr>
        <w:ind w:left="4725" w:hanging="360"/>
      </w:pPr>
    </w:lvl>
    <w:lvl w:ilvl="7" w:tplc="04090019">
      <w:start w:val="1"/>
      <w:numFmt w:val="lowerLetter"/>
      <w:lvlText w:val="%8."/>
      <w:lvlJc w:val="left"/>
      <w:pPr>
        <w:ind w:left="5445" w:hanging="360"/>
      </w:pPr>
    </w:lvl>
    <w:lvl w:ilvl="8" w:tplc="0409001B">
      <w:start w:val="1"/>
      <w:numFmt w:val="lowerRoman"/>
      <w:lvlText w:val="%9."/>
      <w:lvlJc w:val="right"/>
      <w:pPr>
        <w:ind w:left="6165" w:hanging="180"/>
      </w:pPr>
    </w:lvl>
  </w:abstractNum>
  <w:abstractNum w:abstractNumId="8" w15:restartNumberingAfterBreak="0">
    <w:nsid w:val="73AD0528"/>
    <w:multiLevelType w:val="hybridMultilevel"/>
    <w:tmpl w:val="192870A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7C1C12A2"/>
    <w:multiLevelType w:val="hybridMultilevel"/>
    <w:tmpl w:val="57747786"/>
    <w:lvl w:ilvl="0" w:tplc="D7DEE79C">
      <w:start w:val="1"/>
      <w:numFmt w:val="decimal"/>
      <w:lvlText w:val="%1."/>
      <w:lvlJc w:val="left"/>
      <w:pPr>
        <w:ind w:left="765" w:hanging="720"/>
      </w:pPr>
      <w:rPr>
        <w:rFonts w:ascii="Times New Roman" w:eastAsia="Times New Roman" w:hAnsi="Times New Roman" w:cs="Times New Roman"/>
      </w:rPr>
    </w:lvl>
    <w:lvl w:ilvl="1" w:tplc="04090019">
      <w:start w:val="1"/>
      <w:numFmt w:val="lowerLetter"/>
      <w:lvlText w:val="%2."/>
      <w:lvlJc w:val="left"/>
      <w:pPr>
        <w:ind w:left="1125" w:hanging="360"/>
      </w:pPr>
    </w:lvl>
    <w:lvl w:ilvl="2" w:tplc="0409001B">
      <w:start w:val="1"/>
      <w:numFmt w:val="lowerRoman"/>
      <w:lvlText w:val="%3."/>
      <w:lvlJc w:val="right"/>
      <w:pPr>
        <w:ind w:left="1845" w:hanging="180"/>
      </w:pPr>
    </w:lvl>
    <w:lvl w:ilvl="3" w:tplc="0409000F">
      <w:start w:val="1"/>
      <w:numFmt w:val="decimal"/>
      <w:lvlText w:val="%4."/>
      <w:lvlJc w:val="left"/>
      <w:pPr>
        <w:ind w:left="2565" w:hanging="360"/>
      </w:pPr>
    </w:lvl>
    <w:lvl w:ilvl="4" w:tplc="04090019">
      <w:start w:val="1"/>
      <w:numFmt w:val="lowerLetter"/>
      <w:lvlText w:val="%5."/>
      <w:lvlJc w:val="left"/>
      <w:pPr>
        <w:ind w:left="3285" w:hanging="360"/>
      </w:pPr>
    </w:lvl>
    <w:lvl w:ilvl="5" w:tplc="0409001B">
      <w:start w:val="1"/>
      <w:numFmt w:val="lowerRoman"/>
      <w:lvlText w:val="%6."/>
      <w:lvlJc w:val="right"/>
      <w:pPr>
        <w:ind w:left="4005" w:hanging="180"/>
      </w:pPr>
    </w:lvl>
    <w:lvl w:ilvl="6" w:tplc="0409000F">
      <w:start w:val="1"/>
      <w:numFmt w:val="decimal"/>
      <w:lvlText w:val="%7."/>
      <w:lvlJc w:val="left"/>
      <w:pPr>
        <w:ind w:left="4725" w:hanging="360"/>
      </w:pPr>
    </w:lvl>
    <w:lvl w:ilvl="7" w:tplc="04090019">
      <w:start w:val="1"/>
      <w:numFmt w:val="lowerLetter"/>
      <w:lvlText w:val="%8."/>
      <w:lvlJc w:val="left"/>
      <w:pPr>
        <w:ind w:left="5445" w:hanging="360"/>
      </w:pPr>
    </w:lvl>
    <w:lvl w:ilvl="8" w:tplc="0409001B">
      <w:start w:val="1"/>
      <w:numFmt w:val="lowerRoman"/>
      <w:lvlText w:val="%9."/>
      <w:lvlJc w:val="right"/>
      <w:pPr>
        <w:ind w:left="6165"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2"/>
  </w:num>
  <w:num w:numId="4">
    <w:abstractNumId w:val="0"/>
  </w:num>
  <w:num w:numId="5">
    <w:abstractNumId w:val="4"/>
  </w:num>
  <w:num w:numId="6">
    <w:abstractNumId w:val="7"/>
  </w:num>
  <w:num w:numId="7">
    <w:abstractNumId w:val="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1F5D"/>
    <w:rsid w:val="00001020"/>
    <w:rsid w:val="000043A1"/>
    <w:rsid w:val="0000542D"/>
    <w:rsid w:val="00005495"/>
    <w:rsid w:val="000059B4"/>
    <w:rsid w:val="00005BEB"/>
    <w:rsid w:val="00006DC4"/>
    <w:rsid w:val="0001042D"/>
    <w:rsid w:val="000127F7"/>
    <w:rsid w:val="000177F8"/>
    <w:rsid w:val="00024B0F"/>
    <w:rsid w:val="00026352"/>
    <w:rsid w:val="000274F2"/>
    <w:rsid w:val="00033FB8"/>
    <w:rsid w:val="00035461"/>
    <w:rsid w:val="00035D18"/>
    <w:rsid w:val="00036AD1"/>
    <w:rsid w:val="0004236B"/>
    <w:rsid w:val="00043F09"/>
    <w:rsid w:val="00044579"/>
    <w:rsid w:val="00044620"/>
    <w:rsid w:val="00044A2F"/>
    <w:rsid w:val="00044B57"/>
    <w:rsid w:val="0004530B"/>
    <w:rsid w:val="0004562B"/>
    <w:rsid w:val="00045C36"/>
    <w:rsid w:val="000461E3"/>
    <w:rsid w:val="00046A94"/>
    <w:rsid w:val="000472EB"/>
    <w:rsid w:val="00047B49"/>
    <w:rsid w:val="00051B4E"/>
    <w:rsid w:val="00051F6F"/>
    <w:rsid w:val="00054ACC"/>
    <w:rsid w:val="000553BC"/>
    <w:rsid w:val="000558B8"/>
    <w:rsid w:val="00055CBB"/>
    <w:rsid w:val="00060D61"/>
    <w:rsid w:val="0006335B"/>
    <w:rsid w:val="00064A90"/>
    <w:rsid w:val="00064E71"/>
    <w:rsid w:val="000678D2"/>
    <w:rsid w:val="00067C05"/>
    <w:rsid w:val="000733D9"/>
    <w:rsid w:val="00074068"/>
    <w:rsid w:val="00074B75"/>
    <w:rsid w:val="000758B0"/>
    <w:rsid w:val="00076CB1"/>
    <w:rsid w:val="000779D0"/>
    <w:rsid w:val="000875F7"/>
    <w:rsid w:val="0008762A"/>
    <w:rsid w:val="0009020F"/>
    <w:rsid w:val="00094725"/>
    <w:rsid w:val="0009558E"/>
    <w:rsid w:val="00095900"/>
    <w:rsid w:val="000963D4"/>
    <w:rsid w:val="0009677A"/>
    <w:rsid w:val="000A05CF"/>
    <w:rsid w:val="000A24AC"/>
    <w:rsid w:val="000A2D7F"/>
    <w:rsid w:val="000A5954"/>
    <w:rsid w:val="000A7A91"/>
    <w:rsid w:val="000B10E3"/>
    <w:rsid w:val="000B59E4"/>
    <w:rsid w:val="000B59EA"/>
    <w:rsid w:val="000C34C4"/>
    <w:rsid w:val="000C38C2"/>
    <w:rsid w:val="000C4577"/>
    <w:rsid w:val="000C5E66"/>
    <w:rsid w:val="000C6A01"/>
    <w:rsid w:val="000D18AC"/>
    <w:rsid w:val="000D2C36"/>
    <w:rsid w:val="000E05E4"/>
    <w:rsid w:val="000E0E34"/>
    <w:rsid w:val="000E1A43"/>
    <w:rsid w:val="000E455A"/>
    <w:rsid w:val="000E659E"/>
    <w:rsid w:val="000E7129"/>
    <w:rsid w:val="000F0673"/>
    <w:rsid w:val="000F2D79"/>
    <w:rsid w:val="000F4C3D"/>
    <w:rsid w:val="000F4C51"/>
    <w:rsid w:val="000F5F08"/>
    <w:rsid w:val="000F7DFC"/>
    <w:rsid w:val="001016A6"/>
    <w:rsid w:val="00102B31"/>
    <w:rsid w:val="001031CA"/>
    <w:rsid w:val="001049B4"/>
    <w:rsid w:val="00107167"/>
    <w:rsid w:val="0010746B"/>
    <w:rsid w:val="00110DB2"/>
    <w:rsid w:val="00111CA3"/>
    <w:rsid w:val="001122CF"/>
    <w:rsid w:val="001126EF"/>
    <w:rsid w:val="00112FF1"/>
    <w:rsid w:val="00115E01"/>
    <w:rsid w:val="00116006"/>
    <w:rsid w:val="0011640F"/>
    <w:rsid w:val="00116492"/>
    <w:rsid w:val="00120F28"/>
    <w:rsid w:val="00122582"/>
    <w:rsid w:val="00122773"/>
    <w:rsid w:val="001232AE"/>
    <w:rsid w:val="00123730"/>
    <w:rsid w:val="00124151"/>
    <w:rsid w:val="00126EA8"/>
    <w:rsid w:val="00127791"/>
    <w:rsid w:val="00127B3C"/>
    <w:rsid w:val="00130231"/>
    <w:rsid w:val="0013160E"/>
    <w:rsid w:val="00131C7B"/>
    <w:rsid w:val="00134072"/>
    <w:rsid w:val="00134FC6"/>
    <w:rsid w:val="001350BB"/>
    <w:rsid w:val="0013633B"/>
    <w:rsid w:val="00136416"/>
    <w:rsid w:val="0013775B"/>
    <w:rsid w:val="00141D14"/>
    <w:rsid w:val="00142EAE"/>
    <w:rsid w:val="00144349"/>
    <w:rsid w:val="00144B82"/>
    <w:rsid w:val="00146E20"/>
    <w:rsid w:val="001505E5"/>
    <w:rsid w:val="00150858"/>
    <w:rsid w:val="0015085F"/>
    <w:rsid w:val="00152A12"/>
    <w:rsid w:val="00153E77"/>
    <w:rsid w:val="0015495D"/>
    <w:rsid w:val="00156A20"/>
    <w:rsid w:val="00157814"/>
    <w:rsid w:val="0016174F"/>
    <w:rsid w:val="00161ADF"/>
    <w:rsid w:val="00164E02"/>
    <w:rsid w:val="001677FB"/>
    <w:rsid w:val="00167AD2"/>
    <w:rsid w:val="00167EF8"/>
    <w:rsid w:val="00171CDF"/>
    <w:rsid w:val="00174664"/>
    <w:rsid w:val="00175628"/>
    <w:rsid w:val="00176F85"/>
    <w:rsid w:val="00177431"/>
    <w:rsid w:val="00180787"/>
    <w:rsid w:val="001821E7"/>
    <w:rsid w:val="0018541D"/>
    <w:rsid w:val="00185DB0"/>
    <w:rsid w:val="00187823"/>
    <w:rsid w:val="00192CE3"/>
    <w:rsid w:val="00195C8A"/>
    <w:rsid w:val="0019624E"/>
    <w:rsid w:val="00196CF7"/>
    <w:rsid w:val="001A23E0"/>
    <w:rsid w:val="001A39E2"/>
    <w:rsid w:val="001A5368"/>
    <w:rsid w:val="001A543B"/>
    <w:rsid w:val="001A738E"/>
    <w:rsid w:val="001B1765"/>
    <w:rsid w:val="001B3173"/>
    <w:rsid w:val="001B31FB"/>
    <w:rsid w:val="001B50BD"/>
    <w:rsid w:val="001B7732"/>
    <w:rsid w:val="001C0661"/>
    <w:rsid w:val="001C38F1"/>
    <w:rsid w:val="001C3C07"/>
    <w:rsid w:val="001C552C"/>
    <w:rsid w:val="001D4985"/>
    <w:rsid w:val="001D6522"/>
    <w:rsid w:val="001D7EDC"/>
    <w:rsid w:val="001E052D"/>
    <w:rsid w:val="001E05CF"/>
    <w:rsid w:val="001E0AC9"/>
    <w:rsid w:val="001E1465"/>
    <w:rsid w:val="001E39E1"/>
    <w:rsid w:val="001E3A7B"/>
    <w:rsid w:val="001E4012"/>
    <w:rsid w:val="001E68D1"/>
    <w:rsid w:val="001E78E0"/>
    <w:rsid w:val="001F2FFB"/>
    <w:rsid w:val="001F4B1C"/>
    <w:rsid w:val="001F6C45"/>
    <w:rsid w:val="001F6E60"/>
    <w:rsid w:val="00200572"/>
    <w:rsid w:val="00201A2B"/>
    <w:rsid w:val="00204951"/>
    <w:rsid w:val="00206265"/>
    <w:rsid w:val="0020685B"/>
    <w:rsid w:val="00207331"/>
    <w:rsid w:val="00210E55"/>
    <w:rsid w:val="00210F96"/>
    <w:rsid w:val="00212355"/>
    <w:rsid w:val="00212754"/>
    <w:rsid w:val="00212E63"/>
    <w:rsid w:val="00213805"/>
    <w:rsid w:val="0021551D"/>
    <w:rsid w:val="00221B3A"/>
    <w:rsid w:val="00221BE1"/>
    <w:rsid w:val="002249E0"/>
    <w:rsid w:val="002258CF"/>
    <w:rsid w:val="002278D1"/>
    <w:rsid w:val="00227B6A"/>
    <w:rsid w:val="0023277E"/>
    <w:rsid w:val="0023325F"/>
    <w:rsid w:val="002335DF"/>
    <w:rsid w:val="002343A9"/>
    <w:rsid w:val="002349EA"/>
    <w:rsid w:val="002377B3"/>
    <w:rsid w:val="0024040C"/>
    <w:rsid w:val="00240811"/>
    <w:rsid w:val="00240848"/>
    <w:rsid w:val="00240F0D"/>
    <w:rsid w:val="00242219"/>
    <w:rsid w:val="00242D50"/>
    <w:rsid w:val="002455EB"/>
    <w:rsid w:val="00247087"/>
    <w:rsid w:val="00247461"/>
    <w:rsid w:val="00247C0C"/>
    <w:rsid w:val="002500C8"/>
    <w:rsid w:val="00252A85"/>
    <w:rsid w:val="00260CD5"/>
    <w:rsid w:val="00262202"/>
    <w:rsid w:val="00263599"/>
    <w:rsid w:val="00264DF8"/>
    <w:rsid w:val="00266A9F"/>
    <w:rsid w:val="002732F3"/>
    <w:rsid w:val="0027395E"/>
    <w:rsid w:val="00273BB7"/>
    <w:rsid w:val="00275E43"/>
    <w:rsid w:val="0027620A"/>
    <w:rsid w:val="00276842"/>
    <w:rsid w:val="00277127"/>
    <w:rsid w:val="002812DA"/>
    <w:rsid w:val="002824FF"/>
    <w:rsid w:val="00283A7E"/>
    <w:rsid w:val="00284A38"/>
    <w:rsid w:val="002858A8"/>
    <w:rsid w:val="00286B75"/>
    <w:rsid w:val="0028727F"/>
    <w:rsid w:val="002903A5"/>
    <w:rsid w:val="00290AE6"/>
    <w:rsid w:val="00290FA2"/>
    <w:rsid w:val="00291B35"/>
    <w:rsid w:val="00294B71"/>
    <w:rsid w:val="00295DEC"/>
    <w:rsid w:val="0029609F"/>
    <w:rsid w:val="002967A0"/>
    <w:rsid w:val="00296C65"/>
    <w:rsid w:val="00296E18"/>
    <w:rsid w:val="002A0C01"/>
    <w:rsid w:val="002A6825"/>
    <w:rsid w:val="002A7EE0"/>
    <w:rsid w:val="002B05D0"/>
    <w:rsid w:val="002B1C83"/>
    <w:rsid w:val="002B1D24"/>
    <w:rsid w:val="002B2C31"/>
    <w:rsid w:val="002B6EF2"/>
    <w:rsid w:val="002B7D35"/>
    <w:rsid w:val="002C10C7"/>
    <w:rsid w:val="002C4E11"/>
    <w:rsid w:val="002D1011"/>
    <w:rsid w:val="002D14C1"/>
    <w:rsid w:val="002D20A7"/>
    <w:rsid w:val="002D7EA6"/>
    <w:rsid w:val="002E094C"/>
    <w:rsid w:val="002E3B95"/>
    <w:rsid w:val="002E4817"/>
    <w:rsid w:val="002E51BD"/>
    <w:rsid w:val="002E6002"/>
    <w:rsid w:val="002E60F7"/>
    <w:rsid w:val="002E7FBE"/>
    <w:rsid w:val="002F0D23"/>
    <w:rsid w:val="002F1033"/>
    <w:rsid w:val="002F31B6"/>
    <w:rsid w:val="002F3BD3"/>
    <w:rsid w:val="002F5D2C"/>
    <w:rsid w:val="00302419"/>
    <w:rsid w:val="00303B74"/>
    <w:rsid w:val="00303E22"/>
    <w:rsid w:val="00304A7B"/>
    <w:rsid w:val="00305223"/>
    <w:rsid w:val="003060AB"/>
    <w:rsid w:val="0030645A"/>
    <w:rsid w:val="00307DC6"/>
    <w:rsid w:val="0031042D"/>
    <w:rsid w:val="00310D10"/>
    <w:rsid w:val="00310FFB"/>
    <w:rsid w:val="00311A12"/>
    <w:rsid w:val="00311A7D"/>
    <w:rsid w:val="00311BD3"/>
    <w:rsid w:val="003126D0"/>
    <w:rsid w:val="00316D42"/>
    <w:rsid w:val="00317BCD"/>
    <w:rsid w:val="00320351"/>
    <w:rsid w:val="00320ABF"/>
    <w:rsid w:val="00320D06"/>
    <w:rsid w:val="00321267"/>
    <w:rsid w:val="003241C4"/>
    <w:rsid w:val="00324EE6"/>
    <w:rsid w:val="003266B6"/>
    <w:rsid w:val="00330830"/>
    <w:rsid w:val="00331A0B"/>
    <w:rsid w:val="00331DBB"/>
    <w:rsid w:val="0033496C"/>
    <w:rsid w:val="00334A22"/>
    <w:rsid w:val="003367D1"/>
    <w:rsid w:val="003373DE"/>
    <w:rsid w:val="003433CF"/>
    <w:rsid w:val="003445B2"/>
    <w:rsid w:val="00344BEA"/>
    <w:rsid w:val="00346718"/>
    <w:rsid w:val="00346DE8"/>
    <w:rsid w:val="00350135"/>
    <w:rsid w:val="00351B5B"/>
    <w:rsid w:val="003526C1"/>
    <w:rsid w:val="003530F7"/>
    <w:rsid w:val="0035347F"/>
    <w:rsid w:val="00357249"/>
    <w:rsid w:val="003573B9"/>
    <w:rsid w:val="00362A43"/>
    <w:rsid w:val="0036336A"/>
    <w:rsid w:val="00363962"/>
    <w:rsid w:val="00364988"/>
    <w:rsid w:val="0036630C"/>
    <w:rsid w:val="003700B8"/>
    <w:rsid w:val="00370CC2"/>
    <w:rsid w:val="00371844"/>
    <w:rsid w:val="00375DBC"/>
    <w:rsid w:val="00376DEC"/>
    <w:rsid w:val="00377CC1"/>
    <w:rsid w:val="003806CA"/>
    <w:rsid w:val="00383013"/>
    <w:rsid w:val="0038334C"/>
    <w:rsid w:val="003841DB"/>
    <w:rsid w:val="00387E49"/>
    <w:rsid w:val="00390A0C"/>
    <w:rsid w:val="0039121C"/>
    <w:rsid w:val="00391BE9"/>
    <w:rsid w:val="0039229C"/>
    <w:rsid w:val="00394BAA"/>
    <w:rsid w:val="00397B25"/>
    <w:rsid w:val="003A0B68"/>
    <w:rsid w:val="003A2E8B"/>
    <w:rsid w:val="003A3358"/>
    <w:rsid w:val="003A6380"/>
    <w:rsid w:val="003B2412"/>
    <w:rsid w:val="003B275E"/>
    <w:rsid w:val="003B4183"/>
    <w:rsid w:val="003B49E8"/>
    <w:rsid w:val="003B7BF6"/>
    <w:rsid w:val="003B7CCE"/>
    <w:rsid w:val="003C22DE"/>
    <w:rsid w:val="003C2353"/>
    <w:rsid w:val="003C23F3"/>
    <w:rsid w:val="003C3314"/>
    <w:rsid w:val="003C6193"/>
    <w:rsid w:val="003C6AD0"/>
    <w:rsid w:val="003C7360"/>
    <w:rsid w:val="003C73BC"/>
    <w:rsid w:val="003D00DF"/>
    <w:rsid w:val="003D2224"/>
    <w:rsid w:val="003D2680"/>
    <w:rsid w:val="003D26A4"/>
    <w:rsid w:val="003D3A2A"/>
    <w:rsid w:val="003D7A26"/>
    <w:rsid w:val="003E0ED3"/>
    <w:rsid w:val="003E0F43"/>
    <w:rsid w:val="003E10BE"/>
    <w:rsid w:val="003E234C"/>
    <w:rsid w:val="003E3ED2"/>
    <w:rsid w:val="003E71A3"/>
    <w:rsid w:val="003E7AB0"/>
    <w:rsid w:val="003F3A31"/>
    <w:rsid w:val="003F5F6E"/>
    <w:rsid w:val="003F76EF"/>
    <w:rsid w:val="003F7BE5"/>
    <w:rsid w:val="00401821"/>
    <w:rsid w:val="00402B45"/>
    <w:rsid w:val="00402F44"/>
    <w:rsid w:val="0040331E"/>
    <w:rsid w:val="00403453"/>
    <w:rsid w:val="00403542"/>
    <w:rsid w:val="00403D9C"/>
    <w:rsid w:val="0040437C"/>
    <w:rsid w:val="00405824"/>
    <w:rsid w:val="004070C1"/>
    <w:rsid w:val="00410519"/>
    <w:rsid w:val="00413726"/>
    <w:rsid w:val="0041373D"/>
    <w:rsid w:val="0041623E"/>
    <w:rsid w:val="004170D1"/>
    <w:rsid w:val="00421044"/>
    <w:rsid w:val="0042555A"/>
    <w:rsid w:val="0042567B"/>
    <w:rsid w:val="004270F6"/>
    <w:rsid w:val="00430D5F"/>
    <w:rsid w:val="00437B9E"/>
    <w:rsid w:val="00437EEC"/>
    <w:rsid w:val="0044087A"/>
    <w:rsid w:val="00441FA6"/>
    <w:rsid w:val="00443B23"/>
    <w:rsid w:val="00447C56"/>
    <w:rsid w:val="00450408"/>
    <w:rsid w:val="00450D15"/>
    <w:rsid w:val="004517AB"/>
    <w:rsid w:val="00451BFF"/>
    <w:rsid w:val="0045220A"/>
    <w:rsid w:val="00452730"/>
    <w:rsid w:val="00460B6F"/>
    <w:rsid w:val="00461A16"/>
    <w:rsid w:val="0046211F"/>
    <w:rsid w:val="00462157"/>
    <w:rsid w:val="00464C82"/>
    <w:rsid w:val="0046551E"/>
    <w:rsid w:val="00470C06"/>
    <w:rsid w:val="00471F80"/>
    <w:rsid w:val="0047527D"/>
    <w:rsid w:val="0047617F"/>
    <w:rsid w:val="00476192"/>
    <w:rsid w:val="004818DE"/>
    <w:rsid w:val="00481A84"/>
    <w:rsid w:val="00481FCB"/>
    <w:rsid w:val="0048286B"/>
    <w:rsid w:val="00482CBE"/>
    <w:rsid w:val="004846C1"/>
    <w:rsid w:val="00484E4C"/>
    <w:rsid w:val="00485462"/>
    <w:rsid w:val="00487A4B"/>
    <w:rsid w:val="00487BC6"/>
    <w:rsid w:val="004945B1"/>
    <w:rsid w:val="00494CF5"/>
    <w:rsid w:val="00495543"/>
    <w:rsid w:val="00496CC7"/>
    <w:rsid w:val="004A0198"/>
    <w:rsid w:val="004A0E94"/>
    <w:rsid w:val="004A1D52"/>
    <w:rsid w:val="004A2C05"/>
    <w:rsid w:val="004A3842"/>
    <w:rsid w:val="004A4B17"/>
    <w:rsid w:val="004A5095"/>
    <w:rsid w:val="004A5BBB"/>
    <w:rsid w:val="004A6526"/>
    <w:rsid w:val="004A768B"/>
    <w:rsid w:val="004A76B5"/>
    <w:rsid w:val="004B1A3A"/>
    <w:rsid w:val="004B4F44"/>
    <w:rsid w:val="004B6C5F"/>
    <w:rsid w:val="004B7A21"/>
    <w:rsid w:val="004C19BC"/>
    <w:rsid w:val="004C1A61"/>
    <w:rsid w:val="004C266E"/>
    <w:rsid w:val="004C2F69"/>
    <w:rsid w:val="004C3161"/>
    <w:rsid w:val="004C59E5"/>
    <w:rsid w:val="004C7D68"/>
    <w:rsid w:val="004D087D"/>
    <w:rsid w:val="004D51E3"/>
    <w:rsid w:val="004E0A76"/>
    <w:rsid w:val="004E2648"/>
    <w:rsid w:val="004E3D2D"/>
    <w:rsid w:val="004E443F"/>
    <w:rsid w:val="004E510A"/>
    <w:rsid w:val="004E5D2A"/>
    <w:rsid w:val="004E6855"/>
    <w:rsid w:val="004E6E80"/>
    <w:rsid w:val="004F31C3"/>
    <w:rsid w:val="004F3AC1"/>
    <w:rsid w:val="004F3C51"/>
    <w:rsid w:val="004F5007"/>
    <w:rsid w:val="004F5695"/>
    <w:rsid w:val="004F5CE6"/>
    <w:rsid w:val="004F6161"/>
    <w:rsid w:val="004F7282"/>
    <w:rsid w:val="00500187"/>
    <w:rsid w:val="00500FD0"/>
    <w:rsid w:val="005010E8"/>
    <w:rsid w:val="005018EA"/>
    <w:rsid w:val="0050237F"/>
    <w:rsid w:val="00502871"/>
    <w:rsid w:val="00505C0C"/>
    <w:rsid w:val="00507464"/>
    <w:rsid w:val="0051020E"/>
    <w:rsid w:val="0051049F"/>
    <w:rsid w:val="00510BBE"/>
    <w:rsid w:val="00511188"/>
    <w:rsid w:val="0051179A"/>
    <w:rsid w:val="00511E10"/>
    <w:rsid w:val="00511F5D"/>
    <w:rsid w:val="00515BF1"/>
    <w:rsid w:val="005162C9"/>
    <w:rsid w:val="0051659A"/>
    <w:rsid w:val="00516E53"/>
    <w:rsid w:val="00516F07"/>
    <w:rsid w:val="0051744A"/>
    <w:rsid w:val="00517BCF"/>
    <w:rsid w:val="005200E6"/>
    <w:rsid w:val="005209C5"/>
    <w:rsid w:val="005231DA"/>
    <w:rsid w:val="00523475"/>
    <w:rsid w:val="005254C3"/>
    <w:rsid w:val="005262C8"/>
    <w:rsid w:val="00527A4A"/>
    <w:rsid w:val="00527BE3"/>
    <w:rsid w:val="00530AEE"/>
    <w:rsid w:val="00531530"/>
    <w:rsid w:val="00531A54"/>
    <w:rsid w:val="00532319"/>
    <w:rsid w:val="00533C8B"/>
    <w:rsid w:val="00536D07"/>
    <w:rsid w:val="00537F1D"/>
    <w:rsid w:val="005400C4"/>
    <w:rsid w:val="00540157"/>
    <w:rsid w:val="0055597C"/>
    <w:rsid w:val="00556239"/>
    <w:rsid w:val="005566AB"/>
    <w:rsid w:val="00556EED"/>
    <w:rsid w:val="005577B3"/>
    <w:rsid w:val="00557955"/>
    <w:rsid w:val="005601F5"/>
    <w:rsid w:val="00562F52"/>
    <w:rsid w:val="005670D2"/>
    <w:rsid w:val="005705D6"/>
    <w:rsid w:val="0057133F"/>
    <w:rsid w:val="005716B8"/>
    <w:rsid w:val="005725D8"/>
    <w:rsid w:val="005746C5"/>
    <w:rsid w:val="00583EB8"/>
    <w:rsid w:val="00586397"/>
    <w:rsid w:val="0058676F"/>
    <w:rsid w:val="00586ADD"/>
    <w:rsid w:val="00587681"/>
    <w:rsid w:val="00587804"/>
    <w:rsid w:val="005920B7"/>
    <w:rsid w:val="00593AD0"/>
    <w:rsid w:val="00594EA3"/>
    <w:rsid w:val="005A054F"/>
    <w:rsid w:val="005A0D09"/>
    <w:rsid w:val="005A191F"/>
    <w:rsid w:val="005A2EE5"/>
    <w:rsid w:val="005A43EA"/>
    <w:rsid w:val="005A4A5A"/>
    <w:rsid w:val="005A5223"/>
    <w:rsid w:val="005A7511"/>
    <w:rsid w:val="005B0870"/>
    <w:rsid w:val="005B0B98"/>
    <w:rsid w:val="005B15E9"/>
    <w:rsid w:val="005B1E54"/>
    <w:rsid w:val="005C1038"/>
    <w:rsid w:val="005C29B0"/>
    <w:rsid w:val="005C3227"/>
    <w:rsid w:val="005C68C3"/>
    <w:rsid w:val="005D1469"/>
    <w:rsid w:val="005D3202"/>
    <w:rsid w:val="005D3268"/>
    <w:rsid w:val="005D4B7F"/>
    <w:rsid w:val="005D5DD6"/>
    <w:rsid w:val="005D6E34"/>
    <w:rsid w:val="005E04F6"/>
    <w:rsid w:val="005E0B97"/>
    <w:rsid w:val="005E1E19"/>
    <w:rsid w:val="005E387D"/>
    <w:rsid w:val="005E6E13"/>
    <w:rsid w:val="005E7E8E"/>
    <w:rsid w:val="005F1D92"/>
    <w:rsid w:val="005F5017"/>
    <w:rsid w:val="005F5BAE"/>
    <w:rsid w:val="005F7F88"/>
    <w:rsid w:val="00603060"/>
    <w:rsid w:val="00605233"/>
    <w:rsid w:val="0060578E"/>
    <w:rsid w:val="006115E4"/>
    <w:rsid w:val="00611890"/>
    <w:rsid w:val="00613FCC"/>
    <w:rsid w:val="00623E74"/>
    <w:rsid w:val="00625BE3"/>
    <w:rsid w:val="006278F6"/>
    <w:rsid w:val="00627C89"/>
    <w:rsid w:val="00627D00"/>
    <w:rsid w:val="00630097"/>
    <w:rsid w:val="00631CA8"/>
    <w:rsid w:val="00632E94"/>
    <w:rsid w:val="006360D7"/>
    <w:rsid w:val="006364AF"/>
    <w:rsid w:val="00636DC7"/>
    <w:rsid w:val="006370DC"/>
    <w:rsid w:val="006378D6"/>
    <w:rsid w:val="0064030A"/>
    <w:rsid w:val="00641250"/>
    <w:rsid w:val="00641254"/>
    <w:rsid w:val="00645D78"/>
    <w:rsid w:val="00646756"/>
    <w:rsid w:val="006475F7"/>
    <w:rsid w:val="00653C2B"/>
    <w:rsid w:val="0065415C"/>
    <w:rsid w:val="00655174"/>
    <w:rsid w:val="00655318"/>
    <w:rsid w:val="006558A1"/>
    <w:rsid w:val="00656493"/>
    <w:rsid w:val="00660B14"/>
    <w:rsid w:val="00660C7C"/>
    <w:rsid w:val="0066618F"/>
    <w:rsid w:val="00667FCA"/>
    <w:rsid w:val="00670235"/>
    <w:rsid w:val="00671902"/>
    <w:rsid w:val="00674795"/>
    <w:rsid w:val="00676948"/>
    <w:rsid w:val="00676E99"/>
    <w:rsid w:val="006775E7"/>
    <w:rsid w:val="00680537"/>
    <w:rsid w:val="00683F65"/>
    <w:rsid w:val="00684335"/>
    <w:rsid w:val="0068470D"/>
    <w:rsid w:val="00685409"/>
    <w:rsid w:val="0068719E"/>
    <w:rsid w:val="00687911"/>
    <w:rsid w:val="00692803"/>
    <w:rsid w:val="006955B0"/>
    <w:rsid w:val="006A30BD"/>
    <w:rsid w:val="006A6392"/>
    <w:rsid w:val="006A7B52"/>
    <w:rsid w:val="006B00E4"/>
    <w:rsid w:val="006B197F"/>
    <w:rsid w:val="006B5234"/>
    <w:rsid w:val="006B530C"/>
    <w:rsid w:val="006B68DA"/>
    <w:rsid w:val="006C2C96"/>
    <w:rsid w:val="006C6861"/>
    <w:rsid w:val="006D174A"/>
    <w:rsid w:val="006D6691"/>
    <w:rsid w:val="006D7278"/>
    <w:rsid w:val="006D791E"/>
    <w:rsid w:val="006D79AE"/>
    <w:rsid w:val="006D7CA9"/>
    <w:rsid w:val="006D7CBB"/>
    <w:rsid w:val="006E22E2"/>
    <w:rsid w:val="006E242C"/>
    <w:rsid w:val="006E438D"/>
    <w:rsid w:val="006E4393"/>
    <w:rsid w:val="006E61CE"/>
    <w:rsid w:val="006F1346"/>
    <w:rsid w:val="006F18BE"/>
    <w:rsid w:val="006F1C45"/>
    <w:rsid w:val="006F495F"/>
    <w:rsid w:val="006F4B5A"/>
    <w:rsid w:val="006F6ECE"/>
    <w:rsid w:val="007034C8"/>
    <w:rsid w:val="00703944"/>
    <w:rsid w:val="00704D87"/>
    <w:rsid w:val="0070541B"/>
    <w:rsid w:val="00705A4C"/>
    <w:rsid w:val="00705B46"/>
    <w:rsid w:val="00706136"/>
    <w:rsid w:val="0070700B"/>
    <w:rsid w:val="0070707A"/>
    <w:rsid w:val="007103DF"/>
    <w:rsid w:val="00712644"/>
    <w:rsid w:val="007140C9"/>
    <w:rsid w:val="0071495C"/>
    <w:rsid w:val="00715809"/>
    <w:rsid w:val="00715D31"/>
    <w:rsid w:val="00717E7F"/>
    <w:rsid w:val="00720C79"/>
    <w:rsid w:val="007221D7"/>
    <w:rsid w:val="007243B3"/>
    <w:rsid w:val="00726731"/>
    <w:rsid w:val="00726C16"/>
    <w:rsid w:val="007308EE"/>
    <w:rsid w:val="007309C4"/>
    <w:rsid w:val="00731942"/>
    <w:rsid w:val="00731CA1"/>
    <w:rsid w:val="0073357F"/>
    <w:rsid w:val="0073639A"/>
    <w:rsid w:val="007371CF"/>
    <w:rsid w:val="00741EE1"/>
    <w:rsid w:val="00745540"/>
    <w:rsid w:val="00746ADC"/>
    <w:rsid w:val="0074753A"/>
    <w:rsid w:val="00747C7F"/>
    <w:rsid w:val="00750536"/>
    <w:rsid w:val="00751F09"/>
    <w:rsid w:val="00752A94"/>
    <w:rsid w:val="00752C0B"/>
    <w:rsid w:val="0075700F"/>
    <w:rsid w:val="00760A6D"/>
    <w:rsid w:val="007623CF"/>
    <w:rsid w:val="00762F12"/>
    <w:rsid w:val="007647B6"/>
    <w:rsid w:val="00764DA4"/>
    <w:rsid w:val="00765AD1"/>
    <w:rsid w:val="00770081"/>
    <w:rsid w:val="00773EB4"/>
    <w:rsid w:val="0077460B"/>
    <w:rsid w:val="0077652B"/>
    <w:rsid w:val="00777F09"/>
    <w:rsid w:val="007818AF"/>
    <w:rsid w:val="007855B8"/>
    <w:rsid w:val="00785D0B"/>
    <w:rsid w:val="007866BF"/>
    <w:rsid w:val="007879E7"/>
    <w:rsid w:val="00787EE1"/>
    <w:rsid w:val="007905C3"/>
    <w:rsid w:val="00790781"/>
    <w:rsid w:val="00790A32"/>
    <w:rsid w:val="007916A9"/>
    <w:rsid w:val="00791C33"/>
    <w:rsid w:val="00794662"/>
    <w:rsid w:val="0079556E"/>
    <w:rsid w:val="007A15B9"/>
    <w:rsid w:val="007A2007"/>
    <w:rsid w:val="007A368F"/>
    <w:rsid w:val="007A3F8A"/>
    <w:rsid w:val="007A425F"/>
    <w:rsid w:val="007A712A"/>
    <w:rsid w:val="007A7CC7"/>
    <w:rsid w:val="007B3FE2"/>
    <w:rsid w:val="007B4D93"/>
    <w:rsid w:val="007B777B"/>
    <w:rsid w:val="007C05E1"/>
    <w:rsid w:val="007C1C0B"/>
    <w:rsid w:val="007C50C0"/>
    <w:rsid w:val="007C536B"/>
    <w:rsid w:val="007C65FE"/>
    <w:rsid w:val="007C7E39"/>
    <w:rsid w:val="007D0586"/>
    <w:rsid w:val="007D1F28"/>
    <w:rsid w:val="007D265C"/>
    <w:rsid w:val="007D4042"/>
    <w:rsid w:val="007D68AC"/>
    <w:rsid w:val="007E024D"/>
    <w:rsid w:val="007E0CE0"/>
    <w:rsid w:val="007E1AC0"/>
    <w:rsid w:val="007E28A8"/>
    <w:rsid w:val="007E3AD5"/>
    <w:rsid w:val="007E3F39"/>
    <w:rsid w:val="007E4938"/>
    <w:rsid w:val="007E59E2"/>
    <w:rsid w:val="007E76D7"/>
    <w:rsid w:val="007E79C4"/>
    <w:rsid w:val="007F0206"/>
    <w:rsid w:val="007F0C89"/>
    <w:rsid w:val="007F0E5F"/>
    <w:rsid w:val="007F2AC7"/>
    <w:rsid w:val="007F2F41"/>
    <w:rsid w:val="007F5736"/>
    <w:rsid w:val="007F5AEF"/>
    <w:rsid w:val="00800195"/>
    <w:rsid w:val="00801F51"/>
    <w:rsid w:val="00802F50"/>
    <w:rsid w:val="008040BB"/>
    <w:rsid w:val="008046D9"/>
    <w:rsid w:val="00805085"/>
    <w:rsid w:val="00806334"/>
    <w:rsid w:val="008066DF"/>
    <w:rsid w:val="00807998"/>
    <w:rsid w:val="00811E9D"/>
    <w:rsid w:val="0081334F"/>
    <w:rsid w:val="00814919"/>
    <w:rsid w:val="00815B48"/>
    <w:rsid w:val="0081653B"/>
    <w:rsid w:val="0081756D"/>
    <w:rsid w:val="00820F03"/>
    <w:rsid w:val="00823A55"/>
    <w:rsid w:val="00824FE6"/>
    <w:rsid w:val="008252FE"/>
    <w:rsid w:val="00825673"/>
    <w:rsid w:val="008260DE"/>
    <w:rsid w:val="00827558"/>
    <w:rsid w:val="00827658"/>
    <w:rsid w:val="0083304C"/>
    <w:rsid w:val="00833848"/>
    <w:rsid w:val="00833A90"/>
    <w:rsid w:val="0083426B"/>
    <w:rsid w:val="0083445A"/>
    <w:rsid w:val="00834829"/>
    <w:rsid w:val="00834F74"/>
    <w:rsid w:val="00836427"/>
    <w:rsid w:val="008365A1"/>
    <w:rsid w:val="00836EB6"/>
    <w:rsid w:val="00836F37"/>
    <w:rsid w:val="0083727E"/>
    <w:rsid w:val="008400BB"/>
    <w:rsid w:val="008409C9"/>
    <w:rsid w:val="00841C01"/>
    <w:rsid w:val="00844AB6"/>
    <w:rsid w:val="00847A70"/>
    <w:rsid w:val="008504DE"/>
    <w:rsid w:val="008521C8"/>
    <w:rsid w:val="008540C8"/>
    <w:rsid w:val="008552B2"/>
    <w:rsid w:val="00855472"/>
    <w:rsid w:val="00855A60"/>
    <w:rsid w:val="008576FD"/>
    <w:rsid w:val="008629FE"/>
    <w:rsid w:val="00863426"/>
    <w:rsid w:val="0086384F"/>
    <w:rsid w:val="00863DBF"/>
    <w:rsid w:val="00864559"/>
    <w:rsid w:val="00864CA2"/>
    <w:rsid w:val="0086689D"/>
    <w:rsid w:val="00866970"/>
    <w:rsid w:val="008677DE"/>
    <w:rsid w:val="00871962"/>
    <w:rsid w:val="00871DE7"/>
    <w:rsid w:val="00872650"/>
    <w:rsid w:val="00873FC2"/>
    <w:rsid w:val="0087688C"/>
    <w:rsid w:val="00876FFD"/>
    <w:rsid w:val="008770AD"/>
    <w:rsid w:val="00877437"/>
    <w:rsid w:val="0087796F"/>
    <w:rsid w:val="008801D1"/>
    <w:rsid w:val="008802E4"/>
    <w:rsid w:val="008820F3"/>
    <w:rsid w:val="00885B16"/>
    <w:rsid w:val="00890440"/>
    <w:rsid w:val="00891332"/>
    <w:rsid w:val="00891F8F"/>
    <w:rsid w:val="0089228B"/>
    <w:rsid w:val="008945F3"/>
    <w:rsid w:val="00894F4D"/>
    <w:rsid w:val="00895448"/>
    <w:rsid w:val="0089788B"/>
    <w:rsid w:val="00897E36"/>
    <w:rsid w:val="008A07C1"/>
    <w:rsid w:val="008A20B5"/>
    <w:rsid w:val="008A2231"/>
    <w:rsid w:val="008A376B"/>
    <w:rsid w:val="008A5BB6"/>
    <w:rsid w:val="008A6350"/>
    <w:rsid w:val="008B0878"/>
    <w:rsid w:val="008B1239"/>
    <w:rsid w:val="008B1905"/>
    <w:rsid w:val="008B2924"/>
    <w:rsid w:val="008B2F79"/>
    <w:rsid w:val="008B334C"/>
    <w:rsid w:val="008B4646"/>
    <w:rsid w:val="008B4655"/>
    <w:rsid w:val="008B46F2"/>
    <w:rsid w:val="008B476E"/>
    <w:rsid w:val="008B558F"/>
    <w:rsid w:val="008B711E"/>
    <w:rsid w:val="008C03B6"/>
    <w:rsid w:val="008C0E95"/>
    <w:rsid w:val="008C26F9"/>
    <w:rsid w:val="008C4A75"/>
    <w:rsid w:val="008C57DE"/>
    <w:rsid w:val="008C5CA4"/>
    <w:rsid w:val="008D04E9"/>
    <w:rsid w:val="008D1BD8"/>
    <w:rsid w:val="008D2493"/>
    <w:rsid w:val="008D38AB"/>
    <w:rsid w:val="008D6C74"/>
    <w:rsid w:val="008E5791"/>
    <w:rsid w:val="008E64EC"/>
    <w:rsid w:val="008E718A"/>
    <w:rsid w:val="008E7C2B"/>
    <w:rsid w:val="008F0092"/>
    <w:rsid w:val="008F2EA6"/>
    <w:rsid w:val="008F6D22"/>
    <w:rsid w:val="00904CDF"/>
    <w:rsid w:val="00904F1D"/>
    <w:rsid w:val="00906704"/>
    <w:rsid w:val="00907C39"/>
    <w:rsid w:val="0092021D"/>
    <w:rsid w:val="009216C2"/>
    <w:rsid w:val="00922EAE"/>
    <w:rsid w:val="00922F72"/>
    <w:rsid w:val="0092360B"/>
    <w:rsid w:val="00924FD2"/>
    <w:rsid w:val="009310A6"/>
    <w:rsid w:val="00931788"/>
    <w:rsid w:val="009329A4"/>
    <w:rsid w:val="00932C7A"/>
    <w:rsid w:val="00932CE7"/>
    <w:rsid w:val="00933776"/>
    <w:rsid w:val="00933CC8"/>
    <w:rsid w:val="00940C74"/>
    <w:rsid w:val="00941FF8"/>
    <w:rsid w:val="00942277"/>
    <w:rsid w:val="00944834"/>
    <w:rsid w:val="00945BBB"/>
    <w:rsid w:val="009514A3"/>
    <w:rsid w:val="00951EE6"/>
    <w:rsid w:val="00954B46"/>
    <w:rsid w:val="00961B71"/>
    <w:rsid w:val="00964971"/>
    <w:rsid w:val="00964E74"/>
    <w:rsid w:val="00965D3E"/>
    <w:rsid w:val="0096616C"/>
    <w:rsid w:val="0096700B"/>
    <w:rsid w:val="00967192"/>
    <w:rsid w:val="0097077A"/>
    <w:rsid w:val="00971EAD"/>
    <w:rsid w:val="0097261E"/>
    <w:rsid w:val="00973744"/>
    <w:rsid w:val="0097462D"/>
    <w:rsid w:val="0097488C"/>
    <w:rsid w:val="00977C54"/>
    <w:rsid w:val="00981273"/>
    <w:rsid w:val="00983512"/>
    <w:rsid w:val="0098386C"/>
    <w:rsid w:val="00983B69"/>
    <w:rsid w:val="00985262"/>
    <w:rsid w:val="00990FAB"/>
    <w:rsid w:val="00994F3E"/>
    <w:rsid w:val="0099547B"/>
    <w:rsid w:val="00995EE4"/>
    <w:rsid w:val="0099642E"/>
    <w:rsid w:val="009A0EEC"/>
    <w:rsid w:val="009A33CD"/>
    <w:rsid w:val="009A5D75"/>
    <w:rsid w:val="009B0465"/>
    <w:rsid w:val="009B3890"/>
    <w:rsid w:val="009B6D15"/>
    <w:rsid w:val="009C0507"/>
    <w:rsid w:val="009C23C8"/>
    <w:rsid w:val="009C2ACC"/>
    <w:rsid w:val="009C2AF6"/>
    <w:rsid w:val="009C5112"/>
    <w:rsid w:val="009C59F8"/>
    <w:rsid w:val="009C710D"/>
    <w:rsid w:val="009C7706"/>
    <w:rsid w:val="009C7FAE"/>
    <w:rsid w:val="009D037E"/>
    <w:rsid w:val="009D04FA"/>
    <w:rsid w:val="009D0F29"/>
    <w:rsid w:val="009D1230"/>
    <w:rsid w:val="009D1321"/>
    <w:rsid w:val="009D2B6C"/>
    <w:rsid w:val="009D4954"/>
    <w:rsid w:val="009D5105"/>
    <w:rsid w:val="009D56B4"/>
    <w:rsid w:val="009D684B"/>
    <w:rsid w:val="009D7A14"/>
    <w:rsid w:val="009E2575"/>
    <w:rsid w:val="009E268C"/>
    <w:rsid w:val="009E67BB"/>
    <w:rsid w:val="009E6C07"/>
    <w:rsid w:val="009F05AC"/>
    <w:rsid w:val="009F09AC"/>
    <w:rsid w:val="009F5D85"/>
    <w:rsid w:val="009F6DF4"/>
    <w:rsid w:val="009F7867"/>
    <w:rsid w:val="00A00E8A"/>
    <w:rsid w:val="00A02F2B"/>
    <w:rsid w:val="00A04BC2"/>
    <w:rsid w:val="00A05918"/>
    <w:rsid w:val="00A05B03"/>
    <w:rsid w:val="00A0602B"/>
    <w:rsid w:val="00A11AB3"/>
    <w:rsid w:val="00A11E50"/>
    <w:rsid w:val="00A15E5A"/>
    <w:rsid w:val="00A17B00"/>
    <w:rsid w:val="00A22D1A"/>
    <w:rsid w:val="00A230F5"/>
    <w:rsid w:val="00A25A97"/>
    <w:rsid w:val="00A2788F"/>
    <w:rsid w:val="00A31286"/>
    <w:rsid w:val="00A33244"/>
    <w:rsid w:val="00A33382"/>
    <w:rsid w:val="00A33F23"/>
    <w:rsid w:val="00A3478B"/>
    <w:rsid w:val="00A34F49"/>
    <w:rsid w:val="00A3770C"/>
    <w:rsid w:val="00A4232A"/>
    <w:rsid w:val="00A4443D"/>
    <w:rsid w:val="00A460EA"/>
    <w:rsid w:val="00A47ECF"/>
    <w:rsid w:val="00A515EA"/>
    <w:rsid w:val="00A51830"/>
    <w:rsid w:val="00A519C9"/>
    <w:rsid w:val="00A560B6"/>
    <w:rsid w:val="00A562D6"/>
    <w:rsid w:val="00A649C7"/>
    <w:rsid w:val="00A64E69"/>
    <w:rsid w:val="00A65166"/>
    <w:rsid w:val="00A67799"/>
    <w:rsid w:val="00A7029B"/>
    <w:rsid w:val="00A73E6F"/>
    <w:rsid w:val="00A74680"/>
    <w:rsid w:val="00A74BB6"/>
    <w:rsid w:val="00A754F7"/>
    <w:rsid w:val="00A818D8"/>
    <w:rsid w:val="00A83AE3"/>
    <w:rsid w:val="00A83D20"/>
    <w:rsid w:val="00A854CF"/>
    <w:rsid w:val="00A8587B"/>
    <w:rsid w:val="00A86CC6"/>
    <w:rsid w:val="00A92A8F"/>
    <w:rsid w:val="00A93F80"/>
    <w:rsid w:val="00A948D9"/>
    <w:rsid w:val="00A959E0"/>
    <w:rsid w:val="00A97D53"/>
    <w:rsid w:val="00AA08CE"/>
    <w:rsid w:val="00AA16FB"/>
    <w:rsid w:val="00AA217B"/>
    <w:rsid w:val="00AA329C"/>
    <w:rsid w:val="00AA3403"/>
    <w:rsid w:val="00AB01E7"/>
    <w:rsid w:val="00AB232B"/>
    <w:rsid w:val="00AB2A00"/>
    <w:rsid w:val="00AB2F0B"/>
    <w:rsid w:val="00AB6EF6"/>
    <w:rsid w:val="00AB72CE"/>
    <w:rsid w:val="00AC1546"/>
    <w:rsid w:val="00AC66D1"/>
    <w:rsid w:val="00AC6DD2"/>
    <w:rsid w:val="00AC7147"/>
    <w:rsid w:val="00AD3411"/>
    <w:rsid w:val="00AD3918"/>
    <w:rsid w:val="00AD615E"/>
    <w:rsid w:val="00AE006F"/>
    <w:rsid w:val="00AE06FD"/>
    <w:rsid w:val="00AE3DDB"/>
    <w:rsid w:val="00AE43A7"/>
    <w:rsid w:val="00AE52FC"/>
    <w:rsid w:val="00AE695C"/>
    <w:rsid w:val="00AF180C"/>
    <w:rsid w:val="00AF3637"/>
    <w:rsid w:val="00AF3FF7"/>
    <w:rsid w:val="00AF4AB7"/>
    <w:rsid w:val="00AF6DED"/>
    <w:rsid w:val="00AF71A1"/>
    <w:rsid w:val="00B00904"/>
    <w:rsid w:val="00B0220B"/>
    <w:rsid w:val="00B02909"/>
    <w:rsid w:val="00B044B8"/>
    <w:rsid w:val="00B05431"/>
    <w:rsid w:val="00B06489"/>
    <w:rsid w:val="00B14DAE"/>
    <w:rsid w:val="00B22B1B"/>
    <w:rsid w:val="00B22C80"/>
    <w:rsid w:val="00B246F1"/>
    <w:rsid w:val="00B24A49"/>
    <w:rsid w:val="00B2766A"/>
    <w:rsid w:val="00B30236"/>
    <w:rsid w:val="00B30428"/>
    <w:rsid w:val="00B30FCF"/>
    <w:rsid w:val="00B312B8"/>
    <w:rsid w:val="00B31F32"/>
    <w:rsid w:val="00B322BC"/>
    <w:rsid w:val="00B338B4"/>
    <w:rsid w:val="00B42886"/>
    <w:rsid w:val="00B4471F"/>
    <w:rsid w:val="00B47491"/>
    <w:rsid w:val="00B47654"/>
    <w:rsid w:val="00B5037F"/>
    <w:rsid w:val="00B56A66"/>
    <w:rsid w:val="00B57391"/>
    <w:rsid w:val="00B6130B"/>
    <w:rsid w:val="00B61995"/>
    <w:rsid w:val="00B62A82"/>
    <w:rsid w:val="00B63270"/>
    <w:rsid w:val="00B63E1E"/>
    <w:rsid w:val="00B6497A"/>
    <w:rsid w:val="00B64E80"/>
    <w:rsid w:val="00B67AB8"/>
    <w:rsid w:val="00B70F99"/>
    <w:rsid w:val="00B7164B"/>
    <w:rsid w:val="00B717B4"/>
    <w:rsid w:val="00B731E1"/>
    <w:rsid w:val="00B73479"/>
    <w:rsid w:val="00B74A24"/>
    <w:rsid w:val="00B75C43"/>
    <w:rsid w:val="00B761B2"/>
    <w:rsid w:val="00B816A3"/>
    <w:rsid w:val="00B83DE9"/>
    <w:rsid w:val="00B840CF"/>
    <w:rsid w:val="00B84A24"/>
    <w:rsid w:val="00B86604"/>
    <w:rsid w:val="00B90BC8"/>
    <w:rsid w:val="00B9110F"/>
    <w:rsid w:val="00B92A68"/>
    <w:rsid w:val="00B933EB"/>
    <w:rsid w:val="00B93452"/>
    <w:rsid w:val="00B94828"/>
    <w:rsid w:val="00B95CDC"/>
    <w:rsid w:val="00B968B8"/>
    <w:rsid w:val="00B96CDF"/>
    <w:rsid w:val="00B9714C"/>
    <w:rsid w:val="00BA0BBA"/>
    <w:rsid w:val="00BA1BDB"/>
    <w:rsid w:val="00BA33F0"/>
    <w:rsid w:val="00BA4B8A"/>
    <w:rsid w:val="00BA61B3"/>
    <w:rsid w:val="00BB27BD"/>
    <w:rsid w:val="00BC05D3"/>
    <w:rsid w:val="00BC14C6"/>
    <w:rsid w:val="00BC2EAB"/>
    <w:rsid w:val="00BC39EB"/>
    <w:rsid w:val="00BC3C57"/>
    <w:rsid w:val="00BC5B2B"/>
    <w:rsid w:val="00BC5E38"/>
    <w:rsid w:val="00BC6D2A"/>
    <w:rsid w:val="00BD10A0"/>
    <w:rsid w:val="00BD24C3"/>
    <w:rsid w:val="00BD2866"/>
    <w:rsid w:val="00BD5C92"/>
    <w:rsid w:val="00BD6B78"/>
    <w:rsid w:val="00BD6DA2"/>
    <w:rsid w:val="00BE00F8"/>
    <w:rsid w:val="00BE0C6B"/>
    <w:rsid w:val="00BE13F0"/>
    <w:rsid w:val="00BE1874"/>
    <w:rsid w:val="00BE207D"/>
    <w:rsid w:val="00BE2501"/>
    <w:rsid w:val="00BE4C16"/>
    <w:rsid w:val="00BE75DA"/>
    <w:rsid w:val="00BF3A2D"/>
    <w:rsid w:val="00BF410C"/>
    <w:rsid w:val="00BF5879"/>
    <w:rsid w:val="00BF6243"/>
    <w:rsid w:val="00BF65ED"/>
    <w:rsid w:val="00BF6F99"/>
    <w:rsid w:val="00BF7D73"/>
    <w:rsid w:val="00C006C7"/>
    <w:rsid w:val="00C04214"/>
    <w:rsid w:val="00C0593A"/>
    <w:rsid w:val="00C06F59"/>
    <w:rsid w:val="00C10A83"/>
    <w:rsid w:val="00C1129F"/>
    <w:rsid w:val="00C115CB"/>
    <w:rsid w:val="00C126A5"/>
    <w:rsid w:val="00C15C2B"/>
    <w:rsid w:val="00C163D3"/>
    <w:rsid w:val="00C22E34"/>
    <w:rsid w:val="00C265E1"/>
    <w:rsid w:val="00C310CF"/>
    <w:rsid w:val="00C35BE0"/>
    <w:rsid w:val="00C360A1"/>
    <w:rsid w:val="00C36952"/>
    <w:rsid w:val="00C411AC"/>
    <w:rsid w:val="00C441D3"/>
    <w:rsid w:val="00C449D1"/>
    <w:rsid w:val="00C44A19"/>
    <w:rsid w:val="00C478DE"/>
    <w:rsid w:val="00C50557"/>
    <w:rsid w:val="00C5136D"/>
    <w:rsid w:val="00C519B8"/>
    <w:rsid w:val="00C51C8C"/>
    <w:rsid w:val="00C524D8"/>
    <w:rsid w:val="00C55F4D"/>
    <w:rsid w:val="00C614DC"/>
    <w:rsid w:val="00C625FD"/>
    <w:rsid w:val="00C63517"/>
    <w:rsid w:val="00C6563B"/>
    <w:rsid w:val="00C65BD7"/>
    <w:rsid w:val="00C65FF2"/>
    <w:rsid w:val="00C665B9"/>
    <w:rsid w:val="00C7173F"/>
    <w:rsid w:val="00C74CCB"/>
    <w:rsid w:val="00C74EB5"/>
    <w:rsid w:val="00C7789B"/>
    <w:rsid w:val="00C80115"/>
    <w:rsid w:val="00C82411"/>
    <w:rsid w:val="00C85035"/>
    <w:rsid w:val="00C8638C"/>
    <w:rsid w:val="00C86396"/>
    <w:rsid w:val="00C870FD"/>
    <w:rsid w:val="00C875AF"/>
    <w:rsid w:val="00C91DE8"/>
    <w:rsid w:val="00C93B5B"/>
    <w:rsid w:val="00C94375"/>
    <w:rsid w:val="00C94A72"/>
    <w:rsid w:val="00C95FA7"/>
    <w:rsid w:val="00CA09BC"/>
    <w:rsid w:val="00CA22F6"/>
    <w:rsid w:val="00CA32DC"/>
    <w:rsid w:val="00CA3806"/>
    <w:rsid w:val="00CA38CD"/>
    <w:rsid w:val="00CA4621"/>
    <w:rsid w:val="00CA4F2C"/>
    <w:rsid w:val="00CA50BF"/>
    <w:rsid w:val="00CA72B5"/>
    <w:rsid w:val="00CB278C"/>
    <w:rsid w:val="00CB39A5"/>
    <w:rsid w:val="00CB3AE1"/>
    <w:rsid w:val="00CB60E6"/>
    <w:rsid w:val="00CC196C"/>
    <w:rsid w:val="00CC2970"/>
    <w:rsid w:val="00CC3E73"/>
    <w:rsid w:val="00CC4AE5"/>
    <w:rsid w:val="00CC5414"/>
    <w:rsid w:val="00CC6F0F"/>
    <w:rsid w:val="00CD0F26"/>
    <w:rsid w:val="00CD318F"/>
    <w:rsid w:val="00CD33D0"/>
    <w:rsid w:val="00CD4767"/>
    <w:rsid w:val="00CD62E2"/>
    <w:rsid w:val="00CD6E41"/>
    <w:rsid w:val="00CD7727"/>
    <w:rsid w:val="00CE05AC"/>
    <w:rsid w:val="00CE2AC6"/>
    <w:rsid w:val="00CE52B0"/>
    <w:rsid w:val="00CE6EA6"/>
    <w:rsid w:val="00CF008E"/>
    <w:rsid w:val="00CF1EE7"/>
    <w:rsid w:val="00CF4BE9"/>
    <w:rsid w:val="00CF6A0E"/>
    <w:rsid w:val="00CF7AC1"/>
    <w:rsid w:val="00D01072"/>
    <w:rsid w:val="00D02086"/>
    <w:rsid w:val="00D02C81"/>
    <w:rsid w:val="00D04123"/>
    <w:rsid w:val="00D05523"/>
    <w:rsid w:val="00D070B4"/>
    <w:rsid w:val="00D110BE"/>
    <w:rsid w:val="00D1283A"/>
    <w:rsid w:val="00D14A4D"/>
    <w:rsid w:val="00D156A5"/>
    <w:rsid w:val="00D16557"/>
    <w:rsid w:val="00D20172"/>
    <w:rsid w:val="00D20E03"/>
    <w:rsid w:val="00D212B7"/>
    <w:rsid w:val="00D21439"/>
    <w:rsid w:val="00D22DD4"/>
    <w:rsid w:val="00D26B75"/>
    <w:rsid w:val="00D27371"/>
    <w:rsid w:val="00D31B0A"/>
    <w:rsid w:val="00D3351F"/>
    <w:rsid w:val="00D3357F"/>
    <w:rsid w:val="00D33E77"/>
    <w:rsid w:val="00D409C9"/>
    <w:rsid w:val="00D40B04"/>
    <w:rsid w:val="00D435BA"/>
    <w:rsid w:val="00D43A8F"/>
    <w:rsid w:val="00D455BD"/>
    <w:rsid w:val="00D46A60"/>
    <w:rsid w:val="00D50CF1"/>
    <w:rsid w:val="00D51402"/>
    <w:rsid w:val="00D536C1"/>
    <w:rsid w:val="00D538AC"/>
    <w:rsid w:val="00D53918"/>
    <w:rsid w:val="00D53F32"/>
    <w:rsid w:val="00D55177"/>
    <w:rsid w:val="00D55737"/>
    <w:rsid w:val="00D56BF7"/>
    <w:rsid w:val="00D60CB6"/>
    <w:rsid w:val="00D62288"/>
    <w:rsid w:val="00D622FD"/>
    <w:rsid w:val="00D62316"/>
    <w:rsid w:val="00D623C6"/>
    <w:rsid w:val="00D62E1C"/>
    <w:rsid w:val="00D63FDA"/>
    <w:rsid w:val="00D64082"/>
    <w:rsid w:val="00D64245"/>
    <w:rsid w:val="00D64579"/>
    <w:rsid w:val="00D667E6"/>
    <w:rsid w:val="00D701C8"/>
    <w:rsid w:val="00D720D4"/>
    <w:rsid w:val="00D735FA"/>
    <w:rsid w:val="00D73D67"/>
    <w:rsid w:val="00D75A4D"/>
    <w:rsid w:val="00D76145"/>
    <w:rsid w:val="00D762BA"/>
    <w:rsid w:val="00D7631F"/>
    <w:rsid w:val="00D7646F"/>
    <w:rsid w:val="00D76B47"/>
    <w:rsid w:val="00D81288"/>
    <w:rsid w:val="00D8131C"/>
    <w:rsid w:val="00D8178B"/>
    <w:rsid w:val="00D81806"/>
    <w:rsid w:val="00D835FB"/>
    <w:rsid w:val="00D900C6"/>
    <w:rsid w:val="00D90C89"/>
    <w:rsid w:val="00D91014"/>
    <w:rsid w:val="00D936AD"/>
    <w:rsid w:val="00D937D8"/>
    <w:rsid w:val="00D96DAF"/>
    <w:rsid w:val="00D972A4"/>
    <w:rsid w:val="00DA0852"/>
    <w:rsid w:val="00DA0AB8"/>
    <w:rsid w:val="00DA244E"/>
    <w:rsid w:val="00DA2DFF"/>
    <w:rsid w:val="00DA45D8"/>
    <w:rsid w:val="00DA53C6"/>
    <w:rsid w:val="00DA64EE"/>
    <w:rsid w:val="00DA7F39"/>
    <w:rsid w:val="00DB09B6"/>
    <w:rsid w:val="00DB7BCF"/>
    <w:rsid w:val="00DC0C38"/>
    <w:rsid w:val="00DC4393"/>
    <w:rsid w:val="00DC4E91"/>
    <w:rsid w:val="00DC51D6"/>
    <w:rsid w:val="00DC5241"/>
    <w:rsid w:val="00DC58AD"/>
    <w:rsid w:val="00DC6059"/>
    <w:rsid w:val="00DC6BD7"/>
    <w:rsid w:val="00DD143F"/>
    <w:rsid w:val="00DD312E"/>
    <w:rsid w:val="00DD36DA"/>
    <w:rsid w:val="00DD42CE"/>
    <w:rsid w:val="00DD5195"/>
    <w:rsid w:val="00DE014A"/>
    <w:rsid w:val="00DE3579"/>
    <w:rsid w:val="00DE359E"/>
    <w:rsid w:val="00DE5DDE"/>
    <w:rsid w:val="00DE64E0"/>
    <w:rsid w:val="00DE7791"/>
    <w:rsid w:val="00DF0B2C"/>
    <w:rsid w:val="00DF29B1"/>
    <w:rsid w:val="00DF2F2A"/>
    <w:rsid w:val="00DF7190"/>
    <w:rsid w:val="00DF7A85"/>
    <w:rsid w:val="00DF7F80"/>
    <w:rsid w:val="00E03A97"/>
    <w:rsid w:val="00E04479"/>
    <w:rsid w:val="00E04E24"/>
    <w:rsid w:val="00E05A57"/>
    <w:rsid w:val="00E06490"/>
    <w:rsid w:val="00E11122"/>
    <w:rsid w:val="00E1162B"/>
    <w:rsid w:val="00E12B34"/>
    <w:rsid w:val="00E14EAF"/>
    <w:rsid w:val="00E17958"/>
    <w:rsid w:val="00E2362C"/>
    <w:rsid w:val="00E307FF"/>
    <w:rsid w:val="00E31A77"/>
    <w:rsid w:val="00E31DC4"/>
    <w:rsid w:val="00E3341B"/>
    <w:rsid w:val="00E340BE"/>
    <w:rsid w:val="00E34534"/>
    <w:rsid w:val="00E367B0"/>
    <w:rsid w:val="00E371BB"/>
    <w:rsid w:val="00E3731F"/>
    <w:rsid w:val="00E37A48"/>
    <w:rsid w:val="00E418E3"/>
    <w:rsid w:val="00E42B37"/>
    <w:rsid w:val="00E43335"/>
    <w:rsid w:val="00E4346F"/>
    <w:rsid w:val="00E4387C"/>
    <w:rsid w:val="00E43DF9"/>
    <w:rsid w:val="00E45B4F"/>
    <w:rsid w:val="00E506E7"/>
    <w:rsid w:val="00E520C7"/>
    <w:rsid w:val="00E52E89"/>
    <w:rsid w:val="00E57EA9"/>
    <w:rsid w:val="00E606BE"/>
    <w:rsid w:val="00E619FC"/>
    <w:rsid w:val="00E6286A"/>
    <w:rsid w:val="00E63311"/>
    <w:rsid w:val="00E664C3"/>
    <w:rsid w:val="00E70FE6"/>
    <w:rsid w:val="00E71235"/>
    <w:rsid w:val="00E717D5"/>
    <w:rsid w:val="00E7299B"/>
    <w:rsid w:val="00E74555"/>
    <w:rsid w:val="00E746F4"/>
    <w:rsid w:val="00E7569B"/>
    <w:rsid w:val="00E76B0B"/>
    <w:rsid w:val="00E80EE4"/>
    <w:rsid w:val="00E832CD"/>
    <w:rsid w:val="00E85ECB"/>
    <w:rsid w:val="00E86EDC"/>
    <w:rsid w:val="00E87FC4"/>
    <w:rsid w:val="00E90403"/>
    <w:rsid w:val="00E90ABA"/>
    <w:rsid w:val="00E90DA7"/>
    <w:rsid w:val="00E91537"/>
    <w:rsid w:val="00E91AAB"/>
    <w:rsid w:val="00E95A60"/>
    <w:rsid w:val="00E96854"/>
    <w:rsid w:val="00E9699A"/>
    <w:rsid w:val="00E9760E"/>
    <w:rsid w:val="00EA0FAA"/>
    <w:rsid w:val="00EA5FF6"/>
    <w:rsid w:val="00EA78D7"/>
    <w:rsid w:val="00EB0839"/>
    <w:rsid w:val="00EB2AE1"/>
    <w:rsid w:val="00EB32BF"/>
    <w:rsid w:val="00EB4806"/>
    <w:rsid w:val="00EB4CAC"/>
    <w:rsid w:val="00EB5EFC"/>
    <w:rsid w:val="00EB676D"/>
    <w:rsid w:val="00EB76DB"/>
    <w:rsid w:val="00EC0D0C"/>
    <w:rsid w:val="00EC2E30"/>
    <w:rsid w:val="00EC2EF3"/>
    <w:rsid w:val="00EC3AE1"/>
    <w:rsid w:val="00EC61B0"/>
    <w:rsid w:val="00EC6CF4"/>
    <w:rsid w:val="00EC7D5C"/>
    <w:rsid w:val="00ED0C68"/>
    <w:rsid w:val="00ED1774"/>
    <w:rsid w:val="00ED21C3"/>
    <w:rsid w:val="00ED4280"/>
    <w:rsid w:val="00ED4B70"/>
    <w:rsid w:val="00ED53AF"/>
    <w:rsid w:val="00ED5BEE"/>
    <w:rsid w:val="00ED7AE2"/>
    <w:rsid w:val="00EE1441"/>
    <w:rsid w:val="00EE293F"/>
    <w:rsid w:val="00EE3B31"/>
    <w:rsid w:val="00EE5744"/>
    <w:rsid w:val="00EF19E8"/>
    <w:rsid w:val="00EF3DF1"/>
    <w:rsid w:val="00EF450A"/>
    <w:rsid w:val="00EF50E9"/>
    <w:rsid w:val="00EF63F4"/>
    <w:rsid w:val="00EF7FB4"/>
    <w:rsid w:val="00F02349"/>
    <w:rsid w:val="00F0249E"/>
    <w:rsid w:val="00F062EA"/>
    <w:rsid w:val="00F0767B"/>
    <w:rsid w:val="00F124E3"/>
    <w:rsid w:val="00F15FC3"/>
    <w:rsid w:val="00F16865"/>
    <w:rsid w:val="00F16B33"/>
    <w:rsid w:val="00F16D59"/>
    <w:rsid w:val="00F1704D"/>
    <w:rsid w:val="00F17067"/>
    <w:rsid w:val="00F17BB8"/>
    <w:rsid w:val="00F257C6"/>
    <w:rsid w:val="00F26D2F"/>
    <w:rsid w:val="00F26EFE"/>
    <w:rsid w:val="00F27B6B"/>
    <w:rsid w:val="00F30D6F"/>
    <w:rsid w:val="00F31838"/>
    <w:rsid w:val="00F3282A"/>
    <w:rsid w:val="00F3355E"/>
    <w:rsid w:val="00F34344"/>
    <w:rsid w:val="00F34D18"/>
    <w:rsid w:val="00F34D44"/>
    <w:rsid w:val="00F35BD2"/>
    <w:rsid w:val="00F36C6D"/>
    <w:rsid w:val="00F37749"/>
    <w:rsid w:val="00F37B80"/>
    <w:rsid w:val="00F404D3"/>
    <w:rsid w:val="00F4265D"/>
    <w:rsid w:val="00F42765"/>
    <w:rsid w:val="00F44C55"/>
    <w:rsid w:val="00F44F6D"/>
    <w:rsid w:val="00F451C3"/>
    <w:rsid w:val="00F462A0"/>
    <w:rsid w:val="00F50CF2"/>
    <w:rsid w:val="00F51A4F"/>
    <w:rsid w:val="00F5497F"/>
    <w:rsid w:val="00F556B0"/>
    <w:rsid w:val="00F5704C"/>
    <w:rsid w:val="00F5759B"/>
    <w:rsid w:val="00F57B2B"/>
    <w:rsid w:val="00F57CB2"/>
    <w:rsid w:val="00F67BCD"/>
    <w:rsid w:val="00F67CBA"/>
    <w:rsid w:val="00F67DCE"/>
    <w:rsid w:val="00F70723"/>
    <w:rsid w:val="00F72809"/>
    <w:rsid w:val="00F7322D"/>
    <w:rsid w:val="00F736AB"/>
    <w:rsid w:val="00F75A24"/>
    <w:rsid w:val="00F7695F"/>
    <w:rsid w:val="00F83B33"/>
    <w:rsid w:val="00F875B3"/>
    <w:rsid w:val="00F90734"/>
    <w:rsid w:val="00F9087A"/>
    <w:rsid w:val="00F91212"/>
    <w:rsid w:val="00F92ABA"/>
    <w:rsid w:val="00F92D27"/>
    <w:rsid w:val="00F958BC"/>
    <w:rsid w:val="00F962EF"/>
    <w:rsid w:val="00F966E0"/>
    <w:rsid w:val="00F97EE1"/>
    <w:rsid w:val="00FA0B37"/>
    <w:rsid w:val="00FA1F50"/>
    <w:rsid w:val="00FA3662"/>
    <w:rsid w:val="00FA36AF"/>
    <w:rsid w:val="00FA6924"/>
    <w:rsid w:val="00FA72FE"/>
    <w:rsid w:val="00FA747A"/>
    <w:rsid w:val="00FB012D"/>
    <w:rsid w:val="00FB0D2D"/>
    <w:rsid w:val="00FB2E16"/>
    <w:rsid w:val="00FB4FF1"/>
    <w:rsid w:val="00FC1A30"/>
    <w:rsid w:val="00FC2218"/>
    <w:rsid w:val="00FC5675"/>
    <w:rsid w:val="00FC5E94"/>
    <w:rsid w:val="00FC6634"/>
    <w:rsid w:val="00FC6ABA"/>
    <w:rsid w:val="00FD33D4"/>
    <w:rsid w:val="00FD5054"/>
    <w:rsid w:val="00FE32F3"/>
    <w:rsid w:val="00FE3644"/>
    <w:rsid w:val="00FE3858"/>
    <w:rsid w:val="00FF1F4E"/>
    <w:rsid w:val="00FF3A2C"/>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3F37F82"/>
  <w15:docId w15:val="{EAC7B2AA-014E-42B7-B23E-5C98686C3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67D1"/>
    <w:pPr>
      <w:keepNext/>
      <w:keepLines/>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unhideWhenUsed/>
    <w:qFormat/>
    <w:rsid w:val="00DF0B2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717D5"/>
    <w:pPr>
      <w:keepNext/>
      <w:keepLines/>
      <w:spacing w:before="200" w:after="0" w:afterAutospacing="1" w:line="360" w:lineRule="auto"/>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879E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67D1"/>
    <w:rPr>
      <w:rFonts w:ascii="Cambria" w:eastAsia="Times New Roman" w:hAnsi="Cambria" w:cs="Times New Roman"/>
      <w:b/>
      <w:bCs/>
      <w:color w:val="365F91"/>
      <w:sz w:val="28"/>
      <w:szCs w:val="28"/>
    </w:rPr>
  </w:style>
  <w:style w:type="paragraph" w:styleId="ListParagraph">
    <w:name w:val="List Paragraph"/>
    <w:basedOn w:val="Normal"/>
    <w:uiPriority w:val="34"/>
    <w:qFormat/>
    <w:rsid w:val="003367D1"/>
    <w:pPr>
      <w:ind w:left="720"/>
      <w:contextualSpacing/>
    </w:pPr>
  </w:style>
  <w:style w:type="character" w:styleId="CommentReference">
    <w:name w:val="annotation reference"/>
    <w:basedOn w:val="DefaultParagraphFont"/>
    <w:uiPriority w:val="99"/>
    <w:semiHidden/>
    <w:unhideWhenUsed/>
    <w:rsid w:val="00371844"/>
    <w:rPr>
      <w:sz w:val="16"/>
      <w:szCs w:val="16"/>
    </w:rPr>
  </w:style>
  <w:style w:type="paragraph" w:styleId="BalloonText">
    <w:name w:val="Balloon Text"/>
    <w:basedOn w:val="Normal"/>
    <w:link w:val="BalloonTextChar"/>
    <w:uiPriority w:val="99"/>
    <w:semiHidden/>
    <w:unhideWhenUsed/>
    <w:rsid w:val="003718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1844"/>
    <w:rPr>
      <w:rFonts w:ascii="Tahoma" w:hAnsi="Tahoma" w:cs="Tahoma"/>
      <w:sz w:val="16"/>
      <w:szCs w:val="16"/>
    </w:rPr>
  </w:style>
  <w:style w:type="paragraph" w:customStyle="1" w:styleId="Default">
    <w:name w:val="Default"/>
    <w:rsid w:val="00043F09"/>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227B6A"/>
    <w:rPr>
      <w:color w:val="0000FF" w:themeColor="hyperlink"/>
      <w:u w:val="single"/>
    </w:rPr>
  </w:style>
  <w:style w:type="character" w:customStyle="1" w:styleId="fontstyle01">
    <w:name w:val="fontstyle01"/>
    <w:basedOn w:val="DefaultParagraphFont"/>
    <w:rsid w:val="007E4938"/>
    <w:rPr>
      <w:rFonts w:ascii="TimesNewRomanPSMT" w:hAnsi="TimesNewRomanPSMT" w:hint="default"/>
      <w:b w:val="0"/>
      <w:bCs w:val="0"/>
      <w:i w:val="0"/>
      <w:iCs w:val="0"/>
      <w:color w:val="665F6A"/>
      <w:sz w:val="18"/>
      <w:szCs w:val="18"/>
    </w:rPr>
  </w:style>
  <w:style w:type="paragraph" w:styleId="NormalWeb">
    <w:name w:val="Normal (Web)"/>
    <w:basedOn w:val="Normal"/>
    <w:uiPriority w:val="99"/>
    <w:unhideWhenUsed/>
    <w:rsid w:val="000B10E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B10E3"/>
    <w:rPr>
      <w:i/>
      <w:iCs/>
    </w:rPr>
  </w:style>
  <w:style w:type="paragraph" w:styleId="Header">
    <w:name w:val="header"/>
    <w:basedOn w:val="Normal"/>
    <w:link w:val="HeaderChar"/>
    <w:uiPriority w:val="99"/>
    <w:unhideWhenUsed/>
    <w:rsid w:val="008A22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2231"/>
  </w:style>
  <w:style w:type="paragraph" w:styleId="Footer">
    <w:name w:val="footer"/>
    <w:basedOn w:val="Normal"/>
    <w:link w:val="FooterChar"/>
    <w:uiPriority w:val="99"/>
    <w:unhideWhenUsed/>
    <w:rsid w:val="008A22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231"/>
  </w:style>
  <w:style w:type="character" w:customStyle="1" w:styleId="Heading2Char">
    <w:name w:val="Heading 2 Char"/>
    <w:basedOn w:val="DefaultParagraphFont"/>
    <w:link w:val="Heading2"/>
    <w:uiPriority w:val="9"/>
    <w:rsid w:val="00DF0B2C"/>
    <w:rPr>
      <w:rFonts w:asciiTheme="majorHAnsi" w:eastAsiaTheme="majorEastAsia" w:hAnsiTheme="majorHAnsi" w:cstheme="majorBidi"/>
      <w:b/>
      <w:bCs/>
      <w:color w:val="4F81BD" w:themeColor="accent1"/>
      <w:sz w:val="26"/>
      <w:szCs w:val="26"/>
    </w:rPr>
  </w:style>
  <w:style w:type="character" w:customStyle="1" w:styleId="A1">
    <w:name w:val="A1"/>
    <w:uiPriority w:val="99"/>
    <w:rsid w:val="00562F52"/>
    <w:rPr>
      <w:color w:val="000000"/>
      <w:sz w:val="18"/>
      <w:szCs w:val="18"/>
    </w:rPr>
  </w:style>
  <w:style w:type="paragraph" w:customStyle="1" w:styleId="BodyTextIndent2">
    <w:name w:val="&quot;&quot;&quot;&quot;Body Text Indent 2&quot;&quot;&quot;&quot;"/>
    <w:rsid w:val="005D1469"/>
    <w:pPr>
      <w:spacing w:after="0"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E717D5"/>
    <w:rPr>
      <w:rFonts w:asciiTheme="majorHAnsi" w:eastAsiaTheme="majorEastAsia" w:hAnsiTheme="majorHAnsi" w:cstheme="majorBidi"/>
      <w:b/>
      <w:bCs/>
      <w:color w:val="4F81BD" w:themeColor="accent1"/>
    </w:rPr>
  </w:style>
  <w:style w:type="table" w:customStyle="1" w:styleId="LightShading1">
    <w:name w:val="Light Shading1"/>
    <w:basedOn w:val="TableNormal"/>
    <w:uiPriority w:val="60"/>
    <w:rsid w:val="008E718A"/>
    <w:pPr>
      <w:spacing w:after="0" w:afterAutospacing="1"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ilfuvd">
    <w:name w:val="ilfuvd"/>
    <w:basedOn w:val="DefaultParagraphFont"/>
    <w:rsid w:val="008E718A"/>
  </w:style>
  <w:style w:type="character" w:customStyle="1" w:styleId="st">
    <w:name w:val="st"/>
    <w:basedOn w:val="DefaultParagraphFont"/>
    <w:rsid w:val="008E718A"/>
  </w:style>
  <w:style w:type="table" w:styleId="TableGrid">
    <w:name w:val="Table Grid"/>
    <w:basedOn w:val="TableNormal"/>
    <w:uiPriority w:val="59"/>
    <w:rsid w:val="001B50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167EF8"/>
    <w:pPr>
      <w:spacing w:after="0" w:line="240" w:lineRule="auto"/>
    </w:pPr>
  </w:style>
  <w:style w:type="character" w:customStyle="1" w:styleId="NoSpacingChar">
    <w:name w:val="No Spacing Char"/>
    <w:basedOn w:val="DefaultParagraphFont"/>
    <w:link w:val="NoSpacing"/>
    <w:uiPriority w:val="1"/>
    <w:rsid w:val="00F75A24"/>
  </w:style>
  <w:style w:type="character" w:customStyle="1" w:styleId="hgkelc">
    <w:name w:val="hgkelc"/>
    <w:basedOn w:val="DefaultParagraphFont"/>
    <w:rsid w:val="00942277"/>
  </w:style>
  <w:style w:type="character" w:customStyle="1" w:styleId="search">
    <w:name w:val="search"/>
    <w:basedOn w:val="DefaultParagraphFont"/>
    <w:rsid w:val="00AD3918"/>
  </w:style>
  <w:style w:type="character" w:customStyle="1" w:styleId="acopre">
    <w:name w:val="acopre"/>
    <w:basedOn w:val="DefaultParagraphFont"/>
    <w:rsid w:val="004E0A76"/>
  </w:style>
  <w:style w:type="character" w:styleId="Strong">
    <w:name w:val="Strong"/>
    <w:basedOn w:val="DefaultParagraphFont"/>
    <w:uiPriority w:val="22"/>
    <w:qFormat/>
    <w:rsid w:val="002A7EE0"/>
    <w:rPr>
      <w:b/>
      <w:bCs/>
    </w:rPr>
  </w:style>
  <w:style w:type="character" w:customStyle="1" w:styleId="Heading4Char">
    <w:name w:val="Heading 4 Char"/>
    <w:basedOn w:val="DefaultParagraphFont"/>
    <w:link w:val="Heading4"/>
    <w:uiPriority w:val="9"/>
    <w:rsid w:val="007879E7"/>
    <w:rPr>
      <w:rFonts w:asciiTheme="majorHAnsi" w:eastAsiaTheme="majorEastAsia" w:hAnsiTheme="majorHAnsi" w:cstheme="majorBidi"/>
      <w:b/>
      <w:bCs/>
      <w:i/>
      <w:iCs/>
      <w:color w:val="4F81BD" w:themeColor="accent1"/>
    </w:rPr>
  </w:style>
  <w:style w:type="paragraph" w:customStyle="1" w:styleId="Normal1">
    <w:name w:val="Normal1"/>
    <w:rsid w:val="001C3C07"/>
    <w:pPr>
      <w:widowControl w:val="0"/>
    </w:pPr>
    <w:rPr>
      <w:rFonts w:ascii="Calibri" w:eastAsia="Calibri" w:hAnsi="Calibri" w:cs="Calibri"/>
      <w:color w:val="000000"/>
    </w:rPr>
  </w:style>
  <w:style w:type="character" w:styleId="UnresolvedMention">
    <w:name w:val="Unresolved Mention"/>
    <w:basedOn w:val="DefaultParagraphFont"/>
    <w:uiPriority w:val="99"/>
    <w:semiHidden/>
    <w:unhideWhenUsed/>
    <w:rsid w:val="007D05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84188">
      <w:bodyDiv w:val="1"/>
      <w:marLeft w:val="0"/>
      <w:marRight w:val="0"/>
      <w:marTop w:val="0"/>
      <w:marBottom w:val="0"/>
      <w:divBdr>
        <w:top w:val="none" w:sz="0" w:space="0" w:color="auto"/>
        <w:left w:val="none" w:sz="0" w:space="0" w:color="auto"/>
        <w:bottom w:val="none" w:sz="0" w:space="0" w:color="auto"/>
        <w:right w:val="none" w:sz="0" w:space="0" w:color="auto"/>
      </w:divBdr>
    </w:div>
    <w:div w:id="95562022">
      <w:bodyDiv w:val="1"/>
      <w:marLeft w:val="0"/>
      <w:marRight w:val="0"/>
      <w:marTop w:val="0"/>
      <w:marBottom w:val="0"/>
      <w:divBdr>
        <w:top w:val="none" w:sz="0" w:space="0" w:color="auto"/>
        <w:left w:val="none" w:sz="0" w:space="0" w:color="auto"/>
        <w:bottom w:val="none" w:sz="0" w:space="0" w:color="auto"/>
        <w:right w:val="none" w:sz="0" w:space="0" w:color="auto"/>
      </w:divBdr>
    </w:div>
    <w:div w:id="347214585">
      <w:bodyDiv w:val="1"/>
      <w:marLeft w:val="0"/>
      <w:marRight w:val="0"/>
      <w:marTop w:val="0"/>
      <w:marBottom w:val="0"/>
      <w:divBdr>
        <w:top w:val="none" w:sz="0" w:space="0" w:color="auto"/>
        <w:left w:val="none" w:sz="0" w:space="0" w:color="auto"/>
        <w:bottom w:val="none" w:sz="0" w:space="0" w:color="auto"/>
        <w:right w:val="none" w:sz="0" w:space="0" w:color="auto"/>
      </w:divBdr>
    </w:div>
    <w:div w:id="781388254">
      <w:bodyDiv w:val="1"/>
      <w:marLeft w:val="0"/>
      <w:marRight w:val="0"/>
      <w:marTop w:val="0"/>
      <w:marBottom w:val="0"/>
      <w:divBdr>
        <w:top w:val="none" w:sz="0" w:space="0" w:color="auto"/>
        <w:left w:val="none" w:sz="0" w:space="0" w:color="auto"/>
        <w:bottom w:val="none" w:sz="0" w:space="0" w:color="auto"/>
        <w:right w:val="none" w:sz="0" w:space="0" w:color="auto"/>
      </w:divBdr>
    </w:div>
    <w:div w:id="785345227">
      <w:bodyDiv w:val="1"/>
      <w:marLeft w:val="0"/>
      <w:marRight w:val="0"/>
      <w:marTop w:val="0"/>
      <w:marBottom w:val="0"/>
      <w:divBdr>
        <w:top w:val="none" w:sz="0" w:space="0" w:color="auto"/>
        <w:left w:val="none" w:sz="0" w:space="0" w:color="auto"/>
        <w:bottom w:val="none" w:sz="0" w:space="0" w:color="auto"/>
        <w:right w:val="none" w:sz="0" w:space="0" w:color="auto"/>
      </w:divBdr>
    </w:div>
    <w:div w:id="843087715">
      <w:bodyDiv w:val="1"/>
      <w:marLeft w:val="0"/>
      <w:marRight w:val="0"/>
      <w:marTop w:val="0"/>
      <w:marBottom w:val="0"/>
      <w:divBdr>
        <w:top w:val="none" w:sz="0" w:space="0" w:color="auto"/>
        <w:left w:val="none" w:sz="0" w:space="0" w:color="auto"/>
        <w:bottom w:val="none" w:sz="0" w:space="0" w:color="auto"/>
        <w:right w:val="none" w:sz="0" w:space="0" w:color="auto"/>
      </w:divBdr>
    </w:div>
    <w:div w:id="901479984">
      <w:bodyDiv w:val="1"/>
      <w:marLeft w:val="0"/>
      <w:marRight w:val="0"/>
      <w:marTop w:val="0"/>
      <w:marBottom w:val="0"/>
      <w:divBdr>
        <w:top w:val="none" w:sz="0" w:space="0" w:color="auto"/>
        <w:left w:val="none" w:sz="0" w:space="0" w:color="auto"/>
        <w:bottom w:val="none" w:sz="0" w:space="0" w:color="auto"/>
        <w:right w:val="none" w:sz="0" w:space="0" w:color="auto"/>
      </w:divBdr>
    </w:div>
    <w:div w:id="914822435">
      <w:bodyDiv w:val="1"/>
      <w:marLeft w:val="0"/>
      <w:marRight w:val="0"/>
      <w:marTop w:val="0"/>
      <w:marBottom w:val="0"/>
      <w:divBdr>
        <w:top w:val="none" w:sz="0" w:space="0" w:color="auto"/>
        <w:left w:val="none" w:sz="0" w:space="0" w:color="auto"/>
        <w:bottom w:val="none" w:sz="0" w:space="0" w:color="auto"/>
        <w:right w:val="none" w:sz="0" w:space="0" w:color="auto"/>
      </w:divBdr>
    </w:div>
    <w:div w:id="936403978">
      <w:bodyDiv w:val="1"/>
      <w:marLeft w:val="0"/>
      <w:marRight w:val="0"/>
      <w:marTop w:val="0"/>
      <w:marBottom w:val="0"/>
      <w:divBdr>
        <w:top w:val="none" w:sz="0" w:space="0" w:color="auto"/>
        <w:left w:val="none" w:sz="0" w:space="0" w:color="auto"/>
        <w:bottom w:val="none" w:sz="0" w:space="0" w:color="auto"/>
        <w:right w:val="none" w:sz="0" w:space="0" w:color="auto"/>
      </w:divBdr>
    </w:div>
    <w:div w:id="1115369731">
      <w:bodyDiv w:val="1"/>
      <w:marLeft w:val="0"/>
      <w:marRight w:val="0"/>
      <w:marTop w:val="0"/>
      <w:marBottom w:val="0"/>
      <w:divBdr>
        <w:top w:val="none" w:sz="0" w:space="0" w:color="auto"/>
        <w:left w:val="none" w:sz="0" w:space="0" w:color="auto"/>
        <w:bottom w:val="none" w:sz="0" w:space="0" w:color="auto"/>
        <w:right w:val="none" w:sz="0" w:space="0" w:color="auto"/>
      </w:divBdr>
    </w:div>
    <w:div w:id="1189685962">
      <w:bodyDiv w:val="1"/>
      <w:marLeft w:val="0"/>
      <w:marRight w:val="0"/>
      <w:marTop w:val="0"/>
      <w:marBottom w:val="0"/>
      <w:divBdr>
        <w:top w:val="none" w:sz="0" w:space="0" w:color="auto"/>
        <w:left w:val="none" w:sz="0" w:space="0" w:color="auto"/>
        <w:bottom w:val="none" w:sz="0" w:space="0" w:color="auto"/>
        <w:right w:val="none" w:sz="0" w:space="0" w:color="auto"/>
      </w:divBdr>
      <w:divsChild>
        <w:div w:id="857088814">
          <w:marLeft w:val="446"/>
          <w:marRight w:val="0"/>
          <w:marTop w:val="0"/>
          <w:marBottom w:val="0"/>
          <w:divBdr>
            <w:top w:val="none" w:sz="0" w:space="0" w:color="auto"/>
            <w:left w:val="none" w:sz="0" w:space="0" w:color="auto"/>
            <w:bottom w:val="none" w:sz="0" w:space="0" w:color="auto"/>
            <w:right w:val="none" w:sz="0" w:space="0" w:color="auto"/>
          </w:divBdr>
        </w:div>
        <w:div w:id="700132831">
          <w:marLeft w:val="446"/>
          <w:marRight w:val="0"/>
          <w:marTop w:val="0"/>
          <w:marBottom w:val="0"/>
          <w:divBdr>
            <w:top w:val="none" w:sz="0" w:space="0" w:color="auto"/>
            <w:left w:val="none" w:sz="0" w:space="0" w:color="auto"/>
            <w:bottom w:val="none" w:sz="0" w:space="0" w:color="auto"/>
            <w:right w:val="none" w:sz="0" w:space="0" w:color="auto"/>
          </w:divBdr>
        </w:div>
      </w:divsChild>
    </w:div>
    <w:div w:id="1384867527">
      <w:bodyDiv w:val="1"/>
      <w:marLeft w:val="0"/>
      <w:marRight w:val="0"/>
      <w:marTop w:val="0"/>
      <w:marBottom w:val="0"/>
      <w:divBdr>
        <w:top w:val="none" w:sz="0" w:space="0" w:color="auto"/>
        <w:left w:val="none" w:sz="0" w:space="0" w:color="auto"/>
        <w:bottom w:val="none" w:sz="0" w:space="0" w:color="auto"/>
        <w:right w:val="none" w:sz="0" w:space="0" w:color="auto"/>
      </w:divBdr>
      <w:divsChild>
        <w:div w:id="1156190688">
          <w:marLeft w:val="0"/>
          <w:marRight w:val="0"/>
          <w:marTop w:val="0"/>
          <w:marBottom w:val="0"/>
          <w:divBdr>
            <w:top w:val="none" w:sz="0" w:space="0" w:color="auto"/>
            <w:left w:val="none" w:sz="0" w:space="0" w:color="auto"/>
            <w:bottom w:val="none" w:sz="0" w:space="0" w:color="auto"/>
            <w:right w:val="none" w:sz="0" w:space="0" w:color="auto"/>
          </w:divBdr>
        </w:div>
      </w:divsChild>
    </w:div>
    <w:div w:id="1503619871">
      <w:bodyDiv w:val="1"/>
      <w:marLeft w:val="0"/>
      <w:marRight w:val="0"/>
      <w:marTop w:val="0"/>
      <w:marBottom w:val="0"/>
      <w:divBdr>
        <w:top w:val="none" w:sz="0" w:space="0" w:color="auto"/>
        <w:left w:val="none" w:sz="0" w:space="0" w:color="auto"/>
        <w:bottom w:val="none" w:sz="0" w:space="0" w:color="auto"/>
        <w:right w:val="none" w:sz="0" w:space="0" w:color="auto"/>
      </w:divBdr>
    </w:div>
    <w:div w:id="1767075083">
      <w:bodyDiv w:val="1"/>
      <w:marLeft w:val="0"/>
      <w:marRight w:val="0"/>
      <w:marTop w:val="0"/>
      <w:marBottom w:val="0"/>
      <w:divBdr>
        <w:top w:val="none" w:sz="0" w:space="0" w:color="auto"/>
        <w:left w:val="none" w:sz="0" w:space="0" w:color="auto"/>
        <w:bottom w:val="none" w:sz="0" w:space="0" w:color="auto"/>
        <w:right w:val="none" w:sz="0" w:space="0" w:color="auto"/>
      </w:divBdr>
    </w:div>
    <w:div w:id="1995060591">
      <w:bodyDiv w:val="1"/>
      <w:marLeft w:val="0"/>
      <w:marRight w:val="0"/>
      <w:marTop w:val="0"/>
      <w:marBottom w:val="0"/>
      <w:divBdr>
        <w:top w:val="none" w:sz="0" w:space="0" w:color="auto"/>
        <w:left w:val="none" w:sz="0" w:space="0" w:color="auto"/>
        <w:bottom w:val="none" w:sz="0" w:space="0" w:color="auto"/>
        <w:right w:val="none" w:sz="0" w:space="0" w:color="auto"/>
      </w:divBdr>
    </w:div>
    <w:div w:id="1998342177">
      <w:bodyDiv w:val="1"/>
      <w:marLeft w:val="0"/>
      <w:marRight w:val="0"/>
      <w:marTop w:val="0"/>
      <w:marBottom w:val="0"/>
      <w:divBdr>
        <w:top w:val="none" w:sz="0" w:space="0" w:color="auto"/>
        <w:left w:val="none" w:sz="0" w:space="0" w:color="auto"/>
        <w:bottom w:val="none" w:sz="0" w:space="0" w:color="auto"/>
        <w:right w:val="none" w:sz="0" w:space="0" w:color="auto"/>
      </w:divBdr>
      <w:divsChild>
        <w:div w:id="1332640328">
          <w:marLeft w:val="446"/>
          <w:marRight w:val="0"/>
          <w:marTop w:val="0"/>
          <w:marBottom w:val="0"/>
          <w:divBdr>
            <w:top w:val="none" w:sz="0" w:space="0" w:color="auto"/>
            <w:left w:val="none" w:sz="0" w:space="0" w:color="auto"/>
            <w:bottom w:val="none" w:sz="0" w:space="0" w:color="auto"/>
            <w:right w:val="none" w:sz="0" w:space="0" w:color="auto"/>
          </w:divBdr>
        </w:div>
        <w:div w:id="1811971204">
          <w:marLeft w:val="446"/>
          <w:marRight w:val="0"/>
          <w:marTop w:val="0"/>
          <w:marBottom w:val="0"/>
          <w:divBdr>
            <w:top w:val="none" w:sz="0" w:space="0" w:color="auto"/>
            <w:left w:val="none" w:sz="0" w:space="0" w:color="auto"/>
            <w:bottom w:val="none" w:sz="0" w:space="0" w:color="auto"/>
            <w:right w:val="none" w:sz="0" w:space="0" w:color="auto"/>
          </w:divBdr>
        </w:div>
        <w:div w:id="1517886379">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researcherslinks.com/journal/comparative-efficacy-of-different-herbicides-against-broad-leaf-weeds-in-wheat/4934" TargetMode="External"/><Relationship Id="rId18" Type="http://schemas.openxmlformats.org/officeDocument/2006/relationships/hyperlink" Target="https://www.wiley.com/en-us/Statistical+Procedures+for+Agricultural+Research%2C+2nd+Edition-p-9780471870920" TargetMode="External"/><Relationship Id="rId3" Type="http://schemas.openxmlformats.org/officeDocument/2006/relationships/settings" Target="settings.xml"/><Relationship Id="rId21" Type="http://schemas.openxmlformats.org/officeDocument/2006/relationships/hyperlink" Target="https://support.sas.com/documentation/onlinedoc/stat/index.html"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www.wiley.com/en-us/Weed+Management+Handbook,+9th+Edition-p-9780632057320"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unicef.org/media/53916/file/The-State-of-Food-Security-and-Nutrition-in-the-World-2018-EN.pdf" TargetMode="External"/><Relationship Id="rId20" Type="http://schemas.openxmlformats.org/officeDocument/2006/relationships/hyperlink" Target="https://doi.org/10.58475/cxn5r57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researchgate.net/publication/350352125_Proceedings_of_the_Delivering_Genetic_Gain_in_Wheat_DGGW_Project_Closing_Workshop" TargetMode="External"/><Relationship Id="rId23" Type="http://schemas.openxmlformats.org/officeDocument/2006/relationships/hyperlink" Target="https://repository.cimmyt.org/handle/10883/17840" TargetMode="External"/><Relationship Id="rId10" Type="http://schemas.openxmlformats.org/officeDocument/2006/relationships/footer" Target="footer2.xml"/><Relationship Id="rId19" Type="http://schemas.openxmlformats.org/officeDocument/2006/relationships/hyperlink" Target="https://agronomy.emu.ee/wp-content/uploads/2018/03/vol4_special_issue_217-220.pdf"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ijat-rmutto.com/wp-content/uploads/2012/05/13.Z.Y.Ashrafi.pdf" TargetMode="External"/><Relationship Id="rId22" Type="http://schemas.openxmlformats.org/officeDocument/2006/relationships/hyperlink" Target="https://ipad.fas.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11</Pages>
  <Words>5375</Words>
  <Characters>30642</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35946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Gech</dc:creator>
  <cp:lastModifiedBy>SDI 1084</cp:lastModifiedBy>
  <cp:revision>7</cp:revision>
  <cp:lastPrinted>2021-02-20T09:15:00Z</cp:lastPrinted>
  <dcterms:created xsi:type="dcterms:W3CDTF">2025-08-25T12:37:00Z</dcterms:created>
  <dcterms:modified xsi:type="dcterms:W3CDTF">2025-11-27T12:55:00Z</dcterms:modified>
</cp:coreProperties>
</file>