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66F805" w14:textId="2F8B1709" w:rsidR="00B80ADF" w:rsidRPr="00FD436B" w:rsidRDefault="00D107CB" w:rsidP="00FD436B">
      <w:pPr>
        <w:spacing w:line="240" w:lineRule="auto"/>
        <w:jc w:val="both"/>
        <w:rPr>
          <w:rFonts w:ascii="Times New Roman" w:hAnsi="Times New Roman" w:cs="Times New Roman"/>
          <w:b/>
          <w:bCs/>
          <w:sz w:val="24"/>
          <w:szCs w:val="24"/>
        </w:rPr>
      </w:pPr>
      <w:r w:rsidRPr="00FB3378">
        <w:rPr>
          <w:rFonts w:ascii="Times New Roman" w:hAnsi="Times New Roman" w:cs="Times New Roman"/>
          <w:b/>
          <w:bCs/>
          <w:sz w:val="24"/>
          <w:szCs w:val="24"/>
          <w:highlight w:val="yellow"/>
        </w:rPr>
        <w:t xml:space="preserve">Unpacking </w:t>
      </w:r>
      <w:r w:rsidR="005D755E" w:rsidRPr="00FB3378">
        <w:rPr>
          <w:rFonts w:ascii="Times New Roman" w:hAnsi="Times New Roman" w:cs="Times New Roman"/>
          <w:b/>
          <w:bCs/>
          <w:sz w:val="24"/>
          <w:szCs w:val="24"/>
          <w:highlight w:val="yellow"/>
        </w:rPr>
        <w:t>P</w:t>
      </w:r>
      <w:r w:rsidRPr="00FB3378">
        <w:rPr>
          <w:rFonts w:ascii="Times New Roman" w:hAnsi="Times New Roman" w:cs="Times New Roman"/>
          <w:b/>
          <w:bCs/>
          <w:sz w:val="24"/>
          <w:szCs w:val="24"/>
          <w:highlight w:val="yellow"/>
        </w:rPr>
        <w:t>roject</w:t>
      </w:r>
      <w:r w:rsidR="00AE5A33" w:rsidRPr="00FB3378">
        <w:rPr>
          <w:rFonts w:ascii="Times New Roman" w:hAnsi="Times New Roman" w:cs="Times New Roman"/>
          <w:b/>
          <w:bCs/>
          <w:sz w:val="24"/>
          <w:szCs w:val="24"/>
          <w:highlight w:val="yellow"/>
        </w:rPr>
        <w:t xml:space="preserve"> Implementation</w:t>
      </w:r>
      <w:r w:rsidRPr="00FB3378">
        <w:rPr>
          <w:rFonts w:ascii="Times New Roman" w:hAnsi="Times New Roman" w:cs="Times New Roman"/>
          <w:b/>
          <w:bCs/>
          <w:sz w:val="24"/>
          <w:szCs w:val="24"/>
          <w:highlight w:val="yellow"/>
        </w:rPr>
        <w:t>: The Effective</w:t>
      </w:r>
      <w:r w:rsidR="00AE5A33" w:rsidRPr="00FB3378">
        <w:rPr>
          <w:rFonts w:ascii="Times New Roman" w:hAnsi="Times New Roman" w:cs="Times New Roman"/>
          <w:b/>
          <w:bCs/>
          <w:sz w:val="24"/>
          <w:szCs w:val="24"/>
          <w:highlight w:val="yellow"/>
        </w:rPr>
        <w:t xml:space="preserve"> </w:t>
      </w:r>
      <w:r w:rsidRPr="00FB3378">
        <w:rPr>
          <w:rFonts w:ascii="Times New Roman" w:hAnsi="Times New Roman" w:cs="Times New Roman"/>
          <w:b/>
          <w:bCs/>
          <w:sz w:val="24"/>
          <w:szCs w:val="24"/>
          <w:highlight w:val="yellow"/>
        </w:rPr>
        <w:t xml:space="preserve">Role of </w:t>
      </w:r>
      <w:r w:rsidR="00AE5A33" w:rsidRPr="00FB3378">
        <w:rPr>
          <w:rFonts w:ascii="Times New Roman" w:hAnsi="Times New Roman" w:cs="Times New Roman"/>
          <w:b/>
          <w:bCs/>
          <w:sz w:val="24"/>
          <w:szCs w:val="24"/>
          <w:highlight w:val="yellow"/>
        </w:rPr>
        <w:t>Monitoring and Evaluation Systems in Local Non-Governmental Organization in Somaliland</w:t>
      </w:r>
    </w:p>
    <w:p w14:paraId="79966FEA" w14:textId="59E32EF3" w:rsidR="00EA245B" w:rsidRPr="00FD436B" w:rsidRDefault="003E13A6" w:rsidP="003E13A6">
      <w:pPr>
        <w:tabs>
          <w:tab w:val="left" w:pos="2385"/>
        </w:tabs>
        <w:spacing w:line="240" w:lineRule="auto"/>
        <w:rPr>
          <w:rFonts w:ascii="Times New Roman" w:hAnsi="Times New Roman" w:cs="Times New Roman"/>
          <w:b/>
          <w:bCs/>
          <w:sz w:val="24"/>
          <w:szCs w:val="24"/>
        </w:rPr>
      </w:pPr>
      <w:bookmarkStart w:id="0" w:name="_Hlk156230907"/>
      <w:r>
        <w:rPr>
          <w:rFonts w:ascii="Times New Roman" w:hAnsi="Times New Roman" w:cs="Times New Roman"/>
          <w:b/>
          <w:bCs/>
          <w:sz w:val="24"/>
          <w:szCs w:val="24"/>
        </w:rPr>
        <w:tab/>
      </w:r>
    </w:p>
    <w:bookmarkEnd w:id="0"/>
    <w:p w14:paraId="1B506C3B" w14:textId="77777777" w:rsidR="00270C04" w:rsidRPr="00736C5B" w:rsidRDefault="00270C04" w:rsidP="00732E9A">
      <w:pPr>
        <w:pStyle w:val="Heading1"/>
        <w:tabs>
          <w:tab w:val="center" w:pos="4513"/>
          <w:tab w:val="left" w:pos="6022"/>
        </w:tabs>
        <w:rPr>
          <w:rFonts w:ascii="Times New Roman" w:hAnsi="Times New Roman" w:cs="Times New Roman"/>
          <w:color w:val="auto"/>
          <w:sz w:val="24"/>
          <w:szCs w:val="24"/>
        </w:rPr>
      </w:pPr>
      <w:r w:rsidRPr="00736C5B">
        <w:rPr>
          <w:rFonts w:ascii="Times New Roman" w:hAnsi="Times New Roman" w:cs="Times New Roman"/>
          <w:color w:val="auto"/>
          <w:sz w:val="24"/>
          <w:szCs w:val="24"/>
        </w:rPr>
        <w:t>ABSTRACT</w:t>
      </w:r>
      <w:r w:rsidRPr="00736C5B">
        <w:rPr>
          <w:rFonts w:ascii="Times New Roman" w:hAnsi="Times New Roman" w:cs="Times New Roman"/>
          <w:color w:val="auto"/>
          <w:sz w:val="24"/>
          <w:szCs w:val="24"/>
        </w:rPr>
        <w:tab/>
      </w:r>
    </w:p>
    <w:p w14:paraId="7754CF99" w14:textId="042E7526" w:rsidR="00270C04" w:rsidRPr="00736C5B" w:rsidRDefault="00270C04" w:rsidP="00732E9A">
      <w:pPr>
        <w:spacing w:after="0" w:line="240" w:lineRule="auto"/>
        <w:jc w:val="both"/>
        <w:rPr>
          <w:rFonts w:ascii="Times New Roman" w:hAnsi="Times New Roman" w:cs="Times New Roman"/>
          <w:sz w:val="24"/>
          <w:szCs w:val="24"/>
        </w:rPr>
      </w:pPr>
      <w:r w:rsidRPr="00736C5B">
        <w:rPr>
          <w:rFonts w:ascii="Times New Roman" w:hAnsi="Times New Roman" w:cs="Times New Roman"/>
          <w:sz w:val="24"/>
          <w:szCs w:val="24"/>
        </w:rPr>
        <w:t>Monitoring and evaluation have gained prominence as a key tool for program success. Thus, NGOs have strived to integrate M</w:t>
      </w:r>
      <w:r w:rsidR="00732E9A" w:rsidRPr="00736C5B">
        <w:rPr>
          <w:rFonts w:ascii="Times New Roman" w:hAnsi="Times New Roman" w:cs="Times New Roman"/>
          <w:sz w:val="24"/>
          <w:szCs w:val="24"/>
        </w:rPr>
        <w:t xml:space="preserve">onitoring and </w:t>
      </w:r>
      <w:r w:rsidRPr="00736C5B">
        <w:rPr>
          <w:rFonts w:ascii="Times New Roman" w:hAnsi="Times New Roman" w:cs="Times New Roman"/>
          <w:sz w:val="24"/>
          <w:szCs w:val="24"/>
        </w:rPr>
        <w:t>E</w:t>
      </w:r>
      <w:r w:rsidR="00732E9A" w:rsidRPr="00736C5B">
        <w:rPr>
          <w:rFonts w:ascii="Times New Roman" w:hAnsi="Times New Roman" w:cs="Times New Roman"/>
          <w:sz w:val="24"/>
          <w:szCs w:val="24"/>
        </w:rPr>
        <w:t>valuation</w:t>
      </w:r>
      <w:r w:rsidRPr="00736C5B">
        <w:rPr>
          <w:rFonts w:ascii="Times New Roman" w:hAnsi="Times New Roman" w:cs="Times New Roman"/>
          <w:sz w:val="24"/>
          <w:szCs w:val="24"/>
        </w:rPr>
        <w:t xml:space="preserve"> system to promote program performance. </w:t>
      </w:r>
      <w:r w:rsidR="00732E9A" w:rsidRPr="00736C5B">
        <w:rPr>
          <w:rFonts w:ascii="Times New Roman" w:hAnsi="Times New Roman" w:cs="Times New Roman"/>
          <w:sz w:val="24"/>
          <w:szCs w:val="24"/>
        </w:rPr>
        <w:t>This is evident with the ever-increasing demands for M&amp;E experts and request for expression of interest for M&amp;E consultants in the local dailies. However, in developing countries, NGOs are faced with several challenges in addition to inability to resourcefully respond to changing needs. Especially in Somaliland, the implementation of M&amp;E in non-governmental organizations is still limited. The ineffectiveness of their work has also been observed owing to the inability by NGOs to demonstrate and achieve project results, despite the huge resources at their disposal.</w:t>
      </w:r>
      <w:r w:rsidRPr="00736C5B">
        <w:rPr>
          <w:rFonts w:ascii="Times New Roman" w:hAnsi="Times New Roman" w:cs="Times New Roman"/>
          <w:sz w:val="24"/>
          <w:szCs w:val="24"/>
        </w:rPr>
        <w:t xml:space="preserve"> </w:t>
      </w:r>
      <w:r w:rsidR="000360B1" w:rsidRPr="00736C5B">
        <w:rPr>
          <w:rFonts w:ascii="Times New Roman" w:hAnsi="Times New Roman" w:cs="Times New Roman"/>
          <w:sz w:val="24"/>
          <w:szCs w:val="24"/>
        </w:rPr>
        <w:t xml:space="preserve">It is against this backdrop that this study </w:t>
      </w:r>
      <w:r w:rsidRPr="00736C5B">
        <w:rPr>
          <w:rFonts w:ascii="Times New Roman" w:hAnsi="Times New Roman" w:cs="Times New Roman"/>
          <w:sz w:val="24"/>
          <w:szCs w:val="24"/>
        </w:rPr>
        <w:t>determine</w:t>
      </w:r>
      <w:r w:rsidR="000360B1" w:rsidRPr="00736C5B">
        <w:rPr>
          <w:rFonts w:ascii="Times New Roman" w:hAnsi="Times New Roman" w:cs="Times New Roman"/>
          <w:sz w:val="24"/>
          <w:szCs w:val="24"/>
        </w:rPr>
        <w:t>d</w:t>
      </w:r>
      <w:r w:rsidRPr="00736C5B">
        <w:rPr>
          <w:rFonts w:ascii="Times New Roman" w:hAnsi="Times New Roman" w:cs="Times New Roman"/>
          <w:sz w:val="24"/>
          <w:szCs w:val="24"/>
        </w:rPr>
        <w:t xml:space="preserve"> the factors </w:t>
      </w:r>
      <w:r w:rsidR="000360B1" w:rsidRPr="00736C5B">
        <w:rPr>
          <w:rFonts w:ascii="Times New Roman" w:hAnsi="Times New Roman" w:cs="Times New Roman"/>
          <w:sz w:val="24"/>
          <w:szCs w:val="24"/>
        </w:rPr>
        <w:t xml:space="preserve">affecting </w:t>
      </w:r>
      <w:r w:rsidRPr="00736C5B">
        <w:rPr>
          <w:rFonts w:ascii="Times New Roman" w:hAnsi="Times New Roman" w:cs="Times New Roman"/>
          <w:sz w:val="24"/>
          <w:szCs w:val="24"/>
        </w:rPr>
        <w:t xml:space="preserve">the implementation of monitoring and evaluation systems in local NGOs in </w:t>
      </w:r>
      <w:proofErr w:type="spellStart"/>
      <w:r w:rsidRPr="00736C5B">
        <w:rPr>
          <w:rFonts w:ascii="Times New Roman" w:hAnsi="Times New Roman" w:cs="Times New Roman"/>
          <w:sz w:val="24"/>
          <w:szCs w:val="24"/>
        </w:rPr>
        <w:t>Borama</w:t>
      </w:r>
      <w:proofErr w:type="spellEnd"/>
      <w:r w:rsidR="0073129D" w:rsidRPr="00736C5B">
        <w:rPr>
          <w:rFonts w:ascii="Times New Roman" w:hAnsi="Times New Roman" w:cs="Times New Roman"/>
          <w:sz w:val="24"/>
          <w:szCs w:val="24"/>
        </w:rPr>
        <w:t xml:space="preserve"> city</w:t>
      </w:r>
      <w:r w:rsidRPr="00736C5B">
        <w:rPr>
          <w:rFonts w:ascii="Times New Roman" w:hAnsi="Times New Roman" w:cs="Times New Roman"/>
          <w:sz w:val="24"/>
          <w:szCs w:val="24"/>
        </w:rPr>
        <w:t xml:space="preserve">, Somaliland. The study was guided by the following objectives: to establish the </w:t>
      </w:r>
      <w:r w:rsidR="000360B1" w:rsidRPr="00736C5B">
        <w:rPr>
          <w:rFonts w:ascii="Times New Roman" w:hAnsi="Times New Roman" w:cs="Times New Roman"/>
          <w:sz w:val="24"/>
          <w:szCs w:val="24"/>
        </w:rPr>
        <w:t>effect</w:t>
      </w:r>
      <w:r w:rsidRPr="00736C5B">
        <w:rPr>
          <w:rFonts w:ascii="Times New Roman" w:hAnsi="Times New Roman" w:cs="Times New Roman"/>
          <w:sz w:val="24"/>
          <w:szCs w:val="24"/>
        </w:rPr>
        <w:t xml:space="preserve"> of budgetary allocation</w:t>
      </w:r>
      <w:r w:rsidR="000360B1" w:rsidRPr="00736C5B">
        <w:rPr>
          <w:rFonts w:ascii="Times New Roman" w:hAnsi="Times New Roman" w:cs="Times New Roman"/>
          <w:sz w:val="24"/>
          <w:szCs w:val="24"/>
        </w:rPr>
        <w:t>,</w:t>
      </w:r>
      <w:r w:rsidRPr="00736C5B">
        <w:rPr>
          <w:rFonts w:ascii="Times New Roman" w:hAnsi="Times New Roman" w:cs="Times New Roman"/>
          <w:sz w:val="24"/>
          <w:szCs w:val="24"/>
        </w:rPr>
        <w:t xml:space="preserve"> stakeholder participation </w:t>
      </w:r>
      <w:r w:rsidR="000360B1" w:rsidRPr="00736C5B">
        <w:rPr>
          <w:rFonts w:ascii="Times New Roman" w:hAnsi="Times New Roman" w:cs="Times New Roman"/>
          <w:sz w:val="24"/>
          <w:szCs w:val="24"/>
        </w:rPr>
        <w:t>and</w:t>
      </w:r>
      <w:r w:rsidRPr="00736C5B">
        <w:rPr>
          <w:rFonts w:ascii="Times New Roman" w:eastAsia="SimSun" w:hAnsi="Times New Roman" w:cs="Times New Roman"/>
          <w:sz w:val="24"/>
          <w:szCs w:val="24"/>
        </w:rPr>
        <w:t xml:space="preserve"> level of training on the implementation of monitoring and evaluation systems in local non-governmental organization projects in </w:t>
      </w:r>
      <w:proofErr w:type="spellStart"/>
      <w:r w:rsidRPr="00736C5B">
        <w:rPr>
          <w:rFonts w:ascii="Times New Roman" w:eastAsia="SimSun" w:hAnsi="Times New Roman" w:cs="Times New Roman"/>
          <w:sz w:val="24"/>
          <w:szCs w:val="24"/>
        </w:rPr>
        <w:t>Borama</w:t>
      </w:r>
      <w:proofErr w:type="spellEnd"/>
      <w:r w:rsidRPr="00736C5B">
        <w:rPr>
          <w:rFonts w:ascii="Times New Roman" w:eastAsia="SimSun" w:hAnsi="Times New Roman" w:cs="Times New Roman"/>
          <w:sz w:val="24"/>
          <w:szCs w:val="24"/>
        </w:rPr>
        <w:t xml:space="preserve"> city, Somaliland</w:t>
      </w:r>
      <w:r w:rsidRPr="00736C5B">
        <w:rPr>
          <w:rFonts w:ascii="Times New Roman" w:hAnsi="Times New Roman" w:cs="Times New Roman"/>
          <w:sz w:val="24"/>
          <w:szCs w:val="24"/>
        </w:rPr>
        <w:t>. The study adopted cross sectional survey on 10 local NGOs with a total of 60 respondents. The data was collected using a questionnaire. The data collected was analyzed by descriptive statistics and inferential statistics through multiple linear regression. The study found that budgetary allocation ha</w:t>
      </w:r>
      <w:r w:rsidR="000360B1" w:rsidRPr="00736C5B">
        <w:rPr>
          <w:rFonts w:ascii="Times New Roman" w:hAnsi="Times New Roman" w:cs="Times New Roman"/>
          <w:sz w:val="24"/>
          <w:szCs w:val="24"/>
        </w:rPr>
        <w:t xml:space="preserve">d </w:t>
      </w:r>
      <w:r w:rsidR="00FE6846" w:rsidRPr="00736C5B">
        <w:rPr>
          <w:rFonts w:ascii="Times New Roman" w:hAnsi="Times New Roman" w:cs="Times New Roman"/>
          <w:sz w:val="24"/>
          <w:szCs w:val="24"/>
        </w:rPr>
        <w:t>no</w:t>
      </w:r>
      <w:r w:rsidRPr="00736C5B">
        <w:rPr>
          <w:rFonts w:ascii="Times New Roman" w:hAnsi="Times New Roman" w:cs="Times New Roman"/>
          <w:sz w:val="24"/>
          <w:szCs w:val="24"/>
        </w:rPr>
        <w:t xml:space="preserve"> significant effect on the implementation of M&amp;E with </w:t>
      </w:r>
      <w:r w:rsidRPr="00736C5B">
        <w:rPr>
          <w:rStyle w:val="mjx-char"/>
          <w:rFonts w:ascii="Times New Roman" w:hAnsi="Times New Roman" w:cs="Times New Roman"/>
          <w:sz w:val="24"/>
          <w:szCs w:val="24"/>
        </w:rPr>
        <w:t xml:space="preserve">β = </w:t>
      </w:r>
      <w:r w:rsidR="0073129D" w:rsidRPr="00736C5B">
        <w:rPr>
          <w:rStyle w:val="mjx-char"/>
          <w:rFonts w:ascii="Times New Roman" w:hAnsi="Times New Roman" w:cs="Times New Roman"/>
          <w:sz w:val="24"/>
          <w:szCs w:val="24"/>
        </w:rPr>
        <w:t>1</w:t>
      </w:r>
      <w:r w:rsidRPr="00736C5B">
        <w:rPr>
          <w:rStyle w:val="mjx-char"/>
          <w:rFonts w:ascii="Times New Roman" w:hAnsi="Times New Roman" w:cs="Times New Roman"/>
          <w:sz w:val="24"/>
          <w:szCs w:val="24"/>
        </w:rPr>
        <w:t>.339</w:t>
      </w:r>
      <w:r w:rsidRPr="00736C5B">
        <w:rPr>
          <w:rFonts w:ascii="Times New Roman" w:hAnsi="Times New Roman" w:cs="Times New Roman"/>
          <w:sz w:val="24"/>
          <w:szCs w:val="24"/>
        </w:rPr>
        <w:t xml:space="preserve"> and p-value = 0.538. The study also found that stakeholder participation ha</w:t>
      </w:r>
      <w:r w:rsidR="000360B1" w:rsidRPr="00736C5B">
        <w:rPr>
          <w:rFonts w:ascii="Times New Roman" w:hAnsi="Times New Roman" w:cs="Times New Roman"/>
          <w:sz w:val="24"/>
          <w:szCs w:val="24"/>
        </w:rPr>
        <w:t>d a</w:t>
      </w:r>
      <w:r w:rsidRPr="00736C5B">
        <w:rPr>
          <w:rFonts w:ascii="Times New Roman" w:hAnsi="Times New Roman" w:cs="Times New Roman"/>
          <w:sz w:val="24"/>
          <w:szCs w:val="24"/>
        </w:rPr>
        <w:t xml:space="preserve"> significant effect on the implementation of M&amp;E with </w:t>
      </w:r>
      <w:r w:rsidRPr="00736C5B">
        <w:rPr>
          <w:rStyle w:val="mjx-char"/>
          <w:rFonts w:ascii="Times New Roman" w:hAnsi="Times New Roman" w:cs="Times New Roman"/>
          <w:sz w:val="24"/>
          <w:szCs w:val="24"/>
        </w:rPr>
        <w:t>β = 8.680</w:t>
      </w:r>
      <w:r w:rsidRPr="00736C5B">
        <w:rPr>
          <w:rFonts w:ascii="Times New Roman" w:hAnsi="Times New Roman" w:cs="Times New Roman"/>
          <w:sz w:val="24"/>
          <w:szCs w:val="24"/>
        </w:rPr>
        <w:t xml:space="preserve"> and p-value = 0.000. The study further revealed that level of training ha</w:t>
      </w:r>
      <w:r w:rsidR="000360B1" w:rsidRPr="00736C5B">
        <w:rPr>
          <w:rFonts w:ascii="Times New Roman" w:hAnsi="Times New Roman" w:cs="Times New Roman"/>
          <w:sz w:val="24"/>
          <w:szCs w:val="24"/>
        </w:rPr>
        <w:t>d a</w:t>
      </w:r>
      <w:r w:rsidRPr="00736C5B">
        <w:rPr>
          <w:rFonts w:ascii="Times New Roman" w:hAnsi="Times New Roman" w:cs="Times New Roman"/>
          <w:sz w:val="24"/>
          <w:szCs w:val="24"/>
        </w:rPr>
        <w:t xml:space="preserve"> significant effect on the implementation of M&amp;E</w:t>
      </w:r>
      <w:r w:rsidR="000360B1" w:rsidRPr="00736C5B">
        <w:rPr>
          <w:rFonts w:ascii="Times New Roman" w:hAnsi="Times New Roman" w:cs="Times New Roman"/>
          <w:sz w:val="24"/>
          <w:szCs w:val="24"/>
        </w:rPr>
        <w:t xml:space="preserve"> in the Local NGOs</w:t>
      </w:r>
      <w:r w:rsidRPr="00736C5B">
        <w:rPr>
          <w:rFonts w:ascii="Times New Roman" w:hAnsi="Times New Roman" w:cs="Times New Roman"/>
          <w:sz w:val="24"/>
          <w:szCs w:val="24"/>
        </w:rPr>
        <w:t xml:space="preserve"> with</w:t>
      </w:r>
      <w:r w:rsidRPr="00736C5B">
        <w:rPr>
          <w:rFonts w:ascii="Times New Roman" w:eastAsia="SimSun" w:hAnsi="Times New Roman" w:cs="Times New Roman"/>
          <w:sz w:val="24"/>
          <w:szCs w:val="24"/>
        </w:rPr>
        <w:t xml:space="preserve"> </w:t>
      </w:r>
      <w:r w:rsidRPr="00736C5B">
        <w:rPr>
          <w:rStyle w:val="mjx-char"/>
          <w:rFonts w:ascii="Times New Roman" w:hAnsi="Times New Roman" w:cs="Times New Roman"/>
          <w:sz w:val="24"/>
          <w:szCs w:val="24"/>
        </w:rPr>
        <w:t>β</w:t>
      </w:r>
      <w:r w:rsidRPr="00736C5B">
        <w:rPr>
          <w:rFonts w:ascii="Times New Roman" w:eastAsia="SimSun" w:hAnsi="Times New Roman" w:cs="Times New Roman"/>
          <w:sz w:val="24"/>
          <w:szCs w:val="24"/>
        </w:rPr>
        <w:t xml:space="preserve"> = 7.919 and p-value = 0.00</w:t>
      </w:r>
      <w:r w:rsidR="000360B1" w:rsidRPr="00736C5B">
        <w:rPr>
          <w:rFonts w:ascii="Times New Roman" w:eastAsia="SimSun" w:hAnsi="Times New Roman" w:cs="Times New Roman"/>
          <w:sz w:val="24"/>
          <w:szCs w:val="24"/>
        </w:rPr>
        <w:t>1</w:t>
      </w:r>
      <w:r w:rsidRPr="00736C5B">
        <w:rPr>
          <w:rFonts w:ascii="Times New Roman" w:eastAsia="SimSun" w:hAnsi="Times New Roman" w:cs="Times New Roman"/>
          <w:sz w:val="24"/>
          <w:szCs w:val="24"/>
        </w:rPr>
        <w:t>.</w:t>
      </w:r>
      <w:r w:rsidRPr="00736C5B">
        <w:rPr>
          <w:rFonts w:ascii="Times New Roman" w:hAnsi="Times New Roman" w:cs="Times New Roman"/>
          <w:sz w:val="24"/>
          <w:szCs w:val="24"/>
        </w:rPr>
        <w:t xml:space="preserve"> The study concluded that the budgetary allocation, stakeholder participation and level of training under the study </w:t>
      </w:r>
      <w:r w:rsidR="000360B1" w:rsidRPr="00736C5B">
        <w:rPr>
          <w:rFonts w:ascii="Times New Roman" w:hAnsi="Times New Roman" w:cs="Times New Roman"/>
          <w:sz w:val="24"/>
          <w:szCs w:val="24"/>
        </w:rPr>
        <w:t xml:space="preserve">significantly affected </w:t>
      </w:r>
      <w:r w:rsidRPr="00736C5B">
        <w:rPr>
          <w:rFonts w:ascii="Times New Roman" w:hAnsi="Times New Roman" w:cs="Times New Roman"/>
          <w:sz w:val="24"/>
          <w:szCs w:val="24"/>
        </w:rPr>
        <w:t xml:space="preserve">the implementation of M&amp;E systems. The study recommends that </w:t>
      </w:r>
      <w:r w:rsidR="000360B1" w:rsidRPr="00736C5B">
        <w:rPr>
          <w:rFonts w:ascii="Times New Roman" w:hAnsi="Times New Roman" w:cs="Times New Roman"/>
          <w:sz w:val="24"/>
          <w:szCs w:val="24"/>
        </w:rPr>
        <w:t xml:space="preserve">the local NGOs </w:t>
      </w:r>
      <w:r w:rsidR="009921B4" w:rsidRPr="00736C5B">
        <w:rPr>
          <w:rFonts w:ascii="Times New Roman" w:hAnsi="Times New Roman" w:cs="Times New Roman"/>
          <w:sz w:val="24"/>
          <w:szCs w:val="24"/>
        </w:rPr>
        <w:t xml:space="preserve">needs to implement effective </w:t>
      </w:r>
      <w:r w:rsidRPr="00736C5B">
        <w:rPr>
          <w:rFonts w:ascii="Times New Roman" w:hAnsi="Times New Roman" w:cs="Times New Roman"/>
          <w:sz w:val="24"/>
          <w:szCs w:val="24"/>
        </w:rPr>
        <w:t>M&amp;E</w:t>
      </w:r>
      <w:r w:rsidR="009921B4" w:rsidRPr="00736C5B">
        <w:rPr>
          <w:rFonts w:ascii="Times New Roman" w:hAnsi="Times New Roman" w:cs="Times New Roman"/>
          <w:sz w:val="24"/>
          <w:szCs w:val="24"/>
        </w:rPr>
        <w:t xml:space="preserve"> systems as they enhance the performance and sustainability of established projects</w:t>
      </w:r>
      <w:r w:rsidRPr="00736C5B">
        <w:rPr>
          <w:rFonts w:ascii="Times New Roman" w:hAnsi="Times New Roman" w:cs="Times New Roman"/>
          <w:sz w:val="24"/>
          <w:szCs w:val="24"/>
        </w:rPr>
        <w:t xml:space="preserve">. </w:t>
      </w:r>
    </w:p>
    <w:p w14:paraId="0BAD1B51" w14:textId="77777777" w:rsidR="00BD65FA" w:rsidRDefault="00BD65FA" w:rsidP="00732E9A">
      <w:pPr>
        <w:spacing w:after="0" w:line="240" w:lineRule="auto"/>
        <w:jc w:val="both"/>
        <w:rPr>
          <w:rFonts w:ascii="Times New Roman" w:hAnsi="Times New Roman" w:cs="Times New Roman"/>
          <w:sz w:val="24"/>
          <w:szCs w:val="24"/>
        </w:rPr>
      </w:pPr>
    </w:p>
    <w:p w14:paraId="18EB11AA" w14:textId="5EA4831A" w:rsidR="00AC6FF6" w:rsidRDefault="00AC6FF6" w:rsidP="00732E9A">
      <w:pPr>
        <w:spacing w:after="0" w:line="240" w:lineRule="auto"/>
        <w:jc w:val="both"/>
        <w:rPr>
          <w:rFonts w:ascii="Times New Roman" w:hAnsi="Times New Roman" w:cs="Times New Roman"/>
          <w:b/>
          <w:bCs/>
          <w:sz w:val="24"/>
          <w:szCs w:val="24"/>
        </w:rPr>
      </w:pPr>
      <w:r w:rsidRPr="00AC6FF6">
        <w:rPr>
          <w:rFonts w:ascii="Times New Roman" w:hAnsi="Times New Roman" w:cs="Times New Roman"/>
          <w:b/>
          <w:bCs/>
          <w:sz w:val="24"/>
          <w:szCs w:val="24"/>
          <w:highlight w:val="yellow"/>
        </w:rPr>
        <w:t>Key Words: Monitoring and Evaluation System, Project Implementation, Budgetary Allocation, Stakeholder Participation, Training, NGOs, Somaliland.</w:t>
      </w:r>
    </w:p>
    <w:p w14:paraId="6DFB9998" w14:textId="77777777" w:rsidR="00AC6FF6" w:rsidRPr="00AC6FF6" w:rsidRDefault="00AC6FF6" w:rsidP="00732E9A">
      <w:pPr>
        <w:spacing w:after="0" w:line="240" w:lineRule="auto"/>
        <w:jc w:val="both"/>
        <w:rPr>
          <w:rFonts w:ascii="Times New Roman" w:hAnsi="Times New Roman" w:cs="Times New Roman"/>
          <w:b/>
          <w:bCs/>
          <w:sz w:val="24"/>
          <w:szCs w:val="24"/>
        </w:rPr>
      </w:pPr>
    </w:p>
    <w:p w14:paraId="0AFDBA49" w14:textId="77777777" w:rsidR="00BD65FA" w:rsidRPr="00736C5B" w:rsidRDefault="00BD65FA" w:rsidP="00732E9A">
      <w:pPr>
        <w:pStyle w:val="ListParagraph"/>
        <w:numPr>
          <w:ilvl w:val="0"/>
          <w:numId w:val="3"/>
        </w:numPr>
        <w:spacing w:after="0" w:line="240" w:lineRule="auto"/>
        <w:jc w:val="both"/>
        <w:rPr>
          <w:rFonts w:ascii="Times New Roman" w:hAnsi="Times New Roman" w:cs="Times New Roman"/>
          <w:b/>
          <w:bCs/>
          <w:sz w:val="24"/>
          <w:szCs w:val="24"/>
        </w:rPr>
      </w:pPr>
      <w:r w:rsidRPr="00736C5B">
        <w:rPr>
          <w:rFonts w:ascii="Times New Roman" w:hAnsi="Times New Roman" w:cs="Times New Roman"/>
          <w:b/>
          <w:bCs/>
          <w:sz w:val="24"/>
          <w:szCs w:val="24"/>
        </w:rPr>
        <w:t xml:space="preserve">Introduction </w:t>
      </w:r>
    </w:p>
    <w:p w14:paraId="2FA0DC82" w14:textId="5E368455" w:rsidR="001C6D24" w:rsidRPr="00736C5B" w:rsidRDefault="001C6D24" w:rsidP="003F2E86">
      <w:pPr>
        <w:spacing w:line="240" w:lineRule="auto"/>
        <w:jc w:val="both"/>
        <w:rPr>
          <w:rFonts w:ascii="Times New Roman" w:hAnsi="Times New Roman" w:cs="Times New Roman"/>
          <w:sz w:val="24"/>
          <w:szCs w:val="24"/>
        </w:rPr>
      </w:pPr>
      <w:r w:rsidRPr="00736C5B">
        <w:rPr>
          <w:rFonts w:ascii="Times New Roman" w:hAnsi="Times New Roman" w:cs="Times New Roman"/>
          <w:sz w:val="24"/>
          <w:szCs w:val="24"/>
        </w:rPr>
        <w:t xml:space="preserve">The primary goals of the monitoring and evaluation (M&amp;E) process are to enhance project performance and produce anticipated or intended outcomes. By evaluating the progress, performance, and outcomes of projects and </w:t>
      </w:r>
      <w:proofErr w:type="spellStart"/>
      <w:r w:rsidRPr="00736C5B">
        <w:rPr>
          <w:rFonts w:ascii="Times New Roman" w:hAnsi="Times New Roman" w:cs="Times New Roman"/>
          <w:sz w:val="24"/>
          <w:szCs w:val="24"/>
        </w:rPr>
        <w:t>programmes</w:t>
      </w:r>
      <w:proofErr w:type="spellEnd"/>
      <w:r w:rsidRPr="00736C5B">
        <w:rPr>
          <w:rFonts w:ascii="Times New Roman" w:hAnsi="Times New Roman" w:cs="Times New Roman"/>
          <w:sz w:val="24"/>
          <w:szCs w:val="24"/>
        </w:rPr>
        <w:t xml:space="preserve">, or even institutions and </w:t>
      </w:r>
      <w:proofErr w:type="spellStart"/>
      <w:r w:rsidRPr="00736C5B">
        <w:rPr>
          <w:rFonts w:ascii="Times New Roman" w:hAnsi="Times New Roman" w:cs="Times New Roman"/>
          <w:sz w:val="24"/>
          <w:szCs w:val="24"/>
        </w:rPr>
        <w:t>organisations</w:t>
      </w:r>
      <w:proofErr w:type="spellEnd"/>
      <w:r w:rsidRPr="00736C5B">
        <w:rPr>
          <w:rFonts w:ascii="Times New Roman" w:hAnsi="Times New Roman" w:cs="Times New Roman"/>
          <w:sz w:val="24"/>
          <w:szCs w:val="24"/>
        </w:rPr>
        <w:t xml:space="preserve">, whether international or local NGOs, governments, or individuals, the goal of monitoring and evaluation is to improve current and future management of inputs, outputs, outcomes, and impact in projects and </w:t>
      </w:r>
      <w:proofErr w:type="spellStart"/>
      <w:r w:rsidRPr="00736C5B">
        <w:rPr>
          <w:rFonts w:ascii="Times New Roman" w:hAnsi="Times New Roman" w:cs="Times New Roman"/>
          <w:sz w:val="24"/>
          <w:szCs w:val="24"/>
        </w:rPr>
        <w:t>programmes</w:t>
      </w:r>
      <w:proofErr w:type="spellEnd"/>
      <w:r w:rsidRPr="00736C5B">
        <w:rPr>
          <w:rFonts w:ascii="Times New Roman" w:hAnsi="Times New Roman" w:cs="Times New Roman"/>
          <w:sz w:val="24"/>
          <w:szCs w:val="24"/>
        </w:rPr>
        <w:t xml:space="preserve"> being executed (United Nations Development Evaluation Office, 2012).</w:t>
      </w:r>
      <w:r w:rsidR="003932A8" w:rsidRPr="003932A8">
        <w:t xml:space="preserve"> </w:t>
      </w:r>
      <w:r w:rsidR="003932A8" w:rsidRPr="003932A8">
        <w:rPr>
          <w:rFonts w:ascii="Times New Roman" w:hAnsi="Times New Roman" w:cs="Times New Roman"/>
          <w:sz w:val="24"/>
          <w:szCs w:val="24"/>
          <w:highlight w:val="yellow"/>
        </w:rPr>
        <w:t xml:space="preserve">As a crucial component of management practices and principles, monitoring and evaluation advances planning, implementation, and accountability of project undertakings, all of which have a </w:t>
      </w:r>
      <w:proofErr w:type="spellStart"/>
      <w:r w:rsidR="003932A8" w:rsidRPr="003932A8">
        <w:rPr>
          <w:rFonts w:ascii="Times New Roman" w:hAnsi="Times New Roman" w:cs="Times New Roman"/>
          <w:sz w:val="24"/>
          <w:szCs w:val="24"/>
          <w:highlight w:val="yellow"/>
        </w:rPr>
        <w:t>favourable</w:t>
      </w:r>
      <w:proofErr w:type="spellEnd"/>
      <w:r w:rsidR="003932A8" w:rsidRPr="003932A8">
        <w:rPr>
          <w:rFonts w:ascii="Times New Roman" w:hAnsi="Times New Roman" w:cs="Times New Roman"/>
          <w:sz w:val="24"/>
          <w:szCs w:val="24"/>
          <w:highlight w:val="yellow"/>
        </w:rPr>
        <w:t xml:space="preserve"> impact on decision-making (PMBOK Report, 2010). It entails regular reporting and evaluation of the project's effects. Project managers can plan for and keep track of </w:t>
      </w:r>
      <w:r w:rsidR="003932A8" w:rsidRPr="003932A8">
        <w:rPr>
          <w:rFonts w:ascii="Times New Roman" w:hAnsi="Times New Roman" w:cs="Times New Roman"/>
          <w:sz w:val="24"/>
          <w:szCs w:val="24"/>
          <w:highlight w:val="yellow"/>
        </w:rPr>
        <w:lastRenderedPageBreak/>
        <w:t>changes to the project guide and their impact by using monitoring and evaluation. It also enhances management techniques going forward</w:t>
      </w:r>
      <w:r w:rsidR="003932A8" w:rsidRPr="003932A8">
        <w:rPr>
          <w:rFonts w:ascii="Times New Roman" w:hAnsi="Times New Roman" w:cs="Times New Roman"/>
          <w:sz w:val="24"/>
          <w:szCs w:val="24"/>
        </w:rPr>
        <w:t xml:space="preserve"> </w:t>
      </w:r>
      <w:r w:rsidR="003932A8" w:rsidRPr="003932A8">
        <w:rPr>
          <w:rFonts w:ascii="Times New Roman" w:hAnsi="Times New Roman" w:cs="Times New Roman"/>
          <w:sz w:val="24"/>
          <w:szCs w:val="24"/>
          <w:highlight w:val="yellow"/>
        </w:rPr>
        <w:t>(</w:t>
      </w:r>
      <w:proofErr w:type="spellStart"/>
      <w:r w:rsidR="003932A8" w:rsidRPr="003932A8">
        <w:rPr>
          <w:rFonts w:ascii="Times New Roman" w:hAnsi="Times New Roman" w:cs="Times New Roman"/>
          <w:sz w:val="24"/>
          <w:szCs w:val="24"/>
          <w:highlight w:val="yellow"/>
        </w:rPr>
        <w:t>Mabare</w:t>
      </w:r>
      <w:proofErr w:type="spellEnd"/>
      <w:r w:rsidR="003932A8" w:rsidRPr="003932A8">
        <w:rPr>
          <w:rFonts w:ascii="Times New Roman" w:hAnsi="Times New Roman" w:cs="Times New Roman"/>
          <w:sz w:val="24"/>
          <w:szCs w:val="24"/>
          <w:highlight w:val="yellow"/>
        </w:rPr>
        <w:t xml:space="preserve"> </w:t>
      </w:r>
      <w:r w:rsidR="003932A8">
        <w:rPr>
          <w:rFonts w:ascii="Times New Roman" w:hAnsi="Times New Roman" w:cs="Times New Roman"/>
          <w:sz w:val="24"/>
          <w:szCs w:val="24"/>
          <w:highlight w:val="yellow"/>
        </w:rPr>
        <w:t>&amp;</w:t>
      </w:r>
      <w:r w:rsidR="003932A8" w:rsidRPr="003932A8">
        <w:rPr>
          <w:rFonts w:ascii="Times New Roman" w:hAnsi="Times New Roman" w:cs="Times New Roman"/>
          <w:sz w:val="24"/>
          <w:szCs w:val="24"/>
          <w:highlight w:val="yellow"/>
        </w:rPr>
        <w:t xml:space="preserve"> Otieno, 2019).</w:t>
      </w:r>
    </w:p>
    <w:p w14:paraId="49382844" w14:textId="0359C55B" w:rsidR="00503760" w:rsidRDefault="009E57F1" w:rsidP="003F2E86">
      <w:pPr>
        <w:spacing w:line="24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w:t>
      </w:r>
      <w:r w:rsidR="002175D2" w:rsidRPr="00736C5B">
        <w:rPr>
          <w:rFonts w:ascii="Times New Roman" w:eastAsia="SimSun" w:hAnsi="Times New Roman" w:cs="Times New Roman"/>
          <w:sz w:val="24"/>
          <w:szCs w:val="24"/>
        </w:rPr>
        <w:t>Based on the program theory Program theory of evaluation has grown in use over the past decade. It assesses whether a program is designed in such a way that it can achieve its intended outcomes. The program theory is a guidance theory in the evaluation of projects as it shows the capacity of the program to attend to specific problems that need to be reviewed within projects. It further offers guidance on what areas need to be emphasized on during the evaluation process</w:t>
      </w:r>
      <w:r>
        <w:rPr>
          <w:rFonts w:ascii="Times New Roman" w:eastAsia="SimSun" w:hAnsi="Times New Roman" w:cs="Times New Roman"/>
          <w:sz w:val="24"/>
          <w:szCs w:val="24"/>
        </w:rPr>
        <w:t>”</w:t>
      </w:r>
      <w:r w:rsidR="002175D2" w:rsidRPr="00736C5B">
        <w:rPr>
          <w:rFonts w:ascii="Times New Roman" w:eastAsia="SimSun" w:hAnsi="Times New Roman" w:cs="Times New Roman"/>
          <w:sz w:val="24"/>
          <w:szCs w:val="24"/>
        </w:rPr>
        <w:t xml:space="preserve"> (Donaldson, 2012). </w:t>
      </w:r>
      <w:r>
        <w:rPr>
          <w:rFonts w:ascii="Times New Roman" w:eastAsia="SimSun" w:hAnsi="Times New Roman" w:cs="Times New Roman"/>
          <w:sz w:val="24"/>
          <w:szCs w:val="24"/>
        </w:rPr>
        <w:t>“</w:t>
      </w:r>
      <w:r w:rsidR="003F2E86" w:rsidRPr="00736C5B">
        <w:rPr>
          <w:rFonts w:ascii="Times New Roman" w:eastAsia="SimSun" w:hAnsi="Times New Roman" w:cs="Times New Roman"/>
          <w:sz w:val="24"/>
          <w:szCs w:val="24"/>
        </w:rPr>
        <w:t>The prog</w:t>
      </w:r>
      <w:r w:rsidR="00290F33">
        <w:rPr>
          <w:rFonts w:ascii="Times New Roman" w:eastAsia="SimSun" w:hAnsi="Times New Roman" w:cs="Times New Roman"/>
          <w:sz w:val="24"/>
          <w:szCs w:val="24"/>
        </w:rPr>
        <w:t>r</w:t>
      </w:r>
      <w:r w:rsidR="003F2E86" w:rsidRPr="00736C5B">
        <w:rPr>
          <w:rFonts w:ascii="Times New Roman" w:eastAsia="SimSun" w:hAnsi="Times New Roman" w:cs="Times New Roman"/>
          <w:sz w:val="24"/>
          <w:szCs w:val="24"/>
        </w:rPr>
        <w:t xml:space="preserve">am theory hinges on detailed description of the process or mechanisms such as information about the important steps, links, and phases of the expected transformation process as well as some implementation issues. </w:t>
      </w:r>
      <w:r w:rsidR="002175D2" w:rsidRPr="00736C5B">
        <w:rPr>
          <w:rFonts w:ascii="Times New Roman" w:eastAsia="SimSun" w:hAnsi="Times New Roman" w:cs="Times New Roman"/>
          <w:sz w:val="24"/>
          <w:szCs w:val="24"/>
        </w:rPr>
        <w:t xml:space="preserve">Therefore, </w:t>
      </w:r>
      <w:r w:rsidR="00314F6C" w:rsidRPr="00736C5B">
        <w:rPr>
          <w:rFonts w:ascii="Times New Roman" w:eastAsia="SimSun" w:hAnsi="Times New Roman" w:cs="Times New Roman"/>
          <w:sz w:val="24"/>
          <w:szCs w:val="24"/>
        </w:rPr>
        <w:t>Development Banks and bilateral aid agencies also regularly apply M&amp;E to measure development effectiveness as well as demonstrate transparency</w:t>
      </w:r>
      <w:r>
        <w:rPr>
          <w:rFonts w:ascii="Times New Roman" w:eastAsia="SimSun" w:hAnsi="Times New Roman" w:cs="Times New Roman"/>
          <w:sz w:val="24"/>
          <w:szCs w:val="24"/>
        </w:rPr>
        <w:t>”</w:t>
      </w:r>
      <w:r w:rsidR="00314F6C" w:rsidRPr="00736C5B">
        <w:rPr>
          <w:rFonts w:ascii="Times New Roman" w:hAnsi="Times New Roman" w:cs="Times New Roman"/>
          <w:sz w:val="24"/>
          <w:szCs w:val="24"/>
        </w:rPr>
        <w:t xml:space="preserve"> (</w:t>
      </w:r>
      <w:r w:rsidR="00FD5FA6" w:rsidRPr="00FD5FA6">
        <w:rPr>
          <w:rFonts w:ascii="Times New Roman" w:hAnsi="Times New Roman" w:cs="Times New Roman"/>
          <w:sz w:val="24"/>
          <w:szCs w:val="24"/>
        </w:rPr>
        <w:t>Gaarder &amp; Briceño, 2010</w:t>
      </w:r>
      <w:r w:rsidR="00314F6C" w:rsidRPr="00736C5B">
        <w:rPr>
          <w:rFonts w:ascii="Times New Roman" w:hAnsi="Times New Roman" w:cs="Times New Roman"/>
          <w:sz w:val="24"/>
          <w:szCs w:val="24"/>
        </w:rPr>
        <w:t>)</w:t>
      </w:r>
      <w:r w:rsidR="00314F6C" w:rsidRPr="00736C5B">
        <w:rPr>
          <w:rFonts w:ascii="Times New Roman" w:eastAsia="SimSun" w:hAnsi="Times New Roman" w:cs="Times New Roman"/>
          <w:sz w:val="24"/>
          <w:szCs w:val="24"/>
        </w:rPr>
        <w:t xml:space="preserve">. Governmental and non-governmental organizations are increasingly coming under pressure to improve monitoring and evaluation of activities, with particular emphasis on measuring the effects of their interventions on beneficiaries. </w:t>
      </w:r>
    </w:p>
    <w:p w14:paraId="7674C9EE" w14:textId="7973B940" w:rsidR="003932A8" w:rsidRDefault="003932A8" w:rsidP="003F2E86">
      <w:pPr>
        <w:spacing w:line="240" w:lineRule="auto"/>
        <w:jc w:val="both"/>
        <w:rPr>
          <w:rFonts w:ascii="Times New Roman" w:hAnsi="Times New Roman" w:cs="Times New Roman"/>
          <w:sz w:val="24"/>
          <w:szCs w:val="24"/>
        </w:rPr>
      </w:pPr>
      <w:r w:rsidRPr="00736C5B">
        <w:rPr>
          <w:rFonts w:ascii="Times New Roman" w:hAnsi="Times New Roman" w:cs="Times New Roman"/>
          <w:sz w:val="24"/>
          <w:szCs w:val="24"/>
        </w:rPr>
        <w:t xml:space="preserve">Monitoring and evaluation system (M&amp;E) is a set of indicators, instruments, and measurements and enables ongoing </w:t>
      </w:r>
      <w:proofErr w:type="spellStart"/>
      <w:r w:rsidRPr="00736C5B">
        <w:rPr>
          <w:rFonts w:ascii="Times New Roman" w:hAnsi="Times New Roman" w:cs="Times New Roman"/>
          <w:sz w:val="24"/>
          <w:szCs w:val="24"/>
        </w:rPr>
        <w:t>programme</w:t>
      </w:r>
      <w:proofErr w:type="spellEnd"/>
      <w:r w:rsidRPr="00736C5B">
        <w:rPr>
          <w:rFonts w:ascii="Times New Roman" w:hAnsi="Times New Roman" w:cs="Times New Roman"/>
          <w:sz w:val="24"/>
          <w:szCs w:val="24"/>
        </w:rPr>
        <w:t xml:space="preserve"> performance and progress tracking (monitoring). Additionally, the system offers a framework for evaluating a program's efficacy and/or quality of execution (process and outcome evaluation) (Njama,2015). Monitoring and evaluation, according to Hunter (2011), is the process of methodically gathering and examining data on a project that is already underway and contrasting the project's impact and outcome with its goals. With stakeholders demanding accountability and transparency from NGOs and other institutions, including the government, the need for M&amp;E as management tools to demonstrate performance has increased (</w:t>
      </w:r>
      <w:proofErr w:type="spellStart"/>
      <w:r w:rsidRPr="00736C5B">
        <w:rPr>
          <w:rFonts w:ascii="Times New Roman" w:hAnsi="Times New Roman" w:cs="Times New Roman"/>
          <w:sz w:val="24"/>
          <w:szCs w:val="24"/>
        </w:rPr>
        <w:t>Gorgens</w:t>
      </w:r>
      <w:proofErr w:type="spellEnd"/>
      <w:r w:rsidRPr="00736C5B">
        <w:rPr>
          <w:rFonts w:ascii="Times New Roman" w:hAnsi="Times New Roman" w:cs="Times New Roman"/>
          <w:sz w:val="24"/>
          <w:szCs w:val="24"/>
        </w:rPr>
        <w:t>, &amp; Kusek, 2010).</w:t>
      </w:r>
    </w:p>
    <w:p w14:paraId="58266D68" w14:textId="6955B4C0" w:rsidR="008A7DBC" w:rsidRPr="00736C5B" w:rsidRDefault="008A7DBC" w:rsidP="003F2E86">
      <w:pPr>
        <w:spacing w:line="240" w:lineRule="auto"/>
        <w:jc w:val="both"/>
        <w:rPr>
          <w:rFonts w:ascii="Times New Roman" w:eastAsia="SimSun" w:hAnsi="Times New Roman" w:cs="Times New Roman"/>
          <w:sz w:val="24"/>
          <w:szCs w:val="24"/>
        </w:rPr>
      </w:pPr>
      <w:r w:rsidRPr="00B32266">
        <w:rPr>
          <w:rFonts w:ascii="Times New Roman" w:eastAsia="SimSun" w:hAnsi="Times New Roman" w:cs="Times New Roman"/>
          <w:sz w:val="24"/>
          <w:szCs w:val="24"/>
          <w:highlight w:val="yellow"/>
        </w:rPr>
        <w:t xml:space="preserve">The M&amp;E system is a comprehensive tool that provides direction for monitoring and filtering ongoing initiatives, documenting subsequent data, and methodically assessing that data in relation to the project's predetermined goals and objectives </w:t>
      </w:r>
      <w:r w:rsidRPr="00B32E04">
        <w:rPr>
          <w:rFonts w:ascii="Times New Roman" w:eastAsia="SimSun" w:hAnsi="Times New Roman" w:cs="Times New Roman"/>
          <w:sz w:val="24"/>
          <w:szCs w:val="24"/>
          <w:highlight w:val="yellow"/>
        </w:rPr>
        <w:t>(</w:t>
      </w:r>
      <w:proofErr w:type="spellStart"/>
      <w:r w:rsidR="00B32E04" w:rsidRPr="00B32E04">
        <w:rPr>
          <w:rFonts w:ascii="Times New Roman" w:eastAsia="SimSun" w:hAnsi="Times New Roman" w:cs="Times New Roman"/>
          <w:sz w:val="24"/>
          <w:szCs w:val="24"/>
          <w:highlight w:val="yellow"/>
        </w:rPr>
        <w:t>Ndakwe</w:t>
      </w:r>
      <w:proofErr w:type="spellEnd"/>
      <w:r w:rsidR="00B32E04" w:rsidRPr="00B32E04">
        <w:rPr>
          <w:rFonts w:ascii="Times New Roman" w:eastAsia="SimSun" w:hAnsi="Times New Roman" w:cs="Times New Roman"/>
          <w:sz w:val="24"/>
          <w:szCs w:val="24"/>
          <w:highlight w:val="yellow"/>
        </w:rPr>
        <w:t xml:space="preserve"> &amp; </w:t>
      </w:r>
      <w:proofErr w:type="spellStart"/>
      <w:r w:rsidR="00B32E04" w:rsidRPr="00B32E04">
        <w:rPr>
          <w:rFonts w:ascii="Times New Roman" w:eastAsia="SimSun" w:hAnsi="Times New Roman" w:cs="Times New Roman"/>
          <w:sz w:val="24"/>
          <w:szCs w:val="24"/>
          <w:highlight w:val="yellow"/>
        </w:rPr>
        <w:t>Muchelule</w:t>
      </w:r>
      <w:proofErr w:type="spellEnd"/>
      <w:r w:rsidR="00B32E04" w:rsidRPr="00B32E04">
        <w:rPr>
          <w:rFonts w:ascii="Times New Roman" w:eastAsia="SimSun" w:hAnsi="Times New Roman" w:cs="Times New Roman"/>
          <w:sz w:val="24"/>
          <w:szCs w:val="24"/>
          <w:highlight w:val="yellow"/>
        </w:rPr>
        <w:t>, 2022</w:t>
      </w:r>
      <w:r w:rsidRPr="00B32266">
        <w:rPr>
          <w:rFonts w:ascii="Times New Roman" w:eastAsia="SimSun" w:hAnsi="Times New Roman" w:cs="Times New Roman"/>
          <w:sz w:val="24"/>
          <w:szCs w:val="24"/>
          <w:highlight w:val="yellow"/>
        </w:rPr>
        <w:t xml:space="preserve">). For an M&amp;E system to be dependable and independent, it must be pertinent to the project and the </w:t>
      </w:r>
      <w:proofErr w:type="spellStart"/>
      <w:r w:rsidRPr="00B32266">
        <w:rPr>
          <w:rFonts w:ascii="Times New Roman" w:eastAsia="SimSun" w:hAnsi="Times New Roman" w:cs="Times New Roman"/>
          <w:sz w:val="24"/>
          <w:szCs w:val="24"/>
          <w:highlight w:val="yellow"/>
        </w:rPr>
        <w:t>organisation</w:t>
      </w:r>
      <w:proofErr w:type="spellEnd"/>
      <w:r w:rsidRPr="00B32266">
        <w:rPr>
          <w:rFonts w:ascii="Times New Roman" w:eastAsia="SimSun" w:hAnsi="Times New Roman" w:cs="Times New Roman"/>
          <w:sz w:val="24"/>
          <w:szCs w:val="24"/>
          <w:highlight w:val="yellow"/>
        </w:rPr>
        <w:t xml:space="preserve"> (</w:t>
      </w:r>
      <w:bookmarkStart w:id="1" w:name="_Hlk156661522"/>
      <w:r w:rsidRPr="00B32266">
        <w:rPr>
          <w:rFonts w:ascii="Times New Roman" w:eastAsia="SimSun" w:hAnsi="Times New Roman" w:cs="Times New Roman"/>
          <w:sz w:val="24"/>
          <w:szCs w:val="24"/>
          <w:highlight w:val="yellow"/>
        </w:rPr>
        <w:t>Gaarder &amp; Briceño, 2010</w:t>
      </w:r>
      <w:bookmarkEnd w:id="1"/>
      <w:r w:rsidRPr="00B32266">
        <w:rPr>
          <w:rFonts w:ascii="Times New Roman" w:eastAsia="SimSun" w:hAnsi="Times New Roman" w:cs="Times New Roman"/>
          <w:sz w:val="24"/>
          <w:szCs w:val="24"/>
          <w:highlight w:val="yellow"/>
        </w:rPr>
        <w:t>). A decisive M&amp;E system is one that provides information that may be effectively applied to improve project success.</w:t>
      </w:r>
      <w:r w:rsidR="00B32266" w:rsidRPr="00B32266">
        <w:rPr>
          <w:highlight w:val="yellow"/>
        </w:rPr>
        <w:t xml:space="preserve"> </w:t>
      </w:r>
      <w:r w:rsidR="00B32266" w:rsidRPr="00B32266">
        <w:rPr>
          <w:rFonts w:ascii="Times New Roman" w:eastAsia="SimSun" w:hAnsi="Times New Roman" w:cs="Times New Roman"/>
          <w:sz w:val="24"/>
          <w:szCs w:val="24"/>
          <w:highlight w:val="yellow"/>
        </w:rPr>
        <w:t xml:space="preserve">In addition, the system ought to facilitate stakeholder identification of the project's possible advantages, ways to enhance project monitoring and screening, and a summary of the project's accomplishments, prospects, and future </w:t>
      </w:r>
      <w:proofErr w:type="spellStart"/>
      <w:r w:rsidR="00B32266" w:rsidRPr="00B32266">
        <w:rPr>
          <w:rFonts w:ascii="Times New Roman" w:eastAsia="SimSun" w:hAnsi="Times New Roman" w:cs="Times New Roman"/>
          <w:sz w:val="24"/>
          <w:szCs w:val="24"/>
          <w:highlight w:val="yellow"/>
        </w:rPr>
        <w:t>endeavours</w:t>
      </w:r>
      <w:proofErr w:type="spellEnd"/>
      <w:r w:rsidR="00B32266" w:rsidRPr="00B32266">
        <w:rPr>
          <w:rFonts w:ascii="Times New Roman" w:eastAsia="SimSun" w:hAnsi="Times New Roman" w:cs="Times New Roman"/>
          <w:sz w:val="24"/>
          <w:szCs w:val="24"/>
          <w:highlight w:val="yellow"/>
        </w:rPr>
        <w:t xml:space="preserve"> (</w:t>
      </w:r>
      <w:r w:rsidR="00F3027C" w:rsidRPr="00F3027C">
        <w:rPr>
          <w:rFonts w:ascii="Times New Roman" w:hAnsi="Times New Roman" w:cs="Times New Roman"/>
          <w:color w:val="222222"/>
          <w:sz w:val="24"/>
          <w:szCs w:val="24"/>
          <w:highlight w:val="yellow"/>
          <w:shd w:val="clear" w:color="auto" w:fill="FFFFFF"/>
        </w:rPr>
        <w:t xml:space="preserve">Njeru &amp; </w:t>
      </w:r>
      <w:proofErr w:type="spellStart"/>
      <w:r w:rsidR="00F3027C" w:rsidRPr="00F3027C">
        <w:rPr>
          <w:rFonts w:ascii="Times New Roman" w:hAnsi="Times New Roman" w:cs="Times New Roman"/>
          <w:color w:val="222222"/>
          <w:sz w:val="24"/>
          <w:szCs w:val="24"/>
          <w:highlight w:val="yellow"/>
          <w:shd w:val="clear" w:color="auto" w:fill="FFFFFF"/>
        </w:rPr>
        <w:t>Luketero</w:t>
      </w:r>
      <w:proofErr w:type="spellEnd"/>
      <w:r w:rsidR="00F3027C" w:rsidRPr="00F3027C">
        <w:rPr>
          <w:rFonts w:ascii="Times New Roman" w:hAnsi="Times New Roman" w:cs="Times New Roman"/>
          <w:color w:val="222222"/>
          <w:sz w:val="24"/>
          <w:szCs w:val="24"/>
          <w:highlight w:val="yellow"/>
          <w:shd w:val="clear" w:color="auto" w:fill="FFFFFF"/>
        </w:rPr>
        <w:t>, 2018</w:t>
      </w:r>
      <w:r w:rsidR="00B32266" w:rsidRPr="00B32266">
        <w:rPr>
          <w:rFonts w:ascii="Times New Roman" w:eastAsia="SimSun" w:hAnsi="Times New Roman" w:cs="Times New Roman"/>
          <w:sz w:val="24"/>
          <w:szCs w:val="24"/>
          <w:highlight w:val="yellow"/>
        </w:rPr>
        <w:t xml:space="preserve">). A successful M&amp;E system should aim to improve staff engagement and communication as this fosters a sense of teamwork within the project and helps draw in personnel support. According to </w:t>
      </w:r>
      <w:proofErr w:type="spellStart"/>
      <w:r w:rsidR="00B32266" w:rsidRPr="00B32266">
        <w:rPr>
          <w:rFonts w:ascii="Times New Roman" w:hAnsi="Times New Roman" w:cs="Times New Roman"/>
          <w:sz w:val="24"/>
          <w:szCs w:val="24"/>
          <w:highlight w:val="yellow"/>
        </w:rPr>
        <w:t>Mabare</w:t>
      </w:r>
      <w:proofErr w:type="spellEnd"/>
      <w:r w:rsidR="00B32266" w:rsidRPr="00B32266">
        <w:rPr>
          <w:rFonts w:ascii="Times New Roman" w:hAnsi="Times New Roman" w:cs="Times New Roman"/>
          <w:sz w:val="24"/>
          <w:szCs w:val="24"/>
          <w:highlight w:val="yellow"/>
        </w:rPr>
        <w:t xml:space="preserve"> and Otieno (2019</w:t>
      </w:r>
      <w:r w:rsidR="00B32266" w:rsidRPr="00B32266">
        <w:rPr>
          <w:rFonts w:ascii="Times New Roman" w:eastAsia="SimSun" w:hAnsi="Times New Roman" w:cs="Times New Roman"/>
          <w:sz w:val="24"/>
          <w:szCs w:val="24"/>
          <w:highlight w:val="yellow"/>
        </w:rPr>
        <w:t>, stakeholders are the people who directly own and are impacted by the project's accomplishments and impacts, hence their involvement in it should also not be disregarded.</w:t>
      </w:r>
      <w:r w:rsidR="00B32266" w:rsidRPr="00B32266">
        <w:rPr>
          <w:highlight w:val="yellow"/>
        </w:rPr>
        <w:t xml:space="preserve"> </w:t>
      </w:r>
      <w:r w:rsidR="00B32266" w:rsidRPr="00B32266">
        <w:rPr>
          <w:rFonts w:ascii="Times New Roman" w:eastAsia="SimSun" w:hAnsi="Times New Roman" w:cs="Times New Roman"/>
          <w:sz w:val="24"/>
          <w:szCs w:val="24"/>
          <w:highlight w:val="yellow"/>
        </w:rPr>
        <w:t xml:space="preserve">An M&amp;E system is primarily used as a foundation for assessing how well project delivery processes are working (Tukei, Tukei, Alupo &amp; </w:t>
      </w:r>
      <w:proofErr w:type="spellStart"/>
      <w:r w:rsidR="00B32266" w:rsidRPr="00B32266">
        <w:rPr>
          <w:rFonts w:ascii="Times New Roman" w:eastAsia="SimSun" w:hAnsi="Times New Roman" w:cs="Times New Roman"/>
          <w:sz w:val="24"/>
          <w:szCs w:val="24"/>
          <w:highlight w:val="yellow"/>
        </w:rPr>
        <w:t>Achire</w:t>
      </w:r>
      <w:proofErr w:type="spellEnd"/>
      <w:r w:rsidR="00B32266" w:rsidRPr="00B32266">
        <w:rPr>
          <w:rFonts w:ascii="Times New Roman" w:eastAsia="SimSun" w:hAnsi="Times New Roman" w:cs="Times New Roman"/>
          <w:sz w:val="24"/>
          <w:szCs w:val="24"/>
          <w:highlight w:val="yellow"/>
        </w:rPr>
        <w:t>, 2021).</w:t>
      </w:r>
    </w:p>
    <w:p w14:paraId="26AD466A" w14:textId="1C598497" w:rsidR="00250985" w:rsidRPr="00736C5B" w:rsidRDefault="00BA5921" w:rsidP="00BA5921">
      <w:pPr>
        <w:spacing w:line="240" w:lineRule="auto"/>
        <w:jc w:val="both"/>
        <w:rPr>
          <w:rFonts w:ascii="Times New Roman" w:hAnsi="Times New Roman" w:cs="Times New Roman"/>
          <w:sz w:val="24"/>
          <w:szCs w:val="24"/>
        </w:rPr>
      </w:pPr>
      <w:r w:rsidRPr="00736C5B">
        <w:rPr>
          <w:rFonts w:ascii="Times New Roman" w:hAnsi="Times New Roman" w:cs="Times New Roman"/>
          <w:sz w:val="24"/>
          <w:szCs w:val="24"/>
        </w:rPr>
        <w:t xml:space="preserve">In the developed countries, many international organizations such as the United Nations, USAID, the World Bank group and the Organization of American States have been utilizing </w:t>
      </w:r>
      <w:r w:rsidR="00290F33">
        <w:rPr>
          <w:rFonts w:ascii="Times New Roman" w:hAnsi="Times New Roman" w:cs="Times New Roman"/>
          <w:sz w:val="24"/>
          <w:szCs w:val="24"/>
        </w:rPr>
        <w:t>M &amp; E</w:t>
      </w:r>
      <w:r w:rsidRPr="00736C5B">
        <w:rPr>
          <w:rFonts w:ascii="Times New Roman" w:hAnsi="Times New Roman" w:cs="Times New Roman"/>
          <w:sz w:val="24"/>
          <w:szCs w:val="24"/>
        </w:rPr>
        <w:t xml:space="preserve"> process for many years. The process is also growing in popularity where the governments have created their own national M&amp;E systems to assess the development projects, the resource management and the government activities or administration</w:t>
      </w:r>
      <w:r w:rsidR="00056B01">
        <w:rPr>
          <w:rFonts w:ascii="Times New Roman" w:hAnsi="Times New Roman" w:cs="Times New Roman"/>
          <w:sz w:val="24"/>
          <w:szCs w:val="24"/>
        </w:rPr>
        <w:t xml:space="preserve">. </w:t>
      </w:r>
      <w:r w:rsidRPr="00736C5B">
        <w:rPr>
          <w:rFonts w:ascii="Times New Roman" w:hAnsi="Times New Roman" w:cs="Times New Roman"/>
          <w:sz w:val="24"/>
          <w:szCs w:val="24"/>
        </w:rPr>
        <w:t xml:space="preserve">Globally, monitoring and </w:t>
      </w:r>
      <w:r w:rsidRPr="00736C5B">
        <w:rPr>
          <w:rFonts w:ascii="Times New Roman" w:hAnsi="Times New Roman" w:cs="Times New Roman"/>
          <w:sz w:val="24"/>
          <w:szCs w:val="24"/>
        </w:rPr>
        <w:lastRenderedPageBreak/>
        <w:t xml:space="preserve">evaluation </w:t>
      </w:r>
      <w:r w:rsidR="00056B01">
        <w:rPr>
          <w:rFonts w:ascii="Times New Roman" w:hAnsi="Times New Roman" w:cs="Times New Roman"/>
          <w:sz w:val="24"/>
          <w:szCs w:val="24"/>
        </w:rPr>
        <w:t>has been applied</w:t>
      </w:r>
      <w:r w:rsidRPr="00736C5B">
        <w:rPr>
          <w:rFonts w:ascii="Times New Roman" w:hAnsi="Times New Roman" w:cs="Times New Roman"/>
          <w:sz w:val="24"/>
          <w:szCs w:val="24"/>
        </w:rPr>
        <w:t xml:space="preserve"> for poverty </w:t>
      </w:r>
      <w:r w:rsidR="00595E83" w:rsidRPr="00736C5B">
        <w:rPr>
          <w:rFonts w:ascii="Times New Roman" w:eastAsia="SimSun" w:hAnsi="Times New Roman" w:cs="Times New Roman"/>
          <w:sz w:val="24"/>
          <w:szCs w:val="24"/>
        </w:rPr>
        <w:t xml:space="preserve">reduction strategies and implemented by many countries especially among the developing ones (World Bank, 2013). </w:t>
      </w:r>
      <w:r w:rsidR="00595E83" w:rsidRPr="00F60B7A">
        <w:rPr>
          <w:rFonts w:ascii="Times New Roman" w:eastAsia="SimSun" w:hAnsi="Times New Roman" w:cs="Times New Roman"/>
          <w:sz w:val="24"/>
          <w:szCs w:val="24"/>
          <w:highlight w:val="yellow"/>
        </w:rPr>
        <w:t xml:space="preserve">In Africa, </w:t>
      </w:r>
      <w:r w:rsidR="00B32266" w:rsidRPr="00F60B7A">
        <w:rPr>
          <w:rFonts w:ascii="Times New Roman" w:eastAsia="SimSun" w:hAnsi="Times New Roman" w:cs="Times New Roman"/>
          <w:sz w:val="24"/>
          <w:szCs w:val="24"/>
          <w:highlight w:val="yellow"/>
        </w:rPr>
        <w:t xml:space="preserve">Donors have adopted the use the M &amp; E system since it </w:t>
      </w:r>
      <w:r w:rsidR="005E01FC" w:rsidRPr="00F60B7A">
        <w:rPr>
          <w:rFonts w:ascii="Times New Roman" w:eastAsia="SimSun" w:hAnsi="Times New Roman" w:cs="Times New Roman"/>
          <w:sz w:val="24"/>
          <w:szCs w:val="24"/>
          <w:highlight w:val="yellow"/>
        </w:rPr>
        <w:t xml:space="preserve">enables them </w:t>
      </w:r>
      <w:r w:rsidR="00B32266" w:rsidRPr="00F60B7A">
        <w:rPr>
          <w:rFonts w:ascii="Times New Roman" w:eastAsia="SimSun" w:hAnsi="Times New Roman" w:cs="Times New Roman"/>
          <w:sz w:val="24"/>
          <w:szCs w:val="24"/>
          <w:highlight w:val="yellow"/>
        </w:rPr>
        <w:t>evaluate a project's chances of success by weighing its many components against the amount of financing needed. Additionally, the system assists in determining areas in which methods and funding require improvement. The outcomes of ongoing monitoring and evaluation can assist in demonstrating to donors that their funds are being spent and distributed fairly (</w:t>
      </w:r>
      <w:r w:rsidR="005E01FC" w:rsidRPr="00F60B7A">
        <w:rPr>
          <w:rFonts w:ascii="Times New Roman" w:eastAsia="SimSun" w:hAnsi="Times New Roman" w:cs="Times New Roman"/>
          <w:sz w:val="24"/>
          <w:szCs w:val="24"/>
          <w:highlight w:val="yellow"/>
        </w:rPr>
        <w:t>Hwang, 2014</w:t>
      </w:r>
      <w:r w:rsidR="005E01FC" w:rsidRPr="00F3027C">
        <w:rPr>
          <w:rFonts w:ascii="Times New Roman" w:eastAsia="SimSun" w:hAnsi="Times New Roman" w:cs="Times New Roman"/>
          <w:sz w:val="24"/>
          <w:szCs w:val="24"/>
          <w:highlight w:val="yellow"/>
        </w:rPr>
        <w:t>;</w:t>
      </w:r>
      <w:r w:rsidR="00F3027C" w:rsidRPr="00F3027C">
        <w:rPr>
          <w:rFonts w:ascii="Times New Roman" w:hAnsi="Times New Roman" w:cs="Times New Roman"/>
          <w:color w:val="222222"/>
          <w:sz w:val="24"/>
          <w:szCs w:val="24"/>
          <w:highlight w:val="yellow"/>
          <w:shd w:val="clear" w:color="auto" w:fill="FFFFFF"/>
        </w:rPr>
        <w:t xml:space="preserve"> Njeru &amp; </w:t>
      </w:r>
      <w:proofErr w:type="spellStart"/>
      <w:r w:rsidR="00F3027C" w:rsidRPr="00F3027C">
        <w:rPr>
          <w:rFonts w:ascii="Times New Roman" w:hAnsi="Times New Roman" w:cs="Times New Roman"/>
          <w:color w:val="222222"/>
          <w:sz w:val="24"/>
          <w:szCs w:val="24"/>
          <w:highlight w:val="yellow"/>
          <w:shd w:val="clear" w:color="auto" w:fill="FFFFFF"/>
        </w:rPr>
        <w:t>Luketero</w:t>
      </w:r>
      <w:proofErr w:type="spellEnd"/>
      <w:r w:rsidR="00F3027C" w:rsidRPr="00F3027C">
        <w:rPr>
          <w:rFonts w:ascii="Times New Roman" w:hAnsi="Times New Roman" w:cs="Times New Roman"/>
          <w:color w:val="222222"/>
          <w:sz w:val="24"/>
          <w:szCs w:val="24"/>
          <w:highlight w:val="yellow"/>
          <w:shd w:val="clear" w:color="auto" w:fill="FFFFFF"/>
        </w:rPr>
        <w:t>, 2018;</w:t>
      </w:r>
      <w:r w:rsidR="00B32266" w:rsidRPr="00F3027C">
        <w:rPr>
          <w:rFonts w:ascii="Times New Roman" w:eastAsia="SimSun" w:hAnsi="Times New Roman" w:cs="Times New Roman"/>
          <w:sz w:val="24"/>
          <w:szCs w:val="24"/>
          <w:highlight w:val="yellow"/>
        </w:rPr>
        <w:t xml:space="preserve"> </w:t>
      </w:r>
      <w:r w:rsidR="00B32266" w:rsidRPr="00F60B7A">
        <w:rPr>
          <w:rFonts w:ascii="Times New Roman" w:eastAsia="SimSun" w:hAnsi="Times New Roman" w:cs="Times New Roman"/>
          <w:sz w:val="24"/>
          <w:szCs w:val="24"/>
          <w:highlight w:val="yellow"/>
        </w:rPr>
        <w:t xml:space="preserve">Otieno </w:t>
      </w:r>
      <w:r w:rsidR="005E01FC" w:rsidRPr="00F60B7A">
        <w:rPr>
          <w:rFonts w:ascii="Times New Roman" w:eastAsia="SimSun" w:hAnsi="Times New Roman" w:cs="Times New Roman"/>
          <w:sz w:val="24"/>
          <w:szCs w:val="24"/>
          <w:highlight w:val="yellow"/>
        </w:rPr>
        <w:t>&amp;</w:t>
      </w:r>
      <w:r w:rsidR="00B32266" w:rsidRPr="00F60B7A">
        <w:rPr>
          <w:rFonts w:ascii="Times New Roman" w:eastAsia="SimSun" w:hAnsi="Times New Roman" w:cs="Times New Roman"/>
          <w:sz w:val="24"/>
          <w:szCs w:val="24"/>
          <w:highlight w:val="yellow"/>
        </w:rPr>
        <w:t xml:space="preserve"> </w:t>
      </w:r>
      <w:proofErr w:type="spellStart"/>
      <w:r w:rsidR="00B32266" w:rsidRPr="00F60B7A">
        <w:rPr>
          <w:rFonts w:ascii="Times New Roman" w:eastAsia="SimSun" w:hAnsi="Times New Roman" w:cs="Times New Roman"/>
          <w:sz w:val="24"/>
          <w:szCs w:val="24"/>
          <w:highlight w:val="yellow"/>
        </w:rPr>
        <w:t>Mabare</w:t>
      </w:r>
      <w:proofErr w:type="spellEnd"/>
      <w:r w:rsidR="005E01FC" w:rsidRPr="00F60B7A">
        <w:rPr>
          <w:rFonts w:ascii="Times New Roman" w:eastAsia="SimSun" w:hAnsi="Times New Roman" w:cs="Times New Roman"/>
          <w:sz w:val="24"/>
          <w:szCs w:val="24"/>
          <w:highlight w:val="yellow"/>
        </w:rPr>
        <w:t xml:space="preserve">, </w:t>
      </w:r>
      <w:r w:rsidR="00B32266" w:rsidRPr="00F60B7A">
        <w:rPr>
          <w:rFonts w:ascii="Times New Roman" w:eastAsia="SimSun" w:hAnsi="Times New Roman" w:cs="Times New Roman"/>
          <w:sz w:val="24"/>
          <w:szCs w:val="24"/>
          <w:highlight w:val="yellow"/>
        </w:rPr>
        <w:t>2019</w:t>
      </w:r>
      <w:r w:rsidR="00595E83" w:rsidRPr="00F60B7A">
        <w:rPr>
          <w:rFonts w:ascii="Times New Roman" w:eastAsia="SimSun" w:hAnsi="Times New Roman" w:cs="Times New Roman"/>
          <w:sz w:val="24"/>
          <w:szCs w:val="24"/>
          <w:highlight w:val="yellow"/>
        </w:rPr>
        <w:t>).</w:t>
      </w:r>
      <w:r w:rsidR="00595E83" w:rsidRPr="00736C5B">
        <w:rPr>
          <w:rFonts w:ascii="Times New Roman" w:eastAsia="SimSun" w:hAnsi="Times New Roman" w:cs="Times New Roman"/>
          <w:sz w:val="24"/>
          <w:szCs w:val="24"/>
        </w:rPr>
        <w:t xml:space="preserve"> </w:t>
      </w:r>
      <w:r w:rsidR="009E57F1">
        <w:rPr>
          <w:rFonts w:ascii="Times New Roman" w:eastAsia="SimSun" w:hAnsi="Times New Roman" w:cs="Times New Roman"/>
          <w:sz w:val="24"/>
          <w:szCs w:val="24"/>
        </w:rPr>
        <w:t>“</w:t>
      </w:r>
      <w:r w:rsidR="00595E83" w:rsidRPr="00736C5B">
        <w:rPr>
          <w:rFonts w:ascii="Times New Roman" w:eastAsia="SimSun" w:hAnsi="Times New Roman" w:cs="Times New Roman"/>
          <w:sz w:val="24"/>
          <w:szCs w:val="24"/>
        </w:rPr>
        <w:t xml:space="preserve">In Somaliland, LNGOs are faced with several challenges in addition to inability to resourcefully respond to changing needs. </w:t>
      </w:r>
      <w:r w:rsidR="00F60B7A" w:rsidRPr="00F60B7A">
        <w:rPr>
          <w:rFonts w:ascii="Times New Roman" w:eastAsia="SimSun" w:hAnsi="Times New Roman" w:cs="Times New Roman"/>
          <w:sz w:val="24"/>
          <w:szCs w:val="24"/>
          <w:highlight w:val="yellow"/>
        </w:rPr>
        <w:t>The common problem facing Somaliland NGOs is how to run a project successfully and efficiently like in many other developing countries is to determine whether they have achieved their stated goals or not. In many NGOs, monitoring and evaluation is something that is used by a stakeholder to assess project requirements and project performance</w:t>
      </w:r>
      <w:r w:rsidR="009E57F1">
        <w:rPr>
          <w:rFonts w:ascii="Times New Roman" w:eastAsia="SimSun" w:hAnsi="Times New Roman" w:cs="Times New Roman"/>
          <w:sz w:val="24"/>
          <w:szCs w:val="24"/>
          <w:highlight w:val="yellow"/>
        </w:rPr>
        <w:t>”</w:t>
      </w:r>
      <w:r w:rsidR="00F60B7A" w:rsidRPr="00F60B7A">
        <w:rPr>
          <w:rFonts w:ascii="Times New Roman" w:eastAsia="SimSun" w:hAnsi="Times New Roman" w:cs="Times New Roman"/>
          <w:sz w:val="24"/>
          <w:szCs w:val="24"/>
          <w:highlight w:val="yellow"/>
        </w:rPr>
        <w:t xml:space="preserve"> </w:t>
      </w:r>
      <w:r w:rsidR="00595E83" w:rsidRPr="00F60B7A">
        <w:rPr>
          <w:rFonts w:ascii="Times New Roman" w:eastAsia="SimSun" w:hAnsi="Times New Roman" w:cs="Times New Roman"/>
          <w:sz w:val="24"/>
          <w:szCs w:val="24"/>
          <w:highlight w:val="yellow"/>
        </w:rPr>
        <w:t>(SLHDS, 2020).</w:t>
      </w:r>
      <w:r w:rsidR="00250985" w:rsidRPr="00736C5B">
        <w:rPr>
          <w:rFonts w:ascii="Times New Roman" w:hAnsi="Times New Roman" w:cs="Times New Roman"/>
          <w:sz w:val="24"/>
          <w:szCs w:val="24"/>
        </w:rPr>
        <w:t xml:space="preserve"> </w:t>
      </w:r>
    </w:p>
    <w:p w14:paraId="607315D1" w14:textId="4850CC2F" w:rsidR="00507931" w:rsidRPr="00736C5B" w:rsidRDefault="00250985" w:rsidP="00BA5921">
      <w:pPr>
        <w:spacing w:line="240" w:lineRule="auto"/>
        <w:jc w:val="both"/>
        <w:rPr>
          <w:rFonts w:ascii="Times New Roman" w:hAnsi="Times New Roman" w:cs="Times New Roman"/>
          <w:sz w:val="24"/>
          <w:szCs w:val="24"/>
        </w:rPr>
      </w:pPr>
      <w:r w:rsidRPr="00736C5B">
        <w:rPr>
          <w:rFonts w:ascii="Times New Roman" w:eastAsia="SimSun" w:hAnsi="Times New Roman" w:cs="Times New Roman"/>
          <w:sz w:val="24"/>
          <w:szCs w:val="24"/>
        </w:rPr>
        <w:t xml:space="preserve">In Somaliland context </w:t>
      </w:r>
      <w:r w:rsidR="001C4C60">
        <w:rPr>
          <w:rFonts w:ascii="Times New Roman" w:eastAsia="SimSun" w:hAnsi="Times New Roman" w:cs="Times New Roman"/>
          <w:sz w:val="24"/>
          <w:szCs w:val="24"/>
        </w:rPr>
        <w:t xml:space="preserve">the </w:t>
      </w:r>
      <w:r w:rsidRPr="00736C5B">
        <w:rPr>
          <w:rFonts w:ascii="Times New Roman" w:eastAsia="SimSun" w:hAnsi="Times New Roman" w:cs="Times New Roman"/>
          <w:sz w:val="24"/>
          <w:szCs w:val="24"/>
        </w:rPr>
        <w:t>implementation of M&amp;E by local NGOs</w:t>
      </w:r>
      <w:r w:rsidR="001C4C60">
        <w:rPr>
          <w:rFonts w:ascii="Times New Roman" w:eastAsia="SimSun" w:hAnsi="Times New Roman" w:cs="Times New Roman"/>
          <w:sz w:val="24"/>
          <w:szCs w:val="24"/>
        </w:rPr>
        <w:t xml:space="preserve"> </w:t>
      </w:r>
      <w:r w:rsidR="001C4C60" w:rsidRPr="00447A92">
        <w:rPr>
          <w:rFonts w:ascii="Times New Roman" w:eastAsia="SimSun" w:hAnsi="Times New Roman" w:cs="Times New Roman"/>
          <w:sz w:val="24"/>
          <w:szCs w:val="24"/>
          <w:highlight w:val="yellow"/>
        </w:rPr>
        <w:t>statistics shows that</w:t>
      </w:r>
      <w:r w:rsidR="001C4C60">
        <w:rPr>
          <w:rFonts w:ascii="Times New Roman" w:eastAsia="SimSun" w:hAnsi="Times New Roman" w:cs="Times New Roman"/>
          <w:sz w:val="24"/>
          <w:szCs w:val="24"/>
        </w:rPr>
        <w:t xml:space="preserve"> </w:t>
      </w:r>
      <w:r w:rsidRPr="00736C5B">
        <w:rPr>
          <w:rFonts w:ascii="Times New Roman" w:eastAsia="SimSun" w:hAnsi="Times New Roman" w:cs="Times New Roman"/>
          <w:sz w:val="24"/>
          <w:szCs w:val="24"/>
        </w:rPr>
        <w:t xml:space="preserve">35% had developed some type of indicator framework for M&amp;E, 21% conducted monitoring activities, 61% had a planned or ongoing impact evaluation and 39% had no M&amp;E report for public consumption. In </w:t>
      </w:r>
      <w:proofErr w:type="spellStart"/>
      <w:r w:rsidRPr="00736C5B">
        <w:rPr>
          <w:rFonts w:ascii="Times New Roman" w:eastAsia="SimSun" w:hAnsi="Times New Roman" w:cs="Times New Roman"/>
          <w:sz w:val="24"/>
          <w:szCs w:val="24"/>
        </w:rPr>
        <w:t>Borama</w:t>
      </w:r>
      <w:proofErr w:type="spellEnd"/>
      <w:r w:rsidRPr="00736C5B">
        <w:rPr>
          <w:rFonts w:ascii="Times New Roman" w:eastAsia="SimSun" w:hAnsi="Times New Roman" w:cs="Times New Roman"/>
          <w:sz w:val="24"/>
          <w:szCs w:val="24"/>
        </w:rPr>
        <w:t xml:space="preserve"> monitoring and evaluation is poor and is about 47%. </w:t>
      </w:r>
      <w:r w:rsidR="001C4C60" w:rsidRPr="00447A92">
        <w:rPr>
          <w:rFonts w:ascii="Times New Roman" w:eastAsia="SimSun" w:hAnsi="Times New Roman" w:cs="Times New Roman"/>
          <w:sz w:val="24"/>
          <w:szCs w:val="24"/>
          <w:highlight w:val="yellow"/>
        </w:rPr>
        <w:t xml:space="preserve">In </w:t>
      </w:r>
      <w:proofErr w:type="spellStart"/>
      <w:r w:rsidR="001C4C60" w:rsidRPr="00447A92">
        <w:rPr>
          <w:rFonts w:ascii="Times New Roman" w:eastAsia="SimSun" w:hAnsi="Times New Roman" w:cs="Times New Roman"/>
          <w:sz w:val="24"/>
          <w:szCs w:val="24"/>
          <w:highlight w:val="yellow"/>
        </w:rPr>
        <w:t>Borama</w:t>
      </w:r>
      <w:proofErr w:type="spellEnd"/>
      <w:r w:rsidR="001C4C60" w:rsidRPr="00447A92">
        <w:rPr>
          <w:rFonts w:ascii="Times New Roman" w:eastAsia="SimSun" w:hAnsi="Times New Roman" w:cs="Times New Roman"/>
          <w:sz w:val="24"/>
          <w:szCs w:val="24"/>
          <w:highlight w:val="yellow"/>
        </w:rPr>
        <w:t xml:space="preserve">, there is still a limited use of M&amp;E in non-governmental </w:t>
      </w:r>
      <w:proofErr w:type="spellStart"/>
      <w:r w:rsidR="001C4C60" w:rsidRPr="00447A92">
        <w:rPr>
          <w:rFonts w:ascii="Times New Roman" w:eastAsia="SimSun" w:hAnsi="Times New Roman" w:cs="Times New Roman"/>
          <w:sz w:val="24"/>
          <w:szCs w:val="24"/>
          <w:highlight w:val="yellow"/>
        </w:rPr>
        <w:t>organisations</w:t>
      </w:r>
      <w:proofErr w:type="spellEnd"/>
      <w:r w:rsidR="001C4C60" w:rsidRPr="001C4C60">
        <w:rPr>
          <w:rFonts w:ascii="Times New Roman" w:eastAsia="SimSun" w:hAnsi="Times New Roman" w:cs="Times New Roman"/>
          <w:sz w:val="24"/>
          <w:szCs w:val="24"/>
        </w:rPr>
        <w:t>.</w:t>
      </w:r>
      <w:r w:rsidRPr="00736C5B">
        <w:rPr>
          <w:rFonts w:ascii="Times New Roman" w:eastAsia="SimSun" w:hAnsi="Times New Roman" w:cs="Times New Roman"/>
          <w:sz w:val="24"/>
          <w:szCs w:val="24"/>
        </w:rPr>
        <w:t xml:space="preserve"> The ineffectiveness of their work has also been observed owing to the inability by NGOs to demonstrate and achieve project results, despite the huge resources at their disposal. Studies on functioning of local NGOs project implementation, monitoring and evaluation show that short term project objectives of local NGOs have been achieved with positive, but often scattered little results. Yet, many studies </w:t>
      </w:r>
      <w:r w:rsidR="003578D3" w:rsidRPr="00736C5B">
        <w:rPr>
          <w:rFonts w:ascii="Times New Roman" w:eastAsia="SimSun" w:hAnsi="Times New Roman" w:cs="Times New Roman"/>
          <w:sz w:val="24"/>
          <w:szCs w:val="24"/>
        </w:rPr>
        <w:t>conducted in context of Somaliland remain limited in</w:t>
      </w:r>
      <w:r w:rsidRPr="00736C5B">
        <w:rPr>
          <w:rFonts w:ascii="Times New Roman" w:eastAsia="SimSun" w:hAnsi="Times New Roman" w:cs="Times New Roman"/>
          <w:sz w:val="24"/>
          <w:szCs w:val="24"/>
        </w:rPr>
        <w:t xml:space="preserve"> </w:t>
      </w:r>
      <w:r w:rsidR="003578D3" w:rsidRPr="00736C5B">
        <w:rPr>
          <w:rFonts w:ascii="Times New Roman" w:eastAsia="SimSun" w:hAnsi="Times New Roman" w:cs="Times New Roman"/>
          <w:sz w:val="24"/>
          <w:szCs w:val="24"/>
        </w:rPr>
        <w:t>empirical findings</w:t>
      </w:r>
      <w:r w:rsidRPr="00736C5B">
        <w:rPr>
          <w:rFonts w:ascii="Times New Roman" w:eastAsia="SimSun" w:hAnsi="Times New Roman" w:cs="Times New Roman"/>
          <w:sz w:val="24"/>
          <w:szCs w:val="24"/>
        </w:rPr>
        <w:t xml:space="preserve"> </w:t>
      </w:r>
      <w:r w:rsidR="003578D3" w:rsidRPr="00736C5B">
        <w:rPr>
          <w:rFonts w:ascii="Times New Roman" w:eastAsia="SimSun" w:hAnsi="Times New Roman" w:cs="Times New Roman"/>
          <w:sz w:val="24"/>
          <w:szCs w:val="24"/>
        </w:rPr>
        <w:t>on</w:t>
      </w:r>
      <w:r w:rsidRPr="00736C5B">
        <w:rPr>
          <w:rFonts w:ascii="Times New Roman" w:eastAsia="SimSun" w:hAnsi="Times New Roman" w:cs="Times New Roman"/>
          <w:sz w:val="24"/>
          <w:szCs w:val="24"/>
        </w:rPr>
        <w:t xml:space="preserve"> address</w:t>
      </w:r>
      <w:r w:rsidR="003578D3" w:rsidRPr="00736C5B">
        <w:rPr>
          <w:rFonts w:ascii="Times New Roman" w:eastAsia="SimSun" w:hAnsi="Times New Roman" w:cs="Times New Roman"/>
          <w:sz w:val="24"/>
          <w:szCs w:val="24"/>
        </w:rPr>
        <w:t>ing effective role of</w:t>
      </w:r>
      <w:r w:rsidRPr="00736C5B">
        <w:rPr>
          <w:rFonts w:ascii="Times New Roman" w:eastAsia="SimSun" w:hAnsi="Times New Roman" w:cs="Times New Roman"/>
          <w:sz w:val="24"/>
          <w:szCs w:val="24"/>
        </w:rPr>
        <w:t xml:space="preserve"> monitoring and evaluation practices </w:t>
      </w:r>
      <w:r w:rsidR="003578D3" w:rsidRPr="00736C5B">
        <w:rPr>
          <w:rFonts w:ascii="Times New Roman" w:eastAsia="SimSun" w:hAnsi="Times New Roman" w:cs="Times New Roman"/>
          <w:sz w:val="24"/>
          <w:szCs w:val="24"/>
        </w:rPr>
        <w:t>on</w:t>
      </w:r>
      <w:r w:rsidRPr="00736C5B">
        <w:rPr>
          <w:rFonts w:ascii="Times New Roman" w:eastAsia="SimSun" w:hAnsi="Times New Roman" w:cs="Times New Roman"/>
          <w:sz w:val="24"/>
          <w:szCs w:val="24"/>
        </w:rPr>
        <w:t xml:space="preserve"> local NGOs executing projects in </w:t>
      </w:r>
      <w:proofErr w:type="spellStart"/>
      <w:r w:rsidRPr="00736C5B">
        <w:rPr>
          <w:rFonts w:ascii="Times New Roman" w:eastAsia="SimSun" w:hAnsi="Times New Roman" w:cs="Times New Roman"/>
          <w:sz w:val="24"/>
          <w:szCs w:val="24"/>
        </w:rPr>
        <w:t>Borama</w:t>
      </w:r>
      <w:proofErr w:type="spellEnd"/>
      <w:r w:rsidRPr="00736C5B">
        <w:rPr>
          <w:rFonts w:ascii="Times New Roman" w:eastAsia="SimSun" w:hAnsi="Times New Roman" w:cs="Times New Roman"/>
          <w:sz w:val="24"/>
          <w:szCs w:val="24"/>
        </w:rPr>
        <w:t xml:space="preserve"> (Ahmed, 2014). </w:t>
      </w:r>
      <w:r w:rsidR="003578D3" w:rsidRPr="00736C5B">
        <w:rPr>
          <w:rFonts w:ascii="Times New Roman" w:eastAsia="SimSun" w:hAnsi="Times New Roman" w:cs="Times New Roman"/>
          <w:sz w:val="24"/>
          <w:szCs w:val="24"/>
        </w:rPr>
        <w:t xml:space="preserve"> </w:t>
      </w:r>
      <w:r w:rsidRPr="00736C5B">
        <w:rPr>
          <w:rFonts w:ascii="Times New Roman" w:eastAsia="SimSun" w:hAnsi="Times New Roman" w:cs="Times New Roman"/>
          <w:sz w:val="24"/>
          <w:szCs w:val="24"/>
        </w:rPr>
        <w:t xml:space="preserve">It is from this backdrop that the researcher prompted to </w:t>
      </w:r>
      <w:r w:rsidR="003578D3" w:rsidRPr="00736C5B">
        <w:rPr>
          <w:rFonts w:ascii="Times New Roman" w:eastAsia="SimSun" w:hAnsi="Times New Roman" w:cs="Times New Roman"/>
          <w:sz w:val="24"/>
          <w:szCs w:val="24"/>
        </w:rPr>
        <w:t>investigate</w:t>
      </w:r>
      <w:r w:rsidRPr="00736C5B">
        <w:rPr>
          <w:rFonts w:ascii="Times New Roman" w:eastAsia="SimSun" w:hAnsi="Times New Roman" w:cs="Times New Roman"/>
          <w:sz w:val="24"/>
          <w:szCs w:val="24"/>
        </w:rPr>
        <w:t xml:space="preserve"> factors affecting implementation of M&amp;E systems in a bid to recommend on </w:t>
      </w:r>
      <w:r w:rsidR="003578D3" w:rsidRPr="00736C5B">
        <w:rPr>
          <w:rFonts w:ascii="Times New Roman" w:eastAsia="SimSun" w:hAnsi="Times New Roman" w:cs="Times New Roman"/>
          <w:sz w:val="24"/>
          <w:szCs w:val="24"/>
        </w:rPr>
        <w:t>the best</w:t>
      </w:r>
      <w:r w:rsidRPr="00736C5B">
        <w:rPr>
          <w:rFonts w:ascii="Times New Roman" w:eastAsia="SimSun" w:hAnsi="Times New Roman" w:cs="Times New Roman"/>
          <w:sz w:val="24"/>
          <w:szCs w:val="24"/>
        </w:rPr>
        <w:t xml:space="preserve"> result-based M&amp;E system that is more effective and efficient for NGO projects. Therefore, this study attempted to determine the factors </w:t>
      </w:r>
      <w:r w:rsidR="003578D3" w:rsidRPr="00736C5B">
        <w:rPr>
          <w:rFonts w:ascii="Times New Roman" w:eastAsia="SimSun" w:hAnsi="Times New Roman" w:cs="Times New Roman"/>
          <w:sz w:val="24"/>
          <w:szCs w:val="24"/>
        </w:rPr>
        <w:t>affecting</w:t>
      </w:r>
      <w:r w:rsidRPr="00736C5B">
        <w:rPr>
          <w:rFonts w:ascii="Times New Roman" w:eastAsia="SimSun" w:hAnsi="Times New Roman" w:cs="Times New Roman"/>
          <w:sz w:val="24"/>
          <w:szCs w:val="24"/>
        </w:rPr>
        <w:t xml:space="preserve"> the implementation of monitoring and evaluation systems in </w:t>
      </w:r>
      <w:proofErr w:type="spellStart"/>
      <w:r w:rsidRPr="00736C5B">
        <w:rPr>
          <w:rFonts w:ascii="Times New Roman" w:eastAsia="SimSun" w:hAnsi="Times New Roman" w:cs="Times New Roman"/>
          <w:sz w:val="24"/>
          <w:szCs w:val="24"/>
        </w:rPr>
        <w:t>Borama</w:t>
      </w:r>
      <w:proofErr w:type="spellEnd"/>
      <w:r w:rsidRPr="00736C5B">
        <w:rPr>
          <w:rFonts w:ascii="Times New Roman" w:eastAsia="SimSun" w:hAnsi="Times New Roman" w:cs="Times New Roman"/>
          <w:sz w:val="24"/>
          <w:szCs w:val="24"/>
        </w:rPr>
        <w:t>, Somaliland.</w:t>
      </w:r>
    </w:p>
    <w:p w14:paraId="3A18CD71" w14:textId="77777777" w:rsidR="0035254A" w:rsidRPr="00736C5B" w:rsidRDefault="00C71D81" w:rsidP="00314F6C">
      <w:pPr>
        <w:spacing w:line="240" w:lineRule="auto"/>
        <w:jc w:val="both"/>
        <w:rPr>
          <w:rFonts w:ascii="Times New Roman" w:eastAsia="SimSun" w:hAnsi="Times New Roman" w:cs="Times New Roman"/>
          <w:b/>
          <w:bCs/>
          <w:sz w:val="24"/>
          <w:szCs w:val="24"/>
        </w:rPr>
      </w:pPr>
      <w:r w:rsidRPr="00736C5B">
        <w:rPr>
          <w:rFonts w:ascii="Times New Roman" w:eastAsia="SimSun" w:hAnsi="Times New Roman" w:cs="Times New Roman"/>
          <w:b/>
          <w:bCs/>
          <w:sz w:val="24"/>
          <w:szCs w:val="24"/>
        </w:rPr>
        <w:t xml:space="preserve">Review </w:t>
      </w:r>
      <w:r w:rsidR="00114F42" w:rsidRPr="00736C5B">
        <w:rPr>
          <w:rFonts w:ascii="Times New Roman" w:eastAsia="SimSun" w:hAnsi="Times New Roman" w:cs="Times New Roman"/>
          <w:b/>
          <w:bCs/>
          <w:sz w:val="24"/>
          <w:szCs w:val="24"/>
        </w:rPr>
        <w:t xml:space="preserve">of </w:t>
      </w:r>
      <w:r w:rsidRPr="00736C5B">
        <w:rPr>
          <w:rFonts w:ascii="Times New Roman" w:eastAsia="SimSun" w:hAnsi="Times New Roman" w:cs="Times New Roman"/>
          <w:b/>
          <w:bCs/>
          <w:sz w:val="24"/>
          <w:szCs w:val="24"/>
        </w:rPr>
        <w:t xml:space="preserve">Literature </w:t>
      </w:r>
    </w:p>
    <w:p w14:paraId="648E2BB6" w14:textId="77777777" w:rsidR="0035254A" w:rsidRPr="00736C5B" w:rsidRDefault="00114F42" w:rsidP="00732E9A">
      <w:pPr>
        <w:pStyle w:val="ListParagraph"/>
        <w:numPr>
          <w:ilvl w:val="1"/>
          <w:numId w:val="3"/>
        </w:numPr>
        <w:spacing w:line="240" w:lineRule="auto"/>
        <w:jc w:val="both"/>
        <w:rPr>
          <w:rFonts w:ascii="Times New Roman" w:eastAsia="SimSun" w:hAnsi="Times New Roman" w:cs="Times New Roman"/>
          <w:b/>
          <w:bCs/>
          <w:sz w:val="24"/>
          <w:szCs w:val="24"/>
        </w:rPr>
      </w:pPr>
      <w:r w:rsidRPr="00736C5B">
        <w:rPr>
          <w:rFonts w:ascii="Times New Roman" w:eastAsia="SimSun" w:hAnsi="Times New Roman" w:cs="Times New Roman"/>
          <w:b/>
          <w:bCs/>
          <w:sz w:val="24"/>
          <w:szCs w:val="24"/>
        </w:rPr>
        <w:t>Theoretical Literature Review</w:t>
      </w:r>
    </w:p>
    <w:p w14:paraId="3D2FBFC8" w14:textId="77777777" w:rsidR="002175D2" w:rsidRPr="00736C5B" w:rsidRDefault="002175D2" w:rsidP="002175D2">
      <w:pPr>
        <w:autoSpaceDE w:val="0"/>
        <w:autoSpaceDN w:val="0"/>
        <w:adjustRightInd w:val="0"/>
        <w:spacing w:after="0" w:line="240" w:lineRule="auto"/>
        <w:rPr>
          <w:rFonts w:ascii="Times New Roman" w:hAnsi="Times New Roman" w:cs="Times New Roman"/>
          <w:b/>
          <w:bCs/>
          <w:kern w:val="0"/>
          <w:sz w:val="24"/>
          <w:szCs w:val="24"/>
        </w:rPr>
      </w:pPr>
      <w:r w:rsidRPr="00736C5B">
        <w:rPr>
          <w:rFonts w:ascii="Times New Roman" w:hAnsi="Times New Roman" w:cs="Times New Roman"/>
          <w:b/>
          <w:bCs/>
          <w:kern w:val="0"/>
          <w:sz w:val="24"/>
          <w:szCs w:val="24"/>
        </w:rPr>
        <w:t>1.1.1 Program Theory</w:t>
      </w:r>
    </w:p>
    <w:p w14:paraId="6BDD2D40" w14:textId="77777777" w:rsidR="00466F1C" w:rsidRPr="00736C5B" w:rsidRDefault="00466F1C" w:rsidP="002175D2">
      <w:pPr>
        <w:autoSpaceDE w:val="0"/>
        <w:autoSpaceDN w:val="0"/>
        <w:adjustRightInd w:val="0"/>
        <w:spacing w:after="0" w:line="240" w:lineRule="auto"/>
        <w:jc w:val="both"/>
        <w:rPr>
          <w:rFonts w:ascii="Times New Roman" w:hAnsi="Times New Roman" w:cs="Times New Roman"/>
          <w:kern w:val="0"/>
          <w:sz w:val="24"/>
          <w:szCs w:val="24"/>
        </w:rPr>
      </w:pPr>
      <w:r w:rsidRPr="00736C5B">
        <w:rPr>
          <w:rFonts w:ascii="Times New Roman" w:hAnsi="Times New Roman" w:cs="Times New Roman"/>
          <w:kern w:val="0"/>
          <w:sz w:val="24"/>
          <w:szCs w:val="24"/>
        </w:rPr>
        <w:t xml:space="preserve">Over the past decade, the program theory of evaluation has become more popular. It evaluates if a program's design allows it to provide the desired results. The </w:t>
      </w:r>
      <w:proofErr w:type="spellStart"/>
      <w:r w:rsidRPr="00736C5B">
        <w:rPr>
          <w:rFonts w:ascii="Times New Roman" w:hAnsi="Times New Roman" w:cs="Times New Roman"/>
          <w:kern w:val="0"/>
          <w:sz w:val="24"/>
          <w:szCs w:val="24"/>
        </w:rPr>
        <w:t>programme</w:t>
      </w:r>
      <w:proofErr w:type="spellEnd"/>
      <w:r w:rsidRPr="00736C5B">
        <w:rPr>
          <w:rFonts w:ascii="Times New Roman" w:hAnsi="Times New Roman" w:cs="Times New Roman"/>
          <w:kern w:val="0"/>
          <w:sz w:val="24"/>
          <w:szCs w:val="24"/>
        </w:rPr>
        <w:t xml:space="preserve"> theory serves as a guidance theory for project assessment since it demonstrates the program's ability to address particular issues that require examination within projects. Additionally, it provides direction on the areas that should be </w:t>
      </w:r>
      <w:proofErr w:type="spellStart"/>
      <w:r w:rsidRPr="00736C5B">
        <w:rPr>
          <w:rFonts w:ascii="Times New Roman" w:hAnsi="Times New Roman" w:cs="Times New Roman"/>
          <w:kern w:val="0"/>
          <w:sz w:val="24"/>
          <w:szCs w:val="24"/>
        </w:rPr>
        <w:t>prioritised</w:t>
      </w:r>
      <w:proofErr w:type="spellEnd"/>
      <w:r w:rsidRPr="00736C5B">
        <w:rPr>
          <w:rFonts w:ascii="Times New Roman" w:hAnsi="Times New Roman" w:cs="Times New Roman"/>
          <w:kern w:val="0"/>
          <w:sz w:val="24"/>
          <w:szCs w:val="24"/>
        </w:rPr>
        <w:t xml:space="preserve"> during the assessment procedure (Donaldson, 2012).</w:t>
      </w:r>
    </w:p>
    <w:p w14:paraId="1F1DE909" w14:textId="77777777" w:rsidR="00466F1C" w:rsidRPr="00736C5B" w:rsidRDefault="00466F1C" w:rsidP="003F2E86">
      <w:pPr>
        <w:autoSpaceDE w:val="0"/>
        <w:autoSpaceDN w:val="0"/>
        <w:adjustRightInd w:val="0"/>
        <w:spacing w:after="0" w:line="240" w:lineRule="auto"/>
        <w:jc w:val="both"/>
        <w:rPr>
          <w:rFonts w:ascii="Times New Roman" w:hAnsi="Times New Roman" w:cs="Times New Roman"/>
          <w:kern w:val="0"/>
          <w:sz w:val="24"/>
          <w:szCs w:val="24"/>
        </w:rPr>
      </w:pPr>
      <w:r w:rsidRPr="00736C5B">
        <w:rPr>
          <w:rFonts w:ascii="Times New Roman" w:hAnsi="Times New Roman" w:cs="Times New Roman"/>
          <w:kern w:val="0"/>
          <w:sz w:val="24"/>
          <w:szCs w:val="24"/>
        </w:rPr>
        <w:t>The benefit of using program theory is that it can provide information that could lead to further explanations of the issue, potential remedies, and other courses of action that could be taken to achieve the desired outcomes. Moreover, it can be applied to improve judgement and broaden ideas for resolving any project's issues (</w:t>
      </w:r>
      <w:proofErr w:type="spellStart"/>
      <w:r w:rsidRPr="00736C5B">
        <w:rPr>
          <w:rFonts w:ascii="Times New Roman" w:hAnsi="Times New Roman" w:cs="Times New Roman"/>
          <w:kern w:val="0"/>
          <w:sz w:val="24"/>
          <w:szCs w:val="24"/>
        </w:rPr>
        <w:t>McClinttock</w:t>
      </w:r>
      <w:proofErr w:type="spellEnd"/>
      <w:r w:rsidRPr="00736C5B">
        <w:rPr>
          <w:rFonts w:ascii="Times New Roman" w:hAnsi="Times New Roman" w:cs="Times New Roman"/>
          <w:kern w:val="0"/>
          <w:sz w:val="24"/>
          <w:szCs w:val="24"/>
        </w:rPr>
        <w:t>, 1990). This theory's methods, however, are constrained since they place an undue emphasis on gathering data to inform the evaluation process, which could be expensive for initiatives with limited funding.</w:t>
      </w:r>
    </w:p>
    <w:p w14:paraId="5981D09D" w14:textId="77777777" w:rsidR="00466F1C" w:rsidRPr="00736C5B" w:rsidRDefault="00466F1C" w:rsidP="00466F1C">
      <w:pPr>
        <w:autoSpaceDE w:val="0"/>
        <w:autoSpaceDN w:val="0"/>
        <w:adjustRightInd w:val="0"/>
        <w:spacing w:after="0" w:line="240" w:lineRule="auto"/>
        <w:jc w:val="both"/>
        <w:rPr>
          <w:rFonts w:ascii="Times New Roman" w:hAnsi="Times New Roman" w:cs="Times New Roman"/>
          <w:kern w:val="0"/>
          <w:sz w:val="24"/>
          <w:szCs w:val="24"/>
        </w:rPr>
      </w:pPr>
      <w:r w:rsidRPr="00736C5B">
        <w:rPr>
          <w:rFonts w:ascii="Times New Roman" w:hAnsi="Times New Roman" w:cs="Times New Roman"/>
          <w:kern w:val="0"/>
          <w:sz w:val="24"/>
          <w:szCs w:val="24"/>
        </w:rPr>
        <w:lastRenderedPageBreak/>
        <w:t>Therefore, a variety of instruments may be used to assess the M&amp;E system's implementation, intermediate variables, and results; nevertheless, careful assessment of their validity, applicability, and reliability is required</w:t>
      </w:r>
      <w:r w:rsidR="00736C5B" w:rsidRPr="00736C5B">
        <w:rPr>
          <w:rFonts w:ascii="Times New Roman" w:hAnsi="Times New Roman" w:cs="Times New Roman"/>
          <w:kern w:val="0"/>
          <w:sz w:val="24"/>
          <w:szCs w:val="24"/>
        </w:rPr>
        <w:t xml:space="preserve"> (</w:t>
      </w:r>
      <w:proofErr w:type="spellStart"/>
      <w:r w:rsidR="00736C5B" w:rsidRPr="00736C5B">
        <w:rPr>
          <w:rFonts w:ascii="Times New Roman" w:hAnsi="Times New Roman" w:cs="Times New Roman"/>
          <w:kern w:val="0"/>
          <w:sz w:val="24"/>
          <w:szCs w:val="24"/>
        </w:rPr>
        <w:t>Kaumbulu</w:t>
      </w:r>
      <w:proofErr w:type="spellEnd"/>
      <w:r w:rsidR="00736C5B" w:rsidRPr="00736C5B">
        <w:rPr>
          <w:rFonts w:ascii="Times New Roman" w:hAnsi="Times New Roman" w:cs="Times New Roman"/>
          <w:kern w:val="0"/>
          <w:sz w:val="24"/>
          <w:szCs w:val="24"/>
        </w:rPr>
        <w:t xml:space="preserve">, </w:t>
      </w:r>
      <w:proofErr w:type="spellStart"/>
      <w:r w:rsidR="00736C5B" w:rsidRPr="00736C5B">
        <w:rPr>
          <w:rFonts w:ascii="Times New Roman" w:hAnsi="Times New Roman" w:cs="Times New Roman"/>
          <w:kern w:val="0"/>
          <w:sz w:val="24"/>
          <w:szCs w:val="24"/>
        </w:rPr>
        <w:t>Muathe</w:t>
      </w:r>
      <w:proofErr w:type="spellEnd"/>
      <w:r w:rsidR="00736C5B" w:rsidRPr="00736C5B">
        <w:rPr>
          <w:rFonts w:ascii="Times New Roman" w:hAnsi="Times New Roman" w:cs="Times New Roman"/>
          <w:kern w:val="0"/>
          <w:sz w:val="24"/>
          <w:szCs w:val="24"/>
        </w:rPr>
        <w:t xml:space="preserve"> &amp; James, 2022)</w:t>
      </w:r>
      <w:r w:rsidRPr="00736C5B">
        <w:rPr>
          <w:rFonts w:ascii="Times New Roman" w:hAnsi="Times New Roman" w:cs="Times New Roman"/>
          <w:kern w:val="0"/>
          <w:sz w:val="24"/>
          <w:szCs w:val="24"/>
        </w:rPr>
        <w:t xml:space="preserve">. While establishing data collection procedures, these criteria need to be carefully examined, but other evaluation-related considerations also need to be carefully considered. In addition to the intermediate goals, </w:t>
      </w:r>
      <w:proofErr w:type="spellStart"/>
      <w:r w:rsidRPr="00736C5B">
        <w:rPr>
          <w:rFonts w:ascii="Times New Roman" w:hAnsi="Times New Roman" w:cs="Times New Roman"/>
          <w:kern w:val="0"/>
          <w:sz w:val="24"/>
          <w:szCs w:val="24"/>
        </w:rPr>
        <w:t>programme</w:t>
      </w:r>
      <w:proofErr w:type="spellEnd"/>
      <w:r w:rsidRPr="00736C5B">
        <w:rPr>
          <w:rFonts w:ascii="Times New Roman" w:hAnsi="Times New Roman" w:cs="Times New Roman"/>
          <w:kern w:val="0"/>
          <w:sz w:val="24"/>
          <w:szCs w:val="24"/>
        </w:rPr>
        <w:t xml:space="preserve"> implementation, mediating effects processes, and expected outcomes, data collection is also necessary regarding the target population's characteristics (</w:t>
      </w:r>
      <w:proofErr w:type="spellStart"/>
      <w:r w:rsidRPr="00736C5B">
        <w:rPr>
          <w:rFonts w:ascii="Times New Roman" w:hAnsi="Times New Roman" w:cs="Times New Roman"/>
          <w:kern w:val="0"/>
          <w:sz w:val="24"/>
          <w:szCs w:val="24"/>
        </w:rPr>
        <w:t>Sedani</w:t>
      </w:r>
      <w:proofErr w:type="spellEnd"/>
      <w:r w:rsidRPr="00736C5B">
        <w:rPr>
          <w:rFonts w:ascii="Times New Roman" w:hAnsi="Times New Roman" w:cs="Times New Roman"/>
          <w:kern w:val="0"/>
          <w:sz w:val="24"/>
          <w:szCs w:val="24"/>
        </w:rPr>
        <w:t xml:space="preserve"> &amp; Sechrest, 1999). Thus, much like with stakeholders, some variables are too significant to be disregarded and must to be assessed and included in the studies. Theory-based assessments should take into account the client's use of </w:t>
      </w:r>
      <w:proofErr w:type="spellStart"/>
      <w:r w:rsidRPr="00736C5B">
        <w:rPr>
          <w:rFonts w:ascii="Times New Roman" w:hAnsi="Times New Roman" w:cs="Times New Roman"/>
          <w:kern w:val="0"/>
          <w:sz w:val="24"/>
          <w:szCs w:val="24"/>
        </w:rPr>
        <w:t>programme</w:t>
      </w:r>
      <w:proofErr w:type="spellEnd"/>
      <w:r w:rsidRPr="00736C5B">
        <w:rPr>
          <w:rFonts w:ascii="Times New Roman" w:hAnsi="Times New Roman" w:cs="Times New Roman"/>
          <w:kern w:val="0"/>
          <w:sz w:val="24"/>
          <w:szCs w:val="24"/>
        </w:rPr>
        <w:t xml:space="preserve"> components, the amount of treatment actually received, the client's involvement, and the integrity of the services offered </w:t>
      </w:r>
    </w:p>
    <w:p w14:paraId="642D08C6" w14:textId="77777777" w:rsidR="003803D1" w:rsidRPr="00736C5B" w:rsidRDefault="00466F1C" w:rsidP="00466F1C">
      <w:pPr>
        <w:autoSpaceDE w:val="0"/>
        <w:autoSpaceDN w:val="0"/>
        <w:adjustRightInd w:val="0"/>
        <w:spacing w:after="0" w:line="240" w:lineRule="auto"/>
        <w:jc w:val="both"/>
        <w:rPr>
          <w:rFonts w:ascii="Times New Roman" w:eastAsia="SimSun" w:hAnsi="Times New Roman" w:cs="Times New Roman"/>
          <w:b/>
          <w:bCs/>
          <w:sz w:val="24"/>
          <w:szCs w:val="24"/>
        </w:rPr>
      </w:pPr>
      <w:r w:rsidRPr="00736C5B">
        <w:rPr>
          <w:rFonts w:ascii="Times New Roman" w:hAnsi="Times New Roman" w:cs="Times New Roman"/>
          <w:b/>
          <w:bCs/>
          <w:kern w:val="0"/>
          <w:sz w:val="24"/>
          <w:szCs w:val="24"/>
        </w:rPr>
        <w:t>1.1.2</w:t>
      </w:r>
      <w:r w:rsidRPr="00736C5B">
        <w:rPr>
          <w:rFonts w:ascii="Times New Roman" w:hAnsi="Times New Roman" w:cs="Times New Roman"/>
          <w:kern w:val="0"/>
          <w:sz w:val="24"/>
          <w:szCs w:val="24"/>
        </w:rPr>
        <w:t xml:space="preserve"> </w:t>
      </w:r>
      <w:r w:rsidR="003803D1" w:rsidRPr="00736C5B">
        <w:rPr>
          <w:rFonts w:ascii="Times New Roman" w:eastAsia="SimSun" w:hAnsi="Times New Roman" w:cs="Times New Roman"/>
          <w:b/>
          <w:bCs/>
          <w:sz w:val="24"/>
          <w:szCs w:val="24"/>
        </w:rPr>
        <w:t>Implementation</w:t>
      </w:r>
      <w:r w:rsidR="00495990" w:rsidRPr="00736C5B">
        <w:rPr>
          <w:rFonts w:ascii="Times New Roman" w:eastAsia="SimSun" w:hAnsi="Times New Roman" w:cs="Times New Roman"/>
          <w:b/>
          <w:bCs/>
          <w:sz w:val="24"/>
          <w:szCs w:val="24"/>
        </w:rPr>
        <w:t xml:space="preserve"> Theory</w:t>
      </w:r>
    </w:p>
    <w:p w14:paraId="2EB689CB" w14:textId="77777777" w:rsidR="000B0438" w:rsidRPr="00736C5B" w:rsidRDefault="000B0438" w:rsidP="00732E9A">
      <w:pPr>
        <w:spacing w:line="240" w:lineRule="auto"/>
        <w:jc w:val="both"/>
        <w:rPr>
          <w:rFonts w:ascii="Times New Roman" w:eastAsia="SimSun" w:hAnsi="Times New Roman" w:cs="Times New Roman"/>
          <w:sz w:val="24"/>
          <w:szCs w:val="24"/>
        </w:rPr>
      </w:pPr>
      <w:r w:rsidRPr="00736C5B">
        <w:rPr>
          <w:rFonts w:ascii="Times New Roman" w:eastAsia="SimSun" w:hAnsi="Times New Roman" w:cs="Times New Roman"/>
          <w:sz w:val="24"/>
          <w:szCs w:val="24"/>
        </w:rPr>
        <w:t xml:space="preserve">Leonid Hurwicz established implementation theory in 2013 under the auspices of the Economic and Social Research Council (ESRC). A single "thing" that needs to be implemented is never referred to as implementation. Any time a new way of thinking, behaving, or </w:t>
      </w:r>
      <w:proofErr w:type="spellStart"/>
      <w:r w:rsidRPr="00736C5B">
        <w:rPr>
          <w:rFonts w:ascii="Times New Roman" w:eastAsia="SimSun" w:hAnsi="Times New Roman" w:cs="Times New Roman"/>
          <w:sz w:val="24"/>
          <w:szCs w:val="24"/>
        </w:rPr>
        <w:t>organising</w:t>
      </w:r>
      <w:proofErr w:type="spellEnd"/>
      <w:r w:rsidRPr="00736C5B">
        <w:rPr>
          <w:rFonts w:ascii="Times New Roman" w:eastAsia="SimSun" w:hAnsi="Times New Roman" w:cs="Times New Roman"/>
          <w:sz w:val="24"/>
          <w:szCs w:val="24"/>
        </w:rPr>
        <w:t xml:space="preserve"> is incorporated into a social system of any type, it takes the form of a complex bundle of material and cognitive practices, or better yet, an "ensemble." There are numerous moving components in even what seem to be extremely straightforward implementation processes. Accordingly, the goal of any implementation process will be defined as "complex intervention" in the following (Campbell &amp; Murray, 2010).</w:t>
      </w:r>
    </w:p>
    <w:p w14:paraId="2BD0FFDF" w14:textId="77777777" w:rsidR="000B0438" w:rsidRPr="00736C5B" w:rsidRDefault="000B0438" w:rsidP="000B0438">
      <w:pPr>
        <w:spacing w:line="240" w:lineRule="auto"/>
        <w:jc w:val="both"/>
        <w:rPr>
          <w:rFonts w:ascii="Times New Roman" w:eastAsia="SimSun" w:hAnsi="Times New Roman" w:cs="Times New Roman"/>
          <w:sz w:val="24"/>
          <w:szCs w:val="24"/>
        </w:rPr>
      </w:pPr>
      <w:r w:rsidRPr="00736C5B">
        <w:rPr>
          <w:rFonts w:ascii="Times New Roman" w:eastAsia="SimSun" w:hAnsi="Times New Roman" w:cs="Times New Roman"/>
          <w:sz w:val="24"/>
          <w:szCs w:val="24"/>
        </w:rPr>
        <w:t xml:space="preserve">The creation of a comprehensive collection of conceptual tools that help practitioners and scholars </w:t>
      </w:r>
      <w:proofErr w:type="spellStart"/>
      <w:r w:rsidRPr="00736C5B">
        <w:rPr>
          <w:rFonts w:ascii="Times New Roman" w:eastAsia="SimSun" w:hAnsi="Times New Roman" w:cs="Times New Roman"/>
          <w:sz w:val="24"/>
          <w:szCs w:val="24"/>
        </w:rPr>
        <w:t>recognise</w:t>
      </w:r>
      <w:proofErr w:type="spellEnd"/>
      <w:r w:rsidRPr="00736C5B">
        <w:rPr>
          <w:rFonts w:ascii="Times New Roman" w:eastAsia="SimSun" w:hAnsi="Times New Roman" w:cs="Times New Roman"/>
          <w:sz w:val="24"/>
          <w:szCs w:val="24"/>
        </w:rPr>
        <w:t xml:space="preserve">, </w:t>
      </w:r>
      <w:proofErr w:type="spellStart"/>
      <w:r w:rsidRPr="00736C5B">
        <w:rPr>
          <w:rFonts w:ascii="Times New Roman" w:eastAsia="SimSun" w:hAnsi="Times New Roman" w:cs="Times New Roman"/>
          <w:sz w:val="24"/>
          <w:szCs w:val="24"/>
        </w:rPr>
        <w:t>characterise</w:t>
      </w:r>
      <w:proofErr w:type="spellEnd"/>
      <w:r w:rsidRPr="00736C5B">
        <w:rPr>
          <w:rFonts w:ascii="Times New Roman" w:eastAsia="SimSun" w:hAnsi="Times New Roman" w:cs="Times New Roman"/>
          <w:sz w:val="24"/>
          <w:szCs w:val="24"/>
        </w:rPr>
        <w:t>, and interpret key components of implementation processes and their results is the goal of the development of implementation theory. These, when combined, provide a thorough description and explanation of all the components of a complicated dynamic system.</w:t>
      </w:r>
    </w:p>
    <w:p w14:paraId="0BF4E0A9" w14:textId="77777777" w:rsidR="000B0438" w:rsidRPr="00736C5B" w:rsidRDefault="000B0438" w:rsidP="000B0438">
      <w:pPr>
        <w:spacing w:line="240" w:lineRule="auto"/>
        <w:jc w:val="both"/>
        <w:rPr>
          <w:rFonts w:ascii="Times New Roman" w:eastAsia="SimSun" w:hAnsi="Times New Roman" w:cs="Times New Roman"/>
          <w:sz w:val="24"/>
          <w:szCs w:val="24"/>
        </w:rPr>
      </w:pPr>
      <w:r w:rsidRPr="00736C5B">
        <w:rPr>
          <w:rFonts w:ascii="Times New Roman" w:eastAsia="SimSun" w:hAnsi="Times New Roman" w:cs="Times New Roman"/>
          <w:sz w:val="24"/>
          <w:szCs w:val="24"/>
        </w:rPr>
        <w:t xml:space="preserve">According to Yarbrough and Smith (2007), it seems to be predictive of the intention to use </w:t>
      </w:r>
      <w:proofErr w:type="spellStart"/>
      <w:r w:rsidRPr="00736C5B">
        <w:rPr>
          <w:rFonts w:ascii="Times New Roman" w:eastAsia="SimSun" w:hAnsi="Times New Roman" w:cs="Times New Roman"/>
          <w:sz w:val="24"/>
          <w:szCs w:val="24"/>
        </w:rPr>
        <w:t>behaviours</w:t>
      </w:r>
      <w:proofErr w:type="spellEnd"/>
      <w:r w:rsidRPr="00736C5B">
        <w:rPr>
          <w:rFonts w:ascii="Times New Roman" w:eastAsia="SimSun" w:hAnsi="Times New Roman" w:cs="Times New Roman"/>
          <w:sz w:val="24"/>
          <w:szCs w:val="24"/>
        </w:rPr>
        <w:t xml:space="preserve">, interventions, and innovations. Additionally, the Theoretical Domains Framework integrates concepts from several theories by building upon them (Michie, Johnston, Abraham, Lawton, Parker, &amp; Walker, 2005). Both the Theoretical Domains Framework and the Technology Acceptance Model are intra-disciplinary frameworks that </w:t>
      </w:r>
      <w:proofErr w:type="spellStart"/>
      <w:r w:rsidRPr="00736C5B">
        <w:rPr>
          <w:rFonts w:ascii="Times New Roman" w:eastAsia="SimSun" w:hAnsi="Times New Roman" w:cs="Times New Roman"/>
          <w:sz w:val="24"/>
          <w:szCs w:val="24"/>
        </w:rPr>
        <w:t>emphasise</w:t>
      </w:r>
      <w:proofErr w:type="spellEnd"/>
      <w:r w:rsidRPr="00736C5B">
        <w:rPr>
          <w:rFonts w:ascii="Times New Roman" w:eastAsia="SimSun" w:hAnsi="Times New Roman" w:cs="Times New Roman"/>
          <w:sz w:val="24"/>
          <w:szCs w:val="24"/>
        </w:rPr>
        <w:t xml:space="preserve"> individual variations and are crucial for comprehending and assessing change.</w:t>
      </w:r>
    </w:p>
    <w:p w14:paraId="4C5B7448" w14:textId="77777777" w:rsidR="00A73F42" w:rsidRPr="00736C5B" w:rsidRDefault="00A73F42" w:rsidP="00A73F42">
      <w:pPr>
        <w:spacing w:line="240" w:lineRule="auto"/>
        <w:jc w:val="both"/>
        <w:rPr>
          <w:rFonts w:ascii="Times New Roman" w:eastAsia="SimSun" w:hAnsi="Times New Roman" w:cs="Times New Roman"/>
          <w:b/>
          <w:bCs/>
          <w:sz w:val="24"/>
          <w:szCs w:val="24"/>
        </w:rPr>
      </w:pPr>
      <w:r w:rsidRPr="00736C5B">
        <w:rPr>
          <w:rFonts w:ascii="Times New Roman" w:eastAsia="SimSun" w:hAnsi="Times New Roman" w:cs="Times New Roman"/>
          <w:sz w:val="24"/>
          <w:szCs w:val="24"/>
        </w:rPr>
        <w:t xml:space="preserve">An intra-disciplinary model is probably not sufficient to describe the complex world of emerging social and </w:t>
      </w:r>
      <w:proofErr w:type="spellStart"/>
      <w:r w:rsidRPr="00736C5B">
        <w:rPr>
          <w:rFonts w:ascii="Times New Roman" w:eastAsia="SimSun" w:hAnsi="Times New Roman" w:cs="Times New Roman"/>
          <w:sz w:val="24"/>
          <w:szCs w:val="24"/>
        </w:rPr>
        <w:t>organisational</w:t>
      </w:r>
      <w:proofErr w:type="spellEnd"/>
      <w:r w:rsidRPr="00736C5B">
        <w:rPr>
          <w:rFonts w:ascii="Times New Roman" w:eastAsia="SimSun" w:hAnsi="Times New Roman" w:cs="Times New Roman"/>
          <w:sz w:val="24"/>
          <w:szCs w:val="24"/>
        </w:rPr>
        <w:t xml:space="preserve"> processes of intervention and innovation in a general theory of implementation. Given the variety of phenomena at play, a multidisciplinary approach that incorporates ideas from psychology and sociology is probably going to provide a more thorough understanding of how implementation processes work.</w:t>
      </w:r>
    </w:p>
    <w:p w14:paraId="6B88D388" w14:textId="77777777" w:rsidR="00BF66DE" w:rsidRPr="00736C5B" w:rsidRDefault="00153CE4" w:rsidP="00A73F42">
      <w:pPr>
        <w:pStyle w:val="ListParagraph"/>
        <w:numPr>
          <w:ilvl w:val="1"/>
          <w:numId w:val="3"/>
        </w:numPr>
        <w:spacing w:line="240" w:lineRule="auto"/>
        <w:jc w:val="both"/>
        <w:rPr>
          <w:rFonts w:ascii="Times New Roman" w:eastAsia="SimSun" w:hAnsi="Times New Roman" w:cs="Times New Roman"/>
          <w:b/>
          <w:bCs/>
          <w:sz w:val="24"/>
          <w:szCs w:val="24"/>
        </w:rPr>
      </w:pPr>
      <w:r w:rsidRPr="00736C5B">
        <w:rPr>
          <w:rFonts w:ascii="Times New Roman" w:eastAsia="SimSun" w:hAnsi="Times New Roman" w:cs="Times New Roman"/>
          <w:b/>
          <w:bCs/>
          <w:sz w:val="24"/>
          <w:szCs w:val="24"/>
        </w:rPr>
        <w:t>Empirical</w:t>
      </w:r>
      <w:r w:rsidR="00355BBE" w:rsidRPr="00736C5B">
        <w:rPr>
          <w:rFonts w:ascii="Times New Roman" w:eastAsia="SimSun" w:hAnsi="Times New Roman" w:cs="Times New Roman"/>
          <w:b/>
          <w:bCs/>
          <w:sz w:val="24"/>
          <w:szCs w:val="24"/>
        </w:rPr>
        <w:t xml:space="preserve"> </w:t>
      </w:r>
      <w:r w:rsidRPr="00736C5B">
        <w:rPr>
          <w:rFonts w:ascii="Times New Roman" w:eastAsia="SimSun" w:hAnsi="Times New Roman" w:cs="Times New Roman"/>
          <w:b/>
          <w:bCs/>
          <w:sz w:val="24"/>
          <w:szCs w:val="24"/>
        </w:rPr>
        <w:t xml:space="preserve">Literature Review </w:t>
      </w:r>
    </w:p>
    <w:p w14:paraId="7B27FF64" w14:textId="6ABE899D" w:rsidR="00A84D79" w:rsidRPr="00736C5B" w:rsidRDefault="00D170DA" w:rsidP="00A84D79">
      <w:pPr>
        <w:spacing w:line="240" w:lineRule="auto"/>
        <w:ind w:left="-5"/>
        <w:jc w:val="both"/>
        <w:rPr>
          <w:rFonts w:ascii="Times New Roman" w:eastAsia="SimSun" w:hAnsi="Times New Roman" w:cs="Times New Roman"/>
          <w:sz w:val="24"/>
          <w:szCs w:val="24"/>
        </w:rPr>
      </w:pPr>
      <w:r>
        <w:rPr>
          <w:rFonts w:ascii="Times New Roman" w:eastAsia="SimSun" w:hAnsi="Times New Roman" w:cs="Times New Roman"/>
          <w:sz w:val="24"/>
          <w:szCs w:val="24"/>
        </w:rPr>
        <w:t>“</w:t>
      </w:r>
      <w:r w:rsidR="00A84D79" w:rsidRPr="00736C5B">
        <w:rPr>
          <w:rFonts w:ascii="Times New Roman" w:eastAsia="SimSun" w:hAnsi="Times New Roman" w:cs="Times New Roman"/>
          <w:sz w:val="24"/>
          <w:szCs w:val="24"/>
        </w:rPr>
        <w:t>Monitoring and evaluation system is component intended to screen, track, and compare project outcomes to declared or planned targets</w:t>
      </w:r>
      <w:r>
        <w:rPr>
          <w:rFonts w:ascii="Times New Roman" w:eastAsia="SimSun" w:hAnsi="Times New Roman" w:cs="Times New Roman"/>
          <w:sz w:val="24"/>
          <w:szCs w:val="24"/>
        </w:rPr>
        <w:t>”</w:t>
      </w:r>
      <w:r w:rsidR="00A84D79" w:rsidRPr="00736C5B">
        <w:rPr>
          <w:rFonts w:ascii="Times New Roman" w:eastAsia="SimSun" w:hAnsi="Times New Roman" w:cs="Times New Roman"/>
          <w:sz w:val="24"/>
          <w:szCs w:val="24"/>
        </w:rPr>
        <w:t xml:space="preserve"> (SAMDI, 2007). </w:t>
      </w:r>
      <w:r>
        <w:rPr>
          <w:rFonts w:ascii="Times New Roman" w:eastAsia="SimSun" w:hAnsi="Times New Roman" w:cs="Times New Roman"/>
          <w:sz w:val="24"/>
          <w:szCs w:val="24"/>
        </w:rPr>
        <w:t>“</w:t>
      </w:r>
      <w:r w:rsidR="00A84D79" w:rsidRPr="00736C5B">
        <w:rPr>
          <w:rFonts w:ascii="Times New Roman" w:eastAsia="SimSun" w:hAnsi="Times New Roman" w:cs="Times New Roman"/>
          <w:sz w:val="24"/>
          <w:szCs w:val="24"/>
        </w:rPr>
        <w:t xml:space="preserve">It is a thorough </w:t>
      </w:r>
      <w:proofErr w:type="spellStart"/>
      <w:r w:rsidR="00A84D79" w:rsidRPr="00736C5B">
        <w:rPr>
          <w:rFonts w:ascii="Times New Roman" w:eastAsia="SimSun" w:hAnsi="Times New Roman" w:cs="Times New Roman"/>
          <w:sz w:val="24"/>
          <w:szCs w:val="24"/>
        </w:rPr>
        <w:t>endeavour</w:t>
      </w:r>
      <w:proofErr w:type="spellEnd"/>
      <w:r w:rsidR="00A84D79" w:rsidRPr="00736C5B">
        <w:rPr>
          <w:rFonts w:ascii="Times New Roman" w:eastAsia="SimSun" w:hAnsi="Times New Roman" w:cs="Times New Roman"/>
          <w:sz w:val="24"/>
          <w:szCs w:val="24"/>
        </w:rPr>
        <w:t xml:space="preserve"> that provides direction for monitoring and filtering an ongoing project, gathering data, and methodically assessing the data for comparison in accordance with the project's predetermined goals and objectives</w:t>
      </w:r>
      <w:r>
        <w:rPr>
          <w:rFonts w:ascii="Times New Roman" w:eastAsia="SimSun" w:hAnsi="Times New Roman" w:cs="Times New Roman"/>
          <w:sz w:val="24"/>
          <w:szCs w:val="24"/>
        </w:rPr>
        <w:t>”</w:t>
      </w:r>
      <w:r w:rsidR="00A84D79" w:rsidRPr="00736C5B">
        <w:rPr>
          <w:rFonts w:ascii="Times New Roman" w:eastAsia="SimSun" w:hAnsi="Times New Roman" w:cs="Times New Roman"/>
          <w:sz w:val="24"/>
          <w:szCs w:val="24"/>
        </w:rPr>
        <w:t xml:space="preserve"> (Kerzner, 2013). </w:t>
      </w:r>
      <w:r>
        <w:rPr>
          <w:rFonts w:ascii="Times New Roman" w:eastAsia="SimSun" w:hAnsi="Times New Roman" w:cs="Times New Roman"/>
          <w:sz w:val="24"/>
          <w:szCs w:val="24"/>
        </w:rPr>
        <w:t>“</w:t>
      </w:r>
      <w:r w:rsidR="00A84D79" w:rsidRPr="00736C5B">
        <w:rPr>
          <w:rFonts w:ascii="Times New Roman" w:eastAsia="SimSun" w:hAnsi="Times New Roman" w:cs="Times New Roman"/>
          <w:sz w:val="24"/>
          <w:szCs w:val="24"/>
        </w:rPr>
        <w:t>M&amp;E systems should be designed for and managed throughout a project's life since they are an essential system of reflection and communication that supports project implementation</w:t>
      </w:r>
      <w:r>
        <w:rPr>
          <w:rFonts w:ascii="Times New Roman" w:eastAsia="SimSun" w:hAnsi="Times New Roman" w:cs="Times New Roman"/>
          <w:sz w:val="24"/>
          <w:szCs w:val="24"/>
        </w:rPr>
        <w:t>”</w:t>
      </w:r>
      <w:r w:rsidR="00A84D79" w:rsidRPr="00736C5B">
        <w:rPr>
          <w:rFonts w:ascii="Times New Roman" w:eastAsia="SimSun" w:hAnsi="Times New Roman" w:cs="Times New Roman"/>
          <w:sz w:val="24"/>
          <w:szCs w:val="24"/>
        </w:rPr>
        <w:t xml:space="preserve"> (</w:t>
      </w:r>
      <w:proofErr w:type="spellStart"/>
      <w:r w:rsidR="00A84D79" w:rsidRPr="00736C5B">
        <w:rPr>
          <w:rFonts w:ascii="Times New Roman" w:eastAsia="SimSun" w:hAnsi="Times New Roman" w:cs="Times New Roman"/>
          <w:sz w:val="24"/>
          <w:szCs w:val="24"/>
        </w:rPr>
        <w:t>Nyonje</w:t>
      </w:r>
      <w:proofErr w:type="spellEnd"/>
      <w:r w:rsidR="00A84D79" w:rsidRPr="00736C5B">
        <w:rPr>
          <w:rFonts w:ascii="Times New Roman" w:eastAsia="SimSun" w:hAnsi="Times New Roman" w:cs="Times New Roman"/>
          <w:sz w:val="24"/>
          <w:szCs w:val="24"/>
        </w:rPr>
        <w:t>, Kyalo, and Mulwa, 2015).</w:t>
      </w:r>
    </w:p>
    <w:p w14:paraId="487D8A40" w14:textId="77777777" w:rsidR="00A84D79" w:rsidRPr="00736C5B" w:rsidRDefault="00A84D79" w:rsidP="00A84D79">
      <w:pPr>
        <w:spacing w:line="240" w:lineRule="auto"/>
        <w:ind w:left="-5"/>
        <w:jc w:val="both"/>
        <w:rPr>
          <w:rFonts w:ascii="Times New Roman" w:eastAsia="SimSun" w:hAnsi="Times New Roman" w:cs="Times New Roman"/>
          <w:sz w:val="24"/>
          <w:szCs w:val="24"/>
        </w:rPr>
      </w:pPr>
      <w:r w:rsidRPr="00736C5B">
        <w:rPr>
          <w:rFonts w:ascii="Times New Roman" w:eastAsia="SimSun" w:hAnsi="Times New Roman" w:cs="Times New Roman"/>
          <w:sz w:val="24"/>
          <w:szCs w:val="24"/>
        </w:rPr>
        <w:lastRenderedPageBreak/>
        <w:t xml:space="preserve">In order to comprehend successes or failures, the effectiveness of the M&amp;E system is </w:t>
      </w:r>
      <w:proofErr w:type="spellStart"/>
      <w:r w:rsidRPr="00736C5B">
        <w:rPr>
          <w:rFonts w:ascii="Times New Roman" w:eastAsia="SimSun" w:hAnsi="Times New Roman" w:cs="Times New Roman"/>
          <w:sz w:val="24"/>
          <w:szCs w:val="24"/>
        </w:rPr>
        <w:t>centred</w:t>
      </w:r>
      <w:proofErr w:type="spellEnd"/>
      <w:r w:rsidRPr="00736C5B">
        <w:rPr>
          <w:rFonts w:ascii="Times New Roman" w:eastAsia="SimSun" w:hAnsi="Times New Roman" w:cs="Times New Roman"/>
          <w:sz w:val="24"/>
          <w:szCs w:val="24"/>
        </w:rPr>
        <w:t xml:space="preserve"> on procedures, expected and actualized accomplishments, contextual elements, results chain analysis, and causation. A development project's goals should be in line with the needs of the beneficiaries, the organization's plans, and the degree to which they address the corporate plan of the </w:t>
      </w:r>
      <w:proofErr w:type="spellStart"/>
      <w:r w:rsidRPr="00736C5B">
        <w:rPr>
          <w:rFonts w:ascii="Times New Roman" w:eastAsia="SimSun" w:hAnsi="Times New Roman" w:cs="Times New Roman"/>
          <w:sz w:val="24"/>
          <w:szCs w:val="24"/>
        </w:rPr>
        <w:t>organisation</w:t>
      </w:r>
      <w:proofErr w:type="spellEnd"/>
      <w:r w:rsidRPr="00736C5B">
        <w:rPr>
          <w:rFonts w:ascii="Times New Roman" w:eastAsia="SimSun" w:hAnsi="Times New Roman" w:cs="Times New Roman"/>
          <w:sz w:val="24"/>
          <w:szCs w:val="24"/>
        </w:rPr>
        <w:t xml:space="preserve"> and human development priorities like gender equality and empowerment. Initiatives for development should align with local and national policies and priorities, as well as their desired results and outputs (Kusek and Rist, 2004</w:t>
      </w:r>
      <w:r w:rsidR="00430323" w:rsidRPr="00736C5B">
        <w:rPr>
          <w:rFonts w:ascii="Times New Roman" w:eastAsia="SimSun" w:hAnsi="Times New Roman" w:cs="Times New Roman"/>
          <w:sz w:val="24"/>
          <w:szCs w:val="24"/>
        </w:rPr>
        <w:t>,</w:t>
      </w:r>
      <w:r w:rsidRPr="00736C5B">
        <w:rPr>
          <w:rFonts w:ascii="Times New Roman" w:eastAsia="SimSun" w:hAnsi="Times New Roman" w:cs="Times New Roman"/>
          <w:sz w:val="24"/>
          <w:szCs w:val="24"/>
        </w:rPr>
        <w:t xml:space="preserve">). Stakeholders can assess if the </w:t>
      </w:r>
      <w:proofErr w:type="spellStart"/>
      <w:r w:rsidRPr="00736C5B">
        <w:rPr>
          <w:rFonts w:ascii="Times New Roman" w:eastAsia="SimSun" w:hAnsi="Times New Roman" w:cs="Times New Roman"/>
          <w:sz w:val="24"/>
          <w:szCs w:val="24"/>
        </w:rPr>
        <w:t>organisation</w:t>
      </w:r>
      <w:proofErr w:type="spellEnd"/>
      <w:r w:rsidRPr="00736C5B">
        <w:rPr>
          <w:rFonts w:ascii="Times New Roman" w:eastAsia="SimSun" w:hAnsi="Times New Roman" w:cs="Times New Roman"/>
          <w:sz w:val="24"/>
          <w:szCs w:val="24"/>
        </w:rPr>
        <w:t xml:space="preserve"> implementing the project has the necessary technical and legal authority to carry out projects on their behalf by conducting monitoring and evaluation activities (</w:t>
      </w:r>
      <w:proofErr w:type="spellStart"/>
      <w:r w:rsidRPr="00736C5B">
        <w:rPr>
          <w:rFonts w:ascii="Times New Roman" w:eastAsia="SimSun" w:hAnsi="Times New Roman" w:cs="Times New Roman"/>
          <w:sz w:val="24"/>
          <w:szCs w:val="24"/>
        </w:rPr>
        <w:t>Njama</w:t>
      </w:r>
      <w:proofErr w:type="spellEnd"/>
      <w:r w:rsidRPr="00736C5B">
        <w:rPr>
          <w:rFonts w:ascii="Times New Roman" w:eastAsia="SimSun" w:hAnsi="Times New Roman" w:cs="Times New Roman"/>
          <w:sz w:val="24"/>
          <w:szCs w:val="24"/>
        </w:rPr>
        <w:t>, 2015</w:t>
      </w:r>
      <w:r w:rsidR="00430323" w:rsidRPr="00736C5B">
        <w:rPr>
          <w:rFonts w:ascii="Times New Roman" w:eastAsia="SimSun" w:hAnsi="Times New Roman" w:cs="Times New Roman"/>
          <w:sz w:val="24"/>
          <w:szCs w:val="24"/>
        </w:rPr>
        <w:t xml:space="preserve">; Duale &amp; </w:t>
      </w:r>
      <w:proofErr w:type="spellStart"/>
      <w:r w:rsidR="00430323" w:rsidRPr="00736C5B">
        <w:rPr>
          <w:rFonts w:ascii="Times New Roman" w:eastAsia="SimSun" w:hAnsi="Times New Roman" w:cs="Times New Roman"/>
          <w:sz w:val="24"/>
          <w:szCs w:val="24"/>
        </w:rPr>
        <w:t>Kaumbulu</w:t>
      </w:r>
      <w:proofErr w:type="spellEnd"/>
      <w:r w:rsidR="00430323" w:rsidRPr="00736C5B">
        <w:rPr>
          <w:rFonts w:ascii="Times New Roman" w:eastAsia="SimSun" w:hAnsi="Times New Roman" w:cs="Times New Roman"/>
          <w:sz w:val="24"/>
          <w:szCs w:val="24"/>
        </w:rPr>
        <w:t>, 2023</w:t>
      </w:r>
      <w:r w:rsidRPr="00736C5B">
        <w:rPr>
          <w:rFonts w:ascii="Times New Roman" w:eastAsia="SimSun" w:hAnsi="Times New Roman" w:cs="Times New Roman"/>
          <w:sz w:val="24"/>
          <w:szCs w:val="24"/>
        </w:rPr>
        <w:t>)</w:t>
      </w:r>
    </w:p>
    <w:p w14:paraId="132D9AE2" w14:textId="77777777" w:rsidR="00A84D79" w:rsidRPr="00736C5B" w:rsidRDefault="00A84D79" w:rsidP="00732E9A">
      <w:pPr>
        <w:spacing w:line="240" w:lineRule="auto"/>
        <w:ind w:left="-5"/>
        <w:jc w:val="both"/>
        <w:rPr>
          <w:rFonts w:ascii="Times New Roman" w:eastAsia="SimSun" w:hAnsi="Times New Roman" w:cs="Times New Roman"/>
          <w:sz w:val="24"/>
          <w:szCs w:val="24"/>
        </w:rPr>
      </w:pPr>
      <w:r w:rsidRPr="00736C5B">
        <w:rPr>
          <w:rFonts w:ascii="Times New Roman" w:eastAsia="SimSun" w:hAnsi="Times New Roman" w:cs="Times New Roman"/>
          <w:sz w:val="24"/>
          <w:szCs w:val="24"/>
        </w:rPr>
        <w:t>Njuguna (2016) provided four categories of characteristics that influence monitoring and evaluation. These include staff training, stakeholder participation, adherence to cooperative governance methods, and the potency of M&amp;E. Additionally, Kamau (2017) listed four categories of characteristics that affect monitoring and evaluation. These include staff training, M&amp;E funding levels, budgetary allocation, and the choice of M&amp;E tools and methodologies. Therefore</w:t>
      </w:r>
      <w:r w:rsidR="00396F24" w:rsidRPr="00736C5B">
        <w:rPr>
          <w:rFonts w:ascii="Times New Roman" w:eastAsia="SimSun" w:hAnsi="Times New Roman" w:cs="Times New Roman"/>
          <w:sz w:val="24"/>
          <w:szCs w:val="24"/>
        </w:rPr>
        <w:t>,</w:t>
      </w:r>
      <w:r w:rsidRPr="00736C5B">
        <w:rPr>
          <w:rFonts w:ascii="Times New Roman" w:eastAsia="SimSun" w:hAnsi="Times New Roman" w:cs="Times New Roman"/>
          <w:sz w:val="24"/>
          <w:szCs w:val="24"/>
        </w:rPr>
        <w:t xml:space="preserve"> </w:t>
      </w:r>
      <w:r w:rsidR="00330C8F" w:rsidRPr="00736C5B">
        <w:rPr>
          <w:rFonts w:ascii="Times New Roman" w:eastAsia="SimSun" w:hAnsi="Times New Roman" w:cs="Times New Roman"/>
          <w:sz w:val="24"/>
          <w:szCs w:val="24"/>
        </w:rPr>
        <w:t>budgetary</w:t>
      </w:r>
      <w:r w:rsidRPr="00736C5B">
        <w:rPr>
          <w:rFonts w:ascii="Times New Roman" w:eastAsia="SimSun" w:hAnsi="Times New Roman" w:cs="Times New Roman"/>
          <w:sz w:val="24"/>
          <w:szCs w:val="24"/>
        </w:rPr>
        <w:t xml:space="preserve"> allocation, stakeholder participation, and staff training </w:t>
      </w:r>
      <w:r w:rsidR="00330C8F" w:rsidRPr="00736C5B">
        <w:rPr>
          <w:rFonts w:ascii="Times New Roman" w:eastAsia="SimSun" w:hAnsi="Times New Roman" w:cs="Times New Roman"/>
          <w:sz w:val="24"/>
          <w:szCs w:val="24"/>
        </w:rPr>
        <w:t>were</w:t>
      </w:r>
      <w:r w:rsidRPr="00736C5B">
        <w:rPr>
          <w:rFonts w:ascii="Times New Roman" w:eastAsia="SimSun" w:hAnsi="Times New Roman" w:cs="Times New Roman"/>
          <w:sz w:val="24"/>
          <w:szCs w:val="24"/>
        </w:rPr>
        <w:t xml:space="preserve"> </w:t>
      </w:r>
      <w:proofErr w:type="spellStart"/>
      <w:r w:rsidRPr="00736C5B">
        <w:rPr>
          <w:rFonts w:ascii="Times New Roman" w:eastAsia="SimSun" w:hAnsi="Times New Roman" w:cs="Times New Roman"/>
          <w:sz w:val="24"/>
          <w:szCs w:val="24"/>
        </w:rPr>
        <w:t>conceptualised</w:t>
      </w:r>
      <w:proofErr w:type="spellEnd"/>
      <w:r w:rsidRPr="00736C5B">
        <w:rPr>
          <w:rFonts w:ascii="Times New Roman" w:eastAsia="SimSun" w:hAnsi="Times New Roman" w:cs="Times New Roman"/>
          <w:sz w:val="24"/>
          <w:szCs w:val="24"/>
        </w:rPr>
        <w:t xml:space="preserve"> as elements impacting monitoring and evaluation systems in this study.</w:t>
      </w:r>
    </w:p>
    <w:p w14:paraId="579B9D94" w14:textId="77777777" w:rsidR="00EB6378" w:rsidRPr="00736C5B" w:rsidRDefault="00EB6378" w:rsidP="00732E9A">
      <w:pPr>
        <w:spacing w:line="240" w:lineRule="auto"/>
        <w:ind w:left="-5"/>
        <w:jc w:val="both"/>
        <w:rPr>
          <w:rFonts w:ascii="Times New Roman" w:eastAsia="SimSun" w:hAnsi="Times New Roman" w:cs="Times New Roman"/>
          <w:sz w:val="24"/>
          <w:szCs w:val="24"/>
        </w:rPr>
      </w:pPr>
      <w:r w:rsidRPr="00736C5B">
        <w:rPr>
          <w:rFonts w:ascii="Times New Roman" w:eastAsia="SimSun" w:hAnsi="Times New Roman" w:cs="Times New Roman"/>
          <w:sz w:val="24"/>
          <w:szCs w:val="24"/>
        </w:rPr>
        <w:t xml:space="preserve">Project budgets or budgetary allocations should clearly and adequately fund activities related to monitoring and appraisal. To provide the monitoring and evaluation function the proper prominence it deserves in project management, a budget for monitoring and evaluation can be clearly defined within the total project budget (Gyorkos, 2003). According to Kelly and </w:t>
      </w:r>
      <w:proofErr w:type="spellStart"/>
      <w:r w:rsidRPr="00736C5B">
        <w:rPr>
          <w:rFonts w:ascii="Times New Roman" w:eastAsia="SimSun" w:hAnsi="Times New Roman" w:cs="Times New Roman"/>
          <w:sz w:val="24"/>
          <w:szCs w:val="24"/>
        </w:rPr>
        <w:t>Magongo</w:t>
      </w:r>
      <w:proofErr w:type="spellEnd"/>
      <w:r w:rsidRPr="00736C5B">
        <w:rPr>
          <w:rFonts w:ascii="Times New Roman" w:eastAsia="SimSun" w:hAnsi="Times New Roman" w:cs="Times New Roman"/>
          <w:sz w:val="24"/>
          <w:szCs w:val="24"/>
        </w:rPr>
        <w:t xml:space="preserve"> (2014), the budgetary allotment for M&amp;E should be between 5 and 10 percent of the overall project expenditure. In order to ensure that funds are set aside expressly for M&amp;E and are accessible to carry out vital M&amp;E tasks, it is crucial for M&amp;E personnel to provide input on M&amp;E budget demands throughout the project design stage. </w:t>
      </w:r>
    </w:p>
    <w:p w14:paraId="07F90991" w14:textId="77777777" w:rsidR="00EB6378" w:rsidRPr="00736C5B" w:rsidRDefault="00EB6378" w:rsidP="00732E9A">
      <w:pPr>
        <w:spacing w:line="240" w:lineRule="auto"/>
        <w:ind w:left="-5"/>
        <w:jc w:val="both"/>
        <w:rPr>
          <w:rFonts w:ascii="Times New Roman" w:hAnsi="Times New Roman" w:cs="Times New Roman"/>
          <w:sz w:val="24"/>
          <w:szCs w:val="24"/>
        </w:rPr>
      </w:pPr>
      <w:proofErr w:type="spellStart"/>
      <w:r w:rsidRPr="00736C5B">
        <w:rPr>
          <w:rFonts w:ascii="Times New Roman" w:hAnsi="Times New Roman" w:cs="Times New Roman"/>
          <w:sz w:val="24"/>
          <w:szCs w:val="24"/>
        </w:rPr>
        <w:t>Nabulu</w:t>
      </w:r>
      <w:proofErr w:type="spellEnd"/>
      <w:r w:rsidRPr="00736C5B">
        <w:rPr>
          <w:rFonts w:ascii="Times New Roman" w:hAnsi="Times New Roman" w:cs="Times New Roman"/>
          <w:sz w:val="24"/>
          <w:szCs w:val="24"/>
        </w:rPr>
        <w:t xml:space="preserve"> (2015) found that the availability of skills, methods, resources, and resource accountability are critical factors essential to effectively monitor and evaluate government projects. This was discovered in a study aimed at identifying the factors that influence the performance of government project M&amp;E in Kenya's Narok East sub-county Constituency Development Fund (CDF) projects. Kamau and Mohamed (2015) held the same opinion. The stage in the project life cycle, the M&amp;E team's strength, and the M&amp;E systems were all found to have a positive and statistically significant impact on a project's success.</w:t>
      </w:r>
    </w:p>
    <w:p w14:paraId="77F0A822" w14:textId="286B4ECB" w:rsidR="003767D4" w:rsidRPr="00736C5B" w:rsidRDefault="00EB6378" w:rsidP="00732E9A">
      <w:pPr>
        <w:spacing w:line="240" w:lineRule="auto"/>
        <w:ind w:left="-5"/>
        <w:jc w:val="both"/>
        <w:rPr>
          <w:rFonts w:ascii="Times New Roman" w:hAnsi="Times New Roman" w:cs="Times New Roman"/>
          <w:sz w:val="24"/>
          <w:szCs w:val="24"/>
        </w:rPr>
      </w:pPr>
      <w:r w:rsidRPr="00736C5B">
        <w:rPr>
          <w:rFonts w:ascii="Times New Roman" w:hAnsi="Times New Roman" w:cs="Times New Roman"/>
          <w:sz w:val="24"/>
          <w:szCs w:val="24"/>
        </w:rPr>
        <w:t>According to the International Fund for Agricultural Development's (IFAD) project M&amp;E handbook, a project's financial and human resources should be its primary areas of concentration when it comes to M&amp;E (</w:t>
      </w:r>
      <w:proofErr w:type="spellStart"/>
      <w:r w:rsidRPr="00736C5B">
        <w:rPr>
          <w:rFonts w:ascii="Times New Roman" w:hAnsi="Times New Roman" w:cs="Times New Roman"/>
          <w:sz w:val="24"/>
          <w:szCs w:val="24"/>
        </w:rPr>
        <w:t>Njama</w:t>
      </w:r>
      <w:proofErr w:type="spellEnd"/>
      <w:r w:rsidRPr="00736C5B">
        <w:rPr>
          <w:rFonts w:ascii="Times New Roman" w:hAnsi="Times New Roman" w:cs="Times New Roman"/>
          <w:sz w:val="24"/>
          <w:szCs w:val="24"/>
        </w:rPr>
        <w:t>, 2015). One of the main obstacles to the implementation of M&amp;E, they note, is budgetary constraints. They suggest allocating funds to pay direct salaries for M&amp;E personnel, train and hire local experts in the field for consultation, and allocate indirect salaries for field staff and management. They also suggest paying for services like training on data collection and analysis, M&amp;E travel expenses, budget consultations, media development, and publication expenses to guarantee high-quality materials to b</w:t>
      </w:r>
      <w:r w:rsidR="003767D4" w:rsidRPr="00736C5B">
        <w:rPr>
          <w:rFonts w:ascii="Times New Roman" w:hAnsi="Times New Roman" w:cs="Times New Roman"/>
          <w:sz w:val="24"/>
          <w:szCs w:val="24"/>
        </w:rPr>
        <w:t>e</w:t>
      </w:r>
      <w:r w:rsidR="00C37463" w:rsidRPr="00736C5B">
        <w:rPr>
          <w:rFonts w:ascii="Times New Roman" w:hAnsi="Times New Roman" w:cs="Times New Roman"/>
          <w:sz w:val="24"/>
          <w:szCs w:val="24"/>
        </w:rPr>
        <w:t xml:space="preserve"> share</w:t>
      </w:r>
      <w:r w:rsidR="003767D4" w:rsidRPr="00736C5B">
        <w:rPr>
          <w:rFonts w:ascii="Times New Roman" w:hAnsi="Times New Roman" w:cs="Times New Roman"/>
          <w:sz w:val="24"/>
          <w:szCs w:val="24"/>
        </w:rPr>
        <w:t>d</w:t>
      </w:r>
      <w:r w:rsidR="00C37463" w:rsidRPr="00736C5B">
        <w:rPr>
          <w:rFonts w:ascii="Times New Roman" w:hAnsi="Times New Roman" w:cs="Times New Roman"/>
          <w:sz w:val="24"/>
          <w:szCs w:val="24"/>
        </w:rPr>
        <w:t xml:space="preserve"> with other clients of M&amp;E (</w:t>
      </w:r>
      <w:r w:rsidR="00FB0A9E" w:rsidRPr="00FB0A9E">
        <w:rPr>
          <w:rFonts w:ascii="Times New Roman" w:hAnsi="Times New Roman" w:cs="Times New Roman"/>
          <w:sz w:val="24"/>
          <w:szCs w:val="24"/>
        </w:rPr>
        <w:t>(</w:t>
      </w:r>
      <w:proofErr w:type="spellStart"/>
      <w:r w:rsidR="00FB0A9E" w:rsidRPr="00FB0A9E">
        <w:rPr>
          <w:rFonts w:ascii="Times New Roman" w:hAnsi="Times New Roman" w:cs="Times New Roman"/>
          <w:sz w:val="24"/>
          <w:szCs w:val="24"/>
        </w:rPr>
        <w:t>Ndakwe</w:t>
      </w:r>
      <w:proofErr w:type="spellEnd"/>
      <w:r w:rsidR="00FB0A9E" w:rsidRPr="00FB0A9E">
        <w:rPr>
          <w:rFonts w:ascii="Times New Roman" w:hAnsi="Times New Roman" w:cs="Times New Roman"/>
          <w:sz w:val="24"/>
          <w:szCs w:val="24"/>
        </w:rPr>
        <w:t xml:space="preserve"> &amp; </w:t>
      </w:r>
      <w:proofErr w:type="spellStart"/>
      <w:r w:rsidR="00FB0A9E" w:rsidRPr="00FB0A9E">
        <w:rPr>
          <w:rFonts w:ascii="Times New Roman" w:hAnsi="Times New Roman" w:cs="Times New Roman"/>
          <w:sz w:val="24"/>
          <w:szCs w:val="24"/>
        </w:rPr>
        <w:t>Muchelule</w:t>
      </w:r>
      <w:proofErr w:type="spellEnd"/>
      <w:r w:rsidR="00FB0A9E" w:rsidRPr="00FB0A9E">
        <w:rPr>
          <w:rFonts w:ascii="Times New Roman" w:hAnsi="Times New Roman" w:cs="Times New Roman"/>
          <w:sz w:val="24"/>
          <w:szCs w:val="24"/>
        </w:rPr>
        <w:t>, 2022</w:t>
      </w:r>
      <w:r w:rsidR="00C37463" w:rsidRPr="00736C5B">
        <w:rPr>
          <w:rFonts w:ascii="Times New Roman" w:hAnsi="Times New Roman" w:cs="Times New Roman"/>
          <w:sz w:val="24"/>
          <w:szCs w:val="24"/>
        </w:rPr>
        <w:t xml:space="preserve">). </w:t>
      </w:r>
      <w:r w:rsidR="003767D4" w:rsidRPr="00736C5B">
        <w:rPr>
          <w:rFonts w:ascii="Times New Roman" w:hAnsi="Times New Roman" w:cs="Times New Roman"/>
          <w:sz w:val="24"/>
          <w:szCs w:val="24"/>
        </w:rPr>
        <w:t xml:space="preserve">Thus, deciding which revenues will be used to meet which M&amp;E goals and objectives is the subject of the financial allocation procedure. Budgetary allocation is viewed in this context as an essential part of the M&amp;E planning system rather than as a stand-alone activity. The priorities specified in the M&amp;E's plans, goals, and objectives </w:t>
      </w:r>
      <w:r w:rsidR="003767D4" w:rsidRPr="00736C5B">
        <w:rPr>
          <w:rFonts w:ascii="Times New Roman" w:hAnsi="Times New Roman" w:cs="Times New Roman"/>
          <w:sz w:val="24"/>
          <w:szCs w:val="24"/>
        </w:rPr>
        <w:lastRenderedPageBreak/>
        <w:t xml:space="preserve">should be taken into consideration while allocating or redirecting resources. A project's budgeting method may end up impeding rather than facilitating the agency's goals and objectives if resources are allocated improperly. </w:t>
      </w:r>
    </w:p>
    <w:p w14:paraId="666F23D9" w14:textId="77777777" w:rsidR="003767D4" w:rsidRPr="00736C5B" w:rsidRDefault="003767D4" w:rsidP="00732E9A">
      <w:pPr>
        <w:spacing w:line="240" w:lineRule="auto"/>
        <w:jc w:val="both"/>
        <w:rPr>
          <w:rFonts w:ascii="Times New Roman" w:hAnsi="Times New Roman" w:cs="Times New Roman"/>
          <w:sz w:val="24"/>
          <w:szCs w:val="24"/>
        </w:rPr>
      </w:pPr>
      <w:r w:rsidRPr="00736C5B">
        <w:rPr>
          <w:rFonts w:ascii="Times New Roman" w:hAnsi="Times New Roman" w:cs="Times New Roman"/>
          <w:sz w:val="24"/>
          <w:szCs w:val="24"/>
        </w:rPr>
        <w:t xml:space="preserve">While evaluating the Isidore Hurricane in Mexico, Sperling and Szekely (2015) proposed that an integrated disaster response is necessary for the creation of a national disaster management system. It also underlined how important it is to create an institutional structure and to guarantee communication. The writers made the case that stable arrangements for the sharing of information should go hand in hand with the provision of financial resources.  In this way, a major factor influencing how a humanitarian mission runs are its financial level. Sufficient finance would guarantee the efficient execution of M&amp;E initiatives, hence improving the project's humanitarian results. </w:t>
      </w:r>
    </w:p>
    <w:p w14:paraId="50BF33A4" w14:textId="77777777" w:rsidR="003767D4" w:rsidRPr="00736C5B" w:rsidRDefault="003767D4" w:rsidP="00732E9A">
      <w:pPr>
        <w:spacing w:line="240" w:lineRule="auto"/>
        <w:jc w:val="both"/>
        <w:rPr>
          <w:rFonts w:ascii="Times New Roman" w:eastAsia="SimSun" w:hAnsi="Times New Roman" w:cs="Times New Roman"/>
          <w:sz w:val="24"/>
          <w:szCs w:val="24"/>
        </w:rPr>
      </w:pPr>
      <w:r w:rsidRPr="00736C5B">
        <w:rPr>
          <w:rFonts w:ascii="Times New Roman" w:eastAsia="SimSun" w:hAnsi="Times New Roman" w:cs="Times New Roman"/>
          <w:sz w:val="24"/>
          <w:szCs w:val="24"/>
        </w:rPr>
        <w:t xml:space="preserve">According to Chambers and </w:t>
      </w:r>
      <w:proofErr w:type="spellStart"/>
      <w:r w:rsidRPr="00736C5B">
        <w:rPr>
          <w:rFonts w:ascii="Times New Roman" w:eastAsia="SimSun" w:hAnsi="Times New Roman" w:cs="Times New Roman"/>
          <w:sz w:val="24"/>
          <w:szCs w:val="24"/>
        </w:rPr>
        <w:t>Chitere</w:t>
      </w:r>
      <w:proofErr w:type="spellEnd"/>
      <w:r w:rsidRPr="00736C5B">
        <w:rPr>
          <w:rFonts w:ascii="Times New Roman" w:eastAsia="SimSun" w:hAnsi="Times New Roman" w:cs="Times New Roman"/>
          <w:sz w:val="24"/>
          <w:szCs w:val="24"/>
        </w:rPr>
        <w:t xml:space="preserve"> (2010), stakeholder participation entails empowering development beneficiaries with regard to resource and need identification, resource use planning, and the actual implementation of development efforts. In addition to promoting inclusiveness and facilitating meaningful engagement by varied stakeholder groups, involving stakeholders in debates regarding the what, how, and why of </w:t>
      </w:r>
      <w:proofErr w:type="spellStart"/>
      <w:r w:rsidRPr="00736C5B">
        <w:rPr>
          <w:rFonts w:ascii="Times New Roman" w:eastAsia="SimSun" w:hAnsi="Times New Roman" w:cs="Times New Roman"/>
          <w:sz w:val="24"/>
          <w:szCs w:val="24"/>
        </w:rPr>
        <w:t>programme</w:t>
      </w:r>
      <w:proofErr w:type="spellEnd"/>
      <w:r w:rsidRPr="00736C5B">
        <w:rPr>
          <w:rFonts w:ascii="Times New Roman" w:eastAsia="SimSun" w:hAnsi="Times New Roman" w:cs="Times New Roman"/>
          <w:sz w:val="24"/>
          <w:szCs w:val="24"/>
        </w:rPr>
        <w:t xml:space="preserve"> activities typically empowers them (Donaldson, 2013).</w:t>
      </w:r>
      <w:r w:rsidR="000B1107" w:rsidRPr="00736C5B">
        <w:rPr>
          <w:rFonts w:ascii="Times New Roman" w:eastAsia="SimSun" w:hAnsi="Times New Roman" w:cs="Times New Roman"/>
          <w:sz w:val="24"/>
          <w:szCs w:val="24"/>
        </w:rPr>
        <w:t xml:space="preserve"> Similarly, </w:t>
      </w:r>
      <w:r w:rsidRPr="00736C5B">
        <w:rPr>
          <w:rFonts w:ascii="Times New Roman" w:hAnsi="Times New Roman" w:cs="Times New Roman"/>
          <w:sz w:val="24"/>
          <w:szCs w:val="24"/>
        </w:rPr>
        <w:t xml:space="preserve">According to Ngatia's (2016) research on the institutional determinants of M&amp;E system implementation among community-based development projects in Kenya's Kibera slum, staff competency, institutional accountability, management support, and resource allocation all have a significant impact on the M&amp;E system's ability to be implemented successfully. Therefore, for this project to succeed, all relevant parties must be fully on board and resources and funding must be allocated on time to provide a prompt and efficient </w:t>
      </w:r>
      <w:proofErr w:type="spellStart"/>
      <w:r w:rsidRPr="00736C5B">
        <w:rPr>
          <w:rFonts w:ascii="Times New Roman" w:hAnsi="Times New Roman" w:cs="Times New Roman"/>
          <w:sz w:val="24"/>
          <w:szCs w:val="24"/>
        </w:rPr>
        <w:t>programme</w:t>
      </w:r>
      <w:proofErr w:type="spellEnd"/>
      <w:r w:rsidRPr="00736C5B">
        <w:rPr>
          <w:rFonts w:ascii="Times New Roman" w:hAnsi="Times New Roman" w:cs="Times New Roman"/>
          <w:sz w:val="24"/>
          <w:szCs w:val="24"/>
        </w:rPr>
        <w:t xml:space="preserve"> implementation.</w:t>
      </w:r>
    </w:p>
    <w:p w14:paraId="522D056D" w14:textId="77777777" w:rsidR="00A171A8" w:rsidRPr="00736C5B" w:rsidRDefault="002B570F" w:rsidP="00732E9A">
      <w:pPr>
        <w:spacing w:line="240" w:lineRule="auto"/>
        <w:jc w:val="both"/>
        <w:rPr>
          <w:rFonts w:ascii="Times New Roman" w:hAnsi="Times New Roman" w:cs="Times New Roman"/>
          <w:sz w:val="24"/>
          <w:szCs w:val="24"/>
        </w:rPr>
      </w:pPr>
      <w:r w:rsidRPr="00736C5B">
        <w:rPr>
          <w:rFonts w:ascii="Times New Roman" w:hAnsi="Times New Roman" w:cs="Times New Roman"/>
          <w:sz w:val="24"/>
          <w:szCs w:val="24"/>
        </w:rPr>
        <w:t xml:space="preserve">In Nakuru County, Kenya, </w:t>
      </w:r>
      <w:proofErr w:type="spellStart"/>
      <w:r w:rsidRPr="00736C5B">
        <w:rPr>
          <w:rFonts w:ascii="Times New Roman" w:hAnsi="Times New Roman" w:cs="Times New Roman"/>
          <w:sz w:val="24"/>
          <w:szCs w:val="24"/>
        </w:rPr>
        <w:t>Mushori</w:t>
      </w:r>
      <w:proofErr w:type="spellEnd"/>
      <w:r w:rsidRPr="00736C5B">
        <w:rPr>
          <w:rFonts w:ascii="Times New Roman" w:hAnsi="Times New Roman" w:cs="Times New Roman"/>
          <w:sz w:val="24"/>
          <w:szCs w:val="24"/>
        </w:rPr>
        <w:t xml:space="preserve"> (2015) conducted a study on the factors that influence efficient monitoring and evaluation of county government-funded infrastructure development projects. The study discovered that stakeholder participation significantly affects the efficient implementation of M&amp;E. In addition, </w:t>
      </w:r>
      <w:r w:rsidR="00A171A8" w:rsidRPr="00736C5B">
        <w:rPr>
          <w:rFonts w:ascii="Times New Roman" w:hAnsi="Times New Roman" w:cs="Times New Roman"/>
          <w:sz w:val="24"/>
          <w:szCs w:val="24"/>
        </w:rPr>
        <w:t>A study by Murungi (2015) on influence of project management practices on implementation of donor funded education projects in Kajiado County, in Kenya, revealed that the key stakeholders in the project are important to project success. Thus, effective implementation of M&amp;E activities requires active participation of the stakeholders involved. The study noted that stakeholders’ involvement promotes project ownership and sustainability especially when they are involved throughout the life cycle of the project. The study recommended that stakeholders need to be engaged in the formulation and implementation processes, paying attention to their needs to ensure their maximum participation in the project. All the studies above concluded that there is a positive relationship between stakeholder participation and implementation of M&amp;E systems.</w:t>
      </w:r>
    </w:p>
    <w:p w14:paraId="24360130" w14:textId="77777777" w:rsidR="003767D4" w:rsidRPr="00736C5B" w:rsidRDefault="003767D4" w:rsidP="00732E9A">
      <w:pPr>
        <w:spacing w:line="240" w:lineRule="auto"/>
        <w:jc w:val="both"/>
        <w:rPr>
          <w:rFonts w:ascii="Times New Roman" w:eastAsia="SimSun" w:hAnsi="Times New Roman" w:cs="Times New Roman"/>
          <w:sz w:val="24"/>
          <w:szCs w:val="24"/>
        </w:rPr>
      </w:pPr>
      <w:r w:rsidRPr="00736C5B">
        <w:rPr>
          <w:rFonts w:ascii="Times New Roman" w:eastAsia="SimSun" w:hAnsi="Times New Roman" w:cs="Times New Roman"/>
          <w:sz w:val="24"/>
          <w:szCs w:val="24"/>
        </w:rPr>
        <w:t xml:space="preserve">Training is a process that helps people acquire useful knowledge, abilities, and attitudes. According to Wamuhu (2010), in research on the impact of training on the execution of community-based projects in Kenya's Nyeri district, project managers need to </w:t>
      </w:r>
      <w:proofErr w:type="spellStart"/>
      <w:r w:rsidRPr="00736C5B">
        <w:rPr>
          <w:rFonts w:ascii="Times New Roman" w:eastAsia="SimSun" w:hAnsi="Times New Roman" w:cs="Times New Roman"/>
          <w:sz w:val="24"/>
          <w:szCs w:val="24"/>
        </w:rPr>
        <w:t>prioritise</w:t>
      </w:r>
      <w:proofErr w:type="spellEnd"/>
      <w:r w:rsidRPr="00736C5B">
        <w:rPr>
          <w:rFonts w:ascii="Times New Roman" w:eastAsia="SimSun" w:hAnsi="Times New Roman" w:cs="Times New Roman"/>
          <w:sz w:val="24"/>
          <w:szCs w:val="24"/>
        </w:rPr>
        <w:t xml:space="preserve"> training in fundamental project management skills and knowledge. The academic standing attained in a </w:t>
      </w:r>
      <w:proofErr w:type="spellStart"/>
      <w:r w:rsidRPr="00736C5B">
        <w:rPr>
          <w:rFonts w:ascii="Times New Roman" w:eastAsia="SimSun" w:hAnsi="Times New Roman" w:cs="Times New Roman"/>
          <w:sz w:val="24"/>
          <w:szCs w:val="24"/>
        </w:rPr>
        <w:t>specialised</w:t>
      </w:r>
      <w:proofErr w:type="spellEnd"/>
      <w:r w:rsidRPr="00736C5B">
        <w:rPr>
          <w:rFonts w:ascii="Times New Roman" w:eastAsia="SimSun" w:hAnsi="Times New Roman" w:cs="Times New Roman"/>
          <w:sz w:val="24"/>
          <w:szCs w:val="24"/>
        </w:rPr>
        <w:t xml:space="preserve"> field is what training is all about. Training should be provided on a regular basis in accordance with the education and experience levels of the workers. To guarantee the process's success, the personnel putting the M&amp;E strategy into action must receive training in contemporary techniques for data collecting and analysis.</w:t>
      </w:r>
    </w:p>
    <w:p w14:paraId="46D85911" w14:textId="77777777" w:rsidR="004D3EA1" w:rsidRPr="00736C5B" w:rsidRDefault="003767D4" w:rsidP="00732E9A">
      <w:pPr>
        <w:spacing w:line="240" w:lineRule="auto"/>
        <w:jc w:val="both"/>
        <w:rPr>
          <w:rFonts w:ascii="Times New Roman" w:hAnsi="Times New Roman" w:cs="Times New Roman"/>
          <w:sz w:val="24"/>
          <w:szCs w:val="24"/>
        </w:rPr>
      </w:pPr>
      <w:r w:rsidRPr="00736C5B">
        <w:rPr>
          <w:rFonts w:ascii="Times New Roman" w:hAnsi="Times New Roman" w:cs="Times New Roman"/>
          <w:sz w:val="24"/>
          <w:szCs w:val="24"/>
        </w:rPr>
        <w:lastRenderedPageBreak/>
        <w:t xml:space="preserve">In a study on the factors influencing efficient monitoring and assessment of county government-funded infrastructure development projects in Nakuru, Kenya, </w:t>
      </w:r>
      <w:proofErr w:type="spellStart"/>
      <w:r w:rsidRPr="00736C5B">
        <w:rPr>
          <w:rFonts w:ascii="Times New Roman" w:hAnsi="Times New Roman" w:cs="Times New Roman"/>
          <w:sz w:val="24"/>
          <w:szCs w:val="24"/>
        </w:rPr>
        <w:t>Mushori</w:t>
      </w:r>
      <w:proofErr w:type="spellEnd"/>
      <w:r w:rsidRPr="00736C5B">
        <w:rPr>
          <w:rFonts w:ascii="Times New Roman" w:hAnsi="Times New Roman" w:cs="Times New Roman"/>
          <w:sz w:val="24"/>
          <w:szCs w:val="24"/>
        </w:rPr>
        <w:t xml:space="preserve"> (2015) discovered that staff training level </w:t>
      </w:r>
      <w:r w:rsidR="00BB3E4D" w:rsidRPr="00736C5B">
        <w:rPr>
          <w:rFonts w:ascii="Times New Roman" w:hAnsi="Times New Roman" w:cs="Times New Roman"/>
          <w:sz w:val="24"/>
          <w:szCs w:val="24"/>
        </w:rPr>
        <w:t xml:space="preserve">significantly </w:t>
      </w:r>
      <w:r w:rsidRPr="00736C5B">
        <w:rPr>
          <w:rFonts w:ascii="Times New Roman" w:hAnsi="Times New Roman" w:cs="Times New Roman"/>
          <w:sz w:val="24"/>
          <w:szCs w:val="24"/>
        </w:rPr>
        <w:t xml:space="preserve">affects how monitoring and evaluation are implemented. He mentioned that the team uses a participative approach to M&amp;E activities to share their technical abilities with other stakeholders. In order to improve the efficacy of M&amp;E, he also suggested that capacity building be done. </w:t>
      </w:r>
      <w:r w:rsidR="00BB3E4D" w:rsidRPr="00736C5B">
        <w:rPr>
          <w:rFonts w:ascii="Times New Roman" w:hAnsi="Times New Roman" w:cs="Times New Roman"/>
          <w:sz w:val="24"/>
          <w:szCs w:val="24"/>
        </w:rPr>
        <w:t xml:space="preserve"> Furthermore, a study by </w:t>
      </w:r>
      <w:proofErr w:type="spellStart"/>
      <w:r w:rsidR="004D3EA1" w:rsidRPr="00736C5B">
        <w:rPr>
          <w:rFonts w:ascii="Times New Roman" w:hAnsi="Times New Roman" w:cs="Times New Roman"/>
          <w:sz w:val="24"/>
          <w:szCs w:val="24"/>
        </w:rPr>
        <w:t>Mibey</w:t>
      </w:r>
      <w:proofErr w:type="spellEnd"/>
      <w:r w:rsidR="004D3EA1" w:rsidRPr="00736C5B">
        <w:rPr>
          <w:rFonts w:ascii="Times New Roman" w:hAnsi="Times New Roman" w:cs="Times New Roman"/>
          <w:sz w:val="24"/>
          <w:szCs w:val="24"/>
        </w:rPr>
        <w:t xml:space="preserve"> (2011) on factors affecting implementation of monitoring and evaluation programs in </w:t>
      </w:r>
      <w:proofErr w:type="spellStart"/>
      <w:r w:rsidR="004D3EA1" w:rsidRPr="00736C5B">
        <w:rPr>
          <w:rFonts w:ascii="Times New Roman" w:hAnsi="Times New Roman" w:cs="Times New Roman"/>
          <w:sz w:val="24"/>
          <w:szCs w:val="24"/>
        </w:rPr>
        <w:t>kazi</w:t>
      </w:r>
      <w:proofErr w:type="spellEnd"/>
      <w:r w:rsidR="004D3EA1" w:rsidRPr="00736C5B">
        <w:rPr>
          <w:rFonts w:ascii="Times New Roman" w:hAnsi="Times New Roman" w:cs="Times New Roman"/>
          <w:sz w:val="24"/>
          <w:szCs w:val="24"/>
        </w:rPr>
        <w:t xml:space="preserve"> </w:t>
      </w:r>
      <w:proofErr w:type="spellStart"/>
      <w:r w:rsidR="004D3EA1" w:rsidRPr="00736C5B">
        <w:rPr>
          <w:rFonts w:ascii="Times New Roman" w:hAnsi="Times New Roman" w:cs="Times New Roman"/>
          <w:sz w:val="24"/>
          <w:szCs w:val="24"/>
        </w:rPr>
        <w:t>kwa</w:t>
      </w:r>
      <w:proofErr w:type="spellEnd"/>
      <w:r w:rsidR="004D3EA1" w:rsidRPr="00736C5B">
        <w:rPr>
          <w:rFonts w:ascii="Times New Roman" w:hAnsi="Times New Roman" w:cs="Times New Roman"/>
          <w:sz w:val="24"/>
          <w:szCs w:val="24"/>
        </w:rPr>
        <w:t xml:space="preserve"> </w:t>
      </w:r>
      <w:proofErr w:type="spellStart"/>
      <w:r w:rsidR="004D3EA1" w:rsidRPr="00736C5B">
        <w:rPr>
          <w:rFonts w:ascii="Times New Roman" w:hAnsi="Times New Roman" w:cs="Times New Roman"/>
          <w:sz w:val="24"/>
          <w:szCs w:val="24"/>
        </w:rPr>
        <w:t>kijana</w:t>
      </w:r>
      <w:proofErr w:type="spellEnd"/>
      <w:r w:rsidR="004D3EA1" w:rsidRPr="00736C5B">
        <w:rPr>
          <w:rFonts w:ascii="Times New Roman" w:hAnsi="Times New Roman" w:cs="Times New Roman"/>
          <w:sz w:val="24"/>
          <w:szCs w:val="24"/>
        </w:rPr>
        <w:t xml:space="preserve"> project in Tanzania, recommends that capacity building should be added as a major component of the project across the country, and this calls for enhanced investment in training and human resource development in the crucial technical area of monitoring and evaluation.</w:t>
      </w:r>
    </w:p>
    <w:p w14:paraId="74DDB7B7" w14:textId="77777777" w:rsidR="00BB3E4D" w:rsidRPr="00736C5B" w:rsidRDefault="00BB3E4D" w:rsidP="00732E9A">
      <w:pPr>
        <w:spacing w:line="240" w:lineRule="auto"/>
        <w:jc w:val="both"/>
        <w:rPr>
          <w:rFonts w:ascii="Times New Roman" w:eastAsia="SimSun" w:hAnsi="Times New Roman" w:cs="Times New Roman"/>
          <w:kern w:val="0"/>
          <w:sz w:val="24"/>
          <w:szCs w:val="24"/>
        </w:rPr>
      </w:pPr>
      <w:r w:rsidRPr="00736C5B">
        <w:rPr>
          <w:rFonts w:ascii="Times New Roman" w:eastAsia="SimSun" w:hAnsi="Times New Roman" w:cs="Times New Roman"/>
          <w:kern w:val="0"/>
          <w:sz w:val="24"/>
          <w:szCs w:val="24"/>
        </w:rPr>
        <w:t xml:space="preserve">Numerous research on the factors affecting the implementation of monitoring and evaluation systems of local non-governmental </w:t>
      </w:r>
      <w:proofErr w:type="spellStart"/>
      <w:r w:rsidRPr="00736C5B">
        <w:rPr>
          <w:rFonts w:ascii="Times New Roman" w:eastAsia="SimSun" w:hAnsi="Times New Roman" w:cs="Times New Roman"/>
          <w:kern w:val="0"/>
          <w:sz w:val="24"/>
          <w:szCs w:val="24"/>
        </w:rPr>
        <w:t>organisations</w:t>
      </w:r>
      <w:proofErr w:type="spellEnd"/>
      <w:r w:rsidRPr="00736C5B">
        <w:rPr>
          <w:rFonts w:ascii="Times New Roman" w:eastAsia="SimSun" w:hAnsi="Times New Roman" w:cs="Times New Roman"/>
          <w:kern w:val="0"/>
          <w:sz w:val="24"/>
          <w:szCs w:val="24"/>
        </w:rPr>
        <w:t xml:space="preserve"> have been conducted outside of Somaliland, according to the reviewed literature. Budgetary allocation, staff training, and stakeholder participation have been found to have both having both significant and insignificant effect on execution of M&amp;E of local non-governmental </w:t>
      </w:r>
      <w:proofErr w:type="spellStart"/>
      <w:r w:rsidRPr="00736C5B">
        <w:rPr>
          <w:rFonts w:ascii="Times New Roman" w:eastAsia="SimSun" w:hAnsi="Times New Roman" w:cs="Times New Roman"/>
          <w:kern w:val="0"/>
          <w:sz w:val="24"/>
          <w:szCs w:val="24"/>
        </w:rPr>
        <w:t>organisations</w:t>
      </w:r>
      <w:proofErr w:type="spellEnd"/>
      <w:r w:rsidRPr="00736C5B">
        <w:rPr>
          <w:rFonts w:ascii="Times New Roman" w:eastAsia="SimSun" w:hAnsi="Times New Roman" w:cs="Times New Roman"/>
          <w:kern w:val="0"/>
          <w:sz w:val="24"/>
          <w:szCs w:val="24"/>
        </w:rPr>
        <w:t xml:space="preserve">. As a result of contradictory results from different studies and the empirical literature being </w:t>
      </w:r>
      <w:r w:rsidR="00D02F7D" w:rsidRPr="00736C5B">
        <w:rPr>
          <w:rFonts w:ascii="Times New Roman" w:eastAsia="SimSun" w:hAnsi="Times New Roman" w:cs="Times New Roman"/>
          <w:kern w:val="0"/>
          <w:sz w:val="24"/>
          <w:szCs w:val="24"/>
        </w:rPr>
        <w:t>anecdotal</w:t>
      </w:r>
      <w:r w:rsidRPr="00736C5B">
        <w:rPr>
          <w:rFonts w:ascii="Times New Roman" w:eastAsia="SimSun" w:hAnsi="Times New Roman" w:cs="Times New Roman"/>
          <w:kern w:val="0"/>
          <w:sz w:val="24"/>
          <w:szCs w:val="24"/>
        </w:rPr>
        <w:t xml:space="preserve"> in the context of Somaliland, the study was based on the following hypothesis</w:t>
      </w:r>
      <w:r w:rsidR="00D02F7D" w:rsidRPr="00736C5B">
        <w:rPr>
          <w:rFonts w:ascii="Times New Roman" w:eastAsia="SimSun" w:hAnsi="Times New Roman" w:cs="Times New Roman"/>
          <w:kern w:val="0"/>
          <w:sz w:val="24"/>
          <w:szCs w:val="24"/>
        </w:rPr>
        <w:t>:</w:t>
      </w:r>
    </w:p>
    <w:p w14:paraId="78DDDFD0" w14:textId="77777777" w:rsidR="00332700" w:rsidRPr="00736C5B" w:rsidRDefault="00332700" w:rsidP="00732E9A">
      <w:pPr>
        <w:spacing w:line="240" w:lineRule="auto"/>
        <w:jc w:val="both"/>
        <w:rPr>
          <w:rFonts w:ascii="Times New Roman" w:eastAsia="SimSun" w:hAnsi="Times New Roman" w:cs="Times New Roman"/>
          <w:i/>
          <w:iCs/>
          <w:sz w:val="24"/>
          <w:szCs w:val="24"/>
        </w:rPr>
      </w:pPr>
      <w:r w:rsidRPr="00736C5B">
        <w:rPr>
          <w:rFonts w:ascii="Times New Roman" w:eastAsia="SimSun" w:hAnsi="Times New Roman" w:cs="Times New Roman"/>
          <w:i/>
          <w:iCs/>
          <w:sz w:val="24"/>
          <w:szCs w:val="24"/>
        </w:rPr>
        <w:t>H</w:t>
      </w:r>
      <w:r w:rsidR="00D02F7D" w:rsidRPr="00736C5B">
        <w:rPr>
          <w:rFonts w:ascii="Times New Roman" w:eastAsia="SimSun" w:hAnsi="Times New Roman" w:cs="Times New Roman"/>
          <w:i/>
          <w:iCs/>
          <w:sz w:val="24"/>
          <w:szCs w:val="24"/>
          <w:vertAlign w:val="subscript"/>
        </w:rPr>
        <w:t>01</w:t>
      </w:r>
      <w:r w:rsidRPr="00736C5B">
        <w:rPr>
          <w:rFonts w:ascii="Times New Roman" w:eastAsia="SimSun" w:hAnsi="Times New Roman" w:cs="Times New Roman"/>
          <w:i/>
          <w:iCs/>
          <w:sz w:val="24"/>
          <w:szCs w:val="24"/>
        </w:rPr>
        <w:t xml:space="preserve">: Budgetary allocation has no significant effect on the implementation of monitoring and evaluation in local NGO projects in </w:t>
      </w:r>
      <w:proofErr w:type="spellStart"/>
      <w:r w:rsidRPr="00736C5B">
        <w:rPr>
          <w:rFonts w:ascii="Times New Roman" w:eastAsia="SimSun" w:hAnsi="Times New Roman" w:cs="Times New Roman"/>
          <w:i/>
          <w:iCs/>
          <w:sz w:val="24"/>
          <w:szCs w:val="24"/>
        </w:rPr>
        <w:t>Borama</w:t>
      </w:r>
      <w:proofErr w:type="spellEnd"/>
      <w:r w:rsidRPr="00736C5B">
        <w:rPr>
          <w:rFonts w:ascii="Times New Roman" w:eastAsia="SimSun" w:hAnsi="Times New Roman" w:cs="Times New Roman"/>
          <w:i/>
          <w:iCs/>
          <w:sz w:val="24"/>
          <w:szCs w:val="24"/>
        </w:rPr>
        <w:t xml:space="preserve"> city, Somaliland.</w:t>
      </w:r>
    </w:p>
    <w:p w14:paraId="72E023F9" w14:textId="77777777" w:rsidR="005A718F" w:rsidRPr="00736C5B" w:rsidRDefault="005A718F" w:rsidP="00732E9A">
      <w:pPr>
        <w:spacing w:line="240" w:lineRule="auto"/>
        <w:jc w:val="both"/>
        <w:rPr>
          <w:rFonts w:ascii="Times New Roman" w:eastAsia="SimSun" w:hAnsi="Times New Roman" w:cs="Times New Roman"/>
          <w:i/>
          <w:iCs/>
          <w:sz w:val="24"/>
          <w:szCs w:val="24"/>
        </w:rPr>
      </w:pPr>
      <w:r w:rsidRPr="00736C5B">
        <w:rPr>
          <w:rFonts w:ascii="Times New Roman" w:hAnsi="Times New Roman" w:cs="Times New Roman"/>
          <w:i/>
          <w:iCs/>
          <w:sz w:val="24"/>
          <w:szCs w:val="24"/>
        </w:rPr>
        <w:t>H</w:t>
      </w:r>
      <w:r w:rsidR="00D02F7D" w:rsidRPr="00736C5B">
        <w:rPr>
          <w:rFonts w:ascii="Times New Roman" w:hAnsi="Times New Roman" w:cs="Times New Roman"/>
          <w:i/>
          <w:iCs/>
          <w:sz w:val="24"/>
          <w:szCs w:val="24"/>
          <w:vertAlign w:val="subscript"/>
        </w:rPr>
        <w:t>02</w:t>
      </w:r>
      <w:r w:rsidRPr="00736C5B">
        <w:rPr>
          <w:rFonts w:ascii="Times New Roman" w:hAnsi="Times New Roman" w:cs="Times New Roman"/>
          <w:i/>
          <w:iCs/>
          <w:sz w:val="24"/>
          <w:szCs w:val="24"/>
        </w:rPr>
        <w:t xml:space="preserve">: </w:t>
      </w:r>
      <w:r w:rsidRPr="00736C5B">
        <w:rPr>
          <w:rFonts w:ascii="Times New Roman" w:eastAsia="SimSun" w:hAnsi="Times New Roman" w:cs="Times New Roman"/>
          <w:i/>
          <w:iCs/>
          <w:sz w:val="24"/>
          <w:szCs w:val="24"/>
        </w:rPr>
        <w:t xml:space="preserve">Stakeholder participation has no significant effect on the implementation of monitoring and evaluation in local NGO projects in </w:t>
      </w:r>
      <w:proofErr w:type="spellStart"/>
      <w:r w:rsidRPr="00736C5B">
        <w:rPr>
          <w:rFonts w:ascii="Times New Roman" w:eastAsia="SimSun" w:hAnsi="Times New Roman" w:cs="Times New Roman"/>
          <w:i/>
          <w:iCs/>
          <w:sz w:val="24"/>
          <w:szCs w:val="24"/>
        </w:rPr>
        <w:t>Borama</w:t>
      </w:r>
      <w:proofErr w:type="spellEnd"/>
      <w:r w:rsidRPr="00736C5B">
        <w:rPr>
          <w:rFonts w:ascii="Times New Roman" w:eastAsia="SimSun" w:hAnsi="Times New Roman" w:cs="Times New Roman"/>
          <w:i/>
          <w:iCs/>
          <w:sz w:val="24"/>
          <w:szCs w:val="24"/>
        </w:rPr>
        <w:t xml:space="preserve"> city, Somaliland.</w:t>
      </w:r>
    </w:p>
    <w:p w14:paraId="1BD0F993" w14:textId="77777777" w:rsidR="004516A5" w:rsidRPr="00736C5B" w:rsidRDefault="004516A5" w:rsidP="00732E9A">
      <w:pPr>
        <w:spacing w:line="240" w:lineRule="auto"/>
        <w:jc w:val="both"/>
        <w:rPr>
          <w:rFonts w:ascii="Times New Roman" w:eastAsia="SimSun" w:hAnsi="Times New Roman" w:cs="Times New Roman"/>
          <w:i/>
          <w:iCs/>
          <w:sz w:val="24"/>
          <w:szCs w:val="24"/>
        </w:rPr>
      </w:pPr>
      <w:r w:rsidRPr="00736C5B">
        <w:rPr>
          <w:rFonts w:ascii="Times New Roman" w:hAnsi="Times New Roman" w:cs="Times New Roman"/>
          <w:i/>
          <w:iCs/>
          <w:sz w:val="24"/>
          <w:szCs w:val="24"/>
        </w:rPr>
        <w:t>H</w:t>
      </w:r>
      <w:r w:rsidR="00D02F7D" w:rsidRPr="00736C5B">
        <w:rPr>
          <w:rFonts w:ascii="Times New Roman" w:hAnsi="Times New Roman" w:cs="Times New Roman"/>
          <w:i/>
          <w:iCs/>
          <w:sz w:val="24"/>
          <w:szCs w:val="24"/>
          <w:vertAlign w:val="subscript"/>
        </w:rPr>
        <w:t>03</w:t>
      </w:r>
      <w:r w:rsidRPr="00736C5B">
        <w:rPr>
          <w:rFonts w:ascii="Times New Roman" w:hAnsi="Times New Roman" w:cs="Times New Roman"/>
          <w:i/>
          <w:iCs/>
          <w:sz w:val="24"/>
          <w:szCs w:val="24"/>
        </w:rPr>
        <w:t xml:space="preserve">: </w:t>
      </w:r>
      <w:r w:rsidRPr="00736C5B">
        <w:rPr>
          <w:rFonts w:ascii="Times New Roman" w:eastAsia="SimSun" w:hAnsi="Times New Roman" w:cs="Times New Roman"/>
          <w:i/>
          <w:iCs/>
          <w:sz w:val="24"/>
          <w:szCs w:val="24"/>
        </w:rPr>
        <w:t xml:space="preserve">Level of training has no significant effect on the implementation of monitoring and evaluation in local NGO projects in </w:t>
      </w:r>
      <w:proofErr w:type="spellStart"/>
      <w:r w:rsidRPr="00736C5B">
        <w:rPr>
          <w:rFonts w:ascii="Times New Roman" w:eastAsia="SimSun" w:hAnsi="Times New Roman" w:cs="Times New Roman"/>
          <w:i/>
          <w:iCs/>
          <w:sz w:val="24"/>
          <w:szCs w:val="24"/>
        </w:rPr>
        <w:t>Borama</w:t>
      </w:r>
      <w:proofErr w:type="spellEnd"/>
      <w:r w:rsidRPr="00736C5B">
        <w:rPr>
          <w:rFonts w:ascii="Times New Roman" w:eastAsia="SimSun" w:hAnsi="Times New Roman" w:cs="Times New Roman"/>
          <w:i/>
          <w:iCs/>
          <w:sz w:val="24"/>
          <w:szCs w:val="24"/>
        </w:rPr>
        <w:t xml:space="preserve"> city, Somaliland.</w:t>
      </w:r>
    </w:p>
    <w:p w14:paraId="3B034875" w14:textId="77777777" w:rsidR="001679D0" w:rsidRPr="00736C5B" w:rsidRDefault="004516A5" w:rsidP="00A73F42">
      <w:pPr>
        <w:pStyle w:val="Default"/>
        <w:numPr>
          <w:ilvl w:val="0"/>
          <w:numId w:val="3"/>
        </w:numPr>
        <w:jc w:val="both"/>
        <w:rPr>
          <w:b/>
          <w:bCs/>
          <w:color w:val="auto"/>
        </w:rPr>
      </w:pPr>
      <w:r w:rsidRPr="00736C5B">
        <w:rPr>
          <w:b/>
          <w:bCs/>
          <w:color w:val="auto"/>
        </w:rPr>
        <w:t xml:space="preserve">Methodology </w:t>
      </w:r>
    </w:p>
    <w:p w14:paraId="07FF71FF" w14:textId="77777777" w:rsidR="00EE3917" w:rsidRPr="00736C5B" w:rsidRDefault="00EF2896" w:rsidP="00732E9A">
      <w:pPr>
        <w:spacing w:line="240" w:lineRule="auto"/>
        <w:jc w:val="both"/>
        <w:rPr>
          <w:rFonts w:ascii="Times New Roman" w:hAnsi="Times New Roman" w:cs="Times New Roman"/>
          <w:sz w:val="24"/>
          <w:szCs w:val="24"/>
        </w:rPr>
      </w:pPr>
      <w:r w:rsidRPr="00736C5B">
        <w:rPr>
          <w:rFonts w:ascii="Times New Roman" w:eastAsia="SimSun" w:hAnsi="Times New Roman" w:cs="Times New Roman"/>
          <w:sz w:val="24"/>
          <w:szCs w:val="24"/>
        </w:rPr>
        <w:t>This study used descriptive survey research design and explanatory research design. This particular design was ideal since the research entailed collecting and comparing data from the phenomenon at the same time of study.</w:t>
      </w:r>
      <w:r w:rsidR="00B41D76" w:rsidRPr="00736C5B">
        <w:rPr>
          <w:rFonts w:ascii="Times New Roman" w:hAnsi="Times New Roman" w:cs="Times New Roman"/>
          <w:sz w:val="24"/>
          <w:szCs w:val="24"/>
        </w:rPr>
        <w:t xml:space="preserve"> </w:t>
      </w:r>
      <w:r w:rsidR="00B41D76" w:rsidRPr="00736C5B">
        <w:rPr>
          <w:rFonts w:ascii="Times New Roman" w:eastAsia="SimSun" w:hAnsi="Times New Roman" w:cs="Times New Roman"/>
          <w:sz w:val="24"/>
          <w:szCs w:val="24"/>
        </w:rPr>
        <w:t>Mugenda (2003) argued that descriptive survey designs are appropriate where the overall objective is to establish whether significant associations among variables existed at some point in time. The design was ideal since it seeks to describe the characteristics of certain groups, estimate the proportion with certain characteristics and make predictions</w:t>
      </w:r>
      <w:r w:rsidR="004855F1" w:rsidRPr="00736C5B">
        <w:rPr>
          <w:rFonts w:ascii="Times New Roman" w:hAnsi="Times New Roman" w:cs="Times New Roman"/>
          <w:sz w:val="24"/>
          <w:szCs w:val="24"/>
        </w:rPr>
        <w:t>.</w:t>
      </w:r>
      <w:r w:rsidR="00DF45DB" w:rsidRPr="00736C5B">
        <w:rPr>
          <w:rFonts w:ascii="Times New Roman" w:hAnsi="Times New Roman" w:cs="Times New Roman"/>
          <w:sz w:val="24"/>
          <w:szCs w:val="24"/>
        </w:rPr>
        <w:t xml:space="preserve"> </w:t>
      </w:r>
      <w:r w:rsidR="00DF45DB" w:rsidRPr="00736C5B">
        <w:rPr>
          <w:rFonts w:ascii="Times New Roman" w:eastAsia="SimSun" w:hAnsi="Times New Roman" w:cs="Times New Roman"/>
          <w:sz w:val="24"/>
          <w:szCs w:val="24"/>
        </w:rPr>
        <w:t xml:space="preserve">Thus, the design </w:t>
      </w:r>
      <w:r w:rsidR="00D303F5" w:rsidRPr="00736C5B">
        <w:rPr>
          <w:rFonts w:ascii="Times New Roman" w:eastAsia="SimSun" w:hAnsi="Times New Roman" w:cs="Times New Roman"/>
          <w:sz w:val="24"/>
          <w:szCs w:val="24"/>
        </w:rPr>
        <w:t>was</w:t>
      </w:r>
      <w:r w:rsidR="00DF45DB" w:rsidRPr="00736C5B">
        <w:rPr>
          <w:rFonts w:ascii="Times New Roman" w:eastAsia="SimSun" w:hAnsi="Times New Roman" w:cs="Times New Roman"/>
          <w:sz w:val="24"/>
          <w:szCs w:val="24"/>
        </w:rPr>
        <w:t xml:space="preserve"> chosen because of its ability to ensure minimization of bias and maximization of the reliability of evidence to collected</w:t>
      </w:r>
      <w:r w:rsidR="006469D0" w:rsidRPr="00736C5B">
        <w:rPr>
          <w:rFonts w:ascii="Times New Roman" w:eastAsia="SimSun" w:hAnsi="Times New Roman" w:cs="Times New Roman"/>
          <w:sz w:val="24"/>
          <w:szCs w:val="24"/>
        </w:rPr>
        <w:t xml:space="preserve"> (</w:t>
      </w:r>
      <w:proofErr w:type="spellStart"/>
      <w:r w:rsidR="006469D0" w:rsidRPr="00736C5B">
        <w:rPr>
          <w:rFonts w:ascii="Times New Roman" w:eastAsia="SimSun" w:hAnsi="Times New Roman" w:cs="Times New Roman"/>
          <w:sz w:val="24"/>
          <w:szCs w:val="24"/>
        </w:rPr>
        <w:t>Kaumbulu</w:t>
      </w:r>
      <w:proofErr w:type="spellEnd"/>
      <w:r w:rsidR="006469D0" w:rsidRPr="00736C5B">
        <w:rPr>
          <w:rFonts w:ascii="Times New Roman" w:eastAsia="SimSun" w:hAnsi="Times New Roman" w:cs="Times New Roman"/>
          <w:sz w:val="24"/>
          <w:szCs w:val="24"/>
        </w:rPr>
        <w:t xml:space="preserve">, </w:t>
      </w:r>
      <w:proofErr w:type="spellStart"/>
      <w:r w:rsidR="006469D0" w:rsidRPr="00736C5B">
        <w:rPr>
          <w:rFonts w:ascii="Times New Roman" w:eastAsia="SimSun" w:hAnsi="Times New Roman" w:cs="Times New Roman"/>
          <w:sz w:val="24"/>
          <w:szCs w:val="24"/>
        </w:rPr>
        <w:t>Muathe</w:t>
      </w:r>
      <w:proofErr w:type="spellEnd"/>
      <w:r w:rsidR="006469D0" w:rsidRPr="00736C5B">
        <w:rPr>
          <w:rFonts w:ascii="Times New Roman" w:eastAsia="SimSun" w:hAnsi="Times New Roman" w:cs="Times New Roman"/>
          <w:sz w:val="24"/>
          <w:szCs w:val="24"/>
        </w:rPr>
        <w:t xml:space="preserve"> &amp; James, 2020)</w:t>
      </w:r>
      <w:r w:rsidR="00DF45DB" w:rsidRPr="00736C5B">
        <w:rPr>
          <w:rFonts w:ascii="Times New Roman" w:eastAsia="SimSun" w:hAnsi="Times New Roman" w:cs="Times New Roman"/>
          <w:sz w:val="24"/>
          <w:szCs w:val="24"/>
        </w:rPr>
        <w:t xml:space="preserve">. This design involved the collection of </w:t>
      </w:r>
      <w:r w:rsidR="00DF45DB" w:rsidRPr="00736C5B">
        <w:rPr>
          <w:rFonts w:ascii="Times New Roman" w:hAnsi="Times New Roman" w:cs="Times New Roman"/>
          <w:sz w:val="24"/>
          <w:szCs w:val="24"/>
        </w:rPr>
        <w:t>quantitative data for carrying out inferential analysis.</w:t>
      </w:r>
      <w:r w:rsidR="00EE3917" w:rsidRPr="00736C5B">
        <w:rPr>
          <w:rFonts w:ascii="Times New Roman" w:hAnsi="Times New Roman" w:cs="Times New Roman"/>
          <w:sz w:val="24"/>
          <w:szCs w:val="24"/>
        </w:rPr>
        <w:t xml:space="preserve"> </w:t>
      </w:r>
      <w:r w:rsidR="0037750A" w:rsidRPr="00736C5B">
        <w:rPr>
          <w:rFonts w:ascii="Times New Roman" w:hAnsi="Times New Roman" w:cs="Times New Roman"/>
          <w:sz w:val="24"/>
          <w:szCs w:val="24"/>
        </w:rPr>
        <w:t>Explanatory research design was adopted to test hypothesis and determine the relationship among the study variables.</w:t>
      </w:r>
      <w:r w:rsidR="00EC4CD5" w:rsidRPr="00736C5B">
        <w:rPr>
          <w:rFonts w:ascii="Times New Roman" w:hAnsi="Times New Roman" w:cs="Times New Roman"/>
          <w:sz w:val="24"/>
          <w:szCs w:val="24"/>
        </w:rPr>
        <w:t xml:space="preserve"> A census was conducted on all 60 respondents. Primary data was collected using a structured questionnaire. A structured questionnaire was formed from a blend of close-ended items. This provided uniformity of responses and enabled the researcher to collect a large amount of data in a short time. </w:t>
      </w:r>
      <w:r w:rsidR="0037750A" w:rsidRPr="00736C5B">
        <w:rPr>
          <w:rFonts w:ascii="Times New Roman" w:hAnsi="Times New Roman" w:cs="Times New Roman"/>
          <w:sz w:val="24"/>
          <w:szCs w:val="24"/>
        </w:rPr>
        <w:t xml:space="preserve"> </w:t>
      </w:r>
      <w:r w:rsidR="00EC4CD5" w:rsidRPr="00736C5B">
        <w:rPr>
          <w:rFonts w:ascii="Times New Roman" w:hAnsi="Times New Roman" w:cs="Times New Roman"/>
          <w:sz w:val="24"/>
          <w:szCs w:val="24"/>
        </w:rPr>
        <w:t>Validity and reliability of the research instruments was determined. Collected data</w:t>
      </w:r>
      <w:r w:rsidR="00EE3917" w:rsidRPr="00736C5B">
        <w:rPr>
          <w:rFonts w:ascii="Times New Roman" w:hAnsi="Times New Roman" w:cs="Times New Roman"/>
          <w:sz w:val="24"/>
          <w:szCs w:val="24"/>
        </w:rPr>
        <w:t xml:space="preserve"> from respondents w</w:t>
      </w:r>
      <w:r w:rsidR="00EC4CD5" w:rsidRPr="00736C5B">
        <w:rPr>
          <w:rFonts w:ascii="Times New Roman" w:hAnsi="Times New Roman" w:cs="Times New Roman"/>
          <w:sz w:val="24"/>
          <w:szCs w:val="24"/>
        </w:rPr>
        <w:t>as</w:t>
      </w:r>
      <w:r w:rsidR="00EE3917" w:rsidRPr="00736C5B">
        <w:rPr>
          <w:rFonts w:ascii="Times New Roman" w:hAnsi="Times New Roman" w:cs="Times New Roman"/>
          <w:sz w:val="24"/>
          <w:szCs w:val="24"/>
        </w:rPr>
        <w:t xml:space="preserve"> cleaned and edited to ensure completeness and consistency. The data </w:t>
      </w:r>
      <w:r w:rsidR="00EC4CD5" w:rsidRPr="00736C5B">
        <w:rPr>
          <w:rFonts w:ascii="Times New Roman" w:hAnsi="Times New Roman" w:cs="Times New Roman"/>
          <w:sz w:val="24"/>
          <w:szCs w:val="24"/>
        </w:rPr>
        <w:t>was</w:t>
      </w:r>
      <w:r w:rsidR="00EE3917" w:rsidRPr="00736C5B">
        <w:rPr>
          <w:rFonts w:ascii="Times New Roman" w:hAnsi="Times New Roman" w:cs="Times New Roman"/>
          <w:sz w:val="24"/>
          <w:szCs w:val="24"/>
        </w:rPr>
        <w:t xml:space="preserve"> analyzed using descriptive statistics such as mean and standard deviation. And inferential statistics was used to analyze the study using multiple linear regression method to determine the nature of relationship between the two variables. Multiple linear regression was used to determine a strong measure of relationship between study variables. The data was analyzed at 5% margin of error, confidence level of 95% and 0.05 level of significance. </w:t>
      </w:r>
      <w:r w:rsidR="00EE3917" w:rsidRPr="00736C5B">
        <w:rPr>
          <w:rFonts w:ascii="Times New Roman" w:hAnsi="Times New Roman" w:cs="Times New Roman"/>
          <w:sz w:val="24"/>
          <w:szCs w:val="24"/>
        </w:rPr>
        <w:lastRenderedPageBreak/>
        <w:t xml:space="preserve">Results were presented in tables and charts. It is for this reason that it was used to predict quality of M&amp;E in </w:t>
      </w:r>
      <w:proofErr w:type="spellStart"/>
      <w:r w:rsidR="00EE3917" w:rsidRPr="00736C5B">
        <w:rPr>
          <w:rFonts w:ascii="Times New Roman" w:hAnsi="Times New Roman" w:cs="Times New Roman"/>
          <w:sz w:val="24"/>
          <w:szCs w:val="24"/>
        </w:rPr>
        <w:t>Borama</w:t>
      </w:r>
      <w:proofErr w:type="spellEnd"/>
      <w:r w:rsidR="00EE3917" w:rsidRPr="00736C5B">
        <w:rPr>
          <w:rFonts w:ascii="Times New Roman" w:hAnsi="Times New Roman" w:cs="Times New Roman"/>
          <w:sz w:val="24"/>
          <w:szCs w:val="24"/>
        </w:rPr>
        <w:t xml:space="preserve"> local NGOs as </w:t>
      </w:r>
      <w:r w:rsidR="00D303F5" w:rsidRPr="00736C5B">
        <w:rPr>
          <w:rFonts w:ascii="Times New Roman" w:hAnsi="Times New Roman" w:cs="Times New Roman"/>
          <w:sz w:val="24"/>
          <w:szCs w:val="24"/>
        </w:rPr>
        <w:t>a</w:t>
      </w:r>
      <w:r w:rsidR="00EE3917" w:rsidRPr="00736C5B">
        <w:rPr>
          <w:rFonts w:ascii="Times New Roman" w:hAnsi="Times New Roman" w:cs="Times New Roman"/>
          <w:sz w:val="24"/>
          <w:szCs w:val="24"/>
        </w:rPr>
        <w:t xml:space="preserve"> </w:t>
      </w:r>
      <w:r w:rsidR="00CD547E" w:rsidRPr="00736C5B">
        <w:rPr>
          <w:rFonts w:ascii="Times New Roman" w:hAnsi="Times New Roman" w:cs="Times New Roman"/>
          <w:sz w:val="24"/>
          <w:szCs w:val="24"/>
        </w:rPr>
        <w:t>factor</w:t>
      </w:r>
      <w:r w:rsidR="00EE3917" w:rsidRPr="00736C5B">
        <w:rPr>
          <w:rFonts w:ascii="Times New Roman" w:hAnsi="Times New Roman" w:cs="Times New Roman"/>
          <w:sz w:val="24"/>
          <w:szCs w:val="24"/>
        </w:rPr>
        <w:t xml:space="preserve"> influencing the implementation of M&amp;E in </w:t>
      </w:r>
      <w:proofErr w:type="spellStart"/>
      <w:r w:rsidR="00EE3917" w:rsidRPr="00736C5B">
        <w:rPr>
          <w:rFonts w:ascii="Times New Roman" w:hAnsi="Times New Roman" w:cs="Times New Roman"/>
          <w:sz w:val="24"/>
          <w:szCs w:val="24"/>
        </w:rPr>
        <w:t>Borama</w:t>
      </w:r>
      <w:proofErr w:type="spellEnd"/>
      <w:r w:rsidR="00EE3917" w:rsidRPr="00736C5B">
        <w:rPr>
          <w:rFonts w:ascii="Times New Roman" w:hAnsi="Times New Roman" w:cs="Times New Roman"/>
          <w:sz w:val="24"/>
          <w:szCs w:val="24"/>
        </w:rPr>
        <w:t xml:space="preserve">, Somaliland. </w:t>
      </w:r>
    </w:p>
    <w:p w14:paraId="6DC4EDAB" w14:textId="77777777" w:rsidR="00EE3917" w:rsidRPr="00736C5B" w:rsidRDefault="00EE3917" w:rsidP="00732E9A">
      <w:pPr>
        <w:spacing w:line="240" w:lineRule="auto"/>
        <w:jc w:val="both"/>
        <w:rPr>
          <w:rFonts w:ascii="Times New Roman" w:hAnsi="Times New Roman" w:cs="Times New Roman"/>
          <w:sz w:val="24"/>
          <w:szCs w:val="24"/>
        </w:rPr>
      </w:pPr>
      <w:r w:rsidRPr="00736C5B">
        <w:rPr>
          <w:rFonts w:ascii="Times New Roman" w:hAnsi="Times New Roman" w:cs="Times New Roman"/>
          <w:sz w:val="24"/>
          <w:szCs w:val="24"/>
        </w:rPr>
        <w:t xml:space="preserve">The study </w:t>
      </w:r>
      <w:r w:rsidR="00D303F5" w:rsidRPr="00736C5B">
        <w:rPr>
          <w:rFonts w:ascii="Times New Roman" w:hAnsi="Times New Roman" w:cs="Times New Roman"/>
          <w:sz w:val="24"/>
          <w:szCs w:val="24"/>
        </w:rPr>
        <w:t>was guided by</w:t>
      </w:r>
      <w:r w:rsidRPr="00736C5B">
        <w:rPr>
          <w:rFonts w:ascii="Times New Roman" w:hAnsi="Times New Roman" w:cs="Times New Roman"/>
          <w:sz w:val="24"/>
          <w:szCs w:val="24"/>
        </w:rPr>
        <w:t xml:space="preserve"> the following multiple linear regression model:</w:t>
      </w:r>
    </w:p>
    <w:p w14:paraId="36DEB581" w14:textId="77777777" w:rsidR="00EE3917" w:rsidRPr="00736C5B" w:rsidRDefault="00EE3917" w:rsidP="00732E9A">
      <w:pPr>
        <w:spacing w:line="240" w:lineRule="auto"/>
        <w:jc w:val="both"/>
        <w:rPr>
          <w:rStyle w:val="mjx-char"/>
          <w:rFonts w:ascii="Times New Roman" w:hAnsi="Times New Roman" w:cs="Times New Roman"/>
          <w:sz w:val="24"/>
          <w:szCs w:val="24"/>
        </w:rPr>
      </w:pPr>
      <w:r w:rsidRPr="00736C5B">
        <w:rPr>
          <w:rStyle w:val="mjx-char"/>
          <w:rFonts w:ascii="Times New Roman" w:hAnsi="Times New Roman" w:cs="Times New Roman"/>
          <w:sz w:val="24"/>
          <w:szCs w:val="24"/>
        </w:rPr>
        <w:t>Y = β</w:t>
      </w:r>
      <w:r w:rsidRPr="00736C5B">
        <w:rPr>
          <w:rStyle w:val="mjx-char"/>
          <w:rFonts w:ascii="Times New Roman" w:hAnsi="Times New Roman" w:cs="Times New Roman"/>
          <w:sz w:val="24"/>
          <w:szCs w:val="24"/>
          <w:vertAlign w:val="subscript"/>
        </w:rPr>
        <w:t>0</w:t>
      </w:r>
      <w:r w:rsidRPr="00736C5B">
        <w:rPr>
          <w:rStyle w:val="mjx-char"/>
          <w:rFonts w:ascii="Times New Roman" w:hAnsi="Times New Roman" w:cs="Times New Roman"/>
          <w:sz w:val="24"/>
          <w:szCs w:val="24"/>
        </w:rPr>
        <w:t xml:space="preserve"> + β</w:t>
      </w:r>
      <w:r w:rsidRPr="00736C5B">
        <w:rPr>
          <w:rStyle w:val="mjx-char"/>
          <w:rFonts w:ascii="Times New Roman" w:hAnsi="Times New Roman" w:cs="Times New Roman"/>
          <w:sz w:val="24"/>
          <w:szCs w:val="24"/>
          <w:vertAlign w:val="subscript"/>
        </w:rPr>
        <w:t>1</w:t>
      </w:r>
      <w:r w:rsidRPr="00736C5B">
        <w:rPr>
          <w:rStyle w:val="mjx-char"/>
          <w:rFonts w:ascii="Times New Roman" w:hAnsi="Times New Roman" w:cs="Times New Roman"/>
          <w:sz w:val="24"/>
          <w:szCs w:val="24"/>
        </w:rPr>
        <w:t>X</w:t>
      </w:r>
      <w:r w:rsidRPr="00736C5B">
        <w:rPr>
          <w:rStyle w:val="mjx-char"/>
          <w:rFonts w:ascii="Times New Roman" w:hAnsi="Times New Roman" w:cs="Times New Roman"/>
          <w:sz w:val="24"/>
          <w:szCs w:val="24"/>
          <w:vertAlign w:val="subscript"/>
        </w:rPr>
        <w:t>1</w:t>
      </w:r>
      <w:r w:rsidRPr="00736C5B">
        <w:rPr>
          <w:rStyle w:val="mjx-char"/>
          <w:rFonts w:ascii="Times New Roman" w:hAnsi="Times New Roman" w:cs="Times New Roman"/>
          <w:sz w:val="24"/>
          <w:szCs w:val="24"/>
        </w:rPr>
        <w:t xml:space="preserve"> + β</w:t>
      </w:r>
      <w:r w:rsidRPr="00736C5B">
        <w:rPr>
          <w:rStyle w:val="mjx-char"/>
          <w:rFonts w:ascii="Times New Roman" w:hAnsi="Times New Roman" w:cs="Times New Roman"/>
          <w:sz w:val="24"/>
          <w:szCs w:val="24"/>
          <w:vertAlign w:val="subscript"/>
        </w:rPr>
        <w:t>2</w:t>
      </w:r>
      <w:r w:rsidRPr="00736C5B">
        <w:rPr>
          <w:rStyle w:val="mjx-char"/>
          <w:rFonts w:ascii="Times New Roman" w:hAnsi="Times New Roman" w:cs="Times New Roman"/>
          <w:sz w:val="24"/>
          <w:szCs w:val="24"/>
        </w:rPr>
        <w:t>X</w:t>
      </w:r>
      <w:r w:rsidRPr="00736C5B">
        <w:rPr>
          <w:rStyle w:val="mjx-char"/>
          <w:rFonts w:ascii="Times New Roman" w:hAnsi="Times New Roman" w:cs="Times New Roman"/>
          <w:sz w:val="24"/>
          <w:szCs w:val="24"/>
          <w:vertAlign w:val="subscript"/>
        </w:rPr>
        <w:t>2</w:t>
      </w:r>
      <w:r w:rsidRPr="00736C5B">
        <w:rPr>
          <w:rStyle w:val="mjx-char"/>
          <w:rFonts w:ascii="Times New Roman" w:hAnsi="Times New Roman" w:cs="Times New Roman"/>
          <w:sz w:val="24"/>
          <w:szCs w:val="24"/>
        </w:rPr>
        <w:t xml:space="preserve"> + β</w:t>
      </w:r>
      <w:r w:rsidRPr="00736C5B">
        <w:rPr>
          <w:rStyle w:val="mjx-char"/>
          <w:rFonts w:ascii="Times New Roman" w:hAnsi="Times New Roman" w:cs="Times New Roman"/>
          <w:sz w:val="24"/>
          <w:szCs w:val="24"/>
          <w:vertAlign w:val="subscript"/>
        </w:rPr>
        <w:t>3</w:t>
      </w:r>
      <w:r w:rsidRPr="00736C5B">
        <w:rPr>
          <w:rStyle w:val="mjx-char"/>
          <w:rFonts w:ascii="Times New Roman" w:hAnsi="Times New Roman" w:cs="Times New Roman"/>
          <w:sz w:val="24"/>
          <w:szCs w:val="24"/>
        </w:rPr>
        <w:t>X</w:t>
      </w:r>
      <w:r w:rsidRPr="00736C5B">
        <w:rPr>
          <w:rStyle w:val="mjx-char"/>
          <w:rFonts w:ascii="Times New Roman" w:hAnsi="Times New Roman" w:cs="Times New Roman"/>
          <w:sz w:val="24"/>
          <w:szCs w:val="24"/>
          <w:vertAlign w:val="subscript"/>
        </w:rPr>
        <w:t>3</w:t>
      </w:r>
      <w:r w:rsidRPr="00736C5B">
        <w:rPr>
          <w:rStyle w:val="mjx-char"/>
          <w:rFonts w:ascii="Times New Roman" w:hAnsi="Times New Roman" w:cs="Times New Roman"/>
          <w:sz w:val="24"/>
          <w:szCs w:val="24"/>
        </w:rPr>
        <w:t xml:space="preserve"> + ϵ</w:t>
      </w:r>
      <w:proofErr w:type="spellStart"/>
      <w:r w:rsidRPr="00736C5B">
        <w:rPr>
          <w:rStyle w:val="mjx-char"/>
          <w:rFonts w:ascii="Times New Roman" w:hAnsi="Times New Roman" w:cs="Times New Roman"/>
          <w:sz w:val="24"/>
          <w:szCs w:val="24"/>
          <w:vertAlign w:val="subscript"/>
        </w:rPr>
        <w:t>i</w:t>
      </w:r>
      <w:proofErr w:type="spellEnd"/>
    </w:p>
    <w:p w14:paraId="18E5DD6C" w14:textId="77777777" w:rsidR="00EE3917" w:rsidRPr="00736C5B" w:rsidRDefault="00EE3917" w:rsidP="00732E9A">
      <w:pPr>
        <w:spacing w:line="240" w:lineRule="auto"/>
        <w:jc w:val="both"/>
        <w:rPr>
          <w:rStyle w:val="mjx-char"/>
          <w:rFonts w:ascii="Times New Roman" w:hAnsi="Times New Roman" w:cs="Times New Roman"/>
          <w:sz w:val="24"/>
          <w:szCs w:val="24"/>
        </w:rPr>
      </w:pPr>
      <w:r w:rsidRPr="00736C5B">
        <w:rPr>
          <w:rStyle w:val="mjx-char"/>
          <w:rFonts w:ascii="Times New Roman" w:hAnsi="Times New Roman" w:cs="Times New Roman"/>
          <w:sz w:val="24"/>
          <w:szCs w:val="24"/>
        </w:rPr>
        <w:t>Where:</w:t>
      </w:r>
    </w:p>
    <w:p w14:paraId="456C3D9E" w14:textId="77777777" w:rsidR="00EE3917" w:rsidRPr="00736C5B" w:rsidRDefault="00EE3917" w:rsidP="00732E9A">
      <w:pPr>
        <w:spacing w:line="240" w:lineRule="auto"/>
        <w:jc w:val="both"/>
        <w:rPr>
          <w:rStyle w:val="mjx-char"/>
          <w:rFonts w:ascii="Times New Roman" w:hAnsi="Times New Roman" w:cs="Times New Roman"/>
          <w:sz w:val="24"/>
          <w:szCs w:val="24"/>
        </w:rPr>
      </w:pPr>
      <w:r w:rsidRPr="00736C5B">
        <w:rPr>
          <w:rStyle w:val="mjx-char"/>
          <w:rFonts w:ascii="Times New Roman" w:hAnsi="Times New Roman" w:cs="Times New Roman"/>
          <w:sz w:val="24"/>
          <w:szCs w:val="24"/>
        </w:rPr>
        <w:t xml:space="preserve">Y= Implementation of monitoring and evaluation </w:t>
      </w:r>
    </w:p>
    <w:p w14:paraId="6484B7E1" w14:textId="77777777" w:rsidR="00EE3917" w:rsidRPr="00736C5B" w:rsidRDefault="00EE3917" w:rsidP="00732E9A">
      <w:pPr>
        <w:spacing w:line="240" w:lineRule="auto"/>
        <w:jc w:val="both"/>
        <w:rPr>
          <w:rStyle w:val="mjx-char"/>
          <w:rFonts w:ascii="Times New Roman" w:hAnsi="Times New Roman" w:cs="Times New Roman"/>
          <w:sz w:val="24"/>
          <w:szCs w:val="24"/>
        </w:rPr>
      </w:pPr>
      <w:r w:rsidRPr="00736C5B">
        <w:rPr>
          <w:rStyle w:val="mjx-char"/>
          <w:rFonts w:ascii="Times New Roman" w:hAnsi="Times New Roman" w:cs="Times New Roman"/>
          <w:sz w:val="24"/>
          <w:szCs w:val="24"/>
        </w:rPr>
        <w:t>X</w:t>
      </w:r>
      <w:r w:rsidRPr="00736C5B">
        <w:rPr>
          <w:rStyle w:val="mjx-char"/>
          <w:rFonts w:ascii="Times New Roman" w:hAnsi="Times New Roman" w:cs="Times New Roman"/>
          <w:sz w:val="24"/>
          <w:szCs w:val="24"/>
          <w:vertAlign w:val="subscript"/>
        </w:rPr>
        <w:t>1</w:t>
      </w:r>
      <w:r w:rsidRPr="00736C5B">
        <w:rPr>
          <w:rStyle w:val="mjx-char"/>
          <w:rFonts w:ascii="Times New Roman" w:hAnsi="Times New Roman" w:cs="Times New Roman"/>
          <w:sz w:val="24"/>
          <w:szCs w:val="24"/>
        </w:rPr>
        <w:t>= Budgetary allocation</w:t>
      </w:r>
    </w:p>
    <w:p w14:paraId="528F18A4" w14:textId="77777777" w:rsidR="00EE3917" w:rsidRPr="00736C5B" w:rsidRDefault="00EE3917" w:rsidP="00732E9A">
      <w:pPr>
        <w:spacing w:line="240" w:lineRule="auto"/>
        <w:jc w:val="both"/>
        <w:rPr>
          <w:rStyle w:val="mjx-char"/>
          <w:rFonts w:ascii="Times New Roman" w:hAnsi="Times New Roman" w:cs="Times New Roman"/>
          <w:sz w:val="24"/>
          <w:szCs w:val="24"/>
        </w:rPr>
      </w:pPr>
      <w:r w:rsidRPr="00736C5B">
        <w:rPr>
          <w:rStyle w:val="mjx-char"/>
          <w:rFonts w:ascii="Times New Roman" w:hAnsi="Times New Roman" w:cs="Times New Roman"/>
          <w:sz w:val="24"/>
          <w:szCs w:val="24"/>
        </w:rPr>
        <w:t>X</w:t>
      </w:r>
      <w:r w:rsidRPr="00736C5B">
        <w:rPr>
          <w:rStyle w:val="mjx-char"/>
          <w:rFonts w:ascii="Times New Roman" w:hAnsi="Times New Roman" w:cs="Times New Roman"/>
          <w:sz w:val="24"/>
          <w:szCs w:val="24"/>
          <w:vertAlign w:val="subscript"/>
        </w:rPr>
        <w:t>2</w:t>
      </w:r>
      <w:r w:rsidRPr="00736C5B">
        <w:rPr>
          <w:rStyle w:val="mjx-char"/>
          <w:rFonts w:ascii="Times New Roman" w:hAnsi="Times New Roman" w:cs="Times New Roman"/>
          <w:sz w:val="24"/>
          <w:szCs w:val="24"/>
        </w:rPr>
        <w:t xml:space="preserve">= Stakeholder participation </w:t>
      </w:r>
    </w:p>
    <w:p w14:paraId="56B1269D" w14:textId="77777777" w:rsidR="00EE3917" w:rsidRPr="00736C5B" w:rsidRDefault="00EE3917" w:rsidP="00732E9A">
      <w:pPr>
        <w:spacing w:line="240" w:lineRule="auto"/>
        <w:jc w:val="both"/>
        <w:rPr>
          <w:rStyle w:val="mjx-char"/>
          <w:rFonts w:ascii="Times New Roman" w:hAnsi="Times New Roman" w:cs="Times New Roman"/>
          <w:sz w:val="24"/>
          <w:szCs w:val="24"/>
        </w:rPr>
      </w:pPr>
      <w:r w:rsidRPr="00736C5B">
        <w:rPr>
          <w:rStyle w:val="mjx-char"/>
          <w:rFonts w:ascii="Times New Roman" w:hAnsi="Times New Roman" w:cs="Times New Roman"/>
          <w:sz w:val="24"/>
          <w:szCs w:val="24"/>
        </w:rPr>
        <w:t>X</w:t>
      </w:r>
      <w:r w:rsidRPr="00736C5B">
        <w:rPr>
          <w:rStyle w:val="mjx-char"/>
          <w:rFonts w:ascii="Times New Roman" w:hAnsi="Times New Roman" w:cs="Times New Roman"/>
          <w:sz w:val="24"/>
          <w:szCs w:val="24"/>
          <w:vertAlign w:val="subscript"/>
        </w:rPr>
        <w:t>3</w:t>
      </w:r>
      <w:r w:rsidRPr="00736C5B">
        <w:rPr>
          <w:rStyle w:val="mjx-char"/>
          <w:rFonts w:ascii="Times New Roman" w:hAnsi="Times New Roman" w:cs="Times New Roman"/>
          <w:sz w:val="24"/>
          <w:szCs w:val="24"/>
        </w:rPr>
        <w:t xml:space="preserve">= Level of training </w:t>
      </w:r>
    </w:p>
    <w:p w14:paraId="65234979" w14:textId="77777777" w:rsidR="00EE3917" w:rsidRPr="00736C5B" w:rsidRDefault="00EE3917" w:rsidP="00732E9A">
      <w:pPr>
        <w:spacing w:line="240" w:lineRule="auto"/>
        <w:jc w:val="both"/>
        <w:rPr>
          <w:rStyle w:val="mjx-char"/>
          <w:rFonts w:ascii="Times New Roman" w:hAnsi="Times New Roman" w:cs="Times New Roman"/>
          <w:sz w:val="24"/>
          <w:szCs w:val="24"/>
        </w:rPr>
      </w:pPr>
      <w:r w:rsidRPr="00736C5B">
        <w:rPr>
          <w:rStyle w:val="mjx-char"/>
          <w:rFonts w:ascii="Times New Roman" w:hAnsi="Times New Roman" w:cs="Times New Roman"/>
          <w:sz w:val="24"/>
          <w:szCs w:val="24"/>
        </w:rPr>
        <w:t>ϵ</w:t>
      </w:r>
      <w:proofErr w:type="spellStart"/>
      <w:r w:rsidRPr="00736C5B">
        <w:rPr>
          <w:rStyle w:val="mjx-char"/>
          <w:rFonts w:ascii="Times New Roman" w:hAnsi="Times New Roman" w:cs="Times New Roman"/>
          <w:sz w:val="24"/>
          <w:szCs w:val="24"/>
          <w:vertAlign w:val="subscript"/>
        </w:rPr>
        <w:t>i</w:t>
      </w:r>
      <w:proofErr w:type="spellEnd"/>
      <w:r w:rsidRPr="00736C5B">
        <w:rPr>
          <w:rStyle w:val="mjx-char"/>
          <w:rFonts w:ascii="Times New Roman" w:hAnsi="Times New Roman" w:cs="Times New Roman"/>
          <w:sz w:val="24"/>
          <w:szCs w:val="24"/>
        </w:rPr>
        <w:t>= Error term</w:t>
      </w:r>
    </w:p>
    <w:p w14:paraId="15C68B24" w14:textId="77777777" w:rsidR="00EE3917" w:rsidRPr="00736C5B" w:rsidRDefault="00EE3917" w:rsidP="00732E9A">
      <w:pPr>
        <w:spacing w:line="240" w:lineRule="auto"/>
        <w:jc w:val="both"/>
        <w:rPr>
          <w:rStyle w:val="mjx-char"/>
          <w:rFonts w:ascii="Times New Roman" w:hAnsi="Times New Roman" w:cs="Times New Roman"/>
          <w:sz w:val="24"/>
          <w:szCs w:val="24"/>
        </w:rPr>
      </w:pPr>
      <w:r w:rsidRPr="00736C5B">
        <w:rPr>
          <w:rStyle w:val="mjx-char"/>
          <w:rFonts w:ascii="Times New Roman" w:hAnsi="Times New Roman" w:cs="Times New Roman"/>
          <w:sz w:val="24"/>
          <w:szCs w:val="24"/>
        </w:rPr>
        <w:t>β</w:t>
      </w:r>
      <w:r w:rsidRPr="00736C5B">
        <w:rPr>
          <w:rStyle w:val="mjx-char"/>
          <w:rFonts w:ascii="Times New Roman" w:hAnsi="Times New Roman" w:cs="Times New Roman"/>
          <w:sz w:val="24"/>
          <w:szCs w:val="24"/>
          <w:vertAlign w:val="subscript"/>
        </w:rPr>
        <w:t>0</w:t>
      </w:r>
      <w:r w:rsidRPr="00736C5B">
        <w:rPr>
          <w:rStyle w:val="mjx-char"/>
          <w:rFonts w:ascii="Times New Roman" w:hAnsi="Times New Roman" w:cs="Times New Roman"/>
          <w:sz w:val="24"/>
          <w:szCs w:val="24"/>
        </w:rPr>
        <w:t>= Constant term</w:t>
      </w:r>
    </w:p>
    <w:p w14:paraId="7CD491EE" w14:textId="77777777" w:rsidR="00AA7717" w:rsidRPr="00736C5B" w:rsidRDefault="00EE3917" w:rsidP="00732E9A">
      <w:pPr>
        <w:spacing w:line="240" w:lineRule="auto"/>
        <w:jc w:val="both"/>
        <w:rPr>
          <w:rStyle w:val="mjx-char"/>
          <w:rFonts w:ascii="Times New Roman" w:hAnsi="Times New Roman" w:cs="Times New Roman"/>
          <w:sz w:val="24"/>
          <w:szCs w:val="24"/>
        </w:rPr>
      </w:pPr>
      <w:r w:rsidRPr="00736C5B">
        <w:rPr>
          <w:rStyle w:val="mjx-char"/>
          <w:rFonts w:ascii="Times New Roman" w:hAnsi="Times New Roman" w:cs="Times New Roman"/>
          <w:sz w:val="24"/>
          <w:szCs w:val="24"/>
        </w:rPr>
        <w:t>β</w:t>
      </w:r>
      <w:r w:rsidRPr="00736C5B">
        <w:rPr>
          <w:rStyle w:val="mjx-char"/>
          <w:rFonts w:ascii="Times New Roman" w:hAnsi="Times New Roman" w:cs="Times New Roman"/>
          <w:sz w:val="24"/>
          <w:szCs w:val="24"/>
          <w:vertAlign w:val="subscript"/>
        </w:rPr>
        <w:t>1</w:t>
      </w:r>
      <w:r w:rsidRPr="00736C5B">
        <w:rPr>
          <w:rStyle w:val="mjx-char"/>
          <w:rFonts w:ascii="Times New Roman" w:hAnsi="Times New Roman" w:cs="Times New Roman"/>
          <w:sz w:val="24"/>
          <w:szCs w:val="24"/>
        </w:rPr>
        <w:t xml:space="preserve"> β</w:t>
      </w:r>
      <w:r w:rsidRPr="00736C5B">
        <w:rPr>
          <w:rStyle w:val="mjx-char"/>
          <w:rFonts w:ascii="Times New Roman" w:hAnsi="Times New Roman" w:cs="Times New Roman"/>
          <w:sz w:val="24"/>
          <w:szCs w:val="24"/>
          <w:vertAlign w:val="subscript"/>
        </w:rPr>
        <w:t>2</w:t>
      </w:r>
      <w:r w:rsidRPr="00736C5B">
        <w:rPr>
          <w:rStyle w:val="mjx-char"/>
          <w:rFonts w:ascii="Times New Roman" w:hAnsi="Times New Roman" w:cs="Times New Roman"/>
          <w:sz w:val="24"/>
          <w:szCs w:val="24"/>
        </w:rPr>
        <w:t xml:space="preserve"> &amp; β</w:t>
      </w:r>
      <w:r w:rsidRPr="00736C5B">
        <w:rPr>
          <w:rStyle w:val="mjx-char"/>
          <w:rFonts w:ascii="Times New Roman" w:hAnsi="Times New Roman" w:cs="Times New Roman"/>
          <w:sz w:val="24"/>
          <w:szCs w:val="24"/>
          <w:vertAlign w:val="subscript"/>
        </w:rPr>
        <w:t>3</w:t>
      </w:r>
      <w:r w:rsidRPr="00736C5B">
        <w:rPr>
          <w:rStyle w:val="mjx-char"/>
          <w:rFonts w:ascii="Times New Roman" w:hAnsi="Times New Roman" w:cs="Times New Roman"/>
          <w:sz w:val="24"/>
          <w:szCs w:val="24"/>
        </w:rPr>
        <w:t>= Regression coefficients</w:t>
      </w:r>
    </w:p>
    <w:p w14:paraId="01EF5DF6" w14:textId="77777777" w:rsidR="00E82474" w:rsidRPr="00736C5B" w:rsidRDefault="00AA7717" w:rsidP="00A73F42">
      <w:pPr>
        <w:pStyle w:val="ListParagraph"/>
        <w:numPr>
          <w:ilvl w:val="0"/>
          <w:numId w:val="3"/>
        </w:numPr>
        <w:spacing w:line="240" w:lineRule="auto"/>
        <w:jc w:val="both"/>
        <w:rPr>
          <w:rStyle w:val="mjx-char"/>
          <w:rFonts w:ascii="Times New Roman" w:hAnsi="Times New Roman" w:cs="Times New Roman"/>
          <w:b/>
          <w:bCs/>
          <w:sz w:val="24"/>
          <w:szCs w:val="24"/>
        </w:rPr>
      </w:pPr>
      <w:r w:rsidRPr="00736C5B">
        <w:rPr>
          <w:rStyle w:val="mjx-char"/>
          <w:rFonts w:ascii="Times New Roman" w:hAnsi="Times New Roman" w:cs="Times New Roman"/>
          <w:b/>
          <w:bCs/>
          <w:sz w:val="24"/>
          <w:szCs w:val="24"/>
        </w:rPr>
        <w:t xml:space="preserve">Findings </w:t>
      </w:r>
    </w:p>
    <w:p w14:paraId="56F45BA4" w14:textId="77777777" w:rsidR="00C76067" w:rsidRPr="00736C5B" w:rsidRDefault="00C76067" w:rsidP="00732E9A">
      <w:pPr>
        <w:spacing w:line="240" w:lineRule="auto"/>
        <w:jc w:val="both"/>
        <w:rPr>
          <w:rStyle w:val="mjx-char"/>
          <w:rFonts w:ascii="Times New Roman" w:hAnsi="Times New Roman" w:cs="Times New Roman"/>
          <w:b/>
          <w:bCs/>
          <w:sz w:val="24"/>
          <w:szCs w:val="24"/>
        </w:rPr>
      </w:pPr>
      <w:r w:rsidRPr="00736C5B">
        <w:rPr>
          <w:rStyle w:val="mjx-char"/>
          <w:rFonts w:ascii="Times New Roman" w:hAnsi="Times New Roman" w:cs="Times New Roman"/>
          <w:b/>
          <w:bCs/>
          <w:sz w:val="24"/>
          <w:szCs w:val="24"/>
        </w:rPr>
        <w:t>4.1 Response Rate</w:t>
      </w:r>
    </w:p>
    <w:p w14:paraId="776C8209" w14:textId="77777777" w:rsidR="00AA7717" w:rsidRPr="00736C5B" w:rsidRDefault="009B569B" w:rsidP="00732E9A">
      <w:pPr>
        <w:spacing w:line="240" w:lineRule="auto"/>
        <w:jc w:val="both"/>
        <w:rPr>
          <w:rFonts w:ascii="Times New Roman" w:hAnsi="Times New Roman" w:cs="Times New Roman"/>
          <w:sz w:val="24"/>
          <w:szCs w:val="24"/>
        </w:rPr>
      </w:pPr>
      <w:r w:rsidRPr="00736C5B">
        <w:rPr>
          <w:rFonts w:ascii="Times New Roman" w:eastAsia="SimSun" w:hAnsi="Times New Roman" w:cs="Times New Roman"/>
          <w:sz w:val="24"/>
          <w:szCs w:val="24"/>
        </w:rPr>
        <w:t xml:space="preserve">Data was collected from all the targeted population of 60 projects from 10 local NGOs with a total of 60 respondents giving a response return rate of 100%. Data was collected on demographic characteristics of the respondents, on </w:t>
      </w:r>
      <w:r w:rsidRPr="00736C5B">
        <w:rPr>
          <w:rFonts w:ascii="Times New Roman" w:hAnsi="Times New Roman" w:cs="Times New Roman"/>
          <w:sz w:val="24"/>
          <w:szCs w:val="24"/>
        </w:rPr>
        <w:t>budgetary allocation, stakeholder participation, level of training and implementation of monitoring and evaluation.</w:t>
      </w:r>
    </w:p>
    <w:p w14:paraId="18C593D9" w14:textId="77777777" w:rsidR="00FE637E" w:rsidRPr="00736C5B" w:rsidRDefault="006D6C8E" w:rsidP="00732E9A">
      <w:pPr>
        <w:spacing w:line="240" w:lineRule="auto"/>
        <w:jc w:val="both"/>
        <w:rPr>
          <w:rStyle w:val="mjx-char"/>
          <w:rFonts w:ascii="Times New Roman" w:hAnsi="Times New Roman" w:cs="Times New Roman"/>
          <w:b/>
          <w:bCs/>
          <w:sz w:val="24"/>
          <w:szCs w:val="24"/>
        </w:rPr>
      </w:pPr>
      <w:r w:rsidRPr="00736C5B">
        <w:rPr>
          <w:rStyle w:val="mjx-char"/>
          <w:rFonts w:ascii="Times New Roman" w:hAnsi="Times New Roman" w:cs="Times New Roman"/>
          <w:b/>
          <w:bCs/>
          <w:sz w:val="24"/>
          <w:szCs w:val="24"/>
        </w:rPr>
        <w:t xml:space="preserve">4.2 Descriptive Analysis </w:t>
      </w:r>
    </w:p>
    <w:p w14:paraId="6EC5B9FB" w14:textId="77777777" w:rsidR="00C76067" w:rsidRPr="00736C5B" w:rsidRDefault="00AF7724" w:rsidP="00732E9A">
      <w:pPr>
        <w:spacing w:line="240" w:lineRule="auto"/>
        <w:jc w:val="both"/>
        <w:rPr>
          <w:rStyle w:val="mjx-char"/>
          <w:rFonts w:ascii="Times New Roman" w:hAnsi="Times New Roman" w:cs="Times New Roman"/>
          <w:sz w:val="24"/>
          <w:szCs w:val="24"/>
        </w:rPr>
      </w:pPr>
      <w:r w:rsidRPr="00736C5B">
        <w:rPr>
          <w:rStyle w:val="mjx-char"/>
          <w:rFonts w:ascii="Times New Roman" w:hAnsi="Times New Roman" w:cs="Times New Roman"/>
          <w:sz w:val="24"/>
          <w:szCs w:val="24"/>
        </w:rPr>
        <w:t xml:space="preserve">The characteristics of survey data were </w:t>
      </w:r>
      <w:r w:rsidR="001F2E9B" w:rsidRPr="00736C5B">
        <w:rPr>
          <w:rStyle w:val="mjx-char"/>
          <w:rFonts w:ascii="Times New Roman" w:hAnsi="Times New Roman" w:cs="Times New Roman"/>
          <w:sz w:val="24"/>
          <w:szCs w:val="24"/>
        </w:rPr>
        <w:t xml:space="preserve">analyzed using descriptive </w:t>
      </w:r>
      <w:r w:rsidR="003571EB" w:rsidRPr="00736C5B">
        <w:rPr>
          <w:rStyle w:val="mjx-char"/>
          <w:rFonts w:ascii="Times New Roman" w:hAnsi="Times New Roman" w:cs="Times New Roman"/>
          <w:sz w:val="24"/>
          <w:szCs w:val="24"/>
        </w:rPr>
        <w:t>paramet</w:t>
      </w:r>
      <w:r w:rsidR="006F02BB" w:rsidRPr="00736C5B">
        <w:rPr>
          <w:rStyle w:val="mjx-char"/>
          <w:rFonts w:ascii="Times New Roman" w:hAnsi="Times New Roman" w:cs="Times New Roman"/>
          <w:sz w:val="24"/>
          <w:szCs w:val="24"/>
        </w:rPr>
        <w:t xml:space="preserve">ers </w:t>
      </w:r>
      <w:r w:rsidR="0091390C" w:rsidRPr="00736C5B">
        <w:rPr>
          <w:rStyle w:val="mjx-char"/>
          <w:rFonts w:ascii="Times New Roman" w:hAnsi="Times New Roman" w:cs="Times New Roman"/>
          <w:sz w:val="24"/>
          <w:szCs w:val="24"/>
        </w:rPr>
        <w:t xml:space="preserve">such as </w:t>
      </w:r>
      <w:r w:rsidR="00BC10AE" w:rsidRPr="00736C5B">
        <w:rPr>
          <w:rStyle w:val="mjx-char"/>
          <w:rFonts w:ascii="Times New Roman" w:hAnsi="Times New Roman" w:cs="Times New Roman"/>
          <w:sz w:val="24"/>
          <w:szCs w:val="24"/>
        </w:rPr>
        <w:t xml:space="preserve">standard deviation </w:t>
      </w:r>
      <w:r w:rsidR="003F2684" w:rsidRPr="00736C5B">
        <w:rPr>
          <w:rStyle w:val="mjx-char"/>
          <w:rFonts w:ascii="Times New Roman" w:hAnsi="Times New Roman" w:cs="Times New Roman"/>
          <w:sz w:val="24"/>
          <w:szCs w:val="24"/>
        </w:rPr>
        <w:t>and mean</w:t>
      </w:r>
      <w:r w:rsidR="00922B48" w:rsidRPr="00736C5B">
        <w:rPr>
          <w:rStyle w:val="mjx-char"/>
          <w:rFonts w:ascii="Times New Roman" w:hAnsi="Times New Roman" w:cs="Times New Roman"/>
          <w:sz w:val="24"/>
          <w:szCs w:val="24"/>
        </w:rPr>
        <w:t xml:space="preserve">. The result of analysis </w:t>
      </w:r>
      <w:r w:rsidR="00220CB7" w:rsidRPr="00736C5B">
        <w:rPr>
          <w:rStyle w:val="mjx-char"/>
          <w:rFonts w:ascii="Times New Roman" w:hAnsi="Times New Roman" w:cs="Times New Roman"/>
          <w:sz w:val="24"/>
          <w:szCs w:val="24"/>
        </w:rPr>
        <w:t>was</w:t>
      </w:r>
      <w:r w:rsidR="00922B48" w:rsidRPr="00736C5B">
        <w:rPr>
          <w:rStyle w:val="mjx-char"/>
          <w:rFonts w:ascii="Times New Roman" w:hAnsi="Times New Roman" w:cs="Times New Roman"/>
          <w:sz w:val="24"/>
          <w:szCs w:val="24"/>
        </w:rPr>
        <w:t xml:space="preserve"> shown in table 1</w:t>
      </w:r>
      <w:r w:rsidR="00220CB7" w:rsidRPr="00736C5B">
        <w:rPr>
          <w:rStyle w:val="mjx-char"/>
          <w:rFonts w:ascii="Times New Roman" w:hAnsi="Times New Roman" w:cs="Times New Roman"/>
          <w:sz w:val="24"/>
          <w:szCs w:val="24"/>
        </w:rPr>
        <w:t>.</w:t>
      </w:r>
    </w:p>
    <w:p w14:paraId="327CBD55" w14:textId="77777777" w:rsidR="00E001BD" w:rsidRPr="00736C5B" w:rsidRDefault="00A31E52" w:rsidP="00736C5B">
      <w:pPr>
        <w:pStyle w:val="Caption"/>
        <w:keepNext/>
        <w:rPr>
          <w:rFonts w:ascii="Times New Roman" w:hAnsi="Times New Roman" w:cs="Times New Roman"/>
          <w:b/>
          <w:bCs/>
          <w:i w:val="0"/>
          <w:iCs w:val="0"/>
          <w:color w:val="auto"/>
          <w:sz w:val="24"/>
          <w:szCs w:val="24"/>
        </w:rPr>
      </w:pPr>
      <w:r w:rsidRPr="00736C5B">
        <w:rPr>
          <w:rFonts w:ascii="Times New Roman" w:hAnsi="Times New Roman" w:cs="Times New Roman"/>
          <w:b/>
          <w:bCs/>
          <w:i w:val="0"/>
          <w:iCs w:val="0"/>
          <w:color w:val="auto"/>
          <w:sz w:val="24"/>
          <w:szCs w:val="24"/>
        </w:rPr>
        <w:t xml:space="preserve">Table </w:t>
      </w:r>
      <w:r w:rsidR="00BC3184" w:rsidRPr="00736C5B">
        <w:rPr>
          <w:rFonts w:ascii="Times New Roman" w:hAnsi="Times New Roman" w:cs="Times New Roman"/>
          <w:b/>
          <w:bCs/>
          <w:i w:val="0"/>
          <w:iCs w:val="0"/>
          <w:color w:val="auto"/>
          <w:sz w:val="24"/>
          <w:szCs w:val="24"/>
        </w:rPr>
        <w:fldChar w:fldCharType="begin"/>
      </w:r>
      <w:r w:rsidRPr="00736C5B">
        <w:rPr>
          <w:rFonts w:ascii="Times New Roman" w:hAnsi="Times New Roman" w:cs="Times New Roman"/>
          <w:b/>
          <w:bCs/>
          <w:i w:val="0"/>
          <w:iCs w:val="0"/>
          <w:color w:val="auto"/>
          <w:sz w:val="24"/>
          <w:szCs w:val="24"/>
        </w:rPr>
        <w:instrText xml:space="preserve"> SEQ Table \* ARABIC </w:instrText>
      </w:r>
      <w:r w:rsidR="00BC3184" w:rsidRPr="00736C5B">
        <w:rPr>
          <w:rFonts w:ascii="Times New Roman" w:hAnsi="Times New Roman" w:cs="Times New Roman"/>
          <w:b/>
          <w:bCs/>
          <w:i w:val="0"/>
          <w:iCs w:val="0"/>
          <w:color w:val="auto"/>
          <w:sz w:val="24"/>
          <w:szCs w:val="24"/>
        </w:rPr>
        <w:fldChar w:fldCharType="separate"/>
      </w:r>
      <w:r w:rsidR="00E001BD" w:rsidRPr="00736C5B">
        <w:rPr>
          <w:rFonts w:ascii="Times New Roman" w:hAnsi="Times New Roman" w:cs="Times New Roman"/>
          <w:b/>
          <w:bCs/>
          <w:i w:val="0"/>
          <w:iCs w:val="0"/>
          <w:noProof/>
          <w:color w:val="auto"/>
          <w:sz w:val="24"/>
          <w:szCs w:val="24"/>
        </w:rPr>
        <w:t>1</w:t>
      </w:r>
      <w:r w:rsidR="00BC3184" w:rsidRPr="00736C5B">
        <w:rPr>
          <w:rFonts w:ascii="Times New Roman" w:hAnsi="Times New Roman" w:cs="Times New Roman"/>
          <w:b/>
          <w:bCs/>
          <w:i w:val="0"/>
          <w:iCs w:val="0"/>
          <w:noProof/>
          <w:color w:val="auto"/>
          <w:sz w:val="24"/>
          <w:szCs w:val="24"/>
        </w:rPr>
        <w:fldChar w:fldCharType="end"/>
      </w:r>
      <w:r w:rsidR="00AA47FC" w:rsidRPr="00736C5B">
        <w:rPr>
          <w:rFonts w:ascii="Times New Roman" w:hAnsi="Times New Roman" w:cs="Times New Roman"/>
          <w:b/>
          <w:bCs/>
          <w:i w:val="0"/>
          <w:iCs w:val="0"/>
          <w:noProof/>
          <w:color w:val="auto"/>
          <w:sz w:val="24"/>
          <w:szCs w:val="24"/>
        </w:rPr>
        <w:t>.</w:t>
      </w:r>
      <w:r w:rsidRPr="00736C5B">
        <w:rPr>
          <w:rFonts w:ascii="Times New Roman" w:hAnsi="Times New Roman" w:cs="Times New Roman"/>
          <w:b/>
          <w:bCs/>
          <w:i w:val="0"/>
          <w:iCs w:val="0"/>
          <w:noProof/>
          <w:color w:val="auto"/>
          <w:sz w:val="24"/>
          <w:szCs w:val="24"/>
        </w:rPr>
        <w:t xml:space="preserve"> </w:t>
      </w:r>
      <w:r w:rsidR="00A018A4" w:rsidRPr="00736C5B">
        <w:rPr>
          <w:rStyle w:val="mjx-char"/>
          <w:rFonts w:ascii="Times New Roman" w:hAnsi="Times New Roman" w:cs="Times New Roman"/>
          <w:b/>
          <w:bCs/>
          <w:i w:val="0"/>
          <w:iCs w:val="0"/>
          <w:color w:val="auto"/>
          <w:sz w:val="24"/>
          <w:szCs w:val="24"/>
        </w:rPr>
        <w:t>Descriptive Analysis of Variables</w:t>
      </w:r>
    </w:p>
    <w:tbl>
      <w:tblPr>
        <w:tblStyle w:val="TableGrid"/>
        <w:tblW w:w="0" w:type="auto"/>
        <w:tblInd w:w="-123" w:type="dxa"/>
        <w:tblLook w:val="04A0" w:firstRow="1" w:lastRow="0" w:firstColumn="1" w:lastColumn="0" w:noHBand="0" w:noVBand="1"/>
      </w:tblPr>
      <w:tblGrid>
        <w:gridCol w:w="2988"/>
        <w:gridCol w:w="2790"/>
        <w:gridCol w:w="3675"/>
      </w:tblGrid>
      <w:tr w:rsidR="00E001BD" w:rsidRPr="00736C5B" w14:paraId="16D3E00F" w14:textId="77777777" w:rsidTr="00E001BD">
        <w:tc>
          <w:tcPr>
            <w:tcW w:w="2988" w:type="dxa"/>
            <w:tcBorders>
              <w:top w:val="single" w:sz="12" w:space="0" w:color="auto"/>
              <w:left w:val="single" w:sz="12" w:space="0" w:color="FFFFFF" w:themeColor="background1"/>
              <w:bottom w:val="single" w:sz="12" w:space="0" w:color="000000"/>
              <w:right w:val="single" w:sz="12" w:space="0" w:color="FFFFFF" w:themeColor="background1"/>
            </w:tcBorders>
          </w:tcPr>
          <w:p w14:paraId="76783620" w14:textId="77777777" w:rsidR="00E001BD" w:rsidRPr="00736C5B" w:rsidRDefault="00E001BD" w:rsidP="00736C5B">
            <w:pPr>
              <w:jc w:val="both"/>
              <w:rPr>
                <w:rStyle w:val="mjx-char"/>
                <w:rFonts w:ascii="Times New Roman" w:hAnsi="Times New Roman" w:cs="Times New Roman"/>
                <w:b/>
                <w:bCs/>
                <w:sz w:val="24"/>
                <w:szCs w:val="24"/>
              </w:rPr>
            </w:pPr>
            <w:r w:rsidRPr="00736C5B">
              <w:rPr>
                <w:rStyle w:val="mjx-char"/>
                <w:rFonts w:ascii="Times New Roman" w:hAnsi="Times New Roman" w:cs="Times New Roman"/>
                <w:b/>
                <w:bCs/>
                <w:sz w:val="24"/>
                <w:szCs w:val="24"/>
              </w:rPr>
              <w:t>Variable</w:t>
            </w:r>
          </w:p>
        </w:tc>
        <w:tc>
          <w:tcPr>
            <w:tcW w:w="2790" w:type="dxa"/>
            <w:tcBorders>
              <w:top w:val="single" w:sz="12" w:space="0" w:color="auto"/>
              <w:left w:val="single" w:sz="12" w:space="0" w:color="FFFFFF" w:themeColor="background1"/>
              <w:bottom w:val="single" w:sz="12" w:space="0" w:color="000000"/>
              <w:right w:val="single" w:sz="12" w:space="0" w:color="FFFFFF" w:themeColor="background1"/>
            </w:tcBorders>
          </w:tcPr>
          <w:p w14:paraId="7CC15811" w14:textId="77777777" w:rsidR="00E001BD" w:rsidRPr="00736C5B" w:rsidRDefault="00E001BD" w:rsidP="00736C5B">
            <w:pPr>
              <w:jc w:val="both"/>
              <w:rPr>
                <w:rStyle w:val="mjx-char"/>
                <w:rFonts w:ascii="Times New Roman" w:hAnsi="Times New Roman" w:cs="Times New Roman"/>
                <w:b/>
                <w:bCs/>
                <w:sz w:val="24"/>
                <w:szCs w:val="24"/>
              </w:rPr>
            </w:pPr>
            <w:r w:rsidRPr="00736C5B">
              <w:rPr>
                <w:rStyle w:val="mjx-char"/>
                <w:rFonts w:ascii="Times New Roman" w:hAnsi="Times New Roman" w:cs="Times New Roman"/>
                <w:b/>
                <w:bCs/>
                <w:sz w:val="24"/>
                <w:szCs w:val="24"/>
              </w:rPr>
              <w:t>Aggregate mean score</w:t>
            </w:r>
          </w:p>
        </w:tc>
        <w:tc>
          <w:tcPr>
            <w:tcW w:w="3675" w:type="dxa"/>
            <w:tcBorders>
              <w:top w:val="single" w:sz="12" w:space="0" w:color="000000"/>
              <w:left w:val="single" w:sz="12" w:space="0" w:color="FFFFFF" w:themeColor="background1"/>
              <w:bottom w:val="single" w:sz="12" w:space="0" w:color="000000"/>
              <w:right w:val="single" w:sz="12" w:space="0" w:color="FFFFFF" w:themeColor="background1"/>
            </w:tcBorders>
          </w:tcPr>
          <w:p w14:paraId="205C7A7D" w14:textId="77777777" w:rsidR="00E001BD" w:rsidRPr="00736C5B" w:rsidRDefault="00E001BD" w:rsidP="00736C5B">
            <w:pPr>
              <w:jc w:val="both"/>
              <w:rPr>
                <w:rStyle w:val="mjx-char"/>
                <w:rFonts w:ascii="Times New Roman" w:hAnsi="Times New Roman" w:cs="Times New Roman"/>
                <w:b/>
                <w:bCs/>
                <w:sz w:val="24"/>
                <w:szCs w:val="24"/>
              </w:rPr>
            </w:pPr>
            <w:r w:rsidRPr="00736C5B">
              <w:rPr>
                <w:rStyle w:val="mjx-char"/>
                <w:rFonts w:ascii="Times New Roman" w:hAnsi="Times New Roman" w:cs="Times New Roman"/>
                <w:b/>
                <w:bCs/>
                <w:sz w:val="24"/>
                <w:szCs w:val="24"/>
              </w:rPr>
              <w:t>Aggregate standard deviation score</w:t>
            </w:r>
          </w:p>
        </w:tc>
      </w:tr>
      <w:tr w:rsidR="00E001BD" w:rsidRPr="00736C5B" w14:paraId="110E1687" w14:textId="77777777" w:rsidTr="00E001BD">
        <w:tc>
          <w:tcPr>
            <w:tcW w:w="2988" w:type="dxa"/>
            <w:tcBorders>
              <w:top w:val="single" w:sz="12" w:space="0" w:color="000000"/>
              <w:left w:val="single" w:sz="12" w:space="0" w:color="FFFFFF" w:themeColor="background1"/>
              <w:bottom w:val="single" w:sz="12" w:space="0" w:color="FFFFFF" w:themeColor="background1"/>
              <w:right w:val="single" w:sz="12" w:space="0" w:color="FFFFFF" w:themeColor="background1"/>
            </w:tcBorders>
          </w:tcPr>
          <w:p w14:paraId="59476056" w14:textId="77777777" w:rsidR="00E001BD" w:rsidRPr="00736C5B" w:rsidRDefault="00E001BD" w:rsidP="00736C5B">
            <w:pPr>
              <w:jc w:val="both"/>
              <w:rPr>
                <w:rStyle w:val="mjx-char"/>
                <w:rFonts w:ascii="Times New Roman" w:hAnsi="Times New Roman" w:cs="Times New Roman"/>
                <w:sz w:val="24"/>
                <w:szCs w:val="24"/>
              </w:rPr>
            </w:pPr>
            <w:r w:rsidRPr="00736C5B">
              <w:rPr>
                <w:rStyle w:val="mjx-char"/>
                <w:rFonts w:ascii="Times New Roman" w:hAnsi="Times New Roman" w:cs="Times New Roman"/>
                <w:sz w:val="24"/>
                <w:szCs w:val="24"/>
              </w:rPr>
              <w:t>Budgetary Allocation</w:t>
            </w:r>
          </w:p>
        </w:tc>
        <w:tc>
          <w:tcPr>
            <w:tcW w:w="2790" w:type="dxa"/>
            <w:tcBorders>
              <w:top w:val="single" w:sz="12" w:space="0" w:color="000000"/>
              <w:left w:val="single" w:sz="12" w:space="0" w:color="FFFFFF" w:themeColor="background1"/>
              <w:bottom w:val="single" w:sz="12" w:space="0" w:color="FFFFFF" w:themeColor="background1"/>
              <w:right w:val="single" w:sz="12" w:space="0" w:color="FFFFFF" w:themeColor="background1"/>
            </w:tcBorders>
          </w:tcPr>
          <w:p w14:paraId="2247A89F" w14:textId="77777777" w:rsidR="00E001BD" w:rsidRPr="00736C5B" w:rsidRDefault="00E001BD" w:rsidP="00736C5B">
            <w:pPr>
              <w:jc w:val="center"/>
              <w:rPr>
                <w:rStyle w:val="mjx-char"/>
                <w:rFonts w:ascii="Times New Roman" w:hAnsi="Times New Roman" w:cs="Times New Roman"/>
                <w:sz w:val="24"/>
                <w:szCs w:val="24"/>
              </w:rPr>
            </w:pPr>
            <w:r w:rsidRPr="00736C5B">
              <w:rPr>
                <w:rStyle w:val="mjx-char"/>
                <w:rFonts w:ascii="Times New Roman" w:hAnsi="Times New Roman" w:cs="Times New Roman"/>
                <w:sz w:val="24"/>
                <w:szCs w:val="24"/>
              </w:rPr>
              <w:t>3.81</w:t>
            </w:r>
          </w:p>
        </w:tc>
        <w:tc>
          <w:tcPr>
            <w:tcW w:w="3675" w:type="dxa"/>
            <w:tcBorders>
              <w:top w:val="single" w:sz="12" w:space="0" w:color="000000"/>
              <w:left w:val="single" w:sz="12" w:space="0" w:color="FFFFFF" w:themeColor="background1"/>
              <w:bottom w:val="single" w:sz="12" w:space="0" w:color="FFFFFF" w:themeColor="background1"/>
              <w:right w:val="single" w:sz="12" w:space="0" w:color="FFFFFF" w:themeColor="background1"/>
            </w:tcBorders>
          </w:tcPr>
          <w:p w14:paraId="321CAC63" w14:textId="77777777" w:rsidR="00E001BD" w:rsidRPr="00736C5B" w:rsidRDefault="00E001BD" w:rsidP="00736C5B">
            <w:pPr>
              <w:jc w:val="center"/>
              <w:rPr>
                <w:rStyle w:val="mjx-char"/>
                <w:rFonts w:ascii="Times New Roman" w:hAnsi="Times New Roman" w:cs="Times New Roman"/>
                <w:sz w:val="24"/>
                <w:szCs w:val="24"/>
              </w:rPr>
            </w:pPr>
            <w:r w:rsidRPr="00736C5B">
              <w:rPr>
                <w:rStyle w:val="mjx-char"/>
                <w:rFonts w:ascii="Times New Roman" w:hAnsi="Times New Roman" w:cs="Times New Roman"/>
                <w:sz w:val="24"/>
                <w:szCs w:val="24"/>
              </w:rPr>
              <w:t>1.146</w:t>
            </w:r>
          </w:p>
        </w:tc>
      </w:tr>
      <w:tr w:rsidR="00E001BD" w:rsidRPr="00736C5B" w14:paraId="16D70716" w14:textId="77777777" w:rsidTr="00E001BD">
        <w:tc>
          <w:tcPr>
            <w:tcW w:w="298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tcPr>
          <w:p w14:paraId="6482F43C" w14:textId="77777777" w:rsidR="00E001BD" w:rsidRPr="00736C5B" w:rsidRDefault="00E001BD" w:rsidP="00736C5B">
            <w:pPr>
              <w:jc w:val="both"/>
              <w:rPr>
                <w:rStyle w:val="mjx-char"/>
                <w:rFonts w:ascii="Times New Roman" w:hAnsi="Times New Roman" w:cs="Times New Roman"/>
                <w:sz w:val="24"/>
                <w:szCs w:val="24"/>
              </w:rPr>
            </w:pPr>
            <w:r w:rsidRPr="00736C5B">
              <w:rPr>
                <w:rStyle w:val="mjx-char"/>
                <w:rFonts w:ascii="Times New Roman" w:hAnsi="Times New Roman" w:cs="Times New Roman"/>
                <w:sz w:val="24"/>
                <w:szCs w:val="24"/>
              </w:rPr>
              <w:t>Stakeholder Participation</w:t>
            </w:r>
          </w:p>
        </w:tc>
        <w:tc>
          <w:tcPr>
            <w:tcW w:w="279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FFFFF" w:themeFill="background1"/>
          </w:tcPr>
          <w:p w14:paraId="0EE08EAC" w14:textId="77777777" w:rsidR="00E001BD" w:rsidRPr="00736C5B" w:rsidRDefault="00E001BD" w:rsidP="00736C5B">
            <w:pPr>
              <w:jc w:val="center"/>
              <w:rPr>
                <w:rStyle w:val="mjx-char"/>
                <w:rFonts w:ascii="Times New Roman" w:hAnsi="Times New Roman" w:cs="Times New Roman"/>
                <w:sz w:val="24"/>
                <w:szCs w:val="24"/>
              </w:rPr>
            </w:pPr>
            <w:r w:rsidRPr="00736C5B">
              <w:rPr>
                <w:rStyle w:val="mjx-char"/>
                <w:rFonts w:ascii="Times New Roman" w:hAnsi="Times New Roman" w:cs="Times New Roman"/>
                <w:sz w:val="24"/>
                <w:szCs w:val="24"/>
              </w:rPr>
              <w:t>3.58</w:t>
            </w:r>
          </w:p>
        </w:tc>
        <w:tc>
          <w:tcPr>
            <w:tcW w:w="367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tcPr>
          <w:p w14:paraId="57CE0D09" w14:textId="77777777" w:rsidR="00E001BD" w:rsidRPr="00736C5B" w:rsidRDefault="00E001BD" w:rsidP="00736C5B">
            <w:pPr>
              <w:jc w:val="center"/>
              <w:rPr>
                <w:rStyle w:val="mjx-char"/>
                <w:rFonts w:ascii="Times New Roman" w:hAnsi="Times New Roman" w:cs="Times New Roman"/>
                <w:sz w:val="24"/>
                <w:szCs w:val="24"/>
              </w:rPr>
            </w:pPr>
            <w:r w:rsidRPr="00736C5B">
              <w:rPr>
                <w:rStyle w:val="mjx-char"/>
                <w:rFonts w:ascii="Times New Roman" w:hAnsi="Times New Roman" w:cs="Times New Roman"/>
                <w:sz w:val="24"/>
                <w:szCs w:val="24"/>
              </w:rPr>
              <w:t>1.144</w:t>
            </w:r>
          </w:p>
        </w:tc>
      </w:tr>
      <w:tr w:rsidR="00E001BD" w:rsidRPr="00736C5B" w14:paraId="42793265" w14:textId="77777777" w:rsidTr="00E001BD">
        <w:tc>
          <w:tcPr>
            <w:tcW w:w="2988" w:type="dxa"/>
            <w:tcBorders>
              <w:top w:val="single" w:sz="12" w:space="0" w:color="FFFFFF" w:themeColor="background1"/>
              <w:left w:val="single" w:sz="12" w:space="0" w:color="FFFFFF" w:themeColor="background1"/>
              <w:bottom w:val="single" w:sz="12" w:space="0" w:color="000000"/>
              <w:right w:val="single" w:sz="12" w:space="0" w:color="FFFFFF" w:themeColor="background1"/>
            </w:tcBorders>
          </w:tcPr>
          <w:p w14:paraId="52379149" w14:textId="77777777" w:rsidR="00E001BD" w:rsidRPr="00736C5B" w:rsidRDefault="00E001BD" w:rsidP="00736C5B">
            <w:pPr>
              <w:jc w:val="both"/>
              <w:rPr>
                <w:rStyle w:val="mjx-char"/>
                <w:rFonts w:ascii="Times New Roman" w:hAnsi="Times New Roman" w:cs="Times New Roman"/>
                <w:sz w:val="24"/>
                <w:szCs w:val="24"/>
              </w:rPr>
            </w:pPr>
            <w:r w:rsidRPr="00736C5B">
              <w:rPr>
                <w:rStyle w:val="mjx-char"/>
                <w:rFonts w:ascii="Times New Roman" w:hAnsi="Times New Roman" w:cs="Times New Roman"/>
                <w:sz w:val="24"/>
                <w:szCs w:val="24"/>
              </w:rPr>
              <w:t>Level of Training</w:t>
            </w:r>
          </w:p>
        </w:tc>
        <w:tc>
          <w:tcPr>
            <w:tcW w:w="2790" w:type="dxa"/>
            <w:tcBorders>
              <w:top w:val="single" w:sz="12" w:space="0" w:color="FFFFFF" w:themeColor="background1"/>
              <w:left w:val="single" w:sz="12" w:space="0" w:color="FFFFFF" w:themeColor="background1"/>
              <w:bottom w:val="single" w:sz="12" w:space="0" w:color="000000"/>
              <w:right w:val="single" w:sz="12" w:space="0" w:color="FFFFFF" w:themeColor="background1"/>
            </w:tcBorders>
          </w:tcPr>
          <w:p w14:paraId="38CD837F" w14:textId="77777777" w:rsidR="00E001BD" w:rsidRPr="00736C5B" w:rsidRDefault="00E001BD" w:rsidP="00736C5B">
            <w:pPr>
              <w:jc w:val="center"/>
              <w:rPr>
                <w:rStyle w:val="mjx-char"/>
                <w:rFonts w:ascii="Times New Roman" w:hAnsi="Times New Roman" w:cs="Times New Roman"/>
                <w:sz w:val="24"/>
                <w:szCs w:val="24"/>
              </w:rPr>
            </w:pPr>
            <w:r w:rsidRPr="00736C5B">
              <w:rPr>
                <w:rStyle w:val="mjx-char"/>
                <w:rFonts w:ascii="Times New Roman" w:hAnsi="Times New Roman" w:cs="Times New Roman"/>
                <w:sz w:val="24"/>
                <w:szCs w:val="24"/>
              </w:rPr>
              <w:t>3.98</w:t>
            </w:r>
          </w:p>
        </w:tc>
        <w:tc>
          <w:tcPr>
            <w:tcW w:w="3675" w:type="dxa"/>
            <w:tcBorders>
              <w:top w:val="single" w:sz="12" w:space="0" w:color="FFFFFF" w:themeColor="background1"/>
              <w:left w:val="single" w:sz="12" w:space="0" w:color="FFFFFF" w:themeColor="background1"/>
              <w:bottom w:val="single" w:sz="12" w:space="0" w:color="000000"/>
              <w:right w:val="single" w:sz="12" w:space="0" w:color="FFFFFF" w:themeColor="background1"/>
            </w:tcBorders>
          </w:tcPr>
          <w:p w14:paraId="3F3A8125" w14:textId="77777777" w:rsidR="00E001BD" w:rsidRPr="00736C5B" w:rsidRDefault="00E001BD" w:rsidP="00736C5B">
            <w:pPr>
              <w:jc w:val="center"/>
              <w:rPr>
                <w:rStyle w:val="mjx-char"/>
                <w:rFonts w:ascii="Times New Roman" w:hAnsi="Times New Roman" w:cs="Times New Roman"/>
                <w:sz w:val="24"/>
                <w:szCs w:val="24"/>
              </w:rPr>
            </w:pPr>
            <w:r w:rsidRPr="00736C5B">
              <w:rPr>
                <w:rStyle w:val="mjx-char"/>
                <w:rFonts w:ascii="Times New Roman" w:hAnsi="Times New Roman" w:cs="Times New Roman"/>
                <w:sz w:val="24"/>
                <w:szCs w:val="24"/>
              </w:rPr>
              <w:t>1.021</w:t>
            </w:r>
          </w:p>
        </w:tc>
      </w:tr>
      <w:tr w:rsidR="00E001BD" w:rsidRPr="00736C5B" w14:paraId="5ECC0940" w14:textId="77777777" w:rsidTr="00E001BD">
        <w:tc>
          <w:tcPr>
            <w:tcW w:w="2988" w:type="dxa"/>
            <w:tcBorders>
              <w:top w:val="single" w:sz="12" w:space="0" w:color="000000"/>
              <w:left w:val="single" w:sz="12" w:space="0" w:color="FFFFFF" w:themeColor="background1"/>
              <w:bottom w:val="single" w:sz="12" w:space="0" w:color="000000"/>
              <w:right w:val="single" w:sz="12" w:space="0" w:color="FFFFFF" w:themeColor="background1"/>
            </w:tcBorders>
          </w:tcPr>
          <w:p w14:paraId="3E8F313F" w14:textId="77777777" w:rsidR="00E001BD" w:rsidRPr="00736C5B" w:rsidRDefault="00E001BD" w:rsidP="00736C5B">
            <w:pPr>
              <w:jc w:val="both"/>
              <w:rPr>
                <w:rStyle w:val="mjx-char"/>
                <w:rFonts w:ascii="Times New Roman" w:hAnsi="Times New Roman" w:cs="Times New Roman"/>
                <w:sz w:val="24"/>
                <w:szCs w:val="24"/>
              </w:rPr>
            </w:pPr>
            <w:r w:rsidRPr="00736C5B">
              <w:rPr>
                <w:rStyle w:val="mjx-char"/>
                <w:rFonts w:ascii="Times New Roman" w:hAnsi="Times New Roman" w:cs="Times New Roman"/>
                <w:sz w:val="24"/>
                <w:szCs w:val="24"/>
              </w:rPr>
              <w:t>Implementation of M &amp; E</w:t>
            </w:r>
          </w:p>
        </w:tc>
        <w:tc>
          <w:tcPr>
            <w:tcW w:w="2790" w:type="dxa"/>
            <w:tcBorders>
              <w:top w:val="single" w:sz="12" w:space="0" w:color="000000"/>
              <w:left w:val="single" w:sz="12" w:space="0" w:color="FFFFFF" w:themeColor="background1"/>
              <w:bottom w:val="single" w:sz="12" w:space="0" w:color="000000"/>
              <w:right w:val="single" w:sz="12" w:space="0" w:color="FFFFFF" w:themeColor="background1"/>
            </w:tcBorders>
          </w:tcPr>
          <w:p w14:paraId="16610E96" w14:textId="77777777" w:rsidR="00E001BD" w:rsidRPr="00736C5B" w:rsidRDefault="00E001BD" w:rsidP="00736C5B">
            <w:pPr>
              <w:jc w:val="center"/>
              <w:rPr>
                <w:rStyle w:val="mjx-char"/>
                <w:rFonts w:ascii="Times New Roman" w:hAnsi="Times New Roman" w:cs="Times New Roman"/>
                <w:sz w:val="24"/>
                <w:szCs w:val="24"/>
              </w:rPr>
            </w:pPr>
            <w:r w:rsidRPr="00736C5B">
              <w:rPr>
                <w:rStyle w:val="mjx-char"/>
                <w:rFonts w:ascii="Times New Roman" w:hAnsi="Times New Roman" w:cs="Times New Roman"/>
                <w:sz w:val="24"/>
                <w:szCs w:val="24"/>
              </w:rPr>
              <w:t>3.77</w:t>
            </w:r>
          </w:p>
        </w:tc>
        <w:tc>
          <w:tcPr>
            <w:tcW w:w="3675" w:type="dxa"/>
            <w:tcBorders>
              <w:top w:val="single" w:sz="12" w:space="0" w:color="000000"/>
              <w:left w:val="single" w:sz="12" w:space="0" w:color="FFFFFF" w:themeColor="background1"/>
              <w:bottom w:val="single" w:sz="12" w:space="0" w:color="000000"/>
              <w:right w:val="single" w:sz="12" w:space="0" w:color="FFFFFF" w:themeColor="background1"/>
            </w:tcBorders>
          </w:tcPr>
          <w:p w14:paraId="24795C06" w14:textId="77777777" w:rsidR="00E001BD" w:rsidRPr="00736C5B" w:rsidRDefault="00E001BD" w:rsidP="00736C5B">
            <w:pPr>
              <w:jc w:val="center"/>
              <w:rPr>
                <w:rStyle w:val="mjx-char"/>
                <w:rFonts w:ascii="Times New Roman" w:hAnsi="Times New Roman" w:cs="Times New Roman"/>
                <w:sz w:val="24"/>
                <w:szCs w:val="24"/>
              </w:rPr>
            </w:pPr>
            <w:r w:rsidRPr="00736C5B">
              <w:rPr>
                <w:rStyle w:val="mjx-char"/>
                <w:rFonts w:ascii="Times New Roman" w:hAnsi="Times New Roman" w:cs="Times New Roman"/>
                <w:sz w:val="24"/>
                <w:szCs w:val="24"/>
              </w:rPr>
              <w:t>1.056</w:t>
            </w:r>
          </w:p>
        </w:tc>
      </w:tr>
    </w:tbl>
    <w:p w14:paraId="548BC97F" w14:textId="77777777" w:rsidR="00736C5B" w:rsidRDefault="00736C5B" w:rsidP="00732E9A">
      <w:pPr>
        <w:spacing w:line="240" w:lineRule="auto"/>
        <w:jc w:val="both"/>
        <w:rPr>
          <w:rStyle w:val="mjx-char"/>
          <w:rFonts w:ascii="Times New Roman" w:hAnsi="Times New Roman" w:cs="Times New Roman"/>
          <w:sz w:val="24"/>
          <w:szCs w:val="24"/>
        </w:rPr>
      </w:pPr>
    </w:p>
    <w:p w14:paraId="11BDE089" w14:textId="77777777" w:rsidR="00220CB7" w:rsidRPr="00736C5B" w:rsidRDefault="00880134" w:rsidP="00732E9A">
      <w:pPr>
        <w:spacing w:line="240" w:lineRule="auto"/>
        <w:jc w:val="both"/>
        <w:rPr>
          <w:rStyle w:val="mjx-char"/>
          <w:rFonts w:ascii="Times New Roman" w:hAnsi="Times New Roman" w:cs="Times New Roman"/>
          <w:sz w:val="24"/>
          <w:szCs w:val="24"/>
        </w:rPr>
      </w:pPr>
      <w:r w:rsidRPr="00736C5B">
        <w:rPr>
          <w:rStyle w:val="mjx-char"/>
          <w:rFonts w:ascii="Times New Roman" w:hAnsi="Times New Roman" w:cs="Times New Roman"/>
          <w:sz w:val="24"/>
          <w:szCs w:val="24"/>
        </w:rPr>
        <w:t xml:space="preserve">The descriptive results as shown in table 1, indicates that the aggregate mean score for budgetary allocation was 3.81 and standard deviation of 1.146. According to the 5-point Likert scale employed, this shows that the respondents agreed to the items measuring budgetary allocation, the standard deviation show that there was moderate deviation of responses. The aggregate mean and standard deviation of stakeholder participation was 3.58 and 1.144 respectively. This </w:t>
      </w:r>
      <w:r w:rsidR="0014228C" w:rsidRPr="00736C5B">
        <w:rPr>
          <w:rStyle w:val="mjx-char"/>
          <w:rFonts w:ascii="Times New Roman" w:hAnsi="Times New Roman" w:cs="Times New Roman"/>
          <w:sz w:val="24"/>
          <w:szCs w:val="24"/>
        </w:rPr>
        <w:t xml:space="preserve">showed </w:t>
      </w:r>
      <w:r w:rsidR="0014228C" w:rsidRPr="00736C5B">
        <w:rPr>
          <w:rStyle w:val="mjx-char"/>
          <w:rFonts w:ascii="Times New Roman" w:hAnsi="Times New Roman" w:cs="Times New Roman"/>
          <w:sz w:val="24"/>
          <w:szCs w:val="24"/>
        </w:rPr>
        <w:lastRenderedPageBreak/>
        <w:t>that the respondent agreed with the statements and there was moderate deviation. Level of training had a mean of 3.98 and standard deviation of 1.021, thus, showing that respondents agreed with the items and will low deviation. Project implementation had mean had a mean of 3.77 and standard deviation of 1.056. this shows that the respondents agreed with the items under the study with a low deviation.</w:t>
      </w:r>
    </w:p>
    <w:p w14:paraId="3C5BA19D" w14:textId="77777777" w:rsidR="00E001BD" w:rsidRPr="00736C5B" w:rsidRDefault="00E001BD" w:rsidP="0014228C">
      <w:pPr>
        <w:autoSpaceDE w:val="0"/>
        <w:autoSpaceDN w:val="0"/>
        <w:adjustRightInd w:val="0"/>
        <w:spacing w:after="0" w:line="240" w:lineRule="auto"/>
        <w:jc w:val="both"/>
        <w:rPr>
          <w:rFonts w:ascii="Times New Roman" w:hAnsi="Times New Roman" w:cs="Times New Roman"/>
          <w:color w:val="000000"/>
          <w:kern w:val="0"/>
          <w:sz w:val="24"/>
          <w:szCs w:val="24"/>
        </w:rPr>
      </w:pPr>
      <w:r w:rsidRPr="00736C5B">
        <w:rPr>
          <w:rFonts w:ascii="Times New Roman" w:hAnsi="Times New Roman" w:cs="Times New Roman"/>
          <w:b/>
          <w:bCs/>
          <w:color w:val="000000"/>
          <w:kern w:val="0"/>
          <w:sz w:val="24"/>
          <w:szCs w:val="24"/>
        </w:rPr>
        <w:t>4.3 Regression Analysis</w:t>
      </w:r>
    </w:p>
    <w:p w14:paraId="2253E691" w14:textId="77777777" w:rsidR="00E001BD" w:rsidRPr="00736C5B" w:rsidRDefault="00E001BD" w:rsidP="0014228C">
      <w:pPr>
        <w:autoSpaceDE w:val="0"/>
        <w:autoSpaceDN w:val="0"/>
        <w:adjustRightInd w:val="0"/>
        <w:spacing w:line="240" w:lineRule="auto"/>
        <w:jc w:val="both"/>
        <w:rPr>
          <w:rFonts w:ascii="Times New Roman" w:hAnsi="Times New Roman" w:cs="Times New Roman"/>
          <w:sz w:val="24"/>
          <w:szCs w:val="24"/>
        </w:rPr>
      </w:pPr>
      <w:r w:rsidRPr="00736C5B">
        <w:rPr>
          <w:rFonts w:ascii="Times New Roman" w:hAnsi="Times New Roman" w:cs="Times New Roman"/>
          <w:sz w:val="24"/>
          <w:szCs w:val="24"/>
        </w:rPr>
        <w:t>Regression analysis is a set of independent variables used to predict the value of a dependent variable. Multiple linear regression was used to determine a strong measure of relationship between study variables. Multiple linear regression analysis was conducted to examine the influence of variables under the study. This study investigates the relationship between factors influencing M&amp;E and implementation of M&amp;E. Factors influencing M&amp;E were characterized as budgetary allocation, stakeholder participation, and level of training. And implementation of M&amp;E was characterized as</w:t>
      </w:r>
      <w:r w:rsidRPr="00736C5B">
        <w:rPr>
          <w:rFonts w:ascii="Times New Roman" w:eastAsia="SimSun" w:hAnsi="Times New Roman" w:cs="Times New Roman"/>
          <w:sz w:val="24"/>
          <w:szCs w:val="24"/>
        </w:rPr>
        <w:t xml:space="preserve"> quality of M&amp;E data, cost effectiveness, utilization of M&amp;E information, duration and frequency of M&amp;E and documentation and lessons learnt</w:t>
      </w:r>
      <w:r w:rsidRPr="00736C5B">
        <w:rPr>
          <w:rFonts w:ascii="Times New Roman" w:hAnsi="Times New Roman" w:cs="Times New Roman"/>
          <w:sz w:val="24"/>
          <w:szCs w:val="24"/>
        </w:rPr>
        <w:t>. To establish the levels of influence or the relationship between the predictor variables and the independent variable, linear regression analysis was analyzed.</w:t>
      </w:r>
    </w:p>
    <w:p w14:paraId="07C11D0C" w14:textId="77777777" w:rsidR="00E001BD" w:rsidRPr="00736C5B" w:rsidRDefault="00E001BD" w:rsidP="0014228C">
      <w:pPr>
        <w:spacing w:line="240" w:lineRule="auto"/>
        <w:jc w:val="both"/>
        <w:rPr>
          <w:rFonts w:ascii="Times New Roman" w:hAnsi="Times New Roman" w:cs="Times New Roman"/>
          <w:sz w:val="24"/>
          <w:szCs w:val="24"/>
        </w:rPr>
      </w:pPr>
      <w:r w:rsidRPr="00736C5B">
        <w:rPr>
          <w:rFonts w:ascii="Times New Roman" w:hAnsi="Times New Roman" w:cs="Times New Roman"/>
          <w:b/>
          <w:bCs/>
          <w:sz w:val="24"/>
          <w:szCs w:val="24"/>
        </w:rPr>
        <w:t xml:space="preserve">4.4 Test of Hypotheses </w:t>
      </w:r>
    </w:p>
    <w:p w14:paraId="16841D12" w14:textId="77777777" w:rsidR="00E001BD" w:rsidRPr="00736C5B" w:rsidRDefault="00E001BD" w:rsidP="0014228C">
      <w:pPr>
        <w:spacing w:line="240" w:lineRule="auto"/>
        <w:jc w:val="both"/>
        <w:rPr>
          <w:rFonts w:ascii="Times New Roman" w:hAnsi="Times New Roman" w:cs="Times New Roman"/>
          <w:sz w:val="24"/>
          <w:szCs w:val="24"/>
        </w:rPr>
      </w:pPr>
      <w:r w:rsidRPr="00736C5B">
        <w:rPr>
          <w:rFonts w:ascii="Times New Roman" w:hAnsi="Times New Roman" w:cs="Times New Roman"/>
          <w:sz w:val="24"/>
          <w:szCs w:val="24"/>
        </w:rPr>
        <w:t xml:space="preserve">The study sought to investigate the factors influencing the implementation of monitoring and evaluation systems in local non-governmental organization in </w:t>
      </w:r>
      <w:proofErr w:type="spellStart"/>
      <w:r w:rsidRPr="00736C5B">
        <w:rPr>
          <w:rFonts w:ascii="Times New Roman" w:hAnsi="Times New Roman" w:cs="Times New Roman"/>
          <w:sz w:val="24"/>
          <w:szCs w:val="24"/>
        </w:rPr>
        <w:t>Borama</w:t>
      </w:r>
      <w:proofErr w:type="spellEnd"/>
      <w:r w:rsidRPr="00736C5B">
        <w:rPr>
          <w:rFonts w:ascii="Times New Roman" w:hAnsi="Times New Roman" w:cs="Times New Roman"/>
          <w:sz w:val="24"/>
          <w:szCs w:val="24"/>
        </w:rPr>
        <w:t xml:space="preserve"> city, Somaliland. In order to achieve this objective, three hypotheses were formulated: Budgetary allocation has no significant effect on the implementation of monitoring and evaluation systems of local NGO projects in </w:t>
      </w:r>
      <w:proofErr w:type="spellStart"/>
      <w:r w:rsidRPr="00736C5B">
        <w:rPr>
          <w:rFonts w:ascii="Times New Roman" w:hAnsi="Times New Roman" w:cs="Times New Roman"/>
          <w:sz w:val="24"/>
          <w:szCs w:val="24"/>
        </w:rPr>
        <w:t>Borama</w:t>
      </w:r>
      <w:proofErr w:type="spellEnd"/>
      <w:r w:rsidRPr="00736C5B">
        <w:rPr>
          <w:rFonts w:ascii="Times New Roman" w:hAnsi="Times New Roman" w:cs="Times New Roman"/>
          <w:sz w:val="24"/>
          <w:szCs w:val="24"/>
        </w:rPr>
        <w:t xml:space="preserve"> city, Somaliland (H</w:t>
      </w:r>
      <w:r w:rsidRPr="00736C5B">
        <w:rPr>
          <w:rFonts w:ascii="Times New Roman" w:hAnsi="Times New Roman" w:cs="Times New Roman"/>
          <w:sz w:val="24"/>
          <w:szCs w:val="24"/>
          <w:vertAlign w:val="subscript"/>
        </w:rPr>
        <w:t>01</w:t>
      </w:r>
      <w:r w:rsidRPr="00736C5B">
        <w:rPr>
          <w:rFonts w:ascii="Times New Roman" w:hAnsi="Times New Roman" w:cs="Times New Roman"/>
          <w:sz w:val="24"/>
          <w:szCs w:val="24"/>
        </w:rPr>
        <w:t xml:space="preserve">), Stakeholder participation has no significant effect on the implementation of monitoring and evaluation systems of local NGO projects in </w:t>
      </w:r>
      <w:proofErr w:type="spellStart"/>
      <w:r w:rsidRPr="00736C5B">
        <w:rPr>
          <w:rFonts w:ascii="Times New Roman" w:hAnsi="Times New Roman" w:cs="Times New Roman"/>
          <w:sz w:val="24"/>
          <w:szCs w:val="24"/>
        </w:rPr>
        <w:t>Borama</w:t>
      </w:r>
      <w:proofErr w:type="spellEnd"/>
      <w:r w:rsidRPr="00736C5B">
        <w:rPr>
          <w:rFonts w:ascii="Times New Roman" w:hAnsi="Times New Roman" w:cs="Times New Roman"/>
          <w:sz w:val="24"/>
          <w:szCs w:val="24"/>
        </w:rPr>
        <w:t xml:space="preserve"> city, Somaliland (H</w:t>
      </w:r>
      <w:r w:rsidRPr="00736C5B">
        <w:rPr>
          <w:rFonts w:ascii="Times New Roman" w:hAnsi="Times New Roman" w:cs="Times New Roman"/>
          <w:sz w:val="24"/>
          <w:szCs w:val="24"/>
          <w:vertAlign w:val="subscript"/>
        </w:rPr>
        <w:t>02</w:t>
      </w:r>
      <w:r w:rsidRPr="00736C5B">
        <w:rPr>
          <w:rFonts w:ascii="Times New Roman" w:hAnsi="Times New Roman" w:cs="Times New Roman"/>
          <w:sz w:val="24"/>
          <w:szCs w:val="24"/>
        </w:rPr>
        <w:t xml:space="preserve">), and Level of training has no significant effect on the implementation of monitoring and evaluation systems of local NGO projects in </w:t>
      </w:r>
      <w:proofErr w:type="spellStart"/>
      <w:r w:rsidRPr="00736C5B">
        <w:rPr>
          <w:rFonts w:ascii="Times New Roman" w:hAnsi="Times New Roman" w:cs="Times New Roman"/>
          <w:sz w:val="24"/>
          <w:szCs w:val="24"/>
        </w:rPr>
        <w:t>Borama</w:t>
      </w:r>
      <w:proofErr w:type="spellEnd"/>
      <w:r w:rsidRPr="00736C5B">
        <w:rPr>
          <w:rFonts w:ascii="Times New Roman" w:hAnsi="Times New Roman" w:cs="Times New Roman"/>
          <w:sz w:val="24"/>
          <w:szCs w:val="24"/>
        </w:rPr>
        <w:t xml:space="preserve"> city, Somaliland (H</w:t>
      </w:r>
      <w:r w:rsidRPr="00736C5B">
        <w:rPr>
          <w:rFonts w:ascii="Times New Roman" w:hAnsi="Times New Roman" w:cs="Times New Roman"/>
          <w:sz w:val="24"/>
          <w:szCs w:val="24"/>
          <w:vertAlign w:val="subscript"/>
        </w:rPr>
        <w:t>03</w:t>
      </w:r>
      <w:r w:rsidRPr="00736C5B">
        <w:rPr>
          <w:rFonts w:ascii="Times New Roman" w:hAnsi="Times New Roman" w:cs="Times New Roman"/>
          <w:sz w:val="24"/>
          <w:szCs w:val="24"/>
        </w:rPr>
        <w:t xml:space="preserve">) Multiple linear regression was performed to determine the statistical significance of the hypothesized relationships at 95% level of significance. </w:t>
      </w:r>
      <w:r w:rsidR="00281749" w:rsidRPr="00736C5B">
        <w:rPr>
          <w:rFonts w:ascii="Times New Roman" w:hAnsi="Times New Roman" w:cs="Times New Roman"/>
          <w:sz w:val="24"/>
          <w:szCs w:val="24"/>
        </w:rPr>
        <w:t>To establish the levels of influence or the relationship between the predictor variables and the independent variable, linear regression analysis was analyzed and the results are presented in Table 2.</w:t>
      </w:r>
    </w:p>
    <w:p w14:paraId="655BE87E" w14:textId="77777777" w:rsidR="008D35B4" w:rsidRPr="00736C5B" w:rsidRDefault="008D35B4" w:rsidP="00736C5B">
      <w:pPr>
        <w:autoSpaceDE w:val="0"/>
        <w:autoSpaceDN w:val="0"/>
        <w:adjustRightInd w:val="0"/>
        <w:spacing w:line="240" w:lineRule="auto"/>
        <w:jc w:val="both"/>
        <w:rPr>
          <w:rFonts w:ascii="Times New Roman" w:hAnsi="Times New Roman" w:cs="Times New Roman"/>
          <w:sz w:val="24"/>
          <w:szCs w:val="24"/>
        </w:rPr>
      </w:pPr>
      <w:r w:rsidRPr="00736C5B">
        <w:rPr>
          <w:rFonts w:ascii="Times New Roman" w:hAnsi="Times New Roman" w:cs="Times New Roman"/>
          <w:b/>
          <w:bCs/>
          <w:sz w:val="24"/>
          <w:szCs w:val="24"/>
        </w:rPr>
        <w:t>Table</w:t>
      </w:r>
      <w:r w:rsidR="00281749" w:rsidRPr="00736C5B">
        <w:rPr>
          <w:rFonts w:ascii="Times New Roman" w:hAnsi="Times New Roman" w:cs="Times New Roman"/>
          <w:b/>
          <w:bCs/>
          <w:sz w:val="24"/>
          <w:szCs w:val="24"/>
        </w:rPr>
        <w:t xml:space="preserve"> 2.</w:t>
      </w:r>
      <w:r w:rsidRPr="00736C5B">
        <w:rPr>
          <w:rFonts w:ascii="Times New Roman" w:hAnsi="Times New Roman" w:cs="Times New Roman"/>
          <w:b/>
          <w:bCs/>
          <w:sz w:val="24"/>
          <w:szCs w:val="24"/>
        </w:rPr>
        <w:t xml:space="preserve"> Empirical Model Summary</w:t>
      </w:r>
    </w:p>
    <w:tbl>
      <w:tblPr>
        <w:tblStyle w:val="TableGrid"/>
        <w:tblW w:w="0" w:type="auto"/>
        <w:tblLook w:val="04A0" w:firstRow="1" w:lastRow="0" w:firstColumn="1" w:lastColumn="0" w:noHBand="0" w:noVBand="1"/>
      </w:tblPr>
      <w:tblGrid>
        <w:gridCol w:w="1255"/>
        <w:gridCol w:w="1260"/>
        <w:gridCol w:w="1530"/>
        <w:gridCol w:w="2160"/>
        <w:gridCol w:w="3145"/>
      </w:tblGrid>
      <w:tr w:rsidR="008D35B4" w:rsidRPr="00736C5B" w14:paraId="4D075233" w14:textId="77777777" w:rsidTr="00CB76D6">
        <w:tc>
          <w:tcPr>
            <w:tcW w:w="1255" w:type="dxa"/>
            <w:tcBorders>
              <w:top w:val="single" w:sz="12" w:space="0" w:color="000000"/>
              <w:left w:val="single" w:sz="2" w:space="0" w:color="FFFFFF" w:themeColor="background1"/>
              <w:bottom w:val="single" w:sz="12" w:space="0" w:color="auto"/>
              <w:right w:val="single" w:sz="2" w:space="0" w:color="FFFFFF" w:themeColor="background1"/>
            </w:tcBorders>
          </w:tcPr>
          <w:p w14:paraId="11F32961" w14:textId="77777777" w:rsidR="008D35B4" w:rsidRPr="00736C5B" w:rsidRDefault="008D35B4" w:rsidP="00736C5B">
            <w:pPr>
              <w:autoSpaceDE w:val="0"/>
              <w:autoSpaceDN w:val="0"/>
              <w:adjustRightInd w:val="0"/>
              <w:jc w:val="center"/>
              <w:rPr>
                <w:rFonts w:ascii="Times New Roman" w:hAnsi="Times New Roman" w:cs="Times New Roman"/>
                <w:b/>
                <w:bCs/>
                <w:sz w:val="24"/>
                <w:szCs w:val="24"/>
              </w:rPr>
            </w:pPr>
            <w:r w:rsidRPr="00736C5B">
              <w:rPr>
                <w:rFonts w:ascii="Times New Roman" w:hAnsi="Times New Roman" w:cs="Times New Roman"/>
                <w:b/>
                <w:bCs/>
                <w:sz w:val="24"/>
                <w:szCs w:val="24"/>
              </w:rPr>
              <w:t>Model</w:t>
            </w:r>
          </w:p>
        </w:tc>
        <w:tc>
          <w:tcPr>
            <w:tcW w:w="1260" w:type="dxa"/>
            <w:tcBorders>
              <w:top w:val="single" w:sz="12" w:space="0" w:color="auto"/>
              <w:left w:val="single" w:sz="2" w:space="0" w:color="FFFFFF" w:themeColor="background1"/>
              <w:bottom w:val="single" w:sz="12" w:space="0" w:color="auto"/>
              <w:right w:val="single" w:sz="2" w:space="0" w:color="FFFFFF" w:themeColor="background1"/>
            </w:tcBorders>
            <w:shd w:val="clear" w:color="auto" w:fill="FFFFFF" w:themeFill="background1"/>
          </w:tcPr>
          <w:p w14:paraId="38872E87" w14:textId="77777777" w:rsidR="008D35B4" w:rsidRPr="00736C5B" w:rsidRDefault="008D35B4" w:rsidP="00736C5B">
            <w:pPr>
              <w:autoSpaceDE w:val="0"/>
              <w:autoSpaceDN w:val="0"/>
              <w:adjustRightInd w:val="0"/>
              <w:jc w:val="center"/>
              <w:rPr>
                <w:rFonts w:ascii="Times New Roman" w:hAnsi="Times New Roman" w:cs="Times New Roman"/>
                <w:b/>
                <w:bCs/>
                <w:sz w:val="24"/>
                <w:szCs w:val="24"/>
              </w:rPr>
            </w:pPr>
            <w:r w:rsidRPr="00736C5B">
              <w:rPr>
                <w:rFonts w:ascii="Times New Roman" w:hAnsi="Times New Roman" w:cs="Times New Roman"/>
                <w:b/>
                <w:bCs/>
                <w:sz w:val="24"/>
                <w:szCs w:val="24"/>
              </w:rPr>
              <w:t>R</w:t>
            </w:r>
          </w:p>
        </w:tc>
        <w:tc>
          <w:tcPr>
            <w:tcW w:w="1530" w:type="dxa"/>
            <w:tcBorders>
              <w:top w:val="single" w:sz="12" w:space="0" w:color="auto"/>
              <w:left w:val="single" w:sz="2" w:space="0" w:color="FFFFFF" w:themeColor="background1"/>
              <w:bottom w:val="single" w:sz="12" w:space="0" w:color="auto"/>
              <w:right w:val="single" w:sz="2" w:space="0" w:color="FFFFFF" w:themeColor="background1"/>
            </w:tcBorders>
          </w:tcPr>
          <w:p w14:paraId="3510C50A" w14:textId="77777777" w:rsidR="008D35B4" w:rsidRPr="00736C5B" w:rsidRDefault="008D35B4" w:rsidP="00736C5B">
            <w:pPr>
              <w:autoSpaceDE w:val="0"/>
              <w:autoSpaceDN w:val="0"/>
              <w:adjustRightInd w:val="0"/>
              <w:jc w:val="center"/>
              <w:rPr>
                <w:rFonts w:ascii="Times New Roman" w:hAnsi="Times New Roman" w:cs="Times New Roman"/>
                <w:b/>
                <w:bCs/>
                <w:sz w:val="24"/>
                <w:szCs w:val="24"/>
                <w:vertAlign w:val="superscript"/>
              </w:rPr>
            </w:pPr>
            <w:r w:rsidRPr="00736C5B">
              <w:rPr>
                <w:rFonts w:ascii="Times New Roman" w:hAnsi="Times New Roman" w:cs="Times New Roman"/>
                <w:b/>
                <w:bCs/>
                <w:sz w:val="24"/>
                <w:szCs w:val="24"/>
              </w:rPr>
              <w:t>R</w:t>
            </w:r>
            <w:r w:rsidRPr="00736C5B">
              <w:rPr>
                <w:rFonts w:ascii="Times New Roman" w:hAnsi="Times New Roman" w:cs="Times New Roman"/>
                <w:b/>
                <w:bCs/>
                <w:sz w:val="24"/>
                <w:szCs w:val="24"/>
                <w:vertAlign w:val="superscript"/>
              </w:rPr>
              <w:t>2</w:t>
            </w:r>
          </w:p>
        </w:tc>
        <w:tc>
          <w:tcPr>
            <w:tcW w:w="2160" w:type="dxa"/>
            <w:tcBorders>
              <w:top w:val="single" w:sz="12" w:space="0" w:color="000000"/>
              <w:left w:val="single" w:sz="2" w:space="0" w:color="FFFFFF" w:themeColor="background1"/>
              <w:bottom w:val="single" w:sz="12" w:space="0" w:color="auto"/>
              <w:right w:val="single" w:sz="2" w:space="0" w:color="FFFFFF" w:themeColor="background1"/>
            </w:tcBorders>
          </w:tcPr>
          <w:p w14:paraId="5F63DBDC" w14:textId="77777777" w:rsidR="008D35B4" w:rsidRPr="00736C5B" w:rsidRDefault="008D35B4" w:rsidP="00736C5B">
            <w:pPr>
              <w:autoSpaceDE w:val="0"/>
              <w:autoSpaceDN w:val="0"/>
              <w:adjustRightInd w:val="0"/>
              <w:jc w:val="center"/>
              <w:rPr>
                <w:rFonts w:ascii="Times New Roman" w:hAnsi="Times New Roman" w:cs="Times New Roman"/>
                <w:b/>
                <w:bCs/>
                <w:sz w:val="24"/>
                <w:szCs w:val="24"/>
                <w:vertAlign w:val="superscript"/>
              </w:rPr>
            </w:pPr>
            <w:r w:rsidRPr="00736C5B">
              <w:rPr>
                <w:rFonts w:ascii="Times New Roman" w:hAnsi="Times New Roman" w:cs="Times New Roman"/>
                <w:b/>
                <w:bCs/>
                <w:sz w:val="24"/>
                <w:szCs w:val="24"/>
              </w:rPr>
              <w:t>Adjusted R</w:t>
            </w:r>
            <w:r w:rsidRPr="00736C5B">
              <w:rPr>
                <w:rFonts w:ascii="Times New Roman" w:hAnsi="Times New Roman" w:cs="Times New Roman"/>
                <w:b/>
                <w:bCs/>
                <w:sz w:val="24"/>
                <w:szCs w:val="24"/>
                <w:vertAlign w:val="superscript"/>
              </w:rPr>
              <w:t>2</w:t>
            </w:r>
          </w:p>
        </w:tc>
        <w:tc>
          <w:tcPr>
            <w:tcW w:w="3145" w:type="dxa"/>
            <w:tcBorders>
              <w:top w:val="single" w:sz="12" w:space="0" w:color="000000"/>
              <w:left w:val="single" w:sz="2" w:space="0" w:color="FFFFFF" w:themeColor="background1"/>
              <w:bottom w:val="single" w:sz="12" w:space="0" w:color="auto"/>
              <w:right w:val="single" w:sz="2" w:space="0" w:color="FFFFFF" w:themeColor="background1"/>
            </w:tcBorders>
          </w:tcPr>
          <w:p w14:paraId="14F66EDA" w14:textId="77777777" w:rsidR="008D35B4" w:rsidRPr="00736C5B" w:rsidRDefault="008D35B4" w:rsidP="00736C5B">
            <w:pPr>
              <w:autoSpaceDE w:val="0"/>
              <w:autoSpaceDN w:val="0"/>
              <w:adjustRightInd w:val="0"/>
              <w:jc w:val="center"/>
              <w:rPr>
                <w:rFonts w:ascii="Times New Roman" w:hAnsi="Times New Roman" w:cs="Times New Roman"/>
                <w:b/>
                <w:bCs/>
                <w:sz w:val="24"/>
                <w:szCs w:val="24"/>
              </w:rPr>
            </w:pPr>
            <w:r w:rsidRPr="00736C5B">
              <w:rPr>
                <w:rFonts w:ascii="Times New Roman" w:hAnsi="Times New Roman" w:cs="Times New Roman"/>
                <w:b/>
                <w:bCs/>
                <w:sz w:val="24"/>
                <w:szCs w:val="24"/>
              </w:rPr>
              <w:t>Std. Error of the Estimate</w:t>
            </w:r>
          </w:p>
        </w:tc>
      </w:tr>
      <w:tr w:rsidR="008D35B4" w:rsidRPr="00736C5B" w14:paraId="560B07B0" w14:textId="77777777" w:rsidTr="00CB76D6">
        <w:tc>
          <w:tcPr>
            <w:tcW w:w="1255" w:type="dxa"/>
            <w:tcBorders>
              <w:top w:val="single" w:sz="12" w:space="0" w:color="auto"/>
              <w:left w:val="single" w:sz="2" w:space="0" w:color="FFFFFF" w:themeColor="background1"/>
              <w:bottom w:val="single" w:sz="12" w:space="0" w:color="000000"/>
              <w:right w:val="single" w:sz="2" w:space="0" w:color="FFFFFF" w:themeColor="background1"/>
            </w:tcBorders>
          </w:tcPr>
          <w:p w14:paraId="2CE9406D" w14:textId="77777777" w:rsidR="008D35B4" w:rsidRPr="00736C5B" w:rsidRDefault="008D35B4" w:rsidP="00736C5B">
            <w:pPr>
              <w:autoSpaceDE w:val="0"/>
              <w:autoSpaceDN w:val="0"/>
              <w:adjustRightInd w:val="0"/>
              <w:jc w:val="center"/>
              <w:rPr>
                <w:rFonts w:ascii="Times New Roman" w:hAnsi="Times New Roman" w:cs="Times New Roman"/>
                <w:sz w:val="24"/>
                <w:szCs w:val="24"/>
              </w:rPr>
            </w:pPr>
            <w:r w:rsidRPr="00736C5B">
              <w:rPr>
                <w:rFonts w:ascii="Times New Roman" w:hAnsi="Times New Roman" w:cs="Times New Roman"/>
                <w:sz w:val="24"/>
                <w:szCs w:val="24"/>
              </w:rPr>
              <w:t>1</w:t>
            </w:r>
          </w:p>
        </w:tc>
        <w:tc>
          <w:tcPr>
            <w:tcW w:w="1260" w:type="dxa"/>
            <w:tcBorders>
              <w:top w:val="single" w:sz="12" w:space="0" w:color="auto"/>
              <w:left w:val="single" w:sz="2" w:space="0" w:color="FFFFFF" w:themeColor="background1"/>
              <w:bottom w:val="single" w:sz="12" w:space="0" w:color="000000"/>
              <w:right w:val="single" w:sz="2" w:space="0" w:color="FFFFFF" w:themeColor="background1"/>
            </w:tcBorders>
          </w:tcPr>
          <w:p w14:paraId="0B595D88" w14:textId="77777777" w:rsidR="008D35B4" w:rsidRPr="00736C5B" w:rsidRDefault="008D35B4" w:rsidP="00736C5B">
            <w:pPr>
              <w:autoSpaceDE w:val="0"/>
              <w:autoSpaceDN w:val="0"/>
              <w:adjustRightInd w:val="0"/>
              <w:jc w:val="center"/>
              <w:rPr>
                <w:rFonts w:ascii="Times New Roman" w:hAnsi="Times New Roman" w:cs="Times New Roman"/>
                <w:sz w:val="24"/>
                <w:szCs w:val="24"/>
              </w:rPr>
            </w:pPr>
            <w:r w:rsidRPr="00736C5B">
              <w:rPr>
                <w:rFonts w:ascii="Times New Roman" w:hAnsi="Times New Roman" w:cs="Times New Roman"/>
                <w:sz w:val="24"/>
                <w:szCs w:val="24"/>
              </w:rPr>
              <w:t>.710</w:t>
            </w:r>
          </w:p>
        </w:tc>
        <w:tc>
          <w:tcPr>
            <w:tcW w:w="1530" w:type="dxa"/>
            <w:tcBorders>
              <w:top w:val="single" w:sz="12" w:space="0" w:color="auto"/>
              <w:left w:val="single" w:sz="2" w:space="0" w:color="FFFFFF" w:themeColor="background1"/>
              <w:bottom w:val="single" w:sz="12" w:space="0" w:color="000000"/>
              <w:right w:val="single" w:sz="2" w:space="0" w:color="FFFFFF" w:themeColor="background1"/>
            </w:tcBorders>
          </w:tcPr>
          <w:p w14:paraId="7E65EC44" w14:textId="77777777" w:rsidR="008D35B4" w:rsidRPr="00736C5B" w:rsidRDefault="008D35B4" w:rsidP="00736C5B">
            <w:pPr>
              <w:autoSpaceDE w:val="0"/>
              <w:autoSpaceDN w:val="0"/>
              <w:adjustRightInd w:val="0"/>
              <w:jc w:val="center"/>
              <w:rPr>
                <w:rFonts w:ascii="Times New Roman" w:hAnsi="Times New Roman" w:cs="Times New Roman"/>
                <w:sz w:val="24"/>
                <w:szCs w:val="24"/>
              </w:rPr>
            </w:pPr>
            <w:r w:rsidRPr="00736C5B">
              <w:rPr>
                <w:rFonts w:ascii="Times New Roman" w:hAnsi="Times New Roman" w:cs="Times New Roman"/>
                <w:sz w:val="24"/>
                <w:szCs w:val="24"/>
              </w:rPr>
              <w:t>.504</w:t>
            </w:r>
          </w:p>
        </w:tc>
        <w:tc>
          <w:tcPr>
            <w:tcW w:w="2160" w:type="dxa"/>
            <w:tcBorders>
              <w:top w:val="single" w:sz="12" w:space="0" w:color="auto"/>
              <w:left w:val="single" w:sz="2" w:space="0" w:color="FFFFFF" w:themeColor="background1"/>
              <w:bottom w:val="single" w:sz="12" w:space="0" w:color="000000"/>
              <w:right w:val="single" w:sz="2" w:space="0" w:color="FFFFFF" w:themeColor="background1"/>
            </w:tcBorders>
          </w:tcPr>
          <w:p w14:paraId="2725DFF2" w14:textId="77777777" w:rsidR="008D35B4" w:rsidRPr="00736C5B" w:rsidRDefault="008D35B4" w:rsidP="00736C5B">
            <w:pPr>
              <w:autoSpaceDE w:val="0"/>
              <w:autoSpaceDN w:val="0"/>
              <w:adjustRightInd w:val="0"/>
              <w:jc w:val="center"/>
              <w:rPr>
                <w:rFonts w:ascii="Times New Roman" w:hAnsi="Times New Roman" w:cs="Times New Roman"/>
                <w:sz w:val="24"/>
                <w:szCs w:val="24"/>
              </w:rPr>
            </w:pPr>
            <w:r w:rsidRPr="00736C5B">
              <w:rPr>
                <w:rFonts w:ascii="Times New Roman" w:hAnsi="Times New Roman" w:cs="Times New Roman"/>
                <w:sz w:val="24"/>
                <w:szCs w:val="24"/>
              </w:rPr>
              <w:t>.477</w:t>
            </w:r>
          </w:p>
        </w:tc>
        <w:tc>
          <w:tcPr>
            <w:tcW w:w="3145" w:type="dxa"/>
            <w:tcBorders>
              <w:top w:val="single" w:sz="12" w:space="0" w:color="auto"/>
              <w:left w:val="single" w:sz="2" w:space="0" w:color="FFFFFF" w:themeColor="background1"/>
              <w:bottom w:val="single" w:sz="12" w:space="0" w:color="000000"/>
              <w:right w:val="single" w:sz="2" w:space="0" w:color="FFFFFF" w:themeColor="background1"/>
            </w:tcBorders>
          </w:tcPr>
          <w:p w14:paraId="730D0879" w14:textId="77777777" w:rsidR="008D35B4" w:rsidRPr="00736C5B" w:rsidRDefault="008D35B4" w:rsidP="00736C5B">
            <w:pPr>
              <w:autoSpaceDE w:val="0"/>
              <w:autoSpaceDN w:val="0"/>
              <w:adjustRightInd w:val="0"/>
              <w:jc w:val="center"/>
              <w:rPr>
                <w:rFonts w:ascii="Times New Roman" w:hAnsi="Times New Roman" w:cs="Times New Roman"/>
                <w:sz w:val="24"/>
                <w:szCs w:val="24"/>
              </w:rPr>
            </w:pPr>
            <w:r w:rsidRPr="00736C5B">
              <w:rPr>
                <w:rFonts w:ascii="Times New Roman" w:hAnsi="Times New Roman" w:cs="Times New Roman"/>
                <w:sz w:val="24"/>
                <w:szCs w:val="24"/>
              </w:rPr>
              <w:t>8.859</w:t>
            </w:r>
          </w:p>
        </w:tc>
      </w:tr>
    </w:tbl>
    <w:p w14:paraId="0032BCFD" w14:textId="77777777" w:rsidR="00A4144B" w:rsidRPr="00736C5B" w:rsidRDefault="00FF3239" w:rsidP="00736C5B">
      <w:pPr>
        <w:spacing w:line="240" w:lineRule="auto"/>
        <w:jc w:val="both"/>
        <w:rPr>
          <w:rFonts w:ascii="Times New Roman" w:hAnsi="Times New Roman" w:cs="Times New Roman"/>
          <w:sz w:val="24"/>
          <w:szCs w:val="24"/>
        </w:rPr>
      </w:pPr>
      <w:r w:rsidRPr="00736C5B">
        <w:rPr>
          <w:rFonts w:ascii="Times New Roman" w:hAnsi="Times New Roman" w:cs="Times New Roman"/>
          <w:b/>
          <w:bCs/>
          <w:sz w:val="24"/>
          <w:szCs w:val="24"/>
        </w:rPr>
        <w:t>Source: Research Data, 2023</w:t>
      </w:r>
    </w:p>
    <w:p w14:paraId="3588E56A" w14:textId="77777777" w:rsidR="00747ABA" w:rsidRPr="00736C5B" w:rsidRDefault="00747ABA" w:rsidP="0014228C">
      <w:pPr>
        <w:autoSpaceDE w:val="0"/>
        <w:autoSpaceDN w:val="0"/>
        <w:adjustRightInd w:val="0"/>
        <w:spacing w:line="240" w:lineRule="auto"/>
        <w:jc w:val="both"/>
        <w:rPr>
          <w:rFonts w:ascii="Times New Roman" w:hAnsi="Times New Roman" w:cs="Times New Roman"/>
          <w:sz w:val="24"/>
          <w:szCs w:val="24"/>
        </w:rPr>
      </w:pPr>
      <w:r w:rsidRPr="00736C5B">
        <w:rPr>
          <w:rFonts w:ascii="Times New Roman" w:hAnsi="Times New Roman" w:cs="Times New Roman"/>
          <w:sz w:val="24"/>
          <w:szCs w:val="24"/>
        </w:rPr>
        <w:t>Table 2 shows the model summary with a Pearson correlation of 0.710 indicating that there is a very strong positive correlation between factors influencing M&amp;E and implementation of M&amp;E systems. The coefficient of determination (R</w:t>
      </w:r>
      <w:r w:rsidRPr="00736C5B">
        <w:rPr>
          <w:rFonts w:ascii="Times New Roman" w:hAnsi="Times New Roman" w:cs="Times New Roman"/>
          <w:sz w:val="24"/>
          <w:szCs w:val="24"/>
          <w:vertAlign w:val="superscript"/>
        </w:rPr>
        <w:t>2</w:t>
      </w:r>
      <w:r w:rsidRPr="00736C5B">
        <w:rPr>
          <w:rFonts w:ascii="Times New Roman" w:hAnsi="Times New Roman" w:cs="Times New Roman"/>
          <w:sz w:val="24"/>
          <w:szCs w:val="24"/>
        </w:rPr>
        <w:t>) is 0.504 which illustrates that the three indicators of factors influencing M&amp;E examined in this study jointly account for 50.4% variation in implementation of M&amp;E systems. The results imply that budgetary allocation, stakeholder participation, and level of training predict implementation of M&amp;E. The findings also imply that 49.6% of the variations in implementation of M&amp;E systems were explained by other factors not considered in the model of the study.</w:t>
      </w:r>
    </w:p>
    <w:p w14:paraId="5FD5F37E" w14:textId="77777777" w:rsidR="00265E36" w:rsidRPr="00736C5B" w:rsidRDefault="00265E36" w:rsidP="00736C5B">
      <w:pPr>
        <w:autoSpaceDE w:val="0"/>
        <w:autoSpaceDN w:val="0"/>
        <w:adjustRightInd w:val="0"/>
        <w:spacing w:line="240" w:lineRule="auto"/>
        <w:jc w:val="both"/>
        <w:rPr>
          <w:rFonts w:ascii="Times New Roman" w:hAnsi="Times New Roman" w:cs="Times New Roman"/>
          <w:b/>
          <w:bCs/>
          <w:sz w:val="24"/>
          <w:szCs w:val="24"/>
        </w:rPr>
      </w:pPr>
      <w:r w:rsidRPr="00736C5B">
        <w:rPr>
          <w:rFonts w:ascii="Times New Roman" w:hAnsi="Times New Roman" w:cs="Times New Roman"/>
          <w:b/>
          <w:bCs/>
          <w:sz w:val="24"/>
          <w:szCs w:val="24"/>
        </w:rPr>
        <w:t>Table 3. Empirical Model ANOVA</w:t>
      </w:r>
    </w:p>
    <w:tbl>
      <w:tblPr>
        <w:tblStyle w:val="TableGrid"/>
        <w:tblW w:w="0" w:type="auto"/>
        <w:tblLook w:val="04A0" w:firstRow="1" w:lastRow="0" w:firstColumn="1" w:lastColumn="0" w:noHBand="0" w:noVBand="1"/>
      </w:tblPr>
      <w:tblGrid>
        <w:gridCol w:w="1326"/>
        <w:gridCol w:w="1755"/>
        <w:gridCol w:w="1907"/>
        <w:gridCol w:w="750"/>
        <w:gridCol w:w="1683"/>
        <w:gridCol w:w="1045"/>
        <w:gridCol w:w="864"/>
      </w:tblGrid>
      <w:tr w:rsidR="00265E36" w:rsidRPr="00736C5B" w14:paraId="184C6E0F" w14:textId="77777777" w:rsidTr="00CB76D6">
        <w:tc>
          <w:tcPr>
            <w:tcW w:w="1326" w:type="dxa"/>
            <w:tcBorders>
              <w:top w:val="single" w:sz="12" w:space="0" w:color="000000"/>
              <w:left w:val="single" w:sz="12" w:space="0" w:color="FFFFFF" w:themeColor="background1"/>
              <w:bottom w:val="single" w:sz="12" w:space="0" w:color="000000"/>
              <w:right w:val="single" w:sz="12" w:space="0" w:color="FFFFFF" w:themeColor="background1"/>
            </w:tcBorders>
          </w:tcPr>
          <w:p w14:paraId="2DEB04C9" w14:textId="77777777" w:rsidR="00265E36" w:rsidRPr="00736C5B" w:rsidRDefault="00265E36" w:rsidP="00736C5B">
            <w:pPr>
              <w:autoSpaceDE w:val="0"/>
              <w:autoSpaceDN w:val="0"/>
              <w:adjustRightInd w:val="0"/>
              <w:jc w:val="center"/>
              <w:rPr>
                <w:rFonts w:ascii="Times New Roman" w:hAnsi="Times New Roman" w:cs="Times New Roman"/>
                <w:b/>
                <w:bCs/>
                <w:sz w:val="24"/>
                <w:szCs w:val="24"/>
              </w:rPr>
            </w:pPr>
            <w:r w:rsidRPr="00736C5B">
              <w:rPr>
                <w:rFonts w:ascii="Times New Roman" w:hAnsi="Times New Roman" w:cs="Times New Roman"/>
                <w:b/>
                <w:bCs/>
                <w:sz w:val="24"/>
                <w:szCs w:val="24"/>
              </w:rPr>
              <w:lastRenderedPageBreak/>
              <w:t>Model</w:t>
            </w:r>
          </w:p>
        </w:tc>
        <w:tc>
          <w:tcPr>
            <w:tcW w:w="1755" w:type="dxa"/>
            <w:tcBorders>
              <w:top w:val="single" w:sz="12" w:space="0" w:color="000000"/>
              <w:left w:val="single" w:sz="12" w:space="0" w:color="FFFFFF" w:themeColor="background1"/>
              <w:bottom w:val="single" w:sz="12" w:space="0" w:color="000000"/>
              <w:right w:val="single" w:sz="12" w:space="0" w:color="FFFFFF" w:themeColor="background1"/>
            </w:tcBorders>
          </w:tcPr>
          <w:p w14:paraId="2C236EF5" w14:textId="77777777" w:rsidR="00265E36" w:rsidRPr="00736C5B" w:rsidRDefault="00265E36" w:rsidP="00736C5B">
            <w:pPr>
              <w:autoSpaceDE w:val="0"/>
              <w:autoSpaceDN w:val="0"/>
              <w:adjustRightInd w:val="0"/>
              <w:jc w:val="center"/>
              <w:rPr>
                <w:rFonts w:ascii="Times New Roman" w:hAnsi="Times New Roman" w:cs="Times New Roman"/>
                <w:b/>
                <w:bCs/>
                <w:sz w:val="24"/>
                <w:szCs w:val="24"/>
              </w:rPr>
            </w:pPr>
          </w:p>
        </w:tc>
        <w:tc>
          <w:tcPr>
            <w:tcW w:w="1907" w:type="dxa"/>
            <w:tcBorders>
              <w:top w:val="single" w:sz="12" w:space="0" w:color="000000"/>
              <w:left w:val="single" w:sz="12" w:space="0" w:color="FFFFFF" w:themeColor="background1"/>
              <w:bottom w:val="single" w:sz="12" w:space="0" w:color="000000"/>
              <w:right w:val="single" w:sz="12" w:space="0" w:color="FFFFFF" w:themeColor="background1"/>
            </w:tcBorders>
            <w:vAlign w:val="bottom"/>
          </w:tcPr>
          <w:p w14:paraId="666481F8" w14:textId="77777777" w:rsidR="00265E36" w:rsidRPr="00736C5B" w:rsidRDefault="00265E36" w:rsidP="00736C5B">
            <w:pPr>
              <w:autoSpaceDE w:val="0"/>
              <w:autoSpaceDN w:val="0"/>
              <w:adjustRightInd w:val="0"/>
              <w:jc w:val="center"/>
              <w:rPr>
                <w:rFonts w:ascii="Times New Roman" w:hAnsi="Times New Roman" w:cs="Times New Roman"/>
                <w:b/>
                <w:bCs/>
                <w:sz w:val="24"/>
                <w:szCs w:val="24"/>
              </w:rPr>
            </w:pPr>
            <w:r w:rsidRPr="00736C5B">
              <w:rPr>
                <w:rFonts w:ascii="Times New Roman" w:hAnsi="Times New Roman" w:cs="Times New Roman"/>
                <w:b/>
                <w:bCs/>
                <w:sz w:val="24"/>
                <w:szCs w:val="24"/>
              </w:rPr>
              <w:t>Sum of Squares</w:t>
            </w:r>
          </w:p>
        </w:tc>
        <w:tc>
          <w:tcPr>
            <w:tcW w:w="750" w:type="dxa"/>
            <w:tcBorders>
              <w:top w:val="single" w:sz="12" w:space="0" w:color="000000"/>
              <w:left w:val="single" w:sz="12" w:space="0" w:color="FFFFFF" w:themeColor="background1"/>
              <w:bottom w:val="single" w:sz="12" w:space="0" w:color="000000"/>
              <w:right w:val="single" w:sz="12" w:space="0" w:color="FFFFFF" w:themeColor="background1"/>
            </w:tcBorders>
            <w:vAlign w:val="bottom"/>
          </w:tcPr>
          <w:p w14:paraId="38DB068C" w14:textId="77777777" w:rsidR="00265E36" w:rsidRPr="00736C5B" w:rsidRDefault="00265E36" w:rsidP="00736C5B">
            <w:pPr>
              <w:autoSpaceDE w:val="0"/>
              <w:autoSpaceDN w:val="0"/>
              <w:adjustRightInd w:val="0"/>
              <w:jc w:val="center"/>
              <w:rPr>
                <w:rFonts w:ascii="Times New Roman" w:hAnsi="Times New Roman" w:cs="Times New Roman"/>
                <w:b/>
                <w:bCs/>
                <w:sz w:val="24"/>
                <w:szCs w:val="24"/>
              </w:rPr>
            </w:pPr>
            <w:proofErr w:type="spellStart"/>
            <w:r w:rsidRPr="00736C5B">
              <w:rPr>
                <w:rFonts w:ascii="Times New Roman" w:hAnsi="Times New Roman" w:cs="Times New Roman"/>
                <w:b/>
                <w:bCs/>
                <w:sz w:val="24"/>
                <w:szCs w:val="24"/>
              </w:rPr>
              <w:t>df</w:t>
            </w:r>
            <w:proofErr w:type="spellEnd"/>
          </w:p>
        </w:tc>
        <w:tc>
          <w:tcPr>
            <w:tcW w:w="1683" w:type="dxa"/>
            <w:tcBorders>
              <w:top w:val="single" w:sz="12" w:space="0" w:color="000000"/>
              <w:left w:val="single" w:sz="12" w:space="0" w:color="FFFFFF" w:themeColor="background1"/>
              <w:bottom w:val="single" w:sz="12" w:space="0" w:color="000000"/>
              <w:right w:val="single" w:sz="12" w:space="0" w:color="FFFFFF" w:themeColor="background1"/>
            </w:tcBorders>
            <w:vAlign w:val="bottom"/>
          </w:tcPr>
          <w:p w14:paraId="45970193" w14:textId="77777777" w:rsidR="00265E36" w:rsidRPr="00736C5B" w:rsidRDefault="00265E36" w:rsidP="00736C5B">
            <w:pPr>
              <w:autoSpaceDE w:val="0"/>
              <w:autoSpaceDN w:val="0"/>
              <w:adjustRightInd w:val="0"/>
              <w:jc w:val="center"/>
              <w:rPr>
                <w:rFonts w:ascii="Times New Roman" w:hAnsi="Times New Roman" w:cs="Times New Roman"/>
                <w:b/>
                <w:bCs/>
                <w:sz w:val="24"/>
                <w:szCs w:val="24"/>
              </w:rPr>
            </w:pPr>
            <w:r w:rsidRPr="00736C5B">
              <w:rPr>
                <w:rFonts w:ascii="Times New Roman" w:hAnsi="Times New Roman" w:cs="Times New Roman"/>
                <w:b/>
                <w:bCs/>
                <w:sz w:val="24"/>
                <w:szCs w:val="24"/>
              </w:rPr>
              <w:t>Mean Square</w:t>
            </w:r>
          </w:p>
        </w:tc>
        <w:tc>
          <w:tcPr>
            <w:tcW w:w="1045" w:type="dxa"/>
            <w:tcBorders>
              <w:top w:val="single" w:sz="12" w:space="0" w:color="000000"/>
              <w:left w:val="single" w:sz="12" w:space="0" w:color="FFFFFF" w:themeColor="background1"/>
              <w:bottom w:val="single" w:sz="12" w:space="0" w:color="000000"/>
              <w:right w:val="single" w:sz="12" w:space="0" w:color="FFFFFF" w:themeColor="background1"/>
            </w:tcBorders>
            <w:vAlign w:val="bottom"/>
          </w:tcPr>
          <w:p w14:paraId="4D2440A3" w14:textId="77777777" w:rsidR="00265E36" w:rsidRPr="00736C5B" w:rsidRDefault="00265E36" w:rsidP="00736C5B">
            <w:pPr>
              <w:autoSpaceDE w:val="0"/>
              <w:autoSpaceDN w:val="0"/>
              <w:adjustRightInd w:val="0"/>
              <w:jc w:val="center"/>
              <w:rPr>
                <w:rFonts w:ascii="Times New Roman" w:hAnsi="Times New Roman" w:cs="Times New Roman"/>
                <w:b/>
                <w:bCs/>
                <w:sz w:val="24"/>
                <w:szCs w:val="24"/>
              </w:rPr>
            </w:pPr>
            <w:r w:rsidRPr="00736C5B">
              <w:rPr>
                <w:rFonts w:ascii="Times New Roman" w:hAnsi="Times New Roman" w:cs="Times New Roman"/>
                <w:b/>
                <w:bCs/>
                <w:sz w:val="24"/>
                <w:szCs w:val="24"/>
              </w:rPr>
              <w:t>F</w:t>
            </w:r>
          </w:p>
        </w:tc>
        <w:tc>
          <w:tcPr>
            <w:tcW w:w="864" w:type="dxa"/>
            <w:tcBorders>
              <w:top w:val="single" w:sz="12" w:space="0" w:color="000000"/>
              <w:left w:val="single" w:sz="12" w:space="0" w:color="FFFFFF" w:themeColor="background1"/>
              <w:bottom w:val="single" w:sz="12" w:space="0" w:color="000000"/>
              <w:right w:val="single" w:sz="12" w:space="0" w:color="FFFFFF" w:themeColor="background1"/>
            </w:tcBorders>
            <w:vAlign w:val="bottom"/>
          </w:tcPr>
          <w:p w14:paraId="02D09E10" w14:textId="77777777" w:rsidR="00265E36" w:rsidRPr="00736C5B" w:rsidRDefault="00265E36" w:rsidP="00736C5B">
            <w:pPr>
              <w:autoSpaceDE w:val="0"/>
              <w:autoSpaceDN w:val="0"/>
              <w:adjustRightInd w:val="0"/>
              <w:jc w:val="center"/>
              <w:rPr>
                <w:rFonts w:ascii="Times New Roman" w:hAnsi="Times New Roman" w:cs="Times New Roman"/>
                <w:b/>
                <w:bCs/>
                <w:sz w:val="24"/>
                <w:szCs w:val="24"/>
              </w:rPr>
            </w:pPr>
            <w:r w:rsidRPr="00736C5B">
              <w:rPr>
                <w:rFonts w:ascii="Times New Roman" w:hAnsi="Times New Roman" w:cs="Times New Roman"/>
                <w:b/>
                <w:bCs/>
                <w:sz w:val="24"/>
                <w:szCs w:val="24"/>
              </w:rPr>
              <w:t>Sig.</w:t>
            </w:r>
          </w:p>
        </w:tc>
      </w:tr>
      <w:tr w:rsidR="00265E36" w:rsidRPr="00736C5B" w14:paraId="5F5A5720" w14:textId="77777777" w:rsidTr="00CB76D6">
        <w:tc>
          <w:tcPr>
            <w:tcW w:w="1326" w:type="dxa"/>
            <w:tcBorders>
              <w:top w:val="single" w:sz="12" w:space="0" w:color="000000"/>
              <w:left w:val="single" w:sz="12" w:space="0" w:color="FFFFFF" w:themeColor="background1"/>
              <w:bottom w:val="single" w:sz="2" w:space="0" w:color="FFFFFF" w:themeColor="background1"/>
              <w:right w:val="single" w:sz="12" w:space="0" w:color="FFFFFF" w:themeColor="background1"/>
            </w:tcBorders>
          </w:tcPr>
          <w:p w14:paraId="4726E94D" w14:textId="77777777" w:rsidR="00265E36" w:rsidRPr="00736C5B" w:rsidRDefault="00265E36" w:rsidP="00736C5B">
            <w:pPr>
              <w:autoSpaceDE w:val="0"/>
              <w:autoSpaceDN w:val="0"/>
              <w:adjustRightInd w:val="0"/>
              <w:jc w:val="center"/>
              <w:rPr>
                <w:rFonts w:ascii="Times New Roman" w:hAnsi="Times New Roman" w:cs="Times New Roman"/>
                <w:sz w:val="24"/>
                <w:szCs w:val="24"/>
              </w:rPr>
            </w:pPr>
            <w:r w:rsidRPr="00736C5B">
              <w:rPr>
                <w:rFonts w:ascii="Times New Roman" w:hAnsi="Times New Roman" w:cs="Times New Roman"/>
                <w:sz w:val="24"/>
                <w:szCs w:val="24"/>
              </w:rPr>
              <w:t>1</w:t>
            </w:r>
          </w:p>
        </w:tc>
        <w:tc>
          <w:tcPr>
            <w:tcW w:w="1755" w:type="dxa"/>
            <w:tcBorders>
              <w:top w:val="single" w:sz="12" w:space="0" w:color="000000"/>
              <w:left w:val="single" w:sz="12" w:space="0" w:color="FFFFFF" w:themeColor="background1"/>
              <w:bottom w:val="single" w:sz="2" w:space="0" w:color="FFFFFF" w:themeColor="background1"/>
              <w:right w:val="single" w:sz="12" w:space="0" w:color="FFFFFF" w:themeColor="background1"/>
            </w:tcBorders>
          </w:tcPr>
          <w:p w14:paraId="3AD11420" w14:textId="77777777" w:rsidR="00265E36" w:rsidRPr="00736C5B" w:rsidRDefault="00265E36" w:rsidP="00736C5B">
            <w:pPr>
              <w:autoSpaceDE w:val="0"/>
              <w:autoSpaceDN w:val="0"/>
              <w:adjustRightInd w:val="0"/>
              <w:jc w:val="center"/>
              <w:rPr>
                <w:rFonts w:ascii="Times New Roman" w:hAnsi="Times New Roman" w:cs="Times New Roman"/>
                <w:sz w:val="24"/>
                <w:szCs w:val="24"/>
              </w:rPr>
            </w:pPr>
            <w:r w:rsidRPr="00736C5B">
              <w:rPr>
                <w:rFonts w:ascii="Times New Roman" w:hAnsi="Times New Roman" w:cs="Times New Roman"/>
                <w:sz w:val="24"/>
                <w:szCs w:val="24"/>
              </w:rPr>
              <w:t>Regression</w:t>
            </w:r>
          </w:p>
        </w:tc>
        <w:tc>
          <w:tcPr>
            <w:tcW w:w="1907" w:type="dxa"/>
            <w:tcBorders>
              <w:top w:val="single" w:sz="12" w:space="0" w:color="000000"/>
              <w:left w:val="single" w:sz="12" w:space="0" w:color="FFFFFF" w:themeColor="background1"/>
              <w:bottom w:val="single" w:sz="2" w:space="0" w:color="FFFFFF" w:themeColor="background1"/>
              <w:right w:val="single" w:sz="12" w:space="0" w:color="FFFFFF" w:themeColor="background1"/>
            </w:tcBorders>
            <w:vAlign w:val="center"/>
          </w:tcPr>
          <w:p w14:paraId="01FDF1B6" w14:textId="77777777" w:rsidR="00265E36" w:rsidRPr="00736C5B" w:rsidRDefault="00265E36" w:rsidP="00736C5B">
            <w:pPr>
              <w:autoSpaceDE w:val="0"/>
              <w:autoSpaceDN w:val="0"/>
              <w:adjustRightInd w:val="0"/>
              <w:jc w:val="center"/>
              <w:rPr>
                <w:rFonts w:ascii="Times New Roman" w:hAnsi="Times New Roman" w:cs="Times New Roman"/>
                <w:b/>
                <w:bCs/>
                <w:sz w:val="24"/>
                <w:szCs w:val="24"/>
              </w:rPr>
            </w:pPr>
            <w:r w:rsidRPr="00736C5B">
              <w:rPr>
                <w:rFonts w:ascii="Times New Roman" w:hAnsi="Times New Roman" w:cs="Times New Roman"/>
                <w:sz w:val="24"/>
                <w:szCs w:val="24"/>
              </w:rPr>
              <w:t>4465.677</w:t>
            </w:r>
          </w:p>
        </w:tc>
        <w:tc>
          <w:tcPr>
            <w:tcW w:w="750" w:type="dxa"/>
            <w:tcBorders>
              <w:top w:val="single" w:sz="12" w:space="0" w:color="000000"/>
              <w:left w:val="single" w:sz="12" w:space="0" w:color="FFFFFF" w:themeColor="background1"/>
              <w:bottom w:val="single" w:sz="2" w:space="0" w:color="FFFFFF" w:themeColor="background1"/>
              <w:right w:val="single" w:sz="2" w:space="0" w:color="FFFFFF" w:themeColor="background1"/>
            </w:tcBorders>
            <w:vAlign w:val="center"/>
          </w:tcPr>
          <w:p w14:paraId="062E7DAE" w14:textId="77777777" w:rsidR="00265E36" w:rsidRPr="00736C5B" w:rsidRDefault="00265E36" w:rsidP="00736C5B">
            <w:pPr>
              <w:autoSpaceDE w:val="0"/>
              <w:autoSpaceDN w:val="0"/>
              <w:adjustRightInd w:val="0"/>
              <w:jc w:val="center"/>
              <w:rPr>
                <w:rFonts w:ascii="Times New Roman" w:hAnsi="Times New Roman" w:cs="Times New Roman"/>
                <w:b/>
                <w:bCs/>
                <w:sz w:val="24"/>
                <w:szCs w:val="24"/>
              </w:rPr>
            </w:pPr>
            <w:r w:rsidRPr="00736C5B">
              <w:rPr>
                <w:rFonts w:ascii="Times New Roman" w:hAnsi="Times New Roman" w:cs="Times New Roman"/>
                <w:sz w:val="24"/>
                <w:szCs w:val="24"/>
              </w:rPr>
              <w:t>3</w:t>
            </w:r>
          </w:p>
        </w:tc>
        <w:tc>
          <w:tcPr>
            <w:tcW w:w="1683" w:type="dxa"/>
            <w:tcBorders>
              <w:top w:val="single" w:sz="12" w:space="0" w:color="000000"/>
              <w:left w:val="single" w:sz="2" w:space="0" w:color="FFFFFF" w:themeColor="background1"/>
              <w:bottom w:val="single" w:sz="2" w:space="0" w:color="FFFFFF" w:themeColor="background1"/>
              <w:right w:val="single" w:sz="12" w:space="0" w:color="FFFFFF" w:themeColor="background1"/>
            </w:tcBorders>
            <w:vAlign w:val="center"/>
          </w:tcPr>
          <w:p w14:paraId="40983648" w14:textId="77777777" w:rsidR="00265E36" w:rsidRPr="00736C5B" w:rsidRDefault="00265E36" w:rsidP="00736C5B">
            <w:pPr>
              <w:autoSpaceDE w:val="0"/>
              <w:autoSpaceDN w:val="0"/>
              <w:adjustRightInd w:val="0"/>
              <w:jc w:val="center"/>
              <w:rPr>
                <w:rFonts w:ascii="Times New Roman" w:hAnsi="Times New Roman" w:cs="Times New Roman"/>
                <w:b/>
                <w:bCs/>
                <w:sz w:val="24"/>
                <w:szCs w:val="24"/>
              </w:rPr>
            </w:pPr>
            <w:r w:rsidRPr="00736C5B">
              <w:rPr>
                <w:rFonts w:ascii="Times New Roman" w:hAnsi="Times New Roman" w:cs="Times New Roman"/>
                <w:sz w:val="24"/>
                <w:szCs w:val="24"/>
              </w:rPr>
              <w:t>1488.559</w:t>
            </w:r>
          </w:p>
        </w:tc>
        <w:tc>
          <w:tcPr>
            <w:tcW w:w="1045" w:type="dxa"/>
            <w:tcBorders>
              <w:top w:val="single" w:sz="12" w:space="0" w:color="000000"/>
              <w:left w:val="single" w:sz="12" w:space="0" w:color="FFFFFF" w:themeColor="background1"/>
              <w:bottom w:val="single" w:sz="2" w:space="0" w:color="FFFFFF" w:themeColor="background1"/>
              <w:right w:val="single" w:sz="12" w:space="0" w:color="FFFFFF" w:themeColor="background1"/>
            </w:tcBorders>
            <w:vAlign w:val="center"/>
          </w:tcPr>
          <w:p w14:paraId="2A675039" w14:textId="77777777" w:rsidR="00265E36" w:rsidRPr="00736C5B" w:rsidRDefault="00265E36" w:rsidP="00736C5B">
            <w:pPr>
              <w:autoSpaceDE w:val="0"/>
              <w:autoSpaceDN w:val="0"/>
              <w:adjustRightInd w:val="0"/>
              <w:jc w:val="center"/>
              <w:rPr>
                <w:rFonts w:ascii="Times New Roman" w:hAnsi="Times New Roman" w:cs="Times New Roman"/>
                <w:b/>
                <w:bCs/>
                <w:sz w:val="24"/>
                <w:szCs w:val="24"/>
              </w:rPr>
            </w:pPr>
            <w:r w:rsidRPr="00736C5B">
              <w:rPr>
                <w:rFonts w:ascii="Times New Roman" w:hAnsi="Times New Roman" w:cs="Times New Roman"/>
                <w:sz w:val="24"/>
                <w:szCs w:val="24"/>
              </w:rPr>
              <w:t>18.969</w:t>
            </w:r>
          </w:p>
        </w:tc>
        <w:tc>
          <w:tcPr>
            <w:tcW w:w="864" w:type="dxa"/>
            <w:tcBorders>
              <w:top w:val="single" w:sz="12" w:space="0" w:color="000000"/>
              <w:left w:val="single" w:sz="12" w:space="0" w:color="FFFFFF" w:themeColor="background1"/>
              <w:bottom w:val="single" w:sz="2" w:space="0" w:color="FFFFFF" w:themeColor="background1"/>
              <w:right w:val="single" w:sz="12" w:space="0" w:color="FFFFFF" w:themeColor="background1"/>
            </w:tcBorders>
            <w:vAlign w:val="center"/>
          </w:tcPr>
          <w:p w14:paraId="587D70B9" w14:textId="77777777" w:rsidR="00265E36" w:rsidRPr="00736C5B" w:rsidRDefault="00265E36" w:rsidP="00736C5B">
            <w:pPr>
              <w:autoSpaceDE w:val="0"/>
              <w:autoSpaceDN w:val="0"/>
              <w:adjustRightInd w:val="0"/>
              <w:jc w:val="center"/>
              <w:rPr>
                <w:rFonts w:ascii="Times New Roman" w:hAnsi="Times New Roman" w:cs="Times New Roman"/>
                <w:b/>
                <w:bCs/>
                <w:sz w:val="24"/>
                <w:szCs w:val="24"/>
              </w:rPr>
            </w:pPr>
            <w:r w:rsidRPr="00736C5B">
              <w:rPr>
                <w:rFonts w:ascii="Times New Roman" w:hAnsi="Times New Roman" w:cs="Times New Roman"/>
                <w:sz w:val="24"/>
                <w:szCs w:val="24"/>
              </w:rPr>
              <w:t>.000</w:t>
            </w:r>
          </w:p>
        </w:tc>
      </w:tr>
      <w:tr w:rsidR="00265E36" w:rsidRPr="00736C5B" w14:paraId="5619F0FE" w14:textId="77777777" w:rsidTr="00CB76D6">
        <w:tc>
          <w:tcPr>
            <w:tcW w:w="1326" w:type="dxa"/>
            <w:tcBorders>
              <w:top w:val="single" w:sz="2" w:space="0" w:color="FFFFFF" w:themeColor="background1"/>
              <w:left w:val="single" w:sz="12" w:space="0" w:color="FFFFFF" w:themeColor="background1"/>
              <w:bottom w:val="single" w:sz="12" w:space="0" w:color="000000"/>
              <w:right w:val="single" w:sz="12" w:space="0" w:color="FFFFFF" w:themeColor="background1"/>
            </w:tcBorders>
          </w:tcPr>
          <w:p w14:paraId="27CD5260" w14:textId="77777777" w:rsidR="00265E36" w:rsidRPr="00736C5B" w:rsidRDefault="00265E36" w:rsidP="00736C5B">
            <w:pPr>
              <w:autoSpaceDE w:val="0"/>
              <w:autoSpaceDN w:val="0"/>
              <w:adjustRightInd w:val="0"/>
              <w:rPr>
                <w:rFonts w:ascii="Times New Roman" w:hAnsi="Times New Roman" w:cs="Times New Roman"/>
                <w:b/>
                <w:bCs/>
                <w:sz w:val="24"/>
                <w:szCs w:val="24"/>
              </w:rPr>
            </w:pPr>
          </w:p>
        </w:tc>
        <w:tc>
          <w:tcPr>
            <w:tcW w:w="1755" w:type="dxa"/>
            <w:tcBorders>
              <w:top w:val="single" w:sz="2" w:space="0" w:color="FFFFFF" w:themeColor="background1"/>
              <w:left w:val="single" w:sz="12" w:space="0" w:color="FFFFFF" w:themeColor="background1"/>
              <w:bottom w:val="single" w:sz="12" w:space="0" w:color="000000"/>
              <w:right w:val="single" w:sz="12" w:space="0" w:color="FFFFFF" w:themeColor="background1"/>
            </w:tcBorders>
          </w:tcPr>
          <w:p w14:paraId="0ADDE7FF" w14:textId="77777777" w:rsidR="00265E36" w:rsidRPr="00736C5B" w:rsidRDefault="00265E36" w:rsidP="00736C5B">
            <w:pPr>
              <w:autoSpaceDE w:val="0"/>
              <w:autoSpaceDN w:val="0"/>
              <w:adjustRightInd w:val="0"/>
              <w:jc w:val="center"/>
              <w:rPr>
                <w:rFonts w:ascii="Times New Roman" w:hAnsi="Times New Roman" w:cs="Times New Roman"/>
                <w:sz w:val="24"/>
                <w:szCs w:val="24"/>
              </w:rPr>
            </w:pPr>
            <w:r w:rsidRPr="00736C5B">
              <w:rPr>
                <w:rFonts w:ascii="Times New Roman" w:hAnsi="Times New Roman" w:cs="Times New Roman"/>
                <w:sz w:val="24"/>
                <w:szCs w:val="24"/>
              </w:rPr>
              <w:t>Residual</w:t>
            </w:r>
          </w:p>
        </w:tc>
        <w:tc>
          <w:tcPr>
            <w:tcW w:w="1907" w:type="dxa"/>
            <w:tcBorders>
              <w:top w:val="single" w:sz="2" w:space="0" w:color="FFFFFF" w:themeColor="background1"/>
              <w:left w:val="single" w:sz="12" w:space="0" w:color="FFFFFF" w:themeColor="background1"/>
              <w:bottom w:val="single" w:sz="12" w:space="0" w:color="000000"/>
              <w:right w:val="single" w:sz="12" w:space="0" w:color="FFFFFF" w:themeColor="background1"/>
            </w:tcBorders>
            <w:vAlign w:val="center"/>
          </w:tcPr>
          <w:p w14:paraId="7E19E12C" w14:textId="77777777" w:rsidR="00265E36" w:rsidRPr="00736C5B" w:rsidRDefault="00265E36" w:rsidP="00736C5B">
            <w:pPr>
              <w:autoSpaceDE w:val="0"/>
              <w:autoSpaceDN w:val="0"/>
              <w:adjustRightInd w:val="0"/>
              <w:jc w:val="center"/>
              <w:rPr>
                <w:rFonts w:ascii="Times New Roman" w:hAnsi="Times New Roman" w:cs="Times New Roman"/>
                <w:b/>
                <w:bCs/>
                <w:sz w:val="24"/>
                <w:szCs w:val="24"/>
              </w:rPr>
            </w:pPr>
            <w:r w:rsidRPr="00736C5B">
              <w:rPr>
                <w:rFonts w:ascii="Times New Roman" w:hAnsi="Times New Roman" w:cs="Times New Roman"/>
                <w:sz w:val="24"/>
                <w:szCs w:val="24"/>
              </w:rPr>
              <w:t>4394.520</w:t>
            </w:r>
          </w:p>
        </w:tc>
        <w:tc>
          <w:tcPr>
            <w:tcW w:w="750" w:type="dxa"/>
            <w:tcBorders>
              <w:top w:val="single" w:sz="2" w:space="0" w:color="FFFFFF" w:themeColor="background1"/>
              <w:left w:val="single" w:sz="12" w:space="0" w:color="FFFFFF" w:themeColor="background1"/>
              <w:bottom w:val="single" w:sz="12" w:space="0" w:color="000000"/>
              <w:right w:val="single" w:sz="2" w:space="0" w:color="FFFFFF" w:themeColor="background1"/>
            </w:tcBorders>
            <w:vAlign w:val="center"/>
          </w:tcPr>
          <w:p w14:paraId="41E05663" w14:textId="77777777" w:rsidR="00265E36" w:rsidRPr="00736C5B" w:rsidRDefault="00265E36" w:rsidP="00736C5B">
            <w:pPr>
              <w:autoSpaceDE w:val="0"/>
              <w:autoSpaceDN w:val="0"/>
              <w:adjustRightInd w:val="0"/>
              <w:jc w:val="center"/>
              <w:rPr>
                <w:rFonts w:ascii="Times New Roman" w:hAnsi="Times New Roman" w:cs="Times New Roman"/>
                <w:b/>
                <w:bCs/>
                <w:sz w:val="24"/>
                <w:szCs w:val="24"/>
              </w:rPr>
            </w:pPr>
            <w:r w:rsidRPr="00736C5B">
              <w:rPr>
                <w:rFonts w:ascii="Times New Roman" w:hAnsi="Times New Roman" w:cs="Times New Roman"/>
                <w:sz w:val="24"/>
                <w:szCs w:val="24"/>
              </w:rPr>
              <w:t>56</w:t>
            </w:r>
          </w:p>
        </w:tc>
        <w:tc>
          <w:tcPr>
            <w:tcW w:w="1683" w:type="dxa"/>
            <w:tcBorders>
              <w:top w:val="single" w:sz="2" w:space="0" w:color="FFFFFF" w:themeColor="background1"/>
              <w:left w:val="single" w:sz="2" w:space="0" w:color="FFFFFF" w:themeColor="background1"/>
              <w:bottom w:val="single" w:sz="12" w:space="0" w:color="000000"/>
              <w:right w:val="single" w:sz="12" w:space="0" w:color="FFFFFF" w:themeColor="background1"/>
            </w:tcBorders>
            <w:vAlign w:val="center"/>
          </w:tcPr>
          <w:p w14:paraId="565EE21D" w14:textId="77777777" w:rsidR="00265E36" w:rsidRPr="00736C5B" w:rsidRDefault="00265E36" w:rsidP="00736C5B">
            <w:pPr>
              <w:autoSpaceDE w:val="0"/>
              <w:autoSpaceDN w:val="0"/>
              <w:adjustRightInd w:val="0"/>
              <w:jc w:val="center"/>
              <w:rPr>
                <w:rFonts w:ascii="Times New Roman" w:hAnsi="Times New Roman" w:cs="Times New Roman"/>
                <w:b/>
                <w:bCs/>
                <w:sz w:val="24"/>
                <w:szCs w:val="24"/>
              </w:rPr>
            </w:pPr>
            <w:r w:rsidRPr="00736C5B">
              <w:rPr>
                <w:rFonts w:ascii="Times New Roman" w:hAnsi="Times New Roman" w:cs="Times New Roman"/>
                <w:sz w:val="24"/>
                <w:szCs w:val="24"/>
              </w:rPr>
              <w:t>78.474</w:t>
            </w:r>
          </w:p>
        </w:tc>
        <w:tc>
          <w:tcPr>
            <w:tcW w:w="1045" w:type="dxa"/>
            <w:tcBorders>
              <w:top w:val="single" w:sz="2" w:space="0" w:color="FFFFFF" w:themeColor="background1"/>
              <w:left w:val="single" w:sz="12" w:space="0" w:color="FFFFFF" w:themeColor="background1"/>
              <w:bottom w:val="single" w:sz="12" w:space="0" w:color="000000"/>
              <w:right w:val="single" w:sz="12" w:space="0" w:color="FFFFFF" w:themeColor="background1"/>
            </w:tcBorders>
          </w:tcPr>
          <w:p w14:paraId="11155DB0" w14:textId="77777777" w:rsidR="00265E36" w:rsidRPr="00736C5B" w:rsidRDefault="00265E36" w:rsidP="00736C5B">
            <w:pPr>
              <w:autoSpaceDE w:val="0"/>
              <w:autoSpaceDN w:val="0"/>
              <w:adjustRightInd w:val="0"/>
              <w:jc w:val="center"/>
              <w:rPr>
                <w:rFonts w:ascii="Times New Roman" w:hAnsi="Times New Roman" w:cs="Times New Roman"/>
                <w:b/>
                <w:bCs/>
                <w:sz w:val="24"/>
                <w:szCs w:val="24"/>
              </w:rPr>
            </w:pPr>
          </w:p>
        </w:tc>
        <w:tc>
          <w:tcPr>
            <w:tcW w:w="864" w:type="dxa"/>
            <w:tcBorders>
              <w:top w:val="single" w:sz="2" w:space="0" w:color="FFFFFF" w:themeColor="background1"/>
              <w:left w:val="single" w:sz="12" w:space="0" w:color="FFFFFF" w:themeColor="background1"/>
              <w:bottom w:val="single" w:sz="12" w:space="0" w:color="000000"/>
              <w:right w:val="single" w:sz="12" w:space="0" w:color="FFFFFF" w:themeColor="background1"/>
            </w:tcBorders>
          </w:tcPr>
          <w:p w14:paraId="7BB7D2AB" w14:textId="77777777" w:rsidR="00265E36" w:rsidRPr="00736C5B" w:rsidRDefault="00265E36" w:rsidP="00736C5B">
            <w:pPr>
              <w:autoSpaceDE w:val="0"/>
              <w:autoSpaceDN w:val="0"/>
              <w:adjustRightInd w:val="0"/>
              <w:jc w:val="center"/>
              <w:rPr>
                <w:rFonts w:ascii="Times New Roman" w:hAnsi="Times New Roman" w:cs="Times New Roman"/>
                <w:b/>
                <w:bCs/>
                <w:sz w:val="24"/>
                <w:szCs w:val="24"/>
              </w:rPr>
            </w:pPr>
          </w:p>
        </w:tc>
      </w:tr>
      <w:tr w:rsidR="00265E36" w:rsidRPr="00736C5B" w14:paraId="6E340EA1" w14:textId="77777777" w:rsidTr="00CB76D6">
        <w:tc>
          <w:tcPr>
            <w:tcW w:w="1326" w:type="dxa"/>
            <w:tcBorders>
              <w:top w:val="single" w:sz="12" w:space="0" w:color="000000"/>
              <w:left w:val="single" w:sz="12" w:space="0" w:color="FFFFFF" w:themeColor="background1"/>
              <w:bottom w:val="single" w:sz="12" w:space="0" w:color="000000"/>
              <w:right w:val="single" w:sz="12" w:space="0" w:color="FFFFFF" w:themeColor="background1"/>
            </w:tcBorders>
          </w:tcPr>
          <w:p w14:paraId="3C3F1851" w14:textId="77777777" w:rsidR="00265E36" w:rsidRPr="00736C5B" w:rsidRDefault="00265E36" w:rsidP="00736C5B">
            <w:pPr>
              <w:autoSpaceDE w:val="0"/>
              <w:autoSpaceDN w:val="0"/>
              <w:adjustRightInd w:val="0"/>
              <w:rPr>
                <w:rFonts w:ascii="Times New Roman" w:hAnsi="Times New Roman" w:cs="Times New Roman"/>
                <w:b/>
                <w:bCs/>
                <w:sz w:val="24"/>
                <w:szCs w:val="24"/>
              </w:rPr>
            </w:pPr>
          </w:p>
        </w:tc>
        <w:tc>
          <w:tcPr>
            <w:tcW w:w="1755" w:type="dxa"/>
            <w:tcBorders>
              <w:top w:val="single" w:sz="12" w:space="0" w:color="000000"/>
              <w:left w:val="single" w:sz="12" w:space="0" w:color="FFFFFF" w:themeColor="background1"/>
              <w:bottom w:val="single" w:sz="12" w:space="0" w:color="000000"/>
              <w:right w:val="single" w:sz="12" w:space="0" w:color="FFFFFF" w:themeColor="background1"/>
            </w:tcBorders>
          </w:tcPr>
          <w:p w14:paraId="5B949F4F" w14:textId="77777777" w:rsidR="00265E36" w:rsidRPr="00736C5B" w:rsidRDefault="00265E36" w:rsidP="00736C5B">
            <w:pPr>
              <w:autoSpaceDE w:val="0"/>
              <w:autoSpaceDN w:val="0"/>
              <w:adjustRightInd w:val="0"/>
              <w:jc w:val="center"/>
              <w:rPr>
                <w:rFonts w:ascii="Times New Roman" w:hAnsi="Times New Roman" w:cs="Times New Roman"/>
                <w:sz w:val="24"/>
                <w:szCs w:val="24"/>
              </w:rPr>
            </w:pPr>
            <w:r w:rsidRPr="00736C5B">
              <w:rPr>
                <w:rFonts w:ascii="Times New Roman" w:hAnsi="Times New Roman" w:cs="Times New Roman"/>
                <w:sz w:val="24"/>
                <w:szCs w:val="24"/>
              </w:rPr>
              <w:t>Total</w:t>
            </w:r>
          </w:p>
        </w:tc>
        <w:tc>
          <w:tcPr>
            <w:tcW w:w="1907" w:type="dxa"/>
            <w:tcBorders>
              <w:top w:val="single" w:sz="12" w:space="0" w:color="000000"/>
              <w:left w:val="single" w:sz="12" w:space="0" w:color="FFFFFF" w:themeColor="background1"/>
              <w:bottom w:val="single" w:sz="12" w:space="0" w:color="000000"/>
              <w:right w:val="single" w:sz="12" w:space="0" w:color="FFFFFF" w:themeColor="background1"/>
            </w:tcBorders>
            <w:vAlign w:val="center"/>
          </w:tcPr>
          <w:p w14:paraId="6FB08944" w14:textId="77777777" w:rsidR="00265E36" w:rsidRPr="00736C5B" w:rsidRDefault="00265E36" w:rsidP="00736C5B">
            <w:pPr>
              <w:autoSpaceDE w:val="0"/>
              <w:autoSpaceDN w:val="0"/>
              <w:adjustRightInd w:val="0"/>
              <w:jc w:val="center"/>
              <w:rPr>
                <w:rFonts w:ascii="Times New Roman" w:hAnsi="Times New Roman" w:cs="Times New Roman"/>
                <w:b/>
                <w:bCs/>
                <w:sz w:val="24"/>
                <w:szCs w:val="24"/>
              </w:rPr>
            </w:pPr>
            <w:r w:rsidRPr="00736C5B">
              <w:rPr>
                <w:rFonts w:ascii="Times New Roman" w:hAnsi="Times New Roman" w:cs="Times New Roman"/>
                <w:sz w:val="24"/>
                <w:szCs w:val="24"/>
              </w:rPr>
              <w:t>8860.197</w:t>
            </w:r>
          </w:p>
        </w:tc>
        <w:tc>
          <w:tcPr>
            <w:tcW w:w="750" w:type="dxa"/>
            <w:tcBorders>
              <w:top w:val="single" w:sz="12" w:space="0" w:color="000000"/>
              <w:left w:val="single" w:sz="12" w:space="0" w:color="FFFFFF" w:themeColor="background1"/>
              <w:bottom w:val="single" w:sz="12" w:space="0" w:color="000000"/>
              <w:right w:val="single" w:sz="2" w:space="0" w:color="FFFFFF" w:themeColor="background1"/>
            </w:tcBorders>
            <w:vAlign w:val="center"/>
          </w:tcPr>
          <w:p w14:paraId="628EE14C" w14:textId="77777777" w:rsidR="00265E36" w:rsidRPr="00736C5B" w:rsidRDefault="00265E36" w:rsidP="00736C5B">
            <w:pPr>
              <w:autoSpaceDE w:val="0"/>
              <w:autoSpaceDN w:val="0"/>
              <w:adjustRightInd w:val="0"/>
              <w:jc w:val="center"/>
              <w:rPr>
                <w:rFonts w:ascii="Times New Roman" w:hAnsi="Times New Roman" w:cs="Times New Roman"/>
                <w:b/>
                <w:bCs/>
                <w:sz w:val="24"/>
                <w:szCs w:val="24"/>
              </w:rPr>
            </w:pPr>
            <w:r w:rsidRPr="00736C5B">
              <w:rPr>
                <w:rFonts w:ascii="Times New Roman" w:hAnsi="Times New Roman" w:cs="Times New Roman"/>
                <w:sz w:val="24"/>
                <w:szCs w:val="24"/>
              </w:rPr>
              <w:t>59</w:t>
            </w:r>
          </w:p>
        </w:tc>
        <w:tc>
          <w:tcPr>
            <w:tcW w:w="1683" w:type="dxa"/>
            <w:tcBorders>
              <w:top w:val="single" w:sz="12" w:space="0" w:color="000000"/>
              <w:left w:val="single" w:sz="2" w:space="0" w:color="FFFFFF" w:themeColor="background1"/>
              <w:bottom w:val="single" w:sz="12" w:space="0" w:color="000000"/>
              <w:right w:val="single" w:sz="12" w:space="0" w:color="FFFFFF" w:themeColor="background1"/>
            </w:tcBorders>
          </w:tcPr>
          <w:p w14:paraId="1E661A85" w14:textId="77777777" w:rsidR="00265E36" w:rsidRPr="00736C5B" w:rsidRDefault="00265E36" w:rsidP="00736C5B">
            <w:pPr>
              <w:autoSpaceDE w:val="0"/>
              <w:autoSpaceDN w:val="0"/>
              <w:adjustRightInd w:val="0"/>
              <w:jc w:val="center"/>
              <w:rPr>
                <w:rFonts w:ascii="Times New Roman" w:hAnsi="Times New Roman" w:cs="Times New Roman"/>
                <w:b/>
                <w:bCs/>
                <w:sz w:val="24"/>
                <w:szCs w:val="24"/>
              </w:rPr>
            </w:pPr>
          </w:p>
        </w:tc>
        <w:tc>
          <w:tcPr>
            <w:tcW w:w="1045" w:type="dxa"/>
            <w:tcBorders>
              <w:top w:val="single" w:sz="12" w:space="0" w:color="000000"/>
              <w:left w:val="single" w:sz="12" w:space="0" w:color="FFFFFF" w:themeColor="background1"/>
              <w:bottom w:val="single" w:sz="12" w:space="0" w:color="000000"/>
              <w:right w:val="single" w:sz="12" w:space="0" w:color="FFFFFF" w:themeColor="background1"/>
            </w:tcBorders>
          </w:tcPr>
          <w:p w14:paraId="4E142819" w14:textId="77777777" w:rsidR="00265E36" w:rsidRPr="00736C5B" w:rsidRDefault="00265E36" w:rsidP="00736C5B">
            <w:pPr>
              <w:autoSpaceDE w:val="0"/>
              <w:autoSpaceDN w:val="0"/>
              <w:adjustRightInd w:val="0"/>
              <w:jc w:val="center"/>
              <w:rPr>
                <w:rFonts w:ascii="Times New Roman" w:hAnsi="Times New Roman" w:cs="Times New Roman"/>
                <w:b/>
                <w:bCs/>
                <w:sz w:val="24"/>
                <w:szCs w:val="24"/>
              </w:rPr>
            </w:pPr>
          </w:p>
        </w:tc>
        <w:tc>
          <w:tcPr>
            <w:tcW w:w="864" w:type="dxa"/>
            <w:tcBorders>
              <w:top w:val="single" w:sz="12" w:space="0" w:color="000000"/>
              <w:left w:val="single" w:sz="12" w:space="0" w:color="FFFFFF" w:themeColor="background1"/>
              <w:bottom w:val="single" w:sz="12" w:space="0" w:color="000000"/>
              <w:right w:val="single" w:sz="12" w:space="0" w:color="FFFFFF" w:themeColor="background1"/>
            </w:tcBorders>
          </w:tcPr>
          <w:p w14:paraId="7653215E" w14:textId="77777777" w:rsidR="00265E36" w:rsidRPr="00736C5B" w:rsidRDefault="00265E36" w:rsidP="00736C5B">
            <w:pPr>
              <w:autoSpaceDE w:val="0"/>
              <w:autoSpaceDN w:val="0"/>
              <w:adjustRightInd w:val="0"/>
              <w:jc w:val="center"/>
              <w:rPr>
                <w:rFonts w:ascii="Times New Roman" w:hAnsi="Times New Roman" w:cs="Times New Roman"/>
                <w:b/>
                <w:bCs/>
                <w:sz w:val="24"/>
                <w:szCs w:val="24"/>
              </w:rPr>
            </w:pPr>
          </w:p>
        </w:tc>
      </w:tr>
    </w:tbl>
    <w:tbl>
      <w:tblPr>
        <w:tblW w:w="939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399"/>
      </w:tblGrid>
      <w:tr w:rsidR="00265E36" w:rsidRPr="00736C5B" w14:paraId="5DD32180" w14:textId="77777777" w:rsidTr="00CB76D6">
        <w:trPr>
          <w:cantSplit/>
          <w:trHeight w:val="242"/>
        </w:trPr>
        <w:tc>
          <w:tcPr>
            <w:tcW w:w="9399" w:type="dxa"/>
            <w:tcBorders>
              <w:top w:val="nil"/>
              <w:left w:val="nil"/>
              <w:bottom w:val="nil"/>
              <w:right w:val="nil"/>
            </w:tcBorders>
            <w:shd w:val="clear" w:color="auto" w:fill="FFFFFF"/>
          </w:tcPr>
          <w:p w14:paraId="5E221D83" w14:textId="77777777" w:rsidR="00265E36" w:rsidRPr="00736C5B" w:rsidRDefault="00265E36" w:rsidP="00736C5B">
            <w:pPr>
              <w:autoSpaceDE w:val="0"/>
              <w:autoSpaceDN w:val="0"/>
              <w:adjustRightInd w:val="0"/>
              <w:spacing w:line="240" w:lineRule="auto"/>
              <w:ind w:left="60" w:right="60"/>
              <w:rPr>
                <w:rFonts w:ascii="Times New Roman" w:hAnsi="Times New Roman" w:cs="Times New Roman"/>
                <w:sz w:val="24"/>
                <w:szCs w:val="24"/>
              </w:rPr>
            </w:pPr>
            <w:r w:rsidRPr="00736C5B">
              <w:rPr>
                <w:rFonts w:ascii="Times New Roman" w:hAnsi="Times New Roman" w:cs="Times New Roman"/>
                <w:sz w:val="24"/>
                <w:szCs w:val="24"/>
              </w:rPr>
              <w:t>a. Dependent Variable: IME</w:t>
            </w:r>
          </w:p>
        </w:tc>
      </w:tr>
      <w:tr w:rsidR="00265E36" w:rsidRPr="00736C5B" w14:paraId="5515D06C" w14:textId="77777777" w:rsidTr="00CB76D6">
        <w:trPr>
          <w:cantSplit/>
          <w:trHeight w:val="475"/>
        </w:trPr>
        <w:tc>
          <w:tcPr>
            <w:tcW w:w="9399" w:type="dxa"/>
            <w:tcBorders>
              <w:top w:val="nil"/>
              <w:left w:val="nil"/>
              <w:bottom w:val="nil"/>
              <w:right w:val="nil"/>
            </w:tcBorders>
            <w:shd w:val="clear" w:color="auto" w:fill="FFFFFF"/>
          </w:tcPr>
          <w:p w14:paraId="07B90F75" w14:textId="77777777" w:rsidR="00265E36" w:rsidRPr="00736C5B" w:rsidRDefault="00265E36" w:rsidP="00736C5B">
            <w:pPr>
              <w:autoSpaceDE w:val="0"/>
              <w:autoSpaceDN w:val="0"/>
              <w:adjustRightInd w:val="0"/>
              <w:spacing w:line="240" w:lineRule="auto"/>
              <w:ind w:left="60" w:right="60"/>
              <w:rPr>
                <w:rFonts w:ascii="Times New Roman" w:hAnsi="Times New Roman" w:cs="Times New Roman"/>
                <w:sz w:val="24"/>
                <w:szCs w:val="24"/>
              </w:rPr>
            </w:pPr>
            <w:r w:rsidRPr="00736C5B">
              <w:rPr>
                <w:rFonts w:ascii="Times New Roman" w:hAnsi="Times New Roman" w:cs="Times New Roman"/>
                <w:sz w:val="24"/>
                <w:szCs w:val="24"/>
              </w:rPr>
              <w:t>b. Predictors: (Constant), BA, SP, LOT</w:t>
            </w:r>
          </w:p>
          <w:p w14:paraId="6192BAD1" w14:textId="77777777" w:rsidR="00FF3239" w:rsidRPr="00736C5B" w:rsidRDefault="00FF3239" w:rsidP="00736C5B">
            <w:pPr>
              <w:autoSpaceDE w:val="0"/>
              <w:autoSpaceDN w:val="0"/>
              <w:adjustRightInd w:val="0"/>
              <w:spacing w:line="240" w:lineRule="auto"/>
              <w:ind w:left="60" w:right="60"/>
              <w:rPr>
                <w:rFonts w:ascii="Times New Roman" w:hAnsi="Times New Roman" w:cs="Times New Roman"/>
                <w:sz w:val="24"/>
                <w:szCs w:val="24"/>
              </w:rPr>
            </w:pPr>
            <w:r w:rsidRPr="00736C5B">
              <w:rPr>
                <w:rFonts w:ascii="Times New Roman" w:hAnsi="Times New Roman" w:cs="Times New Roman"/>
                <w:b/>
                <w:bCs/>
                <w:sz w:val="24"/>
                <w:szCs w:val="24"/>
              </w:rPr>
              <w:t>Source: Research Data, 2023</w:t>
            </w:r>
          </w:p>
        </w:tc>
      </w:tr>
    </w:tbl>
    <w:p w14:paraId="40E999AC" w14:textId="77777777" w:rsidR="002F7F98" w:rsidRPr="00736C5B" w:rsidRDefault="002F7F98" w:rsidP="0014228C">
      <w:pPr>
        <w:autoSpaceDE w:val="0"/>
        <w:autoSpaceDN w:val="0"/>
        <w:adjustRightInd w:val="0"/>
        <w:spacing w:line="240" w:lineRule="auto"/>
        <w:jc w:val="both"/>
        <w:rPr>
          <w:rFonts w:ascii="Times New Roman" w:hAnsi="Times New Roman" w:cs="Times New Roman"/>
          <w:sz w:val="24"/>
          <w:szCs w:val="24"/>
        </w:rPr>
      </w:pPr>
      <w:r w:rsidRPr="00736C5B">
        <w:rPr>
          <w:rFonts w:ascii="Times New Roman" w:hAnsi="Times New Roman" w:cs="Times New Roman"/>
          <w:sz w:val="24"/>
          <w:szCs w:val="24"/>
        </w:rPr>
        <w:t xml:space="preserve">Table 3 presents the results of ANOVA of the model fitted to test the factors influencing M&amp;E and implementation of M&amp;E. the results show F- statistic is 18.969 which is greater than the critical value of 2.77 (F (3, 59) 0.05) and P-value = 0.000 which is less than 0.05 implying that the model was statically significant. The study therefore rejected the hypothesis. And stated the model of the study had goodness of fit for the dataset it is applied on. These results establish that factors influencing M&amp;E which are budgetary allocation, stakeholder participation and level of training are significantly predicted the implementation of monitoring and evaluation in local NGOs in </w:t>
      </w:r>
      <w:proofErr w:type="spellStart"/>
      <w:r w:rsidRPr="00736C5B">
        <w:rPr>
          <w:rFonts w:ascii="Times New Roman" w:hAnsi="Times New Roman" w:cs="Times New Roman"/>
          <w:sz w:val="24"/>
          <w:szCs w:val="24"/>
        </w:rPr>
        <w:t>Borama</w:t>
      </w:r>
      <w:proofErr w:type="spellEnd"/>
      <w:r w:rsidRPr="00736C5B">
        <w:rPr>
          <w:rFonts w:ascii="Times New Roman" w:hAnsi="Times New Roman" w:cs="Times New Roman"/>
          <w:sz w:val="24"/>
          <w:szCs w:val="24"/>
        </w:rPr>
        <w:t xml:space="preserve">, Somaliland. </w:t>
      </w:r>
    </w:p>
    <w:p w14:paraId="5CB93E8A" w14:textId="77777777" w:rsidR="00D976EB" w:rsidRPr="00736C5B" w:rsidRDefault="00D976EB" w:rsidP="00736C5B">
      <w:pPr>
        <w:spacing w:line="240" w:lineRule="auto"/>
        <w:jc w:val="both"/>
        <w:rPr>
          <w:rFonts w:ascii="Times New Roman" w:hAnsi="Times New Roman" w:cs="Times New Roman"/>
          <w:b/>
          <w:bCs/>
          <w:sz w:val="24"/>
          <w:szCs w:val="24"/>
        </w:rPr>
      </w:pPr>
      <w:r w:rsidRPr="00736C5B">
        <w:rPr>
          <w:rFonts w:ascii="Times New Roman" w:hAnsi="Times New Roman" w:cs="Times New Roman"/>
          <w:b/>
          <w:bCs/>
          <w:sz w:val="24"/>
          <w:szCs w:val="24"/>
        </w:rPr>
        <w:t>Table 4</w:t>
      </w:r>
      <w:r w:rsidR="006B2925" w:rsidRPr="00736C5B">
        <w:rPr>
          <w:rFonts w:ascii="Times New Roman" w:hAnsi="Times New Roman" w:cs="Times New Roman"/>
          <w:b/>
          <w:bCs/>
          <w:sz w:val="24"/>
          <w:szCs w:val="24"/>
        </w:rPr>
        <w:t>.</w:t>
      </w:r>
      <w:r w:rsidRPr="00736C5B">
        <w:rPr>
          <w:rFonts w:ascii="Times New Roman" w:hAnsi="Times New Roman" w:cs="Times New Roman"/>
          <w:b/>
          <w:bCs/>
          <w:sz w:val="24"/>
          <w:szCs w:val="24"/>
        </w:rPr>
        <w:t xml:space="preserve"> Empirical Model Coefficients</w:t>
      </w:r>
    </w:p>
    <w:tbl>
      <w:tblPr>
        <w:tblW w:w="929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44"/>
        <w:gridCol w:w="3061"/>
        <w:gridCol w:w="1332"/>
        <w:gridCol w:w="1332"/>
        <w:gridCol w:w="1620"/>
        <w:gridCol w:w="875"/>
        <w:gridCol w:w="1026"/>
      </w:tblGrid>
      <w:tr w:rsidR="00D976EB" w:rsidRPr="00736C5B" w14:paraId="3054005A" w14:textId="77777777" w:rsidTr="00CB76D6">
        <w:trPr>
          <w:cantSplit/>
        </w:trPr>
        <w:tc>
          <w:tcPr>
            <w:tcW w:w="3104" w:type="dxa"/>
            <w:gridSpan w:val="2"/>
            <w:vMerge w:val="restart"/>
            <w:tcBorders>
              <w:top w:val="single" w:sz="16" w:space="0" w:color="000000"/>
              <w:left w:val="single" w:sz="12" w:space="0" w:color="FFFFFF" w:themeColor="background1"/>
              <w:bottom w:val="nil"/>
              <w:right w:val="single" w:sz="12" w:space="0" w:color="FFFFFF" w:themeColor="background1"/>
            </w:tcBorders>
            <w:shd w:val="clear" w:color="auto" w:fill="FFFFFF"/>
            <w:vAlign w:val="bottom"/>
          </w:tcPr>
          <w:p w14:paraId="49A112EB" w14:textId="77777777" w:rsidR="00D976EB" w:rsidRPr="00736C5B" w:rsidRDefault="00D976EB" w:rsidP="00736C5B">
            <w:pPr>
              <w:autoSpaceDE w:val="0"/>
              <w:autoSpaceDN w:val="0"/>
              <w:adjustRightInd w:val="0"/>
              <w:spacing w:line="240" w:lineRule="auto"/>
              <w:ind w:left="60" w:right="60"/>
              <w:jc w:val="center"/>
              <w:rPr>
                <w:rFonts w:ascii="Times New Roman" w:hAnsi="Times New Roman" w:cs="Times New Roman"/>
                <w:b/>
                <w:bCs/>
                <w:sz w:val="24"/>
                <w:szCs w:val="24"/>
              </w:rPr>
            </w:pPr>
            <w:r w:rsidRPr="00736C5B">
              <w:rPr>
                <w:rFonts w:ascii="Times New Roman" w:hAnsi="Times New Roman" w:cs="Times New Roman"/>
                <w:b/>
                <w:bCs/>
                <w:sz w:val="24"/>
                <w:szCs w:val="24"/>
              </w:rPr>
              <w:t>Model</w:t>
            </w:r>
          </w:p>
        </w:tc>
        <w:tc>
          <w:tcPr>
            <w:tcW w:w="2662" w:type="dxa"/>
            <w:gridSpan w:val="2"/>
            <w:tcBorders>
              <w:top w:val="single" w:sz="16" w:space="0" w:color="000000"/>
              <w:left w:val="single" w:sz="12" w:space="0" w:color="FFFFFF" w:themeColor="background1"/>
              <w:right w:val="single" w:sz="12" w:space="0" w:color="FFFFFF" w:themeColor="background1"/>
            </w:tcBorders>
            <w:shd w:val="clear" w:color="auto" w:fill="FFFFFF"/>
            <w:vAlign w:val="bottom"/>
          </w:tcPr>
          <w:p w14:paraId="435F9298" w14:textId="77777777" w:rsidR="00D976EB" w:rsidRPr="00736C5B" w:rsidRDefault="00D976EB" w:rsidP="00736C5B">
            <w:pPr>
              <w:autoSpaceDE w:val="0"/>
              <w:autoSpaceDN w:val="0"/>
              <w:adjustRightInd w:val="0"/>
              <w:spacing w:line="240" w:lineRule="auto"/>
              <w:ind w:left="60" w:right="60"/>
              <w:jc w:val="center"/>
              <w:rPr>
                <w:rFonts w:ascii="Times New Roman" w:hAnsi="Times New Roman" w:cs="Times New Roman"/>
                <w:b/>
                <w:bCs/>
                <w:sz w:val="24"/>
                <w:szCs w:val="24"/>
              </w:rPr>
            </w:pPr>
            <w:r w:rsidRPr="00736C5B">
              <w:rPr>
                <w:rFonts w:ascii="Times New Roman" w:hAnsi="Times New Roman" w:cs="Times New Roman"/>
                <w:b/>
                <w:bCs/>
                <w:sz w:val="24"/>
                <w:szCs w:val="24"/>
              </w:rPr>
              <w:t>Unstandardized Coefficients</w:t>
            </w:r>
          </w:p>
        </w:tc>
        <w:tc>
          <w:tcPr>
            <w:tcW w:w="1619" w:type="dxa"/>
            <w:tcBorders>
              <w:top w:val="single" w:sz="16" w:space="0" w:color="000000"/>
              <w:left w:val="single" w:sz="12" w:space="0" w:color="FFFFFF" w:themeColor="background1"/>
              <w:bottom w:val="single" w:sz="12" w:space="0" w:color="FFFFFF" w:themeColor="background1"/>
              <w:right w:val="single" w:sz="12" w:space="0" w:color="FFFFFF" w:themeColor="background1"/>
            </w:tcBorders>
            <w:shd w:val="clear" w:color="auto" w:fill="FFFFFF"/>
            <w:vAlign w:val="bottom"/>
          </w:tcPr>
          <w:p w14:paraId="4487A729" w14:textId="77777777" w:rsidR="00D976EB" w:rsidRPr="00736C5B" w:rsidRDefault="00D976EB" w:rsidP="00736C5B">
            <w:pPr>
              <w:autoSpaceDE w:val="0"/>
              <w:autoSpaceDN w:val="0"/>
              <w:adjustRightInd w:val="0"/>
              <w:spacing w:line="240" w:lineRule="auto"/>
              <w:ind w:left="60" w:right="60"/>
              <w:jc w:val="center"/>
              <w:rPr>
                <w:rFonts w:ascii="Times New Roman" w:hAnsi="Times New Roman" w:cs="Times New Roman"/>
                <w:b/>
                <w:bCs/>
                <w:sz w:val="24"/>
                <w:szCs w:val="24"/>
              </w:rPr>
            </w:pPr>
            <w:r w:rsidRPr="00736C5B">
              <w:rPr>
                <w:rFonts w:ascii="Times New Roman" w:hAnsi="Times New Roman" w:cs="Times New Roman"/>
                <w:b/>
                <w:bCs/>
                <w:sz w:val="24"/>
                <w:szCs w:val="24"/>
              </w:rPr>
              <w:t>Standardized Coefficients</w:t>
            </w:r>
          </w:p>
        </w:tc>
        <w:tc>
          <w:tcPr>
            <w:tcW w:w="875" w:type="dxa"/>
            <w:vMerge w:val="restart"/>
            <w:tcBorders>
              <w:top w:val="single" w:sz="16" w:space="0" w:color="000000"/>
              <w:left w:val="single" w:sz="12" w:space="0" w:color="FFFFFF" w:themeColor="background1"/>
              <w:right w:val="single" w:sz="12" w:space="0" w:color="FFFFFF" w:themeColor="background1"/>
            </w:tcBorders>
            <w:shd w:val="clear" w:color="auto" w:fill="FFFFFF"/>
            <w:vAlign w:val="bottom"/>
          </w:tcPr>
          <w:p w14:paraId="2324B6D9" w14:textId="77777777" w:rsidR="00D976EB" w:rsidRPr="00736C5B" w:rsidRDefault="00D976EB" w:rsidP="00736C5B">
            <w:pPr>
              <w:autoSpaceDE w:val="0"/>
              <w:autoSpaceDN w:val="0"/>
              <w:adjustRightInd w:val="0"/>
              <w:spacing w:line="240" w:lineRule="auto"/>
              <w:ind w:left="60" w:right="60"/>
              <w:jc w:val="center"/>
              <w:rPr>
                <w:rFonts w:ascii="Times New Roman" w:hAnsi="Times New Roman" w:cs="Times New Roman"/>
                <w:b/>
                <w:bCs/>
                <w:sz w:val="24"/>
                <w:szCs w:val="24"/>
              </w:rPr>
            </w:pPr>
            <w:r w:rsidRPr="00736C5B">
              <w:rPr>
                <w:rFonts w:ascii="Times New Roman" w:hAnsi="Times New Roman" w:cs="Times New Roman"/>
                <w:b/>
                <w:bCs/>
                <w:sz w:val="24"/>
                <w:szCs w:val="24"/>
              </w:rPr>
              <w:t>t</w:t>
            </w:r>
          </w:p>
        </w:tc>
        <w:tc>
          <w:tcPr>
            <w:tcW w:w="1025" w:type="dxa"/>
            <w:vMerge w:val="restart"/>
            <w:tcBorders>
              <w:top w:val="single" w:sz="16" w:space="0" w:color="000000"/>
              <w:left w:val="single" w:sz="12" w:space="0" w:color="FFFFFF" w:themeColor="background1"/>
              <w:right w:val="single" w:sz="12" w:space="0" w:color="FFFFFF" w:themeColor="background1"/>
            </w:tcBorders>
            <w:shd w:val="clear" w:color="auto" w:fill="FFFFFF"/>
            <w:vAlign w:val="bottom"/>
          </w:tcPr>
          <w:p w14:paraId="52876C56" w14:textId="77777777" w:rsidR="00D976EB" w:rsidRPr="00736C5B" w:rsidRDefault="00D976EB" w:rsidP="00736C5B">
            <w:pPr>
              <w:autoSpaceDE w:val="0"/>
              <w:autoSpaceDN w:val="0"/>
              <w:adjustRightInd w:val="0"/>
              <w:spacing w:line="240" w:lineRule="auto"/>
              <w:ind w:left="60" w:right="60"/>
              <w:jc w:val="center"/>
              <w:rPr>
                <w:rFonts w:ascii="Times New Roman" w:hAnsi="Times New Roman" w:cs="Times New Roman"/>
                <w:b/>
                <w:bCs/>
                <w:sz w:val="24"/>
                <w:szCs w:val="24"/>
              </w:rPr>
            </w:pPr>
            <w:r w:rsidRPr="00736C5B">
              <w:rPr>
                <w:rFonts w:ascii="Times New Roman" w:hAnsi="Times New Roman" w:cs="Times New Roman"/>
                <w:b/>
                <w:bCs/>
                <w:sz w:val="24"/>
                <w:szCs w:val="24"/>
              </w:rPr>
              <w:t>Sig.</w:t>
            </w:r>
          </w:p>
        </w:tc>
      </w:tr>
      <w:tr w:rsidR="00D976EB" w:rsidRPr="00736C5B" w14:paraId="13219CAC" w14:textId="77777777" w:rsidTr="00CB76D6">
        <w:trPr>
          <w:cantSplit/>
        </w:trPr>
        <w:tc>
          <w:tcPr>
            <w:tcW w:w="3104" w:type="dxa"/>
            <w:gridSpan w:val="2"/>
            <w:vMerge/>
            <w:tcBorders>
              <w:top w:val="single" w:sz="16" w:space="0" w:color="000000"/>
              <w:left w:val="single" w:sz="12" w:space="0" w:color="FFFFFF" w:themeColor="background1"/>
              <w:bottom w:val="nil"/>
              <w:right w:val="single" w:sz="12" w:space="0" w:color="FFFFFF" w:themeColor="background1"/>
            </w:tcBorders>
            <w:shd w:val="clear" w:color="auto" w:fill="FFFFFF"/>
            <w:vAlign w:val="bottom"/>
          </w:tcPr>
          <w:p w14:paraId="219E3FC2" w14:textId="77777777" w:rsidR="00D976EB" w:rsidRPr="00736C5B" w:rsidRDefault="00D976EB" w:rsidP="00736C5B">
            <w:pPr>
              <w:autoSpaceDE w:val="0"/>
              <w:autoSpaceDN w:val="0"/>
              <w:adjustRightInd w:val="0"/>
              <w:spacing w:line="240" w:lineRule="auto"/>
              <w:jc w:val="center"/>
              <w:rPr>
                <w:rFonts w:ascii="Times New Roman" w:hAnsi="Times New Roman" w:cs="Times New Roman"/>
                <w:sz w:val="24"/>
                <w:szCs w:val="24"/>
              </w:rPr>
            </w:pPr>
          </w:p>
        </w:tc>
        <w:tc>
          <w:tcPr>
            <w:tcW w:w="1331" w:type="dxa"/>
            <w:tcBorders>
              <w:top w:val="single" w:sz="12" w:space="0" w:color="FFFFFF" w:themeColor="background1"/>
              <w:left w:val="single" w:sz="12" w:space="0" w:color="FFFFFF" w:themeColor="background1"/>
              <w:bottom w:val="single" w:sz="16" w:space="0" w:color="000000"/>
              <w:right w:val="single" w:sz="12" w:space="0" w:color="FFFFFF" w:themeColor="background1"/>
            </w:tcBorders>
            <w:shd w:val="clear" w:color="auto" w:fill="FFFFFF"/>
            <w:vAlign w:val="bottom"/>
          </w:tcPr>
          <w:p w14:paraId="4F00BEC1" w14:textId="77777777" w:rsidR="00D976EB" w:rsidRPr="00736C5B" w:rsidRDefault="00D976EB" w:rsidP="00736C5B">
            <w:pPr>
              <w:autoSpaceDE w:val="0"/>
              <w:autoSpaceDN w:val="0"/>
              <w:adjustRightInd w:val="0"/>
              <w:spacing w:line="240" w:lineRule="auto"/>
              <w:ind w:left="60" w:right="60"/>
              <w:jc w:val="center"/>
              <w:rPr>
                <w:rFonts w:ascii="Times New Roman" w:hAnsi="Times New Roman" w:cs="Times New Roman"/>
                <w:b/>
                <w:bCs/>
                <w:sz w:val="24"/>
                <w:szCs w:val="24"/>
              </w:rPr>
            </w:pPr>
            <w:r w:rsidRPr="00736C5B">
              <w:rPr>
                <w:rStyle w:val="mjx-char"/>
                <w:rFonts w:ascii="Times New Roman" w:hAnsi="Times New Roman" w:cs="Times New Roman"/>
                <w:b/>
                <w:bCs/>
                <w:sz w:val="24"/>
                <w:szCs w:val="24"/>
              </w:rPr>
              <w:t>β</w:t>
            </w:r>
          </w:p>
        </w:tc>
        <w:tc>
          <w:tcPr>
            <w:tcW w:w="1331" w:type="dxa"/>
            <w:tcBorders>
              <w:top w:val="single" w:sz="12" w:space="0" w:color="FFFFFF" w:themeColor="background1"/>
              <w:left w:val="single" w:sz="12" w:space="0" w:color="FFFFFF" w:themeColor="background1"/>
              <w:bottom w:val="single" w:sz="16" w:space="0" w:color="000000"/>
              <w:right w:val="single" w:sz="12" w:space="0" w:color="FFFFFF" w:themeColor="background1"/>
            </w:tcBorders>
            <w:shd w:val="clear" w:color="auto" w:fill="FFFFFF"/>
            <w:vAlign w:val="bottom"/>
          </w:tcPr>
          <w:p w14:paraId="6AA2E4AD" w14:textId="77777777" w:rsidR="00D976EB" w:rsidRPr="00736C5B" w:rsidRDefault="00D976EB" w:rsidP="00736C5B">
            <w:pPr>
              <w:autoSpaceDE w:val="0"/>
              <w:autoSpaceDN w:val="0"/>
              <w:adjustRightInd w:val="0"/>
              <w:spacing w:line="240" w:lineRule="auto"/>
              <w:ind w:left="60" w:right="60"/>
              <w:jc w:val="center"/>
              <w:rPr>
                <w:rFonts w:ascii="Times New Roman" w:hAnsi="Times New Roman" w:cs="Times New Roman"/>
                <w:b/>
                <w:bCs/>
                <w:sz w:val="24"/>
                <w:szCs w:val="24"/>
              </w:rPr>
            </w:pPr>
            <w:r w:rsidRPr="00736C5B">
              <w:rPr>
                <w:rFonts w:ascii="Times New Roman" w:hAnsi="Times New Roman" w:cs="Times New Roman"/>
                <w:b/>
                <w:bCs/>
                <w:sz w:val="24"/>
                <w:szCs w:val="24"/>
              </w:rPr>
              <w:t>Std. Error</w:t>
            </w:r>
          </w:p>
        </w:tc>
        <w:tc>
          <w:tcPr>
            <w:tcW w:w="1619" w:type="dxa"/>
            <w:tcBorders>
              <w:top w:val="single" w:sz="12" w:space="0" w:color="FFFFFF" w:themeColor="background1"/>
              <w:left w:val="single" w:sz="12" w:space="0" w:color="FFFFFF" w:themeColor="background1"/>
              <w:bottom w:val="single" w:sz="16" w:space="0" w:color="000000"/>
              <w:right w:val="single" w:sz="12" w:space="0" w:color="FFFFFF" w:themeColor="background1"/>
            </w:tcBorders>
            <w:shd w:val="clear" w:color="auto" w:fill="FFFFFF"/>
            <w:vAlign w:val="bottom"/>
          </w:tcPr>
          <w:p w14:paraId="062BB6A4" w14:textId="77777777" w:rsidR="00D976EB" w:rsidRPr="00736C5B" w:rsidRDefault="00D976EB" w:rsidP="00736C5B">
            <w:pPr>
              <w:autoSpaceDE w:val="0"/>
              <w:autoSpaceDN w:val="0"/>
              <w:adjustRightInd w:val="0"/>
              <w:spacing w:line="240" w:lineRule="auto"/>
              <w:ind w:left="60" w:right="60"/>
              <w:jc w:val="center"/>
              <w:rPr>
                <w:rFonts w:ascii="Times New Roman" w:hAnsi="Times New Roman" w:cs="Times New Roman"/>
                <w:b/>
                <w:bCs/>
                <w:sz w:val="24"/>
                <w:szCs w:val="24"/>
              </w:rPr>
            </w:pPr>
            <w:r w:rsidRPr="00736C5B">
              <w:rPr>
                <w:rFonts w:ascii="Times New Roman" w:hAnsi="Times New Roman" w:cs="Times New Roman"/>
                <w:b/>
                <w:bCs/>
                <w:sz w:val="24"/>
                <w:szCs w:val="24"/>
              </w:rPr>
              <w:t>Beta</w:t>
            </w:r>
          </w:p>
        </w:tc>
        <w:tc>
          <w:tcPr>
            <w:tcW w:w="875" w:type="dxa"/>
            <w:vMerge/>
            <w:tcBorders>
              <w:top w:val="single" w:sz="16" w:space="0" w:color="000000"/>
              <w:left w:val="single" w:sz="12" w:space="0" w:color="FFFFFF" w:themeColor="background1"/>
              <w:right w:val="single" w:sz="12" w:space="0" w:color="FFFFFF" w:themeColor="background1"/>
            </w:tcBorders>
            <w:shd w:val="clear" w:color="auto" w:fill="FFFFFF"/>
            <w:vAlign w:val="bottom"/>
          </w:tcPr>
          <w:p w14:paraId="560A535F" w14:textId="77777777" w:rsidR="00D976EB" w:rsidRPr="00736C5B" w:rsidRDefault="00D976EB" w:rsidP="00736C5B">
            <w:pPr>
              <w:autoSpaceDE w:val="0"/>
              <w:autoSpaceDN w:val="0"/>
              <w:adjustRightInd w:val="0"/>
              <w:spacing w:line="240" w:lineRule="auto"/>
              <w:jc w:val="center"/>
              <w:rPr>
                <w:rFonts w:ascii="Times New Roman" w:hAnsi="Times New Roman" w:cs="Times New Roman"/>
                <w:sz w:val="24"/>
                <w:szCs w:val="24"/>
              </w:rPr>
            </w:pPr>
          </w:p>
        </w:tc>
        <w:tc>
          <w:tcPr>
            <w:tcW w:w="1025" w:type="dxa"/>
            <w:vMerge/>
            <w:tcBorders>
              <w:top w:val="single" w:sz="16" w:space="0" w:color="000000"/>
              <w:left w:val="single" w:sz="12" w:space="0" w:color="FFFFFF" w:themeColor="background1"/>
              <w:right w:val="single" w:sz="12" w:space="0" w:color="FFFFFF" w:themeColor="background1"/>
            </w:tcBorders>
            <w:shd w:val="clear" w:color="auto" w:fill="FFFFFF"/>
            <w:vAlign w:val="bottom"/>
          </w:tcPr>
          <w:p w14:paraId="652D3A47" w14:textId="77777777" w:rsidR="00D976EB" w:rsidRPr="00736C5B" w:rsidRDefault="00D976EB" w:rsidP="00736C5B">
            <w:pPr>
              <w:autoSpaceDE w:val="0"/>
              <w:autoSpaceDN w:val="0"/>
              <w:adjustRightInd w:val="0"/>
              <w:spacing w:line="240" w:lineRule="auto"/>
              <w:jc w:val="center"/>
              <w:rPr>
                <w:rFonts w:ascii="Times New Roman" w:hAnsi="Times New Roman" w:cs="Times New Roman"/>
                <w:sz w:val="24"/>
                <w:szCs w:val="24"/>
              </w:rPr>
            </w:pPr>
          </w:p>
        </w:tc>
      </w:tr>
      <w:tr w:rsidR="00D976EB" w:rsidRPr="00736C5B" w14:paraId="63CCFA21" w14:textId="77777777" w:rsidTr="00CB76D6">
        <w:trPr>
          <w:cantSplit/>
        </w:trPr>
        <w:tc>
          <w:tcPr>
            <w:tcW w:w="45" w:type="dxa"/>
            <w:vMerge w:val="restart"/>
            <w:tcBorders>
              <w:top w:val="single" w:sz="16" w:space="0" w:color="000000"/>
              <w:left w:val="single" w:sz="12" w:space="0" w:color="FFFFFF" w:themeColor="background1"/>
              <w:bottom w:val="single" w:sz="16" w:space="0" w:color="000000"/>
              <w:right w:val="nil"/>
            </w:tcBorders>
            <w:shd w:val="clear" w:color="auto" w:fill="FFFFFF"/>
          </w:tcPr>
          <w:p w14:paraId="0B843506" w14:textId="77777777" w:rsidR="00D976EB" w:rsidRPr="00736C5B" w:rsidRDefault="00D976EB" w:rsidP="00736C5B">
            <w:pPr>
              <w:autoSpaceDE w:val="0"/>
              <w:autoSpaceDN w:val="0"/>
              <w:adjustRightInd w:val="0"/>
              <w:spacing w:line="240" w:lineRule="auto"/>
              <w:ind w:right="60"/>
              <w:rPr>
                <w:rFonts w:ascii="Times New Roman" w:hAnsi="Times New Roman" w:cs="Times New Roman"/>
                <w:sz w:val="24"/>
                <w:szCs w:val="24"/>
              </w:rPr>
            </w:pPr>
          </w:p>
        </w:tc>
        <w:tc>
          <w:tcPr>
            <w:tcW w:w="3059" w:type="dxa"/>
            <w:tcBorders>
              <w:top w:val="single" w:sz="16" w:space="0" w:color="000000"/>
              <w:left w:val="nil"/>
              <w:bottom w:val="nil"/>
              <w:right w:val="single" w:sz="12" w:space="0" w:color="FFFFFF" w:themeColor="background1"/>
            </w:tcBorders>
            <w:shd w:val="clear" w:color="auto" w:fill="FFFFFF"/>
          </w:tcPr>
          <w:p w14:paraId="69F2E60B" w14:textId="77777777" w:rsidR="00D976EB" w:rsidRPr="00736C5B" w:rsidRDefault="00D976EB" w:rsidP="00736C5B">
            <w:pPr>
              <w:autoSpaceDE w:val="0"/>
              <w:autoSpaceDN w:val="0"/>
              <w:adjustRightInd w:val="0"/>
              <w:spacing w:line="240" w:lineRule="auto"/>
              <w:ind w:left="60" w:right="60"/>
              <w:rPr>
                <w:rFonts w:ascii="Times New Roman" w:hAnsi="Times New Roman" w:cs="Times New Roman"/>
                <w:sz w:val="24"/>
                <w:szCs w:val="24"/>
              </w:rPr>
            </w:pPr>
            <w:r w:rsidRPr="00736C5B">
              <w:rPr>
                <w:rFonts w:ascii="Times New Roman" w:hAnsi="Times New Roman" w:cs="Times New Roman"/>
                <w:sz w:val="24"/>
                <w:szCs w:val="24"/>
              </w:rPr>
              <w:t>(Constant)</w:t>
            </w:r>
          </w:p>
        </w:tc>
        <w:tc>
          <w:tcPr>
            <w:tcW w:w="1331" w:type="dxa"/>
            <w:tcBorders>
              <w:top w:val="single" w:sz="16" w:space="0" w:color="000000"/>
              <w:left w:val="single" w:sz="12" w:space="0" w:color="FFFFFF" w:themeColor="background1"/>
              <w:bottom w:val="nil"/>
              <w:right w:val="single" w:sz="12" w:space="0" w:color="FFFFFF" w:themeColor="background1"/>
            </w:tcBorders>
            <w:shd w:val="clear" w:color="auto" w:fill="FFFFFF"/>
            <w:vAlign w:val="center"/>
          </w:tcPr>
          <w:p w14:paraId="26701D0C" w14:textId="77777777" w:rsidR="00D976EB" w:rsidRPr="00736C5B" w:rsidRDefault="00D976EB" w:rsidP="00736C5B">
            <w:pPr>
              <w:autoSpaceDE w:val="0"/>
              <w:autoSpaceDN w:val="0"/>
              <w:adjustRightInd w:val="0"/>
              <w:spacing w:line="240" w:lineRule="auto"/>
              <w:ind w:left="60" w:right="60"/>
              <w:jc w:val="center"/>
              <w:rPr>
                <w:rFonts w:ascii="Times New Roman" w:hAnsi="Times New Roman" w:cs="Times New Roman"/>
                <w:sz w:val="24"/>
                <w:szCs w:val="24"/>
              </w:rPr>
            </w:pPr>
            <w:r w:rsidRPr="00736C5B">
              <w:rPr>
                <w:rFonts w:ascii="Times New Roman" w:hAnsi="Times New Roman" w:cs="Times New Roman"/>
                <w:sz w:val="24"/>
                <w:szCs w:val="24"/>
              </w:rPr>
              <w:t>37.161</w:t>
            </w:r>
          </w:p>
        </w:tc>
        <w:tc>
          <w:tcPr>
            <w:tcW w:w="1331" w:type="dxa"/>
            <w:tcBorders>
              <w:top w:val="single" w:sz="16" w:space="0" w:color="000000"/>
              <w:left w:val="single" w:sz="12" w:space="0" w:color="FFFFFF" w:themeColor="background1"/>
              <w:bottom w:val="nil"/>
              <w:right w:val="single" w:sz="12" w:space="0" w:color="FFFFFF" w:themeColor="background1"/>
            </w:tcBorders>
            <w:shd w:val="clear" w:color="auto" w:fill="FFFFFF"/>
            <w:vAlign w:val="center"/>
          </w:tcPr>
          <w:p w14:paraId="36172229" w14:textId="77777777" w:rsidR="00D976EB" w:rsidRPr="00736C5B" w:rsidRDefault="00D976EB" w:rsidP="00736C5B">
            <w:pPr>
              <w:autoSpaceDE w:val="0"/>
              <w:autoSpaceDN w:val="0"/>
              <w:adjustRightInd w:val="0"/>
              <w:spacing w:line="240" w:lineRule="auto"/>
              <w:ind w:left="60" w:right="60"/>
              <w:jc w:val="center"/>
              <w:rPr>
                <w:rFonts w:ascii="Times New Roman" w:hAnsi="Times New Roman" w:cs="Times New Roman"/>
                <w:sz w:val="24"/>
                <w:szCs w:val="24"/>
              </w:rPr>
            </w:pPr>
            <w:r w:rsidRPr="00736C5B">
              <w:rPr>
                <w:rFonts w:ascii="Times New Roman" w:hAnsi="Times New Roman" w:cs="Times New Roman"/>
                <w:sz w:val="24"/>
                <w:szCs w:val="24"/>
              </w:rPr>
              <w:t>5.568</w:t>
            </w:r>
          </w:p>
        </w:tc>
        <w:tc>
          <w:tcPr>
            <w:tcW w:w="1619" w:type="dxa"/>
            <w:tcBorders>
              <w:top w:val="single" w:sz="16" w:space="0" w:color="000000"/>
              <w:left w:val="single" w:sz="12" w:space="0" w:color="FFFFFF" w:themeColor="background1"/>
              <w:bottom w:val="nil"/>
              <w:right w:val="single" w:sz="12" w:space="0" w:color="FFFFFF" w:themeColor="background1"/>
            </w:tcBorders>
            <w:shd w:val="clear" w:color="auto" w:fill="FFFFFF"/>
            <w:vAlign w:val="center"/>
          </w:tcPr>
          <w:p w14:paraId="30865FB4" w14:textId="77777777" w:rsidR="00D976EB" w:rsidRPr="00736C5B" w:rsidRDefault="00D976EB" w:rsidP="00736C5B">
            <w:pPr>
              <w:autoSpaceDE w:val="0"/>
              <w:autoSpaceDN w:val="0"/>
              <w:adjustRightInd w:val="0"/>
              <w:spacing w:line="240" w:lineRule="auto"/>
              <w:jc w:val="center"/>
              <w:rPr>
                <w:rFonts w:ascii="Times New Roman" w:hAnsi="Times New Roman" w:cs="Times New Roman"/>
                <w:sz w:val="24"/>
                <w:szCs w:val="24"/>
              </w:rPr>
            </w:pPr>
          </w:p>
        </w:tc>
        <w:tc>
          <w:tcPr>
            <w:tcW w:w="875" w:type="dxa"/>
            <w:tcBorders>
              <w:top w:val="single" w:sz="16" w:space="0" w:color="000000"/>
              <w:left w:val="single" w:sz="12" w:space="0" w:color="FFFFFF" w:themeColor="background1"/>
              <w:bottom w:val="nil"/>
              <w:right w:val="single" w:sz="12" w:space="0" w:color="FFFFFF" w:themeColor="background1"/>
            </w:tcBorders>
            <w:shd w:val="clear" w:color="auto" w:fill="FFFFFF"/>
            <w:vAlign w:val="center"/>
          </w:tcPr>
          <w:p w14:paraId="2E1249F1" w14:textId="77777777" w:rsidR="00D976EB" w:rsidRPr="00736C5B" w:rsidRDefault="00D976EB" w:rsidP="00736C5B">
            <w:pPr>
              <w:autoSpaceDE w:val="0"/>
              <w:autoSpaceDN w:val="0"/>
              <w:adjustRightInd w:val="0"/>
              <w:spacing w:line="240" w:lineRule="auto"/>
              <w:ind w:left="60" w:right="60"/>
              <w:jc w:val="center"/>
              <w:rPr>
                <w:rFonts w:ascii="Times New Roman" w:hAnsi="Times New Roman" w:cs="Times New Roman"/>
                <w:sz w:val="24"/>
                <w:szCs w:val="24"/>
              </w:rPr>
            </w:pPr>
            <w:r w:rsidRPr="00736C5B">
              <w:rPr>
                <w:rFonts w:ascii="Times New Roman" w:hAnsi="Times New Roman" w:cs="Times New Roman"/>
                <w:sz w:val="24"/>
                <w:szCs w:val="24"/>
              </w:rPr>
              <w:t>6.673</w:t>
            </w:r>
          </w:p>
        </w:tc>
        <w:tc>
          <w:tcPr>
            <w:tcW w:w="1025" w:type="dxa"/>
            <w:tcBorders>
              <w:top w:val="single" w:sz="16" w:space="0" w:color="000000"/>
              <w:left w:val="single" w:sz="12" w:space="0" w:color="FFFFFF" w:themeColor="background1"/>
              <w:bottom w:val="nil"/>
              <w:right w:val="single" w:sz="12" w:space="0" w:color="FFFFFF" w:themeColor="background1"/>
            </w:tcBorders>
            <w:shd w:val="clear" w:color="auto" w:fill="FFFFFF"/>
            <w:vAlign w:val="center"/>
          </w:tcPr>
          <w:p w14:paraId="0EAB7C51" w14:textId="77777777" w:rsidR="00D976EB" w:rsidRPr="00736C5B" w:rsidRDefault="00D976EB" w:rsidP="00736C5B">
            <w:pPr>
              <w:autoSpaceDE w:val="0"/>
              <w:autoSpaceDN w:val="0"/>
              <w:adjustRightInd w:val="0"/>
              <w:spacing w:line="240" w:lineRule="auto"/>
              <w:ind w:left="60" w:right="60"/>
              <w:jc w:val="center"/>
              <w:rPr>
                <w:rFonts w:ascii="Times New Roman" w:hAnsi="Times New Roman" w:cs="Times New Roman"/>
                <w:sz w:val="24"/>
                <w:szCs w:val="24"/>
              </w:rPr>
            </w:pPr>
            <w:r w:rsidRPr="00736C5B">
              <w:rPr>
                <w:rFonts w:ascii="Times New Roman" w:hAnsi="Times New Roman" w:cs="Times New Roman"/>
                <w:sz w:val="24"/>
                <w:szCs w:val="24"/>
              </w:rPr>
              <w:t>.000</w:t>
            </w:r>
          </w:p>
        </w:tc>
      </w:tr>
      <w:tr w:rsidR="00D976EB" w:rsidRPr="00736C5B" w14:paraId="6D25A507" w14:textId="77777777" w:rsidTr="00CB76D6">
        <w:trPr>
          <w:cantSplit/>
        </w:trPr>
        <w:tc>
          <w:tcPr>
            <w:tcW w:w="45" w:type="dxa"/>
            <w:vMerge/>
            <w:tcBorders>
              <w:top w:val="single" w:sz="16" w:space="0" w:color="000000"/>
              <w:left w:val="single" w:sz="12" w:space="0" w:color="FFFFFF" w:themeColor="background1"/>
              <w:bottom w:val="single" w:sz="16" w:space="0" w:color="000000"/>
              <w:right w:val="nil"/>
            </w:tcBorders>
            <w:shd w:val="clear" w:color="auto" w:fill="FFFFFF"/>
          </w:tcPr>
          <w:p w14:paraId="49A4A180" w14:textId="77777777" w:rsidR="00D976EB" w:rsidRPr="00736C5B" w:rsidRDefault="00D976EB" w:rsidP="00736C5B">
            <w:pPr>
              <w:autoSpaceDE w:val="0"/>
              <w:autoSpaceDN w:val="0"/>
              <w:adjustRightInd w:val="0"/>
              <w:spacing w:line="240" w:lineRule="auto"/>
              <w:jc w:val="center"/>
              <w:rPr>
                <w:rFonts w:ascii="Times New Roman" w:hAnsi="Times New Roman" w:cs="Times New Roman"/>
                <w:sz w:val="24"/>
                <w:szCs w:val="24"/>
              </w:rPr>
            </w:pPr>
          </w:p>
        </w:tc>
        <w:tc>
          <w:tcPr>
            <w:tcW w:w="3059" w:type="dxa"/>
            <w:tcBorders>
              <w:top w:val="nil"/>
              <w:left w:val="nil"/>
              <w:bottom w:val="nil"/>
              <w:right w:val="single" w:sz="12" w:space="0" w:color="FFFFFF" w:themeColor="background1"/>
            </w:tcBorders>
            <w:shd w:val="clear" w:color="auto" w:fill="FFFFFF"/>
          </w:tcPr>
          <w:p w14:paraId="4BD4795A" w14:textId="77777777" w:rsidR="00D976EB" w:rsidRPr="00736C5B" w:rsidRDefault="00D976EB" w:rsidP="00736C5B">
            <w:pPr>
              <w:autoSpaceDE w:val="0"/>
              <w:autoSpaceDN w:val="0"/>
              <w:adjustRightInd w:val="0"/>
              <w:spacing w:line="240" w:lineRule="auto"/>
              <w:ind w:left="60" w:right="60"/>
              <w:rPr>
                <w:rFonts w:ascii="Times New Roman" w:hAnsi="Times New Roman" w:cs="Times New Roman"/>
                <w:sz w:val="24"/>
                <w:szCs w:val="24"/>
              </w:rPr>
            </w:pPr>
            <w:r w:rsidRPr="00736C5B">
              <w:rPr>
                <w:rFonts w:ascii="Times New Roman" w:hAnsi="Times New Roman" w:cs="Times New Roman"/>
                <w:sz w:val="24"/>
                <w:szCs w:val="24"/>
              </w:rPr>
              <w:t>Budgetary allocation (BA)</w:t>
            </w:r>
          </w:p>
        </w:tc>
        <w:tc>
          <w:tcPr>
            <w:tcW w:w="1331" w:type="dxa"/>
            <w:tcBorders>
              <w:top w:val="nil"/>
              <w:left w:val="single" w:sz="12" w:space="0" w:color="FFFFFF" w:themeColor="background1"/>
              <w:bottom w:val="nil"/>
              <w:right w:val="single" w:sz="12" w:space="0" w:color="FFFFFF" w:themeColor="background1"/>
            </w:tcBorders>
            <w:shd w:val="clear" w:color="auto" w:fill="FFFFFF"/>
            <w:vAlign w:val="center"/>
          </w:tcPr>
          <w:p w14:paraId="314040F8" w14:textId="77777777" w:rsidR="00D976EB" w:rsidRPr="00736C5B" w:rsidRDefault="00D976EB" w:rsidP="00736C5B">
            <w:pPr>
              <w:autoSpaceDE w:val="0"/>
              <w:autoSpaceDN w:val="0"/>
              <w:adjustRightInd w:val="0"/>
              <w:spacing w:line="240" w:lineRule="auto"/>
              <w:ind w:left="60" w:right="60"/>
              <w:jc w:val="center"/>
              <w:rPr>
                <w:rFonts w:ascii="Times New Roman" w:hAnsi="Times New Roman" w:cs="Times New Roman"/>
                <w:sz w:val="24"/>
                <w:szCs w:val="24"/>
              </w:rPr>
            </w:pPr>
            <w:r w:rsidRPr="00736C5B">
              <w:rPr>
                <w:rFonts w:ascii="Times New Roman" w:hAnsi="Times New Roman" w:cs="Times New Roman"/>
                <w:sz w:val="24"/>
                <w:szCs w:val="24"/>
              </w:rPr>
              <w:t>1.339</w:t>
            </w:r>
          </w:p>
        </w:tc>
        <w:tc>
          <w:tcPr>
            <w:tcW w:w="1331" w:type="dxa"/>
            <w:tcBorders>
              <w:top w:val="nil"/>
              <w:left w:val="single" w:sz="12" w:space="0" w:color="FFFFFF" w:themeColor="background1"/>
              <w:bottom w:val="nil"/>
              <w:right w:val="single" w:sz="12" w:space="0" w:color="FFFFFF" w:themeColor="background1"/>
            </w:tcBorders>
            <w:shd w:val="clear" w:color="auto" w:fill="FFFFFF"/>
            <w:vAlign w:val="center"/>
          </w:tcPr>
          <w:p w14:paraId="09094AAE" w14:textId="77777777" w:rsidR="00D976EB" w:rsidRPr="00736C5B" w:rsidRDefault="00D976EB" w:rsidP="00736C5B">
            <w:pPr>
              <w:autoSpaceDE w:val="0"/>
              <w:autoSpaceDN w:val="0"/>
              <w:adjustRightInd w:val="0"/>
              <w:spacing w:line="240" w:lineRule="auto"/>
              <w:ind w:left="60" w:right="60"/>
              <w:jc w:val="center"/>
              <w:rPr>
                <w:rFonts w:ascii="Times New Roman" w:hAnsi="Times New Roman" w:cs="Times New Roman"/>
                <w:sz w:val="24"/>
                <w:szCs w:val="24"/>
              </w:rPr>
            </w:pPr>
            <w:r w:rsidRPr="00736C5B">
              <w:rPr>
                <w:rFonts w:ascii="Times New Roman" w:hAnsi="Times New Roman" w:cs="Times New Roman"/>
                <w:sz w:val="24"/>
                <w:szCs w:val="24"/>
              </w:rPr>
              <w:t>2.162</w:t>
            </w:r>
          </w:p>
        </w:tc>
        <w:tc>
          <w:tcPr>
            <w:tcW w:w="1619" w:type="dxa"/>
            <w:tcBorders>
              <w:top w:val="nil"/>
              <w:left w:val="single" w:sz="12" w:space="0" w:color="FFFFFF" w:themeColor="background1"/>
              <w:bottom w:val="nil"/>
              <w:right w:val="single" w:sz="12" w:space="0" w:color="FFFFFF" w:themeColor="background1"/>
            </w:tcBorders>
            <w:shd w:val="clear" w:color="auto" w:fill="FFFFFF"/>
            <w:vAlign w:val="center"/>
          </w:tcPr>
          <w:p w14:paraId="4482ADDB" w14:textId="77777777" w:rsidR="00D976EB" w:rsidRPr="00736C5B" w:rsidRDefault="00D976EB" w:rsidP="00736C5B">
            <w:pPr>
              <w:autoSpaceDE w:val="0"/>
              <w:autoSpaceDN w:val="0"/>
              <w:adjustRightInd w:val="0"/>
              <w:spacing w:line="240" w:lineRule="auto"/>
              <w:ind w:left="60" w:right="60"/>
              <w:jc w:val="center"/>
              <w:rPr>
                <w:rFonts w:ascii="Times New Roman" w:hAnsi="Times New Roman" w:cs="Times New Roman"/>
                <w:sz w:val="24"/>
                <w:szCs w:val="24"/>
              </w:rPr>
            </w:pPr>
            <w:r w:rsidRPr="00736C5B">
              <w:rPr>
                <w:rFonts w:ascii="Times New Roman" w:hAnsi="Times New Roman" w:cs="Times New Roman"/>
                <w:sz w:val="24"/>
                <w:szCs w:val="24"/>
              </w:rPr>
              <w:t>.071</w:t>
            </w:r>
          </w:p>
        </w:tc>
        <w:tc>
          <w:tcPr>
            <w:tcW w:w="875" w:type="dxa"/>
            <w:tcBorders>
              <w:top w:val="nil"/>
              <w:left w:val="single" w:sz="12" w:space="0" w:color="FFFFFF" w:themeColor="background1"/>
              <w:bottom w:val="nil"/>
              <w:right w:val="single" w:sz="12" w:space="0" w:color="FFFFFF" w:themeColor="background1"/>
            </w:tcBorders>
            <w:shd w:val="clear" w:color="auto" w:fill="FFFFFF"/>
            <w:vAlign w:val="center"/>
          </w:tcPr>
          <w:p w14:paraId="645490AF" w14:textId="77777777" w:rsidR="00D976EB" w:rsidRPr="00736C5B" w:rsidRDefault="00D976EB" w:rsidP="00736C5B">
            <w:pPr>
              <w:autoSpaceDE w:val="0"/>
              <w:autoSpaceDN w:val="0"/>
              <w:adjustRightInd w:val="0"/>
              <w:spacing w:line="240" w:lineRule="auto"/>
              <w:ind w:left="60" w:right="60"/>
              <w:jc w:val="center"/>
              <w:rPr>
                <w:rFonts w:ascii="Times New Roman" w:hAnsi="Times New Roman" w:cs="Times New Roman"/>
                <w:sz w:val="24"/>
                <w:szCs w:val="24"/>
              </w:rPr>
            </w:pPr>
            <w:r w:rsidRPr="00736C5B">
              <w:rPr>
                <w:rFonts w:ascii="Times New Roman" w:hAnsi="Times New Roman" w:cs="Times New Roman"/>
                <w:sz w:val="24"/>
                <w:szCs w:val="24"/>
              </w:rPr>
              <w:t>.620</w:t>
            </w:r>
          </w:p>
        </w:tc>
        <w:tc>
          <w:tcPr>
            <w:tcW w:w="1025" w:type="dxa"/>
            <w:tcBorders>
              <w:top w:val="nil"/>
              <w:left w:val="single" w:sz="12" w:space="0" w:color="FFFFFF" w:themeColor="background1"/>
              <w:bottom w:val="nil"/>
              <w:right w:val="single" w:sz="12" w:space="0" w:color="FFFFFF" w:themeColor="background1"/>
            </w:tcBorders>
            <w:shd w:val="clear" w:color="auto" w:fill="FFFFFF"/>
            <w:vAlign w:val="center"/>
          </w:tcPr>
          <w:p w14:paraId="1B3F7985" w14:textId="77777777" w:rsidR="00D976EB" w:rsidRPr="00736C5B" w:rsidRDefault="00D976EB" w:rsidP="00736C5B">
            <w:pPr>
              <w:autoSpaceDE w:val="0"/>
              <w:autoSpaceDN w:val="0"/>
              <w:adjustRightInd w:val="0"/>
              <w:spacing w:line="240" w:lineRule="auto"/>
              <w:ind w:left="60" w:right="60"/>
              <w:jc w:val="center"/>
              <w:rPr>
                <w:rFonts w:ascii="Times New Roman" w:hAnsi="Times New Roman" w:cs="Times New Roman"/>
                <w:sz w:val="24"/>
                <w:szCs w:val="24"/>
              </w:rPr>
            </w:pPr>
            <w:r w:rsidRPr="00736C5B">
              <w:rPr>
                <w:rFonts w:ascii="Times New Roman" w:hAnsi="Times New Roman" w:cs="Times New Roman"/>
                <w:sz w:val="24"/>
                <w:szCs w:val="24"/>
              </w:rPr>
              <w:t>.538</w:t>
            </w:r>
          </w:p>
        </w:tc>
      </w:tr>
      <w:tr w:rsidR="00D976EB" w:rsidRPr="00736C5B" w14:paraId="606F6FAE" w14:textId="77777777" w:rsidTr="00CB76D6">
        <w:trPr>
          <w:cantSplit/>
        </w:trPr>
        <w:tc>
          <w:tcPr>
            <w:tcW w:w="45" w:type="dxa"/>
            <w:vMerge/>
            <w:tcBorders>
              <w:top w:val="single" w:sz="16" w:space="0" w:color="000000"/>
              <w:left w:val="single" w:sz="12" w:space="0" w:color="FFFFFF" w:themeColor="background1"/>
              <w:bottom w:val="single" w:sz="16" w:space="0" w:color="000000"/>
              <w:right w:val="nil"/>
            </w:tcBorders>
            <w:shd w:val="clear" w:color="auto" w:fill="FFFFFF"/>
          </w:tcPr>
          <w:p w14:paraId="5838E2D8" w14:textId="77777777" w:rsidR="00D976EB" w:rsidRPr="00736C5B" w:rsidRDefault="00D976EB" w:rsidP="00736C5B">
            <w:pPr>
              <w:autoSpaceDE w:val="0"/>
              <w:autoSpaceDN w:val="0"/>
              <w:adjustRightInd w:val="0"/>
              <w:spacing w:line="240" w:lineRule="auto"/>
              <w:jc w:val="center"/>
              <w:rPr>
                <w:rFonts w:ascii="Times New Roman" w:hAnsi="Times New Roman" w:cs="Times New Roman"/>
                <w:sz w:val="24"/>
                <w:szCs w:val="24"/>
              </w:rPr>
            </w:pPr>
          </w:p>
        </w:tc>
        <w:tc>
          <w:tcPr>
            <w:tcW w:w="3059" w:type="dxa"/>
            <w:tcBorders>
              <w:top w:val="nil"/>
              <w:left w:val="nil"/>
              <w:bottom w:val="nil"/>
              <w:right w:val="single" w:sz="12" w:space="0" w:color="FFFFFF" w:themeColor="background1"/>
            </w:tcBorders>
            <w:shd w:val="clear" w:color="auto" w:fill="FFFFFF"/>
          </w:tcPr>
          <w:p w14:paraId="1963687D" w14:textId="77777777" w:rsidR="00D976EB" w:rsidRPr="00736C5B" w:rsidRDefault="00D976EB" w:rsidP="00736C5B">
            <w:pPr>
              <w:autoSpaceDE w:val="0"/>
              <w:autoSpaceDN w:val="0"/>
              <w:adjustRightInd w:val="0"/>
              <w:spacing w:line="240" w:lineRule="auto"/>
              <w:ind w:left="60" w:right="60"/>
              <w:rPr>
                <w:rFonts w:ascii="Times New Roman" w:hAnsi="Times New Roman" w:cs="Times New Roman"/>
                <w:sz w:val="24"/>
                <w:szCs w:val="24"/>
              </w:rPr>
            </w:pPr>
            <w:r w:rsidRPr="00736C5B">
              <w:rPr>
                <w:rFonts w:ascii="Times New Roman" w:hAnsi="Times New Roman" w:cs="Times New Roman"/>
                <w:sz w:val="24"/>
                <w:szCs w:val="24"/>
              </w:rPr>
              <w:t>Stakeholder participation (SP)</w:t>
            </w:r>
          </w:p>
        </w:tc>
        <w:tc>
          <w:tcPr>
            <w:tcW w:w="1331" w:type="dxa"/>
            <w:tcBorders>
              <w:top w:val="nil"/>
              <w:left w:val="single" w:sz="12" w:space="0" w:color="FFFFFF" w:themeColor="background1"/>
              <w:bottom w:val="nil"/>
              <w:right w:val="single" w:sz="12" w:space="0" w:color="FFFFFF" w:themeColor="background1"/>
            </w:tcBorders>
            <w:shd w:val="clear" w:color="auto" w:fill="FFFFFF"/>
            <w:vAlign w:val="center"/>
          </w:tcPr>
          <w:p w14:paraId="15AC4C18" w14:textId="77777777" w:rsidR="00D976EB" w:rsidRPr="00736C5B" w:rsidRDefault="00D976EB" w:rsidP="00736C5B">
            <w:pPr>
              <w:autoSpaceDE w:val="0"/>
              <w:autoSpaceDN w:val="0"/>
              <w:adjustRightInd w:val="0"/>
              <w:spacing w:line="240" w:lineRule="auto"/>
              <w:ind w:left="60" w:right="60"/>
              <w:jc w:val="center"/>
              <w:rPr>
                <w:rFonts w:ascii="Times New Roman" w:hAnsi="Times New Roman" w:cs="Times New Roman"/>
                <w:sz w:val="24"/>
                <w:szCs w:val="24"/>
              </w:rPr>
            </w:pPr>
            <w:r w:rsidRPr="00736C5B">
              <w:rPr>
                <w:rFonts w:ascii="Times New Roman" w:hAnsi="Times New Roman" w:cs="Times New Roman"/>
                <w:sz w:val="24"/>
                <w:szCs w:val="24"/>
              </w:rPr>
              <w:t>8.680</w:t>
            </w:r>
          </w:p>
        </w:tc>
        <w:tc>
          <w:tcPr>
            <w:tcW w:w="1331" w:type="dxa"/>
            <w:tcBorders>
              <w:top w:val="nil"/>
              <w:left w:val="single" w:sz="12" w:space="0" w:color="FFFFFF" w:themeColor="background1"/>
              <w:bottom w:val="nil"/>
              <w:right w:val="single" w:sz="12" w:space="0" w:color="FFFFFF" w:themeColor="background1"/>
            </w:tcBorders>
            <w:shd w:val="clear" w:color="auto" w:fill="FFFFFF"/>
            <w:vAlign w:val="center"/>
          </w:tcPr>
          <w:p w14:paraId="0DEFEF8A" w14:textId="77777777" w:rsidR="00D976EB" w:rsidRPr="00736C5B" w:rsidRDefault="00D976EB" w:rsidP="00736C5B">
            <w:pPr>
              <w:autoSpaceDE w:val="0"/>
              <w:autoSpaceDN w:val="0"/>
              <w:adjustRightInd w:val="0"/>
              <w:spacing w:line="240" w:lineRule="auto"/>
              <w:ind w:left="60" w:right="60"/>
              <w:jc w:val="center"/>
              <w:rPr>
                <w:rFonts w:ascii="Times New Roman" w:hAnsi="Times New Roman" w:cs="Times New Roman"/>
                <w:sz w:val="24"/>
                <w:szCs w:val="24"/>
              </w:rPr>
            </w:pPr>
            <w:r w:rsidRPr="00736C5B">
              <w:rPr>
                <w:rFonts w:ascii="Times New Roman" w:hAnsi="Times New Roman" w:cs="Times New Roman"/>
                <w:sz w:val="24"/>
                <w:szCs w:val="24"/>
              </w:rPr>
              <w:t>1.881</w:t>
            </w:r>
          </w:p>
        </w:tc>
        <w:tc>
          <w:tcPr>
            <w:tcW w:w="1619" w:type="dxa"/>
            <w:tcBorders>
              <w:top w:val="nil"/>
              <w:left w:val="single" w:sz="12" w:space="0" w:color="FFFFFF" w:themeColor="background1"/>
              <w:bottom w:val="nil"/>
              <w:right w:val="single" w:sz="12" w:space="0" w:color="FFFFFF" w:themeColor="background1"/>
            </w:tcBorders>
            <w:shd w:val="clear" w:color="auto" w:fill="FFFFFF"/>
            <w:vAlign w:val="center"/>
          </w:tcPr>
          <w:p w14:paraId="48C54B29" w14:textId="77777777" w:rsidR="00D976EB" w:rsidRPr="00736C5B" w:rsidRDefault="00D976EB" w:rsidP="00736C5B">
            <w:pPr>
              <w:autoSpaceDE w:val="0"/>
              <w:autoSpaceDN w:val="0"/>
              <w:adjustRightInd w:val="0"/>
              <w:spacing w:line="240" w:lineRule="auto"/>
              <w:ind w:left="60" w:right="60"/>
              <w:jc w:val="center"/>
              <w:rPr>
                <w:rFonts w:ascii="Times New Roman" w:hAnsi="Times New Roman" w:cs="Times New Roman"/>
                <w:sz w:val="24"/>
                <w:szCs w:val="24"/>
              </w:rPr>
            </w:pPr>
            <w:r w:rsidRPr="00736C5B">
              <w:rPr>
                <w:rFonts w:ascii="Times New Roman" w:hAnsi="Times New Roman" w:cs="Times New Roman"/>
                <w:sz w:val="24"/>
                <w:szCs w:val="24"/>
              </w:rPr>
              <w:t>.470</w:t>
            </w:r>
          </w:p>
        </w:tc>
        <w:tc>
          <w:tcPr>
            <w:tcW w:w="875" w:type="dxa"/>
            <w:tcBorders>
              <w:top w:val="nil"/>
              <w:left w:val="single" w:sz="12" w:space="0" w:color="FFFFFF" w:themeColor="background1"/>
              <w:bottom w:val="nil"/>
              <w:right w:val="single" w:sz="12" w:space="0" w:color="FFFFFF" w:themeColor="background1"/>
            </w:tcBorders>
            <w:shd w:val="clear" w:color="auto" w:fill="FFFFFF"/>
            <w:vAlign w:val="center"/>
          </w:tcPr>
          <w:p w14:paraId="53E14F6A" w14:textId="77777777" w:rsidR="00D976EB" w:rsidRPr="00736C5B" w:rsidRDefault="00D976EB" w:rsidP="00736C5B">
            <w:pPr>
              <w:autoSpaceDE w:val="0"/>
              <w:autoSpaceDN w:val="0"/>
              <w:adjustRightInd w:val="0"/>
              <w:spacing w:line="240" w:lineRule="auto"/>
              <w:ind w:left="60" w:right="60"/>
              <w:jc w:val="center"/>
              <w:rPr>
                <w:rFonts w:ascii="Times New Roman" w:hAnsi="Times New Roman" w:cs="Times New Roman"/>
                <w:sz w:val="24"/>
                <w:szCs w:val="24"/>
              </w:rPr>
            </w:pPr>
            <w:r w:rsidRPr="00736C5B">
              <w:rPr>
                <w:rFonts w:ascii="Times New Roman" w:hAnsi="Times New Roman" w:cs="Times New Roman"/>
                <w:sz w:val="24"/>
                <w:szCs w:val="24"/>
              </w:rPr>
              <w:t>4.615</w:t>
            </w:r>
          </w:p>
        </w:tc>
        <w:tc>
          <w:tcPr>
            <w:tcW w:w="1025" w:type="dxa"/>
            <w:tcBorders>
              <w:top w:val="nil"/>
              <w:left w:val="single" w:sz="12" w:space="0" w:color="FFFFFF" w:themeColor="background1"/>
              <w:bottom w:val="nil"/>
              <w:right w:val="single" w:sz="12" w:space="0" w:color="FFFFFF" w:themeColor="background1"/>
            </w:tcBorders>
            <w:shd w:val="clear" w:color="auto" w:fill="FFFFFF"/>
            <w:vAlign w:val="center"/>
          </w:tcPr>
          <w:p w14:paraId="05B08874" w14:textId="77777777" w:rsidR="00D976EB" w:rsidRPr="00736C5B" w:rsidRDefault="00D976EB" w:rsidP="00736C5B">
            <w:pPr>
              <w:autoSpaceDE w:val="0"/>
              <w:autoSpaceDN w:val="0"/>
              <w:adjustRightInd w:val="0"/>
              <w:spacing w:line="240" w:lineRule="auto"/>
              <w:ind w:left="60" w:right="60"/>
              <w:jc w:val="center"/>
              <w:rPr>
                <w:rFonts w:ascii="Times New Roman" w:hAnsi="Times New Roman" w:cs="Times New Roman"/>
                <w:sz w:val="24"/>
                <w:szCs w:val="24"/>
              </w:rPr>
            </w:pPr>
            <w:r w:rsidRPr="00736C5B">
              <w:rPr>
                <w:rFonts w:ascii="Times New Roman" w:hAnsi="Times New Roman" w:cs="Times New Roman"/>
                <w:sz w:val="24"/>
                <w:szCs w:val="24"/>
              </w:rPr>
              <w:t>.000</w:t>
            </w:r>
          </w:p>
        </w:tc>
      </w:tr>
      <w:tr w:rsidR="00D976EB" w:rsidRPr="00736C5B" w14:paraId="40951E8C" w14:textId="77777777" w:rsidTr="00CB76D6">
        <w:trPr>
          <w:cantSplit/>
        </w:trPr>
        <w:tc>
          <w:tcPr>
            <w:tcW w:w="45" w:type="dxa"/>
            <w:vMerge/>
            <w:tcBorders>
              <w:top w:val="single" w:sz="16" w:space="0" w:color="000000"/>
              <w:left w:val="single" w:sz="12" w:space="0" w:color="FFFFFF" w:themeColor="background1"/>
              <w:bottom w:val="single" w:sz="16" w:space="0" w:color="000000"/>
              <w:right w:val="nil"/>
            </w:tcBorders>
            <w:shd w:val="clear" w:color="auto" w:fill="FFFFFF"/>
          </w:tcPr>
          <w:p w14:paraId="2E1C4020" w14:textId="77777777" w:rsidR="00D976EB" w:rsidRPr="00736C5B" w:rsidRDefault="00D976EB" w:rsidP="00736C5B">
            <w:pPr>
              <w:autoSpaceDE w:val="0"/>
              <w:autoSpaceDN w:val="0"/>
              <w:adjustRightInd w:val="0"/>
              <w:spacing w:line="240" w:lineRule="auto"/>
              <w:jc w:val="center"/>
              <w:rPr>
                <w:rFonts w:ascii="Times New Roman" w:hAnsi="Times New Roman" w:cs="Times New Roman"/>
                <w:sz w:val="24"/>
                <w:szCs w:val="24"/>
              </w:rPr>
            </w:pPr>
          </w:p>
        </w:tc>
        <w:tc>
          <w:tcPr>
            <w:tcW w:w="3059" w:type="dxa"/>
            <w:tcBorders>
              <w:top w:val="nil"/>
              <w:left w:val="nil"/>
              <w:bottom w:val="single" w:sz="16" w:space="0" w:color="000000"/>
              <w:right w:val="single" w:sz="12" w:space="0" w:color="FFFFFF" w:themeColor="background1"/>
            </w:tcBorders>
            <w:shd w:val="clear" w:color="auto" w:fill="FFFFFF"/>
          </w:tcPr>
          <w:p w14:paraId="0CD4E445" w14:textId="77777777" w:rsidR="00D976EB" w:rsidRPr="00736C5B" w:rsidRDefault="00D976EB" w:rsidP="00736C5B">
            <w:pPr>
              <w:autoSpaceDE w:val="0"/>
              <w:autoSpaceDN w:val="0"/>
              <w:adjustRightInd w:val="0"/>
              <w:spacing w:line="240" w:lineRule="auto"/>
              <w:ind w:left="60" w:right="60"/>
              <w:rPr>
                <w:rFonts w:ascii="Times New Roman" w:hAnsi="Times New Roman" w:cs="Times New Roman"/>
                <w:sz w:val="24"/>
                <w:szCs w:val="24"/>
              </w:rPr>
            </w:pPr>
            <w:r w:rsidRPr="00736C5B">
              <w:rPr>
                <w:rFonts w:ascii="Times New Roman" w:hAnsi="Times New Roman" w:cs="Times New Roman"/>
                <w:sz w:val="24"/>
                <w:szCs w:val="24"/>
              </w:rPr>
              <w:t>Level of training (LOT)</w:t>
            </w:r>
          </w:p>
        </w:tc>
        <w:tc>
          <w:tcPr>
            <w:tcW w:w="1331" w:type="dxa"/>
            <w:tcBorders>
              <w:top w:val="nil"/>
              <w:left w:val="single" w:sz="12" w:space="0" w:color="FFFFFF" w:themeColor="background1"/>
              <w:bottom w:val="single" w:sz="16" w:space="0" w:color="000000"/>
              <w:right w:val="single" w:sz="12" w:space="0" w:color="FFFFFF" w:themeColor="background1"/>
            </w:tcBorders>
            <w:shd w:val="clear" w:color="auto" w:fill="FFFFFF"/>
            <w:vAlign w:val="center"/>
          </w:tcPr>
          <w:p w14:paraId="5E45D9F8" w14:textId="77777777" w:rsidR="00D976EB" w:rsidRPr="00736C5B" w:rsidRDefault="00D976EB" w:rsidP="00736C5B">
            <w:pPr>
              <w:autoSpaceDE w:val="0"/>
              <w:autoSpaceDN w:val="0"/>
              <w:adjustRightInd w:val="0"/>
              <w:spacing w:line="240" w:lineRule="auto"/>
              <w:ind w:left="60" w:right="60"/>
              <w:jc w:val="center"/>
              <w:rPr>
                <w:rFonts w:ascii="Times New Roman" w:hAnsi="Times New Roman" w:cs="Times New Roman"/>
                <w:sz w:val="24"/>
                <w:szCs w:val="24"/>
              </w:rPr>
            </w:pPr>
            <w:r w:rsidRPr="00736C5B">
              <w:rPr>
                <w:rFonts w:ascii="Times New Roman" w:hAnsi="Times New Roman" w:cs="Times New Roman"/>
                <w:sz w:val="24"/>
                <w:szCs w:val="24"/>
              </w:rPr>
              <w:t>7.919</w:t>
            </w:r>
          </w:p>
        </w:tc>
        <w:tc>
          <w:tcPr>
            <w:tcW w:w="1331" w:type="dxa"/>
            <w:tcBorders>
              <w:top w:val="nil"/>
              <w:left w:val="single" w:sz="12" w:space="0" w:color="FFFFFF" w:themeColor="background1"/>
              <w:bottom w:val="single" w:sz="16" w:space="0" w:color="000000"/>
              <w:right w:val="single" w:sz="12" w:space="0" w:color="FFFFFF" w:themeColor="background1"/>
            </w:tcBorders>
            <w:shd w:val="clear" w:color="auto" w:fill="FFFFFF"/>
            <w:vAlign w:val="center"/>
          </w:tcPr>
          <w:p w14:paraId="38C7F40F" w14:textId="77777777" w:rsidR="00D976EB" w:rsidRPr="00736C5B" w:rsidRDefault="00D976EB" w:rsidP="00736C5B">
            <w:pPr>
              <w:autoSpaceDE w:val="0"/>
              <w:autoSpaceDN w:val="0"/>
              <w:adjustRightInd w:val="0"/>
              <w:spacing w:line="240" w:lineRule="auto"/>
              <w:ind w:left="60" w:right="60"/>
              <w:jc w:val="center"/>
              <w:rPr>
                <w:rFonts w:ascii="Times New Roman" w:hAnsi="Times New Roman" w:cs="Times New Roman"/>
                <w:sz w:val="24"/>
                <w:szCs w:val="24"/>
              </w:rPr>
            </w:pPr>
            <w:r w:rsidRPr="00736C5B">
              <w:rPr>
                <w:rFonts w:ascii="Times New Roman" w:hAnsi="Times New Roman" w:cs="Times New Roman"/>
                <w:sz w:val="24"/>
                <w:szCs w:val="24"/>
              </w:rPr>
              <w:t>2.262</w:t>
            </w:r>
          </w:p>
        </w:tc>
        <w:tc>
          <w:tcPr>
            <w:tcW w:w="1619" w:type="dxa"/>
            <w:tcBorders>
              <w:top w:val="nil"/>
              <w:left w:val="single" w:sz="12" w:space="0" w:color="FFFFFF" w:themeColor="background1"/>
              <w:bottom w:val="single" w:sz="16" w:space="0" w:color="000000"/>
              <w:right w:val="single" w:sz="12" w:space="0" w:color="FFFFFF" w:themeColor="background1"/>
            </w:tcBorders>
            <w:shd w:val="clear" w:color="auto" w:fill="FFFFFF"/>
            <w:vAlign w:val="center"/>
          </w:tcPr>
          <w:p w14:paraId="69EAABAE" w14:textId="77777777" w:rsidR="00D976EB" w:rsidRPr="00736C5B" w:rsidRDefault="00D976EB" w:rsidP="00736C5B">
            <w:pPr>
              <w:autoSpaceDE w:val="0"/>
              <w:autoSpaceDN w:val="0"/>
              <w:adjustRightInd w:val="0"/>
              <w:spacing w:line="240" w:lineRule="auto"/>
              <w:ind w:left="60" w:right="60"/>
              <w:jc w:val="center"/>
              <w:rPr>
                <w:rFonts w:ascii="Times New Roman" w:hAnsi="Times New Roman" w:cs="Times New Roman"/>
                <w:sz w:val="24"/>
                <w:szCs w:val="24"/>
              </w:rPr>
            </w:pPr>
            <w:r w:rsidRPr="00736C5B">
              <w:rPr>
                <w:rFonts w:ascii="Times New Roman" w:hAnsi="Times New Roman" w:cs="Times New Roman"/>
                <w:sz w:val="24"/>
                <w:szCs w:val="24"/>
              </w:rPr>
              <w:t>.382</w:t>
            </w:r>
          </w:p>
        </w:tc>
        <w:tc>
          <w:tcPr>
            <w:tcW w:w="875" w:type="dxa"/>
            <w:tcBorders>
              <w:top w:val="nil"/>
              <w:left w:val="single" w:sz="12" w:space="0" w:color="FFFFFF" w:themeColor="background1"/>
              <w:bottom w:val="single" w:sz="16" w:space="0" w:color="000000"/>
              <w:right w:val="single" w:sz="12" w:space="0" w:color="FFFFFF" w:themeColor="background1"/>
            </w:tcBorders>
            <w:shd w:val="clear" w:color="auto" w:fill="FFFFFF"/>
            <w:vAlign w:val="center"/>
          </w:tcPr>
          <w:p w14:paraId="6AC90FF2" w14:textId="77777777" w:rsidR="00D976EB" w:rsidRPr="00736C5B" w:rsidRDefault="00D976EB" w:rsidP="00736C5B">
            <w:pPr>
              <w:autoSpaceDE w:val="0"/>
              <w:autoSpaceDN w:val="0"/>
              <w:adjustRightInd w:val="0"/>
              <w:spacing w:line="240" w:lineRule="auto"/>
              <w:ind w:left="60" w:right="60"/>
              <w:jc w:val="center"/>
              <w:rPr>
                <w:rFonts w:ascii="Times New Roman" w:hAnsi="Times New Roman" w:cs="Times New Roman"/>
                <w:sz w:val="24"/>
                <w:szCs w:val="24"/>
              </w:rPr>
            </w:pPr>
            <w:r w:rsidRPr="00736C5B">
              <w:rPr>
                <w:rFonts w:ascii="Times New Roman" w:hAnsi="Times New Roman" w:cs="Times New Roman"/>
                <w:sz w:val="24"/>
                <w:szCs w:val="24"/>
              </w:rPr>
              <w:t>3.501</w:t>
            </w:r>
          </w:p>
        </w:tc>
        <w:tc>
          <w:tcPr>
            <w:tcW w:w="1025" w:type="dxa"/>
            <w:tcBorders>
              <w:top w:val="nil"/>
              <w:left w:val="single" w:sz="12" w:space="0" w:color="FFFFFF" w:themeColor="background1"/>
              <w:bottom w:val="single" w:sz="16" w:space="0" w:color="000000"/>
              <w:right w:val="single" w:sz="12" w:space="0" w:color="FFFFFF" w:themeColor="background1"/>
            </w:tcBorders>
            <w:shd w:val="clear" w:color="auto" w:fill="FFFFFF"/>
            <w:vAlign w:val="center"/>
          </w:tcPr>
          <w:p w14:paraId="3E7599AC" w14:textId="77777777" w:rsidR="00D976EB" w:rsidRPr="00736C5B" w:rsidRDefault="00D976EB" w:rsidP="00736C5B">
            <w:pPr>
              <w:autoSpaceDE w:val="0"/>
              <w:autoSpaceDN w:val="0"/>
              <w:adjustRightInd w:val="0"/>
              <w:spacing w:line="240" w:lineRule="auto"/>
              <w:ind w:left="60" w:right="60"/>
              <w:jc w:val="center"/>
              <w:rPr>
                <w:rFonts w:ascii="Times New Roman" w:hAnsi="Times New Roman" w:cs="Times New Roman"/>
                <w:sz w:val="24"/>
                <w:szCs w:val="24"/>
              </w:rPr>
            </w:pPr>
            <w:r w:rsidRPr="00736C5B">
              <w:rPr>
                <w:rFonts w:ascii="Times New Roman" w:hAnsi="Times New Roman" w:cs="Times New Roman"/>
                <w:sz w:val="24"/>
                <w:szCs w:val="24"/>
              </w:rPr>
              <w:t>.001</w:t>
            </w:r>
          </w:p>
        </w:tc>
      </w:tr>
      <w:tr w:rsidR="00D976EB" w:rsidRPr="00736C5B" w14:paraId="1789E095" w14:textId="77777777" w:rsidTr="00CB76D6">
        <w:trPr>
          <w:cantSplit/>
        </w:trPr>
        <w:tc>
          <w:tcPr>
            <w:tcW w:w="9285" w:type="dxa"/>
            <w:gridSpan w:val="7"/>
            <w:tcBorders>
              <w:top w:val="nil"/>
              <w:left w:val="nil"/>
              <w:bottom w:val="nil"/>
              <w:right w:val="nil"/>
            </w:tcBorders>
            <w:shd w:val="clear" w:color="auto" w:fill="FFFFFF"/>
          </w:tcPr>
          <w:p w14:paraId="33C1AA24" w14:textId="77777777" w:rsidR="00D976EB" w:rsidRPr="00736C5B" w:rsidRDefault="00D976EB" w:rsidP="00736C5B">
            <w:pPr>
              <w:autoSpaceDE w:val="0"/>
              <w:autoSpaceDN w:val="0"/>
              <w:adjustRightInd w:val="0"/>
              <w:spacing w:line="240" w:lineRule="auto"/>
              <w:ind w:left="60" w:right="60"/>
              <w:rPr>
                <w:rFonts w:ascii="Times New Roman" w:hAnsi="Times New Roman" w:cs="Times New Roman"/>
                <w:sz w:val="24"/>
                <w:szCs w:val="24"/>
              </w:rPr>
            </w:pPr>
            <w:r w:rsidRPr="00736C5B">
              <w:rPr>
                <w:rFonts w:ascii="Times New Roman" w:hAnsi="Times New Roman" w:cs="Times New Roman"/>
                <w:sz w:val="24"/>
                <w:szCs w:val="24"/>
              </w:rPr>
              <w:t>a. Dependent Variable: IME</w:t>
            </w:r>
          </w:p>
          <w:p w14:paraId="27A8F348" w14:textId="77777777" w:rsidR="00D976EB" w:rsidRPr="00736C5B" w:rsidRDefault="00D976EB" w:rsidP="00736C5B">
            <w:pPr>
              <w:autoSpaceDE w:val="0"/>
              <w:autoSpaceDN w:val="0"/>
              <w:adjustRightInd w:val="0"/>
              <w:spacing w:line="240" w:lineRule="auto"/>
              <w:ind w:left="60" w:right="60"/>
              <w:rPr>
                <w:rFonts w:ascii="Times New Roman" w:hAnsi="Times New Roman" w:cs="Times New Roman"/>
                <w:b/>
                <w:bCs/>
                <w:sz w:val="24"/>
                <w:szCs w:val="24"/>
              </w:rPr>
            </w:pPr>
            <w:r w:rsidRPr="00736C5B">
              <w:rPr>
                <w:rFonts w:ascii="Times New Roman" w:hAnsi="Times New Roman" w:cs="Times New Roman"/>
                <w:b/>
                <w:bCs/>
                <w:sz w:val="24"/>
                <w:szCs w:val="24"/>
              </w:rPr>
              <w:t>Source: Research Data, 2023</w:t>
            </w:r>
          </w:p>
        </w:tc>
      </w:tr>
    </w:tbl>
    <w:p w14:paraId="1F797C4A" w14:textId="77777777" w:rsidR="00D976EB" w:rsidRPr="00736C5B" w:rsidRDefault="00D976EB" w:rsidP="00A509BD">
      <w:pPr>
        <w:spacing w:line="240" w:lineRule="auto"/>
        <w:jc w:val="both"/>
        <w:rPr>
          <w:rFonts w:ascii="Times New Roman" w:hAnsi="Times New Roman" w:cs="Times New Roman"/>
          <w:sz w:val="24"/>
          <w:szCs w:val="24"/>
        </w:rPr>
      </w:pPr>
      <w:r w:rsidRPr="00736C5B">
        <w:rPr>
          <w:rFonts w:ascii="Times New Roman" w:hAnsi="Times New Roman" w:cs="Times New Roman"/>
          <w:sz w:val="24"/>
          <w:szCs w:val="24"/>
        </w:rPr>
        <w:t xml:space="preserve">The table 4 implies that the optimal equation of the study can now be obtained as: </w:t>
      </w:r>
    </w:p>
    <w:p w14:paraId="12A1D34A" w14:textId="77777777" w:rsidR="00561315" w:rsidRPr="00736C5B" w:rsidRDefault="00D976EB" w:rsidP="00A509BD">
      <w:pPr>
        <w:spacing w:line="240" w:lineRule="auto"/>
        <w:jc w:val="both"/>
        <w:rPr>
          <w:rFonts w:ascii="Times New Roman" w:eastAsia="SimSun" w:hAnsi="Times New Roman" w:cs="Times New Roman"/>
          <w:b/>
          <w:bCs/>
          <w:sz w:val="24"/>
          <w:szCs w:val="24"/>
        </w:rPr>
      </w:pPr>
      <w:r w:rsidRPr="00736C5B">
        <w:rPr>
          <w:rFonts w:ascii="Times New Roman" w:hAnsi="Times New Roman" w:cs="Times New Roman"/>
          <w:b/>
          <w:bCs/>
          <w:sz w:val="24"/>
          <w:szCs w:val="24"/>
        </w:rPr>
        <w:t xml:space="preserve">Implementation of M&amp;E systems = 37.161 + 1.339BA + 8.680SP + 7.919LOT + </w:t>
      </w:r>
      <w:r w:rsidRPr="00736C5B">
        <w:rPr>
          <w:rFonts w:ascii="Times New Roman" w:eastAsia="SimSun" w:hAnsi="Times New Roman" w:cs="Times New Roman"/>
          <w:b/>
          <w:bCs/>
          <w:sz w:val="24"/>
          <w:szCs w:val="24"/>
        </w:rPr>
        <w:t>ϵ</w:t>
      </w:r>
    </w:p>
    <w:p w14:paraId="65337E65" w14:textId="77777777" w:rsidR="006E19A3" w:rsidRPr="00736C5B" w:rsidRDefault="006E19A3" w:rsidP="00A509BD">
      <w:pPr>
        <w:spacing w:line="240" w:lineRule="auto"/>
        <w:jc w:val="both"/>
        <w:rPr>
          <w:rFonts w:ascii="Times New Roman" w:hAnsi="Times New Roman" w:cs="Times New Roman"/>
          <w:sz w:val="24"/>
          <w:szCs w:val="24"/>
        </w:rPr>
      </w:pPr>
    </w:p>
    <w:p w14:paraId="0384D198" w14:textId="77777777" w:rsidR="00E001BD" w:rsidRPr="00736C5B" w:rsidRDefault="00E001BD" w:rsidP="00A509BD">
      <w:pPr>
        <w:spacing w:line="240" w:lineRule="auto"/>
        <w:jc w:val="both"/>
        <w:rPr>
          <w:rFonts w:ascii="Times New Roman" w:eastAsia="SimSun" w:hAnsi="Times New Roman" w:cs="Times New Roman"/>
          <w:b/>
          <w:bCs/>
          <w:sz w:val="24"/>
          <w:szCs w:val="24"/>
        </w:rPr>
      </w:pPr>
      <w:r w:rsidRPr="00736C5B">
        <w:rPr>
          <w:rFonts w:ascii="Times New Roman" w:eastAsia="SimSun" w:hAnsi="Times New Roman" w:cs="Times New Roman"/>
          <w:b/>
          <w:bCs/>
          <w:sz w:val="24"/>
          <w:szCs w:val="24"/>
        </w:rPr>
        <w:t>H</w:t>
      </w:r>
      <w:r w:rsidR="00A509BD" w:rsidRPr="00736C5B">
        <w:rPr>
          <w:rFonts w:ascii="Times New Roman" w:eastAsia="SimSun" w:hAnsi="Times New Roman" w:cs="Times New Roman"/>
          <w:b/>
          <w:bCs/>
          <w:sz w:val="24"/>
          <w:szCs w:val="24"/>
          <w:vertAlign w:val="subscript"/>
        </w:rPr>
        <w:t>0</w:t>
      </w:r>
      <w:r w:rsidRPr="00736C5B">
        <w:rPr>
          <w:rFonts w:ascii="Times New Roman" w:eastAsia="SimSun" w:hAnsi="Times New Roman" w:cs="Times New Roman"/>
          <w:b/>
          <w:bCs/>
          <w:sz w:val="24"/>
          <w:szCs w:val="24"/>
          <w:vertAlign w:val="subscript"/>
        </w:rPr>
        <w:t>1</w:t>
      </w:r>
      <w:r w:rsidRPr="00736C5B">
        <w:rPr>
          <w:rFonts w:ascii="Times New Roman" w:eastAsia="SimSun" w:hAnsi="Times New Roman" w:cs="Times New Roman"/>
          <w:b/>
          <w:bCs/>
          <w:sz w:val="24"/>
          <w:szCs w:val="24"/>
        </w:rPr>
        <w:t xml:space="preserve">: Budgetary allocation has no significant effect on the implementation of monitoring and evaluation in local NGO projects in </w:t>
      </w:r>
      <w:proofErr w:type="spellStart"/>
      <w:r w:rsidRPr="00736C5B">
        <w:rPr>
          <w:rFonts w:ascii="Times New Roman" w:eastAsia="SimSun" w:hAnsi="Times New Roman" w:cs="Times New Roman"/>
          <w:b/>
          <w:bCs/>
          <w:sz w:val="24"/>
          <w:szCs w:val="24"/>
        </w:rPr>
        <w:t>Borama</w:t>
      </w:r>
      <w:proofErr w:type="spellEnd"/>
      <w:r w:rsidRPr="00736C5B">
        <w:rPr>
          <w:rFonts w:ascii="Times New Roman" w:eastAsia="SimSun" w:hAnsi="Times New Roman" w:cs="Times New Roman"/>
          <w:b/>
          <w:bCs/>
          <w:sz w:val="24"/>
          <w:szCs w:val="24"/>
        </w:rPr>
        <w:t xml:space="preserve"> city, Somaliland.</w:t>
      </w:r>
    </w:p>
    <w:p w14:paraId="19697316" w14:textId="77777777" w:rsidR="00C74490" w:rsidRPr="00736C5B" w:rsidRDefault="00C96412" w:rsidP="00A509BD">
      <w:pPr>
        <w:spacing w:line="240" w:lineRule="auto"/>
        <w:jc w:val="both"/>
        <w:rPr>
          <w:rFonts w:ascii="Times New Roman" w:hAnsi="Times New Roman" w:cs="Times New Roman"/>
          <w:sz w:val="24"/>
          <w:szCs w:val="24"/>
        </w:rPr>
      </w:pPr>
      <w:r w:rsidRPr="00736C5B">
        <w:rPr>
          <w:rFonts w:ascii="Times New Roman" w:hAnsi="Times New Roman" w:cs="Times New Roman"/>
          <w:sz w:val="24"/>
          <w:szCs w:val="24"/>
        </w:rPr>
        <w:t xml:space="preserve">The study sought to test the hypothesis that budgetary allocation has no significant effect on the implementation of M&amp;E in LNGO projects in </w:t>
      </w:r>
      <w:proofErr w:type="spellStart"/>
      <w:r w:rsidRPr="00736C5B">
        <w:rPr>
          <w:rFonts w:ascii="Times New Roman" w:hAnsi="Times New Roman" w:cs="Times New Roman"/>
          <w:sz w:val="24"/>
          <w:szCs w:val="24"/>
        </w:rPr>
        <w:t>Borama</w:t>
      </w:r>
      <w:proofErr w:type="spellEnd"/>
      <w:r w:rsidRPr="00736C5B">
        <w:rPr>
          <w:rFonts w:ascii="Times New Roman" w:hAnsi="Times New Roman" w:cs="Times New Roman"/>
          <w:sz w:val="24"/>
          <w:szCs w:val="24"/>
        </w:rPr>
        <w:t xml:space="preserve"> city, Somaliland. According to the results in Table 4, budgetary allocation had </w:t>
      </w:r>
      <w:r w:rsidRPr="00736C5B">
        <w:rPr>
          <w:rStyle w:val="mjx-char"/>
          <w:rFonts w:ascii="Times New Roman" w:hAnsi="Times New Roman" w:cs="Times New Roman"/>
          <w:sz w:val="24"/>
          <w:szCs w:val="24"/>
        </w:rPr>
        <w:t>β = I.339</w:t>
      </w:r>
      <w:r w:rsidRPr="00736C5B">
        <w:rPr>
          <w:rFonts w:ascii="Times New Roman" w:hAnsi="Times New Roman" w:cs="Times New Roman"/>
          <w:sz w:val="24"/>
          <w:szCs w:val="24"/>
        </w:rPr>
        <w:t xml:space="preserve"> and p-value = 0.538. Since p-value was greater than 0.05, the null hypothesis </w:t>
      </w:r>
      <w:r w:rsidR="00A509BD" w:rsidRPr="00736C5B">
        <w:rPr>
          <w:rFonts w:ascii="Times New Roman" w:hAnsi="Times New Roman" w:cs="Times New Roman"/>
          <w:sz w:val="24"/>
          <w:szCs w:val="24"/>
        </w:rPr>
        <w:t>failed to be</w:t>
      </w:r>
      <w:r w:rsidRPr="00736C5B">
        <w:rPr>
          <w:rFonts w:ascii="Times New Roman" w:hAnsi="Times New Roman" w:cs="Times New Roman"/>
          <w:sz w:val="24"/>
          <w:szCs w:val="24"/>
        </w:rPr>
        <w:t xml:space="preserve"> rejected implying that holding other factors constant at zero, so budgetary allocation has </w:t>
      </w:r>
      <w:r w:rsidR="00A509BD" w:rsidRPr="00736C5B">
        <w:rPr>
          <w:rFonts w:ascii="Times New Roman" w:hAnsi="Times New Roman" w:cs="Times New Roman"/>
          <w:sz w:val="24"/>
          <w:szCs w:val="24"/>
        </w:rPr>
        <w:t>no</w:t>
      </w:r>
      <w:r w:rsidRPr="00736C5B">
        <w:rPr>
          <w:rFonts w:ascii="Times New Roman" w:hAnsi="Times New Roman" w:cs="Times New Roman"/>
          <w:sz w:val="24"/>
          <w:szCs w:val="24"/>
        </w:rPr>
        <w:t xml:space="preserve"> significant effect on the implementation of M&amp;E systems in </w:t>
      </w:r>
      <w:r w:rsidRPr="00736C5B">
        <w:rPr>
          <w:rFonts w:ascii="Times New Roman" w:hAnsi="Times New Roman" w:cs="Times New Roman"/>
          <w:sz w:val="24"/>
          <w:szCs w:val="24"/>
        </w:rPr>
        <w:lastRenderedPageBreak/>
        <w:t xml:space="preserve">LNGO projects in </w:t>
      </w:r>
      <w:proofErr w:type="spellStart"/>
      <w:r w:rsidRPr="00736C5B">
        <w:rPr>
          <w:rFonts w:ascii="Times New Roman" w:hAnsi="Times New Roman" w:cs="Times New Roman"/>
          <w:sz w:val="24"/>
          <w:szCs w:val="24"/>
        </w:rPr>
        <w:t>Borama</w:t>
      </w:r>
      <w:proofErr w:type="spellEnd"/>
      <w:r w:rsidRPr="00736C5B">
        <w:rPr>
          <w:rFonts w:ascii="Times New Roman" w:hAnsi="Times New Roman" w:cs="Times New Roman"/>
          <w:sz w:val="24"/>
          <w:szCs w:val="24"/>
        </w:rPr>
        <w:t xml:space="preserve"> city. The findings also imply that a unit increase in budgetary allocation would result to 1.339 units increase on implementation of M&amp;E systems in LNGO projects in </w:t>
      </w:r>
      <w:proofErr w:type="spellStart"/>
      <w:r w:rsidRPr="00736C5B">
        <w:rPr>
          <w:rFonts w:ascii="Times New Roman" w:hAnsi="Times New Roman" w:cs="Times New Roman"/>
          <w:sz w:val="24"/>
          <w:szCs w:val="24"/>
        </w:rPr>
        <w:t>Borama</w:t>
      </w:r>
      <w:proofErr w:type="spellEnd"/>
      <w:r w:rsidRPr="00736C5B">
        <w:rPr>
          <w:rFonts w:ascii="Times New Roman" w:hAnsi="Times New Roman" w:cs="Times New Roman"/>
          <w:sz w:val="24"/>
          <w:szCs w:val="24"/>
        </w:rPr>
        <w:t xml:space="preserve"> city, Somaliland.</w:t>
      </w:r>
    </w:p>
    <w:p w14:paraId="7D70D5AD" w14:textId="77777777" w:rsidR="004D7E2C" w:rsidRPr="00736C5B" w:rsidRDefault="004D7E2C" w:rsidP="00A509BD">
      <w:pPr>
        <w:spacing w:line="240" w:lineRule="auto"/>
        <w:jc w:val="both"/>
        <w:rPr>
          <w:rFonts w:ascii="Times New Roman" w:eastAsia="SimSun" w:hAnsi="Times New Roman" w:cs="Times New Roman"/>
          <w:b/>
          <w:bCs/>
          <w:sz w:val="24"/>
          <w:szCs w:val="24"/>
        </w:rPr>
      </w:pPr>
      <w:r w:rsidRPr="00736C5B">
        <w:rPr>
          <w:rFonts w:ascii="Times New Roman" w:hAnsi="Times New Roman" w:cs="Times New Roman"/>
          <w:b/>
          <w:bCs/>
          <w:sz w:val="24"/>
          <w:szCs w:val="24"/>
        </w:rPr>
        <w:t>H</w:t>
      </w:r>
      <w:r w:rsidR="00A509BD" w:rsidRPr="00736C5B">
        <w:rPr>
          <w:rFonts w:ascii="Times New Roman" w:hAnsi="Times New Roman" w:cs="Times New Roman"/>
          <w:b/>
          <w:bCs/>
          <w:sz w:val="24"/>
          <w:szCs w:val="24"/>
          <w:vertAlign w:val="subscript"/>
        </w:rPr>
        <w:t>02</w:t>
      </w:r>
      <w:r w:rsidRPr="00736C5B">
        <w:rPr>
          <w:rFonts w:ascii="Times New Roman" w:hAnsi="Times New Roman" w:cs="Times New Roman"/>
          <w:b/>
          <w:bCs/>
          <w:sz w:val="24"/>
          <w:szCs w:val="24"/>
        </w:rPr>
        <w:t xml:space="preserve">: </w:t>
      </w:r>
      <w:r w:rsidRPr="00736C5B">
        <w:rPr>
          <w:rFonts w:ascii="Times New Roman" w:eastAsia="SimSun" w:hAnsi="Times New Roman" w:cs="Times New Roman"/>
          <w:b/>
          <w:bCs/>
          <w:sz w:val="24"/>
          <w:szCs w:val="24"/>
        </w:rPr>
        <w:t xml:space="preserve">Stakeholder participation has no significant effect on the implementation of monitoring and evaluation in local NGO projects in </w:t>
      </w:r>
      <w:proofErr w:type="spellStart"/>
      <w:r w:rsidRPr="00736C5B">
        <w:rPr>
          <w:rFonts w:ascii="Times New Roman" w:eastAsia="SimSun" w:hAnsi="Times New Roman" w:cs="Times New Roman"/>
          <w:b/>
          <w:bCs/>
          <w:sz w:val="24"/>
          <w:szCs w:val="24"/>
        </w:rPr>
        <w:t>Borama</w:t>
      </w:r>
      <w:proofErr w:type="spellEnd"/>
      <w:r w:rsidRPr="00736C5B">
        <w:rPr>
          <w:rFonts w:ascii="Times New Roman" w:eastAsia="SimSun" w:hAnsi="Times New Roman" w:cs="Times New Roman"/>
          <w:b/>
          <w:bCs/>
          <w:sz w:val="24"/>
          <w:szCs w:val="24"/>
        </w:rPr>
        <w:t xml:space="preserve"> city, Somaliland.</w:t>
      </w:r>
    </w:p>
    <w:p w14:paraId="6CC24103" w14:textId="77777777" w:rsidR="004A2521" w:rsidRPr="00736C5B" w:rsidRDefault="004A2521" w:rsidP="00A509BD">
      <w:pPr>
        <w:spacing w:line="240" w:lineRule="auto"/>
        <w:jc w:val="both"/>
        <w:rPr>
          <w:rFonts w:ascii="Times New Roman" w:hAnsi="Times New Roman" w:cs="Times New Roman"/>
          <w:sz w:val="24"/>
          <w:szCs w:val="24"/>
        </w:rPr>
      </w:pPr>
      <w:r w:rsidRPr="00736C5B">
        <w:rPr>
          <w:rFonts w:ascii="Times New Roman" w:hAnsi="Times New Roman" w:cs="Times New Roman"/>
          <w:sz w:val="24"/>
          <w:szCs w:val="24"/>
        </w:rPr>
        <w:t xml:space="preserve">The study also sought to test the hypothesis that stakeholder participation has no significant effect on the implementation of M&amp;E in LNGO projects in </w:t>
      </w:r>
      <w:proofErr w:type="spellStart"/>
      <w:r w:rsidRPr="00736C5B">
        <w:rPr>
          <w:rFonts w:ascii="Times New Roman" w:hAnsi="Times New Roman" w:cs="Times New Roman"/>
          <w:sz w:val="24"/>
          <w:szCs w:val="24"/>
        </w:rPr>
        <w:t>Borama</w:t>
      </w:r>
      <w:proofErr w:type="spellEnd"/>
      <w:r w:rsidRPr="00736C5B">
        <w:rPr>
          <w:rFonts w:ascii="Times New Roman" w:hAnsi="Times New Roman" w:cs="Times New Roman"/>
          <w:sz w:val="24"/>
          <w:szCs w:val="24"/>
        </w:rPr>
        <w:t xml:space="preserve"> city, Somaliland. From Table 4, stakeholder participation has </w:t>
      </w:r>
      <w:r w:rsidRPr="00736C5B">
        <w:rPr>
          <w:rStyle w:val="mjx-char"/>
          <w:rFonts w:ascii="Times New Roman" w:hAnsi="Times New Roman" w:cs="Times New Roman"/>
          <w:sz w:val="24"/>
          <w:szCs w:val="24"/>
        </w:rPr>
        <w:t>β = 8.680</w:t>
      </w:r>
      <w:r w:rsidRPr="00736C5B">
        <w:rPr>
          <w:rFonts w:ascii="Times New Roman" w:hAnsi="Times New Roman" w:cs="Times New Roman"/>
          <w:sz w:val="24"/>
          <w:szCs w:val="24"/>
        </w:rPr>
        <w:t xml:space="preserve"> and p-value = 0.000. Since </w:t>
      </w:r>
      <w:r w:rsidR="000E1CE5" w:rsidRPr="00736C5B">
        <w:rPr>
          <w:rFonts w:ascii="Times New Roman" w:hAnsi="Times New Roman" w:cs="Times New Roman"/>
          <w:sz w:val="24"/>
          <w:szCs w:val="24"/>
        </w:rPr>
        <w:t>the p-</w:t>
      </w:r>
      <w:r w:rsidRPr="00736C5B">
        <w:rPr>
          <w:rFonts w:ascii="Times New Roman" w:hAnsi="Times New Roman" w:cs="Times New Roman"/>
          <w:sz w:val="24"/>
          <w:szCs w:val="24"/>
        </w:rPr>
        <w:t xml:space="preserve">value is less than 0.05. Then, the null hypothesis was </w:t>
      </w:r>
      <w:r w:rsidR="00A509BD" w:rsidRPr="00736C5B">
        <w:rPr>
          <w:rFonts w:ascii="Times New Roman" w:hAnsi="Times New Roman" w:cs="Times New Roman"/>
          <w:sz w:val="24"/>
          <w:szCs w:val="24"/>
        </w:rPr>
        <w:t>rejected</w:t>
      </w:r>
      <w:r w:rsidRPr="00736C5B">
        <w:rPr>
          <w:rFonts w:ascii="Times New Roman" w:hAnsi="Times New Roman" w:cs="Times New Roman"/>
          <w:sz w:val="24"/>
          <w:szCs w:val="24"/>
        </w:rPr>
        <w:t xml:space="preserve"> indicating that holding other factors constant at zero, so stakeholder participation significantly affected the implementation of M&amp;E systems in LNGO projects in </w:t>
      </w:r>
      <w:proofErr w:type="spellStart"/>
      <w:r w:rsidRPr="00736C5B">
        <w:rPr>
          <w:rFonts w:ascii="Times New Roman" w:hAnsi="Times New Roman" w:cs="Times New Roman"/>
          <w:sz w:val="24"/>
          <w:szCs w:val="24"/>
        </w:rPr>
        <w:t>Borama</w:t>
      </w:r>
      <w:proofErr w:type="spellEnd"/>
      <w:r w:rsidRPr="00736C5B">
        <w:rPr>
          <w:rFonts w:ascii="Times New Roman" w:hAnsi="Times New Roman" w:cs="Times New Roman"/>
          <w:sz w:val="24"/>
          <w:szCs w:val="24"/>
        </w:rPr>
        <w:t xml:space="preserve"> city, Somaliland. The findings also imply that a unit increase in stakeholder participation would result to 8.680 units increase on implementation of M&amp;E systems in LNGO projects in </w:t>
      </w:r>
      <w:proofErr w:type="spellStart"/>
      <w:r w:rsidRPr="00736C5B">
        <w:rPr>
          <w:rFonts w:ascii="Times New Roman" w:hAnsi="Times New Roman" w:cs="Times New Roman"/>
          <w:sz w:val="24"/>
          <w:szCs w:val="24"/>
        </w:rPr>
        <w:t>Borama</w:t>
      </w:r>
      <w:proofErr w:type="spellEnd"/>
      <w:r w:rsidRPr="00736C5B">
        <w:rPr>
          <w:rFonts w:ascii="Times New Roman" w:hAnsi="Times New Roman" w:cs="Times New Roman"/>
          <w:sz w:val="24"/>
          <w:szCs w:val="24"/>
        </w:rPr>
        <w:t xml:space="preserve"> city, Somaliland.</w:t>
      </w:r>
    </w:p>
    <w:p w14:paraId="7344F0F8" w14:textId="77777777" w:rsidR="00C96412" w:rsidRPr="00736C5B" w:rsidRDefault="00C96412" w:rsidP="00A509BD">
      <w:pPr>
        <w:spacing w:line="240" w:lineRule="auto"/>
        <w:jc w:val="both"/>
        <w:rPr>
          <w:rFonts w:ascii="Times New Roman" w:eastAsia="SimSun" w:hAnsi="Times New Roman" w:cs="Times New Roman"/>
          <w:b/>
          <w:bCs/>
          <w:sz w:val="24"/>
          <w:szCs w:val="24"/>
        </w:rPr>
      </w:pPr>
    </w:p>
    <w:p w14:paraId="36DD550D" w14:textId="77777777" w:rsidR="00677162" w:rsidRPr="00736C5B" w:rsidRDefault="00677162" w:rsidP="00A509BD">
      <w:pPr>
        <w:spacing w:line="240" w:lineRule="auto"/>
        <w:jc w:val="both"/>
        <w:rPr>
          <w:rFonts w:ascii="Times New Roman" w:eastAsia="SimSun" w:hAnsi="Times New Roman" w:cs="Times New Roman"/>
          <w:b/>
          <w:bCs/>
          <w:sz w:val="24"/>
          <w:szCs w:val="24"/>
        </w:rPr>
      </w:pPr>
      <w:r w:rsidRPr="00736C5B">
        <w:rPr>
          <w:rFonts w:ascii="Times New Roman" w:hAnsi="Times New Roman" w:cs="Times New Roman"/>
          <w:b/>
          <w:bCs/>
          <w:sz w:val="24"/>
          <w:szCs w:val="24"/>
        </w:rPr>
        <w:t>H</w:t>
      </w:r>
      <w:r w:rsidR="00A509BD" w:rsidRPr="00736C5B">
        <w:rPr>
          <w:rFonts w:ascii="Times New Roman" w:hAnsi="Times New Roman" w:cs="Times New Roman"/>
          <w:b/>
          <w:bCs/>
          <w:sz w:val="24"/>
          <w:szCs w:val="24"/>
          <w:vertAlign w:val="subscript"/>
        </w:rPr>
        <w:t>03</w:t>
      </w:r>
      <w:r w:rsidRPr="00736C5B">
        <w:rPr>
          <w:rFonts w:ascii="Times New Roman" w:hAnsi="Times New Roman" w:cs="Times New Roman"/>
          <w:b/>
          <w:bCs/>
          <w:sz w:val="24"/>
          <w:szCs w:val="24"/>
        </w:rPr>
        <w:t xml:space="preserve">: </w:t>
      </w:r>
      <w:r w:rsidRPr="00736C5B">
        <w:rPr>
          <w:rFonts w:ascii="Times New Roman" w:eastAsia="SimSun" w:hAnsi="Times New Roman" w:cs="Times New Roman"/>
          <w:b/>
          <w:bCs/>
          <w:sz w:val="24"/>
          <w:szCs w:val="24"/>
        </w:rPr>
        <w:t xml:space="preserve">Level of training has no significant effect on the implementation of monitoring and evaluation in local NGO projects in </w:t>
      </w:r>
      <w:proofErr w:type="spellStart"/>
      <w:r w:rsidRPr="00736C5B">
        <w:rPr>
          <w:rFonts w:ascii="Times New Roman" w:eastAsia="SimSun" w:hAnsi="Times New Roman" w:cs="Times New Roman"/>
          <w:b/>
          <w:bCs/>
          <w:sz w:val="24"/>
          <w:szCs w:val="24"/>
        </w:rPr>
        <w:t>Borama</w:t>
      </w:r>
      <w:proofErr w:type="spellEnd"/>
      <w:r w:rsidRPr="00736C5B">
        <w:rPr>
          <w:rFonts w:ascii="Times New Roman" w:eastAsia="SimSun" w:hAnsi="Times New Roman" w:cs="Times New Roman"/>
          <w:b/>
          <w:bCs/>
          <w:sz w:val="24"/>
          <w:szCs w:val="24"/>
        </w:rPr>
        <w:t xml:space="preserve"> city, Somaliland.</w:t>
      </w:r>
    </w:p>
    <w:p w14:paraId="6414B068" w14:textId="77777777" w:rsidR="00AA7717" w:rsidRPr="00736C5B" w:rsidRDefault="00F93A95" w:rsidP="00A509BD">
      <w:pPr>
        <w:spacing w:line="240" w:lineRule="auto"/>
        <w:jc w:val="both"/>
        <w:rPr>
          <w:rFonts w:ascii="Times New Roman" w:eastAsia="SimSun" w:hAnsi="Times New Roman" w:cs="Times New Roman"/>
          <w:sz w:val="24"/>
          <w:szCs w:val="24"/>
        </w:rPr>
      </w:pPr>
      <w:r w:rsidRPr="00736C5B">
        <w:rPr>
          <w:rFonts w:ascii="Times New Roman" w:eastAsia="SimSun" w:hAnsi="Times New Roman" w:cs="Times New Roman"/>
          <w:sz w:val="24"/>
          <w:szCs w:val="24"/>
        </w:rPr>
        <w:t xml:space="preserve">The study further sought to test the hypothesis that level of training has no significant effect on the implementation of M&amp;E in LNGOS in </w:t>
      </w:r>
      <w:proofErr w:type="spellStart"/>
      <w:r w:rsidRPr="00736C5B">
        <w:rPr>
          <w:rFonts w:ascii="Times New Roman" w:eastAsia="SimSun" w:hAnsi="Times New Roman" w:cs="Times New Roman"/>
          <w:sz w:val="24"/>
          <w:szCs w:val="24"/>
        </w:rPr>
        <w:t>Borama</w:t>
      </w:r>
      <w:proofErr w:type="spellEnd"/>
      <w:r w:rsidRPr="00736C5B">
        <w:rPr>
          <w:rFonts w:ascii="Times New Roman" w:eastAsia="SimSun" w:hAnsi="Times New Roman" w:cs="Times New Roman"/>
          <w:sz w:val="24"/>
          <w:szCs w:val="24"/>
        </w:rPr>
        <w:t xml:space="preserve"> city, Somaliland. According to the results in Table 4, level of training has </w:t>
      </w:r>
      <w:r w:rsidRPr="00736C5B">
        <w:rPr>
          <w:rStyle w:val="mjx-char"/>
          <w:rFonts w:ascii="Times New Roman" w:hAnsi="Times New Roman" w:cs="Times New Roman"/>
          <w:sz w:val="24"/>
          <w:szCs w:val="24"/>
        </w:rPr>
        <w:t>β</w:t>
      </w:r>
      <w:r w:rsidRPr="00736C5B">
        <w:rPr>
          <w:rFonts w:ascii="Times New Roman" w:eastAsia="SimSun" w:hAnsi="Times New Roman" w:cs="Times New Roman"/>
          <w:sz w:val="24"/>
          <w:szCs w:val="24"/>
        </w:rPr>
        <w:t xml:space="preserve"> = 7.919 and p-value = 0.001. Since p-value was less than 0.05, the null hypothesis was </w:t>
      </w:r>
      <w:r w:rsidR="00A509BD" w:rsidRPr="00736C5B">
        <w:rPr>
          <w:rFonts w:ascii="Times New Roman" w:eastAsia="SimSun" w:hAnsi="Times New Roman" w:cs="Times New Roman"/>
          <w:sz w:val="24"/>
          <w:szCs w:val="24"/>
        </w:rPr>
        <w:t>rejected</w:t>
      </w:r>
      <w:r w:rsidRPr="00736C5B">
        <w:rPr>
          <w:rFonts w:ascii="Times New Roman" w:eastAsia="SimSun" w:hAnsi="Times New Roman" w:cs="Times New Roman"/>
          <w:sz w:val="24"/>
          <w:szCs w:val="24"/>
        </w:rPr>
        <w:t xml:space="preserve"> implying that holding other factors constant at zero, </w:t>
      </w:r>
      <w:r w:rsidR="00A509BD" w:rsidRPr="00736C5B">
        <w:rPr>
          <w:rFonts w:ascii="Times New Roman" w:eastAsia="SimSun" w:hAnsi="Times New Roman" w:cs="Times New Roman"/>
          <w:sz w:val="24"/>
          <w:szCs w:val="24"/>
        </w:rPr>
        <w:t>thus, the</w:t>
      </w:r>
      <w:r w:rsidRPr="00736C5B">
        <w:rPr>
          <w:rFonts w:ascii="Times New Roman" w:eastAsia="SimSun" w:hAnsi="Times New Roman" w:cs="Times New Roman"/>
          <w:sz w:val="24"/>
          <w:szCs w:val="24"/>
        </w:rPr>
        <w:t xml:space="preserve"> level of training significantly affected the implementation of M&amp;E systems in LNGO projects in </w:t>
      </w:r>
      <w:proofErr w:type="spellStart"/>
      <w:r w:rsidRPr="00736C5B">
        <w:rPr>
          <w:rFonts w:ascii="Times New Roman" w:eastAsia="SimSun" w:hAnsi="Times New Roman" w:cs="Times New Roman"/>
          <w:sz w:val="24"/>
          <w:szCs w:val="24"/>
        </w:rPr>
        <w:t>Borama</w:t>
      </w:r>
      <w:proofErr w:type="spellEnd"/>
      <w:r w:rsidRPr="00736C5B">
        <w:rPr>
          <w:rFonts w:ascii="Times New Roman" w:eastAsia="SimSun" w:hAnsi="Times New Roman" w:cs="Times New Roman"/>
          <w:sz w:val="24"/>
          <w:szCs w:val="24"/>
        </w:rPr>
        <w:t xml:space="preserve"> city, Somaliland. The findings also imply that a unit increase in level of training indicators would result to 7.919 units increase of implementation of M&amp;E systems in LNGO projects in </w:t>
      </w:r>
      <w:proofErr w:type="spellStart"/>
      <w:r w:rsidRPr="00736C5B">
        <w:rPr>
          <w:rFonts w:ascii="Times New Roman" w:eastAsia="SimSun" w:hAnsi="Times New Roman" w:cs="Times New Roman"/>
          <w:sz w:val="24"/>
          <w:szCs w:val="24"/>
        </w:rPr>
        <w:t>Borama</w:t>
      </w:r>
      <w:proofErr w:type="spellEnd"/>
      <w:r w:rsidRPr="00736C5B">
        <w:rPr>
          <w:rFonts w:ascii="Times New Roman" w:eastAsia="SimSun" w:hAnsi="Times New Roman" w:cs="Times New Roman"/>
          <w:sz w:val="24"/>
          <w:szCs w:val="24"/>
        </w:rPr>
        <w:t xml:space="preserve"> city, Somaliland.</w:t>
      </w:r>
    </w:p>
    <w:p w14:paraId="08C07A13" w14:textId="77777777" w:rsidR="00FC4D5B" w:rsidRPr="00736C5B" w:rsidRDefault="00FC4D5B" w:rsidP="00FC4D5B">
      <w:pPr>
        <w:spacing w:line="480" w:lineRule="auto"/>
        <w:jc w:val="both"/>
        <w:rPr>
          <w:rStyle w:val="mjx-char"/>
          <w:rFonts w:ascii="Times New Roman" w:eastAsia="SimSun" w:hAnsi="Times New Roman" w:cs="Times New Roman"/>
          <w:b/>
          <w:bCs/>
          <w:sz w:val="24"/>
          <w:szCs w:val="24"/>
        </w:rPr>
      </w:pPr>
      <w:r w:rsidRPr="00736C5B">
        <w:rPr>
          <w:rStyle w:val="mjx-char"/>
          <w:rFonts w:ascii="Times New Roman" w:eastAsia="SimSun" w:hAnsi="Times New Roman" w:cs="Times New Roman"/>
          <w:b/>
          <w:bCs/>
          <w:sz w:val="24"/>
          <w:szCs w:val="24"/>
        </w:rPr>
        <w:t>5. CONCLUSION AND POLICY RECOMMENDATIONS</w:t>
      </w:r>
    </w:p>
    <w:p w14:paraId="5B17DAC8" w14:textId="77777777" w:rsidR="00FC4D5B" w:rsidRPr="00736C5B" w:rsidRDefault="00FC4D5B" w:rsidP="00A509BD">
      <w:pPr>
        <w:spacing w:line="240" w:lineRule="auto"/>
        <w:jc w:val="both"/>
        <w:rPr>
          <w:rStyle w:val="mjx-char"/>
          <w:rFonts w:ascii="Times New Roman" w:eastAsia="SimSun" w:hAnsi="Times New Roman" w:cs="Times New Roman"/>
          <w:b/>
          <w:bCs/>
          <w:sz w:val="24"/>
          <w:szCs w:val="24"/>
        </w:rPr>
      </w:pPr>
      <w:r w:rsidRPr="00736C5B">
        <w:rPr>
          <w:rStyle w:val="mjx-char"/>
          <w:rFonts w:ascii="Times New Roman" w:eastAsia="SimSun" w:hAnsi="Times New Roman" w:cs="Times New Roman"/>
          <w:b/>
          <w:bCs/>
          <w:sz w:val="24"/>
          <w:szCs w:val="24"/>
        </w:rPr>
        <w:t>5.1 Conclusions</w:t>
      </w:r>
    </w:p>
    <w:p w14:paraId="3D31071E" w14:textId="77777777" w:rsidR="00F744BB" w:rsidRPr="00736C5B" w:rsidRDefault="0017291F" w:rsidP="00A509BD">
      <w:pPr>
        <w:spacing w:line="240" w:lineRule="auto"/>
        <w:jc w:val="both"/>
        <w:rPr>
          <w:rStyle w:val="mjx-char"/>
          <w:rFonts w:ascii="Times New Roman" w:eastAsia="SimSun" w:hAnsi="Times New Roman" w:cs="Times New Roman"/>
          <w:sz w:val="24"/>
          <w:szCs w:val="24"/>
        </w:rPr>
      </w:pPr>
      <w:r w:rsidRPr="00736C5B">
        <w:rPr>
          <w:rStyle w:val="mjx-char"/>
          <w:rFonts w:ascii="Times New Roman" w:eastAsia="SimSun" w:hAnsi="Times New Roman" w:cs="Times New Roman"/>
          <w:sz w:val="24"/>
          <w:szCs w:val="24"/>
        </w:rPr>
        <w:t>The study investigated the factors influ</w:t>
      </w:r>
      <w:r w:rsidR="00184D5A" w:rsidRPr="00736C5B">
        <w:rPr>
          <w:rStyle w:val="mjx-char"/>
          <w:rFonts w:ascii="Times New Roman" w:eastAsia="SimSun" w:hAnsi="Times New Roman" w:cs="Times New Roman"/>
          <w:sz w:val="24"/>
          <w:szCs w:val="24"/>
        </w:rPr>
        <w:t xml:space="preserve">encing the implementation of </w:t>
      </w:r>
      <w:r w:rsidR="000E0052" w:rsidRPr="00736C5B">
        <w:rPr>
          <w:rStyle w:val="mjx-char"/>
          <w:rFonts w:ascii="Times New Roman" w:eastAsia="SimSun" w:hAnsi="Times New Roman" w:cs="Times New Roman"/>
          <w:sz w:val="24"/>
          <w:szCs w:val="24"/>
        </w:rPr>
        <w:t xml:space="preserve">monitoring and evaluation systems </w:t>
      </w:r>
      <w:r w:rsidR="00A17582" w:rsidRPr="00736C5B">
        <w:rPr>
          <w:rStyle w:val="mjx-char"/>
          <w:rFonts w:ascii="Times New Roman" w:eastAsia="SimSun" w:hAnsi="Times New Roman" w:cs="Times New Roman"/>
          <w:sz w:val="24"/>
          <w:szCs w:val="24"/>
        </w:rPr>
        <w:t>i</w:t>
      </w:r>
      <w:r w:rsidRPr="00736C5B">
        <w:rPr>
          <w:rStyle w:val="mjx-char"/>
          <w:rFonts w:ascii="Times New Roman" w:eastAsia="SimSun" w:hAnsi="Times New Roman" w:cs="Times New Roman"/>
          <w:sz w:val="24"/>
          <w:szCs w:val="24"/>
        </w:rPr>
        <w:t>n</w:t>
      </w:r>
      <w:r w:rsidR="00A17582" w:rsidRPr="00736C5B">
        <w:rPr>
          <w:rStyle w:val="mjx-char"/>
          <w:rFonts w:ascii="Times New Roman" w:eastAsia="SimSun" w:hAnsi="Times New Roman" w:cs="Times New Roman"/>
          <w:sz w:val="24"/>
          <w:szCs w:val="24"/>
        </w:rPr>
        <w:t xml:space="preserve"> local NGO</w:t>
      </w:r>
      <w:r w:rsidRPr="00736C5B">
        <w:rPr>
          <w:rStyle w:val="mjx-char"/>
          <w:rFonts w:ascii="Times New Roman" w:eastAsia="SimSun" w:hAnsi="Times New Roman" w:cs="Times New Roman"/>
          <w:sz w:val="24"/>
          <w:szCs w:val="24"/>
        </w:rPr>
        <w:t xml:space="preserve"> projects in </w:t>
      </w:r>
      <w:proofErr w:type="spellStart"/>
      <w:r w:rsidR="00A17582" w:rsidRPr="00736C5B">
        <w:rPr>
          <w:rStyle w:val="mjx-char"/>
          <w:rFonts w:ascii="Times New Roman" w:eastAsia="SimSun" w:hAnsi="Times New Roman" w:cs="Times New Roman"/>
          <w:sz w:val="24"/>
          <w:szCs w:val="24"/>
        </w:rPr>
        <w:t>Borama</w:t>
      </w:r>
      <w:proofErr w:type="spellEnd"/>
      <w:r w:rsidR="00A17582" w:rsidRPr="00736C5B">
        <w:rPr>
          <w:rStyle w:val="mjx-char"/>
          <w:rFonts w:ascii="Times New Roman" w:eastAsia="SimSun" w:hAnsi="Times New Roman" w:cs="Times New Roman"/>
          <w:sz w:val="24"/>
          <w:szCs w:val="24"/>
        </w:rPr>
        <w:t xml:space="preserve"> city, Somaliland</w:t>
      </w:r>
      <w:r w:rsidRPr="00736C5B">
        <w:rPr>
          <w:rStyle w:val="mjx-char"/>
          <w:rFonts w:ascii="Times New Roman" w:eastAsia="SimSun" w:hAnsi="Times New Roman" w:cs="Times New Roman"/>
          <w:sz w:val="24"/>
          <w:szCs w:val="24"/>
        </w:rPr>
        <w:t xml:space="preserve">. In order to establish the role, three hypotheses were formulated to address the three variables. The three latent variables; </w:t>
      </w:r>
      <w:r w:rsidR="00C7382A" w:rsidRPr="00736C5B">
        <w:rPr>
          <w:rStyle w:val="mjx-char"/>
          <w:rFonts w:ascii="Times New Roman" w:eastAsia="SimSun" w:hAnsi="Times New Roman" w:cs="Times New Roman"/>
          <w:sz w:val="24"/>
          <w:szCs w:val="24"/>
        </w:rPr>
        <w:t>budgetary allocation</w:t>
      </w:r>
      <w:r w:rsidRPr="00736C5B">
        <w:rPr>
          <w:rStyle w:val="mjx-char"/>
          <w:rFonts w:ascii="Times New Roman" w:eastAsia="SimSun" w:hAnsi="Times New Roman" w:cs="Times New Roman"/>
          <w:sz w:val="24"/>
          <w:szCs w:val="24"/>
        </w:rPr>
        <w:t xml:space="preserve">, </w:t>
      </w:r>
      <w:r w:rsidR="00C7382A" w:rsidRPr="00736C5B">
        <w:rPr>
          <w:rStyle w:val="mjx-char"/>
          <w:rFonts w:ascii="Times New Roman" w:eastAsia="SimSun" w:hAnsi="Times New Roman" w:cs="Times New Roman"/>
          <w:sz w:val="24"/>
          <w:szCs w:val="24"/>
        </w:rPr>
        <w:t>stakeholder participation</w:t>
      </w:r>
      <w:r w:rsidRPr="00736C5B">
        <w:rPr>
          <w:rStyle w:val="mjx-char"/>
          <w:rFonts w:ascii="Times New Roman" w:eastAsia="SimSun" w:hAnsi="Times New Roman" w:cs="Times New Roman"/>
          <w:sz w:val="24"/>
          <w:szCs w:val="24"/>
        </w:rPr>
        <w:t xml:space="preserve"> and </w:t>
      </w:r>
      <w:r w:rsidR="00C7382A" w:rsidRPr="00736C5B">
        <w:rPr>
          <w:rStyle w:val="mjx-char"/>
          <w:rFonts w:ascii="Times New Roman" w:eastAsia="SimSun" w:hAnsi="Times New Roman" w:cs="Times New Roman"/>
          <w:sz w:val="24"/>
          <w:szCs w:val="24"/>
        </w:rPr>
        <w:t>level of training</w:t>
      </w:r>
      <w:r w:rsidRPr="00736C5B">
        <w:rPr>
          <w:rStyle w:val="mjx-char"/>
          <w:rFonts w:ascii="Times New Roman" w:eastAsia="SimSun" w:hAnsi="Times New Roman" w:cs="Times New Roman"/>
          <w:sz w:val="24"/>
          <w:szCs w:val="24"/>
        </w:rPr>
        <w:t xml:space="preserve"> were regressed on </w:t>
      </w:r>
      <w:r w:rsidR="00C7382A" w:rsidRPr="00736C5B">
        <w:rPr>
          <w:rStyle w:val="mjx-char"/>
          <w:rFonts w:ascii="Times New Roman" w:eastAsia="SimSun" w:hAnsi="Times New Roman" w:cs="Times New Roman"/>
          <w:sz w:val="24"/>
          <w:szCs w:val="24"/>
        </w:rPr>
        <w:t>the implementation of M&amp;E</w:t>
      </w:r>
      <w:r w:rsidRPr="00736C5B">
        <w:rPr>
          <w:rStyle w:val="mjx-char"/>
          <w:rFonts w:ascii="Times New Roman" w:eastAsia="SimSun" w:hAnsi="Times New Roman" w:cs="Times New Roman"/>
          <w:sz w:val="24"/>
          <w:szCs w:val="24"/>
        </w:rPr>
        <w:t xml:space="preserve"> and the results indicated that </w:t>
      </w:r>
      <w:r w:rsidR="00C7382A" w:rsidRPr="00736C5B">
        <w:rPr>
          <w:rStyle w:val="mjx-char"/>
          <w:rFonts w:ascii="Times New Roman" w:eastAsia="SimSun" w:hAnsi="Times New Roman" w:cs="Times New Roman"/>
          <w:sz w:val="24"/>
          <w:szCs w:val="24"/>
        </w:rPr>
        <w:t>bu</w:t>
      </w:r>
      <w:r w:rsidR="005E3D2F" w:rsidRPr="00736C5B">
        <w:rPr>
          <w:rStyle w:val="mjx-char"/>
          <w:rFonts w:ascii="Times New Roman" w:eastAsia="SimSun" w:hAnsi="Times New Roman" w:cs="Times New Roman"/>
          <w:sz w:val="24"/>
          <w:szCs w:val="24"/>
        </w:rPr>
        <w:t>dgetary allocation</w:t>
      </w:r>
      <w:r w:rsidRPr="00736C5B">
        <w:rPr>
          <w:rStyle w:val="mjx-char"/>
          <w:rFonts w:ascii="Times New Roman" w:eastAsia="SimSun" w:hAnsi="Times New Roman" w:cs="Times New Roman"/>
          <w:sz w:val="24"/>
          <w:szCs w:val="24"/>
        </w:rPr>
        <w:t xml:space="preserve"> </w:t>
      </w:r>
      <w:r w:rsidR="00A509BD" w:rsidRPr="00736C5B">
        <w:rPr>
          <w:rStyle w:val="mjx-char"/>
          <w:rFonts w:ascii="Times New Roman" w:eastAsia="SimSun" w:hAnsi="Times New Roman" w:cs="Times New Roman"/>
          <w:sz w:val="24"/>
          <w:szCs w:val="24"/>
        </w:rPr>
        <w:t xml:space="preserve">had no </w:t>
      </w:r>
      <w:r w:rsidRPr="00736C5B">
        <w:rPr>
          <w:rStyle w:val="mjx-char"/>
          <w:rFonts w:ascii="Times New Roman" w:eastAsia="SimSun" w:hAnsi="Times New Roman" w:cs="Times New Roman"/>
          <w:sz w:val="24"/>
          <w:szCs w:val="24"/>
        </w:rPr>
        <w:t xml:space="preserve">significant </w:t>
      </w:r>
      <w:r w:rsidR="00A509BD" w:rsidRPr="00736C5B">
        <w:rPr>
          <w:rStyle w:val="mjx-char"/>
          <w:rFonts w:ascii="Times New Roman" w:eastAsia="SimSun" w:hAnsi="Times New Roman" w:cs="Times New Roman"/>
          <w:sz w:val="24"/>
          <w:szCs w:val="24"/>
        </w:rPr>
        <w:t>effect on</w:t>
      </w:r>
      <w:r w:rsidRPr="00736C5B">
        <w:rPr>
          <w:rStyle w:val="mjx-char"/>
          <w:rFonts w:ascii="Times New Roman" w:eastAsia="SimSun" w:hAnsi="Times New Roman" w:cs="Times New Roman"/>
          <w:sz w:val="24"/>
          <w:szCs w:val="24"/>
        </w:rPr>
        <w:t xml:space="preserve"> </w:t>
      </w:r>
      <w:r w:rsidR="005E3D2F" w:rsidRPr="00736C5B">
        <w:rPr>
          <w:rStyle w:val="mjx-char"/>
          <w:rFonts w:ascii="Times New Roman" w:eastAsia="SimSun" w:hAnsi="Times New Roman" w:cs="Times New Roman"/>
          <w:sz w:val="24"/>
          <w:szCs w:val="24"/>
        </w:rPr>
        <w:t xml:space="preserve">the </w:t>
      </w:r>
      <w:r w:rsidR="005A0C58" w:rsidRPr="00736C5B">
        <w:rPr>
          <w:rStyle w:val="mjx-char"/>
          <w:rFonts w:ascii="Times New Roman" w:eastAsia="SimSun" w:hAnsi="Times New Roman" w:cs="Times New Roman"/>
          <w:sz w:val="24"/>
          <w:szCs w:val="24"/>
        </w:rPr>
        <w:t>implementation of M&amp;E</w:t>
      </w:r>
      <w:r w:rsidRPr="00736C5B">
        <w:rPr>
          <w:rStyle w:val="mjx-char"/>
          <w:rFonts w:ascii="Times New Roman" w:eastAsia="SimSun" w:hAnsi="Times New Roman" w:cs="Times New Roman"/>
          <w:sz w:val="24"/>
          <w:szCs w:val="24"/>
        </w:rPr>
        <w:t xml:space="preserve"> in </w:t>
      </w:r>
      <w:proofErr w:type="spellStart"/>
      <w:r w:rsidR="005E3D2F" w:rsidRPr="00736C5B">
        <w:rPr>
          <w:rStyle w:val="mjx-char"/>
          <w:rFonts w:ascii="Times New Roman" w:eastAsia="SimSun" w:hAnsi="Times New Roman" w:cs="Times New Roman"/>
          <w:sz w:val="24"/>
          <w:szCs w:val="24"/>
        </w:rPr>
        <w:t>Borama</w:t>
      </w:r>
      <w:proofErr w:type="spellEnd"/>
      <w:r w:rsidR="005E3D2F" w:rsidRPr="00736C5B">
        <w:rPr>
          <w:rStyle w:val="mjx-char"/>
          <w:rFonts w:ascii="Times New Roman" w:eastAsia="SimSun" w:hAnsi="Times New Roman" w:cs="Times New Roman"/>
          <w:sz w:val="24"/>
          <w:szCs w:val="24"/>
        </w:rPr>
        <w:t xml:space="preserve"> city, Somaliland</w:t>
      </w:r>
      <w:r w:rsidRPr="00736C5B">
        <w:rPr>
          <w:rStyle w:val="mjx-char"/>
          <w:rFonts w:ascii="Times New Roman" w:eastAsia="SimSun" w:hAnsi="Times New Roman" w:cs="Times New Roman"/>
          <w:sz w:val="24"/>
          <w:szCs w:val="24"/>
        </w:rPr>
        <w:t xml:space="preserve">. From the results of the analysis the study found and concluded that </w:t>
      </w:r>
      <w:r w:rsidR="00BD45B3" w:rsidRPr="00736C5B">
        <w:rPr>
          <w:rStyle w:val="mjx-char"/>
          <w:rFonts w:ascii="Times New Roman" w:eastAsia="SimSun" w:hAnsi="Times New Roman" w:cs="Times New Roman"/>
          <w:sz w:val="24"/>
          <w:szCs w:val="24"/>
        </w:rPr>
        <w:t xml:space="preserve">implementation </w:t>
      </w:r>
      <w:r w:rsidR="00D120E5" w:rsidRPr="00736C5B">
        <w:rPr>
          <w:rStyle w:val="mjx-char"/>
          <w:rFonts w:ascii="Times New Roman" w:eastAsia="SimSun" w:hAnsi="Times New Roman" w:cs="Times New Roman"/>
          <w:sz w:val="24"/>
          <w:szCs w:val="24"/>
        </w:rPr>
        <w:t xml:space="preserve">of M&amp;E </w:t>
      </w:r>
      <w:r w:rsidR="000B0F1B" w:rsidRPr="00736C5B">
        <w:rPr>
          <w:rStyle w:val="mjx-char"/>
          <w:rFonts w:ascii="Times New Roman" w:eastAsia="SimSun" w:hAnsi="Times New Roman" w:cs="Times New Roman"/>
          <w:sz w:val="24"/>
          <w:szCs w:val="24"/>
        </w:rPr>
        <w:t xml:space="preserve">systems in local NGO </w:t>
      </w:r>
      <w:r w:rsidRPr="00736C5B">
        <w:rPr>
          <w:rStyle w:val="mjx-char"/>
          <w:rFonts w:ascii="Times New Roman" w:eastAsia="SimSun" w:hAnsi="Times New Roman" w:cs="Times New Roman"/>
          <w:sz w:val="24"/>
          <w:szCs w:val="24"/>
        </w:rPr>
        <w:t xml:space="preserve">projects in </w:t>
      </w:r>
      <w:proofErr w:type="spellStart"/>
      <w:r w:rsidR="0013312C" w:rsidRPr="00736C5B">
        <w:rPr>
          <w:rStyle w:val="mjx-char"/>
          <w:rFonts w:ascii="Times New Roman" w:eastAsia="SimSun" w:hAnsi="Times New Roman" w:cs="Times New Roman"/>
          <w:sz w:val="24"/>
          <w:szCs w:val="24"/>
        </w:rPr>
        <w:t>Borama</w:t>
      </w:r>
      <w:proofErr w:type="spellEnd"/>
      <w:r w:rsidR="00C42003" w:rsidRPr="00736C5B">
        <w:rPr>
          <w:rStyle w:val="mjx-char"/>
          <w:rFonts w:ascii="Times New Roman" w:eastAsia="SimSun" w:hAnsi="Times New Roman" w:cs="Times New Roman"/>
          <w:sz w:val="24"/>
          <w:szCs w:val="24"/>
        </w:rPr>
        <w:t xml:space="preserve"> city</w:t>
      </w:r>
      <w:r w:rsidR="0013312C" w:rsidRPr="00736C5B">
        <w:rPr>
          <w:rStyle w:val="mjx-char"/>
          <w:rFonts w:ascii="Times New Roman" w:eastAsia="SimSun" w:hAnsi="Times New Roman" w:cs="Times New Roman"/>
          <w:sz w:val="24"/>
          <w:szCs w:val="24"/>
        </w:rPr>
        <w:t>, Somaliland</w:t>
      </w:r>
      <w:r w:rsidRPr="00736C5B">
        <w:rPr>
          <w:rStyle w:val="mjx-char"/>
          <w:rFonts w:ascii="Times New Roman" w:eastAsia="SimSun" w:hAnsi="Times New Roman" w:cs="Times New Roman"/>
          <w:sz w:val="24"/>
          <w:szCs w:val="24"/>
        </w:rPr>
        <w:t xml:space="preserve"> have effective </w:t>
      </w:r>
      <w:r w:rsidR="00A53609" w:rsidRPr="00736C5B">
        <w:rPr>
          <w:rStyle w:val="mjx-char"/>
          <w:rFonts w:ascii="Times New Roman" w:eastAsia="SimSun" w:hAnsi="Times New Roman" w:cs="Times New Roman"/>
          <w:sz w:val="24"/>
          <w:szCs w:val="24"/>
        </w:rPr>
        <w:t>budgetary allocation</w:t>
      </w:r>
      <w:r w:rsidRPr="00736C5B">
        <w:rPr>
          <w:rStyle w:val="mjx-char"/>
          <w:rFonts w:ascii="Times New Roman" w:eastAsia="SimSun" w:hAnsi="Times New Roman" w:cs="Times New Roman"/>
          <w:sz w:val="24"/>
          <w:szCs w:val="24"/>
        </w:rPr>
        <w:t xml:space="preserve"> in terms of</w:t>
      </w:r>
      <w:r w:rsidR="00256732" w:rsidRPr="00736C5B">
        <w:rPr>
          <w:rFonts w:ascii="Times New Roman" w:hAnsi="Times New Roman" w:cs="Times New Roman"/>
          <w:sz w:val="24"/>
          <w:szCs w:val="24"/>
        </w:rPr>
        <w:t xml:space="preserve"> </w:t>
      </w:r>
      <w:r w:rsidR="00256732" w:rsidRPr="00736C5B">
        <w:rPr>
          <w:rStyle w:val="mjx-char"/>
          <w:rFonts w:ascii="Times New Roman" w:eastAsia="SimSun" w:hAnsi="Times New Roman" w:cs="Times New Roman"/>
          <w:sz w:val="24"/>
          <w:szCs w:val="24"/>
        </w:rPr>
        <w:t>amount budgeted for M&amp;E, source of funds and consistency of allocation.</w:t>
      </w:r>
      <w:r w:rsidR="00390838" w:rsidRPr="00736C5B">
        <w:rPr>
          <w:rStyle w:val="mjx-char"/>
          <w:rFonts w:ascii="Times New Roman" w:eastAsia="SimSun" w:hAnsi="Times New Roman" w:cs="Times New Roman"/>
          <w:sz w:val="24"/>
          <w:szCs w:val="24"/>
        </w:rPr>
        <w:t xml:space="preserve"> </w:t>
      </w:r>
      <w:r w:rsidRPr="00736C5B">
        <w:rPr>
          <w:rStyle w:val="mjx-char"/>
          <w:rFonts w:ascii="Times New Roman" w:eastAsia="SimSun" w:hAnsi="Times New Roman" w:cs="Times New Roman"/>
          <w:sz w:val="24"/>
          <w:szCs w:val="24"/>
        </w:rPr>
        <w:t>The study also concluded</w:t>
      </w:r>
      <w:r w:rsidR="00390838" w:rsidRPr="00736C5B">
        <w:rPr>
          <w:rStyle w:val="mjx-char"/>
          <w:rFonts w:ascii="Times New Roman" w:eastAsia="SimSun" w:hAnsi="Times New Roman" w:cs="Times New Roman"/>
          <w:sz w:val="24"/>
          <w:szCs w:val="24"/>
        </w:rPr>
        <w:t xml:space="preserve"> stakeholder participation</w:t>
      </w:r>
      <w:r w:rsidRPr="00736C5B">
        <w:rPr>
          <w:rStyle w:val="mjx-char"/>
          <w:rFonts w:ascii="Times New Roman" w:eastAsia="SimSun" w:hAnsi="Times New Roman" w:cs="Times New Roman"/>
          <w:sz w:val="24"/>
          <w:szCs w:val="24"/>
        </w:rPr>
        <w:t xml:space="preserve"> had</w:t>
      </w:r>
      <w:r w:rsidR="00A509BD" w:rsidRPr="00736C5B">
        <w:rPr>
          <w:rStyle w:val="mjx-char"/>
          <w:rFonts w:ascii="Times New Roman" w:eastAsia="SimSun" w:hAnsi="Times New Roman" w:cs="Times New Roman"/>
          <w:sz w:val="24"/>
          <w:szCs w:val="24"/>
        </w:rPr>
        <w:t xml:space="preserve"> a</w:t>
      </w:r>
      <w:r w:rsidR="00390838" w:rsidRPr="00736C5B">
        <w:rPr>
          <w:rStyle w:val="mjx-char"/>
          <w:rFonts w:ascii="Times New Roman" w:eastAsia="SimSun" w:hAnsi="Times New Roman" w:cs="Times New Roman"/>
          <w:sz w:val="24"/>
          <w:szCs w:val="24"/>
        </w:rPr>
        <w:t xml:space="preserve"> </w:t>
      </w:r>
      <w:r w:rsidRPr="00736C5B">
        <w:rPr>
          <w:rStyle w:val="mjx-char"/>
          <w:rFonts w:ascii="Times New Roman" w:eastAsia="SimSun" w:hAnsi="Times New Roman" w:cs="Times New Roman"/>
          <w:sz w:val="24"/>
          <w:szCs w:val="24"/>
        </w:rPr>
        <w:t xml:space="preserve">significant effect on </w:t>
      </w:r>
      <w:r w:rsidR="00390838" w:rsidRPr="00736C5B">
        <w:rPr>
          <w:rStyle w:val="mjx-char"/>
          <w:rFonts w:ascii="Times New Roman" w:eastAsia="SimSun" w:hAnsi="Times New Roman" w:cs="Times New Roman"/>
          <w:sz w:val="24"/>
          <w:szCs w:val="24"/>
        </w:rPr>
        <w:t xml:space="preserve">the implementation of </w:t>
      </w:r>
      <w:r w:rsidR="00C7560A" w:rsidRPr="00736C5B">
        <w:rPr>
          <w:rStyle w:val="mjx-char"/>
          <w:rFonts w:ascii="Times New Roman" w:eastAsia="SimSun" w:hAnsi="Times New Roman" w:cs="Times New Roman"/>
          <w:sz w:val="24"/>
          <w:szCs w:val="24"/>
        </w:rPr>
        <w:t xml:space="preserve">M&amp;E systems </w:t>
      </w:r>
      <w:r w:rsidR="00115E7E" w:rsidRPr="00736C5B">
        <w:rPr>
          <w:rStyle w:val="mjx-char"/>
          <w:rFonts w:ascii="Times New Roman" w:eastAsia="SimSun" w:hAnsi="Times New Roman" w:cs="Times New Roman"/>
          <w:sz w:val="24"/>
          <w:szCs w:val="24"/>
        </w:rPr>
        <w:t>in</w:t>
      </w:r>
      <w:r w:rsidR="00C7560A" w:rsidRPr="00736C5B">
        <w:rPr>
          <w:rStyle w:val="mjx-char"/>
          <w:rFonts w:ascii="Times New Roman" w:eastAsia="SimSun" w:hAnsi="Times New Roman" w:cs="Times New Roman"/>
          <w:sz w:val="24"/>
          <w:szCs w:val="24"/>
        </w:rPr>
        <w:t xml:space="preserve"> local NGO projects in </w:t>
      </w:r>
      <w:proofErr w:type="spellStart"/>
      <w:r w:rsidR="00C7560A" w:rsidRPr="00736C5B">
        <w:rPr>
          <w:rStyle w:val="mjx-char"/>
          <w:rFonts w:ascii="Times New Roman" w:eastAsia="SimSun" w:hAnsi="Times New Roman" w:cs="Times New Roman"/>
          <w:sz w:val="24"/>
          <w:szCs w:val="24"/>
        </w:rPr>
        <w:t>Borama</w:t>
      </w:r>
      <w:proofErr w:type="spellEnd"/>
      <w:r w:rsidR="00C7560A" w:rsidRPr="00736C5B">
        <w:rPr>
          <w:rStyle w:val="mjx-char"/>
          <w:rFonts w:ascii="Times New Roman" w:eastAsia="SimSun" w:hAnsi="Times New Roman" w:cs="Times New Roman"/>
          <w:sz w:val="24"/>
          <w:szCs w:val="24"/>
        </w:rPr>
        <w:t xml:space="preserve"> city, Somaliland</w:t>
      </w:r>
      <w:r w:rsidRPr="00736C5B">
        <w:rPr>
          <w:rStyle w:val="mjx-char"/>
          <w:rFonts w:ascii="Times New Roman" w:eastAsia="SimSun" w:hAnsi="Times New Roman" w:cs="Times New Roman"/>
          <w:sz w:val="24"/>
          <w:szCs w:val="24"/>
        </w:rPr>
        <w:t xml:space="preserve">. This </w:t>
      </w:r>
      <w:r w:rsidR="001C3F2E" w:rsidRPr="00736C5B">
        <w:rPr>
          <w:rStyle w:val="mjx-char"/>
          <w:rFonts w:ascii="Times New Roman" w:eastAsia="SimSun" w:hAnsi="Times New Roman" w:cs="Times New Roman"/>
          <w:sz w:val="24"/>
          <w:szCs w:val="24"/>
        </w:rPr>
        <w:t>implied</w:t>
      </w:r>
      <w:r w:rsidRPr="00736C5B">
        <w:rPr>
          <w:rStyle w:val="mjx-char"/>
          <w:rFonts w:ascii="Times New Roman" w:eastAsia="SimSun" w:hAnsi="Times New Roman" w:cs="Times New Roman"/>
          <w:sz w:val="24"/>
          <w:szCs w:val="24"/>
        </w:rPr>
        <w:t xml:space="preserve"> </w:t>
      </w:r>
      <w:r w:rsidR="00C87288" w:rsidRPr="00736C5B">
        <w:rPr>
          <w:rStyle w:val="mjx-char"/>
          <w:rFonts w:ascii="Times New Roman" w:eastAsia="SimSun" w:hAnsi="Times New Roman" w:cs="Times New Roman"/>
          <w:sz w:val="24"/>
          <w:szCs w:val="24"/>
        </w:rPr>
        <w:t>stakeholder participation</w:t>
      </w:r>
      <w:r w:rsidRPr="00736C5B">
        <w:rPr>
          <w:rStyle w:val="mjx-char"/>
          <w:rFonts w:ascii="Times New Roman" w:eastAsia="SimSun" w:hAnsi="Times New Roman" w:cs="Times New Roman"/>
          <w:sz w:val="24"/>
          <w:szCs w:val="24"/>
        </w:rPr>
        <w:t xml:space="preserve"> in terms of</w:t>
      </w:r>
      <w:r w:rsidR="005A6E3B" w:rsidRPr="00736C5B">
        <w:rPr>
          <w:rFonts w:ascii="Times New Roman" w:hAnsi="Times New Roman" w:cs="Times New Roman"/>
          <w:sz w:val="24"/>
          <w:szCs w:val="24"/>
        </w:rPr>
        <w:t xml:space="preserve"> </w:t>
      </w:r>
      <w:r w:rsidR="005A6E3B" w:rsidRPr="00736C5B">
        <w:rPr>
          <w:rStyle w:val="mjx-char"/>
          <w:rFonts w:ascii="Times New Roman" w:eastAsia="SimSun" w:hAnsi="Times New Roman" w:cs="Times New Roman"/>
          <w:sz w:val="24"/>
          <w:szCs w:val="24"/>
        </w:rPr>
        <w:t>frequency of meetings,</w:t>
      </w:r>
      <w:r w:rsidR="00AA57E5" w:rsidRPr="00736C5B">
        <w:rPr>
          <w:rStyle w:val="mjx-char"/>
          <w:rFonts w:ascii="Times New Roman" w:eastAsia="SimSun" w:hAnsi="Times New Roman" w:cs="Times New Roman"/>
          <w:sz w:val="24"/>
          <w:szCs w:val="24"/>
        </w:rPr>
        <w:t xml:space="preserve"> i</w:t>
      </w:r>
      <w:r w:rsidR="005A6E3B" w:rsidRPr="00736C5B">
        <w:rPr>
          <w:rStyle w:val="mjx-char"/>
          <w:rFonts w:ascii="Times New Roman" w:eastAsia="SimSun" w:hAnsi="Times New Roman" w:cs="Times New Roman"/>
          <w:sz w:val="24"/>
          <w:szCs w:val="24"/>
        </w:rPr>
        <w:t>nvolvement in M&amp;E activities</w:t>
      </w:r>
      <w:r w:rsidR="00AA57E5" w:rsidRPr="00736C5B">
        <w:rPr>
          <w:rStyle w:val="mjx-char"/>
          <w:rFonts w:ascii="Times New Roman" w:eastAsia="SimSun" w:hAnsi="Times New Roman" w:cs="Times New Roman"/>
          <w:sz w:val="24"/>
          <w:szCs w:val="24"/>
        </w:rPr>
        <w:t xml:space="preserve"> and p</w:t>
      </w:r>
      <w:r w:rsidR="005A6E3B" w:rsidRPr="00736C5B">
        <w:rPr>
          <w:rStyle w:val="mjx-char"/>
          <w:rFonts w:ascii="Times New Roman" w:eastAsia="SimSun" w:hAnsi="Times New Roman" w:cs="Times New Roman"/>
          <w:sz w:val="24"/>
          <w:szCs w:val="24"/>
        </w:rPr>
        <w:t>roject supervision</w:t>
      </w:r>
      <w:r w:rsidR="002D6E3E" w:rsidRPr="00736C5B">
        <w:rPr>
          <w:rStyle w:val="mjx-char"/>
          <w:rFonts w:ascii="Times New Roman" w:eastAsia="SimSun" w:hAnsi="Times New Roman" w:cs="Times New Roman"/>
          <w:sz w:val="24"/>
          <w:szCs w:val="24"/>
        </w:rPr>
        <w:t xml:space="preserve"> hav</w:t>
      </w:r>
      <w:r w:rsidR="00A509BD" w:rsidRPr="00736C5B">
        <w:rPr>
          <w:rStyle w:val="mjx-char"/>
          <w:rFonts w:ascii="Times New Roman" w:eastAsia="SimSun" w:hAnsi="Times New Roman" w:cs="Times New Roman"/>
          <w:sz w:val="24"/>
          <w:szCs w:val="24"/>
        </w:rPr>
        <w:t>e</w:t>
      </w:r>
      <w:r w:rsidR="002D6E3E" w:rsidRPr="00736C5B">
        <w:rPr>
          <w:rStyle w:val="mjx-char"/>
          <w:rFonts w:ascii="Times New Roman" w:eastAsia="SimSun" w:hAnsi="Times New Roman" w:cs="Times New Roman"/>
          <w:sz w:val="24"/>
          <w:szCs w:val="24"/>
        </w:rPr>
        <w:t xml:space="preserve"> effective</w:t>
      </w:r>
      <w:r w:rsidR="00A509BD" w:rsidRPr="00736C5B">
        <w:rPr>
          <w:rStyle w:val="mjx-char"/>
          <w:rFonts w:ascii="Times New Roman" w:eastAsia="SimSun" w:hAnsi="Times New Roman" w:cs="Times New Roman"/>
          <w:sz w:val="24"/>
          <w:szCs w:val="24"/>
        </w:rPr>
        <w:t xml:space="preserve"> impact</w:t>
      </w:r>
      <w:r w:rsidR="002D6E3E" w:rsidRPr="00736C5B">
        <w:rPr>
          <w:rStyle w:val="mjx-char"/>
          <w:rFonts w:ascii="Times New Roman" w:eastAsia="SimSun" w:hAnsi="Times New Roman" w:cs="Times New Roman"/>
          <w:sz w:val="24"/>
          <w:szCs w:val="24"/>
        </w:rPr>
        <w:t xml:space="preserve"> on the implementation of M&amp;E</w:t>
      </w:r>
      <w:r w:rsidR="00EB38B7" w:rsidRPr="00736C5B">
        <w:rPr>
          <w:rStyle w:val="mjx-char"/>
          <w:rFonts w:ascii="Times New Roman" w:eastAsia="SimSun" w:hAnsi="Times New Roman" w:cs="Times New Roman"/>
          <w:sz w:val="24"/>
          <w:szCs w:val="24"/>
        </w:rPr>
        <w:t xml:space="preserve"> in local NGO projects in </w:t>
      </w:r>
      <w:proofErr w:type="spellStart"/>
      <w:r w:rsidR="00EB38B7" w:rsidRPr="00736C5B">
        <w:rPr>
          <w:rStyle w:val="mjx-char"/>
          <w:rFonts w:ascii="Times New Roman" w:eastAsia="SimSun" w:hAnsi="Times New Roman" w:cs="Times New Roman"/>
          <w:sz w:val="24"/>
          <w:szCs w:val="24"/>
        </w:rPr>
        <w:t>Borama</w:t>
      </w:r>
      <w:proofErr w:type="spellEnd"/>
      <w:r w:rsidR="00EB38B7" w:rsidRPr="00736C5B">
        <w:rPr>
          <w:rStyle w:val="mjx-char"/>
          <w:rFonts w:ascii="Times New Roman" w:eastAsia="SimSun" w:hAnsi="Times New Roman" w:cs="Times New Roman"/>
          <w:sz w:val="24"/>
          <w:szCs w:val="24"/>
        </w:rPr>
        <w:t xml:space="preserve"> city, Somaliland</w:t>
      </w:r>
      <w:r w:rsidR="005A6E3B" w:rsidRPr="00736C5B">
        <w:rPr>
          <w:rStyle w:val="mjx-char"/>
          <w:rFonts w:ascii="Times New Roman" w:eastAsia="SimSun" w:hAnsi="Times New Roman" w:cs="Times New Roman"/>
          <w:sz w:val="24"/>
          <w:szCs w:val="24"/>
        </w:rPr>
        <w:t>.</w:t>
      </w:r>
      <w:r w:rsidRPr="00736C5B">
        <w:rPr>
          <w:rStyle w:val="mjx-char"/>
          <w:rFonts w:ascii="Times New Roman" w:eastAsia="SimSun" w:hAnsi="Times New Roman" w:cs="Times New Roman"/>
          <w:sz w:val="24"/>
          <w:szCs w:val="24"/>
        </w:rPr>
        <w:t xml:space="preserve"> Moreover, the findings of third objective indicated that </w:t>
      </w:r>
      <w:r w:rsidR="001C3F2E" w:rsidRPr="00736C5B">
        <w:rPr>
          <w:rStyle w:val="mjx-char"/>
          <w:rFonts w:ascii="Times New Roman" w:eastAsia="SimSun" w:hAnsi="Times New Roman" w:cs="Times New Roman"/>
          <w:sz w:val="24"/>
          <w:szCs w:val="24"/>
        </w:rPr>
        <w:t>level of training</w:t>
      </w:r>
      <w:r w:rsidR="00437DD0" w:rsidRPr="00736C5B">
        <w:rPr>
          <w:rStyle w:val="mjx-char"/>
          <w:rFonts w:ascii="Times New Roman" w:eastAsia="SimSun" w:hAnsi="Times New Roman" w:cs="Times New Roman"/>
          <w:sz w:val="24"/>
          <w:szCs w:val="24"/>
        </w:rPr>
        <w:t xml:space="preserve"> </w:t>
      </w:r>
      <w:r w:rsidRPr="00736C5B">
        <w:rPr>
          <w:rStyle w:val="mjx-char"/>
          <w:rFonts w:ascii="Times New Roman" w:eastAsia="SimSun" w:hAnsi="Times New Roman" w:cs="Times New Roman"/>
          <w:sz w:val="24"/>
          <w:szCs w:val="24"/>
        </w:rPr>
        <w:t xml:space="preserve">significantly affected </w:t>
      </w:r>
      <w:r w:rsidR="00437DD0" w:rsidRPr="00736C5B">
        <w:rPr>
          <w:rStyle w:val="mjx-char"/>
          <w:rFonts w:ascii="Times New Roman" w:eastAsia="SimSun" w:hAnsi="Times New Roman" w:cs="Times New Roman"/>
          <w:sz w:val="24"/>
          <w:szCs w:val="24"/>
        </w:rPr>
        <w:t>the implementation of M&amp;E</w:t>
      </w:r>
      <w:r w:rsidR="00121310" w:rsidRPr="00736C5B">
        <w:rPr>
          <w:rStyle w:val="mjx-char"/>
          <w:rFonts w:ascii="Times New Roman" w:eastAsia="SimSun" w:hAnsi="Times New Roman" w:cs="Times New Roman"/>
          <w:sz w:val="24"/>
          <w:szCs w:val="24"/>
        </w:rPr>
        <w:t xml:space="preserve"> systems in local NGO</w:t>
      </w:r>
      <w:r w:rsidRPr="00736C5B">
        <w:rPr>
          <w:rStyle w:val="mjx-char"/>
          <w:rFonts w:ascii="Times New Roman" w:eastAsia="SimSun" w:hAnsi="Times New Roman" w:cs="Times New Roman"/>
          <w:sz w:val="24"/>
          <w:szCs w:val="24"/>
        </w:rPr>
        <w:t xml:space="preserve"> in</w:t>
      </w:r>
      <w:r w:rsidR="00437DD0" w:rsidRPr="00736C5B">
        <w:rPr>
          <w:rStyle w:val="mjx-char"/>
          <w:rFonts w:ascii="Times New Roman" w:eastAsia="SimSun" w:hAnsi="Times New Roman" w:cs="Times New Roman"/>
          <w:sz w:val="24"/>
          <w:szCs w:val="24"/>
        </w:rPr>
        <w:t xml:space="preserve"> </w:t>
      </w:r>
      <w:proofErr w:type="spellStart"/>
      <w:r w:rsidR="00437DD0" w:rsidRPr="00736C5B">
        <w:rPr>
          <w:rStyle w:val="mjx-char"/>
          <w:rFonts w:ascii="Times New Roman" w:eastAsia="SimSun" w:hAnsi="Times New Roman" w:cs="Times New Roman"/>
          <w:sz w:val="24"/>
          <w:szCs w:val="24"/>
        </w:rPr>
        <w:t>Borama</w:t>
      </w:r>
      <w:proofErr w:type="spellEnd"/>
      <w:r w:rsidR="00437DD0" w:rsidRPr="00736C5B">
        <w:rPr>
          <w:rStyle w:val="mjx-char"/>
          <w:rFonts w:ascii="Times New Roman" w:eastAsia="SimSun" w:hAnsi="Times New Roman" w:cs="Times New Roman"/>
          <w:sz w:val="24"/>
          <w:szCs w:val="24"/>
        </w:rPr>
        <w:t xml:space="preserve"> city, Somaliland</w:t>
      </w:r>
      <w:r w:rsidRPr="00736C5B">
        <w:rPr>
          <w:rStyle w:val="mjx-char"/>
          <w:rFonts w:ascii="Times New Roman" w:eastAsia="SimSun" w:hAnsi="Times New Roman" w:cs="Times New Roman"/>
          <w:sz w:val="24"/>
          <w:szCs w:val="24"/>
        </w:rPr>
        <w:t xml:space="preserve">. This implied that </w:t>
      </w:r>
      <w:r w:rsidR="00B50C07" w:rsidRPr="00736C5B">
        <w:rPr>
          <w:rStyle w:val="mjx-char"/>
          <w:rFonts w:ascii="Times New Roman" w:eastAsia="SimSun" w:hAnsi="Times New Roman" w:cs="Times New Roman"/>
          <w:sz w:val="24"/>
          <w:szCs w:val="24"/>
        </w:rPr>
        <w:lastRenderedPageBreak/>
        <w:t xml:space="preserve">level of training </w:t>
      </w:r>
      <w:r w:rsidR="008F7DE0" w:rsidRPr="00736C5B">
        <w:rPr>
          <w:rStyle w:val="mjx-char"/>
          <w:rFonts w:ascii="Times New Roman" w:eastAsia="SimSun" w:hAnsi="Times New Roman" w:cs="Times New Roman"/>
          <w:sz w:val="24"/>
          <w:szCs w:val="24"/>
        </w:rPr>
        <w:t xml:space="preserve">in terms of </w:t>
      </w:r>
      <w:r w:rsidR="00E6202F" w:rsidRPr="00736C5B">
        <w:rPr>
          <w:rStyle w:val="mjx-char"/>
          <w:rFonts w:ascii="Times New Roman" w:eastAsia="SimSun" w:hAnsi="Times New Roman" w:cs="Times New Roman"/>
          <w:sz w:val="24"/>
          <w:szCs w:val="24"/>
        </w:rPr>
        <w:t>relevant M&amp;E training, level of education and frequency of training</w:t>
      </w:r>
      <w:r w:rsidR="009F6A93" w:rsidRPr="00736C5B">
        <w:rPr>
          <w:rStyle w:val="mjx-char"/>
          <w:rFonts w:ascii="Times New Roman" w:eastAsia="SimSun" w:hAnsi="Times New Roman" w:cs="Times New Roman"/>
          <w:sz w:val="24"/>
          <w:szCs w:val="24"/>
        </w:rPr>
        <w:t xml:space="preserve"> </w:t>
      </w:r>
      <w:r w:rsidR="00A509BD" w:rsidRPr="00736C5B">
        <w:rPr>
          <w:rStyle w:val="mjx-char"/>
          <w:rFonts w:ascii="Times New Roman" w:eastAsia="SimSun" w:hAnsi="Times New Roman" w:cs="Times New Roman"/>
          <w:sz w:val="24"/>
          <w:szCs w:val="24"/>
        </w:rPr>
        <w:t>were</w:t>
      </w:r>
      <w:r w:rsidR="009F6A93" w:rsidRPr="00736C5B">
        <w:rPr>
          <w:rStyle w:val="mjx-char"/>
          <w:rFonts w:ascii="Times New Roman" w:eastAsia="SimSun" w:hAnsi="Times New Roman" w:cs="Times New Roman"/>
          <w:sz w:val="24"/>
          <w:szCs w:val="24"/>
        </w:rPr>
        <w:t xml:space="preserve"> effective on the implementation of M&amp;E</w:t>
      </w:r>
      <w:r w:rsidR="00F01959" w:rsidRPr="00736C5B">
        <w:rPr>
          <w:rStyle w:val="mjx-char"/>
          <w:rFonts w:ascii="Times New Roman" w:eastAsia="SimSun" w:hAnsi="Times New Roman" w:cs="Times New Roman"/>
          <w:sz w:val="24"/>
          <w:szCs w:val="24"/>
        </w:rPr>
        <w:t xml:space="preserve"> in local NGO projects in </w:t>
      </w:r>
      <w:proofErr w:type="spellStart"/>
      <w:r w:rsidR="00F01959" w:rsidRPr="00736C5B">
        <w:rPr>
          <w:rStyle w:val="mjx-char"/>
          <w:rFonts w:ascii="Times New Roman" w:eastAsia="SimSun" w:hAnsi="Times New Roman" w:cs="Times New Roman"/>
          <w:sz w:val="24"/>
          <w:szCs w:val="24"/>
        </w:rPr>
        <w:t>Borama</w:t>
      </w:r>
      <w:proofErr w:type="spellEnd"/>
      <w:r w:rsidR="00F01959" w:rsidRPr="00736C5B">
        <w:rPr>
          <w:rStyle w:val="mjx-char"/>
          <w:rFonts w:ascii="Times New Roman" w:eastAsia="SimSun" w:hAnsi="Times New Roman" w:cs="Times New Roman"/>
          <w:sz w:val="24"/>
          <w:szCs w:val="24"/>
        </w:rPr>
        <w:t xml:space="preserve"> city, Somaliland</w:t>
      </w:r>
      <w:r w:rsidR="00E6202F" w:rsidRPr="00736C5B">
        <w:rPr>
          <w:rStyle w:val="mjx-char"/>
          <w:rFonts w:ascii="Times New Roman" w:eastAsia="SimSun" w:hAnsi="Times New Roman" w:cs="Times New Roman"/>
          <w:sz w:val="24"/>
          <w:szCs w:val="24"/>
        </w:rPr>
        <w:t>.</w:t>
      </w:r>
    </w:p>
    <w:p w14:paraId="1CEAE949" w14:textId="77777777" w:rsidR="007A6158" w:rsidRPr="00736C5B" w:rsidRDefault="007A6158" w:rsidP="00A509BD">
      <w:pPr>
        <w:spacing w:line="240" w:lineRule="auto"/>
        <w:jc w:val="both"/>
        <w:rPr>
          <w:rFonts w:ascii="Times New Roman" w:eastAsia="SimSun" w:hAnsi="Times New Roman" w:cs="Times New Roman"/>
          <w:b/>
          <w:bCs/>
          <w:sz w:val="24"/>
          <w:szCs w:val="24"/>
        </w:rPr>
      </w:pPr>
      <w:r w:rsidRPr="00736C5B">
        <w:rPr>
          <w:rFonts w:ascii="Times New Roman" w:eastAsia="SimSun" w:hAnsi="Times New Roman" w:cs="Times New Roman"/>
          <w:b/>
          <w:bCs/>
          <w:sz w:val="24"/>
          <w:szCs w:val="24"/>
        </w:rPr>
        <w:t>5.2 Policy Implications</w:t>
      </w:r>
    </w:p>
    <w:p w14:paraId="7B0451C2" w14:textId="77777777" w:rsidR="00632226" w:rsidRPr="00736C5B" w:rsidRDefault="007A6158" w:rsidP="00A509BD">
      <w:pPr>
        <w:spacing w:line="240" w:lineRule="auto"/>
        <w:jc w:val="both"/>
        <w:rPr>
          <w:rFonts w:ascii="Times New Roman" w:eastAsia="SimSun" w:hAnsi="Times New Roman" w:cs="Times New Roman"/>
          <w:sz w:val="24"/>
          <w:szCs w:val="24"/>
        </w:rPr>
      </w:pPr>
      <w:r w:rsidRPr="00736C5B">
        <w:rPr>
          <w:rFonts w:ascii="Times New Roman" w:eastAsia="SimSun" w:hAnsi="Times New Roman" w:cs="Times New Roman"/>
          <w:sz w:val="24"/>
          <w:szCs w:val="24"/>
        </w:rPr>
        <w:t>The study makes important policy recommendations in light of the outcomes and</w:t>
      </w:r>
      <w:r w:rsidR="00D9075D" w:rsidRPr="00736C5B">
        <w:rPr>
          <w:rFonts w:ascii="Times New Roman" w:hAnsi="Times New Roman" w:cs="Times New Roman"/>
          <w:sz w:val="24"/>
          <w:szCs w:val="24"/>
        </w:rPr>
        <w:t xml:space="preserve"> </w:t>
      </w:r>
      <w:r w:rsidR="00D9075D" w:rsidRPr="00736C5B">
        <w:rPr>
          <w:rFonts w:ascii="Times New Roman" w:eastAsia="SimSun" w:hAnsi="Times New Roman" w:cs="Times New Roman"/>
          <w:sz w:val="24"/>
          <w:szCs w:val="24"/>
        </w:rPr>
        <w:t>findings discussed in the preceding sections.</w:t>
      </w:r>
      <w:r w:rsidR="000233CA" w:rsidRPr="00736C5B">
        <w:rPr>
          <w:rFonts w:ascii="Times New Roman" w:eastAsia="SimSun" w:hAnsi="Times New Roman" w:cs="Times New Roman"/>
          <w:sz w:val="24"/>
          <w:szCs w:val="24"/>
        </w:rPr>
        <w:t xml:space="preserve"> </w:t>
      </w:r>
      <w:r w:rsidR="00632226" w:rsidRPr="00736C5B">
        <w:rPr>
          <w:rFonts w:ascii="Times New Roman" w:hAnsi="Times New Roman" w:cs="Times New Roman"/>
          <w:sz w:val="24"/>
          <w:szCs w:val="24"/>
        </w:rPr>
        <w:t xml:space="preserve">Based on the findings and conclusion drawn above, the researcher has shown in this report that budgetary allocation, stakeholder participation, and level of training significantly influence the implementation of M&amp;E in local NGO projects in </w:t>
      </w:r>
      <w:proofErr w:type="spellStart"/>
      <w:r w:rsidR="00632226" w:rsidRPr="00736C5B">
        <w:rPr>
          <w:rFonts w:ascii="Times New Roman" w:hAnsi="Times New Roman" w:cs="Times New Roman"/>
          <w:sz w:val="24"/>
          <w:szCs w:val="24"/>
        </w:rPr>
        <w:t>Borama</w:t>
      </w:r>
      <w:proofErr w:type="spellEnd"/>
      <w:r w:rsidR="00632226" w:rsidRPr="00736C5B">
        <w:rPr>
          <w:rFonts w:ascii="Times New Roman" w:hAnsi="Times New Roman" w:cs="Times New Roman"/>
          <w:sz w:val="24"/>
          <w:szCs w:val="24"/>
        </w:rPr>
        <w:t xml:space="preserve"> city, Somaliland. In spite of its limitations, the study is a significant tool for improving the implementation of M&amp;E in local NGOs in </w:t>
      </w:r>
      <w:proofErr w:type="spellStart"/>
      <w:r w:rsidR="00632226" w:rsidRPr="00736C5B">
        <w:rPr>
          <w:rFonts w:ascii="Times New Roman" w:hAnsi="Times New Roman" w:cs="Times New Roman"/>
          <w:sz w:val="24"/>
          <w:szCs w:val="24"/>
        </w:rPr>
        <w:t>Borama</w:t>
      </w:r>
      <w:proofErr w:type="spellEnd"/>
      <w:r w:rsidR="000233CA" w:rsidRPr="00736C5B">
        <w:rPr>
          <w:rFonts w:ascii="Times New Roman" w:hAnsi="Times New Roman" w:cs="Times New Roman"/>
          <w:sz w:val="24"/>
          <w:szCs w:val="24"/>
        </w:rPr>
        <w:t xml:space="preserve"> city</w:t>
      </w:r>
      <w:r w:rsidR="00632226" w:rsidRPr="00736C5B">
        <w:rPr>
          <w:rFonts w:ascii="Times New Roman" w:hAnsi="Times New Roman" w:cs="Times New Roman"/>
          <w:sz w:val="24"/>
          <w:szCs w:val="24"/>
        </w:rPr>
        <w:t>, Somaliland. Basing generalization on the findings in 5.</w:t>
      </w:r>
      <w:r w:rsidR="00E736BD" w:rsidRPr="00736C5B">
        <w:rPr>
          <w:rFonts w:ascii="Times New Roman" w:hAnsi="Times New Roman" w:cs="Times New Roman"/>
          <w:sz w:val="24"/>
          <w:szCs w:val="24"/>
        </w:rPr>
        <w:t>1</w:t>
      </w:r>
      <w:r w:rsidR="00632226" w:rsidRPr="00736C5B">
        <w:rPr>
          <w:rFonts w:ascii="Times New Roman" w:hAnsi="Times New Roman" w:cs="Times New Roman"/>
          <w:sz w:val="24"/>
          <w:szCs w:val="24"/>
        </w:rPr>
        <w:t xml:space="preserve"> the study makes the following recommendations:</w:t>
      </w:r>
      <w:r w:rsidR="000233CA" w:rsidRPr="00736C5B">
        <w:rPr>
          <w:rFonts w:ascii="Times New Roman" w:eastAsia="SimSun" w:hAnsi="Times New Roman" w:cs="Times New Roman"/>
          <w:sz w:val="24"/>
          <w:szCs w:val="24"/>
        </w:rPr>
        <w:t xml:space="preserve"> </w:t>
      </w:r>
      <w:r w:rsidR="00632226" w:rsidRPr="00736C5B">
        <w:rPr>
          <w:rFonts w:ascii="Times New Roman" w:hAnsi="Times New Roman" w:cs="Times New Roman"/>
          <w:sz w:val="24"/>
          <w:szCs w:val="24"/>
        </w:rPr>
        <w:t>The monitoring and evaluation activities should allocate enough resources and facilitate so as to enhance a good implementation.</w:t>
      </w:r>
    </w:p>
    <w:p w14:paraId="6FC1812D" w14:textId="77777777" w:rsidR="00632226" w:rsidRPr="00736C5B" w:rsidRDefault="00632226" w:rsidP="00A509BD">
      <w:pPr>
        <w:autoSpaceDE w:val="0"/>
        <w:autoSpaceDN w:val="0"/>
        <w:adjustRightInd w:val="0"/>
        <w:spacing w:line="240" w:lineRule="auto"/>
        <w:jc w:val="both"/>
        <w:rPr>
          <w:rFonts w:ascii="Times New Roman" w:hAnsi="Times New Roman" w:cs="Times New Roman"/>
          <w:sz w:val="24"/>
          <w:szCs w:val="24"/>
        </w:rPr>
      </w:pPr>
      <w:r w:rsidRPr="00736C5B">
        <w:rPr>
          <w:rFonts w:ascii="Times New Roman" w:hAnsi="Times New Roman" w:cs="Times New Roman"/>
          <w:sz w:val="24"/>
          <w:szCs w:val="24"/>
        </w:rPr>
        <w:t>There should be more involvement of the stakeholders in planning, design, implementation, monitoring and evaluation of projects. The project implementer should ensure that stakeholders meet regularly to be appraised on project progress. Local communities should be sensitized to the need for M&amp;E. There is a need to harmonize the training curricula for M&amp;E practitioners. There seems to be a glaring disparity in what different organizations consider monitoring and evaluation.</w:t>
      </w:r>
      <w:r w:rsidR="00A509BD" w:rsidRPr="00736C5B">
        <w:rPr>
          <w:rFonts w:ascii="Times New Roman" w:hAnsi="Times New Roman" w:cs="Times New Roman"/>
          <w:sz w:val="24"/>
          <w:szCs w:val="24"/>
        </w:rPr>
        <w:t xml:space="preserve"> </w:t>
      </w:r>
      <w:r w:rsidRPr="00736C5B">
        <w:rPr>
          <w:rFonts w:ascii="Times New Roman" w:hAnsi="Times New Roman" w:cs="Times New Roman"/>
          <w:sz w:val="24"/>
          <w:szCs w:val="24"/>
        </w:rPr>
        <w:t xml:space="preserve">Standardization is needed in terms of the tools and techniques used to enhance the growth of M&amp;E as a distinct discipline. </w:t>
      </w:r>
    </w:p>
    <w:p w14:paraId="6D85855E" w14:textId="77777777" w:rsidR="0080375B" w:rsidRPr="00736C5B" w:rsidRDefault="0080375B" w:rsidP="00A509BD">
      <w:pPr>
        <w:autoSpaceDE w:val="0"/>
        <w:autoSpaceDN w:val="0"/>
        <w:adjustRightInd w:val="0"/>
        <w:spacing w:line="240" w:lineRule="auto"/>
        <w:jc w:val="both"/>
        <w:rPr>
          <w:rFonts w:ascii="Times New Roman" w:hAnsi="Times New Roman" w:cs="Times New Roman"/>
          <w:b/>
          <w:bCs/>
          <w:sz w:val="24"/>
          <w:szCs w:val="24"/>
        </w:rPr>
      </w:pPr>
      <w:r w:rsidRPr="00736C5B">
        <w:rPr>
          <w:rFonts w:ascii="Times New Roman" w:hAnsi="Times New Roman" w:cs="Times New Roman"/>
          <w:b/>
          <w:bCs/>
          <w:sz w:val="24"/>
          <w:szCs w:val="24"/>
        </w:rPr>
        <w:t>5.3 Limitation and Future Research</w:t>
      </w:r>
    </w:p>
    <w:p w14:paraId="365A6840" w14:textId="77777777" w:rsidR="007620CF" w:rsidRPr="00736C5B" w:rsidRDefault="00A509BD" w:rsidP="001C6D24">
      <w:pPr>
        <w:spacing w:line="240" w:lineRule="auto"/>
        <w:jc w:val="both"/>
        <w:rPr>
          <w:rFonts w:ascii="Times New Roman" w:eastAsia="SimSun" w:hAnsi="Times New Roman" w:cs="Times New Roman"/>
          <w:sz w:val="24"/>
          <w:szCs w:val="24"/>
        </w:rPr>
      </w:pPr>
      <w:r w:rsidRPr="00736C5B">
        <w:rPr>
          <w:rFonts w:ascii="Times New Roman" w:eastAsia="SimSun" w:hAnsi="Times New Roman" w:cs="Times New Roman"/>
          <w:sz w:val="24"/>
          <w:szCs w:val="24"/>
        </w:rPr>
        <w:t xml:space="preserve">This study investigated factors influencing the implementation of M&amp;E in local non-governmental organizations in </w:t>
      </w:r>
      <w:proofErr w:type="spellStart"/>
      <w:r w:rsidRPr="00736C5B">
        <w:rPr>
          <w:rFonts w:ascii="Times New Roman" w:eastAsia="SimSun" w:hAnsi="Times New Roman" w:cs="Times New Roman"/>
          <w:sz w:val="24"/>
          <w:szCs w:val="24"/>
        </w:rPr>
        <w:t>Borama</w:t>
      </w:r>
      <w:proofErr w:type="spellEnd"/>
      <w:r w:rsidRPr="00736C5B">
        <w:rPr>
          <w:rFonts w:ascii="Times New Roman" w:eastAsia="SimSun" w:hAnsi="Times New Roman" w:cs="Times New Roman"/>
          <w:sz w:val="24"/>
          <w:szCs w:val="24"/>
        </w:rPr>
        <w:t xml:space="preserve"> city, Somaliland. But it emphasizes budgetary allocation, stakeholder participation and level of training. The study found that stakeholder participation and level of training have significant effect on the implementation of M&amp;E in local NGO projects in </w:t>
      </w:r>
      <w:proofErr w:type="spellStart"/>
      <w:r w:rsidRPr="00736C5B">
        <w:rPr>
          <w:rFonts w:ascii="Times New Roman" w:eastAsia="SimSun" w:hAnsi="Times New Roman" w:cs="Times New Roman"/>
          <w:sz w:val="24"/>
          <w:szCs w:val="24"/>
        </w:rPr>
        <w:t>Borama</w:t>
      </w:r>
      <w:proofErr w:type="spellEnd"/>
      <w:r w:rsidRPr="00736C5B">
        <w:rPr>
          <w:rFonts w:ascii="Times New Roman" w:eastAsia="SimSun" w:hAnsi="Times New Roman" w:cs="Times New Roman"/>
          <w:sz w:val="24"/>
          <w:szCs w:val="24"/>
        </w:rPr>
        <w:t xml:space="preserve"> city. But only budgetary allocation ha</w:t>
      </w:r>
      <w:r w:rsidR="001C6D24" w:rsidRPr="00736C5B">
        <w:rPr>
          <w:rFonts w:ascii="Times New Roman" w:eastAsia="SimSun" w:hAnsi="Times New Roman" w:cs="Times New Roman"/>
          <w:sz w:val="24"/>
          <w:szCs w:val="24"/>
        </w:rPr>
        <w:t xml:space="preserve">d no </w:t>
      </w:r>
      <w:r w:rsidRPr="00736C5B">
        <w:rPr>
          <w:rFonts w:ascii="Times New Roman" w:eastAsia="SimSun" w:hAnsi="Times New Roman" w:cs="Times New Roman"/>
          <w:sz w:val="24"/>
          <w:szCs w:val="24"/>
        </w:rPr>
        <w:t xml:space="preserve">significant effect on the implementation of M&amp;E in local NGOs in </w:t>
      </w:r>
      <w:proofErr w:type="spellStart"/>
      <w:r w:rsidRPr="00736C5B">
        <w:rPr>
          <w:rFonts w:ascii="Times New Roman" w:eastAsia="SimSun" w:hAnsi="Times New Roman" w:cs="Times New Roman"/>
          <w:sz w:val="24"/>
          <w:szCs w:val="24"/>
        </w:rPr>
        <w:t>Borama</w:t>
      </w:r>
      <w:proofErr w:type="spellEnd"/>
      <w:r w:rsidRPr="00736C5B">
        <w:rPr>
          <w:rFonts w:ascii="Times New Roman" w:eastAsia="SimSun" w:hAnsi="Times New Roman" w:cs="Times New Roman"/>
          <w:sz w:val="24"/>
          <w:szCs w:val="24"/>
        </w:rPr>
        <w:t xml:space="preserve">. Based on this issue, the researcher recommended that a study should be conducted to include other local NGOs in Somaliland, with more elements of factors influencing M&amp;E. This will help to further </w:t>
      </w:r>
      <w:r w:rsidR="001C6D24" w:rsidRPr="00736C5B">
        <w:rPr>
          <w:rFonts w:ascii="Times New Roman" w:eastAsia="SimSun" w:hAnsi="Times New Roman" w:cs="Times New Roman"/>
          <w:sz w:val="24"/>
          <w:szCs w:val="24"/>
        </w:rPr>
        <w:t>to determine the effect of</w:t>
      </w:r>
      <w:r w:rsidRPr="00736C5B">
        <w:rPr>
          <w:rFonts w:ascii="Times New Roman" w:eastAsia="SimSun" w:hAnsi="Times New Roman" w:cs="Times New Roman"/>
          <w:sz w:val="24"/>
          <w:szCs w:val="24"/>
        </w:rPr>
        <w:t xml:space="preserve"> implementation of M&amp;E systems </w:t>
      </w:r>
      <w:r w:rsidR="001C6D24" w:rsidRPr="00736C5B">
        <w:rPr>
          <w:rFonts w:ascii="Times New Roman" w:eastAsia="SimSun" w:hAnsi="Times New Roman" w:cs="Times New Roman"/>
          <w:sz w:val="24"/>
          <w:szCs w:val="24"/>
        </w:rPr>
        <w:t>on NGOs project success in</w:t>
      </w:r>
      <w:r w:rsidRPr="00736C5B">
        <w:rPr>
          <w:rFonts w:ascii="Times New Roman" w:eastAsia="SimSun" w:hAnsi="Times New Roman" w:cs="Times New Roman"/>
          <w:sz w:val="24"/>
          <w:szCs w:val="24"/>
        </w:rPr>
        <w:t xml:space="preserve"> Somaliland.</w:t>
      </w:r>
    </w:p>
    <w:p w14:paraId="455E37E4" w14:textId="77777777" w:rsidR="007E7366" w:rsidRPr="00736C5B" w:rsidRDefault="007E7366" w:rsidP="007E7366">
      <w:pPr>
        <w:spacing w:line="480" w:lineRule="auto"/>
        <w:jc w:val="both"/>
        <w:rPr>
          <w:rFonts w:ascii="Times New Roman" w:eastAsia="SimSun" w:hAnsi="Times New Roman" w:cs="Times New Roman"/>
          <w:sz w:val="24"/>
          <w:szCs w:val="24"/>
        </w:rPr>
      </w:pPr>
    </w:p>
    <w:p w14:paraId="4A92FB19" w14:textId="77777777" w:rsidR="0088092B" w:rsidRPr="00736C5B" w:rsidRDefault="007E7366" w:rsidP="0088092B">
      <w:pPr>
        <w:spacing w:line="480" w:lineRule="auto"/>
        <w:jc w:val="center"/>
        <w:rPr>
          <w:rFonts w:ascii="Times New Roman" w:eastAsia="SimSun" w:hAnsi="Times New Roman" w:cs="Times New Roman"/>
          <w:sz w:val="24"/>
          <w:szCs w:val="24"/>
        </w:rPr>
      </w:pPr>
      <w:r w:rsidRPr="00736C5B">
        <w:rPr>
          <w:rFonts w:ascii="Times New Roman" w:hAnsi="Times New Roman" w:cs="Times New Roman"/>
          <w:b/>
          <w:bCs/>
          <w:sz w:val="24"/>
          <w:szCs w:val="24"/>
        </w:rPr>
        <w:t>REFERENCES</w:t>
      </w:r>
    </w:p>
    <w:p w14:paraId="03B7BCB0" w14:textId="77777777" w:rsidR="007E7366" w:rsidRPr="00736C5B" w:rsidRDefault="007E7366" w:rsidP="001C6D24">
      <w:pPr>
        <w:pStyle w:val="ListParagraph"/>
        <w:numPr>
          <w:ilvl w:val="0"/>
          <w:numId w:val="6"/>
        </w:numPr>
        <w:spacing w:line="240" w:lineRule="auto"/>
        <w:rPr>
          <w:rFonts w:ascii="Times New Roman" w:eastAsia="SimSun" w:hAnsi="Times New Roman" w:cs="Times New Roman"/>
          <w:sz w:val="24"/>
          <w:szCs w:val="24"/>
        </w:rPr>
      </w:pPr>
      <w:r w:rsidRPr="00736C5B">
        <w:rPr>
          <w:rFonts w:ascii="Times New Roman" w:hAnsi="Times New Roman" w:cs="Times New Roman"/>
          <w:sz w:val="24"/>
          <w:szCs w:val="24"/>
        </w:rPr>
        <w:t xml:space="preserve">Charles G. Kamau, Humam Bin Mohamed. Efficacy of Monitoring and Evaluation Function in Achieving Project Success in Kenya: A Conceptual Framework. Science </w:t>
      </w:r>
      <w:r w:rsidRPr="00736C5B">
        <w:rPr>
          <w:rFonts w:ascii="Times New Roman" w:hAnsi="Times New Roman" w:cs="Times New Roman"/>
          <w:i/>
          <w:iCs/>
          <w:sz w:val="24"/>
          <w:szCs w:val="24"/>
        </w:rPr>
        <w:t>Journal of Business and Management. Vol. 3, No. 3</w:t>
      </w:r>
      <w:r w:rsidRPr="00736C5B">
        <w:rPr>
          <w:rFonts w:ascii="Times New Roman" w:hAnsi="Times New Roman" w:cs="Times New Roman"/>
          <w:sz w:val="24"/>
          <w:szCs w:val="24"/>
        </w:rPr>
        <w:t>, 2015, pp. 82-94.</w:t>
      </w:r>
    </w:p>
    <w:p w14:paraId="3ACE4DCE" w14:textId="77777777" w:rsidR="007E7366" w:rsidRPr="00736C5B" w:rsidRDefault="007E7366" w:rsidP="001C6D24">
      <w:pPr>
        <w:pStyle w:val="ListParagraph"/>
        <w:numPr>
          <w:ilvl w:val="0"/>
          <w:numId w:val="6"/>
        </w:numPr>
        <w:spacing w:line="240" w:lineRule="auto"/>
        <w:jc w:val="both"/>
        <w:rPr>
          <w:rFonts w:ascii="Times New Roman" w:hAnsi="Times New Roman" w:cs="Times New Roman"/>
          <w:sz w:val="24"/>
          <w:szCs w:val="24"/>
        </w:rPr>
      </w:pPr>
      <w:proofErr w:type="spellStart"/>
      <w:r w:rsidRPr="00736C5B">
        <w:rPr>
          <w:rFonts w:ascii="Times New Roman" w:hAnsi="Times New Roman" w:cs="Times New Roman"/>
          <w:sz w:val="24"/>
          <w:szCs w:val="24"/>
        </w:rPr>
        <w:t>Chesos</w:t>
      </w:r>
      <w:proofErr w:type="spellEnd"/>
      <w:r w:rsidRPr="00736C5B">
        <w:rPr>
          <w:rFonts w:ascii="Times New Roman" w:hAnsi="Times New Roman" w:cs="Times New Roman"/>
          <w:sz w:val="24"/>
          <w:szCs w:val="24"/>
        </w:rPr>
        <w:t xml:space="preserve"> R. (2010). Automated M&amp;E system for NGOs. The Co-Ordinator, Issue No. 5, p. 1.</w:t>
      </w:r>
    </w:p>
    <w:p w14:paraId="178BB593" w14:textId="77777777" w:rsidR="007E7366" w:rsidRPr="00736C5B" w:rsidRDefault="007E7366" w:rsidP="001C6D24">
      <w:pPr>
        <w:pStyle w:val="ListParagraph"/>
        <w:numPr>
          <w:ilvl w:val="0"/>
          <w:numId w:val="6"/>
        </w:numPr>
        <w:spacing w:line="240" w:lineRule="auto"/>
        <w:jc w:val="both"/>
        <w:rPr>
          <w:rFonts w:ascii="Times New Roman" w:hAnsi="Times New Roman" w:cs="Times New Roman"/>
          <w:sz w:val="24"/>
          <w:szCs w:val="24"/>
        </w:rPr>
      </w:pPr>
      <w:r w:rsidRPr="00736C5B">
        <w:rPr>
          <w:rFonts w:ascii="Times New Roman" w:hAnsi="Times New Roman" w:cs="Times New Roman"/>
          <w:sz w:val="24"/>
          <w:szCs w:val="24"/>
          <w:shd w:val="clear" w:color="auto" w:fill="FFFFFF"/>
        </w:rPr>
        <w:t>Church, Jim (26 August 2021). </w:t>
      </w:r>
      <w:hyperlink r:id="rId10" w:history="1">
        <w:r w:rsidRPr="00736C5B">
          <w:rPr>
            <w:rStyle w:val="Hyperlink"/>
            <w:rFonts w:ascii="Times New Roman" w:hAnsi="Times New Roman" w:cs="Times New Roman"/>
            <w:sz w:val="24"/>
            <w:szCs w:val="24"/>
          </w:rPr>
          <w:t>"Library Guides: Non-Governmental Organizations (NGOs): Introduction"</w:t>
        </w:r>
      </w:hyperlink>
      <w:r w:rsidRPr="00736C5B">
        <w:rPr>
          <w:rFonts w:ascii="Times New Roman" w:hAnsi="Times New Roman" w:cs="Times New Roman"/>
          <w:sz w:val="24"/>
          <w:szCs w:val="24"/>
          <w:shd w:val="clear" w:color="auto" w:fill="FFFFFF"/>
        </w:rPr>
        <w:t>. </w:t>
      </w:r>
    </w:p>
    <w:p w14:paraId="65C184CB" w14:textId="77777777" w:rsidR="007E7366" w:rsidRPr="00736C5B" w:rsidRDefault="007E7366" w:rsidP="001C6D24">
      <w:pPr>
        <w:pStyle w:val="ListParagraph"/>
        <w:numPr>
          <w:ilvl w:val="0"/>
          <w:numId w:val="6"/>
        </w:numPr>
        <w:spacing w:line="240" w:lineRule="auto"/>
        <w:jc w:val="both"/>
        <w:rPr>
          <w:rFonts w:ascii="Times New Roman" w:hAnsi="Times New Roman" w:cs="Times New Roman"/>
          <w:sz w:val="24"/>
          <w:szCs w:val="24"/>
        </w:rPr>
      </w:pPr>
      <w:r w:rsidRPr="00736C5B">
        <w:rPr>
          <w:rFonts w:ascii="Times New Roman" w:hAnsi="Times New Roman" w:cs="Times New Roman"/>
          <w:sz w:val="24"/>
          <w:szCs w:val="24"/>
        </w:rPr>
        <w:lastRenderedPageBreak/>
        <w:t>Claiborne, N (2004). "Presence of social workers in nongovernment organizations". </w:t>
      </w:r>
      <w:r w:rsidRPr="00736C5B">
        <w:rPr>
          <w:rFonts w:ascii="Times New Roman" w:hAnsi="Times New Roman" w:cs="Times New Roman"/>
          <w:i/>
          <w:iCs/>
          <w:sz w:val="24"/>
          <w:szCs w:val="24"/>
        </w:rPr>
        <w:t>Soc Work</w:t>
      </w:r>
      <w:r w:rsidRPr="00736C5B">
        <w:rPr>
          <w:rFonts w:ascii="Times New Roman" w:hAnsi="Times New Roman" w:cs="Times New Roman"/>
          <w:sz w:val="24"/>
          <w:szCs w:val="24"/>
        </w:rPr>
        <w:t>. 49 (2): 207–218.</w:t>
      </w:r>
    </w:p>
    <w:p w14:paraId="4C104905" w14:textId="77777777" w:rsidR="007E7366" w:rsidRPr="00736C5B" w:rsidRDefault="007E7366" w:rsidP="001C6D24">
      <w:pPr>
        <w:pStyle w:val="ListParagraph"/>
        <w:numPr>
          <w:ilvl w:val="0"/>
          <w:numId w:val="6"/>
        </w:numPr>
        <w:spacing w:line="240" w:lineRule="auto"/>
        <w:jc w:val="both"/>
        <w:rPr>
          <w:rFonts w:ascii="Times New Roman" w:hAnsi="Times New Roman" w:cs="Times New Roman"/>
          <w:sz w:val="24"/>
          <w:szCs w:val="24"/>
        </w:rPr>
      </w:pPr>
      <w:r w:rsidRPr="00736C5B">
        <w:rPr>
          <w:rFonts w:ascii="Times New Roman" w:hAnsi="Times New Roman" w:cs="Times New Roman"/>
          <w:sz w:val="24"/>
          <w:szCs w:val="24"/>
        </w:rPr>
        <w:t>Donaldson, S. (2003), “Roles for Theory in Contemporary Evaluation Practice: Developing Practical Knowledge, Evaluating Social Programs and Problems,” Visions for the New Millenium, 3(3): 111-142.</w:t>
      </w:r>
    </w:p>
    <w:p w14:paraId="27CE2686" w14:textId="77777777" w:rsidR="00CB61F2" w:rsidRPr="00736C5B" w:rsidRDefault="00CB61F2" w:rsidP="001C6D24">
      <w:pPr>
        <w:pStyle w:val="ListParagraph"/>
        <w:numPr>
          <w:ilvl w:val="0"/>
          <w:numId w:val="6"/>
        </w:numPr>
        <w:spacing w:line="240" w:lineRule="auto"/>
        <w:jc w:val="both"/>
        <w:rPr>
          <w:rFonts w:ascii="Times New Roman" w:hAnsi="Times New Roman" w:cs="Times New Roman"/>
          <w:sz w:val="24"/>
          <w:szCs w:val="24"/>
        </w:rPr>
      </w:pPr>
      <w:r w:rsidRPr="00736C5B">
        <w:rPr>
          <w:rFonts w:ascii="Times New Roman" w:hAnsi="Times New Roman" w:cs="Times New Roman"/>
          <w:color w:val="222222"/>
          <w:sz w:val="24"/>
          <w:szCs w:val="24"/>
          <w:shd w:val="clear" w:color="auto" w:fill="FFFFFF"/>
        </w:rPr>
        <w:t xml:space="preserve">Duale, A. J., &amp; </w:t>
      </w:r>
      <w:proofErr w:type="spellStart"/>
      <w:r w:rsidRPr="00736C5B">
        <w:rPr>
          <w:rFonts w:ascii="Times New Roman" w:hAnsi="Times New Roman" w:cs="Times New Roman"/>
          <w:color w:val="222222"/>
          <w:sz w:val="24"/>
          <w:szCs w:val="24"/>
          <w:shd w:val="clear" w:color="auto" w:fill="FFFFFF"/>
        </w:rPr>
        <w:t>Kaumbulu</w:t>
      </w:r>
      <w:proofErr w:type="spellEnd"/>
      <w:r w:rsidRPr="00736C5B">
        <w:rPr>
          <w:rFonts w:ascii="Times New Roman" w:hAnsi="Times New Roman" w:cs="Times New Roman"/>
          <w:color w:val="222222"/>
          <w:sz w:val="24"/>
          <w:szCs w:val="24"/>
          <w:shd w:val="clear" w:color="auto" w:fill="FFFFFF"/>
        </w:rPr>
        <w:t xml:space="preserve">, A. K. (2023). Project Team Competence and Project Success of Local Non-Governmental Organizations in </w:t>
      </w:r>
      <w:proofErr w:type="spellStart"/>
      <w:r w:rsidRPr="00736C5B">
        <w:rPr>
          <w:rFonts w:ascii="Times New Roman" w:hAnsi="Times New Roman" w:cs="Times New Roman"/>
          <w:color w:val="222222"/>
          <w:sz w:val="24"/>
          <w:szCs w:val="24"/>
          <w:shd w:val="clear" w:color="auto" w:fill="FFFFFF"/>
        </w:rPr>
        <w:t>Borama</w:t>
      </w:r>
      <w:proofErr w:type="spellEnd"/>
      <w:r w:rsidRPr="00736C5B">
        <w:rPr>
          <w:rFonts w:ascii="Times New Roman" w:hAnsi="Times New Roman" w:cs="Times New Roman"/>
          <w:color w:val="222222"/>
          <w:sz w:val="24"/>
          <w:szCs w:val="24"/>
          <w:shd w:val="clear" w:color="auto" w:fill="FFFFFF"/>
        </w:rPr>
        <w:t xml:space="preserve"> District, Somaliland. </w:t>
      </w:r>
      <w:r w:rsidRPr="00736C5B">
        <w:rPr>
          <w:rFonts w:ascii="Times New Roman" w:hAnsi="Times New Roman" w:cs="Times New Roman"/>
          <w:i/>
          <w:iCs/>
          <w:color w:val="222222"/>
          <w:sz w:val="24"/>
          <w:szCs w:val="24"/>
          <w:shd w:val="clear" w:color="auto" w:fill="FFFFFF"/>
        </w:rPr>
        <w:t>Asian Journal of Economics, Finance and Management</w:t>
      </w:r>
      <w:r w:rsidRPr="00736C5B">
        <w:rPr>
          <w:rFonts w:ascii="Times New Roman" w:hAnsi="Times New Roman" w:cs="Times New Roman"/>
          <w:color w:val="222222"/>
          <w:sz w:val="24"/>
          <w:szCs w:val="24"/>
          <w:shd w:val="clear" w:color="auto" w:fill="FFFFFF"/>
        </w:rPr>
        <w:t>, 411-418.</w:t>
      </w:r>
    </w:p>
    <w:p w14:paraId="2AA8B720" w14:textId="77777777" w:rsidR="007E7366" w:rsidRDefault="007E7366" w:rsidP="001C6D24">
      <w:pPr>
        <w:pStyle w:val="ListParagraph"/>
        <w:numPr>
          <w:ilvl w:val="0"/>
          <w:numId w:val="6"/>
        </w:numPr>
        <w:spacing w:line="240" w:lineRule="auto"/>
        <w:jc w:val="both"/>
        <w:rPr>
          <w:rFonts w:ascii="Times New Roman" w:hAnsi="Times New Roman" w:cs="Times New Roman"/>
          <w:sz w:val="24"/>
          <w:szCs w:val="24"/>
        </w:rPr>
      </w:pPr>
      <w:r w:rsidRPr="00736C5B">
        <w:rPr>
          <w:rFonts w:ascii="Times New Roman" w:hAnsi="Times New Roman" w:cs="Times New Roman"/>
          <w:sz w:val="24"/>
          <w:szCs w:val="24"/>
        </w:rPr>
        <w:t>Fernando, Y. (2019). Critical factors influencing the project success amongst manufacturing companies in Malysia. Africa Journal of Business Management, 17(1), 1-10.</w:t>
      </w:r>
    </w:p>
    <w:p w14:paraId="3D1EF1DA" w14:textId="2ADACFDF" w:rsidR="00FD5FA6" w:rsidRPr="00FD5FA6" w:rsidRDefault="00FD5FA6" w:rsidP="001C6D24">
      <w:pPr>
        <w:pStyle w:val="ListParagraph"/>
        <w:numPr>
          <w:ilvl w:val="0"/>
          <w:numId w:val="6"/>
        </w:numPr>
        <w:spacing w:line="240" w:lineRule="auto"/>
        <w:jc w:val="both"/>
        <w:rPr>
          <w:rFonts w:ascii="Times New Roman" w:hAnsi="Times New Roman" w:cs="Times New Roman"/>
          <w:sz w:val="24"/>
          <w:szCs w:val="24"/>
          <w:highlight w:val="yellow"/>
        </w:rPr>
      </w:pPr>
      <w:r w:rsidRPr="00FD5FA6">
        <w:rPr>
          <w:rFonts w:ascii="Times New Roman" w:hAnsi="Times New Roman" w:cs="Times New Roman"/>
          <w:sz w:val="24"/>
          <w:szCs w:val="24"/>
          <w:highlight w:val="yellow"/>
        </w:rPr>
        <w:t xml:space="preserve">Gaarder, M. M., &amp; Briceño, B. (2010). </w:t>
      </w:r>
      <w:proofErr w:type="spellStart"/>
      <w:r w:rsidRPr="00FD5FA6">
        <w:rPr>
          <w:rFonts w:ascii="Times New Roman" w:hAnsi="Times New Roman" w:cs="Times New Roman"/>
          <w:sz w:val="24"/>
          <w:szCs w:val="24"/>
          <w:highlight w:val="yellow"/>
        </w:rPr>
        <w:t>Institutionalisation</w:t>
      </w:r>
      <w:proofErr w:type="spellEnd"/>
      <w:r w:rsidRPr="00FD5FA6">
        <w:rPr>
          <w:rFonts w:ascii="Times New Roman" w:hAnsi="Times New Roman" w:cs="Times New Roman"/>
          <w:sz w:val="24"/>
          <w:szCs w:val="24"/>
          <w:highlight w:val="yellow"/>
        </w:rPr>
        <w:t xml:space="preserve"> of government evaluation: Balancing trade-offs. Journal of development effectiveness, 2(3), 289-309.</w:t>
      </w:r>
    </w:p>
    <w:p w14:paraId="2586154D" w14:textId="77777777" w:rsidR="007E7366" w:rsidRPr="00736C5B" w:rsidRDefault="007E7366" w:rsidP="001C6D24">
      <w:pPr>
        <w:pStyle w:val="ListParagraph"/>
        <w:numPr>
          <w:ilvl w:val="0"/>
          <w:numId w:val="6"/>
        </w:numPr>
        <w:spacing w:line="240" w:lineRule="auto"/>
        <w:jc w:val="both"/>
        <w:rPr>
          <w:rFonts w:ascii="Times New Roman" w:hAnsi="Times New Roman" w:cs="Times New Roman"/>
          <w:sz w:val="24"/>
          <w:szCs w:val="24"/>
        </w:rPr>
      </w:pPr>
      <w:proofErr w:type="spellStart"/>
      <w:r w:rsidRPr="00736C5B">
        <w:rPr>
          <w:rFonts w:ascii="Times New Roman" w:hAnsi="Times New Roman" w:cs="Times New Roman"/>
          <w:sz w:val="24"/>
          <w:szCs w:val="24"/>
        </w:rPr>
        <w:t>Gorgens</w:t>
      </w:r>
      <w:proofErr w:type="spellEnd"/>
      <w:r w:rsidRPr="00736C5B">
        <w:rPr>
          <w:rFonts w:ascii="Times New Roman" w:hAnsi="Times New Roman" w:cs="Times New Roman"/>
          <w:sz w:val="24"/>
          <w:szCs w:val="24"/>
        </w:rPr>
        <w:t>, M. &amp; Kusek, J. Z. (2010). Making monitoring and evaluation systems work. Washington, DC: The World Bank.</w:t>
      </w:r>
    </w:p>
    <w:p w14:paraId="23EBFA2D" w14:textId="77777777" w:rsidR="007E7366" w:rsidRPr="00736C5B" w:rsidRDefault="007E7366" w:rsidP="001C6D24">
      <w:pPr>
        <w:pStyle w:val="ListParagraph"/>
        <w:numPr>
          <w:ilvl w:val="0"/>
          <w:numId w:val="6"/>
        </w:numPr>
        <w:spacing w:line="240" w:lineRule="auto"/>
        <w:jc w:val="both"/>
        <w:rPr>
          <w:rFonts w:ascii="Times New Roman" w:hAnsi="Times New Roman" w:cs="Times New Roman"/>
          <w:sz w:val="24"/>
          <w:szCs w:val="24"/>
        </w:rPr>
      </w:pPr>
      <w:r w:rsidRPr="00736C5B">
        <w:rPr>
          <w:rFonts w:ascii="Times New Roman" w:hAnsi="Times New Roman" w:cs="Times New Roman"/>
          <w:sz w:val="24"/>
          <w:szCs w:val="24"/>
        </w:rPr>
        <w:t xml:space="preserve">Hockings, M., Stolton, S., &amp; Dudley, N. (2012). Evaluating Effectiveness: A framework for assessing the management of protected areas. Gland, Switzerland: ICUN. </w:t>
      </w:r>
    </w:p>
    <w:p w14:paraId="2EE9439A" w14:textId="77777777" w:rsidR="007E7366" w:rsidRPr="00736C5B" w:rsidRDefault="007E7366" w:rsidP="001C6D24">
      <w:pPr>
        <w:pStyle w:val="ListParagraph"/>
        <w:numPr>
          <w:ilvl w:val="0"/>
          <w:numId w:val="6"/>
        </w:numPr>
        <w:spacing w:line="240" w:lineRule="auto"/>
        <w:jc w:val="both"/>
        <w:rPr>
          <w:rFonts w:ascii="Times New Roman" w:hAnsi="Times New Roman" w:cs="Times New Roman"/>
          <w:sz w:val="24"/>
          <w:szCs w:val="24"/>
        </w:rPr>
      </w:pPr>
      <w:r w:rsidRPr="00736C5B">
        <w:rPr>
          <w:rFonts w:ascii="Times New Roman" w:hAnsi="Times New Roman" w:cs="Times New Roman"/>
          <w:sz w:val="24"/>
          <w:szCs w:val="24"/>
        </w:rPr>
        <w:t>Horowitz, Jason (11 August 2017).</w:t>
      </w:r>
      <w:r w:rsidRPr="00736C5B">
        <w:rPr>
          <w:rFonts w:ascii="Times New Roman" w:hAnsi="Times New Roman" w:cs="Times New Roman"/>
          <w:i/>
          <w:iCs/>
          <w:sz w:val="24"/>
          <w:szCs w:val="24"/>
        </w:rPr>
        <w:t> </w:t>
      </w:r>
      <w:hyperlink r:id="rId11" w:history="1">
        <w:r w:rsidRPr="00736C5B">
          <w:rPr>
            <w:rStyle w:val="Hyperlink"/>
            <w:rFonts w:ascii="Times New Roman" w:hAnsi="Times New Roman" w:cs="Times New Roman"/>
            <w:i/>
            <w:iCs/>
            <w:sz w:val="24"/>
            <w:szCs w:val="24"/>
          </w:rPr>
          <w:t>"Ship Monitoring Rescues of Migrants Refuses to Be Rescued"</w:t>
        </w:r>
      </w:hyperlink>
      <w:r w:rsidRPr="00736C5B">
        <w:rPr>
          <w:rFonts w:ascii="Times New Roman" w:hAnsi="Times New Roman" w:cs="Times New Roman"/>
          <w:i/>
          <w:iCs/>
          <w:sz w:val="24"/>
          <w:szCs w:val="24"/>
        </w:rPr>
        <w:t>. </w:t>
      </w:r>
      <w:r w:rsidRPr="00736C5B">
        <w:rPr>
          <w:rFonts w:ascii="Times New Roman" w:hAnsi="Times New Roman" w:cs="Times New Roman"/>
          <w:sz w:val="24"/>
          <w:szCs w:val="24"/>
        </w:rPr>
        <w:t>The New York Times.</w:t>
      </w:r>
    </w:p>
    <w:p w14:paraId="45D327B6" w14:textId="77777777" w:rsidR="007E7366" w:rsidRPr="00736C5B" w:rsidRDefault="007E7366" w:rsidP="001C6D24">
      <w:pPr>
        <w:pStyle w:val="ListParagraph"/>
        <w:numPr>
          <w:ilvl w:val="0"/>
          <w:numId w:val="6"/>
        </w:numPr>
        <w:spacing w:line="240" w:lineRule="auto"/>
        <w:jc w:val="both"/>
        <w:rPr>
          <w:rFonts w:ascii="Times New Roman" w:hAnsi="Times New Roman" w:cs="Times New Roman"/>
          <w:sz w:val="24"/>
          <w:szCs w:val="24"/>
        </w:rPr>
      </w:pPr>
      <w:r w:rsidRPr="00736C5B">
        <w:rPr>
          <w:rFonts w:ascii="Times New Roman" w:hAnsi="Times New Roman" w:cs="Times New Roman"/>
          <w:sz w:val="24"/>
          <w:szCs w:val="24"/>
        </w:rPr>
        <w:t>Hunter J. (2011). Monitoring and evaluation: Are we making a difference? Windhoek, Namibia: Namibia Institute for Democracy John Meinert Printing.</w:t>
      </w:r>
    </w:p>
    <w:p w14:paraId="50A756DE" w14:textId="77777777" w:rsidR="007E7366" w:rsidRPr="00736C5B" w:rsidRDefault="007E7366" w:rsidP="001C6D24">
      <w:pPr>
        <w:pStyle w:val="ListParagraph"/>
        <w:numPr>
          <w:ilvl w:val="0"/>
          <w:numId w:val="6"/>
        </w:numPr>
        <w:spacing w:line="240" w:lineRule="auto"/>
        <w:jc w:val="both"/>
        <w:rPr>
          <w:rFonts w:ascii="Times New Roman" w:hAnsi="Times New Roman" w:cs="Times New Roman"/>
          <w:sz w:val="24"/>
          <w:szCs w:val="24"/>
        </w:rPr>
      </w:pPr>
      <w:r w:rsidRPr="00736C5B">
        <w:rPr>
          <w:rFonts w:ascii="Times New Roman" w:hAnsi="Times New Roman" w:cs="Times New Roman"/>
          <w:sz w:val="24"/>
          <w:szCs w:val="24"/>
        </w:rPr>
        <w:t xml:space="preserve">Hwang, H. (2014). Building Monitoring and Evaluation Capacity in young systems: The experiences of Rwanda, Vietnam and Yemen. The World Bank, Washington, D.C. </w:t>
      </w:r>
    </w:p>
    <w:p w14:paraId="3EBC761D" w14:textId="77777777" w:rsidR="007E7366" w:rsidRPr="00736C5B" w:rsidRDefault="007E7366" w:rsidP="001C6D24">
      <w:pPr>
        <w:pStyle w:val="ListParagraph"/>
        <w:numPr>
          <w:ilvl w:val="0"/>
          <w:numId w:val="6"/>
        </w:numPr>
        <w:spacing w:line="240" w:lineRule="auto"/>
        <w:jc w:val="both"/>
        <w:rPr>
          <w:rFonts w:ascii="Times New Roman" w:hAnsi="Times New Roman" w:cs="Times New Roman"/>
          <w:sz w:val="24"/>
          <w:szCs w:val="24"/>
        </w:rPr>
      </w:pPr>
      <w:r w:rsidRPr="00736C5B">
        <w:rPr>
          <w:rFonts w:ascii="Times New Roman" w:hAnsi="Times New Roman" w:cs="Times New Roman"/>
          <w:sz w:val="24"/>
          <w:szCs w:val="24"/>
        </w:rPr>
        <w:t>IFAD (2015). A Guide for Project M&amp;E. http://www.ifad.org/evaluation/guide/1/1.htm Retrieved on 8/12/2015.</w:t>
      </w:r>
    </w:p>
    <w:p w14:paraId="5F0C0CDA" w14:textId="77777777" w:rsidR="007E7366" w:rsidRPr="00736C5B" w:rsidRDefault="007E7366" w:rsidP="001C6D24">
      <w:pPr>
        <w:pStyle w:val="ListParagraph"/>
        <w:numPr>
          <w:ilvl w:val="0"/>
          <w:numId w:val="6"/>
        </w:numPr>
        <w:spacing w:line="240" w:lineRule="auto"/>
        <w:jc w:val="both"/>
        <w:rPr>
          <w:rFonts w:ascii="Times New Roman" w:hAnsi="Times New Roman" w:cs="Times New Roman"/>
          <w:sz w:val="24"/>
          <w:szCs w:val="24"/>
        </w:rPr>
      </w:pPr>
      <w:r w:rsidRPr="00736C5B">
        <w:rPr>
          <w:rFonts w:ascii="Times New Roman" w:hAnsi="Times New Roman" w:cs="Times New Roman"/>
          <w:sz w:val="24"/>
          <w:szCs w:val="24"/>
        </w:rPr>
        <w:t xml:space="preserve">Ika, L. A. (2012). Project management for development: In Africa why projects are failing and what can be done about it. </w:t>
      </w:r>
      <w:r w:rsidRPr="00736C5B">
        <w:rPr>
          <w:rFonts w:ascii="Times New Roman" w:hAnsi="Times New Roman" w:cs="Times New Roman"/>
          <w:i/>
          <w:iCs/>
          <w:sz w:val="24"/>
          <w:szCs w:val="24"/>
        </w:rPr>
        <w:t xml:space="preserve">Project Management Journal, 43 </w:t>
      </w:r>
      <w:r w:rsidRPr="00736C5B">
        <w:rPr>
          <w:rFonts w:ascii="Times New Roman" w:hAnsi="Times New Roman" w:cs="Times New Roman"/>
          <w:sz w:val="24"/>
          <w:szCs w:val="24"/>
        </w:rPr>
        <w:t>(4), 27-41.</w:t>
      </w:r>
    </w:p>
    <w:p w14:paraId="6C55EA9F" w14:textId="77777777" w:rsidR="007E7366" w:rsidRPr="00736C5B" w:rsidRDefault="007E7366" w:rsidP="001C6D24">
      <w:pPr>
        <w:pStyle w:val="ListParagraph"/>
        <w:numPr>
          <w:ilvl w:val="0"/>
          <w:numId w:val="6"/>
        </w:numPr>
        <w:spacing w:line="240" w:lineRule="auto"/>
        <w:jc w:val="both"/>
        <w:rPr>
          <w:rFonts w:ascii="Times New Roman" w:hAnsi="Times New Roman" w:cs="Times New Roman"/>
          <w:sz w:val="24"/>
          <w:szCs w:val="24"/>
        </w:rPr>
      </w:pPr>
      <w:proofErr w:type="spellStart"/>
      <w:r w:rsidRPr="00736C5B">
        <w:rPr>
          <w:rFonts w:ascii="Times New Roman" w:hAnsi="Times New Roman" w:cs="Times New Roman"/>
          <w:sz w:val="24"/>
          <w:szCs w:val="24"/>
        </w:rPr>
        <w:t>Kanyamuna</w:t>
      </w:r>
      <w:proofErr w:type="spellEnd"/>
      <w:r w:rsidRPr="00736C5B">
        <w:rPr>
          <w:rFonts w:ascii="Times New Roman" w:hAnsi="Times New Roman" w:cs="Times New Roman"/>
          <w:sz w:val="24"/>
          <w:szCs w:val="24"/>
        </w:rPr>
        <w:t xml:space="preserve">, V., Mubita, A., Ng’andu, E., Mizinga, C., &amp; Mwale, A. (2018). An Assessment of the Demand-Side of the Monitoring and Evaluation System of the Health Sector in Zambia. World Journal of Social Sciences and Humanities, 4(2), 75-86. </w:t>
      </w:r>
    </w:p>
    <w:p w14:paraId="3716D763" w14:textId="77777777" w:rsidR="007E7366" w:rsidRPr="00736C5B" w:rsidRDefault="007E7366" w:rsidP="001C6D24">
      <w:pPr>
        <w:pStyle w:val="ListParagraph"/>
        <w:numPr>
          <w:ilvl w:val="0"/>
          <w:numId w:val="6"/>
        </w:numPr>
        <w:spacing w:line="240" w:lineRule="auto"/>
        <w:jc w:val="both"/>
        <w:rPr>
          <w:rFonts w:ascii="Times New Roman" w:hAnsi="Times New Roman" w:cs="Times New Roman"/>
          <w:sz w:val="24"/>
          <w:szCs w:val="24"/>
        </w:rPr>
      </w:pPr>
      <w:r w:rsidRPr="00736C5B">
        <w:rPr>
          <w:rFonts w:ascii="Times New Roman" w:hAnsi="Times New Roman" w:cs="Times New Roman"/>
          <w:sz w:val="24"/>
          <w:szCs w:val="24"/>
        </w:rPr>
        <w:t>Karns, Margaret P. </w:t>
      </w:r>
      <w:hyperlink r:id="rId12" w:history="1">
        <w:r w:rsidRPr="00736C5B">
          <w:rPr>
            <w:rStyle w:val="Hyperlink"/>
            <w:rFonts w:ascii="Times New Roman" w:hAnsi="Times New Roman" w:cs="Times New Roman"/>
            <w:sz w:val="24"/>
            <w:szCs w:val="24"/>
          </w:rPr>
          <w:t>"Nongovernmental organization"</w:t>
        </w:r>
      </w:hyperlink>
      <w:r w:rsidRPr="00736C5B">
        <w:rPr>
          <w:rFonts w:ascii="Times New Roman" w:hAnsi="Times New Roman" w:cs="Times New Roman"/>
          <w:sz w:val="24"/>
          <w:szCs w:val="24"/>
        </w:rPr>
        <w:t>. </w:t>
      </w:r>
      <w:proofErr w:type="spellStart"/>
      <w:r w:rsidRPr="00736C5B">
        <w:rPr>
          <w:rFonts w:ascii="Times New Roman" w:hAnsi="Times New Roman" w:cs="Times New Roman"/>
          <w:i/>
          <w:iCs/>
          <w:sz w:val="24"/>
          <w:szCs w:val="24"/>
        </w:rPr>
        <w:t>Encyclopaedia</w:t>
      </w:r>
      <w:proofErr w:type="spellEnd"/>
      <w:r w:rsidRPr="00736C5B">
        <w:rPr>
          <w:rFonts w:ascii="Times New Roman" w:hAnsi="Times New Roman" w:cs="Times New Roman"/>
          <w:i/>
          <w:iCs/>
          <w:sz w:val="24"/>
          <w:szCs w:val="24"/>
        </w:rPr>
        <w:t xml:space="preserve"> Britannica</w:t>
      </w:r>
      <w:r w:rsidRPr="00736C5B">
        <w:rPr>
          <w:rFonts w:ascii="Times New Roman" w:hAnsi="Times New Roman" w:cs="Times New Roman"/>
          <w:sz w:val="24"/>
          <w:szCs w:val="24"/>
        </w:rPr>
        <w:t>.</w:t>
      </w:r>
    </w:p>
    <w:p w14:paraId="0251D419" w14:textId="77777777" w:rsidR="00736C5B" w:rsidRPr="00736C5B" w:rsidRDefault="00736C5B" w:rsidP="001C6D24">
      <w:pPr>
        <w:pStyle w:val="ListParagraph"/>
        <w:numPr>
          <w:ilvl w:val="0"/>
          <w:numId w:val="6"/>
        </w:numPr>
        <w:spacing w:line="240" w:lineRule="auto"/>
        <w:jc w:val="both"/>
        <w:rPr>
          <w:rFonts w:ascii="Times New Roman" w:hAnsi="Times New Roman" w:cs="Times New Roman"/>
          <w:sz w:val="24"/>
          <w:szCs w:val="24"/>
        </w:rPr>
      </w:pPr>
      <w:proofErr w:type="spellStart"/>
      <w:r w:rsidRPr="00736C5B">
        <w:rPr>
          <w:rFonts w:ascii="Times New Roman" w:hAnsi="Times New Roman" w:cs="Times New Roman"/>
          <w:sz w:val="24"/>
          <w:szCs w:val="24"/>
        </w:rPr>
        <w:t>Kaumbulu</w:t>
      </w:r>
      <w:proofErr w:type="spellEnd"/>
      <w:r w:rsidRPr="00736C5B">
        <w:rPr>
          <w:rFonts w:ascii="Times New Roman" w:hAnsi="Times New Roman" w:cs="Times New Roman"/>
          <w:sz w:val="24"/>
          <w:szCs w:val="24"/>
        </w:rPr>
        <w:t xml:space="preserve">, A. K., </w:t>
      </w:r>
      <w:proofErr w:type="spellStart"/>
      <w:r w:rsidRPr="00736C5B">
        <w:rPr>
          <w:rFonts w:ascii="Times New Roman" w:hAnsi="Times New Roman" w:cs="Times New Roman"/>
          <w:sz w:val="24"/>
          <w:szCs w:val="24"/>
        </w:rPr>
        <w:t>Muathe</w:t>
      </w:r>
      <w:proofErr w:type="spellEnd"/>
      <w:r w:rsidRPr="00736C5B">
        <w:rPr>
          <w:rFonts w:ascii="Times New Roman" w:hAnsi="Times New Roman" w:cs="Times New Roman"/>
          <w:sz w:val="24"/>
          <w:szCs w:val="24"/>
        </w:rPr>
        <w:t>, S., &amp; James, R. (2022). Governance, Quality and Operating Environment Contagious in Sustainability: Understanding Project Sustainability from Youth Empowerment Perspective in Kenya. Asian Journal of Economics, Finance and Management, 251-267.</w:t>
      </w:r>
    </w:p>
    <w:p w14:paraId="18428279" w14:textId="77777777" w:rsidR="007E7366" w:rsidRPr="00736C5B" w:rsidRDefault="007E7366" w:rsidP="001C6D24">
      <w:pPr>
        <w:pStyle w:val="ListParagraph"/>
        <w:numPr>
          <w:ilvl w:val="0"/>
          <w:numId w:val="6"/>
        </w:numPr>
        <w:spacing w:line="240" w:lineRule="auto"/>
        <w:jc w:val="both"/>
        <w:rPr>
          <w:rFonts w:ascii="Times New Roman" w:hAnsi="Times New Roman" w:cs="Times New Roman"/>
          <w:sz w:val="24"/>
          <w:szCs w:val="24"/>
        </w:rPr>
      </w:pPr>
      <w:proofErr w:type="spellStart"/>
      <w:r w:rsidRPr="00736C5B">
        <w:rPr>
          <w:rFonts w:ascii="Times New Roman" w:hAnsi="Times New Roman" w:cs="Times New Roman"/>
          <w:sz w:val="24"/>
          <w:szCs w:val="24"/>
        </w:rPr>
        <w:t>Kibebe</w:t>
      </w:r>
      <w:proofErr w:type="spellEnd"/>
      <w:r w:rsidRPr="00736C5B">
        <w:rPr>
          <w:rFonts w:ascii="Times New Roman" w:hAnsi="Times New Roman" w:cs="Times New Roman"/>
          <w:sz w:val="24"/>
          <w:szCs w:val="24"/>
        </w:rPr>
        <w:t xml:space="preserve">, L. W., &amp; Mwirigi, P. W. (2014). Selected Factors Influencing Effective Implementation of Constituency Development Fund (CDF) Projects in </w:t>
      </w:r>
      <w:proofErr w:type="spellStart"/>
      <w:r w:rsidRPr="00736C5B">
        <w:rPr>
          <w:rFonts w:ascii="Times New Roman" w:hAnsi="Times New Roman" w:cs="Times New Roman"/>
          <w:sz w:val="24"/>
          <w:szCs w:val="24"/>
        </w:rPr>
        <w:t>Kimilili</w:t>
      </w:r>
      <w:proofErr w:type="spellEnd"/>
      <w:r w:rsidRPr="00736C5B">
        <w:rPr>
          <w:rFonts w:ascii="Times New Roman" w:hAnsi="Times New Roman" w:cs="Times New Roman"/>
          <w:sz w:val="24"/>
          <w:szCs w:val="24"/>
        </w:rPr>
        <w:t xml:space="preserve"> Constituency, Bungoma County, Kenya. </w:t>
      </w:r>
      <w:r w:rsidRPr="00736C5B">
        <w:rPr>
          <w:rFonts w:ascii="Times New Roman" w:hAnsi="Times New Roman" w:cs="Times New Roman"/>
          <w:i/>
          <w:iCs/>
          <w:sz w:val="24"/>
          <w:szCs w:val="24"/>
        </w:rPr>
        <w:t>International Journal of Science and Research, 3 (1),</w:t>
      </w:r>
      <w:r w:rsidRPr="00736C5B">
        <w:rPr>
          <w:rFonts w:ascii="Times New Roman" w:hAnsi="Times New Roman" w:cs="Times New Roman"/>
          <w:sz w:val="24"/>
          <w:szCs w:val="24"/>
        </w:rPr>
        <w:t xml:space="preserve"> 44-48.</w:t>
      </w:r>
    </w:p>
    <w:p w14:paraId="4A94290F" w14:textId="77777777" w:rsidR="007E7366" w:rsidRPr="00736C5B" w:rsidRDefault="007E7366" w:rsidP="001C6D24">
      <w:pPr>
        <w:pStyle w:val="ListParagraph"/>
        <w:numPr>
          <w:ilvl w:val="0"/>
          <w:numId w:val="6"/>
        </w:numPr>
        <w:spacing w:line="240" w:lineRule="auto"/>
        <w:jc w:val="both"/>
        <w:rPr>
          <w:rFonts w:ascii="Times New Roman" w:hAnsi="Times New Roman" w:cs="Times New Roman"/>
          <w:sz w:val="24"/>
          <w:szCs w:val="24"/>
        </w:rPr>
      </w:pPr>
      <w:r w:rsidRPr="00736C5B">
        <w:rPr>
          <w:rFonts w:ascii="Times New Roman" w:hAnsi="Times New Roman" w:cs="Times New Roman"/>
          <w:sz w:val="24"/>
          <w:szCs w:val="24"/>
        </w:rPr>
        <w:t>Koffi-</w:t>
      </w:r>
      <w:proofErr w:type="spellStart"/>
      <w:r w:rsidRPr="00736C5B">
        <w:rPr>
          <w:rFonts w:ascii="Times New Roman" w:hAnsi="Times New Roman" w:cs="Times New Roman"/>
          <w:sz w:val="24"/>
          <w:szCs w:val="24"/>
        </w:rPr>
        <w:t>Tessio</w:t>
      </w:r>
      <w:proofErr w:type="spellEnd"/>
      <w:r w:rsidRPr="00736C5B">
        <w:rPr>
          <w:rFonts w:ascii="Times New Roman" w:hAnsi="Times New Roman" w:cs="Times New Roman"/>
          <w:sz w:val="24"/>
          <w:szCs w:val="24"/>
        </w:rPr>
        <w:t xml:space="preserve"> B. (2002). Efficacy and efficiency of Monitoring-Evaluation (MES) for Projects Financed by the Bank Group. African Development Bank Group</w:t>
      </w:r>
    </w:p>
    <w:p w14:paraId="30F811C5" w14:textId="77777777" w:rsidR="007E7366" w:rsidRPr="00736C5B" w:rsidRDefault="007E7366" w:rsidP="001C6D24">
      <w:pPr>
        <w:pStyle w:val="ListParagraph"/>
        <w:numPr>
          <w:ilvl w:val="0"/>
          <w:numId w:val="6"/>
        </w:numPr>
        <w:spacing w:line="240" w:lineRule="auto"/>
        <w:jc w:val="both"/>
        <w:rPr>
          <w:rFonts w:ascii="Times New Roman" w:hAnsi="Times New Roman" w:cs="Times New Roman"/>
          <w:sz w:val="24"/>
          <w:szCs w:val="24"/>
        </w:rPr>
      </w:pPr>
      <w:r w:rsidRPr="00736C5B">
        <w:rPr>
          <w:rFonts w:ascii="Times New Roman" w:hAnsi="Times New Roman" w:cs="Times New Roman"/>
          <w:sz w:val="24"/>
          <w:szCs w:val="24"/>
        </w:rPr>
        <w:t>Kusek, Z.J., &amp; Rist, R.C. (2014). Ten steps to a results-based monitoring and evaluation system: A handbook for development practitioners. Washington, D.C.: World Bank.</w:t>
      </w:r>
    </w:p>
    <w:p w14:paraId="37CE8CEE" w14:textId="77777777" w:rsidR="007E7366" w:rsidRPr="00736C5B" w:rsidRDefault="007E7366" w:rsidP="001C6D24">
      <w:pPr>
        <w:pStyle w:val="ListParagraph"/>
        <w:numPr>
          <w:ilvl w:val="0"/>
          <w:numId w:val="6"/>
        </w:numPr>
        <w:spacing w:line="240" w:lineRule="auto"/>
        <w:jc w:val="both"/>
        <w:rPr>
          <w:rFonts w:ascii="Times New Roman" w:hAnsi="Times New Roman" w:cs="Times New Roman"/>
          <w:sz w:val="24"/>
          <w:szCs w:val="24"/>
        </w:rPr>
      </w:pPr>
      <w:r w:rsidRPr="00736C5B">
        <w:rPr>
          <w:rFonts w:ascii="Times New Roman" w:hAnsi="Times New Roman" w:cs="Times New Roman"/>
          <w:sz w:val="24"/>
          <w:szCs w:val="24"/>
        </w:rPr>
        <w:t>Leverty, Sally (2008). </w:t>
      </w:r>
      <w:hyperlink r:id="rId13" w:history="1">
        <w:r w:rsidRPr="00736C5B">
          <w:rPr>
            <w:rStyle w:val="Hyperlink"/>
            <w:rFonts w:ascii="Times New Roman" w:hAnsi="Times New Roman" w:cs="Times New Roman"/>
            <w:sz w:val="24"/>
            <w:szCs w:val="24"/>
          </w:rPr>
          <w:t>"NGOs, the UN and APA"</w:t>
        </w:r>
      </w:hyperlink>
      <w:r w:rsidRPr="00736C5B">
        <w:rPr>
          <w:rFonts w:ascii="Times New Roman" w:hAnsi="Times New Roman" w:cs="Times New Roman"/>
          <w:sz w:val="24"/>
          <w:szCs w:val="24"/>
        </w:rPr>
        <w:t>. </w:t>
      </w:r>
      <w:r w:rsidRPr="00736C5B">
        <w:rPr>
          <w:rFonts w:ascii="Times New Roman" w:hAnsi="Times New Roman" w:cs="Times New Roman"/>
          <w:i/>
          <w:iCs/>
          <w:sz w:val="24"/>
          <w:szCs w:val="24"/>
        </w:rPr>
        <w:t>American Psychological Association</w:t>
      </w:r>
      <w:r w:rsidRPr="00736C5B">
        <w:rPr>
          <w:rFonts w:ascii="Times New Roman" w:hAnsi="Times New Roman" w:cs="Times New Roman"/>
          <w:sz w:val="24"/>
          <w:szCs w:val="24"/>
        </w:rPr>
        <w:t>.</w:t>
      </w:r>
    </w:p>
    <w:p w14:paraId="0A01628D" w14:textId="77777777" w:rsidR="007E7366" w:rsidRPr="00736C5B" w:rsidRDefault="007E7366" w:rsidP="001C6D24">
      <w:pPr>
        <w:pStyle w:val="ListParagraph"/>
        <w:numPr>
          <w:ilvl w:val="0"/>
          <w:numId w:val="6"/>
        </w:numPr>
        <w:spacing w:line="240" w:lineRule="auto"/>
        <w:jc w:val="both"/>
        <w:rPr>
          <w:rFonts w:ascii="Times New Roman" w:hAnsi="Times New Roman" w:cs="Times New Roman"/>
          <w:sz w:val="24"/>
          <w:szCs w:val="24"/>
        </w:rPr>
      </w:pPr>
      <w:r w:rsidRPr="00736C5B">
        <w:rPr>
          <w:rFonts w:ascii="Times New Roman" w:hAnsi="Times New Roman" w:cs="Times New Roman"/>
          <w:sz w:val="24"/>
          <w:szCs w:val="24"/>
        </w:rPr>
        <w:t>Leviton, L. C. (2013). Evaluation use: Advances, challenges and applications. American Journal of Evaluation, 24(4), 525–535.</w:t>
      </w:r>
    </w:p>
    <w:p w14:paraId="722E77C3" w14:textId="77777777" w:rsidR="007E7366" w:rsidRDefault="007E7366" w:rsidP="001C6D24">
      <w:pPr>
        <w:pStyle w:val="ListParagraph"/>
        <w:numPr>
          <w:ilvl w:val="0"/>
          <w:numId w:val="6"/>
        </w:numPr>
        <w:spacing w:line="240" w:lineRule="auto"/>
        <w:jc w:val="both"/>
        <w:rPr>
          <w:rFonts w:ascii="Times New Roman" w:hAnsi="Times New Roman" w:cs="Times New Roman"/>
          <w:sz w:val="24"/>
          <w:szCs w:val="24"/>
        </w:rPr>
      </w:pPr>
      <w:r w:rsidRPr="00736C5B">
        <w:rPr>
          <w:rFonts w:ascii="Times New Roman" w:hAnsi="Times New Roman" w:cs="Times New Roman"/>
          <w:sz w:val="24"/>
          <w:szCs w:val="24"/>
        </w:rPr>
        <w:lastRenderedPageBreak/>
        <w:t>Mackay, K (2011), How to build M&amp;E Systems to support better government, Washington, DC: World Bank.</w:t>
      </w:r>
    </w:p>
    <w:p w14:paraId="28CA6A1D" w14:textId="459A3FA0" w:rsidR="00DF2FD4" w:rsidRPr="00DF2FD4" w:rsidRDefault="00DF2FD4" w:rsidP="00DF2FD4">
      <w:pPr>
        <w:pStyle w:val="ListParagraph"/>
        <w:numPr>
          <w:ilvl w:val="0"/>
          <w:numId w:val="6"/>
        </w:numPr>
        <w:jc w:val="both"/>
        <w:rPr>
          <w:sz w:val="20"/>
          <w:szCs w:val="20"/>
          <w:highlight w:val="yellow"/>
        </w:rPr>
      </w:pPr>
      <w:proofErr w:type="spellStart"/>
      <w:r w:rsidRPr="00DF2FD4">
        <w:rPr>
          <w:rFonts w:ascii="Times New Roman" w:hAnsi="Times New Roman" w:cs="Times New Roman"/>
          <w:sz w:val="24"/>
          <w:szCs w:val="24"/>
          <w:highlight w:val="yellow"/>
        </w:rPr>
        <w:t>Mabare</w:t>
      </w:r>
      <w:proofErr w:type="spellEnd"/>
      <w:r w:rsidRPr="00DF2FD4">
        <w:rPr>
          <w:rFonts w:ascii="Times New Roman" w:hAnsi="Times New Roman" w:cs="Times New Roman"/>
          <w:sz w:val="24"/>
          <w:szCs w:val="24"/>
          <w:highlight w:val="yellow"/>
        </w:rPr>
        <w:t xml:space="preserve">, C.M. &amp; Otieno, M. (2019). Influence of Monitoring and Evaluation Strategies on Performance of County Government Funded Projects; A Case of Trans </w:t>
      </w:r>
      <w:proofErr w:type="spellStart"/>
      <w:r w:rsidRPr="00DF2FD4">
        <w:rPr>
          <w:rFonts w:ascii="Times New Roman" w:hAnsi="Times New Roman" w:cs="Times New Roman"/>
          <w:sz w:val="24"/>
          <w:szCs w:val="24"/>
          <w:highlight w:val="yellow"/>
        </w:rPr>
        <w:t>Nzoia</w:t>
      </w:r>
      <w:proofErr w:type="spellEnd"/>
      <w:r w:rsidRPr="00DF2FD4">
        <w:rPr>
          <w:rFonts w:ascii="Times New Roman" w:hAnsi="Times New Roman" w:cs="Times New Roman"/>
          <w:sz w:val="24"/>
          <w:szCs w:val="24"/>
          <w:highlight w:val="yellow"/>
        </w:rPr>
        <w:t xml:space="preserve"> County Government, Kenya. </w:t>
      </w:r>
      <w:r w:rsidRPr="00DF2FD4">
        <w:rPr>
          <w:rFonts w:ascii="Times New Roman" w:hAnsi="Times New Roman" w:cs="Times New Roman"/>
          <w:i/>
          <w:iCs/>
          <w:sz w:val="24"/>
          <w:szCs w:val="24"/>
          <w:highlight w:val="yellow"/>
        </w:rPr>
        <w:t>International Journal of Novel Research in Humanity and Social Sciences</w:t>
      </w:r>
      <w:r w:rsidRPr="00DF2FD4">
        <w:rPr>
          <w:rFonts w:ascii="Times New Roman" w:hAnsi="Times New Roman" w:cs="Times New Roman"/>
          <w:b/>
          <w:bCs/>
          <w:sz w:val="24"/>
          <w:szCs w:val="24"/>
          <w:highlight w:val="yellow"/>
        </w:rPr>
        <w:t xml:space="preserve"> </w:t>
      </w:r>
      <w:r w:rsidRPr="00DF2FD4">
        <w:rPr>
          <w:rFonts w:ascii="Times New Roman" w:hAnsi="Times New Roman" w:cs="Times New Roman"/>
          <w:sz w:val="24"/>
          <w:szCs w:val="24"/>
          <w:highlight w:val="yellow"/>
        </w:rPr>
        <w:t>Vol. 6, Issue 6, pp: (67-95</w:t>
      </w:r>
      <w:r w:rsidRPr="00DF2FD4">
        <w:rPr>
          <w:highlight w:val="yellow"/>
        </w:rPr>
        <w:t>)</w:t>
      </w:r>
    </w:p>
    <w:p w14:paraId="7BB56B0C" w14:textId="77777777" w:rsidR="007E7366" w:rsidRDefault="007E7366" w:rsidP="001C6D24">
      <w:pPr>
        <w:pStyle w:val="ListParagraph"/>
        <w:numPr>
          <w:ilvl w:val="0"/>
          <w:numId w:val="6"/>
        </w:numPr>
        <w:spacing w:line="240" w:lineRule="auto"/>
        <w:jc w:val="both"/>
        <w:rPr>
          <w:rFonts w:ascii="Times New Roman" w:hAnsi="Times New Roman" w:cs="Times New Roman"/>
          <w:sz w:val="24"/>
          <w:szCs w:val="24"/>
        </w:rPr>
      </w:pPr>
      <w:proofErr w:type="spellStart"/>
      <w:r w:rsidRPr="00736C5B">
        <w:rPr>
          <w:rFonts w:ascii="Times New Roman" w:hAnsi="Times New Roman" w:cs="Times New Roman"/>
          <w:sz w:val="24"/>
          <w:szCs w:val="24"/>
        </w:rPr>
        <w:t>Margoluis</w:t>
      </w:r>
      <w:proofErr w:type="spellEnd"/>
      <w:r w:rsidRPr="00736C5B">
        <w:rPr>
          <w:rFonts w:ascii="Times New Roman" w:hAnsi="Times New Roman" w:cs="Times New Roman"/>
          <w:sz w:val="24"/>
          <w:szCs w:val="24"/>
        </w:rPr>
        <w:t xml:space="preserve">, R., &amp; </w:t>
      </w:r>
      <w:proofErr w:type="spellStart"/>
      <w:r w:rsidRPr="00736C5B">
        <w:rPr>
          <w:rFonts w:ascii="Times New Roman" w:hAnsi="Times New Roman" w:cs="Times New Roman"/>
          <w:sz w:val="24"/>
          <w:szCs w:val="24"/>
        </w:rPr>
        <w:t>Salafsky</w:t>
      </w:r>
      <w:proofErr w:type="spellEnd"/>
      <w:r w:rsidRPr="00736C5B">
        <w:rPr>
          <w:rFonts w:ascii="Times New Roman" w:hAnsi="Times New Roman" w:cs="Times New Roman"/>
          <w:sz w:val="24"/>
          <w:szCs w:val="24"/>
        </w:rPr>
        <w:t>, N. (2015). </w:t>
      </w:r>
      <w:r w:rsidRPr="00736C5B">
        <w:rPr>
          <w:rFonts w:ascii="Times New Roman" w:hAnsi="Times New Roman" w:cs="Times New Roman"/>
          <w:i/>
          <w:iCs/>
          <w:sz w:val="24"/>
          <w:szCs w:val="24"/>
        </w:rPr>
        <w:t>Measures of success: designing, managing, and monitoring conservation and development projects</w:t>
      </w:r>
      <w:r w:rsidRPr="00736C5B">
        <w:rPr>
          <w:rFonts w:ascii="Times New Roman" w:hAnsi="Times New Roman" w:cs="Times New Roman"/>
          <w:sz w:val="24"/>
          <w:szCs w:val="24"/>
        </w:rPr>
        <w:t>. Washington, DC: Island Press.</w:t>
      </w:r>
    </w:p>
    <w:p w14:paraId="28F3C4E5" w14:textId="69EF12CF" w:rsidR="0004692D" w:rsidRPr="0004692D" w:rsidRDefault="0004692D" w:rsidP="001C6D24">
      <w:pPr>
        <w:pStyle w:val="ListParagraph"/>
        <w:numPr>
          <w:ilvl w:val="0"/>
          <w:numId w:val="6"/>
        </w:numPr>
        <w:spacing w:line="240" w:lineRule="auto"/>
        <w:jc w:val="both"/>
        <w:rPr>
          <w:rFonts w:ascii="Times New Roman" w:hAnsi="Times New Roman" w:cs="Times New Roman"/>
          <w:sz w:val="24"/>
          <w:szCs w:val="24"/>
          <w:highlight w:val="yellow"/>
        </w:rPr>
      </w:pPr>
      <w:r w:rsidRPr="0004692D">
        <w:rPr>
          <w:rFonts w:ascii="Times New Roman" w:hAnsi="Times New Roman" w:cs="Times New Roman"/>
          <w:sz w:val="24"/>
          <w:szCs w:val="24"/>
          <w:highlight w:val="yellow"/>
        </w:rPr>
        <w:t>McClintock, C. (1990). Evaluates as applied theorists. Evaluation Practice, 11(1), 1-12.</w:t>
      </w:r>
    </w:p>
    <w:p w14:paraId="79D8AB42" w14:textId="77777777" w:rsidR="007E7366" w:rsidRPr="00736C5B" w:rsidRDefault="007E7366" w:rsidP="001C6D24">
      <w:pPr>
        <w:pStyle w:val="ListParagraph"/>
        <w:numPr>
          <w:ilvl w:val="0"/>
          <w:numId w:val="6"/>
        </w:numPr>
        <w:spacing w:line="240" w:lineRule="auto"/>
        <w:jc w:val="both"/>
        <w:rPr>
          <w:rFonts w:ascii="Times New Roman" w:hAnsi="Times New Roman" w:cs="Times New Roman"/>
          <w:sz w:val="24"/>
          <w:szCs w:val="24"/>
        </w:rPr>
      </w:pPr>
      <w:r w:rsidRPr="00736C5B">
        <w:rPr>
          <w:rFonts w:ascii="Times New Roman" w:hAnsi="Times New Roman" w:cs="Times New Roman"/>
          <w:sz w:val="24"/>
          <w:szCs w:val="24"/>
        </w:rPr>
        <w:t>Meredith, Jack R., and Mantel, Samuel J. (2010). Project Management: A Managerial Approach (7 Ed.). New York: John Wiley.</w:t>
      </w:r>
    </w:p>
    <w:p w14:paraId="082F0595" w14:textId="77777777" w:rsidR="007E7366" w:rsidRPr="00736C5B" w:rsidRDefault="007E7366" w:rsidP="001C6D24">
      <w:pPr>
        <w:pStyle w:val="ListParagraph"/>
        <w:numPr>
          <w:ilvl w:val="0"/>
          <w:numId w:val="6"/>
        </w:numPr>
        <w:spacing w:line="240" w:lineRule="auto"/>
        <w:jc w:val="both"/>
        <w:rPr>
          <w:rFonts w:ascii="Times New Roman" w:hAnsi="Times New Roman" w:cs="Times New Roman"/>
          <w:sz w:val="24"/>
          <w:szCs w:val="24"/>
        </w:rPr>
      </w:pPr>
      <w:proofErr w:type="spellStart"/>
      <w:r w:rsidRPr="00736C5B">
        <w:rPr>
          <w:rFonts w:ascii="Times New Roman" w:hAnsi="Times New Roman" w:cs="Times New Roman"/>
          <w:sz w:val="24"/>
          <w:szCs w:val="24"/>
        </w:rPr>
        <w:t>Mibey</w:t>
      </w:r>
      <w:proofErr w:type="spellEnd"/>
      <w:r w:rsidRPr="00736C5B">
        <w:rPr>
          <w:rFonts w:ascii="Times New Roman" w:hAnsi="Times New Roman" w:cs="Times New Roman"/>
          <w:sz w:val="24"/>
          <w:szCs w:val="24"/>
        </w:rPr>
        <w:t xml:space="preserve">, H. K. (2011). Factors affecting implementation of monitoring and evaluation programs in </w:t>
      </w:r>
      <w:proofErr w:type="spellStart"/>
      <w:r w:rsidRPr="00736C5B">
        <w:rPr>
          <w:rFonts w:ascii="Times New Roman" w:hAnsi="Times New Roman" w:cs="Times New Roman"/>
          <w:sz w:val="24"/>
          <w:szCs w:val="24"/>
        </w:rPr>
        <w:t>kazi</w:t>
      </w:r>
      <w:proofErr w:type="spellEnd"/>
      <w:r w:rsidRPr="00736C5B">
        <w:rPr>
          <w:rFonts w:ascii="Times New Roman" w:hAnsi="Times New Roman" w:cs="Times New Roman"/>
          <w:sz w:val="24"/>
          <w:szCs w:val="24"/>
        </w:rPr>
        <w:t xml:space="preserve"> </w:t>
      </w:r>
      <w:proofErr w:type="spellStart"/>
      <w:r w:rsidRPr="00736C5B">
        <w:rPr>
          <w:rFonts w:ascii="Times New Roman" w:hAnsi="Times New Roman" w:cs="Times New Roman"/>
          <w:sz w:val="24"/>
          <w:szCs w:val="24"/>
        </w:rPr>
        <w:t>kwa</w:t>
      </w:r>
      <w:proofErr w:type="spellEnd"/>
      <w:r w:rsidRPr="00736C5B">
        <w:rPr>
          <w:rFonts w:ascii="Times New Roman" w:hAnsi="Times New Roman" w:cs="Times New Roman"/>
          <w:sz w:val="24"/>
          <w:szCs w:val="24"/>
        </w:rPr>
        <w:t xml:space="preserve"> </w:t>
      </w:r>
      <w:proofErr w:type="spellStart"/>
      <w:r w:rsidRPr="00736C5B">
        <w:rPr>
          <w:rFonts w:ascii="Times New Roman" w:hAnsi="Times New Roman" w:cs="Times New Roman"/>
          <w:sz w:val="24"/>
          <w:szCs w:val="24"/>
        </w:rPr>
        <w:t>vijana</w:t>
      </w:r>
      <w:proofErr w:type="spellEnd"/>
      <w:r w:rsidRPr="00736C5B">
        <w:rPr>
          <w:rFonts w:ascii="Times New Roman" w:hAnsi="Times New Roman" w:cs="Times New Roman"/>
          <w:sz w:val="24"/>
          <w:szCs w:val="24"/>
        </w:rPr>
        <w:t xml:space="preserve"> project by government ministries in Kakamega Central District, Kenya. (Unpublished Master’s Thesis). University of Nairobi, Kenya.</w:t>
      </w:r>
    </w:p>
    <w:p w14:paraId="0EF5C953" w14:textId="77777777" w:rsidR="007E7366" w:rsidRPr="00736C5B" w:rsidRDefault="007E7366" w:rsidP="001C6D24">
      <w:pPr>
        <w:pStyle w:val="ListParagraph"/>
        <w:numPr>
          <w:ilvl w:val="0"/>
          <w:numId w:val="6"/>
        </w:numPr>
        <w:spacing w:line="240" w:lineRule="auto"/>
        <w:jc w:val="both"/>
        <w:rPr>
          <w:rFonts w:ascii="Times New Roman" w:hAnsi="Times New Roman" w:cs="Times New Roman"/>
          <w:sz w:val="24"/>
          <w:szCs w:val="24"/>
        </w:rPr>
      </w:pPr>
      <w:r w:rsidRPr="00736C5B">
        <w:rPr>
          <w:rFonts w:ascii="Times New Roman" w:eastAsia="SimSun" w:hAnsi="Times New Roman" w:cs="Times New Roman"/>
          <w:sz w:val="24"/>
          <w:szCs w:val="24"/>
        </w:rPr>
        <w:t>Ministry of Planning and National Development in Somaliland</w:t>
      </w:r>
      <w:r w:rsidRPr="00736C5B">
        <w:rPr>
          <w:rFonts w:ascii="Times New Roman" w:hAnsi="Times New Roman" w:cs="Times New Roman"/>
          <w:sz w:val="24"/>
          <w:szCs w:val="24"/>
        </w:rPr>
        <w:t xml:space="preserve"> (2012). Monitoring and Evaluation Development and Vision 2030. Republic of Somaliland.</w:t>
      </w:r>
    </w:p>
    <w:p w14:paraId="06391E5E" w14:textId="77777777" w:rsidR="00736C5B" w:rsidRPr="00736C5B" w:rsidRDefault="00736C5B" w:rsidP="00736C5B">
      <w:pPr>
        <w:pStyle w:val="ListParagraph"/>
        <w:numPr>
          <w:ilvl w:val="0"/>
          <w:numId w:val="6"/>
        </w:numPr>
        <w:spacing w:line="240" w:lineRule="auto"/>
        <w:jc w:val="both"/>
        <w:rPr>
          <w:rFonts w:ascii="Times New Roman" w:hAnsi="Times New Roman" w:cs="Times New Roman"/>
          <w:sz w:val="24"/>
          <w:szCs w:val="24"/>
        </w:rPr>
      </w:pPr>
      <w:proofErr w:type="spellStart"/>
      <w:r w:rsidRPr="00736C5B">
        <w:rPr>
          <w:rFonts w:ascii="Times New Roman" w:hAnsi="Times New Roman" w:cs="Times New Roman"/>
          <w:color w:val="222222"/>
          <w:sz w:val="24"/>
          <w:szCs w:val="24"/>
          <w:shd w:val="clear" w:color="auto" w:fill="FFFFFF"/>
        </w:rPr>
        <w:t>Muathe</w:t>
      </w:r>
      <w:proofErr w:type="spellEnd"/>
      <w:r w:rsidRPr="00736C5B">
        <w:rPr>
          <w:rFonts w:ascii="Times New Roman" w:hAnsi="Times New Roman" w:cs="Times New Roman"/>
          <w:color w:val="222222"/>
          <w:sz w:val="24"/>
          <w:szCs w:val="24"/>
          <w:shd w:val="clear" w:color="auto" w:fill="FFFFFF"/>
        </w:rPr>
        <w:t>, A. K. K. S. M., &amp; James, R. (2020). Governance Strategy and Sustainability: The Role of Project Operating Environment of Youth Empowerment Projects in Kenya. </w:t>
      </w:r>
      <w:r w:rsidRPr="00736C5B">
        <w:rPr>
          <w:rFonts w:ascii="Times New Roman" w:hAnsi="Times New Roman" w:cs="Times New Roman"/>
          <w:i/>
          <w:iCs/>
          <w:color w:val="222222"/>
          <w:sz w:val="24"/>
          <w:szCs w:val="24"/>
          <w:shd w:val="clear" w:color="auto" w:fill="FFFFFF"/>
        </w:rPr>
        <w:t>Governance</w:t>
      </w:r>
      <w:r w:rsidRPr="00736C5B">
        <w:rPr>
          <w:rFonts w:ascii="Times New Roman" w:hAnsi="Times New Roman" w:cs="Times New Roman"/>
          <w:color w:val="222222"/>
          <w:sz w:val="24"/>
          <w:szCs w:val="24"/>
          <w:shd w:val="clear" w:color="auto" w:fill="FFFFFF"/>
        </w:rPr>
        <w:t>.</w:t>
      </w:r>
    </w:p>
    <w:p w14:paraId="584EABE0" w14:textId="77777777" w:rsidR="007E7366" w:rsidRPr="00736C5B" w:rsidRDefault="007E7366" w:rsidP="001C6D24">
      <w:pPr>
        <w:pStyle w:val="ListParagraph"/>
        <w:numPr>
          <w:ilvl w:val="0"/>
          <w:numId w:val="6"/>
        </w:numPr>
        <w:spacing w:line="240" w:lineRule="auto"/>
        <w:jc w:val="both"/>
        <w:rPr>
          <w:rFonts w:ascii="Times New Roman" w:hAnsi="Times New Roman" w:cs="Times New Roman"/>
          <w:sz w:val="24"/>
          <w:szCs w:val="24"/>
        </w:rPr>
      </w:pPr>
      <w:r w:rsidRPr="00736C5B">
        <w:rPr>
          <w:rFonts w:ascii="Times New Roman" w:hAnsi="Times New Roman" w:cs="Times New Roman"/>
          <w:sz w:val="24"/>
          <w:szCs w:val="24"/>
        </w:rPr>
        <w:t>Mugenda, O. M. &amp; Mugenda, A. G. (2003). Research methods: Quantitative and qualitative approaches. Nairobi, Kenya: Acts Press.</w:t>
      </w:r>
    </w:p>
    <w:p w14:paraId="5D24A543" w14:textId="77777777" w:rsidR="007E7366" w:rsidRPr="00736C5B" w:rsidRDefault="007E7366" w:rsidP="001C6D24">
      <w:pPr>
        <w:pStyle w:val="ListParagraph"/>
        <w:numPr>
          <w:ilvl w:val="0"/>
          <w:numId w:val="6"/>
        </w:numPr>
        <w:spacing w:line="240" w:lineRule="auto"/>
        <w:jc w:val="both"/>
        <w:rPr>
          <w:rFonts w:ascii="Times New Roman" w:hAnsi="Times New Roman" w:cs="Times New Roman"/>
          <w:sz w:val="24"/>
          <w:szCs w:val="24"/>
        </w:rPr>
      </w:pPr>
      <w:r w:rsidRPr="00736C5B">
        <w:rPr>
          <w:rFonts w:ascii="Times New Roman" w:hAnsi="Times New Roman" w:cs="Times New Roman"/>
          <w:sz w:val="24"/>
          <w:szCs w:val="24"/>
        </w:rPr>
        <w:t>Mugenda, O.M and Mugenda, A.G. (2003). Qualitative and Quantitative approaches: Research Methods. Africa Centre for Technology Studies (ACTS) Press. Nairobi, Kenya.</w:t>
      </w:r>
    </w:p>
    <w:p w14:paraId="61E4E2F7" w14:textId="77777777" w:rsidR="007E7366" w:rsidRPr="00736C5B" w:rsidRDefault="007E7366" w:rsidP="001C6D24">
      <w:pPr>
        <w:pStyle w:val="ListParagraph"/>
        <w:numPr>
          <w:ilvl w:val="0"/>
          <w:numId w:val="6"/>
        </w:numPr>
        <w:spacing w:line="240" w:lineRule="auto"/>
        <w:jc w:val="both"/>
        <w:rPr>
          <w:rFonts w:ascii="Times New Roman" w:hAnsi="Times New Roman" w:cs="Times New Roman"/>
          <w:sz w:val="24"/>
          <w:szCs w:val="24"/>
        </w:rPr>
      </w:pPr>
      <w:r w:rsidRPr="00736C5B">
        <w:rPr>
          <w:rFonts w:ascii="Times New Roman" w:hAnsi="Times New Roman" w:cs="Times New Roman"/>
          <w:sz w:val="24"/>
          <w:szCs w:val="24"/>
        </w:rPr>
        <w:t>Muinde, A. M. (2015). Factors Influencing Effective Monitoring and Evaluation of Child Rescue projects in Kenya: A case of St. John’s Community Centre Pumwani, Nairobi County. Master of Arts Thesis: University of Nairobi Digital Repository.</w:t>
      </w:r>
    </w:p>
    <w:p w14:paraId="24E3FF97" w14:textId="77777777" w:rsidR="007E7366" w:rsidRPr="00736C5B" w:rsidRDefault="007E7366" w:rsidP="001C6D24">
      <w:pPr>
        <w:pStyle w:val="ListParagraph"/>
        <w:numPr>
          <w:ilvl w:val="0"/>
          <w:numId w:val="6"/>
        </w:numPr>
        <w:spacing w:line="240" w:lineRule="auto"/>
        <w:jc w:val="both"/>
        <w:rPr>
          <w:rFonts w:ascii="Times New Roman" w:hAnsi="Times New Roman" w:cs="Times New Roman"/>
          <w:sz w:val="24"/>
          <w:szCs w:val="24"/>
        </w:rPr>
      </w:pPr>
      <w:proofErr w:type="spellStart"/>
      <w:r w:rsidRPr="00736C5B">
        <w:rPr>
          <w:rFonts w:ascii="Times New Roman" w:hAnsi="Times New Roman" w:cs="Times New Roman"/>
          <w:sz w:val="24"/>
          <w:szCs w:val="24"/>
        </w:rPr>
        <w:t>Mushori</w:t>
      </w:r>
      <w:proofErr w:type="spellEnd"/>
      <w:r w:rsidRPr="00736C5B">
        <w:rPr>
          <w:rFonts w:ascii="Times New Roman" w:hAnsi="Times New Roman" w:cs="Times New Roman"/>
          <w:sz w:val="24"/>
          <w:szCs w:val="24"/>
        </w:rPr>
        <w:t>, J. (2015). Determinants of Effective Monitoring and Evaluation of County Government Funded Infrastructural Development Projects, Nakuru East Constituency, Nakuru County, Kenya. Master of Arts Thesis: University of Nairobi Digital Repository.</w:t>
      </w:r>
    </w:p>
    <w:p w14:paraId="59D0FFDF" w14:textId="77777777" w:rsidR="007E7366" w:rsidRDefault="007E7366" w:rsidP="001C6D24">
      <w:pPr>
        <w:pStyle w:val="ListParagraph"/>
        <w:numPr>
          <w:ilvl w:val="0"/>
          <w:numId w:val="6"/>
        </w:numPr>
        <w:spacing w:line="240" w:lineRule="auto"/>
        <w:jc w:val="both"/>
        <w:rPr>
          <w:rFonts w:ascii="Times New Roman" w:hAnsi="Times New Roman" w:cs="Times New Roman"/>
          <w:sz w:val="24"/>
          <w:szCs w:val="24"/>
        </w:rPr>
      </w:pPr>
      <w:proofErr w:type="spellStart"/>
      <w:r w:rsidRPr="00736C5B">
        <w:rPr>
          <w:rFonts w:ascii="Times New Roman" w:hAnsi="Times New Roman" w:cs="Times New Roman"/>
          <w:sz w:val="24"/>
          <w:szCs w:val="24"/>
        </w:rPr>
        <w:t>Nabris</w:t>
      </w:r>
      <w:proofErr w:type="spellEnd"/>
      <w:r w:rsidRPr="00736C5B">
        <w:rPr>
          <w:rFonts w:ascii="Times New Roman" w:hAnsi="Times New Roman" w:cs="Times New Roman"/>
          <w:sz w:val="24"/>
          <w:szCs w:val="24"/>
        </w:rPr>
        <w:t xml:space="preserve">, K. (2002). </w:t>
      </w:r>
      <w:r w:rsidRPr="00736C5B">
        <w:rPr>
          <w:rFonts w:ascii="Times New Roman" w:hAnsi="Times New Roman" w:cs="Times New Roman"/>
          <w:i/>
          <w:iCs/>
          <w:sz w:val="24"/>
          <w:szCs w:val="24"/>
        </w:rPr>
        <w:t>Monitoring and Evaluation, Civil Society Empowerment</w:t>
      </w:r>
      <w:r w:rsidRPr="00736C5B">
        <w:rPr>
          <w:rFonts w:ascii="Times New Roman" w:hAnsi="Times New Roman" w:cs="Times New Roman"/>
          <w:sz w:val="24"/>
          <w:szCs w:val="24"/>
        </w:rPr>
        <w:t>, Jerusalem, PASSIA.</w:t>
      </w:r>
    </w:p>
    <w:p w14:paraId="1CC692CE" w14:textId="21FAFE88" w:rsidR="00B32E04" w:rsidRPr="00B32E04" w:rsidRDefault="00B32E04" w:rsidP="001C6D24">
      <w:pPr>
        <w:pStyle w:val="ListParagraph"/>
        <w:numPr>
          <w:ilvl w:val="0"/>
          <w:numId w:val="6"/>
        </w:numPr>
        <w:spacing w:line="240" w:lineRule="auto"/>
        <w:jc w:val="both"/>
        <w:rPr>
          <w:rFonts w:ascii="Times New Roman" w:hAnsi="Times New Roman" w:cs="Times New Roman"/>
          <w:sz w:val="24"/>
          <w:szCs w:val="24"/>
          <w:highlight w:val="yellow"/>
        </w:rPr>
      </w:pPr>
      <w:bookmarkStart w:id="2" w:name="_Hlk156660914"/>
      <w:proofErr w:type="spellStart"/>
      <w:r w:rsidRPr="00B32E04">
        <w:rPr>
          <w:rFonts w:ascii="Times New Roman" w:hAnsi="Times New Roman" w:cs="Times New Roman"/>
          <w:color w:val="222222"/>
          <w:sz w:val="24"/>
          <w:szCs w:val="24"/>
          <w:highlight w:val="yellow"/>
          <w:shd w:val="clear" w:color="auto" w:fill="FFFFFF"/>
        </w:rPr>
        <w:t>Ndakwe</w:t>
      </w:r>
      <w:proofErr w:type="spellEnd"/>
      <w:r w:rsidRPr="00B32E04">
        <w:rPr>
          <w:rFonts w:ascii="Times New Roman" w:hAnsi="Times New Roman" w:cs="Times New Roman"/>
          <w:color w:val="222222"/>
          <w:sz w:val="24"/>
          <w:szCs w:val="24"/>
          <w:highlight w:val="yellow"/>
          <w:shd w:val="clear" w:color="auto" w:fill="FFFFFF"/>
        </w:rPr>
        <w:t xml:space="preserve">, R. A., &amp; </w:t>
      </w:r>
      <w:proofErr w:type="spellStart"/>
      <w:r w:rsidRPr="00B32E04">
        <w:rPr>
          <w:rFonts w:ascii="Times New Roman" w:hAnsi="Times New Roman" w:cs="Times New Roman"/>
          <w:color w:val="222222"/>
          <w:sz w:val="24"/>
          <w:szCs w:val="24"/>
          <w:highlight w:val="yellow"/>
          <w:shd w:val="clear" w:color="auto" w:fill="FFFFFF"/>
        </w:rPr>
        <w:t>Muchelule</w:t>
      </w:r>
      <w:proofErr w:type="spellEnd"/>
      <w:r w:rsidRPr="00B32E04">
        <w:rPr>
          <w:rFonts w:ascii="Times New Roman" w:hAnsi="Times New Roman" w:cs="Times New Roman"/>
          <w:color w:val="222222"/>
          <w:sz w:val="24"/>
          <w:szCs w:val="24"/>
          <w:highlight w:val="yellow"/>
          <w:shd w:val="clear" w:color="auto" w:fill="FFFFFF"/>
        </w:rPr>
        <w:t>, Y. (2022)</w:t>
      </w:r>
      <w:bookmarkEnd w:id="2"/>
      <w:r w:rsidRPr="00B32E04">
        <w:rPr>
          <w:rFonts w:ascii="Times New Roman" w:hAnsi="Times New Roman" w:cs="Times New Roman"/>
          <w:color w:val="222222"/>
          <w:sz w:val="24"/>
          <w:szCs w:val="24"/>
          <w:highlight w:val="yellow"/>
          <w:shd w:val="clear" w:color="auto" w:fill="FFFFFF"/>
        </w:rPr>
        <w:t xml:space="preserve">. Components of Monitoring and Evaluation Systems on Performance of Non-Governmental </w:t>
      </w:r>
      <w:proofErr w:type="spellStart"/>
      <w:r w:rsidRPr="00B32E04">
        <w:rPr>
          <w:rFonts w:ascii="Times New Roman" w:hAnsi="Times New Roman" w:cs="Times New Roman"/>
          <w:color w:val="222222"/>
          <w:sz w:val="24"/>
          <w:szCs w:val="24"/>
          <w:highlight w:val="yellow"/>
          <w:shd w:val="clear" w:color="auto" w:fill="FFFFFF"/>
        </w:rPr>
        <w:t>Organisations</w:t>
      </w:r>
      <w:proofErr w:type="spellEnd"/>
      <w:r w:rsidRPr="00B32E04">
        <w:rPr>
          <w:rFonts w:ascii="Times New Roman" w:hAnsi="Times New Roman" w:cs="Times New Roman"/>
          <w:color w:val="222222"/>
          <w:sz w:val="24"/>
          <w:szCs w:val="24"/>
          <w:highlight w:val="yellow"/>
          <w:shd w:val="clear" w:color="auto" w:fill="FFFFFF"/>
        </w:rPr>
        <w:t xml:space="preserve">: A Case of </w:t>
      </w:r>
      <w:proofErr w:type="spellStart"/>
      <w:r w:rsidRPr="00B32E04">
        <w:rPr>
          <w:rFonts w:ascii="Times New Roman" w:hAnsi="Times New Roman" w:cs="Times New Roman"/>
          <w:color w:val="222222"/>
          <w:sz w:val="24"/>
          <w:szCs w:val="24"/>
          <w:highlight w:val="yellow"/>
          <w:shd w:val="clear" w:color="auto" w:fill="FFFFFF"/>
        </w:rPr>
        <w:t>Trocaire</w:t>
      </w:r>
      <w:proofErr w:type="spellEnd"/>
      <w:r w:rsidRPr="00B32E04">
        <w:rPr>
          <w:rFonts w:ascii="Times New Roman" w:hAnsi="Times New Roman" w:cs="Times New Roman"/>
          <w:color w:val="222222"/>
          <w:sz w:val="24"/>
          <w:szCs w:val="24"/>
          <w:highlight w:val="yellow"/>
          <w:shd w:val="clear" w:color="auto" w:fill="FFFFFF"/>
        </w:rPr>
        <w:t xml:space="preserve"> Somalia. </w:t>
      </w:r>
      <w:r w:rsidRPr="00B32E04">
        <w:rPr>
          <w:rFonts w:ascii="Times New Roman" w:hAnsi="Times New Roman" w:cs="Times New Roman"/>
          <w:i/>
          <w:iCs/>
          <w:color w:val="222222"/>
          <w:sz w:val="24"/>
          <w:szCs w:val="24"/>
          <w:highlight w:val="yellow"/>
          <w:shd w:val="clear" w:color="auto" w:fill="FFFFFF"/>
        </w:rPr>
        <w:t>International Journal of Social Sciences Management and Entrepreneurship (IJSSME)</w:t>
      </w:r>
      <w:r w:rsidRPr="00B32E04">
        <w:rPr>
          <w:rFonts w:ascii="Times New Roman" w:hAnsi="Times New Roman" w:cs="Times New Roman"/>
          <w:color w:val="222222"/>
          <w:sz w:val="24"/>
          <w:szCs w:val="24"/>
          <w:highlight w:val="yellow"/>
          <w:shd w:val="clear" w:color="auto" w:fill="FFFFFF"/>
        </w:rPr>
        <w:t>, </w:t>
      </w:r>
      <w:r w:rsidRPr="00B32E04">
        <w:rPr>
          <w:rFonts w:ascii="Times New Roman" w:hAnsi="Times New Roman" w:cs="Times New Roman"/>
          <w:i/>
          <w:iCs/>
          <w:color w:val="222222"/>
          <w:sz w:val="24"/>
          <w:szCs w:val="24"/>
          <w:highlight w:val="yellow"/>
          <w:shd w:val="clear" w:color="auto" w:fill="FFFFFF"/>
        </w:rPr>
        <w:t>6</w:t>
      </w:r>
      <w:r w:rsidRPr="00B32E04">
        <w:rPr>
          <w:rFonts w:ascii="Times New Roman" w:hAnsi="Times New Roman" w:cs="Times New Roman"/>
          <w:color w:val="222222"/>
          <w:sz w:val="24"/>
          <w:szCs w:val="24"/>
          <w:highlight w:val="yellow"/>
          <w:shd w:val="clear" w:color="auto" w:fill="FFFFFF"/>
        </w:rPr>
        <w:t>(1).</w:t>
      </w:r>
    </w:p>
    <w:p w14:paraId="41F4FACF" w14:textId="77777777" w:rsidR="007E7366" w:rsidRDefault="007E7366" w:rsidP="001C6D24">
      <w:pPr>
        <w:pStyle w:val="ListParagraph"/>
        <w:numPr>
          <w:ilvl w:val="0"/>
          <w:numId w:val="6"/>
        </w:numPr>
        <w:spacing w:line="240" w:lineRule="auto"/>
        <w:jc w:val="both"/>
        <w:rPr>
          <w:rFonts w:ascii="Times New Roman" w:hAnsi="Times New Roman" w:cs="Times New Roman"/>
          <w:sz w:val="24"/>
          <w:szCs w:val="24"/>
        </w:rPr>
      </w:pPr>
      <w:r w:rsidRPr="00736C5B">
        <w:rPr>
          <w:rFonts w:ascii="Times New Roman" w:hAnsi="Times New Roman" w:cs="Times New Roman"/>
          <w:sz w:val="24"/>
          <w:szCs w:val="24"/>
        </w:rPr>
        <w:t>Nganga, J. Kinyanjui (2014). Influence of Contextual and Cognitive Factors on the Relationship Between Performance Contracting and Organizational performance in Government Ministries in Kenya (Doctoral dissertation): Retrieved from The University of Nairobi Digital Repository.</w:t>
      </w:r>
    </w:p>
    <w:p w14:paraId="6829EDBE" w14:textId="675F9BE5" w:rsidR="005A4555" w:rsidRPr="005A4555" w:rsidRDefault="005A4555" w:rsidP="005A4555">
      <w:pPr>
        <w:pStyle w:val="ListParagraph"/>
        <w:numPr>
          <w:ilvl w:val="0"/>
          <w:numId w:val="6"/>
        </w:numPr>
        <w:jc w:val="both"/>
        <w:rPr>
          <w:sz w:val="20"/>
          <w:szCs w:val="20"/>
          <w:highlight w:val="yellow"/>
        </w:rPr>
      </w:pPr>
      <w:r w:rsidRPr="005A4555">
        <w:rPr>
          <w:rFonts w:ascii="Times New Roman" w:hAnsi="Times New Roman" w:cs="Times New Roman"/>
          <w:color w:val="222222"/>
          <w:sz w:val="24"/>
          <w:szCs w:val="24"/>
          <w:highlight w:val="yellow"/>
          <w:shd w:val="clear" w:color="auto" w:fill="FFFFFF"/>
        </w:rPr>
        <w:t xml:space="preserve">Njeru, I. M., &amp; </w:t>
      </w:r>
      <w:proofErr w:type="spellStart"/>
      <w:r w:rsidRPr="005A4555">
        <w:rPr>
          <w:rFonts w:ascii="Times New Roman" w:hAnsi="Times New Roman" w:cs="Times New Roman"/>
          <w:color w:val="222222"/>
          <w:sz w:val="24"/>
          <w:szCs w:val="24"/>
          <w:highlight w:val="yellow"/>
          <w:shd w:val="clear" w:color="auto" w:fill="FFFFFF"/>
        </w:rPr>
        <w:t>Luketero</w:t>
      </w:r>
      <w:proofErr w:type="spellEnd"/>
      <w:r w:rsidRPr="005A4555">
        <w:rPr>
          <w:rFonts w:ascii="Times New Roman" w:hAnsi="Times New Roman" w:cs="Times New Roman"/>
          <w:color w:val="222222"/>
          <w:sz w:val="24"/>
          <w:szCs w:val="24"/>
          <w:highlight w:val="yellow"/>
          <w:shd w:val="clear" w:color="auto" w:fill="FFFFFF"/>
        </w:rPr>
        <w:t>, S. W. (2018). Influence of monitoring and evaluation strategies on performance of medical camp projects in hospitals in Kenya: A case of Embu North Sub County. </w:t>
      </w:r>
      <w:r w:rsidRPr="005A4555">
        <w:rPr>
          <w:rFonts w:ascii="Times New Roman" w:hAnsi="Times New Roman" w:cs="Times New Roman"/>
          <w:i/>
          <w:iCs/>
          <w:color w:val="222222"/>
          <w:sz w:val="24"/>
          <w:szCs w:val="24"/>
          <w:highlight w:val="yellow"/>
          <w:shd w:val="clear" w:color="auto" w:fill="FFFFFF"/>
        </w:rPr>
        <w:t>International Academic Journal of Information Sciences and Project Management</w:t>
      </w:r>
      <w:r w:rsidRPr="005A4555">
        <w:rPr>
          <w:rFonts w:ascii="Times New Roman" w:hAnsi="Times New Roman" w:cs="Times New Roman"/>
          <w:color w:val="222222"/>
          <w:sz w:val="24"/>
          <w:szCs w:val="24"/>
          <w:highlight w:val="yellow"/>
          <w:shd w:val="clear" w:color="auto" w:fill="FFFFFF"/>
        </w:rPr>
        <w:t>, </w:t>
      </w:r>
      <w:r w:rsidRPr="005A4555">
        <w:rPr>
          <w:rFonts w:ascii="Times New Roman" w:hAnsi="Times New Roman" w:cs="Times New Roman"/>
          <w:i/>
          <w:iCs/>
          <w:color w:val="222222"/>
          <w:sz w:val="24"/>
          <w:szCs w:val="24"/>
          <w:highlight w:val="yellow"/>
          <w:shd w:val="clear" w:color="auto" w:fill="FFFFFF"/>
        </w:rPr>
        <w:t>3</w:t>
      </w:r>
      <w:r w:rsidRPr="005A4555">
        <w:rPr>
          <w:rFonts w:ascii="Times New Roman" w:hAnsi="Times New Roman" w:cs="Times New Roman"/>
          <w:color w:val="222222"/>
          <w:sz w:val="24"/>
          <w:szCs w:val="24"/>
          <w:highlight w:val="yellow"/>
          <w:shd w:val="clear" w:color="auto" w:fill="FFFFFF"/>
        </w:rPr>
        <w:t>(1), 61-73</w:t>
      </w:r>
      <w:r w:rsidRPr="005A4555">
        <w:rPr>
          <w:rFonts w:ascii="Arial" w:hAnsi="Arial" w:cs="Arial"/>
          <w:color w:val="222222"/>
          <w:sz w:val="20"/>
          <w:szCs w:val="20"/>
          <w:highlight w:val="yellow"/>
          <w:shd w:val="clear" w:color="auto" w:fill="FFFFFF"/>
        </w:rPr>
        <w:t>.</w:t>
      </w:r>
    </w:p>
    <w:p w14:paraId="6E46A725" w14:textId="77777777" w:rsidR="007E7366" w:rsidRPr="00736C5B" w:rsidRDefault="007E7366" w:rsidP="001C6D24">
      <w:pPr>
        <w:pStyle w:val="ListParagraph"/>
        <w:numPr>
          <w:ilvl w:val="0"/>
          <w:numId w:val="6"/>
        </w:numPr>
        <w:spacing w:line="240" w:lineRule="auto"/>
        <w:jc w:val="both"/>
        <w:rPr>
          <w:rFonts w:ascii="Times New Roman" w:hAnsi="Times New Roman" w:cs="Times New Roman"/>
          <w:sz w:val="24"/>
          <w:szCs w:val="24"/>
        </w:rPr>
      </w:pPr>
      <w:r w:rsidRPr="00736C5B">
        <w:rPr>
          <w:rFonts w:ascii="Times New Roman" w:eastAsia="SimSun" w:hAnsi="Times New Roman" w:cs="Times New Roman"/>
          <w:sz w:val="24"/>
          <w:szCs w:val="24"/>
        </w:rPr>
        <w:lastRenderedPageBreak/>
        <w:t>Njuguna</w:t>
      </w:r>
      <w:r w:rsidRPr="00736C5B">
        <w:rPr>
          <w:rFonts w:ascii="Times New Roman" w:hAnsi="Times New Roman" w:cs="Times New Roman"/>
          <w:sz w:val="24"/>
          <w:szCs w:val="24"/>
        </w:rPr>
        <w:t xml:space="preserve"> K. Philip (2016). Factors Influencing performance of Monitoring and Evaluation Systems in Non-Governmental Organizations Within Nairobi County, Kenya. MBA Research Thesis: Nairobi University Digital Repository.</w:t>
      </w:r>
    </w:p>
    <w:p w14:paraId="27872F61" w14:textId="77777777" w:rsidR="007E7366" w:rsidRPr="00736C5B" w:rsidRDefault="007E7366" w:rsidP="001C6D24">
      <w:pPr>
        <w:pStyle w:val="ListParagraph"/>
        <w:numPr>
          <w:ilvl w:val="0"/>
          <w:numId w:val="6"/>
        </w:numPr>
        <w:spacing w:line="240" w:lineRule="auto"/>
        <w:jc w:val="both"/>
        <w:rPr>
          <w:rFonts w:ascii="Times New Roman" w:hAnsi="Times New Roman" w:cs="Times New Roman"/>
          <w:sz w:val="24"/>
          <w:szCs w:val="24"/>
        </w:rPr>
      </w:pPr>
      <w:proofErr w:type="spellStart"/>
      <w:r w:rsidRPr="00736C5B">
        <w:rPr>
          <w:rFonts w:ascii="Times New Roman" w:hAnsi="Times New Roman" w:cs="Times New Roman"/>
          <w:sz w:val="24"/>
          <w:szCs w:val="24"/>
        </w:rPr>
        <w:t>Nuguti</w:t>
      </w:r>
      <w:proofErr w:type="spellEnd"/>
      <w:r w:rsidRPr="00736C5B">
        <w:rPr>
          <w:rFonts w:ascii="Times New Roman" w:hAnsi="Times New Roman" w:cs="Times New Roman"/>
          <w:sz w:val="24"/>
          <w:szCs w:val="24"/>
        </w:rPr>
        <w:t>, O Elizaphan (2010)., Understanding Project Monitoring and Evaluation. Ekon Publishers, Nairobi.</w:t>
      </w:r>
    </w:p>
    <w:p w14:paraId="08315650" w14:textId="77777777" w:rsidR="007E7366" w:rsidRPr="00736C5B" w:rsidRDefault="007E7366" w:rsidP="001C6D24">
      <w:pPr>
        <w:pStyle w:val="ListParagraph"/>
        <w:numPr>
          <w:ilvl w:val="0"/>
          <w:numId w:val="6"/>
        </w:numPr>
        <w:spacing w:line="240" w:lineRule="auto"/>
        <w:jc w:val="both"/>
        <w:rPr>
          <w:rFonts w:ascii="Times New Roman" w:hAnsi="Times New Roman" w:cs="Times New Roman"/>
          <w:sz w:val="24"/>
          <w:szCs w:val="24"/>
        </w:rPr>
      </w:pPr>
      <w:proofErr w:type="spellStart"/>
      <w:r w:rsidRPr="00736C5B">
        <w:rPr>
          <w:rFonts w:ascii="Times New Roman" w:eastAsia="SimSun" w:hAnsi="Times New Roman" w:cs="Times New Roman"/>
          <w:sz w:val="24"/>
          <w:szCs w:val="24"/>
        </w:rPr>
        <w:t>Nyamongo</w:t>
      </w:r>
      <w:proofErr w:type="spellEnd"/>
      <w:r w:rsidRPr="00736C5B">
        <w:rPr>
          <w:rFonts w:ascii="Times New Roman" w:eastAsia="SimSun" w:hAnsi="Times New Roman" w:cs="Times New Roman"/>
          <w:sz w:val="24"/>
          <w:szCs w:val="24"/>
        </w:rPr>
        <w:t xml:space="preserve"> N. </w:t>
      </w:r>
      <w:proofErr w:type="spellStart"/>
      <w:r w:rsidRPr="00736C5B">
        <w:rPr>
          <w:rFonts w:ascii="Times New Roman" w:eastAsia="SimSun" w:hAnsi="Times New Roman" w:cs="Times New Roman"/>
          <w:sz w:val="24"/>
          <w:szCs w:val="24"/>
        </w:rPr>
        <w:t>Deviner</w:t>
      </w:r>
      <w:proofErr w:type="spellEnd"/>
      <w:r w:rsidRPr="00736C5B">
        <w:rPr>
          <w:rFonts w:ascii="Times New Roman" w:hAnsi="Times New Roman" w:cs="Times New Roman"/>
          <w:sz w:val="24"/>
          <w:szCs w:val="24"/>
        </w:rPr>
        <w:t xml:space="preserve"> (2017). Factors Influencing Implementation of Monitoring and Evaluation Systems in Non-Governmental Organizations Within Nairobi County, Kenya. MBA Research Thesis: Nairobi University Digital Repository.</w:t>
      </w:r>
    </w:p>
    <w:p w14:paraId="67C8E5C5" w14:textId="77777777" w:rsidR="007E7366" w:rsidRPr="00736C5B" w:rsidRDefault="007E7366" w:rsidP="001C6D24">
      <w:pPr>
        <w:pStyle w:val="ListParagraph"/>
        <w:numPr>
          <w:ilvl w:val="0"/>
          <w:numId w:val="6"/>
        </w:numPr>
        <w:spacing w:line="240" w:lineRule="auto"/>
        <w:jc w:val="both"/>
        <w:rPr>
          <w:rFonts w:ascii="Times New Roman" w:hAnsi="Times New Roman" w:cs="Times New Roman"/>
          <w:sz w:val="24"/>
          <w:szCs w:val="24"/>
        </w:rPr>
      </w:pPr>
      <w:r w:rsidRPr="00736C5B">
        <w:rPr>
          <w:rFonts w:ascii="Times New Roman" w:hAnsi="Times New Roman" w:cs="Times New Roman"/>
          <w:sz w:val="24"/>
          <w:szCs w:val="24"/>
        </w:rPr>
        <w:t xml:space="preserve">Papke-Shields, K. E., Beise, C., &amp; Quan, J. (2010). Do project managers practice what they preach, and does it matter to project success. </w:t>
      </w:r>
      <w:r w:rsidRPr="00736C5B">
        <w:rPr>
          <w:rFonts w:ascii="Times New Roman" w:hAnsi="Times New Roman" w:cs="Times New Roman"/>
          <w:i/>
          <w:iCs/>
          <w:sz w:val="24"/>
          <w:szCs w:val="24"/>
        </w:rPr>
        <w:t>International Journal of Project Management, 28(7),</w:t>
      </w:r>
      <w:r w:rsidRPr="00736C5B">
        <w:rPr>
          <w:rFonts w:ascii="Times New Roman" w:hAnsi="Times New Roman" w:cs="Times New Roman"/>
          <w:sz w:val="24"/>
          <w:szCs w:val="24"/>
        </w:rPr>
        <w:t xml:space="preserve"> 650-662.</w:t>
      </w:r>
    </w:p>
    <w:p w14:paraId="2123A4F0" w14:textId="77777777" w:rsidR="007E7366" w:rsidRPr="00736C5B" w:rsidRDefault="007E7366" w:rsidP="001C6D24">
      <w:pPr>
        <w:pStyle w:val="ListParagraph"/>
        <w:numPr>
          <w:ilvl w:val="0"/>
          <w:numId w:val="6"/>
        </w:numPr>
        <w:spacing w:line="240" w:lineRule="auto"/>
        <w:jc w:val="both"/>
        <w:rPr>
          <w:rFonts w:ascii="Times New Roman" w:hAnsi="Times New Roman" w:cs="Times New Roman"/>
          <w:sz w:val="24"/>
          <w:szCs w:val="24"/>
        </w:rPr>
      </w:pPr>
      <w:r w:rsidRPr="00736C5B">
        <w:rPr>
          <w:rFonts w:ascii="Times New Roman" w:hAnsi="Times New Roman" w:cs="Times New Roman"/>
          <w:sz w:val="24"/>
          <w:szCs w:val="24"/>
        </w:rPr>
        <w:t>Pinto, J. K. (2013). Lies, damned lies, and project plans: Recurring human errors that can ruin the project planning process. Business Horizons, 56(5), 643-653.</w:t>
      </w:r>
    </w:p>
    <w:p w14:paraId="6F7B5404" w14:textId="77777777" w:rsidR="007E7366" w:rsidRPr="00736C5B" w:rsidRDefault="007E7366" w:rsidP="001C6D24">
      <w:pPr>
        <w:pStyle w:val="ListParagraph"/>
        <w:numPr>
          <w:ilvl w:val="0"/>
          <w:numId w:val="6"/>
        </w:numPr>
        <w:spacing w:line="240" w:lineRule="auto"/>
        <w:jc w:val="both"/>
        <w:rPr>
          <w:rFonts w:ascii="Times New Roman" w:hAnsi="Times New Roman" w:cs="Times New Roman"/>
          <w:sz w:val="24"/>
          <w:szCs w:val="24"/>
        </w:rPr>
      </w:pPr>
      <w:proofErr w:type="spellStart"/>
      <w:r w:rsidRPr="00736C5B">
        <w:rPr>
          <w:rFonts w:ascii="Times New Roman" w:hAnsi="Times New Roman" w:cs="Times New Roman"/>
          <w:sz w:val="24"/>
          <w:szCs w:val="24"/>
        </w:rPr>
        <w:t>Shadish</w:t>
      </w:r>
      <w:proofErr w:type="spellEnd"/>
      <w:r w:rsidRPr="00736C5B">
        <w:rPr>
          <w:rFonts w:ascii="Times New Roman" w:hAnsi="Times New Roman" w:cs="Times New Roman"/>
          <w:sz w:val="24"/>
          <w:szCs w:val="24"/>
        </w:rPr>
        <w:t>, William R., Jr., Cook, Thomas D., and Leviton, Laura C. (1991) in Foundations of Program Evaluation, Sage Publications, 1991, p.30.</w:t>
      </w:r>
    </w:p>
    <w:p w14:paraId="69530C92" w14:textId="77777777" w:rsidR="007E7366" w:rsidRPr="00736C5B" w:rsidRDefault="007E7366" w:rsidP="001C6D24">
      <w:pPr>
        <w:pStyle w:val="ListParagraph"/>
        <w:numPr>
          <w:ilvl w:val="0"/>
          <w:numId w:val="6"/>
        </w:numPr>
        <w:spacing w:line="240" w:lineRule="auto"/>
        <w:jc w:val="both"/>
        <w:rPr>
          <w:rFonts w:ascii="Times New Roman" w:hAnsi="Times New Roman" w:cs="Times New Roman"/>
          <w:sz w:val="24"/>
          <w:szCs w:val="24"/>
        </w:rPr>
      </w:pPr>
      <w:r w:rsidRPr="00736C5B">
        <w:rPr>
          <w:rFonts w:ascii="Times New Roman" w:hAnsi="Times New Roman" w:cs="Times New Roman"/>
          <w:sz w:val="24"/>
          <w:szCs w:val="24"/>
        </w:rPr>
        <w:t>Shapiro J. (2011). Monitoring and Evaluation. CIVICIUS. Retrieved from https://civicus.org/view/media/Monitoring%20and%20Evaluation.pdf Retrieved on 20th Oct 2015.</w:t>
      </w:r>
    </w:p>
    <w:p w14:paraId="32162544" w14:textId="77777777" w:rsidR="007E7366" w:rsidRPr="00736C5B" w:rsidRDefault="007E7366" w:rsidP="001C6D24">
      <w:pPr>
        <w:pStyle w:val="ListParagraph"/>
        <w:numPr>
          <w:ilvl w:val="0"/>
          <w:numId w:val="6"/>
        </w:numPr>
        <w:spacing w:line="240" w:lineRule="auto"/>
        <w:jc w:val="both"/>
        <w:rPr>
          <w:rFonts w:ascii="Times New Roman" w:hAnsi="Times New Roman" w:cs="Times New Roman"/>
          <w:sz w:val="24"/>
          <w:szCs w:val="24"/>
        </w:rPr>
      </w:pPr>
      <w:r w:rsidRPr="00736C5B">
        <w:rPr>
          <w:rFonts w:ascii="Times New Roman" w:hAnsi="Times New Roman" w:cs="Times New Roman"/>
          <w:sz w:val="24"/>
          <w:szCs w:val="24"/>
        </w:rPr>
        <w:t xml:space="preserve">Spooner, C. McDermott. S. (2008). </w:t>
      </w:r>
      <w:r w:rsidRPr="00736C5B">
        <w:rPr>
          <w:rFonts w:ascii="Times New Roman" w:hAnsi="Times New Roman" w:cs="Times New Roman"/>
          <w:i/>
          <w:iCs/>
          <w:sz w:val="24"/>
          <w:szCs w:val="24"/>
        </w:rPr>
        <w:t>Monitoring and evaluation framework for Waverley Action for Youth Service Social Policy Research Centre Report</w:t>
      </w:r>
      <w:r w:rsidRPr="00736C5B">
        <w:rPr>
          <w:rFonts w:ascii="Times New Roman" w:hAnsi="Times New Roman" w:cs="Times New Roman"/>
          <w:sz w:val="24"/>
          <w:szCs w:val="24"/>
        </w:rPr>
        <w:t>. University of New South Wales.</w:t>
      </w:r>
    </w:p>
    <w:p w14:paraId="16A06E95" w14:textId="77777777" w:rsidR="007E7366" w:rsidRPr="00736C5B" w:rsidRDefault="007E7366" w:rsidP="001C6D24">
      <w:pPr>
        <w:pStyle w:val="ListParagraph"/>
        <w:numPr>
          <w:ilvl w:val="0"/>
          <w:numId w:val="6"/>
        </w:numPr>
        <w:spacing w:line="240" w:lineRule="auto"/>
        <w:jc w:val="both"/>
        <w:rPr>
          <w:rFonts w:ascii="Times New Roman" w:hAnsi="Times New Roman" w:cs="Times New Roman"/>
          <w:sz w:val="24"/>
          <w:szCs w:val="24"/>
        </w:rPr>
      </w:pPr>
      <w:r w:rsidRPr="00736C5B">
        <w:rPr>
          <w:rFonts w:ascii="Times New Roman" w:hAnsi="Times New Roman" w:cs="Times New Roman"/>
          <w:sz w:val="24"/>
          <w:szCs w:val="24"/>
        </w:rPr>
        <w:t xml:space="preserve">Stem, C., </w:t>
      </w:r>
      <w:proofErr w:type="spellStart"/>
      <w:r w:rsidRPr="00736C5B">
        <w:rPr>
          <w:rFonts w:ascii="Times New Roman" w:hAnsi="Times New Roman" w:cs="Times New Roman"/>
          <w:sz w:val="24"/>
          <w:szCs w:val="24"/>
        </w:rPr>
        <w:t>Margoluis</w:t>
      </w:r>
      <w:proofErr w:type="spellEnd"/>
      <w:r w:rsidRPr="00736C5B">
        <w:rPr>
          <w:rFonts w:ascii="Times New Roman" w:hAnsi="Times New Roman" w:cs="Times New Roman"/>
          <w:sz w:val="24"/>
          <w:szCs w:val="24"/>
        </w:rPr>
        <w:t xml:space="preserve">, R., </w:t>
      </w:r>
      <w:proofErr w:type="spellStart"/>
      <w:r w:rsidRPr="00736C5B">
        <w:rPr>
          <w:rFonts w:ascii="Times New Roman" w:hAnsi="Times New Roman" w:cs="Times New Roman"/>
          <w:sz w:val="24"/>
          <w:szCs w:val="24"/>
        </w:rPr>
        <w:t>Salafsky</w:t>
      </w:r>
      <w:proofErr w:type="spellEnd"/>
      <w:r w:rsidRPr="00736C5B">
        <w:rPr>
          <w:rFonts w:ascii="Times New Roman" w:hAnsi="Times New Roman" w:cs="Times New Roman"/>
          <w:sz w:val="24"/>
          <w:szCs w:val="24"/>
        </w:rPr>
        <w:t>, N., &amp; Brown, M. (2010). Monitoring and Evaluation in Conservation: A Review of Trends and Approaches. </w:t>
      </w:r>
      <w:r w:rsidRPr="00736C5B">
        <w:rPr>
          <w:rFonts w:ascii="Times New Roman" w:hAnsi="Times New Roman" w:cs="Times New Roman"/>
          <w:i/>
          <w:iCs/>
          <w:sz w:val="24"/>
          <w:szCs w:val="24"/>
        </w:rPr>
        <w:t>Conservation Biology, 19</w:t>
      </w:r>
      <w:r w:rsidRPr="00736C5B">
        <w:rPr>
          <w:rFonts w:ascii="Times New Roman" w:hAnsi="Times New Roman" w:cs="Times New Roman"/>
          <w:sz w:val="24"/>
          <w:szCs w:val="24"/>
        </w:rPr>
        <w:t>(2), 295- 309.</w:t>
      </w:r>
    </w:p>
    <w:p w14:paraId="23BF0B8B" w14:textId="77777777" w:rsidR="007E7366" w:rsidRPr="00736C5B" w:rsidRDefault="007E7366" w:rsidP="001C6D24">
      <w:pPr>
        <w:pStyle w:val="ListParagraph"/>
        <w:numPr>
          <w:ilvl w:val="0"/>
          <w:numId w:val="6"/>
        </w:numPr>
        <w:spacing w:line="240" w:lineRule="auto"/>
        <w:jc w:val="both"/>
        <w:rPr>
          <w:rFonts w:ascii="Times New Roman" w:hAnsi="Times New Roman" w:cs="Times New Roman"/>
          <w:sz w:val="24"/>
          <w:szCs w:val="24"/>
        </w:rPr>
      </w:pPr>
      <w:r w:rsidRPr="00736C5B">
        <w:rPr>
          <w:rFonts w:ascii="Times New Roman" w:hAnsi="Times New Roman" w:cs="Times New Roman"/>
          <w:sz w:val="24"/>
          <w:szCs w:val="24"/>
        </w:rPr>
        <w:t>Stockman, R. (Ed.). 2011. A Practitioner handbook on evaluation. Massachusetts: Edward Elgar Publishing Limited.</w:t>
      </w:r>
    </w:p>
    <w:p w14:paraId="732A9CEC" w14:textId="77777777" w:rsidR="007E7366" w:rsidRDefault="007E7366" w:rsidP="001C6D24">
      <w:pPr>
        <w:pStyle w:val="ListParagraph"/>
        <w:numPr>
          <w:ilvl w:val="0"/>
          <w:numId w:val="6"/>
        </w:numPr>
        <w:spacing w:line="240" w:lineRule="auto"/>
        <w:jc w:val="both"/>
        <w:rPr>
          <w:rFonts w:ascii="Times New Roman" w:hAnsi="Times New Roman" w:cs="Times New Roman"/>
          <w:sz w:val="24"/>
          <w:szCs w:val="24"/>
        </w:rPr>
      </w:pPr>
      <w:r w:rsidRPr="00736C5B">
        <w:rPr>
          <w:rFonts w:ascii="Times New Roman" w:hAnsi="Times New Roman" w:cs="Times New Roman"/>
          <w:sz w:val="24"/>
          <w:szCs w:val="24"/>
        </w:rPr>
        <w:t xml:space="preserve">Teece, D. J., Pisano, G., &amp; </w:t>
      </w:r>
      <w:proofErr w:type="spellStart"/>
      <w:r w:rsidRPr="00736C5B">
        <w:rPr>
          <w:rFonts w:ascii="Times New Roman" w:hAnsi="Times New Roman" w:cs="Times New Roman"/>
          <w:sz w:val="24"/>
          <w:szCs w:val="24"/>
        </w:rPr>
        <w:t>Shuen</w:t>
      </w:r>
      <w:proofErr w:type="spellEnd"/>
      <w:r w:rsidRPr="00736C5B">
        <w:rPr>
          <w:rFonts w:ascii="Times New Roman" w:hAnsi="Times New Roman" w:cs="Times New Roman"/>
          <w:sz w:val="24"/>
          <w:szCs w:val="24"/>
        </w:rPr>
        <w:t xml:space="preserve">, A. (1997). Dynamic capabilities and strategic management. </w:t>
      </w:r>
      <w:r w:rsidRPr="00736C5B">
        <w:rPr>
          <w:rFonts w:ascii="Times New Roman" w:hAnsi="Times New Roman" w:cs="Times New Roman"/>
          <w:i/>
          <w:iCs/>
          <w:sz w:val="24"/>
          <w:szCs w:val="24"/>
        </w:rPr>
        <w:t>Strategic management journal, 18(7</w:t>
      </w:r>
      <w:r w:rsidRPr="00736C5B">
        <w:rPr>
          <w:rFonts w:ascii="Times New Roman" w:hAnsi="Times New Roman" w:cs="Times New Roman"/>
          <w:sz w:val="24"/>
          <w:szCs w:val="24"/>
        </w:rPr>
        <w:t>), 509-533.</w:t>
      </w:r>
    </w:p>
    <w:p w14:paraId="208E6916" w14:textId="4DC08C6A" w:rsidR="008A7DBC" w:rsidRPr="008A7DBC" w:rsidRDefault="008A7DBC" w:rsidP="001C6D24">
      <w:pPr>
        <w:pStyle w:val="ListParagraph"/>
        <w:numPr>
          <w:ilvl w:val="0"/>
          <w:numId w:val="6"/>
        </w:numPr>
        <w:spacing w:line="240" w:lineRule="auto"/>
        <w:jc w:val="both"/>
        <w:rPr>
          <w:rFonts w:ascii="Times New Roman" w:hAnsi="Times New Roman" w:cs="Times New Roman"/>
          <w:sz w:val="24"/>
          <w:szCs w:val="24"/>
          <w:highlight w:val="yellow"/>
        </w:rPr>
      </w:pPr>
      <w:r w:rsidRPr="008A7DBC">
        <w:rPr>
          <w:rFonts w:ascii="Times New Roman" w:hAnsi="Times New Roman" w:cs="Times New Roman"/>
          <w:color w:val="222222"/>
          <w:sz w:val="24"/>
          <w:szCs w:val="24"/>
          <w:highlight w:val="yellow"/>
          <w:shd w:val="clear" w:color="auto" w:fill="FFFFFF"/>
        </w:rPr>
        <w:t xml:space="preserve">Tukei, J. M. O., Tukei, L., Alupo, C. D., &amp; </w:t>
      </w:r>
      <w:proofErr w:type="spellStart"/>
      <w:r w:rsidRPr="008A7DBC">
        <w:rPr>
          <w:rFonts w:ascii="Times New Roman" w:hAnsi="Times New Roman" w:cs="Times New Roman"/>
          <w:color w:val="222222"/>
          <w:sz w:val="24"/>
          <w:szCs w:val="24"/>
          <w:highlight w:val="yellow"/>
          <w:shd w:val="clear" w:color="auto" w:fill="FFFFFF"/>
        </w:rPr>
        <w:t>Achire</w:t>
      </w:r>
      <w:proofErr w:type="spellEnd"/>
      <w:r w:rsidRPr="008A7DBC">
        <w:rPr>
          <w:rFonts w:ascii="Times New Roman" w:hAnsi="Times New Roman" w:cs="Times New Roman"/>
          <w:color w:val="222222"/>
          <w:sz w:val="24"/>
          <w:szCs w:val="24"/>
          <w:highlight w:val="yellow"/>
          <w:shd w:val="clear" w:color="auto" w:fill="FFFFFF"/>
        </w:rPr>
        <w:t>, O. J. P. (2021). The influence of human capacity for M&amp;E on the performance of M&amp;E systems of NGOs in Juba, South Sudan. </w:t>
      </w:r>
      <w:r w:rsidRPr="008A7DBC">
        <w:rPr>
          <w:rFonts w:ascii="Times New Roman" w:hAnsi="Times New Roman" w:cs="Times New Roman"/>
          <w:i/>
          <w:iCs/>
          <w:color w:val="222222"/>
          <w:sz w:val="24"/>
          <w:szCs w:val="24"/>
          <w:highlight w:val="yellow"/>
          <w:shd w:val="clear" w:color="auto" w:fill="FFFFFF"/>
        </w:rPr>
        <w:t>International Journal of Technology and Management</w:t>
      </w:r>
      <w:r w:rsidRPr="008A7DBC">
        <w:rPr>
          <w:rFonts w:ascii="Times New Roman" w:hAnsi="Times New Roman" w:cs="Times New Roman"/>
          <w:color w:val="222222"/>
          <w:sz w:val="24"/>
          <w:szCs w:val="24"/>
          <w:highlight w:val="yellow"/>
          <w:shd w:val="clear" w:color="auto" w:fill="FFFFFF"/>
        </w:rPr>
        <w:t>, </w:t>
      </w:r>
      <w:r w:rsidRPr="008A7DBC">
        <w:rPr>
          <w:rFonts w:ascii="Times New Roman" w:hAnsi="Times New Roman" w:cs="Times New Roman"/>
          <w:i/>
          <w:iCs/>
          <w:color w:val="222222"/>
          <w:sz w:val="24"/>
          <w:szCs w:val="24"/>
          <w:highlight w:val="yellow"/>
          <w:shd w:val="clear" w:color="auto" w:fill="FFFFFF"/>
        </w:rPr>
        <w:t>6</w:t>
      </w:r>
      <w:r w:rsidRPr="008A7DBC">
        <w:rPr>
          <w:rFonts w:ascii="Times New Roman" w:hAnsi="Times New Roman" w:cs="Times New Roman"/>
          <w:color w:val="222222"/>
          <w:sz w:val="24"/>
          <w:szCs w:val="24"/>
          <w:highlight w:val="yellow"/>
          <w:shd w:val="clear" w:color="auto" w:fill="FFFFFF"/>
        </w:rPr>
        <w:t>(1), 1-10</w:t>
      </w:r>
      <w:r w:rsidRPr="008A7DBC">
        <w:rPr>
          <w:rFonts w:ascii="Arial" w:hAnsi="Arial" w:cs="Arial"/>
          <w:color w:val="222222"/>
          <w:sz w:val="20"/>
          <w:szCs w:val="20"/>
          <w:highlight w:val="yellow"/>
          <w:shd w:val="clear" w:color="auto" w:fill="FFFFFF"/>
        </w:rPr>
        <w:t>.</w:t>
      </w:r>
    </w:p>
    <w:p w14:paraId="44D30A3D" w14:textId="77777777" w:rsidR="007E7366" w:rsidRPr="00736C5B" w:rsidRDefault="007E7366" w:rsidP="001C6D24">
      <w:pPr>
        <w:pStyle w:val="ListParagraph"/>
        <w:numPr>
          <w:ilvl w:val="0"/>
          <w:numId w:val="6"/>
        </w:numPr>
        <w:spacing w:line="240" w:lineRule="auto"/>
        <w:jc w:val="both"/>
        <w:rPr>
          <w:rFonts w:ascii="Times New Roman" w:hAnsi="Times New Roman" w:cs="Times New Roman"/>
          <w:sz w:val="24"/>
          <w:szCs w:val="24"/>
        </w:rPr>
      </w:pPr>
      <w:r w:rsidRPr="00736C5B">
        <w:rPr>
          <w:rFonts w:ascii="Times New Roman" w:hAnsi="Times New Roman" w:cs="Times New Roman"/>
          <w:sz w:val="24"/>
          <w:szCs w:val="24"/>
        </w:rPr>
        <w:t>UNDP (2017)., Handbook on Monitoring and Evaluation for Results, UN: Millenium Development Goals Report 2006.</w:t>
      </w:r>
    </w:p>
    <w:p w14:paraId="6F3C8D6A" w14:textId="77777777" w:rsidR="007E7366" w:rsidRPr="00736C5B" w:rsidRDefault="007E7366" w:rsidP="001C6D24">
      <w:pPr>
        <w:pStyle w:val="ListParagraph"/>
        <w:numPr>
          <w:ilvl w:val="0"/>
          <w:numId w:val="6"/>
        </w:numPr>
        <w:spacing w:line="240" w:lineRule="auto"/>
        <w:jc w:val="both"/>
        <w:rPr>
          <w:rFonts w:ascii="Times New Roman" w:hAnsi="Times New Roman" w:cs="Times New Roman"/>
          <w:sz w:val="24"/>
          <w:szCs w:val="24"/>
          <w:shd w:val="clear" w:color="auto" w:fill="FFFFFF"/>
        </w:rPr>
      </w:pPr>
      <w:r w:rsidRPr="00736C5B">
        <w:rPr>
          <w:rFonts w:ascii="Times New Roman" w:hAnsi="Times New Roman" w:cs="Times New Roman"/>
          <w:sz w:val="24"/>
          <w:szCs w:val="24"/>
          <w:shd w:val="clear" w:color="auto" w:fill="FFFFFF"/>
        </w:rPr>
        <w:t>United Nations development evaluation office (2012). Handbook on Monitoring and Evaluating for Results.</w:t>
      </w:r>
    </w:p>
    <w:p w14:paraId="010A11C0" w14:textId="77777777" w:rsidR="007E7366" w:rsidRPr="00736C5B" w:rsidRDefault="007E7366" w:rsidP="001C6D24">
      <w:pPr>
        <w:pStyle w:val="ListParagraph"/>
        <w:numPr>
          <w:ilvl w:val="0"/>
          <w:numId w:val="6"/>
        </w:numPr>
        <w:spacing w:line="240" w:lineRule="auto"/>
        <w:jc w:val="both"/>
        <w:rPr>
          <w:rFonts w:ascii="Times New Roman" w:hAnsi="Times New Roman" w:cs="Times New Roman"/>
          <w:sz w:val="24"/>
          <w:szCs w:val="24"/>
        </w:rPr>
      </w:pPr>
      <w:r w:rsidRPr="00736C5B">
        <w:rPr>
          <w:rFonts w:ascii="Times New Roman" w:hAnsi="Times New Roman" w:cs="Times New Roman"/>
          <w:sz w:val="24"/>
          <w:szCs w:val="24"/>
        </w:rPr>
        <w:t>USAID. (2010). Theories of Change and Indicator Development in Conflict Management and Mitigation.</w:t>
      </w:r>
    </w:p>
    <w:p w14:paraId="7A579823" w14:textId="77777777" w:rsidR="007E7366" w:rsidRPr="00736C5B" w:rsidRDefault="007E7366" w:rsidP="001C6D24">
      <w:pPr>
        <w:pStyle w:val="ListParagraph"/>
        <w:numPr>
          <w:ilvl w:val="0"/>
          <w:numId w:val="6"/>
        </w:numPr>
        <w:spacing w:line="240" w:lineRule="auto"/>
        <w:jc w:val="both"/>
        <w:rPr>
          <w:rFonts w:ascii="Times New Roman" w:hAnsi="Times New Roman" w:cs="Times New Roman"/>
          <w:sz w:val="24"/>
          <w:szCs w:val="24"/>
        </w:rPr>
      </w:pPr>
      <w:r w:rsidRPr="00736C5B">
        <w:rPr>
          <w:rFonts w:ascii="Times New Roman" w:hAnsi="Times New Roman" w:cs="Times New Roman"/>
          <w:sz w:val="24"/>
          <w:szCs w:val="24"/>
        </w:rPr>
        <w:t>Waithera, S and Wanyoike, D (2015), Influence of project monitoring and evaluation on performance of youth funded agribusiness projects in Bahati Sub-County, Nakuru, Kenya, International Journal of Economics, Commerce and Management,3(2).</w:t>
      </w:r>
    </w:p>
    <w:p w14:paraId="0D74690F" w14:textId="77777777" w:rsidR="007E7366" w:rsidRPr="00736C5B" w:rsidRDefault="007E7366" w:rsidP="001C6D24">
      <w:pPr>
        <w:pStyle w:val="ListParagraph"/>
        <w:numPr>
          <w:ilvl w:val="0"/>
          <w:numId w:val="6"/>
        </w:numPr>
        <w:spacing w:line="240" w:lineRule="auto"/>
        <w:jc w:val="both"/>
        <w:rPr>
          <w:rFonts w:ascii="Times New Roman" w:hAnsi="Times New Roman" w:cs="Times New Roman"/>
          <w:sz w:val="24"/>
          <w:szCs w:val="24"/>
        </w:rPr>
      </w:pPr>
      <w:r w:rsidRPr="00736C5B">
        <w:rPr>
          <w:rFonts w:ascii="Times New Roman" w:hAnsi="Times New Roman" w:cs="Times New Roman"/>
          <w:sz w:val="24"/>
          <w:szCs w:val="24"/>
        </w:rPr>
        <w:t xml:space="preserve">Woodhill, J. (2013). Planning, monitoring and evaluating </w:t>
      </w:r>
      <w:r w:rsidR="00E813CF" w:rsidRPr="00736C5B">
        <w:rPr>
          <w:rFonts w:ascii="Times New Roman" w:hAnsi="Times New Roman" w:cs="Times New Roman"/>
          <w:sz w:val="24"/>
          <w:szCs w:val="24"/>
        </w:rPr>
        <w:t>programmers</w:t>
      </w:r>
      <w:r w:rsidRPr="00736C5B">
        <w:rPr>
          <w:rFonts w:ascii="Times New Roman" w:hAnsi="Times New Roman" w:cs="Times New Roman"/>
          <w:sz w:val="24"/>
          <w:szCs w:val="24"/>
        </w:rPr>
        <w:t xml:space="preserve"> and projects: introduction to key concepts, approaches and terms. World Conservation Union, Gland, Switzerland.</w:t>
      </w:r>
    </w:p>
    <w:p w14:paraId="45EF2A82" w14:textId="77777777" w:rsidR="006D4EBB" w:rsidRPr="00736C5B" w:rsidRDefault="007E7366" w:rsidP="00732E9A">
      <w:pPr>
        <w:pStyle w:val="ListParagraph"/>
        <w:numPr>
          <w:ilvl w:val="0"/>
          <w:numId w:val="6"/>
        </w:numPr>
        <w:spacing w:line="240" w:lineRule="auto"/>
        <w:jc w:val="both"/>
        <w:rPr>
          <w:rFonts w:ascii="Times New Roman" w:hAnsi="Times New Roman" w:cs="Times New Roman"/>
          <w:sz w:val="24"/>
          <w:szCs w:val="24"/>
        </w:rPr>
      </w:pPr>
      <w:r w:rsidRPr="00736C5B">
        <w:rPr>
          <w:rFonts w:ascii="Times New Roman" w:hAnsi="Times New Roman" w:cs="Times New Roman"/>
          <w:sz w:val="24"/>
          <w:szCs w:val="24"/>
        </w:rPr>
        <w:t xml:space="preserve">World Bank. (2013). Results-Based National Development Strategies Assessment and Challenges Ahead. The World Bank, Washington D.C. </w:t>
      </w:r>
    </w:p>
    <w:p w14:paraId="033E90B3" w14:textId="77777777" w:rsidR="005D32BD" w:rsidRPr="00736C5B" w:rsidRDefault="005D32BD" w:rsidP="00732E9A">
      <w:pPr>
        <w:spacing w:line="240" w:lineRule="auto"/>
        <w:jc w:val="both"/>
        <w:rPr>
          <w:rFonts w:ascii="Times New Roman" w:eastAsia="SimSun" w:hAnsi="Times New Roman" w:cs="Times New Roman"/>
          <w:sz w:val="24"/>
          <w:szCs w:val="24"/>
        </w:rPr>
      </w:pPr>
    </w:p>
    <w:p w14:paraId="1241E3D8" w14:textId="77777777" w:rsidR="00E87679" w:rsidRPr="00736C5B" w:rsidRDefault="00E87679" w:rsidP="00732E9A">
      <w:pPr>
        <w:spacing w:line="240" w:lineRule="auto"/>
        <w:jc w:val="both"/>
        <w:rPr>
          <w:rFonts w:ascii="Times New Roman" w:eastAsia="SimSun" w:hAnsi="Times New Roman" w:cs="Times New Roman"/>
          <w:sz w:val="24"/>
          <w:szCs w:val="24"/>
        </w:rPr>
      </w:pPr>
    </w:p>
    <w:p w14:paraId="04CE8D85" w14:textId="77777777" w:rsidR="00595E83" w:rsidRPr="00736C5B" w:rsidRDefault="00595E83" w:rsidP="00732E9A">
      <w:pPr>
        <w:spacing w:line="240" w:lineRule="auto"/>
        <w:jc w:val="both"/>
        <w:rPr>
          <w:rFonts w:ascii="Times New Roman" w:eastAsia="SimSun" w:hAnsi="Times New Roman" w:cs="Times New Roman"/>
          <w:sz w:val="24"/>
          <w:szCs w:val="24"/>
        </w:rPr>
      </w:pPr>
    </w:p>
    <w:p w14:paraId="0317ECB4" w14:textId="77777777" w:rsidR="002C75A5" w:rsidRPr="00736C5B" w:rsidRDefault="002C75A5" w:rsidP="00732E9A">
      <w:pPr>
        <w:spacing w:line="240" w:lineRule="auto"/>
        <w:jc w:val="both"/>
        <w:rPr>
          <w:rFonts w:ascii="Times New Roman" w:eastAsia="SimSun" w:hAnsi="Times New Roman" w:cs="Times New Roman"/>
          <w:sz w:val="24"/>
          <w:szCs w:val="24"/>
        </w:rPr>
      </w:pPr>
    </w:p>
    <w:p w14:paraId="47E07082" w14:textId="77777777" w:rsidR="00083F7D" w:rsidRPr="00736C5B" w:rsidRDefault="00083F7D" w:rsidP="00732E9A">
      <w:pPr>
        <w:spacing w:line="240" w:lineRule="auto"/>
        <w:jc w:val="both"/>
        <w:rPr>
          <w:rFonts w:ascii="Times New Roman" w:eastAsia="SimSun" w:hAnsi="Times New Roman" w:cs="Times New Roman"/>
          <w:sz w:val="24"/>
          <w:szCs w:val="24"/>
        </w:rPr>
      </w:pPr>
    </w:p>
    <w:p w14:paraId="08491123" w14:textId="77777777" w:rsidR="00C16DC8" w:rsidRPr="00736C5B" w:rsidRDefault="00C16DC8" w:rsidP="00732E9A">
      <w:pPr>
        <w:spacing w:line="240" w:lineRule="auto"/>
        <w:jc w:val="both"/>
        <w:rPr>
          <w:rFonts w:ascii="Times New Roman" w:hAnsi="Times New Roman" w:cs="Times New Roman"/>
          <w:sz w:val="24"/>
          <w:szCs w:val="24"/>
        </w:rPr>
      </w:pPr>
    </w:p>
    <w:p w14:paraId="76231107" w14:textId="77777777" w:rsidR="00AE5A33" w:rsidRPr="00736C5B" w:rsidRDefault="00AE5A33" w:rsidP="00732E9A">
      <w:pPr>
        <w:spacing w:line="240" w:lineRule="auto"/>
        <w:rPr>
          <w:rFonts w:ascii="Times New Roman" w:hAnsi="Times New Roman" w:cs="Times New Roman"/>
          <w:sz w:val="24"/>
          <w:szCs w:val="24"/>
        </w:rPr>
      </w:pPr>
    </w:p>
    <w:sectPr w:rsidR="00AE5A33" w:rsidRPr="00736C5B" w:rsidSect="0084154C">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76E864" w14:textId="77777777" w:rsidR="0084154C" w:rsidRDefault="0084154C" w:rsidP="00F467F0">
      <w:pPr>
        <w:spacing w:after="0" w:line="240" w:lineRule="auto"/>
      </w:pPr>
      <w:r>
        <w:separator/>
      </w:r>
    </w:p>
  </w:endnote>
  <w:endnote w:type="continuationSeparator" w:id="0">
    <w:p w14:paraId="19EF1375" w14:textId="77777777" w:rsidR="0084154C" w:rsidRDefault="0084154C" w:rsidP="00F467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3DF497" w14:textId="77777777" w:rsidR="00F467F0" w:rsidRDefault="00F467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47D26F" w14:textId="77777777" w:rsidR="00F467F0" w:rsidRDefault="00F467F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0EB54" w14:textId="77777777" w:rsidR="00F467F0" w:rsidRDefault="00F467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8C0205" w14:textId="77777777" w:rsidR="0084154C" w:rsidRDefault="0084154C" w:rsidP="00F467F0">
      <w:pPr>
        <w:spacing w:after="0" w:line="240" w:lineRule="auto"/>
      </w:pPr>
      <w:r>
        <w:separator/>
      </w:r>
    </w:p>
  </w:footnote>
  <w:footnote w:type="continuationSeparator" w:id="0">
    <w:p w14:paraId="69037369" w14:textId="77777777" w:rsidR="0084154C" w:rsidRDefault="0084154C" w:rsidP="00F467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157876" w14:textId="286C7B7B" w:rsidR="00F467F0" w:rsidRDefault="00000000">
    <w:pPr>
      <w:pStyle w:val="Header"/>
    </w:pPr>
    <w:r>
      <w:rPr>
        <w:noProof/>
      </w:rPr>
      <w:pict w14:anchorId="523DD0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3895407"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048E3" w14:textId="4D25DD78" w:rsidR="00F467F0" w:rsidRDefault="00000000">
    <w:pPr>
      <w:pStyle w:val="Header"/>
    </w:pPr>
    <w:r>
      <w:rPr>
        <w:noProof/>
      </w:rPr>
      <w:pict w14:anchorId="64CDFB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3895408"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19F755" w14:textId="64700D8F" w:rsidR="00F467F0" w:rsidRDefault="00000000">
    <w:pPr>
      <w:pStyle w:val="Header"/>
    </w:pPr>
    <w:r>
      <w:rPr>
        <w:noProof/>
      </w:rPr>
      <w:pict w14:anchorId="685373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3895406"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F4673"/>
    <w:multiLevelType w:val="hybridMultilevel"/>
    <w:tmpl w:val="D16CD328"/>
    <w:lvl w:ilvl="0" w:tplc="FFFFFFFF">
      <w:start w:val="1"/>
      <w:numFmt w:val="decimal"/>
      <w:lvlText w:val="%1."/>
      <w:lvlJc w:val="left"/>
      <w:pPr>
        <w:ind w:left="81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4954925"/>
    <w:multiLevelType w:val="hybridMultilevel"/>
    <w:tmpl w:val="0896AE80"/>
    <w:lvl w:ilvl="0" w:tplc="0409000F">
      <w:start w:val="1"/>
      <w:numFmt w:val="decimal"/>
      <w:lvlText w:val="%1."/>
      <w:lvlJc w:val="left"/>
      <w:pPr>
        <w:ind w:left="720" w:hanging="36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F511EB"/>
    <w:multiLevelType w:val="hybridMultilevel"/>
    <w:tmpl w:val="03EE0E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EFC2878"/>
    <w:multiLevelType w:val="multilevel"/>
    <w:tmpl w:val="FD540F5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788A2475"/>
    <w:multiLevelType w:val="hybridMultilevel"/>
    <w:tmpl w:val="D16CD3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B610027"/>
    <w:multiLevelType w:val="multilevel"/>
    <w:tmpl w:val="0428ECC6"/>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762607121">
    <w:abstractNumId w:val="1"/>
  </w:num>
  <w:num w:numId="2" w16cid:durableId="2030373702">
    <w:abstractNumId w:val="2"/>
  </w:num>
  <w:num w:numId="3" w16cid:durableId="1541235948">
    <w:abstractNumId w:val="3"/>
  </w:num>
  <w:num w:numId="4" w16cid:durableId="77481397">
    <w:abstractNumId w:val="5"/>
  </w:num>
  <w:num w:numId="5" w16cid:durableId="1586458045">
    <w:abstractNumId w:val="4"/>
  </w:num>
  <w:num w:numId="6" w16cid:durableId="10520001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TAxNza1NDcztjQxMTBX0lEKTi0uzszPAykwrAUApQCOcywAAAA="/>
  </w:docVars>
  <w:rsids>
    <w:rsidRoot w:val="00AE5A33"/>
    <w:rsid w:val="000233CA"/>
    <w:rsid w:val="00035C6E"/>
    <w:rsid w:val="000360B1"/>
    <w:rsid w:val="0004692D"/>
    <w:rsid w:val="00056B01"/>
    <w:rsid w:val="00066BDC"/>
    <w:rsid w:val="00083F7D"/>
    <w:rsid w:val="000B0438"/>
    <w:rsid w:val="000B0F1B"/>
    <w:rsid w:val="000B1107"/>
    <w:rsid w:val="000C290F"/>
    <w:rsid w:val="000E0052"/>
    <w:rsid w:val="000E1CE5"/>
    <w:rsid w:val="00110947"/>
    <w:rsid w:val="0011379A"/>
    <w:rsid w:val="00114F42"/>
    <w:rsid w:val="00115E7E"/>
    <w:rsid w:val="00121310"/>
    <w:rsid w:val="0013312C"/>
    <w:rsid w:val="0014228C"/>
    <w:rsid w:val="00153CE4"/>
    <w:rsid w:val="001679D0"/>
    <w:rsid w:val="0017291F"/>
    <w:rsid w:val="00184D5A"/>
    <w:rsid w:val="001900F6"/>
    <w:rsid w:val="001A176A"/>
    <w:rsid w:val="001C3F2E"/>
    <w:rsid w:val="001C4C60"/>
    <w:rsid w:val="001C6D24"/>
    <w:rsid w:val="001D69C5"/>
    <w:rsid w:val="001F2E9B"/>
    <w:rsid w:val="002175D2"/>
    <w:rsid w:val="00220CB7"/>
    <w:rsid w:val="0023287C"/>
    <w:rsid w:val="00250985"/>
    <w:rsid w:val="00256732"/>
    <w:rsid w:val="00265E36"/>
    <w:rsid w:val="00270BBC"/>
    <w:rsid w:val="00270C04"/>
    <w:rsid w:val="00281749"/>
    <w:rsid w:val="002864F2"/>
    <w:rsid w:val="00290F33"/>
    <w:rsid w:val="002A0C2D"/>
    <w:rsid w:val="002A17DD"/>
    <w:rsid w:val="002B570F"/>
    <w:rsid w:val="002C75A5"/>
    <w:rsid w:val="002D0187"/>
    <w:rsid w:val="002D6E3E"/>
    <w:rsid w:val="002F0572"/>
    <w:rsid w:val="002F7F98"/>
    <w:rsid w:val="00300AD5"/>
    <w:rsid w:val="00314F6C"/>
    <w:rsid w:val="0032647F"/>
    <w:rsid w:val="00330C8F"/>
    <w:rsid w:val="00332700"/>
    <w:rsid w:val="00344835"/>
    <w:rsid w:val="0035254A"/>
    <w:rsid w:val="00355BBE"/>
    <w:rsid w:val="003571EB"/>
    <w:rsid w:val="003578D3"/>
    <w:rsid w:val="003702D3"/>
    <w:rsid w:val="003767D4"/>
    <w:rsid w:val="0037750A"/>
    <w:rsid w:val="003803D1"/>
    <w:rsid w:val="00382989"/>
    <w:rsid w:val="003905DF"/>
    <w:rsid w:val="00390838"/>
    <w:rsid w:val="003932A8"/>
    <w:rsid w:val="00396F24"/>
    <w:rsid w:val="003A1009"/>
    <w:rsid w:val="003E13A6"/>
    <w:rsid w:val="003F2684"/>
    <w:rsid w:val="003F2E86"/>
    <w:rsid w:val="00410E0F"/>
    <w:rsid w:val="004268E2"/>
    <w:rsid w:val="00430323"/>
    <w:rsid w:val="00434C20"/>
    <w:rsid w:val="00437DD0"/>
    <w:rsid w:val="00447A92"/>
    <w:rsid w:val="004516A5"/>
    <w:rsid w:val="00466F1C"/>
    <w:rsid w:val="004855F1"/>
    <w:rsid w:val="00495990"/>
    <w:rsid w:val="004A2521"/>
    <w:rsid w:val="004C5D51"/>
    <w:rsid w:val="004C5E7D"/>
    <w:rsid w:val="004D3E57"/>
    <w:rsid w:val="004D3EA1"/>
    <w:rsid w:val="004D7E2C"/>
    <w:rsid w:val="00503760"/>
    <w:rsid w:val="00507931"/>
    <w:rsid w:val="0053136E"/>
    <w:rsid w:val="00561315"/>
    <w:rsid w:val="005626DA"/>
    <w:rsid w:val="00595E83"/>
    <w:rsid w:val="005A0C58"/>
    <w:rsid w:val="005A178B"/>
    <w:rsid w:val="005A376A"/>
    <w:rsid w:val="005A4555"/>
    <w:rsid w:val="005A6E3B"/>
    <w:rsid w:val="005A718F"/>
    <w:rsid w:val="005B03CD"/>
    <w:rsid w:val="005D32BD"/>
    <w:rsid w:val="005D755E"/>
    <w:rsid w:val="005E01FC"/>
    <w:rsid w:val="005E3D2F"/>
    <w:rsid w:val="005E6FC5"/>
    <w:rsid w:val="00610A4F"/>
    <w:rsid w:val="00632226"/>
    <w:rsid w:val="006469D0"/>
    <w:rsid w:val="00677162"/>
    <w:rsid w:val="006B2925"/>
    <w:rsid w:val="006D4EBB"/>
    <w:rsid w:val="006D6C8E"/>
    <w:rsid w:val="006E19A3"/>
    <w:rsid w:val="006F02BB"/>
    <w:rsid w:val="0073129D"/>
    <w:rsid w:val="00732E9A"/>
    <w:rsid w:val="00733286"/>
    <w:rsid w:val="00736C5B"/>
    <w:rsid w:val="00747ABA"/>
    <w:rsid w:val="007529CA"/>
    <w:rsid w:val="007620CF"/>
    <w:rsid w:val="007633BD"/>
    <w:rsid w:val="00791C23"/>
    <w:rsid w:val="007A6158"/>
    <w:rsid w:val="007D254B"/>
    <w:rsid w:val="007E7366"/>
    <w:rsid w:val="007E7638"/>
    <w:rsid w:val="0080375B"/>
    <w:rsid w:val="0084154C"/>
    <w:rsid w:val="008458BF"/>
    <w:rsid w:val="00853721"/>
    <w:rsid w:val="00853D07"/>
    <w:rsid w:val="00880134"/>
    <w:rsid w:val="0088092B"/>
    <w:rsid w:val="00882883"/>
    <w:rsid w:val="008A7DBC"/>
    <w:rsid w:val="008D35B4"/>
    <w:rsid w:val="008F3311"/>
    <w:rsid w:val="008F3D16"/>
    <w:rsid w:val="008F7DE0"/>
    <w:rsid w:val="0091390C"/>
    <w:rsid w:val="00922B48"/>
    <w:rsid w:val="0094200E"/>
    <w:rsid w:val="00943E60"/>
    <w:rsid w:val="009829BB"/>
    <w:rsid w:val="009921B4"/>
    <w:rsid w:val="009A1D09"/>
    <w:rsid w:val="009B569B"/>
    <w:rsid w:val="009D6793"/>
    <w:rsid w:val="009E57F1"/>
    <w:rsid w:val="009F6A93"/>
    <w:rsid w:val="00A018A4"/>
    <w:rsid w:val="00A067F3"/>
    <w:rsid w:val="00A1350B"/>
    <w:rsid w:val="00A1643F"/>
    <w:rsid w:val="00A171A8"/>
    <w:rsid w:val="00A17582"/>
    <w:rsid w:val="00A20F3D"/>
    <w:rsid w:val="00A24668"/>
    <w:rsid w:val="00A31E52"/>
    <w:rsid w:val="00A4144B"/>
    <w:rsid w:val="00A509BD"/>
    <w:rsid w:val="00A53609"/>
    <w:rsid w:val="00A55731"/>
    <w:rsid w:val="00A73F42"/>
    <w:rsid w:val="00A84D79"/>
    <w:rsid w:val="00A9171D"/>
    <w:rsid w:val="00AA47FC"/>
    <w:rsid w:val="00AA57E5"/>
    <w:rsid w:val="00AA7717"/>
    <w:rsid w:val="00AB6624"/>
    <w:rsid w:val="00AC05D9"/>
    <w:rsid w:val="00AC6FF6"/>
    <w:rsid w:val="00AE5A33"/>
    <w:rsid w:val="00AF7724"/>
    <w:rsid w:val="00B14FEE"/>
    <w:rsid w:val="00B32266"/>
    <w:rsid w:val="00B32853"/>
    <w:rsid w:val="00B32E04"/>
    <w:rsid w:val="00B41D76"/>
    <w:rsid w:val="00B42AC7"/>
    <w:rsid w:val="00B50C07"/>
    <w:rsid w:val="00B710AF"/>
    <w:rsid w:val="00B80ADF"/>
    <w:rsid w:val="00BA5921"/>
    <w:rsid w:val="00BB3E4D"/>
    <w:rsid w:val="00BC10AE"/>
    <w:rsid w:val="00BC3184"/>
    <w:rsid w:val="00BD45B3"/>
    <w:rsid w:val="00BD61C2"/>
    <w:rsid w:val="00BD65FA"/>
    <w:rsid w:val="00BE7D7E"/>
    <w:rsid w:val="00BF66DE"/>
    <w:rsid w:val="00C13EB1"/>
    <w:rsid w:val="00C16DC8"/>
    <w:rsid w:val="00C32E0C"/>
    <w:rsid w:val="00C37463"/>
    <w:rsid w:val="00C42003"/>
    <w:rsid w:val="00C63907"/>
    <w:rsid w:val="00C710B0"/>
    <w:rsid w:val="00C71795"/>
    <w:rsid w:val="00C71D81"/>
    <w:rsid w:val="00C71E7B"/>
    <w:rsid w:val="00C7266D"/>
    <w:rsid w:val="00C7382A"/>
    <w:rsid w:val="00C74490"/>
    <w:rsid w:val="00C7560A"/>
    <w:rsid w:val="00C76067"/>
    <w:rsid w:val="00C87288"/>
    <w:rsid w:val="00C96412"/>
    <w:rsid w:val="00CB5448"/>
    <w:rsid w:val="00CB61F2"/>
    <w:rsid w:val="00CD547E"/>
    <w:rsid w:val="00CF40BD"/>
    <w:rsid w:val="00D02F7D"/>
    <w:rsid w:val="00D107CB"/>
    <w:rsid w:val="00D120E5"/>
    <w:rsid w:val="00D170DA"/>
    <w:rsid w:val="00D303F5"/>
    <w:rsid w:val="00D6329E"/>
    <w:rsid w:val="00D9075D"/>
    <w:rsid w:val="00D976EB"/>
    <w:rsid w:val="00D97D00"/>
    <w:rsid w:val="00DC3B80"/>
    <w:rsid w:val="00DF2FD4"/>
    <w:rsid w:val="00DF45DB"/>
    <w:rsid w:val="00E001BD"/>
    <w:rsid w:val="00E16F77"/>
    <w:rsid w:val="00E6202F"/>
    <w:rsid w:val="00E736BD"/>
    <w:rsid w:val="00E813CF"/>
    <w:rsid w:val="00E82474"/>
    <w:rsid w:val="00E87679"/>
    <w:rsid w:val="00E90276"/>
    <w:rsid w:val="00EA245B"/>
    <w:rsid w:val="00EB38B7"/>
    <w:rsid w:val="00EB5CE1"/>
    <w:rsid w:val="00EB6378"/>
    <w:rsid w:val="00EC4CD5"/>
    <w:rsid w:val="00EE3917"/>
    <w:rsid w:val="00EF2896"/>
    <w:rsid w:val="00F01959"/>
    <w:rsid w:val="00F0274C"/>
    <w:rsid w:val="00F10B64"/>
    <w:rsid w:val="00F3027C"/>
    <w:rsid w:val="00F34257"/>
    <w:rsid w:val="00F45564"/>
    <w:rsid w:val="00F467F0"/>
    <w:rsid w:val="00F60B7A"/>
    <w:rsid w:val="00F744BB"/>
    <w:rsid w:val="00F93A95"/>
    <w:rsid w:val="00FB0A9E"/>
    <w:rsid w:val="00FB3378"/>
    <w:rsid w:val="00FC4D5B"/>
    <w:rsid w:val="00FD436B"/>
    <w:rsid w:val="00FD5FA6"/>
    <w:rsid w:val="00FE637E"/>
    <w:rsid w:val="00FE6846"/>
    <w:rsid w:val="00FF323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49C91B"/>
  <w15:docId w15:val="{25E93172-6CCE-40E9-A810-A33E1A12F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3184"/>
  </w:style>
  <w:style w:type="paragraph" w:styleId="Heading1">
    <w:name w:val="heading 1"/>
    <w:basedOn w:val="Normal"/>
    <w:next w:val="Normal"/>
    <w:link w:val="Heading1Char"/>
    <w:uiPriority w:val="9"/>
    <w:qFormat/>
    <w:rsid w:val="00270C04"/>
    <w:pPr>
      <w:keepNext/>
      <w:keepLines/>
      <w:spacing w:before="480" w:after="0" w:line="240" w:lineRule="auto"/>
      <w:outlineLvl w:val="0"/>
    </w:pPr>
    <w:rPr>
      <w:rFonts w:asciiTheme="majorHAnsi" w:eastAsiaTheme="majorEastAsia" w:hAnsiTheme="majorHAnsi" w:cstheme="majorBidi"/>
      <w:b/>
      <w:bCs/>
      <w:color w:val="2F5496" w:themeColor="accent1" w:themeShade="BF"/>
      <w:kern w:val="0"/>
      <w:sz w:val="28"/>
      <w:szCs w:val="28"/>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0C04"/>
    <w:rPr>
      <w:rFonts w:asciiTheme="majorHAnsi" w:eastAsiaTheme="majorEastAsia" w:hAnsiTheme="majorHAnsi" w:cstheme="majorBidi"/>
      <w:b/>
      <w:bCs/>
      <w:color w:val="2F5496" w:themeColor="accent1" w:themeShade="BF"/>
      <w:kern w:val="0"/>
      <w:sz w:val="28"/>
      <w:szCs w:val="28"/>
      <w:lang w:eastAsia="zh-CN"/>
    </w:rPr>
  </w:style>
  <w:style w:type="character" w:customStyle="1" w:styleId="mjx-char">
    <w:name w:val="mjx-char"/>
    <w:basedOn w:val="DefaultParagraphFont"/>
    <w:rsid w:val="00270C04"/>
  </w:style>
  <w:style w:type="paragraph" w:styleId="ListParagraph">
    <w:name w:val="List Paragraph"/>
    <w:basedOn w:val="Normal"/>
    <w:uiPriority w:val="34"/>
    <w:qFormat/>
    <w:rsid w:val="00BD65FA"/>
    <w:pPr>
      <w:ind w:left="720"/>
      <w:contextualSpacing/>
    </w:pPr>
  </w:style>
  <w:style w:type="paragraph" w:customStyle="1" w:styleId="Default">
    <w:name w:val="Default"/>
    <w:rsid w:val="00382989"/>
    <w:pPr>
      <w:autoSpaceDE w:val="0"/>
      <w:autoSpaceDN w:val="0"/>
      <w:adjustRightInd w:val="0"/>
      <w:spacing w:after="0" w:line="240" w:lineRule="auto"/>
    </w:pPr>
    <w:rPr>
      <w:rFonts w:ascii="Times New Roman" w:eastAsia="SimSun" w:hAnsi="Times New Roman" w:cs="Times New Roman"/>
      <w:color w:val="000000"/>
      <w:kern w:val="0"/>
      <w:sz w:val="24"/>
      <w:szCs w:val="24"/>
    </w:rPr>
  </w:style>
  <w:style w:type="table" w:styleId="TableGrid">
    <w:name w:val="Table Grid"/>
    <w:basedOn w:val="TableNormal"/>
    <w:uiPriority w:val="39"/>
    <w:rsid w:val="005626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5626DA"/>
    <w:pPr>
      <w:spacing w:after="200" w:line="240" w:lineRule="auto"/>
    </w:pPr>
    <w:rPr>
      <w:i/>
      <w:iCs/>
      <w:color w:val="44546A" w:themeColor="text2"/>
      <w:sz w:val="18"/>
      <w:szCs w:val="18"/>
    </w:rPr>
  </w:style>
  <w:style w:type="character" w:styleId="CommentReference">
    <w:name w:val="annotation reference"/>
    <w:basedOn w:val="DefaultParagraphFont"/>
    <w:uiPriority w:val="99"/>
    <w:semiHidden/>
    <w:unhideWhenUsed/>
    <w:rsid w:val="00503760"/>
    <w:rPr>
      <w:sz w:val="16"/>
      <w:szCs w:val="16"/>
    </w:rPr>
  </w:style>
  <w:style w:type="paragraph" w:styleId="CommentText">
    <w:name w:val="annotation text"/>
    <w:basedOn w:val="Normal"/>
    <w:link w:val="CommentTextChar"/>
    <w:uiPriority w:val="99"/>
    <w:semiHidden/>
    <w:unhideWhenUsed/>
    <w:rsid w:val="00503760"/>
    <w:pPr>
      <w:spacing w:line="240" w:lineRule="auto"/>
    </w:pPr>
    <w:rPr>
      <w:sz w:val="20"/>
      <w:szCs w:val="20"/>
    </w:rPr>
  </w:style>
  <w:style w:type="character" w:customStyle="1" w:styleId="CommentTextChar">
    <w:name w:val="Comment Text Char"/>
    <w:basedOn w:val="DefaultParagraphFont"/>
    <w:link w:val="CommentText"/>
    <w:uiPriority w:val="99"/>
    <w:semiHidden/>
    <w:rsid w:val="00503760"/>
    <w:rPr>
      <w:sz w:val="20"/>
      <w:szCs w:val="20"/>
    </w:rPr>
  </w:style>
  <w:style w:type="paragraph" w:styleId="CommentSubject">
    <w:name w:val="annotation subject"/>
    <w:basedOn w:val="CommentText"/>
    <w:next w:val="CommentText"/>
    <w:link w:val="CommentSubjectChar"/>
    <w:uiPriority w:val="99"/>
    <w:semiHidden/>
    <w:unhideWhenUsed/>
    <w:rsid w:val="00503760"/>
    <w:rPr>
      <w:b/>
      <w:bCs/>
    </w:rPr>
  </w:style>
  <w:style w:type="character" w:customStyle="1" w:styleId="CommentSubjectChar">
    <w:name w:val="Comment Subject Char"/>
    <w:basedOn w:val="CommentTextChar"/>
    <w:link w:val="CommentSubject"/>
    <w:uiPriority w:val="99"/>
    <w:semiHidden/>
    <w:rsid w:val="00503760"/>
    <w:rPr>
      <w:b/>
      <w:bCs/>
      <w:sz w:val="20"/>
      <w:szCs w:val="20"/>
    </w:rPr>
  </w:style>
  <w:style w:type="character" w:styleId="Hyperlink">
    <w:name w:val="Hyperlink"/>
    <w:basedOn w:val="DefaultParagraphFont"/>
    <w:uiPriority w:val="99"/>
    <w:unhideWhenUsed/>
    <w:rsid w:val="00CB5448"/>
    <w:rPr>
      <w:color w:val="0563C1" w:themeColor="hyperlink"/>
      <w:u w:val="single"/>
    </w:rPr>
  </w:style>
  <w:style w:type="character" w:customStyle="1" w:styleId="UnresolvedMention1">
    <w:name w:val="Unresolved Mention1"/>
    <w:basedOn w:val="DefaultParagraphFont"/>
    <w:uiPriority w:val="99"/>
    <w:semiHidden/>
    <w:unhideWhenUsed/>
    <w:rsid w:val="00CB5448"/>
    <w:rPr>
      <w:color w:val="605E5C"/>
      <w:shd w:val="clear" w:color="auto" w:fill="E1DFDD"/>
    </w:rPr>
  </w:style>
  <w:style w:type="paragraph" w:styleId="Header">
    <w:name w:val="header"/>
    <w:basedOn w:val="Normal"/>
    <w:link w:val="HeaderChar"/>
    <w:uiPriority w:val="99"/>
    <w:unhideWhenUsed/>
    <w:rsid w:val="00F467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67F0"/>
  </w:style>
  <w:style w:type="paragraph" w:styleId="Footer">
    <w:name w:val="footer"/>
    <w:basedOn w:val="Normal"/>
    <w:link w:val="FooterChar"/>
    <w:uiPriority w:val="99"/>
    <w:unhideWhenUsed/>
    <w:rsid w:val="00F467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67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apa.org/international/united-nations/publications"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ww.britannica.com/topic/nongovernmental-organization"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nytimes.com/2017/08/11/world/europe/migrant-ship-monitor-mediterranean.html"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guides.lib.berkeley.edu/c.php?g=496970&amp;p=3401867" TargetMode="External"/><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7952BBA53A0E4B9341594CEF7DEBC5" ma:contentTypeVersion="4" ma:contentTypeDescription="Create a new document." ma:contentTypeScope="" ma:versionID="3d28d98a56e1a7a9595650d8227dc037">
  <xsd:schema xmlns:xsd="http://www.w3.org/2001/XMLSchema" xmlns:xs="http://www.w3.org/2001/XMLSchema" xmlns:p="http://schemas.microsoft.com/office/2006/metadata/properties" xmlns:ns3="78a98d7a-1cb4-468f-829b-9b4de2f91238" targetNamespace="http://schemas.microsoft.com/office/2006/metadata/properties" ma:root="true" ma:fieldsID="7e18c5c8f2e434f20b84319592347767" ns3:_="">
    <xsd:import namespace="78a98d7a-1cb4-468f-829b-9b4de2f91238"/>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a98d7a-1cb4-468f-829b-9b4de2f912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78a98d7a-1cb4-468f-829b-9b4de2f9123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990F85B-F240-4E45-9DE2-C8D7882E8D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a98d7a-1cb4-468f-829b-9b4de2f912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FF28E78-2119-456D-8480-3B421DB41701}">
  <ds:schemaRefs>
    <ds:schemaRef ds:uri="http://schemas.microsoft.com/office/2006/metadata/properties"/>
    <ds:schemaRef ds:uri="http://schemas.microsoft.com/office/infopath/2007/PartnerControls"/>
    <ds:schemaRef ds:uri="78a98d7a-1cb4-468f-829b-9b4de2f91238"/>
  </ds:schemaRefs>
</ds:datastoreItem>
</file>

<file path=customXml/itemProps3.xml><?xml version="1.0" encoding="utf-8"?>
<ds:datastoreItem xmlns:ds="http://schemas.openxmlformats.org/officeDocument/2006/customXml" ds:itemID="{58D36F53-C15F-4FCF-89C7-8C4BC1C7BA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487</TotalTime>
  <Pages>16</Pages>
  <Words>7325</Words>
  <Characters>41756</Characters>
  <Application>Microsoft Office Word</Application>
  <DocSecurity>0</DocSecurity>
  <Lines>347</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Siyad Jibril</dc:creator>
  <cp:keywords/>
  <dc:description/>
  <cp:lastModifiedBy>Editor-22</cp:lastModifiedBy>
  <cp:revision>130</cp:revision>
  <dcterms:created xsi:type="dcterms:W3CDTF">2023-12-17T13:24:00Z</dcterms:created>
  <dcterms:modified xsi:type="dcterms:W3CDTF">2024-01-23T09:39:00Z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0x010100CC7952BBA53A0E4B9341594CEF7DEBC5</vt:lpwstr>
  </property>
  <property fmtid="{D5CDD505-2E9C-101B-9397-08002B2CF9AE}" pid="3" name="MSIP_Label_defa4170-0d19-0005-0004-bc88714345d2_Enabled">
    <vt:lpwstr>true</vt:lpwstr>
  </property>
  <property fmtid="{D5CDD505-2E9C-101B-9397-08002B2CF9AE}" pid="4" name="MSIP_Label_defa4170-0d19-0005-0004-bc88714345d2_SetDate">
    <vt:lpwstr>2023-12-14T19:30:32Z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b69c0279-cfeb-4725-8bd1-556bf6d101a7</vt:lpwstr>
  </property>
  <property fmtid="{D5CDD505-2E9C-101B-9397-08002B2CF9AE}" pid="8" name="MSIP_Label_defa4170-0d19-0005-0004-bc88714345d2_ActionId">
    <vt:lpwstr>c28d210f-0d18-4bc9-8c54-53b5ef7619db</vt:lpwstr>
  </property>
  <property fmtid="{D5CDD505-2E9C-101B-9397-08002B2CF9AE}" pid="9" name="MSIP_Label_defa4170-0d19-0005-0004-bc88714345d2_ContentBits">
    <vt:lpwstr>0</vt:lpwstr>
  </property>
</Properties>
</file>