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9CB" w:rsidRPr="000344A8" w:rsidRDefault="00B90551" w:rsidP="00996E64">
      <w:pPr>
        <w:pStyle w:val="NoSpacing"/>
        <w:spacing w:line="360" w:lineRule="auto"/>
        <w:jc w:val="center"/>
        <w:rPr>
          <w:rFonts w:ascii="Times New Roman" w:hAnsi="Times New Roman" w:cs="Times New Roman"/>
          <w:b/>
          <w:sz w:val="28"/>
          <w:szCs w:val="24"/>
        </w:rPr>
      </w:pPr>
      <w:r w:rsidRPr="000344A8">
        <w:rPr>
          <w:rFonts w:ascii="Times New Roman" w:hAnsi="Times New Roman" w:cs="Times New Roman"/>
          <w:b/>
          <w:sz w:val="28"/>
          <w:szCs w:val="24"/>
        </w:rPr>
        <w:t xml:space="preserve">EFFECT OF COVID-19 GUIDELINES, RESTRICTIONS AND RELIGIOUS INSTITUTION ACTIVITIES ON CORPORATE SOCIAL RESPONSIBILITY </w:t>
      </w:r>
      <w:r w:rsidR="004A081E" w:rsidRPr="000344A8">
        <w:rPr>
          <w:rFonts w:ascii="Times New Roman" w:hAnsi="Times New Roman" w:cs="Times New Roman"/>
          <w:b/>
          <w:sz w:val="28"/>
          <w:szCs w:val="24"/>
        </w:rPr>
        <w:br/>
      </w:r>
    </w:p>
    <w:p w:rsidR="00481C4C" w:rsidRPr="000344A8" w:rsidRDefault="00481C4C" w:rsidP="00996E64">
      <w:pPr>
        <w:spacing w:line="360" w:lineRule="auto"/>
        <w:jc w:val="both"/>
        <w:rPr>
          <w:rFonts w:ascii="Times New Roman" w:hAnsi="Times New Roman" w:cs="Times New Roman"/>
          <w:b/>
          <w:iCs/>
          <w:sz w:val="24"/>
          <w:szCs w:val="24"/>
        </w:rPr>
      </w:pPr>
      <w:r w:rsidRPr="000344A8">
        <w:rPr>
          <w:rFonts w:ascii="Times New Roman" w:hAnsi="Times New Roman" w:cs="Times New Roman"/>
          <w:b/>
          <w:iCs/>
          <w:sz w:val="24"/>
          <w:szCs w:val="24"/>
        </w:rPr>
        <w:t>A</w:t>
      </w:r>
      <w:r w:rsidR="00462B14" w:rsidRPr="000344A8">
        <w:rPr>
          <w:rFonts w:ascii="Times New Roman" w:hAnsi="Times New Roman" w:cs="Times New Roman"/>
          <w:b/>
          <w:iCs/>
          <w:sz w:val="24"/>
          <w:szCs w:val="24"/>
        </w:rPr>
        <w:t>bstract</w:t>
      </w:r>
    </w:p>
    <w:p w:rsidR="00DA2C58" w:rsidRPr="000344A8" w:rsidRDefault="00481C4C"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iCs/>
          <w:sz w:val="24"/>
          <w:szCs w:val="24"/>
        </w:rPr>
      </w:pPr>
      <w:r w:rsidRPr="000344A8">
        <w:rPr>
          <w:rFonts w:ascii="Times New Roman" w:hAnsi="Times New Roman" w:cs="Times New Roman"/>
          <w:i/>
          <w:iCs/>
          <w:sz w:val="24"/>
          <w:szCs w:val="24"/>
        </w:rPr>
        <w:t xml:space="preserve">Covid-19 </w:t>
      </w:r>
      <w:r w:rsidR="00E91CC0" w:rsidRPr="000344A8">
        <w:rPr>
          <w:rFonts w:ascii="Times New Roman" w:hAnsi="Times New Roman" w:cs="Times New Roman"/>
          <w:i/>
          <w:iCs/>
          <w:sz w:val="24"/>
          <w:szCs w:val="24"/>
        </w:rPr>
        <w:t>caught</w:t>
      </w:r>
      <w:r w:rsidRPr="000344A8">
        <w:rPr>
          <w:rFonts w:ascii="Times New Roman" w:hAnsi="Times New Roman" w:cs="Times New Roman"/>
          <w:i/>
          <w:iCs/>
          <w:sz w:val="24"/>
          <w:szCs w:val="24"/>
        </w:rPr>
        <w:t xml:space="preserve"> the globe</w:t>
      </w:r>
      <w:r w:rsidR="00E91CC0" w:rsidRPr="000344A8">
        <w:rPr>
          <w:rFonts w:ascii="Times New Roman" w:hAnsi="Times New Roman" w:cs="Times New Roman"/>
          <w:i/>
          <w:iCs/>
          <w:sz w:val="24"/>
          <w:szCs w:val="24"/>
        </w:rPr>
        <w:t xml:space="preserve"> unaware</w:t>
      </w:r>
      <w:r w:rsidR="00DA2C58" w:rsidRPr="000344A8">
        <w:rPr>
          <w:rFonts w:ascii="Times New Roman" w:hAnsi="Times New Roman" w:cs="Times New Roman"/>
          <w:i/>
          <w:iCs/>
          <w:sz w:val="24"/>
          <w:szCs w:val="24"/>
        </w:rPr>
        <w:t xml:space="preserve"> and the</w:t>
      </w:r>
      <w:r w:rsidRPr="000344A8">
        <w:rPr>
          <w:rFonts w:ascii="Times New Roman" w:hAnsi="Times New Roman" w:cs="Times New Roman"/>
          <w:i/>
          <w:iCs/>
          <w:sz w:val="24"/>
          <w:szCs w:val="24"/>
        </w:rPr>
        <w:t xml:space="preserve"> abnorm</w:t>
      </w:r>
      <w:r w:rsidR="00E91CC0" w:rsidRPr="000344A8">
        <w:rPr>
          <w:rFonts w:ascii="Times New Roman" w:hAnsi="Times New Roman" w:cs="Times New Roman"/>
          <w:i/>
          <w:iCs/>
          <w:sz w:val="24"/>
          <w:szCs w:val="24"/>
        </w:rPr>
        <w:t xml:space="preserve">al ways of life become normal while the </w:t>
      </w:r>
      <w:r w:rsidRPr="000344A8">
        <w:rPr>
          <w:rFonts w:ascii="Times New Roman" w:hAnsi="Times New Roman" w:cs="Times New Roman"/>
          <w:i/>
          <w:iCs/>
          <w:sz w:val="24"/>
          <w:szCs w:val="24"/>
        </w:rPr>
        <w:t>normal becomes abnormal. Majority of organizations and institution where more than 5 people gather become a thr</w:t>
      </w:r>
      <w:r w:rsidR="00E91CC0" w:rsidRPr="000344A8">
        <w:rPr>
          <w:rFonts w:ascii="Times New Roman" w:hAnsi="Times New Roman" w:cs="Times New Roman"/>
          <w:i/>
          <w:iCs/>
          <w:sz w:val="24"/>
          <w:szCs w:val="24"/>
        </w:rPr>
        <w:t>eat to the community due to fear of Covid-19</w:t>
      </w:r>
      <w:r w:rsidRPr="000344A8">
        <w:rPr>
          <w:rFonts w:ascii="Times New Roman" w:hAnsi="Times New Roman" w:cs="Times New Roman"/>
          <w:i/>
          <w:iCs/>
          <w:sz w:val="24"/>
          <w:szCs w:val="24"/>
        </w:rPr>
        <w:t xml:space="preserve"> spread. The national government was advising that any gathering were more than household numbers gathers should be shutdown to a</w:t>
      </w:r>
      <w:r w:rsidR="00DA2C58" w:rsidRPr="000344A8">
        <w:rPr>
          <w:rFonts w:ascii="Times New Roman" w:hAnsi="Times New Roman" w:cs="Times New Roman"/>
          <w:i/>
          <w:iCs/>
          <w:sz w:val="24"/>
          <w:szCs w:val="24"/>
        </w:rPr>
        <w:t xml:space="preserve">void the spread of the pandemic and </w:t>
      </w:r>
      <w:r w:rsidR="00BE6BEC" w:rsidRPr="000344A8">
        <w:rPr>
          <w:rFonts w:ascii="Times New Roman" w:hAnsi="Times New Roman" w:cs="Times New Roman"/>
          <w:i/>
          <w:iCs/>
          <w:sz w:val="24"/>
          <w:szCs w:val="24"/>
        </w:rPr>
        <w:t xml:space="preserve">COVID-19 </w:t>
      </w:r>
      <w:r w:rsidR="00DA2C58" w:rsidRPr="000344A8">
        <w:rPr>
          <w:rFonts w:ascii="Times New Roman" w:hAnsi="Times New Roman" w:cs="Times New Roman"/>
          <w:i/>
          <w:iCs/>
          <w:sz w:val="24"/>
          <w:szCs w:val="24"/>
        </w:rPr>
        <w:t xml:space="preserve">bill was passed </w:t>
      </w:r>
      <w:r w:rsidR="00BE6BEC" w:rsidRPr="000344A8">
        <w:rPr>
          <w:rFonts w:ascii="Times New Roman" w:hAnsi="Times New Roman" w:cs="Times New Roman"/>
          <w:i/>
          <w:iCs/>
          <w:sz w:val="24"/>
          <w:szCs w:val="24"/>
        </w:rPr>
        <w:t xml:space="preserve">in order to legalise directives and punish offenders. </w:t>
      </w:r>
      <w:r w:rsidR="008E3127" w:rsidRPr="000344A8">
        <w:rPr>
          <w:rFonts w:ascii="Times New Roman" w:hAnsi="Times New Roman" w:cs="Times New Roman"/>
          <w:i/>
          <w:iCs/>
          <w:sz w:val="24"/>
          <w:szCs w:val="24"/>
        </w:rPr>
        <w:t>In the period, s</w:t>
      </w:r>
      <w:r w:rsidRPr="000344A8">
        <w:rPr>
          <w:rFonts w:ascii="Times New Roman" w:hAnsi="Times New Roman" w:cs="Times New Roman"/>
          <w:i/>
          <w:iCs/>
          <w:sz w:val="24"/>
          <w:szCs w:val="24"/>
        </w:rPr>
        <w:t xml:space="preserve">ome Pentecostal churches were reported to have flouted the Covid-19 protocol rules in the period. </w:t>
      </w:r>
      <w:r w:rsidRPr="000344A8">
        <w:rPr>
          <w:rFonts w:ascii="Times New Roman" w:eastAsia="Times New Roman" w:hAnsi="Times New Roman" w:cs="Times New Roman"/>
          <w:i/>
          <w:iCs/>
          <w:sz w:val="24"/>
          <w:szCs w:val="24"/>
        </w:rPr>
        <w:t>This paper was drawn to examine the positive or negative effects of Covid-</w:t>
      </w:r>
      <w:r w:rsidR="00DA2C58" w:rsidRPr="000344A8">
        <w:rPr>
          <w:rFonts w:ascii="Times New Roman" w:eastAsia="Times New Roman" w:hAnsi="Times New Roman" w:cs="Times New Roman"/>
          <w:i/>
          <w:iCs/>
          <w:sz w:val="24"/>
          <w:szCs w:val="24"/>
        </w:rPr>
        <w:t xml:space="preserve">19 guidelines compliance in by religious organizations in Akinyele Local Government Area of Ibadan and its effect </w:t>
      </w:r>
      <w:r w:rsidRPr="000344A8">
        <w:rPr>
          <w:rFonts w:ascii="Times New Roman" w:eastAsia="Times New Roman" w:hAnsi="Times New Roman" w:cs="Times New Roman"/>
          <w:i/>
          <w:iCs/>
          <w:sz w:val="24"/>
          <w:szCs w:val="24"/>
        </w:rPr>
        <w:t xml:space="preserve">on the </w:t>
      </w:r>
      <w:r w:rsidR="00DA2C58" w:rsidRPr="000344A8">
        <w:rPr>
          <w:rFonts w:ascii="Times New Roman" w:eastAsia="Times New Roman" w:hAnsi="Times New Roman" w:cs="Times New Roman"/>
          <w:i/>
          <w:iCs/>
          <w:sz w:val="24"/>
          <w:szCs w:val="24"/>
        </w:rPr>
        <w:t xml:space="preserve">transmission or restriction of the spread of COVID-19 in other Local Government Areas of Ibadan metropolis, especially the Ibadan North LGA. </w:t>
      </w:r>
      <w:r w:rsidR="00CC7BE6" w:rsidRPr="000344A8">
        <w:rPr>
          <w:rFonts w:ascii="Times New Roman" w:hAnsi="Times New Roman" w:cs="Times New Roman"/>
          <w:bCs/>
          <w:i/>
          <w:iCs/>
          <w:sz w:val="24"/>
          <w:szCs w:val="24"/>
        </w:rPr>
        <w:t xml:space="preserve">Akinyele Local Government Area was considered purposefully because it is a suburb of Ibadan with many towns and villages. People used to migrate from Akinyele in large population to Ibadan metropolis from Monday to Friday. </w:t>
      </w:r>
      <w:r w:rsidR="00BE6BEC" w:rsidRPr="000344A8">
        <w:rPr>
          <w:rFonts w:ascii="Times New Roman" w:eastAsia="Times New Roman" w:hAnsi="Times New Roman" w:cs="Times New Roman"/>
          <w:i/>
          <w:iCs/>
          <w:sz w:val="24"/>
          <w:szCs w:val="24"/>
        </w:rPr>
        <w:t>S</w:t>
      </w:r>
      <w:r w:rsidRPr="000344A8">
        <w:rPr>
          <w:rFonts w:ascii="Times New Roman" w:eastAsia="Times New Roman" w:hAnsi="Times New Roman" w:cs="Times New Roman"/>
          <w:i/>
          <w:iCs/>
          <w:sz w:val="24"/>
          <w:szCs w:val="24"/>
        </w:rPr>
        <w:t>ituate</w:t>
      </w:r>
      <w:r w:rsidR="00BE6BEC" w:rsidRPr="000344A8">
        <w:rPr>
          <w:rFonts w:ascii="Times New Roman" w:eastAsia="Times New Roman" w:hAnsi="Times New Roman" w:cs="Times New Roman"/>
          <w:i/>
          <w:iCs/>
          <w:sz w:val="24"/>
          <w:szCs w:val="24"/>
        </w:rPr>
        <w:t xml:space="preserve">d </w:t>
      </w:r>
      <w:r w:rsidRPr="000344A8">
        <w:rPr>
          <w:rFonts w:ascii="Times New Roman" w:eastAsia="Times New Roman" w:hAnsi="Times New Roman" w:cs="Times New Roman"/>
          <w:i/>
          <w:iCs/>
          <w:sz w:val="24"/>
          <w:szCs w:val="24"/>
        </w:rPr>
        <w:t>on corporate social responsibility theory</w:t>
      </w:r>
      <w:r w:rsidR="00BE6BEC" w:rsidRPr="000344A8">
        <w:rPr>
          <w:rFonts w:ascii="Times New Roman" w:eastAsia="Times New Roman" w:hAnsi="Times New Roman" w:cs="Times New Roman"/>
          <w:i/>
          <w:iCs/>
          <w:sz w:val="24"/>
          <w:szCs w:val="24"/>
        </w:rPr>
        <w:t>, the study underpins</w:t>
      </w:r>
      <w:r w:rsidRPr="000344A8">
        <w:rPr>
          <w:rFonts w:ascii="Times New Roman" w:eastAsia="Times New Roman" w:hAnsi="Times New Roman" w:cs="Times New Roman"/>
          <w:i/>
          <w:iCs/>
          <w:sz w:val="24"/>
          <w:szCs w:val="24"/>
        </w:rPr>
        <w:t xml:space="preserve"> that corporations </w:t>
      </w:r>
      <w:r w:rsidR="005767B2" w:rsidRPr="000344A8">
        <w:rPr>
          <w:rFonts w:ascii="Times New Roman" w:eastAsia="Times New Roman" w:hAnsi="Times New Roman" w:cs="Times New Roman"/>
          <w:i/>
          <w:iCs/>
          <w:sz w:val="24"/>
          <w:szCs w:val="24"/>
        </w:rPr>
        <w:t xml:space="preserve">are saddled </w:t>
      </w:r>
      <w:r w:rsidRPr="000344A8">
        <w:rPr>
          <w:rFonts w:ascii="Times New Roman" w:eastAsia="Times New Roman" w:hAnsi="Times New Roman" w:cs="Times New Roman"/>
          <w:i/>
          <w:iCs/>
          <w:sz w:val="24"/>
          <w:szCs w:val="24"/>
        </w:rPr>
        <w:t xml:space="preserve">with economic, legal, ethical and philanthropic obligations to the community. The study adopts a qualitative research approach to investigate the operations of </w:t>
      </w:r>
      <w:r w:rsidR="005F4339" w:rsidRPr="000344A8">
        <w:rPr>
          <w:rFonts w:ascii="Times New Roman" w:eastAsia="Times New Roman" w:hAnsi="Times New Roman" w:cs="Times New Roman"/>
          <w:i/>
          <w:iCs/>
          <w:sz w:val="24"/>
          <w:szCs w:val="24"/>
        </w:rPr>
        <w:t xml:space="preserve">religious organizations </w:t>
      </w:r>
      <w:r w:rsidRPr="000344A8">
        <w:rPr>
          <w:rFonts w:ascii="Times New Roman" w:eastAsia="Times New Roman" w:hAnsi="Times New Roman" w:cs="Times New Roman"/>
          <w:i/>
          <w:iCs/>
          <w:sz w:val="24"/>
          <w:szCs w:val="24"/>
        </w:rPr>
        <w:t xml:space="preserve">during the pandemic lockdown. </w:t>
      </w:r>
    </w:p>
    <w:p w:rsidR="00CC7BE6" w:rsidRPr="000344A8" w:rsidRDefault="00CC7BE6"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i/>
          <w:iCs/>
          <w:sz w:val="24"/>
          <w:szCs w:val="24"/>
        </w:rPr>
      </w:pPr>
    </w:p>
    <w:p w:rsidR="00481C4C" w:rsidRPr="000344A8" w:rsidRDefault="00481C4C" w:rsidP="00996E64">
      <w:pPr>
        <w:spacing w:line="360" w:lineRule="auto"/>
        <w:rPr>
          <w:rFonts w:ascii="Times New Roman" w:hAnsi="Times New Roman" w:cs="Times New Roman"/>
          <w:i/>
          <w:iCs/>
          <w:sz w:val="24"/>
          <w:szCs w:val="24"/>
        </w:rPr>
      </w:pPr>
      <w:r w:rsidRPr="000344A8">
        <w:rPr>
          <w:rFonts w:ascii="Times New Roman" w:hAnsi="Times New Roman" w:cs="Times New Roman"/>
          <w:b/>
          <w:bCs/>
          <w:i/>
          <w:iCs/>
          <w:sz w:val="24"/>
          <w:szCs w:val="24"/>
        </w:rPr>
        <w:t>Key words</w:t>
      </w:r>
      <w:r w:rsidRPr="000344A8">
        <w:rPr>
          <w:rFonts w:ascii="Times New Roman" w:hAnsi="Times New Roman" w:cs="Times New Roman"/>
          <w:i/>
          <w:iCs/>
          <w:sz w:val="24"/>
          <w:szCs w:val="24"/>
        </w:rPr>
        <w:t>: Corporate Social Responsibility, COVID-19, Compliance, Ethics, Relativism</w:t>
      </w:r>
    </w:p>
    <w:p w:rsidR="00481C4C" w:rsidRPr="000344A8" w:rsidRDefault="00481C4C" w:rsidP="00996E64">
      <w:pPr>
        <w:spacing w:line="360" w:lineRule="auto"/>
        <w:rPr>
          <w:rFonts w:ascii="Times New Roman" w:hAnsi="Times New Roman" w:cs="Times New Roman"/>
          <w:sz w:val="24"/>
          <w:szCs w:val="24"/>
        </w:rPr>
      </w:pPr>
    </w:p>
    <w:p w:rsidR="00B1763B" w:rsidRPr="000344A8" w:rsidRDefault="00C9537D"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rPr>
      </w:pPr>
      <w:r w:rsidRPr="000344A8">
        <w:rPr>
          <w:rFonts w:ascii="Times New Roman" w:eastAsia="Times New Roman" w:hAnsi="Times New Roman" w:cs="Times New Roman"/>
          <w:b/>
          <w:sz w:val="24"/>
          <w:szCs w:val="24"/>
        </w:rPr>
        <w:t>Introduction</w:t>
      </w:r>
    </w:p>
    <w:p w:rsidR="007335AF" w:rsidRPr="000344A8" w:rsidRDefault="00B1763B" w:rsidP="00996E64">
      <w:pPr>
        <w:spacing w:line="360" w:lineRule="auto"/>
        <w:jc w:val="both"/>
        <w:rPr>
          <w:rFonts w:ascii="Times New Roman" w:hAnsi="Times New Roman" w:cs="Times New Roman"/>
          <w:sz w:val="24"/>
          <w:szCs w:val="24"/>
        </w:rPr>
      </w:pPr>
      <w:r w:rsidRPr="000344A8">
        <w:rPr>
          <w:rFonts w:ascii="Times New Roman" w:eastAsia="Times New Roman" w:hAnsi="Times New Roman" w:cs="Times New Roman"/>
          <w:sz w:val="24"/>
          <w:szCs w:val="24"/>
        </w:rPr>
        <w:t xml:space="preserve">COVID </w:t>
      </w:r>
      <w:r w:rsidR="00590586" w:rsidRPr="000344A8">
        <w:rPr>
          <w:rFonts w:ascii="Times New Roman" w:eastAsia="Times New Roman" w:hAnsi="Times New Roman" w:cs="Times New Roman"/>
          <w:sz w:val="24"/>
          <w:szCs w:val="24"/>
        </w:rPr>
        <w:t xml:space="preserve">-19 which has its root </w:t>
      </w:r>
      <w:r w:rsidR="004F14BB" w:rsidRPr="000344A8">
        <w:rPr>
          <w:rFonts w:ascii="Times New Roman" w:eastAsia="Times New Roman" w:hAnsi="Times New Roman" w:cs="Times New Roman"/>
          <w:sz w:val="24"/>
          <w:szCs w:val="24"/>
        </w:rPr>
        <w:t xml:space="preserve">in </w:t>
      </w:r>
      <w:r w:rsidRPr="000344A8">
        <w:rPr>
          <w:rFonts w:ascii="Times New Roman" w:eastAsia="Times New Roman" w:hAnsi="Times New Roman" w:cs="Times New Roman"/>
          <w:sz w:val="24"/>
          <w:szCs w:val="24"/>
        </w:rPr>
        <w:t xml:space="preserve">China </w:t>
      </w:r>
      <w:r w:rsidR="00543690" w:rsidRPr="000344A8">
        <w:rPr>
          <w:rFonts w:ascii="Times New Roman" w:eastAsia="Times New Roman" w:hAnsi="Times New Roman" w:cs="Times New Roman"/>
          <w:sz w:val="24"/>
          <w:szCs w:val="24"/>
        </w:rPr>
        <w:t xml:space="preserve">in the year December 2019 </w:t>
      </w:r>
      <w:r w:rsidR="00AB0EA6" w:rsidRPr="000344A8">
        <w:rPr>
          <w:rFonts w:ascii="Times New Roman" w:eastAsia="Times New Roman" w:hAnsi="Times New Roman" w:cs="Times New Roman"/>
          <w:sz w:val="24"/>
          <w:szCs w:val="24"/>
        </w:rPr>
        <w:t xml:space="preserve">held </w:t>
      </w:r>
      <w:r w:rsidR="003553A6" w:rsidRPr="000344A8">
        <w:rPr>
          <w:rFonts w:ascii="Times New Roman" w:eastAsia="Times New Roman" w:hAnsi="Times New Roman" w:cs="Times New Roman"/>
          <w:sz w:val="24"/>
          <w:szCs w:val="24"/>
        </w:rPr>
        <w:t>the whole world</w:t>
      </w:r>
      <w:r w:rsidR="00590586" w:rsidRPr="000344A8">
        <w:rPr>
          <w:rFonts w:ascii="Times New Roman" w:eastAsia="Times New Roman" w:hAnsi="Times New Roman" w:cs="Times New Roman"/>
          <w:sz w:val="24"/>
          <w:szCs w:val="24"/>
        </w:rPr>
        <w:t xml:space="preserve"> </w:t>
      </w:r>
      <w:r w:rsidR="00AB0EA6" w:rsidRPr="000344A8">
        <w:rPr>
          <w:rFonts w:ascii="Times New Roman" w:eastAsia="Times New Roman" w:hAnsi="Times New Roman" w:cs="Times New Roman"/>
          <w:sz w:val="24"/>
          <w:szCs w:val="24"/>
        </w:rPr>
        <w:t>in ransom in 2020</w:t>
      </w:r>
      <w:r w:rsidR="00D75792" w:rsidRPr="000344A8">
        <w:rPr>
          <w:rFonts w:ascii="Times New Roman" w:eastAsia="Times New Roman" w:hAnsi="Times New Roman" w:cs="Times New Roman"/>
          <w:sz w:val="24"/>
          <w:szCs w:val="24"/>
        </w:rPr>
        <w:t>.</w:t>
      </w:r>
      <w:r w:rsidR="00EB605E" w:rsidRPr="000344A8">
        <w:rPr>
          <w:rFonts w:ascii="Times New Roman" w:eastAsia="Times New Roman" w:hAnsi="Times New Roman" w:cs="Times New Roman"/>
          <w:sz w:val="24"/>
          <w:szCs w:val="24"/>
        </w:rPr>
        <w:t xml:space="preserve"> The negative effect of the virus cannot be overemphasized as </w:t>
      </w:r>
      <w:r w:rsidRPr="000344A8">
        <w:rPr>
          <w:rFonts w:ascii="Times New Roman" w:eastAsia="Times New Roman" w:hAnsi="Times New Roman" w:cs="Times New Roman"/>
          <w:sz w:val="24"/>
          <w:szCs w:val="24"/>
        </w:rPr>
        <w:t>millions of people</w:t>
      </w:r>
      <w:r w:rsidR="00EB605E" w:rsidRPr="000344A8">
        <w:rPr>
          <w:rFonts w:ascii="Times New Roman" w:eastAsia="Times New Roman" w:hAnsi="Times New Roman" w:cs="Times New Roman"/>
          <w:sz w:val="24"/>
          <w:szCs w:val="24"/>
        </w:rPr>
        <w:t xml:space="preserve"> tested positive, millions</w:t>
      </w:r>
      <w:r w:rsidRPr="000344A8">
        <w:rPr>
          <w:rFonts w:ascii="Times New Roman" w:eastAsia="Times New Roman" w:hAnsi="Times New Roman" w:cs="Times New Roman"/>
          <w:sz w:val="24"/>
          <w:szCs w:val="24"/>
        </w:rPr>
        <w:t xml:space="preserve"> are undergoing treatment and millions of lives had been lost. </w:t>
      </w:r>
      <w:r w:rsidR="003574FF" w:rsidRPr="000344A8">
        <w:rPr>
          <w:rFonts w:ascii="Times New Roman" w:eastAsia="Times New Roman" w:hAnsi="Times New Roman" w:cs="Times New Roman"/>
          <w:sz w:val="24"/>
          <w:szCs w:val="24"/>
        </w:rPr>
        <w:t>As at 15</w:t>
      </w:r>
      <w:r w:rsidR="003574FF" w:rsidRPr="000344A8">
        <w:rPr>
          <w:rFonts w:ascii="Times New Roman" w:eastAsia="Times New Roman" w:hAnsi="Times New Roman" w:cs="Times New Roman"/>
          <w:sz w:val="24"/>
          <w:szCs w:val="24"/>
          <w:vertAlign w:val="superscript"/>
        </w:rPr>
        <w:t>th</w:t>
      </w:r>
      <w:r w:rsidR="003574FF" w:rsidRPr="000344A8">
        <w:rPr>
          <w:rFonts w:ascii="Times New Roman" w:eastAsia="Times New Roman" w:hAnsi="Times New Roman" w:cs="Times New Roman"/>
          <w:sz w:val="24"/>
          <w:szCs w:val="24"/>
        </w:rPr>
        <w:t xml:space="preserve"> of February 2021 there were 109,448,208 reported cases of Coronavirus Disease worldwide, </w:t>
      </w:r>
      <w:r w:rsidR="003574FF" w:rsidRPr="000344A8">
        <w:rPr>
          <w:rFonts w:ascii="Times New Roman" w:eastAsia="Times New Roman" w:hAnsi="Times New Roman" w:cs="Times New Roman"/>
          <w:sz w:val="24"/>
          <w:szCs w:val="24"/>
        </w:rPr>
        <w:lastRenderedPageBreak/>
        <w:t>2,412, 815 deaths were recorded while 81, 545, 097 Covid-19 patients had recovered. The total reported cases in Nigeria was 146, 184 with 1, 752 deaths (Worldometers, 2021)</w:t>
      </w:r>
      <w:r w:rsidR="002215A6" w:rsidRPr="000344A8">
        <w:rPr>
          <w:rFonts w:ascii="Times New Roman" w:eastAsia="Times New Roman" w:hAnsi="Times New Roman" w:cs="Times New Roman"/>
          <w:sz w:val="24"/>
          <w:szCs w:val="24"/>
        </w:rPr>
        <w:t xml:space="preserve">. </w:t>
      </w:r>
      <w:r w:rsidR="005A2DE9" w:rsidRPr="000344A8">
        <w:rPr>
          <w:rFonts w:ascii="Times New Roman" w:eastAsia="Times New Roman" w:hAnsi="Times New Roman" w:cs="Times New Roman"/>
          <w:sz w:val="24"/>
          <w:szCs w:val="24"/>
        </w:rPr>
        <w:t xml:space="preserve">The virus is spread and transmitted through direct contact with the droplets from an infected person or when surfaces that are contaminated are touched (Eranga, 2020). Hence, there was the need for physical distancing and isolation in some instances.  </w:t>
      </w:r>
      <w:r w:rsidR="002215A6" w:rsidRPr="000344A8">
        <w:rPr>
          <w:rFonts w:ascii="Times New Roman" w:eastAsia="Times New Roman" w:hAnsi="Times New Roman" w:cs="Times New Roman"/>
          <w:sz w:val="24"/>
          <w:szCs w:val="24"/>
        </w:rPr>
        <w:t>T</w:t>
      </w:r>
      <w:r w:rsidR="00C9537D" w:rsidRPr="000344A8">
        <w:rPr>
          <w:rFonts w:ascii="Times New Roman" w:eastAsia="Times New Roman" w:hAnsi="Times New Roman" w:cs="Times New Roman"/>
          <w:sz w:val="24"/>
          <w:szCs w:val="24"/>
        </w:rPr>
        <w:t xml:space="preserve">he </w:t>
      </w:r>
      <w:r w:rsidR="002215A6" w:rsidRPr="000344A8">
        <w:rPr>
          <w:rFonts w:ascii="Times New Roman" w:eastAsia="Times New Roman" w:hAnsi="Times New Roman" w:cs="Times New Roman"/>
          <w:sz w:val="24"/>
          <w:szCs w:val="24"/>
        </w:rPr>
        <w:t xml:space="preserve">total </w:t>
      </w:r>
      <w:r w:rsidR="00C9537D" w:rsidRPr="000344A8">
        <w:rPr>
          <w:rFonts w:ascii="Times New Roman" w:eastAsia="Times New Roman" w:hAnsi="Times New Roman" w:cs="Times New Roman"/>
          <w:sz w:val="24"/>
          <w:szCs w:val="24"/>
        </w:rPr>
        <w:t>lockdown</w:t>
      </w:r>
      <w:r w:rsidR="002215A6" w:rsidRPr="000344A8">
        <w:rPr>
          <w:rFonts w:ascii="Times New Roman" w:eastAsia="Times New Roman" w:hAnsi="Times New Roman" w:cs="Times New Roman"/>
          <w:sz w:val="24"/>
          <w:szCs w:val="24"/>
        </w:rPr>
        <w:t xml:space="preserve"> of countries of the world in 2020 affected economic life, social life as well as the academic life. </w:t>
      </w:r>
      <w:r w:rsidR="001C6E92" w:rsidRPr="000344A8">
        <w:rPr>
          <w:rFonts w:ascii="Times New Roman" w:eastAsia="Times New Roman" w:hAnsi="Times New Roman" w:cs="Times New Roman"/>
          <w:sz w:val="24"/>
          <w:szCs w:val="24"/>
        </w:rPr>
        <w:t xml:space="preserve">In Nigeria, there was total, targeted and partial lockdown and closure of interstate borders of the 36 States of the nation. </w:t>
      </w:r>
      <w:r w:rsidR="002215A6" w:rsidRPr="000344A8">
        <w:rPr>
          <w:rFonts w:ascii="Times New Roman" w:eastAsia="Times New Roman" w:hAnsi="Times New Roman" w:cs="Times New Roman"/>
          <w:sz w:val="24"/>
          <w:szCs w:val="24"/>
        </w:rPr>
        <w:t>The resultant effect was untol</w:t>
      </w:r>
      <w:r w:rsidR="007F7BD8" w:rsidRPr="000344A8">
        <w:rPr>
          <w:rFonts w:ascii="Times New Roman" w:eastAsia="Times New Roman" w:hAnsi="Times New Roman" w:cs="Times New Roman"/>
          <w:sz w:val="24"/>
          <w:szCs w:val="24"/>
        </w:rPr>
        <w:t>d</w:t>
      </w:r>
      <w:r w:rsidR="002215A6" w:rsidRPr="000344A8">
        <w:rPr>
          <w:rFonts w:ascii="Times New Roman" w:eastAsia="Times New Roman" w:hAnsi="Times New Roman" w:cs="Times New Roman"/>
          <w:sz w:val="24"/>
          <w:szCs w:val="24"/>
        </w:rPr>
        <w:t xml:space="preserve"> hardship</w:t>
      </w:r>
      <w:r w:rsidR="00F95D9D" w:rsidRPr="000344A8">
        <w:rPr>
          <w:rFonts w:ascii="Times New Roman" w:eastAsia="Times New Roman" w:hAnsi="Times New Roman" w:cs="Times New Roman"/>
          <w:sz w:val="24"/>
          <w:szCs w:val="24"/>
        </w:rPr>
        <w:t xml:space="preserve"> negative economic impact on </w:t>
      </w:r>
      <w:r w:rsidR="00650B4B" w:rsidRPr="000344A8">
        <w:rPr>
          <w:rFonts w:ascii="Times New Roman" w:eastAsia="Times New Roman" w:hAnsi="Times New Roman" w:cs="Times New Roman"/>
          <w:sz w:val="24"/>
          <w:szCs w:val="24"/>
        </w:rPr>
        <w:t>a</w:t>
      </w:r>
      <w:r w:rsidR="00F95D9D" w:rsidRPr="000344A8">
        <w:rPr>
          <w:rFonts w:ascii="Times New Roman" w:eastAsia="Times New Roman" w:hAnsi="Times New Roman" w:cs="Times New Roman"/>
          <w:sz w:val="24"/>
          <w:szCs w:val="24"/>
        </w:rPr>
        <w:t xml:space="preserve"> nation</w:t>
      </w:r>
      <w:r w:rsidR="00650B4B" w:rsidRPr="000344A8">
        <w:rPr>
          <w:rFonts w:ascii="Times New Roman" w:eastAsia="Times New Roman" w:hAnsi="Times New Roman" w:cs="Times New Roman"/>
          <w:sz w:val="24"/>
          <w:szCs w:val="24"/>
        </w:rPr>
        <w:t xml:space="preserve"> who already ha</w:t>
      </w:r>
      <w:r w:rsidR="00BD1F12" w:rsidRPr="000344A8">
        <w:rPr>
          <w:rFonts w:ascii="Times New Roman" w:eastAsia="Times New Roman" w:hAnsi="Times New Roman" w:cs="Times New Roman"/>
          <w:sz w:val="24"/>
          <w:szCs w:val="24"/>
        </w:rPr>
        <w:t>d an economic recession in 2016.</w:t>
      </w:r>
      <w:r w:rsidR="00F95D9D" w:rsidRPr="000344A8">
        <w:rPr>
          <w:rFonts w:ascii="Times New Roman" w:eastAsia="Times New Roman" w:hAnsi="Times New Roman" w:cs="Times New Roman"/>
          <w:sz w:val="24"/>
          <w:szCs w:val="24"/>
        </w:rPr>
        <w:t xml:space="preserve"> Importation of goods reduced, the demand for oil, which is a major source of income in Nigeria reduced, inve</w:t>
      </w:r>
      <w:r w:rsidR="00430378" w:rsidRPr="000344A8">
        <w:rPr>
          <w:rFonts w:ascii="Times New Roman" w:eastAsia="Times New Roman" w:hAnsi="Times New Roman" w:cs="Times New Roman"/>
          <w:sz w:val="24"/>
          <w:szCs w:val="24"/>
        </w:rPr>
        <w:t>s</w:t>
      </w:r>
      <w:r w:rsidR="00F95D9D" w:rsidRPr="000344A8">
        <w:rPr>
          <w:rFonts w:ascii="Times New Roman" w:eastAsia="Times New Roman" w:hAnsi="Times New Roman" w:cs="Times New Roman"/>
          <w:sz w:val="24"/>
          <w:szCs w:val="24"/>
        </w:rPr>
        <w:t xml:space="preserve">tors could not operate due to </w:t>
      </w:r>
      <w:commentRangeStart w:id="0"/>
      <w:r w:rsidR="00F95D9D" w:rsidRPr="000344A8">
        <w:rPr>
          <w:rFonts w:ascii="Times New Roman" w:eastAsia="Times New Roman" w:hAnsi="Times New Roman" w:cs="Times New Roman"/>
          <w:sz w:val="24"/>
          <w:szCs w:val="24"/>
        </w:rPr>
        <w:t>border</w:t>
      </w:r>
      <w:commentRangeEnd w:id="0"/>
      <w:r w:rsidR="00CC44FC">
        <w:rPr>
          <w:rStyle w:val="CommentReference"/>
        </w:rPr>
        <w:commentReference w:id="0"/>
      </w:r>
      <w:r w:rsidR="00F95D9D" w:rsidRPr="000344A8">
        <w:rPr>
          <w:rFonts w:ascii="Times New Roman" w:eastAsia="Times New Roman" w:hAnsi="Times New Roman" w:cs="Times New Roman"/>
          <w:sz w:val="24"/>
          <w:szCs w:val="24"/>
        </w:rPr>
        <w:t xml:space="preserve"> closure </w:t>
      </w:r>
      <w:r w:rsidR="00B27996" w:rsidRPr="000344A8">
        <w:rPr>
          <w:rFonts w:ascii="Times New Roman" w:eastAsia="Times New Roman" w:hAnsi="Times New Roman" w:cs="Times New Roman"/>
          <w:sz w:val="24"/>
          <w:szCs w:val="24"/>
        </w:rPr>
        <w:t>and eventually, the local goods and services were inflated</w:t>
      </w:r>
      <w:r w:rsidR="00CD21F8" w:rsidRPr="000344A8">
        <w:rPr>
          <w:rFonts w:ascii="Times New Roman" w:eastAsia="Times New Roman" w:hAnsi="Times New Roman" w:cs="Times New Roman"/>
          <w:sz w:val="24"/>
          <w:szCs w:val="24"/>
        </w:rPr>
        <w:t xml:space="preserve"> </w:t>
      </w:r>
      <w:r w:rsidR="00B27996" w:rsidRPr="000344A8">
        <w:rPr>
          <w:rFonts w:ascii="Times New Roman" w:eastAsia="Times New Roman" w:hAnsi="Times New Roman" w:cs="Times New Roman"/>
          <w:sz w:val="24"/>
          <w:szCs w:val="24"/>
        </w:rPr>
        <w:t>(Lone &amp; Ahmad, 2020).</w:t>
      </w:r>
      <w:r w:rsidR="002215A6" w:rsidRPr="000344A8">
        <w:rPr>
          <w:rFonts w:ascii="Times New Roman" w:eastAsia="Times New Roman" w:hAnsi="Times New Roman" w:cs="Times New Roman"/>
          <w:sz w:val="24"/>
          <w:szCs w:val="24"/>
        </w:rPr>
        <w:t xml:space="preserve"> </w:t>
      </w:r>
      <w:r w:rsidR="00201287" w:rsidRPr="000344A8">
        <w:rPr>
          <w:rFonts w:ascii="Times New Roman" w:eastAsia="Times New Roman" w:hAnsi="Times New Roman" w:cs="Times New Roman"/>
          <w:sz w:val="24"/>
          <w:szCs w:val="24"/>
        </w:rPr>
        <w:t xml:space="preserve">In order to cushion the effect of the hardship on the masses, the Federal Government rolled out palliatives in form of foodstuffs, </w:t>
      </w:r>
      <w:r w:rsidR="00201287" w:rsidRPr="000344A8">
        <w:rPr>
          <w:rFonts w:ascii="Times New Roman" w:eastAsia="Times New Roman" w:hAnsi="Times New Roman" w:cs="Times New Roman"/>
          <w:iCs/>
          <w:sz w:val="24"/>
          <w:szCs w:val="24"/>
        </w:rPr>
        <w:t>Tradermoni, Marketmoni</w:t>
      </w:r>
      <w:r w:rsidR="00201287" w:rsidRPr="000344A8">
        <w:rPr>
          <w:rFonts w:ascii="Times New Roman" w:eastAsia="Times New Roman" w:hAnsi="Times New Roman" w:cs="Times New Roman"/>
          <w:sz w:val="24"/>
          <w:szCs w:val="24"/>
        </w:rPr>
        <w:t xml:space="preserve"> and </w:t>
      </w:r>
      <w:r w:rsidR="00201287" w:rsidRPr="000344A8">
        <w:rPr>
          <w:rFonts w:ascii="Times New Roman" w:eastAsia="Times New Roman" w:hAnsi="Times New Roman" w:cs="Times New Roman"/>
          <w:iCs/>
          <w:sz w:val="24"/>
          <w:szCs w:val="24"/>
        </w:rPr>
        <w:t>Farmermoni</w:t>
      </w:r>
      <w:r w:rsidR="00201287" w:rsidRPr="000344A8">
        <w:rPr>
          <w:rFonts w:ascii="Times New Roman" w:eastAsia="Times New Roman" w:hAnsi="Times New Roman" w:cs="Times New Roman"/>
          <w:sz w:val="24"/>
          <w:szCs w:val="24"/>
        </w:rPr>
        <w:t xml:space="preserve"> loans especially for the vulnerable in the </w:t>
      </w:r>
      <w:r w:rsidR="00D100DF" w:rsidRPr="000344A8">
        <w:rPr>
          <w:rFonts w:ascii="Times New Roman" w:eastAsia="Times New Roman" w:hAnsi="Times New Roman" w:cs="Times New Roman"/>
          <w:sz w:val="24"/>
          <w:szCs w:val="24"/>
        </w:rPr>
        <w:t>society (</w:t>
      </w:r>
      <w:r w:rsidR="00201287" w:rsidRPr="000344A8">
        <w:rPr>
          <w:rFonts w:ascii="Times New Roman" w:eastAsia="Times New Roman" w:hAnsi="Times New Roman" w:cs="Times New Roman"/>
          <w:sz w:val="24"/>
          <w:szCs w:val="24"/>
        </w:rPr>
        <w:t xml:space="preserve">Eranga, 2020). </w:t>
      </w:r>
      <w:r w:rsidR="00FC3C3F" w:rsidRPr="000344A8">
        <w:rPr>
          <w:rFonts w:ascii="Times New Roman" w:eastAsia="Times New Roman" w:hAnsi="Times New Roman" w:cs="Times New Roman"/>
          <w:sz w:val="24"/>
          <w:szCs w:val="24"/>
        </w:rPr>
        <w:t>T</w:t>
      </w:r>
      <w:r w:rsidR="007F7BD8" w:rsidRPr="000344A8">
        <w:rPr>
          <w:rFonts w:ascii="Times New Roman" w:eastAsia="Times New Roman" w:hAnsi="Times New Roman" w:cs="Times New Roman"/>
          <w:sz w:val="24"/>
          <w:szCs w:val="24"/>
        </w:rPr>
        <w:t>he measures</w:t>
      </w:r>
      <w:r w:rsidR="00FC3C3F" w:rsidRPr="000344A8">
        <w:rPr>
          <w:rFonts w:ascii="Times New Roman" w:eastAsia="Times New Roman" w:hAnsi="Times New Roman" w:cs="Times New Roman"/>
          <w:sz w:val="24"/>
          <w:szCs w:val="24"/>
        </w:rPr>
        <w:t xml:space="preserve"> were not enough for the masses either because of lack of proper mode of distribution or hoarding on the part on those saddled with the responsibility of distribution</w:t>
      </w:r>
      <w:r w:rsidR="008E3127" w:rsidRPr="000344A8">
        <w:rPr>
          <w:rFonts w:ascii="Times New Roman" w:eastAsia="Times New Roman" w:hAnsi="Times New Roman" w:cs="Times New Roman"/>
          <w:sz w:val="24"/>
          <w:szCs w:val="24"/>
        </w:rPr>
        <w:t xml:space="preserve"> </w:t>
      </w:r>
      <w:r w:rsidR="002F5B16" w:rsidRPr="000344A8">
        <w:rPr>
          <w:rFonts w:ascii="Times New Roman" w:eastAsia="Times New Roman" w:hAnsi="Times New Roman" w:cs="Times New Roman"/>
          <w:sz w:val="24"/>
          <w:szCs w:val="24"/>
        </w:rPr>
        <w:t xml:space="preserve">(Miko, Tanko </w:t>
      </w:r>
      <w:r w:rsidR="00815EA0" w:rsidRPr="000344A8">
        <w:rPr>
          <w:rFonts w:ascii="Times New Roman" w:eastAsia="Times New Roman" w:hAnsi="Times New Roman" w:cs="Times New Roman"/>
          <w:sz w:val="24"/>
          <w:szCs w:val="24"/>
        </w:rPr>
        <w:t>&amp;</w:t>
      </w:r>
      <w:r w:rsidR="002F5B16" w:rsidRPr="000344A8">
        <w:rPr>
          <w:rFonts w:ascii="Times New Roman" w:eastAsia="Times New Roman" w:hAnsi="Times New Roman" w:cs="Times New Roman"/>
          <w:sz w:val="24"/>
          <w:szCs w:val="24"/>
        </w:rPr>
        <w:t xml:space="preserve"> Abbas, 2020)</w:t>
      </w:r>
      <w:r w:rsidR="00FC3C3F" w:rsidRPr="000344A8">
        <w:rPr>
          <w:rFonts w:ascii="Times New Roman" w:eastAsia="Times New Roman" w:hAnsi="Times New Roman" w:cs="Times New Roman"/>
          <w:sz w:val="24"/>
          <w:szCs w:val="24"/>
        </w:rPr>
        <w:t>.</w:t>
      </w:r>
      <w:r w:rsidR="007335AF" w:rsidRPr="000344A8">
        <w:rPr>
          <w:rFonts w:ascii="Times New Roman" w:eastAsia="Times New Roman" w:hAnsi="Times New Roman" w:cs="Times New Roman"/>
          <w:sz w:val="24"/>
          <w:szCs w:val="24"/>
        </w:rPr>
        <w:t xml:space="preserve"> </w:t>
      </w:r>
      <w:r w:rsidR="007335AF" w:rsidRPr="000344A8">
        <w:rPr>
          <w:rStyle w:val="fontstyle01"/>
          <w:color w:val="auto"/>
        </w:rPr>
        <w:t xml:space="preserve">The Federal Ministry of Education closed all schools in the Federation from Monday 23rd March 2020 to prevent the spread of the Corona virus. Students would not resume until about six months later. A state of emergency was declared in the education sector especially with the movement of teaching and learning processes to online. One of such </w:t>
      </w:r>
      <w:r w:rsidR="008A50D0" w:rsidRPr="000344A8">
        <w:rPr>
          <w:rStyle w:val="fontstyle01"/>
          <w:color w:val="auto"/>
        </w:rPr>
        <w:t>also is</w:t>
      </w:r>
      <w:r w:rsidR="007335AF" w:rsidRPr="000344A8">
        <w:rPr>
          <w:rStyle w:val="fontstyle01"/>
          <w:color w:val="auto"/>
        </w:rPr>
        <w:t xml:space="preserve"> the establishment </w:t>
      </w:r>
      <w:r w:rsidR="008A50D0" w:rsidRPr="000344A8">
        <w:rPr>
          <w:rStyle w:val="fontstyle01"/>
          <w:color w:val="auto"/>
        </w:rPr>
        <w:t xml:space="preserve">of </w:t>
      </w:r>
      <w:r w:rsidR="00A46193" w:rsidRPr="000344A8">
        <w:rPr>
          <w:rStyle w:val="fontstyle01"/>
          <w:color w:val="auto"/>
        </w:rPr>
        <w:t>the Nigeria</w:t>
      </w:r>
      <w:r w:rsidR="007335AF" w:rsidRPr="000344A8">
        <w:rPr>
          <w:rStyle w:val="fontstyle01"/>
          <w:color w:val="auto"/>
        </w:rPr>
        <w:t xml:space="preserve"> Education in Emergency Working Group</w:t>
      </w:r>
      <w:r w:rsidR="007335AF" w:rsidRPr="000344A8">
        <w:t xml:space="preserve"> (</w:t>
      </w:r>
      <w:r w:rsidR="007335AF" w:rsidRPr="000344A8">
        <w:rPr>
          <w:rFonts w:ascii="Times New Roman" w:hAnsi="Times New Roman" w:cs="Times New Roman"/>
          <w:sz w:val="24"/>
          <w:szCs w:val="24"/>
        </w:rPr>
        <w:t>EiEWG) in the North East</w:t>
      </w:r>
      <w:r w:rsidR="008E3127" w:rsidRPr="000344A8">
        <w:rPr>
          <w:rFonts w:ascii="Times New Roman" w:hAnsi="Times New Roman" w:cs="Times New Roman"/>
          <w:sz w:val="24"/>
          <w:szCs w:val="24"/>
        </w:rPr>
        <w:t xml:space="preserve"> </w:t>
      </w:r>
      <w:r w:rsidR="007335AF" w:rsidRPr="000344A8">
        <w:rPr>
          <w:rFonts w:ascii="Times New Roman" w:hAnsi="Times New Roman" w:cs="Times New Roman"/>
          <w:sz w:val="24"/>
          <w:szCs w:val="24"/>
        </w:rPr>
        <w:t xml:space="preserve">(Amani, Badar, </w:t>
      </w:r>
      <w:r w:rsidR="00815EA0" w:rsidRPr="000344A8">
        <w:rPr>
          <w:rFonts w:ascii="Times New Roman" w:hAnsi="Times New Roman" w:cs="Times New Roman"/>
          <w:sz w:val="24"/>
          <w:szCs w:val="24"/>
        </w:rPr>
        <w:t>&amp;</w:t>
      </w:r>
      <w:r w:rsidR="007335AF" w:rsidRPr="000344A8">
        <w:rPr>
          <w:rFonts w:ascii="Times New Roman" w:hAnsi="Times New Roman" w:cs="Times New Roman"/>
          <w:sz w:val="24"/>
          <w:szCs w:val="24"/>
        </w:rPr>
        <w:t xml:space="preserve"> Odek, 2020).</w:t>
      </w:r>
      <w:r w:rsidR="00EC2AD8" w:rsidRPr="000344A8">
        <w:rPr>
          <w:rFonts w:ascii="Times New Roman" w:hAnsi="Times New Roman" w:cs="Times New Roman"/>
          <w:sz w:val="24"/>
          <w:szCs w:val="24"/>
        </w:rPr>
        <w:t xml:space="preserve"> Christian worship, which is the central activity of the church was affected as worship centers were also locked down</w:t>
      </w:r>
      <w:r w:rsidR="008E3127" w:rsidRPr="000344A8">
        <w:rPr>
          <w:rFonts w:ascii="Times New Roman" w:hAnsi="Times New Roman" w:cs="Times New Roman"/>
          <w:sz w:val="24"/>
          <w:szCs w:val="24"/>
        </w:rPr>
        <w:t xml:space="preserve"> </w:t>
      </w:r>
      <w:r w:rsidR="00EC2AD8" w:rsidRPr="000344A8">
        <w:rPr>
          <w:rFonts w:ascii="Times New Roman" w:hAnsi="Times New Roman" w:cs="Times New Roman"/>
          <w:sz w:val="24"/>
          <w:szCs w:val="24"/>
        </w:rPr>
        <w:t>(Chia, 2020).</w:t>
      </w:r>
    </w:p>
    <w:p w:rsidR="004A081E" w:rsidRPr="000344A8" w:rsidRDefault="004A081E"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On this note, the paper centered its objectives on the follow:</w:t>
      </w:r>
    </w:p>
    <w:p w:rsidR="004A081E" w:rsidRPr="000344A8" w:rsidRDefault="004A081E" w:rsidP="00996E64">
      <w:pPr>
        <w:pStyle w:val="NoSpacing"/>
        <w:numPr>
          <w:ilvl w:val="0"/>
          <w:numId w:val="2"/>
        </w:numPr>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 xml:space="preserve">To establish the effect of Covid-19 guidelines and compliance on religious activities  </w:t>
      </w:r>
    </w:p>
    <w:p w:rsidR="004A081E" w:rsidRPr="000344A8" w:rsidRDefault="004A081E" w:rsidP="00996E64">
      <w:pPr>
        <w:pStyle w:val="NoSpacing"/>
        <w:numPr>
          <w:ilvl w:val="0"/>
          <w:numId w:val="2"/>
        </w:numPr>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To establish the correlation between Covid-19 guidelines and compliance on religious activities.</w:t>
      </w:r>
    </w:p>
    <w:p w:rsidR="004A081E" w:rsidRPr="000344A8" w:rsidRDefault="004A081E" w:rsidP="00996E64">
      <w:pPr>
        <w:pStyle w:val="NoSpacing"/>
        <w:numPr>
          <w:ilvl w:val="0"/>
          <w:numId w:val="2"/>
        </w:numPr>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To test the effect of covid-19 restriction and precautionary behavior o</w:t>
      </w:r>
      <w:r w:rsidR="00372A61" w:rsidRPr="000344A8">
        <w:rPr>
          <w:rFonts w:ascii="Times New Roman" w:hAnsi="Times New Roman" w:cs="Times New Roman"/>
          <w:sz w:val="24"/>
          <w:szCs w:val="24"/>
        </w:rPr>
        <w:t>n</w:t>
      </w:r>
      <w:r w:rsidRPr="000344A8">
        <w:rPr>
          <w:rFonts w:ascii="Times New Roman" w:hAnsi="Times New Roman" w:cs="Times New Roman"/>
          <w:sz w:val="24"/>
          <w:szCs w:val="24"/>
        </w:rPr>
        <w:t xml:space="preserve"> people of </w:t>
      </w:r>
      <w:r w:rsidR="00372A61" w:rsidRPr="000344A8">
        <w:rPr>
          <w:rFonts w:ascii="Times New Roman" w:hAnsi="Times New Roman" w:cs="Times New Roman"/>
          <w:sz w:val="24"/>
          <w:szCs w:val="24"/>
        </w:rPr>
        <w:t>Akinyele Local Council</w:t>
      </w:r>
      <w:r w:rsidRPr="000344A8">
        <w:rPr>
          <w:rFonts w:ascii="Times New Roman" w:hAnsi="Times New Roman" w:cs="Times New Roman"/>
          <w:sz w:val="24"/>
          <w:szCs w:val="24"/>
        </w:rPr>
        <w:t>.</w:t>
      </w:r>
    </w:p>
    <w:p w:rsidR="004A081E" w:rsidRPr="000344A8" w:rsidRDefault="004A081E"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bCs/>
          <w:sz w:val="24"/>
          <w:szCs w:val="24"/>
        </w:rPr>
      </w:pPr>
    </w:p>
    <w:p w:rsidR="00631069" w:rsidRPr="000344A8" w:rsidRDefault="00631069"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4"/>
        </w:rPr>
      </w:pPr>
      <w:r w:rsidRPr="000344A8">
        <w:rPr>
          <w:rFonts w:ascii="Times New Roman" w:eastAsia="Times New Roman" w:hAnsi="Times New Roman" w:cs="Times New Roman"/>
          <w:b/>
          <w:sz w:val="24"/>
          <w:szCs w:val="24"/>
        </w:rPr>
        <w:t>Review of Existing Literature</w:t>
      </w:r>
    </w:p>
    <w:p w:rsidR="00F2478C" w:rsidRPr="000344A8" w:rsidRDefault="00437D6D" w:rsidP="00996E64">
      <w:pPr>
        <w:spacing w:line="360" w:lineRule="auto"/>
        <w:jc w:val="both"/>
        <w:rPr>
          <w:rFonts w:ascii="Times New Roman" w:hAnsi="Times New Roman" w:cs="Times New Roman"/>
          <w:sz w:val="24"/>
          <w:szCs w:val="24"/>
        </w:rPr>
      </w:pPr>
      <w:r w:rsidRPr="000344A8">
        <w:rPr>
          <w:rFonts w:ascii="Times New Roman" w:eastAsia="Times New Roman" w:hAnsi="Times New Roman" w:cs="Times New Roman"/>
          <w:sz w:val="24"/>
          <w:szCs w:val="24"/>
        </w:rPr>
        <w:t>Before</w:t>
      </w:r>
      <w:r w:rsidR="00430378" w:rsidRPr="000344A8">
        <w:rPr>
          <w:rFonts w:ascii="Times New Roman" w:eastAsia="Times New Roman" w:hAnsi="Times New Roman" w:cs="Times New Roman"/>
          <w:sz w:val="24"/>
          <w:szCs w:val="24"/>
        </w:rPr>
        <w:t xml:space="preserve"> the advent of the pandemic in Africa</w:t>
      </w:r>
      <w:r w:rsidRPr="000344A8">
        <w:rPr>
          <w:rFonts w:ascii="Times New Roman" w:eastAsia="Times New Roman" w:hAnsi="Times New Roman" w:cs="Times New Roman"/>
          <w:sz w:val="24"/>
          <w:szCs w:val="24"/>
        </w:rPr>
        <w:t>, Lone and Ahmad (2020)</w:t>
      </w:r>
      <w:r w:rsidR="00430378" w:rsidRPr="000344A8">
        <w:rPr>
          <w:rFonts w:ascii="Times New Roman" w:eastAsia="Times New Roman" w:hAnsi="Times New Roman" w:cs="Times New Roman"/>
          <w:sz w:val="24"/>
          <w:szCs w:val="24"/>
        </w:rPr>
        <w:t xml:space="preserve"> predicted that the Africa would be very vulnerable due to weak health systems, poverty and some other climatic conditions.</w:t>
      </w:r>
      <w:r w:rsidR="00084D0D" w:rsidRPr="000344A8">
        <w:rPr>
          <w:rFonts w:ascii="Times New Roman" w:eastAsia="Times New Roman" w:hAnsi="Times New Roman" w:cs="Times New Roman"/>
          <w:sz w:val="24"/>
          <w:szCs w:val="24"/>
        </w:rPr>
        <w:t xml:space="preserve"> Surprisingly, in spite of the advancement in health systems, other continents especially the Europe were worst hit by the </w:t>
      </w:r>
      <w:r w:rsidR="00700493" w:rsidRPr="000344A8">
        <w:rPr>
          <w:rFonts w:ascii="Times New Roman" w:eastAsia="Times New Roman" w:hAnsi="Times New Roman" w:cs="Times New Roman"/>
          <w:sz w:val="24"/>
          <w:szCs w:val="24"/>
        </w:rPr>
        <w:t>pandemic (</w:t>
      </w:r>
      <w:r w:rsidR="00084D0D" w:rsidRPr="000344A8">
        <w:rPr>
          <w:rFonts w:ascii="Times New Roman" w:eastAsia="Times New Roman" w:hAnsi="Times New Roman" w:cs="Times New Roman"/>
          <w:sz w:val="24"/>
          <w:szCs w:val="24"/>
        </w:rPr>
        <w:t>Hager et al, 2020).</w:t>
      </w:r>
      <w:r w:rsidR="00F2129C" w:rsidRPr="000344A8">
        <w:rPr>
          <w:rFonts w:ascii="Times New Roman" w:eastAsia="Times New Roman" w:hAnsi="Times New Roman" w:cs="Times New Roman"/>
          <w:sz w:val="24"/>
          <w:szCs w:val="24"/>
        </w:rPr>
        <w:t xml:space="preserve"> The Federal government placed travel ban on flights after 3 weeks of the pandemic in Nigeria with the request that those who were returning from abroad self-isolate. Many Nigerians returned but never self-isolate and some believed that the climatic and environmental conditions would not allow the pandemic to thrive well in </w:t>
      </w:r>
      <w:r w:rsidR="00650B4B" w:rsidRPr="000344A8">
        <w:rPr>
          <w:rFonts w:ascii="Times New Roman" w:eastAsia="Times New Roman" w:hAnsi="Times New Roman" w:cs="Times New Roman"/>
          <w:sz w:val="24"/>
          <w:szCs w:val="24"/>
        </w:rPr>
        <w:t>Nigeria (</w:t>
      </w:r>
      <w:r w:rsidR="00181E30" w:rsidRPr="000344A8">
        <w:rPr>
          <w:rFonts w:ascii="Times New Roman" w:eastAsia="Times New Roman" w:hAnsi="Times New Roman" w:cs="Times New Roman"/>
          <w:sz w:val="24"/>
          <w:szCs w:val="24"/>
        </w:rPr>
        <w:t>Oginni</w:t>
      </w:r>
      <w:r w:rsidR="00CD21F8" w:rsidRPr="000344A8">
        <w:rPr>
          <w:rFonts w:ascii="Times New Roman" w:eastAsia="Times New Roman" w:hAnsi="Times New Roman" w:cs="Times New Roman"/>
          <w:sz w:val="24"/>
          <w:szCs w:val="24"/>
        </w:rPr>
        <w:t>,</w:t>
      </w:r>
      <w:r w:rsidR="00181E30" w:rsidRPr="000344A8">
        <w:rPr>
          <w:rFonts w:ascii="Times New Roman" w:eastAsia="Times New Roman" w:hAnsi="Times New Roman" w:cs="Times New Roman"/>
          <w:sz w:val="24"/>
          <w:szCs w:val="24"/>
        </w:rPr>
        <w:t xml:space="preserve"> et al</w:t>
      </w:r>
      <w:r w:rsidR="00CD21F8" w:rsidRPr="000344A8">
        <w:rPr>
          <w:rFonts w:ascii="Times New Roman" w:eastAsia="Times New Roman" w:hAnsi="Times New Roman" w:cs="Times New Roman"/>
          <w:sz w:val="24"/>
          <w:szCs w:val="24"/>
        </w:rPr>
        <w:t>.</w:t>
      </w:r>
      <w:r w:rsidR="00181E30" w:rsidRPr="000344A8">
        <w:rPr>
          <w:rFonts w:ascii="Times New Roman" w:eastAsia="Times New Roman" w:hAnsi="Times New Roman" w:cs="Times New Roman"/>
          <w:sz w:val="24"/>
          <w:szCs w:val="24"/>
        </w:rPr>
        <w:t>, 2020</w:t>
      </w:r>
      <w:r w:rsidR="00F2129C" w:rsidRPr="000344A8">
        <w:rPr>
          <w:rFonts w:ascii="Times New Roman" w:eastAsia="Times New Roman" w:hAnsi="Times New Roman" w:cs="Times New Roman"/>
          <w:sz w:val="24"/>
          <w:szCs w:val="24"/>
        </w:rPr>
        <w:t>)</w:t>
      </w:r>
      <w:r w:rsidR="00650B4B" w:rsidRPr="000344A8">
        <w:rPr>
          <w:rFonts w:ascii="Times New Roman" w:eastAsia="Times New Roman" w:hAnsi="Times New Roman" w:cs="Times New Roman"/>
          <w:sz w:val="24"/>
          <w:szCs w:val="24"/>
        </w:rPr>
        <w:t xml:space="preserve">. </w:t>
      </w:r>
      <w:r w:rsidR="00F2129C" w:rsidRPr="000344A8">
        <w:rPr>
          <w:rFonts w:ascii="Times New Roman" w:eastAsia="Times New Roman" w:hAnsi="Times New Roman" w:cs="Times New Roman"/>
          <w:sz w:val="24"/>
          <w:szCs w:val="24"/>
        </w:rPr>
        <w:t xml:space="preserve"> </w:t>
      </w:r>
      <w:r w:rsidR="00972E9A" w:rsidRPr="000344A8">
        <w:rPr>
          <w:rFonts w:ascii="Times New Roman" w:eastAsia="Times New Roman" w:hAnsi="Times New Roman" w:cs="Times New Roman"/>
          <w:sz w:val="24"/>
          <w:szCs w:val="24"/>
        </w:rPr>
        <w:t>Many Nigerians see COVID -19 as another c</w:t>
      </w:r>
      <w:r w:rsidR="006E5D21" w:rsidRPr="000344A8">
        <w:rPr>
          <w:rFonts w:ascii="Times New Roman" w:eastAsia="Times New Roman" w:hAnsi="Times New Roman" w:cs="Times New Roman"/>
          <w:sz w:val="24"/>
          <w:szCs w:val="24"/>
        </w:rPr>
        <w:t xml:space="preserve">ommodity </w:t>
      </w:r>
      <w:r w:rsidR="00972E9A" w:rsidRPr="000344A8">
        <w:rPr>
          <w:rFonts w:ascii="Times New Roman" w:eastAsia="Times New Roman" w:hAnsi="Times New Roman" w:cs="Times New Roman"/>
          <w:sz w:val="24"/>
          <w:szCs w:val="24"/>
        </w:rPr>
        <w:t>from the government. Therefore, instead of complying with the COVID-19 eradication measures put down, they developed the conspiracy theories for whatever the government is doing: palliative measure is a conspiracy</w:t>
      </w:r>
      <w:r w:rsidR="00323528" w:rsidRPr="000344A8">
        <w:rPr>
          <w:rFonts w:ascii="Times New Roman" w:eastAsia="Times New Roman" w:hAnsi="Times New Roman" w:cs="Times New Roman"/>
          <w:sz w:val="24"/>
          <w:szCs w:val="24"/>
        </w:rPr>
        <w:t xml:space="preserve"> to embezzle</w:t>
      </w:r>
      <w:r w:rsidR="00972E9A" w:rsidRPr="000344A8">
        <w:rPr>
          <w:rFonts w:ascii="Times New Roman" w:eastAsia="Times New Roman" w:hAnsi="Times New Roman" w:cs="Times New Roman"/>
          <w:sz w:val="24"/>
          <w:szCs w:val="24"/>
        </w:rPr>
        <w:t>, lockdown is a conspiracy</w:t>
      </w:r>
      <w:r w:rsidR="00323528" w:rsidRPr="000344A8">
        <w:rPr>
          <w:rFonts w:ascii="Times New Roman" w:eastAsia="Times New Roman" w:hAnsi="Times New Roman" w:cs="Times New Roman"/>
          <w:sz w:val="24"/>
          <w:szCs w:val="24"/>
        </w:rPr>
        <w:t xml:space="preserve"> not to care for the masses</w:t>
      </w:r>
      <w:r w:rsidR="00972E9A" w:rsidRPr="000344A8">
        <w:rPr>
          <w:rFonts w:ascii="Times New Roman" w:eastAsia="Times New Roman" w:hAnsi="Times New Roman" w:cs="Times New Roman"/>
          <w:sz w:val="24"/>
          <w:szCs w:val="24"/>
        </w:rPr>
        <w:t xml:space="preserve">, and the daily increase in the number of cases was a conspiracy to </w:t>
      </w:r>
      <w:r w:rsidR="00F0563E" w:rsidRPr="000344A8">
        <w:rPr>
          <w:rFonts w:ascii="Times New Roman" w:eastAsia="Times New Roman" w:hAnsi="Times New Roman" w:cs="Times New Roman"/>
          <w:sz w:val="24"/>
          <w:szCs w:val="24"/>
        </w:rPr>
        <w:t>receive foreign financial aid</w:t>
      </w:r>
      <w:r w:rsidR="005B79F4" w:rsidRPr="000344A8">
        <w:rPr>
          <w:rFonts w:ascii="Times New Roman" w:eastAsia="Times New Roman" w:hAnsi="Times New Roman" w:cs="Times New Roman"/>
          <w:sz w:val="24"/>
          <w:szCs w:val="24"/>
        </w:rPr>
        <w:t xml:space="preserve"> (</w:t>
      </w:r>
      <w:r w:rsidR="00972E9A" w:rsidRPr="000344A8">
        <w:rPr>
          <w:rFonts w:ascii="Times New Roman" w:eastAsia="Times New Roman" w:hAnsi="Times New Roman" w:cs="Times New Roman"/>
          <w:sz w:val="24"/>
          <w:szCs w:val="24"/>
        </w:rPr>
        <w:t>Garba, 2020).</w:t>
      </w:r>
      <w:r w:rsidR="00323528" w:rsidRPr="000344A8">
        <w:rPr>
          <w:rFonts w:ascii="Times New Roman" w:eastAsia="Times New Roman" w:hAnsi="Times New Roman" w:cs="Times New Roman"/>
          <w:sz w:val="24"/>
          <w:szCs w:val="24"/>
        </w:rPr>
        <w:t xml:space="preserve"> Some see the disease as a “rich man’s disease”, </w:t>
      </w:r>
      <w:r w:rsidR="00323528" w:rsidRPr="000344A8">
        <w:rPr>
          <w:rFonts w:ascii="Times New Roman" w:hAnsi="Times New Roman" w:cs="Times New Roman"/>
          <w:sz w:val="24"/>
          <w:szCs w:val="24"/>
          <w:shd w:val="clear" w:color="auto" w:fill="FFFFFF"/>
        </w:rPr>
        <w:t>“an exaggeration by political leaders and media</w:t>
      </w:r>
      <w:bookmarkStart w:id="1" w:name="ft27"/>
      <w:bookmarkStart w:id="2" w:name="ft17"/>
      <w:r w:rsidR="00323528" w:rsidRPr="000344A8">
        <w:rPr>
          <w:rFonts w:ascii="Times New Roman" w:hAnsi="Times New Roman" w:cs="Times New Roman"/>
          <w:sz w:val="24"/>
          <w:szCs w:val="24"/>
          <w:shd w:val="clear" w:color="auto" w:fill="FFFFFF"/>
        </w:rPr>
        <w:t xml:space="preserve">, “a Chinese biological weapon”,  “a population control strategy” and  </w:t>
      </w:r>
      <w:bookmarkEnd w:id="1"/>
      <w:r w:rsidR="00323528" w:rsidRPr="000344A8">
        <w:rPr>
          <w:rFonts w:ascii="Times New Roman" w:hAnsi="Times New Roman" w:cs="Times New Roman"/>
          <w:sz w:val="24"/>
          <w:szCs w:val="24"/>
          <w:shd w:val="clear" w:color="auto" w:fill="FFFFFF"/>
        </w:rPr>
        <w:t>“a plague caused by sins”</w:t>
      </w:r>
      <w:r w:rsidR="00323528" w:rsidRPr="000344A8">
        <w:rPr>
          <w:rFonts w:ascii="Times New Roman" w:hAnsi="Times New Roman" w:cs="Times New Roman"/>
          <w:sz w:val="24"/>
          <w:szCs w:val="24"/>
        </w:rPr>
        <w:t>(Olatunji et al, 2021</w:t>
      </w:r>
      <w:r w:rsidR="00323528" w:rsidRPr="000344A8">
        <w:rPr>
          <w:rFonts w:ascii="Times New Roman" w:hAnsi="Times New Roman" w:cs="Times New Roman"/>
          <w:sz w:val="24"/>
          <w:szCs w:val="24"/>
          <w:shd w:val="clear" w:color="auto" w:fill="FFFFFF"/>
        </w:rPr>
        <w:t>).</w:t>
      </w:r>
      <w:bookmarkEnd w:id="2"/>
      <w:r w:rsidR="00A74697" w:rsidRPr="000344A8">
        <w:rPr>
          <w:rFonts w:ascii="Times New Roman" w:hAnsi="Times New Roman" w:cs="Times New Roman"/>
          <w:sz w:val="24"/>
          <w:szCs w:val="24"/>
          <w:shd w:val="clear" w:color="auto" w:fill="FFFFFF"/>
        </w:rPr>
        <w:t xml:space="preserve"> Aiyewumi and Okeke </w:t>
      </w:r>
      <w:r w:rsidR="00942054" w:rsidRPr="000344A8">
        <w:rPr>
          <w:rFonts w:ascii="Times New Roman" w:hAnsi="Times New Roman" w:cs="Times New Roman"/>
          <w:sz w:val="24"/>
          <w:szCs w:val="24"/>
          <w:shd w:val="clear" w:color="auto" w:fill="FFFFFF"/>
        </w:rPr>
        <w:t>(2020</w:t>
      </w:r>
      <w:r w:rsidR="00EC1CFE" w:rsidRPr="000344A8">
        <w:rPr>
          <w:rFonts w:ascii="Times New Roman" w:hAnsi="Times New Roman" w:cs="Times New Roman"/>
          <w:sz w:val="24"/>
          <w:szCs w:val="24"/>
          <w:shd w:val="clear" w:color="auto" w:fill="FFFFFF"/>
        </w:rPr>
        <w:t>) opine</w:t>
      </w:r>
      <w:r w:rsidR="00A74697" w:rsidRPr="000344A8">
        <w:rPr>
          <w:rFonts w:ascii="Times New Roman" w:hAnsi="Times New Roman" w:cs="Times New Roman"/>
          <w:sz w:val="24"/>
          <w:szCs w:val="24"/>
          <w:shd w:val="clear" w:color="auto" w:fill="FFFFFF"/>
        </w:rPr>
        <w:t xml:space="preserve"> that some Nigerians see the disease as </w:t>
      </w:r>
      <w:r w:rsidR="00942054" w:rsidRPr="000344A8">
        <w:rPr>
          <w:rFonts w:ascii="Times New Roman" w:hAnsi="Times New Roman" w:cs="Times New Roman"/>
          <w:sz w:val="24"/>
          <w:szCs w:val="24"/>
          <w:shd w:val="clear" w:color="auto" w:fill="FFFFFF"/>
        </w:rPr>
        <w:t>a myth seeing it as a hoax and that Nigerians are immuned to the virus.</w:t>
      </w:r>
      <w:r w:rsidR="00EC1CFE" w:rsidRPr="000344A8">
        <w:rPr>
          <w:rFonts w:ascii="Times New Roman" w:hAnsi="Times New Roman" w:cs="Times New Roman"/>
          <w:sz w:val="24"/>
          <w:szCs w:val="24"/>
          <w:shd w:val="clear" w:color="auto" w:fill="FFFFFF"/>
        </w:rPr>
        <w:t xml:space="preserve"> All these views about the pandemic stem from the fact that the mortality rate of the Pandemic in Nigeria is very low when compared to other nations of the world with </w:t>
      </w:r>
      <w:r w:rsidR="00166194" w:rsidRPr="000344A8">
        <w:rPr>
          <w:rFonts w:ascii="Times New Roman" w:hAnsi="Times New Roman" w:cs="Times New Roman"/>
          <w:sz w:val="24"/>
          <w:szCs w:val="24"/>
          <w:shd w:val="clear" w:color="auto" w:fill="FFFFFF"/>
        </w:rPr>
        <w:t>well-developed</w:t>
      </w:r>
      <w:r w:rsidR="00EC1CFE" w:rsidRPr="000344A8">
        <w:rPr>
          <w:rFonts w:ascii="Times New Roman" w:hAnsi="Times New Roman" w:cs="Times New Roman"/>
          <w:sz w:val="24"/>
          <w:szCs w:val="24"/>
          <w:shd w:val="clear" w:color="auto" w:fill="FFFFFF"/>
        </w:rPr>
        <w:t xml:space="preserve"> heath facilities in comparison to Nigeria with lack of good health facilities. Nevertheless, m</w:t>
      </w:r>
      <w:r w:rsidR="00F2478C" w:rsidRPr="000344A8">
        <w:rPr>
          <w:rFonts w:ascii="Times New Roman" w:hAnsi="Times New Roman" w:cs="Times New Roman"/>
          <w:sz w:val="24"/>
          <w:szCs w:val="24"/>
          <w:shd w:val="clear" w:color="auto" w:fill="FFFFFF"/>
        </w:rPr>
        <w:t xml:space="preserve">any already contacted the virus but they were </w:t>
      </w:r>
      <w:r w:rsidR="009C3FE8" w:rsidRPr="000344A8">
        <w:rPr>
          <w:rFonts w:ascii="Times New Roman" w:hAnsi="Times New Roman" w:cs="Times New Roman"/>
          <w:sz w:val="24"/>
          <w:szCs w:val="24"/>
          <w:shd w:val="clear" w:color="auto" w:fill="FFFFFF"/>
        </w:rPr>
        <w:t>without Covid-19 symptoms.</w:t>
      </w:r>
    </w:p>
    <w:p w:rsidR="009C3FE8" w:rsidRPr="000344A8" w:rsidRDefault="002E2D35" w:rsidP="00996E64">
      <w:pPr>
        <w:spacing w:line="360" w:lineRule="auto"/>
        <w:jc w:val="both"/>
        <w:rPr>
          <w:rFonts w:ascii="Times New Roman" w:hAnsi="Times New Roman" w:cs="Times New Roman"/>
          <w:bCs/>
          <w:sz w:val="24"/>
          <w:szCs w:val="24"/>
        </w:rPr>
      </w:pPr>
      <w:r w:rsidRPr="000344A8">
        <w:rPr>
          <w:rFonts w:ascii="Times New Roman" w:eastAsia="Times New Roman" w:hAnsi="Times New Roman" w:cs="Times New Roman"/>
          <w:bCs/>
          <w:sz w:val="24"/>
          <w:szCs w:val="24"/>
        </w:rPr>
        <w:t>Though many are still living in denial of the existence of COVID-19</w:t>
      </w:r>
      <w:r w:rsidR="009C3FE8" w:rsidRPr="000344A8">
        <w:rPr>
          <w:rFonts w:ascii="Times New Roman" w:eastAsia="Times New Roman" w:hAnsi="Times New Roman" w:cs="Times New Roman"/>
          <w:bCs/>
          <w:sz w:val="24"/>
          <w:szCs w:val="24"/>
        </w:rPr>
        <w:t xml:space="preserve"> </w:t>
      </w:r>
      <w:r w:rsidRPr="000344A8">
        <w:rPr>
          <w:rFonts w:ascii="Times New Roman" w:eastAsia="Times New Roman" w:hAnsi="Times New Roman" w:cs="Times New Roman"/>
          <w:bCs/>
          <w:sz w:val="24"/>
          <w:szCs w:val="24"/>
        </w:rPr>
        <w:t xml:space="preserve">(Ilesanmi </w:t>
      </w:r>
      <w:r w:rsidR="00605BEC" w:rsidRPr="000344A8">
        <w:rPr>
          <w:rFonts w:ascii="Times New Roman" w:eastAsia="Times New Roman" w:hAnsi="Times New Roman" w:cs="Times New Roman"/>
          <w:bCs/>
          <w:sz w:val="24"/>
          <w:szCs w:val="24"/>
        </w:rPr>
        <w:t>&amp;</w:t>
      </w:r>
      <w:r w:rsidRPr="000344A8">
        <w:rPr>
          <w:rFonts w:ascii="Times New Roman" w:eastAsia="Times New Roman" w:hAnsi="Times New Roman" w:cs="Times New Roman"/>
          <w:bCs/>
          <w:sz w:val="24"/>
          <w:szCs w:val="24"/>
        </w:rPr>
        <w:t xml:space="preserve"> Afolabi, 2020), “the new social normal adversely impacts livelihood and survival chances, amidst grossly inadequate palliatives” (Amzat, et al 2020, 220). </w:t>
      </w:r>
      <w:r w:rsidR="00631069" w:rsidRPr="000344A8">
        <w:rPr>
          <w:rFonts w:ascii="Times New Roman" w:eastAsia="Times New Roman" w:hAnsi="Times New Roman" w:cs="Times New Roman"/>
          <w:bCs/>
          <w:sz w:val="24"/>
          <w:szCs w:val="24"/>
        </w:rPr>
        <w:t xml:space="preserve"> T</w:t>
      </w:r>
      <w:r w:rsidR="00F05900" w:rsidRPr="000344A8">
        <w:rPr>
          <w:rFonts w:ascii="Times New Roman" w:eastAsia="Times New Roman" w:hAnsi="Times New Roman" w:cs="Times New Roman"/>
          <w:bCs/>
          <w:sz w:val="24"/>
          <w:szCs w:val="24"/>
        </w:rPr>
        <w:t xml:space="preserve">here was </w:t>
      </w:r>
      <w:r w:rsidR="00631069" w:rsidRPr="000344A8">
        <w:rPr>
          <w:rFonts w:ascii="Times New Roman" w:eastAsia="Times New Roman" w:hAnsi="Times New Roman" w:cs="Times New Roman"/>
          <w:bCs/>
          <w:sz w:val="24"/>
          <w:szCs w:val="24"/>
        </w:rPr>
        <w:t xml:space="preserve">the </w:t>
      </w:r>
      <w:r w:rsidR="00C9537D" w:rsidRPr="000344A8">
        <w:rPr>
          <w:rFonts w:ascii="Times New Roman" w:eastAsia="Times New Roman" w:hAnsi="Times New Roman" w:cs="Times New Roman"/>
          <w:bCs/>
          <w:sz w:val="24"/>
          <w:szCs w:val="24"/>
        </w:rPr>
        <w:t>reality and necessity of lifting the ban on movement</w:t>
      </w:r>
      <w:r w:rsidR="00F05900" w:rsidRPr="000344A8">
        <w:rPr>
          <w:rFonts w:ascii="Times New Roman" w:eastAsia="Times New Roman" w:hAnsi="Times New Roman" w:cs="Times New Roman"/>
          <w:bCs/>
          <w:sz w:val="24"/>
          <w:szCs w:val="24"/>
        </w:rPr>
        <w:t xml:space="preserve"> because </w:t>
      </w:r>
      <w:r w:rsidR="00303670" w:rsidRPr="000344A8">
        <w:rPr>
          <w:rFonts w:ascii="Times New Roman" w:eastAsia="Times New Roman" w:hAnsi="Times New Roman" w:cs="Times New Roman"/>
          <w:bCs/>
          <w:sz w:val="24"/>
          <w:szCs w:val="24"/>
        </w:rPr>
        <w:t xml:space="preserve">continued lockdown would increase social –economic problems such as poverty and unemployment within the Nigerian </w:t>
      </w:r>
      <w:r w:rsidR="004C3B4D" w:rsidRPr="000344A8">
        <w:rPr>
          <w:rFonts w:ascii="Times New Roman" w:eastAsia="Times New Roman" w:hAnsi="Times New Roman" w:cs="Times New Roman"/>
          <w:bCs/>
          <w:sz w:val="24"/>
          <w:szCs w:val="24"/>
        </w:rPr>
        <w:t>Society (</w:t>
      </w:r>
      <w:r w:rsidR="00303670" w:rsidRPr="000344A8">
        <w:rPr>
          <w:rFonts w:ascii="Times New Roman" w:eastAsia="Times New Roman" w:hAnsi="Times New Roman" w:cs="Times New Roman"/>
          <w:bCs/>
          <w:sz w:val="24"/>
          <w:szCs w:val="24"/>
        </w:rPr>
        <w:t xml:space="preserve">Amzat, et al., </w:t>
      </w:r>
      <w:r w:rsidR="00D22915" w:rsidRPr="000344A8">
        <w:rPr>
          <w:rFonts w:ascii="Times New Roman" w:eastAsia="Times New Roman" w:hAnsi="Times New Roman" w:cs="Times New Roman"/>
          <w:bCs/>
          <w:sz w:val="24"/>
          <w:szCs w:val="24"/>
        </w:rPr>
        <w:t>2020)</w:t>
      </w:r>
      <w:r w:rsidR="00BC61DA" w:rsidRPr="000344A8">
        <w:rPr>
          <w:rFonts w:ascii="Times New Roman" w:eastAsia="Times New Roman" w:hAnsi="Times New Roman" w:cs="Times New Roman"/>
          <w:bCs/>
          <w:sz w:val="24"/>
          <w:szCs w:val="24"/>
        </w:rPr>
        <w:t>.</w:t>
      </w:r>
      <w:r w:rsidRPr="000344A8">
        <w:rPr>
          <w:rFonts w:ascii="Times New Roman" w:eastAsia="Times New Roman" w:hAnsi="Times New Roman" w:cs="Times New Roman"/>
          <w:bCs/>
          <w:sz w:val="24"/>
          <w:szCs w:val="24"/>
        </w:rPr>
        <w:t xml:space="preserve"> Kalu</w:t>
      </w:r>
      <w:r w:rsidR="00605BEC" w:rsidRPr="000344A8">
        <w:rPr>
          <w:rFonts w:ascii="Times New Roman" w:eastAsia="Times New Roman" w:hAnsi="Times New Roman" w:cs="Times New Roman"/>
          <w:bCs/>
          <w:sz w:val="24"/>
          <w:szCs w:val="24"/>
        </w:rPr>
        <w:t xml:space="preserve"> </w:t>
      </w:r>
      <w:r w:rsidRPr="000344A8">
        <w:rPr>
          <w:rFonts w:ascii="Times New Roman" w:eastAsia="Times New Roman" w:hAnsi="Times New Roman" w:cs="Times New Roman"/>
          <w:bCs/>
          <w:sz w:val="24"/>
          <w:szCs w:val="24"/>
        </w:rPr>
        <w:t xml:space="preserve">(2020) describes COVID-19 as a disease of </w:t>
      </w:r>
      <w:r w:rsidR="00070C39" w:rsidRPr="000344A8">
        <w:rPr>
          <w:rFonts w:ascii="Times New Roman" w:eastAsia="Times New Roman" w:hAnsi="Times New Roman" w:cs="Times New Roman"/>
          <w:bCs/>
          <w:sz w:val="24"/>
          <w:szCs w:val="24"/>
        </w:rPr>
        <w:t>hunger in Nigeria.</w:t>
      </w:r>
      <w:r w:rsidR="00A46193" w:rsidRPr="000344A8">
        <w:rPr>
          <w:rFonts w:ascii="Times New Roman" w:eastAsia="Times New Roman" w:hAnsi="Times New Roman" w:cs="Times New Roman"/>
          <w:bCs/>
          <w:sz w:val="24"/>
          <w:szCs w:val="24"/>
        </w:rPr>
        <w:t xml:space="preserve"> </w:t>
      </w:r>
      <w:r w:rsidR="00936D03" w:rsidRPr="000344A8">
        <w:rPr>
          <w:rFonts w:ascii="Times New Roman" w:hAnsi="Times New Roman" w:cs="Times New Roman"/>
          <w:bCs/>
          <w:sz w:val="24"/>
          <w:szCs w:val="24"/>
        </w:rPr>
        <w:t>da Silva</w:t>
      </w:r>
      <w:r w:rsidR="00160EF1" w:rsidRPr="000344A8">
        <w:rPr>
          <w:rFonts w:ascii="Times New Roman" w:hAnsi="Times New Roman" w:cs="Times New Roman"/>
          <w:bCs/>
          <w:sz w:val="24"/>
          <w:szCs w:val="24"/>
        </w:rPr>
        <w:t xml:space="preserve"> observes, “…these emergency times of digital participation in Eucharistic celebrations, we are compelled to rethink the physicality of liturgical and sacramental actions” (2020:12)</w:t>
      </w:r>
      <w:r w:rsidR="002E2FD3" w:rsidRPr="000344A8">
        <w:rPr>
          <w:rFonts w:ascii="Times New Roman" w:hAnsi="Times New Roman" w:cs="Times New Roman"/>
          <w:bCs/>
          <w:sz w:val="24"/>
          <w:szCs w:val="24"/>
        </w:rPr>
        <w:t xml:space="preserve"> The Holy Mass, which traditionally holds within the ambient of the Church is now transmitted by network(</w:t>
      </w:r>
      <w:r w:rsidR="00F965C8" w:rsidRPr="000344A8">
        <w:rPr>
          <w:rFonts w:ascii="Times New Roman" w:hAnsi="Times New Roman" w:cs="Times New Roman"/>
          <w:bCs/>
          <w:sz w:val="24"/>
          <w:szCs w:val="24"/>
        </w:rPr>
        <w:t>da Silva, 2020</w:t>
      </w:r>
      <w:r w:rsidR="002E2FD3" w:rsidRPr="000344A8">
        <w:rPr>
          <w:rFonts w:ascii="Times New Roman" w:hAnsi="Times New Roman" w:cs="Times New Roman"/>
          <w:bCs/>
          <w:sz w:val="24"/>
          <w:szCs w:val="24"/>
        </w:rPr>
        <w:t>)</w:t>
      </w:r>
      <w:r w:rsidR="00D22915" w:rsidRPr="000344A8">
        <w:rPr>
          <w:rFonts w:ascii="Times New Roman" w:hAnsi="Times New Roman" w:cs="Times New Roman"/>
          <w:bCs/>
          <w:sz w:val="24"/>
          <w:szCs w:val="24"/>
        </w:rPr>
        <w:t>. Hence the virtual church becomes a place, a people and a presence (Musa, 2020)</w:t>
      </w:r>
    </w:p>
    <w:p w:rsidR="0025299D" w:rsidRPr="000344A8" w:rsidRDefault="009C3FE8" w:rsidP="00996E64">
      <w:pPr>
        <w:spacing w:line="360" w:lineRule="auto"/>
        <w:jc w:val="both"/>
        <w:rPr>
          <w:rFonts w:ascii="Times New Roman" w:hAnsi="Times New Roman" w:cs="Times New Roman"/>
          <w:bCs/>
          <w:sz w:val="24"/>
          <w:szCs w:val="24"/>
        </w:rPr>
      </w:pPr>
      <w:r w:rsidRPr="000344A8">
        <w:rPr>
          <w:rFonts w:ascii="Times New Roman" w:eastAsia="Times New Roman" w:hAnsi="Times New Roman" w:cs="Times New Roman"/>
          <w:sz w:val="24"/>
          <w:szCs w:val="24"/>
        </w:rPr>
        <w:t>On the necessity of COVID-19 prevention compliant p</w:t>
      </w:r>
      <w:r w:rsidR="00C9537D" w:rsidRPr="000344A8">
        <w:rPr>
          <w:rFonts w:ascii="Times New Roman" w:eastAsia="Times New Roman" w:hAnsi="Times New Roman" w:cs="Times New Roman"/>
          <w:sz w:val="24"/>
          <w:szCs w:val="24"/>
        </w:rPr>
        <w:t>rotocol</w:t>
      </w:r>
      <w:r w:rsidRPr="000344A8">
        <w:rPr>
          <w:rFonts w:ascii="Times New Roman" w:eastAsia="Times New Roman" w:hAnsi="Times New Roman" w:cs="Times New Roman"/>
          <w:sz w:val="24"/>
          <w:szCs w:val="24"/>
        </w:rPr>
        <w:t xml:space="preserve">, </w:t>
      </w:r>
      <w:r w:rsidR="00936D03" w:rsidRPr="000344A8">
        <w:rPr>
          <w:rFonts w:ascii="Times New Roman" w:hAnsi="Times New Roman" w:cs="Times New Roman"/>
          <w:sz w:val="24"/>
          <w:szCs w:val="24"/>
        </w:rPr>
        <w:t xml:space="preserve">da Silva </w:t>
      </w:r>
      <w:r w:rsidR="00481511" w:rsidRPr="000344A8">
        <w:rPr>
          <w:rFonts w:ascii="Times New Roman" w:hAnsi="Times New Roman" w:cs="Times New Roman"/>
          <w:sz w:val="24"/>
          <w:szCs w:val="24"/>
        </w:rPr>
        <w:t xml:space="preserve">(2020) opines that </w:t>
      </w:r>
      <w:r w:rsidR="00C77D65" w:rsidRPr="000344A8">
        <w:rPr>
          <w:rFonts w:ascii="Times New Roman" w:hAnsi="Times New Roman" w:cs="Times New Roman"/>
          <w:sz w:val="24"/>
          <w:szCs w:val="24"/>
        </w:rPr>
        <w:t>Christians</w:t>
      </w:r>
      <w:r w:rsidR="00481511" w:rsidRPr="000344A8">
        <w:rPr>
          <w:rFonts w:ascii="Times New Roman" w:hAnsi="Times New Roman" w:cs="Times New Roman"/>
          <w:sz w:val="24"/>
          <w:szCs w:val="24"/>
        </w:rPr>
        <w:t xml:space="preserve"> should not allow the pandemic situation to serve as a barrier to growth, but they should be innovative and make the best of the opportunity which the pandemic situation presents to them. </w:t>
      </w:r>
      <w:r w:rsidR="001966BC" w:rsidRPr="000344A8">
        <w:rPr>
          <w:rFonts w:ascii="Times New Roman" w:hAnsi="Times New Roman" w:cs="Times New Roman"/>
          <w:sz w:val="24"/>
          <w:szCs w:val="24"/>
        </w:rPr>
        <w:t xml:space="preserve">Etienne (2011) avers that for compliance to be achieved the various strands of motivation for compliance </w:t>
      </w:r>
      <w:r w:rsidR="004252CA" w:rsidRPr="000344A8">
        <w:rPr>
          <w:rFonts w:ascii="Times New Roman" w:hAnsi="Times New Roman" w:cs="Times New Roman"/>
          <w:sz w:val="24"/>
          <w:szCs w:val="24"/>
        </w:rPr>
        <w:t>and</w:t>
      </w:r>
      <w:r w:rsidR="001966BC" w:rsidRPr="000344A8">
        <w:rPr>
          <w:rFonts w:ascii="Times New Roman" w:hAnsi="Times New Roman" w:cs="Times New Roman"/>
          <w:sz w:val="24"/>
          <w:szCs w:val="24"/>
        </w:rPr>
        <w:t xml:space="preserve"> noncompliance must be taken into consideration. </w:t>
      </w:r>
      <w:r w:rsidR="004934BF" w:rsidRPr="000344A8">
        <w:rPr>
          <w:rFonts w:ascii="Times New Roman" w:eastAsia="Times New Roman" w:hAnsi="Times New Roman" w:cs="Times New Roman"/>
          <w:sz w:val="24"/>
          <w:szCs w:val="24"/>
        </w:rPr>
        <w:t>Miko, Tanko and Abbas</w:t>
      </w:r>
      <w:r w:rsidR="00166194" w:rsidRPr="000344A8">
        <w:rPr>
          <w:rFonts w:ascii="Times New Roman" w:eastAsia="Times New Roman" w:hAnsi="Times New Roman" w:cs="Times New Roman"/>
          <w:sz w:val="24"/>
          <w:szCs w:val="24"/>
        </w:rPr>
        <w:t xml:space="preserve"> </w:t>
      </w:r>
      <w:r w:rsidR="00427087" w:rsidRPr="000344A8">
        <w:rPr>
          <w:rFonts w:ascii="Times New Roman" w:eastAsia="Times New Roman" w:hAnsi="Times New Roman" w:cs="Times New Roman"/>
          <w:sz w:val="24"/>
          <w:szCs w:val="24"/>
        </w:rPr>
        <w:t>(2020) highlight BVN</w:t>
      </w:r>
      <w:r w:rsidR="004934BF" w:rsidRPr="000344A8">
        <w:rPr>
          <w:rFonts w:ascii="Times New Roman" w:eastAsia="Times New Roman" w:hAnsi="Times New Roman" w:cs="Times New Roman"/>
          <w:sz w:val="24"/>
          <w:szCs w:val="24"/>
        </w:rPr>
        <w:t>, Phone Lines, Politicians and Religious/Traditional Leaders as Channels of distribution of the Federal Government palliatives to the poor and vulnerable. They however note that the Religious/Traditional Leaders’ Channel, though not 100 per cent perfect is still the best</w:t>
      </w:r>
      <w:r w:rsidR="00EE6127" w:rsidRPr="000344A8">
        <w:rPr>
          <w:rFonts w:ascii="Times New Roman" w:eastAsia="Times New Roman" w:hAnsi="Times New Roman" w:cs="Times New Roman"/>
          <w:sz w:val="24"/>
          <w:szCs w:val="24"/>
        </w:rPr>
        <w:t xml:space="preserve"> and should be adopted by the Federal Government of Nigeria</w:t>
      </w:r>
      <w:r w:rsidR="004252CA" w:rsidRPr="000344A8">
        <w:rPr>
          <w:rFonts w:ascii="Times New Roman" w:eastAsia="Times New Roman" w:hAnsi="Times New Roman" w:cs="Times New Roman"/>
          <w:sz w:val="24"/>
          <w:szCs w:val="24"/>
        </w:rPr>
        <w:t>.</w:t>
      </w:r>
      <w:r w:rsidR="008662F0" w:rsidRPr="000344A8">
        <w:rPr>
          <w:rFonts w:ascii="Times New Roman" w:eastAsia="Times New Roman" w:hAnsi="Times New Roman" w:cs="Times New Roman"/>
          <w:sz w:val="24"/>
          <w:szCs w:val="24"/>
        </w:rPr>
        <w:t xml:space="preserve"> The implication is that the Religious organizations have</w:t>
      </w:r>
      <w:r w:rsidRPr="000344A8">
        <w:rPr>
          <w:rFonts w:ascii="Times New Roman" w:eastAsia="Times New Roman" w:hAnsi="Times New Roman" w:cs="Times New Roman"/>
          <w:sz w:val="24"/>
          <w:szCs w:val="24"/>
        </w:rPr>
        <w:t xml:space="preserve"> a strong role to play in</w:t>
      </w:r>
      <w:r w:rsidR="008662F0" w:rsidRPr="000344A8">
        <w:rPr>
          <w:rFonts w:ascii="Times New Roman" w:eastAsia="Times New Roman" w:hAnsi="Times New Roman" w:cs="Times New Roman"/>
          <w:sz w:val="24"/>
          <w:szCs w:val="24"/>
        </w:rPr>
        <w:t xml:space="preserve"> the era of COVID-19 Pandemic.</w:t>
      </w:r>
      <w:r w:rsidR="002F5E78" w:rsidRPr="000344A8">
        <w:rPr>
          <w:rFonts w:ascii="Times New Roman" w:eastAsia="Times New Roman" w:hAnsi="Times New Roman" w:cs="Times New Roman"/>
          <w:sz w:val="24"/>
          <w:szCs w:val="24"/>
        </w:rPr>
        <w:t xml:space="preserve"> </w:t>
      </w:r>
      <w:r w:rsidR="002F5E78" w:rsidRPr="000344A8">
        <w:rPr>
          <w:rStyle w:val="fontstyle41"/>
          <w:rFonts w:ascii="Times New Roman" w:hAnsi="Times New Roman" w:cs="Times New Roman"/>
          <w:color w:val="auto"/>
          <w:sz w:val="24"/>
          <w:szCs w:val="24"/>
        </w:rPr>
        <w:t xml:space="preserve">Raimi, Patel, Yekini </w:t>
      </w:r>
      <w:r w:rsidR="00166194" w:rsidRPr="000344A8">
        <w:rPr>
          <w:rStyle w:val="fontstyle41"/>
          <w:rFonts w:ascii="Times New Roman" w:hAnsi="Times New Roman" w:cs="Times New Roman"/>
          <w:color w:val="auto"/>
          <w:sz w:val="24"/>
          <w:szCs w:val="24"/>
        </w:rPr>
        <w:t>and</w:t>
      </w:r>
      <w:r w:rsidR="002F5E78" w:rsidRPr="000344A8">
        <w:rPr>
          <w:rStyle w:val="fontstyle41"/>
          <w:rFonts w:ascii="Times New Roman" w:hAnsi="Times New Roman" w:cs="Times New Roman"/>
          <w:color w:val="auto"/>
          <w:sz w:val="24"/>
          <w:szCs w:val="24"/>
        </w:rPr>
        <w:t xml:space="preserve"> Aljadani</w:t>
      </w:r>
      <w:r w:rsidR="00166194" w:rsidRPr="000344A8">
        <w:rPr>
          <w:rStyle w:val="fontstyle41"/>
          <w:rFonts w:ascii="Times New Roman" w:hAnsi="Times New Roman" w:cs="Times New Roman"/>
          <w:color w:val="auto"/>
          <w:sz w:val="24"/>
          <w:szCs w:val="24"/>
        </w:rPr>
        <w:t xml:space="preserve"> </w:t>
      </w:r>
      <w:r w:rsidR="002F5E78" w:rsidRPr="000344A8">
        <w:rPr>
          <w:rStyle w:val="fontstyle41"/>
          <w:rFonts w:ascii="Times New Roman" w:hAnsi="Times New Roman" w:cs="Times New Roman"/>
          <w:color w:val="auto"/>
          <w:sz w:val="24"/>
          <w:szCs w:val="24"/>
        </w:rPr>
        <w:t xml:space="preserve">(2013) observe that corporate scandals, poor compliance with rules as well as violations of human rights thrives within host communities because the eclectic approach has not been explored. If this would be achieved the religious organizations must have emotional attachment, understand the scriptural provision on voluntary charities, effectively adopt the celestial rewards and punishments attached to charity works, and seeing social responsibility as a duty to God and an ethical value. According to Raimi, et </w:t>
      </w:r>
      <w:r w:rsidR="00821468" w:rsidRPr="000344A8">
        <w:rPr>
          <w:rStyle w:val="fontstyle41"/>
          <w:rFonts w:ascii="Times New Roman" w:hAnsi="Times New Roman" w:cs="Times New Roman"/>
          <w:color w:val="auto"/>
          <w:sz w:val="24"/>
          <w:szCs w:val="24"/>
        </w:rPr>
        <w:t>al (</w:t>
      </w:r>
      <w:r w:rsidR="002F5E78" w:rsidRPr="000344A8">
        <w:rPr>
          <w:rStyle w:val="fontstyle41"/>
          <w:rFonts w:ascii="Times New Roman" w:hAnsi="Times New Roman" w:cs="Times New Roman"/>
          <w:color w:val="auto"/>
          <w:sz w:val="24"/>
          <w:szCs w:val="24"/>
        </w:rPr>
        <w:t>2013, 241), where laws and legal sanctions are not effective, the doctrines of the religions “on philanthropy/charities are strengths for CRS compliance as well as enhancing social, accounting and environmental disclosures and reporting.”</w:t>
      </w:r>
      <w:r w:rsidR="009018D4" w:rsidRPr="000344A8">
        <w:rPr>
          <w:rStyle w:val="fontstyle41"/>
          <w:rFonts w:ascii="Times New Roman" w:hAnsi="Times New Roman" w:cs="Times New Roman"/>
          <w:color w:val="auto"/>
          <w:sz w:val="24"/>
          <w:szCs w:val="24"/>
        </w:rPr>
        <w:t xml:space="preserve"> </w:t>
      </w:r>
      <w:r w:rsidR="009018D4" w:rsidRPr="000344A8">
        <w:rPr>
          <w:rFonts w:ascii="Times New Roman" w:eastAsia="Times New Roman" w:hAnsi="Times New Roman" w:cs="Times New Roman"/>
          <w:sz w:val="24"/>
          <w:szCs w:val="24"/>
          <w:lang w:bidi="he-IL"/>
        </w:rPr>
        <w:t>Corporate Social Responsibility (CRS) is also referred to as corporate sustainability, social responsibility, and corporate citizenship. Vohra and Sheel</w:t>
      </w:r>
      <w:r w:rsidR="00427087" w:rsidRPr="000344A8">
        <w:rPr>
          <w:rFonts w:ascii="Times New Roman" w:eastAsia="Times New Roman" w:hAnsi="Times New Roman" w:cs="Times New Roman"/>
          <w:sz w:val="24"/>
          <w:szCs w:val="24"/>
          <w:lang w:bidi="he-IL"/>
        </w:rPr>
        <w:t xml:space="preserve"> </w:t>
      </w:r>
      <w:r w:rsidR="009018D4" w:rsidRPr="000344A8">
        <w:rPr>
          <w:rFonts w:ascii="Times New Roman" w:eastAsia="Times New Roman" w:hAnsi="Times New Roman" w:cs="Times New Roman"/>
          <w:sz w:val="24"/>
          <w:szCs w:val="24"/>
          <w:lang w:bidi="he-IL"/>
        </w:rPr>
        <w:t>(2012)</w:t>
      </w:r>
      <w:r w:rsidR="00410F8C" w:rsidRPr="000344A8">
        <w:rPr>
          <w:rFonts w:ascii="Times New Roman" w:eastAsia="Times New Roman" w:hAnsi="Times New Roman" w:cs="Times New Roman"/>
          <w:sz w:val="24"/>
          <w:szCs w:val="24"/>
          <w:lang w:bidi="he-IL"/>
        </w:rPr>
        <w:t xml:space="preserve"> </w:t>
      </w:r>
      <w:r w:rsidR="00605BEC" w:rsidRPr="000344A8">
        <w:rPr>
          <w:rFonts w:ascii="Times New Roman" w:eastAsia="Times New Roman" w:hAnsi="Times New Roman" w:cs="Times New Roman"/>
          <w:sz w:val="24"/>
          <w:szCs w:val="24"/>
          <w:lang w:bidi="he-IL"/>
        </w:rPr>
        <w:t>reveal that organisations</w:t>
      </w:r>
      <w:r w:rsidR="009018D4" w:rsidRPr="000344A8">
        <w:rPr>
          <w:rFonts w:ascii="Times New Roman" w:eastAsia="Times New Roman" w:hAnsi="Times New Roman" w:cs="Times New Roman"/>
          <w:sz w:val="24"/>
          <w:szCs w:val="24"/>
          <w:lang w:bidi="he-IL"/>
        </w:rPr>
        <w:t>’ goal in CRS is  not only to make profits but also to benefit the societies they found themselves and invariably deriving positively from the kind gestures they initiated.</w:t>
      </w:r>
    </w:p>
    <w:p w:rsidR="00B355A6" w:rsidRPr="000344A8" w:rsidRDefault="009C3FE8" w:rsidP="00996E64">
      <w:pPr>
        <w:spacing w:line="360" w:lineRule="auto"/>
        <w:jc w:val="both"/>
        <w:rPr>
          <w:rStyle w:val="fontstyle01"/>
          <w:rFonts w:ascii="Times New Roman" w:hAnsi="Times New Roman" w:cs="Times New Roman"/>
          <w:color w:val="auto"/>
          <w:sz w:val="24"/>
          <w:szCs w:val="24"/>
        </w:rPr>
      </w:pPr>
      <w:r w:rsidRPr="000344A8">
        <w:rPr>
          <w:rFonts w:ascii="Times New Roman" w:eastAsia="Times New Roman" w:hAnsi="Times New Roman" w:cs="Times New Roman"/>
          <w:sz w:val="24"/>
          <w:szCs w:val="24"/>
        </w:rPr>
        <w:t>The Church is well known for her</w:t>
      </w:r>
      <w:r w:rsidR="00736510" w:rsidRPr="000344A8">
        <w:rPr>
          <w:rFonts w:ascii="Times New Roman" w:eastAsia="Times New Roman" w:hAnsi="Times New Roman" w:cs="Times New Roman"/>
          <w:sz w:val="24"/>
          <w:szCs w:val="24"/>
        </w:rPr>
        <w:t xml:space="preserve"> doctrines and t</w:t>
      </w:r>
      <w:r w:rsidRPr="000344A8">
        <w:rPr>
          <w:rFonts w:ascii="Times New Roman" w:eastAsia="Times New Roman" w:hAnsi="Times New Roman" w:cs="Times New Roman"/>
          <w:sz w:val="24"/>
          <w:szCs w:val="24"/>
        </w:rPr>
        <w:t>raditions</w:t>
      </w:r>
      <w:r w:rsidR="00736510" w:rsidRPr="000344A8">
        <w:rPr>
          <w:rFonts w:ascii="Times New Roman" w:eastAsia="Times New Roman" w:hAnsi="Times New Roman" w:cs="Times New Roman"/>
          <w:sz w:val="24"/>
          <w:szCs w:val="24"/>
        </w:rPr>
        <w:t xml:space="preserve">. The Church though </w:t>
      </w:r>
      <w:r w:rsidR="00E423F2" w:rsidRPr="000344A8">
        <w:rPr>
          <w:rFonts w:ascii="Times New Roman" w:eastAsia="Times New Roman" w:hAnsi="Times New Roman" w:cs="Times New Roman"/>
          <w:sz w:val="24"/>
          <w:szCs w:val="24"/>
        </w:rPr>
        <w:t>is divided into different strands know</w:t>
      </w:r>
      <w:r w:rsidR="00377700" w:rsidRPr="000344A8">
        <w:rPr>
          <w:rFonts w:ascii="Times New Roman" w:eastAsia="Times New Roman" w:hAnsi="Times New Roman" w:cs="Times New Roman"/>
          <w:sz w:val="24"/>
          <w:szCs w:val="24"/>
        </w:rPr>
        <w:t>n</w:t>
      </w:r>
      <w:r w:rsidR="00E423F2" w:rsidRPr="000344A8">
        <w:rPr>
          <w:rFonts w:ascii="Times New Roman" w:eastAsia="Times New Roman" w:hAnsi="Times New Roman" w:cs="Times New Roman"/>
          <w:sz w:val="24"/>
          <w:szCs w:val="24"/>
        </w:rPr>
        <w:t xml:space="preserve"> as denominations</w:t>
      </w:r>
      <w:r w:rsidR="00377700" w:rsidRPr="000344A8">
        <w:rPr>
          <w:rFonts w:ascii="Times New Roman" w:eastAsia="Times New Roman" w:hAnsi="Times New Roman" w:cs="Times New Roman"/>
          <w:sz w:val="24"/>
          <w:szCs w:val="24"/>
        </w:rPr>
        <w:t>,</w:t>
      </w:r>
      <w:r w:rsidR="00E423F2" w:rsidRPr="000344A8">
        <w:rPr>
          <w:rFonts w:ascii="Times New Roman" w:eastAsia="Times New Roman" w:hAnsi="Times New Roman" w:cs="Times New Roman"/>
          <w:sz w:val="24"/>
          <w:szCs w:val="24"/>
        </w:rPr>
        <w:t xml:space="preserve"> has four features/doctrines which are biblical and must be exhibited in all the church denominations. These features are baptism, worship, ministry and ‘good </w:t>
      </w:r>
      <w:r w:rsidR="00FD268A" w:rsidRPr="000344A8">
        <w:rPr>
          <w:rFonts w:ascii="Times New Roman" w:eastAsia="Times New Roman" w:hAnsi="Times New Roman" w:cs="Times New Roman"/>
          <w:sz w:val="24"/>
          <w:szCs w:val="24"/>
        </w:rPr>
        <w:t>work’ (</w:t>
      </w:r>
      <w:r w:rsidR="00E423F2" w:rsidRPr="000344A8">
        <w:rPr>
          <w:rFonts w:ascii="Times New Roman" w:eastAsia="Times New Roman" w:hAnsi="Times New Roman" w:cs="Times New Roman"/>
          <w:sz w:val="24"/>
          <w:szCs w:val="24"/>
        </w:rPr>
        <w:t>Rumum, 2014)</w:t>
      </w:r>
      <w:r w:rsidR="00C007F5" w:rsidRPr="000344A8">
        <w:rPr>
          <w:rFonts w:ascii="Times New Roman" w:eastAsia="Times New Roman" w:hAnsi="Times New Roman" w:cs="Times New Roman"/>
          <w:sz w:val="24"/>
          <w:szCs w:val="24"/>
        </w:rPr>
        <w:t>. However, the mode (</w:t>
      </w:r>
      <w:r w:rsidR="00FD268A" w:rsidRPr="000344A8">
        <w:rPr>
          <w:rFonts w:ascii="Times New Roman" w:eastAsia="Times New Roman" w:hAnsi="Times New Roman" w:cs="Times New Roman"/>
          <w:sz w:val="24"/>
          <w:szCs w:val="24"/>
        </w:rPr>
        <w:t>tradition</w:t>
      </w:r>
      <w:r w:rsidR="00C007F5" w:rsidRPr="000344A8">
        <w:rPr>
          <w:rFonts w:ascii="Times New Roman" w:eastAsia="Times New Roman" w:hAnsi="Times New Roman" w:cs="Times New Roman"/>
          <w:sz w:val="24"/>
          <w:szCs w:val="24"/>
        </w:rPr>
        <w:t>) of doing the doctrine differs from one denomination to the other.</w:t>
      </w:r>
      <w:r w:rsidR="00E423F2" w:rsidRPr="000344A8">
        <w:rPr>
          <w:rFonts w:ascii="Times New Roman" w:eastAsia="Times New Roman" w:hAnsi="Times New Roman" w:cs="Times New Roman"/>
          <w:sz w:val="24"/>
          <w:szCs w:val="24"/>
        </w:rPr>
        <w:t xml:space="preserve"> </w:t>
      </w:r>
      <w:r w:rsidR="00C007F5" w:rsidRPr="000344A8">
        <w:rPr>
          <w:rFonts w:ascii="Times New Roman" w:eastAsia="Times New Roman" w:hAnsi="Times New Roman" w:cs="Times New Roman"/>
          <w:sz w:val="24"/>
          <w:szCs w:val="24"/>
        </w:rPr>
        <w:t>On baptism, while some Christian denominations practice sprinkling of water, others hold to baptism by immersion. In the same vein, the mode of worship differs from one denomination to the other.</w:t>
      </w:r>
      <w:r w:rsidR="00FD268A" w:rsidRPr="000344A8">
        <w:rPr>
          <w:rFonts w:ascii="Times New Roman" w:eastAsia="Times New Roman" w:hAnsi="Times New Roman" w:cs="Times New Roman"/>
          <w:sz w:val="24"/>
          <w:szCs w:val="24"/>
        </w:rPr>
        <w:t xml:space="preserve"> Some denominations believe in relatively calm and silent environment during worship, while others would prefer ‘making a joyful noise to the Lord’. Also, part of ministry for some denominations is for the pastor or members to visit a dying or sick person physically for spiritual purposes; it is not so for others. Besides, the way of ‘good </w:t>
      </w:r>
      <w:r w:rsidR="004152D6" w:rsidRPr="000344A8">
        <w:rPr>
          <w:rFonts w:ascii="Times New Roman" w:eastAsia="Times New Roman" w:hAnsi="Times New Roman" w:cs="Times New Roman"/>
          <w:sz w:val="24"/>
          <w:szCs w:val="24"/>
        </w:rPr>
        <w:t>works’</w:t>
      </w:r>
      <w:r w:rsidR="00FD268A" w:rsidRPr="000344A8">
        <w:rPr>
          <w:rFonts w:ascii="Times New Roman" w:eastAsia="Times New Roman" w:hAnsi="Times New Roman" w:cs="Times New Roman"/>
          <w:sz w:val="24"/>
          <w:szCs w:val="24"/>
        </w:rPr>
        <w:t xml:space="preserve"> differ from one Christian denomination to the </w:t>
      </w:r>
      <w:r w:rsidR="004152D6" w:rsidRPr="000344A8">
        <w:rPr>
          <w:rFonts w:ascii="Times New Roman" w:eastAsia="Times New Roman" w:hAnsi="Times New Roman" w:cs="Times New Roman"/>
          <w:sz w:val="24"/>
          <w:szCs w:val="24"/>
        </w:rPr>
        <w:t>other</w:t>
      </w:r>
      <w:r w:rsidR="00377700" w:rsidRPr="000344A8">
        <w:rPr>
          <w:rFonts w:ascii="Times New Roman" w:eastAsia="Times New Roman" w:hAnsi="Times New Roman" w:cs="Times New Roman"/>
          <w:b/>
          <w:bCs/>
          <w:sz w:val="24"/>
          <w:szCs w:val="24"/>
        </w:rPr>
        <w:t>.</w:t>
      </w:r>
      <w:r w:rsidR="00FD268A" w:rsidRPr="000344A8">
        <w:rPr>
          <w:rFonts w:ascii="Times New Roman" w:eastAsia="Times New Roman" w:hAnsi="Times New Roman" w:cs="Times New Roman"/>
          <w:sz w:val="24"/>
          <w:szCs w:val="24"/>
        </w:rPr>
        <w:t xml:space="preserve"> </w:t>
      </w:r>
      <w:r w:rsidR="00736510" w:rsidRPr="000344A8">
        <w:rPr>
          <w:rFonts w:ascii="Times New Roman" w:eastAsia="Times New Roman" w:hAnsi="Times New Roman" w:cs="Times New Roman"/>
          <w:sz w:val="24"/>
          <w:szCs w:val="24"/>
        </w:rPr>
        <w:t xml:space="preserve"> </w:t>
      </w:r>
      <w:r w:rsidR="00736510" w:rsidRPr="000344A8">
        <w:rPr>
          <w:rFonts w:ascii="Times New Roman" w:hAnsi="Times New Roman" w:cs="Times New Roman"/>
          <w:sz w:val="24"/>
          <w:szCs w:val="24"/>
        </w:rPr>
        <w:t xml:space="preserve">These doctrines and </w:t>
      </w:r>
      <w:r w:rsidR="0025299D" w:rsidRPr="000344A8">
        <w:rPr>
          <w:rFonts w:ascii="Times New Roman" w:hAnsi="Times New Roman" w:cs="Times New Roman"/>
          <w:sz w:val="24"/>
          <w:szCs w:val="24"/>
        </w:rPr>
        <w:t xml:space="preserve">traditions may have both positive and negative effects on </w:t>
      </w:r>
      <w:r w:rsidR="00736510" w:rsidRPr="000344A8">
        <w:rPr>
          <w:rFonts w:ascii="Times New Roman" w:hAnsi="Times New Roman" w:cs="Times New Roman"/>
          <w:sz w:val="24"/>
          <w:szCs w:val="24"/>
        </w:rPr>
        <w:t xml:space="preserve">the </w:t>
      </w:r>
      <w:r w:rsidR="0025299D" w:rsidRPr="000344A8">
        <w:rPr>
          <w:rFonts w:ascii="Times New Roman" w:hAnsi="Times New Roman" w:cs="Times New Roman"/>
          <w:sz w:val="24"/>
          <w:szCs w:val="24"/>
        </w:rPr>
        <w:t>health of adherents to the extent that adherents may “… experience subtle psychological, social, and spiritual strains related to religious beliefs that distress them, their family, and their support network. Religious beliefs cause patients to forego needed medical care, refuse life-saving procedures, and stop necessary medication, choosing faith instead of medicine”(Rumum, 2014:47). Rumum</w:t>
      </w:r>
      <w:r w:rsidR="00E423F2" w:rsidRPr="000344A8">
        <w:rPr>
          <w:rFonts w:ascii="Times New Roman" w:hAnsi="Times New Roman" w:cs="Times New Roman"/>
          <w:sz w:val="24"/>
          <w:szCs w:val="24"/>
        </w:rPr>
        <w:t xml:space="preserve"> </w:t>
      </w:r>
      <w:r w:rsidR="0025299D" w:rsidRPr="000344A8">
        <w:rPr>
          <w:rFonts w:ascii="Times New Roman" w:hAnsi="Times New Roman" w:cs="Times New Roman"/>
          <w:sz w:val="24"/>
          <w:szCs w:val="24"/>
        </w:rPr>
        <w:t>(2014)</w:t>
      </w:r>
      <w:r w:rsidR="004152D6" w:rsidRPr="000344A8">
        <w:rPr>
          <w:rFonts w:ascii="Times New Roman" w:hAnsi="Times New Roman" w:cs="Times New Roman"/>
          <w:sz w:val="24"/>
          <w:szCs w:val="24"/>
        </w:rPr>
        <w:t xml:space="preserve"> </w:t>
      </w:r>
      <w:r w:rsidR="0025299D" w:rsidRPr="000344A8">
        <w:rPr>
          <w:rFonts w:ascii="Times New Roman" w:hAnsi="Times New Roman" w:cs="Times New Roman"/>
          <w:sz w:val="24"/>
          <w:szCs w:val="24"/>
        </w:rPr>
        <w:t>notes that religion impac</w:t>
      </w:r>
      <w:r w:rsidR="00E423F2" w:rsidRPr="000344A8">
        <w:rPr>
          <w:rFonts w:ascii="Times New Roman" w:hAnsi="Times New Roman" w:cs="Times New Roman"/>
          <w:sz w:val="24"/>
          <w:szCs w:val="24"/>
        </w:rPr>
        <w:t xml:space="preserve">ts adherents </w:t>
      </w:r>
      <w:r w:rsidR="004152D6" w:rsidRPr="000344A8">
        <w:rPr>
          <w:rFonts w:ascii="Times New Roman" w:hAnsi="Times New Roman" w:cs="Times New Roman"/>
          <w:sz w:val="24"/>
          <w:szCs w:val="24"/>
        </w:rPr>
        <w:t xml:space="preserve">either </w:t>
      </w:r>
      <w:r w:rsidR="00E423F2" w:rsidRPr="000344A8">
        <w:rPr>
          <w:rFonts w:ascii="Times New Roman" w:hAnsi="Times New Roman" w:cs="Times New Roman"/>
          <w:sz w:val="24"/>
          <w:szCs w:val="24"/>
        </w:rPr>
        <w:t>to eat meat or not</w:t>
      </w:r>
      <w:r w:rsidR="004152D6" w:rsidRPr="000344A8">
        <w:rPr>
          <w:rFonts w:ascii="Times New Roman" w:hAnsi="Times New Roman" w:cs="Times New Roman"/>
          <w:sz w:val="24"/>
          <w:szCs w:val="24"/>
        </w:rPr>
        <w:t xml:space="preserve"> to eat meat, </w:t>
      </w:r>
      <w:r w:rsidR="0025299D" w:rsidRPr="000344A8">
        <w:rPr>
          <w:rFonts w:ascii="Times New Roman" w:hAnsi="Times New Roman" w:cs="Times New Roman"/>
          <w:sz w:val="24"/>
          <w:szCs w:val="24"/>
        </w:rPr>
        <w:t>to allow Blood Transfusion and organ transplantation</w:t>
      </w:r>
      <w:r w:rsidR="004152D6" w:rsidRPr="000344A8">
        <w:rPr>
          <w:rFonts w:ascii="Times New Roman" w:hAnsi="Times New Roman" w:cs="Times New Roman"/>
          <w:sz w:val="24"/>
          <w:szCs w:val="24"/>
        </w:rPr>
        <w:t xml:space="preserve"> or not, </w:t>
      </w:r>
      <w:r w:rsidR="0025299D" w:rsidRPr="000344A8">
        <w:rPr>
          <w:rFonts w:ascii="Times New Roman" w:hAnsi="Times New Roman" w:cs="Times New Roman"/>
          <w:sz w:val="24"/>
          <w:szCs w:val="24"/>
        </w:rPr>
        <w:t>and to seek medical attention from physicians</w:t>
      </w:r>
      <w:r w:rsidR="00C007F5" w:rsidRPr="000344A8">
        <w:rPr>
          <w:rFonts w:ascii="Times New Roman" w:hAnsi="Times New Roman" w:cs="Times New Roman"/>
          <w:sz w:val="24"/>
          <w:szCs w:val="24"/>
        </w:rPr>
        <w:t>.</w:t>
      </w:r>
      <w:r w:rsidR="00B355A6" w:rsidRPr="000344A8">
        <w:rPr>
          <w:rFonts w:ascii="Times New Roman" w:hAnsi="Times New Roman" w:cs="Times New Roman"/>
          <w:sz w:val="24"/>
          <w:szCs w:val="24"/>
        </w:rPr>
        <w:t xml:space="preserve"> </w:t>
      </w:r>
      <w:r w:rsidR="00B355A6" w:rsidRPr="000344A8">
        <w:rPr>
          <w:rStyle w:val="fontstyle01"/>
          <w:rFonts w:ascii="Times New Roman" w:hAnsi="Times New Roman" w:cs="Times New Roman"/>
          <w:color w:val="auto"/>
          <w:sz w:val="24"/>
          <w:szCs w:val="24"/>
        </w:rPr>
        <w:t>In Christianity, faith is demonstrated by good works and there is a relationship between changes in the individuals’ environment and the changes in the actions of the individual (Vantol, Poling &amp; Ehrhardt, 2019:16). This is what makes s</w:t>
      </w:r>
      <w:r w:rsidR="00B355A6" w:rsidRPr="000344A8">
        <w:rPr>
          <w:rFonts w:ascii="Times New Roman" w:eastAsia="Times New Roman" w:hAnsi="Times New Roman" w:cs="Times New Roman"/>
          <w:sz w:val="24"/>
          <w:szCs w:val="24"/>
        </w:rPr>
        <w:t xml:space="preserve">ome practices seemingly awkward in selected churches of Akinyele Local Government Area, Ibadan. It is awkward not willing to associate with believers, not willing to identify with believers by visiting them in times of troubles, not willing to do and follow Religious Traditions and Practices. </w:t>
      </w:r>
    </w:p>
    <w:p w:rsidR="005E0E31" w:rsidRPr="000344A8" w:rsidRDefault="005E0E31" w:rsidP="00996E64">
      <w:pPr>
        <w:spacing w:line="360" w:lineRule="auto"/>
        <w:jc w:val="both"/>
        <w:rPr>
          <w:rFonts w:ascii="Times New Roman" w:hAnsi="Times New Roman" w:cs="Times New Roman"/>
          <w:b/>
          <w:sz w:val="24"/>
          <w:szCs w:val="24"/>
        </w:rPr>
      </w:pPr>
    </w:p>
    <w:p w:rsidR="008C731D" w:rsidRPr="000344A8" w:rsidRDefault="008C731D" w:rsidP="00996E64">
      <w:pPr>
        <w:spacing w:line="360" w:lineRule="auto"/>
        <w:jc w:val="both"/>
        <w:rPr>
          <w:rFonts w:ascii="Times New Roman" w:hAnsi="Times New Roman" w:cs="Times New Roman"/>
          <w:b/>
          <w:sz w:val="24"/>
          <w:szCs w:val="24"/>
        </w:rPr>
      </w:pPr>
      <w:r w:rsidRPr="000344A8">
        <w:rPr>
          <w:rFonts w:ascii="Times New Roman" w:hAnsi="Times New Roman" w:cs="Times New Roman"/>
          <w:b/>
          <w:sz w:val="24"/>
          <w:szCs w:val="24"/>
        </w:rPr>
        <w:t>METHODOLOGY</w:t>
      </w:r>
    </w:p>
    <w:p w:rsidR="008C731D" w:rsidRPr="000344A8" w:rsidRDefault="008C731D"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Research Design</w:t>
      </w:r>
    </w:p>
    <w:p w:rsidR="008C731D" w:rsidRPr="000344A8" w:rsidRDefault="008C731D"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 xml:space="preserve">The research design used in this paper was an empirical cross-sectional design. This is a study in which data is gathered systematically over a period of time in order to answer a research question. </w:t>
      </w:r>
    </w:p>
    <w:p w:rsidR="008C731D" w:rsidRPr="000344A8" w:rsidRDefault="008C731D" w:rsidP="00996E64">
      <w:pPr>
        <w:pStyle w:val="NoSpacing"/>
        <w:spacing w:line="360" w:lineRule="auto"/>
        <w:jc w:val="both"/>
        <w:rPr>
          <w:rFonts w:ascii="Times New Roman" w:hAnsi="Times New Roman" w:cs="Times New Roman"/>
          <w:sz w:val="24"/>
          <w:szCs w:val="24"/>
        </w:rPr>
      </w:pPr>
    </w:p>
    <w:p w:rsidR="00EF2076" w:rsidRPr="005376B5" w:rsidRDefault="00EF2076" w:rsidP="00996E64">
      <w:pPr>
        <w:pStyle w:val="NoSpacing"/>
        <w:spacing w:line="360" w:lineRule="auto"/>
        <w:jc w:val="both"/>
        <w:rPr>
          <w:rFonts w:ascii="Times New Roman" w:hAnsi="Times New Roman" w:cs="Times New Roman"/>
          <w:b/>
          <w:sz w:val="24"/>
          <w:szCs w:val="24"/>
        </w:rPr>
      </w:pPr>
      <w:r w:rsidRPr="005376B5">
        <w:rPr>
          <w:rFonts w:ascii="Times New Roman" w:hAnsi="Times New Roman" w:cs="Times New Roman"/>
          <w:b/>
          <w:sz w:val="24"/>
          <w:szCs w:val="24"/>
        </w:rPr>
        <w:t>Data Collection Methods</w:t>
      </w:r>
    </w:p>
    <w:p w:rsidR="008C731D" w:rsidRPr="000344A8" w:rsidRDefault="00EF2076"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 xml:space="preserve">The study adopts the use of primary data from religious leaders in </w:t>
      </w:r>
      <w:r w:rsidRPr="000344A8">
        <w:rPr>
          <w:rFonts w:ascii="Times New Roman" w:eastAsia="Times New Roman" w:hAnsi="Times New Roman" w:cs="Times New Roman"/>
          <w:sz w:val="24"/>
          <w:szCs w:val="24"/>
        </w:rPr>
        <w:t>Akinyele Local Government Area, Ibadan</w:t>
      </w:r>
      <w:r w:rsidRPr="000344A8">
        <w:rPr>
          <w:rFonts w:ascii="Times New Roman" w:hAnsi="Times New Roman" w:cs="Times New Roman"/>
          <w:sz w:val="24"/>
          <w:szCs w:val="24"/>
        </w:rPr>
        <w:t xml:space="preserve">. Data for studies were gathered from participants who voluntarily participated in the study. </w:t>
      </w:r>
      <w:r w:rsidR="008C731D" w:rsidRPr="000344A8">
        <w:rPr>
          <w:rFonts w:ascii="Times New Roman" w:hAnsi="Times New Roman" w:cs="Times New Roman"/>
          <w:sz w:val="24"/>
          <w:szCs w:val="24"/>
        </w:rPr>
        <w:t xml:space="preserve">The target population comprised of </w:t>
      </w:r>
      <w:r w:rsidR="00A27264" w:rsidRPr="000344A8">
        <w:rPr>
          <w:rFonts w:ascii="Times New Roman" w:hAnsi="Times New Roman" w:cs="Times New Roman"/>
          <w:sz w:val="24"/>
          <w:szCs w:val="24"/>
        </w:rPr>
        <w:t>religious institutions that had been in existence</w:t>
      </w:r>
      <w:r w:rsidR="008C731D" w:rsidRPr="000344A8">
        <w:rPr>
          <w:rFonts w:ascii="Times New Roman" w:hAnsi="Times New Roman" w:cs="Times New Roman"/>
          <w:sz w:val="24"/>
          <w:szCs w:val="24"/>
        </w:rPr>
        <w:t xml:space="preserve"> since 2010 till 2020 when covid-19 stroke the economy. The</w:t>
      </w:r>
      <w:r w:rsidR="00A27264" w:rsidRPr="000344A8">
        <w:rPr>
          <w:rFonts w:ascii="Times New Roman" w:hAnsi="Times New Roman" w:cs="Times New Roman"/>
          <w:sz w:val="24"/>
          <w:szCs w:val="24"/>
        </w:rPr>
        <w:t xml:space="preserve"> population of the study was</w:t>
      </w:r>
      <w:r w:rsidR="008C731D" w:rsidRPr="000344A8">
        <w:rPr>
          <w:rFonts w:ascii="Times New Roman" w:hAnsi="Times New Roman" w:cs="Times New Roman"/>
          <w:sz w:val="24"/>
          <w:szCs w:val="24"/>
        </w:rPr>
        <w:t xml:space="preserve"> 73 </w:t>
      </w:r>
      <w:r w:rsidR="00A27264" w:rsidRPr="000344A8">
        <w:rPr>
          <w:rFonts w:ascii="Times New Roman" w:hAnsi="Times New Roman" w:cs="Times New Roman"/>
          <w:sz w:val="24"/>
          <w:szCs w:val="24"/>
        </w:rPr>
        <w:t>religious leaders</w:t>
      </w:r>
      <w:r w:rsidR="008C731D" w:rsidRPr="000344A8">
        <w:rPr>
          <w:rFonts w:ascii="Times New Roman" w:hAnsi="Times New Roman" w:cs="Times New Roman"/>
          <w:sz w:val="24"/>
          <w:szCs w:val="24"/>
        </w:rPr>
        <w:t xml:space="preserve"> in </w:t>
      </w:r>
      <w:r w:rsidR="00462B14" w:rsidRPr="000344A8">
        <w:rPr>
          <w:rFonts w:ascii="Times New Roman" w:eastAsia="Times New Roman" w:hAnsi="Times New Roman" w:cs="Times New Roman"/>
          <w:sz w:val="24"/>
          <w:szCs w:val="24"/>
        </w:rPr>
        <w:t>Akinyele Local Government Area, Ibadan</w:t>
      </w:r>
      <w:r w:rsidR="008C731D" w:rsidRPr="000344A8">
        <w:rPr>
          <w:rFonts w:ascii="Times New Roman" w:hAnsi="Times New Roman" w:cs="Times New Roman"/>
          <w:sz w:val="24"/>
          <w:szCs w:val="24"/>
        </w:rPr>
        <w:t xml:space="preserve">. The population of the study was grouped into stratum on the basis of </w:t>
      </w:r>
      <w:r w:rsidR="00A27264" w:rsidRPr="000344A8">
        <w:rPr>
          <w:rFonts w:ascii="Times New Roman" w:hAnsi="Times New Roman" w:cs="Times New Roman"/>
          <w:sz w:val="24"/>
          <w:szCs w:val="24"/>
        </w:rPr>
        <w:t>religion and years in service</w:t>
      </w:r>
      <w:r w:rsidR="008C731D" w:rsidRPr="000344A8">
        <w:rPr>
          <w:rFonts w:ascii="Times New Roman" w:hAnsi="Times New Roman" w:cs="Times New Roman"/>
          <w:sz w:val="24"/>
          <w:szCs w:val="24"/>
        </w:rPr>
        <w:t xml:space="preserve">. A sample size of 30 participants were selected for study on stratified basis. The selection of the sample in each group (stratum) was based on the proportion of the number of </w:t>
      </w:r>
      <w:r w:rsidR="00A27264" w:rsidRPr="000344A8">
        <w:rPr>
          <w:rFonts w:ascii="Times New Roman" w:hAnsi="Times New Roman" w:cs="Times New Roman"/>
          <w:sz w:val="24"/>
          <w:szCs w:val="24"/>
        </w:rPr>
        <w:t>covid-19 confirmed cases in each stratum</w:t>
      </w:r>
      <w:r w:rsidR="008C731D" w:rsidRPr="000344A8">
        <w:rPr>
          <w:rFonts w:ascii="Times New Roman" w:hAnsi="Times New Roman" w:cs="Times New Roman"/>
          <w:sz w:val="24"/>
          <w:szCs w:val="24"/>
        </w:rPr>
        <w:t>.</w:t>
      </w:r>
    </w:p>
    <w:p w:rsidR="00A27264" w:rsidRPr="000344A8" w:rsidRDefault="00A27264"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 xml:space="preserve">Data analysis was carried out to determine: </w:t>
      </w:r>
    </w:p>
    <w:p w:rsidR="00A27264" w:rsidRPr="000344A8" w:rsidRDefault="00A27264" w:rsidP="00996E64">
      <w:pPr>
        <w:pStyle w:val="NoSpacing"/>
        <w:numPr>
          <w:ilvl w:val="0"/>
          <w:numId w:val="4"/>
        </w:numPr>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 xml:space="preserve">To establish the correlation between religious activities and corporate social responsibility </w:t>
      </w:r>
    </w:p>
    <w:p w:rsidR="00A27264" w:rsidRPr="000344A8" w:rsidRDefault="00A27264" w:rsidP="00996E64">
      <w:pPr>
        <w:pStyle w:val="NoSpacing"/>
        <w:numPr>
          <w:ilvl w:val="0"/>
          <w:numId w:val="4"/>
        </w:numPr>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To test the effect of covid-19 restriction and precautionary behavior on people of Akinyele Local Council.</w:t>
      </w:r>
    </w:p>
    <w:p w:rsidR="008C731D" w:rsidRPr="000344A8" w:rsidRDefault="008C731D" w:rsidP="00996E64">
      <w:pPr>
        <w:pStyle w:val="NoSpacing"/>
        <w:spacing w:line="360" w:lineRule="auto"/>
        <w:rPr>
          <w:rFonts w:ascii="Times New Roman" w:hAnsi="Times New Roman" w:cs="Times New Roman"/>
          <w:sz w:val="24"/>
          <w:szCs w:val="24"/>
        </w:rPr>
      </w:pPr>
    </w:p>
    <w:p w:rsidR="008C731D" w:rsidRPr="000344A8" w:rsidRDefault="008C731D" w:rsidP="00996E64">
      <w:pPr>
        <w:spacing w:line="360" w:lineRule="auto"/>
        <w:rPr>
          <w:rFonts w:ascii="Times New Roman" w:hAnsi="Times New Roman" w:cs="Times New Roman"/>
          <w:b/>
          <w:bCs/>
        </w:rPr>
      </w:pPr>
      <w:r w:rsidRPr="000344A8">
        <w:rPr>
          <w:rFonts w:ascii="Times New Roman" w:hAnsi="Times New Roman" w:cs="Times New Roman"/>
          <w:b/>
          <w:bCs/>
        </w:rPr>
        <w:t>Figure 1:  Map showing the Local Government in Ibadan land</w:t>
      </w:r>
    </w:p>
    <w:p w:rsidR="008C731D" w:rsidRPr="000344A8" w:rsidRDefault="00CC3179" w:rsidP="00996E64">
      <w:pPr>
        <w:spacing w:line="360" w:lineRule="auto"/>
        <w:rPr>
          <w:rFonts w:ascii="Times New Roman" w:eastAsia="Times New Roman" w:hAnsi="Times New Roman" w:cs="Times New Roman"/>
          <w:b/>
        </w:rPr>
      </w:pPr>
      <w:r>
        <w:rPr>
          <w:noProof/>
        </w:rPr>
        <w:drawing>
          <wp:anchor distT="0" distB="0" distL="114300" distR="114300" simplePos="0" relativeHeight="251657728" behindDoc="0" locked="0" layoutInCell="1" allowOverlap="1">
            <wp:simplePos x="0" y="0"/>
            <wp:positionH relativeFrom="column">
              <wp:posOffset>-12700</wp:posOffset>
            </wp:positionH>
            <wp:positionV relativeFrom="paragraph">
              <wp:posOffset>445770</wp:posOffset>
            </wp:positionV>
            <wp:extent cx="6089650" cy="5035550"/>
            <wp:effectExtent l="19050" t="0" r="6350" b="0"/>
            <wp:wrapTopAndBottom/>
            <wp:docPr id="2" name="Picture 1" descr="C:\Users\user\Desktop\My Deskop Work\ARTICLES IN PROGRESS2\NEW NORMAL ON CHURCH TRADITIONS\CHURCH TRADITIONS AND NEW NORMAL\IMG-2021041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y Deskop Work\ARTICLES IN PROGRESS2\NEW NORMAL ON CHURCH TRADITIONS\CHURCH TRADITIONS AND NEW NORMAL\IMG-20210413-WA0004.jpg"/>
                    <pic:cNvPicPr>
                      <a:picLocks noChangeAspect="1" noChangeArrowheads="1"/>
                    </pic:cNvPicPr>
                  </pic:nvPicPr>
                  <pic:blipFill>
                    <a:blip r:embed="rId9"/>
                    <a:srcRect/>
                    <a:stretch>
                      <a:fillRect/>
                    </a:stretch>
                  </pic:blipFill>
                  <pic:spPr bwMode="auto">
                    <a:xfrm>
                      <a:off x="0" y="0"/>
                      <a:ext cx="6089650" cy="5035550"/>
                    </a:xfrm>
                    <a:prstGeom prst="rect">
                      <a:avLst/>
                    </a:prstGeom>
                    <a:noFill/>
                    <a:ln w="9525">
                      <a:noFill/>
                      <a:miter lim="800000"/>
                      <a:headEnd/>
                      <a:tailEnd/>
                    </a:ln>
                  </pic:spPr>
                </pic:pic>
              </a:graphicData>
            </a:graphic>
          </wp:anchor>
        </w:drawing>
      </w:r>
      <w:r w:rsidR="008C731D" w:rsidRPr="000344A8">
        <w:rPr>
          <w:rFonts w:ascii="Times New Roman" w:eastAsia="Times New Roman" w:hAnsi="Times New Roman" w:cs="Times New Roman"/>
          <w:b/>
        </w:rPr>
        <w:t xml:space="preserve">Situation </w:t>
      </w:r>
      <w:r w:rsidR="008C731D" w:rsidRPr="000344A8">
        <w:rPr>
          <w:rFonts w:ascii="Times New Roman" w:hAnsi="Times New Roman" w:cs="Times New Roman"/>
          <w:b/>
          <w:bCs/>
        </w:rPr>
        <w:t>among selected Churches in Akinyele Local Government Area (ALGA), Ibadan.</w:t>
      </w:r>
    </w:p>
    <w:p w:rsidR="008C731D" w:rsidRPr="000344A8" w:rsidRDefault="008C731D" w:rsidP="00996E64">
      <w:pPr>
        <w:pStyle w:val="NoSpacing"/>
        <w:spacing w:line="360" w:lineRule="auto"/>
        <w:jc w:val="both"/>
        <w:rPr>
          <w:rFonts w:ascii="Times New Roman" w:hAnsi="Times New Roman" w:cs="Times New Roman"/>
          <w:sz w:val="24"/>
          <w:szCs w:val="24"/>
        </w:rPr>
      </w:pPr>
    </w:p>
    <w:p w:rsidR="005C54EF" w:rsidRPr="000344A8" w:rsidRDefault="005C54EF" w:rsidP="00996E64">
      <w:pPr>
        <w:spacing w:line="360" w:lineRule="auto"/>
        <w:rPr>
          <w:rFonts w:ascii="Times New Roman" w:hAnsi="Times New Roman" w:cs="Times New Roman"/>
        </w:rPr>
      </w:pPr>
    </w:p>
    <w:p w:rsidR="00580E4A" w:rsidRPr="000344A8" w:rsidRDefault="001A198C" w:rsidP="00996E64">
      <w:pPr>
        <w:spacing w:line="360" w:lineRule="auto"/>
        <w:rPr>
          <w:sz w:val="23"/>
          <w:szCs w:val="23"/>
        </w:rPr>
      </w:pPr>
      <w:r w:rsidRPr="000344A8">
        <w:rPr>
          <w:rFonts w:ascii="Times New Roman" w:hAnsi="Times New Roman" w:cs="Times New Roman"/>
        </w:rPr>
        <w:t>Figure 2:</w:t>
      </w:r>
      <w:r w:rsidR="00821619" w:rsidRPr="000344A8">
        <w:rPr>
          <w:rFonts w:ascii="Times New Roman" w:hAnsi="Times New Roman" w:cs="Times New Roman"/>
        </w:rPr>
        <w:t xml:space="preserve"> Number of confirmed cases of COVID-19 in </w:t>
      </w:r>
      <w:r w:rsidR="002E5799" w:rsidRPr="000344A8">
        <w:rPr>
          <w:rFonts w:ascii="Times New Roman" w:hAnsi="Times New Roman" w:cs="Times New Roman"/>
        </w:rPr>
        <w:t>each Local</w:t>
      </w:r>
      <w:r w:rsidR="00821619" w:rsidRPr="000344A8">
        <w:rPr>
          <w:rFonts w:ascii="Times New Roman" w:hAnsi="Times New Roman" w:cs="Times New Roman"/>
        </w:rPr>
        <w:t xml:space="preserve"> Government Area of Oyo State as at February 5, 2021(Source: Oyo State COVID-19 Emergency Operation Center)</w:t>
      </w:r>
    </w:p>
    <w:p w:rsidR="00F509F3" w:rsidRPr="000344A8" w:rsidRDefault="00CC3179" w:rsidP="00996E64">
      <w:pPr>
        <w:spacing w:line="360" w:lineRule="auto"/>
        <w:rPr>
          <w:rFonts w:ascii="Times New Roman" w:hAnsi="Times New Roman" w:cs="Times New Roman"/>
          <w:b/>
          <w:bCs/>
        </w:rPr>
      </w:pPr>
      <w:r>
        <w:rPr>
          <w:rFonts w:ascii="Times New Roman" w:hAnsi="Times New Roman" w:cs="Times New Roman"/>
          <w:b/>
          <w:noProof/>
        </w:rPr>
        <w:drawing>
          <wp:inline distT="0" distB="0" distL="0" distR="0">
            <wp:extent cx="6232525" cy="630428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232525" cy="6304280"/>
                    </a:xfrm>
                    <a:prstGeom prst="rect">
                      <a:avLst/>
                    </a:prstGeom>
                    <a:noFill/>
                    <a:ln w="9525">
                      <a:noFill/>
                      <a:miter lim="800000"/>
                      <a:headEnd/>
                      <a:tailEnd/>
                    </a:ln>
                  </pic:spPr>
                </pic:pic>
              </a:graphicData>
            </a:graphic>
          </wp:inline>
        </w:drawing>
      </w:r>
    </w:p>
    <w:p w:rsidR="005C54EF" w:rsidRPr="000344A8" w:rsidRDefault="005C54EF"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The hypothesis that we examined are:</w:t>
      </w:r>
    </w:p>
    <w:p w:rsidR="00FE035C" w:rsidRPr="000344A8" w:rsidRDefault="000344A8"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Hypothesis 1</w:t>
      </w:r>
      <w:r>
        <w:rPr>
          <w:rFonts w:ascii="Times New Roman" w:hAnsi="Times New Roman" w:cs="Times New Roman"/>
          <w:sz w:val="24"/>
          <w:szCs w:val="24"/>
        </w:rPr>
        <w:t xml:space="preserve">: </w:t>
      </w:r>
      <w:r w:rsidR="00FE035C" w:rsidRPr="000344A8">
        <w:rPr>
          <w:rFonts w:ascii="Times New Roman" w:hAnsi="Times New Roman" w:cs="Times New Roman"/>
          <w:sz w:val="24"/>
          <w:szCs w:val="24"/>
        </w:rPr>
        <w:t xml:space="preserve">To establish the effect of Covid-19 guidelines and compliance on religious activities  </w:t>
      </w:r>
    </w:p>
    <w:p w:rsidR="00FE035C" w:rsidRPr="000344A8" w:rsidRDefault="000344A8"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Hypothesis</w:t>
      </w:r>
      <w:r>
        <w:rPr>
          <w:rFonts w:ascii="Times New Roman" w:hAnsi="Times New Roman" w:cs="Times New Roman"/>
          <w:sz w:val="24"/>
          <w:szCs w:val="24"/>
        </w:rPr>
        <w:t xml:space="preserve"> </w:t>
      </w:r>
      <w:r w:rsidRPr="000344A8">
        <w:rPr>
          <w:rFonts w:ascii="Times New Roman" w:hAnsi="Times New Roman" w:cs="Times New Roman"/>
          <w:sz w:val="24"/>
          <w:szCs w:val="24"/>
        </w:rPr>
        <w:t>2</w:t>
      </w:r>
      <w:r>
        <w:rPr>
          <w:rFonts w:ascii="Times New Roman" w:hAnsi="Times New Roman" w:cs="Times New Roman"/>
          <w:sz w:val="24"/>
          <w:szCs w:val="24"/>
        </w:rPr>
        <w:t xml:space="preserve">: </w:t>
      </w:r>
      <w:r w:rsidR="00FE035C" w:rsidRPr="000344A8">
        <w:rPr>
          <w:rFonts w:ascii="Times New Roman" w:hAnsi="Times New Roman" w:cs="Times New Roman"/>
          <w:sz w:val="24"/>
          <w:szCs w:val="24"/>
        </w:rPr>
        <w:t>To establish the correlation between Covid-19 guidelines and compliance on religious activities.</w:t>
      </w:r>
    </w:p>
    <w:p w:rsidR="00FE035C" w:rsidRPr="000344A8" w:rsidRDefault="000344A8"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Hypothesis</w:t>
      </w:r>
      <w:r>
        <w:rPr>
          <w:rFonts w:ascii="Times New Roman" w:hAnsi="Times New Roman" w:cs="Times New Roman"/>
          <w:sz w:val="24"/>
          <w:szCs w:val="24"/>
        </w:rPr>
        <w:t xml:space="preserve"> 3: </w:t>
      </w:r>
      <w:r w:rsidR="00FE035C" w:rsidRPr="000344A8">
        <w:rPr>
          <w:rFonts w:ascii="Times New Roman" w:hAnsi="Times New Roman" w:cs="Times New Roman"/>
          <w:sz w:val="24"/>
          <w:szCs w:val="24"/>
        </w:rPr>
        <w:t>To test the effect of covid-19 restriction and precautionary behavior of people of Akinyele Local Council on religious institution CSR.</w:t>
      </w:r>
    </w:p>
    <w:p w:rsidR="00FE035C" w:rsidRPr="000344A8" w:rsidRDefault="00FE035C" w:rsidP="00996E64">
      <w:pPr>
        <w:pStyle w:val="NoSpacing"/>
        <w:spacing w:line="360" w:lineRule="auto"/>
        <w:jc w:val="both"/>
        <w:rPr>
          <w:rFonts w:ascii="Times New Roman" w:hAnsi="Times New Roman" w:cs="Times New Roman"/>
          <w:sz w:val="24"/>
          <w:szCs w:val="24"/>
        </w:rPr>
      </w:pP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Data Analysis</w:t>
      </w:r>
    </w:p>
    <w:p w:rsidR="00FE035C"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The data analysis employed inferential statistics in analyzing the data. Data were analyzed using simple OLS regression model, describing the variable as dependent variable, and independent variable. A computer statistical package EXCEL was used to solve the simple regression equation in this study. In analyzing the relationship between covid-19 guideline and its effect on religious activities, we considered the covid-19 guideline and compliance and religious activities over the period of our study. The sample period is determined by the availability of data and information gathered from the respondents. The study considered functional form of relationship between youth covid-19 guidelines and compliance with the religious activities. Our theoretical model is:</w:t>
      </w:r>
    </w:p>
    <w:p w:rsidR="000344A8" w:rsidRPr="000344A8" w:rsidRDefault="000344A8" w:rsidP="00996E64">
      <w:pPr>
        <w:pStyle w:val="NoSpacing"/>
        <w:spacing w:line="360" w:lineRule="auto"/>
        <w:jc w:val="both"/>
        <w:rPr>
          <w:rFonts w:ascii="Times New Roman" w:hAnsi="Times New Roman" w:cs="Times New Roman"/>
          <w:sz w:val="24"/>
          <w:szCs w:val="24"/>
        </w:rPr>
      </w:pP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 xml:space="preserve">Pt = f (Xt-1) </w:t>
      </w:r>
      <w:r w:rsidRPr="000344A8">
        <w:rPr>
          <w:rFonts w:ascii="Times New Roman" w:hAnsi="Times New Roman" w:cs="Times New Roman"/>
          <w:sz w:val="24"/>
          <w:szCs w:val="24"/>
        </w:rPr>
        <w:tab/>
      </w:r>
      <w:r w:rsidRPr="000344A8">
        <w:rPr>
          <w:rFonts w:ascii="Times New Roman" w:hAnsi="Times New Roman" w:cs="Times New Roman"/>
          <w:sz w:val="24"/>
          <w:szCs w:val="24"/>
        </w:rPr>
        <w:tab/>
        <w:t>(1)</w:t>
      </w: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 xml:space="preserve">Pt = A +BX t-1+Ut </w:t>
      </w:r>
      <w:r w:rsidRPr="000344A8">
        <w:rPr>
          <w:rFonts w:ascii="Times New Roman" w:hAnsi="Times New Roman" w:cs="Times New Roman"/>
          <w:sz w:val="24"/>
          <w:szCs w:val="24"/>
        </w:rPr>
        <w:tab/>
        <w:t xml:space="preserve">(11) </w:t>
      </w:r>
    </w:p>
    <w:p w:rsidR="000344A8" w:rsidRDefault="000344A8" w:rsidP="00996E64">
      <w:pPr>
        <w:pStyle w:val="NoSpacing"/>
        <w:spacing w:line="360" w:lineRule="auto"/>
        <w:jc w:val="both"/>
        <w:rPr>
          <w:rFonts w:ascii="Times New Roman" w:hAnsi="Times New Roman" w:cs="Times New Roman"/>
          <w:sz w:val="24"/>
          <w:szCs w:val="24"/>
        </w:rPr>
      </w:pP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Where:</w:t>
      </w: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Pt is the religious activities of selected activities prior to covid-19 period. Xtt-1 is the average covid-19 guidelines per religious institution in period of study.</w:t>
      </w:r>
    </w:p>
    <w:p w:rsidR="00FE035C" w:rsidRPr="000344A8" w:rsidRDefault="00FE035C" w:rsidP="00996E64">
      <w:pPr>
        <w:pStyle w:val="NoSpacing"/>
        <w:spacing w:line="360" w:lineRule="auto"/>
        <w:jc w:val="both"/>
        <w:rPr>
          <w:rFonts w:ascii="Times New Roman" w:hAnsi="Times New Roman" w:cs="Times New Roman"/>
          <w:sz w:val="24"/>
          <w:szCs w:val="24"/>
        </w:rPr>
      </w:pP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Bist he coefficient used to measure the covid-19 restriction sensitivity to religious activities.</w:t>
      </w:r>
    </w:p>
    <w:p w:rsidR="00FE035C" w:rsidRPr="000344A8" w:rsidRDefault="00FE035C" w:rsidP="00996E64">
      <w:pPr>
        <w:pStyle w:val="NoSpacing"/>
        <w:spacing w:line="360" w:lineRule="auto"/>
        <w:jc w:val="both"/>
        <w:rPr>
          <w:rFonts w:ascii="Times New Roman" w:hAnsi="Times New Roman" w:cs="Times New Roman"/>
          <w:sz w:val="24"/>
          <w:szCs w:val="24"/>
        </w:rPr>
      </w:pP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Ut is the error term.</w:t>
      </w: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A is a constant term.</w:t>
      </w:r>
    </w:p>
    <w:p w:rsidR="00FE035C" w:rsidRPr="000344A8" w:rsidRDefault="00FE035C" w:rsidP="00996E64">
      <w:pPr>
        <w:pStyle w:val="NoSpacing"/>
        <w:spacing w:line="360" w:lineRule="auto"/>
        <w:jc w:val="both"/>
        <w:rPr>
          <w:rFonts w:ascii="Times New Roman" w:hAnsi="Times New Roman" w:cs="Times New Roman"/>
          <w:sz w:val="24"/>
          <w:szCs w:val="24"/>
        </w:rPr>
      </w:pPr>
    </w:p>
    <w:p w:rsidR="00FE035C" w:rsidRPr="000344A8" w:rsidRDefault="00FE035C"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sz w:val="24"/>
          <w:szCs w:val="24"/>
        </w:rPr>
      </w:pPr>
      <w:r w:rsidRPr="000344A8">
        <w:rPr>
          <w:rFonts w:ascii="Times New Roman" w:hAnsi="Times New Roman" w:cs="Times New Roman"/>
          <w:b/>
          <w:sz w:val="24"/>
          <w:szCs w:val="24"/>
        </w:rPr>
        <w:t>Result</w:t>
      </w:r>
    </w:p>
    <w:p w:rsidR="00FE035C" w:rsidRPr="000344A8" w:rsidRDefault="00FE035C"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commentRangeStart w:id="3"/>
      <w:r w:rsidRPr="000344A8">
        <w:rPr>
          <w:rFonts w:ascii="Times New Roman" w:hAnsi="Times New Roman" w:cs="Times New Roman"/>
          <w:sz w:val="24"/>
          <w:szCs w:val="24"/>
        </w:rPr>
        <w:t>In our analysis, we introduce a 3 month lag between dependent and independent variables. To test the relationship between covid-19 restriction and religious activities, we conducted regression analysis. T-test statistic is employed to measure the degree of the influence (significance) of covid-19 guideline and restriction on religious activities. R^2 is used to measure the extent to which the religious activities determined CSR in the period, and r, correlation coefficient, is used to measure the relationship between the religious activities (the dependent variable) and CSR (independent variable). With a view to determining the correlation between religious activities and CSR, covid-19 guideline influence on CSR, we examined the correlation coefficient between the CSR and covid-19 guideline and carried out a test of the parameter of the explanatory variable (covid-19 guideline), using t-statistic at 5% level.</w:t>
      </w:r>
      <w:commentRangeEnd w:id="3"/>
      <w:r w:rsidR="00CB7282">
        <w:rPr>
          <w:rStyle w:val="CommentReference"/>
        </w:rPr>
        <w:commentReference w:id="3"/>
      </w:r>
    </w:p>
    <w:p w:rsidR="00FE035C" w:rsidRPr="000344A8" w:rsidRDefault="00FE035C" w:rsidP="00996E64">
      <w:pPr>
        <w:pStyle w:val="NoSpacing"/>
        <w:spacing w:line="360" w:lineRule="auto"/>
        <w:jc w:val="both"/>
        <w:rPr>
          <w:rFonts w:ascii="Times New Roman" w:hAnsi="Times New Roman" w:cs="Times New Roman"/>
          <w:sz w:val="24"/>
          <w:szCs w:val="24"/>
        </w:rPr>
      </w:pPr>
    </w:p>
    <w:p w:rsidR="00FE035C" w:rsidRPr="00267C45" w:rsidRDefault="00FE035C" w:rsidP="00996E64">
      <w:pPr>
        <w:pStyle w:val="NoSpacing"/>
        <w:spacing w:line="360" w:lineRule="auto"/>
        <w:jc w:val="both"/>
        <w:rPr>
          <w:rFonts w:ascii="Times New Roman" w:hAnsi="Times New Roman" w:cs="Times New Roman"/>
          <w:b/>
          <w:sz w:val="24"/>
          <w:szCs w:val="24"/>
        </w:rPr>
      </w:pPr>
      <w:r w:rsidRPr="00267C45">
        <w:rPr>
          <w:rFonts w:ascii="Times New Roman" w:hAnsi="Times New Roman" w:cs="Times New Roman"/>
          <w:b/>
          <w:sz w:val="24"/>
          <w:szCs w:val="24"/>
        </w:rPr>
        <w:t xml:space="preserve">Correlation Results. </w:t>
      </w:r>
    </w:p>
    <w:p w:rsidR="00F63DD5" w:rsidRDefault="00FE035C" w:rsidP="00267C45">
      <w:pPr>
        <w:spacing w:after="0" w:line="360" w:lineRule="auto"/>
        <w:jc w:val="both"/>
      </w:pPr>
      <w:r w:rsidRPr="000344A8">
        <w:rPr>
          <w:rFonts w:ascii="Times New Roman" w:hAnsi="Times New Roman" w:cs="Times New Roman"/>
          <w:sz w:val="24"/>
          <w:szCs w:val="24"/>
        </w:rPr>
        <w:t xml:space="preserve">The correlation coefficient(r) for the dependent and independent variable is - 0.1283 and Xt-1 P - Value= 0.7840. As observed, the correlation coefficient (r) is very low and insignificant and P- Value is too high. These results suggest that there is no relationship between covid-19 guideline (restriction) and CSR delivery to the people of Akinyele Local Government area. </w:t>
      </w:r>
      <w:commentRangeStart w:id="4"/>
      <w:r w:rsidRPr="000344A8">
        <w:rPr>
          <w:rFonts w:ascii="Times New Roman" w:hAnsi="Times New Roman" w:cs="Times New Roman"/>
          <w:sz w:val="24"/>
          <w:szCs w:val="24"/>
        </w:rPr>
        <w:t xml:space="preserve">These results show that religious activities has no relationship with CSR activities of </w:t>
      </w:r>
      <w:r w:rsidR="000344A8" w:rsidRPr="000344A8">
        <w:rPr>
          <w:rFonts w:ascii="Times New Roman" w:hAnsi="Times New Roman" w:cs="Times New Roman"/>
          <w:sz w:val="24"/>
          <w:szCs w:val="24"/>
        </w:rPr>
        <w:t>observed</w:t>
      </w:r>
      <w:r w:rsidRPr="000344A8">
        <w:rPr>
          <w:rFonts w:ascii="Times New Roman" w:hAnsi="Times New Roman" w:cs="Times New Roman"/>
          <w:sz w:val="24"/>
          <w:szCs w:val="24"/>
        </w:rPr>
        <w:t xml:space="preserve"> religion institutions. This finding confirms that hypothesis 1 is consistent with the findings of </w:t>
      </w:r>
      <w:r w:rsidR="00267C45" w:rsidRPr="000344A8">
        <w:rPr>
          <w:rFonts w:ascii="Times New Roman" w:hAnsi="Times New Roman" w:cs="Times New Roman"/>
          <w:sz w:val="24"/>
          <w:szCs w:val="24"/>
        </w:rPr>
        <w:t xml:space="preserve">Garba, </w:t>
      </w:r>
      <w:r w:rsidR="00267C45">
        <w:rPr>
          <w:rFonts w:ascii="Times New Roman" w:hAnsi="Times New Roman" w:cs="Times New Roman"/>
          <w:sz w:val="24"/>
          <w:szCs w:val="24"/>
        </w:rPr>
        <w:t>(</w:t>
      </w:r>
      <w:r w:rsidR="00267C45" w:rsidRPr="000344A8">
        <w:rPr>
          <w:rFonts w:ascii="Times New Roman" w:hAnsi="Times New Roman" w:cs="Times New Roman"/>
          <w:sz w:val="24"/>
          <w:szCs w:val="24"/>
        </w:rPr>
        <w:t>2020</w:t>
      </w:r>
      <w:r w:rsidR="00267C45">
        <w:rPr>
          <w:rFonts w:ascii="Times New Roman" w:hAnsi="Times New Roman" w:cs="Times New Roman"/>
          <w:sz w:val="24"/>
          <w:szCs w:val="24"/>
        </w:rPr>
        <w:t>),</w:t>
      </w:r>
      <w:r w:rsidR="00267C45" w:rsidRPr="000344A8">
        <w:rPr>
          <w:rFonts w:ascii="Times New Roman" w:hAnsi="Times New Roman" w:cs="Times New Roman"/>
          <w:sz w:val="24"/>
          <w:szCs w:val="24"/>
        </w:rPr>
        <w:t xml:space="preserve"> </w:t>
      </w:r>
      <w:r w:rsidR="00267C45" w:rsidRPr="000344A8">
        <w:rPr>
          <w:rFonts w:ascii="Times New Roman" w:hAnsi="Times New Roman" w:cs="Times New Roman"/>
          <w:sz w:val="24"/>
          <w:szCs w:val="24"/>
          <w:shd w:val="clear" w:color="auto" w:fill="FFFFFF"/>
        </w:rPr>
        <w:t>Hager</w:t>
      </w:r>
      <w:r w:rsidR="00267C45">
        <w:rPr>
          <w:rFonts w:ascii="Times New Roman" w:hAnsi="Times New Roman" w:cs="Times New Roman"/>
          <w:sz w:val="24"/>
          <w:szCs w:val="24"/>
          <w:shd w:val="clear" w:color="auto" w:fill="FFFFFF"/>
        </w:rPr>
        <w:t>, Odetokun</w:t>
      </w:r>
      <w:r w:rsidR="00267C45" w:rsidRPr="000344A8">
        <w:rPr>
          <w:rFonts w:ascii="Times New Roman" w:hAnsi="Times New Roman" w:cs="Times New Roman"/>
          <w:sz w:val="24"/>
          <w:szCs w:val="24"/>
          <w:shd w:val="clear" w:color="auto" w:fill="FFFFFF"/>
        </w:rPr>
        <w:t xml:space="preserve">, Bolarinwa, Zainab, Okechukwu, </w:t>
      </w:r>
      <w:r w:rsidR="00267C45">
        <w:rPr>
          <w:rFonts w:ascii="Times New Roman" w:hAnsi="Times New Roman" w:cs="Times New Roman"/>
          <w:sz w:val="24"/>
          <w:szCs w:val="24"/>
          <w:shd w:val="clear" w:color="auto" w:fill="FFFFFF"/>
        </w:rPr>
        <w:t xml:space="preserve">and </w:t>
      </w:r>
      <w:r w:rsidR="00267C45" w:rsidRPr="000344A8">
        <w:rPr>
          <w:rFonts w:ascii="Times New Roman" w:hAnsi="Times New Roman" w:cs="Times New Roman"/>
          <w:sz w:val="24"/>
          <w:szCs w:val="24"/>
          <w:shd w:val="clear" w:color="auto" w:fill="FFFFFF"/>
        </w:rPr>
        <w:t>Al-Mustapha (2020)</w:t>
      </w:r>
      <w:r w:rsidR="00267C45">
        <w:rPr>
          <w:rFonts w:ascii="Times New Roman" w:hAnsi="Times New Roman" w:cs="Times New Roman"/>
          <w:sz w:val="24"/>
          <w:szCs w:val="24"/>
          <w:shd w:val="clear" w:color="auto" w:fill="FFFFFF"/>
        </w:rPr>
        <w:t xml:space="preserve">, </w:t>
      </w:r>
      <w:r w:rsidR="00267C45">
        <w:rPr>
          <w:rFonts w:ascii="Times New Roman" w:hAnsi="Times New Roman" w:cs="Times New Roman"/>
          <w:bCs/>
          <w:sz w:val="24"/>
          <w:szCs w:val="24"/>
        </w:rPr>
        <w:t xml:space="preserve">Ilesanmi, </w:t>
      </w:r>
      <w:r w:rsidR="00267C45" w:rsidRPr="000344A8">
        <w:rPr>
          <w:rFonts w:ascii="Times New Roman" w:hAnsi="Times New Roman" w:cs="Times New Roman"/>
          <w:bCs/>
          <w:sz w:val="24"/>
          <w:szCs w:val="24"/>
        </w:rPr>
        <w:t xml:space="preserve">and Afolabi, </w:t>
      </w:r>
      <w:r w:rsidR="00267C45">
        <w:rPr>
          <w:rFonts w:ascii="Times New Roman" w:hAnsi="Times New Roman" w:cs="Times New Roman"/>
          <w:bCs/>
          <w:sz w:val="24"/>
          <w:szCs w:val="24"/>
        </w:rPr>
        <w:t>(</w:t>
      </w:r>
      <w:r w:rsidR="00267C45" w:rsidRPr="000344A8">
        <w:rPr>
          <w:rFonts w:ascii="Times New Roman" w:hAnsi="Times New Roman" w:cs="Times New Roman"/>
          <w:bCs/>
          <w:sz w:val="24"/>
          <w:szCs w:val="24"/>
        </w:rPr>
        <w:t>2020</w:t>
      </w:r>
      <w:r w:rsidR="00267C45">
        <w:rPr>
          <w:rFonts w:ascii="Times New Roman" w:hAnsi="Times New Roman" w:cs="Times New Roman"/>
          <w:bCs/>
          <w:sz w:val="24"/>
          <w:szCs w:val="24"/>
        </w:rPr>
        <w:t xml:space="preserve">) </w:t>
      </w:r>
      <w:r w:rsidRPr="000344A8">
        <w:rPr>
          <w:rFonts w:ascii="Times New Roman" w:hAnsi="Times New Roman" w:cs="Times New Roman"/>
          <w:sz w:val="24"/>
          <w:szCs w:val="24"/>
        </w:rPr>
        <w:t>which suggest relationship between covid-19 guideline and religious activities.</w:t>
      </w:r>
      <w:commentRangeEnd w:id="4"/>
      <w:r w:rsidR="00CB7282">
        <w:rPr>
          <w:rStyle w:val="CommentReference"/>
        </w:rPr>
        <w:commentReference w:id="4"/>
      </w:r>
      <w:r w:rsidRPr="000344A8">
        <w:rPr>
          <w:rFonts w:ascii="Times New Roman" w:hAnsi="Times New Roman" w:cs="Times New Roman"/>
          <w:sz w:val="24"/>
          <w:szCs w:val="24"/>
        </w:rPr>
        <w:t xml:space="preserve"> Also, our finding shows a negative and non- significant correlation between covid-19 guideline, religion activities and CSR of observed institution. </w:t>
      </w:r>
      <w:commentRangeStart w:id="5"/>
      <w:r w:rsidRPr="000344A8">
        <w:rPr>
          <w:rFonts w:ascii="Times New Roman" w:hAnsi="Times New Roman" w:cs="Times New Roman"/>
          <w:sz w:val="24"/>
          <w:szCs w:val="24"/>
        </w:rPr>
        <w:t xml:space="preserve">This finding also agrees with the findings of </w:t>
      </w:r>
      <w:r w:rsidR="00F63DD5">
        <w:rPr>
          <w:rFonts w:ascii="Times New Roman" w:hAnsi="Times New Roman" w:cs="Times New Roman"/>
          <w:sz w:val="24"/>
          <w:szCs w:val="24"/>
        </w:rPr>
        <w:t>Berger, (</w:t>
      </w:r>
      <w:r w:rsidR="00F63DD5" w:rsidRPr="000344A8">
        <w:rPr>
          <w:rFonts w:ascii="Times New Roman" w:hAnsi="Times New Roman" w:cs="Times New Roman"/>
          <w:sz w:val="24"/>
          <w:szCs w:val="24"/>
        </w:rPr>
        <w:t>2020</w:t>
      </w:r>
      <w:r w:rsidR="00F63DD5">
        <w:rPr>
          <w:rFonts w:ascii="Times New Roman" w:hAnsi="Times New Roman" w:cs="Times New Roman"/>
          <w:sz w:val="24"/>
          <w:szCs w:val="24"/>
        </w:rPr>
        <w:t>)</w:t>
      </w:r>
      <w:r w:rsidR="00F63DD5">
        <w:t xml:space="preserve"> </w:t>
      </w:r>
      <w:r w:rsidR="00F63DD5">
        <w:rPr>
          <w:rFonts w:ascii="Times New Roman" w:hAnsi="Times New Roman" w:cs="Times New Roman"/>
          <w:sz w:val="24"/>
          <w:szCs w:val="24"/>
        </w:rPr>
        <w:t>Chia, (</w:t>
      </w:r>
      <w:r w:rsidR="00F63DD5" w:rsidRPr="000344A8">
        <w:rPr>
          <w:rFonts w:ascii="Times New Roman" w:hAnsi="Times New Roman" w:cs="Times New Roman"/>
          <w:sz w:val="24"/>
          <w:szCs w:val="24"/>
        </w:rPr>
        <w:t>2020</w:t>
      </w:r>
      <w:r w:rsidR="00F63DD5">
        <w:rPr>
          <w:rFonts w:ascii="Times New Roman" w:hAnsi="Times New Roman" w:cs="Times New Roman"/>
          <w:sz w:val="24"/>
          <w:szCs w:val="24"/>
        </w:rPr>
        <w:t xml:space="preserve">), they claimed that the </w:t>
      </w:r>
      <w:r w:rsidR="00267C45">
        <w:rPr>
          <w:rFonts w:ascii="Times New Roman" w:hAnsi="Times New Roman" w:cs="Times New Roman"/>
          <w:sz w:val="24"/>
          <w:szCs w:val="24"/>
        </w:rPr>
        <w:t>e</w:t>
      </w:r>
      <w:r w:rsidR="00267C45" w:rsidRPr="000344A8">
        <w:rPr>
          <w:rFonts w:ascii="Times New Roman" w:hAnsi="Times New Roman" w:cs="Times New Roman"/>
          <w:sz w:val="24"/>
          <w:szCs w:val="24"/>
        </w:rPr>
        <w:t xml:space="preserve">cclesiology </w:t>
      </w:r>
      <w:r w:rsidR="00267C45">
        <w:rPr>
          <w:rFonts w:ascii="Times New Roman" w:hAnsi="Times New Roman" w:cs="Times New Roman"/>
          <w:sz w:val="24"/>
          <w:szCs w:val="24"/>
        </w:rPr>
        <w:t>of digitalization is separating life together a t</w:t>
      </w:r>
      <w:r w:rsidR="00267C45" w:rsidRPr="000344A8">
        <w:rPr>
          <w:rFonts w:ascii="Times New Roman" w:hAnsi="Times New Roman" w:cs="Times New Roman"/>
          <w:sz w:val="24"/>
          <w:szCs w:val="24"/>
        </w:rPr>
        <w:t>ime of Pandemic</w:t>
      </w:r>
      <w:r w:rsidR="00267C45">
        <w:rPr>
          <w:rFonts w:ascii="Times New Roman" w:hAnsi="Times New Roman" w:cs="Times New Roman"/>
          <w:sz w:val="24"/>
          <w:szCs w:val="24"/>
        </w:rPr>
        <w:t>.</w:t>
      </w:r>
      <w:commentRangeEnd w:id="5"/>
      <w:r w:rsidR="00CB7282">
        <w:rPr>
          <w:rStyle w:val="CommentReference"/>
        </w:rPr>
        <w:commentReference w:id="5"/>
      </w:r>
    </w:p>
    <w:p w:rsidR="00FE035C" w:rsidRPr="000344A8" w:rsidRDefault="00FE035C" w:rsidP="00996E64">
      <w:pPr>
        <w:pStyle w:val="NoSpacing"/>
        <w:spacing w:line="360" w:lineRule="auto"/>
        <w:jc w:val="both"/>
        <w:rPr>
          <w:rFonts w:ascii="Times New Roman" w:hAnsi="Times New Roman" w:cs="Times New Roman"/>
          <w:sz w:val="24"/>
          <w:szCs w:val="24"/>
        </w:rPr>
      </w:pPr>
    </w:p>
    <w:p w:rsidR="00FE035C" w:rsidRPr="00267C45" w:rsidRDefault="00FE035C" w:rsidP="00996E64">
      <w:pPr>
        <w:pStyle w:val="NoSpacing"/>
        <w:spacing w:line="360" w:lineRule="auto"/>
        <w:jc w:val="both"/>
        <w:rPr>
          <w:rFonts w:ascii="Times New Roman" w:hAnsi="Times New Roman" w:cs="Times New Roman"/>
          <w:b/>
          <w:sz w:val="24"/>
          <w:szCs w:val="24"/>
        </w:rPr>
      </w:pPr>
      <w:r w:rsidRPr="00267C45">
        <w:rPr>
          <w:rFonts w:ascii="Times New Roman" w:hAnsi="Times New Roman" w:cs="Times New Roman"/>
          <w:b/>
          <w:sz w:val="24"/>
          <w:szCs w:val="24"/>
        </w:rPr>
        <w:t xml:space="preserve">Regression Analysis. </w:t>
      </w: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 xml:space="preserve">To test the effect of covid-19 restriction and precautionary behavior of people of Akinyele Local Council on religious institution CSR, we carried out regression analysis. Table 1 gives the results of our econometric model. The simple coefficient of determination (R2) is 0.01645. This implies that only about 1.65 percent of the variation on covid-19 restriction is explained by covid-19 guideline. Moreover, the coefficient of Xt-1 (B) is -362.744, its standard error is 1254.234 and its t-statistic is -0.282. Our test, two-tail test, shows that the coefficient of Xt-1 (covid-19 guideline) is not significant at the 5% level (p = 0.7840). </w:t>
      </w:r>
      <w:commentRangeStart w:id="6"/>
      <w:r w:rsidRPr="000344A8">
        <w:rPr>
          <w:rFonts w:ascii="Times New Roman" w:hAnsi="Times New Roman" w:cs="Times New Roman"/>
          <w:sz w:val="24"/>
          <w:szCs w:val="24"/>
        </w:rPr>
        <w:t xml:space="preserve">This result confirms the second hypothesis and is consistent with the findings of </w:t>
      </w:r>
      <w:r w:rsidR="00F63DD5">
        <w:rPr>
          <w:rFonts w:ascii="Times New Roman" w:hAnsi="Times New Roman" w:cs="Times New Roman"/>
          <w:sz w:val="24"/>
          <w:szCs w:val="24"/>
        </w:rPr>
        <w:t>Kalu (</w:t>
      </w:r>
      <w:r w:rsidR="00F63DD5" w:rsidRPr="000344A8">
        <w:rPr>
          <w:rFonts w:ascii="Times New Roman" w:hAnsi="Times New Roman" w:cs="Times New Roman"/>
          <w:sz w:val="24"/>
          <w:szCs w:val="24"/>
        </w:rPr>
        <w:t>2020</w:t>
      </w:r>
      <w:r w:rsidR="00F63DD5">
        <w:rPr>
          <w:rFonts w:ascii="Times New Roman" w:hAnsi="Times New Roman" w:cs="Times New Roman"/>
          <w:sz w:val="24"/>
          <w:szCs w:val="24"/>
        </w:rPr>
        <w:t xml:space="preserve">), he found </w:t>
      </w:r>
      <w:r w:rsidRPr="000344A8">
        <w:rPr>
          <w:rFonts w:ascii="Times New Roman" w:hAnsi="Times New Roman" w:cs="Times New Roman"/>
          <w:sz w:val="24"/>
          <w:szCs w:val="24"/>
        </w:rPr>
        <w:t xml:space="preserve">that relationship between covid-19 guideline and restriction and CSR. </w:t>
      </w:r>
      <w:commentRangeEnd w:id="6"/>
      <w:r w:rsidR="00CB7282">
        <w:rPr>
          <w:rStyle w:val="CommentReference"/>
        </w:rPr>
        <w:commentReference w:id="6"/>
      </w:r>
      <w:r w:rsidRPr="000344A8">
        <w:rPr>
          <w:rFonts w:ascii="Times New Roman" w:hAnsi="Times New Roman" w:cs="Times New Roman"/>
          <w:sz w:val="24"/>
          <w:szCs w:val="24"/>
        </w:rPr>
        <w:t>This result shows that religion institutions‘covid-19 guideline and restriction has no effect on their CSR.</w:t>
      </w:r>
    </w:p>
    <w:p w:rsidR="00FE035C" w:rsidRPr="000344A8" w:rsidRDefault="00FE035C" w:rsidP="00996E64">
      <w:pPr>
        <w:pStyle w:val="NoSpacing"/>
        <w:spacing w:line="360" w:lineRule="auto"/>
        <w:jc w:val="both"/>
        <w:rPr>
          <w:rFonts w:ascii="Times New Roman" w:hAnsi="Times New Roman" w:cs="Times New Roman"/>
          <w:sz w:val="24"/>
          <w:szCs w:val="24"/>
        </w:rPr>
      </w:pPr>
    </w:p>
    <w:p w:rsidR="00FE035C" w:rsidRPr="000344A8" w:rsidRDefault="00FE035C" w:rsidP="00996E64">
      <w:pPr>
        <w:pStyle w:val="NoSpacing"/>
        <w:spacing w:line="360" w:lineRule="auto"/>
        <w:jc w:val="both"/>
        <w:rPr>
          <w:rFonts w:ascii="Times New Roman" w:hAnsi="Times New Roman" w:cs="Times New Roman"/>
          <w:sz w:val="24"/>
          <w:szCs w:val="24"/>
        </w:rPr>
      </w:pPr>
      <w:commentRangeStart w:id="7"/>
      <w:r w:rsidRPr="000344A8">
        <w:rPr>
          <w:rFonts w:ascii="Times New Roman" w:hAnsi="Times New Roman" w:cs="Times New Roman"/>
          <w:sz w:val="24"/>
          <w:szCs w:val="24"/>
        </w:rPr>
        <w:t>Table</w:t>
      </w:r>
      <w:commentRangeEnd w:id="7"/>
      <w:r w:rsidR="00CC44FC">
        <w:rPr>
          <w:rStyle w:val="CommentReference"/>
        </w:rPr>
        <w:commentReference w:id="7"/>
      </w:r>
      <w:r w:rsidRPr="000344A8">
        <w:rPr>
          <w:rFonts w:ascii="Times New Roman" w:hAnsi="Times New Roman" w:cs="Times New Roman"/>
          <w:sz w:val="24"/>
          <w:szCs w:val="24"/>
        </w:rPr>
        <w:t xml:space="preserve"> 1: Model Summary</w:t>
      </w: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Regression Equation: Pt= 147.064 - 362.744X</w:t>
      </w:r>
      <w:r w:rsidRPr="000344A8">
        <w:rPr>
          <w:rFonts w:ascii="Times New Roman" w:hAnsi="Times New Roman" w:cs="Times New Roman"/>
          <w:sz w:val="24"/>
          <w:szCs w:val="24"/>
          <w:vertAlign w:val="subscript"/>
        </w:rPr>
        <w:t>t-1</w:t>
      </w:r>
      <w:r w:rsidRPr="000344A8">
        <w:rPr>
          <w:rFonts w:ascii="Times New Roman" w:hAnsi="Times New Roman" w:cs="Times New Roman"/>
          <w:sz w:val="24"/>
          <w:szCs w:val="24"/>
        </w:rPr>
        <w:t xml:space="preserve"> </w:t>
      </w: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Standard Error: 90.384. 1254.234</w:t>
      </w: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t-statistic: (1.627)(-0.282)</w:t>
      </w: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P –Value: 0.1650.7840 R</w:t>
      </w:r>
      <w:r w:rsidRPr="000344A8">
        <w:rPr>
          <w:rFonts w:ascii="Times New Roman" w:hAnsi="Times New Roman" w:cs="Times New Roman"/>
          <w:sz w:val="24"/>
          <w:szCs w:val="24"/>
          <w:vertAlign w:val="superscript"/>
        </w:rPr>
        <w:t>2</w:t>
      </w:r>
      <w:r w:rsidRPr="000344A8">
        <w:rPr>
          <w:rFonts w:ascii="Times New Roman" w:hAnsi="Times New Roman" w:cs="Times New Roman"/>
          <w:sz w:val="24"/>
          <w:szCs w:val="24"/>
        </w:rPr>
        <w:t xml:space="preserve"> 0.016453891 </w:t>
      </w: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Adjusted R</w:t>
      </w:r>
      <w:r w:rsidRPr="000344A8">
        <w:rPr>
          <w:rFonts w:ascii="Times New Roman" w:hAnsi="Times New Roman" w:cs="Times New Roman"/>
          <w:sz w:val="24"/>
          <w:szCs w:val="24"/>
          <w:vertAlign w:val="superscript"/>
        </w:rPr>
        <w:t>2</w:t>
      </w:r>
      <w:r w:rsidRPr="000344A8">
        <w:rPr>
          <w:rFonts w:ascii="Times New Roman" w:hAnsi="Times New Roman" w:cs="Times New Roman"/>
          <w:sz w:val="24"/>
          <w:szCs w:val="24"/>
        </w:rPr>
        <w:t xml:space="preserve"> = -0.18025533</w:t>
      </w:r>
    </w:p>
    <w:p w:rsidR="00FE035C" w:rsidRPr="000344A8" w:rsidRDefault="00FE035C" w:rsidP="00996E64">
      <w:pPr>
        <w:pStyle w:val="NoSpacing"/>
        <w:spacing w:line="360" w:lineRule="auto"/>
        <w:jc w:val="both"/>
        <w:rPr>
          <w:rFonts w:ascii="Times New Roman" w:hAnsi="Times New Roman" w:cs="Times New Roman"/>
          <w:sz w:val="24"/>
          <w:szCs w:val="24"/>
        </w:rPr>
      </w:pPr>
    </w:p>
    <w:p w:rsidR="00FE035C" w:rsidRPr="00267C45" w:rsidRDefault="00FE035C"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rPr>
      </w:pPr>
      <w:r w:rsidRPr="00267C45">
        <w:rPr>
          <w:rFonts w:ascii="Times New Roman" w:eastAsia="Times New Roman" w:hAnsi="Times New Roman" w:cs="Times New Roman"/>
          <w:b/>
          <w:sz w:val="24"/>
          <w:szCs w:val="24"/>
        </w:rPr>
        <w:t>Discussion</w:t>
      </w:r>
    </w:p>
    <w:p w:rsidR="00353A99" w:rsidRPr="000344A8" w:rsidRDefault="00B0249C"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0344A8">
        <w:rPr>
          <w:rFonts w:ascii="Times New Roman" w:eastAsia="Times New Roman" w:hAnsi="Times New Roman" w:cs="Times New Roman"/>
          <w:sz w:val="24"/>
          <w:szCs w:val="24"/>
        </w:rPr>
        <w:t xml:space="preserve">Figure 1 shows the eleven Local Government Areas (LGAs) in Ibadan metropolis. The map reveals that five of the </w:t>
      </w:r>
      <w:r w:rsidR="00093B9D" w:rsidRPr="000344A8">
        <w:rPr>
          <w:rFonts w:ascii="Times New Roman" w:eastAsia="Times New Roman" w:hAnsi="Times New Roman" w:cs="Times New Roman"/>
          <w:sz w:val="24"/>
          <w:szCs w:val="24"/>
        </w:rPr>
        <w:t>LGAs (Ibadan North West, Ibadan North East, Ibadan South West, Ibadan South East and Ibadan North)</w:t>
      </w:r>
      <w:r w:rsidRPr="000344A8">
        <w:rPr>
          <w:rFonts w:ascii="Times New Roman" w:eastAsia="Times New Roman" w:hAnsi="Times New Roman" w:cs="Times New Roman"/>
          <w:sz w:val="24"/>
          <w:szCs w:val="24"/>
        </w:rPr>
        <w:t xml:space="preserve"> are located within Ibadan city</w:t>
      </w:r>
      <w:r w:rsidR="00093B9D" w:rsidRPr="000344A8">
        <w:rPr>
          <w:rFonts w:ascii="Times New Roman" w:eastAsia="Times New Roman" w:hAnsi="Times New Roman" w:cs="Times New Roman"/>
          <w:sz w:val="24"/>
          <w:szCs w:val="24"/>
        </w:rPr>
        <w:t xml:space="preserve"> while six of the </w:t>
      </w:r>
      <w:r w:rsidR="003668B3" w:rsidRPr="000344A8">
        <w:rPr>
          <w:rFonts w:ascii="Times New Roman" w:eastAsia="Times New Roman" w:hAnsi="Times New Roman" w:cs="Times New Roman"/>
          <w:sz w:val="24"/>
          <w:szCs w:val="24"/>
        </w:rPr>
        <w:t>LGAs (</w:t>
      </w:r>
      <w:r w:rsidR="00093B9D" w:rsidRPr="000344A8">
        <w:rPr>
          <w:rFonts w:ascii="Times New Roman" w:eastAsia="Times New Roman" w:hAnsi="Times New Roman" w:cs="Times New Roman"/>
          <w:sz w:val="24"/>
          <w:szCs w:val="24"/>
        </w:rPr>
        <w:t xml:space="preserve">Ido, Egbeda, Akinyele, Lagelu, Oluyole and Ona Ara) are located outside the city and they share boundaries with other LGAs from Oyo, </w:t>
      </w:r>
      <w:r w:rsidR="00353A99" w:rsidRPr="000344A8">
        <w:rPr>
          <w:rFonts w:ascii="Times New Roman" w:eastAsia="Times New Roman" w:hAnsi="Times New Roman" w:cs="Times New Roman"/>
          <w:sz w:val="24"/>
          <w:szCs w:val="24"/>
        </w:rPr>
        <w:t xml:space="preserve">and with </w:t>
      </w:r>
      <w:r w:rsidR="00093B9D" w:rsidRPr="000344A8">
        <w:rPr>
          <w:rFonts w:ascii="Times New Roman" w:eastAsia="Times New Roman" w:hAnsi="Times New Roman" w:cs="Times New Roman"/>
          <w:sz w:val="24"/>
          <w:szCs w:val="24"/>
        </w:rPr>
        <w:t xml:space="preserve">Osun </w:t>
      </w:r>
      <w:r w:rsidR="00353A99" w:rsidRPr="000344A8">
        <w:rPr>
          <w:rFonts w:ascii="Times New Roman" w:eastAsia="Times New Roman" w:hAnsi="Times New Roman" w:cs="Times New Roman"/>
          <w:sz w:val="24"/>
          <w:szCs w:val="24"/>
        </w:rPr>
        <w:t>and Ogun States.</w:t>
      </w:r>
      <w:r w:rsidR="003668B3" w:rsidRPr="000344A8">
        <w:rPr>
          <w:rFonts w:ascii="Times New Roman" w:eastAsia="Times New Roman" w:hAnsi="Times New Roman" w:cs="Times New Roman"/>
          <w:sz w:val="24"/>
          <w:szCs w:val="24"/>
        </w:rPr>
        <w:t xml:space="preserve"> Ibadan is a major commercial city in the South West of Nigeria; hence there is always, the inflow of people into the city either for commercial or for administrative purposes. </w:t>
      </w:r>
    </w:p>
    <w:p w:rsidR="00166194" w:rsidRPr="000344A8" w:rsidRDefault="00166194"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p>
    <w:p w:rsidR="008C5D05" w:rsidRPr="000344A8" w:rsidRDefault="008C5D05"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0344A8">
        <w:rPr>
          <w:rFonts w:ascii="Times New Roman" w:eastAsia="Times New Roman" w:hAnsi="Times New Roman" w:cs="Times New Roman"/>
          <w:sz w:val="24"/>
          <w:szCs w:val="24"/>
        </w:rPr>
        <w:t>Akinyele Local Government Area (ALGA), shares boundary with two LGAs</w:t>
      </w:r>
      <w:r w:rsidR="00713CBD" w:rsidRPr="000344A8">
        <w:rPr>
          <w:rFonts w:ascii="Times New Roman" w:eastAsia="Times New Roman" w:hAnsi="Times New Roman" w:cs="Times New Roman"/>
          <w:sz w:val="24"/>
          <w:szCs w:val="24"/>
        </w:rPr>
        <w:t xml:space="preserve"> </w:t>
      </w:r>
      <w:r w:rsidRPr="000344A8">
        <w:rPr>
          <w:rFonts w:ascii="Times New Roman" w:eastAsia="Times New Roman" w:hAnsi="Times New Roman" w:cs="Times New Roman"/>
          <w:sz w:val="24"/>
          <w:szCs w:val="24"/>
        </w:rPr>
        <w:t xml:space="preserve">(Iseyin and Afijio LGAs) of Oyo State. There is, always the movement of people, even from other LGAs through Afijio and Iseyin LGAs to Ibadan city center through ALGA. </w:t>
      </w:r>
      <w:r w:rsidR="007C1801" w:rsidRPr="000344A8">
        <w:rPr>
          <w:rFonts w:ascii="Times New Roman" w:eastAsia="Times New Roman" w:hAnsi="Times New Roman" w:cs="Times New Roman"/>
          <w:sz w:val="24"/>
          <w:szCs w:val="24"/>
        </w:rPr>
        <w:t xml:space="preserve">Ibadan city is the commercial hub due to locations of major businesses like the first University in Nigeria; University of Ibadan, the Polytechnic, the University College Hospital (UCH), the biggest food market in Oyo State, Bodija Market, some zonal Headquarters of Banks and companies, and the Cocoa House among other things are situated in Ibadan. </w:t>
      </w:r>
      <w:r w:rsidRPr="000344A8">
        <w:rPr>
          <w:rFonts w:ascii="Times New Roman" w:eastAsia="Times New Roman" w:hAnsi="Times New Roman" w:cs="Times New Roman"/>
          <w:sz w:val="24"/>
          <w:szCs w:val="24"/>
        </w:rPr>
        <w:t xml:space="preserve">Due to relatively low cost of living in ALGA when compared to the five LGAs within the city, many people who work in the city center are residing in ALGA. People migrate from ALGA in large population, to Ibadan city center from </w:t>
      </w:r>
      <w:r w:rsidR="0086552F" w:rsidRPr="000344A8">
        <w:rPr>
          <w:rFonts w:ascii="Times New Roman" w:eastAsia="Times New Roman" w:hAnsi="Times New Roman" w:cs="Times New Roman"/>
          <w:sz w:val="24"/>
          <w:szCs w:val="24"/>
        </w:rPr>
        <w:t>Monday to Friday. There is therefore the mingling with a large number of people from within Oyo State and other states of the Federation. It is very easy for COVID-19 to be imported and transmitted through ALGA and to other LGAs especially Ibadan North Local Government Area that is a major boundary to ALGA and that as at February 05, 2021 has the Highest confirmed cases of COVID-19</w:t>
      </w:r>
      <w:r w:rsidR="007C1801" w:rsidRPr="000344A8">
        <w:rPr>
          <w:rFonts w:ascii="Times New Roman" w:eastAsia="Times New Roman" w:hAnsi="Times New Roman" w:cs="Times New Roman"/>
          <w:sz w:val="24"/>
          <w:szCs w:val="24"/>
        </w:rPr>
        <w:t xml:space="preserve"> </w:t>
      </w:r>
      <w:r w:rsidR="0086552F" w:rsidRPr="000344A8">
        <w:rPr>
          <w:rFonts w:ascii="Times New Roman" w:eastAsia="Times New Roman" w:hAnsi="Times New Roman" w:cs="Times New Roman"/>
          <w:sz w:val="24"/>
          <w:szCs w:val="24"/>
        </w:rPr>
        <w:t>(See Fig. 2).</w:t>
      </w:r>
    </w:p>
    <w:p w:rsidR="00166194" w:rsidRPr="000344A8" w:rsidRDefault="00C03EB3"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0344A8">
        <w:rPr>
          <w:rFonts w:ascii="Times New Roman" w:eastAsia="Times New Roman" w:hAnsi="Times New Roman" w:cs="Times New Roman"/>
          <w:sz w:val="24"/>
          <w:szCs w:val="24"/>
        </w:rPr>
        <w:tab/>
      </w:r>
    </w:p>
    <w:p w:rsidR="00C03EB3" w:rsidRPr="000344A8" w:rsidRDefault="00C03EB3"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0344A8">
        <w:rPr>
          <w:rFonts w:ascii="Times New Roman" w:eastAsia="Times New Roman" w:hAnsi="Times New Roman" w:cs="Times New Roman"/>
          <w:sz w:val="24"/>
          <w:szCs w:val="24"/>
        </w:rPr>
        <w:t>The researcher carried out a random observatio</w:t>
      </w:r>
      <w:r w:rsidR="00012793" w:rsidRPr="000344A8">
        <w:rPr>
          <w:rFonts w:ascii="Times New Roman" w:eastAsia="Times New Roman" w:hAnsi="Times New Roman" w:cs="Times New Roman"/>
          <w:sz w:val="24"/>
          <w:szCs w:val="24"/>
        </w:rPr>
        <w:t>n for a period of six Sundays in</w:t>
      </w:r>
      <w:r w:rsidRPr="000344A8">
        <w:rPr>
          <w:rFonts w:ascii="Times New Roman" w:eastAsia="Times New Roman" w:hAnsi="Times New Roman" w:cs="Times New Roman"/>
          <w:sz w:val="24"/>
          <w:szCs w:val="24"/>
        </w:rPr>
        <w:t xml:space="preserve"> some churches that were randomly visited from the 28</w:t>
      </w:r>
      <w:r w:rsidRPr="000344A8">
        <w:rPr>
          <w:rFonts w:ascii="Times New Roman" w:eastAsia="Times New Roman" w:hAnsi="Times New Roman" w:cs="Times New Roman"/>
          <w:sz w:val="24"/>
          <w:szCs w:val="24"/>
          <w:vertAlign w:val="superscript"/>
        </w:rPr>
        <w:t>th</w:t>
      </w:r>
      <w:r w:rsidRPr="000344A8">
        <w:rPr>
          <w:rFonts w:ascii="Times New Roman" w:eastAsia="Times New Roman" w:hAnsi="Times New Roman" w:cs="Times New Roman"/>
          <w:sz w:val="24"/>
          <w:szCs w:val="24"/>
        </w:rPr>
        <w:t xml:space="preserve"> of March to the 4</w:t>
      </w:r>
      <w:r w:rsidRPr="000344A8">
        <w:rPr>
          <w:rFonts w:ascii="Times New Roman" w:eastAsia="Times New Roman" w:hAnsi="Times New Roman" w:cs="Times New Roman"/>
          <w:sz w:val="24"/>
          <w:szCs w:val="24"/>
          <w:vertAlign w:val="superscript"/>
        </w:rPr>
        <w:t>th</w:t>
      </w:r>
      <w:r w:rsidRPr="000344A8">
        <w:rPr>
          <w:rFonts w:ascii="Times New Roman" w:eastAsia="Times New Roman" w:hAnsi="Times New Roman" w:cs="Times New Roman"/>
          <w:sz w:val="24"/>
          <w:szCs w:val="24"/>
        </w:rPr>
        <w:t xml:space="preserve"> of April, 2021.</w:t>
      </w:r>
      <w:r w:rsidR="003D55FD" w:rsidRPr="000344A8">
        <w:rPr>
          <w:rFonts w:ascii="Times New Roman" w:eastAsia="Times New Roman" w:hAnsi="Times New Roman" w:cs="Times New Roman"/>
          <w:sz w:val="24"/>
          <w:szCs w:val="24"/>
        </w:rPr>
        <w:t xml:space="preserve"> The numbers of Churches that have water, soap or hand </w:t>
      </w:r>
      <w:r w:rsidR="00012793" w:rsidRPr="000344A8">
        <w:rPr>
          <w:rFonts w:ascii="Times New Roman" w:eastAsia="Times New Roman" w:hAnsi="Times New Roman" w:cs="Times New Roman"/>
          <w:sz w:val="24"/>
          <w:szCs w:val="24"/>
        </w:rPr>
        <w:t>sanitizers</w:t>
      </w:r>
      <w:r w:rsidR="003D55FD" w:rsidRPr="000344A8">
        <w:rPr>
          <w:rFonts w:ascii="Times New Roman" w:eastAsia="Times New Roman" w:hAnsi="Times New Roman" w:cs="Times New Roman"/>
          <w:sz w:val="24"/>
          <w:szCs w:val="24"/>
        </w:rPr>
        <w:t xml:space="preserve"> outside the churches were noted.</w:t>
      </w:r>
      <w:r w:rsidRPr="000344A8">
        <w:rPr>
          <w:rFonts w:ascii="Times New Roman" w:eastAsia="Times New Roman" w:hAnsi="Times New Roman" w:cs="Times New Roman"/>
          <w:sz w:val="24"/>
          <w:szCs w:val="24"/>
        </w:rPr>
        <w:t xml:space="preserve"> The researcher did not inform any of the churches visited. Most times the researcher posed like a worshipper too.</w:t>
      </w:r>
    </w:p>
    <w:p w:rsidR="00166194" w:rsidRPr="000344A8" w:rsidRDefault="00166194"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p>
    <w:p w:rsidR="007E6169" w:rsidRPr="000344A8" w:rsidRDefault="007777DE"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0344A8">
        <w:rPr>
          <w:rFonts w:ascii="Times New Roman" w:eastAsia="Times New Roman" w:hAnsi="Times New Roman" w:cs="Times New Roman"/>
          <w:sz w:val="24"/>
          <w:szCs w:val="24"/>
        </w:rPr>
        <w:t xml:space="preserve">Some of the churches especially the Catholic and the Protestant denominations did well by adapting some of their church’s traditions to COVID-19 guideline compliance. The </w:t>
      </w:r>
      <w:r w:rsidR="004A0772" w:rsidRPr="000344A8">
        <w:rPr>
          <w:rFonts w:ascii="Times New Roman" w:eastAsia="Times New Roman" w:hAnsi="Times New Roman" w:cs="Times New Roman"/>
          <w:sz w:val="24"/>
          <w:szCs w:val="24"/>
        </w:rPr>
        <w:t>Sacrament and the taking of the Lord’s Supper are now done differently. In the Catholic Church the practice before the pandemic was that every worshipper drinks the wine from the same cup. However, fi</w:t>
      </w:r>
      <w:r w:rsidR="008610F8" w:rsidRPr="000344A8">
        <w:rPr>
          <w:rFonts w:ascii="Times New Roman" w:eastAsia="Times New Roman" w:hAnsi="Times New Roman" w:cs="Times New Roman"/>
          <w:sz w:val="24"/>
          <w:szCs w:val="24"/>
        </w:rPr>
        <w:t>ndings reveal that some of the C</w:t>
      </w:r>
      <w:r w:rsidR="004A0772" w:rsidRPr="000344A8">
        <w:rPr>
          <w:rFonts w:ascii="Times New Roman" w:eastAsia="Times New Roman" w:hAnsi="Times New Roman" w:cs="Times New Roman"/>
          <w:sz w:val="24"/>
          <w:szCs w:val="24"/>
        </w:rPr>
        <w:t xml:space="preserve">atholic Churches are now using the wine and bread that has been packaged for individual worshipper. The same thing was observed in the Protestant </w:t>
      </w:r>
      <w:r w:rsidR="007E6169" w:rsidRPr="000344A8">
        <w:rPr>
          <w:rFonts w:ascii="Times New Roman" w:eastAsia="Times New Roman" w:hAnsi="Times New Roman" w:cs="Times New Roman"/>
          <w:sz w:val="24"/>
          <w:szCs w:val="24"/>
        </w:rPr>
        <w:t>and Pentecostal denominations.</w:t>
      </w:r>
    </w:p>
    <w:p w:rsidR="00166194" w:rsidRPr="000344A8" w:rsidRDefault="00166194"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p>
    <w:p w:rsidR="006D4523" w:rsidRPr="000344A8" w:rsidRDefault="007E6169"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0344A8">
        <w:rPr>
          <w:rFonts w:ascii="Times New Roman" w:eastAsia="Times New Roman" w:hAnsi="Times New Roman" w:cs="Times New Roman"/>
          <w:sz w:val="24"/>
          <w:szCs w:val="24"/>
        </w:rPr>
        <w:t xml:space="preserve">However, findings reveal that in the midst of the pandemic members do gather for naming, marriage, and funeral ceremonies. They also do house warming, birthday parties, and a host of other </w:t>
      </w:r>
      <w:r w:rsidRPr="00267C45">
        <w:rPr>
          <w:rFonts w:ascii="Times New Roman" w:eastAsia="Times New Roman" w:hAnsi="Times New Roman" w:cs="Times New Roman"/>
          <w:sz w:val="24"/>
          <w:szCs w:val="24"/>
        </w:rPr>
        <w:t>ceremonies which usually take place on Thursdays, Fridays and Saturdays. Members would go to the Church on Sunday to do the Thanksgiving service. During thanksgiving services, they dance, hug each other and extend hands of fellowship to each other. Home visitation by members barely suffered in ALGA.  On the first Sunday of observation to some of the Churches, only 50% of the two hundred worshippers observed washed their hands with soap and water before entering the Church. No hand sanitizers were provided outside the church. Majority (95%) used the face mask wrongly. They did not use it to cover their mouths,</w:t>
      </w:r>
      <w:r w:rsidRPr="000344A8">
        <w:rPr>
          <w:rFonts w:ascii="Times New Roman" w:eastAsia="Times New Roman" w:hAnsi="Times New Roman" w:cs="Times New Roman"/>
          <w:sz w:val="24"/>
          <w:szCs w:val="24"/>
        </w:rPr>
        <w:t xml:space="preserve"> nor their noses; face masks should rather be called chin masks. A large percentage of worshippers would put the face masks in their chins</w:t>
      </w:r>
      <w:r w:rsidR="00E6055A" w:rsidRPr="000344A8">
        <w:rPr>
          <w:rFonts w:ascii="Times New Roman" w:eastAsia="Times New Roman" w:hAnsi="Times New Roman" w:cs="Times New Roman"/>
          <w:sz w:val="24"/>
          <w:szCs w:val="24"/>
        </w:rPr>
        <w:t xml:space="preserve">. </w:t>
      </w:r>
      <w:r w:rsidRPr="000344A8">
        <w:rPr>
          <w:rFonts w:ascii="Times New Roman" w:eastAsia="Times New Roman" w:hAnsi="Times New Roman" w:cs="Times New Roman"/>
          <w:sz w:val="24"/>
          <w:szCs w:val="24"/>
        </w:rPr>
        <w:t>This was worrisome because of the possible transmission of COVID-19 during praise and hymn singing. By the 4</w:t>
      </w:r>
      <w:r w:rsidRPr="000344A8">
        <w:rPr>
          <w:rFonts w:ascii="Times New Roman" w:eastAsia="Times New Roman" w:hAnsi="Times New Roman" w:cs="Times New Roman"/>
          <w:sz w:val="24"/>
          <w:szCs w:val="24"/>
          <w:vertAlign w:val="superscript"/>
        </w:rPr>
        <w:t>th</w:t>
      </w:r>
      <w:r w:rsidRPr="000344A8">
        <w:rPr>
          <w:rFonts w:ascii="Times New Roman" w:eastAsia="Times New Roman" w:hAnsi="Times New Roman" w:cs="Times New Roman"/>
          <w:sz w:val="24"/>
          <w:szCs w:val="24"/>
        </w:rPr>
        <w:t xml:space="preserve"> of April, almost all the churches observed have neglected the COVID-19 prevention guidelines and protocols. </w:t>
      </w:r>
      <w:r w:rsidR="006D4523" w:rsidRPr="000344A8">
        <w:rPr>
          <w:rFonts w:ascii="Times New Roman" w:eastAsia="Times New Roman" w:hAnsi="Times New Roman" w:cs="Times New Roman"/>
          <w:sz w:val="24"/>
          <w:szCs w:val="24"/>
        </w:rPr>
        <w:t>Hence, the citizens of the ALGA do not comply totally to the COVID 19 gui</w:t>
      </w:r>
      <w:r w:rsidR="00E6055A" w:rsidRPr="000344A8">
        <w:rPr>
          <w:rFonts w:ascii="Times New Roman" w:eastAsia="Times New Roman" w:hAnsi="Times New Roman" w:cs="Times New Roman"/>
          <w:sz w:val="24"/>
          <w:szCs w:val="24"/>
        </w:rPr>
        <w:t xml:space="preserve">deline and protocol compliance. </w:t>
      </w:r>
      <w:r w:rsidR="002E5799" w:rsidRPr="000344A8">
        <w:rPr>
          <w:rFonts w:ascii="Times New Roman" w:eastAsia="Times New Roman" w:hAnsi="Times New Roman" w:cs="Times New Roman"/>
          <w:sz w:val="24"/>
          <w:szCs w:val="24"/>
        </w:rPr>
        <w:t xml:space="preserve">It was however observed that no arrests were made for those contravening the COVID-19 prevention guideline and protocols within the periods of the research. </w:t>
      </w:r>
    </w:p>
    <w:p w:rsidR="00267C45" w:rsidRDefault="00267C45"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p>
    <w:p w:rsidR="00E6055A" w:rsidRPr="000344A8" w:rsidRDefault="00E6055A"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0344A8">
        <w:rPr>
          <w:rFonts w:ascii="Times New Roman" w:eastAsia="Times New Roman" w:hAnsi="Times New Roman" w:cs="Times New Roman"/>
          <w:sz w:val="24"/>
          <w:szCs w:val="24"/>
        </w:rPr>
        <w:t>The effect of not wanting to forgo some church tradition on the part of Churches in ALGA can be seen in Figure 2. ALGA, as at February 5, 2021 had a total of 256 confirmed cases COVID-19. However, ALGA neighbo</w:t>
      </w:r>
      <w:r w:rsidR="00821619" w:rsidRPr="000344A8">
        <w:rPr>
          <w:rFonts w:ascii="Times New Roman" w:eastAsia="Times New Roman" w:hAnsi="Times New Roman" w:cs="Times New Roman"/>
          <w:sz w:val="24"/>
          <w:szCs w:val="24"/>
        </w:rPr>
        <w:t>u</w:t>
      </w:r>
      <w:r w:rsidRPr="000344A8">
        <w:rPr>
          <w:rFonts w:ascii="Times New Roman" w:eastAsia="Times New Roman" w:hAnsi="Times New Roman" w:cs="Times New Roman"/>
          <w:sz w:val="24"/>
          <w:szCs w:val="24"/>
        </w:rPr>
        <w:t xml:space="preserve">ring LGAs recorded </w:t>
      </w:r>
      <w:r w:rsidR="00821619" w:rsidRPr="000344A8">
        <w:rPr>
          <w:rFonts w:ascii="Times New Roman" w:eastAsia="Times New Roman" w:hAnsi="Times New Roman" w:cs="Times New Roman"/>
          <w:sz w:val="24"/>
          <w:szCs w:val="24"/>
        </w:rPr>
        <w:t xml:space="preserve">highest numbers of confirmed cases: Ibadan </w:t>
      </w:r>
      <w:r w:rsidR="002E5799" w:rsidRPr="000344A8">
        <w:rPr>
          <w:rFonts w:ascii="Times New Roman" w:eastAsia="Times New Roman" w:hAnsi="Times New Roman" w:cs="Times New Roman"/>
          <w:sz w:val="24"/>
          <w:szCs w:val="24"/>
        </w:rPr>
        <w:t>North (</w:t>
      </w:r>
      <w:r w:rsidR="00821619" w:rsidRPr="000344A8">
        <w:rPr>
          <w:rFonts w:ascii="Times New Roman" w:eastAsia="Times New Roman" w:hAnsi="Times New Roman" w:cs="Times New Roman"/>
          <w:sz w:val="24"/>
          <w:szCs w:val="24"/>
        </w:rPr>
        <w:t xml:space="preserve">864), Ibadan South </w:t>
      </w:r>
      <w:r w:rsidR="002E5799" w:rsidRPr="000344A8">
        <w:rPr>
          <w:rFonts w:ascii="Times New Roman" w:eastAsia="Times New Roman" w:hAnsi="Times New Roman" w:cs="Times New Roman"/>
          <w:sz w:val="24"/>
          <w:szCs w:val="24"/>
        </w:rPr>
        <w:t>West (</w:t>
      </w:r>
      <w:r w:rsidR="00821619" w:rsidRPr="000344A8">
        <w:rPr>
          <w:rFonts w:ascii="Times New Roman" w:eastAsia="Times New Roman" w:hAnsi="Times New Roman" w:cs="Times New Roman"/>
          <w:sz w:val="24"/>
          <w:szCs w:val="24"/>
        </w:rPr>
        <w:t>540), Ido</w:t>
      </w:r>
      <w:r w:rsidR="002E5799" w:rsidRPr="000344A8">
        <w:rPr>
          <w:rFonts w:ascii="Times New Roman" w:eastAsia="Times New Roman" w:hAnsi="Times New Roman" w:cs="Times New Roman"/>
          <w:sz w:val="24"/>
          <w:szCs w:val="24"/>
        </w:rPr>
        <w:t xml:space="preserve"> </w:t>
      </w:r>
      <w:r w:rsidR="00821619" w:rsidRPr="000344A8">
        <w:rPr>
          <w:rFonts w:ascii="Times New Roman" w:eastAsia="Times New Roman" w:hAnsi="Times New Roman" w:cs="Times New Roman"/>
          <w:sz w:val="24"/>
          <w:szCs w:val="24"/>
        </w:rPr>
        <w:t>(425) and Lagelu</w:t>
      </w:r>
      <w:r w:rsidR="002E5799" w:rsidRPr="000344A8">
        <w:rPr>
          <w:rFonts w:ascii="Times New Roman" w:eastAsia="Times New Roman" w:hAnsi="Times New Roman" w:cs="Times New Roman"/>
          <w:sz w:val="24"/>
          <w:szCs w:val="24"/>
        </w:rPr>
        <w:t xml:space="preserve"> </w:t>
      </w:r>
      <w:r w:rsidR="00821619" w:rsidRPr="000344A8">
        <w:rPr>
          <w:rFonts w:ascii="Times New Roman" w:eastAsia="Times New Roman" w:hAnsi="Times New Roman" w:cs="Times New Roman"/>
          <w:sz w:val="24"/>
          <w:szCs w:val="24"/>
        </w:rPr>
        <w:t>(449)</w:t>
      </w:r>
      <w:r w:rsidR="002E5799" w:rsidRPr="000344A8">
        <w:rPr>
          <w:rFonts w:ascii="Times New Roman" w:eastAsia="Times New Roman" w:hAnsi="Times New Roman" w:cs="Times New Roman"/>
          <w:sz w:val="24"/>
          <w:szCs w:val="24"/>
        </w:rPr>
        <w:t xml:space="preserve"> contravene</w:t>
      </w:r>
    </w:p>
    <w:p w:rsidR="00FE3645" w:rsidRPr="000344A8" w:rsidRDefault="00FE3645" w:rsidP="00996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rPr>
      </w:pPr>
    </w:p>
    <w:p w:rsidR="004A081E" w:rsidRPr="000344A8" w:rsidRDefault="00FE035C" w:rsidP="00996E64">
      <w:pPr>
        <w:pStyle w:val="NoSpacing"/>
        <w:spacing w:line="360" w:lineRule="auto"/>
        <w:rPr>
          <w:rFonts w:ascii="Times New Roman" w:hAnsi="Times New Roman" w:cs="Times New Roman"/>
          <w:b/>
          <w:sz w:val="24"/>
          <w:szCs w:val="24"/>
        </w:rPr>
      </w:pPr>
      <w:r w:rsidRPr="000344A8">
        <w:rPr>
          <w:rFonts w:ascii="Times New Roman" w:hAnsi="Times New Roman" w:cs="Times New Roman"/>
          <w:b/>
          <w:sz w:val="24"/>
          <w:szCs w:val="24"/>
        </w:rPr>
        <w:t xml:space="preserve">Summary </w:t>
      </w:r>
    </w:p>
    <w:p w:rsidR="00FE035C" w:rsidRPr="000344A8" w:rsidRDefault="00FE035C" w:rsidP="00996E64">
      <w:pPr>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 xml:space="preserve">Inflation caused by COVID-19 pandemic (youth unemployment) is one of the major macroeconomic problems that confront countries and particularly the Nigerian economy today. Attempts by the government to control this menace have not provided a long lasting solution. Therefore, the knowledge of the implication of youth unemployment on Nigeria inflation is a necessary requirement to evolving a long term solution. The paper ascertained the effect of youth unemployment on inflation in Nigeria.  The  data  properties  favoured the  use  of  the  vector  error  correction  methodology. </w:t>
      </w:r>
    </w:p>
    <w:p w:rsidR="00FE035C" w:rsidRPr="000344A8" w:rsidRDefault="00FE035C" w:rsidP="00996E64">
      <w:pPr>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Using Pearson Product-Moment Correlation analysis, results showed that the explanatory variables (mobility restrictions and other precautionary behavior) significantly and positively impacted on the rate of inflation in Nigeria during the period of COVID-19.  The explanatory variables accounted for 82% of the variation in inflation during the period with the error terms capturing 18% of the variation. Attempts should be made to control the menace of youth unemployment in Nigeria through promotion of alleviating policies that increase productivity, household income and domestic food security.</w:t>
      </w: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The study contributes to the existing body of knowledge on youth unemployment and inflation. It also aims at making up for the limited scholarly research in Nigeria on the implication of youth unemployment on Nigeria inflation and its relationship. The findings of this study will aid understanding of youth unemployment as it affects the economy through price inflation. The findings will help individuals and group to understand need to increase employability rate for proper decisions in their decision making processes. The results aim at persuading managers to implement youth unemployment actions in a greater extent in order to reduce inflation level of commodities. This paper contributes to the idea that the causes of inflation are multi-dimensional and dynamic, requiring full knowledge at any point in time to be able to proffer solutions to the inflationary trends in the country</w:t>
      </w:r>
    </w:p>
    <w:p w:rsidR="00FE035C" w:rsidRPr="000344A8" w:rsidRDefault="00FE035C" w:rsidP="00996E64">
      <w:pPr>
        <w:pStyle w:val="NoSpacing"/>
        <w:spacing w:line="360" w:lineRule="auto"/>
        <w:jc w:val="both"/>
        <w:rPr>
          <w:rFonts w:ascii="Times New Roman" w:hAnsi="Times New Roman" w:cs="Times New Roman"/>
          <w:sz w:val="24"/>
          <w:szCs w:val="24"/>
        </w:rPr>
      </w:pPr>
    </w:p>
    <w:p w:rsidR="00FE035C" w:rsidRPr="000344A8" w:rsidRDefault="00FE035C" w:rsidP="00996E64">
      <w:pPr>
        <w:pStyle w:val="NoSpacing"/>
        <w:spacing w:line="360" w:lineRule="auto"/>
        <w:jc w:val="both"/>
        <w:rPr>
          <w:rFonts w:ascii="Times New Roman" w:hAnsi="Times New Roman" w:cs="Times New Roman"/>
          <w:b/>
          <w:sz w:val="24"/>
          <w:szCs w:val="24"/>
        </w:rPr>
      </w:pPr>
      <w:r w:rsidRPr="000344A8">
        <w:rPr>
          <w:rFonts w:ascii="Times New Roman" w:hAnsi="Times New Roman" w:cs="Times New Roman"/>
          <w:b/>
          <w:sz w:val="24"/>
          <w:szCs w:val="24"/>
        </w:rPr>
        <w:t xml:space="preserve">Conclusion </w:t>
      </w: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There are a lot of reasons why religion intuitions engaged in covid-19 guideline and acceptance to the restriction. Some emphasized that their agreement with the covid-19 was as a result of policy and law. They also claimed that active or inactive compliance with the law is a function of personal belief and experience with the virus itself. In another, conclusion, it was observed that creation of goodwill, friendly conducive environment for worship is the sole responsibility of the religion centers not minding whether or not the members are well fed. In fact, the data analysis of some variables show that when citizen are comfortable the quest to attend any religion program are minimal.  Therefore, CSR or not the primary motive of religion institutions is to take back from the member because it is the right thing to do for the society and environment. Introduction of palliative measure was never a concern because yet the religion leaders claimed that it is the responsibility of the government. Of course we have 45% of this variable with a claim that practicing CSR is important, because they see it as good public relations and ethical.</w:t>
      </w:r>
    </w:p>
    <w:p w:rsidR="00FE035C" w:rsidRPr="000344A8" w:rsidRDefault="00FE035C" w:rsidP="00996E64">
      <w:pPr>
        <w:pStyle w:val="NoSpacing"/>
        <w:spacing w:line="360" w:lineRule="auto"/>
        <w:jc w:val="both"/>
        <w:rPr>
          <w:rFonts w:ascii="Times New Roman" w:hAnsi="Times New Roman" w:cs="Times New Roman"/>
          <w:sz w:val="24"/>
          <w:szCs w:val="24"/>
        </w:rPr>
      </w:pP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 xml:space="preserve">This study in an effort to establish the relationship between covid-19 guideline and CSR found that majority of the clergy did not understand what CSR means and they have tactically been carrying out CSR unknowing fully to them. The paper also attempt to find out if covid-19 guideline and restriction actions have effect on the intuition activities. Data obtained for 3 months lag shows that the understanding of covid-19 guideline was poor and due to lack of evidence based experience with the virus, attitude toward the restriction was poor. </w:t>
      </w:r>
    </w:p>
    <w:p w:rsidR="00FE035C" w:rsidRPr="000344A8" w:rsidRDefault="00FE035C" w:rsidP="00996E64">
      <w:pPr>
        <w:pStyle w:val="NoSpacing"/>
        <w:spacing w:line="360" w:lineRule="auto"/>
        <w:jc w:val="both"/>
        <w:rPr>
          <w:rFonts w:ascii="Times New Roman" w:hAnsi="Times New Roman" w:cs="Times New Roman"/>
          <w:sz w:val="24"/>
          <w:szCs w:val="24"/>
        </w:rPr>
      </w:pP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 xml:space="preserve">The results of our research are consistent with the larger portion of studies. A negative and non-significant relationship between CSR and youth covid-19 </w:t>
      </w:r>
      <w:r w:rsidR="000344A8" w:rsidRPr="000344A8">
        <w:rPr>
          <w:rFonts w:ascii="Times New Roman" w:hAnsi="Times New Roman" w:cs="Times New Roman"/>
          <w:sz w:val="24"/>
          <w:szCs w:val="24"/>
        </w:rPr>
        <w:t>guideline</w:t>
      </w:r>
      <w:r w:rsidRPr="000344A8">
        <w:rPr>
          <w:rFonts w:ascii="Times New Roman" w:hAnsi="Times New Roman" w:cs="Times New Roman"/>
          <w:sz w:val="24"/>
          <w:szCs w:val="24"/>
        </w:rPr>
        <w:t xml:space="preserve"> is found. The results of our econometric model appears to be statistically insignificant and show that there is no relationship between covid-19 guideline and CSR and that youth covid-19 restriction has no effect on CSR. Given these findings, we recommend that clergy should engage in only necessary covid-19 guideline and restrictions, such as social distancing, use </w:t>
      </w:r>
      <w:r w:rsidR="000344A8" w:rsidRPr="000344A8">
        <w:rPr>
          <w:rFonts w:ascii="Times New Roman" w:hAnsi="Times New Roman" w:cs="Times New Roman"/>
          <w:sz w:val="24"/>
          <w:szCs w:val="24"/>
        </w:rPr>
        <w:t>of face</w:t>
      </w:r>
      <w:r w:rsidRPr="000344A8">
        <w:rPr>
          <w:rFonts w:ascii="Times New Roman" w:hAnsi="Times New Roman" w:cs="Times New Roman"/>
          <w:sz w:val="24"/>
          <w:szCs w:val="24"/>
        </w:rPr>
        <w:t xml:space="preserve"> mask, hand washing, sanitizing of hand. </w:t>
      </w:r>
    </w:p>
    <w:p w:rsidR="00FE035C" w:rsidRPr="000344A8" w:rsidRDefault="00FE035C" w:rsidP="00996E64">
      <w:pPr>
        <w:pStyle w:val="NoSpacing"/>
        <w:spacing w:line="360" w:lineRule="auto"/>
        <w:jc w:val="both"/>
        <w:rPr>
          <w:rFonts w:ascii="Times New Roman" w:hAnsi="Times New Roman" w:cs="Times New Roman"/>
          <w:sz w:val="24"/>
          <w:szCs w:val="24"/>
        </w:rPr>
      </w:pPr>
    </w:p>
    <w:p w:rsidR="00FE035C" w:rsidRPr="000344A8" w:rsidRDefault="00FE035C" w:rsidP="00996E64">
      <w:pPr>
        <w:pStyle w:val="NoSpacing"/>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We also recommend that clergy should engage in corporate social responsibility activities because, a socially responsible institution is likely to have good reputation which may encourage worshippers and foster relationship between members and clergy. The simple reason for it, is that these institution built greater loyalty and commitment from their members. The relationship between covid-19 guideline and restrictions on CSR (palliative measure) is an area that has not been researched thoroughly in Nigeria, we therefore suggest that future research should focus on resolving the controversies surrounding the effect of covid-19.</w:t>
      </w:r>
    </w:p>
    <w:p w:rsidR="00996E64" w:rsidRDefault="00996E64" w:rsidP="00996E64">
      <w:pPr>
        <w:spacing w:line="360" w:lineRule="auto"/>
        <w:jc w:val="both"/>
        <w:rPr>
          <w:rFonts w:ascii="Times New Roman" w:hAnsi="Times New Roman" w:cs="Times New Roman"/>
          <w:b/>
          <w:sz w:val="24"/>
          <w:szCs w:val="24"/>
        </w:rPr>
      </w:pPr>
    </w:p>
    <w:p w:rsidR="004A081E" w:rsidRPr="000344A8" w:rsidRDefault="004A081E" w:rsidP="00996E64">
      <w:pPr>
        <w:spacing w:line="360" w:lineRule="auto"/>
        <w:jc w:val="both"/>
        <w:rPr>
          <w:rFonts w:ascii="Times New Roman" w:hAnsi="Times New Roman" w:cs="Times New Roman"/>
          <w:b/>
          <w:sz w:val="24"/>
          <w:szCs w:val="24"/>
        </w:rPr>
      </w:pPr>
      <w:r w:rsidRPr="000344A8">
        <w:rPr>
          <w:rFonts w:ascii="Times New Roman" w:hAnsi="Times New Roman" w:cs="Times New Roman"/>
          <w:b/>
          <w:sz w:val="24"/>
          <w:szCs w:val="24"/>
        </w:rPr>
        <w:t>RECOMMENDATIONS</w:t>
      </w:r>
    </w:p>
    <w:p w:rsidR="004A081E" w:rsidRPr="000344A8" w:rsidRDefault="004A081E" w:rsidP="00996E64">
      <w:pPr>
        <w:spacing w:line="360" w:lineRule="auto"/>
        <w:jc w:val="both"/>
        <w:rPr>
          <w:rFonts w:ascii="Times New Roman" w:hAnsi="Times New Roman"/>
          <w:sz w:val="24"/>
          <w:szCs w:val="24"/>
        </w:rPr>
      </w:pPr>
      <w:r w:rsidRPr="000344A8">
        <w:rPr>
          <w:rFonts w:ascii="Times New Roman" w:hAnsi="Times New Roman" w:cs="Times New Roman"/>
          <w:sz w:val="24"/>
          <w:szCs w:val="24"/>
        </w:rPr>
        <w:t xml:space="preserve">In order to solve the problem of inflation, more so, COVID-19 pandemic caused inflation, special measures, in conjunction with reduced youth unemployment, will continue to be needed for some years to come. </w:t>
      </w:r>
      <w:r w:rsidRPr="000344A8">
        <w:rPr>
          <w:rFonts w:ascii="Times New Roman" w:hAnsi="Times New Roman"/>
          <w:sz w:val="24"/>
          <w:szCs w:val="24"/>
        </w:rPr>
        <w:t>The study recommends that;</w:t>
      </w:r>
    </w:p>
    <w:p w:rsidR="004A081E" w:rsidRPr="000344A8" w:rsidRDefault="004A081E" w:rsidP="00996E64">
      <w:pPr>
        <w:pStyle w:val="ListParagraph"/>
        <w:numPr>
          <w:ilvl w:val="0"/>
          <w:numId w:val="3"/>
        </w:numPr>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A key way to reduce the inflationary trend in Nigeria is to re work youth unemployment.</w:t>
      </w:r>
    </w:p>
    <w:p w:rsidR="004A081E" w:rsidRPr="000344A8" w:rsidRDefault="004A081E" w:rsidP="00996E64">
      <w:pPr>
        <w:pStyle w:val="ListParagraph"/>
        <w:numPr>
          <w:ilvl w:val="0"/>
          <w:numId w:val="3"/>
        </w:numPr>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With a call for the adoption of macroeconomic policies that increase productivity, household income and domestic food security, it helps stimulate youth employment.</w:t>
      </w:r>
    </w:p>
    <w:p w:rsidR="004A081E" w:rsidRPr="000344A8" w:rsidRDefault="004A081E" w:rsidP="00996E64">
      <w:pPr>
        <w:pStyle w:val="ListParagraph"/>
        <w:numPr>
          <w:ilvl w:val="0"/>
          <w:numId w:val="3"/>
        </w:numPr>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Companies can improve one or two elements of working capital, primarily trade receivables, inventory, and trade creditors. If these elements are focused on, many companies can reduce the burdens of declining sales and improve cash flow.</w:t>
      </w:r>
    </w:p>
    <w:p w:rsidR="004A081E" w:rsidRPr="000344A8" w:rsidRDefault="004A081E" w:rsidP="00996E64">
      <w:pPr>
        <w:pStyle w:val="ListParagraph"/>
        <w:numPr>
          <w:ilvl w:val="0"/>
          <w:numId w:val="3"/>
        </w:numPr>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In order to prevent increased inflationary trends, there must be a pre-planning team that collects future information, develops scenarios, and identifies options and procedures for acting tactically and strategically.</w:t>
      </w:r>
    </w:p>
    <w:p w:rsidR="008C731D" w:rsidRPr="000344A8" w:rsidRDefault="008C731D" w:rsidP="00996E64">
      <w:pPr>
        <w:spacing w:line="360" w:lineRule="auto"/>
        <w:jc w:val="both"/>
        <w:rPr>
          <w:rFonts w:ascii="Times New Roman" w:hAnsi="Times New Roman" w:cs="Times New Roman"/>
          <w:bCs/>
          <w:sz w:val="24"/>
          <w:szCs w:val="24"/>
        </w:rPr>
      </w:pPr>
      <w:r w:rsidRPr="000344A8">
        <w:rPr>
          <w:rFonts w:ascii="Times New Roman" w:hAnsi="Times New Roman" w:cs="Times New Roman"/>
          <w:bCs/>
          <w:sz w:val="24"/>
          <w:szCs w:val="24"/>
        </w:rPr>
        <w:t>The Church as a unit of the society is capable of helping to reduce or increase the spread of the Pandemic. The church must be willing to do everything within her power to aid the eradication of the pandemic from Oyo State. Hence, the church must forgo those practices that are inimical to the generality of the society. Such traditions as gathering of large crowds for naming, wedding, funeral, birthday, house warming and a host of other ceremonies should be avoided. Churches in ALGA should strictly follow the COVID-19 prevention guidelines and protocols put in place by the government. In fact, the Christian Association of Nigeria (CAN) Akinyele Zone would do well to form COVID-19 compliance unit. This unit would be saddled with the responsibility of enforcing the guidelines and protocol,</w:t>
      </w:r>
    </w:p>
    <w:p w:rsidR="008C731D" w:rsidRPr="000344A8" w:rsidRDefault="008C731D" w:rsidP="00996E64">
      <w:pPr>
        <w:spacing w:line="360" w:lineRule="auto"/>
        <w:jc w:val="both"/>
        <w:rPr>
          <w:rFonts w:ascii="Times New Roman" w:hAnsi="Times New Roman" w:cs="Times New Roman"/>
          <w:bCs/>
          <w:sz w:val="24"/>
          <w:szCs w:val="24"/>
        </w:rPr>
      </w:pPr>
    </w:p>
    <w:p w:rsidR="008C731D" w:rsidRPr="000344A8" w:rsidRDefault="008C731D" w:rsidP="00996E64">
      <w:pPr>
        <w:spacing w:line="360" w:lineRule="auto"/>
        <w:jc w:val="both"/>
        <w:rPr>
          <w:rFonts w:ascii="Times New Roman" w:hAnsi="Times New Roman" w:cs="Times New Roman"/>
          <w:b/>
          <w:sz w:val="24"/>
          <w:szCs w:val="24"/>
        </w:rPr>
      </w:pPr>
      <w:r w:rsidRPr="000344A8">
        <w:rPr>
          <w:rFonts w:ascii="Times New Roman" w:hAnsi="Times New Roman" w:cs="Times New Roman"/>
          <w:bCs/>
          <w:sz w:val="24"/>
          <w:szCs w:val="24"/>
        </w:rPr>
        <w:t>It is observed that the Oyo State Government focuses her attention so much on the rate of confirmed cases in the five LGAs within Ibadan  metropolis to the neglect of the LGAs especially ALGA of Oyo State. The Oyo State government should consider ALGA as a red zone for COVID-19 and the guideline and protocols for prevention must be taken seriously in ALGA.</w:t>
      </w:r>
    </w:p>
    <w:p w:rsidR="008C731D" w:rsidRPr="000344A8" w:rsidRDefault="008C731D" w:rsidP="00996E64">
      <w:pPr>
        <w:pStyle w:val="ListParagraph"/>
        <w:spacing w:line="360" w:lineRule="auto"/>
        <w:ind w:left="0"/>
        <w:jc w:val="both"/>
        <w:rPr>
          <w:rFonts w:ascii="Times New Roman" w:hAnsi="Times New Roman" w:cs="Times New Roman"/>
          <w:sz w:val="24"/>
          <w:szCs w:val="24"/>
        </w:rPr>
      </w:pPr>
    </w:p>
    <w:p w:rsidR="004A081E" w:rsidRPr="000344A8" w:rsidRDefault="004A081E" w:rsidP="00996E64">
      <w:pPr>
        <w:spacing w:line="360" w:lineRule="auto"/>
        <w:jc w:val="both"/>
        <w:rPr>
          <w:rFonts w:ascii="Times New Roman" w:hAnsi="Times New Roman" w:cs="Times New Roman"/>
          <w:b/>
          <w:sz w:val="24"/>
          <w:szCs w:val="24"/>
        </w:rPr>
      </w:pPr>
      <w:r w:rsidRPr="000344A8">
        <w:rPr>
          <w:rFonts w:ascii="Times New Roman" w:hAnsi="Times New Roman" w:cs="Times New Roman"/>
          <w:b/>
          <w:sz w:val="24"/>
          <w:szCs w:val="24"/>
        </w:rPr>
        <w:t>LIMITATION AND FURTHER STUDY</w:t>
      </w:r>
    </w:p>
    <w:p w:rsidR="004A081E" w:rsidRPr="000344A8" w:rsidRDefault="004A081E" w:rsidP="00996E64">
      <w:pPr>
        <w:spacing w:line="360" w:lineRule="auto"/>
        <w:jc w:val="both"/>
        <w:rPr>
          <w:rFonts w:ascii="Times New Roman" w:hAnsi="Times New Roman" w:cs="Times New Roman"/>
          <w:sz w:val="24"/>
          <w:szCs w:val="24"/>
        </w:rPr>
      </w:pPr>
      <w:r w:rsidRPr="000344A8">
        <w:rPr>
          <w:rFonts w:ascii="Times New Roman" w:hAnsi="Times New Roman" w:cs="Times New Roman"/>
          <w:sz w:val="24"/>
          <w:szCs w:val="24"/>
        </w:rPr>
        <w:t>From the research work, it was revealed that the determinants of inflation are multi-dimensional and dynamic. Therefore, the multi-dimensional and dynamic nature of the determinants of inflation for further researches could be conducted to continuously make recommendations to curbing inflationary tendencies in Nigeria. More studies should be carried out to inculcate other determinants of inflation in Nigeria particularly those relating to COVID-19 pandemic.</w:t>
      </w:r>
    </w:p>
    <w:p w:rsidR="006E5D21" w:rsidRPr="000344A8" w:rsidRDefault="006E5D21" w:rsidP="00996E64">
      <w:pPr>
        <w:spacing w:after="0" w:line="360" w:lineRule="auto"/>
        <w:jc w:val="both"/>
        <w:rPr>
          <w:rFonts w:ascii="Times New Roman" w:hAnsi="Times New Roman" w:cs="Times New Roman"/>
          <w:sz w:val="24"/>
          <w:szCs w:val="24"/>
        </w:rPr>
      </w:pPr>
    </w:p>
    <w:p w:rsidR="006E5D21" w:rsidRPr="000344A8" w:rsidRDefault="00996E64" w:rsidP="00996E64">
      <w:pPr>
        <w:spacing w:after="0" w:line="360" w:lineRule="auto"/>
        <w:jc w:val="both"/>
        <w:rPr>
          <w:rFonts w:ascii="Times New Roman" w:hAnsi="Times New Roman" w:cs="Times New Roman"/>
          <w:b/>
          <w:bCs/>
          <w:sz w:val="24"/>
          <w:szCs w:val="24"/>
        </w:rPr>
      </w:pPr>
      <w:r w:rsidRPr="000344A8">
        <w:rPr>
          <w:rFonts w:ascii="Times New Roman" w:hAnsi="Times New Roman" w:cs="Times New Roman"/>
          <w:b/>
          <w:bCs/>
          <w:sz w:val="24"/>
          <w:szCs w:val="24"/>
        </w:rPr>
        <w:t>References</w:t>
      </w:r>
    </w:p>
    <w:p w:rsidR="00166194" w:rsidRPr="000344A8" w:rsidRDefault="00166194" w:rsidP="00996E64">
      <w:pPr>
        <w:spacing w:after="0" w:line="360" w:lineRule="auto"/>
        <w:jc w:val="both"/>
        <w:rPr>
          <w:rFonts w:ascii="Times New Roman" w:hAnsi="Times New Roman" w:cs="Times New Roman"/>
          <w:sz w:val="24"/>
          <w:szCs w:val="24"/>
        </w:rPr>
      </w:pPr>
      <w:r w:rsidRPr="000344A8">
        <w:rPr>
          <w:rFonts w:ascii="Times New Roman" w:hAnsi="Times New Roman" w:cs="Times New Roman"/>
          <w:sz w:val="24"/>
          <w:szCs w:val="24"/>
        </w:rPr>
        <w:t>Alao, A. 2020.Understanding and Fightin</w:t>
      </w:r>
      <w:r w:rsidR="00404B22">
        <w:rPr>
          <w:rFonts w:ascii="Times New Roman" w:hAnsi="Times New Roman" w:cs="Times New Roman"/>
          <w:sz w:val="24"/>
          <w:szCs w:val="24"/>
        </w:rPr>
        <w:t>g Pandemic i</w:t>
      </w:r>
      <w:r w:rsidRPr="000344A8">
        <w:rPr>
          <w:rFonts w:ascii="Times New Roman" w:hAnsi="Times New Roman" w:cs="Times New Roman"/>
          <w:sz w:val="24"/>
          <w:szCs w:val="24"/>
        </w:rPr>
        <w:t>n The “Spirit”: Religion And Covid-19 in</w:t>
      </w:r>
    </w:p>
    <w:p w:rsidR="00166194" w:rsidRPr="000344A8" w:rsidRDefault="00166194" w:rsidP="00996E64">
      <w:pPr>
        <w:spacing w:after="0" w:line="360" w:lineRule="auto"/>
        <w:ind w:firstLine="720"/>
        <w:jc w:val="both"/>
        <w:rPr>
          <w:rFonts w:ascii="Times New Roman" w:hAnsi="Times New Roman" w:cs="Times New Roman"/>
          <w:sz w:val="24"/>
          <w:szCs w:val="24"/>
        </w:rPr>
      </w:pPr>
      <w:r w:rsidRPr="000344A8">
        <w:rPr>
          <w:rFonts w:ascii="Times New Roman" w:hAnsi="Times New Roman" w:cs="Times New Roman"/>
          <w:sz w:val="24"/>
          <w:szCs w:val="24"/>
        </w:rPr>
        <w:t xml:space="preserve">Nigeria. </w:t>
      </w:r>
      <w:r w:rsidRPr="000344A8">
        <w:rPr>
          <w:rFonts w:ascii="Times New Roman" w:hAnsi="Times New Roman" w:cs="Times New Roman"/>
          <w:i/>
          <w:sz w:val="24"/>
          <w:szCs w:val="24"/>
        </w:rPr>
        <w:t xml:space="preserve">ALC COVID-19 RESEARCH OP-ED SERIES, </w:t>
      </w:r>
      <w:r w:rsidRPr="000344A8">
        <w:rPr>
          <w:rFonts w:ascii="Times New Roman" w:hAnsi="Times New Roman" w:cs="Times New Roman"/>
          <w:sz w:val="24"/>
          <w:szCs w:val="24"/>
        </w:rPr>
        <w:t>4:5</w:t>
      </w:r>
    </w:p>
    <w:p w:rsidR="00166194" w:rsidRPr="000344A8" w:rsidRDefault="00166194" w:rsidP="00996E64">
      <w:pPr>
        <w:spacing w:after="0" w:line="360" w:lineRule="auto"/>
        <w:ind w:firstLine="720"/>
        <w:jc w:val="both"/>
      </w:pPr>
      <w:r w:rsidRPr="000344A8">
        <w:rPr>
          <w:rFonts w:ascii="Times New Roman" w:hAnsi="Times New Roman" w:cs="Times New Roman"/>
          <w:bCs/>
          <w:sz w:val="24"/>
          <w:szCs w:val="24"/>
        </w:rPr>
        <w:t xml:space="preserve"> </w:t>
      </w:r>
      <w:hyperlink r:id="rId11" w:history="1">
        <w:r w:rsidRPr="000344A8">
          <w:rPr>
            <w:rStyle w:val="Hyperlink"/>
            <w:rFonts w:ascii="Times New Roman" w:hAnsi="Times New Roman" w:cs="Times New Roman"/>
            <w:bCs/>
            <w:color w:val="auto"/>
            <w:sz w:val="24"/>
            <w:szCs w:val="24"/>
          </w:rPr>
          <w:t>https://africanleadershipcentre.org/attachments/article/658/Op-ed</w:t>
        </w:r>
      </w:hyperlink>
    </w:p>
    <w:p w:rsidR="00166194" w:rsidRPr="000344A8" w:rsidRDefault="00166194" w:rsidP="00996E64">
      <w:pPr>
        <w:spacing w:line="360" w:lineRule="auto"/>
        <w:rPr>
          <w:rFonts w:ascii="Times New Roman" w:hAnsi="Times New Roman" w:cs="Times New Roman"/>
          <w:sz w:val="24"/>
          <w:szCs w:val="24"/>
        </w:rPr>
      </w:pPr>
      <w:r w:rsidRPr="000344A8">
        <w:rPr>
          <w:rFonts w:ascii="Times New Roman" w:hAnsi="Times New Roman" w:cs="Times New Roman"/>
          <w:sz w:val="24"/>
          <w:szCs w:val="24"/>
        </w:rPr>
        <w:t>Aiyewumi O, Okeke MI. The myth that Nigerians are immune to SARS-CoV-2 and that COVID-19 is a hoax are putting lives at risk. J Glob Health 2020;10:020375.</w:t>
      </w:r>
    </w:p>
    <w:p w:rsidR="003A1CD3" w:rsidRPr="000344A8" w:rsidRDefault="004D48ED" w:rsidP="00996E64">
      <w:pPr>
        <w:spacing w:after="0" w:line="360" w:lineRule="auto"/>
        <w:jc w:val="both"/>
        <w:rPr>
          <w:rFonts w:ascii="Times New Roman" w:hAnsi="Times New Roman" w:cs="Times New Roman"/>
          <w:i/>
          <w:iCs/>
          <w:sz w:val="24"/>
          <w:szCs w:val="24"/>
        </w:rPr>
      </w:pPr>
      <w:r w:rsidRPr="000344A8">
        <w:rPr>
          <w:rFonts w:ascii="Times New Roman" w:hAnsi="Times New Roman" w:cs="Times New Roman"/>
          <w:sz w:val="24"/>
          <w:szCs w:val="24"/>
        </w:rPr>
        <w:t xml:space="preserve">Amani, P., Badar, M. and Odek, T. 2020. </w:t>
      </w:r>
      <w:r w:rsidRPr="000344A8">
        <w:rPr>
          <w:rFonts w:ascii="Times New Roman" w:hAnsi="Times New Roman" w:cs="Times New Roman"/>
          <w:i/>
          <w:iCs/>
          <w:sz w:val="24"/>
          <w:szCs w:val="24"/>
        </w:rPr>
        <w:t>Nigerian education in Emergencies working Group:</w:t>
      </w:r>
    </w:p>
    <w:p w:rsidR="004D48ED" w:rsidRPr="000344A8" w:rsidRDefault="004D48ED" w:rsidP="00996E64">
      <w:pPr>
        <w:spacing w:after="0" w:line="360" w:lineRule="auto"/>
        <w:ind w:firstLine="720"/>
        <w:jc w:val="both"/>
        <w:rPr>
          <w:rFonts w:ascii="Times New Roman" w:hAnsi="Times New Roman" w:cs="Times New Roman"/>
          <w:i/>
          <w:iCs/>
          <w:sz w:val="24"/>
          <w:szCs w:val="24"/>
        </w:rPr>
      </w:pPr>
      <w:r w:rsidRPr="000344A8">
        <w:rPr>
          <w:rFonts w:ascii="Times New Roman" w:hAnsi="Times New Roman" w:cs="Times New Roman"/>
          <w:i/>
          <w:iCs/>
          <w:sz w:val="24"/>
          <w:szCs w:val="24"/>
        </w:rPr>
        <w:t xml:space="preserve"> Nigeria Education Sector COVID-19 Response Strategy in North East</w:t>
      </w:r>
    </w:p>
    <w:p w:rsidR="003A1CD3" w:rsidRPr="000344A8" w:rsidRDefault="00CB61D7" w:rsidP="00996E64">
      <w:pPr>
        <w:spacing w:after="0" w:line="360" w:lineRule="auto"/>
        <w:jc w:val="both"/>
        <w:rPr>
          <w:rFonts w:ascii="Times New Roman" w:hAnsi="Times New Roman" w:cs="Times New Roman"/>
          <w:sz w:val="24"/>
          <w:szCs w:val="24"/>
        </w:rPr>
      </w:pPr>
      <w:r w:rsidRPr="000344A8">
        <w:rPr>
          <w:rFonts w:ascii="Times New Roman" w:hAnsi="Times New Roman" w:cs="Times New Roman"/>
          <w:sz w:val="24"/>
          <w:szCs w:val="24"/>
        </w:rPr>
        <w:t>Amzat, J., Aminu, K., Kolo, V.I., Akinyele, A.A., Ogundairo, J.A., and Danjibo, M.C. 2020.</w:t>
      </w:r>
    </w:p>
    <w:p w:rsidR="003A1CD3" w:rsidRPr="000344A8" w:rsidRDefault="00CB61D7" w:rsidP="00996E64">
      <w:pPr>
        <w:spacing w:after="0" w:line="360" w:lineRule="auto"/>
        <w:ind w:left="720" w:firstLine="60"/>
        <w:jc w:val="both"/>
        <w:rPr>
          <w:rFonts w:ascii="Times New Roman" w:hAnsi="Times New Roman" w:cs="Times New Roman"/>
          <w:sz w:val="24"/>
          <w:szCs w:val="24"/>
        </w:rPr>
      </w:pPr>
      <w:r w:rsidRPr="000344A8">
        <w:rPr>
          <w:rFonts w:ascii="Times New Roman" w:hAnsi="Times New Roman" w:cs="Times New Roman"/>
          <w:sz w:val="24"/>
          <w:szCs w:val="24"/>
        </w:rPr>
        <w:t xml:space="preserve">Coronavirus outbreak in Nigeria: Burden </w:t>
      </w:r>
      <w:r w:rsidR="00DA342B" w:rsidRPr="000344A8">
        <w:rPr>
          <w:rFonts w:ascii="Times New Roman" w:hAnsi="Times New Roman" w:cs="Times New Roman"/>
          <w:sz w:val="24"/>
          <w:szCs w:val="24"/>
        </w:rPr>
        <w:t>and socio-medical response duri</w:t>
      </w:r>
      <w:r w:rsidRPr="000344A8">
        <w:rPr>
          <w:rFonts w:ascii="Times New Roman" w:hAnsi="Times New Roman" w:cs="Times New Roman"/>
          <w:sz w:val="24"/>
          <w:szCs w:val="24"/>
        </w:rPr>
        <w:t xml:space="preserve">ng the first 100 days. </w:t>
      </w:r>
      <w:r w:rsidR="003A1CD3" w:rsidRPr="000344A8">
        <w:rPr>
          <w:rFonts w:ascii="Times New Roman" w:hAnsi="Times New Roman" w:cs="Times New Roman"/>
          <w:i/>
          <w:iCs/>
          <w:sz w:val="24"/>
          <w:szCs w:val="24"/>
        </w:rPr>
        <w:t>International Journal of Infectious Diseases</w:t>
      </w:r>
      <w:r w:rsidR="003A1CD3" w:rsidRPr="000344A8">
        <w:rPr>
          <w:rFonts w:ascii="Times New Roman" w:hAnsi="Times New Roman" w:cs="Times New Roman"/>
          <w:sz w:val="24"/>
          <w:szCs w:val="24"/>
        </w:rPr>
        <w:t xml:space="preserve"> 98:218-224.</w:t>
      </w:r>
    </w:p>
    <w:p w:rsidR="00CB61D7" w:rsidRPr="000344A8" w:rsidRDefault="003A1CD3" w:rsidP="00996E64">
      <w:pPr>
        <w:spacing w:after="0" w:line="360" w:lineRule="auto"/>
        <w:ind w:firstLine="720"/>
        <w:jc w:val="both"/>
      </w:pPr>
      <w:r w:rsidRPr="000344A8">
        <w:rPr>
          <w:rFonts w:ascii="Times New Roman" w:hAnsi="Times New Roman" w:cs="Times New Roman"/>
          <w:sz w:val="24"/>
          <w:szCs w:val="24"/>
        </w:rPr>
        <w:t xml:space="preserve"> </w:t>
      </w:r>
      <w:hyperlink r:id="rId12" w:history="1">
        <w:r w:rsidRPr="000344A8">
          <w:rPr>
            <w:rStyle w:val="Hyperlink"/>
            <w:rFonts w:ascii="Times New Roman" w:hAnsi="Times New Roman" w:cs="Times New Roman"/>
            <w:color w:val="auto"/>
            <w:sz w:val="24"/>
            <w:szCs w:val="24"/>
          </w:rPr>
          <w:t>https://doi.org/10.1016/j.ijid.2020.06.067</w:t>
        </w:r>
      </w:hyperlink>
    </w:p>
    <w:p w:rsidR="00C77D65" w:rsidRPr="000344A8" w:rsidRDefault="00C77D65" w:rsidP="00996E64">
      <w:pPr>
        <w:spacing w:after="0" w:line="360" w:lineRule="auto"/>
        <w:rPr>
          <w:rFonts w:ascii="Times New Roman" w:hAnsi="Times New Roman" w:cs="Times New Roman"/>
          <w:sz w:val="24"/>
          <w:szCs w:val="24"/>
        </w:rPr>
      </w:pPr>
      <w:r w:rsidRPr="000344A8">
        <w:rPr>
          <w:rFonts w:ascii="Times New Roman" w:hAnsi="Times New Roman" w:cs="Times New Roman"/>
          <w:sz w:val="24"/>
          <w:szCs w:val="24"/>
        </w:rPr>
        <w:t>Berger, T. 2020. “Worship Goes Viral: Catholic Liturgy Online in a COVID-19 World.” in</w:t>
      </w:r>
    </w:p>
    <w:p w:rsidR="00C77D65" w:rsidRPr="000344A8" w:rsidRDefault="00C77D65" w:rsidP="00996E64">
      <w:pPr>
        <w:spacing w:after="0" w:line="360" w:lineRule="auto"/>
        <w:ind w:firstLine="720"/>
        <w:rPr>
          <w:rFonts w:ascii="Times New Roman" w:hAnsi="Times New Roman" w:cs="Times New Roman"/>
          <w:sz w:val="24"/>
          <w:szCs w:val="24"/>
        </w:rPr>
      </w:pPr>
      <w:r w:rsidRPr="000344A8">
        <w:rPr>
          <w:rFonts w:ascii="Times New Roman" w:hAnsi="Times New Roman" w:cs="Times New Roman"/>
          <w:sz w:val="24"/>
          <w:szCs w:val="24"/>
        </w:rPr>
        <w:t xml:space="preserve"> </w:t>
      </w:r>
      <w:r w:rsidRPr="000344A8">
        <w:rPr>
          <w:rFonts w:ascii="Times New Roman" w:hAnsi="Times New Roman" w:cs="Times New Roman"/>
          <w:i/>
          <w:iCs/>
          <w:sz w:val="24"/>
          <w:szCs w:val="24"/>
        </w:rPr>
        <w:t xml:space="preserve">Digital Ecclesiology: A Global Conversation. </w:t>
      </w:r>
      <w:r w:rsidRPr="000344A8">
        <w:rPr>
          <w:rFonts w:ascii="Times New Roman" w:hAnsi="Times New Roman" w:cs="Times New Roman"/>
          <w:sz w:val="24"/>
          <w:szCs w:val="24"/>
        </w:rPr>
        <w:t>Edited by Heidi A Campbell. New York,</w:t>
      </w:r>
    </w:p>
    <w:p w:rsidR="00C77D65" w:rsidRPr="000344A8" w:rsidRDefault="00C77D65" w:rsidP="00996E64">
      <w:pPr>
        <w:spacing w:after="0" w:line="360" w:lineRule="auto"/>
        <w:ind w:firstLine="720"/>
        <w:rPr>
          <w:rFonts w:ascii="Times New Roman" w:hAnsi="Times New Roman" w:cs="Times New Roman"/>
          <w:sz w:val="24"/>
          <w:szCs w:val="24"/>
        </w:rPr>
      </w:pPr>
      <w:r w:rsidRPr="000344A8">
        <w:rPr>
          <w:rFonts w:ascii="Times New Roman" w:hAnsi="Times New Roman" w:cs="Times New Roman"/>
          <w:sz w:val="24"/>
          <w:szCs w:val="24"/>
        </w:rPr>
        <w:t xml:space="preserve"> Digital Religion Publications, pp.14-20.</w:t>
      </w:r>
    </w:p>
    <w:p w:rsidR="003A1CD3" w:rsidRPr="000344A8" w:rsidRDefault="004E60E6" w:rsidP="00996E64">
      <w:pPr>
        <w:spacing w:after="0" w:line="360" w:lineRule="auto"/>
        <w:rPr>
          <w:rFonts w:ascii="Times New Roman" w:hAnsi="Times New Roman" w:cs="Times New Roman"/>
          <w:sz w:val="24"/>
          <w:szCs w:val="24"/>
        </w:rPr>
      </w:pPr>
      <w:r w:rsidRPr="000344A8">
        <w:rPr>
          <w:rFonts w:ascii="Times New Roman" w:hAnsi="Times New Roman" w:cs="Times New Roman"/>
          <w:sz w:val="24"/>
          <w:szCs w:val="24"/>
        </w:rPr>
        <w:t>Brusseau, J.</w:t>
      </w:r>
      <w:r w:rsidR="00D53E2F" w:rsidRPr="000344A8">
        <w:rPr>
          <w:rFonts w:ascii="Times New Roman" w:hAnsi="Times New Roman" w:cs="Times New Roman"/>
          <w:sz w:val="24"/>
          <w:szCs w:val="24"/>
        </w:rPr>
        <w:t xml:space="preserve">    </w:t>
      </w:r>
      <w:r w:rsidR="00F40D2A" w:rsidRPr="000344A8">
        <w:rPr>
          <w:rFonts w:ascii="Times New Roman" w:hAnsi="Times New Roman" w:cs="Times New Roman"/>
          <w:sz w:val="24"/>
          <w:szCs w:val="24"/>
        </w:rPr>
        <w:t>Bussiness ethics. Reteived 02/02/2021 from</w:t>
      </w:r>
    </w:p>
    <w:p w:rsidR="00401214" w:rsidRPr="000344A8" w:rsidRDefault="00D53E2F" w:rsidP="00996E64">
      <w:pPr>
        <w:spacing w:after="0" w:line="360" w:lineRule="auto"/>
        <w:ind w:firstLine="720"/>
        <w:rPr>
          <w:rFonts w:ascii="Times New Roman" w:hAnsi="Times New Roman" w:cs="Times New Roman"/>
          <w:sz w:val="24"/>
          <w:szCs w:val="24"/>
        </w:rPr>
      </w:pPr>
      <w:r w:rsidRPr="000344A8">
        <w:rPr>
          <w:rFonts w:ascii="Times New Roman" w:hAnsi="Times New Roman" w:cs="Times New Roman"/>
          <w:sz w:val="24"/>
          <w:szCs w:val="24"/>
        </w:rPr>
        <w:t xml:space="preserve">    </w:t>
      </w:r>
      <w:hyperlink r:id="rId13" w:history="1">
        <w:r w:rsidR="003A1CD3" w:rsidRPr="000344A8">
          <w:rPr>
            <w:rStyle w:val="Hyperlink"/>
            <w:rFonts w:ascii="Times New Roman" w:hAnsi="Times New Roman" w:cs="Times New Roman"/>
            <w:color w:val="auto"/>
            <w:sz w:val="24"/>
            <w:szCs w:val="24"/>
          </w:rPr>
          <w:t>https://2012books.lardbucket.org/books/business-ethics/index.html</w:t>
        </w:r>
      </w:hyperlink>
    </w:p>
    <w:p w:rsidR="004031A3" w:rsidRPr="000344A8" w:rsidRDefault="004031A3" w:rsidP="00996E64">
      <w:pPr>
        <w:spacing w:after="0" w:line="360" w:lineRule="auto"/>
        <w:rPr>
          <w:rFonts w:ascii="Times New Roman" w:hAnsi="Times New Roman" w:cs="Times New Roman"/>
          <w:i/>
          <w:iCs/>
          <w:sz w:val="24"/>
          <w:szCs w:val="24"/>
        </w:rPr>
      </w:pPr>
      <w:r w:rsidRPr="000344A8">
        <w:rPr>
          <w:rFonts w:ascii="Times New Roman" w:hAnsi="Times New Roman" w:cs="Times New Roman"/>
          <w:sz w:val="24"/>
          <w:szCs w:val="24"/>
        </w:rPr>
        <w:t xml:space="preserve">Chia, R. 2020. “Life Together, Apart: An Ecclesiology for a Time of Pandemic.” in </w:t>
      </w:r>
      <w:r w:rsidRPr="000344A8">
        <w:rPr>
          <w:rFonts w:ascii="Times New Roman" w:hAnsi="Times New Roman" w:cs="Times New Roman"/>
          <w:i/>
          <w:iCs/>
          <w:sz w:val="24"/>
          <w:szCs w:val="24"/>
        </w:rPr>
        <w:t>Digital</w:t>
      </w:r>
    </w:p>
    <w:p w:rsidR="004031A3" w:rsidRPr="000344A8" w:rsidRDefault="004031A3" w:rsidP="00996E64">
      <w:pPr>
        <w:spacing w:after="0" w:line="360" w:lineRule="auto"/>
        <w:ind w:firstLine="720"/>
        <w:rPr>
          <w:rFonts w:ascii="Times New Roman" w:hAnsi="Times New Roman" w:cs="Times New Roman"/>
          <w:sz w:val="24"/>
          <w:szCs w:val="24"/>
        </w:rPr>
      </w:pPr>
      <w:r w:rsidRPr="000344A8">
        <w:rPr>
          <w:rFonts w:ascii="Times New Roman" w:hAnsi="Times New Roman" w:cs="Times New Roman"/>
          <w:i/>
          <w:iCs/>
          <w:sz w:val="24"/>
          <w:szCs w:val="24"/>
        </w:rPr>
        <w:t xml:space="preserve"> Ecclesiology: A Global Conversation. </w:t>
      </w:r>
      <w:r w:rsidRPr="000344A8">
        <w:rPr>
          <w:rFonts w:ascii="Times New Roman" w:hAnsi="Times New Roman" w:cs="Times New Roman"/>
          <w:sz w:val="24"/>
          <w:szCs w:val="24"/>
        </w:rPr>
        <w:t xml:space="preserve">Edited by Heidi A Campbell. New York, Digital </w:t>
      </w:r>
    </w:p>
    <w:p w:rsidR="004031A3" w:rsidRPr="000344A8" w:rsidRDefault="004031A3" w:rsidP="00996E64">
      <w:pPr>
        <w:spacing w:after="0" w:line="360" w:lineRule="auto"/>
        <w:ind w:firstLine="720"/>
        <w:rPr>
          <w:rFonts w:ascii="Times New Roman" w:hAnsi="Times New Roman" w:cs="Times New Roman"/>
          <w:sz w:val="24"/>
          <w:szCs w:val="24"/>
        </w:rPr>
      </w:pPr>
      <w:r w:rsidRPr="000344A8">
        <w:rPr>
          <w:rFonts w:ascii="Times New Roman" w:hAnsi="Times New Roman" w:cs="Times New Roman"/>
          <w:sz w:val="24"/>
          <w:szCs w:val="24"/>
        </w:rPr>
        <w:t>Religion Publications, pp. 20-26.</w:t>
      </w:r>
    </w:p>
    <w:p w:rsidR="00896A75" w:rsidRPr="000344A8" w:rsidRDefault="00896A75" w:rsidP="00996E64">
      <w:pPr>
        <w:spacing w:line="360" w:lineRule="auto"/>
        <w:rPr>
          <w:rFonts w:ascii="Times New Roman" w:hAnsi="Times New Roman" w:cs="Times New Roman"/>
          <w:i/>
          <w:iCs/>
          <w:sz w:val="24"/>
          <w:szCs w:val="24"/>
        </w:rPr>
      </w:pPr>
      <w:r w:rsidRPr="000344A8">
        <w:rPr>
          <w:rFonts w:ascii="Times New Roman" w:hAnsi="Times New Roman" w:cs="Times New Roman"/>
          <w:i/>
          <w:iCs/>
          <w:sz w:val="24"/>
          <w:szCs w:val="24"/>
        </w:rPr>
        <w:t>da Silva, A. A., 2020. “</w:t>
      </w:r>
      <w:r w:rsidRPr="000344A8">
        <w:rPr>
          <w:rFonts w:ascii="Times New Roman" w:hAnsi="Times New Roman" w:cs="Times New Roman"/>
          <w:sz w:val="24"/>
          <w:szCs w:val="24"/>
        </w:rPr>
        <w:t xml:space="preserve">The Diverse ways of being Church in the Digital Society and in times of Pandemic” in </w:t>
      </w:r>
      <w:r w:rsidRPr="000344A8">
        <w:rPr>
          <w:rFonts w:ascii="Times New Roman" w:hAnsi="Times New Roman" w:cs="Times New Roman"/>
          <w:i/>
          <w:iCs/>
          <w:sz w:val="24"/>
          <w:szCs w:val="24"/>
        </w:rPr>
        <w:t xml:space="preserve">Digital Ecclesiology: A Global Conversation. </w:t>
      </w:r>
      <w:r w:rsidRPr="000344A8">
        <w:rPr>
          <w:rFonts w:ascii="Times New Roman" w:hAnsi="Times New Roman" w:cs="Times New Roman"/>
          <w:sz w:val="24"/>
          <w:szCs w:val="24"/>
        </w:rPr>
        <w:t>Edited by Heidi A Campbell. New York, Digital Religion Publications, pp. 8-14.</w:t>
      </w:r>
    </w:p>
    <w:p w:rsidR="00B0145E" w:rsidRPr="000344A8" w:rsidRDefault="00B0145E" w:rsidP="00996E64">
      <w:pPr>
        <w:spacing w:after="0" w:line="360" w:lineRule="auto"/>
        <w:jc w:val="both"/>
        <w:rPr>
          <w:rFonts w:ascii="Times New Roman" w:hAnsi="Times New Roman" w:cs="Times New Roman"/>
          <w:bCs/>
          <w:sz w:val="24"/>
          <w:szCs w:val="24"/>
        </w:rPr>
      </w:pPr>
      <w:r w:rsidRPr="000344A8">
        <w:rPr>
          <w:rFonts w:ascii="Times New Roman" w:hAnsi="Times New Roman" w:cs="Times New Roman"/>
          <w:bCs/>
          <w:sz w:val="24"/>
          <w:szCs w:val="24"/>
        </w:rPr>
        <w:t xml:space="preserve">Reported Cases and Deaths by Country or Territory. Retrieved </w:t>
      </w:r>
      <w:commentRangeStart w:id="8"/>
      <w:r w:rsidRPr="000344A8">
        <w:rPr>
          <w:rFonts w:ascii="Times New Roman" w:hAnsi="Times New Roman" w:cs="Times New Roman"/>
          <w:bCs/>
          <w:sz w:val="24"/>
          <w:szCs w:val="24"/>
        </w:rPr>
        <w:t>from</w:t>
      </w:r>
      <w:commentRangeEnd w:id="8"/>
      <w:r w:rsidR="00F27296">
        <w:rPr>
          <w:rStyle w:val="CommentReference"/>
        </w:rPr>
        <w:commentReference w:id="8"/>
      </w:r>
    </w:p>
    <w:p w:rsidR="00B0145E" w:rsidRPr="000344A8" w:rsidRDefault="00B0145E" w:rsidP="00996E64">
      <w:pPr>
        <w:spacing w:after="0" w:line="360" w:lineRule="auto"/>
        <w:jc w:val="both"/>
        <w:rPr>
          <w:rFonts w:ascii="Times New Roman" w:hAnsi="Times New Roman" w:cs="Times New Roman"/>
          <w:bCs/>
          <w:sz w:val="24"/>
          <w:szCs w:val="24"/>
        </w:rPr>
      </w:pPr>
      <w:r w:rsidRPr="000344A8">
        <w:rPr>
          <w:rFonts w:ascii="Times New Roman" w:hAnsi="Times New Roman" w:cs="Times New Roman"/>
          <w:bCs/>
          <w:sz w:val="24"/>
          <w:szCs w:val="24"/>
        </w:rPr>
        <w:t xml:space="preserve"> </w:t>
      </w:r>
      <w:hyperlink r:id="rId14" w:history="1">
        <w:r w:rsidR="0079054B" w:rsidRPr="000344A8">
          <w:rPr>
            <w:rStyle w:val="Hyperlink"/>
            <w:rFonts w:ascii="Times New Roman" w:hAnsi="Times New Roman" w:cs="Times New Roman"/>
            <w:bCs/>
            <w:color w:val="auto"/>
            <w:sz w:val="24"/>
            <w:szCs w:val="24"/>
          </w:rPr>
          <w:t>https://worldometers.info/coronavirus</w:t>
        </w:r>
      </w:hyperlink>
    </w:p>
    <w:p w:rsidR="003A1CD3" w:rsidRPr="000344A8" w:rsidRDefault="0079054B" w:rsidP="00996E64">
      <w:pPr>
        <w:spacing w:after="0" w:line="360" w:lineRule="auto"/>
        <w:jc w:val="both"/>
        <w:rPr>
          <w:rFonts w:ascii="Times New Roman" w:hAnsi="Times New Roman" w:cs="Times New Roman"/>
          <w:bCs/>
          <w:sz w:val="24"/>
          <w:szCs w:val="24"/>
        </w:rPr>
      </w:pPr>
      <w:r w:rsidRPr="000344A8">
        <w:rPr>
          <w:rFonts w:ascii="Times New Roman" w:hAnsi="Times New Roman" w:cs="Times New Roman"/>
          <w:bCs/>
          <w:sz w:val="24"/>
          <w:szCs w:val="24"/>
        </w:rPr>
        <w:t>Eranga, I.O. 2020.COVID-19 Pandemic in Nigeria:</w:t>
      </w:r>
      <w:r w:rsidR="000A27E8" w:rsidRPr="000344A8">
        <w:rPr>
          <w:rFonts w:ascii="Times New Roman" w:hAnsi="Times New Roman" w:cs="Times New Roman"/>
          <w:bCs/>
          <w:sz w:val="24"/>
          <w:szCs w:val="24"/>
        </w:rPr>
        <w:t xml:space="preserve"> </w:t>
      </w:r>
      <w:r w:rsidRPr="000344A8">
        <w:rPr>
          <w:rFonts w:ascii="Times New Roman" w:hAnsi="Times New Roman" w:cs="Times New Roman"/>
          <w:bCs/>
          <w:sz w:val="24"/>
          <w:szCs w:val="24"/>
        </w:rPr>
        <w:t>Palliative Measures and the Politics of</w:t>
      </w:r>
    </w:p>
    <w:p w:rsidR="0079054B" w:rsidRPr="000344A8" w:rsidRDefault="0079054B" w:rsidP="00996E64">
      <w:pPr>
        <w:spacing w:after="0" w:line="360" w:lineRule="auto"/>
        <w:ind w:left="720" w:firstLine="60"/>
        <w:jc w:val="both"/>
      </w:pPr>
      <w:r w:rsidRPr="000344A8">
        <w:rPr>
          <w:rFonts w:ascii="Times New Roman" w:hAnsi="Times New Roman" w:cs="Times New Roman"/>
          <w:bCs/>
          <w:sz w:val="24"/>
          <w:szCs w:val="24"/>
        </w:rPr>
        <w:t>Vulnerability.</w:t>
      </w:r>
      <w:r w:rsidR="00BD7A03" w:rsidRPr="000344A8">
        <w:rPr>
          <w:rFonts w:ascii="Times New Roman" w:hAnsi="Times New Roman" w:cs="Times New Roman"/>
          <w:bCs/>
          <w:sz w:val="24"/>
          <w:szCs w:val="24"/>
        </w:rPr>
        <w:t xml:space="preserve"> </w:t>
      </w:r>
      <w:r w:rsidR="00BD7A03" w:rsidRPr="000344A8">
        <w:rPr>
          <w:rFonts w:ascii="Times New Roman" w:hAnsi="Times New Roman" w:cs="Times New Roman"/>
          <w:bCs/>
          <w:i/>
          <w:iCs/>
          <w:sz w:val="24"/>
          <w:szCs w:val="24"/>
        </w:rPr>
        <w:t>International Journal of Maternal and Child Health and AIDS</w:t>
      </w:r>
      <w:r w:rsidR="00BD7A03" w:rsidRPr="000344A8">
        <w:rPr>
          <w:rFonts w:ascii="Times New Roman" w:hAnsi="Times New Roman" w:cs="Times New Roman"/>
          <w:bCs/>
          <w:sz w:val="24"/>
          <w:szCs w:val="24"/>
        </w:rPr>
        <w:t xml:space="preserve"> 9(2): 220-222.</w:t>
      </w:r>
      <w:r w:rsidR="0008167C" w:rsidRPr="000344A8">
        <w:rPr>
          <w:rFonts w:ascii="Times New Roman" w:hAnsi="Times New Roman" w:cs="Times New Roman"/>
          <w:bCs/>
          <w:sz w:val="24"/>
          <w:szCs w:val="24"/>
        </w:rPr>
        <w:t xml:space="preserve"> </w:t>
      </w:r>
      <w:hyperlink r:id="rId15" w:history="1">
        <w:r w:rsidR="00E673E6" w:rsidRPr="000344A8">
          <w:rPr>
            <w:rStyle w:val="Hyperlink"/>
            <w:rFonts w:ascii="Times New Roman" w:hAnsi="Times New Roman" w:cs="Times New Roman"/>
            <w:bCs/>
            <w:color w:val="auto"/>
            <w:sz w:val="24"/>
            <w:szCs w:val="24"/>
          </w:rPr>
          <w:t>http://doi:10.21106/ijma.394</w:t>
        </w:r>
      </w:hyperlink>
    </w:p>
    <w:p w:rsidR="00702E04" w:rsidRPr="000344A8" w:rsidRDefault="00493C78" w:rsidP="00996E64">
      <w:pPr>
        <w:spacing w:after="0" w:line="360" w:lineRule="auto"/>
        <w:jc w:val="both"/>
        <w:rPr>
          <w:rFonts w:ascii="Times New Roman" w:eastAsia="Times New Roman" w:hAnsi="Times New Roman" w:cs="Times New Roman"/>
          <w:sz w:val="24"/>
          <w:szCs w:val="24"/>
          <w:lang w:bidi="he-IL"/>
        </w:rPr>
      </w:pPr>
      <w:r w:rsidRPr="000344A8">
        <w:rPr>
          <w:rFonts w:ascii="Times New Roman" w:hAnsi="Times New Roman" w:cs="Times New Roman"/>
          <w:sz w:val="24"/>
          <w:szCs w:val="24"/>
        </w:rPr>
        <w:t xml:space="preserve">Etienne, J. 2011. Compliance Theory: A Goal Framing Approach. </w:t>
      </w:r>
      <w:r w:rsidRPr="000344A8">
        <w:rPr>
          <w:rFonts w:ascii="Times New Roman" w:eastAsia="Times New Roman" w:hAnsi="Times New Roman" w:cs="Times New Roman"/>
          <w:i/>
          <w:iCs/>
          <w:sz w:val="24"/>
          <w:szCs w:val="24"/>
          <w:lang w:bidi="he-IL"/>
        </w:rPr>
        <w:t>LAW &amp; POLICY</w:t>
      </w:r>
      <w:r w:rsidRPr="000344A8">
        <w:rPr>
          <w:rFonts w:ascii="Times New Roman" w:eastAsia="Times New Roman" w:hAnsi="Times New Roman" w:cs="Times New Roman"/>
          <w:sz w:val="24"/>
          <w:szCs w:val="24"/>
          <w:lang w:bidi="he-IL"/>
        </w:rPr>
        <w:t>, 33(3), 305-</w:t>
      </w:r>
    </w:p>
    <w:p w:rsidR="009715DB" w:rsidRPr="000344A8" w:rsidRDefault="00702E04" w:rsidP="00996E64">
      <w:pPr>
        <w:spacing w:line="360" w:lineRule="auto"/>
        <w:rPr>
          <w:rFonts w:ascii="Times New Roman" w:hAnsi="Times New Roman" w:cs="Times New Roman"/>
          <w:sz w:val="24"/>
          <w:szCs w:val="24"/>
        </w:rPr>
      </w:pPr>
      <w:r w:rsidRPr="000344A8">
        <w:rPr>
          <w:rFonts w:ascii="Times New Roman" w:eastAsia="Times New Roman" w:hAnsi="Times New Roman" w:cs="Times New Roman"/>
          <w:sz w:val="24"/>
          <w:szCs w:val="24"/>
          <w:lang w:bidi="he-IL"/>
        </w:rPr>
        <w:tab/>
      </w:r>
      <w:r w:rsidR="00493C78" w:rsidRPr="000344A8">
        <w:rPr>
          <w:rFonts w:ascii="Times New Roman" w:eastAsia="Times New Roman" w:hAnsi="Times New Roman" w:cs="Times New Roman"/>
          <w:sz w:val="24"/>
          <w:szCs w:val="24"/>
          <w:lang w:bidi="he-IL"/>
        </w:rPr>
        <w:t>333.</w:t>
      </w:r>
      <w:r w:rsidR="009715DB" w:rsidRPr="000344A8">
        <w:rPr>
          <w:rFonts w:ascii="Times New Roman" w:eastAsia="Times New Roman" w:hAnsi="Times New Roman" w:cs="Times New Roman"/>
          <w:sz w:val="24"/>
          <w:szCs w:val="24"/>
          <w:lang w:bidi="he-IL"/>
        </w:rPr>
        <w:t xml:space="preserve"> </w:t>
      </w:r>
      <w:r w:rsidR="009715DB" w:rsidRPr="000344A8">
        <w:rPr>
          <w:rFonts w:ascii="Times New Roman" w:hAnsi="Times New Roman" w:cs="Times New Roman"/>
          <w:sz w:val="24"/>
          <w:szCs w:val="24"/>
        </w:rPr>
        <w:t>DOI: 10.1111/j.1467-9930.2011.00340.x</w:t>
      </w:r>
    </w:p>
    <w:p w:rsidR="00972E9A" w:rsidRPr="000344A8" w:rsidRDefault="00972E9A" w:rsidP="00996E64">
      <w:pPr>
        <w:spacing w:after="0" w:line="360" w:lineRule="auto"/>
        <w:jc w:val="both"/>
        <w:rPr>
          <w:rFonts w:ascii="Times New Roman" w:hAnsi="Times New Roman" w:cs="Times New Roman"/>
          <w:sz w:val="24"/>
          <w:szCs w:val="24"/>
        </w:rPr>
      </w:pPr>
      <w:r w:rsidRPr="000344A8">
        <w:rPr>
          <w:rFonts w:ascii="Times New Roman" w:hAnsi="Times New Roman" w:cs="Times New Roman"/>
          <w:sz w:val="24"/>
          <w:szCs w:val="24"/>
        </w:rPr>
        <w:t>Garba, H. M. 2020. A Survey of Nigeria’s Conspiracy Response Theories on the COVID-19</w:t>
      </w:r>
    </w:p>
    <w:p w:rsidR="00972E9A" w:rsidRPr="000344A8" w:rsidRDefault="00972E9A" w:rsidP="00996E64">
      <w:pPr>
        <w:spacing w:after="0" w:line="360" w:lineRule="auto"/>
        <w:ind w:firstLine="720"/>
        <w:jc w:val="both"/>
        <w:rPr>
          <w:rFonts w:ascii="Times New Roman" w:hAnsi="Times New Roman" w:cs="Times New Roman"/>
          <w:sz w:val="24"/>
          <w:szCs w:val="24"/>
        </w:rPr>
      </w:pPr>
      <w:r w:rsidRPr="000344A8">
        <w:rPr>
          <w:rFonts w:ascii="Times New Roman" w:hAnsi="Times New Roman" w:cs="Times New Roman"/>
          <w:sz w:val="24"/>
          <w:szCs w:val="24"/>
        </w:rPr>
        <w:t xml:space="preserve"> Pandemic with its Effect on National Development. International Journal of Scientific</w:t>
      </w:r>
    </w:p>
    <w:p w:rsidR="00972E9A" w:rsidRPr="000344A8" w:rsidRDefault="00972E9A" w:rsidP="00996E64">
      <w:pPr>
        <w:spacing w:after="0" w:line="360" w:lineRule="auto"/>
        <w:ind w:firstLine="720"/>
        <w:jc w:val="both"/>
        <w:rPr>
          <w:rFonts w:ascii="Times New Roman" w:hAnsi="Times New Roman" w:cs="Times New Roman"/>
          <w:sz w:val="24"/>
          <w:szCs w:val="24"/>
        </w:rPr>
      </w:pPr>
      <w:r w:rsidRPr="000344A8">
        <w:rPr>
          <w:rFonts w:ascii="Times New Roman" w:hAnsi="Times New Roman" w:cs="Times New Roman"/>
          <w:sz w:val="24"/>
          <w:szCs w:val="24"/>
        </w:rPr>
        <w:t xml:space="preserve"> and Research Publications, 10(12): </w:t>
      </w:r>
      <w:hyperlink r:id="rId16" w:history="1">
        <w:r w:rsidRPr="000344A8">
          <w:rPr>
            <w:rStyle w:val="Hyperlink"/>
            <w:rFonts w:ascii="Times New Roman" w:hAnsi="Times New Roman" w:cs="Times New Roman"/>
            <w:color w:val="auto"/>
            <w:sz w:val="24"/>
            <w:szCs w:val="24"/>
          </w:rPr>
          <w:t>http://dx.doi.org/10.29322/IJSRP.10.12.2020.p10892</w:t>
        </w:r>
      </w:hyperlink>
    </w:p>
    <w:p w:rsidR="00D37297" w:rsidRPr="000344A8" w:rsidRDefault="00D37297" w:rsidP="00996E64">
      <w:pPr>
        <w:spacing w:after="0" w:line="360" w:lineRule="auto"/>
        <w:jc w:val="both"/>
        <w:rPr>
          <w:rFonts w:ascii="Times New Roman" w:hAnsi="Times New Roman" w:cs="Times New Roman"/>
          <w:sz w:val="24"/>
          <w:szCs w:val="24"/>
          <w:shd w:val="clear" w:color="auto" w:fill="FFFFFF"/>
        </w:rPr>
      </w:pPr>
      <w:r w:rsidRPr="000344A8">
        <w:rPr>
          <w:rFonts w:ascii="Times New Roman" w:hAnsi="Times New Roman" w:cs="Times New Roman"/>
          <w:sz w:val="24"/>
          <w:szCs w:val="24"/>
          <w:shd w:val="clear" w:color="auto" w:fill="FFFFFF"/>
        </w:rPr>
        <w:t>Hager E, Odetokun IA, Bolarinwa O, Zainab A, Okechukwu O, Al-Mustapha AI (2020)</w:t>
      </w:r>
    </w:p>
    <w:p w:rsidR="00D37297" w:rsidRPr="000344A8" w:rsidRDefault="00D37297" w:rsidP="00996E64">
      <w:pPr>
        <w:spacing w:after="0" w:line="360" w:lineRule="auto"/>
        <w:ind w:firstLine="720"/>
        <w:jc w:val="both"/>
        <w:rPr>
          <w:rFonts w:ascii="Times New Roman" w:hAnsi="Times New Roman" w:cs="Times New Roman"/>
          <w:sz w:val="24"/>
          <w:szCs w:val="24"/>
          <w:shd w:val="clear" w:color="auto" w:fill="FFFFFF"/>
        </w:rPr>
      </w:pPr>
      <w:r w:rsidRPr="000344A8">
        <w:rPr>
          <w:rFonts w:ascii="Times New Roman" w:hAnsi="Times New Roman" w:cs="Times New Roman"/>
          <w:sz w:val="24"/>
          <w:szCs w:val="24"/>
          <w:shd w:val="clear" w:color="auto" w:fill="FFFFFF"/>
        </w:rPr>
        <w:t xml:space="preserve"> Knowledge, attitude, and perceptions towards the 2019 Coronavirus Pandemic: A bi-</w:t>
      </w:r>
    </w:p>
    <w:p w:rsidR="00D37297" w:rsidRPr="000344A8" w:rsidRDefault="00D37297" w:rsidP="00996E64">
      <w:pPr>
        <w:spacing w:after="0" w:line="360" w:lineRule="auto"/>
        <w:ind w:firstLine="720"/>
        <w:jc w:val="both"/>
        <w:rPr>
          <w:rFonts w:ascii="Times New Roman" w:hAnsi="Times New Roman" w:cs="Times New Roman"/>
          <w:sz w:val="24"/>
          <w:szCs w:val="24"/>
          <w:shd w:val="clear" w:color="auto" w:fill="FFFFFF"/>
        </w:rPr>
      </w:pPr>
      <w:r w:rsidRPr="000344A8">
        <w:rPr>
          <w:rFonts w:ascii="Times New Roman" w:hAnsi="Times New Roman" w:cs="Times New Roman"/>
          <w:sz w:val="24"/>
          <w:szCs w:val="24"/>
          <w:shd w:val="clear" w:color="auto" w:fill="FFFFFF"/>
        </w:rPr>
        <w:t xml:space="preserve"> national survey in Africa. </w:t>
      </w:r>
      <w:r w:rsidRPr="000344A8">
        <w:rPr>
          <w:rFonts w:ascii="Times New Roman" w:hAnsi="Times New Roman" w:cs="Times New Roman"/>
          <w:i/>
          <w:iCs/>
          <w:sz w:val="24"/>
          <w:szCs w:val="24"/>
          <w:shd w:val="clear" w:color="auto" w:fill="FFFFFF"/>
        </w:rPr>
        <w:t>PLOS ONE</w:t>
      </w:r>
      <w:r w:rsidRPr="000344A8">
        <w:rPr>
          <w:rFonts w:ascii="Times New Roman" w:hAnsi="Times New Roman" w:cs="Times New Roman"/>
          <w:sz w:val="24"/>
          <w:szCs w:val="24"/>
          <w:shd w:val="clear" w:color="auto" w:fill="FFFFFF"/>
        </w:rPr>
        <w:t xml:space="preserve"> 15(7):1-13.</w:t>
      </w:r>
    </w:p>
    <w:p w:rsidR="00E673E6" w:rsidRPr="000344A8" w:rsidRDefault="00D37297" w:rsidP="00996E64">
      <w:pPr>
        <w:spacing w:after="0" w:line="360" w:lineRule="auto"/>
        <w:ind w:firstLine="720"/>
        <w:jc w:val="both"/>
        <w:rPr>
          <w:rFonts w:ascii="Times New Roman" w:hAnsi="Times New Roman" w:cs="Times New Roman"/>
          <w:sz w:val="24"/>
          <w:szCs w:val="24"/>
          <w:shd w:val="clear" w:color="auto" w:fill="FFFFFF"/>
        </w:rPr>
      </w:pPr>
      <w:r w:rsidRPr="000344A8">
        <w:rPr>
          <w:rFonts w:ascii="Times New Roman" w:hAnsi="Times New Roman" w:cs="Times New Roman"/>
          <w:sz w:val="24"/>
          <w:szCs w:val="24"/>
          <w:shd w:val="clear" w:color="auto" w:fill="FFFFFF"/>
        </w:rPr>
        <w:t xml:space="preserve"> </w:t>
      </w:r>
      <w:hyperlink r:id="rId17" w:history="1">
        <w:r w:rsidRPr="000344A8">
          <w:rPr>
            <w:rStyle w:val="Hyperlink"/>
            <w:rFonts w:ascii="Times New Roman" w:hAnsi="Times New Roman" w:cs="Times New Roman"/>
            <w:color w:val="auto"/>
            <w:sz w:val="24"/>
            <w:szCs w:val="24"/>
            <w:shd w:val="clear" w:color="auto" w:fill="FFFFFF"/>
          </w:rPr>
          <w:t>https://doi.org/10.1371/journal.pone.0236918</w:t>
        </w:r>
      </w:hyperlink>
    </w:p>
    <w:p w:rsidR="003A1CD3" w:rsidRPr="000344A8" w:rsidRDefault="00E673E6" w:rsidP="00996E64">
      <w:pPr>
        <w:spacing w:after="0" w:line="360" w:lineRule="auto"/>
        <w:jc w:val="both"/>
        <w:rPr>
          <w:rFonts w:ascii="Times New Roman" w:hAnsi="Times New Roman" w:cs="Times New Roman"/>
          <w:sz w:val="24"/>
          <w:szCs w:val="24"/>
        </w:rPr>
      </w:pPr>
      <w:r w:rsidRPr="000344A8">
        <w:rPr>
          <w:rFonts w:ascii="Times New Roman" w:hAnsi="Times New Roman" w:cs="Times New Roman"/>
          <w:bCs/>
          <w:sz w:val="24"/>
          <w:szCs w:val="24"/>
        </w:rPr>
        <w:t>Ilesanmi, O. and Afolabi, A</w:t>
      </w:r>
      <w:r w:rsidR="00F979E8" w:rsidRPr="000344A8">
        <w:rPr>
          <w:rFonts w:ascii="Times New Roman" w:hAnsi="Times New Roman" w:cs="Times New Roman"/>
          <w:bCs/>
          <w:sz w:val="24"/>
          <w:szCs w:val="24"/>
        </w:rPr>
        <w:t xml:space="preserve">. 2020. </w:t>
      </w:r>
      <w:r w:rsidR="00F979E8" w:rsidRPr="000344A8">
        <w:rPr>
          <w:rFonts w:ascii="Times New Roman" w:hAnsi="Times New Roman" w:cs="Times New Roman"/>
          <w:sz w:val="24"/>
          <w:szCs w:val="24"/>
        </w:rPr>
        <w:t>Perception and practices during the COVID-19 pandemic in</w:t>
      </w:r>
    </w:p>
    <w:p w:rsidR="003A1CD3" w:rsidRPr="000344A8" w:rsidRDefault="00F979E8" w:rsidP="00996E64">
      <w:pPr>
        <w:spacing w:after="0" w:line="360" w:lineRule="auto"/>
        <w:ind w:left="720" w:firstLine="60"/>
        <w:jc w:val="both"/>
        <w:rPr>
          <w:rFonts w:ascii="Times New Roman" w:hAnsi="Times New Roman" w:cs="Times New Roman"/>
          <w:sz w:val="24"/>
          <w:szCs w:val="24"/>
        </w:rPr>
      </w:pPr>
      <w:r w:rsidRPr="000344A8">
        <w:rPr>
          <w:rFonts w:ascii="Times New Roman" w:hAnsi="Times New Roman" w:cs="Times New Roman"/>
          <w:sz w:val="24"/>
          <w:szCs w:val="24"/>
        </w:rPr>
        <w:t xml:space="preserve">an urban community in Nigeria: a cross-sectional study. </w:t>
      </w:r>
      <w:r w:rsidRPr="000344A8">
        <w:rPr>
          <w:rFonts w:ascii="Times New Roman" w:hAnsi="Times New Roman" w:cs="Times New Roman"/>
          <w:i/>
          <w:iCs/>
          <w:sz w:val="24"/>
          <w:szCs w:val="24"/>
        </w:rPr>
        <w:t>PeerJ</w:t>
      </w:r>
      <w:r w:rsidRPr="000344A8">
        <w:rPr>
          <w:rFonts w:ascii="Times New Roman" w:hAnsi="Times New Roman" w:cs="Times New Roman"/>
          <w:sz w:val="24"/>
          <w:szCs w:val="24"/>
        </w:rPr>
        <w:t>, 1-15, DOI</w:t>
      </w:r>
    </w:p>
    <w:p w:rsidR="00F979E8" w:rsidRPr="000344A8" w:rsidRDefault="00F979E8" w:rsidP="00996E64">
      <w:pPr>
        <w:spacing w:after="0" w:line="360" w:lineRule="auto"/>
        <w:ind w:left="720" w:firstLine="60"/>
        <w:jc w:val="both"/>
        <w:rPr>
          <w:rFonts w:ascii="Times New Roman" w:hAnsi="Times New Roman" w:cs="Times New Roman"/>
          <w:sz w:val="24"/>
          <w:szCs w:val="24"/>
        </w:rPr>
      </w:pPr>
      <w:r w:rsidRPr="000344A8">
        <w:rPr>
          <w:rFonts w:ascii="Times New Roman" w:hAnsi="Times New Roman" w:cs="Times New Roman"/>
          <w:sz w:val="24"/>
          <w:szCs w:val="24"/>
        </w:rPr>
        <w:t xml:space="preserve"> 10.7717/peerj.10038</w:t>
      </w:r>
    </w:p>
    <w:p w:rsidR="00244B51" w:rsidRPr="000344A8" w:rsidRDefault="00244B51" w:rsidP="00996E64">
      <w:pPr>
        <w:spacing w:after="0" w:line="360" w:lineRule="auto"/>
        <w:rPr>
          <w:rFonts w:ascii="Times New Roman" w:hAnsi="Times New Roman" w:cs="Times New Roman"/>
          <w:sz w:val="24"/>
          <w:szCs w:val="24"/>
        </w:rPr>
      </w:pPr>
      <w:r w:rsidRPr="000344A8">
        <w:rPr>
          <w:rFonts w:ascii="Times New Roman" w:hAnsi="Times New Roman" w:cs="Times New Roman"/>
          <w:sz w:val="24"/>
          <w:szCs w:val="24"/>
        </w:rPr>
        <w:t xml:space="preserve">Kalu, B. 2020. COVID-19 in Nigeria: a disease of hunger. </w:t>
      </w:r>
      <w:r w:rsidRPr="000344A8">
        <w:rPr>
          <w:rFonts w:ascii="Times New Roman" w:hAnsi="Times New Roman" w:cs="Times New Roman"/>
          <w:i/>
          <w:iCs/>
          <w:sz w:val="24"/>
          <w:szCs w:val="24"/>
        </w:rPr>
        <w:t>Spotlight</w:t>
      </w:r>
      <w:r w:rsidR="00B27996" w:rsidRPr="000344A8">
        <w:rPr>
          <w:rFonts w:ascii="Times New Roman" w:hAnsi="Times New Roman" w:cs="Times New Roman"/>
          <w:i/>
          <w:iCs/>
          <w:sz w:val="24"/>
          <w:szCs w:val="24"/>
        </w:rPr>
        <w:t>,</w:t>
      </w:r>
      <w:r w:rsidRPr="000344A8">
        <w:rPr>
          <w:rFonts w:ascii="Times New Roman" w:hAnsi="Times New Roman" w:cs="Times New Roman"/>
          <w:sz w:val="24"/>
          <w:szCs w:val="24"/>
        </w:rPr>
        <w:t xml:space="preserve"> 8:556-557. </w:t>
      </w:r>
    </w:p>
    <w:p w:rsidR="00244B51" w:rsidRPr="000344A8" w:rsidRDefault="00244B51" w:rsidP="00996E64">
      <w:pPr>
        <w:spacing w:after="0" w:line="360" w:lineRule="auto"/>
        <w:rPr>
          <w:rFonts w:ascii="Times New Roman" w:hAnsi="Times New Roman" w:cs="Times New Roman"/>
          <w:sz w:val="24"/>
          <w:szCs w:val="24"/>
        </w:rPr>
      </w:pPr>
      <w:r w:rsidRPr="000344A8">
        <w:rPr>
          <w:rFonts w:ascii="Times New Roman" w:hAnsi="Times New Roman" w:cs="Times New Roman"/>
          <w:sz w:val="24"/>
          <w:szCs w:val="24"/>
        </w:rPr>
        <w:tab/>
      </w:r>
      <w:hyperlink r:id="rId18" w:history="1">
        <w:r w:rsidR="00D22915" w:rsidRPr="000344A8">
          <w:rPr>
            <w:rStyle w:val="Hyperlink"/>
            <w:rFonts w:ascii="Times New Roman" w:hAnsi="Times New Roman" w:cs="Times New Roman"/>
            <w:color w:val="auto"/>
            <w:sz w:val="24"/>
            <w:szCs w:val="24"/>
          </w:rPr>
          <w:t>https://doi.org/10.1016/S2213-2600</w:t>
        </w:r>
      </w:hyperlink>
      <w:r w:rsidR="00D22915" w:rsidRPr="000344A8">
        <w:rPr>
          <w:rFonts w:ascii="Times New Roman" w:hAnsi="Times New Roman" w:cs="Times New Roman"/>
          <w:sz w:val="24"/>
          <w:szCs w:val="24"/>
        </w:rPr>
        <w:t xml:space="preserve"> </w:t>
      </w:r>
      <w:r w:rsidRPr="000344A8">
        <w:rPr>
          <w:rFonts w:ascii="Times New Roman" w:hAnsi="Times New Roman" w:cs="Times New Roman"/>
          <w:sz w:val="24"/>
          <w:szCs w:val="24"/>
        </w:rPr>
        <w:t>(20)30175-2</w:t>
      </w:r>
    </w:p>
    <w:p w:rsidR="00B27996" w:rsidRPr="000344A8" w:rsidRDefault="00B27996" w:rsidP="00996E64">
      <w:pPr>
        <w:spacing w:after="0" w:line="360" w:lineRule="auto"/>
        <w:jc w:val="both"/>
        <w:rPr>
          <w:rFonts w:ascii="Times New Roman" w:hAnsi="Times New Roman" w:cs="Times New Roman"/>
          <w:bCs/>
          <w:i/>
          <w:iCs/>
          <w:sz w:val="24"/>
          <w:szCs w:val="24"/>
        </w:rPr>
      </w:pPr>
      <w:r w:rsidRPr="000344A8">
        <w:rPr>
          <w:rFonts w:ascii="Times New Roman" w:hAnsi="Times New Roman" w:cs="Times New Roman"/>
          <w:bCs/>
          <w:sz w:val="24"/>
          <w:szCs w:val="24"/>
        </w:rPr>
        <w:t xml:space="preserve">Lone, S. A. and Ahmad, A. 2020.Covid-19 pandemic-an African perspective. </w:t>
      </w:r>
      <w:r w:rsidRPr="000344A8">
        <w:rPr>
          <w:rFonts w:ascii="Times New Roman" w:hAnsi="Times New Roman" w:cs="Times New Roman"/>
          <w:bCs/>
          <w:i/>
          <w:iCs/>
          <w:sz w:val="24"/>
          <w:szCs w:val="24"/>
        </w:rPr>
        <w:t xml:space="preserve">Emerging </w:t>
      </w:r>
    </w:p>
    <w:p w:rsidR="00B27996" w:rsidRPr="000344A8" w:rsidRDefault="00B27996" w:rsidP="00996E64">
      <w:pPr>
        <w:spacing w:after="0" w:line="360" w:lineRule="auto"/>
        <w:jc w:val="both"/>
        <w:rPr>
          <w:rFonts w:ascii="Times New Roman" w:hAnsi="Times New Roman" w:cs="Times New Roman"/>
          <w:bCs/>
          <w:sz w:val="24"/>
          <w:szCs w:val="24"/>
        </w:rPr>
      </w:pPr>
      <w:r w:rsidRPr="000344A8">
        <w:rPr>
          <w:rFonts w:ascii="Times New Roman" w:hAnsi="Times New Roman" w:cs="Times New Roman"/>
          <w:bCs/>
          <w:i/>
          <w:iCs/>
          <w:sz w:val="24"/>
          <w:szCs w:val="24"/>
        </w:rPr>
        <w:tab/>
        <w:t>Microbes &amp; Infections</w:t>
      </w:r>
      <w:r w:rsidRPr="000344A8">
        <w:rPr>
          <w:rFonts w:ascii="Times New Roman" w:hAnsi="Times New Roman" w:cs="Times New Roman"/>
          <w:bCs/>
          <w:sz w:val="24"/>
          <w:szCs w:val="24"/>
        </w:rPr>
        <w:t>, 9(1):1300-1308.</w:t>
      </w:r>
    </w:p>
    <w:p w:rsidR="00E673E6" w:rsidRPr="000344A8" w:rsidRDefault="00E70004" w:rsidP="00996E64">
      <w:pPr>
        <w:spacing w:after="0" w:line="360" w:lineRule="auto"/>
        <w:ind w:firstLine="720"/>
        <w:jc w:val="both"/>
        <w:rPr>
          <w:rFonts w:ascii="Times New Roman" w:hAnsi="Times New Roman" w:cs="Times New Roman"/>
          <w:bCs/>
          <w:sz w:val="24"/>
          <w:szCs w:val="24"/>
        </w:rPr>
      </w:pPr>
      <w:hyperlink r:id="rId19" w:history="1">
        <w:r w:rsidR="00B27996" w:rsidRPr="000344A8">
          <w:rPr>
            <w:rStyle w:val="Hyperlink"/>
            <w:rFonts w:ascii="Times New Roman" w:hAnsi="Times New Roman" w:cs="Times New Roman"/>
            <w:bCs/>
            <w:color w:val="auto"/>
            <w:sz w:val="24"/>
            <w:szCs w:val="24"/>
          </w:rPr>
          <w:t>https://doi.org/10.1080/22221751.2020.1775132</w:t>
        </w:r>
      </w:hyperlink>
      <w:r w:rsidR="00B27996" w:rsidRPr="000344A8">
        <w:rPr>
          <w:rFonts w:ascii="Times New Roman" w:hAnsi="Times New Roman" w:cs="Times New Roman"/>
          <w:bCs/>
          <w:sz w:val="24"/>
          <w:szCs w:val="24"/>
        </w:rPr>
        <w:t>.</w:t>
      </w:r>
    </w:p>
    <w:p w:rsidR="002F5B16" w:rsidRPr="000344A8" w:rsidRDefault="002F5B16" w:rsidP="00996E64">
      <w:pPr>
        <w:spacing w:after="0" w:line="360" w:lineRule="auto"/>
        <w:jc w:val="both"/>
        <w:rPr>
          <w:rFonts w:ascii="Times New Roman" w:hAnsi="Times New Roman" w:cs="Times New Roman"/>
          <w:bCs/>
          <w:sz w:val="24"/>
          <w:szCs w:val="24"/>
        </w:rPr>
      </w:pPr>
      <w:r w:rsidRPr="000344A8">
        <w:rPr>
          <w:rFonts w:ascii="Times New Roman" w:hAnsi="Times New Roman" w:cs="Times New Roman"/>
          <w:bCs/>
          <w:sz w:val="24"/>
          <w:szCs w:val="24"/>
        </w:rPr>
        <w:t>Miko, N.U., Tanko, A. M. and Abbas, U. Supply chain in the era of Covid-19</w:t>
      </w:r>
    </w:p>
    <w:p w:rsidR="002F5B16" w:rsidRPr="000344A8" w:rsidRDefault="002F5B16" w:rsidP="00996E64">
      <w:pPr>
        <w:spacing w:after="0" w:line="360" w:lineRule="auto"/>
        <w:ind w:firstLine="720"/>
        <w:jc w:val="both"/>
        <w:rPr>
          <w:rFonts w:ascii="Times New Roman" w:hAnsi="Times New Roman" w:cs="Times New Roman"/>
          <w:bCs/>
          <w:sz w:val="24"/>
          <w:szCs w:val="24"/>
        </w:rPr>
      </w:pPr>
      <w:r w:rsidRPr="000344A8">
        <w:rPr>
          <w:rFonts w:ascii="Times New Roman" w:hAnsi="Times New Roman" w:cs="Times New Roman"/>
          <w:bCs/>
          <w:sz w:val="24"/>
          <w:szCs w:val="24"/>
        </w:rPr>
        <w:t xml:space="preserve"> Pandemic:distribution channels of palliatives to the targeted beneficiaries in Nigeria.</w:t>
      </w:r>
    </w:p>
    <w:p w:rsidR="002F5B16" w:rsidRPr="000344A8" w:rsidRDefault="002F5B16" w:rsidP="00996E64">
      <w:pPr>
        <w:spacing w:after="0" w:line="360" w:lineRule="auto"/>
        <w:ind w:firstLine="720"/>
        <w:jc w:val="both"/>
        <w:rPr>
          <w:rFonts w:ascii="Times New Roman" w:hAnsi="Times New Roman" w:cs="Times New Roman"/>
          <w:bCs/>
          <w:sz w:val="24"/>
          <w:szCs w:val="24"/>
        </w:rPr>
      </w:pPr>
      <w:r w:rsidRPr="000344A8">
        <w:rPr>
          <w:rFonts w:ascii="Times New Roman" w:hAnsi="Times New Roman" w:cs="Times New Roman"/>
          <w:bCs/>
          <w:sz w:val="24"/>
          <w:szCs w:val="24"/>
        </w:rPr>
        <w:t xml:space="preserve"> KASU Journal of Supply Chain Management 1(1):1-20</w:t>
      </w:r>
      <w:r w:rsidR="00D22915" w:rsidRPr="000344A8">
        <w:rPr>
          <w:rFonts w:ascii="Times New Roman" w:hAnsi="Times New Roman" w:cs="Times New Roman"/>
          <w:bCs/>
          <w:sz w:val="24"/>
          <w:szCs w:val="24"/>
        </w:rPr>
        <w:t>.</w:t>
      </w:r>
    </w:p>
    <w:p w:rsidR="00D22915" w:rsidRPr="000344A8" w:rsidRDefault="00D22915" w:rsidP="00996E64">
      <w:pPr>
        <w:spacing w:after="0" w:line="360" w:lineRule="auto"/>
        <w:jc w:val="both"/>
        <w:rPr>
          <w:rFonts w:ascii="Times New Roman" w:hAnsi="Times New Roman" w:cs="Times New Roman"/>
          <w:sz w:val="24"/>
          <w:szCs w:val="24"/>
        </w:rPr>
      </w:pPr>
      <w:r w:rsidRPr="000344A8">
        <w:rPr>
          <w:rFonts w:ascii="Times New Roman" w:hAnsi="Times New Roman" w:cs="Times New Roman"/>
          <w:sz w:val="24"/>
          <w:szCs w:val="24"/>
        </w:rPr>
        <w:t>Musa, B.A. 2020. “Reimagining Place and Presence in the Virtual Church: Community and</w:t>
      </w:r>
    </w:p>
    <w:p w:rsidR="00D22915" w:rsidRPr="000344A8" w:rsidRDefault="00D22915" w:rsidP="00996E64">
      <w:pPr>
        <w:spacing w:after="0" w:line="360" w:lineRule="auto"/>
        <w:ind w:firstLine="720"/>
        <w:jc w:val="both"/>
        <w:rPr>
          <w:rFonts w:ascii="Times New Roman" w:hAnsi="Times New Roman" w:cs="Times New Roman"/>
          <w:i/>
          <w:iCs/>
          <w:sz w:val="24"/>
          <w:szCs w:val="24"/>
        </w:rPr>
      </w:pPr>
      <w:r w:rsidRPr="000344A8">
        <w:rPr>
          <w:rFonts w:ascii="Times New Roman" w:hAnsi="Times New Roman" w:cs="Times New Roman"/>
          <w:sz w:val="24"/>
          <w:szCs w:val="24"/>
        </w:rPr>
        <w:t xml:space="preserve">Spiritual Connection in the Digital Era.” in </w:t>
      </w:r>
      <w:r w:rsidRPr="000344A8">
        <w:rPr>
          <w:rFonts w:ascii="Times New Roman" w:hAnsi="Times New Roman" w:cs="Times New Roman"/>
          <w:i/>
          <w:iCs/>
          <w:sz w:val="24"/>
          <w:szCs w:val="24"/>
        </w:rPr>
        <w:t xml:space="preserve">Digital Ecclesiology: A Global Conversation. </w:t>
      </w:r>
    </w:p>
    <w:p w:rsidR="00D22915" w:rsidRPr="000344A8" w:rsidRDefault="00D22915" w:rsidP="00996E64">
      <w:pPr>
        <w:spacing w:after="0" w:line="360" w:lineRule="auto"/>
        <w:ind w:firstLine="720"/>
        <w:jc w:val="both"/>
        <w:rPr>
          <w:rFonts w:ascii="Times New Roman" w:hAnsi="Times New Roman" w:cs="Times New Roman"/>
          <w:sz w:val="24"/>
          <w:szCs w:val="24"/>
        </w:rPr>
      </w:pPr>
      <w:r w:rsidRPr="000344A8">
        <w:rPr>
          <w:rFonts w:ascii="Times New Roman" w:hAnsi="Times New Roman" w:cs="Times New Roman"/>
          <w:sz w:val="24"/>
          <w:szCs w:val="24"/>
        </w:rPr>
        <w:t>Edited by Heidi A Campbell. New York, Digital Religion Publications, pp. 20-26.</w:t>
      </w:r>
    </w:p>
    <w:p w:rsidR="00181E30" w:rsidRPr="000344A8" w:rsidRDefault="00181E30" w:rsidP="00996E64">
      <w:pPr>
        <w:spacing w:after="0" w:line="360" w:lineRule="auto"/>
        <w:jc w:val="both"/>
        <w:rPr>
          <w:rFonts w:ascii="Times New Roman" w:hAnsi="Times New Roman" w:cs="Times New Roman"/>
          <w:sz w:val="24"/>
          <w:szCs w:val="24"/>
        </w:rPr>
      </w:pPr>
      <w:r w:rsidRPr="000344A8">
        <w:rPr>
          <w:rFonts w:ascii="Times New Roman" w:hAnsi="Times New Roman" w:cs="Times New Roman"/>
          <w:sz w:val="24"/>
          <w:szCs w:val="24"/>
        </w:rPr>
        <w:t xml:space="preserve">Oginni, O. A., Amiola, A., Adelola, A., &amp; Uchendu, U. 2020. A Commentary on the Nigerian </w:t>
      </w:r>
    </w:p>
    <w:p w:rsidR="00181E30" w:rsidRPr="000344A8" w:rsidRDefault="00181E30" w:rsidP="00996E64">
      <w:pPr>
        <w:spacing w:after="0" w:line="360" w:lineRule="auto"/>
        <w:jc w:val="both"/>
        <w:rPr>
          <w:rFonts w:ascii="Times New Roman" w:hAnsi="Times New Roman" w:cs="Times New Roman"/>
          <w:i/>
          <w:iCs/>
          <w:sz w:val="24"/>
          <w:szCs w:val="24"/>
        </w:rPr>
      </w:pPr>
      <w:r w:rsidRPr="000344A8">
        <w:rPr>
          <w:rFonts w:ascii="Times New Roman" w:hAnsi="Times New Roman" w:cs="Times New Roman"/>
          <w:sz w:val="24"/>
          <w:szCs w:val="24"/>
        </w:rPr>
        <w:tab/>
        <w:t xml:space="preserve">Response to the COVID-19 Pandemic. </w:t>
      </w:r>
      <w:r w:rsidRPr="000344A8">
        <w:rPr>
          <w:rFonts w:ascii="Times New Roman" w:hAnsi="Times New Roman" w:cs="Times New Roman"/>
          <w:i/>
          <w:iCs/>
          <w:sz w:val="24"/>
          <w:szCs w:val="24"/>
        </w:rPr>
        <w:t>Psychological Trauma: Theory, Research,</w:t>
      </w:r>
    </w:p>
    <w:p w:rsidR="00181E30" w:rsidRPr="000344A8" w:rsidRDefault="00181E30" w:rsidP="00996E64">
      <w:pPr>
        <w:spacing w:line="360" w:lineRule="auto"/>
        <w:ind w:firstLine="720"/>
        <w:rPr>
          <w:rFonts w:ascii="Times New Roman" w:hAnsi="Times New Roman" w:cs="Times New Roman"/>
          <w:sz w:val="24"/>
          <w:szCs w:val="24"/>
        </w:rPr>
      </w:pPr>
      <w:r w:rsidRPr="000344A8">
        <w:rPr>
          <w:rFonts w:ascii="Times New Roman" w:hAnsi="Times New Roman" w:cs="Times New Roman"/>
          <w:i/>
          <w:iCs/>
          <w:sz w:val="24"/>
          <w:szCs w:val="24"/>
        </w:rPr>
        <w:t xml:space="preserve"> Practice, and Policy.</w:t>
      </w:r>
      <w:r w:rsidRPr="000344A8">
        <w:rPr>
          <w:rFonts w:ascii="Times New Roman" w:hAnsi="Times New Roman" w:cs="Times New Roman"/>
          <w:sz w:val="24"/>
          <w:szCs w:val="24"/>
        </w:rPr>
        <w:t xml:space="preserve"> Advance online publication. </w:t>
      </w:r>
      <w:hyperlink r:id="rId20" w:history="1">
        <w:r w:rsidRPr="000344A8">
          <w:rPr>
            <w:rStyle w:val="Hyperlink"/>
            <w:rFonts w:ascii="Times New Roman" w:hAnsi="Times New Roman" w:cs="Times New Roman"/>
            <w:color w:val="auto"/>
            <w:sz w:val="24"/>
            <w:szCs w:val="24"/>
          </w:rPr>
          <w:t>http://dx.doi.org/10.1037/tra0000743</w:t>
        </w:r>
      </w:hyperlink>
    </w:p>
    <w:p w:rsidR="00DE2F05" w:rsidRPr="000344A8" w:rsidRDefault="00DE2F05" w:rsidP="00996E64">
      <w:pPr>
        <w:spacing w:after="0" w:line="360" w:lineRule="auto"/>
        <w:jc w:val="both"/>
        <w:rPr>
          <w:rFonts w:ascii="Times New Roman" w:hAnsi="Times New Roman" w:cs="Times New Roman"/>
          <w:sz w:val="24"/>
          <w:szCs w:val="24"/>
        </w:rPr>
      </w:pPr>
      <w:r w:rsidRPr="000344A8">
        <w:rPr>
          <w:rFonts w:ascii="Times New Roman" w:hAnsi="Times New Roman" w:cs="Times New Roman"/>
          <w:sz w:val="24"/>
          <w:szCs w:val="24"/>
        </w:rPr>
        <w:t>Olatunji OS, Ayandele O, Ashirudeen D, Olaniru OS. “Infodemic” in a pandemic: COVID-19</w:t>
      </w:r>
    </w:p>
    <w:p w:rsidR="00DE2F05" w:rsidRPr="000344A8" w:rsidRDefault="00DE2F05" w:rsidP="00996E64">
      <w:pPr>
        <w:spacing w:after="0" w:line="360" w:lineRule="auto"/>
        <w:ind w:firstLine="720"/>
        <w:jc w:val="both"/>
        <w:rPr>
          <w:rFonts w:ascii="Times New Roman" w:hAnsi="Times New Roman" w:cs="Times New Roman"/>
          <w:sz w:val="24"/>
          <w:szCs w:val="24"/>
        </w:rPr>
      </w:pPr>
      <w:r w:rsidRPr="000344A8">
        <w:rPr>
          <w:rFonts w:ascii="Times New Roman" w:hAnsi="Times New Roman" w:cs="Times New Roman"/>
          <w:sz w:val="24"/>
          <w:szCs w:val="24"/>
        </w:rPr>
        <w:t xml:space="preserve"> conspiracy theories in an african country. Soc Health Behav [serial online] 2020</w:t>
      </w:r>
    </w:p>
    <w:p w:rsidR="00DE2F05" w:rsidRPr="000344A8" w:rsidRDefault="00DE2F05" w:rsidP="00996E64">
      <w:pPr>
        <w:spacing w:after="0" w:line="360" w:lineRule="auto"/>
        <w:ind w:firstLine="720"/>
        <w:jc w:val="both"/>
        <w:rPr>
          <w:rFonts w:ascii="Times New Roman" w:hAnsi="Times New Roman" w:cs="Times New Roman"/>
          <w:sz w:val="24"/>
          <w:szCs w:val="24"/>
        </w:rPr>
      </w:pPr>
      <w:r w:rsidRPr="000344A8">
        <w:rPr>
          <w:rFonts w:ascii="Times New Roman" w:hAnsi="Times New Roman" w:cs="Times New Roman"/>
          <w:sz w:val="24"/>
          <w:szCs w:val="24"/>
        </w:rPr>
        <w:t xml:space="preserve"> [cited 2021 Apr 8]; 3</w:t>
      </w:r>
      <w:r w:rsidR="00A74697" w:rsidRPr="000344A8">
        <w:rPr>
          <w:rFonts w:ascii="Times New Roman" w:hAnsi="Times New Roman" w:cs="Times New Roman"/>
          <w:sz w:val="24"/>
          <w:szCs w:val="24"/>
        </w:rPr>
        <w:t>(4)</w:t>
      </w:r>
      <w:r w:rsidRPr="000344A8">
        <w:rPr>
          <w:rFonts w:ascii="Times New Roman" w:hAnsi="Times New Roman" w:cs="Times New Roman"/>
          <w:sz w:val="24"/>
          <w:szCs w:val="24"/>
        </w:rPr>
        <w:t>:152-</w:t>
      </w:r>
      <w:r w:rsidR="00A74697" w:rsidRPr="000344A8">
        <w:rPr>
          <w:rFonts w:ascii="Times New Roman" w:hAnsi="Times New Roman" w:cs="Times New Roman"/>
          <w:sz w:val="24"/>
          <w:szCs w:val="24"/>
        </w:rPr>
        <w:t>15</w:t>
      </w:r>
      <w:r w:rsidRPr="000344A8">
        <w:rPr>
          <w:rFonts w:ascii="Times New Roman" w:hAnsi="Times New Roman" w:cs="Times New Roman"/>
          <w:sz w:val="24"/>
          <w:szCs w:val="24"/>
        </w:rPr>
        <w:t>7. Available  from</w:t>
      </w:r>
    </w:p>
    <w:p w:rsidR="00DE2F05" w:rsidRPr="000344A8" w:rsidRDefault="00E70004" w:rsidP="00996E64">
      <w:pPr>
        <w:spacing w:after="0" w:line="360" w:lineRule="auto"/>
        <w:ind w:firstLine="720"/>
        <w:jc w:val="both"/>
        <w:rPr>
          <w:rFonts w:ascii="Times New Roman" w:hAnsi="Times New Roman" w:cs="Times New Roman"/>
          <w:sz w:val="24"/>
          <w:szCs w:val="24"/>
        </w:rPr>
      </w:pPr>
      <w:hyperlink r:id="rId21" w:history="1">
        <w:r w:rsidR="00DE2F05" w:rsidRPr="000344A8">
          <w:rPr>
            <w:rStyle w:val="Hyperlink"/>
            <w:rFonts w:ascii="Times New Roman" w:hAnsi="Times New Roman" w:cs="Times New Roman"/>
            <w:color w:val="auto"/>
            <w:sz w:val="24"/>
            <w:szCs w:val="24"/>
          </w:rPr>
          <w:t>https://www.shbonweb.com/text.asp?2020/3/4/152/294533</w:t>
        </w:r>
      </w:hyperlink>
    </w:p>
    <w:p w:rsidR="00821468" w:rsidRPr="000344A8" w:rsidRDefault="00821468" w:rsidP="00996E64">
      <w:pPr>
        <w:spacing w:after="0" w:line="360" w:lineRule="auto"/>
        <w:jc w:val="both"/>
        <w:rPr>
          <w:rStyle w:val="fontstyle01"/>
          <w:rFonts w:ascii="Times New Roman" w:hAnsi="Times New Roman" w:cs="Times New Roman"/>
          <w:color w:val="auto"/>
          <w:sz w:val="24"/>
          <w:szCs w:val="24"/>
        </w:rPr>
      </w:pPr>
      <w:r w:rsidRPr="000344A8">
        <w:rPr>
          <w:rFonts w:ascii="Times New Roman" w:hAnsi="Times New Roman" w:cs="Times New Roman"/>
          <w:sz w:val="24"/>
          <w:szCs w:val="24"/>
        </w:rPr>
        <w:t xml:space="preserve">Raimi, L., Patel, A., Yekini, K. &amp; Aljadani, A. 2013. </w:t>
      </w:r>
      <w:r w:rsidRPr="000344A8">
        <w:rPr>
          <w:rStyle w:val="fontstyle01"/>
          <w:rFonts w:ascii="Times New Roman" w:hAnsi="Times New Roman" w:cs="Times New Roman"/>
          <w:color w:val="auto"/>
          <w:sz w:val="24"/>
          <w:szCs w:val="24"/>
        </w:rPr>
        <w:t>Exploring the theological foundation of</w:t>
      </w:r>
    </w:p>
    <w:p w:rsidR="00821468" w:rsidRPr="000344A8" w:rsidRDefault="00821468" w:rsidP="00996E64">
      <w:pPr>
        <w:spacing w:after="0" w:line="360" w:lineRule="auto"/>
        <w:ind w:firstLine="720"/>
        <w:jc w:val="both"/>
        <w:rPr>
          <w:rStyle w:val="fontstyle01"/>
          <w:rFonts w:ascii="Times New Roman" w:hAnsi="Times New Roman" w:cs="Times New Roman"/>
          <w:color w:val="auto"/>
          <w:sz w:val="24"/>
          <w:szCs w:val="24"/>
        </w:rPr>
      </w:pPr>
      <w:r w:rsidRPr="000344A8">
        <w:rPr>
          <w:rStyle w:val="fontstyle01"/>
          <w:rFonts w:ascii="Times New Roman" w:hAnsi="Times New Roman" w:cs="Times New Roman"/>
          <w:color w:val="auto"/>
          <w:sz w:val="24"/>
          <w:szCs w:val="24"/>
        </w:rPr>
        <w:t xml:space="preserve"> Corporate Social Responsibility in Islam, Christianity and Judaism for Strengthening</w:t>
      </w:r>
    </w:p>
    <w:p w:rsidR="00821468" w:rsidRPr="000344A8" w:rsidRDefault="00821468" w:rsidP="00996E64">
      <w:pPr>
        <w:spacing w:after="0" w:line="360" w:lineRule="auto"/>
        <w:ind w:firstLine="720"/>
        <w:jc w:val="both"/>
        <w:rPr>
          <w:rStyle w:val="fontstyle41"/>
          <w:rFonts w:ascii="Times New Roman" w:hAnsi="Times New Roman" w:cs="Times New Roman"/>
          <w:i/>
          <w:iCs/>
          <w:color w:val="auto"/>
          <w:sz w:val="24"/>
          <w:szCs w:val="24"/>
        </w:rPr>
      </w:pPr>
      <w:r w:rsidRPr="000344A8">
        <w:rPr>
          <w:rStyle w:val="fontstyle01"/>
          <w:rFonts w:ascii="Times New Roman" w:hAnsi="Times New Roman" w:cs="Times New Roman"/>
          <w:color w:val="auto"/>
          <w:sz w:val="24"/>
          <w:szCs w:val="24"/>
        </w:rPr>
        <w:t xml:space="preserve"> Compliance and Reporting: An Eclectic Approach.</w:t>
      </w:r>
      <w:r w:rsidRPr="000344A8">
        <w:rPr>
          <w:rStyle w:val="fontstyle41"/>
          <w:rFonts w:ascii="Times New Roman" w:hAnsi="Times New Roman" w:cs="Times New Roman"/>
          <w:color w:val="auto"/>
          <w:sz w:val="24"/>
          <w:szCs w:val="24"/>
        </w:rPr>
        <w:t xml:space="preserve"> </w:t>
      </w:r>
      <w:r w:rsidRPr="000344A8">
        <w:rPr>
          <w:rStyle w:val="fontstyle41"/>
          <w:rFonts w:ascii="Times New Roman" w:hAnsi="Times New Roman" w:cs="Times New Roman"/>
          <w:i/>
          <w:iCs/>
          <w:color w:val="auto"/>
          <w:sz w:val="24"/>
          <w:szCs w:val="24"/>
        </w:rPr>
        <w:t>Issues in Social and Environmental</w:t>
      </w:r>
    </w:p>
    <w:p w:rsidR="00821468" w:rsidRPr="000344A8" w:rsidRDefault="00821468" w:rsidP="00996E64">
      <w:pPr>
        <w:spacing w:after="0" w:line="360" w:lineRule="auto"/>
        <w:ind w:firstLine="720"/>
        <w:jc w:val="both"/>
        <w:rPr>
          <w:rStyle w:val="fontstyle41"/>
          <w:rFonts w:ascii="Times New Roman" w:hAnsi="Times New Roman" w:cs="Times New Roman"/>
          <w:color w:val="auto"/>
          <w:sz w:val="24"/>
          <w:szCs w:val="24"/>
        </w:rPr>
      </w:pPr>
      <w:r w:rsidRPr="000344A8">
        <w:rPr>
          <w:rStyle w:val="fontstyle41"/>
          <w:rFonts w:ascii="Times New Roman" w:hAnsi="Times New Roman" w:cs="Times New Roman"/>
          <w:i/>
          <w:iCs/>
          <w:color w:val="auto"/>
          <w:sz w:val="24"/>
          <w:szCs w:val="24"/>
        </w:rPr>
        <w:t xml:space="preserve"> Accounting</w:t>
      </w:r>
      <w:r w:rsidRPr="000344A8">
        <w:rPr>
          <w:rStyle w:val="fontstyle01"/>
          <w:rFonts w:ascii="Times New Roman" w:hAnsi="Times New Roman" w:cs="Times New Roman"/>
          <w:color w:val="auto"/>
          <w:sz w:val="24"/>
          <w:szCs w:val="24"/>
        </w:rPr>
        <w:t xml:space="preserve"> </w:t>
      </w:r>
      <w:r w:rsidRPr="000344A8">
        <w:rPr>
          <w:rFonts w:ascii="Times New Roman" w:hAnsi="Times New Roman" w:cs="Times New Roman"/>
          <w:sz w:val="24"/>
          <w:szCs w:val="24"/>
        </w:rPr>
        <w:t xml:space="preserve">7(4) 228—249.  </w:t>
      </w:r>
      <w:r w:rsidRPr="000344A8">
        <w:rPr>
          <w:rStyle w:val="fontstyle41"/>
          <w:rFonts w:ascii="Times New Roman" w:hAnsi="Times New Roman" w:cs="Times New Roman"/>
          <w:color w:val="auto"/>
          <w:sz w:val="24"/>
          <w:szCs w:val="24"/>
        </w:rPr>
        <w:t>DOI: 10.22164/isea.v7i4.112</w:t>
      </w:r>
    </w:p>
    <w:p w:rsidR="0025299D" w:rsidRPr="000344A8" w:rsidRDefault="0025299D" w:rsidP="00996E64">
      <w:pPr>
        <w:spacing w:after="0" w:line="360" w:lineRule="auto"/>
        <w:jc w:val="both"/>
        <w:rPr>
          <w:rFonts w:ascii="Times New Roman" w:hAnsi="Times New Roman" w:cs="Times New Roman"/>
          <w:i/>
          <w:iCs/>
          <w:sz w:val="24"/>
          <w:szCs w:val="24"/>
        </w:rPr>
      </w:pPr>
      <w:r w:rsidRPr="000344A8">
        <w:rPr>
          <w:rFonts w:ascii="Times New Roman" w:hAnsi="Times New Roman" w:cs="Times New Roman"/>
          <w:sz w:val="24"/>
          <w:szCs w:val="24"/>
        </w:rPr>
        <w:t xml:space="preserve">Rumun, A. J. 2014. Influence of religious beliefs on healthcare practice. </w:t>
      </w:r>
      <w:r w:rsidRPr="000344A8">
        <w:rPr>
          <w:rFonts w:ascii="Times New Roman" w:hAnsi="Times New Roman" w:cs="Times New Roman"/>
          <w:i/>
          <w:iCs/>
          <w:sz w:val="24"/>
          <w:szCs w:val="24"/>
        </w:rPr>
        <w:t>International Journal of</w:t>
      </w:r>
    </w:p>
    <w:p w:rsidR="0025299D" w:rsidRPr="000344A8" w:rsidRDefault="0025299D" w:rsidP="00996E64">
      <w:pPr>
        <w:spacing w:after="0" w:line="360" w:lineRule="auto"/>
        <w:ind w:firstLine="720"/>
        <w:jc w:val="both"/>
        <w:rPr>
          <w:rFonts w:ascii="Times New Roman" w:hAnsi="Times New Roman" w:cs="Times New Roman"/>
          <w:sz w:val="24"/>
          <w:szCs w:val="24"/>
        </w:rPr>
      </w:pPr>
      <w:r w:rsidRPr="000344A8">
        <w:rPr>
          <w:rFonts w:ascii="Times New Roman" w:hAnsi="Times New Roman" w:cs="Times New Roman"/>
          <w:i/>
          <w:iCs/>
          <w:sz w:val="24"/>
          <w:szCs w:val="24"/>
        </w:rPr>
        <w:t xml:space="preserve"> Education and Research, </w:t>
      </w:r>
      <w:r w:rsidRPr="000344A8">
        <w:rPr>
          <w:rFonts w:ascii="Times New Roman" w:hAnsi="Times New Roman" w:cs="Times New Roman"/>
          <w:sz w:val="24"/>
          <w:szCs w:val="24"/>
        </w:rPr>
        <w:t xml:space="preserve">2(4): 37-48. </w:t>
      </w:r>
    </w:p>
    <w:p w:rsidR="00DA342B" w:rsidRPr="000344A8" w:rsidRDefault="00DA342B" w:rsidP="00996E64">
      <w:pPr>
        <w:spacing w:after="0" w:line="360" w:lineRule="auto"/>
        <w:rPr>
          <w:rFonts w:ascii="Times New Roman" w:hAnsi="Times New Roman" w:cs="Times New Roman"/>
          <w:sz w:val="24"/>
          <w:szCs w:val="24"/>
        </w:rPr>
      </w:pPr>
      <w:r w:rsidRPr="000344A8">
        <w:rPr>
          <w:rFonts w:ascii="Times New Roman" w:hAnsi="Times New Roman" w:cs="Times New Roman"/>
          <w:sz w:val="24"/>
          <w:szCs w:val="24"/>
        </w:rPr>
        <w:t>VanTol, K., Poling, A. &amp; Ehrhardt, K. E. 2019. “Can a Christian be a Good Behavior Analyst?</w:t>
      </w:r>
    </w:p>
    <w:p w:rsidR="00DA342B" w:rsidRPr="000344A8" w:rsidRDefault="00DA342B" w:rsidP="00996E64">
      <w:pPr>
        <w:spacing w:after="0" w:line="360" w:lineRule="auto"/>
        <w:ind w:firstLine="720"/>
        <w:rPr>
          <w:rFonts w:ascii="Times New Roman" w:hAnsi="Times New Roman" w:cs="Times New Roman"/>
          <w:sz w:val="24"/>
          <w:szCs w:val="24"/>
        </w:rPr>
      </w:pPr>
      <w:r w:rsidRPr="000344A8">
        <w:rPr>
          <w:rFonts w:ascii="Times New Roman" w:hAnsi="Times New Roman" w:cs="Times New Roman"/>
          <w:sz w:val="24"/>
          <w:szCs w:val="24"/>
        </w:rPr>
        <w:t xml:space="preserve">Yes, Indeed!”  </w:t>
      </w:r>
      <w:r w:rsidRPr="000344A8">
        <w:rPr>
          <w:rFonts w:ascii="Times New Roman" w:hAnsi="Times New Roman" w:cs="Times New Roman"/>
          <w:i/>
          <w:iCs/>
          <w:sz w:val="24"/>
          <w:szCs w:val="24"/>
        </w:rPr>
        <w:t>Pro Rege</w:t>
      </w:r>
      <w:r w:rsidRPr="000344A8">
        <w:rPr>
          <w:rFonts w:ascii="Times New Roman" w:hAnsi="Times New Roman" w:cs="Times New Roman"/>
          <w:sz w:val="24"/>
          <w:szCs w:val="24"/>
        </w:rPr>
        <w:t>, 47(2):15-20.  Available at</w:t>
      </w:r>
    </w:p>
    <w:p w:rsidR="009018D4" w:rsidRPr="000344A8" w:rsidRDefault="00DA342B" w:rsidP="00996E64">
      <w:pPr>
        <w:spacing w:after="0" w:line="360" w:lineRule="auto"/>
        <w:ind w:firstLine="720"/>
        <w:rPr>
          <w:rFonts w:ascii="Times New Roman" w:eastAsia="Times New Roman" w:hAnsi="Times New Roman" w:cs="Times New Roman"/>
          <w:sz w:val="24"/>
          <w:szCs w:val="24"/>
          <w:lang w:bidi="he-IL"/>
        </w:rPr>
      </w:pPr>
      <w:r w:rsidRPr="000344A8">
        <w:rPr>
          <w:rFonts w:ascii="Times New Roman" w:hAnsi="Times New Roman" w:cs="Times New Roman"/>
          <w:sz w:val="24"/>
          <w:szCs w:val="24"/>
        </w:rPr>
        <w:t xml:space="preserve"> https://digitalcollections.dordt.edu/pro_rege/vol47/iss3/4</w:t>
      </w:r>
      <w:r w:rsidRPr="000344A8">
        <w:rPr>
          <w:rFonts w:ascii="Times New Roman" w:hAnsi="Times New Roman" w:cs="Times New Roman"/>
          <w:sz w:val="24"/>
          <w:szCs w:val="24"/>
        </w:rPr>
        <w:br/>
      </w:r>
      <w:r w:rsidR="009018D4" w:rsidRPr="000344A8">
        <w:rPr>
          <w:rFonts w:ascii="Times New Roman" w:eastAsia="Times New Roman" w:hAnsi="Times New Roman" w:cs="Times New Roman"/>
          <w:sz w:val="24"/>
          <w:szCs w:val="24"/>
          <w:lang w:bidi="he-IL"/>
        </w:rPr>
        <w:t>Vohra, N. &amp; Sheel, R. 2012. Corporate Social Responsibility: Practice, Theory, and Challenges:</w:t>
      </w:r>
    </w:p>
    <w:p w:rsidR="009018D4" w:rsidRPr="000344A8" w:rsidRDefault="009018D4" w:rsidP="00996E64">
      <w:pPr>
        <w:spacing w:after="0" w:line="360" w:lineRule="auto"/>
        <w:ind w:firstLine="720"/>
        <w:jc w:val="both"/>
        <w:rPr>
          <w:rStyle w:val="fontstyle41"/>
          <w:rFonts w:ascii="Times New Roman" w:hAnsi="Times New Roman" w:cs="Times New Roman"/>
          <w:color w:val="auto"/>
          <w:sz w:val="24"/>
          <w:szCs w:val="24"/>
        </w:rPr>
      </w:pPr>
      <w:r w:rsidRPr="000344A8">
        <w:rPr>
          <w:rFonts w:ascii="Times New Roman" w:eastAsia="Times New Roman" w:hAnsi="Times New Roman" w:cs="Times New Roman"/>
          <w:sz w:val="24"/>
          <w:szCs w:val="24"/>
          <w:lang w:bidi="he-IL"/>
        </w:rPr>
        <w:t xml:space="preserve"> Introduction.</w:t>
      </w:r>
      <w:r w:rsidRPr="000344A8">
        <w:rPr>
          <w:rStyle w:val="fontstyle01"/>
          <w:rFonts w:ascii="Times New Roman" w:hAnsi="Times New Roman" w:cs="Times New Roman"/>
          <w:color w:val="auto"/>
          <w:sz w:val="24"/>
          <w:szCs w:val="24"/>
        </w:rPr>
        <w:t xml:space="preserve"> </w:t>
      </w:r>
      <w:r w:rsidRPr="000344A8">
        <w:rPr>
          <w:rFonts w:ascii="Times New Roman" w:hAnsi="Times New Roman" w:cs="Times New Roman"/>
          <w:i/>
          <w:iCs/>
          <w:sz w:val="24"/>
          <w:szCs w:val="24"/>
        </w:rPr>
        <w:t>VIKALPA</w:t>
      </w:r>
      <w:r w:rsidRPr="000344A8">
        <w:rPr>
          <w:rFonts w:ascii="Times New Roman" w:hAnsi="Times New Roman" w:cs="Times New Roman"/>
          <w:sz w:val="24"/>
          <w:szCs w:val="24"/>
        </w:rPr>
        <w:t xml:space="preserve">, 37(2), </w:t>
      </w:r>
      <w:r w:rsidRPr="000344A8">
        <w:rPr>
          <w:rFonts w:ascii="Times New Roman" w:eastAsia="Times New Roman" w:hAnsi="Times New Roman" w:cs="Times New Roman"/>
          <w:sz w:val="24"/>
          <w:szCs w:val="24"/>
          <w:lang w:bidi="he-IL"/>
        </w:rPr>
        <w:t xml:space="preserve">73-76. </w:t>
      </w:r>
      <w:r w:rsidRPr="000344A8">
        <w:rPr>
          <w:rFonts w:ascii="Times New Roman" w:hAnsi="Times New Roman" w:cs="Times New Roman"/>
          <w:sz w:val="24"/>
          <w:szCs w:val="24"/>
        </w:rPr>
        <w:t>DOI: 10.1177/0256090920120207</w:t>
      </w:r>
    </w:p>
    <w:p w:rsidR="009018D4" w:rsidRPr="000344A8" w:rsidRDefault="009018D4" w:rsidP="00996E64">
      <w:pPr>
        <w:spacing w:line="360" w:lineRule="auto"/>
        <w:ind w:firstLine="720"/>
        <w:jc w:val="both"/>
        <w:rPr>
          <w:rFonts w:ascii="Times New Roman" w:eastAsia="Times New Roman" w:hAnsi="Times New Roman" w:cs="Times New Roman"/>
          <w:sz w:val="24"/>
          <w:szCs w:val="24"/>
          <w:lang w:bidi="he-IL"/>
        </w:rPr>
      </w:pPr>
    </w:p>
    <w:sectPr w:rsidR="009018D4" w:rsidRPr="000344A8" w:rsidSect="00EC775D">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Sunčica Ivanović" w:date="2022-10-15T22:57:00Z" w:initials="SI">
    <w:p w:rsidR="00CC44FC" w:rsidRDefault="00CC44FC">
      <w:pPr>
        <w:pStyle w:val="CommentText"/>
      </w:pPr>
      <w:r>
        <w:rPr>
          <w:rStyle w:val="CommentReference"/>
        </w:rPr>
        <w:annotationRef/>
      </w:r>
      <w:r w:rsidR="00F27296">
        <w:t>Too much, shorten the</w:t>
      </w:r>
      <w:r w:rsidR="00624B2F">
        <w:t xml:space="preserve"> Introduction</w:t>
      </w:r>
    </w:p>
  </w:comment>
  <w:comment w:id="3" w:author="Sunčica Ivanović" w:date="2022-10-15T20:54:00Z" w:initials="SI">
    <w:p w:rsidR="00CB7282" w:rsidRDefault="00CB7282">
      <w:pPr>
        <w:pStyle w:val="CommentText"/>
      </w:pPr>
      <w:r>
        <w:rPr>
          <w:rStyle w:val="CommentReference"/>
        </w:rPr>
        <w:annotationRef/>
      </w:r>
      <w:r>
        <w:t>T</w:t>
      </w:r>
      <w:r w:rsidRPr="00CB7282">
        <w:t>hi</w:t>
      </w:r>
      <w:r>
        <w:t>s part belongs to the part data analysis</w:t>
      </w:r>
      <w:r w:rsidRPr="00CB7282">
        <w:t xml:space="preserve"> rather than the results section</w:t>
      </w:r>
    </w:p>
  </w:comment>
  <w:comment w:id="4" w:author="Sunčica Ivanović" w:date="2022-10-15T20:49:00Z" w:initials="SI">
    <w:p w:rsidR="00CB7282" w:rsidRDefault="00CB7282">
      <w:pPr>
        <w:pStyle w:val="CommentText"/>
      </w:pPr>
      <w:r>
        <w:rPr>
          <w:rStyle w:val="CommentReference"/>
        </w:rPr>
        <w:annotationRef/>
      </w:r>
      <w:r>
        <w:t>T</w:t>
      </w:r>
      <w:r w:rsidRPr="00CB7282">
        <w:t>his part belongs to the discussion rather than the results section</w:t>
      </w:r>
    </w:p>
  </w:comment>
  <w:comment w:id="5" w:author="Sunčica Ivanović" w:date="2022-10-15T20:53:00Z" w:initials="SI">
    <w:p w:rsidR="00CB7282" w:rsidRDefault="00CB7282">
      <w:pPr>
        <w:pStyle w:val="CommentText"/>
      </w:pPr>
      <w:r>
        <w:rPr>
          <w:rStyle w:val="CommentReference"/>
        </w:rPr>
        <w:annotationRef/>
      </w:r>
      <w:r>
        <w:t>T</w:t>
      </w:r>
      <w:r w:rsidRPr="00CB7282">
        <w:t>his part belongs to the discussion rather than the results section</w:t>
      </w:r>
    </w:p>
  </w:comment>
  <w:comment w:id="6" w:author="Sunčica Ivanović" w:date="2022-10-15T20:54:00Z" w:initials="SI">
    <w:p w:rsidR="00CB7282" w:rsidRDefault="00CB7282" w:rsidP="00CB7282">
      <w:pPr>
        <w:pStyle w:val="CommentText"/>
      </w:pPr>
      <w:r>
        <w:rPr>
          <w:rStyle w:val="CommentReference"/>
        </w:rPr>
        <w:annotationRef/>
      </w:r>
      <w:r>
        <w:t>T</w:t>
      </w:r>
      <w:r w:rsidRPr="00CB7282">
        <w:t>his part belongs to the discussion rather than the results section</w:t>
      </w:r>
    </w:p>
    <w:p w:rsidR="00CB7282" w:rsidRDefault="00CB7282">
      <w:pPr>
        <w:pStyle w:val="CommentText"/>
      </w:pPr>
    </w:p>
  </w:comment>
  <w:comment w:id="7" w:author="Sunčica Ivanović" w:date="2022-10-15T21:42:00Z" w:initials="SI">
    <w:p w:rsidR="00CC44FC" w:rsidRDefault="00CC44FC">
      <w:pPr>
        <w:pStyle w:val="CommentText"/>
      </w:pPr>
      <w:r>
        <w:rPr>
          <w:rStyle w:val="CommentReference"/>
        </w:rPr>
        <w:annotationRef/>
      </w:r>
      <w:r>
        <w:t xml:space="preserve">Tablenot shown?1. </w:t>
      </w:r>
    </w:p>
  </w:comment>
  <w:comment w:id="8" w:author="Sunčica Ivanović" w:date="2022-10-15T22:59:00Z" w:initials="SI">
    <w:p w:rsidR="00F27296" w:rsidRDefault="00F27296">
      <w:pPr>
        <w:pStyle w:val="CommentText"/>
      </w:pPr>
      <w:r>
        <w:rPr>
          <w:rStyle w:val="CommentReference"/>
        </w:rPr>
        <w:annotationRef/>
      </w:r>
      <w:r>
        <w:t>Compose the references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603F" w:rsidRDefault="00AC603F" w:rsidP="00580E4A">
      <w:pPr>
        <w:spacing w:after="0" w:line="240" w:lineRule="auto"/>
      </w:pPr>
      <w:r>
        <w:separator/>
      </w:r>
    </w:p>
  </w:endnote>
  <w:endnote w:type="continuationSeparator" w:id="1">
    <w:p w:rsidR="00AC603F" w:rsidRDefault="00AC603F" w:rsidP="00580E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Light">
    <w:altName w:val="Times New Roman"/>
    <w:panose1 w:val="00000000000000000000"/>
    <w:charset w:val="00"/>
    <w:family w:val="roman"/>
    <w:notTrueType/>
    <w:pitch w:val="default"/>
    <w:sig w:usb0="00000000" w:usb1="00000000" w:usb2="00000000" w:usb3="00000000" w:csb0="00000000" w:csb1="00000000"/>
  </w:font>
  <w:font w:name="SourceSansPro-Regular">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F4B" w:rsidRDefault="005A5F4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DFA" w:rsidRDefault="00540DFA">
    <w:pPr>
      <w:pStyle w:val="Footer"/>
      <w:jc w:val="center"/>
    </w:pPr>
    <w:fldSimple w:instr=" PAGE   \* MERGEFORMAT ">
      <w:r w:rsidR="00AC603F">
        <w:rPr>
          <w:noProof/>
        </w:rPr>
        <w:t>1</w:t>
      </w:r>
    </w:fldSimple>
  </w:p>
  <w:p w:rsidR="00540DFA" w:rsidRDefault="00540DF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F4B" w:rsidRDefault="005A5F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603F" w:rsidRDefault="00AC603F" w:rsidP="00580E4A">
      <w:pPr>
        <w:spacing w:after="0" w:line="240" w:lineRule="auto"/>
      </w:pPr>
      <w:r>
        <w:separator/>
      </w:r>
    </w:p>
  </w:footnote>
  <w:footnote w:type="continuationSeparator" w:id="1">
    <w:p w:rsidR="00AC603F" w:rsidRDefault="00AC603F" w:rsidP="00580E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F4B" w:rsidRDefault="005A5F4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76547" o:spid="_x0000_s2050" type="#_x0000_t136" style="position:absolute;margin-left:0;margin-top:0;width:555.6pt;height:104.15pt;rotation:315;z-index:-25165875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F4B" w:rsidRDefault="005A5F4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76548" o:spid="_x0000_s2051" type="#_x0000_t136" style="position:absolute;margin-left:0;margin-top:0;width:555.6pt;height:104.1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F4B" w:rsidRDefault="005A5F4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76546" o:spid="_x0000_s2049" type="#_x0000_t136" style="position:absolute;margin-left:0;margin-top:0;width:555.6pt;height:104.15pt;rotation:315;z-index:-2516597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06235B"/>
    <w:multiLevelType w:val="hybridMultilevel"/>
    <w:tmpl w:val="00E6E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6B23C2"/>
    <w:multiLevelType w:val="hybridMultilevel"/>
    <w:tmpl w:val="FEF0085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4E263FF5"/>
    <w:multiLevelType w:val="hybridMultilevel"/>
    <w:tmpl w:val="FEF0085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76C53B3C"/>
    <w:multiLevelType w:val="hybridMultilevel"/>
    <w:tmpl w:val="5A98E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B460CBF"/>
    <w:multiLevelType w:val="hybridMultilevel"/>
    <w:tmpl w:val="DEB2FA8E"/>
    <w:lvl w:ilvl="0" w:tplc="0409001B">
      <w:start w:val="1"/>
      <w:numFmt w:val="lowerRoman"/>
      <w:lvlText w:val="%1."/>
      <w:lvlJc w:val="right"/>
      <w:pPr>
        <w:ind w:left="720" w:hanging="360"/>
      </w:pPr>
      <w:rPr>
        <w:rFonts w:hint="default"/>
      </w:rPr>
    </w:lvl>
    <w:lvl w:ilvl="1" w:tplc="0409001B">
      <w:start w:val="1"/>
      <w:numFmt w:val="lowerRoman"/>
      <w:lvlText w:val="%2."/>
      <w:lvlJc w:val="right"/>
      <w:pPr>
        <w:ind w:left="63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trackRevisions/>
  <w:defaultTabStop w:val="720"/>
  <w:characterSpacingControl w:val="doNotCompress"/>
  <w:savePreviewPicture/>
  <w:hdrShapeDefaults>
    <o:shapedefaults v:ext="edit" spidmax="3074"/>
    <o:shapelayout v:ext="edit">
      <o:idmap v:ext="edit" data="2"/>
    </o:shapelayout>
  </w:hdrShapeDefaults>
  <w:footnotePr>
    <w:footnote w:id="0"/>
    <w:footnote w:id="1"/>
  </w:footnotePr>
  <w:endnotePr>
    <w:endnote w:id="0"/>
    <w:endnote w:id="1"/>
  </w:endnotePr>
  <w:compat/>
  <w:rsids>
    <w:rsidRoot w:val="00C9537D"/>
    <w:rsid w:val="00012793"/>
    <w:rsid w:val="00023173"/>
    <w:rsid w:val="000344A8"/>
    <w:rsid w:val="0003615E"/>
    <w:rsid w:val="000620B0"/>
    <w:rsid w:val="00062439"/>
    <w:rsid w:val="00070C39"/>
    <w:rsid w:val="00071A99"/>
    <w:rsid w:val="0008167C"/>
    <w:rsid w:val="00084D0D"/>
    <w:rsid w:val="000920A1"/>
    <w:rsid w:val="00093B9D"/>
    <w:rsid w:val="000A27E8"/>
    <w:rsid w:val="0011473F"/>
    <w:rsid w:val="00120B70"/>
    <w:rsid w:val="00154F59"/>
    <w:rsid w:val="00160EF1"/>
    <w:rsid w:val="00166194"/>
    <w:rsid w:val="00167591"/>
    <w:rsid w:val="0018024B"/>
    <w:rsid w:val="00181E30"/>
    <w:rsid w:val="001966BC"/>
    <w:rsid w:val="001A198C"/>
    <w:rsid w:val="001A48AD"/>
    <w:rsid w:val="001C6E92"/>
    <w:rsid w:val="001F1F15"/>
    <w:rsid w:val="00200976"/>
    <w:rsid w:val="00201287"/>
    <w:rsid w:val="002215A6"/>
    <w:rsid w:val="00222D4D"/>
    <w:rsid w:val="002249CA"/>
    <w:rsid w:val="00233C90"/>
    <w:rsid w:val="002429AE"/>
    <w:rsid w:val="00244B51"/>
    <w:rsid w:val="0025299D"/>
    <w:rsid w:val="00255015"/>
    <w:rsid w:val="00264ECA"/>
    <w:rsid w:val="00267C45"/>
    <w:rsid w:val="002702EC"/>
    <w:rsid w:val="002829CD"/>
    <w:rsid w:val="00285180"/>
    <w:rsid w:val="002E2D35"/>
    <w:rsid w:val="002E2FD3"/>
    <w:rsid w:val="002E5799"/>
    <w:rsid w:val="002F5B16"/>
    <w:rsid w:val="002F5E78"/>
    <w:rsid w:val="00303670"/>
    <w:rsid w:val="00323528"/>
    <w:rsid w:val="00335596"/>
    <w:rsid w:val="00336813"/>
    <w:rsid w:val="00350682"/>
    <w:rsid w:val="00353A6B"/>
    <w:rsid w:val="00353A99"/>
    <w:rsid w:val="003553A6"/>
    <w:rsid w:val="003574FF"/>
    <w:rsid w:val="003668B3"/>
    <w:rsid w:val="00371089"/>
    <w:rsid w:val="00372A61"/>
    <w:rsid w:val="00377700"/>
    <w:rsid w:val="003818E4"/>
    <w:rsid w:val="003A1CD3"/>
    <w:rsid w:val="003B7DEB"/>
    <w:rsid w:val="003D55FD"/>
    <w:rsid w:val="00401214"/>
    <w:rsid w:val="004031A3"/>
    <w:rsid w:val="00404B22"/>
    <w:rsid w:val="00407150"/>
    <w:rsid w:val="00410F8C"/>
    <w:rsid w:val="004152D6"/>
    <w:rsid w:val="004252CA"/>
    <w:rsid w:val="00427087"/>
    <w:rsid w:val="00430378"/>
    <w:rsid w:val="00435AA1"/>
    <w:rsid w:val="00437D6D"/>
    <w:rsid w:val="00440F7E"/>
    <w:rsid w:val="0046083E"/>
    <w:rsid w:val="00462B14"/>
    <w:rsid w:val="00481511"/>
    <w:rsid w:val="00481C4C"/>
    <w:rsid w:val="00491F00"/>
    <w:rsid w:val="004934BF"/>
    <w:rsid w:val="00493C78"/>
    <w:rsid w:val="004A0772"/>
    <w:rsid w:val="004A081E"/>
    <w:rsid w:val="004A6299"/>
    <w:rsid w:val="004B3C99"/>
    <w:rsid w:val="004C0A67"/>
    <w:rsid w:val="004C3B4D"/>
    <w:rsid w:val="004D2D3F"/>
    <w:rsid w:val="004D48ED"/>
    <w:rsid w:val="004E4FC4"/>
    <w:rsid w:val="004E60E6"/>
    <w:rsid w:val="004F14BB"/>
    <w:rsid w:val="0052611C"/>
    <w:rsid w:val="005376B5"/>
    <w:rsid w:val="00540DFA"/>
    <w:rsid w:val="00543690"/>
    <w:rsid w:val="00543E2D"/>
    <w:rsid w:val="00547980"/>
    <w:rsid w:val="00555A50"/>
    <w:rsid w:val="00563B17"/>
    <w:rsid w:val="005767B2"/>
    <w:rsid w:val="00580E4A"/>
    <w:rsid w:val="00584DD0"/>
    <w:rsid w:val="00590586"/>
    <w:rsid w:val="00590A9A"/>
    <w:rsid w:val="005A2DE9"/>
    <w:rsid w:val="005A5F4B"/>
    <w:rsid w:val="005B79F4"/>
    <w:rsid w:val="005C36A1"/>
    <w:rsid w:val="005C54EF"/>
    <w:rsid w:val="005D5B8C"/>
    <w:rsid w:val="005E0E31"/>
    <w:rsid w:val="005E69C1"/>
    <w:rsid w:val="005F4339"/>
    <w:rsid w:val="005F6AB2"/>
    <w:rsid w:val="00605BEC"/>
    <w:rsid w:val="006229A9"/>
    <w:rsid w:val="00624B2F"/>
    <w:rsid w:val="00631069"/>
    <w:rsid w:val="00647518"/>
    <w:rsid w:val="00650B4B"/>
    <w:rsid w:val="00651556"/>
    <w:rsid w:val="006741EF"/>
    <w:rsid w:val="00681626"/>
    <w:rsid w:val="00686C16"/>
    <w:rsid w:val="0069279F"/>
    <w:rsid w:val="006962DF"/>
    <w:rsid w:val="006A232C"/>
    <w:rsid w:val="006C73D5"/>
    <w:rsid w:val="006D4523"/>
    <w:rsid w:val="006E5D21"/>
    <w:rsid w:val="006E7E86"/>
    <w:rsid w:val="007003C7"/>
    <w:rsid w:val="00700493"/>
    <w:rsid w:val="00702E04"/>
    <w:rsid w:val="00713CBD"/>
    <w:rsid w:val="00733526"/>
    <w:rsid w:val="007335AF"/>
    <w:rsid w:val="00733706"/>
    <w:rsid w:val="00736510"/>
    <w:rsid w:val="007447BB"/>
    <w:rsid w:val="00753B42"/>
    <w:rsid w:val="00760385"/>
    <w:rsid w:val="007777DE"/>
    <w:rsid w:val="0079054B"/>
    <w:rsid w:val="007C1801"/>
    <w:rsid w:val="007C27FE"/>
    <w:rsid w:val="007E6169"/>
    <w:rsid w:val="007F70A0"/>
    <w:rsid w:val="007F7358"/>
    <w:rsid w:val="007F7BD8"/>
    <w:rsid w:val="00810861"/>
    <w:rsid w:val="00815EA0"/>
    <w:rsid w:val="00821468"/>
    <w:rsid w:val="00821619"/>
    <w:rsid w:val="008610F8"/>
    <w:rsid w:val="0086552F"/>
    <w:rsid w:val="00865BA7"/>
    <w:rsid w:val="008662F0"/>
    <w:rsid w:val="00896A75"/>
    <w:rsid w:val="00897C20"/>
    <w:rsid w:val="008A50D0"/>
    <w:rsid w:val="008B4A84"/>
    <w:rsid w:val="008B7B50"/>
    <w:rsid w:val="008C565F"/>
    <w:rsid w:val="008C5D05"/>
    <w:rsid w:val="008C731D"/>
    <w:rsid w:val="008E3127"/>
    <w:rsid w:val="008E4439"/>
    <w:rsid w:val="009018D4"/>
    <w:rsid w:val="00936D03"/>
    <w:rsid w:val="00942054"/>
    <w:rsid w:val="009533B7"/>
    <w:rsid w:val="009715DB"/>
    <w:rsid w:val="00972E9A"/>
    <w:rsid w:val="00996E64"/>
    <w:rsid w:val="009C3FE8"/>
    <w:rsid w:val="009E5DA7"/>
    <w:rsid w:val="009F6EBB"/>
    <w:rsid w:val="009F75BD"/>
    <w:rsid w:val="00A02683"/>
    <w:rsid w:val="00A2127F"/>
    <w:rsid w:val="00A2272F"/>
    <w:rsid w:val="00A27264"/>
    <w:rsid w:val="00A369CB"/>
    <w:rsid w:val="00A46193"/>
    <w:rsid w:val="00A50C45"/>
    <w:rsid w:val="00A54704"/>
    <w:rsid w:val="00A74697"/>
    <w:rsid w:val="00A75896"/>
    <w:rsid w:val="00A80379"/>
    <w:rsid w:val="00A91591"/>
    <w:rsid w:val="00AA49A8"/>
    <w:rsid w:val="00AB0EA6"/>
    <w:rsid w:val="00AB2B21"/>
    <w:rsid w:val="00AC603F"/>
    <w:rsid w:val="00AD1BAD"/>
    <w:rsid w:val="00B0145E"/>
    <w:rsid w:val="00B0249C"/>
    <w:rsid w:val="00B14059"/>
    <w:rsid w:val="00B1763B"/>
    <w:rsid w:val="00B27996"/>
    <w:rsid w:val="00B31200"/>
    <w:rsid w:val="00B355A6"/>
    <w:rsid w:val="00B564F2"/>
    <w:rsid w:val="00B570FF"/>
    <w:rsid w:val="00B90551"/>
    <w:rsid w:val="00BA2A6B"/>
    <w:rsid w:val="00BC38EF"/>
    <w:rsid w:val="00BC61DA"/>
    <w:rsid w:val="00BD1F12"/>
    <w:rsid w:val="00BD7A03"/>
    <w:rsid w:val="00BE6BEC"/>
    <w:rsid w:val="00C007F5"/>
    <w:rsid w:val="00C03EB3"/>
    <w:rsid w:val="00C1274B"/>
    <w:rsid w:val="00C42A79"/>
    <w:rsid w:val="00C727C5"/>
    <w:rsid w:val="00C77D65"/>
    <w:rsid w:val="00C9537D"/>
    <w:rsid w:val="00CB2CD7"/>
    <w:rsid w:val="00CB61D7"/>
    <w:rsid w:val="00CB7282"/>
    <w:rsid w:val="00CC3179"/>
    <w:rsid w:val="00CC44FC"/>
    <w:rsid w:val="00CC7BE6"/>
    <w:rsid w:val="00CD21F8"/>
    <w:rsid w:val="00D0102C"/>
    <w:rsid w:val="00D100DF"/>
    <w:rsid w:val="00D22915"/>
    <w:rsid w:val="00D37297"/>
    <w:rsid w:val="00D4540B"/>
    <w:rsid w:val="00D53E2F"/>
    <w:rsid w:val="00D75792"/>
    <w:rsid w:val="00D86205"/>
    <w:rsid w:val="00D875FA"/>
    <w:rsid w:val="00DA2C58"/>
    <w:rsid w:val="00DA342B"/>
    <w:rsid w:val="00DD0B68"/>
    <w:rsid w:val="00DE2F05"/>
    <w:rsid w:val="00E423F2"/>
    <w:rsid w:val="00E6055A"/>
    <w:rsid w:val="00E673E6"/>
    <w:rsid w:val="00E70004"/>
    <w:rsid w:val="00E82C65"/>
    <w:rsid w:val="00E91CC0"/>
    <w:rsid w:val="00EB605E"/>
    <w:rsid w:val="00EC1CFE"/>
    <w:rsid w:val="00EC2AD8"/>
    <w:rsid w:val="00EC775D"/>
    <w:rsid w:val="00EE282B"/>
    <w:rsid w:val="00EE6127"/>
    <w:rsid w:val="00EF2076"/>
    <w:rsid w:val="00F053D1"/>
    <w:rsid w:val="00F0563E"/>
    <w:rsid w:val="00F05900"/>
    <w:rsid w:val="00F13A3F"/>
    <w:rsid w:val="00F16F82"/>
    <w:rsid w:val="00F17002"/>
    <w:rsid w:val="00F2129C"/>
    <w:rsid w:val="00F2478C"/>
    <w:rsid w:val="00F27296"/>
    <w:rsid w:val="00F40D2A"/>
    <w:rsid w:val="00F509F3"/>
    <w:rsid w:val="00F63DD5"/>
    <w:rsid w:val="00F95D9D"/>
    <w:rsid w:val="00F965C8"/>
    <w:rsid w:val="00F979E8"/>
    <w:rsid w:val="00FB2A75"/>
    <w:rsid w:val="00FB4E67"/>
    <w:rsid w:val="00FC3C3F"/>
    <w:rsid w:val="00FD268A"/>
    <w:rsid w:val="00FE035C"/>
    <w:rsid w:val="00FE36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75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C95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rPr>
  </w:style>
  <w:style w:type="character" w:customStyle="1" w:styleId="HTMLPreformattedChar">
    <w:name w:val="HTML Preformatted Char"/>
    <w:link w:val="HTMLPreformatted"/>
    <w:uiPriority w:val="99"/>
    <w:semiHidden/>
    <w:rsid w:val="00C9537D"/>
    <w:rPr>
      <w:rFonts w:ascii="Courier New" w:eastAsia="Times New Roman" w:hAnsi="Courier New" w:cs="Courier New"/>
      <w:sz w:val="20"/>
      <w:szCs w:val="20"/>
    </w:rPr>
  </w:style>
  <w:style w:type="character" w:styleId="Hyperlink">
    <w:name w:val="Hyperlink"/>
    <w:uiPriority w:val="99"/>
    <w:rsid w:val="00F16F82"/>
    <w:rPr>
      <w:color w:val="0563C1"/>
      <w:u w:val="single"/>
    </w:rPr>
  </w:style>
  <w:style w:type="paragraph" w:styleId="ListParagraph">
    <w:name w:val="List Paragraph"/>
    <w:basedOn w:val="Normal"/>
    <w:uiPriority w:val="34"/>
    <w:qFormat/>
    <w:rsid w:val="00B1763B"/>
    <w:pPr>
      <w:ind w:left="720"/>
      <w:contextualSpacing/>
    </w:pPr>
  </w:style>
  <w:style w:type="character" w:customStyle="1" w:styleId="fontstyle01">
    <w:name w:val="fontstyle01"/>
    <w:rsid w:val="007335AF"/>
    <w:rPr>
      <w:rFonts w:ascii="Calibri-Light" w:hAnsi="Calibri-Light" w:hint="default"/>
      <w:b w:val="0"/>
      <w:bCs w:val="0"/>
      <w:i w:val="0"/>
      <w:iCs w:val="0"/>
      <w:color w:val="000000"/>
      <w:sz w:val="22"/>
      <w:szCs w:val="22"/>
    </w:rPr>
  </w:style>
  <w:style w:type="character" w:customStyle="1" w:styleId="fontstyle41">
    <w:name w:val="fontstyle41"/>
    <w:rsid w:val="002F5E78"/>
    <w:rPr>
      <w:rFonts w:ascii="SourceSansPro-Regular" w:hAnsi="SourceSansPro-Regular" w:hint="default"/>
      <w:b w:val="0"/>
      <w:bCs w:val="0"/>
      <w:i w:val="0"/>
      <w:iCs w:val="0"/>
      <w:color w:val="333333"/>
      <w:sz w:val="14"/>
      <w:szCs w:val="14"/>
    </w:rPr>
  </w:style>
  <w:style w:type="paragraph" w:styleId="BalloonText">
    <w:name w:val="Balloon Text"/>
    <w:basedOn w:val="Normal"/>
    <w:link w:val="BalloonTextChar"/>
    <w:uiPriority w:val="99"/>
    <w:semiHidden/>
    <w:unhideWhenUsed/>
    <w:rsid w:val="001A198C"/>
    <w:pPr>
      <w:spacing w:after="0" w:line="240" w:lineRule="auto"/>
    </w:pPr>
    <w:rPr>
      <w:rFonts w:ascii="Tahoma" w:hAnsi="Tahoma" w:cs="Times New Roman"/>
      <w:sz w:val="16"/>
      <w:szCs w:val="16"/>
      <w:lang/>
    </w:rPr>
  </w:style>
  <w:style w:type="character" w:customStyle="1" w:styleId="BalloonTextChar">
    <w:name w:val="Balloon Text Char"/>
    <w:link w:val="BalloonText"/>
    <w:uiPriority w:val="99"/>
    <w:semiHidden/>
    <w:rsid w:val="001A198C"/>
    <w:rPr>
      <w:rFonts w:ascii="Tahoma" w:hAnsi="Tahoma" w:cs="Tahoma"/>
      <w:sz w:val="16"/>
      <w:szCs w:val="16"/>
    </w:rPr>
  </w:style>
  <w:style w:type="paragraph" w:styleId="Header">
    <w:name w:val="header"/>
    <w:basedOn w:val="Normal"/>
    <w:link w:val="HeaderChar"/>
    <w:uiPriority w:val="99"/>
    <w:unhideWhenUsed/>
    <w:rsid w:val="00580E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E4A"/>
  </w:style>
  <w:style w:type="paragraph" w:styleId="Footer">
    <w:name w:val="footer"/>
    <w:basedOn w:val="Normal"/>
    <w:link w:val="FooterChar"/>
    <w:uiPriority w:val="99"/>
    <w:unhideWhenUsed/>
    <w:rsid w:val="00580E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E4A"/>
  </w:style>
  <w:style w:type="paragraph" w:styleId="NoSpacing">
    <w:name w:val="No Spacing"/>
    <w:uiPriority w:val="1"/>
    <w:qFormat/>
    <w:rsid w:val="00A369CB"/>
    <w:rPr>
      <w:sz w:val="22"/>
      <w:szCs w:val="22"/>
    </w:rPr>
  </w:style>
  <w:style w:type="character" w:styleId="CommentReference">
    <w:name w:val="annotation reference"/>
    <w:basedOn w:val="DefaultParagraphFont"/>
    <w:uiPriority w:val="99"/>
    <w:semiHidden/>
    <w:unhideWhenUsed/>
    <w:rsid w:val="00CB7282"/>
    <w:rPr>
      <w:sz w:val="16"/>
      <w:szCs w:val="16"/>
    </w:rPr>
  </w:style>
  <w:style w:type="paragraph" w:styleId="CommentText">
    <w:name w:val="annotation text"/>
    <w:basedOn w:val="Normal"/>
    <w:link w:val="CommentTextChar"/>
    <w:uiPriority w:val="99"/>
    <w:semiHidden/>
    <w:unhideWhenUsed/>
    <w:rsid w:val="00CB7282"/>
    <w:rPr>
      <w:sz w:val="20"/>
      <w:szCs w:val="20"/>
    </w:rPr>
  </w:style>
  <w:style w:type="character" w:customStyle="1" w:styleId="CommentTextChar">
    <w:name w:val="Comment Text Char"/>
    <w:basedOn w:val="DefaultParagraphFont"/>
    <w:link w:val="CommentText"/>
    <w:uiPriority w:val="99"/>
    <w:semiHidden/>
    <w:rsid w:val="00CB7282"/>
  </w:style>
  <w:style w:type="paragraph" w:styleId="CommentSubject">
    <w:name w:val="annotation subject"/>
    <w:basedOn w:val="CommentText"/>
    <w:next w:val="CommentText"/>
    <w:link w:val="CommentSubjectChar"/>
    <w:uiPriority w:val="99"/>
    <w:semiHidden/>
    <w:unhideWhenUsed/>
    <w:rsid w:val="00CB7282"/>
    <w:rPr>
      <w:b/>
      <w:bCs/>
    </w:rPr>
  </w:style>
  <w:style w:type="character" w:customStyle="1" w:styleId="CommentSubjectChar">
    <w:name w:val="Comment Subject Char"/>
    <w:basedOn w:val="CommentTextChar"/>
    <w:link w:val="CommentSubject"/>
    <w:uiPriority w:val="99"/>
    <w:semiHidden/>
    <w:rsid w:val="00CB7282"/>
    <w:rPr>
      <w:b/>
      <w:bCs/>
    </w:rPr>
  </w:style>
</w:styles>
</file>

<file path=word/webSettings.xml><?xml version="1.0" encoding="utf-8"?>
<w:webSettings xmlns:r="http://schemas.openxmlformats.org/officeDocument/2006/relationships" xmlns:w="http://schemas.openxmlformats.org/wordprocessingml/2006/main">
  <w:divs>
    <w:div w:id="375814373">
      <w:bodyDiv w:val="1"/>
      <w:marLeft w:val="0"/>
      <w:marRight w:val="0"/>
      <w:marTop w:val="0"/>
      <w:marBottom w:val="0"/>
      <w:divBdr>
        <w:top w:val="none" w:sz="0" w:space="0" w:color="auto"/>
        <w:left w:val="none" w:sz="0" w:space="0" w:color="auto"/>
        <w:bottom w:val="none" w:sz="0" w:space="0" w:color="auto"/>
        <w:right w:val="none" w:sz="0" w:space="0" w:color="auto"/>
      </w:divBdr>
    </w:div>
    <w:div w:id="116138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2012books.lardbucket.org/books/business-ethics/index.html" TargetMode="External"/><Relationship Id="rId18" Type="http://schemas.openxmlformats.org/officeDocument/2006/relationships/hyperlink" Target="https://doi.org/10.1016/S2213-2600"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shbonweb.com/text.asp?2020/3/4/152/294533" TargetMode="External"/><Relationship Id="rId7" Type="http://schemas.openxmlformats.org/officeDocument/2006/relationships/endnotes" Target="endnotes.xml"/><Relationship Id="rId12" Type="http://schemas.openxmlformats.org/officeDocument/2006/relationships/hyperlink" Target="https://doi.org/10.1016/j.ijid.2020.06.067" TargetMode="External"/><Relationship Id="rId17" Type="http://schemas.openxmlformats.org/officeDocument/2006/relationships/hyperlink" Target="https://doi.org/10.1371/journal.pone.0236918"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dx.doi.org/10.29322/IJSRP.10.12.2020.p10892" TargetMode="External"/><Relationship Id="rId20" Type="http://schemas.openxmlformats.org/officeDocument/2006/relationships/hyperlink" Target="http://dx.doi.org/10.1037/tra000074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fricanleadershipcentre.org/attachments/article/658/Op-ed"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doi:10.21106/ijma.394"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s://doi.org/10.1080/22221751.2020.1775132"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orldometers.info/coronavirus"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DD4FAA79-EFFC-44CE-8F88-3E6020B64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5323</Words>
  <Characters>30343</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35595</CharactersWithSpaces>
  <SharedDoc>false</SharedDoc>
  <HLinks>
    <vt:vector size="66" baseType="variant">
      <vt:variant>
        <vt:i4>720909</vt:i4>
      </vt:variant>
      <vt:variant>
        <vt:i4>30</vt:i4>
      </vt:variant>
      <vt:variant>
        <vt:i4>0</vt:i4>
      </vt:variant>
      <vt:variant>
        <vt:i4>5</vt:i4>
      </vt:variant>
      <vt:variant>
        <vt:lpwstr>https://www.shbonweb.com/text.asp?2020/3/4/152/294533</vt:lpwstr>
      </vt:variant>
      <vt:variant>
        <vt:lpwstr/>
      </vt:variant>
      <vt:variant>
        <vt:i4>1441869</vt:i4>
      </vt:variant>
      <vt:variant>
        <vt:i4>27</vt:i4>
      </vt:variant>
      <vt:variant>
        <vt:i4>0</vt:i4>
      </vt:variant>
      <vt:variant>
        <vt:i4>5</vt:i4>
      </vt:variant>
      <vt:variant>
        <vt:lpwstr>http://dx.doi.org/10.1037/tra0000743</vt:lpwstr>
      </vt:variant>
      <vt:variant>
        <vt:lpwstr/>
      </vt:variant>
      <vt:variant>
        <vt:i4>131143</vt:i4>
      </vt:variant>
      <vt:variant>
        <vt:i4>24</vt:i4>
      </vt:variant>
      <vt:variant>
        <vt:i4>0</vt:i4>
      </vt:variant>
      <vt:variant>
        <vt:i4>5</vt:i4>
      </vt:variant>
      <vt:variant>
        <vt:lpwstr>https://doi.org/10.1080/22221751.2020.1775132</vt:lpwstr>
      </vt:variant>
      <vt:variant>
        <vt:lpwstr/>
      </vt:variant>
      <vt:variant>
        <vt:i4>3801132</vt:i4>
      </vt:variant>
      <vt:variant>
        <vt:i4>21</vt:i4>
      </vt:variant>
      <vt:variant>
        <vt:i4>0</vt:i4>
      </vt:variant>
      <vt:variant>
        <vt:i4>5</vt:i4>
      </vt:variant>
      <vt:variant>
        <vt:lpwstr>https://doi.org/10.1016/S2213-2600</vt:lpwstr>
      </vt:variant>
      <vt:variant>
        <vt:lpwstr/>
      </vt:variant>
      <vt:variant>
        <vt:i4>5111872</vt:i4>
      </vt:variant>
      <vt:variant>
        <vt:i4>18</vt:i4>
      </vt:variant>
      <vt:variant>
        <vt:i4>0</vt:i4>
      </vt:variant>
      <vt:variant>
        <vt:i4>5</vt:i4>
      </vt:variant>
      <vt:variant>
        <vt:lpwstr>https://doi.org/10.1371/journal.pone.0236918</vt:lpwstr>
      </vt:variant>
      <vt:variant>
        <vt:lpwstr/>
      </vt:variant>
      <vt:variant>
        <vt:i4>2883631</vt:i4>
      </vt:variant>
      <vt:variant>
        <vt:i4>15</vt:i4>
      </vt:variant>
      <vt:variant>
        <vt:i4>0</vt:i4>
      </vt:variant>
      <vt:variant>
        <vt:i4>5</vt:i4>
      </vt:variant>
      <vt:variant>
        <vt:lpwstr>http://dx.doi.org/10.29322/IJSRP.10.12.2020.p10892</vt:lpwstr>
      </vt:variant>
      <vt:variant>
        <vt:lpwstr/>
      </vt:variant>
      <vt:variant>
        <vt:i4>1769546</vt:i4>
      </vt:variant>
      <vt:variant>
        <vt:i4>12</vt:i4>
      </vt:variant>
      <vt:variant>
        <vt:i4>0</vt:i4>
      </vt:variant>
      <vt:variant>
        <vt:i4>5</vt:i4>
      </vt:variant>
      <vt:variant>
        <vt:lpwstr>http://doi:10.21106/ijma.394</vt:lpwstr>
      </vt:variant>
      <vt:variant>
        <vt:lpwstr/>
      </vt:variant>
      <vt:variant>
        <vt:i4>5439518</vt:i4>
      </vt:variant>
      <vt:variant>
        <vt:i4>9</vt:i4>
      </vt:variant>
      <vt:variant>
        <vt:i4>0</vt:i4>
      </vt:variant>
      <vt:variant>
        <vt:i4>5</vt:i4>
      </vt:variant>
      <vt:variant>
        <vt:lpwstr>https://worldometers.info/coronavirus</vt:lpwstr>
      </vt:variant>
      <vt:variant>
        <vt:lpwstr/>
      </vt:variant>
      <vt:variant>
        <vt:i4>2031621</vt:i4>
      </vt:variant>
      <vt:variant>
        <vt:i4>6</vt:i4>
      </vt:variant>
      <vt:variant>
        <vt:i4>0</vt:i4>
      </vt:variant>
      <vt:variant>
        <vt:i4>5</vt:i4>
      </vt:variant>
      <vt:variant>
        <vt:lpwstr>https://2012books.lardbucket.org/books/business-ethics/index.html</vt:lpwstr>
      </vt:variant>
      <vt:variant>
        <vt:lpwstr/>
      </vt:variant>
      <vt:variant>
        <vt:i4>2949168</vt:i4>
      </vt:variant>
      <vt:variant>
        <vt:i4>3</vt:i4>
      </vt:variant>
      <vt:variant>
        <vt:i4>0</vt:i4>
      </vt:variant>
      <vt:variant>
        <vt:i4>5</vt:i4>
      </vt:variant>
      <vt:variant>
        <vt:lpwstr>https://doi.org/10.1016/j.ijid.2020.06.067</vt:lpwstr>
      </vt:variant>
      <vt:variant>
        <vt:lpwstr/>
      </vt:variant>
      <vt:variant>
        <vt:i4>1376272</vt:i4>
      </vt:variant>
      <vt:variant>
        <vt:i4>0</vt:i4>
      </vt:variant>
      <vt:variant>
        <vt:i4>0</vt:i4>
      </vt:variant>
      <vt:variant>
        <vt:i4>5</vt:i4>
      </vt:variant>
      <vt:variant>
        <vt:lpwstr>https://africanleadershipcentre.org/attachments/article/658/Op-ed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RELIGIOUS STUDIES</dc:creator>
  <cp:lastModifiedBy>Sunčica Ivanović</cp:lastModifiedBy>
  <cp:revision>2</cp:revision>
  <dcterms:created xsi:type="dcterms:W3CDTF">2022-10-15T20:59:00Z</dcterms:created>
  <dcterms:modified xsi:type="dcterms:W3CDTF">2022-10-15T20:59:00Z</dcterms:modified>
</cp:coreProperties>
</file>