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525CF" w14:textId="77777777" w:rsidR="002C7BB4" w:rsidRPr="004430A5" w:rsidRDefault="004430A5">
      <w:pPr>
        <w:widowControl w:val="0"/>
        <w:pBdr>
          <w:top w:val="nil"/>
          <w:left w:val="nil"/>
          <w:bottom w:val="nil"/>
          <w:right w:val="nil"/>
          <w:between w:val="nil"/>
        </w:pBdr>
        <w:spacing w:line="240" w:lineRule="auto"/>
        <w:jc w:val="center"/>
        <w:rPr>
          <w:color w:val="000000"/>
          <w:sz w:val="20"/>
          <w:szCs w:val="20"/>
        </w:rPr>
      </w:pPr>
      <w:bookmarkStart w:id="0" w:name="_GoBack"/>
      <w:r w:rsidRPr="004430A5">
        <w:rPr>
          <w:noProof/>
          <w:color w:val="000000"/>
          <w:sz w:val="20"/>
          <w:szCs w:val="20"/>
        </w:rPr>
        <w:drawing>
          <wp:inline distT="19050" distB="19050" distL="19050" distR="19050" wp14:anchorId="4E7478D9" wp14:editId="654D0654">
            <wp:extent cx="4401820" cy="83629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4401820" cy="836295"/>
                    </a:xfrm>
                    <a:prstGeom prst="rect">
                      <a:avLst/>
                    </a:prstGeom>
                    <a:ln/>
                  </pic:spPr>
                </pic:pic>
              </a:graphicData>
            </a:graphic>
          </wp:inline>
        </w:drawing>
      </w:r>
    </w:p>
    <w:p w14:paraId="0A182BA0" w14:textId="77777777" w:rsidR="002C7BB4" w:rsidRPr="004430A5" w:rsidRDefault="004430A5">
      <w:pPr>
        <w:widowControl w:val="0"/>
        <w:pBdr>
          <w:top w:val="nil"/>
          <w:left w:val="nil"/>
          <w:bottom w:val="nil"/>
          <w:right w:val="nil"/>
          <w:between w:val="nil"/>
        </w:pBdr>
        <w:spacing w:before="650" w:line="240" w:lineRule="auto"/>
        <w:ind w:left="125"/>
        <w:rPr>
          <w:b/>
          <w:color w:val="003399"/>
          <w:sz w:val="20"/>
          <w:szCs w:val="20"/>
        </w:rPr>
      </w:pPr>
      <w:r w:rsidRPr="004430A5">
        <w:rPr>
          <w:b/>
          <w:color w:val="003399"/>
          <w:sz w:val="20"/>
          <w:szCs w:val="20"/>
          <w:u w:val="single"/>
        </w:rPr>
        <w:t xml:space="preserve">GPH Review Form </w:t>
      </w:r>
      <w:r w:rsidRPr="004430A5">
        <w:rPr>
          <w:b/>
          <w:color w:val="003399"/>
          <w:sz w:val="20"/>
          <w:szCs w:val="20"/>
        </w:rPr>
        <w:t xml:space="preserve"> </w:t>
      </w:r>
    </w:p>
    <w:tbl>
      <w:tblPr>
        <w:tblStyle w:val="a"/>
        <w:tblW w:w="209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6"/>
        <w:gridCol w:w="15774"/>
      </w:tblGrid>
      <w:tr w:rsidR="002C7BB4" w:rsidRPr="004430A5" w14:paraId="348C5941" w14:textId="77777777">
        <w:trPr>
          <w:trHeight w:val="296"/>
        </w:trPr>
        <w:tc>
          <w:tcPr>
            <w:tcW w:w="5166" w:type="dxa"/>
            <w:shd w:val="clear" w:color="auto" w:fill="auto"/>
            <w:tcMar>
              <w:top w:w="100" w:type="dxa"/>
              <w:left w:w="100" w:type="dxa"/>
              <w:bottom w:w="100" w:type="dxa"/>
              <w:right w:w="100" w:type="dxa"/>
            </w:tcMar>
          </w:tcPr>
          <w:p w14:paraId="5C4E6028" w14:textId="77777777" w:rsidR="002C7BB4" w:rsidRPr="004430A5" w:rsidRDefault="004430A5">
            <w:pPr>
              <w:widowControl w:val="0"/>
              <w:pBdr>
                <w:top w:val="nil"/>
                <w:left w:val="nil"/>
                <w:bottom w:val="nil"/>
                <w:right w:val="nil"/>
                <w:between w:val="nil"/>
              </w:pBdr>
              <w:spacing w:line="240" w:lineRule="auto"/>
              <w:ind w:left="101"/>
              <w:rPr>
                <w:rFonts w:eastAsia="Cambria"/>
                <w:color w:val="000000"/>
                <w:sz w:val="20"/>
                <w:szCs w:val="20"/>
              </w:rPr>
            </w:pPr>
            <w:r w:rsidRPr="004430A5">
              <w:rPr>
                <w:rFonts w:eastAsia="Cambria"/>
                <w:color w:val="000000"/>
                <w:sz w:val="20"/>
                <w:szCs w:val="20"/>
              </w:rPr>
              <w:t xml:space="preserve">Journal Name: </w:t>
            </w:r>
          </w:p>
        </w:tc>
        <w:tc>
          <w:tcPr>
            <w:tcW w:w="15773" w:type="dxa"/>
            <w:shd w:val="clear" w:color="auto" w:fill="auto"/>
            <w:tcMar>
              <w:top w:w="100" w:type="dxa"/>
              <w:left w:w="100" w:type="dxa"/>
              <w:bottom w:w="100" w:type="dxa"/>
              <w:right w:w="100" w:type="dxa"/>
            </w:tcMar>
          </w:tcPr>
          <w:p w14:paraId="45CBBFDD" w14:textId="77777777" w:rsidR="002C7BB4" w:rsidRPr="004430A5" w:rsidRDefault="004430A5">
            <w:pPr>
              <w:widowControl w:val="0"/>
              <w:pBdr>
                <w:top w:val="nil"/>
                <w:left w:val="nil"/>
                <w:bottom w:val="nil"/>
                <w:right w:val="nil"/>
                <w:between w:val="nil"/>
              </w:pBdr>
              <w:spacing w:line="240" w:lineRule="auto"/>
              <w:ind w:left="120"/>
              <w:rPr>
                <w:rFonts w:eastAsia="Calibri"/>
                <w:color w:val="0000FF"/>
                <w:sz w:val="20"/>
                <w:szCs w:val="20"/>
              </w:rPr>
            </w:pPr>
            <w:r w:rsidRPr="004430A5">
              <w:rPr>
                <w:rFonts w:eastAsia="Calibri"/>
                <w:color w:val="0000FF"/>
                <w:sz w:val="20"/>
                <w:szCs w:val="20"/>
              </w:rPr>
              <w:t>Asian Journal of Economics, Finance and Management</w:t>
            </w:r>
          </w:p>
        </w:tc>
      </w:tr>
      <w:tr w:rsidR="002C7BB4" w:rsidRPr="004430A5" w14:paraId="4D082E28" w14:textId="77777777">
        <w:trPr>
          <w:trHeight w:val="305"/>
        </w:trPr>
        <w:tc>
          <w:tcPr>
            <w:tcW w:w="5166" w:type="dxa"/>
            <w:shd w:val="clear" w:color="auto" w:fill="auto"/>
            <w:tcMar>
              <w:top w:w="100" w:type="dxa"/>
              <w:left w:w="100" w:type="dxa"/>
              <w:bottom w:w="100" w:type="dxa"/>
              <w:right w:w="100" w:type="dxa"/>
            </w:tcMar>
          </w:tcPr>
          <w:p w14:paraId="0748CF89" w14:textId="77777777" w:rsidR="002C7BB4" w:rsidRPr="004430A5" w:rsidRDefault="004430A5">
            <w:pPr>
              <w:widowControl w:val="0"/>
              <w:pBdr>
                <w:top w:val="nil"/>
                <w:left w:val="nil"/>
                <w:bottom w:val="nil"/>
                <w:right w:val="nil"/>
                <w:between w:val="nil"/>
              </w:pBdr>
              <w:spacing w:line="240" w:lineRule="auto"/>
              <w:ind w:left="110"/>
              <w:rPr>
                <w:rFonts w:eastAsia="Cambria"/>
                <w:color w:val="000000"/>
                <w:sz w:val="20"/>
                <w:szCs w:val="20"/>
              </w:rPr>
            </w:pPr>
            <w:r w:rsidRPr="004430A5">
              <w:rPr>
                <w:rFonts w:eastAsia="Cambria"/>
                <w:color w:val="000000"/>
                <w:sz w:val="20"/>
                <w:szCs w:val="20"/>
              </w:rPr>
              <w:t xml:space="preserve">Manuscript Number: </w:t>
            </w:r>
          </w:p>
        </w:tc>
        <w:tc>
          <w:tcPr>
            <w:tcW w:w="15773" w:type="dxa"/>
            <w:shd w:val="clear" w:color="auto" w:fill="auto"/>
            <w:tcMar>
              <w:top w:w="100" w:type="dxa"/>
              <w:left w:w="100" w:type="dxa"/>
              <w:bottom w:w="100" w:type="dxa"/>
              <w:right w:w="100" w:type="dxa"/>
            </w:tcMar>
          </w:tcPr>
          <w:p w14:paraId="0F4E61BC" w14:textId="77777777" w:rsidR="002C7BB4" w:rsidRPr="004430A5" w:rsidRDefault="004430A5">
            <w:pPr>
              <w:widowControl w:val="0"/>
              <w:pBdr>
                <w:top w:val="nil"/>
                <w:left w:val="nil"/>
                <w:bottom w:val="nil"/>
                <w:right w:val="nil"/>
                <w:between w:val="nil"/>
              </w:pBdr>
              <w:spacing w:line="240" w:lineRule="auto"/>
              <w:ind w:left="125"/>
              <w:rPr>
                <w:rFonts w:eastAsia="Cambria"/>
                <w:b/>
                <w:color w:val="000000"/>
                <w:sz w:val="20"/>
                <w:szCs w:val="20"/>
              </w:rPr>
            </w:pPr>
            <w:r w:rsidRPr="004430A5">
              <w:rPr>
                <w:rFonts w:eastAsia="Cambria"/>
                <w:b/>
                <w:color w:val="000000"/>
                <w:sz w:val="20"/>
                <w:szCs w:val="20"/>
              </w:rPr>
              <w:t>Ms_AJEFM_1481</w:t>
            </w:r>
          </w:p>
        </w:tc>
      </w:tr>
      <w:tr w:rsidR="002C7BB4" w:rsidRPr="004430A5" w14:paraId="2A2B2A83" w14:textId="77777777">
        <w:trPr>
          <w:trHeight w:val="659"/>
        </w:trPr>
        <w:tc>
          <w:tcPr>
            <w:tcW w:w="5166" w:type="dxa"/>
            <w:shd w:val="clear" w:color="auto" w:fill="auto"/>
            <w:tcMar>
              <w:top w:w="100" w:type="dxa"/>
              <w:left w:w="100" w:type="dxa"/>
              <w:bottom w:w="100" w:type="dxa"/>
              <w:right w:w="100" w:type="dxa"/>
            </w:tcMar>
          </w:tcPr>
          <w:p w14:paraId="4DDF8B99" w14:textId="77777777" w:rsidR="002C7BB4" w:rsidRPr="004430A5" w:rsidRDefault="004430A5">
            <w:pPr>
              <w:widowControl w:val="0"/>
              <w:pBdr>
                <w:top w:val="nil"/>
                <w:left w:val="nil"/>
                <w:bottom w:val="nil"/>
                <w:right w:val="nil"/>
                <w:between w:val="nil"/>
              </w:pBdr>
              <w:spacing w:line="240" w:lineRule="auto"/>
              <w:ind w:left="105"/>
              <w:rPr>
                <w:rFonts w:eastAsia="Cambria"/>
                <w:color w:val="000000"/>
                <w:sz w:val="20"/>
                <w:szCs w:val="20"/>
              </w:rPr>
            </w:pPr>
            <w:r w:rsidRPr="004430A5">
              <w:rPr>
                <w:rFonts w:eastAsia="Cambria"/>
                <w:color w:val="000000"/>
                <w:sz w:val="20"/>
                <w:szCs w:val="20"/>
              </w:rPr>
              <w:t xml:space="preserve">Title of the Manuscript: </w:t>
            </w:r>
          </w:p>
        </w:tc>
        <w:tc>
          <w:tcPr>
            <w:tcW w:w="15773" w:type="dxa"/>
            <w:shd w:val="clear" w:color="auto" w:fill="auto"/>
            <w:tcMar>
              <w:top w:w="100" w:type="dxa"/>
              <w:left w:w="100" w:type="dxa"/>
              <w:bottom w:w="100" w:type="dxa"/>
              <w:right w:w="100" w:type="dxa"/>
            </w:tcMar>
          </w:tcPr>
          <w:p w14:paraId="13FB48F9" w14:textId="77777777" w:rsidR="002C7BB4" w:rsidRPr="004430A5" w:rsidRDefault="004430A5">
            <w:pPr>
              <w:widowControl w:val="0"/>
              <w:pBdr>
                <w:top w:val="nil"/>
                <w:left w:val="nil"/>
                <w:bottom w:val="nil"/>
                <w:right w:val="nil"/>
                <w:between w:val="nil"/>
              </w:pBdr>
              <w:spacing w:line="240" w:lineRule="auto"/>
              <w:ind w:left="124"/>
              <w:rPr>
                <w:rFonts w:eastAsia="Cambria"/>
                <w:b/>
                <w:color w:val="000000"/>
                <w:sz w:val="20"/>
                <w:szCs w:val="20"/>
              </w:rPr>
            </w:pPr>
            <w:r w:rsidRPr="004430A5">
              <w:rPr>
                <w:rFonts w:eastAsia="Cambria"/>
                <w:b/>
                <w:color w:val="000000"/>
                <w:sz w:val="20"/>
                <w:szCs w:val="20"/>
              </w:rPr>
              <w:t>STRATEGIC PLANNING AND ORGANIZATIONAL PERFORMANCE OF MANUFACTURING FIRMS IN RIVERS STATE</w:t>
            </w:r>
          </w:p>
        </w:tc>
      </w:tr>
      <w:tr w:rsidR="002C7BB4" w:rsidRPr="004430A5" w14:paraId="0EAADB6B" w14:textId="77777777">
        <w:trPr>
          <w:trHeight w:val="338"/>
        </w:trPr>
        <w:tc>
          <w:tcPr>
            <w:tcW w:w="5166" w:type="dxa"/>
            <w:shd w:val="clear" w:color="auto" w:fill="auto"/>
            <w:tcMar>
              <w:top w:w="100" w:type="dxa"/>
              <w:left w:w="100" w:type="dxa"/>
              <w:bottom w:w="100" w:type="dxa"/>
              <w:right w:w="100" w:type="dxa"/>
            </w:tcMar>
          </w:tcPr>
          <w:p w14:paraId="550AA3F4" w14:textId="77777777" w:rsidR="002C7BB4" w:rsidRPr="004430A5" w:rsidRDefault="004430A5">
            <w:pPr>
              <w:widowControl w:val="0"/>
              <w:pBdr>
                <w:top w:val="nil"/>
                <w:left w:val="nil"/>
                <w:bottom w:val="nil"/>
                <w:right w:val="nil"/>
                <w:between w:val="nil"/>
              </w:pBdr>
              <w:spacing w:line="240" w:lineRule="auto"/>
              <w:ind w:left="105"/>
              <w:rPr>
                <w:rFonts w:eastAsia="Cambria"/>
                <w:color w:val="000000"/>
                <w:sz w:val="20"/>
                <w:szCs w:val="20"/>
              </w:rPr>
            </w:pPr>
            <w:r w:rsidRPr="004430A5">
              <w:rPr>
                <w:rFonts w:eastAsia="Cambria"/>
                <w:color w:val="000000"/>
                <w:sz w:val="20"/>
                <w:szCs w:val="20"/>
              </w:rPr>
              <w:t xml:space="preserve">Type of the </w:t>
            </w:r>
            <w:r w:rsidRPr="004430A5">
              <w:rPr>
                <w:rFonts w:eastAsia="Cambria"/>
                <w:color w:val="000000"/>
                <w:sz w:val="20"/>
                <w:szCs w:val="20"/>
              </w:rPr>
              <w:t>Article</w:t>
            </w:r>
          </w:p>
        </w:tc>
        <w:tc>
          <w:tcPr>
            <w:tcW w:w="15773" w:type="dxa"/>
            <w:shd w:val="clear" w:color="auto" w:fill="auto"/>
            <w:tcMar>
              <w:top w:w="100" w:type="dxa"/>
              <w:left w:w="100" w:type="dxa"/>
              <w:bottom w:w="100" w:type="dxa"/>
              <w:right w:w="100" w:type="dxa"/>
            </w:tcMar>
          </w:tcPr>
          <w:p w14:paraId="1440A29B" w14:textId="77777777" w:rsidR="002C7BB4" w:rsidRPr="004430A5" w:rsidRDefault="002C7BB4">
            <w:pPr>
              <w:widowControl w:val="0"/>
              <w:pBdr>
                <w:top w:val="nil"/>
                <w:left w:val="nil"/>
                <w:bottom w:val="nil"/>
                <w:right w:val="nil"/>
                <w:between w:val="nil"/>
              </w:pBdr>
              <w:rPr>
                <w:rFonts w:eastAsia="Cambria"/>
                <w:color w:val="000000"/>
                <w:sz w:val="20"/>
                <w:szCs w:val="20"/>
              </w:rPr>
            </w:pPr>
          </w:p>
        </w:tc>
      </w:tr>
    </w:tbl>
    <w:p w14:paraId="4BB059CF" w14:textId="77777777" w:rsidR="002C7BB4" w:rsidRPr="004430A5" w:rsidRDefault="002C7BB4">
      <w:pPr>
        <w:widowControl w:val="0"/>
        <w:pBdr>
          <w:top w:val="nil"/>
          <w:left w:val="nil"/>
          <w:bottom w:val="nil"/>
          <w:right w:val="nil"/>
          <w:between w:val="nil"/>
        </w:pBdr>
        <w:rPr>
          <w:color w:val="000000"/>
          <w:sz w:val="20"/>
          <w:szCs w:val="20"/>
        </w:rPr>
      </w:pPr>
    </w:p>
    <w:p w14:paraId="47722E0B" w14:textId="77777777" w:rsidR="002C7BB4" w:rsidRPr="004430A5" w:rsidRDefault="002C7BB4">
      <w:pPr>
        <w:widowControl w:val="0"/>
        <w:pBdr>
          <w:top w:val="nil"/>
          <w:left w:val="nil"/>
          <w:bottom w:val="nil"/>
          <w:right w:val="nil"/>
          <w:between w:val="nil"/>
        </w:pBdr>
        <w:rPr>
          <w:color w:val="000000"/>
          <w:sz w:val="20"/>
          <w:szCs w:val="20"/>
        </w:rPr>
      </w:pPr>
    </w:p>
    <w:p w14:paraId="025D3FA8" w14:textId="77777777" w:rsidR="002C7BB4" w:rsidRPr="004430A5" w:rsidRDefault="004430A5">
      <w:pPr>
        <w:widowControl w:val="0"/>
        <w:pBdr>
          <w:top w:val="nil"/>
          <w:left w:val="nil"/>
          <w:bottom w:val="nil"/>
          <w:right w:val="nil"/>
          <w:between w:val="nil"/>
        </w:pBdr>
        <w:spacing w:line="240" w:lineRule="auto"/>
        <w:ind w:left="127"/>
        <w:rPr>
          <w:rFonts w:eastAsia="Cambria"/>
          <w:b/>
          <w:color w:val="000000"/>
          <w:sz w:val="20"/>
          <w:szCs w:val="20"/>
        </w:rPr>
      </w:pPr>
      <w:r w:rsidRPr="004430A5">
        <w:rPr>
          <w:rFonts w:eastAsia="Cambria"/>
          <w:b/>
          <w:color w:val="000000"/>
          <w:sz w:val="20"/>
          <w:szCs w:val="20"/>
          <w:u w:val="single"/>
        </w:rPr>
        <w:t>General guideline for Peer Review process:</w:t>
      </w:r>
      <w:r w:rsidRPr="004430A5">
        <w:rPr>
          <w:rFonts w:eastAsia="Cambria"/>
          <w:b/>
          <w:color w:val="000000"/>
          <w:sz w:val="20"/>
          <w:szCs w:val="20"/>
        </w:rPr>
        <w:t xml:space="preserve">  </w:t>
      </w:r>
    </w:p>
    <w:p w14:paraId="4E5FB379" w14:textId="77777777" w:rsidR="002C7BB4" w:rsidRPr="004430A5" w:rsidRDefault="004430A5">
      <w:pPr>
        <w:widowControl w:val="0"/>
        <w:pBdr>
          <w:top w:val="nil"/>
          <w:left w:val="nil"/>
          <w:bottom w:val="nil"/>
          <w:right w:val="nil"/>
          <w:between w:val="nil"/>
        </w:pBdr>
        <w:spacing w:before="231" w:line="241" w:lineRule="auto"/>
        <w:ind w:left="122" w:right="5124"/>
        <w:rPr>
          <w:rFonts w:eastAsia="Cambria"/>
          <w:color w:val="000000"/>
          <w:sz w:val="20"/>
          <w:szCs w:val="20"/>
        </w:rPr>
      </w:pPr>
      <w:r w:rsidRPr="004430A5">
        <w:rPr>
          <w:rFonts w:eastAsia="Cambria"/>
          <w:color w:val="000000"/>
          <w:sz w:val="20"/>
          <w:szCs w:val="20"/>
        </w:rPr>
        <w:t xml:space="preserve">This journal’s peer review policy states that </w:t>
      </w:r>
      <w:r w:rsidRPr="004430A5">
        <w:rPr>
          <w:rFonts w:eastAsia="Cambria"/>
          <w:b/>
          <w:color w:val="000000"/>
          <w:sz w:val="20"/>
          <w:szCs w:val="20"/>
          <w:u w:val="single"/>
        </w:rPr>
        <w:t xml:space="preserve">NO </w:t>
      </w:r>
      <w:r w:rsidRPr="004430A5">
        <w:rPr>
          <w:rFonts w:eastAsia="Cambria"/>
          <w:color w:val="000000"/>
          <w:sz w:val="20"/>
          <w:szCs w:val="20"/>
        </w:rPr>
        <w:t>manuscript should be rejected only on the basis of ‘</w:t>
      </w:r>
      <w:r w:rsidRPr="004430A5">
        <w:rPr>
          <w:rFonts w:eastAsia="Cambria"/>
          <w:b/>
          <w:color w:val="000000"/>
          <w:sz w:val="20"/>
          <w:szCs w:val="20"/>
          <w:u w:val="single"/>
        </w:rPr>
        <w:t>lack of Novelty’</w:t>
      </w:r>
      <w:r w:rsidRPr="004430A5">
        <w:rPr>
          <w:rFonts w:eastAsia="Cambria"/>
          <w:color w:val="000000"/>
          <w:sz w:val="20"/>
          <w:szCs w:val="20"/>
        </w:rPr>
        <w:t xml:space="preserve">, provided the manuscript is scientifically robust and technically sound. To know the complete guideline for Peer Review process, reviewers are requested to visit this link: </w:t>
      </w:r>
    </w:p>
    <w:p w14:paraId="4874FF94" w14:textId="77777777" w:rsidR="002C7BB4" w:rsidRPr="004430A5" w:rsidRDefault="004430A5">
      <w:pPr>
        <w:widowControl w:val="0"/>
        <w:pBdr>
          <w:top w:val="nil"/>
          <w:left w:val="nil"/>
          <w:bottom w:val="nil"/>
          <w:right w:val="nil"/>
          <w:between w:val="nil"/>
        </w:pBdr>
        <w:spacing w:before="234" w:line="240" w:lineRule="auto"/>
        <w:ind w:left="134"/>
        <w:rPr>
          <w:rFonts w:eastAsia="Cambria"/>
          <w:color w:val="000000"/>
          <w:sz w:val="20"/>
          <w:szCs w:val="20"/>
        </w:rPr>
      </w:pPr>
      <w:r w:rsidRPr="004430A5">
        <w:rPr>
          <w:rFonts w:eastAsia="Cambria"/>
          <w:color w:val="000000"/>
          <w:sz w:val="20"/>
          <w:szCs w:val="20"/>
        </w:rPr>
        <w:t>(</w:t>
      </w:r>
      <w:r w:rsidRPr="004430A5">
        <w:rPr>
          <w:rFonts w:eastAsia="Cambria"/>
          <w:color w:val="0000FF"/>
          <w:sz w:val="20"/>
          <w:szCs w:val="20"/>
          <w:u w:val="single"/>
        </w:rPr>
        <w:t>http://www.globalpresshub.com/editorial-policy/</w:t>
      </w:r>
      <w:proofErr w:type="gramStart"/>
      <w:r w:rsidRPr="004430A5">
        <w:rPr>
          <w:rFonts w:eastAsia="Cambria"/>
          <w:color w:val="0000FF"/>
          <w:sz w:val="20"/>
          <w:szCs w:val="20"/>
          <w:u w:val="single"/>
        </w:rPr>
        <w:t xml:space="preserve">1 </w:t>
      </w:r>
      <w:r w:rsidRPr="004430A5">
        <w:rPr>
          <w:rFonts w:eastAsia="Cambria"/>
          <w:color w:val="000000"/>
          <w:sz w:val="20"/>
          <w:szCs w:val="20"/>
        </w:rPr>
        <w:t>)</w:t>
      </w:r>
      <w:proofErr w:type="gramEnd"/>
    </w:p>
    <w:p w14:paraId="4B7D9A58" w14:textId="77777777" w:rsidR="002C7BB4" w:rsidRPr="004430A5" w:rsidRDefault="004430A5">
      <w:pPr>
        <w:widowControl w:val="0"/>
        <w:pBdr>
          <w:top w:val="nil"/>
          <w:left w:val="nil"/>
          <w:bottom w:val="nil"/>
          <w:right w:val="nil"/>
          <w:between w:val="nil"/>
        </w:pBdr>
        <w:spacing w:before="8423" w:line="240" w:lineRule="auto"/>
        <w:ind w:left="121"/>
        <w:rPr>
          <w:rFonts w:eastAsia="Times"/>
          <w:color w:val="000000"/>
          <w:sz w:val="20"/>
          <w:szCs w:val="20"/>
        </w:rPr>
      </w:pPr>
      <w:r w:rsidRPr="004430A5">
        <w:rPr>
          <w:rFonts w:eastAsia="Times"/>
          <w:color w:val="000000"/>
          <w:sz w:val="20"/>
          <w:szCs w:val="20"/>
        </w:rPr>
        <w:t xml:space="preserve">Created by: EA Checked by: </w:t>
      </w:r>
      <w:proofErr w:type="gramStart"/>
      <w:r w:rsidRPr="004430A5">
        <w:rPr>
          <w:rFonts w:eastAsia="Times"/>
          <w:color w:val="000000"/>
          <w:sz w:val="20"/>
          <w:szCs w:val="20"/>
        </w:rPr>
        <w:t>ME</w:t>
      </w:r>
      <w:proofErr w:type="gramEnd"/>
      <w:r w:rsidRPr="004430A5">
        <w:rPr>
          <w:rFonts w:eastAsia="Times"/>
          <w:color w:val="000000"/>
          <w:sz w:val="20"/>
          <w:szCs w:val="20"/>
        </w:rPr>
        <w:t xml:space="preserve"> Approved by: CEO Version: 1(10-04-2018) </w:t>
      </w:r>
    </w:p>
    <w:p w14:paraId="2C970A0C" w14:textId="77777777" w:rsidR="002C7BB4" w:rsidRPr="004430A5" w:rsidRDefault="004430A5">
      <w:pPr>
        <w:widowControl w:val="0"/>
        <w:pBdr>
          <w:top w:val="nil"/>
          <w:left w:val="nil"/>
          <w:bottom w:val="nil"/>
          <w:right w:val="nil"/>
          <w:between w:val="nil"/>
        </w:pBdr>
        <w:spacing w:line="240" w:lineRule="auto"/>
        <w:jc w:val="center"/>
        <w:rPr>
          <w:rFonts w:eastAsia="Times"/>
          <w:color w:val="000000"/>
          <w:sz w:val="20"/>
          <w:szCs w:val="20"/>
        </w:rPr>
      </w:pPr>
      <w:r w:rsidRPr="004430A5">
        <w:rPr>
          <w:rFonts w:eastAsia="Times"/>
          <w:noProof/>
          <w:color w:val="000000"/>
          <w:sz w:val="20"/>
          <w:szCs w:val="20"/>
        </w:rPr>
        <w:lastRenderedPageBreak/>
        <w:drawing>
          <wp:inline distT="19050" distB="19050" distL="19050" distR="19050" wp14:anchorId="56F8BB20" wp14:editId="1F2FA912">
            <wp:extent cx="4401820" cy="83629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4401820" cy="836295"/>
                    </a:xfrm>
                    <a:prstGeom prst="rect">
                      <a:avLst/>
                    </a:prstGeom>
                    <a:ln/>
                  </pic:spPr>
                </pic:pic>
              </a:graphicData>
            </a:graphic>
          </wp:inline>
        </w:drawing>
      </w:r>
    </w:p>
    <w:p w14:paraId="39692D4D" w14:textId="77777777" w:rsidR="002C7BB4" w:rsidRPr="004430A5" w:rsidRDefault="004430A5">
      <w:pPr>
        <w:widowControl w:val="0"/>
        <w:pBdr>
          <w:top w:val="nil"/>
          <w:left w:val="nil"/>
          <w:bottom w:val="nil"/>
          <w:right w:val="nil"/>
          <w:between w:val="nil"/>
        </w:pBdr>
        <w:spacing w:before="650" w:line="240" w:lineRule="auto"/>
        <w:ind w:left="125"/>
        <w:rPr>
          <w:b/>
          <w:color w:val="003399"/>
          <w:sz w:val="20"/>
          <w:szCs w:val="20"/>
        </w:rPr>
      </w:pPr>
      <w:r w:rsidRPr="004430A5">
        <w:rPr>
          <w:b/>
          <w:color w:val="003399"/>
          <w:sz w:val="20"/>
          <w:szCs w:val="20"/>
          <w:u w:val="single"/>
        </w:rPr>
        <w:t xml:space="preserve">GPH Review Form </w:t>
      </w:r>
      <w:r w:rsidRPr="004430A5">
        <w:rPr>
          <w:b/>
          <w:color w:val="003399"/>
          <w:sz w:val="20"/>
          <w:szCs w:val="20"/>
        </w:rPr>
        <w:t xml:space="preserve"> </w:t>
      </w:r>
    </w:p>
    <w:p w14:paraId="12FBACA1" w14:textId="77777777" w:rsidR="002C7BB4" w:rsidRPr="004430A5" w:rsidRDefault="004430A5">
      <w:pPr>
        <w:widowControl w:val="0"/>
        <w:pBdr>
          <w:top w:val="nil"/>
          <w:left w:val="nil"/>
          <w:bottom w:val="nil"/>
          <w:right w:val="nil"/>
          <w:between w:val="nil"/>
        </w:pBdr>
        <w:spacing w:before="288" w:line="240" w:lineRule="auto"/>
        <w:ind w:left="125"/>
        <w:rPr>
          <w:rFonts w:eastAsia="Cambria"/>
          <w:b/>
          <w:color w:val="000000"/>
          <w:sz w:val="20"/>
          <w:szCs w:val="20"/>
        </w:rPr>
      </w:pPr>
      <w:r w:rsidRPr="004430A5">
        <w:rPr>
          <w:rFonts w:eastAsia="Cambria"/>
          <w:b/>
          <w:color w:val="000000"/>
          <w:sz w:val="20"/>
          <w:szCs w:val="20"/>
          <w:highlight w:val="yellow"/>
        </w:rPr>
        <w:t xml:space="preserve">PART 1: </w:t>
      </w:r>
      <w:r w:rsidRPr="004430A5">
        <w:rPr>
          <w:rFonts w:eastAsia="Cambria"/>
          <w:b/>
          <w:color w:val="000000"/>
          <w:sz w:val="20"/>
          <w:szCs w:val="20"/>
        </w:rPr>
        <w:t>Review Comments</w:t>
      </w:r>
    </w:p>
    <w:tbl>
      <w:tblPr>
        <w:tblStyle w:val="a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70"/>
        <w:gridCol w:w="9983"/>
        <w:gridCol w:w="4702"/>
      </w:tblGrid>
      <w:tr w:rsidR="002C7BB4" w:rsidRPr="004430A5" w14:paraId="5E2A0DD9" w14:textId="77777777" w:rsidTr="003A310F">
        <w:trPr>
          <w:trHeight w:val="1417"/>
        </w:trPr>
        <w:tc>
          <w:tcPr>
            <w:tcW w:w="6470" w:type="dxa"/>
            <w:shd w:val="clear" w:color="auto" w:fill="auto"/>
            <w:tcMar>
              <w:top w:w="100" w:type="dxa"/>
              <w:left w:w="100" w:type="dxa"/>
              <w:bottom w:w="100" w:type="dxa"/>
              <w:right w:w="100" w:type="dxa"/>
            </w:tcMar>
          </w:tcPr>
          <w:p w14:paraId="5C1A652B" w14:textId="77777777" w:rsidR="002C7BB4" w:rsidRPr="004430A5" w:rsidRDefault="002C7BB4">
            <w:pPr>
              <w:widowControl w:val="0"/>
              <w:pBdr>
                <w:top w:val="nil"/>
                <w:left w:val="nil"/>
                <w:bottom w:val="nil"/>
                <w:right w:val="nil"/>
                <w:between w:val="nil"/>
              </w:pBdr>
              <w:rPr>
                <w:rFonts w:eastAsia="Cambria"/>
                <w:b/>
                <w:color w:val="000000"/>
                <w:sz w:val="20"/>
                <w:szCs w:val="20"/>
              </w:rPr>
            </w:pPr>
          </w:p>
        </w:tc>
        <w:tc>
          <w:tcPr>
            <w:tcW w:w="9983" w:type="dxa"/>
            <w:shd w:val="clear" w:color="auto" w:fill="auto"/>
            <w:tcMar>
              <w:top w:w="100" w:type="dxa"/>
              <w:left w:w="100" w:type="dxa"/>
              <w:bottom w:w="100" w:type="dxa"/>
              <w:right w:w="100" w:type="dxa"/>
            </w:tcMar>
          </w:tcPr>
          <w:p w14:paraId="7BA803CD" w14:textId="77777777" w:rsidR="002C7BB4" w:rsidRPr="004430A5" w:rsidRDefault="004430A5">
            <w:pPr>
              <w:widowControl w:val="0"/>
              <w:pBdr>
                <w:top w:val="nil"/>
                <w:left w:val="nil"/>
                <w:bottom w:val="nil"/>
                <w:right w:val="nil"/>
                <w:between w:val="nil"/>
              </w:pBdr>
              <w:spacing w:line="240" w:lineRule="auto"/>
              <w:ind w:left="125"/>
              <w:rPr>
                <w:rFonts w:eastAsia="Cambria"/>
                <w:b/>
                <w:color w:val="000000"/>
                <w:sz w:val="20"/>
                <w:szCs w:val="20"/>
              </w:rPr>
            </w:pPr>
            <w:r w:rsidRPr="004430A5">
              <w:rPr>
                <w:rFonts w:eastAsia="Cambria"/>
                <w:b/>
                <w:color w:val="000000"/>
                <w:sz w:val="20"/>
                <w:szCs w:val="20"/>
              </w:rPr>
              <w:t xml:space="preserve">Reviewer’s comment </w:t>
            </w:r>
          </w:p>
        </w:tc>
        <w:tc>
          <w:tcPr>
            <w:tcW w:w="4702" w:type="dxa"/>
            <w:shd w:val="clear" w:color="auto" w:fill="auto"/>
            <w:tcMar>
              <w:top w:w="100" w:type="dxa"/>
              <w:left w:w="100" w:type="dxa"/>
              <w:bottom w:w="100" w:type="dxa"/>
              <w:right w:w="100" w:type="dxa"/>
            </w:tcMar>
          </w:tcPr>
          <w:p w14:paraId="77A6BFDD" w14:textId="77777777" w:rsidR="002C7BB4" w:rsidRPr="004430A5" w:rsidRDefault="004430A5">
            <w:pPr>
              <w:widowControl w:val="0"/>
              <w:pBdr>
                <w:top w:val="nil"/>
                <w:left w:val="nil"/>
                <w:bottom w:val="nil"/>
                <w:right w:val="nil"/>
                <w:between w:val="nil"/>
              </w:pBdr>
              <w:spacing w:line="235" w:lineRule="auto"/>
              <w:ind w:left="118" w:right="260" w:hanging="7"/>
              <w:rPr>
                <w:rFonts w:eastAsia="Cambria"/>
                <w:i/>
                <w:color w:val="000000"/>
                <w:sz w:val="20"/>
                <w:szCs w:val="20"/>
              </w:rPr>
            </w:pPr>
            <w:r w:rsidRPr="004430A5">
              <w:rPr>
                <w:rFonts w:eastAsia="Cambria"/>
                <w:b/>
                <w:color w:val="000000"/>
                <w:sz w:val="20"/>
                <w:szCs w:val="20"/>
              </w:rPr>
              <w:t xml:space="preserve">Author’s comment </w:t>
            </w:r>
            <w:r w:rsidRPr="004430A5">
              <w:rPr>
                <w:rFonts w:eastAsia="Cambria"/>
                <w:i/>
                <w:color w:val="000000"/>
                <w:sz w:val="20"/>
                <w:szCs w:val="20"/>
              </w:rPr>
              <w:t xml:space="preserve">(if agreed  with reviewer, correct the  </w:t>
            </w:r>
          </w:p>
          <w:p w14:paraId="531B6CCE" w14:textId="77777777" w:rsidR="002C7BB4" w:rsidRPr="004430A5" w:rsidRDefault="004430A5">
            <w:pPr>
              <w:widowControl w:val="0"/>
              <w:pBdr>
                <w:top w:val="nil"/>
                <w:left w:val="nil"/>
                <w:bottom w:val="nil"/>
                <w:right w:val="nil"/>
                <w:between w:val="nil"/>
              </w:pBdr>
              <w:spacing w:before="5" w:line="237" w:lineRule="auto"/>
              <w:ind w:left="110" w:right="210" w:firstLine="8"/>
              <w:rPr>
                <w:rFonts w:eastAsia="Cambria"/>
                <w:i/>
                <w:color w:val="000000"/>
                <w:sz w:val="20"/>
                <w:szCs w:val="20"/>
              </w:rPr>
            </w:pPr>
            <w:proofErr w:type="gramStart"/>
            <w:r w:rsidRPr="004430A5">
              <w:rPr>
                <w:rFonts w:eastAsia="Cambria"/>
                <w:i/>
                <w:color w:val="000000"/>
                <w:sz w:val="20"/>
                <w:szCs w:val="20"/>
              </w:rPr>
              <w:t>manuscript</w:t>
            </w:r>
            <w:proofErr w:type="gramEnd"/>
            <w:r w:rsidRPr="004430A5">
              <w:rPr>
                <w:rFonts w:eastAsia="Cambria"/>
                <w:i/>
                <w:color w:val="000000"/>
                <w:sz w:val="20"/>
                <w:szCs w:val="20"/>
              </w:rPr>
              <w:t xml:space="preserve"> and highlight that  part in the manuscript. It is  </w:t>
            </w:r>
            <w:r w:rsidRPr="004430A5">
              <w:rPr>
                <w:rFonts w:eastAsia="Cambria"/>
                <w:i/>
                <w:color w:val="000000"/>
                <w:sz w:val="20"/>
                <w:szCs w:val="20"/>
              </w:rPr>
              <w:t>mandatory that authors should  write his/her feedback here)</w:t>
            </w:r>
          </w:p>
        </w:tc>
      </w:tr>
      <w:tr w:rsidR="002C7BB4" w:rsidRPr="004430A5" w14:paraId="53FF788C" w14:textId="77777777" w:rsidTr="003A310F">
        <w:trPr>
          <w:trHeight w:val="9949"/>
        </w:trPr>
        <w:tc>
          <w:tcPr>
            <w:tcW w:w="6470" w:type="dxa"/>
            <w:shd w:val="clear" w:color="auto" w:fill="auto"/>
            <w:tcMar>
              <w:top w:w="100" w:type="dxa"/>
              <w:left w:w="100" w:type="dxa"/>
              <w:bottom w:w="100" w:type="dxa"/>
              <w:right w:w="100" w:type="dxa"/>
            </w:tcMar>
          </w:tcPr>
          <w:p w14:paraId="0E623712" w14:textId="77777777" w:rsidR="002C7BB4" w:rsidRPr="004430A5" w:rsidRDefault="004430A5">
            <w:pPr>
              <w:widowControl w:val="0"/>
              <w:pBdr>
                <w:top w:val="nil"/>
                <w:left w:val="nil"/>
                <w:bottom w:val="nil"/>
                <w:right w:val="nil"/>
                <w:between w:val="nil"/>
              </w:pBdr>
              <w:spacing w:line="240" w:lineRule="auto"/>
              <w:ind w:left="126"/>
              <w:rPr>
                <w:rFonts w:eastAsia="Cambria"/>
                <w:color w:val="000000"/>
                <w:sz w:val="20"/>
                <w:szCs w:val="20"/>
              </w:rPr>
            </w:pPr>
            <w:r w:rsidRPr="004430A5">
              <w:rPr>
                <w:rFonts w:eastAsia="Cambria"/>
                <w:b/>
                <w:color w:val="000000"/>
                <w:sz w:val="20"/>
                <w:szCs w:val="20"/>
                <w:u w:val="single"/>
              </w:rPr>
              <w:t xml:space="preserve">Compulsory </w:t>
            </w:r>
            <w:r w:rsidRPr="004430A5">
              <w:rPr>
                <w:rFonts w:eastAsia="Cambria"/>
                <w:color w:val="000000"/>
                <w:sz w:val="20"/>
                <w:szCs w:val="20"/>
              </w:rPr>
              <w:t xml:space="preserve">REVISION comments </w:t>
            </w:r>
          </w:p>
          <w:p w14:paraId="68E75CF7" w14:textId="77777777" w:rsidR="002C7BB4" w:rsidRPr="004430A5" w:rsidRDefault="004430A5">
            <w:pPr>
              <w:widowControl w:val="0"/>
              <w:pBdr>
                <w:top w:val="nil"/>
                <w:left w:val="nil"/>
                <w:bottom w:val="nil"/>
                <w:right w:val="nil"/>
                <w:between w:val="nil"/>
              </w:pBdr>
              <w:spacing w:before="235" w:line="240" w:lineRule="auto"/>
              <w:ind w:left="131"/>
              <w:rPr>
                <w:rFonts w:eastAsia="Cambria"/>
                <w:b/>
                <w:color w:val="000000"/>
                <w:sz w:val="20"/>
                <w:szCs w:val="20"/>
              </w:rPr>
            </w:pPr>
            <w:r w:rsidRPr="004430A5">
              <w:rPr>
                <w:rFonts w:eastAsia="Cambria"/>
                <w:b/>
                <w:color w:val="000000"/>
                <w:sz w:val="20"/>
                <w:szCs w:val="20"/>
              </w:rPr>
              <w:t xml:space="preserve">1. Is the manuscript important for scientific community? </w:t>
            </w:r>
          </w:p>
          <w:p w14:paraId="0EE66F1D" w14:textId="77777777" w:rsidR="002C7BB4" w:rsidRPr="004430A5" w:rsidRDefault="004430A5">
            <w:pPr>
              <w:widowControl w:val="0"/>
              <w:pBdr>
                <w:top w:val="nil"/>
                <w:left w:val="nil"/>
                <w:bottom w:val="nil"/>
                <w:right w:val="nil"/>
                <w:between w:val="nil"/>
              </w:pBdr>
              <w:spacing w:before="241" w:line="240" w:lineRule="auto"/>
              <w:ind w:left="116"/>
              <w:rPr>
                <w:rFonts w:eastAsia="Cambria"/>
                <w:color w:val="000000"/>
                <w:sz w:val="20"/>
                <w:szCs w:val="20"/>
              </w:rPr>
            </w:pPr>
            <w:r w:rsidRPr="004430A5">
              <w:rPr>
                <w:rFonts w:eastAsia="Cambria"/>
                <w:b/>
                <w:color w:val="000000"/>
                <w:sz w:val="20"/>
                <w:szCs w:val="20"/>
              </w:rPr>
              <w:t xml:space="preserve"> </w:t>
            </w:r>
            <w:r w:rsidRPr="004430A5">
              <w:rPr>
                <w:rFonts w:eastAsia="Cambria"/>
                <w:color w:val="000000"/>
                <w:sz w:val="20"/>
                <w:szCs w:val="20"/>
              </w:rPr>
              <w:t xml:space="preserve">(Please write few sentences on this manuscript) </w:t>
            </w:r>
          </w:p>
          <w:p w14:paraId="394156EB" w14:textId="77777777" w:rsidR="002C7BB4" w:rsidRPr="004430A5" w:rsidRDefault="004430A5">
            <w:pPr>
              <w:widowControl w:val="0"/>
              <w:pBdr>
                <w:top w:val="nil"/>
                <w:left w:val="nil"/>
                <w:bottom w:val="nil"/>
                <w:right w:val="nil"/>
                <w:between w:val="nil"/>
              </w:pBdr>
              <w:spacing w:before="234" w:line="240" w:lineRule="auto"/>
              <w:ind w:left="127"/>
              <w:rPr>
                <w:rFonts w:eastAsia="Cambria"/>
                <w:b/>
                <w:color w:val="000000"/>
                <w:sz w:val="20"/>
                <w:szCs w:val="20"/>
              </w:rPr>
            </w:pPr>
            <w:r w:rsidRPr="004430A5">
              <w:rPr>
                <w:rFonts w:eastAsia="Cambria"/>
                <w:b/>
                <w:color w:val="000000"/>
                <w:sz w:val="20"/>
                <w:szCs w:val="20"/>
              </w:rPr>
              <w:t xml:space="preserve">2. Is the title of the article suitable? </w:t>
            </w:r>
          </w:p>
          <w:p w14:paraId="1AB055BB" w14:textId="77777777" w:rsidR="002C7BB4" w:rsidRPr="004430A5" w:rsidRDefault="004430A5">
            <w:pPr>
              <w:widowControl w:val="0"/>
              <w:pBdr>
                <w:top w:val="nil"/>
                <w:left w:val="nil"/>
                <w:bottom w:val="nil"/>
                <w:right w:val="nil"/>
                <w:between w:val="nil"/>
              </w:pBdr>
              <w:spacing w:before="241" w:line="240" w:lineRule="auto"/>
              <w:ind w:left="495"/>
              <w:rPr>
                <w:rFonts w:eastAsia="Cambria"/>
                <w:color w:val="000000"/>
                <w:sz w:val="20"/>
                <w:szCs w:val="20"/>
              </w:rPr>
            </w:pPr>
            <w:r w:rsidRPr="004430A5">
              <w:rPr>
                <w:rFonts w:eastAsia="Cambria"/>
                <w:color w:val="000000"/>
                <w:sz w:val="20"/>
                <w:szCs w:val="20"/>
              </w:rPr>
              <w:t xml:space="preserve">(If not please suggest an alternative title) </w:t>
            </w:r>
          </w:p>
          <w:p w14:paraId="79D5B109" w14:textId="77777777" w:rsidR="002C7BB4" w:rsidRPr="004430A5" w:rsidRDefault="004430A5">
            <w:pPr>
              <w:widowControl w:val="0"/>
              <w:pBdr>
                <w:top w:val="nil"/>
                <w:left w:val="nil"/>
                <w:bottom w:val="nil"/>
                <w:right w:val="nil"/>
                <w:between w:val="nil"/>
              </w:pBdr>
              <w:spacing w:before="235" w:line="240" w:lineRule="auto"/>
              <w:ind w:left="128"/>
              <w:rPr>
                <w:rFonts w:eastAsia="Cambria"/>
                <w:b/>
                <w:color w:val="000000"/>
                <w:sz w:val="20"/>
                <w:szCs w:val="20"/>
              </w:rPr>
            </w:pPr>
            <w:r w:rsidRPr="004430A5">
              <w:rPr>
                <w:rFonts w:eastAsia="Cambria"/>
                <w:b/>
                <w:color w:val="000000"/>
                <w:sz w:val="20"/>
                <w:szCs w:val="20"/>
              </w:rPr>
              <w:t xml:space="preserve">3. Is the abstract of the article comprehensive? </w:t>
            </w:r>
          </w:p>
          <w:p w14:paraId="15F598C3" w14:textId="77777777" w:rsidR="002C7BB4" w:rsidRPr="004430A5" w:rsidRDefault="004430A5">
            <w:pPr>
              <w:widowControl w:val="0"/>
              <w:pBdr>
                <w:top w:val="nil"/>
                <w:left w:val="nil"/>
                <w:bottom w:val="nil"/>
                <w:right w:val="nil"/>
                <w:between w:val="nil"/>
              </w:pBdr>
              <w:spacing w:before="474" w:line="240" w:lineRule="auto"/>
              <w:ind w:left="121"/>
              <w:rPr>
                <w:rFonts w:eastAsia="Cambria"/>
                <w:b/>
                <w:color w:val="000000"/>
                <w:sz w:val="20"/>
                <w:szCs w:val="20"/>
              </w:rPr>
            </w:pPr>
            <w:r w:rsidRPr="004430A5">
              <w:rPr>
                <w:rFonts w:eastAsia="Cambria"/>
                <w:b/>
                <w:color w:val="000000"/>
                <w:sz w:val="20"/>
                <w:szCs w:val="20"/>
              </w:rPr>
              <w:t xml:space="preserve">4. Are subsections and structure of the manuscript appropriate? </w:t>
            </w:r>
          </w:p>
          <w:p w14:paraId="09F2394D" w14:textId="77777777" w:rsidR="002C7BB4" w:rsidRPr="004430A5" w:rsidRDefault="004430A5">
            <w:pPr>
              <w:widowControl w:val="0"/>
              <w:pBdr>
                <w:top w:val="nil"/>
                <w:left w:val="nil"/>
                <w:bottom w:val="nil"/>
                <w:right w:val="nil"/>
                <w:between w:val="nil"/>
              </w:pBdr>
              <w:spacing w:before="474" w:line="240" w:lineRule="auto"/>
              <w:ind w:left="131"/>
              <w:rPr>
                <w:rFonts w:eastAsia="Cambria"/>
                <w:b/>
                <w:color w:val="000000"/>
                <w:sz w:val="20"/>
                <w:szCs w:val="20"/>
              </w:rPr>
            </w:pPr>
            <w:r w:rsidRPr="004430A5">
              <w:rPr>
                <w:rFonts w:eastAsia="Cambria"/>
                <w:b/>
                <w:color w:val="000000"/>
                <w:sz w:val="20"/>
                <w:szCs w:val="20"/>
              </w:rPr>
              <w:t xml:space="preserve">5. Do you think the manuscript is scientifically correct? </w:t>
            </w:r>
          </w:p>
          <w:p w14:paraId="2C8CE4E3" w14:textId="77777777" w:rsidR="002C7BB4" w:rsidRPr="004430A5" w:rsidRDefault="004430A5">
            <w:pPr>
              <w:widowControl w:val="0"/>
              <w:pBdr>
                <w:top w:val="nil"/>
                <w:left w:val="nil"/>
                <w:bottom w:val="nil"/>
                <w:right w:val="nil"/>
                <w:between w:val="nil"/>
              </w:pBdr>
              <w:spacing w:before="468" w:line="711" w:lineRule="auto"/>
              <w:ind w:left="133" w:right="123" w:hanging="5"/>
              <w:rPr>
                <w:rFonts w:eastAsia="Cambria"/>
                <w:b/>
                <w:color w:val="000000"/>
                <w:sz w:val="20"/>
                <w:szCs w:val="20"/>
                <w:u w:val="single"/>
              </w:rPr>
            </w:pPr>
            <w:r w:rsidRPr="004430A5">
              <w:rPr>
                <w:rFonts w:eastAsia="Cambria"/>
                <w:b/>
                <w:color w:val="000000"/>
                <w:sz w:val="20"/>
                <w:szCs w:val="20"/>
              </w:rPr>
              <w:t xml:space="preserve">6. Are the references sufficient and recent? If you have suggestion of additional references, please mention in the review form. </w:t>
            </w:r>
            <w:r w:rsidRPr="004430A5">
              <w:rPr>
                <w:rFonts w:eastAsia="Cambria"/>
                <w:b/>
                <w:color w:val="000000"/>
                <w:sz w:val="20"/>
                <w:szCs w:val="20"/>
                <w:u w:val="single"/>
              </w:rPr>
              <w:t>(Apart from above mentioned 6 points, reviewers are free to provide additional suggestions/comments)</w:t>
            </w:r>
          </w:p>
        </w:tc>
        <w:tc>
          <w:tcPr>
            <w:tcW w:w="9983" w:type="dxa"/>
            <w:shd w:val="clear" w:color="auto" w:fill="auto"/>
            <w:tcMar>
              <w:top w:w="100" w:type="dxa"/>
              <w:left w:w="100" w:type="dxa"/>
              <w:bottom w:w="100" w:type="dxa"/>
              <w:right w:w="100" w:type="dxa"/>
            </w:tcMar>
          </w:tcPr>
          <w:p w14:paraId="3435AEDC" w14:textId="77777777" w:rsidR="002C7BB4" w:rsidRPr="004430A5" w:rsidRDefault="004430A5">
            <w:pPr>
              <w:widowControl w:val="0"/>
              <w:pBdr>
                <w:top w:val="nil"/>
                <w:left w:val="nil"/>
                <w:bottom w:val="nil"/>
                <w:right w:val="nil"/>
                <w:between w:val="nil"/>
              </w:pBdr>
              <w:spacing w:line="346" w:lineRule="auto"/>
              <w:ind w:left="415" w:right="123" w:hanging="272"/>
              <w:rPr>
                <w:rFonts w:eastAsia="Times"/>
                <w:color w:val="000000"/>
                <w:sz w:val="20"/>
                <w:szCs w:val="20"/>
              </w:rPr>
            </w:pPr>
            <w:r w:rsidRPr="004430A5">
              <w:rPr>
                <w:rFonts w:eastAsia="Times"/>
                <w:color w:val="000000"/>
                <w:sz w:val="20"/>
                <w:szCs w:val="20"/>
              </w:rPr>
              <w:t xml:space="preserve">1. The manuscript shows that it is essential to develop and  research because it contains details about the organization's  strategic planning and can help manufacturing  </w:t>
            </w:r>
          </w:p>
          <w:p w14:paraId="0A81F1F6" w14:textId="77777777" w:rsidR="002C7BB4" w:rsidRPr="004430A5" w:rsidRDefault="004430A5">
            <w:pPr>
              <w:widowControl w:val="0"/>
              <w:pBdr>
                <w:top w:val="nil"/>
                <w:left w:val="nil"/>
                <w:bottom w:val="nil"/>
                <w:right w:val="nil"/>
                <w:between w:val="nil"/>
              </w:pBdr>
              <w:spacing w:before="29" w:line="346" w:lineRule="auto"/>
              <w:ind w:left="415" w:right="77" w:firstLine="2"/>
              <w:rPr>
                <w:rFonts w:eastAsia="Times"/>
                <w:color w:val="000000"/>
                <w:sz w:val="20"/>
                <w:szCs w:val="20"/>
              </w:rPr>
            </w:pPr>
            <w:proofErr w:type="gramStart"/>
            <w:r w:rsidRPr="004430A5">
              <w:rPr>
                <w:rFonts w:eastAsia="Times"/>
                <w:color w:val="000000"/>
                <w:sz w:val="20"/>
                <w:szCs w:val="20"/>
              </w:rPr>
              <w:t>management</w:t>
            </w:r>
            <w:proofErr w:type="gramEnd"/>
            <w:r w:rsidRPr="004430A5">
              <w:rPr>
                <w:rFonts w:eastAsia="Times"/>
                <w:color w:val="000000"/>
                <w:sz w:val="20"/>
                <w:szCs w:val="20"/>
              </w:rPr>
              <w:t xml:space="preserve">. The manufacturing industry is </w:t>
            </w:r>
            <w:proofErr w:type="gramStart"/>
            <w:r w:rsidRPr="004430A5">
              <w:rPr>
                <w:rFonts w:eastAsia="Times"/>
                <w:color w:val="000000"/>
                <w:sz w:val="20"/>
                <w:szCs w:val="20"/>
              </w:rPr>
              <w:t>currently  increasing</w:t>
            </w:r>
            <w:proofErr w:type="gramEnd"/>
            <w:r w:rsidRPr="004430A5">
              <w:rPr>
                <w:rFonts w:eastAsia="Times"/>
                <w:color w:val="000000"/>
                <w:sz w:val="20"/>
                <w:szCs w:val="20"/>
              </w:rPr>
              <w:t xml:space="preserve"> and is required to e</w:t>
            </w:r>
            <w:r w:rsidRPr="004430A5">
              <w:rPr>
                <w:rFonts w:eastAsia="Times"/>
                <w:color w:val="000000"/>
                <w:sz w:val="20"/>
                <w:szCs w:val="20"/>
              </w:rPr>
              <w:t xml:space="preserve">xplore strategies and strategic  process innovations. </w:t>
            </w:r>
          </w:p>
          <w:p w14:paraId="362C1B25" w14:textId="77777777" w:rsidR="002C7BB4" w:rsidRPr="004430A5" w:rsidRDefault="004430A5">
            <w:pPr>
              <w:widowControl w:val="0"/>
              <w:pBdr>
                <w:top w:val="nil"/>
                <w:left w:val="nil"/>
                <w:bottom w:val="nil"/>
                <w:right w:val="nil"/>
                <w:between w:val="nil"/>
              </w:pBdr>
              <w:spacing w:before="29" w:line="240" w:lineRule="auto"/>
              <w:ind w:left="123"/>
              <w:rPr>
                <w:rFonts w:eastAsia="Times"/>
                <w:color w:val="000000"/>
                <w:sz w:val="20"/>
                <w:szCs w:val="20"/>
              </w:rPr>
            </w:pPr>
            <w:r w:rsidRPr="004430A5">
              <w:rPr>
                <w:rFonts w:eastAsia="Times"/>
                <w:color w:val="000000"/>
                <w:sz w:val="20"/>
                <w:szCs w:val="20"/>
              </w:rPr>
              <w:t xml:space="preserve">2. The manuscript title is acceptable </w:t>
            </w:r>
          </w:p>
          <w:p w14:paraId="551A3DCC" w14:textId="77777777" w:rsidR="002C7BB4" w:rsidRPr="004430A5" w:rsidRDefault="004430A5">
            <w:pPr>
              <w:widowControl w:val="0"/>
              <w:pBdr>
                <w:top w:val="nil"/>
                <w:left w:val="nil"/>
                <w:bottom w:val="nil"/>
                <w:right w:val="nil"/>
                <w:between w:val="nil"/>
              </w:pBdr>
              <w:spacing w:before="135" w:line="346" w:lineRule="auto"/>
              <w:ind w:left="422" w:right="286" w:hanging="295"/>
              <w:jc w:val="both"/>
              <w:rPr>
                <w:rFonts w:eastAsia="Times"/>
                <w:color w:val="000000"/>
                <w:sz w:val="20"/>
                <w:szCs w:val="20"/>
              </w:rPr>
            </w:pPr>
            <w:r w:rsidRPr="004430A5">
              <w:rPr>
                <w:rFonts w:eastAsia="Times"/>
                <w:color w:val="000000"/>
                <w:sz w:val="20"/>
                <w:szCs w:val="20"/>
              </w:rPr>
              <w:t>3. The abstract is quite comprehensive and contains detailed  and</w:t>
            </w:r>
            <w:r w:rsidRPr="004430A5">
              <w:rPr>
                <w:rFonts w:eastAsia="Times"/>
                <w:color w:val="000000"/>
                <w:sz w:val="20"/>
                <w:szCs w:val="20"/>
              </w:rPr>
              <w:t xml:space="preserve"> clear objectives, precise research methods, outcomes,  and practical implementation for organizational  </w:t>
            </w:r>
          </w:p>
          <w:p w14:paraId="6AC18F67" w14:textId="77777777" w:rsidR="002C7BB4" w:rsidRPr="004430A5" w:rsidRDefault="004430A5">
            <w:pPr>
              <w:widowControl w:val="0"/>
              <w:pBdr>
                <w:top w:val="nil"/>
                <w:left w:val="nil"/>
                <w:bottom w:val="nil"/>
                <w:right w:val="nil"/>
                <w:between w:val="nil"/>
              </w:pBdr>
              <w:spacing w:before="28" w:line="346" w:lineRule="auto"/>
              <w:ind w:left="417" w:right="1113" w:hanging="2"/>
              <w:rPr>
                <w:rFonts w:eastAsia="Times"/>
                <w:color w:val="000000"/>
                <w:sz w:val="20"/>
                <w:szCs w:val="20"/>
              </w:rPr>
            </w:pPr>
            <w:proofErr w:type="gramStart"/>
            <w:r w:rsidRPr="004430A5">
              <w:rPr>
                <w:rFonts w:eastAsia="Times"/>
                <w:color w:val="000000"/>
                <w:sz w:val="20"/>
                <w:szCs w:val="20"/>
              </w:rPr>
              <w:t>performance</w:t>
            </w:r>
            <w:proofErr w:type="gramEnd"/>
            <w:r w:rsidRPr="004430A5">
              <w:rPr>
                <w:rFonts w:eastAsia="Times"/>
                <w:color w:val="000000"/>
                <w:sz w:val="20"/>
                <w:szCs w:val="20"/>
              </w:rPr>
              <w:t xml:space="preserve">, especially in the process of making  management strategies. </w:t>
            </w:r>
          </w:p>
          <w:p w14:paraId="1EA74986" w14:textId="77777777" w:rsidR="002C7BB4" w:rsidRPr="004430A5" w:rsidRDefault="004430A5">
            <w:pPr>
              <w:widowControl w:val="0"/>
              <w:pBdr>
                <w:top w:val="nil"/>
                <w:left w:val="nil"/>
                <w:bottom w:val="nil"/>
                <w:right w:val="nil"/>
                <w:between w:val="nil"/>
              </w:pBdr>
              <w:spacing w:before="29" w:line="346" w:lineRule="auto"/>
              <w:ind w:left="415" w:right="373" w:hanging="295"/>
              <w:rPr>
                <w:rFonts w:eastAsia="Times"/>
                <w:color w:val="000000"/>
                <w:sz w:val="20"/>
                <w:szCs w:val="20"/>
              </w:rPr>
            </w:pPr>
            <w:r w:rsidRPr="004430A5">
              <w:rPr>
                <w:rFonts w:eastAsia="Times"/>
                <w:color w:val="000000"/>
                <w:sz w:val="20"/>
                <w:szCs w:val="20"/>
              </w:rPr>
              <w:t xml:space="preserve">4. The subsections and structure of the manuscript </w:t>
            </w:r>
            <w:proofErr w:type="gramStart"/>
            <w:r w:rsidRPr="004430A5">
              <w:rPr>
                <w:rFonts w:eastAsia="Times"/>
                <w:color w:val="000000"/>
                <w:sz w:val="20"/>
                <w:szCs w:val="20"/>
              </w:rPr>
              <w:t>are  appropriate</w:t>
            </w:r>
            <w:proofErr w:type="gramEnd"/>
            <w:r w:rsidRPr="004430A5">
              <w:rPr>
                <w:rFonts w:eastAsia="Times"/>
                <w:color w:val="000000"/>
                <w:sz w:val="20"/>
                <w:szCs w:val="20"/>
              </w:rPr>
              <w:t xml:space="preserve">. In the </w:t>
            </w:r>
            <w:r w:rsidRPr="004430A5">
              <w:rPr>
                <w:rFonts w:eastAsia="Times"/>
                <w:color w:val="000000"/>
                <w:sz w:val="20"/>
                <w:szCs w:val="20"/>
              </w:rPr>
              <w:t xml:space="preserve">introduction section, it is necessary </w:t>
            </w:r>
            <w:proofErr w:type="gramStart"/>
            <w:r w:rsidRPr="004430A5">
              <w:rPr>
                <w:rFonts w:eastAsia="Times"/>
                <w:color w:val="000000"/>
                <w:sz w:val="20"/>
                <w:szCs w:val="20"/>
              </w:rPr>
              <w:t>to  add</w:t>
            </w:r>
            <w:proofErr w:type="gramEnd"/>
            <w:r w:rsidRPr="004430A5">
              <w:rPr>
                <w:rFonts w:eastAsia="Times"/>
                <w:color w:val="000000"/>
                <w:sz w:val="20"/>
                <w:szCs w:val="20"/>
              </w:rPr>
              <w:t xml:space="preserve"> The State of the Art (</w:t>
            </w:r>
            <w:proofErr w:type="spellStart"/>
            <w:r w:rsidRPr="004430A5">
              <w:rPr>
                <w:rFonts w:eastAsia="Times"/>
                <w:color w:val="000000"/>
                <w:sz w:val="20"/>
                <w:szCs w:val="20"/>
              </w:rPr>
              <w:t>SoTA</w:t>
            </w:r>
            <w:proofErr w:type="spellEnd"/>
            <w:r w:rsidRPr="004430A5">
              <w:rPr>
                <w:rFonts w:eastAsia="Times"/>
                <w:color w:val="000000"/>
                <w:sz w:val="20"/>
                <w:szCs w:val="20"/>
              </w:rPr>
              <w:t xml:space="preserve">), for example, from the  perspective of Service-Dominant Logic theory, how to  create strategic value in organizations. </w:t>
            </w:r>
          </w:p>
          <w:p w14:paraId="12BC4AC3" w14:textId="77777777" w:rsidR="002C7BB4" w:rsidRPr="004430A5" w:rsidRDefault="004430A5">
            <w:pPr>
              <w:widowControl w:val="0"/>
              <w:pBdr>
                <w:top w:val="nil"/>
                <w:left w:val="nil"/>
                <w:bottom w:val="nil"/>
                <w:right w:val="nil"/>
                <w:between w:val="nil"/>
              </w:pBdr>
              <w:spacing w:before="29" w:line="346" w:lineRule="auto"/>
              <w:ind w:left="417" w:right="367" w:hanging="293"/>
              <w:rPr>
                <w:rFonts w:eastAsia="Times"/>
                <w:color w:val="000000"/>
                <w:sz w:val="20"/>
                <w:szCs w:val="20"/>
              </w:rPr>
            </w:pPr>
            <w:r w:rsidRPr="004430A5">
              <w:rPr>
                <w:rFonts w:eastAsia="Times"/>
                <w:color w:val="000000"/>
                <w:sz w:val="20"/>
                <w:szCs w:val="20"/>
              </w:rPr>
              <w:t xml:space="preserve">5. This manuscript is characterized as scientifically correct.  This correct manuscript can be seen from the use of  methods in data collection and data processing until  analysis produces recommendations for developing  innovation and strategic processes </w:t>
            </w:r>
            <w:r w:rsidRPr="004430A5">
              <w:rPr>
                <w:rFonts w:eastAsia="Times"/>
                <w:color w:val="000000"/>
                <w:sz w:val="20"/>
                <w:szCs w:val="20"/>
              </w:rPr>
              <w:t xml:space="preserve">in realizing  </w:t>
            </w:r>
          </w:p>
          <w:p w14:paraId="5C8CCD57" w14:textId="77777777" w:rsidR="002C7BB4" w:rsidRPr="004430A5" w:rsidRDefault="004430A5">
            <w:pPr>
              <w:widowControl w:val="0"/>
              <w:pBdr>
                <w:top w:val="nil"/>
                <w:left w:val="nil"/>
                <w:bottom w:val="nil"/>
                <w:right w:val="nil"/>
                <w:between w:val="nil"/>
              </w:pBdr>
              <w:spacing w:before="28" w:line="240" w:lineRule="auto"/>
              <w:ind w:left="420"/>
              <w:rPr>
                <w:rFonts w:eastAsia="Times"/>
                <w:color w:val="000000"/>
                <w:sz w:val="20"/>
                <w:szCs w:val="20"/>
              </w:rPr>
            </w:pPr>
            <w:proofErr w:type="gramStart"/>
            <w:r w:rsidRPr="004430A5">
              <w:rPr>
                <w:rFonts w:eastAsia="Times"/>
                <w:color w:val="000000"/>
                <w:sz w:val="20"/>
                <w:szCs w:val="20"/>
              </w:rPr>
              <w:t>organizational</w:t>
            </w:r>
            <w:proofErr w:type="gramEnd"/>
            <w:r w:rsidRPr="004430A5">
              <w:rPr>
                <w:rFonts w:eastAsia="Times"/>
                <w:color w:val="000000"/>
                <w:sz w:val="20"/>
                <w:szCs w:val="20"/>
              </w:rPr>
              <w:t xml:space="preserve"> performance. </w:t>
            </w:r>
          </w:p>
          <w:p w14:paraId="20AE6CC8" w14:textId="77777777" w:rsidR="002C7BB4" w:rsidRPr="004430A5" w:rsidRDefault="004430A5">
            <w:pPr>
              <w:widowControl w:val="0"/>
              <w:pBdr>
                <w:top w:val="nil"/>
                <w:left w:val="nil"/>
                <w:bottom w:val="nil"/>
                <w:right w:val="nil"/>
                <w:between w:val="nil"/>
              </w:pBdr>
              <w:spacing w:before="135" w:line="240" w:lineRule="auto"/>
              <w:ind w:left="127"/>
              <w:rPr>
                <w:rFonts w:eastAsia="Times"/>
                <w:color w:val="000000"/>
                <w:sz w:val="20"/>
                <w:szCs w:val="20"/>
              </w:rPr>
            </w:pPr>
            <w:r w:rsidRPr="004430A5">
              <w:rPr>
                <w:rFonts w:eastAsia="Times"/>
                <w:color w:val="000000"/>
                <w:sz w:val="20"/>
                <w:szCs w:val="20"/>
              </w:rPr>
              <w:t xml:space="preserve">6. The references show sufficient, but they still need to be </w:t>
            </w:r>
          </w:p>
        </w:tc>
        <w:tc>
          <w:tcPr>
            <w:tcW w:w="4702" w:type="dxa"/>
            <w:shd w:val="clear" w:color="auto" w:fill="auto"/>
            <w:tcMar>
              <w:top w:w="100" w:type="dxa"/>
              <w:left w:w="100" w:type="dxa"/>
              <w:bottom w:w="100" w:type="dxa"/>
              <w:right w:w="100" w:type="dxa"/>
            </w:tcMar>
          </w:tcPr>
          <w:p w14:paraId="5E8FF6E4" w14:textId="77777777" w:rsidR="002C7BB4" w:rsidRPr="004430A5" w:rsidRDefault="002C7BB4">
            <w:pPr>
              <w:widowControl w:val="0"/>
              <w:pBdr>
                <w:top w:val="nil"/>
                <w:left w:val="nil"/>
                <w:bottom w:val="nil"/>
                <w:right w:val="nil"/>
                <w:between w:val="nil"/>
              </w:pBdr>
              <w:rPr>
                <w:rFonts w:eastAsia="Times"/>
                <w:color w:val="000000"/>
                <w:sz w:val="20"/>
                <w:szCs w:val="20"/>
              </w:rPr>
            </w:pPr>
          </w:p>
        </w:tc>
      </w:tr>
    </w:tbl>
    <w:p w14:paraId="0AC06609" w14:textId="77777777" w:rsidR="002C7BB4" w:rsidRPr="004430A5" w:rsidRDefault="002C7BB4" w:rsidP="003A310F">
      <w:pPr>
        <w:widowControl w:val="0"/>
        <w:pBdr>
          <w:top w:val="nil"/>
          <w:left w:val="nil"/>
          <w:bottom w:val="nil"/>
          <w:right w:val="nil"/>
          <w:between w:val="nil"/>
        </w:pBdr>
        <w:rPr>
          <w:color w:val="000000"/>
          <w:sz w:val="20"/>
          <w:szCs w:val="20"/>
        </w:rPr>
      </w:pPr>
    </w:p>
    <w:p w14:paraId="12170C36" w14:textId="77777777" w:rsidR="002C7BB4" w:rsidRPr="004430A5" w:rsidRDefault="002C7BB4" w:rsidP="003A310F">
      <w:pPr>
        <w:widowControl w:val="0"/>
        <w:pBdr>
          <w:top w:val="nil"/>
          <w:left w:val="nil"/>
          <w:bottom w:val="nil"/>
          <w:right w:val="nil"/>
          <w:between w:val="nil"/>
        </w:pBdr>
        <w:rPr>
          <w:color w:val="000000"/>
          <w:sz w:val="20"/>
          <w:szCs w:val="20"/>
        </w:rPr>
      </w:pPr>
    </w:p>
    <w:p w14:paraId="193C3C27" w14:textId="77777777" w:rsidR="002C7BB4" w:rsidRPr="004430A5" w:rsidRDefault="004430A5">
      <w:pPr>
        <w:widowControl w:val="0"/>
        <w:pBdr>
          <w:top w:val="nil"/>
          <w:left w:val="nil"/>
          <w:bottom w:val="nil"/>
          <w:right w:val="nil"/>
          <w:between w:val="nil"/>
        </w:pBdr>
        <w:spacing w:line="240" w:lineRule="auto"/>
        <w:ind w:left="121"/>
        <w:rPr>
          <w:rFonts w:eastAsia="Times"/>
          <w:color w:val="000000"/>
          <w:sz w:val="20"/>
          <w:szCs w:val="20"/>
        </w:rPr>
      </w:pPr>
      <w:r w:rsidRPr="004430A5">
        <w:rPr>
          <w:rFonts w:eastAsia="Times"/>
          <w:color w:val="000000"/>
          <w:sz w:val="20"/>
          <w:szCs w:val="20"/>
        </w:rPr>
        <w:t xml:space="preserve">Created by: EA Checked by: </w:t>
      </w:r>
      <w:proofErr w:type="gramStart"/>
      <w:r w:rsidRPr="004430A5">
        <w:rPr>
          <w:rFonts w:eastAsia="Times"/>
          <w:color w:val="000000"/>
          <w:sz w:val="20"/>
          <w:szCs w:val="20"/>
        </w:rPr>
        <w:t>ME</w:t>
      </w:r>
      <w:proofErr w:type="gramEnd"/>
      <w:r w:rsidRPr="004430A5">
        <w:rPr>
          <w:rFonts w:eastAsia="Times"/>
          <w:color w:val="000000"/>
          <w:sz w:val="20"/>
          <w:szCs w:val="20"/>
        </w:rPr>
        <w:t xml:space="preserve"> Approved by: CEO Version: 1(10-04-2018) </w:t>
      </w:r>
    </w:p>
    <w:p w14:paraId="36DC510D" w14:textId="77777777" w:rsidR="002C7BB4" w:rsidRPr="004430A5" w:rsidRDefault="004430A5">
      <w:pPr>
        <w:widowControl w:val="0"/>
        <w:pBdr>
          <w:top w:val="nil"/>
          <w:left w:val="nil"/>
          <w:bottom w:val="nil"/>
          <w:right w:val="nil"/>
          <w:between w:val="nil"/>
        </w:pBdr>
        <w:spacing w:line="240" w:lineRule="auto"/>
        <w:jc w:val="center"/>
        <w:rPr>
          <w:rFonts w:eastAsia="Times"/>
          <w:color w:val="000000"/>
          <w:sz w:val="20"/>
          <w:szCs w:val="20"/>
        </w:rPr>
      </w:pPr>
      <w:r w:rsidRPr="004430A5">
        <w:rPr>
          <w:rFonts w:eastAsia="Times"/>
          <w:noProof/>
          <w:color w:val="000000"/>
          <w:sz w:val="20"/>
          <w:szCs w:val="20"/>
        </w:rPr>
        <w:lastRenderedPageBreak/>
        <w:drawing>
          <wp:inline distT="19050" distB="19050" distL="19050" distR="19050" wp14:anchorId="0275E757" wp14:editId="0038B93E">
            <wp:extent cx="4401820" cy="8362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4401820" cy="836295"/>
                    </a:xfrm>
                    <a:prstGeom prst="rect">
                      <a:avLst/>
                    </a:prstGeom>
                    <a:ln/>
                  </pic:spPr>
                </pic:pic>
              </a:graphicData>
            </a:graphic>
          </wp:inline>
        </w:drawing>
      </w:r>
    </w:p>
    <w:p w14:paraId="3D1E31FF" w14:textId="77777777" w:rsidR="002C7BB4" w:rsidRPr="004430A5" w:rsidRDefault="004430A5">
      <w:pPr>
        <w:widowControl w:val="0"/>
        <w:pBdr>
          <w:top w:val="nil"/>
          <w:left w:val="nil"/>
          <w:bottom w:val="nil"/>
          <w:right w:val="nil"/>
          <w:between w:val="nil"/>
        </w:pBdr>
        <w:spacing w:before="650" w:line="240" w:lineRule="auto"/>
        <w:ind w:left="125"/>
        <w:rPr>
          <w:b/>
          <w:color w:val="003399"/>
          <w:sz w:val="20"/>
          <w:szCs w:val="20"/>
        </w:rPr>
      </w:pPr>
      <w:r w:rsidRPr="004430A5">
        <w:rPr>
          <w:b/>
          <w:color w:val="003399"/>
          <w:sz w:val="20"/>
          <w:szCs w:val="20"/>
          <w:u w:val="single"/>
        </w:rPr>
        <w:t xml:space="preserve">GPH Review Form </w:t>
      </w:r>
      <w:r w:rsidRPr="004430A5">
        <w:rPr>
          <w:b/>
          <w:color w:val="003399"/>
          <w:sz w:val="20"/>
          <w:szCs w:val="20"/>
        </w:rPr>
        <w:t xml:space="preserve"> </w:t>
      </w:r>
    </w:p>
    <w:tbl>
      <w:tblPr>
        <w:tblStyle w:val="a1"/>
        <w:tblW w:w="21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60"/>
        <w:gridCol w:w="11634"/>
        <w:gridCol w:w="2961"/>
      </w:tblGrid>
      <w:tr w:rsidR="002C7BB4" w:rsidRPr="004430A5" w14:paraId="44F03905" w14:textId="77777777" w:rsidTr="003A310F">
        <w:trPr>
          <w:trHeight w:val="111"/>
        </w:trPr>
        <w:tc>
          <w:tcPr>
            <w:tcW w:w="6560" w:type="dxa"/>
            <w:shd w:val="clear" w:color="auto" w:fill="auto"/>
            <w:tcMar>
              <w:top w:w="100" w:type="dxa"/>
              <w:left w:w="100" w:type="dxa"/>
              <w:bottom w:w="100" w:type="dxa"/>
              <w:right w:w="100" w:type="dxa"/>
            </w:tcMar>
          </w:tcPr>
          <w:p w14:paraId="4A70C80C" w14:textId="77777777" w:rsidR="002C7BB4" w:rsidRPr="004430A5" w:rsidRDefault="002C7BB4">
            <w:pPr>
              <w:widowControl w:val="0"/>
              <w:pBdr>
                <w:top w:val="nil"/>
                <w:left w:val="nil"/>
                <w:bottom w:val="nil"/>
                <w:right w:val="nil"/>
                <w:between w:val="nil"/>
              </w:pBdr>
              <w:rPr>
                <w:b/>
                <w:color w:val="003399"/>
                <w:sz w:val="20"/>
                <w:szCs w:val="20"/>
              </w:rPr>
            </w:pPr>
          </w:p>
        </w:tc>
        <w:tc>
          <w:tcPr>
            <w:tcW w:w="11634" w:type="dxa"/>
            <w:shd w:val="clear" w:color="auto" w:fill="auto"/>
            <w:tcMar>
              <w:top w:w="100" w:type="dxa"/>
              <w:left w:w="100" w:type="dxa"/>
              <w:bottom w:w="100" w:type="dxa"/>
              <w:right w:w="100" w:type="dxa"/>
            </w:tcMar>
          </w:tcPr>
          <w:p w14:paraId="63B747FA" w14:textId="77777777" w:rsidR="002C7BB4" w:rsidRPr="004430A5" w:rsidRDefault="004430A5">
            <w:pPr>
              <w:widowControl w:val="0"/>
              <w:pBdr>
                <w:top w:val="nil"/>
                <w:left w:val="nil"/>
                <w:bottom w:val="nil"/>
                <w:right w:val="nil"/>
                <w:between w:val="nil"/>
              </w:pBdr>
              <w:spacing w:line="346" w:lineRule="auto"/>
              <w:ind w:left="415" w:right="89" w:firstLine="10"/>
              <w:rPr>
                <w:rFonts w:eastAsia="Times"/>
                <w:color w:val="000000"/>
                <w:sz w:val="20"/>
                <w:szCs w:val="20"/>
              </w:rPr>
            </w:pPr>
            <w:proofErr w:type="gramStart"/>
            <w:r w:rsidRPr="004430A5">
              <w:rPr>
                <w:rFonts w:eastAsia="Times"/>
                <w:color w:val="000000"/>
                <w:sz w:val="20"/>
                <w:szCs w:val="20"/>
              </w:rPr>
              <w:t>supplemented</w:t>
            </w:r>
            <w:proofErr w:type="gramEnd"/>
            <w:r w:rsidRPr="004430A5">
              <w:rPr>
                <w:rFonts w:eastAsia="Times"/>
                <w:color w:val="000000"/>
                <w:sz w:val="20"/>
                <w:szCs w:val="20"/>
              </w:rPr>
              <w:t xml:space="preserve"> with the latest, especially theoretical  </w:t>
            </w:r>
            <w:r w:rsidRPr="004430A5">
              <w:rPr>
                <w:rFonts w:eastAsia="Times"/>
                <w:color w:val="000000"/>
                <w:sz w:val="20"/>
                <w:szCs w:val="20"/>
              </w:rPr>
              <w:t xml:space="preserve">perspectives (for example, Service-Dominant Logic theory)  in adding insight into qualitative organizational strategies  and performance. </w:t>
            </w:r>
          </w:p>
          <w:p w14:paraId="095136F0" w14:textId="77777777" w:rsidR="002C7BB4" w:rsidRPr="004430A5" w:rsidRDefault="004430A5">
            <w:pPr>
              <w:widowControl w:val="0"/>
              <w:pBdr>
                <w:top w:val="nil"/>
                <w:left w:val="nil"/>
                <w:bottom w:val="nil"/>
                <w:right w:val="nil"/>
                <w:between w:val="nil"/>
              </w:pBdr>
              <w:spacing w:before="29" w:line="240" w:lineRule="auto"/>
              <w:ind w:left="119"/>
              <w:rPr>
                <w:rFonts w:eastAsia="Times"/>
                <w:color w:val="000000"/>
                <w:sz w:val="20"/>
                <w:szCs w:val="20"/>
              </w:rPr>
            </w:pPr>
            <w:r w:rsidRPr="004430A5">
              <w:rPr>
                <w:rFonts w:eastAsia="Times"/>
                <w:color w:val="000000"/>
                <w:sz w:val="20"/>
                <w:szCs w:val="20"/>
              </w:rPr>
              <w:t xml:space="preserve">Example: </w:t>
            </w:r>
          </w:p>
          <w:p w14:paraId="0BB544FF" w14:textId="77777777" w:rsidR="002C7BB4" w:rsidRPr="004430A5" w:rsidRDefault="004430A5">
            <w:pPr>
              <w:widowControl w:val="0"/>
              <w:pBdr>
                <w:top w:val="nil"/>
                <w:left w:val="nil"/>
                <w:bottom w:val="nil"/>
                <w:right w:val="nil"/>
                <w:between w:val="nil"/>
              </w:pBdr>
              <w:spacing w:before="134" w:line="346" w:lineRule="auto"/>
              <w:ind w:left="120" w:right="249"/>
              <w:rPr>
                <w:rFonts w:eastAsia="Times"/>
                <w:color w:val="000000"/>
                <w:sz w:val="20"/>
                <w:szCs w:val="20"/>
              </w:rPr>
            </w:pPr>
            <w:r w:rsidRPr="004430A5">
              <w:rPr>
                <w:rFonts w:eastAsia="Times"/>
                <w:color w:val="000000"/>
                <w:sz w:val="20"/>
                <w:szCs w:val="20"/>
              </w:rPr>
              <w:t xml:space="preserve">Parvaneh </w:t>
            </w:r>
            <w:proofErr w:type="spellStart"/>
            <w:r w:rsidRPr="004430A5">
              <w:rPr>
                <w:rFonts w:eastAsia="Times"/>
                <w:color w:val="000000"/>
                <w:sz w:val="20"/>
                <w:szCs w:val="20"/>
              </w:rPr>
              <w:t>Esfahani</w:t>
            </w:r>
            <w:proofErr w:type="spellEnd"/>
            <w:r w:rsidRPr="004430A5">
              <w:rPr>
                <w:rFonts w:eastAsia="Times"/>
                <w:color w:val="000000"/>
                <w:sz w:val="20"/>
                <w:szCs w:val="20"/>
              </w:rPr>
              <w:t xml:space="preserve">, Ali Mohammad </w:t>
            </w:r>
            <w:proofErr w:type="spellStart"/>
            <w:r w:rsidRPr="004430A5">
              <w:rPr>
                <w:rFonts w:eastAsia="Times"/>
                <w:color w:val="000000"/>
                <w:sz w:val="20"/>
                <w:szCs w:val="20"/>
              </w:rPr>
              <w:t>Mosadeghrad</w:t>
            </w:r>
            <w:proofErr w:type="spellEnd"/>
            <w:r w:rsidRPr="004430A5">
              <w:rPr>
                <w:rFonts w:eastAsia="Times"/>
                <w:color w:val="000000"/>
                <w:sz w:val="20"/>
                <w:szCs w:val="20"/>
              </w:rPr>
              <w:t xml:space="preserve"> and </w:t>
            </w:r>
            <w:proofErr w:type="gramStart"/>
            <w:r w:rsidRPr="004430A5">
              <w:rPr>
                <w:rFonts w:eastAsia="Times"/>
                <w:color w:val="000000"/>
                <w:sz w:val="20"/>
                <w:szCs w:val="20"/>
              </w:rPr>
              <w:t xml:space="preserve">Ali  </w:t>
            </w:r>
            <w:proofErr w:type="spellStart"/>
            <w:r w:rsidRPr="004430A5">
              <w:rPr>
                <w:rFonts w:eastAsia="Times"/>
                <w:color w:val="000000"/>
                <w:sz w:val="20"/>
                <w:szCs w:val="20"/>
              </w:rPr>
              <w:t>Akbarisari</w:t>
            </w:r>
            <w:proofErr w:type="spellEnd"/>
            <w:proofErr w:type="gramEnd"/>
            <w:r w:rsidRPr="004430A5">
              <w:rPr>
                <w:rFonts w:eastAsia="Times"/>
                <w:color w:val="000000"/>
                <w:sz w:val="20"/>
                <w:szCs w:val="20"/>
              </w:rPr>
              <w:t>, 2020. The success of strategic planning in</w:t>
            </w:r>
            <w:r w:rsidRPr="004430A5">
              <w:rPr>
                <w:rFonts w:eastAsia="Times"/>
                <w:color w:val="000000"/>
                <w:sz w:val="20"/>
                <w:szCs w:val="20"/>
              </w:rPr>
              <w:t xml:space="preserve"> </w:t>
            </w:r>
            <w:proofErr w:type="gramStart"/>
            <w:r w:rsidRPr="004430A5">
              <w:rPr>
                <w:rFonts w:eastAsia="Times"/>
                <w:color w:val="000000"/>
                <w:sz w:val="20"/>
                <w:szCs w:val="20"/>
              </w:rPr>
              <w:t>health  care</w:t>
            </w:r>
            <w:proofErr w:type="gramEnd"/>
            <w:r w:rsidRPr="004430A5">
              <w:rPr>
                <w:rFonts w:eastAsia="Times"/>
                <w:color w:val="000000"/>
                <w:sz w:val="20"/>
                <w:szCs w:val="20"/>
              </w:rPr>
              <w:t xml:space="preserve"> organizations of Iran. https://doi </w:t>
            </w:r>
          </w:p>
          <w:p w14:paraId="442499C4" w14:textId="77777777" w:rsidR="002C7BB4" w:rsidRPr="004430A5" w:rsidRDefault="004430A5">
            <w:pPr>
              <w:widowControl w:val="0"/>
              <w:pBdr>
                <w:top w:val="nil"/>
                <w:left w:val="nil"/>
                <w:bottom w:val="nil"/>
                <w:right w:val="nil"/>
                <w:between w:val="nil"/>
              </w:pBdr>
              <w:spacing w:before="29" w:line="346" w:lineRule="auto"/>
              <w:ind w:left="120" w:right="802" w:firstLine="2"/>
              <w:rPr>
                <w:rFonts w:eastAsia="Times"/>
                <w:color w:val="000000"/>
                <w:sz w:val="20"/>
                <w:szCs w:val="20"/>
              </w:rPr>
            </w:pPr>
            <w:r w:rsidRPr="004430A5">
              <w:rPr>
                <w:rFonts w:eastAsia="Times"/>
                <w:color w:val="000000"/>
                <w:sz w:val="20"/>
                <w:szCs w:val="20"/>
              </w:rPr>
              <w:t xml:space="preserve">org.ezproxy.ugm.ac.id/10.1108/IJHCQA-08-2017-0145 ISSN: 0952-6862 </w:t>
            </w:r>
          </w:p>
          <w:p w14:paraId="4B2BD7B5" w14:textId="77777777" w:rsidR="002C7BB4" w:rsidRPr="004430A5" w:rsidRDefault="004430A5">
            <w:pPr>
              <w:widowControl w:val="0"/>
              <w:pBdr>
                <w:top w:val="nil"/>
                <w:left w:val="nil"/>
                <w:bottom w:val="nil"/>
                <w:right w:val="nil"/>
                <w:between w:val="nil"/>
              </w:pBdr>
              <w:spacing w:before="443" w:line="346" w:lineRule="auto"/>
              <w:ind w:left="119" w:right="298" w:firstLine="1"/>
              <w:rPr>
                <w:rFonts w:eastAsia="Times"/>
                <w:color w:val="000000"/>
                <w:sz w:val="20"/>
                <w:szCs w:val="20"/>
              </w:rPr>
            </w:pPr>
            <w:r w:rsidRPr="004430A5">
              <w:rPr>
                <w:rFonts w:eastAsia="Times"/>
                <w:color w:val="000000"/>
                <w:sz w:val="20"/>
                <w:szCs w:val="20"/>
              </w:rPr>
              <w:t>Hassan Al-</w:t>
            </w:r>
            <w:proofErr w:type="spellStart"/>
            <w:r w:rsidRPr="004430A5">
              <w:rPr>
                <w:rFonts w:eastAsia="Times"/>
                <w:color w:val="000000"/>
                <w:sz w:val="20"/>
                <w:szCs w:val="20"/>
              </w:rPr>
              <w:t>Dhaafri</w:t>
            </w:r>
            <w:proofErr w:type="spellEnd"/>
            <w:r w:rsidRPr="004430A5">
              <w:rPr>
                <w:rFonts w:eastAsia="Times"/>
                <w:color w:val="000000"/>
                <w:sz w:val="20"/>
                <w:szCs w:val="20"/>
              </w:rPr>
              <w:t xml:space="preserve"> and Mohammed </w:t>
            </w:r>
            <w:proofErr w:type="spellStart"/>
            <w:r w:rsidRPr="004430A5">
              <w:rPr>
                <w:rFonts w:eastAsia="Times"/>
                <w:color w:val="000000"/>
                <w:sz w:val="20"/>
                <w:szCs w:val="20"/>
              </w:rPr>
              <w:t>Alosani</w:t>
            </w:r>
            <w:proofErr w:type="spellEnd"/>
            <w:r w:rsidRPr="004430A5">
              <w:rPr>
                <w:rFonts w:eastAsia="Times"/>
                <w:color w:val="000000"/>
                <w:sz w:val="20"/>
                <w:szCs w:val="20"/>
              </w:rPr>
              <w:t>, 2021. Closing  the</w:t>
            </w:r>
            <w:r w:rsidRPr="004430A5">
              <w:rPr>
                <w:rFonts w:eastAsia="Times"/>
                <w:color w:val="000000"/>
                <w:sz w:val="20"/>
                <w:szCs w:val="20"/>
              </w:rPr>
              <w:t xml:space="preserve"> strategic planning and implementation gap through  excellence in the public sector: empirical investigation using  SEM. https://doi-org.ezproxy.ugm.ac.id/10.1108/MBE-12- 2019-0128 </w:t>
            </w:r>
          </w:p>
          <w:p w14:paraId="6BFF1CFC" w14:textId="77777777" w:rsidR="002C7BB4" w:rsidRPr="004430A5" w:rsidRDefault="004430A5">
            <w:pPr>
              <w:widowControl w:val="0"/>
              <w:pBdr>
                <w:top w:val="nil"/>
                <w:left w:val="nil"/>
                <w:bottom w:val="nil"/>
                <w:right w:val="nil"/>
                <w:between w:val="nil"/>
              </w:pBdr>
              <w:spacing w:before="29" w:line="240" w:lineRule="auto"/>
              <w:ind w:left="120"/>
              <w:rPr>
                <w:rFonts w:eastAsia="Times"/>
                <w:color w:val="000000"/>
                <w:sz w:val="20"/>
                <w:szCs w:val="20"/>
              </w:rPr>
            </w:pPr>
            <w:r w:rsidRPr="004430A5">
              <w:rPr>
                <w:rFonts w:eastAsia="Times"/>
                <w:color w:val="000000"/>
                <w:sz w:val="20"/>
                <w:szCs w:val="20"/>
              </w:rPr>
              <w:t xml:space="preserve">ISSN: 1368-3047 </w:t>
            </w:r>
          </w:p>
          <w:p w14:paraId="3507CE68" w14:textId="77777777" w:rsidR="002C7BB4" w:rsidRPr="004430A5" w:rsidRDefault="004430A5">
            <w:pPr>
              <w:widowControl w:val="0"/>
              <w:pBdr>
                <w:top w:val="nil"/>
                <w:left w:val="nil"/>
                <w:bottom w:val="nil"/>
                <w:right w:val="nil"/>
                <w:between w:val="nil"/>
              </w:pBdr>
              <w:spacing w:before="561" w:line="355" w:lineRule="auto"/>
              <w:ind w:left="122" w:right="185"/>
              <w:rPr>
                <w:rFonts w:eastAsia="Cambria"/>
                <w:b/>
                <w:color w:val="000000"/>
                <w:sz w:val="20"/>
                <w:szCs w:val="20"/>
              </w:rPr>
            </w:pPr>
            <w:proofErr w:type="spellStart"/>
            <w:r w:rsidRPr="004430A5">
              <w:rPr>
                <w:rFonts w:eastAsia="Cambria"/>
                <w:b/>
                <w:color w:val="000000"/>
                <w:sz w:val="20"/>
                <w:szCs w:val="20"/>
              </w:rPr>
              <w:t>Tutku</w:t>
            </w:r>
            <w:proofErr w:type="spellEnd"/>
            <w:r w:rsidRPr="004430A5">
              <w:rPr>
                <w:rFonts w:eastAsia="Cambria"/>
                <w:b/>
                <w:color w:val="000000"/>
                <w:sz w:val="20"/>
                <w:szCs w:val="20"/>
              </w:rPr>
              <w:t xml:space="preserve"> </w:t>
            </w:r>
            <w:proofErr w:type="spellStart"/>
            <w:r w:rsidRPr="004430A5">
              <w:rPr>
                <w:rFonts w:eastAsia="Cambria"/>
                <w:b/>
                <w:color w:val="000000"/>
                <w:sz w:val="20"/>
                <w:szCs w:val="20"/>
              </w:rPr>
              <w:t>Ekiz</w:t>
            </w:r>
            <w:proofErr w:type="spellEnd"/>
            <w:r w:rsidRPr="004430A5">
              <w:rPr>
                <w:rFonts w:eastAsia="Cambria"/>
                <w:b/>
                <w:color w:val="000000"/>
                <w:sz w:val="20"/>
                <w:szCs w:val="20"/>
              </w:rPr>
              <w:t xml:space="preserve"> </w:t>
            </w:r>
            <w:proofErr w:type="spellStart"/>
            <w:r w:rsidRPr="004430A5">
              <w:rPr>
                <w:rFonts w:eastAsia="Cambria"/>
                <w:b/>
                <w:color w:val="000000"/>
                <w:sz w:val="20"/>
                <w:szCs w:val="20"/>
              </w:rPr>
              <w:t>Kavukoğlu</w:t>
            </w:r>
            <w:proofErr w:type="spellEnd"/>
            <w:r w:rsidRPr="004430A5">
              <w:rPr>
                <w:rFonts w:eastAsia="Cambria"/>
                <w:b/>
                <w:color w:val="000000"/>
                <w:sz w:val="20"/>
                <w:szCs w:val="20"/>
              </w:rPr>
              <w:t xml:space="preserve"> and </w:t>
            </w:r>
            <w:proofErr w:type="spellStart"/>
            <w:r w:rsidRPr="004430A5">
              <w:rPr>
                <w:rFonts w:eastAsia="Cambria"/>
                <w:b/>
                <w:color w:val="000000"/>
                <w:sz w:val="20"/>
                <w:szCs w:val="20"/>
              </w:rPr>
              <w:t>Emre</w:t>
            </w:r>
            <w:proofErr w:type="spellEnd"/>
            <w:r w:rsidRPr="004430A5">
              <w:rPr>
                <w:rFonts w:eastAsia="Cambria"/>
                <w:b/>
                <w:color w:val="000000"/>
                <w:sz w:val="20"/>
                <w:szCs w:val="20"/>
              </w:rPr>
              <w:t xml:space="preserve"> </w:t>
            </w:r>
            <w:proofErr w:type="spellStart"/>
            <w:r w:rsidRPr="004430A5">
              <w:rPr>
                <w:rFonts w:eastAsia="Cambria"/>
                <w:b/>
                <w:color w:val="000000"/>
                <w:sz w:val="20"/>
                <w:szCs w:val="20"/>
              </w:rPr>
              <w:t>İşci</w:t>
            </w:r>
            <w:proofErr w:type="spellEnd"/>
            <w:r w:rsidRPr="004430A5">
              <w:rPr>
                <w:rFonts w:eastAsia="Cambria"/>
                <w:b/>
                <w:color w:val="000000"/>
                <w:sz w:val="20"/>
                <w:szCs w:val="20"/>
              </w:rPr>
              <w:t xml:space="preserve">, 2023. The mediating role </w:t>
            </w:r>
            <w:proofErr w:type="gramStart"/>
            <w:r w:rsidRPr="004430A5">
              <w:rPr>
                <w:rFonts w:eastAsia="Cambria"/>
                <w:b/>
                <w:color w:val="000000"/>
                <w:sz w:val="20"/>
                <w:szCs w:val="20"/>
              </w:rPr>
              <w:t>of  strategic</w:t>
            </w:r>
            <w:proofErr w:type="gramEnd"/>
            <w:r w:rsidRPr="004430A5">
              <w:rPr>
                <w:rFonts w:eastAsia="Cambria"/>
                <w:b/>
                <w:color w:val="000000"/>
                <w:sz w:val="20"/>
                <w:szCs w:val="20"/>
              </w:rPr>
              <w:t xml:space="preserve"> planning awareness in the impact of organizational  innovation on business excellence in hospitals. https://doi org.ezproxy.ugm.ac.id/10.1108/TQM-05-2023-0155 ISSN: 1754-2731</w:t>
            </w:r>
          </w:p>
        </w:tc>
        <w:tc>
          <w:tcPr>
            <w:tcW w:w="2961" w:type="dxa"/>
            <w:shd w:val="clear" w:color="auto" w:fill="auto"/>
            <w:tcMar>
              <w:top w:w="100" w:type="dxa"/>
              <w:left w:w="100" w:type="dxa"/>
              <w:bottom w:w="100" w:type="dxa"/>
              <w:right w:w="100" w:type="dxa"/>
            </w:tcMar>
          </w:tcPr>
          <w:p w14:paraId="07864420" w14:textId="77777777" w:rsidR="002C7BB4" w:rsidRPr="004430A5" w:rsidRDefault="002C7BB4">
            <w:pPr>
              <w:widowControl w:val="0"/>
              <w:pBdr>
                <w:top w:val="nil"/>
                <w:left w:val="nil"/>
                <w:bottom w:val="nil"/>
                <w:right w:val="nil"/>
                <w:between w:val="nil"/>
              </w:pBdr>
              <w:rPr>
                <w:rFonts w:eastAsia="Cambria"/>
                <w:b/>
                <w:color w:val="000000"/>
                <w:sz w:val="20"/>
                <w:szCs w:val="20"/>
              </w:rPr>
            </w:pPr>
          </w:p>
        </w:tc>
      </w:tr>
      <w:tr w:rsidR="002C7BB4" w:rsidRPr="004430A5" w14:paraId="427FE18E" w14:textId="77777777" w:rsidTr="003A310F">
        <w:trPr>
          <w:trHeight w:val="390"/>
        </w:trPr>
        <w:tc>
          <w:tcPr>
            <w:tcW w:w="6560" w:type="dxa"/>
            <w:shd w:val="clear" w:color="auto" w:fill="auto"/>
            <w:tcMar>
              <w:top w:w="100" w:type="dxa"/>
              <w:left w:w="100" w:type="dxa"/>
              <w:bottom w:w="100" w:type="dxa"/>
              <w:right w:w="100" w:type="dxa"/>
            </w:tcMar>
          </w:tcPr>
          <w:p w14:paraId="4EC853E6" w14:textId="77777777" w:rsidR="002C7BB4" w:rsidRPr="004430A5" w:rsidRDefault="004430A5">
            <w:pPr>
              <w:widowControl w:val="0"/>
              <w:pBdr>
                <w:top w:val="nil"/>
                <w:left w:val="nil"/>
                <w:bottom w:val="nil"/>
                <w:right w:val="nil"/>
                <w:between w:val="nil"/>
              </w:pBdr>
              <w:spacing w:line="240" w:lineRule="auto"/>
              <w:ind w:left="125"/>
              <w:rPr>
                <w:rFonts w:eastAsia="Cambria"/>
                <w:color w:val="000000"/>
                <w:sz w:val="20"/>
                <w:szCs w:val="20"/>
              </w:rPr>
            </w:pPr>
            <w:r w:rsidRPr="004430A5">
              <w:rPr>
                <w:rFonts w:eastAsia="Cambria"/>
                <w:b/>
                <w:color w:val="000000"/>
                <w:sz w:val="20"/>
                <w:szCs w:val="20"/>
                <w:u w:val="single"/>
              </w:rPr>
              <w:t xml:space="preserve">Minor </w:t>
            </w:r>
            <w:r w:rsidRPr="004430A5">
              <w:rPr>
                <w:rFonts w:eastAsia="Cambria"/>
                <w:color w:val="000000"/>
                <w:sz w:val="20"/>
                <w:szCs w:val="20"/>
              </w:rPr>
              <w:t xml:space="preserve">REVISION comments </w:t>
            </w:r>
          </w:p>
          <w:p w14:paraId="76478BA6" w14:textId="77777777" w:rsidR="002C7BB4" w:rsidRPr="004430A5" w:rsidRDefault="004430A5">
            <w:pPr>
              <w:widowControl w:val="0"/>
              <w:pBdr>
                <w:top w:val="nil"/>
                <w:left w:val="nil"/>
                <w:bottom w:val="nil"/>
                <w:right w:val="nil"/>
                <w:between w:val="nil"/>
              </w:pBdr>
              <w:spacing w:before="235" w:line="240" w:lineRule="auto"/>
              <w:ind w:left="130"/>
              <w:rPr>
                <w:rFonts w:eastAsia="Cambria"/>
                <w:b/>
                <w:color w:val="000000"/>
                <w:sz w:val="20"/>
                <w:szCs w:val="20"/>
              </w:rPr>
            </w:pPr>
            <w:r w:rsidRPr="004430A5">
              <w:rPr>
                <w:b/>
                <w:color w:val="000000"/>
                <w:sz w:val="20"/>
                <w:szCs w:val="20"/>
              </w:rPr>
              <w:t xml:space="preserve">1. </w:t>
            </w:r>
            <w:r w:rsidRPr="004430A5">
              <w:rPr>
                <w:rFonts w:eastAsia="Cambria"/>
                <w:b/>
                <w:color w:val="000000"/>
                <w:sz w:val="20"/>
                <w:szCs w:val="20"/>
              </w:rPr>
              <w:t xml:space="preserve">Is </w:t>
            </w:r>
            <w:r w:rsidRPr="004430A5">
              <w:rPr>
                <w:rFonts w:eastAsia="Cambria"/>
                <w:b/>
                <w:color w:val="000000"/>
                <w:sz w:val="20"/>
                <w:szCs w:val="20"/>
              </w:rPr>
              <w:t>language/English quality of the article suitable for scholarly communications?</w:t>
            </w:r>
          </w:p>
        </w:tc>
        <w:tc>
          <w:tcPr>
            <w:tcW w:w="11634" w:type="dxa"/>
            <w:shd w:val="clear" w:color="auto" w:fill="auto"/>
            <w:tcMar>
              <w:top w:w="100" w:type="dxa"/>
              <w:left w:w="100" w:type="dxa"/>
              <w:bottom w:w="100" w:type="dxa"/>
              <w:right w:w="100" w:type="dxa"/>
            </w:tcMar>
          </w:tcPr>
          <w:p w14:paraId="440859D3" w14:textId="77777777" w:rsidR="002C7BB4" w:rsidRPr="004430A5" w:rsidRDefault="004430A5">
            <w:pPr>
              <w:widowControl w:val="0"/>
              <w:pBdr>
                <w:top w:val="nil"/>
                <w:left w:val="nil"/>
                <w:bottom w:val="nil"/>
                <w:right w:val="nil"/>
                <w:between w:val="nil"/>
              </w:pBdr>
              <w:spacing w:line="238" w:lineRule="auto"/>
              <w:ind w:left="124" w:right="296" w:firstLine="3"/>
              <w:rPr>
                <w:rFonts w:eastAsia="Cambria"/>
                <w:color w:val="000000"/>
                <w:sz w:val="20"/>
                <w:szCs w:val="20"/>
              </w:rPr>
            </w:pPr>
            <w:r w:rsidRPr="004430A5">
              <w:rPr>
                <w:rFonts w:eastAsia="Cambria"/>
                <w:color w:val="000000"/>
                <w:sz w:val="20"/>
                <w:szCs w:val="20"/>
              </w:rPr>
              <w:t xml:space="preserve">English language qualifications meet scientific principles. It is nice </w:t>
            </w:r>
            <w:proofErr w:type="gramStart"/>
            <w:r w:rsidRPr="004430A5">
              <w:rPr>
                <w:rFonts w:eastAsia="Cambria"/>
                <w:color w:val="000000"/>
                <w:sz w:val="20"/>
                <w:szCs w:val="20"/>
              </w:rPr>
              <w:t>to  refine</w:t>
            </w:r>
            <w:proofErr w:type="gramEnd"/>
            <w:r w:rsidRPr="004430A5">
              <w:rPr>
                <w:rFonts w:eastAsia="Cambria"/>
                <w:color w:val="000000"/>
                <w:sz w:val="20"/>
                <w:szCs w:val="20"/>
              </w:rPr>
              <w:t xml:space="preserve"> again and according to the systematic writing of scientific  articles.</w:t>
            </w:r>
          </w:p>
          <w:p w14:paraId="0C606EB8" w14:textId="77777777" w:rsidR="000F6F28" w:rsidRPr="004430A5" w:rsidRDefault="000F6F28">
            <w:pPr>
              <w:widowControl w:val="0"/>
              <w:pBdr>
                <w:top w:val="nil"/>
                <w:left w:val="nil"/>
                <w:bottom w:val="nil"/>
                <w:right w:val="nil"/>
                <w:between w:val="nil"/>
              </w:pBdr>
              <w:spacing w:line="238" w:lineRule="auto"/>
              <w:ind w:left="124" w:right="296" w:firstLine="3"/>
              <w:rPr>
                <w:rFonts w:eastAsia="Cambria"/>
                <w:color w:val="000000"/>
                <w:sz w:val="20"/>
                <w:szCs w:val="20"/>
              </w:rPr>
            </w:pPr>
          </w:p>
          <w:p w14:paraId="75DFC930" w14:textId="77777777" w:rsidR="000F6F28" w:rsidRPr="004430A5" w:rsidRDefault="000F6F28" w:rsidP="000F6F28">
            <w:pPr>
              <w:widowControl w:val="0"/>
              <w:pBdr>
                <w:top w:val="nil"/>
                <w:left w:val="nil"/>
                <w:bottom w:val="nil"/>
                <w:right w:val="nil"/>
                <w:between w:val="nil"/>
              </w:pBdr>
              <w:spacing w:line="238" w:lineRule="auto"/>
              <w:ind w:left="124" w:right="296" w:firstLine="3"/>
              <w:rPr>
                <w:rFonts w:eastAsia="Cambria"/>
                <w:color w:val="000000"/>
                <w:sz w:val="20"/>
                <w:szCs w:val="20"/>
              </w:rPr>
            </w:pPr>
            <w:r w:rsidRPr="004430A5">
              <w:rPr>
                <w:rFonts w:eastAsia="Cambria"/>
                <w:color w:val="000000"/>
                <w:sz w:val="20"/>
                <w:szCs w:val="20"/>
              </w:rPr>
              <w:t xml:space="preserve">Needs to be added is the perspective of a fundamental theory, for example, Service-Dominant Logic, to explore how the process of adding  organizational strategic value </w:t>
            </w:r>
          </w:p>
          <w:p w14:paraId="6353C64A" w14:textId="77777777" w:rsidR="000F6F28" w:rsidRPr="004430A5" w:rsidRDefault="000F6F28" w:rsidP="000F6F28">
            <w:pPr>
              <w:widowControl w:val="0"/>
              <w:pBdr>
                <w:top w:val="nil"/>
                <w:left w:val="nil"/>
                <w:bottom w:val="nil"/>
                <w:right w:val="nil"/>
                <w:between w:val="nil"/>
              </w:pBdr>
              <w:spacing w:line="238" w:lineRule="auto"/>
              <w:ind w:left="124" w:right="296" w:firstLine="3"/>
              <w:rPr>
                <w:rFonts w:eastAsia="Cambria"/>
                <w:color w:val="000000"/>
                <w:sz w:val="20"/>
                <w:szCs w:val="20"/>
              </w:rPr>
            </w:pPr>
            <w:r w:rsidRPr="004430A5">
              <w:rPr>
                <w:rFonts w:eastAsia="Cambria"/>
                <w:color w:val="000000"/>
                <w:sz w:val="20"/>
                <w:szCs w:val="20"/>
              </w:rPr>
              <w:t xml:space="preserve">Of the eight research objectives, make sure all of them can be covered in the conclusions and recommendations. Not all objectives have </w:t>
            </w:r>
            <w:proofErr w:type="gramStart"/>
            <w:r w:rsidRPr="004430A5">
              <w:rPr>
                <w:rFonts w:eastAsia="Cambria"/>
                <w:color w:val="000000"/>
                <w:sz w:val="20"/>
                <w:szCs w:val="20"/>
              </w:rPr>
              <w:t>been  conveyed</w:t>
            </w:r>
            <w:proofErr w:type="gramEnd"/>
            <w:r w:rsidRPr="004430A5">
              <w:rPr>
                <w:rFonts w:eastAsia="Cambria"/>
                <w:color w:val="000000"/>
                <w:sz w:val="20"/>
                <w:szCs w:val="20"/>
              </w:rPr>
              <w:t xml:space="preserve"> in the conclusion.</w:t>
            </w:r>
          </w:p>
          <w:p w14:paraId="31C54B21" w14:textId="0F9070A3" w:rsidR="000F6F28" w:rsidRPr="004430A5" w:rsidRDefault="000F6F28" w:rsidP="003A310F">
            <w:pPr>
              <w:widowControl w:val="0"/>
              <w:pBdr>
                <w:top w:val="nil"/>
                <w:left w:val="nil"/>
                <w:bottom w:val="nil"/>
                <w:right w:val="nil"/>
                <w:between w:val="nil"/>
              </w:pBdr>
              <w:spacing w:line="238" w:lineRule="auto"/>
              <w:ind w:right="296"/>
              <w:rPr>
                <w:rFonts w:eastAsia="Cambria"/>
                <w:color w:val="000000"/>
                <w:sz w:val="20"/>
                <w:szCs w:val="20"/>
              </w:rPr>
            </w:pPr>
          </w:p>
        </w:tc>
        <w:tc>
          <w:tcPr>
            <w:tcW w:w="2961" w:type="dxa"/>
            <w:shd w:val="clear" w:color="auto" w:fill="auto"/>
            <w:tcMar>
              <w:top w:w="100" w:type="dxa"/>
              <w:left w:w="100" w:type="dxa"/>
              <w:bottom w:w="100" w:type="dxa"/>
              <w:right w:w="100" w:type="dxa"/>
            </w:tcMar>
          </w:tcPr>
          <w:p w14:paraId="78DFF326" w14:textId="77777777" w:rsidR="002C7BB4" w:rsidRPr="004430A5" w:rsidRDefault="002C7BB4">
            <w:pPr>
              <w:widowControl w:val="0"/>
              <w:pBdr>
                <w:top w:val="nil"/>
                <w:left w:val="nil"/>
                <w:bottom w:val="nil"/>
                <w:right w:val="nil"/>
                <w:between w:val="nil"/>
              </w:pBdr>
              <w:rPr>
                <w:rFonts w:eastAsia="Cambria"/>
                <w:color w:val="000000"/>
                <w:sz w:val="20"/>
                <w:szCs w:val="20"/>
              </w:rPr>
            </w:pPr>
          </w:p>
        </w:tc>
      </w:tr>
      <w:tr w:rsidR="002C7BB4" w:rsidRPr="004430A5" w14:paraId="252FB53E" w14:textId="77777777" w:rsidTr="003A310F">
        <w:trPr>
          <w:trHeight w:val="52"/>
        </w:trPr>
        <w:tc>
          <w:tcPr>
            <w:tcW w:w="6560" w:type="dxa"/>
            <w:shd w:val="clear" w:color="auto" w:fill="auto"/>
            <w:tcMar>
              <w:top w:w="100" w:type="dxa"/>
              <w:left w:w="100" w:type="dxa"/>
              <w:bottom w:w="100" w:type="dxa"/>
              <w:right w:w="100" w:type="dxa"/>
            </w:tcMar>
          </w:tcPr>
          <w:p w14:paraId="3EFCDC07" w14:textId="77777777" w:rsidR="002C7BB4" w:rsidRPr="004430A5" w:rsidRDefault="004430A5">
            <w:pPr>
              <w:widowControl w:val="0"/>
              <w:pBdr>
                <w:top w:val="nil"/>
                <w:left w:val="nil"/>
                <w:bottom w:val="nil"/>
                <w:right w:val="nil"/>
                <w:between w:val="nil"/>
              </w:pBdr>
              <w:spacing w:line="240" w:lineRule="auto"/>
              <w:ind w:left="126"/>
              <w:rPr>
                <w:rFonts w:eastAsia="Cambria"/>
                <w:color w:val="000000"/>
                <w:sz w:val="20"/>
                <w:szCs w:val="20"/>
              </w:rPr>
            </w:pPr>
            <w:r w:rsidRPr="004430A5">
              <w:rPr>
                <w:rFonts w:eastAsia="Cambria"/>
                <w:b/>
                <w:color w:val="000000"/>
                <w:sz w:val="20"/>
                <w:szCs w:val="20"/>
                <w:u w:val="single"/>
              </w:rPr>
              <w:t xml:space="preserve">Optional/General </w:t>
            </w:r>
            <w:r w:rsidRPr="004430A5">
              <w:rPr>
                <w:rFonts w:eastAsia="Cambria"/>
                <w:color w:val="000000"/>
                <w:sz w:val="20"/>
                <w:szCs w:val="20"/>
              </w:rPr>
              <w:t>comments</w:t>
            </w:r>
          </w:p>
        </w:tc>
        <w:tc>
          <w:tcPr>
            <w:tcW w:w="11634" w:type="dxa"/>
            <w:shd w:val="clear" w:color="auto" w:fill="auto"/>
            <w:tcMar>
              <w:top w:w="100" w:type="dxa"/>
              <w:left w:w="100" w:type="dxa"/>
              <w:bottom w:w="100" w:type="dxa"/>
              <w:right w:w="100" w:type="dxa"/>
            </w:tcMar>
          </w:tcPr>
          <w:p w14:paraId="0591D169" w14:textId="77777777" w:rsidR="002C7BB4" w:rsidRPr="004430A5" w:rsidRDefault="004430A5">
            <w:pPr>
              <w:widowControl w:val="0"/>
              <w:pBdr>
                <w:top w:val="nil"/>
                <w:left w:val="nil"/>
                <w:bottom w:val="nil"/>
                <w:right w:val="nil"/>
                <w:between w:val="nil"/>
              </w:pBdr>
              <w:spacing w:line="240" w:lineRule="auto"/>
              <w:ind w:left="128"/>
              <w:rPr>
                <w:rFonts w:eastAsia="Cambria"/>
                <w:color w:val="000000"/>
                <w:sz w:val="20"/>
                <w:szCs w:val="20"/>
              </w:rPr>
            </w:pPr>
            <w:r w:rsidRPr="004430A5">
              <w:rPr>
                <w:rFonts w:eastAsia="Cambria"/>
                <w:color w:val="000000"/>
                <w:sz w:val="20"/>
                <w:szCs w:val="20"/>
              </w:rPr>
              <w:t>Received article with minor improvements</w:t>
            </w:r>
          </w:p>
        </w:tc>
        <w:tc>
          <w:tcPr>
            <w:tcW w:w="2961" w:type="dxa"/>
            <w:shd w:val="clear" w:color="auto" w:fill="auto"/>
            <w:tcMar>
              <w:top w:w="100" w:type="dxa"/>
              <w:left w:w="100" w:type="dxa"/>
              <w:bottom w:w="100" w:type="dxa"/>
              <w:right w:w="100" w:type="dxa"/>
            </w:tcMar>
          </w:tcPr>
          <w:p w14:paraId="461B6CF4" w14:textId="77777777" w:rsidR="002C7BB4" w:rsidRPr="004430A5" w:rsidRDefault="002C7BB4">
            <w:pPr>
              <w:widowControl w:val="0"/>
              <w:pBdr>
                <w:top w:val="nil"/>
                <w:left w:val="nil"/>
                <w:bottom w:val="nil"/>
                <w:right w:val="nil"/>
                <w:between w:val="nil"/>
              </w:pBdr>
              <w:rPr>
                <w:rFonts w:eastAsia="Cambria"/>
                <w:color w:val="000000"/>
                <w:sz w:val="20"/>
                <w:szCs w:val="20"/>
              </w:rPr>
            </w:pPr>
          </w:p>
        </w:tc>
      </w:tr>
    </w:tbl>
    <w:p w14:paraId="3248D4E1" w14:textId="77777777" w:rsidR="002C7BB4" w:rsidRPr="004430A5" w:rsidRDefault="002C7BB4">
      <w:pPr>
        <w:widowControl w:val="0"/>
        <w:pBdr>
          <w:top w:val="nil"/>
          <w:left w:val="nil"/>
          <w:bottom w:val="nil"/>
          <w:right w:val="nil"/>
          <w:between w:val="nil"/>
        </w:pBdr>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29"/>
        <w:gridCol w:w="7163"/>
        <w:gridCol w:w="7150"/>
      </w:tblGrid>
      <w:tr w:rsidR="00127220" w:rsidRPr="004430A5" w14:paraId="57616DC5" w14:textId="77777777" w:rsidTr="003A310F">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A63C472" w14:textId="77777777" w:rsidR="00127220" w:rsidRPr="004430A5" w:rsidRDefault="00127220" w:rsidP="00127220">
            <w:pPr>
              <w:spacing w:line="240" w:lineRule="auto"/>
              <w:rPr>
                <w:rFonts w:eastAsia="Arial Unicode MS"/>
                <w:b/>
                <w:sz w:val="20"/>
                <w:szCs w:val="20"/>
                <w:u w:val="single"/>
                <w:lang w:val="en-GB"/>
              </w:rPr>
            </w:pPr>
            <w:bookmarkStart w:id="1" w:name="_Hlk156057883"/>
            <w:bookmarkStart w:id="2" w:name="_Hlk156057704"/>
            <w:r w:rsidRPr="004430A5">
              <w:rPr>
                <w:rFonts w:eastAsia="Arial Unicode MS"/>
                <w:b/>
                <w:sz w:val="20"/>
                <w:szCs w:val="20"/>
                <w:highlight w:val="yellow"/>
                <w:u w:val="single"/>
                <w:lang w:val="en-GB"/>
              </w:rPr>
              <w:t>PART  2:</w:t>
            </w:r>
            <w:r w:rsidRPr="004430A5">
              <w:rPr>
                <w:rFonts w:eastAsia="Arial Unicode MS"/>
                <w:b/>
                <w:sz w:val="20"/>
                <w:szCs w:val="20"/>
                <w:u w:val="single"/>
                <w:lang w:val="en-GB"/>
              </w:rPr>
              <w:t xml:space="preserve"> </w:t>
            </w:r>
          </w:p>
          <w:p w14:paraId="10744400" w14:textId="77777777" w:rsidR="00127220" w:rsidRPr="004430A5" w:rsidRDefault="00127220" w:rsidP="00127220">
            <w:pPr>
              <w:spacing w:line="240" w:lineRule="auto"/>
              <w:rPr>
                <w:rFonts w:eastAsia="Arial Unicode MS"/>
                <w:b/>
                <w:sz w:val="20"/>
                <w:szCs w:val="20"/>
                <w:u w:val="single"/>
                <w:lang w:val="en-GB"/>
              </w:rPr>
            </w:pPr>
          </w:p>
        </w:tc>
      </w:tr>
      <w:tr w:rsidR="00127220" w:rsidRPr="004430A5" w14:paraId="70828A4B" w14:textId="77777777" w:rsidTr="003A310F">
        <w:tc>
          <w:tcPr>
            <w:tcW w:w="1615" w:type="pct"/>
            <w:shd w:val="clear" w:color="auto" w:fill="auto"/>
            <w:noWrap/>
            <w:tcMar>
              <w:top w:w="0" w:type="dxa"/>
              <w:left w:w="108" w:type="dxa"/>
              <w:bottom w:w="0" w:type="dxa"/>
              <w:right w:w="108" w:type="dxa"/>
            </w:tcMar>
            <w:vAlign w:val="center"/>
          </w:tcPr>
          <w:p w14:paraId="4FBCFA21" w14:textId="77777777" w:rsidR="00127220" w:rsidRPr="004430A5" w:rsidRDefault="00127220" w:rsidP="00127220">
            <w:pPr>
              <w:spacing w:line="240" w:lineRule="auto"/>
              <w:rPr>
                <w:rFonts w:eastAsia="Arial Unicode MS"/>
                <w:sz w:val="20"/>
                <w:szCs w:val="20"/>
                <w:lang w:val="en-GB"/>
              </w:rPr>
            </w:pPr>
          </w:p>
        </w:tc>
        <w:tc>
          <w:tcPr>
            <w:tcW w:w="1694" w:type="pct"/>
            <w:shd w:val="clear" w:color="auto" w:fill="auto"/>
            <w:tcMar>
              <w:top w:w="0" w:type="dxa"/>
              <w:left w:w="108" w:type="dxa"/>
              <w:bottom w:w="0" w:type="dxa"/>
              <w:right w:w="108" w:type="dxa"/>
            </w:tcMar>
          </w:tcPr>
          <w:p w14:paraId="1FD49C7B" w14:textId="77777777" w:rsidR="00127220" w:rsidRPr="004430A5" w:rsidRDefault="00127220" w:rsidP="00127220">
            <w:pPr>
              <w:keepNext/>
              <w:spacing w:line="240" w:lineRule="auto"/>
              <w:outlineLvl w:val="1"/>
              <w:rPr>
                <w:rFonts w:eastAsia="MS Mincho"/>
                <w:b/>
                <w:bCs/>
                <w:sz w:val="20"/>
                <w:szCs w:val="20"/>
                <w:lang w:val="en-GB"/>
              </w:rPr>
            </w:pPr>
            <w:r w:rsidRPr="004430A5">
              <w:rPr>
                <w:rFonts w:eastAsia="MS Mincho"/>
                <w:b/>
                <w:bCs/>
                <w:sz w:val="20"/>
                <w:szCs w:val="20"/>
                <w:lang w:val="en-GB"/>
              </w:rPr>
              <w:t>Reviewer’s comment</w:t>
            </w:r>
          </w:p>
        </w:tc>
        <w:tc>
          <w:tcPr>
            <w:tcW w:w="1691" w:type="pct"/>
            <w:shd w:val="clear" w:color="auto" w:fill="auto"/>
          </w:tcPr>
          <w:p w14:paraId="3A83E204" w14:textId="77777777" w:rsidR="00127220" w:rsidRPr="004430A5" w:rsidRDefault="00127220" w:rsidP="00127220">
            <w:pPr>
              <w:keepNext/>
              <w:spacing w:line="240" w:lineRule="auto"/>
              <w:outlineLvl w:val="1"/>
              <w:rPr>
                <w:rFonts w:eastAsia="MS Mincho"/>
                <w:bCs/>
                <w:sz w:val="20"/>
                <w:szCs w:val="20"/>
                <w:lang w:val="en-GB"/>
              </w:rPr>
            </w:pPr>
            <w:r w:rsidRPr="004430A5">
              <w:rPr>
                <w:rFonts w:eastAsia="MS Mincho"/>
                <w:b/>
                <w:bCs/>
                <w:sz w:val="20"/>
                <w:szCs w:val="20"/>
                <w:lang w:val="en-GB"/>
              </w:rPr>
              <w:t>Author’s comment</w:t>
            </w:r>
            <w:r w:rsidRPr="004430A5">
              <w:rPr>
                <w:rFonts w:eastAsia="MS Mincho"/>
                <w:bCs/>
                <w:sz w:val="20"/>
                <w:szCs w:val="20"/>
                <w:lang w:val="en-GB"/>
              </w:rPr>
              <w:t xml:space="preserve"> </w:t>
            </w:r>
            <w:r w:rsidRPr="004430A5">
              <w:rPr>
                <w:rFonts w:eastAsia="MS Mincho"/>
                <w:bCs/>
                <w:i/>
                <w:sz w:val="20"/>
                <w:szCs w:val="20"/>
                <w:lang w:val="en-GB"/>
              </w:rPr>
              <w:t>(if agreed with reviewer, correct the manuscript and highlight that part in the manuscript. It is mandatory that authors should write his/her feedback here)</w:t>
            </w:r>
          </w:p>
        </w:tc>
      </w:tr>
      <w:tr w:rsidR="00127220" w:rsidRPr="004430A5" w14:paraId="61A3187E" w14:textId="77777777" w:rsidTr="003A310F">
        <w:trPr>
          <w:trHeight w:val="890"/>
        </w:trPr>
        <w:tc>
          <w:tcPr>
            <w:tcW w:w="1615" w:type="pct"/>
            <w:shd w:val="clear" w:color="auto" w:fill="auto"/>
            <w:noWrap/>
            <w:tcMar>
              <w:top w:w="0" w:type="dxa"/>
              <w:left w:w="108" w:type="dxa"/>
              <w:bottom w:w="0" w:type="dxa"/>
              <w:right w:w="108" w:type="dxa"/>
            </w:tcMar>
            <w:vAlign w:val="center"/>
          </w:tcPr>
          <w:p w14:paraId="5B004D17" w14:textId="77777777" w:rsidR="00127220" w:rsidRPr="004430A5" w:rsidRDefault="00127220" w:rsidP="00127220">
            <w:pPr>
              <w:spacing w:line="240" w:lineRule="auto"/>
              <w:rPr>
                <w:rFonts w:eastAsia="Arial Unicode MS"/>
                <w:b/>
                <w:sz w:val="20"/>
                <w:szCs w:val="20"/>
                <w:lang w:val="en-GB"/>
              </w:rPr>
            </w:pPr>
            <w:r w:rsidRPr="004430A5">
              <w:rPr>
                <w:rFonts w:eastAsia="Arial Unicode MS"/>
                <w:b/>
                <w:sz w:val="20"/>
                <w:szCs w:val="20"/>
                <w:lang w:val="en-GB"/>
              </w:rPr>
              <w:t xml:space="preserve">Are there ethical issues in this manuscript? </w:t>
            </w:r>
          </w:p>
          <w:p w14:paraId="359A5049" w14:textId="77777777" w:rsidR="00127220" w:rsidRPr="004430A5" w:rsidRDefault="00127220" w:rsidP="00127220">
            <w:pPr>
              <w:spacing w:line="240" w:lineRule="auto"/>
              <w:rPr>
                <w:rFonts w:eastAsia="Arial Unicode MS"/>
                <w:sz w:val="20"/>
                <w:szCs w:val="20"/>
                <w:lang w:val="en-GB"/>
              </w:rPr>
            </w:pPr>
          </w:p>
        </w:tc>
        <w:tc>
          <w:tcPr>
            <w:tcW w:w="1694" w:type="pct"/>
            <w:shd w:val="clear" w:color="auto" w:fill="auto"/>
            <w:tcMar>
              <w:top w:w="0" w:type="dxa"/>
              <w:left w:w="108" w:type="dxa"/>
              <w:bottom w:w="0" w:type="dxa"/>
              <w:right w:w="108" w:type="dxa"/>
            </w:tcMar>
            <w:vAlign w:val="center"/>
          </w:tcPr>
          <w:p w14:paraId="7C06CDB1" w14:textId="77777777" w:rsidR="00127220" w:rsidRPr="004430A5" w:rsidRDefault="00127220" w:rsidP="00127220">
            <w:pPr>
              <w:spacing w:line="240" w:lineRule="auto"/>
              <w:rPr>
                <w:rFonts w:eastAsia="Arial Unicode MS"/>
                <w:i/>
                <w:iCs/>
                <w:sz w:val="20"/>
                <w:szCs w:val="20"/>
                <w:u w:val="single"/>
                <w:lang w:val="en-GB"/>
              </w:rPr>
            </w:pPr>
            <w:r w:rsidRPr="004430A5">
              <w:rPr>
                <w:rFonts w:eastAsia="Arial Unicode MS"/>
                <w:i/>
                <w:iCs/>
                <w:sz w:val="20"/>
                <w:szCs w:val="20"/>
                <w:u w:val="single"/>
                <w:lang w:val="en-GB"/>
              </w:rPr>
              <w:t>(If yes, Kindly please write down the ethical issues here in details)</w:t>
            </w:r>
          </w:p>
          <w:p w14:paraId="2C0E02F4" w14:textId="77777777" w:rsidR="00127220" w:rsidRPr="004430A5" w:rsidRDefault="00127220" w:rsidP="00127220">
            <w:pPr>
              <w:spacing w:line="240" w:lineRule="auto"/>
              <w:rPr>
                <w:rFonts w:eastAsia="Arial Unicode MS"/>
                <w:sz w:val="20"/>
                <w:szCs w:val="20"/>
                <w:lang w:val="en-GB"/>
              </w:rPr>
            </w:pPr>
          </w:p>
          <w:p w14:paraId="309403AA" w14:textId="77777777" w:rsidR="00127220" w:rsidRPr="004430A5" w:rsidRDefault="00127220" w:rsidP="00127220">
            <w:pPr>
              <w:spacing w:line="240" w:lineRule="auto"/>
              <w:rPr>
                <w:rFonts w:eastAsia="Arial Unicode MS"/>
                <w:sz w:val="20"/>
                <w:szCs w:val="20"/>
                <w:lang w:val="en-GB"/>
              </w:rPr>
            </w:pPr>
          </w:p>
        </w:tc>
        <w:tc>
          <w:tcPr>
            <w:tcW w:w="1691" w:type="pct"/>
            <w:shd w:val="clear" w:color="auto" w:fill="auto"/>
            <w:vAlign w:val="center"/>
          </w:tcPr>
          <w:p w14:paraId="395D4D00" w14:textId="77777777" w:rsidR="00127220" w:rsidRPr="004430A5" w:rsidRDefault="00127220" w:rsidP="00127220">
            <w:pPr>
              <w:spacing w:line="240" w:lineRule="auto"/>
              <w:rPr>
                <w:rFonts w:eastAsia="Arial Unicode MS"/>
                <w:sz w:val="20"/>
                <w:szCs w:val="20"/>
                <w:lang w:val="en-GB"/>
              </w:rPr>
            </w:pPr>
          </w:p>
          <w:p w14:paraId="4B5FD456" w14:textId="77777777" w:rsidR="00127220" w:rsidRPr="004430A5" w:rsidRDefault="00127220" w:rsidP="00127220">
            <w:pPr>
              <w:spacing w:line="240" w:lineRule="auto"/>
              <w:rPr>
                <w:rFonts w:eastAsia="Arial Unicode MS"/>
                <w:sz w:val="20"/>
                <w:szCs w:val="20"/>
                <w:lang w:val="en-GB"/>
              </w:rPr>
            </w:pPr>
          </w:p>
          <w:p w14:paraId="3661D131" w14:textId="77777777" w:rsidR="00127220" w:rsidRPr="004430A5" w:rsidRDefault="00127220" w:rsidP="00127220">
            <w:pPr>
              <w:spacing w:line="240" w:lineRule="auto"/>
              <w:rPr>
                <w:rFonts w:eastAsia="Arial Unicode MS"/>
                <w:sz w:val="20"/>
                <w:szCs w:val="20"/>
                <w:lang w:val="en-GB"/>
              </w:rPr>
            </w:pPr>
          </w:p>
        </w:tc>
      </w:tr>
      <w:bookmarkEnd w:id="1"/>
    </w:tbl>
    <w:p w14:paraId="48EF95DB" w14:textId="77777777" w:rsidR="00127220" w:rsidRPr="004430A5" w:rsidRDefault="00127220" w:rsidP="00127220">
      <w:pPr>
        <w:spacing w:line="240" w:lineRule="auto"/>
        <w:rPr>
          <w:rFonts w:eastAsia="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958"/>
        <w:gridCol w:w="15184"/>
      </w:tblGrid>
      <w:tr w:rsidR="00127220" w:rsidRPr="004430A5" w14:paraId="52965481" w14:textId="77777777" w:rsidTr="003A310F">
        <w:tc>
          <w:tcPr>
            <w:tcW w:w="5000" w:type="pct"/>
            <w:gridSpan w:val="2"/>
            <w:tcBorders>
              <w:top w:val="nil"/>
              <w:left w:val="nil"/>
              <w:right w:val="nil"/>
            </w:tcBorders>
            <w:shd w:val="clear" w:color="auto" w:fill="auto"/>
            <w:noWrap/>
            <w:tcMar>
              <w:top w:w="0" w:type="dxa"/>
              <w:left w:w="108" w:type="dxa"/>
              <w:bottom w:w="0" w:type="dxa"/>
              <w:right w:w="108" w:type="dxa"/>
            </w:tcMar>
            <w:vAlign w:val="center"/>
          </w:tcPr>
          <w:p w14:paraId="1107442E" w14:textId="75164ECE" w:rsidR="00127220" w:rsidRPr="004430A5" w:rsidRDefault="00127220" w:rsidP="00127220">
            <w:pPr>
              <w:spacing w:line="240" w:lineRule="auto"/>
              <w:rPr>
                <w:rFonts w:eastAsia="Times New Roman"/>
                <w:b/>
                <w:bCs/>
                <w:sz w:val="20"/>
                <w:szCs w:val="20"/>
                <w:u w:val="single"/>
                <w:lang w:val="en-GB"/>
              </w:rPr>
            </w:pPr>
            <w:r w:rsidRPr="004430A5">
              <w:rPr>
                <w:rFonts w:eastAsia="Times New Roman"/>
                <w:b/>
                <w:bCs/>
                <w:sz w:val="20"/>
                <w:szCs w:val="20"/>
                <w:u w:val="single"/>
                <w:lang w:val="en-GB"/>
              </w:rPr>
              <w:t>Reviewer Details:</w:t>
            </w:r>
          </w:p>
          <w:p w14:paraId="5ECF5254" w14:textId="77777777" w:rsidR="00127220" w:rsidRPr="004430A5" w:rsidRDefault="00127220" w:rsidP="00127220">
            <w:pPr>
              <w:spacing w:line="240" w:lineRule="auto"/>
              <w:rPr>
                <w:rFonts w:eastAsia="Times New Roman"/>
                <w:bCs/>
                <w:sz w:val="20"/>
                <w:szCs w:val="20"/>
                <w:u w:val="single"/>
                <w:lang w:val="en-GB"/>
              </w:rPr>
            </w:pPr>
          </w:p>
        </w:tc>
      </w:tr>
      <w:tr w:rsidR="00127220" w:rsidRPr="004430A5" w14:paraId="2CBDCE4B" w14:textId="77777777" w:rsidTr="003A310F">
        <w:trPr>
          <w:trHeight w:val="77"/>
        </w:trPr>
        <w:tc>
          <w:tcPr>
            <w:tcW w:w="1409" w:type="pct"/>
            <w:shd w:val="clear" w:color="auto" w:fill="auto"/>
            <w:noWrap/>
            <w:tcMar>
              <w:top w:w="0" w:type="dxa"/>
              <w:left w:w="108" w:type="dxa"/>
              <w:bottom w:w="0" w:type="dxa"/>
              <w:right w:w="108" w:type="dxa"/>
            </w:tcMar>
            <w:vAlign w:val="center"/>
          </w:tcPr>
          <w:p w14:paraId="6C34B998" w14:textId="77777777" w:rsidR="00127220" w:rsidRPr="004430A5" w:rsidRDefault="00127220" w:rsidP="00127220">
            <w:pPr>
              <w:spacing w:line="240" w:lineRule="auto"/>
              <w:rPr>
                <w:rFonts w:eastAsia="Times New Roman"/>
                <w:sz w:val="20"/>
                <w:szCs w:val="20"/>
                <w:lang w:val="en-GB"/>
              </w:rPr>
            </w:pPr>
            <w:r w:rsidRPr="004430A5">
              <w:rPr>
                <w:rFonts w:eastAsia="Times New Roman"/>
                <w:sz w:val="20"/>
                <w:szCs w:val="20"/>
                <w:lang w:val="en-GB"/>
              </w:rPr>
              <w:t>Name:</w:t>
            </w:r>
          </w:p>
        </w:tc>
        <w:tc>
          <w:tcPr>
            <w:tcW w:w="3591" w:type="pct"/>
            <w:shd w:val="clear" w:color="auto" w:fill="auto"/>
            <w:tcMar>
              <w:top w:w="0" w:type="dxa"/>
              <w:left w:w="108" w:type="dxa"/>
              <w:bottom w:w="0" w:type="dxa"/>
              <w:right w:w="108" w:type="dxa"/>
            </w:tcMar>
            <w:vAlign w:val="center"/>
          </w:tcPr>
          <w:p w14:paraId="3DC0E92A" w14:textId="1801DFE5" w:rsidR="00127220" w:rsidRPr="004430A5" w:rsidRDefault="003A310F" w:rsidP="00127220">
            <w:pPr>
              <w:spacing w:line="240" w:lineRule="auto"/>
              <w:rPr>
                <w:rFonts w:eastAsia="Times New Roman"/>
                <w:b/>
                <w:bCs/>
                <w:sz w:val="20"/>
                <w:szCs w:val="20"/>
              </w:rPr>
            </w:pPr>
            <w:r w:rsidRPr="004430A5">
              <w:rPr>
                <w:rFonts w:eastAsia="Times New Roman"/>
                <w:b/>
                <w:bCs/>
                <w:sz w:val="20"/>
                <w:szCs w:val="20"/>
              </w:rPr>
              <w:t xml:space="preserve">Mariana </w:t>
            </w:r>
            <w:proofErr w:type="spellStart"/>
            <w:r w:rsidRPr="004430A5">
              <w:rPr>
                <w:rFonts w:eastAsia="Times New Roman"/>
                <w:b/>
                <w:bCs/>
                <w:sz w:val="20"/>
                <w:szCs w:val="20"/>
              </w:rPr>
              <w:t>Simanjuntak</w:t>
            </w:r>
            <w:proofErr w:type="spellEnd"/>
          </w:p>
        </w:tc>
      </w:tr>
      <w:tr w:rsidR="00127220" w:rsidRPr="004430A5" w14:paraId="73124171" w14:textId="77777777" w:rsidTr="003A310F">
        <w:trPr>
          <w:trHeight w:val="77"/>
        </w:trPr>
        <w:tc>
          <w:tcPr>
            <w:tcW w:w="1409" w:type="pct"/>
            <w:shd w:val="clear" w:color="auto" w:fill="auto"/>
            <w:noWrap/>
            <w:tcMar>
              <w:top w:w="0" w:type="dxa"/>
              <w:left w:w="108" w:type="dxa"/>
              <w:bottom w:w="0" w:type="dxa"/>
              <w:right w:w="108" w:type="dxa"/>
            </w:tcMar>
            <w:vAlign w:val="center"/>
          </w:tcPr>
          <w:p w14:paraId="089FEB84" w14:textId="77777777" w:rsidR="00127220" w:rsidRPr="004430A5" w:rsidRDefault="00127220" w:rsidP="00127220">
            <w:pPr>
              <w:spacing w:line="240" w:lineRule="auto"/>
              <w:rPr>
                <w:rFonts w:eastAsia="Times New Roman"/>
                <w:sz w:val="20"/>
                <w:szCs w:val="20"/>
                <w:lang w:val="en-GB"/>
              </w:rPr>
            </w:pPr>
            <w:r w:rsidRPr="004430A5">
              <w:rPr>
                <w:rFonts w:eastAsia="Times New Roman"/>
                <w:sz w:val="20"/>
                <w:szCs w:val="20"/>
                <w:lang w:val="en-GB"/>
              </w:rPr>
              <w:t>Department, University &amp; Country</w:t>
            </w:r>
          </w:p>
        </w:tc>
        <w:tc>
          <w:tcPr>
            <w:tcW w:w="3591" w:type="pct"/>
            <w:shd w:val="clear" w:color="auto" w:fill="auto"/>
            <w:tcMar>
              <w:top w:w="0" w:type="dxa"/>
              <w:left w:w="108" w:type="dxa"/>
              <w:bottom w:w="0" w:type="dxa"/>
              <w:right w:w="108" w:type="dxa"/>
            </w:tcMar>
            <w:vAlign w:val="center"/>
          </w:tcPr>
          <w:p w14:paraId="7A1AD960" w14:textId="21989199" w:rsidR="00127220" w:rsidRPr="004430A5" w:rsidRDefault="003A310F" w:rsidP="00127220">
            <w:pPr>
              <w:spacing w:line="240" w:lineRule="auto"/>
              <w:rPr>
                <w:rFonts w:eastAsia="Times New Roman"/>
                <w:b/>
                <w:bCs/>
                <w:sz w:val="20"/>
                <w:szCs w:val="20"/>
                <w:lang w:val="en-GB"/>
              </w:rPr>
            </w:pPr>
            <w:proofErr w:type="spellStart"/>
            <w:r w:rsidRPr="004430A5">
              <w:rPr>
                <w:rFonts w:eastAsia="Times New Roman"/>
                <w:b/>
                <w:bCs/>
                <w:sz w:val="20"/>
                <w:szCs w:val="20"/>
                <w:lang w:val="en-GB"/>
              </w:rPr>
              <w:t>Institut</w:t>
            </w:r>
            <w:proofErr w:type="spellEnd"/>
            <w:r w:rsidRPr="004430A5">
              <w:rPr>
                <w:rFonts w:eastAsia="Times New Roman"/>
                <w:b/>
                <w:bCs/>
                <w:sz w:val="20"/>
                <w:szCs w:val="20"/>
                <w:lang w:val="en-GB"/>
              </w:rPr>
              <w:t xml:space="preserve"> </w:t>
            </w:r>
            <w:proofErr w:type="spellStart"/>
            <w:r w:rsidRPr="004430A5">
              <w:rPr>
                <w:rFonts w:eastAsia="Times New Roman"/>
                <w:b/>
                <w:bCs/>
                <w:sz w:val="20"/>
                <w:szCs w:val="20"/>
                <w:lang w:val="en-GB"/>
              </w:rPr>
              <w:t>Teknologi</w:t>
            </w:r>
            <w:proofErr w:type="spellEnd"/>
            <w:r w:rsidRPr="004430A5">
              <w:rPr>
                <w:rFonts w:eastAsia="Times New Roman"/>
                <w:b/>
                <w:bCs/>
                <w:sz w:val="20"/>
                <w:szCs w:val="20"/>
                <w:lang w:val="en-GB"/>
              </w:rPr>
              <w:t xml:space="preserve"> Del &amp; </w:t>
            </w:r>
            <w:proofErr w:type="spellStart"/>
            <w:r w:rsidRPr="004430A5">
              <w:rPr>
                <w:rFonts w:eastAsia="Times New Roman"/>
                <w:b/>
                <w:bCs/>
                <w:sz w:val="20"/>
                <w:szCs w:val="20"/>
                <w:lang w:val="en-GB"/>
              </w:rPr>
              <w:t>Universitas</w:t>
            </w:r>
            <w:proofErr w:type="spellEnd"/>
            <w:r w:rsidRPr="004430A5">
              <w:rPr>
                <w:rFonts w:eastAsia="Times New Roman"/>
                <w:b/>
                <w:bCs/>
                <w:sz w:val="20"/>
                <w:szCs w:val="20"/>
                <w:lang w:val="en-GB"/>
              </w:rPr>
              <w:t xml:space="preserve"> </w:t>
            </w:r>
            <w:proofErr w:type="spellStart"/>
            <w:r w:rsidRPr="004430A5">
              <w:rPr>
                <w:rFonts w:eastAsia="Times New Roman"/>
                <w:b/>
                <w:bCs/>
                <w:sz w:val="20"/>
                <w:szCs w:val="20"/>
                <w:lang w:val="en-GB"/>
              </w:rPr>
              <w:t>Diponegoro</w:t>
            </w:r>
            <w:proofErr w:type="spellEnd"/>
            <w:r w:rsidRPr="004430A5">
              <w:rPr>
                <w:rFonts w:eastAsia="Times New Roman"/>
                <w:b/>
                <w:bCs/>
                <w:sz w:val="20"/>
                <w:szCs w:val="20"/>
                <w:lang w:val="en-GB"/>
              </w:rPr>
              <w:t>, Indonesia</w:t>
            </w:r>
          </w:p>
        </w:tc>
      </w:tr>
      <w:bookmarkEnd w:id="2"/>
    </w:tbl>
    <w:p w14:paraId="1E6578C6" w14:textId="77777777" w:rsidR="00127220" w:rsidRPr="004430A5" w:rsidRDefault="00127220" w:rsidP="00127220">
      <w:pPr>
        <w:spacing w:line="240" w:lineRule="auto"/>
        <w:rPr>
          <w:rFonts w:eastAsia="Times New Roman"/>
          <w:sz w:val="20"/>
          <w:szCs w:val="20"/>
        </w:rPr>
      </w:pPr>
    </w:p>
    <w:bookmarkEnd w:id="0"/>
    <w:p w14:paraId="5A53A566" w14:textId="77777777" w:rsidR="00127220" w:rsidRPr="004430A5" w:rsidRDefault="00127220">
      <w:pPr>
        <w:widowControl w:val="0"/>
        <w:pBdr>
          <w:top w:val="nil"/>
          <w:left w:val="nil"/>
          <w:bottom w:val="nil"/>
          <w:right w:val="nil"/>
          <w:between w:val="nil"/>
        </w:pBdr>
        <w:rPr>
          <w:color w:val="000000"/>
          <w:sz w:val="20"/>
          <w:szCs w:val="20"/>
        </w:rPr>
      </w:pPr>
    </w:p>
    <w:sectPr w:rsidR="00127220" w:rsidRPr="004430A5">
      <w:pgSz w:w="23800" w:h="16820" w:orient="landscape"/>
      <w:pgMar w:top="723" w:right="1335" w:bottom="758" w:left="132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BB4"/>
    <w:rsid w:val="000F6F28"/>
    <w:rsid w:val="00127220"/>
    <w:rsid w:val="002C7BB4"/>
    <w:rsid w:val="003A310F"/>
    <w:rsid w:val="004430A5"/>
    <w:rsid w:val="00D2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1CC"/>
  <w15:docId w15:val="{E70672F5-D8FA-4520-9867-931FEEE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F6F28"/>
    <w:rPr>
      <w:color w:val="0000FF" w:themeColor="hyperlink"/>
      <w:u w:val="single"/>
    </w:rPr>
  </w:style>
  <w:style w:type="character" w:customStyle="1" w:styleId="UnresolvedMention">
    <w:name w:val="Unresolved Mention"/>
    <w:basedOn w:val="DefaultParagraphFont"/>
    <w:uiPriority w:val="99"/>
    <w:semiHidden/>
    <w:unhideWhenUsed/>
    <w:rsid w:val="000F6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39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1039</cp:lastModifiedBy>
  <cp:revision>7</cp:revision>
  <dcterms:created xsi:type="dcterms:W3CDTF">2024-01-18T10:36:00Z</dcterms:created>
  <dcterms:modified xsi:type="dcterms:W3CDTF">2025-11-06T06:48:00Z</dcterms:modified>
</cp:coreProperties>
</file>