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367DB" w14:textId="77777777" w:rsidR="00D02406" w:rsidRDefault="00D02406" w:rsidP="006E0C42">
      <w:pPr>
        <w:ind w:left="720"/>
        <w:jc w:val="center"/>
        <w:rPr>
          <w:rFonts w:ascii="Arial" w:hAnsi="Arial" w:cs="Arial"/>
          <w:bCs/>
          <w:iCs/>
          <w:kern w:val="28"/>
          <w:sz w:val="36"/>
        </w:rPr>
      </w:pPr>
      <w:bookmarkStart w:id="0" w:name="_Hlk212299812"/>
      <w:r w:rsidRPr="00D02406">
        <w:rPr>
          <w:rFonts w:ascii="Arial" w:hAnsi="Arial" w:cs="Arial"/>
          <w:bCs/>
          <w:iCs/>
          <w:kern w:val="28"/>
          <w:sz w:val="36"/>
        </w:rPr>
        <w:t>Original Research Article</w:t>
      </w:r>
    </w:p>
    <w:p w14:paraId="432A2EE0" w14:textId="77777777" w:rsidR="00D02406" w:rsidRDefault="00D02406" w:rsidP="006E0C42">
      <w:pPr>
        <w:ind w:left="720"/>
        <w:jc w:val="center"/>
        <w:rPr>
          <w:rFonts w:ascii="Arial" w:hAnsi="Arial" w:cs="Arial"/>
          <w:bCs/>
          <w:iCs/>
          <w:kern w:val="28"/>
          <w:sz w:val="36"/>
        </w:rPr>
      </w:pPr>
    </w:p>
    <w:p w14:paraId="133B11E3" w14:textId="77777777" w:rsidR="00D02406" w:rsidRDefault="00D02406" w:rsidP="006E0C42">
      <w:pPr>
        <w:ind w:left="720"/>
        <w:jc w:val="center"/>
        <w:rPr>
          <w:rFonts w:ascii="Arial" w:hAnsi="Arial" w:cs="Arial"/>
          <w:bCs/>
          <w:iCs/>
          <w:kern w:val="28"/>
          <w:sz w:val="36"/>
        </w:rPr>
      </w:pPr>
    </w:p>
    <w:p w14:paraId="023B9905" w14:textId="445530B9" w:rsidR="006E0C42" w:rsidRDefault="006E0C42" w:rsidP="006E0C42">
      <w:pPr>
        <w:ind w:left="720"/>
        <w:jc w:val="center"/>
        <w:rPr>
          <w:rFonts w:ascii="Times New Roman" w:hAnsi="Times New Roman"/>
          <w:b/>
          <w:sz w:val="28"/>
          <w:szCs w:val="28"/>
        </w:rPr>
      </w:pPr>
      <w:r w:rsidRPr="006E0C42">
        <w:rPr>
          <w:rFonts w:ascii="Arial" w:hAnsi="Arial" w:cs="Arial"/>
          <w:bCs/>
          <w:iCs/>
          <w:kern w:val="28"/>
          <w:sz w:val="36"/>
        </w:rPr>
        <w:t xml:space="preserve">Author Productivity </w:t>
      </w:r>
      <w:r w:rsidR="00466E87">
        <w:rPr>
          <w:rFonts w:ascii="Arial" w:hAnsi="Arial" w:cs="Arial"/>
          <w:bCs/>
          <w:iCs/>
          <w:kern w:val="28"/>
          <w:sz w:val="36"/>
        </w:rPr>
        <w:t>a</w:t>
      </w:r>
      <w:r w:rsidRPr="006E0C42">
        <w:rPr>
          <w:rFonts w:ascii="Arial" w:hAnsi="Arial" w:cs="Arial"/>
          <w:bCs/>
          <w:iCs/>
          <w:kern w:val="28"/>
          <w:sz w:val="36"/>
        </w:rPr>
        <w:t xml:space="preserve">nd </w:t>
      </w:r>
      <w:r w:rsidR="00466E87">
        <w:rPr>
          <w:rFonts w:ascii="Arial" w:hAnsi="Arial" w:cs="Arial"/>
          <w:bCs/>
          <w:iCs/>
          <w:kern w:val="28"/>
          <w:sz w:val="36"/>
        </w:rPr>
        <w:t>t</w:t>
      </w:r>
      <w:r w:rsidRPr="006E0C42">
        <w:rPr>
          <w:rFonts w:ascii="Arial" w:hAnsi="Arial" w:cs="Arial"/>
          <w:bCs/>
          <w:iCs/>
          <w:kern w:val="28"/>
          <w:sz w:val="36"/>
        </w:rPr>
        <w:t xml:space="preserve">he Applicability </w:t>
      </w:r>
      <w:r>
        <w:rPr>
          <w:rFonts w:ascii="Arial" w:hAnsi="Arial" w:cs="Arial"/>
          <w:bCs/>
          <w:iCs/>
          <w:kern w:val="28"/>
          <w:sz w:val="36"/>
        </w:rPr>
        <w:t>o</w:t>
      </w:r>
      <w:r w:rsidRPr="006E0C42">
        <w:rPr>
          <w:rFonts w:ascii="Arial" w:hAnsi="Arial" w:cs="Arial"/>
          <w:bCs/>
          <w:iCs/>
          <w:kern w:val="28"/>
          <w:sz w:val="36"/>
        </w:rPr>
        <w:t xml:space="preserve">f </w:t>
      </w:r>
      <w:proofErr w:type="spellStart"/>
      <w:r w:rsidRPr="006E0C42">
        <w:rPr>
          <w:rFonts w:ascii="Arial" w:hAnsi="Arial" w:cs="Arial"/>
          <w:bCs/>
          <w:iCs/>
          <w:kern w:val="28"/>
          <w:sz w:val="36"/>
        </w:rPr>
        <w:t>Lotka’s</w:t>
      </w:r>
      <w:proofErr w:type="spellEnd"/>
      <w:r w:rsidRPr="006E0C42">
        <w:rPr>
          <w:rFonts w:ascii="Arial" w:hAnsi="Arial" w:cs="Arial"/>
          <w:bCs/>
          <w:iCs/>
          <w:kern w:val="28"/>
          <w:sz w:val="36"/>
        </w:rPr>
        <w:t xml:space="preserve"> Law </w:t>
      </w:r>
      <w:r w:rsidR="00466E87">
        <w:rPr>
          <w:rFonts w:ascii="Arial" w:hAnsi="Arial" w:cs="Arial"/>
          <w:bCs/>
          <w:iCs/>
          <w:kern w:val="28"/>
          <w:sz w:val="36"/>
        </w:rPr>
        <w:t>i</w:t>
      </w:r>
      <w:r w:rsidRPr="006E0C42">
        <w:rPr>
          <w:rFonts w:ascii="Arial" w:hAnsi="Arial" w:cs="Arial"/>
          <w:bCs/>
          <w:iCs/>
          <w:kern w:val="28"/>
          <w:sz w:val="36"/>
        </w:rPr>
        <w:t>n Indian Metal-Organic Framework Research Publications</w:t>
      </w:r>
    </w:p>
    <w:bookmarkEnd w:id="0"/>
    <w:p w14:paraId="4369F8B5" w14:textId="77777777" w:rsidR="00163BC4" w:rsidRPr="00163BC4" w:rsidRDefault="00163BC4" w:rsidP="00D75534">
      <w:pPr>
        <w:pStyle w:val="Author"/>
        <w:spacing w:line="240" w:lineRule="auto"/>
        <w:jc w:val="left"/>
        <w:rPr>
          <w:rFonts w:ascii="Arial" w:hAnsi="Arial" w:cs="Arial"/>
          <w:bCs/>
          <w:iCs/>
          <w:kern w:val="28"/>
          <w:sz w:val="36"/>
        </w:rPr>
      </w:pPr>
    </w:p>
    <w:p w14:paraId="7E134969" w14:textId="77777777" w:rsidR="003C481A" w:rsidRPr="007570FE" w:rsidRDefault="003C481A" w:rsidP="007570FE">
      <w:pPr>
        <w:pStyle w:val="Affiliation"/>
        <w:jc w:val="center"/>
        <w:rPr>
          <w:rFonts w:ascii="Arial" w:hAnsi="Arial" w:cs="Arial"/>
        </w:rPr>
      </w:pPr>
    </w:p>
    <w:p w14:paraId="1033FD24" w14:textId="77777777" w:rsidR="00B01FCD" w:rsidRPr="00FB3A86" w:rsidRDefault="00653331" w:rsidP="00441B6F">
      <w:pPr>
        <w:pStyle w:val="Copyright"/>
        <w:spacing w:after="0" w:line="240" w:lineRule="auto"/>
        <w:jc w:val="both"/>
        <w:rPr>
          <w:rFonts w:ascii="Arial" w:hAnsi="Arial" w:cs="Arial"/>
        </w:rPr>
        <w:sectPr w:rsidR="00B01FCD" w:rsidRPr="00FB3A86" w:rsidSect="006E0C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w:r>
      <w:r>
        <w:rPr>
          <w:rFonts w:ascii="Arial" w:hAnsi="Arial" w:cs="Arial"/>
          <w:noProof/>
          <w:lang w:val="en-IN" w:eastAsia="en-IN"/>
        </w:rPr>
        <w:pict w14:anchorId="78FDD350">
          <v:shapetype id="_x0000_t32" coordsize="21600,21600" o:spt="32" o:oned="t" path="m,l21600,21600e" filled="f">
            <v:path arrowok="t" fillok="f" o:connecttype="none"/>
            <o:lock v:ext="edit" shapetype="t"/>
          </v:shapetype>
          <v:shape id="AutoShape 2" o:spid="_x0000_s1026"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358305A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7D8F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30D76C" w14:textId="77777777" w:rsidTr="001E44FE">
        <w:tc>
          <w:tcPr>
            <w:tcW w:w="9576" w:type="dxa"/>
            <w:shd w:val="clear" w:color="auto" w:fill="F2F2F2"/>
          </w:tcPr>
          <w:p w14:paraId="31E95B5B" w14:textId="77777777" w:rsidR="00E3114E" w:rsidRDefault="00E3114E" w:rsidP="00441B6F">
            <w:pPr>
              <w:pStyle w:val="Body"/>
              <w:spacing w:after="0"/>
              <w:rPr>
                <w:rFonts w:ascii="Arial" w:eastAsia="Calibri" w:hAnsi="Arial" w:cs="Arial"/>
                <w:b/>
                <w:szCs w:val="22"/>
              </w:rPr>
            </w:pPr>
          </w:p>
          <w:p w14:paraId="60626E8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B16E5" w:rsidRPr="00FB16E5">
              <w:rPr>
                <w:rFonts w:ascii="Arial" w:eastAsia="Calibri" w:hAnsi="Arial" w:cs="Arial"/>
                <w:szCs w:val="22"/>
              </w:rPr>
              <w:t xml:space="preserve">Research on Metal-Organic Framework (MOF) has increased in India, especially in the past twenty years, but the research landscape and the distribution of authorship are not immediately clear. It is unclear who the more productive researchers are, how interactions happen, and what the larger community looks like for MOF research in India. Understanding this is needed in order to evaluate research contributions, understanding and identify areas of expertise, and strategically situate research productivity. This study seeks to begin to assess this body of work through the application of </w:t>
            </w:r>
            <w:proofErr w:type="spellStart"/>
            <w:r w:rsidR="00FB16E5" w:rsidRPr="00FB16E5">
              <w:rPr>
                <w:rFonts w:ascii="Arial" w:eastAsia="Calibri" w:hAnsi="Arial" w:cs="Arial"/>
                <w:szCs w:val="22"/>
              </w:rPr>
              <w:t>Lotka's</w:t>
            </w:r>
            <w:proofErr w:type="spellEnd"/>
            <w:r w:rsidR="00FB16E5" w:rsidRPr="00FB16E5">
              <w:rPr>
                <w:rFonts w:ascii="Arial" w:eastAsia="Calibri" w:hAnsi="Arial" w:cs="Arial"/>
                <w:szCs w:val="22"/>
              </w:rPr>
              <w:t xml:space="preserve"> Law to evaluate author contributions for MOF research published in India from 2000 to 2024 and to evaluate some aspects of collaboration that have occurred. The study is designed to assess quantitatively, and from a </w:t>
            </w:r>
            <w:proofErr w:type="spellStart"/>
            <w:r w:rsidR="00FB16E5" w:rsidRPr="00FB16E5">
              <w:rPr>
                <w:rFonts w:ascii="Arial" w:eastAsia="Calibri" w:hAnsi="Arial" w:cs="Arial"/>
                <w:szCs w:val="22"/>
              </w:rPr>
              <w:t>scientometric</w:t>
            </w:r>
            <w:proofErr w:type="spellEnd"/>
            <w:r w:rsidR="00FB16E5" w:rsidRPr="00FB16E5">
              <w:rPr>
                <w:rFonts w:ascii="Arial" w:eastAsia="Calibri" w:hAnsi="Arial" w:cs="Arial"/>
                <w:szCs w:val="22"/>
              </w:rPr>
              <w:t xml:space="preserve"> perspective, author contributions and collaboration transnationally.</w:t>
            </w:r>
          </w:p>
          <w:p w14:paraId="3B36FAEC" w14:textId="77777777" w:rsidR="00FB16E5" w:rsidRDefault="00BA1B01" w:rsidP="00441B6F">
            <w:pPr>
              <w:pStyle w:val="Body"/>
              <w:spacing w:after="0"/>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FB16E5">
              <w:t>This</w:t>
            </w:r>
            <w:proofErr w:type="spellEnd"/>
            <w:proofErr w:type="gramEnd"/>
            <w:r w:rsidR="00FB16E5">
              <w:t xml:space="preserve"> </w:t>
            </w:r>
            <w:proofErr w:type="spellStart"/>
            <w:r w:rsidR="00FB16E5">
              <w:t>scientometric</w:t>
            </w:r>
            <w:proofErr w:type="spellEnd"/>
            <w:r w:rsidR="00FB16E5">
              <w:t xml:space="preserve"> study </w:t>
            </w:r>
            <w:r w:rsidR="00FB16E5">
              <w:rPr>
                <w:rStyle w:val="diff-highlight"/>
              </w:rPr>
              <w:t>employs</w:t>
            </w:r>
            <w:r w:rsidR="00FB16E5">
              <w:t xml:space="preserve"> a quantitative, descriptive, and analytical design </w:t>
            </w:r>
            <w:proofErr w:type="spellStart"/>
            <w:r w:rsidR="00FB16E5">
              <w:rPr>
                <w:rStyle w:val="diff-highlight"/>
              </w:rPr>
              <w:t>groundedin</w:t>
            </w:r>
            <w:proofErr w:type="spellEnd"/>
            <w:r w:rsidR="00FB16E5">
              <w:rPr>
                <w:rStyle w:val="diff-highlight"/>
              </w:rPr>
              <w:t xml:space="preserve"> the</w:t>
            </w:r>
            <w:r w:rsidR="00FB16E5">
              <w:t xml:space="preserve"> retrospective </w:t>
            </w:r>
            <w:r w:rsidR="00FB16E5">
              <w:rPr>
                <w:rStyle w:val="diff-highlight"/>
              </w:rPr>
              <w:t>review</w:t>
            </w:r>
            <w:r w:rsidR="00FB16E5">
              <w:t xml:space="preserve"> of secondary </w:t>
            </w:r>
            <w:proofErr w:type="spellStart"/>
            <w:r w:rsidR="00FB16E5">
              <w:rPr>
                <w:rStyle w:val="diff-highlight"/>
              </w:rPr>
              <w:t>sourcesinacademic</w:t>
            </w:r>
            <w:proofErr w:type="spellEnd"/>
            <w:r w:rsidR="00FB16E5">
              <w:t xml:space="preserve"> database.</w:t>
            </w:r>
          </w:p>
          <w:p w14:paraId="47450D5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FB16E5">
              <w:rPr>
                <w:rFonts w:ascii="Arial" w:eastAsia="Calibri" w:hAnsi="Arial" w:cs="Arial"/>
                <w:szCs w:val="22"/>
              </w:rPr>
              <w:t>The</w:t>
            </w:r>
            <w:proofErr w:type="spellEnd"/>
            <w:proofErr w:type="gramEnd"/>
            <w:r w:rsidR="00FB16E5">
              <w:rPr>
                <w:rFonts w:ascii="Arial" w:eastAsia="Calibri" w:hAnsi="Arial" w:cs="Arial"/>
                <w:szCs w:val="22"/>
              </w:rPr>
              <w:t xml:space="preserve"> study based on  Indian research literature on Metal organic Frame work published over twenty year period from 2004-2024.</w:t>
            </w:r>
          </w:p>
          <w:p w14:paraId="3F1CD79C" w14:textId="77777777" w:rsidR="00FB16E5" w:rsidRDefault="00BA1B01" w:rsidP="00FB16E5">
            <w:pPr>
              <w:pStyle w:val="BodyText"/>
              <w:tabs>
                <w:tab w:val="left" w:pos="7155"/>
              </w:tabs>
              <w:jc w:val="both"/>
            </w:pPr>
            <w:proofErr w:type="spellStart"/>
            <w:proofErr w:type="gramStart"/>
            <w:r w:rsidRPr="00BA1B01">
              <w:rPr>
                <w:rFonts w:ascii="Arial" w:eastAsia="Calibri" w:hAnsi="Arial" w:cs="Arial"/>
                <w:b/>
                <w:bCs/>
                <w:szCs w:val="22"/>
              </w:rPr>
              <w:t>Methodology:</w:t>
            </w:r>
            <w:r w:rsidR="00FB16E5">
              <w:t>The</w:t>
            </w:r>
            <w:proofErr w:type="spellEnd"/>
            <w:proofErr w:type="gramEnd"/>
            <w:r w:rsidR="00FB16E5">
              <w:t xml:space="preserve"> primary data were sourced from the Web of Science database by using the keywords: "Metal-Organic Framework" and "India" within the address field. A total </w:t>
            </w:r>
            <w:proofErr w:type="gramStart"/>
            <w:r w:rsidR="00FB16E5">
              <w:t>of  8451</w:t>
            </w:r>
            <w:proofErr w:type="gramEnd"/>
            <w:r w:rsidR="00FB16E5">
              <w:t xml:space="preserve"> records were </w:t>
            </w:r>
            <w:proofErr w:type="spellStart"/>
            <w:r w:rsidR="0082691B">
              <w:t>exportedand</w:t>
            </w:r>
            <w:proofErr w:type="spellEnd"/>
            <w:r w:rsidR="0082691B">
              <w:t xml:space="preserve"> saved</w:t>
            </w:r>
            <w:r w:rsidR="00FB16E5">
              <w:t xml:space="preserve"> in a plain text format for further analysis. The data that was downloaded is the input for the </w:t>
            </w:r>
            <w:proofErr w:type="spellStart"/>
            <w:r w:rsidR="00FB16E5">
              <w:t>Hi</w:t>
            </w:r>
            <w:r w:rsidR="0082691B">
              <w:t>stC</w:t>
            </w:r>
            <w:r w:rsidR="00FB16E5">
              <w:t>ite</w:t>
            </w:r>
            <w:proofErr w:type="spellEnd"/>
            <w:r w:rsidR="00FB16E5">
              <w:t xml:space="preserve"> to analyze citation and research trends. Besides, the bibliographic data were parsed through </w:t>
            </w:r>
            <w:proofErr w:type="spellStart"/>
            <w:r w:rsidR="00FB16E5">
              <w:t>Bibexcel</w:t>
            </w:r>
            <w:proofErr w:type="spellEnd"/>
            <w:r w:rsidR="00FB16E5">
              <w:t xml:space="preserve"> to assess author productivity and collaboration networks and observe publication patterns. This method enables a representative quantitative and </w:t>
            </w:r>
            <w:proofErr w:type="spellStart"/>
            <w:r w:rsidR="00FB16E5">
              <w:t>scientometric</w:t>
            </w:r>
            <w:proofErr w:type="spellEnd"/>
            <w:r w:rsidR="00FB16E5">
              <w:t xml:space="preserve"> evaluation of the research in Indian Metal-Organic Framework in terms of author contributions, collaboration methods, and author productivity in relation to </w:t>
            </w:r>
            <w:proofErr w:type="spellStart"/>
            <w:r w:rsidR="00FB16E5">
              <w:t>Lotka's</w:t>
            </w:r>
            <w:proofErr w:type="spellEnd"/>
            <w:r w:rsidR="00FB16E5">
              <w:t xml:space="preserve"> Law. All the data that were processed have been properly presented and visualized in Google Sheets aligned with the study objectives. </w:t>
            </w:r>
          </w:p>
          <w:p w14:paraId="508846D3" w14:textId="77777777" w:rsidR="00BA1B01" w:rsidRPr="00BA1B01" w:rsidRDefault="00BA1B01" w:rsidP="00441B6F">
            <w:pPr>
              <w:pStyle w:val="Body"/>
              <w:spacing w:after="0"/>
              <w:rPr>
                <w:rFonts w:ascii="Arial" w:eastAsia="Calibri" w:hAnsi="Arial" w:cs="Arial"/>
                <w:szCs w:val="22"/>
              </w:rPr>
            </w:pPr>
          </w:p>
          <w:p w14:paraId="1711ED9D" w14:textId="77777777" w:rsidR="00BA1B01" w:rsidRPr="00BA1B01" w:rsidRDefault="00BA1B01" w:rsidP="00441B6F">
            <w:pPr>
              <w:pStyle w:val="Body"/>
              <w:spacing w:after="0"/>
              <w:rPr>
                <w:rFonts w:ascii="Arial" w:eastAsia="Calibri" w:hAnsi="Arial" w:cs="Arial"/>
                <w:b/>
                <w:bCs/>
                <w:szCs w:val="22"/>
              </w:rPr>
            </w:pPr>
            <w:proofErr w:type="spellStart"/>
            <w:proofErr w:type="gramStart"/>
            <w:r w:rsidRPr="00BA1B01">
              <w:rPr>
                <w:rFonts w:ascii="Arial" w:eastAsia="Calibri" w:hAnsi="Arial" w:cs="Arial"/>
                <w:b/>
                <w:bCs/>
                <w:szCs w:val="22"/>
              </w:rPr>
              <w:t>Results:</w:t>
            </w:r>
            <w:r w:rsidR="0082691B" w:rsidRPr="0082691B">
              <w:rPr>
                <w:rFonts w:ascii="Arial" w:eastAsia="Calibri" w:hAnsi="Arial" w:cs="Arial"/>
                <w:szCs w:val="22"/>
              </w:rPr>
              <w:t>The</w:t>
            </w:r>
            <w:proofErr w:type="spellEnd"/>
            <w:proofErr w:type="gramEnd"/>
            <w:r w:rsidR="0082691B" w:rsidRPr="0082691B">
              <w:rPr>
                <w:rFonts w:ascii="Arial" w:eastAsia="Calibri" w:hAnsi="Arial" w:cs="Arial"/>
                <w:szCs w:val="22"/>
              </w:rPr>
              <w:t xml:space="preserve"> findings indicate that there has been a steady growth in the number of publications from only a few papers in the early 2000s to more than a double of the total papers after 2010. Almost all of the papers, i.e. 98.63%, were co-authored, and the average number of authors per publication was nearly five, thus reflecting a robust culture of collaboration and interdisciplinary research. When examining authorship distribution as per </w:t>
            </w:r>
            <w:proofErr w:type="spellStart"/>
            <w:proofErr w:type="gramStart"/>
            <w:r w:rsidR="0082691B" w:rsidRPr="0082691B">
              <w:rPr>
                <w:rFonts w:ascii="Arial" w:eastAsia="Calibri" w:hAnsi="Arial" w:cs="Arial"/>
                <w:szCs w:val="22"/>
              </w:rPr>
              <w:t>Lotka's</w:t>
            </w:r>
            <w:proofErr w:type="spellEnd"/>
            <w:r w:rsidR="0082691B" w:rsidRPr="0082691B">
              <w:rPr>
                <w:rFonts w:ascii="Arial" w:eastAsia="Calibri" w:hAnsi="Arial" w:cs="Arial"/>
                <w:szCs w:val="22"/>
              </w:rPr>
              <w:t>,  saw</w:t>
            </w:r>
            <w:proofErr w:type="gramEnd"/>
            <w:r w:rsidR="0082691B" w:rsidRPr="0082691B">
              <w:rPr>
                <w:rFonts w:ascii="Arial" w:eastAsia="Calibri" w:hAnsi="Arial" w:cs="Arial"/>
                <w:szCs w:val="22"/>
              </w:rPr>
              <w:t xml:space="preserve"> that 69.17% of authors had contributed only one paper, and a very small number of the most productive authors accounted for a large proportion of the total output, which is consistent with the inverse-square law. The K–S test (0.00794) result showed that the </w:t>
            </w:r>
            <w:proofErr w:type="spellStart"/>
            <w:r w:rsidR="0082691B" w:rsidRPr="0082691B">
              <w:rPr>
                <w:rFonts w:ascii="Arial" w:eastAsia="Calibri" w:hAnsi="Arial" w:cs="Arial"/>
                <w:szCs w:val="22"/>
              </w:rPr>
              <w:t>Lotka</w:t>
            </w:r>
            <w:proofErr w:type="spellEnd"/>
            <w:r w:rsidR="0082691B" w:rsidRPr="0082691B">
              <w:rPr>
                <w:rFonts w:ascii="Arial" w:eastAsia="Calibri" w:hAnsi="Arial" w:cs="Arial"/>
                <w:szCs w:val="22"/>
              </w:rPr>
              <w:t xml:space="preserve"> distribution was a good fit. The Price's Law was not valid, thus pointing to the fact </w:t>
            </w:r>
            <w:r w:rsidR="0082691B" w:rsidRPr="0082691B">
              <w:rPr>
                <w:rFonts w:ascii="Arial" w:eastAsia="Calibri" w:hAnsi="Arial" w:cs="Arial"/>
                <w:szCs w:val="22"/>
              </w:rPr>
              <w:lastRenderedPageBreak/>
              <w:t>that this research area is open to many rather than a few contributors</w:t>
            </w:r>
            <w:r w:rsidR="0082691B">
              <w:rPr>
                <w:rFonts w:ascii="Arial" w:eastAsia="Calibri" w:hAnsi="Arial" w:cs="Arial"/>
                <w:szCs w:val="22"/>
              </w:rPr>
              <w:t>.</w:t>
            </w:r>
          </w:p>
          <w:p w14:paraId="25D55529" w14:textId="77777777" w:rsidR="00505F06" w:rsidRPr="00BA1B01"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82691B" w:rsidRPr="0082691B">
              <w:rPr>
                <w:rFonts w:ascii="Arial" w:eastAsia="Calibri" w:hAnsi="Arial" w:cs="Arial"/>
                <w:szCs w:val="22"/>
              </w:rPr>
              <w:t>The</w:t>
            </w:r>
            <w:proofErr w:type="spellEnd"/>
            <w:proofErr w:type="gramEnd"/>
            <w:r w:rsidR="0082691B" w:rsidRPr="0082691B">
              <w:rPr>
                <w:rFonts w:ascii="Arial" w:eastAsia="Calibri" w:hAnsi="Arial" w:cs="Arial"/>
                <w:szCs w:val="22"/>
              </w:rPr>
              <w:t xml:space="preserve"> research captures the evolution of the Indian MOF study from simply individual efforts to a highly collaborative, globally influential, and institutionally supported research ecosystem, thus emphasizing the critical role of interdisciplinary cooperation and inclusive participation in scientific productivity and impact.</w:t>
            </w:r>
          </w:p>
        </w:tc>
      </w:tr>
    </w:tbl>
    <w:p w14:paraId="60C4EF52" w14:textId="77777777" w:rsidR="00636EB2" w:rsidRDefault="00636EB2" w:rsidP="00441B6F">
      <w:pPr>
        <w:pStyle w:val="Body"/>
        <w:spacing w:after="0"/>
        <w:rPr>
          <w:rFonts w:ascii="Arial" w:hAnsi="Arial" w:cs="Arial"/>
          <w:i/>
        </w:rPr>
      </w:pPr>
    </w:p>
    <w:p w14:paraId="7E1E199E" w14:textId="77777777" w:rsidR="00A24E7E" w:rsidRDefault="00A24E7E" w:rsidP="00441B6F">
      <w:pPr>
        <w:pStyle w:val="Body"/>
        <w:spacing w:after="0"/>
        <w:rPr>
          <w:rFonts w:ascii="Arial" w:hAnsi="Arial" w:cs="Arial"/>
          <w:i/>
        </w:rPr>
      </w:pPr>
      <w:r>
        <w:rPr>
          <w:rFonts w:ascii="Arial" w:hAnsi="Arial" w:cs="Arial"/>
          <w:i/>
        </w:rPr>
        <w:t xml:space="preserve">Keywords: </w:t>
      </w:r>
      <w:r w:rsidR="0082691B" w:rsidRPr="0082691B">
        <w:rPr>
          <w:rFonts w:ascii="Arial" w:hAnsi="Arial" w:cs="Arial"/>
          <w:i/>
        </w:rPr>
        <w:t xml:space="preserve">Metal Organic Frame Work, MOF’s, Authors productivity, </w:t>
      </w:r>
      <w:proofErr w:type="spellStart"/>
      <w:r w:rsidR="0082691B" w:rsidRPr="0082691B">
        <w:rPr>
          <w:rFonts w:ascii="Arial" w:hAnsi="Arial" w:cs="Arial"/>
          <w:i/>
        </w:rPr>
        <w:t>Lokat’s</w:t>
      </w:r>
      <w:proofErr w:type="spellEnd"/>
      <w:r w:rsidR="0082691B" w:rsidRPr="0082691B">
        <w:rPr>
          <w:rFonts w:ascii="Arial" w:hAnsi="Arial" w:cs="Arial"/>
          <w:i/>
        </w:rPr>
        <w:t xml:space="preserve"> Law, India</w:t>
      </w:r>
    </w:p>
    <w:p w14:paraId="63C9B3C3" w14:textId="77777777" w:rsidR="00790ADA" w:rsidRDefault="00790ADA" w:rsidP="00441B6F">
      <w:pPr>
        <w:pStyle w:val="Body"/>
        <w:spacing w:after="0"/>
        <w:rPr>
          <w:rFonts w:ascii="Arial" w:hAnsi="Arial" w:cs="Arial"/>
          <w:i/>
        </w:rPr>
      </w:pPr>
    </w:p>
    <w:p w14:paraId="4C02394C" w14:textId="77777777" w:rsidR="0024282C" w:rsidRDefault="0024282C" w:rsidP="00441B6F">
      <w:pPr>
        <w:pStyle w:val="Body"/>
        <w:spacing w:after="0"/>
        <w:rPr>
          <w:rFonts w:ascii="Arial" w:hAnsi="Arial" w:cs="Arial"/>
          <w:i/>
          <w:sz w:val="18"/>
        </w:rPr>
      </w:pPr>
    </w:p>
    <w:p w14:paraId="0C5D0350" w14:textId="77777777" w:rsidR="00505F06" w:rsidRPr="00A24E7E" w:rsidRDefault="00505F06" w:rsidP="00441B6F">
      <w:pPr>
        <w:pStyle w:val="Body"/>
        <w:spacing w:after="0"/>
        <w:rPr>
          <w:rFonts w:ascii="Arial" w:hAnsi="Arial" w:cs="Arial"/>
          <w:i/>
        </w:rPr>
      </w:pPr>
    </w:p>
    <w:p w14:paraId="6754BA5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7DE191" w14:textId="77777777" w:rsidR="00790ADA" w:rsidRPr="00FB3A86" w:rsidRDefault="00790ADA" w:rsidP="00441B6F">
      <w:pPr>
        <w:pStyle w:val="AbstHead"/>
        <w:spacing w:after="0"/>
        <w:jc w:val="both"/>
        <w:rPr>
          <w:rFonts w:ascii="Arial" w:hAnsi="Arial" w:cs="Arial"/>
        </w:rPr>
      </w:pPr>
    </w:p>
    <w:p w14:paraId="50434D78" w14:textId="77777777" w:rsidR="0082691B" w:rsidRPr="0082691B" w:rsidRDefault="0082691B" w:rsidP="0082691B">
      <w:pPr>
        <w:pStyle w:val="Body"/>
        <w:rPr>
          <w:rFonts w:ascii="Arial" w:eastAsia="Calibri" w:hAnsi="Arial" w:cs="Arial"/>
          <w:szCs w:val="22"/>
        </w:rPr>
      </w:pPr>
      <w:r w:rsidRPr="0082691B">
        <w:rPr>
          <w:rFonts w:ascii="Arial" w:eastAsia="Calibri" w:hAnsi="Arial" w:cs="Arial"/>
          <w:szCs w:val="22"/>
        </w:rPr>
        <w:t>MOFs are crystalline materials that are made up of metal ions or clusters linked to organic ligands to form one-, two- or three-dimensional porous structures. These frameworks are characterized by their high surface area, tunable pore sizes, and structural versatility, which make them ideal candidates for applications in gas storage, catalysis, drug delivery, and environmental remediation (</w:t>
      </w:r>
      <w:proofErr w:type="spellStart"/>
      <w:r w:rsidRPr="0082691B">
        <w:rPr>
          <w:rFonts w:ascii="Arial" w:eastAsia="Calibri" w:hAnsi="Arial" w:cs="Arial"/>
          <w:szCs w:val="22"/>
        </w:rPr>
        <w:t>Yaghi</w:t>
      </w:r>
      <w:proofErr w:type="spellEnd"/>
      <w:r w:rsidRPr="0082691B">
        <w:rPr>
          <w:rFonts w:ascii="Arial" w:eastAsia="Calibri" w:hAnsi="Arial" w:cs="Arial"/>
          <w:szCs w:val="22"/>
        </w:rPr>
        <w:t xml:space="preserve">, Li, &amp; Li, 1995; Kitagawa, </w:t>
      </w:r>
      <w:proofErr w:type="spellStart"/>
      <w:r w:rsidRPr="0082691B">
        <w:rPr>
          <w:rFonts w:ascii="Arial" w:eastAsia="Calibri" w:hAnsi="Arial" w:cs="Arial"/>
          <w:szCs w:val="22"/>
        </w:rPr>
        <w:t>Kitaura</w:t>
      </w:r>
      <w:proofErr w:type="spellEnd"/>
      <w:r w:rsidRPr="0082691B">
        <w:rPr>
          <w:rFonts w:ascii="Arial" w:eastAsia="Calibri" w:hAnsi="Arial" w:cs="Arial"/>
          <w:szCs w:val="22"/>
        </w:rPr>
        <w:t xml:space="preserve">, &amp;Noro, 2004). It is only in the last few years that the significance of MOFs has come to the world’s attention, culminating in the 2025 Nobel prize in chemistry being awarded to Susumu Kitagawa, Richard Robson and Omar </w:t>
      </w:r>
      <w:proofErr w:type="spellStart"/>
      <w:r w:rsidRPr="0082691B">
        <w:rPr>
          <w:rFonts w:ascii="Arial" w:eastAsia="Calibri" w:hAnsi="Arial" w:cs="Arial"/>
          <w:szCs w:val="22"/>
        </w:rPr>
        <w:t>Yaghi</w:t>
      </w:r>
      <w:proofErr w:type="spellEnd"/>
      <w:r w:rsidRPr="0082691B">
        <w:rPr>
          <w:rFonts w:ascii="Arial" w:eastAsia="Calibri" w:hAnsi="Arial" w:cs="Arial"/>
          <w:szCs w:val="22"/>
        </w:rPr>
        <w:t xml:space="preserve"> for their work on these materials (Greenaway, 2025). Their work helped design MOFs which store gases, capture carbon dioxide and create novel </w:t>
      </w:r>
      <w:proofErr w:type="spellStart"/>
      <w:r w:rsidRPr="0082691B">
        <w:rPr>
          <w:rFonts w:ascii="Arial" w:eastAsia="Calibri" w:hAnsi="Arial" w:cs="Arial"/>
          <w:szCs w:val="22"/>
        </w:rPr>
        <w:t>reactionsMOF</w:t>
      </w:r>
      <w:proofErr w:type="spellEnd"/>
      <w:r w:rsidRPr="0082691B">
        <w:rPr>
          <w:rFonts w:ascii="Arial" w:eastAsia="Calibri" w:hAnsi="Arial" w:cs="Arial"/>
          <w:szCs w:val="22"/>
        </w:rPr>
        <w:t xml:space="preserve"> research in India has really exploded over the last 20 years. Indian scientists have introduced novel contributions in synthesis, structure characterization and functional applications of MOFs addressing energy, environment and materials science-related challenges. Even with such an increase, Indian authors’ publication remains an under-served frontier. Understanding the productivity of authors is essential for identifying prolific researchers, collaboration networks, and knowledge hubs in the field.</w:t>
      </w:r>
    </w:p>
    <w:p w14:paraId="40FFCD9C" w14:textId="77777777" w:rsidR="00790ADA" w:rsidRDefault="0082691B" w:rsidP="0082691B">
      <w:pPr>
        <w:pStyle w:val="Body"/>
        <w:spacing w:after="0"/>
        <w:rPr>
          <w:rFonts w:ascii="Arial" w:eastAsia="Calibri" w:hAnsi="Arial" w:cs="Arial"/>
          <w:szCs w:val="22"/>
        </w:rPr>
      </w:pPr>
      <w:proofErr w:type="spellStart"/>
      <w:r w:rsidRPr="0082691B">
        <w:rPr>
          <w:rFonts w:ascii="Arial" w:eastAsia="Calibri" w:hAnsi="Arial" w:cs="Arial"/>
          <w:szCs w:val="22"/>
        </w:rPr>
        <w:t>Scientometric</w:t>
      </w:r>
      <w:proofErr w:type="spellEnd"/>
      <w:r w:rsidRPr="0082691B">
        <w:rPr>
          <w:rFonts w:ascii="Arial" w:eastAsia="Calibri" w:hAnsi="Arial" w:cs="Arial"/>
          <w:szCs w:val="22"/>
        </w:rPr>
        <w:t xml:space="preserve"> analysis with the application of bibliometric laws, in this case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 provides a quantitative approach to gauge what appears to be author productivity.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 can indicate that a small number of authors produce the majority of publications, and the majority of authors produce a small number of publications. Looking at productivity in this manner can demonstrate the preponderance of prominent researchers within the Indian Research Institute community focused on MOF research. Subsequently, this may provide insights into which authors to follow-up with for further research policy, funding, or collaborations. This study focuses on analyzing author productivity as measured through the publications in Indian MOF research publications </w:t>
      </w:r>
      <w:r>
        <w:rPr>
          <w:rFonts w:ascii="Arial" w:eastAsia="Calibri" w:hAnsi="Arial" w:cs="Arial"/>
          <w:szCs w:val="22"/>
        </w:rPr>
        <w:t>from</w:t>
      </w:r>
      <w:r w:rsidRPr="0082691B">
        <w:rPr>
          <w:rFonts w:ascii="Arial" w:eastAsia="Calibri" w:hAnsi="Arial" w:cs="Arial"/>
          <w:szCs w:val="22"/>
        </w:rPr>
        <w:t xml:space="preserve"> 2000</w:t>
      </w:r>
      <w:r>
        <w:rPr>
          <w:rFonts w:ascii="Arial" w:eastAsia="Calibri" w:hAnsi="Arial" w:cs="Arial"/>
          <w:szCs w:val="22"/>
        </w:rPr>
        <w:t xml:space="preserve"> to 2024</w:t>
      </w:r>
      <w:r w:rsidRPr="0082691B">
        <w:rPr>
          <w:rFonts w:ascii="Arial" w:eastAsia="Calibri" w:hAnsi="Arial" w:cs="Arial"/>
          <w:szCs w:val="22"/>
        </w:rPr>
        <w:t xml:space="preserve"> applying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 with respect to the overall population scholarly articles. While the productivity is likely to correlate with other countries, the application of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 will help to draw more inferences such as highly productive authors as well as collaboration within the community of researchers trained in the Indian Research Institute of MOF. In connection to the structure, development and growth dynamics of the Indian MOF research community, highlighting opportunities for development or collaborations between authors particularly in regard to work that has been recognized through the Nobel Prize reward.</w:t>
      </w:r>
    </w:p>
    <w:p w14:paraId="307FAB6B" w14:textId="77777777" w:rsidR="00ED41A6" w:rsidRDefault="00ED41A6" w:rsidP="0082691B">
      <w:pPr>
        <w:pStyle w:val="Body"/>
        <w:spacing w:after="0"/>
        <w:rPr>
          <w:rFonts w:ascii="Arial" w:eastAsia="Calibri" w:hAnsi="Arial" w:cs="Arial"/>
          <w:szCs w:val="22"/>
        </w:rPr>
      </w:pPr>
    </w:p>
    <w:p w14:paraId="2CE0083B" w14:textId="77777777" w:rsidR="00ED41A6" w:rsidRDefault="00ED41A6" w:rsidP="00466E87">
      <w:pPr>
        <w:pStyle w:val="Body"/>
        <w:rPr>
          <w:rStyle w:val="bg-green-200"/>
        </w:rPr>
      </w:pPr>
      <w:r w:rsidRPr="00ED41A6">
        <w:rPr>
          <w:rFonts w:ascii="Arial" w:hAnsi="Arial" w:cs="Arial"/>
          <w:b/>
          <w:sz w:val="22"/>
        </w:rPr>
        <w:t>1.2</w:t>
      </w:r>
      <w:r>
        <w:rPr>
          <w:rFonts w:ascii="Arial" w:hAnsi="Arial" w:cs="Arial"/>
          <w:b/>
          <w:sz w:val="22"/>
        </w:rPr>
        <w:t xml:space="preserve"> Review </w:t>
      </w:r>
      <w:proofErr w:type="gramStart"/>
      <w:r>
        <w:rPr>
          <w:rFonts w:ascii="Arial" w:hAnsi="Arial" w:cs="Arial"/>
          <w:b/>
          <w:sz w:val="22"/>
        </w:rPr>
        <w:t xml:space="preserve">of </w:t>
      </w:r>
      <w:r w:rsidRPr="00ED41A6">
        <w:rPr>
          <w:rFonts w:ascii="Arial" w:hAnsi="Arial" w:cs="Arial"/>
          <w:b/>
          <w:sz w:val="22"/>
        </w:rPr>
        <w:t xml:space="preserve"> Literature</w:t>
      </w:r>
      <w:proofErr w:type="gramEnd"/>
    </w:p>
    <w:p w14:paraId="29A8898A" w14:textId="77777777" w:rsidR="00466E87" w:rsidRDefault="00ED41A6" w:rsidP="00466E87">
      <w:pPr>
        <w:pStyle w:val="Body"/>
        <w:rPr>
          <w:rFonts w:ascii="Arial" w:eastAsia="Calibri" w:hAnsi="Arial" w:cs="Arial"/>
          <w:szCs w:val="22"/>
        </w:rPr>
      </w:pPr>
      <w:proofErr w:type="spellStart"/>
      <w:r>
        <w:rPr>
          <w:rStyle w:val="bg-green-200"/>
        </w:rPr>
        <w:t>esearch</w:t>
      </w:r>
      <w:proofErr w:type="spellEnd"/>
      <w:r>
        <w:rPr>
          <w:rStyle w:val="bg-green-200"/>
        </w:rPr>
        <w:t>​‍​‌‍​‍‌​‍​‌‍​‍‌</w:t>
      </w:r>
      <w:r>
        <w:t xml:space="preserve"> on Indian aroma </w:t>
      </w:r>
      <w:r>
        <w:rPr>
          <w:rStyle w:val="bg-green-200"/>
        </w:rPr>
        <w:t>has been the subject</w:t>
      </w:r>
      <w:r>
        <w:t xml:space="preserve"> of </w:t>
      </w:r>
      <w:r>
        <w:rPr>
          <w:rStyle w:val="bg-green-200"/>
        </w:rPr>
        <w:t>analysis author productivity patterns, which indicate</w:t>
      </w:r>
      <w:r>
        <w:t xml:space="preserve"> that </w:t>
      </w:r>
      <w:r>
        <w:rPr>
          <w:rStyle w:val="bg-green-200"/>
        </w:rPr>
        <w:t>few authors are responsible for</w:t>
      </w:r>
      <w:r>
        <w:t xml:space="preserve"> a large </w:t>
      </w:r>
      <w:r>
        <w:rPr>
          <w:rStyle w:val="bg-green-200"/>
        </w:rPr>
        <w:t>number</w:t>
      </w:r>
      <w:r>
        <w:t xml:space="preserve"> of publications. </w:t>
      </w:r>
      <w:r>
        <w:rPr>
          <w:rStyle w:val="bg-green-200"/>
        </w:rPr>
        <w:t>To measure</w:t>
      </w:r>
      <w:r>
        <w:t xml:space="preserve"> this distribution, </w:t>
      </w:r>
      <w:proofErr w:type="spellStart"/>
      <w:r>
        <w:rPr>
          <w:rStyle w:val="bg-green-200"/>
        </w:rPr>
        <w:t>Lotka’s</w:t>
      </w:r>
      <w:proofErr w:type="spellEnd"/>
      <w:r>
        <w:rPr>
          <w:rStyle w:val="bg-green-200"/>
        </w:rPr>
        <w:t xml:space="preserve"> Law has been used, which essentially establishes </w:t>
      </w:r>
      <w:proofErr w:type="gramStart"/>
      <w:r>
        <w:rPr>
          <w:rStyle w:val="bg-green-200"/>
        </w:rPr>
        <w:t>To</w:t>
      </w:r>
      <w:proofErr w:type="gramEnd"/>
      <w:r>
        <w:rPr>
          <w:rStyle w:val="bg-green-200"/>
        </w:rPr>
        <w:t xml:space="preserve"> measure</w:t>
      </w:r>
      <w:r>
        <w:t xml:space="preserve"> this distribution, </w:t>
      </w:r>
      <w:proofErr w:type="spellStart"/>
      <w:r>
        <w:rPr>
          <w:rStyle w:val="bg-green-200"/>
        </w:rPr>
        <w:t>Lotka's</w:t>
      </w:r>
      <w:proofErr w:type="spellEnd"/>
      <w:r>
        <w:rPr>
          <w:rStyle w:val="bg-green-200"/>
        </w:rPr>
        <w:t xml:space="preserve"> Law has been utilized, which confirms the usual</w:t>
      </w:r>
      <w:r>
        <w:t xml:space="preserve"> inverse relationship between </w:t>
      </w:r>
      <w:r>
        <w:rPr>
          <w:rStyle w:val="bg-green-200"/>
        </w:rPr>
        <w:t>the</w:t>
      </w:r>
      <w:r>
        <w:t xml:space="preserve"> number of </w:t>
      </w:r>
      <w:r>
        <w:rPr>
          <w:rStyle w:val="bg-green-200"/>
        </w:rPr>
        <w:t>authors</w:t>
      </w:r>
      <w:r>
        <w:t xml:space="preserve"> and </w:t>
      </w:r>
      <w:r>
        <w:rPr>
          <w:rStyle w:val="bg-green-200"/>
        </w:rPr>
        <w:t>the number of publications. The study locates the main contributors and the most prolific authors who lead aroma</w:t>
      </w:r>
      <w:r>
        <w:t xml:space="preserve"> research in </w:t>
      </w:r>
      <w:r>
        <w:rPr>
          <w:rStyle w:val="bg-green-200"/>
        </w:rPr>
        <w:t xml:space="preserve">India. Such </w:t>
      </w:r>
      <w:r>
        <w:rPr>
          <w:rStyle w:val="bg-green-200"/>
        </w:rPr>
        <w:lastRenderedPageBreak/>
        <w:t>information is useful for the assessment of the research, mapping of collaborations, and planning strategies in the ​‍​‌‍​‍‌​‍​‌‍​‍‌</w:t>
      </w:r>
      <w:proofErr w:type="spellStart"/>
      <w:proofErr w:type="gramStart"/>
      <w:r>
        <w:rPr>
          <w:rStyle w:val="bg-green-200"/>
        </w:rPr>
        <w:t>field.</w:t>
      </w:r>
      <w:r w:rsidR="00466E87" w:rsidRPr="00466E87">
        <w:rPr>
          <w:rFonts w:ascii="Arial" w:eastAsia="Calibri" w:hAnsi="Arial" w:cs="Arial"/>
          <w:szCs w:val="22"/>
        </w:rPr>
        <w:t>Hemavathy</w:t>
      </w:r>
      <w:proofErr w:type="spellEnd"/>
      <w:proofErr w:type="gramEnd"/>
      <w:r w:rsidR="00466E87" w:rsidRPr="00466E87">
        <w:rPr>
          <w:rFonts w:ascii="Arial" w:eastAsia="Calibri" w:hAnsi="Arial" w:cs="Arial"/>
          <w:szCs w:val="22"/>
        </w:rPr>
        <w:t xml:space="preserve"> and Baskaran (2025) researched author productivity in Astrobiology publications (1991-2023) and analyzed 11,523 papers. They confirmed a skewed distribution of productivity along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inverse square law using the Kolmogorov-Smirnov test, and mostly authors believed to produce only one publication. Khan and Khan (2025), taking a similar approach, conducted a global bibliometric analysis in Library and Information Science literature (2000-2023) and confirmed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distribution of author productivity was present. Collaboratively, their data also confirmed that author's productivity in LIS has, and continues, to shift toward multi-authored </w:t>
      </w:r>
      <w:proofErr w:type="spellStart"/>
      <w:proofErr w:type="gramStart"/>
      <w:r w:rsidR="00466E87" w:rsidRPr="00466E87">
        <w:rPr>
          <w:rFonts w:ascii="Arial" w:eastAsia="Calibri" w:hAnsi="Arial" w:cs="Arial"/>
          <w:szCs w:val="22"/>
        </w:rPr>
        <w:t>publications.Shabani</w:t>
      </w:r>
      <w:proofErr w:type="spellEnd"/>
      <w:proofErr w:type="gramEnd"/>
      <w:r w:rsidR="00466E87" w:rsidRPr="00466E87">
        <w:rPr>
          <w:rFonts w:ascii="Arial" w:eastAsia="Calibri" w:hAnsi="Arial" w:cs="Arial"/>
          <w:szCs w:val="22"/>
        </w:rPr>
        <w:t xml:space="preserve"> et al. (2025) reviewed a selection of portfolio optimization studies that were conducted in the domain of artificial intelligence, machine learning, or deep learning. Their findings indicated that 87.6% of authors published a single article, which is evidence of a </w:t>
      </w:r>
      <w:proofErr w:type="spellStart"/>
      <w:r w:rsidR="00466E87" w:rsidRPr="00466E87">
        <w:rPr>
          <w:rFonts w:ascii="Arial" w:eastAsia="Calibri" w:hAnsi="Arial" w:cs="Arial"/>
          <w:szCs w:val="22"/>
        </w:rPr>
        <w:t>Lotka</w:t>
      </w:r>
      <w:proofErr w:type="spellEnd"/>
      <w:r w:rsidR="00466E87" w:rsidRPr="00466E87">
        <w:rPr>
          <w:rFonts w:ascii="Arial" w:eastAsia="Calibri" w:hAnsi="Arial" w:cs="Arial"/>
          <w:szCs w:val="22"/>
        </w:rPr>
        <w:t xml:space="preserve">-like decline in productivity effort of community members. This finding aligns with Mishra and Chatterjee (2024), who investigated author productivity in the field of nanomaterials, finding similar empirical evidence of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though the productivity dispersed briefly deviated from the theoretical model due to increased multi-authorship efforts.  In their application of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to reports in Scopus from 2019 to 2021 in the field of materials chemistry, Zhang et al. (2024) found that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was an appropriate model for characterizing researcher productivity, but again found deviances based on heightened institutional collaboration from China and the USA. In the field of sustainable agriculture, Bhatnagar and Singh (2025) observed that greater than 90% of authors made a single contribution, giving efficacy again to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research. Sarkar and Raj (2024) applied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through an empirical study of research output to renewable energy accounts in India, and found the empirical exponent value (n = 2.4) to hold to the theoretical tenets of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contribution. Chakraborty et al. (2024) also investigated publication reports of environmental chemistry, and also found strong conformity in empirical findings to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further observing that first authors who published one article comprised 78% of the total authorship. Almeida and Torres (2024) expanded on the analysis to information systems research, emphasizing that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continues to hold in multi-disciplinary, technology-driven disciplines. Saini et al. (2025) explored biotechnology literature indexed in the Web of Science, and while author productivity followed an inverse-square relationship, there were regional differences in the productivity exponent values. </w:t>
      </w:r>
      <w:proofErr w:type="spellStart"/>
      <w:r w:rsidR="00466E87" w:rsidRPr="00466E87">
        <w:rPr>
          <w:rFonts w:ascii="Arial" w:eastAsia="Calibri" w:hAnsi="Arial" w:cs="Arial"/>
          <w:szCs w:val="22"/>
        </w:rPr>
        <w:t>Kushairi</w:t>
      </w:r>
      <w:proofErr w:type="spellEnd"/>
      <w:r w:rsidR="00466E87" w:rsidRPr="00466E87">
        <w:rPr>
          <w:rFonts w:ascii="Arial" w:eastAsia="Calibri" w:hAnsi="Arial" w:cs="Arial"/>
          <w:szCs w:val="22"/>
        </w:rPr>
        <w:t xml:space="preserve"> and </w:t>
      </w:r>
      <w:proofErr w:type="spellStart"/>
      <w:r w:rsidR="00466E87" w:rsidRPr="00466E87">
        <w:rPr>
          <w:rFonts w:ascii="Arial" w:eastAsia="Calibri" w:hAnsi="Arial" w:cs="Arial"/>
          <w:szCs w:val="22"/>
        </w:rPr>
        <w:t>Ahmi</w:t>
      </w:r>
      <w:proofErr w:type="spellEnd"/>
      <w:r w:rsidR="00466E87" w:rsidRPr="00466E87">
        <w:rPr>
          <w:rFonts w:ascii="Arial" w:eastAsia="Calibri" w:hAnsi="Arial" w:cs="Arial"/>
          <w:szCs w:val="22"/>
        </w:rPr>
        <w:t xml:space="preserve"> (2021) used </w:t>
      </w:r>
      <w:proofErr w:type="spellStart"/>
      <w:r w:rsidR="00466E87" w:rsidRPr="00466E87">
        <w:rPr>
          <w:rFonts w:ascii="Arial" w:eastAsia="Calibri" w:hAnsi="Arial" w:cs="Arial"/>
          <w:szCs w:val="22"/>
        </w:rPr>
        <w:t>Lotka's</w:t>
      </w:r>
      <w:proofErr w:type="spellEnd"/>
      <w:r w:rsidR="00466E87" w:rsidRPr="00466E87">
        <w:rPr>
          <w:rFonts w:ascii="Arial" w:eastAsia="Calibri" w:hAnsi="Arial" w:cs="Arial"/>
          <w:szCs w:val="22"/>
        </w:rPr>
        <w:t xml:space="preserve"> Law to study flipped classroom research, and the extent of author productivity confirmed an inverse relationship, where most authors had only one publication, while only a minority had many. Their study found there was analysis of twin patterns, showing that the publication of co-authored papers was increasing, which indicated an overall shift in educational technology towards collaboration in research.</w:t>
      </w:r>
    </w:p>
    <w:p w14:paraId="41B13F43" w14:textId="77777777" w:rsidR="0082691B" w:rsidRPr="00FB3A86" w:rsidRDefault="0082691B" w:rsidP="0082691B">
      <w:pPr>
        <w:pStyle w:val="Body"/>
        <w:spacing w:after="0"/>
        <w:rPr>
          <w:rFonts w:ascii="Arial" w:hAnsi="Arial" w:cs="Arial"/>
        </w:rPr>
      </w:pPr>
    </w:p>
    <w:p w14:paraId="47D4B5C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64F1F63" w14:textId="77777777" w:rsidR="00790ADA" w:rsidRPr="00FB3A86" w:rsidRDefault="00790ADA" w:rsidP="00441B6F">
      <w:pPr>
        <w:pStyle w:val="AbstHead"/>
        <w:spacing w:after="0"/>
        <w:jc w:val="both"/>
        <w:rPr>
          <w:rFonts w:ascii="Arial" w:hAnsi="Arial" w:cs="Arial"/>
        </w:rPr>
      </w:pPr>
    </w:p>
    <w:p w14:paraId="6473EF5B" w14:textId="77777777" w:rsidR="0082691B" w:rsidRDefault="0082691B" w:rsidP="0082691B">
      <w:pPr>
        <w:jc w:val="both"/>
        <w:rPr>
          <w:rFonts w:ascii="Arial" w:eastAsia="Calibri" w:hAnsi="Arial" w:cs="Arial"/>
          <w:szCs w:val="22"/>
        </w:rPr>
      </w:pPr>
      <w:r w:rsidRPr="0082691B">
        <w:rPr>
          <w:rFonts w:ascii="Arial" w:eastAsia="Calibri" w:hAnsi="Arial" w:cs="Arial"/>
          <w:szCs w:val="22"/>
        </w:rPr>
        <w:t xml:space="preserve">The research applies a web-based literature survey to assess author productivity in Indian Metal-Organic Framework (MOF) research from 2000-2024. The primary data were sourced from the Web of Science database by using the keywords: "Metal-Organic Framework" and "India" within the address field. The relevant records were saved in a plain text format for further analysis. The data that was downloaded is the input for the </w:t>
      </w:r>
      <w:proofErr w:type="spellStart"/>
      <w:r w:rsidRPr="0082691B">
        <w:rPr>
          <w:rFonts w:ascii="Arial" w:eastAsia="Calibri" w:hAnsi="Arial" w:cs="Arial"/>
          <w:szCs w:val="22"/>
        </w:rPr>
        <w:t>HisCite</w:t>
      </w:r>
      <w:proofErr w:type="spellEnd"/>
      <w:r w:rsidRPr="0082691B">
        <w:rPr>
          <w:rFonts w:ascii="Arial" w:eastAsia="Calibri" w:hAnsi="Arial" w:cs="Arial"/>
          <w:szCs w:val="22"/>
        </w:rPr>
        <w:t xml:space="preserve"> tool to analyze citation and research trends. Besides, the bibliographic data were parsed through </w:t>
      </w:r>
      <w:proofErr w:type="spellStart"/>
      <w:r w:rsidRPr="0082691B">
        <w:rPr>
          <w:rFonts w:ascii="Arial" w:eastAsia="Calibri" w:hAnsi="Arial" w:cs="Arial"/>
          <w:szCs w:val="22"/>
        </w:rPr>
        <w:t>Bibexcel</w:t>
      </w:r>
      <w:proofErr w:type="spellEnd"/>
      <w:r w:rsidRPr="0082691B">
        <w:rPr>
          <w:rFonts w:ascii="Arial" w:eastAsia="Calibri" w:hAnsi="Arial" w:cs="Arial"/>
          <w:szCs w:val="22"/>
        </w:rPr>
        <w:t xml:space="preserve"> to assess author productivity and collaboration networks and observe publication patterns. This method enables a representative quantitative and </w:t>
      </w:r>
      <w:proofErr w:type="spellStart"/>
      <w:r w:rsidRPr="0082691B">
        <w:rPr>
          <w:rFonts w:ascii="Arial" w:eastAsia="Calibri" w:hAnsi="Arial" w:cs="Arial"/>
          <w:szCs w:val="22"/>
        </w:rPr>
        <w:t>scientometric</w:t>
      </w:r>
      <w:proofErr w:type="spellEnd"/>
      <w:r w:rsidRPr="0082691B">
        <w:rPr>
          <w:rFonts w:ascii="Arial" w:eastAsia="Calibri" w:hAnsi="Arial" w:cs="Arial"/>
          <w:szCs w:val="22"/>
        </w:rPr>
        <w:t xml:space="preserve"> evaluation of the research in Indian Metal-Organic Framework in terms of author contributions, collaboration methods, and author productivity in relation to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 All the data that were processed have been properly presented and visualized in Google Sheets aligned with the study objectives. </w:t>
      </w:r>
    </w:p>
    <w:p w14:paraId="4EB26075" w14:textId="77777777" w:rsidR="0082691B" w:rsidRDefault="0082691B" w:rsidP="0082691B">
      <w:pPr>
        <w:jc w:val="both"/>
        <w:rPr>
          <w:rFonts w:ascii="Arial" w:eastAsia="Calibri" w:hAnsi="Arial" w:cs="Arial"/>
          <w:szCs w:val="22"/>
        </w:rPr>
      </w:pPr>
      <w:r>
        <w:rPr>
          <w:rFonts w:ascii="Arial" w:eastAsia="Calibri" w:hAnsi="Arial" w:cs="Arial"/>
          <w:szCs w:val="22"/>
        </w:rPr>
        <w:lastRenderedPageBreak/>
        <w:t>The Study Objectives are:</w:t>
      </w:r>
    </w:p>
    <w:p w14:paraId="2C2B3FA6" w14:textId="77777777" w:rsidR="0082691B" w:rsidRDefault="0082691B" w:rsidP="0082691B">
      <w:pPr>
        <w:jc w:val="both"/>
        <w:rPr>
          <w:rFonts w:ascii="Arial" w:eastAsia="Calibri" w:hAnsi="Arial" w:cs="Arial"/>
          <w:szCs w:val="22"/>
        </w:rPr>
      </w:pPr>
    </w:p>
    <w:p w14:paraId="1235804D"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1.</w:t>
      </w:r>
      <w:r w:rsidRPr="0082691B">
        <w:rPr>
          <w:rFonts w:ascii="Arial" w:eastAsia="Calibri" w:hAnsi="Arial" w:cs="Arial"/>
          <w:szCs w:val="22"/>
        </w:rPr>
        <w:tab/>
        <w:t>To assess publication trends in Indian MOF research from 2000 to 2024.</w:t>
      </w:r>
    </w:p>
    <w:p w14:paraId="2987B7E8"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2.</w:t>
      </w:r>
      <w:r w:rsidRPr="0082691B">
        <w:rPr>
          <w:rFonts w:ascii="Arial" w:eastAsia="Calibri" w:hAnsi="Arial" w:cs="Arial"/>
          <w:szCs w:val="22"/>
        </w:rPr>
        <w:tab/>
        <w:t>To examine authorship patterns and identify prolific authors in Indian MOF research.</w:t>
      </w:r>
    </w:p>
    <w:p w14:paraId="56A70005"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3.</w:t>
      </w:r>
      <w:r w:rsidRPr="0082691B">
        <w:rPr>
          <w:rFonts w:ascii="Arial" w:eastAsia="Calibri" w:hAnsi="Arial" w:cs="Arial"/>
          <w:szCs w:val="22"/>
        </w:rPr>
        <w:tab/>
        <w:t>To examine collaboration patterns among Indian MOF researchers.</w:t>
      </w:r>
    </w:p>
    <w:p w14:paraId="5FB89742"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4.</w:t>
      </w:r>
      <w:r w:rsidRPr="0082691B">
        <w:rPr>
          <w:rFonts w:ascii="Arial" w:eastAsia="Calibri" w:hAnsi="Arial" w:cs="Arial"/>
          <w:szCs w:val="22"/>
        </w:rPr>
        <w:tab/>
        <w:t xml:space="preserve">To analyze the distribution of publications among authors in line with </w:t>
      </w:r>
      <w:proofErr w:type="spellStart"/>
      <w:r w:rsidRPr="0082691B">
        <w:rPr>
          <w:rFonts w:ascii="Arial" w:eastAsia="Calibri" w:hAnsi="Arial" w:cs="Arial"/>
          <w:szCs w:val="22"/>
        </w:rPr>
        <w:t>Lotka’s</w:t>
      </w:r>
      <w:proofErr w:type="spellEnd"/>
      <w:r w:rsidRPr="0082691B">
        <w:rPr>
          <w:rFonts w:ascii="Arial" w:eastAsia="Calibri" w:hAnsi="Arial" w:cs="Arial"/>
          <w:szCs w:val="22"/>
        </w:rPr>
        <w:t xml:space="preserve"> Law.</w:t>
      </w:r>
    </w:p>
    <w:p w14:paraId="478F97D7"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5.</w:t>
      </w:r>
      <w:r w:rsidRPr="0082691B">
        <w:rPr>
          <w:rFonts w:ascii="Arial" w:eastAsia="Calibri" w:hAnsi="Arial" w:cs="Arial"/>
          <w:szCs w:val="22"/>
        </w:rPr>
        <w:tab/>
        <w:t>To test the applicability of Price’s Square Root Law in Indian MOF research publications.</w:t>
      </w:r>
    </w:p>
    <w:p w14:paraId="6AC0FD47" w14:textId="77777777" w:rsidR="00A03B96" w:rsidRDefault="00A03B96" w:rsidP="0082691B">
      <w:pPr>
        <w:pStyle w:val="Body"/>
        <w:spacing w:after="0"/>
        <w:rPr>
          <w:rFonts w:ascii="Arial" w:hAnsi="Arial" w:cs="Arial"/>
        </w:rPr>
      </w:pPr>
    </w:p>
    <w:p w14:paraId="08C17566" w14:textId="77777777" w:rsidR="00790ADA" w:rsidRPr="00FB3A86" w:rsidRDefault="00790ADA" w:rsidP="00441B6F">
      <w:pPr>
        <w:pStyle w:val="Body"/>
        <w:spacing w:after="0"/>
        <w:rPr>
          <w:rFonts w:ascii="Arial" w:hAnsi="Arial" w:cs="Arial"/>
        </w:rPr>
      </w:pPr>
    </w:p>
    <w:p w14:paraId="00C16D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7813888" w14:textId="77777777" w:rsidR="0082691B" w:rsidRPr="00FB7CDB" w:rsidRDefault="0082691B" w:rsidP="0082691B">
      <w:pPr>
        <w:pStyle w:val="NormalWeb"/>
        <w:rPr>
          <w:b/>
        </w:rPr>
      </w:pPr>
      <w:r>
        <w:rPr>
          <w:rFonts w:ascii="Arial" w:hAnsi="Arial" w:cs="Arial"/>
          <w:b/>
          <w:sz w:val="22"/>
        </w:rPr>
        <w:t xml:space="preserve">3.1 </w:t>
      </w:r>
      <w:r w:rsidRPr="0082691B">
        <w:rPr>
          <w:rFonts w:ascii="Arial" w:hAnsi="Arial" w:cs="Arial"/>
          <w:b/>
          <w:sz w:val="22"/>
        </w:rPr>
        <w:t>Authorship and Publication Trends (2000–2024)</w:t>
      </w:r>
    </w:p>
    <w:p w14:paraId="536284B6" w14:textId="77777777" w:rsidR="00790ADA" w:rsidRDefault="0082691B" w:rsidP="0082691B">
      <w:pPr>
        <w:pStyle w:val="Body"/>
        <w:spacing w:after="0"/>
        <w:rPr>
          <w:rFonts w:ascii="Arial" w:hAnsi="Arial" w:cs="Arial"/>
        </w:rPr>
      </w:pPr>
      <w:r w:rsidRPr="0082691B">
        <w:rPr>
          <w:rFonts w:ascii="Arial" w:hAnsi="Arial" w:cs="Arial"/>
        </w:rPr>
        <w:t>The examination of publication and authorship data from 2000 to 2024 reveals a definite trend in research output and authorship collaborations. The period 2000-2005 is marked with very little activity, with less than 30 publications each year and a smaller number of authors. From 2006 onwards, a steady upward trend is visible, a rapid development was made after 2010, which is also the time when research in the digital world has been broadly expanded. The years from 2015 to 2020 show a time of great productivity when the number of publications increased from 257 in 2015 to 653 in 2020, and a significant number of publications were co-authored, especially where authorship aggregated above five. The period from 2021 to 2024 experienced the most significant increase, with 2024 indicating a peak of 1,724 publications with 9,568 authors, thus, it can be inferred that large-scale research collaboration has taken the lead quite significantly</w:t>
      </w:r>
      <w:r>
        <w:rPr>
          <w:rFonts w:ascii="Arial" w:hAnsi="Arial" w:cs="Arial"/>
        </w:rPr>
        <w:t>.</w:t>
      </w:r>
    </w:p>
    <w:p w14:paraId="058A0E27" w14:textId="77777777" w:rsidR="00790ADA" w:rsidRDefault="00790ADA" w:rsidP="00441B6F">
      <w:pPr>
        <w:pStyle w:val="Body"/>
        <w:spacing w:after="0"/>
        <w:rPr>
          <w:rFonts w:ascii="Arial" w:hAnsi="Arial" w:cs="Arial"/>
        </w:rPr>
      </w:pPr>
    </w:p>
    <w:p w14:paraId="1C4DA9AA"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82691B" w:rsidRPr="0082691B">
        <w:rPr>
          <w:rFonts w:ascii="Arial" w:hAnsi="Arial"/>
          <w:b/>
        </w:rPr>
        <w:t>Authorship and Publication Trends</w:t>
      </w:r>
    </w:p>
    <w:p w14:paraId="6A729AC6" w14:textId="77777777" w:rsidR="00863BD3" w:rsidRPr="00DC3180" w:rsidRDefault="00863BD3" w:rsidP="00441B6F">
      <w:pPr>
        <w:tabs>
          <w:tab w:val="left" w:pos="1080"/>
        </w:tabs>
        <w:jc w:val="both"/>
        <w:rPr>
          <w:rFonts w:ascii="Arial" w:hAnsi="Arial"/>
          <w:b/>
        </w:rPr>
      </w:pPr>
    </w:p>
    <w:tbl>
      <w:tblPr>
        <w:tblW w:w="8222" w:type="dxa"/>
        <w:tblInd w:w="108" w:type="dxa"/>
        <w:tblLook w:val="04A0" w:firstRow="1" w:lastRow="0" w:firstColumn="1" w:lastColumn="0" w:noHBand="0" w:noVBand="1"/>
      </w:tblPr>
      <w:tblGrid>
        <w:gridCol w:w="958"/>
        <w:gridCol w:w="762"/>
        <w:gridCol w:w="762"/>
        <w:gridCol w:w="840"/>
        <w:gridCol w:w="762"/>
        <w:gridCol w:w="661"/>
        <w:gridCol w:w="997"/>
        <w:gridCol w:w="979"/>
        <w:gridCol w:w="1506"/>
      </w:tblGrid>
      <w:tr w:rsidR="0082691B" w:rsidRPr="0082691B" w14:paraId="763A2C6C" w14:textId="77777777" w:rsidTr="0082691B">
        <w:trPr>
          <w:trHeight w:val="671"/>
        </w:trPr>
        <w:tc>
          <w:tcPr>
            <w:tcW w:w="958" w:type="dxa"/>
            <w:tcBorders>
              <w:top w:val="single" w:sz="4" w:space="0" w:color="auto"/>
              <w:left w:val="nil"/>
              <w:bottom w:val="single" w:sz="4" w:space="0" w:color="auto"/>
              <w:right w:val="nil"/>
            </w:tcBorders>
            <w:shd w:val="clear" w:color="000000" w:fill="C5D9F1"/>
            <w:noWrap/>
            <w:vAlign w:val="center"/>
            <w:hideMark/>
          </w:tcPr>
          <w:p w14:paraId="49A88ABA"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Year</w:t>
            </w:r>
          </w:p>
        </w:tc>
        <w:tc>
          <w:tcPr>
            <w:tcW w:w="762" w:type="dxa"/>
            <w:tcBorders>
              <w:top w:val="single" w:sz="4" w:space="0" w:color="auto"/>
              <w:left w:val="nil"/>
              <w:bottom w:val="single" w:sz="4" w:space="0" w:color="auto"/>
              <w:right w:val="nil"/>
            </w:tcBorders>
            <w:shd w:val="clear" w:color="000000" w:fill="C5D9F1"/>
            <w:noWrap/>
            <w:vAlign w:val="center"/>
            <w:hideMark/>
          </w:tcPr>
          <w:p w14:paraId="61DED184"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1</w:t>
            </w:r>
          </w:p>
        </w:tc>
        <w:tc>
          <w:tcPr>
            <w:tcW w:w="762" w:type="dxa"/>
            <w:tcBorders>
              <w:top w:val="single" w:sz="4" w:space="0" w:color="auto"/>
              <w:left w:val="nil"/>
              <w:bottom w:val="single" w:sz="4" w:space="0" w:color="auto"/>
              <w:right w:val="nil"/>
            </w:tcBorders>
            <w:shd w:val="clear" w:color="000000" w:fill="C5D9F1"/>
            <w:noWrap/>
            <w:vAlign w:val="center"/>
            <w:hideMark/>
          </w:tcPr>
          <w:p w14:paraId="3C18ADE3"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2</w:t>
            </w:r>
          </w:p>
        </w:tc>
        <w:tc>
          <w:tcPr>
            <w:tcW w:w="840" w:type="dxa"/>
            <w:tcBorders>
              <w:top w:val="single" w:sz="4" w:space="0" w:color="auto"/>
              <w:left w:val="nil"/>
              <w:bottom w:val="single" w:sz="4" w:space="0" w:color="auto"/>
              <w:right w:val="nil"/>
            </w:tcBorders>
            <w:shd w:val="clear" w:color="000000" w:fill="C5D9F1"/>
            <w:noWrap/>
            <w:vAlign w:val="center"/>
            <w:hideMark/>
          </w:tcPr>
          <w:p w14:paraId="19D3BDC0"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3</w:t>
            </w:r>
          </w:p>
        </w:tc>
        <w:tc>
          <w:tcPr>
            <w:tcW w:w="762" w:type="dxa"/>
            <w:tcBorders>
              <w:top w:val="single" w:sz="4" w:space="0" w:color="auto"/>
              <w:left w:val="nil"/>
              <w:bottom w:val="single" w:sz="4" w:space="0" w:color="auto"/>
              <w:right w:val="nil"/>
            </w:tcBorders>
            <w:shd w:val="clear" w:color="000000" w:fill="C5D9F1"/>
            <w:noWrap/>
            <w:vAlign w:val="center"/>
            <w:hideMark/>
          </w:tcPr>
          <w:p w14:paraId="6B2331E2"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4</w:t>
            </w:r>
          </w:p>
        </w:tc>
        <w:tc>
          <w:tcPr>
            <w:tcW w:w="656" w:type="dxa"/>
            <w:tcBorders>
              <w:top w:val="single" w:sz="4" w:space="0" w:color="auto"/>
              <w:left w:val="nil"/>
              <w:bottom w:val="single" w:sz="4" w:space="0" w:color="auto"/>
              <w:right w:val="nil"/>
            </w:tcBorders>
            <w:shd w:val="clear" w:color="000000" w:fill="C5D9F1"/>
            <w:noWrap/>
            <w:vAlign w:val="center"/>
            <w:hideMark/>
          </w:tcPr>
          <w:p w14:paraId="403DA1B7"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5</w:t>
            </w:r>
          </w:p>
        </w:tc>
        <w:tc>
          <w:tcPr>
            <w:tcW w:w="997" w:type="dxa"/>
            <w:tcBorders>
              <w:top w:val="single" w:sz="4" w:space="0" w:color="auto"/>
              <w:left w:val="nil"/>
              <w:bottom w:val="single" w:sz="4" w:space="0" w:color="auto"/>
              <w:right w:val="nil"/>
            </w:tcBorders>
            <w:shd w:val="clear" w:color="000000" w:fill="C5D9F1"/>
            <w:noWrap/>
            <w:vAlign w:val="center"/>
            <w:hideMark/>
          </w:tcPr>
          <w:p w14:paraId="1771B1A4"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 xml:space="preserve"> Above 5</w:t>
            </w:r>
          </w:p>
        </w:tc>
        <w:tc>
          <w:tcPr>
            <w:tcW w:w="979" w:type="dxa"/>
            <w:tcBorders>
              <w:top w:val="single" w:sz="4" w:space="0" w:color="auto"/>
              <w:left w:val="nil"/>
              <w:bottom w:val="single" w:sz="4" w:space="0" w:color="auto"/>
              <w:right w:val="nil"/>
            </w:tcBorders>
            <w:shd w:val="clear" w:color="000000" w:fill="C5D9F1"/>
            <w:vAlign w:val="center"/>
            <w:hideMark/>
          </w:tcPr>
          <w:p w14:paraId="7FB890FA"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Total</w:t>
            </w:r>
            <w:r w:rsidRPr="0082691B">
              <w:rPr>
                <w:rFonts w:ascii="Times New Roman" w:hAnsi="Times New Roman"/>
                <w:b/>
                <w:bCs/>
                <w:color w:val="000000"/>
                <w:sz w:val="22"/>
                <w:szCs w:val="22"/>
                <w:lang w:val="en-IN" w:eastAsia="en-IN"/>
              </w:rPr>
              <w:br/>
            </w:r>
            <w:proofErr w:type="spellStart"/>
            <w:r w:rsidRPr="0082691B">
              <w:rPr>
                <w:rFonts w:ascii="Times New Roman" w:hAnsi="Times New Roman"/>
                <w:b/>
                <w:bCs/>
                <w:color w:val="000000"/>
                <w:sz w:val="22"/>
                <w:szCs w:val="22"/>
                <w:lang w:val="en-IN" w:eastAsia="en-IN"/>
              </w:rPr>
              <w:t>Publn</w:t>
            </w:r>
            <w:proofErr w:type="spellEnd"/>
            <w:r>
              <w:rPr>
                <w:rFonts w:ascii="Times New Roman" w:hAnsi="Times New Roman"/>
                <w:b/>
                <w:bCs/>
                <w:color w:val="000000"/>
                <w:sz w:val="22"/>
                <w:szCs w:val="22"/>
                <w:lang w:val="en-IN" w:eastAsia="en-IN"/>
              </w:rPr>
              <w:t>.</w:t>
            </w:r>
          </w:p>
        </w:tc>
        <w:tc>
          <w:tcPr>
            <w:tcW w:w="1506" w:type="dxa"/>
            <w:tcBorders>
              <w:top w:val="single" w:sz="4" w:space="0" w:color="auto"/>
              <w:left w:val="nil"/>
              <w:bottom w:val="single" w:sz="4" w:space="0" w:color="auto"/>
              <w:right w:val="nil"/>
            </w:tcBorders>
            <w:shd w:val="clear" w:color="000000" w:fill="C5D9F1"/>
            <w:vAlign w:val="center"/>
            <w:hideMark/>
          </w:tcPr>
          <w:p w14:paraId="669ED40F"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 xml:space="preserve">Total No. </w:t>
            </w:r>
            <w:r w:rsidRPr="0082691B">
              <w:rPr>
                <w:rFonts w:ascii="Times New Roman" w:hAnsi="Times New Roman"/>
                <w:b/>
                <w:bCs/>
                <w:color w:val="000000"/>
                <w:sz w:val="24"/>
                <w:szCs w:val="24"/>
                <w:lang w:val="en-IN" w:eastAsia="en-IN"/>
              </w:rPr>
              <w:br/>
              <w:t>of Authors</w:t>
            </w:r>
          </w:p>
        </w:tc>
      </w:tr>
      <w:tr w:rsidR="007731CE" w:rsidRPr="0082691B" w14:paraId="3556B674" w14:textId="77777777" w:rsidTr="0082691B">
        <w:trPr>
          <w:trHeight w:val="247"/>
        </w:trPr>
        <w:tc>
          <w:tcPr>
            <w:tcW w:w="958" w:type="dxa"/>
            <w:tcBorders>
              <w:top w:val="nil"/>
              <w:left w:val="nil"/>
              <w:bottom w:val="nil"/>
              <w:right w:val="nil"/>
            </w:tcBorders>
            <w:noWrap/>
            <w:vAlign w:val="center"/>
            <w:hideMark/>
          </w:tcPr>
          <w:p w14:paraId="30C717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2000</w:t>
            </w:r>
          </w:p>
        </w:tc>
        <w:tc>
          <w:tcPr>
            <w:tcW w:w="762" w:type="dxa"/>
            <w:tcBorders>
              <w:top w:val="nil"/>
              <w:left w:val="nil"/>
              <w:bottom w:val="nil"/>
              <w:right w:val="nil"/>
            </w:tcBorders>
            <w:noWrap/>
            <w:vAlign w:val="center"/>
            <w:hideMark/>
          </w:tcPr>
          <w:p w14:paraId="60DABBE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266E70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840" w:type="dxa"/>
            <w:tcBorders>
              <w:top w:val="nil"/>
              <w:left w:val="nil"/>
              <w:bottom w:val="nil"/>
              <w:right w:val="nil"/>
            </w:tcBorders>
            <w:noWrap/>
            <w:vAlign w:val="center"/>
            <w:hideMark/>
          </w:tcPr>
          <w:p w14:paraId="00B8EEA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51A8359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656" w:type="dxa"/>
            <w:tcBorders>
              <w:top w:val="nil"/>
              <w:left w:val="nil"/>
              <w:bottom w:val="nil"/>
              <w:right w:val="nil"/>
            </w:tcBorders>
            <w:noWrap/>
            <w:vAlign w:val="center"/>
            <w:hideMark/>
          </w:tcPr>
          <w:p w14:paraId="3D1DA3A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351CE8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310CBF5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1506" w:type="dxa"/>
            <w:tcBorders>
              <w:top w:val="nil"/>
              <w:left w:val="nil"/>
              <w:bottom w:val="nil"/>
              <w:right w:val="nil"/>
            </w:tcBorders>
            <w:noWrap/>
            <w:vAlign w:val="center"/>
            <w:hideMark/>
          </w:tcPr>
          <w:p w14:paraId="5115331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r>
      <w:tr w:rsidR="007731CE" w:rsidRPr="0082691B" w14:paraId="4758E3F9" w14:textId="77777777" w:rsidTr="0082691B">
        <w:trPr>
          <w:trHeight w:val="247"/>
        </w:trPr>
        <w:tc>
          <w:tcPr>
            <w:tcW w:w="958" w:type="dxa"/>
            <w:tcBorders>
              <w:top w:val="nil"/>
              <w:left w:val="nil"/>
              <w:bottom w:val="nil"/>
              <w:right w:val="nil"/>
            </w:tcBorders>
            <w:noWrap/>
            <w:vAlign w:val="center"/>
            <w:hideMark/>
          </w:tcPr>
          <w:p w14:paraId="5AA24E9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2001</w:t>
            </w:r>
          </w:p>
        </w:tc>
        <w:tc>
          <w:tcPr>
            <w:tcW w:w="762" w:type="dxa"/>
            <w:tcBorders>
              <w:top w:val="nil"/>
              <w:left w:val="nil"/>
              <w:bottom w:val="nil"/>
              <w:right w:val="nil"/>
            </w:tcBorders>
            <w:noWrap/>
            <w:vAlign w:val="center"/>
            <w:hideMark/>
          </w:tcPr>
          <w:p w14:paraId="1FADD7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6B31A29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840" w:type="dxa"/>
            <w:tcBorders>
              <w:top w:val="nil"/>
              <w:left w:val="nil"/>
              <w:bottom w:val="nil"/>
              <w:right w:val="nil"/>
            </w:tcBorders>
            <w:noWrap/>
            <w:vAlign w:val="center"/>
            <w:hideMark/>
          </w:tcPr>
          <w:p w14:paraId="6A3676A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4673E18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656" w:type="dxa"/>
            <w:tcBorders>
              <w:top w:val="nil"/>
              <w:left w:val="nil"/>
              <w:bottom w:val="nil"/>
              <w:right w:val="nil"/>
            </w:tcBorders>
            <w:noWrap/>
            <w:vAlign w:val="center"/>
            <w:hideMark/>
          </w:tcPr>
          <w:p w14:paraId="669FDC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DDEAA4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023757B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1506" w:type="dxa"/>
            <w:tcBorders>
              <w:top w:val="nil"/>
              <w:left w:val="nil"/>
              <w:bottom w:val="nil"/>
              <w:right w:val="nil"/>
            </w:tcBorders>
            <w:noWrap/>
            <w:vAlign w:val="center"/>
            <w:hideMark/>
          </w:tcPr>
          <w:p w14:paraId="202BB20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w:t>
            </w:r>
          </w:p>
        </w:tc>
      </w:tr>
      <w:tr w:rsidR="007731CE" w:rsidRPr="0082691B" w14:paraId="0AD53C2A" w14:textId="77777777" w:rsidTr="0082691B">
        <w:trPr>
          <w:trHeight w:val="247"/>
        </w:trPr>
        <w:tc>
          <w:tcPr>
            <w:tcW w:w="958" w:type="dxa"/>
            <w:tcBorders>
              <w:top w:val="nil"/>
              <w:left w:val="nil"/>
              <w:bottom w:val="nil"/>
              <w:right w:val="nil"/>
            </w:tcBorders>
            <w:noWrap/>
            <w:vAlign w:val="center"/>
            <w:hideMark/>
          </w:tcPr>
          <w:p w14:paraId="382EB1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2002</w:t>
            </w:r>
          </w:p>
        </w:tc>
        <w:tc>
          <w:tcPr>
            <w:tcW w:w="762" w:type="dxa"/>
            <w:tcBorders>
              <w:top w:val="nil"/>
              <w:left w:val="nil"/>
              <w:bottom w:val="nil"/>
              <w:right w:val="nil"/>
            </w:tcBorders>
            <w:noWrap/>
            <w:vAlign w:val="center"/>
            <w:hideMark/>
          </w:tcPr>
          <w:p w14:paraId="7269F5B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6603B7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840" w:type="dxa"/>
            <w:tcBorders>
              <w:top w:val="nil"/>
              <w:left w:val="nil"/>
              <w:bottom w:val="nil"/>
              <w:right w:val="nil"/>
            </w:tcBorders>
            <w:noWrap/>
            <w:vAlign w:val="center"/>
            <w:hideMark/>
          </w:tcPr>
          <w:p w14:paraId="379EFF0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69AB3E0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656" w:type="dxa"/>
            <w:tcBorders>
              <w:top w:val="nil"/>
              <w:left w:val="nil"/>
              <w:bottom w:val="nil"/>
              <w:right w:val="nil"/>
            </w:tcBorders>
            <w:noWrap/>
            <w:vAlign w:val="center"/>
            <w:hideMark/>
          </w:tcPr>
          <w:p w14:paraId="6977AE7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97" w:type="dxa"/>
            <w:tcBorders>
              <w:top w:val="nil"/>
              <w:left w:val="nil"/>
              <w:bottom w:val="nil"/>
              <w:right w:val="nil"/>
            </w:tcBorders>
            <w:noWrap/>
            <w:vAlign w:val="center"/>
            <w:hideMark/>
          </w:tcPr>
          <w:p w14:paraId="2F6D0B3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79" w:type="dxa"/>
            <w:tcBorders>
              <w:top w:val="nil"/>
              <w:left w:val="nil"/>
              <w:bottom w:val="nil"/>
              <w:right w:val="nil"/>
            </w:tcBorders>
            <w:noWrap/>
            <w:vAlign w:val="center"/>
            <w:hideMark/>
          </w:tcPr>
          <w:p w14:paraId="0553D3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1506" w:type="dxa"/>
            <w:tcBorders>
              <w:top w:val="nil"/>
              <w:left w:val="nil"/>
              <w:bottom w:val="nil"/>
              <w:right w:val="nil"/>
            </w:tcBorders>
            <w:noWrap/>
            <w:vAlign w:val="bottom"/>
            <w:hideMark/>
          </w:tcPr>
          <w:p w14:paraId="7BE13C5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w:t>
            </w:r>
          </w:p>
        </w:tc>
      </w:tr>
      <w:tr w:rsidR="007731CE" w:rsidRPr="0082691B" w14:paraId="0F0444F7" w14:textId="77777777" w:rsidTr="0082691B">
        <w:trPr>
          <w:trHeight w:val="247"/>
        </w:trPr>
        <w:tc>
          <w:tcPr>
            <w:tcW w:w="958" w:type="dxa"/>
            <w:tcBorders>
              <w:top w:val="nil"/>
              <w:left w:val="nil"/>
              <w:bottom w:val="nil"/>
              <w:right w:val="nil"/>
            </w:tcBorders>
            <w:noWrap/>
            <w:vAlign w:val="center"/>
            <w:hideMark/>
          </w:tcPr>
          <w:p w14:paraId="3171C74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2003</w:t>
            </w:r>
          </w:p>
        </w:tc>
        <w:tc>
          <w:tcPr>
            <w:tcW w:w="762" w:type="dxa"/>
            <w:tcBorders>
              <w:top w:val="nil"/>
              <w:left w:val="nil"/>
              <w:bottom w:val="nil"/>
              <w:right w:val="nil"/>
            </w:tcBorders>
            <w:noWrap/>
            <w:vAlign w:val="center"/>
            <w:hideMark/>
          </w:tcPr>
          <w:p w14:paraId="74F725E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8767F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840" w:type="dxa"/>
            <w:tcBorders>
              <w:top w:val="nil"/>
              <w:left w:val="nil"/>
              <w:bottom w:val="nil"/>
              <w:right w:val="nil"/>
            </w:tcBorders>
            <w:noWrap/>
            <w:vAlign w:val="center"/>
            <w:hideMark/>
          </w:tcPr>
          <w:p w14:paraId="0506A8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w:t>
            </w:r>
          </w:p>
        </w:tc>
        <w:tc>
          <w:tcPr>
            <w:tcW w:w="762" w:type="dxa"/>
            <w:tcBorders>
              <w:top w:val="nil"/>
              <w:left w:val="nil"/>
              <w:bottom w:val="nil"/>
              <w:right w:val="nil"/>
            </w:tcBorders>
            <w:noWrap/>
            <w:vAlign w:val="center"/>
            <w:hideMark/>
          </w:tcPr>
          <w:p w14:paraId="6B68A31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656" w:type="dxa"/>
            <w:tcBorders>
              <w:top w:val="nil"/>
              <w:left w:val="nil"/>
              <w:bottom w:val="nil"/>
              <w:right w:val="nil"/>
            </w:tcBorders>
            <w:noWrap/>
            <w:vAlign w:val="center"/>
            <w:hideMark/>
          </w:tcPr>
          <w:p w14:paraId="2845193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97" w:type="dxa"/>
            <w:tcBorders>
              <w:top w:val="nil"/>
              <w:left w:val="nil"/>
              <w:bottom w:val="nil"/>
              <w:right w:val="nil"/>
            </w:tcBorders>
            <w:noWrap/>
            <w:vAlign w:val="center"/>
            <w:hideMark/>
          </w:tcPr>
          <w:p w14:paraId="7DE65DC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09A8779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w:t>
            </w:r>
          </w:p>
        </w:tc>
        <w:tc>
          <w:tcPr>
            <w:tcW w:w="1506" w:type="dxa"/>
            <w:tcBorders>
              <w:top w:val="nil"/>
              <w:left w:val="nil"/>
              <w:bottom w:val="nil"/>
              <w:right w:val="nil"/>
            </w:tcBorders>
            <w:noWrap/>
            <w:vAlign w:val="center"/>
            <w:hideMark/>
          </w:tcPr>
          <w:p w14:paraId="1F0146C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30</w:t>
            </w:r>
          </w:p>
        </w:tc>
      </w:tr>
      <w:tr w:rsidR="007731CE" w:rsidRPr="0082691B" w14:paraId="0A1AE20E" w14:textId="77777777" w:rsidTr="0082691B">
        <w:trPr>
          <w:trHeight w:val="247"/>
        </w:trPr>
        <w:tc>
          <w:tcPr>
            <w:tcW w:w="958" w:type="dxa"/>
            <w:tcBorders>
              <w:top w:val="nil"/>
              <w:left w:val="nil"/>
              <w:bottom w:val="nil"/>
              <w:right w:val="nil"/>
            </w:tcBorders>
            <w:noWrap/>
            <w:vAlign w:val="center"/>
            <w:hideMark/>
          </w:tcPr>
          <w:p w14:paraId="31D66BF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2004</w:t>
            </w:r>
          </w:p>
        </w:tc>
        <w:tc>
          <w:tcPr>
            <w:tcW w:w="762" w:type="dxa"/>
            <w:tcBorders>
              <w:top w:val="nil"/>
              <w:left w:val="nil"/>
              <w:bottom w:val="nil"/>
              <w:right w:val="nil"/>
            </w:tcBorders>
            <w:noWrap/>
            <w:vAlign w:val="center"/>
            <w:hideMark/>
          </w:tcPr>
          <w:p w14:paraId="09F860A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189FFD6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840" w:type="dxa"/>
            <w:tcBorders>
              <w:top w:val="nil"/>
              <w:left w:val="nil"/>
              <w:bottom w:val="nil"/>
              <w:right w:val="nil"/>
            </w:tcBorders>
            <w:noWrap/>
            <w:vAlign w:val="center"/>
            <w:hideMark/>
          </w:tcPr>
          <w:p w14:paraId="4CC8DDA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50EC91A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656" w:type="dxa"/>
            <w:tcBorders>
              <w:top w:val="nil"/>
              <w:left w:val="nil"/>
              <w:bottom w:val="nil"/>
              <w:right w:val="nil"/>
            </w:tcBorders>
            <w:noWrap/>
            <w:vAlign w:val="center"/>
            <w:hideMark/>
          </w:tcPr>
          <w:p w14:paraId="1E9CBE2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7E3711F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79" w:type="dxa"/>
            <w:tcBorders>
              <w:top w:val="nil"/>
              <w:left w:val="nil"/>
              <w:bottom w:val="nil"/>
              <w:right w:val="nil"/>
            </w:tcBorders>
            <w:noWrap/>
            <w:vAlign w:val="center"/>
            <w:hideMark/>
          </w:tcPr>
          <w:p w14:paraId="21B914F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w:t>
            </w:r>
          </w:p>
        </w:tc>
        <w:tc>
          <w:tcPr>
            <w:tcW w:w="1506" w:type="dxa"/>
            <w:tcBorders>
              <w:top w:val="nil"/>
              <w:left w:val="nil"/>
              <w:bottom w:val="nil"/>
              <w:right w:val="nil"/>
            </w:tcBorders>
            <w:noWrap/>
            <w:vAlign w:val="center"/>
            <w:hideMark/>
          </w:tcPr>
          <w:p w14:paraId="5466E2E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w:t>
            </w:r>
          </w:p>
        </w:tc>
      </w:tr>
      <w:tr w:rsidR="007731CE" w:rsidRPr="0082691B" w14:paraId="3F6953E5" w14:textId="77777777" w:rsidTr="0082691B">
        <w:trPr>
          <w:trHeight w:val="247"/>
        </w:trPr>
        <w:tc>
          <w:tcPr>
            <w:tcW w:w="958" w:type="dxa"/>
            <w:tcBorders>
              <w:top w:val="nil"/>
              <w:left w:val="nil"/>
              <w:bottom w:val="nil"/>
              <w:right w:val="nil"/>
            </w:tcBorders>
            <w:noWrap/>
            <w:vAlign w:val="center"/>
            <w:hideMark/>
          </w:tcPr>
          <w:p w14:paraId="445EE06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2005</w:t>
            </w:r>
          </w:p>
        </w:tc>
        <w:tc>
          <w:tcPr>
            <w:tcW w:w="762" w:type="dxa"/>
            <w:tcBorders>
              <w:top w:val="nil"/>
              <w:left w:val="nil"/>
              <w:bottom w:val="nil"/>
              <w:right w:val="nil"/>
            </w:tcBorders>
            <w:noWrap/>
            <w:vAlign w:val="center"/>
            <w:hideMark/>
          </w:tcPr>
          <w:p w14:paraId="06D43E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1771F8E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840" w:type="dxa"/>
            <w:tcBorders>
              <w:top w:val="nil"/>
              <w:left w:val="nil"/>
              <w:bottom w:val="nil"/>
              <w:right w:val="nil"/>
            </w:tcBorders>
            <w:noWrap/>
            <w:vAlign w:val="center"/>
            <w:hideMark/>
          </w:tcPr>
          <w:p w14:paraId="0A668BC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762" w:type="dxa"/>
            <w:tcBorders>
              <w:top w:val="nil"/>
              <w:left w:val="nil"/>
              <w:bottom w:val="nil"/>
              <w:right w:val="nil"/>
            </w:tcBorders>
            <w:noWrap/>
            <w:vAlign w:val="center"/>
            <w:hideMark/>
          </w:tcPr>
          <w:p w14:paraId="1B0D7E0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6FA7B9F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096FFA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0BDA239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1506" w:type="dxa"/>
            <w:tcBorders>
              <w:top w:val="nil"/>
              <w:left w:val="nil"/>
              <w:bottom w:val="nil"/>
              <w:right w:val="nil"/>
            </w:tcBorders>
            <w:noWrap/>
            <w:vAlign w:val="center"/>
            <w:hideMark/>
          </w:tcPr>
          <w:p w14:paraId="4A9489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89</w:t>
            </w:r>
          </w:p>
        </w:tc>
      </w:tr>
      <w:tr w:rsidR="007731CE" w:rsidRPr="0082691B" w14:paraId="3CE84EE8" w14:textId="77777777" w:rsidTr="0082691B">
        <w:trPr>
          <w:trHeight w:val="247"/>
        </w:trPr>
        <w:tc>
          <w:tcPr>
            <w:tcW w:w="958" w:type="dxa"/>
            <w:tcBorders>
              <w:top w:val="nil"/>
              <w:left w:val="nil"/>
              <w:bottom w:val="nil"/>
              <w:right w:val="nil"/>
            </w:tcBorders>
            <w:noWrap/>
            <w:vAlign w:val="center"/>
            <w:hideMark/>
          </w:tcPr>
          <w:p w14:paraId="46C4599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2006</w:t>
            </w:r>
          </w:p>
        </w:tc>
        <w:tc>
          <w:tcPr>
            <w:tcW w:w="762" w:type="dxa"/>
            <w:tcBorders>
              <w:top w:val="nil"/>
              <w:left w:val="nil"/>
              <w:bottom w:val="nil"/>
              <w:right w:val="nil"/>
            </w:tcBorders>
            <w:noWrap/>
            <w:vAlign w:val="center"/>
            <w:hideMark/>
          </w:tcPr>
          <w:p w14:paraId="75AE21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3448A41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840" w:type="dxa"/>
            <w:tcBorders>
              <w:top w:val="nil"/>
              <w:left w:val="nil"/>
              <w:bottom w:val="nil"/>
              <w:right w:val="nil"/>
            </w:tcBorders>
            <w:noWrap/>
            <w:vAlign w:val="center"/>
            <w:hideMark/>
          </w:tcPr>
          <w:p w14:paraId="61CCBA6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762" w:type="dxa"/>
            <w:tcBorders>
              <w:top w:val="nil"/>
              <w:left w:val="nil"/>
              <w:bottom w:val="nil"/>
              <w:right w:val="nil"/>
            </w:tcBorders>
            <w:noWrap/>
            <w:vAlign w:val="center"/>
            <w:hideMark/>
          </w:tcPr>
          <w:p w14:paraId="0617373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43AEFFB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2B95FB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33CC48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1506" w:type="dxa"/>
            <w:tcBorders>
              <w:top w:val="nil"/>
              <w:left w:val="nil"/>
              <w:bottom w:val="nil"/>
              <w:right w:val="nil"/>
            </w:tcBorders>
            <w:noWrap/>
            <w:vAlign w:val="center"/>
            <w:hideMark/>
          </w:tcPr>
          <w:p w14:paraId="3EF44AD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w:t>
            </w:r>
          </w:p>
        </w:tc>
      </w:tr>
      <w:tr w:rsidR="007731CE" w:rsidRPr="0082691B" w14:paraId="3F85248D" w14:textId="77777777" w:rsidTr="0082691B">
        <w:trPr>
          <w:trHeight w:val="247"/>
        </w:trPr>
        <w:tc>
          <w:tcPr>
            <w:tcW w:w="958" w:type="dxa"/>
            <w:tcBorders>
              <w:top w:val="nil"/>
              <w:left w:val="nil"/>
              <w:bottom w:val="nil"/>
              <w:right w:val="nil"/>
            </w:tcBorders>
            <w:noWrap/>
            <w:vAlign w:val="center"/>
            <w:hideMark/>
          </w:tcPr>
          <w:p w14:paraId="3727FF9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2007</w:t>
            </w:r>
          </w:p>
        </w:tc>
        <w:tc>
          <w:tcPr>
            <w:tcW w:w="762" w:type="dxa"/>
            <w:tcBorders>
              <w:top w:val="nil"/>
              <w:left w:val="nil"/>
              <w:bottom w:val="nil"/>
              <w:right w:val="nil"/>
            </w:tcBorders>
            <w:noWrap/>
            <w:vAlign w:val="center"/>
            <w:hideMark/>
          </w:tcPr>
          <w:p w14:paraId="1484E72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9A4657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840" w:type="dxa"/>
            <w:tcBorders>
              <w:top w:val="nil"/>
              <w:left w:val="nil"/>
              <w:bottom w:val="nil"/>
              <w:right w:val="nil"/>
            </w:tcBorders>
            <w:noWrap/>
            <w:vAlign w:val="center"/>
            <w:hideMark/>
          </w:tcPr>
          <w:p w14:paraId="42D627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762" w:type="dxa"/>
            <w:tcBorders>
              <w:top w:val="nil"/>
              <w:left w:val="nil"/>
              <w:bottom w:val="nil"/>
              <w:right w:val="nil"/>
            </w:tcBorders>
            <w:noWrap/>
            <w:vAlign w:val="center"/>
            <w:hideMark/>
          </w:tcPr>
          <w:p w14:paraId="2CABCC7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656" w:type="dxa"/>
            <w:tcBorders>
              <w:top w:val="nil"/>
              <w:left w:val="nil"/>
              <w:bottom w:val="nil"/>
              <w:right w:val="nil"/>
            </w:tcBorders>
            <w:noWrap/>
            <w:vAlign w:val="center"/>
            <w:hideMark/>
          </w:tcPr>
          <w:p w14:paraId="55CFB6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C94E6E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176B1E3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31</w:t>
            </w:r>
          </w:p>
        </w:tc>
        <w:tc>
          <w:tcPr>
            <w:tcW w:w="1506" w:type="dxa"/>
            <w:tcBorders>
              <w:top w:val="nil"/>
              <w:left w:val="nil"/>
              <w:bottom w:val="nil"/>
              <w:right w:val="nil"/>
            </w:tcBorders>
            <w:noWrap/>
            <w:vAlign w:val="center"/>
            <w:hideMark/>
          </w:tcPr>
          <w:p w14:paraId="0371CAF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101</w:t>
            </w:r>
          </w:p>
        </w:tc>
      </w:tr>
      <w:tr w:rsidR="007731CE" w:rsidRPr="0082691B" w14:paraId="41D169B1" w14:textId="77777777" w:rsidTr="0082691B">
        <w:trPr>
          <w:trHeight w:val="247"/>
        </w:trPr>
        <w:tc>
          <w:tcPr>
            <w:tcW w:w="958" w:type="dxa"/>
            <w:tcBorders>
              <w:top w:val="nil"/>
              <w:left w:val="nil"/>
              <w:bottom w:val="nil"/>
              <w:right w:val="nil"/>
            </w:tcBorders>
            <w:noWrap/>
            <w:vAlign w:val="center"/>
            <w:hideMark/>
          </w:tcPr>
          <w:p w14:paraId="71D80A7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2008</w:t>
            </w:r>
          </w:p>
        </w:tc>
        <w:tc>
          <w:tcPr>
            <w:tcW w:w="762" w:type="dxa"/>
            <w:tcBorders>
              <w:top w:val="nil"/>
              <w:left w:val="nil"/>
              <w:bottom w:val="nil"/>
              <w:right w:val="nil"/>
            </w:tcBorders>
            <w:noWrap/>
            <w:vAlign w:val="center"/>
            <w:hideMark/>
          </w:tcPr>
          <w:p w14:paraId="081752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01BFF52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840" w:type="dxa"/>
            <w:tcBorders>
              <w:top w:val="nil"/>
              <w:left w:val="nil"/>
              <w:bottom w:val="nil"/>
              <w:right w:val="nil"/>
            </w:tcBorders>
            <w:noWrap/>
            <w:vAlign w:val="center"/>
            <w:hideMark/>
          </w:tcPr>
          <w:p w14:paraId="3C2DCA6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w:t>
            </w:r>
          </w:p>
        </w:tc>
        <w:tc>
          <w:tcPr>
            <w:tcW w:w="762" w:type="dxa"/>
            <w:tcBorders>
              <w:top w:val="nil"/>
              <w:left w:val="nil"/>
              <w:bottom w:val="nil"/>
              <w:right w:val="nil"/>
            </w:tcBorders>
            <w:noWrap/>
            <w:vAlign w:val="center"/>
            <w:hideMark/>
          </w:tcPr>
          <w:p w14:paraId="43BB232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7D401CB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97" w:type="dxa"/>
            <w:tcBorders>
              <w:top w:val="nil"/>
              <w:left w:val="nil"/>
              <w:bottom w:val="nil"/>
              <w:right w:val="nil"/>
            </w:tcBorders>
            <w:noWrap/>
            <w:vAlign w:val="center"/>
            <w:hideMark/>
          </w:tcPr>
          <w:p w14:paraId="1F9B07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79" w:type="dxa"/>
            <w:tcBorders>
              <w:top w:val="nil"/>
              <w:left w:val="nil"/>
              <w:bottom w:val="nil"/>
              <w:right w:val="nil"/>
            </w:tcBorders>
            <w:noWrap/>
            <w:vAlign w:val="center"/>
            <w:hideMark/>
          </w:tcPr>
          <w:p w14:paraId="196A64C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41</w:t>
            </w:r>
          </w:p>
        </w:tc>
        <w:tc>
          <w:tcPr>
            <w:tcW w:w="1506" w:type="dxa"/>
            <w:tcBorders>
              <w:top w:val="nil"/>
              <w:left w:val="nil"/>
              <w:bottom w:val="nil"/>
              <w:right w:val="nil"/>
            </w:tcBorders>
            <w:noWrap/>
            <w:vAlign w:val="center"/>
            <w:hideMark/>
          </w:tcPr>
          <w:p w14:paraId="21A7EA3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135</w:t>
            </w:r>
          </w:p>
        </w:tc>
      </w:tr>
      <w:tr w:rsidR="007731CE" w:rsidRPr="0082691B" w14:paraId="7B9358D2" w14:textId="77777777" w:rsidTr="0082691B">
        <w:trPr>
          <w:trHeight w:val="247"/>
        </w:trPr>
        <w:tc>
          <w:tcPr>
            <w:tcW w:w="958" w:type="dxa"/>
            <w:tcBorders>
              <w:top w:val="nil"/>
              <w:left w:val="nil"/>
              <w:bottom w:val="nil"/>
              <w:right w:val="nil"/>
            </w:tcBorders>
            <w:noWrap/>
            <w:vAlign w:val="center"/>
            <w:hideMark/>
          </w:tcPr>
          <w:p w14:paraId="19D0951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2009</w:t>
            </w:r>
          </w:p>
        </w:tc>
        <w:tc>
          <w:tcPr>
            <w:tcW w:w="762" w:type="dxa"/>
            <w:tcBorders>
              <w:top w:val="nil"/>
              <w:left w:val="nil"/>
              <w:bottom w:val="nil"/>
              <w:right w:val="nil"/>
            </w:tcBorders>
            <w:noWrap/>
            <w:vAlign w:val="center"/>
            <w:hideMark/>
          </w:tcPr>
          <w:p w14:paraId="71F4CC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574AC4D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w:t>
            </w:r>
          </w:p>
        </w:tc>
        <w:tc>
          <w:tcPr>
            <w:tcW w:w="840" w:type="dxa"/>
            <w:tcBorders>
              <w:top w:val="nil"/>
              <w:left w:val="nil"/>
              <w:bottom w:val="nil"/>
              <w:right w:val="nil"/>
            </w:tcBorders>
            <w:noWrap/>
            <w:vAlign w:val="center"/>
            <w:hideMark/>
          </w:tcPr>
          <w:p w14:paraId="6A6EB0A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762" w:type="dxa"/>
            <w:tcBorders>
              <w:top w:val="nil"/>
              <w:left w:val="nil"/>
              <w:bottom w:val="nil"/>
              <w:right w:val="nil"/>
            </w:tcBorders>
            <w:noWrap/>
            <w:vAlign w:val="center"/>
            <w:hideMark/>
          </w:tcPr>
          <w:p w14:paraId="337B6E6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656" w:type="dxa"/>
            <w:tcBorders>
              <w:top w:val="nil"/>
              <w:left w:val="nil"/>
              <w:bottom w:val="nil"/>
              <w:right w:val="nil"/>
            </w:tcBorders>
            <w:noWrap/>
            <w:vAlign w:val="center"/>
            <w:hideMark/>
          </w:tcPr>
          <w:p w14:paraId="2148263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997" w:type="dxa"/>
            <w:tcBorders>
              <w:top w:val="nil"/>
              <w:left w:val="nil"/>
              <w:bottom w:val="nil"/>
              <w:right w:val="nil"/>
            </w:tcBorders>
            <w:noWrap/>
            <w:vAlign w:val="center"/>
            <w:hideMark/>
          </w:tcPr>
          <w:p w14:paraId="67EDCA1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79" w:type="dxa"/>
            <w:tcBorders>
              <w:top w:val="nil"/>
              <w:left w:val="nil"/>
              <w:bottom w:val="nil"/>
              <w:right w:val="nil"/>
            </w:tcBorders>
            <w:noWrap/>
            <w:vAlign w:val="center"/>
            <w:hideMark/>
          </w:tcPr>
          <w:p w14:paraId="286DC4B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79</w:t>
            </w:r>
          </w:p>
        </w:tc>
        <w:tc>
          <w:tcPr>
            <w:tcW w:w="1506" w:type="dxa"/>
            <w:tcBorders>
              <w:top w:val="nil"/>
              <w:left w:val="nil"/>
              <w:bottom w:val="nil"/>
              <w:right w:val="nil"/>
            </w:tcBorders>
            <w:noWrap/>
            <w:vAlign w:val="center"/>
            <w:hideMark/>
          </w:tcPr>
          <w:p w14:paraId="162098D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260</w:t>
            </w:r>
          </w:p>
        </w:tc>
      </w:tr>
      <w:tr w:rsidR="007731CE" w:rsidRPr="0082691B" w14:paraId="3947C23D" w14:textId="77777777" w:rsidTr="0082691B">
        <w:trPr>
          <w:trHeight w:val="247"/>
        </w:trPr>
        <w:tc>
          <w:tcPr>
            <w:tcW w:w="958" w:type="dxa"/>
            <w:tcBorders>
              <w:top w:val="nil"/>
              <w:left w:val="nil"/>
              <w:bottom w:val="nil"/>
              <w:right w:val="nil"/>
            </w:tcBorders>
            <w:noWrap/>
            <w:vAlign w:val="center"/>
            <w:hideMark/>
          </w:tcPr>
          <w:p w14:paraId="5EC37AC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2010</w:t>
            </w:r>
          </w:p>
        </w:tc>
        <w:tc>
          <w:tcPr>
            <w:tcW w:w="762" w:type="dxa"/>
            <w:tcBorders>
              <w:top w:val="nil"/>
              <w:left w:val="nil"/>
              <w:bottom w:val="nil"/>
              <w:right w:val="nil"/>
            </w:tcBorders>
            <w:noWrap/>
            <w:vAlign w:val="center"/>
            <w:hideMark/>
          </w:tcPr>
          <w:p w14:paraId="0C4931B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6F0590D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w:t>
            </w:r>
          </w:p>
        </w:tc>
        <w:tc>
          <w:tcPr>
            <w:tcW w:w="840" w:type="dxa"/>
            <w:tcBorders>
              <w:top w:val="nil"/>
              <w:left w:val="nil"/>
              <w:bottom w:val="nil"/>
              <w:right w:val="nil"/>
            </w:tcBorders>
            <w:noWrap/>
            <w:vAlign w:val="center"/>
            <w:hideMark/>
          </w:tcPr>
          <w:p w14:paraId="4391C9D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w:t>
            </w:r>
          </w:p>
        </w:tc>
        <w:tc>
          <w:tcPr>
            <w:tcW w:w="762" w:type="dxa"/>
            <w:tcBorders>
              <w:top w:val="nil"/>
              <w:left w:val="nil"/>
              <w:bottom w:val="nil"/>
              <w:right w:val="nil"/>
            </w:tcBorders>
            <w:noWrap/>
            <w:vAlign w:val="center"/>
            <w:hideMark/>
          </w:tcPr>
          <w:p w14:paraId="4AF9193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656" w:type="dxa"/>
            <w:tcBorders>
              <w:top w:val="nil"/>
              <w:left w:val="nil"/>
              <w:bottom w:val="nil"/>
              <w:right w:val="nil"/>
            </w:tcBorders>
            <w:noWrap/>
            <w:vAlign w:val="center"/>
            <w:hideMark/>
          </w:tcPr>
          <w:p w14:paraId="51484FB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w:t>
            </w:r>
          </w:p>
        </w:tc>
        <w:tc>
          <w:tcPr>
            <w:tcW w:w="997" w:type="dxa"/>
            <w:tcBorders>
              <w:top w:val="nil"/>
              <w:left w:val="nil"/>
              <w:bottom w:val="nil"/>
              <w:right w:val="nil"/>
            </w:tcBorders>
            <w:noWrap/>
            <w:vAlign w:val="center"/>
            <w:hideMark/>
          </w:tcPr>
          <w:p w14:paraId="5E26A39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979" w:type="dxa"/>
            <w:tcBorders>
              <w:top w:val="nil"/>
              <w:left w:val="nil"/>
              <w:bottom w:val="nil"/>
              <w:right w:val="nil"/>
            </w:tcBorders>
            <w:noWrap/>
            <w:vAlign w:val="center"/>
            <w:hideMark/>
          </w:tcPr>
          <w:p w14:paraId="0B5F246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77</w:t>
            </w:r>
          </w:p>
        </w:tc>
        <w:tc>
          <w:tcPr>
            <w:tcW w:w="1506" w:type="dxa"/>
            <w:tcBorders>
              <w:top w:val="nil"/>
              <w:left w:val="nil"/>
              <w:bottom w:val="nil"/>
              <w:right w:val="nil"/>
            </w:tcBorders>
            <w:noWrap/>
            <w:vAlign w:val="center"/>
            <w:hideMark/>
          </w:tcPr>
          <w:p w14:paraId="5C04A55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276</w:t>
            </w:r>
          </w:p>
        </w:tc>
      </w:tr>
      <w:tr w:rsidR="007731CE" w:rsidRPr="0082691B" w14:paraId="7FC776C4" w14:textId="77777777" w:rsidTr="0082691B">
        <w:trPr>
          <w:trHeight w:val="247"/>
        </w:trPr>
        <w:tc>
          <w:tcPr>
            <w:tcW w:w="958" w:type="dxa"/>
            <w:tcBorders>
              <w:top w:val="nil"/>
              <w:left w:val="nil"/>
              <w:bottom w:val="nil"/>
              <w:right w:val="nil"/>
            </w:tcBorders>
            <w:noWrap/>
            <w:vAlign w:val="center"/>
            <w:hideMark/>
          </w:tcPr>
          <w:p w14:paraId="10F36A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2011</w:t>
            </w:r>
          </w:p>
        </w:tc>
        <w:tc>
          <w:tcPr>
            <w:tcW w:w="762" w:type="dxa"/>
            <w:tcBorders>
              <w:top w:val="nil"/>
              <w:left w:val="nil"/>
              <w:bottom w:val="nil"/>
              <w:right w:val="nil"/>
            </w:tcBorders>
            <w:noWrap/>
            <w:vAlign w:val="center"/>
            <w:hideMark/>
          </w:tcPr>
          <w:p w14:paraId="654A00F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6313508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840" w:type="dxa"/>
            <w:tcBorders>
              <w:top w:val="nil"/>
              <w:left w:val="nil"/>
              <w:bottom w:val="nil"/>
              <w:right w:val="nil"/>
            </w:tcBorders>
            <w:noWrap/>
            <w:vAlign w:val="center"/>
            <w:hideMark/>
          </w:tcPr>
          <w:p w14:paraId="77062F1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762" w:type="dxa"/>
            <w:tcBorders>
              <w:top w:val="nil"/>
              <w:left w:val="nil"/>
              <w:bottom w:val="nil"/>
              <w:right w:val="nil"/>
            </w:tcBorders>
            <w:noWrap/>
            <w:vAlign w:val="center"/>
            <w:hideMark/>
          </w:tcPr>
          <w:p w14:paraId="4349D84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656" w:type="dxa"/>
            <w:tcBorders>
              <w:top w:val="nil"/>
              <w:left w:val="nil"/>
              <w:bottom w:val="nil"/>
              <w:right w:val="nil"/>
            </w:tcBorders>
            <w:noWrap/>
            <w:vAlign w:val="center"/>
            <w:hideMark/>
          </w:tcPr>
          <w:p w14:paraId="02FB01E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w:t>
            </w:r>
          </w:p>
        </w:tc>
        <w:tc>
          <w:tcPr>
            <w:tcW w:w="997" w:type="dxa"/>
            <w:tcBorders>
              <w:top w:val="nil"/>
              <w:left w:val="nil"/>
              <w:bottom w:val="nil"/>
              <w:right w:val="nil"/>
            </w:tcBorders>
            <w:noWrap/>
            <w:vAlign w:val="center"/>
            <w:hideMark/>
          </w:tcPr>
          <w:p w14:paraId="7285845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979" w:type="dxa"/>
            <w:tcBorders>
              <w:top w:val="nil"/>
              <w:left w:val="nil"/>
              <w:bottom w:val="nil"/>
              <w:right w:val="nil"/>
            </w:tcBorders>
            <w:noWrap/>
            <w:vAlign w:val="center"/>
            <w:hideMark/>
          </w:tcPr>
          <w:p w14:paraId="0731D92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109</w:t>
            </w:r>
          </w:p>
        </w:tc>
        <w:tc>
          <w:tcPr>
            <w:tcW w:w="1506" w:type="dxa"/>
            <w:tcBorders>
              <w:top w:val="nil"/>
              <w:left w:val="nil"/>
              <w:bottom w:val="nil"/>
              <w:right w:val="nil"/>
            </w:tcBorders>
            <w:noWrap/>
            <w:vAlign w:val="center"/>
            <w:hideMark/>
          </w:tcPr>
          <w:p w14:paraId="1E6410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404</w:t>
            </w:r>
          </w:p>
        </w:tc>
      </w:tr>
      <w:tr w:rsidR="007731CE" w:rsidRPr="0082691B" w14:paraId="5430855A" w14:textId="77777777" w:rsidTr="0082691B">
        <w:trPr>
          <w:trHeight w:val="247"/>
        </w:trPr>
        <w:tc>
          <w:tcPr>
            <w:tcW w:w="958" w:type="dxa"/>
            <w:tcBorders>
              <w:top w:val="nil"/>
              <w:left w:val="nil"/>
              <w:bottom w:val="nil"/>
              <w:right w:val="nil"/>
            </w:tcBorders>
            <w:noWrap/>
            <w:vAlign w:val="center"/>
            <w:hideMark/>
          </w:tcPr>
          <w:p w14:paraId="22242D1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2012</w:t>
            </w:r>
          </w:p>
        </w:tc>
        <w:tc>
          <w:tcPr>
            <w:tcW w:w="762" w:type="dxa"/>
            <w:tcBorders>
              <w:top w:val="nil"/>
              <w:left w:val="nil"/>
              <w:bottom w:val="nil"/>
              <w:right w:val="nil"/>
            </w:tcBorders>
            <w:noWrap/>
            <w:vAlign w:val="center"/>
            <w:hideMark/>
          </w:tcPr>
          <w:p w14:paraId="60E1ECB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56433F3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w:t>
            </w:r>
          </w:p>
        </w:tc>
        <w:tc>
          <w:tcPr>
            <w:tcW w:w="840" w:type="dxa"/>
            <w:tcBorders>
              <w:top w:val="nil"/>
              <w:left w:val="nil"/>
              <w:bottom w:val="nil"/>
              <w:right w:val="nil"/>
            </w:tcBorders>
            <w:noWrap/>
            <w:vAlign w:val="center"/>
            <w:hideMark/>
          </w:tcPr>
          <w:p w14:paraId="6CDDCC5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35</w:t>
            </w:r>
          </w:p>
        </w:tc>
        <w:tc>
          <w:tcPr>
            <w:tcW w:w="762" w:type="dxa"/>
            <w:tcBorders>
              <w:top w:val="nil"/>
              <w:left w:val="nil"/>
              <w:bottom w:val="nil"/>
              <w:right w:val="nil"/>
            </w:tcBorders>
            <w:noWrap/>
            <w:vAlign w:val="center"/>
            <w:hideMark/>
          </w:tcPr>
          <w:p w14:paraId="13F4325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656" w:type="dxa"/>
            <w:tcBorders>
              <w:top w:val="nil"/>
              <w:left w:val="nil"/>
              <w:bottom w:val="nil"/>
              <w:right w:val="nil"/>
            </w:tcBorders>
            <w:noWrap/>
            <w:vAlign w:val="center"/>
            <w:hideMark/>
          </w:tcPr>
          <w:p w14:paraId="1A3D0C3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997" w:type="dxa"/>
            <w:tcBorders>
              <w:top w:val="nil"/>
              <w:left w:val="nil"/>
              <w:bottom w:val="nil"/>
              <w:right w:val="nil"/>
            </w:tcBorders>
            <w:noWrap/>
            <w:vAlign w:val="center"/>
            <w:hideMark/>
          </w:tcPr>
          <w:p w14:paraId="3309E8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24</w:t>
            </w:r>
          </w:p>
        </w:tc>
        <w:tc>
          <w:tcPr>
            <w:tcW w:w="979" w:type="dxa"/>
            <w:tcBorders>
              <w:top w:val="nil"/>
              <w:left w:val="nil"/>
              <w:bottom w:val="nil"/>
              <w:right w:val="nil"/>
            </w:tcBorders>
            <w:noWrap/>
            <w:vAlign w:val="center"/>
            <w:hideMark/>
          </w:tcPr>
          <w:p w14:paraId="1E24A1A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131</w:t>
            </w:r>
          </w:p>
        </w:tc>
        <w:tc>
          <w:tcPr>
            <w:tcW w:w="1506" w:type="dxa"/>
            <w:tcBorders>
              <w:top w:val="nil"/>
              <w:left w:val="nil"/>
              <w:bottom w:val="nil"/>
              <w:right w:val="nil"/>
            </w:tcBorders>
            <w:noWrap/>
            <w:vAlign w:val="center"/>
            <w:hideMark/>
          </w:tcPr>
          <w:p w14:paraId="7E59C0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531</w:t>
            </w:r>
          </w:p>
        </w:tc>
      </w:tr>
      <w:tr w:rsidR="007731CE" w:rsidRPr="0082691B" w14:paraId="5FCCCD13" w14:textId="77777777" w:rsidTr="0082691B">
        <w:trPr>
          <w:trHeight w:val="247"/>
        </w:trPr>
        <w:tc>
          <w:tcPr>
            <w:tcW w:w="958" w:type="dxa"/>
            <w:tcBorders>
              <w:top w:val="nil"/>
              <w:left w:val="nil"/>
              <w:bottom w:val="nil"/>
              <w:right w:val="nil"/>
            </w:tcBorders>
            <w:noWrap/>
            <w:vAlign w:val="center"/>
            <w:hideMark/>
          </w:tcPr>
          <w:p w14:paraId="6478B9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2013</w:t>
            </w:r>
          </w:p>
        </w:tc>
        <w:tc>
          <w:tcPr>
            <w:tcW w:w="762" w:type="dxa"/>
            <w:tcBorders>
              <w:top w:val="nil"/>
              <w:left w:val="nil"/>
              <w:bottom w:val="nil"/>
              <w:right w:val="nil"/>
            </w:tcBorders>
            <w:noWrap/>
            <w:vAlign w:val="center"/>
            <w:hideMark/>
          </w:tcPr>
          <w:p w14:paraId="0671E5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5A7A82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840" w:type="dxa"/>
            <w:tcBorders>
              <w:top w:val="nil"/>
              <w:left w:val="nil"/>
              <w:bottom w:val="nil"/>
              <w:right w:val="nil"/>
            </w:tcBorders>
            <w:noWrap/>
            <w:vAlign w:val="center"/>
            <w:hideMark/>
          </w:tcPr>
          <w:p w14:paraId="28E1B9F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w:t>
            </w:r>
          </w:p>
        </w:tc>
        <w:tc>
          <w:tcPr>
            <w:tcW w:w="762" w:type="dxa"/>
            <w:tcBorders>
              <w:top w:val="nil"/>
              <w:left w:val="nil"/>
              <w:bottom w:val="nil"/>
              <w:right w:val="nil"/>
            </w:tcBorders>
            <w:noWrap/>
            <w:vAlign w:val="center"/>
            <w:hideMark/>
          </w:tcPr>
          <w:p w14:paraId="76A71D1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60</w:t>
            </w:r>
          </w:p>
        </w:tc>
        <w:tc>
          <w:tcPr>
            <w:tcW w:w="656" w:type="dxa"/>
            <w:tcBorders>
              <w:top w:val="nil"/>
              <w:left w:val="nil"/>
              <w:bottom w:val="nil"/>
              <w:right w:val="nil"/>
            </w:tcBorders>
            <w:noWrap/>
            <w:vAlign w:val="center"/>
            <w:hideMark/>
          </w:tcPr>
          <w:p w14:paraId="041464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32</w:t>
            </w:r>
          </w:p>
        </w:tc>
        <w:tc>
          <w:tcPr>
            <w:tcW w:w="997" w:type="dxa"/>
            <w:tcBorders>
              <w:top w:val="nil"/>
              <w:left w:val="nil"/>
              <w:bottom w:val="nil"/>
              <w:right w:val="nil"/>
            </w:tcBorders>
            <w:noWrap/>
            <w:vAlign w:val="center"/>
            <w:hideMark/>
          </w:tcPr>
          <w:p w14:paraId="1D5BD9D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979" w:type="dxa"/>
            <w:tcBorders>
              <w:top w:val="nil"/>
              <w:left w:val="nil"/>
              <w:bottom w:val="nil"/>
              <w:right w:val="nil"/>
            </w:tcBorders>
            <w:noWrap/>
            <w:vAlign w:val="center"/>
            <w:hideMark/>
          </w:tcPr>
          <w:p w14:paraId="67C10FE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152</w:t>
            </w:r>
          </w:p>
        </w:tc>
        <w:tc>
          <w:tcPr>
            <w:tcW w:w="1506" w:type="dxa"/>
            <w:tcBorders>
              <w:top w:val="nil"/>
              <w:left w:val="nil"/>
              <w:bottom w:val="nil"/>
              <w:right w:val="nil"/>
            </w:tcBorders>
            <w:noWrap/>
            <w:vAlign w:val="center"/>
            <w:hideMark/>
          </w:tcPr>
          <w:p w14:paraId="748CFCD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591</w:t>
            </w:r>
          </w:p>
        </w:tc>
      </w:tr>
      <w:tr w:rsidR="007731CE" w:rsidRPr="0082691B" w14:paraId="178F0F24" w14:textId="77777777" w:rsidTr="0082691B">
        <w:trPr>
          <w:trHeight w:val="247"/>
        </w:trPr>
        <w:tc>
          <w:tcPr>
            <w:tcW w:w="958" w:type="dxa"/>
            <w:tcBorders>
              <w:top w:val="nil"/>
              <w:left w:val="nil"/>
              <w:bottom w:val="nil"/>
              <w:right w:val="nil"/>
            </w:tcBorders>
            <w:noWrap/>
            <w:vAlign w:val="center"/>
            <w:hideMark/>
          </w:tcPr>
          <w:p w14:paraId="4EE42D3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2014</w:t>
            </w:r>
          </w:p>
        </w:tc>
        <w:tc>
          <w:tcPr>
            <w:tcW w:w="762" w:type="dxa"/>
            <w:tcBorders>
              <w:top w:val="nil"/>
              <w:left w:val="nil"/>
              <w:bottom w:val="nil"/>
              <w:right w:val="nil"/>
            </w:tcBorders>
            <w:noWrap/>
            <w:vAlign w:val="center"/>
            <w:hideMark/>
          </w:tcPr>
          <w:p w14:paraId="22A8671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762" w:type="dxa"/>
            <w:tcBorders>
              <w:top w:val="nil"/>
              <w:left w:val="nil"/>
              <w:bottom w:val="nil"/>
              <w:right w:val="nil"/>
            </w:tcBorders>
            <w:noWrap/>
            <w:vAlign w:val="center"/>
            <w:hideMark/>
          </w:tcPr>
          <w:p w14:paraId="318870D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63</w:t>
            </w:r>
          </w:p>
        </w:tc>
        <w:tc>
          <w:tcPr>
            <w:tcW w:w="840" w:type="dxa"/>
            <w:tcBorders>
              <w:top w:val="nil"/>
              <w:left w:val="nil"/>
              <w:bottom w:val="nil"/>
              <w:right w:val="nil"/>
            </w:tcBorders>
            <w:noWrap/>
            <w:vAlign w:val="center"/>
            <w:hideMark/>
          </w:tcPr>
          <w:p w14:paraId="5A5ECA5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762" w:type="dxa"/>
            <w:tcBorders>
              <w:top w:val="nil"/>
              <w:left w:val="nil"/>
              <w:bottom w:val="nil"/>
              <w:right w:val="nil"/>
            </w:tcBorders>
            <w:noWrap/>
            <w:vAlign w:val="center"/>
            <w:hideMark/>
          </w:tcPr>
          <w:p w14:paraId="01864A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16</w:t>
            </w:r>
          </w:p>
        </w:tc>
        <w:tc>
          <w:tcPr>
            <w:tcW w:w="656" w:type="dxa"/>
            <w:tcBorders>
              <w:top w:val="nil"/>
              <w:left w:val="nil"/>
              <w:bottom w:val="nil"/>
              <w:right w:val="nil"/>
            </w:tcBorders>
            <w:noWrap/>
            <w:vAlign w:val="center"/>
            <w:hideMark/>
          </w:tcPr>
          <w:p w14:paraId="17D936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43</w:t>
            </w:r>
          </w:p>
        </w:tc>
        <w:tc>
          <w:tcPr>
            <w:tcW w:w="997" w:type="dxa"/>
            <w:tcBorders>
              <w:top w:val="nil"/>
              <w:left w:val="nil"/>
              <w:bottom w:val="nil"/>
              <w:right w:val="nil"/>
            </w:tcBorders>
            <w:noWrap/>
            <w:vAlign w:val="center"/>
            <w:hideMark/>
          </w:tcPr>
          <w:p w14:paraId="02FAB0E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82</w:t>
            </w:r>
          </w:p>
        </w:tc>
        <w:tc>
          <w:tcPr>
            <w:tcW w:w="979" w:type="dxa"/>
            <w:tcBorders>
              <w:top w:val="nil"/>
              <w:left w:val="nil"/>
              <w:bottom w:val="nil"/>
              <w:right w:val="nil"/>
            </w:tcBorders>
            <w:noWrap/>
            <w:vAlign w:val="center"/>
            <w:hideMark/>
          </w:tcPr>
          <w:p w14:paraId="6660F3F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264</w:t>
            </w:r>
          </w:p>
        </w:tc>
        <w:tc>
          <w:tcPr>
            <w:tcW w:w="1506" w:type="dxa"/>
            <w:tcBorders>
              <w:top w:val="nil"/>
              <w:left w:val="nil"/>
              <w:bottom w:val="nil"/>
              <w:right w:val="nil"/>
            </w:tcBorders>
            <w:noWrap/>
            <w:vAlign w:val="center"/>
            <w:hideMark/>
          </w:tcPr>
          <w:p w14:paraId="307BC7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1046</w:t>
            </w:r>
          </w:p>
        </w:tc>
      </w:tr>
      <w:tr w:rsidR="007731CE" w:rsidRPr="0082691B" w14:paraId="52D96E61" w14:textId="77777777" w:rsidTr="0082691B">
        <w:trPr>
          <w:trHeight w:val="247"/>
        </w:trPr>
        <w:tc>
          <w:tcPr>
            <w:tcW w:w="958" w:type="dxa"/>
            <w:tcBorders>
              <w:top w:val="nil"/>
              <w:left w:val="nil"/>
              <w:bottom w:val="nil"/>
              <w:right w:val="nil"/>
            </w:tcBorders>
            <w:noWrap/>
            <w:vAlign w:val="center"/>
            <w:hideMark/>
          </w:tcPr>
          <w:p w14:paraId="6644A96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2015</w:t>
            </w:r>
          </w:p>
        </w:tc>
        <w:tc>
          <w:tcPr>
            <w:tcW w:w="762" w:type="dxa"/>
            <w:tcBorders>
              <w:top w:val="nil"/>
              <w:left w:val="nil"/>
              <w:bottom w:val="nil"/>
              <w:right w:val="nil"/>
            </w:tcBorders>
            <w:noWrap/>
            <w:vAlign w:val="center"/>
            <w:hideMark/>
          </w:tcPr>
          <w:p w14:paraId="7322A4C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762" w:type="dxa"/>
            <w:tcBorders>
              <w:top w:val="nil"/>
              <w:left w:val="nil"/>
              <w:bottom w:val="nil"/>
              <w:right w:val="nil"/>
            </w:tcBorders>
            <w:noWrap/>
            <w:vAlign w:val="center"/>
            <w:hideMark/>
          </w:tcPr>
          <w:p w14:paraId="131895D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w:t>
            </w:r>
          </w:p>
        </w:tc>
        <w:tc>
          <w:tcPr>
            <w:tcW w:w="840" w:type="dxa"/>
            <w:tcBorders>
              <w:top w:val="nil"/>
              <w:left w:val="nil"/>
              <w:bottom w:val="nil"/>
              <w:right w:val="nil"/>
            </w:tcBorders>
            <w:noWrap/>
            <w:vAlign w:val="center"/>
            <w:hideMark/>
          </w:tcPr>
          <w:p w14:paraId="3139962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73</w:t>
            </w:r>
          </w:p>
        </w:tc>
        <w:tc>
          <w:tcPr>
            <w:tcW w:w="762" w:type="dxa"/>
            <w:tcBorders>
              <w:top w:val="nil"/>
              <w:left w:val="nil"/>
              <w:bottom w:val="nil"/>
              <w:right w:val="nil"/>
            </w:tcBorders>
            <w:noWrap/>
            <w:vAlign w:val="center"/>
            <w:hideMark/>
          </w:tcPr>
          <w:p w14:paraId="0942145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656" w:type="dxa"/>
            <w:tcBorders>
              <w:top w:val="nil"/>
              <w:left w:val="nil"/>
              <w:bottom w:val="nil"/>
              <w:right w:val="nil"/>
            </w:tcBorders>
            <w:noWrap/>
            <w:vAlign w:val="center"/>
            <w:hideMark/>
          </w:tcPr>
          <w:p w14:paraId="4713DE1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43</w:t>
            </w:r>
          </w:p>
        </w:tc>
        <w:tc>
          <w:tcPr>
            <w:tcW w:w="997" w:type="dxa"/>
            <w:tcBorders>
              <w:top w:val="nil"/>
              <w:left w:val="nil"/>
              <w:bottom w:val="nil"/>
              <w:right w:val="nil"/>
            </w:tcBorders>
            <w:noWrap/>
            <w:vAlign w:val="center"/>
            <w:hideMark/>
          </w:tcPr>
          <w:p w14:paraId="603D16C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46</w:t>
            </w:r>
          </w:p>
        </w:tc>
        <w:tc>
          <w:tcPr>
            <w:tcW w:w="979" w:type="dxa"/>
            <w:tcBorders>
              <w:top w:val="nil"/>
              <w:left w:val="nil"/>
              <w:bottom w:val="nil"/>
              <w:right w:val="nil"/>
            </w:tcBorders>
            <w:noWrap/>
            <w:vAlign w:val="center"/>
            <w:hideMark/>
          </w:tcPr>
          <w:p w14:paraId="22A020D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257</w:t>
            </w:r>
          </w:p>
        </w:tc>
        <w:tc>
          <w:tcPr>
            <w:tcW w:w="1506" w:type="dxa"/>
            <w:tcBorders>
              <w:top w:val="nil"/>
              <w:left w:val="nil"/>
              <w:bottom w:val="nil"/>
              <w:right w:val="nil"/>
            </w:tcBorders>
            <w:noWrap/>
            <w:vAlign w:val="center"/>
            <w:hideMark/>
          </w:tcPr>
          <w:p w14:paraId="7417DF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1049</w:t>
            </w:r>
          </w:p>
        </w:tc>
      </w:tr>
      <w:tr w:rsidR="007731CE" w:rsidRPr="0082691B" w14:paraId="6C9C6453" w14:textId="77777777" w:rsidTr="0082691B">
        <w:trPr>
          <w:trHeight w:val="247"/>
        </w:trPr>
        <w:tc>
          <w:tcPr>
            <w:tcW w:w="958" w:type="dxa"/>
            <w:tcBorders>
              <w:top w:val="nil"/>
              <w:left w:val="nil"/>
              <w:bottom w:val="nil"/>
              <w:right w:val="nil"/>
            </w:tcBorders>
            <w:noWrap/>
            <w:vAlign w:val="center"/>
            <w:hideMark/>
          </w:tcPr>
          <w:p w14:paraId="7A6C5F8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2016</w:t>
            </w:r>
          </w:p>
        </w:tc>
        <w:tc>
          <w:tcPr>
            <w:tcW w:w="762" w:type="dxa"/>
            <w:tcBorders>
              <w:top w:val="nil"/>
              <w:left w:val="nil"/>
              <w:bottom w:val="nil"/>
              <w:right w:val="nil"/>
            </w:tcBorders>
            <w:noWrap/>
            <w:vAlign w:val="center"/>
            <w:hideMark/>
          </w:tcPr>
          <w:p w14:paraId="2A995AD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583DD42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840" w:type="dxa"/>
            <w:tcBorders>
              <w:top w:val="nil"/>
              <w:left w:val="nil"/>
              <w:bottom w:val="nil"/>
              <w:right w:val="nil"/>
            </w:tcBorders>
            <w:noWrap/>
            <w:vAlign w:val="center"/>
            <w:hideMark/>
          </w:tcPr>
          <w:p w14:paraId="57018A6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84</w:t>
            </w:r>
          </w:p>
        </w:tc>
        <w:tc>
          <w:tcPr>
            <w:tcW w:w="762" w:type="dxa"/>
            <w:tcBorders>
              <w:top w:val="nil"/>
              <w:left w:val="nil"/>
              <w:bottom w:val="nil"/>
              <w:right w:val="nil"/>
            </w:tcBorders>
            <w:noWrap/>
            <w:vAlign w:val="center"/>
            <w:hideMark/>
          </w:tcPr>
          <w:p w14:paraId="71286DC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58</w:t>
            </w:r>
          </w:p>
        </w:tc>
        <w:tc>
          <w:tcPr>
            <w:tcW w:w="656" w:type="dxa"/>
            <w:tcBorders>
              <w:top w:val="nil"/>
              <w:left w:val="nil"/>
              <w:bottom w:val="nil"/>
              <w:right w:val="nil"/>
            </w:tcBorders>
            <w:noWrap/>
            <w:vAlign w:val="center"/>
            <w:hideMark/>
          </w:tcPr>
          <w:p w14:paraId="3707967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50</w:t>
            </w:r>
          </w:p>
        </w:tc>
        <w:tc>
          <w:tcPr>
            <w:tcW w:w="997" w:type="dxa"/>
            <w:tcBorders>
              <w:top w:val="nil"/>
              <w:left w:val="nil"/>
              <w:bottom w:val="nil"/>
              <w:right w:val="nil"/>
            </w:tcBorders>
            <w:noWrap/>
            <w:vAlign w:val="center"/>
            <w:hideMark/>
          </w:tcPr>
          <w:p w14:paraId="3924887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80</w:t>
            </w:r>
          </w:p>
        </w:tc>
        <w:tc>
          <w:tcPr>
            <w:tcW w:w="979" w:type="dxa"/>
            <w:tcBorders>
              <w:top w:val="nil"/>
              <w:left w:val="nil"/>
              <w:bottom w:val="nil"/>
              <w:right w:val="nil"/>
            </w:tcBorders>
            <w:noWrap/>
            <w:vAlign w:val="center"/>
            <w:hideMark/>
          </w:tcPr>
          <w:p w14:paraId="4994BF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331</w:t>
            </w:r>
          </w:p>
        </w:tc>
        <w:tc>
          <w:tcPr>
            <w:tcW w:w="1506" w:type="dxa"/>
            <w:tcBorders>
              <w:top w:val="nil"/>
              <w:left w:val="nil"/>
              <w:bottom w:val="nil"/>
              <w:right w:val="nil"/>
            </w:tcBorders>
            <w:noWrap/>
            <w:vAlign w:val="center"/>
            <w:hideMark/>
          </w:tcPr>
          <w:p w14:paraId="6A80DC9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1415</w:t>
            </w:r>
          </w:p>
        </w:tc>
      </w:tr>
      <w:tr w:rsidR="007731CE" w:rsidRPr="0082691B" w14:paraId="59426E56" w14:textId="77777777" w:rsidTr="0082691B">
        <w:trPr>
          <w:trHeight w:val="247"/>
        </w:trPr>
        <w:tc>
          <w:tcPr>
            <w:tcW w:w="958" w:type="dxa"/>
            <w:tcBorders>
              <w:top w:val="nil"/>
              <w:left w:val="nil"/>
              <w:bottom w:val="nil"/>
              <w:right w:val="nil"/>
            </w:tcBorders>
            <w:noWrap/>
            <w:vAlign w:val="center"/>
            <w:hideMark/>
          </w:tcPr>
          <w:p w14:paraId="46C1B69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2017</w:t>
            </w:r>
          </w:p>
        </w:tc>
        <w:tc>
          <w:tcPr>
            <w:tcW w:w="762" w:type="dxa"/>
            <w:tcBorders>
              <w:top w:val="nil"/>
              <w:left w:val="nil"/>
              <w:bottom w:val="nil"/>
              <w:right w:val="nil"/>
            </w:tcBorders>
            <w:noWrap/>
            <w:vAlign w:val="center"/>
            <w:hideMark/>
          </w:tcPr>
          <w:p w14:paraId="1085C09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763AAB4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69</w:t>
            </w:r>
          </w:p>
        </w:tc>
        <w:tc>
          <w:tcPr>
            <w:tcW w:w="840" w:type="dxa"/>
            <w:tcBorders>
              <w:top w:val="nil"/>
              <w:left w:val="nil"/>
              <w:bottom w:val="nil"/>
              <w:right w:val="nil"/>
            </w:tcBorders>
            <w:noWrap/>
            <w:vAlign w:val="center"/>
            <w:hideMark/>
          </w:tcPr>
          <w:p w14:paraId="43CAEDF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67</w:t>
            </w:r>
          </w:p>
        </w:tc>
        <w:tc>
          <w:tcPr>
            <w:tcW w:w="762" w:type="dxa"/>
            <w:tcBorders>
              <w:top w:val="nil"/>
              <w:left w:val="nil"/>
              <w:bottom w:val="nil"/>
              <w:right w:val="nil"/>
            </w:tcBorders>
            <w:noWrap/>
            <w:vAlign w:val="center"/>
            <w:hideMark/>
          </w:tcPr>
          <w:p w14:paraId="5B17BE5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54</w:t>
            </w:r>
          </w:p>
        </w:tc>
        <w:tc>
          <w:tcPr>
            <w:tcW w:w="656" w:type="dxa"/>
            <w:tcBorders>
              <w:top w:val="nil"/>
              <w:left w:val="nil"/>
              <w:bottom w:val="nil"/>
              <w:right w:val="nil"/>
            </w:tcBorders>
            <w:noWrap/>
            <w:vAlign w:val="center"/>
            <w:hideMark/>
          </w:tcPr>
          <w:p w14:paraId="38EF31B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75</w:t>
            </w:r>
          </w:p>
        </w:tc>
        <w:tc>
          <w:tcPr>
            <w:tcW w:w="997" w:type="dxa"/>
            <w:tcBorders>
              <w:top w:val="nil"/>
              <w:left w:val="nil"/>
              <w:bottom w:val="nil"/>
              <w:right w:val="nil"/>
            </w:tcBorders>
            <w:noWrap/>
            <w:vAlign w:val="center"/>
            <w:hideMark/>
          </w:tcPr>
          <w:p w14:paraId="4B52B58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120</w:t>
            </w:r>
          </w:p>
        </w:tc>
        <w:tc>
          <w:tcPr>
            <w:tcW w:w="979" w:type="dxa"/>
            <w:tcBorders>
              <w:top w:val="nil"/>
              <w:left w:val="nil"/>
              <w:bottom w:val="nil"/>
              <w:right w:val="nil"/>
            </w:tcBorders>
            <w:noWrap/>
            <w:vAlign w:val="center"/>
            <w:hideMark/>
          </w:tcPr>
          <w:p w14:paraId="3F0A24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393</w:t>
            </w:r>
          </w:p>
        </w:tc>
        <w:tc>
          <w:tcPr>
            <w:tcW w:w="1506" w:type="dxa"/>
            <w:tcBorders>
              <w:top w:val="nil"/>
              <w:left w:val="nil"/>
              <w:bottom w:val="nil"/>
              <w:right w:val="nil"/>
            </w:tcBorders>
            <w:noWrap/>
            <w:vAlign w:val="center"/>
            <w:hideMark/>
          </w:tcPr>
          <w:p w14:paraId="0322632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1711</w:t>
            </w:r>
          </w:p>
        </w:tc>
      </w:tr>
      <w:tr w:rsidR="007731CE" w:rsidRPr="0082691B" w14:paraId="0E9E8795" w14:textId="77777777" w:rsidTr="0082691B">
        <w:trPr>
          <w:trHeight w:val="247"/>
        </w:trPr>
        <w:tc>
          <w:tcPr>
            <w:tcW w:w="958" w:type="dxa"/>
            <w:tcBorders>
              <w:top w:val="nil"/>
              <w:left w:val="nil"/>
              <w:bottom w:val="nil"/>
              <w:right w:val="nil"/>
            </w:tcBorders>
            <w:noWrap/>
            <w:vAlign w:val="center"/>
            <w:hideMark/>
          </w:tcPr>
          <w:p w14:paraId="648FC8A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2018</w:t>
            </w:r>
          </w:p>
        </w:tc>
        <w:tc>
          <w:tcPr>
            <w:tcW w:w="762" w:type="dxa"/>
            <w:tcBorders>
              <w:top w:val="nil"/>
              <w:left w:val="nil"/>
              <w:bottom w:val="nil"/>
              <w:right w:val="nil"/>
            </w:tcBorders>
            <w:noWrap/>
            <w:vAlign w:val="center"/>
            <w:hideMark/>
          </w:tcPr>
          <w:p w14:paraId="7B11F0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7A3342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69</w:t>
            </w:r>
          </w:p>
        </w:tc>
        <w:tc>
          <w:tcPr>
            <w:tcW w:w="840" w:type="dxa"/>
            <w:tcBorders>
              <w:top w:val="nil"/>
              <w:left w:val="nil"/>
              <w:bottom w:val="nil"/>
              <w:right w:val="nil"/>
            </w:tcBorders>
            <w:noWrap/>
            <w:vAlign w:val="center"/>
            <w:hideMark/>
          </w:tcPr>
          <w:p w14:paraId="1B7E59D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w:t>
            </w:r>
          </w:p>
        </w:tc>
        <w:tc>
          <w:tcPr>
            <w:tcW w:w="762" w:type="dxa"/>
            <w:tcBorders>
              <w:top w:val="nil"/>
              <w:left w:val="nil"/>
              <w:bottom w:val="nil"/>
              <w:right w:val="nil"/>
            </w:tcBorders>
            <w:noWrap/>
            <w:vAlign w:val="center"/>
            <w:hideMark/>
          </w:tcPr>
          <w:p w14:paraId="59496E7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83</w:t>
            </w:r>
          </w:p>
        </w:tc>
        <w:tc>
          <w:tcPr>
            <w:tcW w:w="656" w:type="dxa"/>
            <w:tcBorders>
              <w:top w:val="nil"/>
              <w:left w:val="nil"/>
              <w:bottom w:val="nil"/>
              <w:right w:val="nil"/>
            </w:tcBorders>
            <w:noWrap/>
            <w:vAlign w:val="center"/>
            <w:hideMark/>
          </w:tcPr>
          <w:p w14:paraId="711E96A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88</w:t>
            </w:r>
          </w:p>
        </w:tc>
        <w:tc>
          <w:tcPr>
            <w:tcW w:w="997" w:type="dxa"/>
            <w:tcBorders>
              <w:top w:val="nil"/>
              <w:left w:val="nil"/>
              <w:bottom w:val="nil"/>
              <w:right w:val="nil"/>
            </w:tcBorders>
            <w:noWrap/>
            <w:vAlign w:val="center"/>
            <w:hideMark/>
          </w:tcPr>
          <w:p w14:paraId="3D8667F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134</w:t>
            </w:r>
          </w:p>
        </w:tc>
        <w:tc>
          <w:tcPr>
            <w:tcW w:w="979" w:type="dxa"/>
            <w:tcBorders>
              <w:top w:val="nil"/>
              <w:left w:val="nil"/>
              <w:bottom w:val="nil"/>
              <w:right w:val="nil"/>
            </w:tcBorders>
            <w:noWrap/>
            <w:vAlign w:val="center"/>
            <w:hideMark/>
          </w:tcPr>
          <w:p w14:paraId="684EA2A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474</w:t>
            </w:r>
          </w:p>
        </w:tc>
        <w:tc>
          <w:tcPr>
            <w:tcW w:w="1506" w:type="dxa"/>
            <w:tcBorders>
              <w:top w:val="nil"/>
              <w:left w:val="nil"/>
              <w:bottom w:val="nil"/>
              <w:right w:val="nil"/>
            </w:tcBorders>
            <w:noWrap/>
            <w:vAlign w:val="center"/>
            <w:hideMark/>
          </w:tcPr>
          <w:p w14:paraId="2BC3B90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2168</w:t>
            </w:r>
          </w:p>
        </w:tc>
      </w:tr>
      <w:tr w:rsidR="007731CE" w:rsidRPr="0082691B" w14:paraId="285C45D3" w14:textId="77777777" w:rsidTr="0082691B">
        <w:trPr>
          <w:trHeight w:val="247"/>
        </w:trPr>
        <w:tc>
          <w:tcPr>
            <w:tcW w:w="958" w:type="dxa"/>
            <w:tcBorders>
              <w:top w:val="nil"/>
              <w:left w:val="nil"/>
              <w:bottom w:val="nil"/>
              <w:right w:val="nil"/>
            </w:tcBorders>
            <w:noWrap/>
            <w:vAlign w:val="center"/>
            <w:hideMark/>
          </w:tcPr>
          <w:p w14:paraId="72C4158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2019</w:t>
            </w:r>
          </w:p>
        </w:tc>
        <w:tc>
          <w:tcPr>
            <w:tcW w:w="762" w:type="dxa"/>
            <w:tcBorders>
              <w:top w:val="nil"/>
              <w:left w:val="nil"/>
              <w:bottom w:val="nil"/>
              <w:right w:val="nil"/>
            </w:tcBorders>
            <w:noWrap/>
            <w:vAlign w:val="center"/>
            <w:hideMark/>
          </w:tcPr>
          <w:p w14:paraId="677AB0E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762" w:type="dxa"/>
            <w:tcBorders>
              <w:top w:val="nil"/>
              <w:left w:val="nil"/>
              <w:bottom w:val="nil"/>
              <w:right w:val="nil"/>
            </w:tcBorders>
            <w:noWrap/>
            <w:vAlign w:val="center"/>
            <w:hideMark/>
          </w:tcPr>
          <w:p w14:paraId="68E2B96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80</w:t>
            </w:r>
          </w:p>
        </w:tc>
        <w:tc>
          <w:tcPr>
            <w:tcW w:w="840" w:type="dxa"/>
            <w:tcBorders>
              <w:top w:val="nil"/>
              <w:left w:val="nil"/>
              <w:bottom w:val="nil"/>
              <w:right w:val="nil"/>
            </w:tcBorders>
            <w:noWrap/>
            <w:vAlign w:val="center"/>
            <w:hideMark/>
          </w:tcPr>
          <w:p w14:paraId="5CEEC8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99</w:t>
            </w:r>
          </w:p>
        </w:tc>
        <w:tc>
          <w:tcPr>
            <w:tcW w:w="762" w:type="dxa"/>
            <w:tcBorders>
              <w:top w:val="nil"/>
              <w:left w:val="nil"/>
              <w:bottom w:val="nil"/>
              <w:right w:val="nil"/>
            </w:tcBorders>
            <w:noWrap/>
            <w:vAlign w:val="center"/>
            <w:hideMark/>
          </w:tcPr>
          <w:p w14:paraId="4F8B158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111</w:t>
            </w:r>
          </w:p>
        </w:tc>
        <w:tc>
          <w:tcPr>
            <w:tcW w:w="656" w:type="dxa"/>
            <w:tcBorders>
              <w:top w:val="nil"/>
              <w:left w:val="nil"/>
              <w:bottom w:val="nil"/>
              <w:right w:val="nil"/>
            </w:tcBorders>
            <w:noWrap/>
            <w:vAlign w:val="center"/>
            <w:hideMark/>
          </w:tcPr>
          <w:p w14:paraId="25C584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81</w:t>
            </w:r>
          </w:p>
        </w:tc>
        <w:tc>
          <w:tcPr>
            <w:tcW w:w="997" w:type="dxa"/>
            <w:tcBorders>
              <w:top w:val="nil"/>
              <w:left w:val="nil"/>
              <w:bottom w:val="nil"/>
              <w:right w:val="nil"/>
            </w:tcBorders>
            <w:noWrap/>
            <w:vAlign w:val="center"/>
            <w:hideMark/>
          </w:tcPr>
          <w:p w14:paraId="2567E6C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186</w:t>
            </w:r>
          </w:p>
        </w:tc>
        <w:tc>
          <w:tcPr>
            <w:tcW w:w="979" w:type="dxa"/>
            <w:tcBorders>
              <w:top w:val="nil"/>
              <w:left w:val="nil"/>
              <w:bottom w:val="nil"/>
              <w:right w:val="nil"/>
            </w:tcBorders>
            <w:noWrap/>
            <w:vAlign w:val="center"/>
            <w:hideMark/>
          </w:tcPr>
          <w:p w14:paraId="1E0D240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568</w:t>
            </w:r>
          </w:p>
        </w:tc>
        <w:tc>
          <w:tcPr>
            <w:tcW w:w="1506" w:type="dxa"/>
            <w:tcBorders>
              <w:top w:val="nil"/>
              <w:left w:val="nil"/>
              <w:bottom w:val="nil"/>
              <w:right w:val="nil"/>
            </w:tcBorders>
            <w:noWrap/>
            <w:vAlign w:val="center"/>
            <w:hideMark/>
          </w:tcPr>
          <w:p w14:paraId="792C022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2730</w:t>
            </w:r>
          </w:p>
        </w:tc>
      </w:tr>
      <w:tr w:rsidR="007731CE" w:rsidRPr="0082691B" w14:paraId="538FAB1F" w14:textId="77777777" w:rsidTr="0082691B">
        <w:trPr>
          <w:trHeight w:val="247"/>
        </w:trPr>
        <w:tc>
          <w:tcPr>
            <w:tcW w:w="958" w:type="dxa"/>
            <w:tcBorders>
              <w:top w:val="nil"/>
              <w:left w:val="nil"/>
              <w:bottom w:val="nil"/>
              <w:right w:val="nil"/>
            </w:tcBorders>
            <w:noWrap/>
            <w:vAlign w:val="center"/>
            <w:hideMark/>
          </w:tcPr>
          <w:p w14:paraId="76EF82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2020</w:t>
            </w:r>
          </w:p>
        </w:tc>
        <w:tc>
          <w:tcPr>
            <w:tcW w:w="762" w:type="dxa"/>
            <w:tcBorders>
              <w:top w:val="nil"/>
              <w:left w:val="nil"/>
              <w:bottom w:val="nil"/>
              <w:right w:val="nil"/>
            </w:tcBorders>
            <w:noWrap/>
            <w:vAlign w:val="center"/>
            <w:hideMark/>
          </w:tcPr>
          <w:p w14:paraId="5D72045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w:t>
            </w:r>
          </w:p>
        </w:tc>
        <w:tc>
          <w:tcPr>
            <w:tcW w:w="762" w:type="dxa"/>
            <w:tcBorders>
              <w:top w:val="nil"/>
              <w:left w:val="nil"/>
              <w:bottom w:val="nil"/>
              <w:right w:val="nil"/>
            </w:tcBorders>
            <w:noWrap/>
            <w:vAlign w:val="center"/>
            <w:hideMark/>
          </w:tcPr>
          <w:p w14:paraId="7A1D790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93</w:t>
            </w:r>
          </w:p>
        </w:tc>
        <w:tc>
          <w:tcPr>
            <w:tcW w:w="840" w:type="dxa"/>
            <w:tcBorders>
              <w:top w:val="nil"/>
              <w:left w:val="nil"/>
              <w:bottom w:val="nil"/>
              <w:right w:val="nil"/>
            </w:tcBorders>
            <w:noWrap/>
            <w:vAlign w:val="center"/>
            <w:hideMark/>
          </w:tcPr>
          <w:p w14:paraId="57B8482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105</w:t>
            </w:r>
          </w:p>
        </w:tc>
        <w:tc>
          <w:tcPr>
            <w:tcW w:w="762" w:type="dxa"/>
            <w:tcBorders>
              <w:top w:val="nil"/>
              <w:left w:val="nil"/>
              <w:bottom w:val="nil"/>
              <w:right w:val="nil"/>
            </w:tcBorders>
            <w:noWrap/>
            <w:vAlign w:val="center"/>
            <w:hideMark/>
          </w:tcPr>
          <w:p w14:paraId="53B4AE8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w:t>
            </w:r>
          </w:p>
        </w:tc>
        <w:tc>
          <w:tcPr>
            <w:tcW w:w="656" w:type="dxa"/>
            <w:tcBorders>
              <w:top w:val="nil"/>
              <w:left w:val="nil"/>
              <w:bottom w:val="nil"/>
              <w:right w:val="nil"/>
            </w:tcBorders>
            <w:noWrap/>
            <w:vAlign w:val="center"/>
            <w:hideMark/>
          </w:tcPr>
          <w:p w14:paraId="55991B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111</w:t>
            </w:r>
          </w:p>
        </w:tc>
        <w:tc>
          <w:tcPr>
            <w:tcW w:w="997" w:type="dxa"/>
            <w:tcBorders>
              <w:top w:val="nil"/>
              <w:left w:val="nil"/>
              <w:bottom w:val="nil"/>
              <w:right w:val="nil"/>
            </w:tcBorders>
            <w:noWrap/>
            <w:vAlign w:val="center"/>
            <w:hideMark/>
          </w:tcPr>
          <w:p w14:paraId="6DBD49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234</w:t>
            </w:r>
          </w:p>
        </w:tc>
        <w:tc>
          <w:tcPr>
            <w:tcW w:w="979" w:type="dxa"/>
            <w:tcBorders>
              <w:top w:val="nil"/>
              <w:left w:val="nil"/>
              <w:bottom w:val="nil"/>
              <w:right w:val="nil"/>
            </w:tcBorders>
            <w:noWrap/>
            <w:vAlign w:val="center"/>
            <w:hideMark/>
          </w:tcPr>
          <w:p w14:paraId="11C7580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653</w:t>
            </w:r>
          </w:p>
        </w:tc>
        <w:tc>
          <w:tcPr>
            <w:tcW w:w="1506" w:type="dxa"/>
            <w:tcBorders>
              <w:top w:val="nil"/>
              <w:left w:val="nil"/>
              <w:bottom w:val="nil"/>
              <w:right w:val="nil"/>
            </w:tcBorders>
            <w:noWrap/>
            <w:vAlign w:val="center"/>
            <w:hideMark/>
          </w:tcPr>
          <w:p w14:paraId="2789265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3257</w:t>
            </w:r>
          </w:p>
        </w:tc>
      </w:tr>
      <w:tr w:rsidR="007731CE" w:rsidRPr="0082691B" w14:paraId="05C27B5E" w14:textId="77777777" w:rsidTr="0082691B">
        <w:trPr>
          <w:trHeight w:val="247"/>
        </w:trPr>
        <w:tc>
          <w:tcPr>
            <w:tcW w:w="958" w:type="dxa"/>
            <w:tcBorders>
              <w:top w:val="nil"/>
              <w:left w:val="nil"/>
              <w:bottom w:val="nil"/>
              <w:right w:val="nil"/>
            </w:tcBorders>
            <w:noWrap/>
            <w:vAlign w:val="center"/>
            <w:hideMark/>
          </w:tcPr>
          <w:p w14:paraId="49A498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lastRenderedPageBreak/>
              <w:t>2021</w:t>
            </w:r>
          </w:p>
        </w:tc>
        <w:tc>
          <w:tcPr>
            <w:tcW w:w="762" w:type="dxa"/>
            <w:tcBorders>
              <w:top w:val="nil"/>
              <w:left w:val="nil"/>
              <w:bottom w:val="nil"/>
              <w:right w:val="nil"/>
            </w:tcBorders>
            <w:noWrap/>
            <w:vAlign w:val="center"/>
            <w:hideMark/>
          </w:tcPr>
          <w:p w14:paraId="4A88E6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762" w:type="dxa"/>
            <w:tcBorders>
              <w:top w:val="nil"/>
              <w:left w:val="nil"/>
              <w:bottom w:val="nil"/>
              <w:right w:val="nil"/>
            </w:tcBorders>
            <w:noWrap/>
            <w:vAlign w:val="center"/>
            <w:hideMark/>
          </w:tcPr>
          <w:p w14:paraId="00F2ECF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82</w:t>
            </w:r>
          </w:p>
        </w:tc>
        <w:tc>
          <w:tcPr>
            <w:tcW w:w="840" w:type="dxa"/>
            <w:tcBorders>
              <w:top w:val="nil"/>
              <w:left w:val="nil"/>
              <w:bottom w:val="nil"/>
              <w:right w:val="nil"/>
            </w:tcBorders>
            <w:noWrap/>
            <w:vAlign w:val="center"/>
            <w:hideMark/>
          </w:tcPr>
          <w:p w14:paraId="0278B3E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128</w:t>
            </w:r>
          </w:p>
        </w:tc>
        <w:tc>
          <w:tcPr>
            <w:tcW w:w="762" w:type="dxa"/>
            <w:tcBorders>
              <w:top w:val="nil"/>
              <w:left w:val="nil"/>
              <w:bottom w:val="nil"/>
              <w:right w:val="nil"/>
            </w:tcBorders>
            <w:noWrap/>
            <w:vAlign w:val="center"/>
            <w:hideMark/>
          </w:tcPr>
          <w:p w14:paraId="6B9AF41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144</w:t>
            </w:r>
          </w:p>
        </w:tc>
        <w:tc>
          <w:tcPr>
            <w:tcW w:w="656" w:type="dxa"/>
            <w:tcBorders>
              <w:top w:val="nil"/>
              <w:left w:val="nil"/>
              <w:bottom w:val="nil"/>
              <w:right w:val="nil"/>
            </w:tcBorders>
            <w:noWrap/>
            <w:vAlign w:val="center"/>
            <w:hideMark/>
          </w:tcPr>
          <w:p w14:paraId="32932B2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116</w:t>
            </w:r>
          </w:p>
        </w:tc>
        <w:tc>
          <w:tcPr>
            <w:tcW w:w="997" w:type="dxa"/>
            <w:tcBorders>
              <w:top w:val="nil"/>
              <w:left w:val="nil"/>
              <w:bottom w:val="nil"/>
              <w:right w:val="nil"/>
            </w:tcBorders>
            <w:noWrap/>
            <w:vAlign w:val="center"/>
            <w:hideMark/>
          </w:tcPr>
          <w:p w14:paraId="52EA33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297</w:t>
            </w:r>
          </w:p>
        </w:tc>
        <w:tc>
          <w:tcPr>
            <w:tcW w:w="979" w:type="dxa"/>
            <w:tcBorders>
              <w:top w:val="nil"/>
              <w:left w:val="nil"/>
              <w:bottom w:val="nil"/>
              <w:right w:val="nil"/>
            </w:tcBorders>
            <w:noWrap/>
            <w:vAlign w:val="center"/>
            <w:hideMark/>
          </w:tcPr>
          <w:p w14:paraId="7DBC38A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776</w:t>
            </w:r>
          </w:p>
        </w:tc>
        <w:tc>
          <w:tcPr>
            <w:tcW w:w="1506" w:type="dxa"/>
            <w:tcBorders>
              <w:top w:val="nil"/>
              <w:left w:val="nil"/>
              <w:bottom w:val="nil"/>
              <w:right w:val="nil"/>
            </w:tcBorders>
            <w:noWrap/>
            <w:vAlign w:val="center"/>
            <w:hideMark/>
          </w:tcPr>
          <w:p w14:paraId="38D606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4045</w:t>
            </w:r>
          </w:p>
        </w:tc>
      </w:tr>
      <w:tr w:rsidR="007731CE" w:rsidRPr="0082691B" w14:paraId="6CF0F031" w14:textId="77777777" w:rsidTr="0082691B">
        <w:trPr>
          <w:trHeight w:val="247"/>
        </w:trPr>
        <w:tc>
          <w:tcPr>
            <w:tcW w:w="958" w:type="dxa"/>
            <w:tcBorders>
              <w:top w:val="nil"/>
              <w:left w:val="nil"/>
              <w:bottom w:val="nil"/>
              <w:right w:val="nil"/>
            </w:tcBorders>
            <w:noWrap/>
            <w:vAlign w:val="center"/>
            <w:hideMark/>
          </w:tcPr>
          <w:p w14:paraId="110375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2022</w:t>
            </w:r>
          </w:p>
        </w:tc>
        <w:tc>
          <w:tcPr>
            <w:tcW w:w="762" w:type="dxa"/>
            <w:tcBorders>
              <w:top w:val="nil"/>
              <w:left w:val="nil"/>
              <w:bottom w:val="nil"/>
              <w:right w:val="nil"/>
            </w:tcBorders>
            <w:noWrap/>
            <w:vAlign w:val="center"/>
            <w:hideMark/>
          </w:tcPr>
          <w:p w14:paraId="4CCD089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70CF148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114</w:t>
            </w:r>
          </w:p>
        </w:tc>
        <w:tc>
          <w:tcPr>
            <w:tcW w:w="840" w:type="dxa"/>
            <w:tcBorders>
              <w:top w:val="nil"/>
              <w:left w:val="nil"/>
              <w:bottom w:val="nil"/>
              <w:right w:val="nil"/>
            </w:tcBorders>
            <w:noWrap/>
            <w:vAlign w:val="center"/>
            <w:hideMark/>
          </w:tcPr>
          <w:p w14:paraId="5353FF3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145</w:t>
            </w:r>
          </w:p>
        </w:tc>
        <w:tc>
          <w:tcPr>
            <w:tcW w:w="762" w:type="dxa"/>
            <w:tcBorders>
              <w:top w:val="nil"/>
              <w:left w:val="nil"/>
              <w:bottom w:val="nil"/>
              <w:right w:val="nil"/>
            </w:tcBorders>
            <w:noWrap/>
            <w:vAlign w:val="center"/>
            <w:hideMark/>
          </w:tcPr>
          <w:p w14:paraId="587308B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163</w:t>
            </w:r>
          </w:p>
        </w:tc>
        <w:tc>
          <w:tcPr>
            <w:tcW w:w="656" w:type="dxa"/>
            <w:tcBorders>
              <w:top w:val="nil"/>
              <w:left w:val="nil"/>
              <w:bottom w:val="nil"/>
              <w:right w:val="nil"/>
            </w:tcBorders>
            <w:noWrap/>
            <w:vAlign w:val="center"/>
            <w:hideMark/>
          </w:tcPr>
          <w:p w14:paraId="5023557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156</w:t>
            </w:r>
          </w:p>
        </w:tc>
        <w:tc>
          <w:tcPr>
            <w:tcW w:w="997" w:type="dxa"/>
            <w:tcBorders>
              <w:top w:val="nil"/>
              <w:left w:val="nil"/>
              <w:bottom w:val="nil"/>
              <w:right w:val="nil"/>
            </w:tcBorders>
            <w:noWrap/>
            <w:vAlign w:val="center"/>
            <w:hideMark/>
          </w:tcPr>
          <w:p w14:paraId="7692740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394</w:t>
            </w:r>
          </w:p>
        </w:tc>
        <w:tc>
          <w:tcPr>
            <w:tcW w:w="979" w:type="dxa"/>
            <w:tcBorders>
              <w:top w:val="nil"/>
              <w:left w:val="nil"/>
              <w:bottom w:val="nil"/>
              <w:right w:val="nil"/>
            </w:tcBorders>
            <w:noWrap/>
            <w:vAlign w:val="center"/>
            <w:hideMark/>
          </w:tcPr>
          <w:p w14:paraId="6B7AC49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977</w:t>
            </w:r>
          </w:p>
        </w:tc>
        <w:tc>
          <w:tcPr>
            <w:tcW w:w="1506" w:type="dxa"/>
            <w:tcBorders>
              <w:top w:val="nil"/>
              <w:left w:val="nil"/>
              <w:bottom w:val="nil"/>
              <w:right w:val="nil"/>
            </w:tcBorders>
            <w:noWrap/>
            <w:vAlign w:val="center"/>
            <w:hideMark/>
          </w:tcPr>
          <w:p w14:paraId="5FD441E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5247</w:t>
            </w:r>
          </w:p>
        </w:tc>
      </w:tr>
      <w:tr w:rsidR="007731CE" w:rsidRPr="0082691B" w14:paraId="0A34049B" w14:textId="77777777" w:rsidTr="0082691B">
        <w:trPr>
          <w:trHeight w:val="247"/>
        </w:trPr>
        <w:tc>
          <w:tcPr>
            <w:tcW w:w="958" w:type="dxa"/>
            <w:tcBorders>
              <w:top w:val="nil"/>
              <w:left w:val="nil"/>
              <w:bottom w:val="nil"/>
              <w:right w:val="nil"/>
            </w:tcBorders>
            <w:noWrap/>
            <w:vAlign w:val="center"/>
            <w:hideMark/>
          </w:tcPr>
          <w:p w14:paraId="723B67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2023</w:t>
            </w:r>
          </w:p>
        </w:tc>
        <w:tc>
          <w:tcPr>
            <w:tcW w:w="762" w:type="dxa"/>
            <w:tcBorders>
              <w:top w:val="nil"/>
              <w:left w:val="nil"/>
              <w:bottom w:val="nil"/>
              <w:right w:val="nil"/>
            </w:tcBorders>
            <w:noWrap/>
            <w:vAlign w:val="center"/>
            <w:hideMark/>
          </w:tcPr>
          <w:p w14:paraId="6BF538B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w:t>
            </w:r>
          </w:p>
        </w:tc>
        <w:tc>
          <w:tcPr>
            <w:tcW w:w="762" w:type="dxa"/>
            <w:tcBorders>
              <w:top w:val="nil"/>
              <w:left w:val="nil"/>
              <w:bottom w:val="nil"/>
              <w:right w:val="nil"/>
            </w:tcBorders>
            <w:noWrap/>
            <w:vAlign w:val="center"/>
            <w:hideMark/>
          </w:tcPr>
          <w:p w14:paraId="398D10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133</w:t>
            </w:r>
          </w:p>
        </w:tc>
        <w:tc>
          <w:tcPr>
            <w:tcW w:w="840" w:type="dxa"/>
            <w:tcBorders>
              <w:top w:val="nil"/>
              <w:left w:val="nil"/>
              <w:bottom w:val="nil"/>
              <w:right w:val="nil"/>
            </w:tcBorders>
            <w:noWrap/>
            <w:vAlign w:val="center"/>
            <w:hideMark/>
          </w:tcPr>
          <w:p w14:paraId="73B576B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197</w:t>
            </w:r>
          </w:p>
        </w:tc>
        <w:tc>
          <w:tcPr>
            <w:tcW w:w="762" w:type="dxa"/>
            <w:tcBorders>
              <w:top w:val="nil"/>
              <w:left w:val="nil"/>
              <w:bottom w:val="nil"/>
              <w:right w:val="nil"/>
            </w:tcBorders>
            <w:noWrap/>
            <w:vAlign w:val="center"/>
            <w:hideMark/>
          </w:tcPr>
          <w:p w14:paraId="139904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218</w:t>
            </w:r>
          </w:p>
        </w:tc>
        <w:tc>
          <w:tcPr>
            <w:tcW w:w="656" w:type="dxa"/>
            <w:tcBorders>
              <w:top w:val="nil"/>
              <w:left w:val="nil"/>
              <w:bottom w:val="nil"/>
              <w:right w:val="nil"/>
            </w:tcBorders>
            <w:noWrap/>
            <w:vAlign w:val="center"/>
            <w:hideMark/>
          </w:tcPr>
          <w:p w14:paraId="704BCCC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191</w:t>
            </w:r>
          </w:p>
        </w:tc>
        <w:tc>
          <w:tcPr>
            <w:tcW w:w="997" w:type="dxa"/>
            <w:tcBorders>
              <w:top w:val="nil"/>
              <w:left w:val="nil"/>
              <w:bottom w:val="nil"/>
              <w:right w:val="nil"/>
            </w:tcBorders>
            <w:noWrap/>
            <w:vAlign w:val="center"/>
            <w:hideMark/>
          </w:tcPr>
          <w:p w14:paraId="26FC89F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571</w:t>
            </w:r>
          </w:p>
        </w:tc>
        <w:tc>
          <w:tcPr>
            <w:tcW w:w="979" w:type="dxa"/>
            <w:tcBorders>
              <w:top w:val="nil"/>
              <w:left w:val="nil"/>
              <w:bottom w:val="nil"/>
              <w:right w:val="nil"/>
            </w:tcBorders>
            <w:noWrap/>
            <w:vAlign w:val="center"/>
            <w:hideMark/>
          </w:tcPr>
          <w:p w14:paraId="4145E39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1322</w:t>
            </w:r>
          </w:p>
        </w:tc>
        <w:tc>
          <w:tcPr>
            <w:tcW w:w="1506" w:type="dxa"/>
            <w:tcBorders>
              <w:top w:val="nil"/>
              <w:left w:val="nil"/>
              <w:bottom w:val="nil"/>
              <w:right w:val="nil"/>
            </w:tcBorders>
            <w:noWrap/>
            <w:vAlign w:val="center"/>
            <w:hideMark/>
          </w:tcPr>
          <w:p w14:paraId="31399C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7276</w:t>
            </w:r>
          </w:p>
        </w:tc>
      </w:tr>
      <w:tr w:rsidR="007731CE" w:rsidRPr="0082691B" w14:paraId="422DC50A" w14:textId="77777777" w:rsidTr="0082691B">
        <w:trPr>
          <w:trHeight w:val="247"/>
        </w:trPr>
        <w:tc>
          <w:tcPr>
            <w:tcW w:w="958" w:type="dxa"/>
            <w:tcBorders>
              <w:top w:val="nil"/>
              <w:left w:val="nil"/>
              <w:bottom w:val="nil"/>
              <w:right w:val="nil"/>
            </w:tcBorders>
            <w:noWrap/>
            <w:vAlign w:val="center"/>
            <w:hideMark/>
          </w:tcPr>
          <w:p w14:paraId="08A168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2024</w:t>
            </w:r>
          </w:p>
        </w:tc>
        <w:tc>
          <w:tcPr>
            <w:tcW w:w="762" w:type="dxa"/>
            <w:tcBorders>
              <w:top w:val="nil"/>
              <w:left w:val="nil"/>
              <w:bottom w:val="nil"/>
              <w:right w:val="nil"/>
            </w:tcBorders>
            <w:noWrap/>
            <w:vAlign w:val="center"/>
            <w:hideMark/>
          </w:tcPr>
          <w:p w14:paraId="3331022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762" w:type="dxa"/>
            <w:tcBorders>
              <w:top w:val="nil"/>
              <w:left w:val="nil"/>
              <w:bottom w:val="nil"/>
              <w:right w:val="nil"/>
            </w:tcBorders>
            <w:noWrap/>
            <w:vAlign w:val="center"/>
            <w:hideMark/>
          </w:tcPr>
          <w:p w14:paraId="7A2D88F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252</w:t>
            </w:r>
          </w:p>
        </w:tc>
        <w:tc>
          <w:tcPr>
            <w:tcW w:w="840" w:type="dxa"/>
            <w:tcBorders>
              <w:top w:val="nil"/>
              <w:left w:val="nil"/>
              <w:bottom w:val="nil"/>
              <w:right w:val="nil"/>
            </w:tcBorders>
            <w:noWrap/>
            <w:vAlign w:val="center"/>
            <w:hideMark/>
          </w:tcPr>
          <w:p w14:paraId="3FEC0E9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258</w:t>
            </w:r>
          </w:p>
        </w:tc>
        <w:tc>
          <w:tcPr>
            <w:tcW w:w="762" w:type="dxa"/>
            <w:tcBorders>
              <w:top w:val="nil"/>
              <w:left w:val="nil"/>
              <w:bottom w:val="nil"/>
              <w:right w:val="nil"/>
            </w:tcBorders>
            <w:noWrap/>
            <w:vAlign w:val="center"/>
            <w:hideMark/>
          </w:tcPr>
          <w:p w14:paraId="5DF7E2B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272</w:t>
            </w:r>
          </w:p>
        </w:tc>
        <w:tc>
          <w:tcPr>
            <w:tcW w:w="656" w:type="dxa"/>
            <w:tcBorders>
              <w:top w:val="nil"/>
              <w:left w:val="nil"/>
              <w:bottom w:val="nil"/>
              <w:right w:val="nil"/>
            </w:tcBorders>
            <w:noWrap/>
            <w:vAlign w:val="center"/>
            <w:hideMark/>
          </w:tcPr>
          <w:p w14:paraId="09C13AA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276</w:t>
            </w:r>
          </w:p>
        </w:tc>
        <w:tc>
          <w:tcPr>
            <w:tcW w:w="997" w:type="dxa"/>
            <w:tcBorders>
              <w:top w:val="nil"/>
              <w:left w:val="nil"/>
              <w:bottom w:val="nil"/>
              <w:right w:val="nil"/>
            </w:tcBorders>
            <w:noWrap/>
            <w:vAlign w:val="center"/>
            <w:hideMark/>
          </w:tcPr>
          <w:p w14:paraId="54F31C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652</w:t>
            </w:r>
          </w:p>
        </w:tc>
        <w:tc>
          <w:tcPr>
            <w:tcW w:w="979" w:type="dxa"/>
            <w:tcBorders>
              <w:top w:val="nil"/>
              <w:left w:val="nil"/>
              <w:bottom w:val="nil"/>
              <w:right w:val="nil"/>
            </w:tcBorders>
            <w:noWrap/>
            <w:vAlign w:val="center"/>
            <w:hideMark/>
          </w:tcPr>
          <w:p w14:paraId="0D99A8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1724</w:t>
            </w:r>
          </w:p>
        </w:tc>
        <w:tc>
          <w:tcPr>
            <w:tcW w:w="1506" w:type="dxa"/>
            <w:tcBorders>
              <w:top w:val="nil"/>
              <w:left w:val="nil"/>
              <w:bottom w:val="nil"/>
              <w:right w:val="nil"/>
            </w:tcBorders>
            <w:noWrap/>
            <w:vAlign w:val="center"/>
            <w:hideMark/>
          </w:tcPr>
          <w:p w14:paraId="5AD8973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9568</w:t>
            </w:r>
          </w:p>
        </w:tc>
      </w:tr>
      <w:tr w:rsidR="007731CE" w:rsidRPr="0082691B" w14:paraId="703B240F" w14:textId="77777777" w:rsidTr="0082691B">
        <w:trPr>
          <w:trHeight w:val="236"/>
        </w:trPr>
        <w:tc>
          <w:tcPr>
            <w:tcW w:w="958" w:type="dxa"/>
            <w:tcBorders>
              <w:top w:val="nil"/>
              <w:left w:val="nil"/>
              <w:bottom w:val="single" w:sz="4" w:space="0" w:color="auto"/>
              <w:right w:val="nil"/>
            </w:tcBorders>
            <w:noWrap/>
            <w:vAlign w:val="center"/>
            <w:hideMark/>
          </w:tcPr>
          <w:p w14:paraId="70ECE2FA"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Total</w:t>
            </w:r>
          </w:p>
        </w:tc>
        <w:tc>
          <w:tcPr>
            <w:tcW w:w="762" w:type="dxa"/>
            <w:tcBorders>
              <w:top w:val="nil"/>
              <w:left w:val="nil"/>
              <w:bottom w:val="single" w:sz="4" w:space="0" w:color="auto"/>
              <w:right w:val="nil"/>
            </w:tcBorders>
            <w:noWrap/>
            <w:vAlign w:val="center"/>
            <w:hideMark/>
          </w:tcPr>
          <w:p w14:paraId="4ACC8290"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116</w:t>
            </w:r>
          </w:p>
        </w:tc>
        <w:tc>
          <w:tcPr>
            <w:tcW w:w="762" w:type="dxa"/>
            <w:tcBorders>
              <w:top w:val="nil"/>
              <w:left w:val="nil"/>
              <w:bottom w:val="single" w:sz="4" w:space="0" w:color="auto"/>
              <w:right w:val="nil"/>
            </w:tcBorders>
            <w:noWrap/>
            <w:vAlign w:val="center"/>
            <w:hideMark/>
          </w:tcPr>
          <w:p w14:paraId="22B99DF7"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1197</w:t>
            </w:r>
          </w:p>
        </w:tc>
        <w:tc>
          <w:tcPr>
            <w:tcW w:w="840" w:type="dxa"/>
            <w:tcBorders>
              <w:top w:val="nil"/>
              <w:left w:val="nil"/>
              <w:bottom w:val="single" w:sz="4" w:space="0" w:color="auto"/>
              <w:right w:val="nil"/>
            </w:tcBorders>
            <w:noWrap/>
            <w:vAlign w:val="center"/>
            <w:hideMark/>
          </w:tcPr>
          <w:p w14:paraId="45EDC36E"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1502</w:t>
            </w:r>
          </w:p>
        </w:tc>
        <w:tc>
          <w:tcPr>
            <w:tcW w:w="762" w:type="dxa"/>
            <w:tcBorders>
              <w:top w:val="nil"/>
              <w:left w:val="nil"/>
              <w:bottom w:val="single" w:sz="4" w:space="0" w:color="auto"/>
              <w:right w:val="nil"/>
            </w:tcBorders>
            <w:noWrap/>
            <w:vAlign w:val="center"/>
            <w:hideMark/>
          </w:tcPr>
          <w:p w14:paraId="4D6F1D5D"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1428</w:t>
            </w:r>
          </w:p>
        </w:tc>
        <w:tc>
          <w:tcPr>
            <w:tcW w:w="656" w:type="dxa"/>
            <w:tcBorders>
              <w:top w:val="nil"/>
              <w:left w:val="nil"/>
              <w:bottom w:val="single" w:sz="4" w:space="0" w:color="auto"/>
              <w:right w:val="nil"/>
            </w:tcBorders>
            <w:noWrap/>
            <w:vAlign w:val="center"/>
            <w:hideMark/>
          </w:tcPr>
          <w:p w14:paraId="3AC660C9"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1348</w:t>
            </w:r>
          </w:p>
        </w:tc>
        <w:tc>
          <w:tcPr>
            <w:tcW w:w="997" w:type="dxa"/>
            <w:tcBorders>
              <w:top w:val="nil"/>
              <w:left w:val="nil"/>
              <w:bottom w:val="single" w:sz="4" w:space="0" w:color="auto"/>
              <w:right w:val="nil"/>
            </w:tcBorders>
            <w:noWrap/>
            <w:vAlign w:val="center"/>
            <w:hideMark/>
          </w:tcPr>
          <w:p w14:paraId="677BDD5A"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2860</w:t>
            </w:r>
          </w:p>
        </w:tc>
        <w:tc>
          <w:tcPr>
            <w:tcW w:w="979" w:type="dxa"/>
            <w:tcBorders>
              <w:top w:val="nil"/>
              <w:left w:val="nil"/>
              <w:bottom w:val="single" w:sz="4" w:space="0" w:color="auto"/>
              <w:right w:val="nil"/>
            </w:tcBorders>
            <w:noWrap/>
            <w:vAlign w:val="center"/>
            <w:hideMark/>
          </w:tcPr>
          <w:p w14:paraId="15E7B9D6"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8451</w:t>
            </w:r>
          </w:p>
        </w:tc>
        <w:tc>
          <w:tcPr>
            <w:tcW w:w="1506" w:type="dxa"/>
            <w:tcBorders>
              <w:top w:val="nil"/>
              <w:left w:val="nil"/>
              <w:bottom w:val="single" w:sz="4" w:space="0" w:color="auto"/>
              <w:right w:val="nil"/>
            </w:tcBorders>
            <w:noWrap/>
            <w:vAlign w:val="bottom"/>
            <w:hideMark/>
          </w:tcPr>
          <w:p w14:paraId="75D10F0C"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42117</w:t>
            </w:r>
          </w:p>
        </w:tc>
      </w:tr>
    </w:tbl>
    <w:p w14:paraId="27E35873"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7C4F723" w14:textId="77777777" w:rsidR="00E053D0" w:rsidRDefault="0082691B" w:rsidP="00441B6F">
      <w:pPr>
        <w:pStyle w:val="Body"/>
        <w:spacing w:after="0"/>
        <w:rPr>
          <w:rFonts w:ascii="Arial" w:hAnsi="Arial" w:cs="Arial"/>
          <w:b/>
          <w:sz w:val="22"/>
        </w:rPr>
      </w:pPr>
      <w:r>
        <w:rPr>
          <w:rFonts w:ascii="Arial" w:hAnsi="Arial" w:cs="Arial"/>
          <w:b/>
          <w:sz w:val="22"/>
        </w:rPr>
        <w:t xml:space="preserve">3.2 </w:t>
      </w:r>
      <w:r w:rsidRPr="0082691B">
        <w:rPr>
          <w:rFonts w:ascii="Arial" w:hAnsi="Arial" w:cs="Arial"/>
          <w:b/>
          <w:sz w:val="22"/>
        </w:rPr>
        <w:t>Analysis of Single and Multiple Authorship with Degree of Collaboration</w:t>
      </w:r>
    </w:p>
    <w:p w14:paraId="3A49DEDE" w14:textId="77777777" w:rsidR="0082691B" w:rsidRDefault="0082691B" w:rsidP="00441B6F">
      <w:pPr>
        <w:pStyle w:val="Body"/>
        <w:spacing w:after="0"/>
        <w:rPr>
          <w:rFonts w:ascii="Arial" w:hAnsi="Arial" w:cs="Arial"/>
          <w:b/>
          <w:sz w:val="22"/>
        </w:rPr>
      </w:pPr>
    </w:p>
    <w:p w14:paraId="3EF7CCBB" w14:textId="77777777" w:rsidR="0082691B" w:rsidRPr="0082691B" w:rsidRDefault="0082691B" w:rsidP="0082691B">
      <w:pPr>
        <w:pStyle w:val="Body"/>
        <w:rPr>
          <w:rFonts w:ascii="Arial" w:hAnsi="Arial" w:cs="Arial"/>
        </w:rPr>
      </w:pPr>
      <w:r w:rsidRPr="0082691B">
        <w:rPr>
          <w:rFonts w:ascii="Arial" w:hAnsi="Arial" w:cs="Arial"/>
        </w:rPr>
        <w:t xml:space="preserve">The authorship study over the period 2000-2024 reveals a very collaborative pattern </w:t>
      </w:r>
      <w:r w:rsidR="00613B5C" w:rsidRPr="0082691B">
        <w:rPr>
          <w:rFonts w:ascii="Arial" w:hAnsi="Arial" w:cs="Arial"/>
        </w:rPr>
        <w:t xml:space="preserve">of </w:t>
      </w:r>
      <w:proofErr w:type="spellStart"/>
      <w:proofErr w:type="gramStart"/>
      <w:r w:rsidR="00613B5C" w:rsidRPr="0082691B">
        <w:rPr>
          <w:rFonts w:ascii="Arial" w:hAnsi="Arial" w:cs="Arial"/>
        </w:rPr>
        <w:t>research</w:t>
      </w:r>
      <w:r w:rsidRPr="0082691B">
        <w:rPr>
          <w:rFonts w:ascii="Arial" w:hAnsi="Arial" w:cs="Arial"/>
        </w:rPr>
        <w:t>involvement</w:t>
      </w:r>
      <w:proofErr w:type="spellEnd"/>
      <w:r w:rsidR="00613B5C">
        <w:rPr>
          <w:rFonts w:ascii="Arial" w:hAnsi="Arial" w:cs="Arial"/>
        </w:rPr>
        <w:t>(</w:t>
      </w:r>
      <w:proofErr w:type="gramEnd"/>
      <w:r w:rsidR="00613B5C">
        <w:rPr>
          <w:rFonts w:ascii="Arial" w:hAnsi="Arial" w:cs="Arial"/>
        </w:rPr>
        <w:t>Table2)</w:t>
      </w:r>
      <w:r w:rsidRPr="0082691B">
        <w:rPr>
          <w:rFonts w:ascii="Arial" w:hAnsi="Arial" w:cs="Arial"/>
        </w:rPr>
        <w:t xml:space="preserve">. Out of 8,451 publications, only 116 (1.37%) were single-author works, while 8,335 (98.63%) were multi-authored, thus mainly indicating joint research engagement. The degree of collaboration has been calculated as </w:t>
      </w:r>
    </w:p>
    <w:p w14:paraId="4375F2DB" w14:textId="77777777" w:rsidR="0082691B" w:rsidRPr="0082691B" w:rsidRDefault="0082691B" w:rsidP="0082691B">
      <w:pPr>
        <w:pStyle w:val="Body"/>
        <w:rPr>
          <w:rFonts w:ascii="Arial" w:hAnsi="Arial" w:cs="Arial"/>
        </w:rPr>
      </w:pPr>
      <w:r w:rsidRPr="0082691B">
        <w:rPr>
          <w:rFonts w:ascii="Arial" w:hAnsi="Arial" w:cs="Arial"/>
        </w:rPr>
        <w:t xml:space="preserve">C = Nm/ Nm + Ns </w:t>
      </w:r>
    </w:p>
    <w:p w14:paraId="1EF29BFE" w14:textId="77777777" w:rsidR="0082691B" w:rsidRDefault="0082691B" w:rsidP="0082691B">
      <w:pPr>
        <w:pStyle w:val="Body"/>
        <w:rPr>
          <w:rFonts w:ascii="Arial" w:hAnsi="Arial" w:cs="Arial"/>
        </w:rPr>
      </w:pPr>
      <w:r w:rsidRPr="0082691B">
        <w:rPr>
          <w:rFonts w:ascii="Arial" w:hAnsi="Arial" w:cs="Arial"/>
        </w:rPr>
        <w:t>Nm = Number of mul</w:t>
      </w:r>
      <w:r>
        <w:rPr>
          <w:rFonts w:ascii="Arial" w:hAnsi="Arial" w:cs="Arial"/>
        </w:rPr>
        <w:t>ti-authored publications.</w:t>
      </w:r>
    </w:p>
    <w:p w14:paraId="5C573058" w14:textId="77777777" w:rsidR="0082691B" w:rsidRPr="0082691B" w:rsidRDefault="0082691B" w:rsidP="0082691B">
      <w:pPr>
        <w:pStyle w:val="Body"/>
        <w:rPr>
          <w:rFonts w:ascii="Arial" w:hAnsi="Arial" w:cs="Arial"/>
        </w:rPr>
      </w:pPr>
      <w:r w:rsidRPr="0082691B">
        <w:rPr>
          <w:rFonts w:ascii="Arial" w:hAnsi="Arial" w:cs="Arial"/>
        </w:rPr>
        <w:t xml:space="preserve"> Ns = Number of single-authored publications</w:t>
      </w:r>
      <w:r>
        <w:rPr>
          <w:rFonts w:ascii="Arial" w:hAnsi="Arial" w:cs="Arial"/>
        </w:rPr>
        <w:t>.</w:t>
      </w:r>
    </w:p>
    <w:p w14:paraId="17E68E57" w14:textId="77777777" w:rsidR="0082691B" w:rsidRDefault="0082691B" w:rsidP="0082691B">
      <w:pPr>
        <w:pStyle w:val="Body"/>
        <w:rPr>
          <w:rFonts w:ascii="Arial" w:hAnsi="Arial" w:cs="Arial"/>
        </w:rPr>
      </w:pPr>
      <w:r w:rsidRPr="0082691B">
        <w:rPr>
          <w:rFonts w:ascii="Arial" w:hAnsi="Arial" w:cs="Arial"/>
        </w:rPr>
        <w:t>If C = 1, all publications are jointly author</w:t>
      </w:r>
      <w:r>
        <w:rPr>
          <w:rFonts w:ascii="Arial" w:hAnsi="Arial" w:cs="Arial"/>
        </w:rPr>
        <w:t>ed, meaning full collaboration.</w:t>
      </w:r>
    </w:p>
    <w:p w14:paraId="02EF6871" w14:textId="77777777" w:rsidR="0082691B" w:rsidRPr="0082691B" w:rsidRDefault="0082691B" w:rsidP="0082691B">
      <w:pPr>
        <w:pStyle w:val="Body"/>
        <w:rPr>
          <w:rFonts w:ascii="Arial" w:hAnsi="Arial" w:cs="Arial"/>
        </w:rPr>
      </w:pPr>
      <w:r w:rsidRPr="0082691B">
        <w:rPr>
          <w:rFonts w:ascii="Arial" w:hAnsi="Arial" w:cs="Arial"/>
        </w:rPr>
        <w:t>If C = 0, all publications are single-authored, meaning no collaboration.</w:t>
      </w:r>
    </w:p>
    <w:p w14:paraId="35865972" w14:textId="77777777" w:rsidR="0082691B" w:rsidRPr="0082691B" w:rsidRDefault="0082691B" w:rsidP="0082691B">
      <w:pPr>
        <w:pStyle w:val="Body"/>
        <w:rPr>
          <w:rFonts w:ascii="Arial" w:hAnsi="Arial" w:cs="Arial"/>
        </w:rPr>
      </w:pPr>
      <w:r w:rsidRPr="0082691B">
        <w:rPr>
          <w:rFonts w:ascii="Arial" w:hAnsi="Arial" w:cs="Arial"/>
        </w:rPr>
        <w:t xml:space="preserve">C = Nm/ Nm + </w:t>
      </w:r>
      <w:proofErr w:type="gramStart"/>
      <w:r w:rsidRPr="0082691B">
        <w:rPr>
          <w:rFonts w:ascii="Arial" w:hAnsi="Arial" w:cs="Arial"/>
        </w:rPr>
        <w:t>Ns ;</w:t>
      </w:r>
      <w:proofErr w:type="gramEnd"/>
      <w:r w:rsidRPr="0082691B">
        <w:rPr>
          <w:rFonts w:ascii="Arial" w:hAnsi="Arial" w:cs="Arial"/>
        </w:rPr>
        <w:t xml:space="preserve">    8335/8335+116=0.98</w:t>
      </w:r>
    </w:p>
    <w:p w14:paraId="7E222C33" w14:textId="77777777" w:rsidR="0082691B" w:rsidRDefault="0082691B" w:rsidP="0082691B">
      <w:pPr>
        <w:pStyle w:val="Body"/>
        <w:spacing w:after="0"/>
        <w:rPr>
          <w:rFonts w:ascii="Arial" w:hAnsi="Arial" w:cs="Arial"/>
        </w:rPr>
      </w:pPr>
      <w:r w:rsidRPr="0082691B">
        <w:rPr>
          <w:rFonts w:ascii="Arial" w:hAnsi="Arial" w:cs="Arial"/>
        </w:rPr>
        <w:t>Values approaching 1 signify a greater extent of cooperative activity among researchers. (C = 0.98) indicates that practically all research outputs have been developed through collaborative and/or collegial efforts. The Collaborative Index (CI = 4.98), (i.e. Total Number of Authors/Total Number of Publications), indicates that nearly three to five authors have contributed to each publication, a point that also supports the ongoing use of group-based scientific inquiry.</w:t>
      </w:r>
    </w:p>
    <w:p w14:paraId="0006A3CE" w14:textId="77777777" w:rsidR="0082691B" w:rsidRDefault="0082691B" w:rsidP="0082691B">
      <w:pPr>
        <w:pStyle w:val="Body"/>
        <w:spacing w:after="0"/>
        <w:rPr>
          <w:rFonts w:ascii="Arial" w:hAnsi="Arial" w:cs="Arial"/>
        </w:rPr>
      </w:pPr>
    </w:p>
    <w:p w14:paraId="19C6D24E" w14:textId="77777777" w:rsidR="0082691B" w:rsidRDefault="0082691B" w:rsidP="0082691B">
      <w:pPr>
        <w:tabs>
          <w:tab w:val="left" w:pos="1080"/>
        </w:tabs>
        <w:jc w:val="both"/>
        <w:rPr>
          <w:rFonts w:ascii="Arial" w:hAnsi="Arial"/>
          <w:b/>
        </w:rPr>
      </w:pPr>
      <w:r>
        <w:rPr>
          <w:rFonts w:ascii="Arial" w:hAnsi="Arial"/>
          <w:b/>
        </w:rPr>
        <w:t>Table 2.</w:t>
      </w:r>
      <w:r w:rsidRPr="00DC3180">
        <w:rPr>
          <w:rFonts w:ascii="Arial" w:hAnsi="Arial"/>
          <w:b/>
        </w:rPr>
        <w:tab/>
      </w:r>
      <w:r w:rsidRPr="0082691B">
        <w:rPr>
          <w:rFonts w:ascii="Arial" w:hAnsi="Arial"/>
          <w:b/>
        </w:rPr>
        <w:t xml:space="preserve">Analysis of </w:t>
      </w:r>
      <w:r>
        <w:rPr>
          <w:rFonts w:ascii="Arial" w:hAnsi="Arial"/>
          <w:b/>
        </w:rPr>
        <w:t>s</w:t>
      </w:r>
      <w:r w:rsidRPr="0082691B">
        <w:rPr>
          <w:rFonts w:ascii="Arial" w:hAnsi="Arial"/>
          <w:b/>
        </w:rPr>
        <w:t xml:space="preserve">ingle and </w:t>
      </w:r>
      <w:r>
        <w:rPr>
          <w:rFonts w:ascii="Arial" w:hAnsi="Arial"/>
          <w:b/>
        </w:rPr>
        <w:t>m</w:t>
      </w:r>
      <w:r w:rsidRPr="0082691B">
        <w:rPr>
          <w:rFonts w:ascii="Arial" w:hAnsi="Arial"/>
          <w:b/>
        </w:rPr>
        <w:t>ultiple Authorship with Degree of Collaboration</w:t>
      </w:r>
    </w:p>
    <w:p w14:paraId="7B7EC437" w14:textId="77777777" w:rsidR="0082691B" w:rsidRDefault="0082691B" w:rsidP="00441B6F">
      <w:pPr>
        <w:pStyle w:val="Body"/>
        <w:spacing w:after="0"/>
        <w:rPr>
          <w:rFonts w:ascii="Arial" w:hAnsi="Arial" w:cs="Arial"/>
        </w:rPr>
      </w:pPr>
    </w:p>
    <w:tbl>
      <w:tblPr>
        <w:tblW w:w="8368" w:type="dxa"/>
        <w:tblInd w:w="108" w:type="dxa"/>
        <w:tblLook w:val="04A0" w:firstRow="1" w:lastRow="0" w:firstColumn="1" w:lastColumn="0" w:noHBand="0" w:noVBand="1"/>
      </w:tblPr>
      <w:tblGrid>
        <w:gridCol w:w="4606"/>
        <w:gridCol w:w="3762"/>
      </w:tblGrid>
      <w:tr w:rsidR="0082691B" w:rsidRPr="0082691B" w14:paraId="15A8B7A4" w14:textId="77777777" w:rsidTr="0082691B">
        <w:trPr>
          <w:trHeight w:val="238"/>
        </w:trPr>
        <w:tc>
          <w:tcPr>
            <w:tcW w:w="4606" w:type="dxa"/>
            <w:tcBorders>
              <w:top w:val="single" w:sz="4" w:space="0" w:color="auto"/>
              <w:left w:val="nil"/>
              <w:bottom w:val="single" w:sz="4" w:space="0" w:color="auto"/>
              <w:right w:val="nil"/>
            </w:tcBorders>
            <w:shd w:val="clear" w:color="000000" w:fill="C5D9F1"/>
            <w:vAlign w:val="center"/>
            <w:hideMark/>
          </w:tcPr>
          <w:p w14:paraId="493A5D39"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Category</w:t>
            </w:r>
          </w:p>
        </w:tc>
        <w:tc>
          <w:tcPr>
            <w:tcW w:w="3762" w:type="dxa"/>
            <w:tcBorders>
              <w:top w:val="single" w:sz="4" w:space="0" w:color="auto"/>
              <w:left w:val="nil"/>
              <w:bottom w:val="single" w:sz="4" w:space="0" w:color="auto"/>
              <w:right w:val="nil"/>
            </w:tcBorders>
            <w:shd w:val="clear" w:color="000000" w:fill="C5D9F1"/>
            <w:vAlign w:val="center"/>
            <w:hideMark/>
          </w:tcPr>
          <w:p w14:paraId="5F17230E"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Value</w:t>
            </w:r>
          </w:p>
        </w:tc>
      </w:tr>
      <w:tr w:rsidR="0082691B" w:rsidRPr="0082691B" w14:paraId="0D1E0A57" w14:textId="77777777" w:rsidTr="0082691B">
        <w:trPr>
          <w:trHeight w:val="238"/>
        </w:trPr>
        <w:tc>
          <w:tcPr>
            <w:tcW w:w="4606" w:type="dxa"/>
            <w:tcBorders>
              <w:top w:val="nil"/>
              <w:left w:val="nil"/>
              <w:bottom w:val="nil"/>
              <w:right w:val="nil"/>
            </w:tcBorders>
            <w:vAlign w:val="center"/>
            <w:hideMark/>
          </w:tcPr>
          <w:p w14:paraId="0499C31B"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Single Authorship (Ns)</w:t>
            </w:r>
          </w:p>
        </w:tc>
        <w:tc>
          <w:tcPr>
            <w:tcW w:w="3762" w:type="dxa"/>
            <w:tcBorders>
              <w:top w:val="nil"/>
              <w:left w:val="nil"/>
              <w:bottom w:val="nil"/>
              <w:right w:val="nil"/>
            </w:tcBorders>
            <w:vAlign w:val="center"/>
            <w:hideMark/>
          </w:tcPr>
          <w:p w14:paraId="19DEA2F3"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116</w:t>
            </w:r>
          </w:p>
        </w:tc>
      </w:tr>
      <w:tr w:rsidR="0082691B" w:rsidRPr="0082691B" w14:paraId="73528CA7" w14:textId="77777777" w:rsidTr="0082691B">
        <w:trPr>
          <w:trHeight w:val="238"/>
        </w:trPr>
        <w:tc>
          <w:tcPr>
            <w:tcW w:w="4606" w:type="dxa"/>
            <w:tcBorders>
              <w:top w:val="nil"/>
              <w:left w:val="nil"/>
              <w:bottom w:val="nil"/>
              <w:right w:val="nil"/>
            </w:tcBorders>
            <w:vAlign w:val="center"/>
            <w:hideMark/>
          </w:tcPr>
          <w:p w14:paraId="547F58B6"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Multiple Authorship (Nm)</w:t>
            </w:r>
          </w:p>
        </w:tc>
        <w:tc>
          <w:tcPr>
            <w:tcW w:w="3762" w:type="dxa"/>
            <w:tcBorders>
              <w:top w:val="nil"/>
              <w:left w:val="nil"/>
              <w:bottom w:val="nil"/>
              <w:right w:val="nil"/>
            </w:tcBorders>
            <w:vAlign w:val="center"/>
            <w:hideMark/>
          </w:tcPr>
          <w:p w14:paraId="347B254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8,335</w:t>
            </w:r>
          </w:p>
        </w:tc>
      </w:tr>
      <w:tr w:rsidR="0082691B" w:rsidRPr="0082691B" w14:paraId="0C6F1046" w14:textId="77777777" w:rsidTr="0082691B">
        <w:trPr>
          <w:trHeight w:val="238"/>
        </w:trPr>
        <w:tc>
          <w:tcPr>
            <w:tcW w:w="4606" w:type="dxa"/>
            <w:tcBorders>
              <w:top w:val="nil"/>
              <w:left w:val="nil"/>
              <w:bottom w:val="nil"/>
              <w:right w:val="nil"/>
            </w:tcBorders>
            <w:vAlign w:val="center"/>
            <w:hideMark/>
          </w:tcPr>
          <w:p w14:paraId="40EADDC7"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Publications (N)</w:t>
            </w:r>
          </w:p>
        </w:tc>
        <w:tc>
          <w:tcPr>
            <w:tcW w:w="3762" w:type="dxa"/>
            <w:tcBorders>
              <w:top w:val="nil"/>
              <w:left w:val="nil"/>
              <w:bottom w:val="nil"/>
              <w:right w:val="nil"/>
            </w:tcBorders>
            <w:vAlign w:val="center"/>
            <w:hideMark/>
          </w:tcPr>
          <w:p w14:paraId="0D4ADF8E"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8,451</w:t>
            </w:r>
          </w:p>
        </w:tc>
      </w:tr>
      <w:tr w:rsidR="0082691B" w:rsidRPr="0082691B" w14:paraId="1374D330" w14:textId="77777777" w:rsidTr="0082691B">
        <w:trPr>
          <w:trHeight w:val="238"/>
        </w:trPr>
        <w:tc>
          <w:tcPr>
            <w:tcW w:w="4606" w:type="dxa"/>
            <w:tcBorders>
              <w:top w:val="nil"/>
              <w:left w:val="nil"/>
              <w:bottom w:val="nil"/>
              <w:right w:val="nil"/>
            </w:tcBorders>
            <w:vAlign w:val="center"/>
            <w:hideMark/>
          </w:tcPr>
          <w:p w14:paraId="1BCFFE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Number of Authors</w:t>
            </w:r>
          </w:p>
        </w:tc>
        <w:tc>
          <w:tcPr>
            <w:tcW w:w="3762" w:type="dxa"/>
            <w:tcBorders>
              <w:top w:val="nil"/>
              <w:left w:val="nil"/>
              <w:bottom w:val="nil"/>
              <w:right w:val="nil"/>
            </w:tcBorders>
            <w:vAlign w:val="center"/>
            <w:hideMark/>
          </w:tcPr>
          <w:p w14:paraId="15525ADF"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42,117</w:t>
            </w:r>
          </w:p>
        </w:tc>
      </w:tr>
      <w:tr w:rsidR="0082691B" w:rsidRPr="0082691B" w14:paraId="24193D58" w14:textId="77777777" w:rsidTr="0082691B">
        <w:trPr>
          <w:trHeight w:val="238"/>
        </w:trPr>
        <w:tc>
          <w:tcPr>
            <w:tcW w:w="4606" w:type="dxa"/>
            <w:tcBorders>
              <w:top w:val="nil"/>
              <w:left w:val="nil"/>
              <w:bottom w:val="nil"/>
              <w:right w:val="nil"/>
            </w:tcBorders>
            <w:vAlign w:val="center"/>
            <w:hideMark/>
          </w:tcPr>
          <w:p w14:paraId="03D6986E"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Collaborative Index (CI)</w:t>
            </w:r>
          </w:p>
        </w:tc>
        <w:tc>
          <w:tcPr>
            <w:tcW w:w="3762" w:type="dxa"/>
            <w:tcBorders>
              <w:top w:val="nil"/>
              <w:left w:val="nil"/>
              <w:bottom w:val="nil"/>
              <w:right w:val="nil"/>
            </w:tcBorders>
            <w:vAlign w:val="center"/>
            <w:hideMark/>
          </w:tcPr>
          <w:p w14:paraId="5AA26C15"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4.98</w:t>
            </w:r>
          </w:p>
        </w:tc>
      </w:tr>
      <w:tr w:rsidR="0082691B" w:rsidRPr="0082691B" w14:paraId="377CFA2A" w14:textId="77777777" w:rsidTr="0082691B">
        <w:trPr>
          <w:trHeight w:val="238"/>
        </w:trPr>
        <w:tc>
          <w:tcPr>
            <w:tcW w:w="4606" w:type="dxa"/>
            <w:tcBorders>
              <w:top w:val="nil"/>
              <w:left w:val="nil"/>
              <w:bottom w:val="nil"/>
              <w:right w:val="nil"/>
            </w:tcBorders>
            <w:vAlign w:val="center"/>
            <w:hideMark/>
          </w:tcPr>
          <w:p w14:paraId="77531908"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Single Authorship</w:t>
            </w:r>
          </w:p>
        </w:tc>
        <w:tc>
          <w:tcPr>
            <w:tcW w:w="3762" w:type="dxa"/>
            <w:tcBorders>
              <w:top w:val="nil"/>
              <w:left w:val="nil"/>
              <w:bottom w:val="nil"/>
              <w:right w:val="nil"/>
            </w:tcBorders>
            <w:vAlign w:val="center"/>
            <w:hideMark/>
          </w:tcPr>
          <w:p w14:paraId="49F42D5C"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1.95%</w:t>
            </w:r>
          </w:p>
        </w:tc>
      </w:tr>
      <w:tr w:rsidR="0082691B" w:rsidRPr="0082691B" w14:paraId="4392BB3B" w14:textId="77777777" w:rsidTr="0082691B">
        <w:trPr>
          <w:trHeight w:val="238"/>
        </w:trPr>
        <w:tc>
          <w:tcPr>
            <w:tcW w:w="4606" w:type="dxa"/>
            <w:tcBorders>
              <w:top w:val="nil"/>
              <w:left w:val="nil"/>
              <w:bottom w:val="nil"/>
              <w:right w:val="nil"/>
            </w:tcBorders>
            <w:vAlign w:val="center"/>
            <w:hideMark/>
          </w:tcPr>
          <w:p w14:paraId="5095EBA2"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Multiple Authorship</w:t>
            </w:r>
          </w:p>
        </w:tc>
        <w:tc>
          <w:tcPr>
            <w:tcW w:w="3762" w:type="dxa"/>
            <w:tcBorders>
              <w:top w:val="nil"/>
              <w:left w:val="nil"/>
              <w:bottom w:val="nil"/>
              <w:right w:val="nil"/>
            </w:tcBorders>
            <w:vAlign w:val="center"/>
            <w:hideMark/>
          </w:tcPr>
          <w:p w14:paraId="227D7F8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98.05%</w:t>
            </w:r>
          </w:p>
        </w:tc>
      </w:tr>
      <w:tr w:rsidR="0082691B" w:rsidRPr="0082691B" w14:paraId="2088169E" w14:textId="77777777" w:rsidTr="0082691B">
        <w:trPr>
          <w:trHeight w:val="272"/>
        </w:trPr>
        <w:tc>
          <w:tcPr>
            <w:tcW w:w="4606" w:type="dxa"/>
            <w:tcBorders>
              <w:top w:val="nil"/>
              <w:left w:val="nil"/>
              <w:bottom w:val="single" w:sz="4" w:space="0" w:color="auto"/>
              <w:right w:val="nil"/>
            </w:tcBorders>
            <w:vAlign w:val="center"/>
            <w:hideMark/>
          </w:tcPr>
          <w:p w14:paraId="6F25A8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Degree of Collaboration (C)</w:t>
            </w:r>
          </w:p>
        </w:tc>
        <w:tc>
          <w:tcPr>
            <w:tcW w:w="3762" w:type="dxa"/>
            <w:tcBorders>
              <w:top w:val="nil"/>
              <w:left w:val="nil"/>
              <w:bottom w:val="single" w:sz="4" w:space="0" w:color="auto"/>
              <w:right w:val="nil"/>
            </w:tcBorders>
            <w:vAlign w:val="center"/>
            <w:hideMark/>
          </w:tcPr>
          <w:p w14:paraId="12AD61A8"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0.98</w:t>
            </w:r>
          </w:p>
        </w:tc>
      </w:tr>
    </w:tbl>
    <w:p w14:paraId="1FD861CC" w14:textId="77777777" w:rsidR="0082691B" w:rsidRDefault="0082691B" w:rsidP="00441B6F">
      <w:pPr>
        <w:pStyle w:val="Body"/>
        <w:spacing w:after="0"/>
        <w:rPr>
          <w:rFonts w:ascii="Arial" w:hAnsi="Arial" w:cs="Arial"/>
        </w:rPr>
      </w:pPr>
    </w:p>
    <w:p w14:paraId="4B2CA401" w14:textId="77777777" w:rsidR="00280A8A" w:rsidRDefault="00280A8A" w:rsidP="007731CE">
      <w:pPr>
        <w:jc w:val="both"/>
        <w:rPr>
          <w:rFonts w:ascii="Arial" w:hAnsi="Arial" w:cs="Arial"/>
          <w:b/>
          <w:sz w:val="22"/>
        </w:rPr>
      </w:pPr>
    </w:p>
    <w:p w14:paraId="0A9C8C7D" w14:textId="77777777" w:rsidR="007731CE" w:rsidRDefault="007731CE" w:rsidP="007731CE">
      <w:pPr>
        <w:jc w:val="both"/>
        <w:rPr>
          <w:rFonts w:ascii="Arial" w:hAnsi="Arial" w:cs="Arial"/>
          <w:b/>
          <w:sz w:val="22"/>
        </w:rPr>
      </w:pPr>
      <w:r>
        <w:rPr>
          <w:rFonts w:ascii="Arial" w:hAnsi="Arial" w:cs="Arial"/>
          <w:b/>
          <w:sz w:val="22"/>
        </w:rPr>
        <w:t xml:space="preserve">3.3 </w:t>
      </w:r>
      <w:r w:rsidRPr="007731CE">
        <w:rPr>
          <w:rFonts w:ascii="Arial" w:hAnsi="Arial" w:cs="Arial"/>
          <w:b/>
          <w:sz w:val="22"/>
        </w:rPr>
        <w:t>Most Prolific Indian Authors</w:t>
      </w:r>
    </w:p>
    <w:p w14:paraId="32C64DE2" w14:textId="77777777" w:rsidR="007731CE" w:rsidRDefault="007731CE" w:rsidP="007731CE">
      <w:pPr>
        <w:jc w:val="both"/>
        <w:rPr>
          <w:rFonts w:ascii="Arial" w:hAnsi="Arial" w:cs="Arial"/>
          <w:b/>
          <w:sz w:val="22"/>
        </w:rPr>
      </w:pPr>
    </w:p>
    <w:p w14:paraId="7CA6B2F6" w14:textId="77777777" w:rsidR="007731CE" w:rsidRPr="007731CE" w:rsidRDefault="00613B5C" w:rsidP="007731CE">
      <w:pPr>
        <w:jc w:val="both"/>
        <w:rPr>
          <w:rFonts w:ascii="Arial" w:hAnsi="Arial" w:cs="Arial"/>
        </w:rPr>
      </w:pPr>
      <w:r>
        <w:rPr>
          <w:rFonts w:ascii="Arial" w:hAnsi="Arial" w:cs="Arial"/>
        </w:rPr>
        <w:t>Tables 3 shows t</w:t>
      </w:r>
      <w:r w:rsidR="007731CE" w:rsidRPr="007731CE">
        <w:rPr>
          <w:rFonts w:ascii="Arial" w:hAnsi="Arial" w:cs="Arial"/>
        </w:rPr>
        <w:t xml:space="preserve">he leading 10 researchers working on Metal-Organic Hybrid (MOH) investigations in India represent nearly equal importance using the metrics of productivity and research impact. In terms of publications, the leading researchers are Kumar Abhinav and Maji Tapas Kumar. In terms of citations, the leading researchers are Banerjee Rahul, </w:t>
      </w:r>
      <w:r w:rsidR="007731CE" w:rsidRPr="007731CE">
        <w:rPr>
          <w:rFonts w:ascii="Arial" w:hAnsi="Arial" w:cs="Arial"/>
        </w:rPr>
        <w:lastRenderedPageBreak/>
        <w:t xml:space="preserve">Deep Akash and </w:t>
      </w:r>
      <w:proofErr w:type="spellStart"/>
      <w:r w:rsidR="007731CE" w:rsidRPr="007731CE">
        <w:rPr>
          <w:rFonts w:ascii="Arial" w:hAnsi="Arial" w:cs="Arial"/>
        </w:rPr>
        <w:t>GhoshSujit</w:t>
      </w:r>
      <w:proofErr w:type="spellEnd"/>
      <w:r w:rsidR="007731CE" w:rsidRPr="007731CE">
        <w:rPr>
          <w:rFonts w:ascii="Arial" w:hAnsi="Arial" w:cs="Arial"/>
        </w:rPr>
        <w:t xml:space="preserve"> K. All of these researchers are very highly cited internationally and their research is often cited by researchers worldwide, which shows how significant their research is. Significant research institutes include, Lucknow University and Jawaharlal Nehru Centre for Advanced Scientific Research, IISER Pune, IISER Kolkata, IITs which then indicates the wide research community across the country. The h- index of Indian authors range from 34 to 91, indicating consistent publication of very </w:t>
      </w:r>
      <w:proofErr w:type="gramStart"/>
      <w:r w:rsidR="007731CE" w:rsidRPr="007731CE">
        <w:rPr>
          <w:rFonts w:ascii="Arial" w:hAnsi="Arial" w:cs="Arial"/>
        </w:rPr>
        <w:t>high quality</w:t>
      </w:r>
      <w:proofErr w:type="gramEnd"/>
      <w:r w:rsidR="007731CE" w:rsidRPr="007731CE">
        <w:rPr>
          <w:rFonts w:ascii="Arial" w:hAnsi="Arial" w:cs="Arial"/>
        </w:rPr>
        <w:t xml:space="preserve"> research. </w:t>
      </w:r>
    </w:p>
    <w:p w14:paraId="222C7BBC" w14:textId="77777777" w:rsidR="007731CE" w:rsidRDefault="007731CE" w:rsidP="007731CE">
      <w:pPr>
        <w:jc w:val="both"/>
        <w:rPr>
          <w:rFonts w:ascii="Times New Roman" w:hAnsi="Times New Roman"/>
          <w:b/>
          <w:sz w:val="24"/>
          <w:szCs w:val="24"/>
        </w:rPr>
      </w:pPr>
    </w:p>
    <w:p w14:paraId="1F939239" w14:textId="77777777" w:rsidR="007731CE" w:rsidRDefault="007731CE" w:rsidP="007731CE">
      <w:pPr>
        <w:tabs>
          <w:tab w:val="left" w:pos="1080"/>
        </w:tabs>
        <w:jc w:val="both"/>
        <w:rPr>
          <w:rFonts w:ascii="Arial" w:hAnsi="Arial"/>
          <w:b/>
        </w:rPr>
      </w:pPr>
      <w:r>
        <w:rPr>
          <w:rFonts w:ascii="Arial" w:hAnsi="Arial"/>
          <w:b/>
        </w:rPr>
        <w:t xml:space="preserve">Table </w:t>
      </w:r>
      <w:r w:rsidR="00AD1DCC">
        <w:rPr>
          <w:rFonts w:ascii="Arial" w:hAnsi="Arial"/>
          <w:b/>
        </w:rPr>
        <w:t>3</w:t>
      </w:r>
      <w:r>
        <w:rPr>
          <w:rFonts w:ascii="Arial" w:hAnsi="Arial"/>
          <w:b/>
        </w:rPr>
        <w:t>.</w:t>
      </w:r>
      <w:r w:rsidRPr="00DC3180">
        <w:rPr>
          <w:rFonts w:ascii="Arial" w:hAnsi="Arial"/>
          <w:b/>
        </w:rPr>
        <w:tab/>
      </w:r>
      <w:r w:rsidRPr="007731CE">
        <w:rPr>
          <w:rFonts w:ascii="Arial" w:hAnsi="Arial"/>
          <w:b/>
        </w:rPr>
        <w:t xml:space="preserve">Most prolific Indian Authors </w:t>
      </w:r>
      <w:r>
        <w:rPr>
          <w:rFonts w:ascii="Arial" w:hAnsi="Arial"/>
          <w:b/>
        </w:rPr>
        <w:t>(</w:t>
      </w:r>
      <w:r w:rsidRPr="007731CE">
        <w:rPr>
          <w:rFonts w:ascii="Arial" w:hAnsi="Arial"/>
          <w:b/>
        </w:rPr>
        <w:t>Top 10 Only</w:t>
      </w:r>
      <w:r>
        <w:rPr>
          <w:rFonts w:ascii="Arial" w:hAnsi="Arial"/>
          <w:b/>
        </w:rPr>
        <w:t>)</w:t>
      </w:r>
    </w:p>
    <w:p w14:paraId="7B5D4DA6" w14:textId="77777777" w:rsidR="007731CE" w:rsidRDefault="007731CE" w:rsidP="007731CE">
      <w:pPr>
        <w:tabs>
          <w:tab w:val="left" w:pos="1080"/>
        </w:tabs>
        <w:jc w:val="both"/>
        <w:rPr>
          <w:rFonts w:ascii="Arial" w:hAnsi="Arial"/>
          <w:b/>
        </w:rPr>
      </w:pPr>
    </w:p>
    <w:tbl>
      <w:tblPr>
        <w:tblW w:w="8136" w:type="dxa"/>
        <w:tblInd w:w="108" w:type="dxa"/>
        <w:tblLook w:val="04A0" w:firstRow="1" w:lastRow="0" w:firstColumn="1" w:lastColumn="0" w:noHBand="0" w:noVBand="1"/>
      </w:tblPr>
      <w:tblGrid>
        <w:gridCol w:w="527"/>
        <w:gridCol w:w="2530"/>
        <w:gridCol w:w="628"/>
        <w:gridCol w:w="734"/>
        <w:gridCol w:w="757"/>
        <w:gridCol w:w="2453"/>
        <w:gridCol w:w="687"/>
      </w:tblGrid>
      <w:tr w:rsidR="007731CE" w:rsidRPr="007731CE" w14:paraId="6F861960" w14:textId="77777777" w:rsidTr="00280A8A">
        <w:trPr>
          <w:trHeight w:val="211"/>
        </w:trPr>
        <w:tc>
          <w:tcPr>
            <w:tcW w:w="556" w:type="dxa"/>
            <w:tcBorders>
              <w:top w:val="single" w:sz="4" w:space="0" w:color="auto"/>
              <w:left w:val="nil"/>
              <w:bottom w:val="single" w:sz="4" w:space="0" w:color="auto"/>
              <w:right w:val="nil"/>
            </w:tcBorders>
            <w:shd w:val="clear" w:color="000000" w:fill="C5D9F1"/>
            <w:vAlign w:val="center"/>
            <w:hideMark/>
          </w:tcPr>
          <w:p w14:paraId="4578DB4E" w14:textId="77777777" w:rsidR="007731CE" w:rsidRPr="007731CE" w:rsidRDefault="007731CE" w:rsidP="007731CE">
            <w:pPr>
              <w:jc w:val="center"/>
              <w:rPr>
                <w:rFonts w:ascii="Times New Roman" w:hAnsi="Times New Roman"/>
                <w:color w:val="000000"/>
                <w:sz w:val="24"/>
                <w:szCs w:val="24"/>
                <w:lang w:val="en-IN" w:eastAsia="en-IN"/>
              </w:rPr>
            </w:pPr>
            <w:proofErr w:type="spellStart"/>
            <w:r w:rsidRPr="007731CE">
              <w:rPr>
                <w:rFonts w:ascii="Times New Roman" w:hAnsi="Times New Roman"/>
                <w:color w:val="000000"/>
                <w:sz w:val="24"/>
                <w:szCs w:val="24"/>
                <w:lang w:val="en-IN" w:eastAsia="en-IN"/>
              </w:rPr>
              <w:t>Sl</w:t>
            </w:r>
            <w:proofErr w:type="spellEnd"/>
            <w:r w:rsidRPr="007731CE">
              <w:rPr>
                <w:rFonts w:ascii="Times New Roman" w:hAnsi="Times New Roman"/>
                <w:color w:val="000000"/>
                <w:sz w:val="24"/>
                <w:szCs w:val="24"/>
                <w:lang w:val="en-IN" w:eastAsia="en-IN"/>
              </w:rPr>
              <w:t xml:space="preserve"> No.</w:t>
            </w:r>
          </w:p>
        </w:tc>
        <w:tc>
          <w:tcPr>
            <w:tcW w:w="1836" w:type="dxa"/>
            <w:tcBorders>
              <w:top w:val="single" w:sz="4" w:space="0" w:color="auto"/>
              <w:left w:val="nil"/>
              <w:bottom w:val="single" w:sz="4" w:space="0" w:color="auto"/>
              <w:right w:val="nil"/>
            </w:tcBorders>
            <w:shd w:val="clear" w:color="000000" w:fill="C5D9F1"/>
            <w:noWrap/>
            <w:vAlign w:val="bottom"/>
            <w:hideMark/>
          </w:tcPr>
          <w:p w14:paraId="48821ED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Author</w:t>
            </w:r>
          </w:p>
        </w:tc>
        <w:tc>
          <w:tcPr>
            <w:tcW w:w="666" w:type="dxa"/>
            <w:tcBorders>
              <w:top w:val="single" w:sz="4" w:space="0" w:color="auto"/>
              <w:left w:val="nil"/>
              <w:bottom w:val="single" w:sz="4" w:space="0" w:color="auto"/>
              <w:right w:val="nil"/>
            </w:tcBorders>
            <w:shd w:val="clear" w:color="000000" w:fill="C5D9F1"/>
            <w:noWrap/>
            <w:vAlign w:val="bottom"/>
            <w:hideMark/>
          </w:tcPr>
          <w:p w14:paraId="42E71B31"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Recs</w:t>
            </w:r>
          </w:p>
        </w:tc>
        <w:tc>
          <w:tcPr>
            <w:tcW w:w="784" w:type="dxa"/>
            <w:tcBorders>
              <w:top w:val="single" w:sz="4" w:space="0" w:color="auto"/>
              <w:left w:val="nil"/>
              <w:bottom w:val="single" w:sz="4" w:space="0" w:color="auto"/>
              <w:right w:val="nil"/>
            </w:tcBorders>
            <w:shd w:val="clear" w:color="000000" w:fill="C5D9F1"/>
            <w:noWrap/>
            <w:vAlign w:val="bottom"/>
            <w:hideMark/>
          </w:tcPr>
          <w:p w14:paraId="370AF9E6"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TLCS</w:t>
            </w:r>
          </w:p>
        </w:tc>
        <w:tc>
          <w:tcPr>
            <w:tcW w:w="809" w:type="dxa"/>
            <w:tcBorders>
              <w:top w:val="single" w:sz="4" w:space="0" w:color="auto"/>
              <w:left w:val="nil"/>
              <w:bottom w:val="single" w:sz="4" w:space="0" w:color="auto"/>
              <w:right w:val="nil"/>
            </w:tcBorders>
            <w:shd w:val="clear" w:color="000000" w:fill="C5D9F1"/>
            <w:noWrap/>
            <w:vAlign w:val="bottom"/>
            <w:hideMark/>
          </w:tcPr>
          <w:p w14:paraId="3B21B0E4"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TGCS</w:t>
            </w:r>
          </w:p>
        </w:tc>
        <w:tc>
          <w:tcPr>
            <w:tcW w:w="2753" w:type="dxa"/>
            <w:tcBorders>
              <w:top w:val="single" w:sz="4" w:space="0" w:color="auto"/>
              <w:left w:val="nil"/>
              <w:bottom w:val="single" w:sz="4" w:space="0" w:color="auto"/>
              <w:right w:val="nil"/>
            </w:tcBorders>
            <w:shd w:val="clear" w:color="000000" w:fill="C5D9F1"/>
            <w:noWrap/>
            <w:vAlign w:val="bottom"/>
            <w:hideMark/>
          </w:tcPr>
          <w:p w14:paraId="168BE77C"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Institution</w:t>
            </w:r>
          </w:p>
        </w:tc>
        <w:tc>
          <w:tcPr>
            <w:tcW w:w="732" w:type="dxa"/>
            <w:tcBorders>
              <w:top w:val="single" w:sz="4" w:space="0" w:color="auto"/>
              <w:left w:val="nil"/>
              <w:bottom w:val="single" w:sz="4" w:space="0" w:color="auto"/>
              <w:right w:val="nil"/>
            </w:tcBorders>
            <w:shd w:val="clear" w:color="000000" w:fill="C5D9F1"/>
            <w:noWrap/>
            <w:vAlign w:val="bottom"/>
            <w:hideMark/>
          </w:tcPr>
          <w:p w14:paraId="103C2C8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h index</w:t>
            </w:r>
          </w:p>
        </w:tc>
      </w:tr>
      <w:tr w:rsidR="007731CE" w:rsidRPr="007731CE" w14:paraId="07D02090" w14:textId="77777777" w:rsidTr="00280A8A">
        <w:trPr>
          <w:trHeight w:val="211"/>
        </w:trPr>
        <w:tc>
          <w:tcPr>
            <w:tcW w:w="556" w:type="dxa"/>
            <w:tcBorders>
              <w:top w:val="nil"/>
              <w:left w:val="nil"/>
              <w:bottom w:val="nil"/>
              <w:right w:val="nil"/>
            </w:tcBorders>
            <w:vAlign w:val="center"/>
            <w:hideMark/>
          </w:tcPr>
          <w:p w14:paraId="0688774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w:t>
            </w:r>
          </w:p>
        </w:tc>
        <w:tc>
          <w:tcPr>
            <w:tcW w:w="1836" w:type="dxa"/>
            <w:tcBorders>
              <w:top w:val="nil"/>
              <w:left w:val="nil"/>
              <w:bottom w:val="nil"/>
              <w:right w:val="nil"/>
            </w:tcBorders>
            <w:vAlign w:val="center"/>
            <w:hideMark/>
          </w:tcPr>
          <w:p w14:paraId="3C53CA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Kumar Abhinav</w:t>
            </w:r>
          </w:p>
        </w:tc>
        <w:tc>
          <w:tcPr>
            <w:tcW w:w="666" w:type="dxa"/>
            <w:tcBorders>
              <w:top w:val="nil"/>
              <w:left w:val="nil"/>
              <w:bottom w:val="nil"/>
              <w:right w:val="nil"/>
            </w:tcBorders>
            <w:noWrap/>
            <w:vAlign w:val="bottom"/>
            <w:hideMark/>
          </w:tcPr>
          <w:p w14:paraId="75870B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148</w:t>
            </w:r>
          </w:p>
        </w:tc>
        <w:tc>
          <w:tcPr>
            <w:tcW w:w="784" w:type="dxa"/>
            <w:tcBorders>
              <w:top w:val="nil"/>
              <w:left w:val="nil"/>
              <w:bottom w:val="nil"/>
              <w:right w:val="nil"/>
            </w:tcBorders>
            <w:vAlign w:val="center"/>
            <w:hideMark/>
          </w:tcPr>
          <w:p w14:paraId="58DBC1C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01A5220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5448</w:t>
            </w:r>
          </w:p>
        </w:tc>
        <w:tc>
          <w:tcPr>
            <w:tcW w:w="2753" w:type="dxa"/>
            <w:tcBorders>
              <w:top w:val="nil"/>
              <w:left w:val="nil"/>
              <w:bottom w:val="nil"/>
              <w:right w:val="nil"/>
            </w:tcBorders>
            <w:noWrap/>
            <w:vAlign w:val="center"/>
            <w:hideMark/>
          </w:tcPr>
          <w:p w14:paraId="3717CF6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Lucknow University </w:t>
            </w:r>
          </w:p>
        </w:tc>
        <w:tc>
          <w:tcPr>
            <w:tcW w:w="732" w:type="dxa"/>
            <w:tcBorders>
              <w:top w:val="nil"/>
              <w:left w:val="nil"/>
              <w:bottom w:val="nil"/>
              <w:right w:val="nil"/>
            </w:tcBorders>
            <w:noWrap/>
            <w:vAlign w:val="center"/>
            <w:hideMark/>
          </w:tcPr>
          <w:p w14:paraId="277D2A6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47 </w:t>
            </w:r>
          </w:p>
        </w:tc>
      </w:tr>
      <w:tr w:rsidR="007731CE" w:rsidRPr="007731CE" w14:paraId="3437D8C5" w14:textId="77777777" w:rsidTr="00280A8A">
        <w:trPr>
          <w:trHeight w:val="211"/>
        </w:trPr>
        <w:tc>
          <w:tcPr>
            <w:tcW w:w="556" w:type="dxa"/>
            <w:tcBorders>
              <w:top w:val="nil"/>
              <w:left w:val="nil"/>
              <w:bottom w:val="nil"/>
              <w:right w:val="nil"/>
            </w:tcBorders>
            <w:vAlign w:val="center"/>
            <w:hideMark/>
          </w:tcPr>
          <w:p w14:paraId="567DECCF"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w:t>
            </w:r>
          </w:p>
        </w:tc>
        <w:tc>
          <w:tcPr>
            <w:tcW w:w="1836" w:type="dxa"/>
            <w:tcBorders>
              <w:top w:val="nil"/>
              <w:left w:val="nil"/>
              <w:bottom w:val="nil"/>
              <w:right w:val="nil"/>
            </w:tcBorders>
            <w:vAlign w:val="center"/>
            <w:hideMark/>
          </w:tcPr>
          <w:p w14:paraId="37F299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Maji Tapas Kumar</w:t>
            </w:r>
          </w:p>
        </w:tc>
        <w:tc>
          <w:tcPr>
            <w:tcW w:w="666" w:type="dxa"/>
            <w:tcBorders>
              <w:top w:val="nil"/>
              <w:left w:val="nil"/>
              <w:bottom w:val="nil"/>
              <w:right w:val="nil"/>
            </w:tcBorders>
            <w:noWrap/>
            <w:vAlign w:val="bottom"/>
            <w:hideMark/>
          </w:tcPr>
          <w:p w14:paraId="70F36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147</w:t>
            </w:r>
          </w:p>
        </w:tc>
        <w:tc>
          <w:tcPr>
            <w:tcW w:w="784" w:type="dxa"/>
            <w:tcBorders>
              <w:top w:val="nil"/>
              <w:left w:val="nil"/>
              <w:bottom w:val="nil"/>
              <w:right w:val="nil"/>
            </w:tcBorders>
            <w:vAlign w:val="center"/>
            <w:hideMark/>
          </w:tcPr>
          <w:p w14:paraId="442F902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FB92E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7365</w:t>
            </w:r>
          </w:p>
        </w:tc>
        <w:tc>
          <w:tcPr>
            <w:tcW w:w="2753" w:type="dxa"/>
            <w:tcBorders>
              <w:top w:val="nil"/>
              <w:left w:val="nil"/>
              <w:bottom w:val="nil"/>
              <w:right w:val="nil"/>
            </w:tcBorders>
            <w:noWrap/>
            <w:vAlign w:val="center"/>
            <w:hideMark/>
          </w:tcPr>
          <w:p w14:paraId="2E36459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Jawaharlal Nehru Centre for Advanced Scientific Research </w:t>
            </w:r>
          </w:p>
        </w:tc>
        <w:tc>
          <w:tcPr>
            <w:tcW w:w="732" w:type="dxa"/>
            <w:tcBorders>
              <w:top w:val="nil"/>
              <w:left w:val="nil"/>
              <w:bottom w:val="nil"/>
              <w:right w:val="nil"/>
            </w:tcBorders>
            <w:noWrap/>
            <w:vAlign w:val="center"/>
            <w:hideMark/>
          </w:tcPr>
          <w:p w14:paraId="73197F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51</w:t>
            </w:r>
          </w:p>
        </w:tc>
      </w:tr>
      <w:tr w:rsidR="007731CE" w:rsidRPr="007731CE" w14:paraId="76730E78" w14:textId="77777777" w:rsidTr="00280A8A">
        <w:trPr>
          <w:trHeight w:val="211"/>
        </w:trPr>
        <w:tc>
          <w:tcPr>
            <w:tcW w:w="556" w:type="dxa"/>
            <w:tcBorders>
              <w:top w:val="nil"/>
              <w:left w:val="nil"/>
              <w:bottom w:val="nil"/>
              <w:right w:val="nil"/>
            </w:tcBorders>
            <w:vAlign w:val="center"/>
            <w:hideMark/>
          </w:tcPr>
          <w:p w14:paraId="5D83CA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w:t>
            </w:r>
          </w:p>
        </w:tc>
        <w:tc>
          <w:tcPr>
            <w:tcW w:w="1836" w:type="dxa"/>
            <w:tcBorders>
              <w:top w:val="nil"/>
              <w:left w:val="nil"/>
              <w:bottom w:val="nil"/>
              <w:right w:val="nil"/>
            </w:tcBorders>
            <w:vAlign w:val="center"/>
            <w:hideMark/>
          </w:tcPr>
          <w:p w14:paraId="23F199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Kim Ki-Hyun</w:t>
            </w:r>
          </w:p>
        </w:tc>
        <w:tc>
          <w:tcPr>
            <w:tcW w:w="666" w:type="dxa"/>
            <w:tcBorders>
              <w:top w:val="nil"/>
              <w:left w:val="nil"/>
              <w:bottom w:val="nil"/>
              <w:right w:val="nil"/>
            </w:tcBorders>
            <w:noWrap/>
            <w:vAlign w:val="bottom"/>
            <w:hideMark/>
          </w:tcPr>
          <w:p w14:paraId="068FA8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131</w:t>
            </w:r>
          </w:p>
        </w:tc>
        <w:tc>
          <w:tcPr>
            <w:tcW w:w="784" w:type="dxa"/>
            <w:tcBorders>
              <w:top w:val="nil"/>
              <w:left w:val="nil"/>
              <w:bottom w:val="nil"/>
              <w:right w:val="nil"/>
            </w:tcBorders>
            <w:vAlign w:val="center"/>
            <w:hideMark/>
          </w:tcPr>
          <w:p w14:paraId="504A8CF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70DF1A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13916</w:t>
            </w:r>
          </w:p>
        </w:tc>
        <w:tc>
          <w:tcPr>
            <w:tcW w:w="2753" w:type="dxa"/>
            <w:tcBorders>
              <w:top w:val="nil"/>
              <w:left w:val="nil"/>
              <w:bottom w:val="nil"/>
              <w:right w:val="nil"/>
            </w:tcBorders>
            <w:noWrap/>
            <w:vAlign w:val="center"/>
            <w:hideMark/>
          </w:tcPr>
          <w:p w14:paraId="4CFCC0C0" w14:textId="77777777" w:rsidR="007731CE" w:rsidRPr="007731CE" w:rsidRDefault="007731CE" w:rsidP="007731CE">
            <w:pPr>
              <w:jc w:val="center"/>
              <w:rPr>
                <w:rFonts w:ascii="Arial" w:hAnsi="Arial" w:cs="Arial"/>
                <w:color w:val="000000"/>
                <w:lang w:val="en-IN" w:eastAsia="en-IN"/>
              </w:rPr>
            </w:pPr>
            <w:proofErr w:type="spellStart"/>
            <w:proofErr w:type="gramStart"/>
            <w:r w:rsidRPr="007731CE">
              <w:rPr>
                <w:rFonts w:ascii="Arial" w:hAnsi="Arial" w:cs="Arial"/>
                <w:color w:val="000000"/>
                <w:lang w:val="en-IN" w:eastAsia="en-IN"/>
              </w:rPr>
              <w:t>HanyangUniversity,South</w:t>
            </w:r>
            <w:proofErr w:type="spellEnd"/>
            <w:proofErr w:type="gramEnd"/>
            <w:r w:rsidRPr="007731CE">
              <w:rPr>
                <w:rFonts w:ascii="Arial" w:hAnsi="Arial" w:cs="Arial"/>
                <w:color w:val="000000"/>
                <w:lang w:val="en-IN" w:eastAsia="en-IN"/>
              </w:rPr>
              <w:t xml:space="preserve"> Korea</w:t>
            </w:r>
          </w:p>
        </w:tc>
        <w:tc>
          <w:tcPr>
            <w:tcW w:w="732" w:type="dxa"/>
            <w:tcBorders>
              <w:top w:val="nil"/>
              <w:left w:val="nil"/>
              <w:bottom w:val="nil"/>
              <w:right w:val="nil"/>
            </w:tcBorders>
            <w:noWrap/>
            <w:vAlign w:val="center"/>
            <w:hideMark/>
          </w:tcPr>
          <w:p w14:paraId="177B763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125</w:t>
            </w:r>
          </w:p>
        </w:tc>
      </w:tr>
      <w:tr w:rsidR="007731CE" w:rsidRPr="007731CE" w14:paraId="277C4FE0" w14:textId="77777777" w:rsidTr="00280A8A">
        <w:trPr>
          <w:trHeight w:val="211"/>
        </w:trPr>
        <w:tc>
          <w:tcPr>
            <w:tcW w:w="556" w:type="dxa"/>
            <w:tcBorders>
              <w:top w:val="nil"/>
              <w:left w:val="nil"/>
              <w:bottom w:val="nil"/>
              <w:right w:val="nil"/>
            </w:tcBorders>
            <w:vAlign w:val="center"/>
            <w:hideMark/>
          </w:tcPr>
          <w:p w14:paraId="36FF006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w:t>
            </w:r>
          </w:p>
        </w:tc>
        <w:tc>
          <w:tcPr>
            <w:tcW w:w="1836" w:type="dxa"/>
            <w:tcBorders>
              <w:top w:val="nil"/>
              <w:left w:val="nil"/>
              <w:bottom w:val="nil"/>
              <w:right w:val="nil"/>
            </w:tcBorders>
            <w:vAlign w:val="center"/>
            <w:hideMark/>
          </w:tcPr>
          <w:p w14:paraId="6FBFAE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Deep Akash</w:t>
            </w:r>
          </w:p>
        </w:tc>
        <w:tc>
          <w:tcPr>
            <w:tcW w:w="666" w:type="dxa"/>
            <w:tcBorders>
              <w:top w:val="nil"/>
              <w:left w:val="nil"/>
              <w:bottom w:val="nil"/>
              <w:right w:val="nil"/>
            </w:tcBorders>
            <w:noWrap/>
            <w:vAlign w:val="bottom"/>
            <w:hideMark/>
          </w:tcPr>
          <w:p w14:paraId="27A40B4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112</w:t>
            </w:r>
          </w:p>
        </w:tc>
        <w:tc>
          <w:tcPr>
            <w:tcW w:w="784" w:type="dxa"/>
            <w:tcBorders>
              <w:top w:val="nil"/>
              <w:left w:val="nil"/>
              <w:bottom w:val="nil"/>
              <w:right w:val="nil"/>
            </w:tcBorders>
            <w:vAlign w:val="center"/>
            <w:hideMark/>
          </w:tcPr>
          <w:p w14:paraId="5B51AF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7C9CC9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8544</w:t>
            </w:r>
          </w:p>
        </w:tc>
        <w:tc>
          <w:tcPr>
            <w:tcW w:w="2753" w:type="dxa"/>
            <w:tcBorders>
              <w:top w:val="nil"/>
              <w:left w:val="nil"/>
              <w:bottom w:val="nil"/>
              <w:right w:val="nil"/>
            </w:tcBorders>
            <w:noWrap/>
            <w:vAlign w:val="center"/>
            <w:hideMark/>
          </w:tcPr>
          <w:p w14:paraId="43BA47B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xml:space="preserve">The Institute of Nano Science and </w:t>
            </w:r>
            <w:proofErr w:type="spellStart"/>
            <w:r w:rsidRPr="007731CE">
              <w:rPr>
                <w:rFonts w:ascii="Arial" w:hAnsi="Arial" w:cs="Arial"/>
                <w:color w:val="000000"/>
                <w:lang w:val="en-IN" w:eastAsia="en-IN"/>
              </w:rPr>
              <w:t>Tchnology</w:t>
            </w:r>
            <w:proofErr w:type="spellEnd"/>
            <w:r w:rsidRPr="007731CE">
              <w:rPr>
                <w:rFonts w:ascii="Arial" w:hAnsi="Arial" w:cs="Arial"/>
                <w:color w:val="000000"/>
                <w:lang w:val="en-IN" w:eastAsia="en-IN"/>
              </w:rPr>
              <w:t>, Punjab </w:t>
            </w:r>
          </w:p>
        </w:tc>
        <w:tc>
          <w:tcPr>
            <w:tcW w:w="732" w:type="dxa"/>
            <w:tcBorders>
              <w:top w:val="nil"/>
              <w:left w:val="nil"/>
              <w:bottom w:val="nil"/>
              <w:right w:val="nil"/>
            </w:tcBorders>
            <w:noWrap/>
            <w:vAlign w:val="center"/>
            <w:hideMark/>
          </w:tcPr>
          <w:p w14:paraId="5C5E44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137D9B60" w14:textId="77777777" w:rsidTr="00280A8A">
        <w:trPr>
          <w:trHeight w:val="211"/>
        </w:trPr>
        <w:tc>
          <w:tcPr>
            <w:tcW w:w="556" w:type="dxa"/>
            <w:tcBorders>
              <w:top w:val="nil"/>
              <w:left w:val="nil"/>
              <w:bottom w:val="nil"/>
              <w:right w:val="nil"/>
            </w:tcBorders>
            <w:vAlign w:val="center"/>
            <w:hideMark/>
          </w:tcPr>
          <w:p w14:paraId="671107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w:t>
            </w:r>
          </w:p>
        </w:tc>
        <w:tc>
          <w:tcPr>
            <w:tcW w:w="1836" w:type="dxa"/>
            <w:tcBorders>
              <w:top w:val="nil"/>
              <w:left w:val="nil"/>
              <w:bottom w:val="nil"/>
              <w:right w:val="nil"/>
            </w:tcBorders>
            <w:vAlign w:val="center"/>
            <w:hideMark/>
          </w:tcPr>
          <w:p w14:paraId="13543D1A" w14:textId="77777777" w:rsidR="007731CE" w:rsidRPr="007731CE" w:rsidRDefault="007731CE" w:rsidP="007731CE">
            <w:pPr>
              <w:jc w:val="center"/>
              <w:rPr>
                <w:rFonts w:ascii="Arial" w:hAnsi="Arial" w:cs="Arial"/>
                <w:color w:val="000000"/>
                <w:lang w:val="en-IN" w:eastAsia="en-IN"/>
              </w:rPr>
            </w:pPr>
            <w:proofErr w:type="spellStart"/>
            <w:r w:rsidRPr="007731CE">
              <w:rPr>
                <w:rFonts w:ascii="Arial" w:hAnsi="Arial" w:cs="Arial"/>
                <w:color w:val="000000"/>
                <w:lang w:val="en-IN" w:eastAsia="en-IN"/>
              </w:rPr>
              <w:t>GhoshSujit</w:t>
            </w:r>
            <w:proofErr w:type="spellEnd"/>
            <w:r w:rsidRPr="007731CE">
              <w:rPr>
                <w:rFonts w:ascii="Arial" w:hAnsi="Arial" w:cs="Arial"/>
                <w:color w:val="000000"/>
                <w:lang w:val="en-IN" w:eastAsia="en-IN"/>
              </w:rPr>
              <w:t xml:space="preserve"> K.</w:t>
            </w:r>
          </w:p>
        </w:tc>
        <w:tc>
          <w:tcPr>
            <w:tcW w:w="666" w:type="dxa"/>
            <w:tcBorders>
              <w:top w:val="nil"/>
              <w:left w:val="nil"/>
              <w:bottom w:val="nil"/>
              <w:right w:val="nil"/>
            </w:tcBorders>
            <w:noWrap/>
            <w:vAlign w:val="bottom"/>
            <w:hideMark/>
          </w:tcPr>
          <w:p w14:paraId="21B8B8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108</w:t>
            </w:r>
          </w:p>
        </w:tc>
        <w:tc>
          <w:tcPr>
            <w:tcW w:w="784" w:type="dxa"/>
            <w:tcBorders>
              <w:top w:val="nil"/>
              <w:left w:val="nil"/>
              <w:bottom w:val="nil"/>
              <w:right w:val="nil"/>
            </w:tcBorders>
            <w:vAlign w:val="center"/>
            <w:hideMark/>
          </w:tcPr>
          <w:p w14:paraId="46873CD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4D35830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12882</w:t>
            </w:r>
          </w:p>
        </w:tc>
        <w:tc>
          <w:tcPr>
            <w:tcW w:w="2753" w:type="dxa"/>
            <w:tcBorders>
              <w:top w:val="nil"/>
              <w:left w:val="nil"/>
              <w:bottom w:val="nil"/>
              <w:right w:val="nil"/>
            </w:tcBorders>
            <w:noWrap/>
            <w:vAlign w:val="center"/>
            <w:hideMark/>
          </w:tcPr>
          <w:p w14:paraId="18F19B7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Pune </w:t>
            </w:r>
          </w:p>
        </w:tc>
        <w:tc>
          <w:tcPr>
            <w:tcW w:w="732" w:type="dxa"/>
            <w:tcBorders>
              <w:top w:val="nil"/>
              <w:left w:val="nil"/>
              <w:bottom w:val="nil"/>
              <w:right w:val="nil"/>
            </w:tcBorders>
            <w:noWrap/>
            <w:vAlign w:val="center"/>
            <w:hideMark/>
          </w:tcPr>
          <w:p w14:paraId="07E5BC83"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65</w:t>
            </w:r>
          </w:p>
        </w:tc>
      </w:tr>
      <w:tr w:rsidR="007731CE" w:rsidRPr="007731CE" w14:paraId="059A3F6E" w14:textId="77777777" w:rsidTr="00280A8A">
        <w:trPr>
          <w:trHeight w:val="424"/>
        </w:trPr>
        <w:tc>
          <w:tcPr>
            <w:tcW w:w="556" w:type="dxa"/>
            <w:tcBorders>
              <w:top w:val="nil"/>
              <w:left w:val="nil"/>
              <w:bottom w:val="nil"/>
              <w:right w:val="nil"/>
            </w:tcBorders>
            <w:vAlign w:val="center"/>
            <w:hideMark/>
          </w:tcPr>
          <w:p w14:paraId="54BE64A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6</w:t>
            </w:r>
          </w:p>
        </w:tc>
        <w:tc>
          <w:tcPr>
            <w:tcW w:w="1836" w:type="dxa"/>
            <w:tcBorders>
              <w:top w:val="nil"/>
              <w:left w:val="nil"/>
              <w:bottom w:val="nil"/>
              <w:right w:val="nil"/>
            </w:tcBorders>
            <w:vAlign w:val="center"/>
            <w:hideMark/>
          </w:tcPr>
          <w:p w14:paraId="27292088" w14:textId="77777777" w:rsidR="007731CE" w:rsidRPr="007731CE" w:rsidRDefault="007731CE" w:rsidP="007731CE">
            <w:pPr>
              <w:jc w:val="center"/>
              <w:rPr>
                <w:rFonts w:ascii="Arial" w:hAnsi="Arial" w:cs="Arial"/>
                <w:color w:val="000000"/>
                <w:lang w:val="en-IN" w:eastAsia="en-IN"/>
              </w:rPr>
            </w:pPr>
            <w:proofErr w:type="spellStart"/>
            <w:r w:rsidRPr="007731CE">
              <w:rPr>
                <w:rFonts w:ascii="Arial" w:hAnsi="Arial" w:cs="Arial"/>
                <w:color w:val="000000"/>
                <w:lang w:val="en-IN" w:eastAsia="en-IN"/>
              </w:rPr>
              <w:t>DhakshinamoorthyAmarajothi</w:t>
            </w:r>
            <w:proofErr w:type="spellEnd"/>
          </w:p>
        </w:tc>
        <w:tc>
          <w:tcPr>
            <w:tcW w:w="666" w:type="dxa"/>
            <w:tcBorders>
              <w:top w:val="nil"/>
              <w:left w:val="nil"/>
              <w:bottom w:val="nil"/>
              <w:right w:val="nil"/>
            </w:tcBorders>
            <w:noWrap/>
            <w:vAlign w:val="bottom"/>
            <w:hideMark/>
          </w:tcPr>
          <w:p w14:paraId="6FD1D98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99</w:t>
            </w:r>
          </w:p>
        </w:tc>
        <w:tc>
          <w:tcPr>
            <w:tcW w:w="784" w:type="dxa"/>
            <w:tcBorders>
              <w:top w:val="nil"/>
              <w:left w:val="nil"/>
              <w:bottom w:val="nil"/>
              <w:right w:val="nil"/>
            </w:tcBorders>
            <w:vAlign w:val="center"/>
            <w:hideMark/>
          </w:tcPr>
          <w:p w14:paraId="6092B48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7724B0E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8905</w:t>
            </w:r>
          </w:p>
        </w:tc>
        <w:tc>
          <w:tcPr>
            <w:tcW w:w="2753" w:type="dxa"/>
            <w:tcBorders>
              <w:top w:val="nil"/>
              <w:left w:val="nil"/>
              <w:bottom w:val="nil"/>
              <w:right w:val="nil"/>
            </w:tcBorders>
            <w:noWrap/>
            <w:vAlign w:val="center"/>
            <w:hideMark/>
          </w:tcPr>
          <w:p w14:paraId="55A4670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Madurai Kamaraj University</w:t>
            </w:r>
          </w:p>
        </w:tc>
        <w:tc>
          <w:tcPr>
            <w:tcW w:w="732" w:type="dxa"/>
            <w:tcBorders>
              <w:top w:val="nil"/>
              <w:left w:val="nil"/>
              <w:bottom w:val="nil"/>
              <w:right w:val="nil"/>
            </w:tcBorders>
            <w:noWrap/>
            <w:vAlign w:val="center"/>
            <w:hideMark/>
          </w:tcPr>
          <w:p w14:paraId="1F11B6B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5D6B2448" w14:textId="77777777" w:rsidTr="00280A8A">
        <w:trPr>
          <w:trHeight w:val="211"/>
        </w:trPr>
        <w:tc>
          <w:tcPr>
            <w:tcW w:w="556" w:type="dxa"/>
            <w:tcBorders>
              <w:top w:val="nil"/>
              <w:left w:val="nil"/>
              <w:bottom w:val="nil"/>
              <w:right w:val="nil"/>
            </w:tcBorders>
            <w:vAlign w:val="center"/>
            <w:hideMark/>
          </w:tcPr>
          <w:p w14:paraId="0980090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w:t>
            </w:r>
          </w:p>
        </w:tc>
        <w:tc>
          <w:tcPr>
            <w:tcW w:w="1836" w:type="dxa"/>
            <w:tcBorders>
              <w:top w:val="nil"/>
              <w:left w:val="nil"/>
              <w:bottom w:val="nil"/>
              <w:right w:val="nil"/>
            </w:tcBorders>
            <w:vAlign w:val="center"/>
            <w:hideMark/>
          </w:tcPr>
          <w:p w14:paraId="0FE5F4A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Banerjee Rahul</w:t>
            </w:r>
          </w:p>
        </w:tc>
        <w:tc>
          <w:tcPr>
            <w:tcW w:w="666" w:type="dxa"/>
            <w:tcBorders>
              <w:top w:val="nil"/>
              <w:left w:val="nil"/>
              <w:bottom w:val="nil"/>
              <w:right w:val="nil"/>
            </w:tcBorders>
            <w:noWrap/>
            <w:vAlign w:val="bottom"/>
            <w:hideMark/>
          </w:tcPr>
          <w:p w14:paraId="03E7989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66D59E3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2C246B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9302</w:t>
            </w:r>
          </w:p>
        </w:tc>
        <w:tc>
          <w:tcPr>
            <w:tcW w:w="2753" w:type="dxa"/>
            <w:tcBorders>
              <w:top w:val="nil"/>
              <w:left w:val="nil"/>
              <w:bottom w:val="nil"/>
              <w:right w:val="nil"/>
            </w:tcBorders>
            <w:noWrap/>
            <w:vAlign w:val="center"/>
            <w:hideMark/>
          </w:tcPr>
          <w:p w14:paraId="0C42587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 Kolkata </w:t>
            </w:r>
          </w:p>
        </w:tc>
        <w:tc>
          <w:tcPr>
            <w:tcW w:w="732" w:type="dxa"/>
            <w:tcBorders>
              <w:top w:val="nil"/>
              <w:left w:val="nil"/>
              <w:bottom w:val="nil"/>
              <w:right w:val="nil"/>
            </w:tcBorders>
            <w:noWrap/>
            <w:vAlign w:val="center"/>
            <w:hideMark/>
          </w:tcPr>
          <w:p w14:paraId="684941B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91</w:t>
            </w:r>
          </w:p>
        </w:tc>
      </w:tr>
      <w:tr w:rsidR="007731CE" w:rsidRPr="007731CE" w14:paraId="56312DC9" w14:textId="77777777" w:rsidTr="00280A8A">
        <w:trPr>
          <w:trHeight w:val="211"/>
        </w:trPr>
        <w:tc>
          <w:tcPr>
            <w:tcW w:w="556" w:type="dxa"/>
            <w:tcBorders>
              <w:top w:val="nil"/>
              <w:left w:val="nil"/>
              <w:bottom w:val="nil"/>
              <w:right w:val="nil"/>
            </w:tcBorders>
            <w:vAlign w:val="center"/>
            <w:hideMark/>
          </w:tcPr>
          <w:p w14:paraId="725BC25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w:t>
            </w:r>
          </w:p>
        </w:tc>
        <w:tc>
          <w:tcPr>
            <w:tcW w:w="1836" w:type="dxa"/>
            <w:tcBorders>
              <w:top w:val="nil"/>
              <w:left w:val="nil"/>
              <w:bottom w:val="nil"/>
              <w:right w:val="nil"/>
            </w:tcBorders>
            <w:vAlign w:val="center"/>
            <w:hideMark/>
          </w:tcPr>
          <w:p w14:paraId="453B3176" w14:textId="77777777" w:rsidR="007731CE" w:rsidRPr="007731CE" w:rsidRDefault="007731CE" w:rsidP="007731CE">
            <w:pPr>
              <w:jc w:val="center"/>
              <w:rPr>
                <w:rFonts w:ascii="Arial" w:hAnsi="Arial" w:cs="Arial"/>
                <w:color w:val="000000"/>
                <w:lang w:val="en-IN" w:eastAsia="en-IN"/>
              </w:rPr>
            </w:pPr>
            <w:proofErr w:type="spellStart"/>
            <w:r w:rsidRPr="007731CE">
              <w:rPr>
                <w:rFonts w:ascii="Arial" w:hAnsi="Arial" w:cs="Arial"/>
                <w:color w:val="000000"/>
                <w:lang w:val="en-IN" w:eastAsia="en-IN"/>
              </w:rPr>
              <w:t>BiswasShyam</w:t>
            </w:r>
            <w:proofErr w:type="spellEnd"/>
          </w:p>
        </w:tc>
        <w:tc>
          <w:tcPr>
            <w:tcW w:w="666" w:type="dxa"/>
            <w:tcBorders>
              <w:top w:val="nil"/>
              <w:left w:val="nil"/>
              <w:bottom w:val="nil"/>
              <w:right w:val="nil"/>
            </w:tcBorders>
            <w:noWrap/>
            <w:vAlign w:val="bottom"/>
            <w:hideMark/>
          </w:tcPr>
          <w:p w14:paraId="0AE55C0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1C07479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E5137C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3361</w:t>
            </w:r>
          </w:p>
        </w:tc>
        <w:tc>
          <w:tcPr>
            <w:tcW w:w="2753" w:type="dxa"/>
            <w:tcBorders>
              <w:top w:val="nil"/>
              <w:left w:val="nil"/>
              <w:bottom w:val="nil"/>
              <w:right w:val="nil"/>
            </w:tcBorders>
            <w:noWrap/>
            <w:vAlign w:val="center"/>
            <w:hideMark/>
          </w:tcPr>
          <w:p w14:paraId="6CD6A1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Guwahati </w:t>
            </w:r>
          </w:p>
        </w:tc>
        <w:tc>
          <w:tcPr>
            <w:tcW w:w="732" w:type="dxa"/>
            <w:tcBorders>
              <w:top w:val="nil"/>
              <w:left w:val="nil"/>
              <w:bottom w:val="nil"/>
              <w:right w:val="nil"/>
            </w:tcBorders>
            <w:noWrap/>
            <w:vAlign w:val="center"/>
            <w:hideMark/>
          </w:tcPr>
          <w:p w14:paraId="00F1C57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34</w:t>
            </w:r>
          </w:p>
        </w:tc>
      </w:tr>
      <w:tr w:rsidR="007731CE" w:rsidRPr="007731CE" w14:paraId="4142E482" w14:textId="77777777" w:rsidTr="00280A8A">
        <w:trPr>
          <w:trHeight w:val="211"/>
        </w:trPr>
        <w:tc>
          <w:tcPr>
            <w:tcW w:w="556" w:type="dxa"/>
            <w:tcBorders>
              <w:top w:val="nil"/>
              <w:left w:val="nil"/>
              <w:bottom w:val="nil"/>
              <w:right w:val="nil"/>
            </w:tcBorders>
            <w:vAlign w:val="center"/>
            <w:hideMark/>
          </w:tcPr>
          <w:p w14:paraId="37B663C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w:t>
            </w:r>
          </w:p>
        </w:tc>
        <w:tc>
          <w:tcPr>
            <w:tcW w:w="1836" w:type="dxa"/>
            <w:tcBorders>
              <w:top w:val="nil"/>
              <w:left w:val="nil"/>
              <w:bottom w:val="nil"/>
              <w:right w:val="nil"/>
            </w:tcBorders>
            <w:vAlign w:val="center"/>
            <w:hideMark/>
          </w:tcPr>
          <w:p w14:paraId="6B1E4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xml:space="preserve">Ahmad </w:t>
            </w:r>
            <w:proofErr w:type="spellStart"/>
            <w:r w:rsidRPr="007731CE">
              <w:rPr>
                <w:rFonts w:ascii="Arial" w:hAnsi="Arial" w:cs="Arial"/>
                <w:color w:val="000000"/>
                <w:lang w:val="en-IN" w:eastAsia="en-IN"/>
              </w:rPr>
              <w:t>Musheer</w:t>
            </w:r>
            <w:proofErr w:type="spellEnd"/>
          </w:p>
        </w:tc>
        <w:tc>
          <w:tcPr>
            <w:tcW w:w="666" w:type="dxa"/>
            <w:tcBorders>
              <w:top w:val="nil"/>
              <w:left w:val="nil"/>
              <w:bottom w:val="nil"/>
              <w:right w:val="nil"/>
            </w:tcBorders>
            <w:noWrap/>
            <w:vAlign w:val="bottom"/>
            <w:hideMark/>
          </w:tcPr>
          <w:p w14:paraId="0302E6B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88</w:t>
            </w:r>
          </w:p>
        </w:tc>
        <w:tc>
          <w:tcPr>
            <w:tcW w:w="784" w:type="dxa"/>
            <w:tcBorders>
              <w:top w:val="nil"/>
              <w:left w:val="nil"/>
              <w:bottom w:val="nil"/>
              <w:right w:val="nil"/>
            </w:tcBorders>
            <w:vAlign w:val="center"/>
            <w:hideMark/>
          </w:tcPr>
          <w:p w14:paraId="2158DEB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96487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2375</w:t>
            </w:r>
          </w:p>
        </w:tc>
        <w:tc>
          <w:tcPr>
            <w:tcW w:w="2753" w:type="dxa"/>
            <w:tcBorders>
              <w:top w:val="nil"/>
              <w:left w:val="nil"/>
              <w:bottom w:val="nil"/>
              <w:right w:val="nil"/>
            </w:tcBorders>
            <w:noWrap/>
            <w:vAlign w:val="center"/>
            <w:hideMark/>
          </w:tcPr>
          <w:p w14:paraId="50AAFCA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xml:space="preserve">Aligarh Muslim </w:t>
            </w:r>
            <w:proofErr w:type="gramStart"/>
            <w:r w:rsidRPr="007731CE">
              <w:rPr>
                <w:rFonts w:ascii="Arial" w:hAnsi="Arial" w:cs="Arial"/>
                <w:color w:val="000000"/>
                <w:lang w:val="en-IN" w:eastAsia="en-IN"/>
              </w:rPr>
              <w:t>University ,</w:t>
            </w:r>
            <w:proofErr w:type="gramEnd"/>
            <w:r w:rsidRPr="007731CE">
              <w:rPr>
                <w:rFonts w:ascii="Arial" w:hAnsi="Arial" w:cs="Arial"/>
                <w:color w:val="000000"/>
                <w:lang w:val="en-IN" w:eastAsia="en-IN"/>
              </w:rPr>
              <w:t xml:space="preserve"> Uttar Pradesh</w:t>
            </w:r>
          </w:p>
        </w:tc>
        <w:tc>
          <w:tcPr>
            <w:tcW w:w="732" w:type="dxa"/>
            <w:tcBorders>
              <w:top w:val="nil"/>
              <w:left w:val="nil"/>
              <w:bottom w:val="nil"/>
              <w:right w:val="nil"/>
            </w:tcBorders>
            <w:noWrap/>
            <w:vAlign w:val="center"/>
            <w:hideMark/>
          </w:tcPr>
          <w:p w14:paraId="4AABF0D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38</w:t>
            </w:r>
          </w:p>
        </w:tc>
      </w:tr>
      <w:tr w:rsidR="007731CE" w:rsidRPr="007731CE" w14:paraId="4E3AE718" w14:textId="77777777" w:rsidTr="00280A8A">
        <w:trPr>
          <w:trHeight w:val="302"/>
        </w:trPr>
        <w:tc>
          <w:tcPr>
            <w:tcW w:w="556" w:type="dxa"/>
            <w:tcBorders>
              <w:top w:val="nil"/>
              <w:left w:val="nil"/>
              <w:bottom w:val="single" w:sz="4" w:space="0" w:color="auto"/>
              <w:right w:val="nil"/>
            </w:tcBorders>
            <w:vAlign w:val="center"/>
            <w:hideMark/>
          </w:tcPr>
          <w:p w14:paraId="3E4533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w:t>
            </w:r>
          </w:p>
        </w:tc>
        <w:tc>
          <w:tcPr>
            <w:tcW w:w="1836" w:type="dxa"/>
            <w:tcBorders>
              <w:top w:val="nil"/>
              <w:left w:val="nil"/>
              <w:bottom w:val="single" w:sz="4" w:space="0" w:color="auto"/>
              <w:right w:val="nil"/>
            </w:tcBorders>
            <w:vAlign w:val="center"/>
            <w:hideMark/>
          </w:tcPr>
          <w:p w14:paraId="7FE33039" w14:textId="77777777" w:rsidR="007731CE" w:rsidRPr="007731CE" w:rsidRDefault="007731CE" w:rsidP="007731CE">
            <w:pPr>
              <w:jc w:val="center"/>
              <w:rPr>
                <w:rFonts w:ascii="Arial" w:hAnsi="Arial" w:cs="Arial"/>
                <w:color w:val="000000"/>
                <w:lang w:val="en-IN" w:eastAsia="en-IN"/>
              </w:rPr>
            </w:pPr>
            <w:proofErr w:type="spellStart"/>
            <w:r w:rsidRPr="007731CE">
              <w:rPr>
                <w:rFonts w:ascii="Arial" w:hAnsi="Arial" w:cs="Arial"/>
                <w:color w:val="000000"/>
                <w:lang w:val="en-IN" w:eastAsia="en-IN"/>
              </w:rPr>
              <w:t>BharadwajParimal</w:t>
            </w:r>
            <w:proofErr w:type="spellEnd"/>
            <w:r w:rsidRPr="007731CE">
              <w:rPr>
                <w:rFonts w:ascii="Arial" w:hAnsi="Arial" w:cs="Arial"/>
                <w:color w:val="000000"/>
                <w:lang w:val="en-IN" w:eastAsia="en-IN"/>
              </w:rPr>
              <w:t xml:space="preserve"> K.</w:t>
            </w:r>
          </w:p>
        </w:tc>
        <w:tc>
          <w:tcPr>
            <w:tcW w:w="666" w:type="dxa"/>
            <w:tcBorders>
              <w:top w:val="nil"/>
              <w:left w:val="nil"/>
              <w:bottom w:val="single" w:sz="4" w:space="0" w:color="auto"/>
              <w:right w:val="nil"/>
            </w:tcBorders>
            <w:noWrap/>
            <w:vAlign w:val="bottom"/>
            <w:hideMark/>
          </w:tcPr>
          <w:p w14:paraId="49BDE87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79</w:t>
            </w:r>
          </w:p>
        </w:tc>
        <w:tc>
          <w:tcPr>
            <w:tcW w:w="784" w:type="dxa"/>
            <w:tcBorders>
              <w:top w:val="nil"/>
              <w:left w:val="nil"/>
              <w:bottom w:val="single" w:sz="4" w:space="0" w:color="auto"/>
              <w:right w:val="nil"/>
            </w:tcBorders>
            <w:vAlign w:val="center"/>
            <w:hideMark/>
          </w:tcPr>
          <w:p w14:paraId="158C6E3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single" w:sz="4" w:space="0" w:color="auto"/>
              <w:right w:val="nil"/>
            </w:tcBorders>
            <w:vAlign w:val="center"/>
            <w:hideMark/>
          </w:tcPr>
          <w:p w14:paraId="476CB1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4148</w:t>
            </w:r>
          </w:p>
        </w:tc>
        <w:tc>
          <w:tcPr>
            <w:tcW w:w="2753" w:type="dxa"/>
            <w:tcBorders>
              <w:top w:val="nil"/>
              <w:left w:val="nil"/>
              <w:bottom w:val="single" w:sz="4" w:space="0" w:color="auto"/>
              <w:right w:val="nil"/>
            </w:tcBorders>
            <w:noWrap/>
            <w:vAlign w:val="center"/>
            <w:hideMark/>
          </w:tcPr>
          <w:p w14:paraId="2FE582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Kanpur </w:t>
            </w:r>
          </w:p>
        </w:tc>
        <w:tc>
          <w:tcPr>
            <w:tcW w:w="732" w:type="dxa"/>
            <w:tcBorders>
              <w:top w:val="nil"/>
              <w:left w:val="nil"/>
              <w:bottom w:val="single" w:sz="4" w:space="0" w:color="auto"/>
              <w:right w:val="nil"/>
            </w:tcBorders>
            <w:noWrap/>
            <w:vAlign w:val="center"/>
            <w:hideMark/>
          </w:tcPr>
          <w:p w14:paraId="12BF415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58</w:t>
            </w:r>
          </w:p>
        </w:tc>
      </w:tr>
    </w:tbl>
    <w:p w14:paraId="44C075E9" w14:textId="77777777" w:rsidR="007731CE" w:rsidRDefault="007731CE" w:rsidP="007731CE">
      <w:pPr>
        <w:tabs>
          <w:tab w:val="left" w:pos="1080"/>
        </w:tabs>
        <w:jc w:val="both"/>
        <w:rPr>
          <w:rFonts w:ascii="Arial" w:hAnsi="Arial"/>
          <w:b/>
        </w:rPr>
      </w:pPr>
    </w:p>
    <w:p w14:paraId="26783E98" w14:textId="77777777" w:rsidR="007731CE" w:rsidRDefault="007731CE" w:rsidP="007731CE">
      <w:pPr>
        <w:pStyle w:val="Body"/>
        <w:spacing w:after="0"/>
        <w:rPr>
          <w:rFonts w:ascii="Arial" w:hAnsi="Arial" w:cs="Arial"/>
        </w:rPr>
      </w:pPr>
    </w:p>
    <w:p w14:paraId="6E06039D" w14:textId="77777777" w:rsidR="00DB69EA" w:rsidRDefault="00DB69EA" w:rsidP="00DB69EA">
      <w:pPr>
        <w:jc w:val="both"/>
        <w:rPr>
          <w:rFonts w:ascii="Arial" w:hAnsi="Arial" w:cs="Arial"/>
          <w:b/>
          <w:sz w:val="22"/>
        </w:rPr>
      </w:pPr>
      <w:r>
        <w:rPr>
          <w:rFonts w:ascii="Arial" w:hAnsi="Arial" w:cs="Arial"/>
          <w:b/>
          <w:sz w:val="22"/>
        </w:rPr>
        <w:t xml:space="preserve">3.4 </w:t>
      </w:r>
      <w:r w:rsidRPr="00DB69EA">
        <w:rPr>
          <w:rFonts w:ascii="Arial" w:hAnsi="Arial" w:cs="Arial"/>
          <w:b/>
          <w:sz w:val="22"/>
        </w:rPr>
        <w:t>Law Inverse Square Law of Scientific Author Productivity</w:t>
      </w:r>
    </w:p>
    <w:p w14:paraId="77C5994A" w14:textId="77777777" w:rsidR="00DB69EA" w:rsidRDefault="00DB69EA" w:rsidP="007731CE">
      <w:pPr>
        <w:pStyle w:val="Body"/>
        <w:spacing w:after="0"/>
        <w:rPr>
          <w:rFonts w:ascii="Arial" w:hAnsi="Arial" w:cs="Arial"/>
        </w:rPr>
      </w:pPr>
    </w:p>
    <w:p w14:paraId="7296A471" w14:textId="77777777" w:rsidR="00AD1DCC" w:rsidRDefault="00613B5C" w:rsidP="007731CE">
      <w:pPr>
        <w:pStyle w:val="Body"/>
        <w:spacing w:after="0"/>
        <w:rPr>
          <w:rFonts w:ascii="Arial" w:hAnsi="Arial" w:cs="Arial"/>
        </w:rPr>
      </w:pPr>
      <w:r w:rsidRPr="00613B5C">
        <w:rPr>
          <w:rFonts w:ascii="Arial" w:hAnsi="Arial" w:cs="Arial"/>
        </w:rPr>
        <w:t xml:space="preserve">Law Inverse Square Law of Scientific Author Productivity </w:t>
      </w:r>
      <w:r>
        <w:rPr>
          <w:rFonts w:ascii="Arial" w:hAnsi="Arial" w:cs="Arial"/>
        </w:rPr>
        <w:t xml:space="preserve">(Table 4) </w:t>
      </w:r>
      <w:r w:rsidR="00AD1DCC" w:rsidRPr="00AD1DCC">
        <w:rPr>
          <w:rFonts w:ascii="Arial" w:hAnsi="Arial" w:cs="Arial"/>
        </w:rPr>
        <w:t>states the relationship between the number of publications (X) and the proportion of authors can be described by the equation Y=C/</w:t>
      </w:r>
      <w:proofErr w:type="spellStart"/>
      <w:r w:rsidR="00AD1DCC" w:rsidRPr="00AD1DCC">
        <w:rPr>
          <w:rFonts w:ascii="Arial" w:hAnsi="Arial" w:cs="Arial"/>
        </w:rPr>
        <w:t>Xn</w:t>
      </w:r>
      <w:proofErr w:type="spellEnd"/>
      <w:r w:rsidR="00AD1DCC" w:rsidRPr="00AD1DCC">
        <w:rPr>
          <w:rFonts w:ascii="Arial" w:hAnsi="Arial" w:cs="Arial"/>
        </w:rPr>
        <w:t xml:space="preserve"> where Y is the relative frequency of authors who produced X publications, and C and n are constants for each area of research. To be more precise, an author who produces two publications on an average will be responsible for approximately one-fourth of the total publications, while an average author will be a contributor of three publications to one-ninth of the total publications. Approximately 60% of publications are from authors producing one publication (</w:t>
      </w:r>
      <w:proofErr w:type="spellStart"/>
      <w:r w:rsidR="00AD1DCC" w:rsidRPr="00AD1DCC">
        <w:rPr>
          <w:rFonts w:ascii="Arial" w:hAnsi="Arial" w:cs="Arial"/>
        </w:rPr>
        <w:t>Lotka</w:t>
      </w:r>
      <w:proofErr w:type="spellEnd"/>
      <w:r w:rsidR="00AD1DCC" w:rsidRPr="00AD1DCC">
        <w:rPr>
          <w:rFonts w:ascii="Arial" w:hAnsi="Arial" w:cs="Arial"/>
        </w:rPr>
        <w:t xml:space="preserve"> 1926). Overall the proportion of the total </w:t>
      </w:r>
      <w:r w:rsidR="00AD1DCC" w:rsidRPr="00AD1DCC">
        <w:rPr>
          <w:rFonts w:ascii="Arial" w:hAnsi="Arial" w:cs="Arial"/>
        </w:rPr>
        <w:lastRenderedPageBreak/>
        <w:t>publications contributed by authors producing n publications is inversely related to n2, or 1/n2, and this relationship is also referred to as the Inverse Square Law (</w:t>
      </w:r>
      <w:proofErr w:type="spellStart"/>
      <w:r w:rsidR="00AD1DCC" w:rsidRPr="00AD1DCC">
        <w:rPr>
          <w:rFonts w:ascii="Arial" w:hAnsi="Arial" w:cs="Arial"/>
        </w:rPr>
        <w:t>Tsay</w:t>
      </w:r>
      <w:proofErr w:type="spellEnd"/>
      <w:r w:rsidR="00AD1DCC" w:rsidRPr="00AD1DCC">
        <w:rPr>
          <w:rFonts w:ascii="Arial" w:hAnsi="Arial" w:cs="Arial"/>
        </w:rPr>
        <w:t xml:space="preserve"> 2003).</w:t>
      </w:r>
    </w:p>
    <w:p w14:paraId="182F66EF" w14:textId="77777777" w:rsidR="00280A8A" w:rsidRDefault="00280A8A" w:rsidP="007731CE">
      <w:pPr>
        <w:pStyle w:val="Body"/>
        <w:spacing w:after="0"/>
        <w:rPr>
          <w:rFonts w:ascii="Arial" w:hAnsi="Arial" w:cs="Arial"/>
        </w:rPr>
      </w:pPr>
    </w:p>
    <w:p w14:paraId="6D8C973E" w14:textId="77777777" w:rsidR="00ED41A6" w:rsidRDefault="00ED41A6" w:rsidP="007731CE">
      <w:pPr>
        <w:pStyle w:val="Body"/>
        <w:spacing w:after="0"/>
        <w:rPr>
          <w:rFonts w:ascii="Arial" w:hAnsi="Arial" w:cs="Arial"/>
        </w:rPr>
      </w:pPr>
    </w:p>
    <w:p w14:paraId="45931D1C" w14:textId="77777777" w:rsidR="00ED41A6" w:rsidRDefault="00ED41A6" w:rsidP="007731CE">
      <w:pPr>
        <w:pStyle w:val="Body"/>
        <w:spacing w:after="0"/>
        <w:rPr>
          <w:rFonts w:ascii="Arial" w:hAnsi="Arial" w:cs="Arial"/>
        </w:rPr>
      </w:pPr>
    </w:p>
    <w:p w14:paraId="37D0911E" w14:textId="77777777" w:rsidR="00ED41A6" w:rsidRDefault="00ED41A6" w:rsidP="007731CE">
      <w:pPr>
        <w:pStyle w:val="Body"/>
        <w:spacing w:after="0"/>
        <w:rPr>
          <w:rFonts w:ascii="Arial" w:hAnsi="Arial" w:cs="Arial"/>
        </w:rPr>
      </w:pPr>
    </w:p>
    <w:p w14:paraId="575BEC7C" w14:textId="77777777" w:rsidR="00ED41A6" w:rsidRDefault="00ED41A6" w:rsidP="007731CE">
      <w:pPr>
        <w:pStyle w:val="Body"/>
        <w:spacing w:after="0"/>
        <w:rPr>
          <w:rFonts w:ascii="Arial" w:hAnsi="Arial" w:cs="Arial"/>
        </w:rPr>
      </w:pPr>
    </w:p>
    <w:p w14:paraId="7C8C40E9" w14:textId="77777777" w:rsidR="00AD1DCC" w:rsidRDefault="00AD1DCC" w:rsidP="007731CE">
      <w:pPr>
        <w:pStyle w:val="Body"/>
        <w:spacing w:after="0"/>
        <w:rPr>
          <w:rFonts w:ascii="Arial" w:hAnsi="Arial" w:cs="Arial"/>
        </w:rPr>
      </w:pPr>
    </w:p>
    <w:p w14:paraId="2BA3321E" w14:textId="77777777" w:rsidR="00AD1DCC" w:rsidRDefault="00AD1DCC" w:rsidP="007731CE">
      <w:pPr>
        <w:pStyle w:val="Body"/>
        <w:spacing w:after="0"/>
        <w:rPr>
          <w:rFonts w:ascii="Arial" w:hAnsi="Arial" w:cs="Arial"/>
        </w:rPr>
      </w:pPr>
      <w:r>
        <w:rPr>
          <w:rFonts w:ascii="Arial" w:hAnsi="Arial"/>
          <w:b/>
        </w:rPr>
        <w:t>Table 4.</w:t>
      </w:r>
      <w:r w:rsidRPr="00DC3180">
        <w:rPr>
          <w:rFonts w:ascii="Arial" w:hAnsi="Arial"/>
          <w:b/>
        </w:rPr>
        <w:tab/>
      </w:r>
      <w:proofErr w:type="spellStart"/>
      <w:r w:rsidRPr="00AD1DCC">
        <w:rPr>
          <w:rFonts w:ascii="Arial" w:hAnsi="Arial"/>
          <w:b/>
        </w:rPr>
        <w:t>Lotka’s</w:t>
      </w:r>
      <w:proofErr w:type="spellEnd"/>
      <w:r w:rsidRPr="00AD1DCC">
        <w:rPr>
          <w:rFonts w:ascii="Arial" w:hAnsi="Arial"/>
          <w:b/>
        </w:rPr>
        <w:t xml:space="preserve"> Law Inverse Square Law of Scientific Author Productivity</w:t>
      </w:r>
    </w:p>
    <w:p w14:paraId="2EC66BF6" w14:textId="77777777" w:rsidR="00AD1DCC" w:rsidRDefault="00AD1DCC" w:rsidP="007731CE">
      <w:pPr>
        <w:pStyle w:val="Body"/>
        <w:spacing w:after="0"/>
        <w:rPr>
          <w:rFonts w:ascii="Arial" w:hAnsi="Arial" w:cs="Arial"/>
        </w:rPr>
      </w:pPr>
    </w:p>
    <w:tbl>
      <w:tblPr>
        <w:tblW w:w="7943" w:type="dxa"/>
        <w:tblInd w:w="108" w:type="dxa"/>
        <w:tblLook w:val="04A0" w:firstRow="1" w:lastRow="0" w:firstColumn="1" w:lastColumn="0" w:noHBand="0" w:noVBand="1"/>
      </w:tblPr>
      <w:tblGrid>
        <w:gridCol w:w="883"/>
        <w:gridCol w:w="1192"/>
        <w:gridCol w:w="1640"/>
        <w:gridCol w:w="1305"/>
        <w:gridCol w:w="1267"/>
        <w:gridCol w:w="876"/>
        <w:gridCol w:w="876"/>
      </w:tblGrid>
      <w:tr w:rsidR="00AD1DCC" w:rsidRPr="00AD1DCC" w14:paraId="3F9692BF" w14:textId="77777777" w:rsidTr="00AD1DCC">
        <w:trPr>
          <w:trHeight w:val="935"/>
        </w:trPr>
        <w:tc>
          <w:tcPr>
            <w:tcW w:w="883" w:type="dxa"/>
            <w:tcBorders>
              <w:top w:val="single" w:sz="4" w:space="0" w:color="auto"/>
              <w:left w:val="nil"/>
              <w:bottom w:val="single" w:sz="4" w:space="0" w:color="auto"/>
              <w:right w:val="nil"/>
            </w:tcBorders>
            <w:shd w:val="clear" w:color="000000" w:fill="DBE5F1"/>
            <w:vAlign w:val="center"/>
            <w:hideMark/>
          </w:tcPr>
          <w:p w14:paraId="0D2885A7"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Papers (x)</w:t>
            </w:r>
          </w:p>
        </w:tc>
        <w:tc>
          <w:tcPr>
            <w:tcW w:w="1192" w:type="dxa"/>
            <w:tcBorders>
              <w:top w:val="single" w:sz="4" w:space="0" w:color="auto"/>
              <w:left w:val="nil"/>
              <w:bottom w:val="single" w:sz="4" w:space="0" w:color="auto"/>
              <w:right w:val="nil"/>
            </w:tcBorders>
            <w:shd w:val="clear" w:color="000000" w:fill="DBE5F1"/>
            <w:vAlign w:val="center"/>
            <w:hideMark/>
          </w:tcPr>
          <w:p w14:paraId="669BFD81"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Authors (y)</w:t>
            </w:r>
          </w:p>
        </w:tc>
        <w:tc>
          <w:tcPr>
            <w:tcW w:w="1640" w:type="dxa"/>
            <w:tcBorders>
              <w:top w:val="single" w:sz="4" w:space="0" w:color="auto"/>
              <w:left w:val="nil"/>
              <w:bottom w:val="single" w:sz="4" w:space="0" w:color="auto"/>
              <w:right w:val="nil"/>
            </w:tcBorders>
            <w:shd w:val="clear" w:color="000000" w:fill="DBE5F1"/>
            <w:vAlign w:val="center"/>
            <w:hideMark/>
          </w:tcPr>
          <w:p w14:paraId="095933A7" w14:textId="77777777" w:rsidR="00AD1DCC" w:rsidRPr="00AD1DCC" w:rsidRDefault="00AD1DCC" w:rsidP="00AD1DCC">
            <w:pPr>
              <w:jc w:val="center"/>
              <w:rPr>
                <w:rFonts w:ascii="Times New Roman" w:hAnsi="Times New Roman"/>
                <w:b/>
                <w:bCs/>
                <w:color w:val="000000"/>
                <w:sz w:val="22"/>
                <w:szCs w:val="22"/>
                <w:lang w:val="en-IN" w:eastAsia="en-IN"/>
              </w:rPr>
            </w:pPr>
            <w:proofErr w:type="spellStart"/>
            <w:proofErr w:type="gramStart"/>
            <w:r w:rsidRPr="00AD1DCC">
              <w:rPr>
                <w:rFonts w:ascii="Times New Roman" w:hAnsi="Times New Roman"/>
                <w:b/>
                <w:bCs/>
                <w:color w:val="000000"/>
                <w:sz w:val="22"/>
                <w:szCs w:val="22"/>
                <w:lang w:val="en-IN" w:eastAsia="en-IN"/>
              </w:rPr>
              <w:t>No.of</w:t>
            </w:r>
            <w:proofErr w:type="spellEnd"/>
            <w:proofErr w:type="gramEnd"/>
            <w:r w:rsidRPr="00AD1DCC">
              <w:rPr>
                <w:rFonts w:ascii="Times New Roman" w:hAnsi="Times New Roman"/>
                <w:b/>
                <w:bCs/>
                <w:color w:val="000000"/>
                <w:sz w:val="22"/>
                <w:szCs w:val="22"/>
                <w:lang w:val="en-IN" w:eastAsia="en-IN"/>
              </w:rPr>
              <w:t xml:space="preserve"> Contribution (Y)</w:t>
            </w:r>
          </w:p>
        </w:tc>
        <w:tc>
          <w:tcPr>
            <w:tcW w:w="1305" w:type="dxa"/>
            <w:tcBorders>
              <w:top w:val="single" w:sz="4" w:space="0" w:color="auto"/>
              <w:left w:val="nil"/>
              <w:bottom w:val="single" w:sz="4" w:space="0" w:color="auto"/>
              <w:right w:val="nil"/>
            </w:tcBorders>
            <w:shd w:val="clear" w:color="000000" w:fill="DBE5F1"/>
            <w:noWrap/>
            <w:vAlign w:val="center"/>
            <w:hideMark/>
          </w:tcPr>
          <w:p w14:paraId="3E1F55D3"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 = log x</w:t>
            </w:r>
          </w:p>
        </w:tc>
        <w:tc>
          <w:tcPr>
            <w:tcW w:w="1267" w:type="dxa"/>
            <w:tcBorders>
              <w:top w:val="single" w:sz="4" w:space="0" w:color="auto"/>
              <w:left w:val="nil"/>
              <w:bottom w:val="single" w:sz="4" w:space="0" w:color="auto"/>
              <w:right w:val="nil"/>
            </w:tcBorders>
            <w:shd w:val="clear" w:color="000000" w:fill="DBE5F1"/>
            <w:noWrap/>
            <w:vAlign w:val="center"/>
            <w:hideMark/>
          </w:tcPr>
          <w:p w14:paraId="532C566B"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ΣY = log y</w:t>
            </w:r>
          </w:p>
        </w:tc>
        <w:tc>
          <w:tcPr>
            <w:tcW w:w="819" w:type="dxa"/>
            <w:tcBorders>
              <w:top w:val="single" w:sz="4" w:space="0" w:color="auto"/>
              <w:left w:val="nil"/>
              <w:bottom w:val="single" w:sz="4" w:space="0" w:color="auto"/>
              <w:right w:val="nil"/>
            </w:tcBorders>
            <w:shd w:val="clear" w:color="000000" w:fill="DBE5F1"/>
            <w:noWrap/>
            <w:vAlign w:val="center"/>
            <w:hideMark/>
          </w:tcPr>
          <w:p w14:paraId="66FC2DBF"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ΣX*Y</w:t>
            </w:r>
          </w:p>
        </w:tc>
        <w:tc>
          <w:tcPr>
            <w:tcW w:w="837" w:type="dxa"/>
            <w:tcBorders>
              <w:top w:val="single" w:sz="4" w:space="0" w:color="auto"/>
              <w:left w:val="nil"/>
              <w:bottom w:val="single" w:sz="4" w:space="0" w:color="auto"/>
              <w:right w:val="nil"/>
            </w:tcBorders>
            <w:shd w:val="clear" w:color="000000" w:fill="DBE5F1"/>
            <w:noWrap/>
            <w:vAlign w:val="center"/>
            <w:hideMark/>
          </w:tcPr>
          <w:p w14:paraId="7373E149"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ΣX*X</w:t>
            </w:r>
          </w:p>
        </w:tc>
      </w:tr>
      <w:tr w:rsidR="00AD1DCC" w:rsidRPr="00AD1DCC" w14:paraId="631FA37A" w14:textId="77777777" w:rsidTr="00AD1DCC">
        <w:trPr>
          <w:trHeight w:val="363"/>
        </w:trPr>
        <w:tc>
          <w:tcPr>
            <w:tcW w:w="883" w:type="dxa"/>
            <w:tcBorders>
              <w:top w:val="nil"/>
              <w:left w:val="nil"/>
              <w:bottom w:val="nil"/>
              <w:right w:val="nil"/>
            </w:tcBorders>
            <w:vAlign w:val="center"/>
            <w:hideMark/>
          </w:tcPr>
          <w:p w14:paraId="0E889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192" w:type="dxa"/>
            <w:tcBorders>
              <w:top w:val="nil"/>
              <w:left w:val="nil"/>
              <w:bottom w:val="nil"/>
              <w:right w:val="nil"/>
            </w:tcBorders>
            <w:vAlign w:val="center"/>
            <w:hideMark/>
          </w:tcPr>
          <w:p w14:paraId="28697F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640" w:type="dxa"/>
            <w:tcBorders>
              <w:top w:val="nil"/>
              <w:left w:val="nil"/>
              <w:bottom w:val="nil"/>
              <w:right w:val="nil"/>
            </w:tcBorders>
            <w:noWrap/>
            <w:vAlign w:val="center"/>
            <w:hideMark/>
          </w:tcPr>
          <w:p w14:paraId="7247C9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305" w:type="dxa"/>
            <w:tcBorders>
              <w:top w:val="nil"/>
              <w:left w:val="nil"/>
              <w:bottom w:val="nil"/>
              <w:right w:val="nil"/>
            </w:tcBorders>
            <w:vAlign w:val="center"/>
            <w:hideMark/>
          </w:tcPr>
          <w:p w14:paraId="46FB05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1267" w:type="dxa"/>
            <w:tcBorders>
              <w:top w:val="nil"/>
              <w:left w:val="nil"/>
              <w:bottom w:val="nil"/>
              <w:right w:val="nil"/>
            </w:tcBorders>
            <w:vAlign w:val="center"/>
            <w:hideMark/>
          </w:tcPr>
          <w:p w14:paraId="26FF66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9.536</w:t>
            </w:r>
          </w:p>
        </w:tc>
        <w:tc>
          <w:tcPr>
            <w:tcW w:w="819" w:type="dxa"/>
            <w:tcBorders>
              <w:top w:val="nil"/>
              <w:left w:val="nil"/>
              <w:bottom w:val="nil"/>
              <w:right w:val="nil"/>
            </w:tcBorders>
            <w:vAlign w:val="center"/>
            <w:hideMark/>
          </w:tcPr>
          <w:p w14:paraId="2F055A9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7218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r>
      <w:tr w:rsidR="00AD1DCC" w:rsidRPr="00AD1DCC" w14:paraId="652FA73B" w14:textId="77777777" w:rsidTr="00AD1DCC">
        <w:trPr>
          <w:trHeight w:val="363"/>
        </w:trPr>
        <w:tc>
          <w:tcPr>
            <w:tcW w:w="883" w:type="dxa"/>
            <w:tcBorders>
              <w:top w:val="nil"/>
              <w:left w:val="nil"/>
              <w:bottom w:val="nil"/>
              <w:right w:val="nil"/>
            </w:tcBorders>
            <w:vAlign w:val="center"/>
            <w:hideMark/>
          </w:tcPr>
          <w:p w14:paraId="4FCF5A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192" w:type="dxa"/>
            <w:tcBorders>
              <w:top w:val="nil"/>
              <w:left w:val="nil"/>
              <w:bottom w:val="nil"/>
              <w:right w:val="nil"/>
            </w:tcBorders>
            <w:vAlign w:val="center"/>
            <w:hideMark/>
          </w:tcPr>
          <w:p w14:paraId="60D5C8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1640" w:type="dxa"/>
            <w:tcBorders>
              <w:top w:val="nil"/>
              <w:left w:val="nil"/>
              <w:bottom w:val="nil"/>
              <w:right w:val="nil"/>
            </w:tcBorders>
            <w:noWrap/>
            <w:vAlign w:val="center"/>
            <w:hideMark/>
          </w:tcPr>
          <w:p w14:paraId="048C18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305" w:type="dxa"/>
            <w:tcBorders>
              <w:top w:val="nil"/>
              <w:left w:val="nil"/>
              <w:bottom w:val="nil"/>
              <w:right w:val="nil"/>
            </w:tcBorders>
            <w:vAlign w:val="center"/>
            <w:hideMark/>
          </w:tcPr>
          <w:p w14:paraId="0DA345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1267" w:type="dxa"/>
            <w:tcBorders>
              <w:top w:val="nil"/>
              <w:left w:val="nil"/>
              <w:bottom w:val="nil"/>
              <w:right w:val="nil"/>
            </w:tcBorders>
            <w:vAlign w:val="center"/>
            <w:hideMark/>
          </w:tcPr>
          <w:p w14:paraId="4BAC6B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7.965</w:t>
            </w:r>
          </w:p>
        </w:tc>
        <w:tc>
          <w:tcPr>
            <w:tcW w:w="819" w:type="dxa"/>
            <w:tcBorders>
              <w:top w:val="nil"/>
              <w:left w:val="nil"/>
              <w:bottom w:val="nil"/>
              <w:right w:val="nil"/>
            </w:tcBorders>
            <w:vAlign w:val="center"/>
            <w:hideMark/>
          </w:tcPr>
          <w:p w14:paraId="30A6D6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5.521</w:t>
            </w:r>
          </w:p>
        </w:tc>
        <w:tc>
          <w:tcPr>
            <w:tcW w:w="837" w:type="dxa"/>
            <w:tcBorders>
              <w:top w:val="nil"/>
              <w:left w:val="nil"/>
              <w:bottom w:val="nil"/>
              <w:right w:val="nil"/>
            </w:tcBorders>
            <w:vAlign w:val="center"/>
            <w:hideMark/>
          </w:tcPr>
          <w:p w14:paraId="0B7010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0.48</w:t>
            </w:r>
          </w:p>
        </w:tc>
      </w:tr>
      <w:tr w:rsidR="00AD1DCC" w:rsidRPr="00AD1DCC" w14:paraId="0EBB03E4" w14:textId="77777777" w:rsidTr="00AD1DCC">
        <w:trPr>
          <w:trHeight w:val="363"/>
        </w:trPr>
        <w:tc>
          <w:tcPr>
            <w:tcW w:w="883" w:type="dxa"/>
            <w:tcBorders>
              <w:top w:val="nil"/>
              <w:left w:val="nil"/>
              <w:bottom w:val="nil"/>
              <w:right w:val="nil"/>
            </w:tcBorders>
            <w:vAlign w:val="center"/>
            <w:hideMark/>
          </w:tcPr>
          <w:p w14:paraId="702F63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192" w:type="dxa"/>
            <w:tcBorders>
              <w:top w:val="nil"/>
              <w:left w:val="nil"/>
              <w:bottom w:val="nil"/>
              <w:right w:val="nil"/>
            </w:tcBorders>
            <w:vAlign w:val="center"/>
            <w:hideMark/>
          </w:tcPr>
          <w:p w14:paraId="64FC2F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1640" w:type="dxa"/>
            <w:tcBorders>
              <w:top w:val="nil"/>
              <w:left w:val="nil"/>
              <w:bottom w:val="nil"/>
              <w:right w:val="nil"/>
            </w:tcBorders>
            <w:noWrap/>
            <w:vAlign w:val="center"/>
            <w:hideMark/>
          </w:tcPr>
          <w:p w14:paraId="39ABBB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305" w:type="dxa"/>
            <w:tcBorders>
              <w:top w:val="nil"/>
              <w:left w:val="nil"/>
              <w:bottom w:val="nil"/>
              <w:right w:val="nil"/>
            </w:tcBorders>
            <w:vAlign w:val="center"/>
            <w:hideMark/>
          </w:tcPr>
          <w:p w14:paraId="0C554B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1267" w:type="dxa"/>
            <w:tcBorders>
              <w:top w:val="nil"/>
              <w:left w:val="nil"/>
              <w:bottom w:val="nil"/>
              <w:right w:val="nil"/>
            </w:tcBorders>
            <w:vAlign w:val="center"/>
            <w:hideMark/>
          </w:tcPr>
          <w:p w14:paraId="3F390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7.066</w:t>
            </w:r>
          </w:p>
        </w:tc>
        <w:tc>
          <w:tcPr>
            <w:tcW w:w="819" w:type="dxa"/>
            <w:tcBorders>
              <w:top w:val="nil"/>
              <w:left w:val="nil"/>
              <w:bottom w:val="nil"/>
              <w:right w:val="nil"/>
            </w:tcBorders>
            <w:vAlign w:val="center"/>
            <w:hideMark/>
          </w:tcPr>
          <w:p w14:paraId="09E475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7.763</w:t>
            </w:r>
          </w:p>
        </w:tc>
        <w:tc>
          <w:tcPr>
            <w:tcW w:w="837" w:type="dxa"/>
            <w:tcBorders>
              <w:top w:val="nil"/>
              <w:left w:val="nil"/>
              <w:bottom w:val="nil"/>
              <w:right w:val="nil"/>
            </w:tcBorders>
            <w:vAlign w:val="center"/>
            <w:hideMark/>
          </w:tcPr>
          <w:p w14:paraId="1C80A8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1.207</w:t>
            </w:r>
          </w:p>
        </w:tc>
      </w:tr>
      <w:tr w:rsidR="00AD1DCC" w:rsidRPr="00AD1DCC" w14:paraId="6DD40A7A" w14:textId="77777777" w:rsidTr="00AD1DCC">
        <w:trPr>
          <w:trHeight w:val="363"/>
        </w:trPr>
        <w:tc>
          <w:tcPr>
            <w:tcW w:w="883" w:type="dxa"/>
            <w:tcBorders>
              <w:top w:val="nil"/>
              <w:left w:val="nil"/>
              <w:bottom w:val="nil"/>
              <w:right w:val="nil"/>
            </w:tcBorders>
            <w:vAlign w:val="center"/>
            <w:hideMark/>
          </w:tcPr>
          <w:p w14:paraId="3790F2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192" w:type="dxa"/>
            <w:tcBorders>
              <w:top w:val="nil"/>
              <w:left w:val="nil"/>
              <w:bottom w:val="nil"/>
              <w:right w:val="nil"/>
            </w:tcBorders>
            <w:vAlign w:val="center"/>
            <w:hideMark/>
          </w:tcPr>
          <w:p w14:paraId="4EA6C8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1640" w:type="dxa"/>
            <w:tcBorders>
              <w:top w:val="nil"/>
              <w:left w:val="nil"/>
              <w:bottom w:val="nil"/>
              <w:right w:val="nil"/>
            </w:tcBorders>
            <w:noWrap/>
            <w:vAlign w:val="center"/>
            <w:hideMark/>
          </w:tcPr>
          <w:p w14:paraId="6F645D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305" w:type="dxa"/>
            <w:tcBorders>
              <w:top w:val="nil"/>
              <w:left w:val="nil"/>
              <w:bottom w:val="nil"/>
              <w:right w:val="nil"/>
            </w:tcBorders>
            <w:vAlign w:val="center"/>
            <w:hideMark/>
          </w:tcPr>
          <w:p w14:paraId="786BCD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1267" w:type="dxa"/>
            <w:tcBorders>
              <w:top w:val="nil"/>
              <w:left w:val="nil"/>
              <w:bottom w:val="nil"/>
              <w:right w:val="nil"/>
            </w:tcBorders>
            <w:vAlign w:val="center"/>
            <w:hideMark/>
          </w:tcPr>
          <w:p w14:paraId="5ABBA0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6.466</w:t>
            </w:r>
          </w:p>
        </w:tc>
        <w:tc>
          <w:tcPr>
            <w:tcW w:w="819" w:type="dxa"/>
            <w:tcBorders>
              <w:top w:val="nil"/>
              <w:left w:val="nil"/>
              <w:bottom w:val="nil"/>
              <w:right w:val="nil"/>
            </w:tcBorders>
            <w:vAlign w:val="center"/>
            <w:hideMark/>
          </w:tcPr>
          <w:p w14:paraId="6AF71B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8.964</w:t>
            </w:r>
          </w:p>
        </w:tc>
        <w:tc>
          <w:tcPr>
            <w:tcW w:w="837" w:type="dxa"/>
            <w:tcBorders>
              <w:top w:val="nil"/>
              <w:left w:val="nil"/>
              <w:bottom w:val="nil"/>
              <w:right w:val="nil"/>
            </w:tcBorders>
            <w:vAlign w:val="center"/>
            <w:hideMark/>
          </w:tcPr>
          <w:p w14:paraId="24F88A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1.922</w:t>
            </w:r>
          </w:p>
        </w:tc>
      </w:tr>
      <w:tr w:rsidR="00AD1DCC" w:rsidRPr="00AD1DCC" w14:paraId="1EDA4005" w14:textId="77777777" w:rsidTr="00AD1DCC">
        <w:trPr>
          <w:trHeight w:val="363"/>
        </w:trPr>
        <w:tc>
          <w:tcPr>
            <w:tcW w:w="883" w:type="dxa"/>
            <w:tcBorders>
              <w:top w:val="nil"/>
              <w:left w:val="nil"/>
              <w:bottom w:val="nil"/>
              <w:right w:val="nil"/>
            </w:tcBorders>
            <w:vAlign w:val="center"/>
            <w:hideMark/>
          </w:tcPr>
          <w:p w14:paraId="7AA2E5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192" w:type="dxa"/>
            <w:tcBorders>
              <w:top w:val="nil"/>
              <w:left w:val="nil"/>
              <w:bottom w:val="nil"/>
              <w:right w:val="nil"/>
            </w:tcBorders>
            <w:vAlign w:val="center"/>
            <w:hideMark/>
          </w:tcPr>
          <w:p w14:paraId="565110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1640" w:type="dxa"/>
            <w:tcBorders>
              <w:top w:val="nil"/>
              <w:left w:val="nil"/>
              <w:bottom w:val="nil"/>
              <w:right w:val="nil"/>
            </w:tcBorders>
            <w:noWrap/>
            <w:vAlign w:val="center"/>
            <w:hideMark/>
          </w:tcPr>
          <w:p w14:paraId="7F027B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305" w:type="dxa"/>
            <w:tcBorders>
              <w:top w:val="nil"/>
              <w:left w:val="nil"/>
              <w:bottom w:val="nil"/>
              <w:right w:val="nil"/>
            </w:tcBorders>
            <w:vAlign w:val="center"/>
            <w:hideMark/>
          </w:tcPr>
          <w:p w14:paraId="1D35D6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1.609</w:t>
            </w:r>
          </w:p>
        </w:tc>
        <w:tc>
          <w:tcPr>
            <w:tcW w:w="1267" w:type="dxa"/>
            <w:tcBorders>
              <w:top w:val="nil"/>
              <w:left w:val="nil"/>
              <w:bottom w:val="nil"/>
              <w:right w:val="nil"/>
            </w:tcBorders>
            <w:vAlign w:val="center"/>
            <w:hideMark/>
          </w:tcPr>
          <w:p w14:paraId="357A0B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5.861</w:t>
            </w:r>
          </w:p>
        </w:tc>
        <w:tc>
          <w:tcPr>
            <w:tcW w:w="819" w:type="dxa"/>
            <w:tcBorders>
              <w:top w:val="nil"/>
              <w:left w:val="nil"/>
              <w:bottom w:val="nil"/>
              <w:right w:val="nil"/>
            </w:tcBorders>
            <w:vAlign w:val="center"/>
            <w:hideMark/>
          </w:tcPr>
          <w:p w14:paraId="261A3C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9.433</w:t>
            </w:r>
          </w:p>
        </w:tc>
        <w:tc>
          <w:tcPr>
            <w:tcW w:w="837" w:type="dxa"/>
            <w:tcBorders>
              <w:top w:val="nil"/>
              <w:left w:val="nil"/>
              <w:bottom w:val="nil"/>
              <w:right w:val="nil"/>
            </w:tcBorders>
            <w:vAlign w:val="center"/>
            <w:hideMark/>
          </w:tcPr>
          <w:p w14:paraId="579C36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2.59</w:t>
            </w:r>
          </w:p>
        </w:tc>
      </w:tr>
      <w:tr w:rsidR="00AD1DCC" w:rsidRPr="00AD1DCC" w14:paraId="7EDED3F1" w14:textId="77777777" w:rsidTr="00AD1DCC">
        <w:trPr>
          <w:trHeight w:val="363"/>
        </w:trPr>
        <w:tc>
          <w:tcPr>
            <w:tcW w:w="883" w:type="dxa"/>
            <w:tcBorders>
              <w:top w:val="nil"/>
              <w:left w:val="nil"/>
              <w:bottom w:val="nil"/>
              <w:right w:val="nil"/>
            </w:tcBorders>
            <w:vAlign w:val="center"/>
            <w:hideMark/>
          </w:tcPr>
          <w:p w14:paraId="35D6C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192" w:type="dxa"/>
            <w:tcBorders>
              <w:top w:val="nil"/>
              <w:left w:val="nil"/>
              <w:bottom w:val="nil"/>
              <w:right w:val="nil"/>
            </w:tcBorders>
            <w:vAlign w:val="center"/>
            <w:hideMark/>
          </w:tcPr>
          <w:p w14:paraId="0AF37B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1640" w:type="dxa"/>
            <w:tcBorders>
              <w:top w:val="nil"/>
              <w:left w:val="nil"/>
              <w:bottom w:val="nil"/>
              <w:right w:val="nil"/>
            </w:tcBorders>
            <w:noWrap/>
            <w:vAlign w:val="center"/>
            <w:hideMark/>
          </w:tcPr>
          <w:p w14:paraId="39D713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305" w:type="dxa"/>
            <w:tcBorders>
              <w:top w:val="nil"/>
              <w:left w:val="nil"/>
              <w:bottom w:val="nil"/>
              <w:right w:val="nil"/>
            </w:tcBorders>
            <w:vAlign w:val="center"/>
            <w:hideMark/>
          </w:tcPr>
          <w:p w14:paraId="0B123D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1267" w:type="dxa"/>
            <w:tcBorders>
              <w:top w:val="nil"/>
              <w:left w:val="nil"/>
              <w:bottom w:val="nil"/>
              <w:right w:val="nil"/>
            </w:tcBorders>
            <w:vAlign w:val="center"/>
            <w:hideMark/>
          </w:tcPr>
          <w:p w14:paraId="55CB7B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819" w:type="dxa"/>
            <w:tcBorders>
              <w:top w:val="nil"/>
              <w:left w:val="nil"/>
              <w:bottom w:val="nil"/>
              <w:right w:val="nil"/>
            </w:tcBorders>
            <w:vAlign w:val="center"/>
            <w:hideMark/>
          </w:tcPr>
          <w:p w14:paraId="7A4256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9.79</w:t>
            </w:r>
          </w:p>
        </w:tc>
        <w:tc>
          <w:tcPr>
            <w:tcW w:w="837" w:type="dxa"/>
            <w:tcBorders>
              <w:top w:val="nil"/>
              <w:left w:val="nil"/>
              <w:bottom w:val="nil"/>
              <w:right w:val="nil"/>
            </w:tcBorders>
            <w:vAlign w:val="center"/>
            <w:hideMark/>
          </w:tcPr>
          <w:p w14:paraId="5DF79A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r>
      <w:tr w:rsidR="00AD1DCC" w:rsidRPr="00AD1DCC" w14:paraId="4FBC348C" w14:textId="77777777" w:rsidTr="00AD1DCC">
        <w:trPr>
          <w:trHeight w:val="363"/>
        </w:trPr>
        <w:tc>
          <w:tcPr>
            <w:tcW w:w="883" w:type="dxa"/>
            <w:tcBorders>
              <w:top w:val="nil"/>
              <w:left w:val="nil"/>
              <w:bottom w:val="nil"/>
              <w:right w:val="nil"/>
            </w:tcBorders>
            <w:vAlign w:val="center"/>
            <w:hideMark/>
          </w:tcPr>
          <w:p w14:paraId="4575CD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192" w:type="dxa"/>
            <w:tcBorders>
              <w:top w:val="nil"/>
              <w:left w:val="nil"/>
              <w:bottom w:val="nil"/>
              <w:right w:val="nil"/>
            </w:tcBorders>
            <w:vAlign w:val="center"/>
            <w:hideMark/>
          </w:tcPr>
          <w:p w14:paraId="534EC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1640" w:type="dxa"/>
            <w:tcBorders>
              <w:top w:val="nil"/>
              <w:left w:val="nil"/>
              <w:bottom w:val="nil"/>
              <w:right w:val="nil"/>
            </w:tcBorders>
            <w:noWrap/>
            <w:vAlign w:val="center"/>
            <w:hideMark/>
          </w:tcPr>
          <w:p w14:paraId="0FA243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305" w:type="dxa"/>
            <w:tcBorders>
              <w:top w:val="nil"/>
              <w:left w:val="nil"/>
              <w:bottom w:val="nil"/>
              <w:right w:val="nil"/>
            </w:tcBorders>
            <w:vAlign w:val="center"/>
            <w:hideMark/>
          </w:tcPr>
          <w:p w14:paraId="5EF342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1267" w:type="dxa"/>
            <w:tcBorders>
              <w:top w:val="nil"/>
              <w:left w:val="nil"/>
              <w:bottom w:val="nil"/>
              <w:right w:val="nil"/>
            </w:tcBorders>
            <w:vAlign w:val="center"/>
            <w:hideMark/>
          </w:tcPr>
          <w:p w14:paraId="3542A7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5.226</w:t>
            </w:r>
          </w:p>
        </w:tc>
        <w:tc>
          <w:tcPr>
            <w:tcW w:w="819" w:type="dxa"/>
            <w:tcBorders>
              <w:top w:val="nil"/>
              <w:left w:val="nil"/>
              <w:bottom w:val="nil"/>
              <w:right w:val="nil"/>
            </w:tcBorders>
            <w:vAlign w:val="center"/>
            <w:hideMark/>
          </w:tcPr>
          <w:p w14:paraId="59326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10.169</w:t>
            </w:r>
          </w:p>
        </w:tc>
        <w:tc>
          <w:tcPr>
            <w:tcW w:w="837" w:type="dxa"/>
            <w:tcBorders>
              <w:top w:val="nil"/>
              <w:left w:val="nil"/>
              <w:bottom w:val="nil"/>
              <w:right w:val="nil"/>
            </w:tcBorders>
            <w:vAlign w:val="center"/>
            <w:hideMark/>
          </w:tcPr>
          <w:p w14:paraId="7C9DE0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3.787</w:t>
            </w:r>
          </w:p>
        </w:tc>
      </w:tr>
      <w:tr w:rsidR="00AD1DCC" w:rsidRPr="00AD1DCC" w14:paraId="6C5218C1" w14:textId="77777777" w:rsidTr="00AD1DCC">
        <w:trPr>
          <w:trHeight w:val="363"/>
        </w:trPr>
        <w:tc>
          <w:tcPr>
            <w:tcW w:w="883" w:type="dxa"/>
            <w:tcBorders>
              <w:top w:val="nil"/>
              <w:left w:val="nil"/>
              <w:bottom w:val="nil"/>
              <w:right w:val="nil"/>
            </w:tcBorders>
            <w:vAlign w:val="center"/>
            <w:hideMark/>
          </w:tcPr>
          <w:p w14:paraId="0238C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192" w:type="dxa"/>
            <w:tcBorders>
              <w:top w:val="nil"/>
              <w:left w:val="nil"/>
              <w:bottom w:val="nil"/>
              <w:right w:val="nil"/>
            </w:tcBorders>
            <w:vAlign w:val="center"/>
            <w:hideMark/>
          </w:tcPr>
          <w:p w14:paraId="578520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1640" w:type="dxa"/>
            <w:tcBorders>
              <w:top w:val="nil"/>
              <w:left w:val="nil"/>
              <w:bottom w:val="nil"/>
              <w:right w:val="nil"/>
            </w:tcBorders>
            <w:noWrap/>
            <w:vAlign w:val="center"/>
            <w:hideMark/>
          </w:tcPr>
          <w:p w14:paraId="293CE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305" w:type="dxa"/>
            <w:tcBorders>
              <w:top w:val="nil"/>
              <w:left w:val="nil"/>
              <w:bottom w:val="nil"/>
              <w:right w:val="nil"/>
            </w:tcBorders>
            <w:vAlign w:val="center"/>
            <w:hideMark/>
          </w:tcPr>
          <w:p w14:paraId="201A12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1267" w:type="dxa"/>
            <w:tcBorders>
              <w:top w:val="nil"/>
              <w:left w:val="nil"/>
              <w:bottom w:val="nil"/>
              <w:right w:val="nil"/>
            </w:tcBorders>
            <w:vAlign w:val="center"/>
            <w:hideMark/>
          </w:tcPr>
          <w:p w14:paraId="233CFC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4.844</w:t>
            </w:r>
          </w:p>
        </w:tc>
        <w:tc>
          <w:tcPr>
            <w:tcW w:w="819" w:type="dxa"/>
            <w:tcBorders>
              <w:top w:val="nil"/>
              <w:left w:val="nil"/>
              <w:bottom w:val="nil"/>
              <w:right w:val="nil"/>
            </w:tcBorders>
            <w:vAlign w:val="center"/>
            <w:hideMark/>
          </w:tcPr>
          <w:p w14:paraId="75B25C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10.073</w:t>
            </w:r>
          </w:p>
        </w:tc>
        <w:tc>
          <w:tcPr>
            <w:tcW w:w="837" w:type="dxa"/>
            <w:tcBorders>
              <w:top w:val="nil"/>
              <w:left w:val="nil"/>
              <w:bottom w:val="nil"/>
              <w:right w:val="nil"/>
            </w:tcBorders>
            <w:vAlign w:val="center"/>
            <w:hideMark/>
          </w:tcPr>
          <w:p w14:paraId="569D51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4.324</w:t>
            </w:r>
          </w:p>
        </w:tc>
      </w:tr>
      <w:tr w:rsidR="00AD1DCC" w:rsidRPr="00AD1DCC" w14:paraId="2616C1D2" w14:textId="77777777" w:rsidTr="00AD1DCC">
        <w:trPr>
          <w:trHeight w:val="363"/>
        </w:trPr>
        <w:tc>
          <w:tcPr>
            <w:tcW w:w="883" w:type="dxa"/>
            <w:tcBorders>
              <w:top w:val="nil"/>
              <w:left w:val="nil"/>
              <w:bottom w:val="nil"/>
              <w:right w:val="nil"/>
            </w:tcBorders>
            <w:vAlign w:val="center"/>
            <w:hideMark/>
          </w:tcPr>
          <w:p w14:paraId="248CA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192" w:type="dxa"/>
            <w:tcBorders>
              <w:top w:val="nil"/>
              <w:left w:val="nil"/>
              <w:bottom w:val="nil"/>
              <w:right w:val="nil"/>
            </w:tcBorders>
            <w:vAlign w:val="center"/>
            <w:hideMark/>
          </w:tcPr>
          <w:p w14:paraId="42072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1640" w:type="dxa"/>
            <w:tcBorders>
              <w:top w:val="nil"/>
              <w:left w:val="nil"/>
              <w:bottom w:val="nil"/>
              <w:right w:val="nil"/>
            </w:tcBorders>
            <w:noWrap/>
            <w:vAlign w:val="center"/>
            <w:hideMark/>
          </w:tcPr>
          <w:p w14:paraId="28A580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305" w:type="dxa"/>
            <w:tcBorders>
              <w:top w:val="nil"/>
              <w:left w:val="nil"/>
              <w:bottom w:val="nil"/>
              <w:right w:val="nil"/>
            </w:tcBorders>
            <w:vAlign w:val="center"/>
            <w:hideMark/>
          </w:tcPr>
          <w:p w14:paraId="703173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1267" w:type="dxa"/>
            <w:tcBorders>
              <w:top w:val="nil"/>
              <w:left w:val="nil"/>
              <w:bottom w:val="nil"/>
              <w:right w:val="nil"/>
            </w:tcBorders>
            <w:vAlign w:val="center"/>
            <w:hideMark/>
          </w:tcPr>
          <w:p w14:paraId="3435D0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4.511</w:t>
            </w:r>
          </w:p>
        </w:tc>
        <w:tc>
          <w:tcPr>
            <w:tcW w:w="819" w:type="dxa"/>
            <w:tcBorders>
              <w:top w:val="nil"/>
              <w:left w:val="nil"/>
              <w:bottom w:val="nil"/>
              <w:right w:val="nil"/>
            </w:tcBorders>
            <w:vAlign w:val="center"/>
            <w:hideMark/>
          </w:tcPr>
          <w:p w14:paraId="0F917B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9.911</w:t>
            </w:r>
          </w:p>
        </w:tc>
        <w:tc>
          <w:tcPr>
            <w:tcW w:w="837" w:type="dxa"/>
            <w:tcBorders>
              <w:top w:val="nil"/>
              <w:left w:val="nil"/>
              <w:bottom w:val="nil"/>
              <w:right w:val="nil"/>
            </w:tcBorders>
            <w:vAlign w:val="center"/>
            <w:hideMark/>
          </w:tcPr>
          <w:p w14:paraId="5B4CA3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4.828</w:t>
            </w:r>
          </w:p>
        </w:tc>
      </w:tr>
      <w:tr w:rsidR="00AD1DCC" w:rsidRPr="00AD1DCC" w14:paraId="2D00021D" w14:textId="77777777" w:rsidTr="00AD1DCC">
        <w:trPr>
          <w:trHeight w:val="363"/>
        </w:trPr>
        <w:tc>
          <w:tcPr>
            <w:tcW w:w="883" w:type="dxa"/>
            <w:tcBorders>
              <w:top w:val="nil"/>
              <w:left w:val="nil"/>
              <w:bottom w:val="nil"/>
              <w:right w:val="nil"/>
            </w:tcBorders>
            <w:vAlign w:val="center"/>
            <w:hideMark/>
          </w:tcPr>
          <w:p w14:paraId="5216684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192" w:type="dxa"/>
            <w:tcBorders>
              <w:top w:val="nil"/>
              <w:left w:val="nil"/>
              <w:bottom w:val="nil"/>
              <w:right w:val="nil"/>
            </w:tcBorders>
            <w:vAlign w:val="center"/>
            <w:hideMark/>
          </w:tcPr>
          <w:p w14:paraId="40AC826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1640" w:type="dxa"/>
            <w:tcBorders>
              <w:top w:val="nil"/>
              <w:left w:val="nil"/>
              <w:bottom w:val="nil"/>
              <w:right w:val="nil"/>
            </w:tcBorders>
            <w:noWrap/>
            <w:vAlign w:val="center"/>
            <w:hideMark/>
          </w:tcPr>
          <w:p w14:paraId="351486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305" w:type="dxa"/>
            <w:tcBorders>
              <w:top w:val="nil"/>
              <w:left w:val="nil"/>
              <w:bottom w:val="nil"/>
              <w:right w:val="nil"/>
            </w:tcBorders>
            <w:vAlign w:val="center"/>
            <w:hideMark/>
          </w:tcPr>
          <w:p w14:paraId="6F81AC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2.303</w:t>
            </w:r>
          </w:p>
        </w:tc>
        <w:tc>
          <w:tcPr>
            <w:tcW w:w="1267" w:type="dxa"/>
            <w:tcBorders>
              <w:top w:val="nil"/>
              <w:left w:val="nil"/>
              <w:bottom w:val="nil"/>
              <w:right w:val="nil"/>
            </w:tcBorders>
            <w:vAlign w:val="center"/>
            <w:hideMark/>
          </w:tcPr>
          <w:p w14:paraId="5CCEC1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4.29</w:t>
            </w:r>
          </w:p>
        </w:tc>
        <w:tc>
          <w:tcPr>
            <w:tcW w:w="819" w:type="dxa"/>
            <w:tcBorders>
              <w:top w:val="nil"/>
              <w:left w:val="nil"/>
              <w:bottom w:val="nil"/>
              <w:right w:val="nil"/>
            </w:tcBorders>
            <w:vAlign w:val="center"/>
            <w:hideMark/>
          </w:tcPr>
          <w:p w14:paraId="02D14A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9.879</w:t>
            </w:r>
          </w:p>
        </w:tc>
        <w:tc>
          <w:tcPr>
            <w:tcW w:w="837" w:type="dxa"/>
            <w:tcBorders>
              <w:top w:val="nil"/>
              <w:left w:val="nil"/>
              <w:bottom w:val="nil"/>
              <w:right w:val="nil"/>
            </w:tcBorders>
            <w:vAlign w:val="center"/>
            <w:hideMark/>
          </w:tcPr>
          <w:p w14:paraId="321364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5.302</w:t>
            </w:r>
          </w:p>
        </w:tc>
      </w:tr>
      <w:tr w:rsidR="00AD1DCC" w:rsidRPr="00AD1DCC" w14:paraId="2CBDE5E8" w14:textId="77777777" w:rsidTr="00AD1DCC">
        <w:trPr>
          <w:trHeight w:val="363"/>
        </w:trPr>
        <w:tc>
          <w:tcPr>
            <w:tcW w:w="883" w:type="dxa"/>
            <w:tcBorders>
              <w:top w:val="nil"/>
              <w:left w:val="nil"/>
              <w:bottom w:val="nil"/>
              <w:right w:val="nil"/>
            </w:tcBorders>
            <w:vAlign w:val="center"/>
            <w:hideMark/>
          </w:tcPr>
          <w:p w14:paraId="745DE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192" w:type="dxa"/>
            <w:tcBorders>
              <w:top w:val="nil"/>
              <w:left w:val="nil"/>
              <w:bottom w:val="nil"/>
              <w:right w:val="nil"/>
            </w:tcBorders>
            <w:vAlign w:val="center"/>
            <w:hideMark/>
          </w:tcPr>
          <w:p w14:paraId="5189F8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1640" w:type="dxa"/>
            <w:tcBorders>
              <w:top w:val="nil"/>
              <w:left w:val="nil"/>
              <w:bottom w:val="nil"/>
              <w:right w:val="nil"/>
            </w:tcBorders>
            <w:noWrap/>
            <w:vAlign w:val="center"/>
            <w:hideMark/>
          </w:tcPr>
          <w:p w14:paraId="351B8B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305" w:type="dxa"/>
            <w:tcBorders>
              <w:top w:val="nil"/>
              <w:left w:val="nil"/>
              <w:bottom w:val="nil"/>
              <w:right w:val="nil"/>
            </w:tcBorders>
            <w:vAlign w:val="center"/>
            <w:hideMark/>
          </w:tcPr>
          <w:p w14:paraId="7CBF8C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1267" w:type="dxa"/>
            <w:tcBorders>
              <w:top w:val="nil"/>
              <w:left w:val="nil"/>
              <w:bottom w:val="nil"/>
              <w:right w:val="nil"/>
            </w:tcBorders>
            <w:vAlign w:val="center"/>
            <w:hideMark/>
          </w:tcPr>
          <w:p w14:paraId="5B73E5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4.078</w:t>
            </w:r>
          </w:p>
        </w:tc>
        <w:tc>
          <w:tcPr>
            <w:tcW w:w="819" w:type="dxa"/>
            <w:tcBorders>
              <w:top w:val="nil"/>
              <w:left w:val="nil"/>
              <w:bottom w:val="nil"/>
              <w:right w:val="nil"/>
            </w:tcBorders>
            <w:vAlign w:val="center"/>
            <w:hideMark/>
          </w:tcPr>
          <w:p w14:paraId="082E3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9.787</w:t>
            </w:r>
          </w:p>
        </w:tc>
        <w:tc>
          <w:tcPr>
            <w:tcW w:w="837" w:type="dxa"/>
            <w:tcBorders>
              <w:top w:val="nil"/>
              <w:left w:val="nil"/>
              <w:bottom w:val="nil"/>
              <w:right w:val="nil"/>
            </w:tcBorders>
            <w:vAlign w:val="center"/>
            <w:hideMark/>
          </w:tcPr>
          <w:p w14:paraId="6F01A2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5.751</w:t>
            </w:r>
          </w:p>
        </w:tc>
      </w:tr>
      <w:tr w:rsidR="00AD1DCC" w:rsidRPr="00AD1DCC" w14:paraId="02DD80E0" w14:textId="77777777" w:rsidTr="00AD1DCC">
        <w:trPr>
          <w:trHeight w:val="363"/>
        </w:trPr>
        <w:tc>
          <w:tcPr>
            <w:tcW w:w="883" w:type="dxa"/>
            <w:tcBorders>
              <w:top w:val="nil"/>
              <w:left w:val="nil"/>
              <w:bottom w:val="nil"/>
              <w:right w:val="nil"/>
            </w:tcBorders>
            <w:vAlign w:val="center"/>
            <w:hideMark/>
          </w:tcPr>
          <w:p w14:paraId="0C29CA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192" w:type="dxa"/>
            <w:tcBorders>
              <w:top w:val="nil"/>
              <w:left w:val="nil"/>
              <w:bottom w:val="nil"/>
              <w:right w:val="nil"/>
            </w:tcBorders>
            <w:vAlign w:val="center"/>
            <w:hideMark/>
          </w:tcPr>
          <w:p w14:paraId="3A43B2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640" w:type="dxa"/>
            <w:tcBorders>
              <w:top w:val="nil"/>
              <w:left w:val="nil"/>
              <w:bottom w:val="nil"/>
              <w:right w:val="nil"/>
            </w:tcBorders>
            <w:noWrap/>
            <w:vAlign w:val="center"/>
            <w:hideMark/>
          </w:tcPr>
          <w:p w14:paraId="521896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305" w:type="dxa"/>
            <w:tcBorders>
              <w:top w:val="nil"/>
              <w:left w:val="nil"/>
              <w:bottom w:val="nil"/>
              <w:right w:val="nil"/>
            </w:tcBorders>
            <w:vAlign w:val="center"/>
            <w:hideMark/>
          </w:tcPr>
          <w:p w14:paraId="14477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1267" w:type="dxa"/>
            <w:tcBorders>
              <w:top w:val="nil"/>
              <w:left w:val="nil"/>
              <w:bottom w:val="nil"/>
              <w:right w:val="nil"/>
            </w:tcBorders>
            <w:vAlign w:val="center"/>
            <w:hideMark/>
          </w:tcPr>
          <w:p w14:paraId="13F608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819" w:type="dxa"/>
            <w:tcBorders>
              <w:top w:val="nil"/>
              <w:left w:val="nil"/>
              <w:bottom w:val="nil"/>
              <w:right w:val="nil"/>
            </w:tcBorders>
            <w:vAlign w:val="center"/>
            <w:hideMark/>
          </w:tcPr>
          <w:p w14:paraId="60ACB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9.515</w:t>
            </w:r>
          </w:p>
        </w:tc>
        <w:tc>
          <w:tcPr>
            <w:tcW w:w="837" w:type="dxa"/>
            <w:tcBorders>
              <w:top w:val="nil"/>
              <w:left w:val="nil"/>
              <w:bottom w:val="nil"/>
              <w:right w:val="nil"/>
            </w:tcBorders>
            <w:vAlign w:val="center"/>
            <w:hideMark/>
          </w:tcPr>
          <w:p w14:paraId="5E1C686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6.175</w:t>
            </w:r>
          </w:p>
        </w:tc>
      </w:tr>
      <w:tr w:rsidR="00AD1DCC" w:rsidRPr="00AD1DCC" w14:paraId="7DB2F13F" w14:textId="77777777" w:rsidTr="00AD1DCC">
        <w:trPr>
          <w:trHeight w:val="363"/>
        </w:trPr>
        <w:tc>
          <w:tcPr>
            <w:tcW w:w="883" w:type="dxa"/>
            <w:tcBorders>
              <w:top w:val="nil"/>
              <w:left w:val="nil"/>
              <w:bottom w:val="nil"/>
              <w:right w:val="nil"/>
            </w:tcBorders>
            <w:vAlign w:val="center"/>
            <w:hideMark/>
          </w:tcPr>
          <w:p w14:paraId="06A5BBD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192" w:type="dxa"/>
            <w:tcBorders>
              <w:top w:val="nil"/>
              <w:left w:val="nil"/>
              <w:bottom w:val="nil"/>
              <w:right w:val="nil"/>
            </w:tcBorders>
            <w:vAlign w:val="center"/>
            <w:hideMark/>
          </w:tcPr>
          <w:p w14:paraId="1F24C0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640" w:type="dxa"/>
            <w:tcBorders>
              <w:top w:val="nil"/>
              <w:left w:val="nil"/>
              <w:bottom w:val="nil"/>
              <w:right w:val="nil"/>
            </w:tcBorders>
            <w:noWrap/>
            <w:vAlign w:val="center"/>
            <w:hideMark/>
          </w:tcPr>
          <w:p w14:paraId="5FF582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305" w:type="dxa"/>
            <w:tcBorders>
              <w:top w:val="nil"/>
              <w:left w:val="nil"/>
              <w:bottom w:val="nil"/>
              <w:right w:val="nil"/>
            </w:tcBorders>
            <w:vAlign w:val="center"/>
            <w:hideMark/>
          </w:tcPr>
          <w:p w14:paraId="688EE7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1267" w:type="dxa"/>
            <w:tcBorders>
              <w:top w:val="nil"/>
              <w:left w:val="nil"/>
              <w:bottom w:val="nil"/>
              <w:right w:val="nil"/>
            </w:tcBorders>
            <w:vAlign w:val="center"/>
            <w:hideMark/>
          </w:tcPr>
          <w:p w14:paraId="4D6151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3.465</w:t>
            </w:r>
          </w:p>
        </w:tc>
        <w:tc>
          <w:tcPr>
            <w:tcW w:w="819" w:type="dxa"/>
            <w:tcBorders>
              <w:top w:val="nil"/>
              <w:left w:val="nil"/>
              <w:bottom w:val="nil"/>
              <w:right w:val="nil"/>
            </w:tcBorders>
            <w:vAlign w:val="center"/>
            <w:hideMark/>
          </w:tcPr>
          <w:p w14:paraId="2981EF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8.888</w:t>
            </w:r>
          </w:p>
        </w:tc>
        <w:tc>
          <w:tcPr>
            <w:tcW w:w="837" w:type="dxa"/>
            <w:tcBorders>
              <w:top w:val="nil"/>
              <w:left w:val="nil"/>
              <w:bottom w:val="nil"/>
              <w:right w:val="nil"/>
            </w:tcBorders>
            <w:vAlign w:val="center"/>
            <w:hideMark/>
          </w:tcPr>
          <w:p w14:paraId="78D0CF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6.578</w:t>
            </w:r>
          </w:p>
        </w:tc>
      </w:tr>
      <w:tr w:rsidR="00AD1DCC" w:rsidRPr="00AD1DCC" w14:paraId="71048499" w14:textId="77777777" w:rsidTr="00AD1DCC">
        <w:trPr>
          <w:trHeight w:val="363"/>
        </w:trPr>
        <w:tc>
          <w:tcPr>
            <w:tcW w:w="883" w:type="dxa"/>
            <w:tcBorders>
              <w:top w:val="nil"/>
              <w:left w:val="nil"/>
              <w:bottom w:val="nil"/>
              <w:right w:val="nil"/>
            </w:tcBorders>
            <w:vAlign w:val="center"/>
            <w:hideMark/>
          </w:tcPr>
          <w:p w14:paraId="54DDFD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192" w:type="dxa"/>
            <w:tcBorders>
              <w:top w:val="nil"/>
              <w:left w:val="nil"/>
              <w:bottom w:val="nil"/>
              <w:right w:val="nil"/>
            </w:tcBorders>
            <w:vAlign w:val="center"/>
            <w:hideMark/>
          </w:tcPr>
          <w:p w14:paraId="6363CA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640" w:type="dxa"/>
            <w:tcBorders>
              <w:top w:val="nil"/>
              <w:left w:val="nil"/>
              <w:bottom w:val="nil"/>
              <w:right w:val="nil"/>
            </w:tcBorders>
            <w:noWrap/>
            <w:vAlign w:val="center"/>
            <w:hideMark/>
          </w:tcPr>
          <w:p w14:paraId="06571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305" w:type="dxa"/>
            <w:tcBorders>
              <w:top w:val="nil"/>
              <w:left w:val="nil"/>
              <w:bottom w:val="nil"/>
              <w:right w:val="nil"/>
            </w:tcBorders>
            <w:vAlign w:val="center"/>
            <w:hideMark/>
          </w:tcPr>
          <w:p w14:paraId="55A7F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2.639</w:t>
            </w:r>
          </w:p>
        </w:tc>
        <w:tc>
          <w:tcPr>
            <w:tcW w:w="1267" w:type="dxa"/>
            <w:tcBorders>
              <w:top w:val="nil"/>
              <w:left w:val="nil"/>
              <w:bottom w:val="nil"/>
              <w:right w:val="nil"/>
            </w:tcBorders>
            <w:vAlign w:val="center"/>
            <w:hideMark/>
          </w:tcPr>
          <w:p w14:paraId="2736A1F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819" w:type="dxa"/>
            <w:tcBorders>
              <w:top w:val="nil"/>
              <w:left w:val="nil"/>
              <w:bottom w:val="nil"/>
              <w:right w:val="nil"/>
            </w:tcBorders>
            <w:vAlign w:val="center"/>
            <w:hideMark/>
          </w:tcPr>
          <w:p w14:paraId="75EF65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9.928</w:t>
            </w:r>
          </w:p>
        </w:tc>
        <w:tc>
          <w:tcPr>
            <w:tcW w:w="837" w:type="dxa"/>
            <w:tcBorders>
              <w:top w:val="nil"/>
              <w:left w:val="nil"/>
              <w:bottom w:val="nil"/>
              <w:right w:val="nil"/>
            </w:tcBorders>
            <w:vAlign w:val="center"/>
            <w:hideMark/>
          </w:tcPr>
          <w:p w14:paraId="7C234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6.966</w:t>
            </w:r>
          </w:p>
        </w:tc>
      </w:tr>
      <w:tr w:rsidR="00AD1DCC" w:rsidRPr="00AD1DCC" w14:paraId="333C3DF1" w14:textId="77777777" w:rsidTr="00AD1DCC">
        <w:trPr>
          <w:trHeight w:val="363"/>
        </w:trPr>
        <w:tc>
          <w:tcPr>
            <w:tcW w:w="883" w:type="dxa"/>
            <w:tcBorders>
              <w:top w:val="nil"/>
              <w:left w:val="nil"/>
              <w:bottom w:val="nil"/>
              <w:right w:val="nil"/>
            </w:tcBorders>
            <w:vAlign w:val="center"/>
            <w:hideMark/>
          </w:tcPr>
          <w:p w14:paraId="555FDA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192" w:type="dxa"/>
            <w:tcBorders>
              <w:top w:val="nil"/>
              <w:left w:val="nil"/>
              <w:bottom w:val="nil"/>
              <w:right w:val="nil"/>
            </w:tcBorders>
            <w:vAlign w:val="center"/>
            <w:hideMark/>
          </w:tcPr>
          <w:p w14:paraId="59463A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640" w:type="dxa"/>
            <w:tcBorders>
              <w:top w:val="nil"/>
              <w:left w:val="nil"/>
              <w:bottom w:val="nil"/>
              <w:right w:val="nil"/>
            </w:tcBorders>
            <w:noWrap/>
            <w:vAlign w:val="center"/>
            <w:hideMark/>
          </w:tcPr>
          <w:p w14:paraId="7646BB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305" w:type="dxa"/>
            <w:tcBorders>
              <w:top w:val="nil"/>
              <w:left w:val="nil"/>
              <w:bottom w:val="nil"/>
              <w:right w:val="nil"/>
            </w:tcBorders>
            <w:vAlign w:val="center"/>
            <w:hideMark/>
          </w:tcPr>
          <w:p w14:paraId="1293C2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2.708</w:t>
            </w:r>
          </w:p>
        </w:tc>
        <w:tc>
          <w:tcPr>
            <w:tcW w:w="1267" w:type="dxa"/>
            <w:tcBorders>
              <w:top w:val="nil"/>
              <w:left w:val="nil"/>
              <w:bottom w:val="nil"/>
              <w:right w:val="nil"/>
            </w:tcBorders>
            <w:vAlign w:val="center"/>
            <w:hideMark/>
          </w:tcPr>
          <w:p w14:paraId="498BB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3.369</w:t>
            </w:r>
          </w:p>
        </w:tc>
        <w:tc>
          <w:tcPr>
            <w:tcW w:w="819" w:type="dxa"/>
            <w:tcBorders>
              <w:top w:val="nil"/>
              <w:left w:val="nil"/>
              <w:bottom w:val="nil"/>
              <w:right w:val="nil"/>
            </w:tcBorders>
            <w:vAlign w:val="center"/>
            <w:hideMark/>
          </w:tcPr>
          <w:p w14:paraId="0F3F2CB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9.122</w:t>
            </w:r>
          </w:p>
        </w:tc>
        <w:tc>
          <w:tcPr>
            <w:tcW w:w="837" w:type="dxa"/>
            <w:tcBorders>
              <w:top w:val="nil"/>
              <w:left w:val="nil"/>
              <w:bottom w:val="nil"/>
              <w:right w:val="nil"/>
            </w:tcBorders>
            <w:vAlign w:val="center"/>
            <w:hideMark/>
          </w:tcPr>
          <w:p w14:paraId="05A20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7.334</w:t>
            </w:r>
          </w:p>
        </w:tc>
      </w:tr>
      <w:tr w:rsidR="00AD1DCC" w:rsidRPr="00AD1DCC" w14:paraId="5D455F55" w14:textId="77777777" w:rsidTr="00AD1DCC">
        <w:trPr>
          <w:trHeight w:val="363"/>
        </w:trPr>
        <w:tc>
          <w:tcPr>
            <w:tcW w:w="883" w:type="dxa"/>
            <w:tcBorders>
              <w:top w:val="nil"/>
              <w:left w:val="nil"/>
              <w:bottom w:val="nil"/>
              <w:right w:val="nil"/>
            </w:tcBorders>
            <w:vAlign w:val="center"/>
            <w:hideMark/>
          </w:tcPr>
          <w:p w14:paraId="29211C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192" w:type="dxa"/>
            <w:tcBorders>
              <w:top w:val="nil"/>
              <w:left w:val="nil"/>
              <w:bottom w:val="nil"/>
              <w:right w:val="nil"/>
            </w:tcBorders>
            <w:vAlign w:val="center"/>
            <w:hideMark/>
          </w:tcPr>
          <w:p w14:paraId="764934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640" w:type="dxa"/>
            <w:tcBorders>
              <w:top w:val="nil"/>
              <w:left w:val="nil"/>
              <w:bottom w:val="nil"/>
              <w:right w:val="nil"/>
            </w:tcBorders>
            <w:noWrap/>
            <w:vAlign w:val="center"/>
            <w:hideMark/>
          </w:tcPr>
          <w:p w14:paraId="718279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305" w:type="dxa"/>
            <w:tcBorders>
              <w:top w:val="nil"/>
              <w:left w:val="nil"/>
              <w:bottom w:val="nil"/>
              <w:right w:val="nil"/>
            </w:tcBorders>
            <w:vAlign w:val="center"/>
            <w:hideMark/>
          </w:tcPr>
          <w:p w14:paraId="357412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1267" w:type="dxa"/>
            <w:tcBorders>
              <w:top w:val="nil"/>
              <w:left w:val="nil"/>
              <w:bottom w:val="nil"/>
              <w:right w:val="nil"/>
            </w:tcBorders>
            <w:vAlign w:val="center"/>
            <w:hideMark/>
          </w:tcPr>
          <w:p w14:paraId="40FD6E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819" w:type="dxa"/>
            <w:tcBorders>
              <w:top w:val="nil"/>
              <w:left w:val="nil"/>
              <w:bottom w:val="nil"/>
              <w:right w:val="nil"/>
            </w:tcBorders>
            <w:vAlign w:val="center"/>
            <w:hideMark/>
          </w:tcPr>
          <w:p w14:paraId="557F8E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7.689</w:t>
            </w:r>
          </w:p>
        </w:tc>
        <w:tc>
          <w:tcPr>
            <w:tcW w:w="837" w:type="dxa"/>
            <w:tcBorders>
              <w:top w:val="nil"/>
              <w:left w:val="nil"/>
              <w:bottom w:val="nil"/>
              <w:right w:val="nil"/>
            </w:tcBorders>
            <w:vAlign w:val="center"/>
            <w:hideMark/>
          </w:tcPr>
          <w:p w14:paraId="1986A3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7.687</w:t>
            </w:r>
          </w:p>
        </w:tc>
      </w:tr>
      <w:tr w:rsidR="00AD1DCC" w:rsidRPr="00AD1DCC" w14:paraId="2B6CC078" w14:textId="77777777" w:rsidTr="00AD1DCC">
        <w:trPr>
          <w:trHeight w:val="363"/>
        </w:trPr>
        <w:tc>
          <w:tcPr>
            <w:tcW w:w="883" w:type="dxa"/>
            <w:tcBorders>
              <w:top w:val="nil"/>
              <w:left w:val="nil"/>
              <w:bottom w:val="nil"/>
              <w:right w:val="nil"/>
            </w:tcBorders>
            <w:vAlign w:val="center"/>
            <w:hideMark/>
          </w:tcPr>
          <w:p w14:paraId="496724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w:t>
            </w:r>
          </w:p>
        </w:tc>
        <w:tc>
          <w:tcPr>
            <w:tcW w:w="1192" w:type="dxa"/>
            <w:tcBorders>
              <w:top w:val="nil"/>
              <w:left w:val="nil"/>
              <w:bottom w:val="nil"/>
              <w:right w:val="nil"/>
            </w:tcBorders>
            <w:vAlign w:val="center"/>
            <w:hideMark/>
          </w:tcPr>
          <w:p w14:paraId="14F066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640" w:type="dxa"/>
            <w:tcBorders>
              <w:top w:val="nil"/>
              <w:left w:val="nil"/>
              <w:bottom w:val="nil"/>
              <w:right w:val="nil"/>
            </w:tcBorders>
            <w:noWrap/>
            <w:vAlign w:val="center"/>
            <w:hideMark/>
          </w:tcPr>
          <w:p w14:paraId="65A826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305" w:type="dxa"/>
            <w:tcBorders>
              <w:top w:val="nil"/>
              <w:left w:val="nil"/>
              <w:bottom w:val="nil"/>
              <w:right w:val="nil"/>
            </w:tcBorders>
            <w:vAlign w:val="center"/>
            <w:hideMark/>
          </w:tcPr>
          <w:p w14:paraId="7EDD99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2.833</w:t>
            </w:r>
          </w:p>
        </w:tc>
        <w:tc>
          <w:tcPr>
            <w:tcW w:w="1267" w:type="dxa"/>
            <w:tcBorders>
              <w:top w:val="nil"/>
              <w:left w:val="nil"/>
              <w:bottom w:val="nil"/>
              <w:right w:val="nil"/>
            </w:tcBorders>
            <w:vAlign w:val="center"/>
            <w:hideMark/>
          </w:tcPr>
          <w:p w14:paraId="16527B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819" w:type="dxa"/>
            <w:tcBorders>
              <w:top w:val="nil"/>
              <w:left w:val="nil"/>
              <w:bottom w:val="nil"/>
              <w:right w:val="nil"/>
            </w:tcBorders>
            <w:vAlign w:val="center"/>
            <w:hideMark/>
          </w:tcPr>
          <w:p w14:paraId="754786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w:t>
            </w:r>
          </w:p>
        </w:tc>
        <w:tc>
          <w:tcPr>
            <w:tcW w:w="837" w:type="dxa"/>
            <w:tcBorders>
              <w:top w:val="nil"/>
              <w:left w:val="nil"/>
              <w:bottom w:val="nil"/>
              <w:right w:val="nil"/>
            </w:tcBorders>
            <w:vAlign w:val="center"/>
            <w:hideMark/>
          </w:tcPr>
          <w:p w14:paraId="54110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8.027</w:t>
            </w:r>
          </w:p>
        </w:tc>
      </w:tr>
      <w:tr w:rsidR="00AD1DCC" w:rsidRPr="00AD1DCC" w14:paraId="1941B4A3" w14:textId="77777777" w:rsidTr="00AD1DCC">
        <w:trPr>
          <w:trHeight w:val="363"/>
        </w:trPr>
        <w:tc>
          <w:tcPr>
            <w:tcW w:w="883" w:type="dxa"/>
            <w:tcBorders>
              <w:top w:val="nil"/>
              <w:left w:val="nil"/>
              <w:bottom w:val="nil"/>
              <w:right w:val="nil"/>
            </w:tcBorders>
            <w:vAlign w:val="center"/>
            <w:hideMark/>
          </w:tcPr>
          <w:p w14:paraId="062083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192" w:type="dxa"/>
            <w:tcBorders>
              <w:top w:val="nil"/>
              <w:left w:val="nil"/>
              <w:bottom w:val="nil"/>
              <w:right w:val="nil"/>
            </w:tcBorders>
            <w:vAlign w:val="center"/>
            <w:hideMark/>
          </w:tcPr>
          <w:p w14:paraId="2873D3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640" w:type="dxa"/>
            <w:tcBorders>
              <w:top w:val="nil"/>
              <w:left w:val="nil"/>
              <w:bottom w:val="nil"/>
              <w:right w:val="nil"/>
            </w:tcBorders>
            <w:noWrap/>
            <w:vAlign w:val="center"/>
            <w:hideMark/>
          </w:tcPr>
          <w:p w14:paraId="7E7773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305" w:type="dxa"/>
            <w:tcBorders>
              <w:top w:val="nil"/>
              <w:left w:val="nil"/>
              <w:bottom w:val="nil"/>
              <w:right w:val="nil"/>
            </w:tcBorders>
            <w:vAlign w:val="center"/>
            <w:hideMark/>
          </w:tcPr>
          <w:p w14:paraId="4796D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2.89</w:t>
            </w:r>
          </w:p>
        </w:tc>
        <w:tc>
          <w:tcPr>
            <w:tcW w:w="1267" w:type="dxa"/>
            <w:tcBorders>
              <w:top w:val="nil"/>
              <w:left w:val="nil"/>
              <w:bottom w:val="nil"/>
              <w:right w:val="nil"/>
            </w:tcBorders>
            <w:vAlign w:val="center"/>
            <w:hideMark/>
          </w:tcPr>
          <w:p w14:paraId="0209F2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819" w:type="dxa"/>
            <w:tcBorders>
              <w:top w:val="nil"/>
              <w:left w:val="nil"/>
              <w:bottom w:val="nil"/>
              <w:right w:val="nil"/>
            </w:tcBorders>
            <w:vAlign w:val="center"/>
            <w:hideMark/>
          </w:tcPr>
          <w:p w14:paraId="52A5CB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6.924</w:t>
            </w:r>
          </w:p>
        </w:tc>
        <w:tc>
          <w:tcPr>
            <w:tcW w:w="837" w:type="dxa"/>
            <w:tcBorders>
              <w:top w:val="nil"/>
              <w:left w:val="nil"/>
              <w:bottom w:val="nil"/>
              <w:right w:val="nil"/>
            </w:tcBorders>
            <w:vAlign w:val="center"/>
            <w:hideMark/>
          </w:tcPr>
          <w:p w14:paraId="3D7A5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8.358</w:t>
            </w:r>
          </w:p>
        </w:tc>
      </w:tr>
      <w:tr w:rsidR="00AD1DCC" w:rsidRPr="00AD1DCC" w14:paraId="6703AE50" w14:textId="77777777" w:rsidTr="00AD1DCC">
        <w:trPr>
          <w:trHeight w:val="363"/>
        </w:trPr>
        <w:tc>
          <w:tcPr>
            <w:tcW w:w="883" w:type="dxa"/>
            <w:tcBorders>
              <w:top w:val="nil"/>
              <w:left w:val="nil"/>
              <w:bottom w:val="nil"/>
              <w:right w:val="nil"/>
            </w:tcBorders>
            <w:vAlign w:val="center"/>
            <w:hideMark/>
          </w:tcPr>
          <w:p w14:paraId="08BB90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192" w:type="dxa"/>
            <w:tcBorders>
              <w:top w:val="nil"/>
              <w:left w:val="nil"/>
              <w:bottom w:val="nil"/>
              <w:right w:val="nil"/>
            </w:tcBorders>
            <w:vAlign w:val="center"/>
            <w:hideMark/>
          </w:tcPr>
          <w:p w14:paraId="1E90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640" w:type="dxa"/>
            <w:tcBorders>
              <w:top w:val="nil"/>
              <w:left w:val="nil"/>
              <w:bottom w:val="nil"/>
              <w:right w:val="nil"/>
            </w:tcBorders>
            <w:noWrap/>
            <w:vAlign w:val="center"/>
            <w:hideMark/>
          </w:tcPr>
          <w:p w14:paraId="229DDE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305" w:type="dxa"/>
            <w:tcBorders>
              <w:top w:val="nil"/>
              <w:left w:val="nil"/>
              <w:bottom w:val="nil"/>
              <w:right w:val="nil"/>
            </w:tcBorders>
            <w:vAlign w:val="center"/>
            <w:hideMark/>
          </w:tcPr>
          <w:p w14:paraId="1D6769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1267" w:type="dxa"/>
            <w:tcBorders>
              <w:top w:val="nil"/>
              <w:left w:val="nil"/>
              <w:bottom w:val="nil"/>
              <w:right w:val="nil"/>
            </w:tcBorders>
            <w:vAlign w:val="center"/>
            <w:hideMark/>
          </w:tcPr>
          <w:p w14:paraId="234DE2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819" w:type="dxa"/>
            <w:tcBorders>
              <w:top w:val="nil"/>
              <w:left w:val="nil"/>
              <w:bottom w:val="nil"/>
              <w:right w:val="nil"/>
            </w:tcBorders>
            <w:vAlign w:val="center"/>
            <w:hideMark/>
          </w:tcPr>
          <w:p w14:paraId="7E073F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7.55</w:t>
            </w:r>
          </w:p>
        </w:tc>
        <w:tc>
          <w:tcPr>
            <w:tcW w:w="837" w:type="dxa"/>
            <w:tcBorders>
              <w:top w:val="nil"/>
              <w:left w:val="nil"/>
              <w:bottom w:val="nil"/>
              <w:right w:val="nil"/>
            </w:tcBorders>
            <w:vAlign w:val="center"/>
            <w:hideMark/>
          </w:tcPr>
          <w:p w14:paraId="772524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8.667</w:t>
            </w:r>
          </w:p>
        </w:tc>
      </w:tr>
      <w:tr w:rsidR="00AD1DCC" w:rsidRPr="00AD1DCC" w14:paraId="5DAD3697" w14:textId="77777777" w:rsidTr="00AD1DCC">
        <w:trPr>
          <w:trHeight w:val="363"/>
        </w:trPr>
        <w:tc>
          <w:tcPr>
            <w:tcW w:w="883" w:type="dxa"/>
            <w:tcBorders>
              <w:top w:val="nil"/>
              <w:left w:val="nil"/>
              <w:bottom w:val="nil"/>
              <w:right w:val="nil"/>
            </w:tcBorders>
            <w:vAlign w:val="center"/>
            <w:hideMark/>
          </w:tcPr>
          <w:p w14:paraId="13431B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w:t>
            </w:r>
          </w:p>
        </w:tc>
        <w:tc>
          <w:tcPr>
            <w:tcW w:w="1192" w:type="dxa"/>
            <w:tcBorders>
              <w:top w:val="nil"/>
              <w:left w:val="nil"/>
              <w:bottom w:val="nil"/>
              <w:right w:val="nil"/>
            </w:tcBorders>
            <w:vAlign w:val="center"/>
            <w:hideMark/>
          </w:tcPr>
          <w:p w14:paraId="107AB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640" w:type="dxa"/>
            <w:tcBorders>
              <w:top w:val="nil"/>
              <w:left w:val="nil"/>
              <w:bottom w:val="nil"/>
              <w:right w:val="nil"/>
            </w:tcBorders>
            <w:noWrap/>
            <w:vAlign w:val="center"/>
            <w:hideMark/>
          </w:tcPr>
          <w:p w14:paraId="4E28A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w:t>
            </w:r>
          </w:p>
        </w:tc>
        <w:tc>
          <w:tcPr>
            <w:tcW w:w="1305" w:type="dxa"/>
            <w:tcBorders>
              <w:top w:val="nil"/>
              <w:left w:val="nil"/>
              <w:bottom w:val="nil"/>
              <w:right w:val="nil"/>
            </w:tcBorders>
            <w:vAlign w:val="center"/>
            <w:hideMark/>
          </w:tcPr>
          <w:p w14:paraId="08321B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2.996</w:t>
            </w:r>
          </w:p>
        </w:tc>
        <w:tc>
          <w:tcPr>
            <w:tcW w:w="1267" w:type="dxa"/>
            <w:tcBorders>
              <w:top w:val="nil"/>
              <w:left w:val="nil"/>
              <w:bottom w:val="nil"/>
              <w:right w:val="nil"/>
            </w:tcBorders>
            <w:vAlign w:val="center"/>
            <w:hideMark/>
          </w:tcPr>
          <w:p w14:paraId="05444F2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819" w:type="dxa"/>
            <w:tcBorders>
              <w:top w:val="nil"/>
              <w:left w:val="nil"/>
              <w:bottom w:val="nil"/>
              <w:right w:val="nil"/>
            </w:tcBorders>
            <w:vAlign w:val="center"/>
            <w:hideMark/>
          </w:tcPr>
          <w:p w14:paraId="289CB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6.583</w:t>
            </w:r>
          </w:p>
        </w:tc>
        <w:tc>
          <w:tcPr>
            <w:tcW w:w="837" w:type="dxa"/>
            <w:tcBorders>
              <w:top w:val="nil"/>
              <w:left w:val="nil"/>
              <w:bottom w:val="nil"/>
              <w:right w:val="nil"/>
            </w:tcBorders>
            <w:vAlign w:val="center"/>
            <w:hideMark/>
          </w:tcPr>
          <w:p w14:paraId="1F6E1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8.977</w:t>
            </w:r>
          </w:p>
        </w:tc>
      </w:tr>
      <w:tr w:rsidR="00AD1DCC" w:rsidRPr="00AD1DCC" w14:paraId="1E29D712" w14:textId="77777777" w:rsidTr="00AD1DCC">
        <w:trPr>
          <w:trHeight w:val="363"/>
        </w:trPr>
        <w:tc>
          <w:tcPr>
            <w:tcW w:w="883" w:type="dxa"/>
            <w:tcBorders>
              <w:top w:val="nil"/>
              <w:left w:val="nil"/>
              <w:bottom w:val="nil"/>
              <w:right w:val="nil"/>
            </w:tcBorders>
            <w:vAlign w:val="center"/>
            <w:hideMark/>
          </w:tcPr>
          <w:p w14:paraId="591422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w:t>
            </w:r>
          </w:p>
        </w:tc>
        <w:tc>
          <w:tcPr>
            <w:tcW w:w="1192" w:type="dxa"/>
            <w:tcBorders>
              <w:top w:val="nil"/>
              <w:left w:val="nil"/>
              <w:bottom w:val="nil"/>
              <w:right w:val="nil"/>
            </w:tcBorders>
            <w:vAlign w:val="center"/>
            <w:hideMark/>
          </w:tcPr>
          <w:p w14:paraId="748B24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640" w:type="dxa"/>
            <w:tcBorders>
              <w:top w:val="nil"/>
              <w:left w:val="nil"/>
              <w:bottom w:val="nil"/>
              <w:right w:val="nil"/>
            </w:tcBorders>
            <w:noWrap/>
            <w:vAlign w:val="center"/>
            <w:hideMark/>
          </w:tcPr>
          <w:p w14:paraId="190D9B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305" w:type="dxa"/>
            <w:tcBorders>
              <w:top w:val="nil"/>
              <w:left w:val="nil"/>
              <w:bottom w:val="nil"/>
              <w:right w:val="nil"/>
            </w:tcBorders>
            <w:vAlign w:val="center"/>
            <w:hideMark/>
          </w:tcPr>
          <w:p w14:paraId="3A1D62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3.045</w:t>
            </w:r>
          </w:p>
        </w:tc>
        <w:tc>
          <w:tcPr>
            <w:tcW w:w="1267" w:type="dxa"/>
            <w:tcBorders>
              <w:top w:val="nil"/>
              <w:left w:val="nil"/>
              <w:bottom w:val="nil"/>
              <w:right w:val="nil"/>
            </w:tcBorders>
            <w:vAlign w:val="center"/>
            <w:hideMark/>
          </w:tcPr>
          <w:p w14:paraId="146160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819" w:type="dxa"/>
            <w:tcBorders>
              <w:top w:val="nil"/>
              <w:left w:val="nil"/>
              <w:bottom w:val="nil"/>
              <w:right w:val="nil"/>
            </w:tcBorders>
            <w:vAlign w:val="center"/>
            <w:hideMark/>
          </w:tcPr>
          <w:p w14:paraId="76AF7E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8.968</w:t>
            </w:r>
          </w:p>
        </w:tc>
        <w:tc>
          <w:tcPr>
            <w:tcW w:w="837" w:type="dxa"/>
            <w:tcBorders>
              <w:top w:val="nil"/>
              <w:left w:val="nil"/>
              <w:bottom w:val="nil"/>
              <w:right w:val="nil"/>
            </w:tcBorders>
            <w:vAlign w:val="center"/>
            <w:hideMark/>
          </w:tcPr>
          <w:p w14:paraId="45A676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9.274</w:t>
            </w:r>
          </w:p>
        </w:tc>
      </w:tr>
      <w:tr w:rsidR="00AD1DCC" w:rsidRPr="00AD1DCC" w14:paraId="6986D6BD" w14:textId="77777777" w:rsidTr="00AD1DCC">
        <w:trPr>
          <w:trHeight w:val="363"/>
        </w:trPr>
        <w:tc>
          <w:tcPr>
            <w:tcW w:w="883" w:type="dxa"/>
            <w:tcBorders>
              <w:top w:val="nil"/>
              <w:left w:val="nil"/>
              <w:bottom w:val="nil"/>
              <w:right w:val="nil"/>
            </w:tcBorders>
            <w:vAlign w:val="center"/>
            <w:hideMark/>
          </w:tcPr>
          <w:p w14:paraId="462C93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192" w:type="dxa"/>
            <w:tcBorders>
              <w:top w:val="nil"/>
              <w:left w:val="nil"/>
              <w:bottom w:val="nil"/>
              <w:right w:val="nil"/>
            </w:tcBorders>
            <w:vAlign w:val="center"/>
            <w:hideMark/>
          </w:tcPr>
          <w:p w14:paraId="372448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5F1F8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2EC44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67" w:type="dxa"/>
            <w:tcBorders>
              <w:top w:val="nil"/>
              <w:left w:val="nil"/>
              <w:bottom w:val="nil"/>
              <w:right w:val="nil"/>
            </w:tcBorders>
            <w:vAlign w:val="center"/>
            <w:hideMark/>
          </w:tcPr>
          <w:p w14:paraId="3A420B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12B0E3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4.286</w:t>
            </w:r>
          </w:p>
        </w:tc>
        <w:tc>
          <w:tcPr>
            <w:tcW w:w="837" w:type="dxa"/>
            <w:tcBorders>
              <w:top w:val="nil"/>
              <w:left w:val="nil"/>
              <w:bottom w:val="nil"/>
              <w:right w:val="nil"/>
            </w:tcBorders>
            <w:vAlign w:val="center"/>
            <w:hideMark/>
          </w:tcPr>
          <w:p w14:paraId="271847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9.556</w:t>
            </w:r>
          </w:p>
        </w:tc>
      </w:tr>
      <w:tr w:rsidR="00AD1DCC" w:rsidRPr="00AD1DCC" w14:paraId="006209BF" w14:textId="77777777" w:rsidTr="00AD1DCC">
        <w:trPr>
          <w:trHeight w:val="363"/>
        </w:trPr>
        <w:tc>
          <w:tcPr>
            <w:tcW w:w="883" w:type="dxa"/>
            <w:tcBorders>
              <w:top w:val="nil"/>
              <w:left w:val="nil"/>
              <w:bottom w:val="nil"/>
              <w:right w:val="nil"/>
            </w:tcBorders>
            <w:vAlign w:val="center"/>
            <w:hideMark/>
          </w:tcPr>
          <w:p w14:paraId="74E900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192" w:type="dxa"/>
            <w:tcBorders>
              <w:top w:val="nil"/>
              <w:left w:val="nil"/>
              <w:bottom w:val="nil"/>
              <w:right w:val="nil"/>
            </w:tcBorders>
            <w:vAlign w:val="center"/>
            <w:hideMark/>
          </w:tcPr>
          <w:p w14:paraId="29B1FD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2C45E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305" w:type="dxa"/>
            <w:tcBorders>
              <w:top w:val="nil"/>
              <w:left w:val="nil"/>
              <w:bottom w:val="nil"/>
              <w:right w:val="nil"/>
            </w:tcBorders>
            <w:vAlign w:val="center"/>
            <w:hideMark/>
          </w:tcPr>
          <w:p w14:paraId="0FFE9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1267" w:type="dxa"/>
            <w:tcBorders>
              <w:top w:val="nil"/>
              <w:left w:val="nil"/>
              <w:bottom w:val="nil"/>
              <w:right w:val="nil"/>
            </w:tcBorders>
            <w:vAlign w:val="center"/>
            <w:hideMark/>
          </w:tcPr>
          <w:p w14:paraId="356D1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36245F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6.516</w:t>
            </w:r>
          </w:p>
        </w:tc>
        <w:tc>
          <w:tcPr>
            <w:tcW w:w="837" w:type="dxa"/>
            <w:tcBorders>
              <w:top w:val="nil"/>
              <w:left w:val="nil"/>
              <w:bottom w:val="nil"/>
              <w:right w:val="nil"/>
            </w:tcBorders>
            <w:vAlign w:val="center"/>
            <w:hideMark/>
          </w:tcPr>
          <w:p w14:paraId="2C7E32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9.826</w:t>
            </w:r>
          </w:p>
        </w:tc>
      </w:tr>
      <w:tr w:rsidR="00AD1DCC" w:rsidRPr="00AD1DCC" w14:paraId="10E49227" w14:textId="77777777" w:rsidTr="00AD1DCC">
        <w:trPr>
          <w:trHeight w:val="363"/>
        </w:trPr>
        <w:tc>
          <w:tcPr>
            <w:tcW w:w="883" w:type="dxa"/>
            <w:tcBorders>
              <w:top w:val="nil"/>
              <w:left w:val="nil"/>
              <w:bottom w:val="nil"/>
              <w:right w:val="nil"/>
            </w:tcBorders>
            <w:vAlign w:val="center"/>
            <w:hideMark/>
          </w:tcPr>
          <w:p w14:paraId="4C1C9F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192" w:type="dxa"/>
            <w:tcBorders>
              <w:top w:val="nil"/>
              <w:left w:val="nil"/>
              <w:bottom w:val="nil"/>
              <w:right w:val="nil"/>
            </w:tcBorders>
            <w:vAlign w:val="center"/>
            <w:hideMark/>
          </w:tcPr>
          <w:p w14:paraId="010E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640" w:type="dxa"/>
            <w:tcBorders>
              <w:top w:val="nil"/>
              <w:left w:val="nil"/>
              <w:bottom w:val="nil"/>
              <w:right w:val="nil"/>
            </w:tcBorders>
            <w:noWrap/>
            <w:vAlign w:val="center"/>
            <w:hideMark/>
          </w:tcPr>
          <w:p w14:paraId="2DB0B6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305" w:type="dxa"/>
            <w:tcBorders>
              <w:top w:val="nil"/>
              <w:left w:val="nil"/>
              <w:bottom w:val="nil"/>
              <w:right w:val="nil"/>
            </w:tcBorders>
            <w:vAlign w:val="center"/>
            <w:hideMark/>
          </w:tcPr>
          <w:p w14:paraId="6F4DD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3.178</w:t>
            </w:r>
          </w:p>
        </w:tc>
        <w:tc>
          <w:tcPr>
            <w:tcW w:w="1267" w:type="dxa"/>
            <w:tcBorders>
              <w:top w:val="nil"/>
              <w:left w:val="nil"/>
              <w:bottom w:val="nil"/>
              <w:right w:val="nil"/>
            </w:tcBorders>
            <w:vAlign w:val="center"/>
            <w:hideMark/>
          </w:tcPr>
          <w:p w14:paraId="18066F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819" w:type="dxa"/>
            <w:tcBorders>
              <w:top w:val="nil"/>
              <w:left w:val="nil"/>
              <w:bottom w:val="nil"/>
              <w:right w:val="nil"/>
            </w:tcBorders>
            <w:vAlign w:val="center"/>
            <w:hideMark/>
          </w:tcPr>
          <w:p w14:paraId="49DF52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7.897</w:t>
            </w:r>
          </w:p>
        </w:tc>
        <w:tc>
          <w:tcPr>
            <w:tcW w:w="837" w:type="dxa"/>
            <w:tcBorders>
              <w:top w:val="nil"/>
              <w:left w:val="nil"/>
              <w:bottom w:val="nil"/>
              <w:right w:val="nil"/>
            </w:tcBorders>
            <w:vAlign w:val="center"/>
            <w:hideMark/>
          </w:tcPr>
          <w:p w14:paraId="1778D0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10.098</w:t>
            </w:r>
          </w:p>
        </w:tc>
      </w:tr>
      <w:tr w:rsidR="00AD1DCC" w:rsidRPr="00AD1DCC" w14:paraId="5ECEBD19" w14:textId="77777777" w:rsidTr="00AD1DCC">
        <w:trPr>
          <w:trHeight w:val="363"/>
        </w:trPr>
        <w:tc>
          <w:tcPr>
            <w:tcW w:w="883" w:type="dxa"/>
            <w:tcBorders>
              <w:top w:val="nil"/>
              <w:left w:val="nil"/>
              <w:bottom w:val="nil"/>
              <w:right w:val="nil"/>
            </w:tcBorders>
            <w:vAlign w:val="center"/>
            <w:hideMark/>
          </w:tcPr>
          <w:p w14:paraId="2BC7A4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192" w:type="dxa"/>
            <w:tcBorders>
              <w:top w:val="nil"/>
              <w:left w:val="nil"/>
              <w:bottom w:val="nil"/>
              <w:right w:val="nil"/>
            </w:tcBorders>
            <w:vAlign w:val="center"/>
            <w:hideMark/>
          </w:tcPr>
          <w:p w14:paraId="24EF73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1134B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305" w:type="dxa"/>
            <w:tcBorders>
              <w:top w:val="nil"/>
              <w:left w:val="nil"/>
              <w:bottom w:val="nil"/>
              <w:right w:val="nil"/>
            </w:tcBorders>
            <w:vAlign w:val="center"/>
            <w:hideMark/>
          </w:tcPr>
          <w:p w14:paraId="2D8386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3.219</w:t>
            </w:r>
          </w:p>
        </w:tc>
        <w:tc>
          <w:tcPr>
            <w:tcW w:w="1267" w:type="dxa"/>
            <w:tcBorders>
              <w:top w:val="nil"/>
              <w:left w:val="nil"/>
              <w:bottom w:val="nil"/>
              <w:right w:val="nil"/>
            </w:tcBorders>
            <w:vAlign w:val="center"/>
            <w:hideMark/>
          </w:tcPr>
          <w:p w14:paraId="29DD3B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27451B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6.69</w:t>
            </w:r>
          </w:p>
        </w:tc>
        <w:tc>
          <w:tcPr>
            <w:tcW w:w="837" w:type="dxa"/>
            <w:tcBorders>
              <w:top w:val="nil"/>
              <w:left w:val="nil"/>
              <w:bottom w:val="nil"/>
              <w:right w:val="nil"/>
            </w:tcBorders>
            <w:vAlign w:val="center"/>
            <w:hideMark/>
          </w:tcPr>
          <w:p w14:paraId="21449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10.371</w:t>
            </w:r>
          </w:p>
        </w:tc>
      </w:tr>
      <w:tr w:rsidR="00AD1DCC" w:rsidRPr="00AD1DCC" w14:paraId="36F88A72" w14:textId="77777777" w:rsidTr="00AD1DCC">
        <w:trPr>
          <w:trHeight w:val="363"/>
        </w:trPr>
        <w:tc>
          <w:tcPr>
            <w:tcW w:w="883" w:type="dxa"/>
            <w:tcBorders>
              <w:top w:val="nil"/>
              <w:left w:val="nil"/>
              <w:bottom w:val="nil"/>
              <w:right w:val="nil"/>
            </w:tcBorders>
            <w:vAlign w:val="center"/>
            <w:hideMark/>
          </w:tcPr>
          <w:p w14:paraId="3C3958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26</w:t>
            </w:r>
          </w:p>
        </w:tc>
        <w:tc>
          <w:tcPr>
            <w:tcW w:w="1192" w:type="dxa"/>
            <w:tcBorders>
              <w:top w:val="nil"/>
              <w:left w:val="nil"/>
              <w:bottom w:val="nil"/>
              <w:right w:val="nil"/>
            </w:tcBorders>
            <w:vAlign w:val="center"/>
            <w:hideMark/>
          </w:tcPr>
          <w:p w14:paraId="7EF88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640" w:type="dxa"/>
            <w:tcBorders>
              <w:top w:val="nil"/>
              <w:left w:val="nil"/>
              <w:bottom w:val="nil"/>
              <w:right w:val="nil"/>
            </w:tcBorders>
            <w:noWrap/>
            <w:vAlign w:val="center"/>
            <w:hideMark/>
          </w:tcPr>
          <w:p w14:paraId="1F3964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305" w:type="dxa"/>
            <w:tcBorders>
              <w:top w:val="nil"/>
              <w:left w:val="nil"/>
              <w:bottom w:val="nil"/>
              <w:right w:val="nil"/>
            </w:tcBorders>
            <w:vAlign w:val="center"/>
            <w:hideMark/>
          </w:tcPr>
          <w:p w14:paraId="77D8F1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3.258</w:t>
            </w:r>
          </w:p>
        </w:tc>
        <w:tc>
          <w:tcPr>
            <w:tcW w:w="1267" w:type="dxa"/>
            <w:tcBorders>
              <w:top w:val="nil"/>
              <w:left w:val="nil"/>
              <w:bottom w:val="nil"/>
              <w:right w:val="nil"/>
            </w:tcBorders>
            <w:vAlign w:val="center"/>
            <w:hideMark/>
          </w:tcPr>
          <w:p w14:paraId="58B8B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819" w:type="dxa"/>
            <w:tcBorders>
              <w:top w:val="nil"/>
              <w:left w:val="nil"/>
              <w:bottom w:val="nil"/>
              <w:right w:val="nil"/>
            </w:tcBorders>
            <w:vAlign w:val="center"/>
            <w:hideMark/>
          </w:tcPr>
          <w:p w14:paraId="405FBF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6.341</w:t>
            </w:r>
          </w:p>
        </w:tc>
        <w:tc>
          <w:tcPr>
            <w:tcW w:w="837" w:type="dxa"/>
            <w:tcBorders>
              <w:top w:val="nil"/>
              <w:left w:val="nil"/>
              <w:bottom w:val="nil"/>
              <w:right w:val="nil"/>
            </w:tcBorders>
            <w:vAlign w:val="center"/>
            <w:hideMark/>
          </w:tcPr>
          <w:p w14:paraId="344786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10.623</w:t>
            </w:r>
          </w:p>
        </w:tc>
      </w:tr>
      <w:tr w:rsidR="00AD1DCC" w:rsidRPr="00AD1DCC" w14:paraId="3108F1A6" w14:textId="77777777" w:rsidTr="00AD1DCC">
        <w:trPr>
          <w:trHeight w:val="363"/>
        </w:trPr>
        <w:tc>
          <w:tcPr>
            <w:tcW w:w="883" w:type="dxa"/>
            <w:tcBorders>
              <w:top w:val="nil"/>
              <w:left w:val="nil"/>
              <w:bottom w:val="nil"/>
              <w:right w:val="nil"/>
            </w:tcBorders>
            <w:vAlign w:val="center"/>
            <w:hideMark/>
          </w:tcPr>
          <w:p w14:paraId="77E41A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w:t>
            </w:r>
          </w:p>
        </w:tc>
        <w:tc>
          <w:tcPr>
            <w:tcW w:w="1192" w:type="dxa"/>
            <w:tcBorders>
              <w:top w:val="nil"/>
              <w:left w:val="nil"/>
              <w:bottom w:val="nil"/>
              <w:right w:val="nil"/>
            </w:tcBorders>
            <w:vAlign w:val="center"/>
            <w:hideMark/>
          </w:tcPr>
          <w:p w14:paraId="04C70D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640" w:type="dxa"/>
            <w:tcBorders>
              <w:top w:val="nil"/>
              <w:left w:val="nil"/>
              <w:bottom w:val="nil"/>
              <w:right w:val="nil"/>
            </w:tcBorders>
            <w:noWrap/>
            <w:vAlign w:val="center"/>
            <w:hideMark/>
          </w:tcPr>
          <w:p w14:paraId="63507B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305" w:type="dxa"/>
            <w:tcBorders>
              <w:top w:val="nil"/>
              <w:left w:val="nil"/>
              <w:bottom w:val="nil"/>
              <w:right w:val="nil"/>
            </w:tcBorders>
            <w:vAlign w:val="center"/>
            <w:hideMark/>
          </w:tcPr>
          <w:p w14:paraId="2192E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3.296</w:t>
            </w:r>
          </w:p>
        </w:tc>
        <w:tc>
          <w:tcPr>
            <w:tcW w:w="1267" w:type="dxa"/>
            <w:tcBorders>
              <w:top w:val="nil"/>
              <w:left w:val="nil"/>
              <w:bottom w:val="nil"/>
              <w:right w:val="nil"/>
            </w:tcBorders>
            <w:vAlign w:val="center"/>
            <w:hideMark/>
          </w:tcPr>
          <w:p w14:paraId="1AE063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819" w:type="dxa"/>
            <w:tcBorders>
              <w:top w:val="nil"/>
              <w:left w:val="nil"/>
              <w:bottom w:val="nil"/>
              <w:right w:val="nil"/>
            </w:tcBorders>
            <w:vAlign w:val="center"/>
            <w:hideMark/>
          </w:tcPr>
          <w:p w14:paraId="2D628E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5.905</w:t>
            </w:r>
          </w:p>
        </w:tc>
        <w:tc>
          <w:tcPr>
            <w:tcW w:w="837" w:type="dxa"/>
            <w:tcBorders>
              <w:top w:val="nil"/>
              <w:left w:val="nil"/>
              <w:bottom w:val="nil"/>
              <w:right w:val="nil"/>
            </w:tcBorders>
            <w:vAlign w:val="center"/>
            <w:hideMark/>
          </w:tcPr>
          <w:p w14:paraId="38FF31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10.864</w:t>
            </w:r>
          </w:p>
        </w:tc>
      </w:tr>
      <w:tr w:rsidR="00AD1DCC" w:rsidRPr="00AD1DCC" w14:paraId="4FAEC213" w14:textId="77777777" w:rsidTr="00AD1DCC">
        <w:trPr>
          <w:trHeight w:val="363"/>
        </w:trPr>
        <w:tc>
          <w:tcPr>
            <w:tcW w:w="883" w:type="dxa"/>
            <w:tcBorders>
              <w:top w:val="nil"/>
              <w:left w:val="nil"/>
              <w:bottom w:val="nil"/>
              <w:right w:val="nil"/>
            </w:tcBorders>
            <w:vAlign w:val="center"/>
            <w:hideMark/>
          </w:tcPr>
          <w:p w14:paraId="3F2B3C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192" w:type="dxa"/>
            <w:tcBorders>
              <w:top w:val="nil"/>
              <w:left w:val="nil"/>
              <w:bottom w:val="nil"/>
              <w:right w:val="nil"/>
            </w:tcBorders>
            <w:vAlign w:val="center"/>
            <w:hideMark/>
          </w:tcPr>
          <w:p w14:paraId="78C879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DFBA5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305" w:type="dxa"/>
            <w:tcBorders>
              <w:top w:val="nil"/>
              <w:left w:val="nil"/>
              <w:bottom w:val="nil"/>
              <w:right w:val="nil"/>
            </w:tcBorders>
            <w:vAlign w:val="center"/>
            <w:hideMark/>
          </w:tcPr>
          <w:p w14:paraId="79F64B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3.332</w:t>
            </w:r>
          </w:p>
        </w:tc>
        <w:tc>
          <w:tcPr>
            <w:tcW w:w="1267" w:type="dxa"/>
            <w:tcBorders>
              <w:top w:val="nil"/>
              <w:left w:val="nil"/>
              <w:bottom w:val="nil"/>
              <w:right w:val="nil"/>
            </w:tcBorders>
            <w:vAlign w:val="center"/>
            <w:hideMark/>
          </w:tcPr>
          <w:p w14:paraId="78B80D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47F857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3.662</w:t>
            </w:r>
          </w:p>
        </w:tc>
        <w:tc>
          <w:tcPr>
            <w:tcW w:w="837" w:type="dxa"/>
            <w:tcBorders>
              <w:top w:val="nil"/>
              <w:left w:val="nil"/>
              <w:bottom w:val="nil"/>
              <w:right w:val="nil"/>
            </w:tcBorders>
            <w:vAlign w:val="center"/>
            <w:hideMark/>
          </w:tcPr>
          <w:p w14:paraId="1D36859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11.104</w:t>
            </w:r>
          </w:p>
        </w:tc>
      </w:tr>
      <w:tr w:rsidR="00AD1DCC" w:rsidRPr="00AD1DCC" w14:paraId="5FEFE611" w14:textId="77777777" w:rsidTr="00AD1DCC">
        <w:trPr>
          <w:trHeight w:val="363"/>
        </w:trPr>
        <w:tc>
          <w:tcPr>
            <w:tcW w:w="883" w:type="dxa"/>
            <w:tcBorders>
              <w:top w:val="nil"/>
              <w:left w:val="nil"/>
              <w:bottom w:val="nil"/>
              <w:right w:val="nil"/>
            </w:tcBorders>
            <w:vAlign w:val="center"/>
            <w:hideMark/>
          </w:tcPr>
          <w:p w14:paraId="7E5827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192" w:type="dxa"/>
            <w:tcBorders>
              <w:top w:val="nil"/>
              <w:left w:val="nil"/>
              <w:bottom w:val="nil"/>
              <w:right w:val="nil"/>
            </w:tcBorders>
            <w:vAlign w:val="center"/>
            <w:hideMark/>
          </w:tcPr>
          <w:p w14:paraId="16FB8F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4BB2A7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305" w:type="dxa"/>
            <w:tcBorders>
              <w:top w:val="nil"/>
              <w:left w:val="nil"/>
              <w:bottom w:val="nil"/>
              <w:right w:val="nil"/>
            </w:tcBorders>
            <w:vAlign w:val="center"/>
            <w:hideMark/>
          </w:tcPr>
          <w:p w14:paraId="1FC7D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3.367</w:t>
            </w:r>
          </w:p>
        </w:tc>
        <w:tc>
          <w:tcPr>
            <w:tcW w:w="1267" w:type="dxa"/>
            <w:tcBorders>
              <w:top w:val="nil"/>
              <w:left w:val="nil"/>
              <w:bottom w:val="nil"/>
              <w:right w:val="nil"/>
            </w:tcBorders>
            <w:vAlign w:val="center"/>
            <w:hideMark/>
          </w:tcPr>
          <w:p w14:paraId="5199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129FA9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7.005</w:t>
            </w:r>
          </w:p>
        </w:tc>
        <w:tc>
          <w:tcPr>
            <w:tcW w:w="837" w:type="dxa"/>
            <w:tcBorders>
              <w:top w:val="nil"/>
              <w:left w:val="nil"/>
              <w:bottom w:val="nil"/>
              <w:right w:val="nil"/>
            </w:tcBorders>
            <w:vAlign w:val="center"/>
            <w:hideMark/>
          </w:tcPr>
          <w:p w14:paraId="12263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11.336</w:t>
            </w:r>
          </w:p>
        </w:tc>
      </w:tr>
      <w:tr w:rsidR="00AD1DCC" w:rsidRPr="00AD1DCC" w14:paraId="34E7B65A" w14:textId="77777777" w:rsidTr="00AD1DCC">
        <w:trPr>
          <w:trHeight w:val="363"/>
        </w:trPr>
        <w:tc>
          <w:tcPr>
            <w:tcW w:w="883" w:type="dxa"/>
            <w:tcBorders>
              <w:top w:val="nil"/>
              <w:left w:val="nil"/>
              <w:bottom w:val="nil"/>
              <w:right w:val="nil"/>
            </w:tcBorders>
            <w:vAlign w:val="center"/>
            <w:hideMark/>
          </w:tcPr>
          <w:p w14:paraId="1159F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192" w:type="dxa"/>
            <w:tcBorders>
              <w:top w:val="nil"/>
              <w:left w:val="nil"/>
              <w:bottom w:val="nil"/>
              <w:right w:val="nil"/>
            </w:tcBorders>
            <w:vAlign w:val="center"/>
            <w:hideMark/>
          </w:tcPr>
          <w:p w14:paraId="43BC4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28D90C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305" w:type="dxa"/>
            <w:tcBorders>
              <w:top w:val="nil"/>
              <w:left w:val="nil"/>
              <w:bottom w:val="nil"/>
              <w:right w:val="nil"/>
            </w:tcBorders>
            <w:vAlign w:val="center"/>
            <w:hideMark/>
          </w:tcPr>
          <w:p w14:paraId="29BC0D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267" w:type="dxa"/>
            <w:tcBorders>
              <w:top w:val="nil"/>
              <w:left w:val="nil"/>
              <w:bottom w:val="nil"/>
              <w:right w:val="nil"/>
            </w:tcBorders>
            <w:vAlign w:val="center"/>
            <w:hideMark/>
          </w:tcPr>
          <w:p w14:paraId="2E6D05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27841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837" w:type="dxa"/>
            <w:tcBorders>
              <w:top w:val="nil"/>
              <w:left w:val="nil"/>
              <w:bottom w:val="nil"/>
              <w:right w:val="nil"/>
            </w:tcBorders>
            <w:vAlign w:val="center"/>
            <w:hideMark/>
          </w:tcPr>
          <w:p w14:paraId="119FA7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11.571</w:t>
            </w:r>
          </w:p>
        </w:tc>
      </w:tr>
      <w:tr w:rsidR="00AD1DCC" w:rsidRPr="00AD1DCC" w14:paraId="4D873D7D" w14:textId="77777777" w:rsidTr="00AD1DCC">
        <w:trPr>
          <w:trHeight w:val="363"/>
        </w:trPr>
        <w:tc>
          <w:tcPr>
            <w:tcW w:w="883" w:type="dxa"/>
            <w:tcBorders>
              <w:top w:val="nil"/>
              <w:left w:val="nil"/>
              <w:bottom w:val="nil"/>
              <w:right w:val="nil"/>
            </w:tcBorders>
            <w:vAlign w:val="center"/>
            <w:hideMark/>
          </w:tcPr>
          <w:p w14:paraId="384B70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192" w:type="dxa"/>
            <w:tcBorders>
              <w:top w:val="nil"/>
              <w:left w:val="nil"/>
              <w:bottom w:val="nil"/>
              <w:right w:val="nil"/>
            </w:tcBorders>
            <w:vAlign w:val="center"/>
            <w:hideMark/>
          </w:tcPr>
          <w:p w14:paraId="4132C3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53928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305" w:type="dxa"/>
            <w:tcBorders>
              <w:top w:val="nil"/>
              <w:left w:val="nil"/>
              <w:bottom w:val="nil"/>
              <w:right w:val="nil"/>
            </w:tcBorders>
            <w:vAlign w:val="center"/>
            <w:hideMark/>
          </w:tcPr>
          <w:p w14:paraId="36B4E0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3.434</w:t>
            </w:r>
          </w:p>
        </w:tc>
        <w:tc>
          <w:tcPr>
            <w:tcW w:w="1267" w:type="dxa"/>
            <w:tcBorders>
              <w:top w:val="nil"/>
              <w:left w:val="nil"/>
              <w:bottom w:val="nil"/>
              <w:right w:val="nil"/>
            </w:tcBorders>
            <w:vAlign w:val="center"/>
            <w:hideMark/>
          </w:tcPr>
          <w:p w14:paraId="540781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3EF06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4.759</w:t>
            </w:r>
          </w:p>
        </w:tc>
        <w:tc>
          <w:tcPr>
            <w:tcW w:w="837" w:type="dxa"/>
            <w:tcBorders>
              <w:top w:val="nil"/>
              <w:left w:val="nil"/>
              <w:bottom w:val="nil"/>
              <w:right w:val="nil"/>
            </w:tcBorders>
            <w:vAlign w:val="center"/>
            <w:hideMark/>
          </w:tcPr>
          <w:p w14:paraId="270031E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11.793</w:t>
            </w:r>
          </w:p>
        </w:tc>
      </w:tr>
      <w:tr w:rsidR="00AD1DCC" w:rsidRPr="00AD1DCC" w14:paraId="6AA609EE" w14:textId="77777777" w:rsidTr="00AD1DCC">
        <w:trPr>
          <w:trHeight w:val="363"/>
        </w:trPr>
        <w:tc>
          <w:tcPr>
            <w:tcW w:w="883" w:type="dxa"/>
            <w:tcBorders>
              <w:top w:val="nil"/>
              <w:left w:val="nil"/>
              <w:bottom w:val="nil"/>
              <w:right w:val="nil"/>
            </w:tcBorders>
            <w:vAlign w:val="center"/>
            <w:hideMark/>
          </w:tcPr>
          <w:p w14:paraId="584EC4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192" w:type="dxa"/>
            <w:tcBorders>
              <w:top w:val="nil"/>
              <w:left w:val="nil"/>
              <w:bottom w:val="nil"/>
              <w:right w:val="nil"/>
            </w:tcBorders>
            <w:vAlign w:val="center"/>
            <w:hideMark/>
          </w:tcPr>
          <w:p w14:paraId="60DCA3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B84BF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305" w:type="dxa"/>
            <w:tcBorders>
              <w:top w:val="nil"/>
              <w:left w:val="nil"/>
              <w:bottom w:val="nil"/>
              <w:right w:val="nil"/>
            </w:tcBorders>
            <w:vAlign w:val="center"/>
            <w:hideMark/>
          </w:tcPr>
          <w:p w14:paraId="7EBBE4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3.466</w:t>
            </w:r>
          </w:p>
        </w:tc>
        <w:tc>
          <w:tcPr>
            <w:tcW w:w="1267" w:type="dxa"/>
            <w:tcBorders>
              <w:top w:val="nil"/>
              <w:left w:val="nil"/>
              <w:bottom w:val="nil"/>
              <w:right w:val="nil"/>
            </w:tcBorders>
            <w:vAlign w:val="center"/>
            <w:hideMark/>
          </w:tcPr>
          <w:p w14:paraId="0931BA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53D390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4.804</w:t>
            </w:r>
          </w:p>
        </w:tc>
        <w:tc>
          <w:tcPr>
            <w:tcW w:w="837" w:type="dxa"/>
            <w:tcBorders>
              <w:top w:val="nil"/>
              <w:left w:val="nil"/>
              <w:bottom w:val="nil"/>
              <w:right w:val="nil"/>
            </w:tcBorders>
            <w:vAlign w:val="center"/>
            <w:hideMark/>
          </w:tcPr>
          <w:p w14:paraId="765309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12.011</w:t>
            </w:r>
          </w:p>
        </w:tc>
      </w:tr>
      <w:tr w:rsidR="00AD1DCC" w:rsidRPr="00AD1DCC" w14:paraId="55504877" w14:textId="77777777" w:rsidTr="00AD1DCC">
        <w:trPr>
          <w:trHeight w:val="363"/>
        </w:trPr>
        <w:tc>
          <w:tcPr>
            <w:tcW w:w="883" w:type="dxa"/>
            <w:tcBorders>
              <w:top w:val="nil"/>
              <w:left w:val="nil"/>
              <w:bottom w:val="nil"/>
              <w:right w:val="nil"/>
            </w:tcBorders>
            <w:vAlign w:val="center"/>
            <w:hideMark/>
          </w:tcPr>
          <w:p w14:paraId="7ED7ED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192" w:type="dxa"/>
            <w:tcBorders>
              <w:top w:val="nil"/>
              <w:left w:val="nil"/>
              <w:bottom w:val="nil"/>
              <w:right w:val="nil"/>
            </w:tcBorders>
            <w:vAlign w:val="center"/>
            <w:hideMark/>
          </w:tcPr>
          <w:p w14:paraId="3CC1A2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72A6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05" w:type="dxa"/>
            <w:tcBorders>
              <w:top w:val="nil"/>
              <w:left w:val="nil"/>
              <w:bottom w:val="nil"/>
              <w:right w:val="nil"/>
            </w:tcBorders>
            <w:vAlign w:val="center"/>
            <w:hideMark/>
          </w:tcPr>
          <w:p w14:paraId="286CB3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3.497</w:t>
            </w:r>
          </w:p>
        </w:tc>
        <w:tc>
          <w:tcPr>
            <w:tcW w:w="1267" w:type="dxa"/>
            <w:tcBorders>
              <w:top w:val="nil"/>
              <w:left w:val="nil"/>
              <w:bottom w:val="nil"/>
              <w:right w:val="nil"/>
            </w:tcBorders>
            <w:vAlign w:val="center"/>
            <w:hideMark/>
          </w:tcPr>
          <w:p w14:paraId="6D41A4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A40BC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07F0E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12.233</w:t>
            </w:r>
          </w:p>
        </w:tc>
      </w:tr>
      <w:tr w:rsidR="00AD1DCC" w:rsidRPr="00AD1DCC" w14:paraId="420893D6" w14:textId="77777777" w:rsidTr="00AD1DCC">
        <w:trPr>
          <w:trHeight w:val="363"/>
        </w:trPr>
        <w:tc>
          <w:tcPr>
            <w:tcW w:w="883" w:type="dxa"/>
            <w:tcBorders>
              <w:top w:val="nil"/>
              <w:left w:val="nil"/>
              <w:bottom w:val="nil"/>
              <w:right w:val="nil"/>
            </w:tcBorders>
            <w:vAlign w:val="center"/>
            <w:hideMark/>
          </w:tcPr>
          <w:p w14:paraId="03F8CE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192" w:type="dxa"/>
            <w:tcBorders>
              <w:top w:val="nil"/>
              <w:left w:val="nil"/>
              <w:bottom w:val="nil"/>
              <w:right w:val="nil"/>
            </w:tcBorders>
            <w:vAlign w:val="center"/>
            <w:hideMark/>
          </w:tcPr>
          <w:p w14:paraId="7B292D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75B707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305" w:type="dxa"/>
            <w:tcBorders>
              <w:top w:val="nil"/>
              <w:left w:val="nil"/>
              <w:bottom w:val="nil"/>
              <w:right w:val="nil"/>
            </w:tcBorders>
            <w:vAlign w:val="center"/>
            <w:hideMark/>
          </w:tcPr>
          <w:p w14:paraId="09B3A9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3.526</w:t>
            </w:r>
          </w:p>
        </w:tc>
        <w:tc>
          <w:tcPr>
            <w:tcW w:w="1267" w:type="dxa"/>
            <w:tcBorders>
              <w:top w:val="nil"/>
              <w:left w:val="nil"/>
              <w:bottom w:val="nil"/>
              <w:right w:val="nil"/>
            </w:tcBorders>
            <w:vAlign w:val="center"/>
            <w:hideMark/>
          </w:tcPr>
          <w:p w14:paraId="4C6C26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C0D588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3.875</w:t>
            </w:r>
          </w:p>
        </w:tc>
        <w:tc>
          <w:tcPr>
            <w:tcW w:w="837" w:type="dxa"/>
            <w:tcBorders>
              <w:top w:val="nil"/>
              <w:left w:val="nil"/>
              <w:bottom w:val="nil"/>
              <w:right w:val="nil"/>
            </w:tcBorders>
            <w:vAlign w:val="center"/>
            <w:hideMark/>
          </w:tcPr>
          <w:p w14:paraId="570A52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12.437</w:t>
            </w:r>
          </w:p>
        </w:tc>
      </w:tr>
      <w:tr w:rsidR="00AD1DCC" w:rsidRPr="00AD1DCC" w14:paraId="70BC5454" w14:textId="77777777" w:rsidTr="00AD1DCC">
        <w:trPr>
          <w:trHeight w:val="363"/>
        </w:trPr>
        <w:tc>
          <w:tcPr>
            <w:tcW w:w="883" w:type="dxa"/>
            <w:tcBorders>
              <w:top w:val="nil"/>
              <w:left w:val="nil"/>
              <w:bottom w:val="nil"/>
              <w:right w:val="nil"/>
            </w:tcBorders>
            <w:vAlign w:val="center"/>
            <w:hideMark/>
          </w:tcPr>
          <w:p w14:paraId="5E1C3E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192" w:type="dxa"/>
            <w:tcBorders>
              <w:top w:val="nil"/>
              <w:left w:val="nil"/>
              <w:bottom w:val="nil"/>
              <w:right w:val="nil"/>
            </w:tcBorders>
            <w:vAlign w:val="center"/>
            <w:hideMark/>
          </w:tcPr>
          <w:p w14:paraId="7C9F3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250C7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305" w:type="dxa"/>
            <w:tcBorders>
              <w:top w:val="nil"/>
              <w:left w:val="nil"/>
              <w:bottom w:val="nil"/>
              <w:right w:val="nil"/>
            </w:tcBorders>
            <w:vAlign w:val="center"/>
            <w:hideMark/>
          </w:tcPr>
          <w:p w14:paraId="700F3A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3.584</w:t>
            </w:r>
          </w:p>
        </w:tc>
        <w:tc>
          <w:tcPr>
            <w:tcW w:w="1267" w:type="dxa"/>
            <w:tcBorders>
              <w:top w:val="nil"/>
              <w:left w:val="nil"/>
              <w:bottom w:val="nil"/>
              <w:right w:val="nil"/>
            </w:tcBorders>
            <w:vAlign w:val="center"/>
            <w:hideMark/>
          </w:tcPr>
          <w:p w14:paraId="134EB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EA4A9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2.484</w:t>
            </w:r>
          </w:p>
        </w:tc>
        <w:tc>
          <w:tcPr>
            <w:tcW w:w="837" w:type="dxa"/>
            <w:tcBorders>
              <w:top w:val="nil"/>
              <w:left w:val="nil"/>
              <w:bottom w:val="nil"/>
              <w:right w:val="nil"/>
            </w:tcBorders>
            <w:vAlign w:val="center"/>
            <w:hideMark/>
          </w:tcPr>
          <w:p w14:paraId="1E1398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12.852</w:t>
            </w:r>
          </w:p>
        </w:tc>
      </w:tr>
      <w:tr w:rsidR="00AD1DCC" w:rsidRPr="00AD1DCC" w14:paraId="080C5DD2" w14:textId="77777777" w:rsidTr="00AD1DCC">
        <w:trPr>
          <w:trHeight w:val="363"/>
        </w:trPr>
        <w:tc>
          <w:tcPr>
            <w:tcW w:w="883" w:type="dxa"/>
            <w:tcBorders>
              <w:top w:val="nil"/>
              <w:left w:val="nil"/>
              <w:bottom w:val="nil"/>
              <w:right w:val="nil"/>
            </w:tcBorders>
            <w:vAlign w:val="center"/>
            <w:hideMark/>
          </w:tcPr>
          <w:p w14:paraId="03FC0A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192" w:type="dxa"/>
            <w:tcBorders>
              <w:top w:val="nil"/>
              <w:left w:val="nil"/>
              <w:bottom w:val="nil"/>
              <w:right w:val="nil"/>
            </w:tcBorders>
            <w:vAlign w:val="center"/>
            <w:hideMark/>
          </w:tcPr>
          <w:p w14:paraId="771E93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03B5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05" w:type="dxa"/>
            <w:tcBorders>
              <w:top w:val="nil"/>
              <w:left w:val="nil"/>
              <w:bottom w:val="nil"/>
              <w:right w:val="nil"/>
            </w:tcBorders>
            <w:vAlign w:val="center"/>
            <w:hideMark/>
          </w:tcPr>
          <w:p w14:paraId="084D18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3.611</w:t>
            </w:r>
          </w:p>
        </w:tc>
        <w:tc>
          <w:tcPr>
            <w:tcW w:w="1267" w:type="dxa"/>
            <w:tcBorders>
              <w:top w:val="nil"/>
              <w:left w:val="nil"/>
              <w:bottom w:val="nil"/>
              <w:right w:val="nil"/>
            </w:tcBorders>
            <w:vAlign w:val="center"/>
            <w:hideMark/>
          </w:tcPr>
          <w:p w14:paraId="10AA9A9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BF971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B80D2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13.047</w:t>
            </w:r>
          </w:p>
        </w:tc>
      </w:tr>
      <w:tr w:rsidR="00AD1DCC" w:rsidRPr="00AD1DCC" w14:paraId="7DCDA307" w14:textId="77777777" w:rsidTr="00AD1DCC">
        <w:trPr>
          <w:trHeight w:val="363"/>
        </w:trPr>
        <w:tc>
          <w:tcPr>
            <w:tcW w:w="883" w:type="dxa"/>
            <w:tcBorders>
              <w:top w:val="nil"/>
              <w:left w:val="nil"/>
              <w:bottom w:val="nil"/>
              <w:right w:val="nil"/>
            </w:tcBorders>
            <w:vAlign w:val="center"/>
            <w:hideMark/>
          </w:tcPr>
          <w:p w14:paraId="5D7807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192" w:type="dxa"/>
            <w:tcBorders>
              <w:top w:val="nil"/>
              <w:left w:val="nil"/>
              <w:bottom w:val="nil"/>
              <w:right w:val="nil"/>
            </w:tcBorders>
            <w:vAlign w:val="center"/>
            <w:hideMark/>
          </w:tcPr>
          <w:p w14:paraId="60CD14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68B15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05" w:type="dxa"/>
            <w:tcBorders>
              <w:top w:val="nil"/>
              <w:left w:val="nil"/>
              <w:bottom w:val="nil"/>
              <w:right w:val="nil"/>
            </w:tcBorders>
            <w:vAlign w:val="center"/>
            <w:hideMark/>
          </w:tcPr>
          <w:p w14:paraId="10B566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3.639</w:t>
            </w:r>
          </w:p>
        </w:tc>
        <w:tc>
          <w:tcPr>
            <w:tcW w:w="1267" w:type="dxa"/>
            <w:tcBorders>
              <w:top w:val="nil"/>
              <w:left w:val="nil"/>
              <w:bottom w:val="nil"/>
              <w:right w:val="nil"/>
            </w:tcBorders>
            <w:vAlign w:val="center"/>
            <w:hideMark/>
          </w:tcPr>
          <w:p w14:paraId="1A32D7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719D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0BF16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13.242</w:t>
            </w:r>
          </w:p>
        </w:tc>
      </w:tr>
      <w:tr w:rsidR="00AD1DCC" w:rsidRPr="00AD1DCC" w14:paraId="2F0D83D6" w14:textId="77777777" w:rsidTr="00AD1DCC">
        <w:trPr>
          <w:trHeight w:val="363"/>
        </w:trPr>
        <w:tc>
          <w:tcPr>
            <w:tcW w:w="883" w:type="dxa"/>
            <w:tcBorders>
              <w:top w:val="nil"/>
              <w:left w:val="nil"/>
              <w:bottom w:val="nil"/>
              <w:right w:val="nil"/>
            </w:tcBorders>
            <w:vAlign w:val="center"/>
            <w:hideMark/>
          </w:tcPr>
          <w:p w14:paraId="54F42E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192" w:type="dxa"/>
            <w:tcBorders>
              <w:top w:val="nil"/>
              <w:left w:val="nil"/>
              <w:bottom w:val="nil"/>
              <w:right w:val="nil"/>
            </w:tcBorders>
            <w:vAlign w:val="center"/>
            <w:hideMark/>
          </w:tcPr>
          <w:p w14:paraId="36AA4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E4BB1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305" w:type="dxa"/>
            <w:tcBorders>
              <w:top w:val="nil"/>
              <w:left w:val="nil"/>
              <w:bottom w:val="nil"/>
              <w:right w:val="nil"/>
            </w:tcBorders>
            <w:vAlign w:val="center"/>
            <w:hideMark/>
          </w:tcPr>
          <w:p w14:paraId="78F01C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3.664</w:t>
            </w:r>
          </w:p>
        </w:tc>
        <w:tc>
          <w:tcPr>
            <w:tcW w:w="1267" w:type="dxa"/>
            <w:tcBorders>
              <w:top w:val="nil"/>
              <w:left w:val="nil"/>
              <w:bottom w:val="nil"/>
              <w:right w:val="nil"/>
            </w:tcBorders>
            <w:vAlign w:val="center"/>
            <w:hideMark/>
          </w:tcPr>
          <w:p w14:paraId="2E9361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704FA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4.029</w:t>
            </w:r>
          </w:p>
        </w:tc>
        <w:tc>
          <w:tcPr>
            <w:tcW w:w="837" w:type="dxa"/>
            <w:tcBorders>
              <w:top w:val="nil"/>
              <w:left w:val="nil"/>
              <w:bottom w:val="nil"/>
              <w:right w:val="nil"/>
            </w:tcBorders>
            <w:vAlign w:val="center"/>
            <w:hideMark/>
          </w:tcPr>
          <w:p w14:paraId="45036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13.429</w:t>
            </w:r>
          </w:p>
        </w:tc>
      </w:tr>
      <w:tr w:rsidR="00AD1DCC" w:rsidRPr="00AD1DCC" w14:paraId="3106BBC1" w14:textId="77777777" w:rsidTr="00AD1DCC">
        <w:trPr>
          <w:trHeight w:val="363"/>
        </w:trPr>
        <w:tc>
          <w:tcPr>
            <w:tcW w:w="883" w:type="dxa"/>
            <w:tcBorders>
              <w:top w:val="nil"/>
              <w:left w:val="nil"/>
              <w:bottom w:val="nil"/>
              <w:right w:val="nil"/>
            </w:tcBorders>
            <w:vAlign w:val="center"/>
            <w:hideMark/>
          </w:tcPr>
          <w:p w14:paraId="34877E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192" w:type="dxa"/>
            <w:tcBorders>
              <w:top w:val="nil"/>
              <w:left w:val="nil"/>
              <w:bottom w:val="nil"/>
              <w:right w:val="nil"/>
            </w:tcBorders>
            <w:vAlign w:val="center"/>
            <w:hideMark/>
          </w:tcPr>
          <w:p w14:paraId="4D16C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DC5FC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05" w:type="dxa"/>
            <w:tcBorders>
              <w:top w:val="nil"/>
              <w:left w:val="nil"/>
              <w:bottom w:val="nil"/>
              <w:right w:val="nil"/>
            </w:tcBorders>
            <w:vAlign w:val="center"/>
            <w:hideMark/>
          </w:tcPr>
          <w:p w14:paraId="2F7236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3.689</w:t>
            </w:r>
          </w:p>
        </w:tc>
        <w:tc>
          <w:tcPr>
            <w:tcW w:w="1267" w:type="dxa"/>
            <w:tcBorders>
              <w:top w:val="nil"/>
              <w:left w:val="nil"/>
              <w:bottom w:val="nil"/>
              <w:right w:val="nil"/>
            </w:tcBorders>
            <w:vAlign w:val="center"/>
            <w:hideMark/>
          </w:tcPr>
          <w:p w14:paraId="4B94F5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C9ED0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3B4FA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13.611</w:t>
            </w:r>
          </w:p>
        </w:tc>
      </w:tr>
      <w:tr w:rsidR="00AD1DCC" w:rsidRPr="00AD1DCC" w14:paraId="46FEE8CE" w14:textId="77777777" w:rsidTr="00AD1DCC">
        <w:trPr>
          <w:trHeight w:val="363"/>
        </w:trPr>
        <w:tc>
          <w:tcPr>
            <w:tcW w:w="883" w:type="dxa"/>
            <w:tcBorders>
              <w:top w:val="nil"/>
              <w:left w:val="nil"/>
              <w:bottom w:val="nil"/>
              <w:right w:val="nil"/>
            </w:tcBorders>
            <w:vAlign w:val="center"/>
            <w:hideMark/>
          </w:tcPr>
          <w:p w14:paraId="6A5D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192" w:type="dxa"/>
            <w:tcBorders>
              <w:top w:val="nil"/>
              <w:left w:val="nil"/>
              <w:bottom w:val="nil"/>
              <w:right w:val="nil"/>
            </w:tcBorders>
            <w:vAlign w:val="center"/>
            <w:hideMark/>
          </w:tcPr>
          <w:p w14:paraId="269516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407D4D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305" w:type="dxa"/>
            <w:tcBorders>
              <w:top w:val="nil"/>
              <w:left w:val="nil"/>
              <w:bottom w:val="nil"/>
              <w:right w:val="nil"/>
            </w:tcBorders>
            <w:vAlign w:val="center"/>
            <w:hideMark/>
          </w:tcPr>
          <w:p w14:paraId="221E2B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3.714</w:t>
            </w:r>
          </w:p>
        </w:tc>
        <w:tc>
          <w:tcPr>
            <w:tcW w:w="1267" w:type="dxa"/>
            <w:tcBorders>
              <w:top w:val="nil"/>
              <w:left w:val="nil"/>
              <w:bottom w:val="nil"/>
              <w:right w:val="nil"/>
            </w:tcBorders>
            <w:vAlign w:val="center"/>
            <w:hideMark/>
          </w:tcPr>
          <w:p w14:paraId="7A7C92E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181BC8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4.083</w:t>
            </w:r>
          </w:p>
        </w:tc>
        <w:tc>
          <w:tcPr>
            <w:tcW w:w="837" w:type="dxa"/>
            <w:tcBorders>
              <w:top w:val="nil"/>
              <w:left w:val="nil"/>
              <w:bottom w:val="nil"/>
              <w:right w:val="nil"/>
            </w:tcBorders>
            <w:vAlign w:val="center"/>
            <w:hideMark/>
          </w:tcPr>
          <w:p w14:paraId="7CE06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13.801</w:t>
            </w:r>
          </w:p>
        </w:tc>
      </w:tr>
      <w:tr w:rsidR="00AD1DCC" w:rsidRPr="00AD1DCC" w14:paraId="2B4EA8A0" w14:textId="77777777" w:rsidTr="00AD1DCC">
        <w:trPr>
          <w:trHeight w:val="363"/>
        </w:trPr>
        <w:tc>
          <w:tcPr>
            <w:tcW w:w="883" w:type="dxa"/>
            <w:tcBorders>
              <w:top w:val="nil"/>
              <w:left w:val="nil"/>
              <w:bottom w:val="nil"/>
              <w:right w:val="nil"/>
            </w:tcBorders>
            <w:vAlign w:val="center"/>
            <w:hideMark/>
          </w:tcPr>
          <w:p w14:paraId="3C35E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192" w:type="dxa"/>
            <w:tcBorders>
              <w:top w:val="nil"/>
              <w:left w:val="nil"/>
              <w:bottom w:val="nil"/>
              <w:right w:val="nil"/>
            </w:tcBorders>
            <w:vAlign w:val="center"/>
            <w:hideMark/>
          </w:tcPr>
          <w:p w14:paraId="7C12DD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ACA87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05" w:type="dxa"/>
            <w:tcBorders>
              <w:top w:val="nil"/>
              <w:left w:val="nil"/>
              <w:bottom w:val="nil"/>
              <w:right w:val="nil"/>
            </w:tcBorders>
            <w:vAlign w:val="center"/>
            <w:hideMark/>
          </w:tcPr>
          <w:p w14:paraId="46CE36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3.738</w:t>
            </w:r>
          </w:p>
        </w:tc>
        <w:tc>
          <w:tcPr>
            <w:tcW w:w="1267" w:type="dxa"/>
            <w:tcBorders>
              <w:top w:val="nil"/>
              <w:left w:val="nil"/>
              <w:bottom w:val="nil"/>
              <w:right w:val="nil"/>
            </w:tcBorders>
            <w:vAlign w:val="center"/>
            <w:hideMark/>
          </w:tcPr>
          <w:p w14:paraId="70096E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4DA31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1A53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13.971</w:t>
            </w:r>
          </w:p>
        </w:tc>
      </w:tr>
      <w:tr w:rsidR="00AD1DCC" w:rsidRPr="00AD1DCC" w14:paraId="6998D7D1" w14:textId="77777777" w:rsidTr="00AD1DCC">
        <w:trPr>
          <w:trHeight w:val="363"/>
        </w:trPr>
        <w:tc>
          <w:tcPr>
            <w:tcW w:w="883" w:type="dxa"/>
            <w:tcBorders>
              <w:top w:val="nil"/>
              <w:left w:val="nil"/>
              <w:bottom w:val="nil"/>
              <w:right w:val="nil"/>
            </w:tcBorders>
            <w:vAlign w:val="center"/>
            <w:hideMark/>
          </w:tcPr>
          <w:p w14:paraId="03A7D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192" w:type="dxa"/>
            <w:tcBorders>
              <w:top w:val="nil"/>
              <w:left w:val="nil"/>
              <w:bottom w:val="nil"/>
              <w:right w:val="nil"/>
            </w:tcBorders>
            <w:vAlign w:val="center"/>
            <w:hideMark/>
          </w:tcPr>
          <w:p w14:paraId="587DB2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926C4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305" w:type="dxa"/>
            <w:tcBorders>
              <w:top w:val="nil"/>
              <w:left w:val="nil"/>
              <w:bottom w:val="nil"/>
              <w:right w:val="nil"/>
            </w:tcBorders>
            <w:vAlign w:val="center"/>
            <w:hideMark/>
          </w:tcPr>
          <w:p w14:paraId="0F494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1267" w:type="dxa"/>
            <w:tcBorders>
              <w:top w:val="nil"/>
              <w:left w:val="nil"/>
              <w:bottom w:val="nil"/>
              <w:right w:val="nil"/>
            </w:tcBorders>
            <w:vAlign w:val="center"/>
            <w:hideMark/>
          </w:tcPr>
          <w:p w14:paraId="09A617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3D648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2.606</w:t>
            </w:r>
          </w:p>
        </w:tc>
        <w:tc>
          <w:tcPr>
            <w:tcW w:w="837" w:type="dxa"/>
            <w:tcBorders>
              <w:top w:val="nil"/>
              <w:left w:val="nil"/>
              <w:bottom w:val="nil"/>
              <w:right w:val="nil"/>
            </w:tcBorders>
            <w:vAlign w:val="center"/>
            <w:hideMark/>
          </w:tcPr>
          <w:p w14:paraId="0EABA2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14.14</w:t>
            </w:r>
          </w:p>
        </w:tc>
      </w:tr>
      <w:tr w:rsidR="00AD1DCC" w:rsidRPr="00AD1DCC" w14:paraId="751BA77D" w14:textId="77777777" w:rsidTr="00AD1DCC">
        <w:trPr>
          <w:trHeight w:val="363"/>
        </w:trPr>
        <w:tc>
          <w:tcPr>
            <w:tcW w:w="883" w:type="dxa"/>
            <w:tcBorders>
              <w:top w:val="nil"/>
              <w:left w:val="nil"/>
              <w:bottom w:val="nil"/>
              <w:right w:val="nil"/>
            </w:tcBorders>
            <w:vAlign w:val="center"/>
            <w:hideMark/>
          </w:tcPr>
          <w:p w14:paraId="279C5C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192" w:type="dxa"/>
            <w:tcBorders>
              <w:top w:val="nil"/>
              <w:left w:val="nil"/>
              <w:bottom w:val="nil"/>
              <w:right w:val="nil"/>
            </w:tcBorders>
            <w:vAlign w:val="center"/>
            <w:hideMark/>
          </w:tcPr>
          <w:p w14:paraId="3489B9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AD1D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305" w:type="dxa"/>
            <w:tcBorders>
              <w:top w:val="nil"/>
              <w:left w:val="nil"/>
              <w:bottom w:val="nil"/>
              <w:right w:val="nil"/>
            </w:tcBorders>
            <w:vAlign w:val="center"/>
            <w:hideMark/>
          </w:tcPr>
          <w:p w14:paraId="6651576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1267" w:type="dxa"/>
            <w:tcBorders>
              <w:top w:val="nil"/>
              <w:left w:val="nil"/>
              <w:bottom w:val="nil"/>
              <w:right w:val="nil"/>
            </w:tcBorders>
            <w:vAlign w:val="center"/>
            <w:hideMark/>
          </w:tcPr>
          <w:p w14:paraId="59938C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C7827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2.654</w:t>
            </w:r>
          </w:p>
        </w:tc>
        <w:tc>
          <w:tcPr>
            <w:tcW w:w="837" w:type="dxa"/>
            <w:tcBorders>
              <w:top w:val="nil"/>
              <w:left w:val="nil"/>
              <w:bottom w:val="nil"/>
              <w:right w:val="nil"/>
            </w:tcBorders>
            <w:vAlign w:val="center"/>
            <w:hideMark/>
          </w:tcPr>
          <w:p w14:paraId="7897DD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14.672</w:t>
            </w:r>
          </w:p>
        </w:tc>
      </w:tr>
      <w:tr w:rsidR="00AD1DCC" w:rsidRPr="00AD1DCC" w14:paraId="09F03A28" w14:textId="77777777" w:rsidTr="00AD1DCC">
        <w:trPr>
          <w:trHeight w:val="363"/>
        </w:trPr>
        <w:tc>
          <w:tcPr>
            <w:tcW w:w="883" w:type="dxa"/>
            <w:tcBorders>
              <w:top w:val="nil"/>
              <w:left w:val="nil"/>
              <w:bottom w:val="nil"/>
              <w:right w:val="nil"/>
            </w:tcBorders>
            <w:vAlign w:val="center"/>
            <w:hideMark/>
          </w:tcPr>
          <w:p w14:paraId="40F560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192" w:type="dxa"/>
            <w:tcBorders>
              <w:top w:val="nil"/>
              <w:left w:val="nil"/>
              <w:bottom w:val="nil"/>
              <w:right w:val="nil"/>
            </w:tcBorders>
            <w:vAlign w:val="center"/>
            <w:hideMark/>
          </w:tcPr>
          <w:p w14:paraId="207172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B3580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05" w:type="dxa"/>
            <w:tcBorders>
              <w:top w:val="nil"/>
              <w:left w:val="nil"/>
              <w:bottom w:val="nil"/>
              <w:right w:val="nil"/>
            </w:tcBorders>
            <w:vAlign w:val="center"/>
            <w:hideMark/>
          </w:tcPr>
          <w:p w14:paraId="0E94BC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3.871</w:t>
            </w:r>
          </w:p>
        </w:tc>
        <w:tc>
          <w:tcPr>
            <w:tcW w:w="1267" w:type="dxa"/>
            <w:tcBorders>
              <w:top w:val="nil"/>
              <w:left w:val="nil"/>
              <w:bottom w:val="nil"/>
              <w:right w:val="nil"/>
            </w:tcBorders>
            <w:vAlign w:val="center"/>
            <w:hideMark/>
          </w:tcPr>
          <w:p w14:paraId="7B1887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71717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FED2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14.987</w:t>
            </w:r>
          </w:p>
        </w:tc>
      </w:tr>
      <w:tr w:rsidR="00AD1DCC" w:rsidRPr="00AD1DCC" w14:paraId="5937751B" w14:textId="77777777" w:rsidTr="00AD1DCC">
        <w:trPr>
          <w:trHeight w:val="363"/>
        </w:trPr>
        <w:tc>
          <w:tcPr>
            <w:tcW w:w="883" w:type="dxa"/>
            <w:tcBorders>
              <w:top w:val="nil"/>
              <w:left w:val="nil"/>
              <w:bottom w:val="nil"/>
              <w:right w:val="nil"/>
            </w:tcBorders>
            <w:vAlign w:val="center"/>
            <w:hideMark/>
          </w:tcPr>
          <w:p w14:paraId="5FF3BD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192" w:type="dxa"/>
            <w:tcBorders>
              <w:top w:val="nil"/>
              <w:left w:val="nil"/>
              <w:bottom w:val="nil"/>
              <w:right w:val="nil"/>
            </w:tcBorders>
            <w:vAlign w:val="center"/>
            <w:hideMark/>
          </w:tcPr>
          <w:p w14:paraId="24BEF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E0BC3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05" w:type="dxa"/>
            <w:tcBorders>
              <w:top w:val="nil"/>
              <w:left w:val="nil"/>
              <w:bottom w:val="nil"/>
              <w:right w:val="nil"/>
            </w:tcBorders>
            <w:vAlign w:val="center"/>
            <w:hideMark/>
          </w:tcPr>
          <w:p w14:paraId="3460FE6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3.892</w:t>
            </w:r>
          </w:p>
        </w:tc>
        <w:tc>
          <w:tcPr>
            <w:tcW w:w="1267" w:type="dxa"/>
            <w:tcBorders>
              <w:top w:val="nil"/>
              <w:left w:val="nil"/>
              <w:bottom w:val="nil"/>
              <w:right w:val="nil"/>
            </w:tcBorders>
            <w:vAlign w:val="center"/>
            <w:hideMark/>
          </w:tcPr>
          <w:p w14:paraId="080C9F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761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908FF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15.152</w:t>
            </w:r>
          </w:p>
        </w:tc>
      </w:tr>
      <w:tr w:rsidR="00AD1DCC" w:rsidRPr="00AD1DCC" w14:paraId="786BB76B" w14:textId="77777777" w:rsidTr="00AD1DCC">
        <w:trPr>
          <w:trHeight w:val="363"/>
        </w:trPr>
        <w:tc>
          <w:tcPr>
            <w:tcW w:w="883" w:type="dxa"/>
            <w:tcBorders>
              <w:top w:val="nil"/>
              <w:left w:val="nil"/>
              <w:bottom w:val="nil"/>
              <w:right w:val="nil"/>
            </w:tcBorders>
            <w:vAlign w:val="center"/>
            <w:hideMark/>
          </w:tcPr>
          <w:p w14:paraId="3F946C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192" w:type="dxa"/>
            <w:tcBorders>
              <w:top w:val="nil"/>
              <w:left w:val="nil"/>
              <w:bottom w:val="nil"/>
              <w:right w:val="nil"/>
            </w:tcBorders>
            <w:vAlign w:val="center"/>
            <w:hideMark/>
          </w:tcPr>
          <w:p w14:paraId="3C2155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5D008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05" w:type="dxa"/>
            <w:tcBorders>
              <w:top w:val="nil"/>
              <w:left w:val="nil"/>
              <w:bottom w:val="nil"/>
              <w:right w:val="nil"/>
            </w:tcBorders>
            <w:vAlign w:val="center"/>
            <w:hideMark/>
          </w:tcPr>
          <w:p w14:paraId="78D4ED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3.912</w:t>
            </w:r>
          </w:p>
        </w:tc>
        <w:tc>
          <w:tcPr>
            <w:tcW w:w="1267" w:type="dxa"/>
            <w:tcBorders>
              <w:top w:val="nil"/>
              <w:left w:val="nil"/>
              <w:bottom w:val="nil"/>
              <w:right w:val="nil"/>
            </w:tcBorders>
            <w:vAlign w:val="center"/>
            <w:hideMark/>
          </w:tcPr>
          <w:p w14:paraId="1BAEB9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91C9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8B5FB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15.308</w:t>
            </w:r>
          </w:p>
        </w:tc>
      </w:tr>
      <w:tr w:rsidR="00AD1DCC" w:rsidRPr="00AD1DCC" w14:paraId="74C48170" w14:textId="77777777" w:rsidTr="00AD1DCC">
        <w:trPr>
          <w:trHeight w:val="363"/>
        </w:trPr>
        <w:tc>
          <w:tcPr>
            <w:tcW w:w="883" w:type="dxa"/>
            <w:tcBorders>
              <w:top w:val="nil"/>
              <w:left w:val="nil"/>
              <w:bottom w:val="nil"/>
              <w:right w:val="nil"/>
            </w:tcBorders>
            <w:vAlign w:val="center"/>
            <w:hideMark/>
          </w:tcPr>
          <w:p w14:paraId="576884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192" w:type="dxa"/>
            <w:tcBorders>
              <w:top w:val="nil"/>
              <w:left w:val="nil"/>
              <w:bottom w:val="nil"/>
              <w:right w:val="nil"/>
            </w:tcBorders>
            <w:vAlign w:val="center"/>
            <w:hideMark/>
          </w:tcPr>
          <w:p w14:paraId="5FB0DDD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1F3CA2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305" w:type="dxa"/>
            <w:tcBorders>
              <w:top w:val="nil"/>
              <w:left w:val="nil"/>
              <w:bottom w:val="nil"/>
              <w:right w:val="nil"/>
            </w:tcBorders>
            <w:vAlign w:val="center"/>
            <w:hideMark/>
          </w:tcPr>
          <w:p w14:paraId="741FF3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3.951</w:t>
            </w:r>
          </w:p>
        </w:tc>
        <w:tc>
          <w:tcPr>
            <w:tcW w:w="1267" w:type="dxa"/>
            <w:tcBorders>
              <w:top w:val="nil"/>
              <w:left w:val="nil"/>
              <w:bottom w:val="nil"/>
              <w:right w:val="nil"/>
            </w:tcBorders>
            <w:vAlign w:val="center"/>
            <w:hideMark/>
          </w:tcPr>
          <w:p w14:paraId="08BD23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5B0C97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4.342</w:t>
            </w:r>
          </w:p>
        </w:tc>
        <w:tc>
          <w:tcPr>
            <w:tcW w:w="837" w:type="dxa"/>
            <w:tcBorders>
              <w:top w:val="nil"/>
              <w:left w:val="nil"/>
              <w:bottom w:val="nil"/>
              <w:right w:val="nil"/>
            </w:tcBorders>
            <w:vAlign w:val="center"/>
            <w:hideMark/>
          </w:tcPr>
          <w:p w14:paraId="0D1EE1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15.613</w:t>
            </w:r>
          </w:p>
        </w:tc>
      </w:tr>
      <w:tr w:rsidR="00AD1DCC" w:rsidRPr="00AD1DCC" w14:paraId="6A0E081F" w14:textId="77777777" w:rsidTr="00AD1DCC">
        <w:trPr>
          <w:trHeight w:val="363"/>
        </w:trPr>
        <w:tc>
          <w:tcPr>
            <w:tcW w:w="883" w:type="dxa"/>
            <w:tcBorders>
              <w:top w:val="nil"/>
              <w:left w:val="nil"/>
              <w:bottom w:val="nil"/>
              <w:right w:val="nil"/>
            </w:tcBorders>
            <w:vAlign w:val="center"/>
            <w:hideMark/>
          </w:tcPr>
          <w:p w14:paraId="31A68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192" w:type="dxa"/>
            <w:tcBorders>
              <w:top w:val="nil"/>
              <w:left w:val="nil"/>
              <w:bottom w:val="nil"/>
              <w:right w:val="nil"/>
            </w:tcBorders>
            <w:vAlign w:val="center"/>
            <w:hideMark/>
          </w:tcPr>
          <w:p w14:paraId="5D6879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C03E7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05" w:type="dxa"/>
            <w:tcBorders>
              <w:top w:val="nil"/>
              <w:left w:val="nil"/>
              <w:bottom w:val="nil"/>
              <w:right w:val="nil"/>
            </w:tcBorders>
            <w:vAlign w:val="center"/>
            <w:hideMark/>
          </w:tcPr>
          <w:p w14:paraId="0CE664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3.989</w:t>
            </w:r>
          </w:p>
        </w:tc>
        <w:tc>
          <w:tcPr>
            <w:tcW w:w="1267" w:type="dxa"/>
            <w:tcBorders>
              <w:top w:val="nil"/>
              <w:left w:val="nil"/>
              <w:bottom w:val="nil"/>
              <w:right w:val="nil"/>
            </w:tcBorders>
            <w:vAlign w:val="center"/>
            <w:hideMark/>
          </w:tcPr>
          <w:p w14:paraId="7DA347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C045F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EDC07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15.912</w:t>
            </w:r>
          </w:p>
        </w:tc>
      </w:tr>
      <w:tr w:rsidR="00AD1DCC" w:rsidRPr="00AD1DCC" w14:paraId="559EF928" w14:textId="77777777" w:rsidTr="00AD1DCC">
        <w:trPr>
          <w:trHeight w:val="363"/>
        </w:trPr>
        <w:tc>
          <w:tcPr>
            <w:tcW w:w="883" w:type="dxa"/>
            <w:tcBorders>
              <w:top w:val="nil"/>
              <w:left w:val="nil"/>
              <w:bottom w:val="nil"/>
              <w:right w:val="nil"/>
            </w:tcBorders>
            <w:vAlign w:val="center"/>
            <w:hideMark/>
          </w:tcPr>
          <w:p w14:paraId="375A7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192" w:type="dxa"/>
            <w:tcBorders>
              <w:top w:val="nil"/>
              <w:left w:val="nil"/>
              <w:bottom w:val="nil"/>
              <w:right w:val="nil"/>
            </w:tcBorders>
            <w:vAlign w:val="center"/>
            <w:hideMark/>
          </w:tcPr>
          <w:p w14:paraId="244BA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5C30B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305" w:type="dxa"/>
            <w:tcBorders>
              <w:top w:val="nil"/>
              <w:left w:val="nil"/>
              <w:bottom w:val="nil"/>
              <w:right w:val="nil"/>
            </w:tcBorders>
            <w:vAlign w:val="center"/>
            <w:hideMark/>
          </w:tcPr>
          <w:p w14:paraId="26AA25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4.007</w:t>
            </w:r>
          </w:p>
        </w:tc>
        <w:tc>
          <w:tcPr>
            <w:tcW w:w="1267" w:type="dxa"/>
            <w:tcBorders>
              <w:top w:val="nil"/>
              <w:left w:val="nil"/>
              <w:bottom w:val="nil"/>
              <w:right w:val="nil"/>
            </w:tcBorders>
            <w:vAlign w:val="center"/>
            <w:hideMark/>
          </w:tcPr>
          <w:p w14:paraId="685B42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235F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2.777</w:t>
            </w:r>
          </w:p>
        </w:tc>
        <w:tc>
          <w:tcPr>
            <w:tcW w:w="837" w:type="dxa"/>
            <w:tcBorders>
              <w:top w:val="nil"/>
              <w:left w:val="nil"/>
              <w:bottom w:val="nil"/>
              <w:right w:val="nil"/>
            </w:tcBorders>
            <w:vAlign w:val="center"/>
            <w:hideMark/>
          </w:tcPr>
          <w:p w14:paraId="381696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16.056</w:t>
            </w:r>
          </w:p>
        </w:tc>
      </w:tr>
      <w:tr w:rsidR="00AD1DCC" w:rsidRPr="00AD1DCC" w14:paraId="491D76AE" w14:textId="77777777" w:rsidTr="00AD1DCC">
        <w:trPr>
          <w:trHeight w:val="363"/>
        </w:trPr>
        <w:tc>
          <w:tcPr>
            <w:tcW w:w="883" w:type="dxa"/>
            <w:tcBorders>
              <w:top w:val="nil"/>
              <w:left w:val="nil"/>
              <w:bottom w:val="nil"/>
              <w:right w:val="nil"/>
            </w:tcBorders>
            <w:vAlign w:val="center"/>
            <w:hideMark/>
          </w:tcPr>
          <w:p w14:paraId="4EC967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192" w:type="dxa"/>
            <w:tcBorders>
              <w:top w:val="nil"/>
              <w:left w:val="nil"/>
              <w:bottom w:val="nil"/>
              <w:right w:val="nil"/>
            </w:tcBorders>
            <w:vAlign w:val="center"/>
            <w:hideMark/>
          </w:tcPr>
          <w:p w14:paraId="1FA67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8746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305" w:type="dxa"/>
            <w:tcBorders>
              <w:top w:val="nil"/>
              <w:left w:val="nil"/>
              <w:bottom w:val="nil"/>
              <w:right w:val="nil"/>
            </w:tcBorders>
            <w:vAlign w:val="center"/>
            <w:hideMark/>
          </w:tcPr>
          <w:p w14:paraId="70AE2E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4.043</w:t>
            </w:r>
          </w:p>
        </w:tc>
        <w:tc>
          <w:tcPr>
            <w:tcW w:w="1267" w:type="dxa"/>
            <w:tcBorders>
              <w:top w:val="nil"/>
              <w:left w:val="nil"/>
              <w:bottom w:val="nil"/>
              <w:right w:val="nil"/>
            </w:tcBorders>
            <w:vAlign w:val="center"/>
            <w:hideMark/>
          </w:tcPr>
          <w:p w14:paraId="65385A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DEB21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7FFD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16.347</w:t>
            </w:r>
          </w:p>
        </w:tc>
      </w:tr>
      <w:tr w:rsidR="00AD1DCC" w:rsidRPr="00AD1DCC" w14:paraId="5DDDB18F" w14:textId="77777777" w:rsidTr="00AD1DCC">
        <w:trPr>
          <w:trHeight w:val="363"/>
        </w:trPr>
        <w:tc>
          <w:tcPr>
            <w:tcW w:w="883" w:type="dxa"/>
            <w:tcBorders>
              <w:top w:val="nil"/>
              <w:left w:val="nil"/>
              <w:bottom w:val="nil"/>
              <w:right w:val="nil"/>
            </w:tcBorders>
            <w:vAlign w:val="center"/>
            <w:hideMark/>
          </w:tcPr>
          <w:p w14:paraId="0A5EDF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192" w:type="dxa"/>
            <w:tcBorders>
              <w:top w:val="nil"/>
              <w:left w:val="nil"/>
              <w:bottom w:val="nil"/>
              <w:right w:val="nil"/>
            </w:tcBorders>
            <w:vAlign w:val="center"/>
            <w:hideMark/>
          </w:tcPr>
          <w:p w14:paraId="74BCCB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9C5F3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305" w:type="dxa"/>
            <w:tcBorders>
              <w:top w:val="nil"/>
              <w:left w:val="nil"/>
              <w:bottom w:val="nil"/>
              <w:right w:val="nil"/>
            </w:tcBorders>
            <w:vAlign w:val="center"/>
            <w:hideMark/>
          </w:tcPr>
          <w:p w14:paraId="0A086C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4.064</w:t>
            </w:r>
          </w:p>
        </w:tc>
        <w:tc>
          <w:tcPr>
            <w:tcW w:w="1267" w:type="dxa"/>
            <w:tcBorders>
              <w:top w:val="nil"/>
              <w:left w:val="nil"/>
              <w:bottom w:val="nil"/>
              <w:right w:val="nil"/>
            </w:tcBorders>
            <w:vAlign w:val="center"/>
            <w:hideMark/>
          </w:tcPr>
          <w:p w14:paraId="003227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F1F02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3AEA4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16.515</w:t>
            </w:r>
          </w:p>
        </w:tc>
      </w:tr>
      <w:tr w:rsidR="00AD1DCC" w:rsidRPr="00AD1DCC" w14:paraId="0296B288" w14:textId="77777777" w:rsidTr="00AD1DCC">
        <w:trPr>
          <w:trHeight w:val="363"/>
        </w:trPr>
        <w:tc>
          <w:tcPr>
            <w:tcW w:w="883" w:type="dxa"/>
            <w:tcBorders>
              <w:top w:val="nil"/>
              <w:left w:val="nil"/>
              <w:bottom w:val="nil"/>
              <w:right w:val="nil"/>
            </w:tcBorders>
            <w:vAlign w:val="center"/>
            <w:hideMark/>
          </w:tcPr>
          <w:p w14:paraId="1CF198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192" w:type="dxa"/>
            <w:tcBorders>
              <w:top w:val="nil"/>
              <w:left w:val="nil"/>
              <w:bottom w:val="nil"/>
              <w:right w:val="nil"/>
            </w:tcBorders>
            <w:vAlign w:val="center"/>
            <w:hideMark/>
          </w:tcPr>
          <w:p w14:paraId="7B83F3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10324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305" w:type="dxa"/>
            <w:tcBorders>
              <w:top w:val="nil"/>
              <w:left w:val="nil"/>
              <w:bottom w:val="nil"/>
              <w:right w:val="nil"/>
            </w:tcBorders>
            <w:vAlign w:val="center"/>
            <w:hideMark/>
          </w:tcPr>
          <w:p w14:paraId="73062E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4.111</w:t>
            </w:r>
          </w:p>
        </w:tc>
        <w:tc>
          <w:tcPr>
            <w:tcW w:w="1267" w:type="dxa"/>
            <w:tcBorders>
              <w:top w:val="nil"/>
              <w:left w:val="nil"/>
              <w:bottom w:val="nil"/>
              <w:right w:val="nil"/>
            </w:tcBorders>
            <w:vAlign w:val="center"/>
            <w:hideMark/>
          </w:tcPr>
          <w:p w14:paraId="4F3A5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B8B6C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2.85</w:t>
            </w:r>
          </w:p>
        </w:tc>
        <w:tc>
          <w:tcPr>
            <w:tcW w:w="837" w:type="dxa"/>
            <w:tcBorders>
              <w:top w:val="nil"/>
              <w:left w:val="nil"/>
              <w:bottom w:val="nil"/>
              <w:right w:val="nil"/>
            </w:tcBorders>
            <w:vAlign w:val="center"/>
            <w:hideMark/>
          </w:tcPr>
          <w:p w14:paraId="7EBBB8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16.903</w:t>
            </w:r>
          </w:p>
        </w:tc>
      </w:tr>
      <w:tr w:rsidR="00AD1DCC" w:rsidRPr="00AD1DCC" w14:paraId="097018D0" w14:textId="77777777" w:rsidTr="00AD1DCC">
        <w:trPr>
          <w:trHeight w:val="363"/>
        </w:trPr>
        <w:tc>
          <w:tcPr>
            <w:tcW w:w="883" w:type="dxa"/>
            <w:tcBorders>
              <w:top w:val="nil"/>
              <w:left w:val="nil"/>
              <w:bottom w:val="nil"/>
              <w:right w:val="nil"/>
            </w:tcBorders>
            <w:vAlign w:val="center"/>
            <w:hideMark/>
          </w:tcPr>
          <w:p w14:paraId="6A4BC6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192" w:type="dxa"/>
            <w:tcBorders>
              <w:top w:val="nil"/>
              <w:left w:val="nil"/>
              <w:bottom w:val="nil"/>
              <w:right w:val="nil"/>
            </w:tcBorders>
            <w:vAlign w:val="center"/>
            <w:hideMark/>
          </w:tcPr>
          <w:p w14:paraId="781768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50035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05" w:type="dxa"/>
            <w:tcBorders>
              <w:top w:val="nil"/>
              <w:left w:val="nil"/>
              <w:bottom w:val="nil"/>
              <w:right w:val="nil"/>
            </w:tcBorders>
            <w:vAlign w:val="center"/>
            <w:hideMark/>
          </w:tcPr>
          <w:p w14:paraId="641A33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4.159</w:t>
            </w:r>
          </w:p>
        </w:tc>
        <w:tc>
          <w:tcPr>
            <w:tcW w:w="1267" w:type="dxa"/>
            <w:tcBorders>
              <w:top w:val="nil"/>
              <w:left w:val="nil"/>
              <w:bottom w:val="nil"/>
              <w:right w:val="nil"/>
            </w:tcBorders>
            <w:vAlign w:val="center"/>
            <w:hideMark/>
          </w:tcPr>
          <w:p w14:paraId="5C47F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50AE5A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CCC3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17.303</w:t>
            </w:r>
          </w:p>
        </w:tc>
      </w:tr>
      <w:tr w:rsidR="00AD1DCC" w:rsidRPr="00AD1DCC" w14:paraId="6A75A84E" w14:textId="77777777" w:rsidTr="00AD1DCC">
        <w:trPr>
          <w:trHeight w:val="363"/>
        </w:trPr>
        <w:tc>
          <w:tcPr>
            <w:tcW w:w="883" w:type="dxa"/>
            <w:tcBorders>
              <w:top w:val="nil"/>
              <w:left w:val="nil"/>
              <w:bottom w:val="nil"/>
              <w:right w:val="nil"/>
            </w:tcBorders>
            <w:vAlign w:val="center"/>
            <w:hideMark/>
          </w:tcPr>
          <w:p w14:paraId="2C749C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192" w:type="dxa"/>
            <w:tcBorders>
              <w:top w:val="nil"/>
              <w:left w:val="nil"/>
              <w:bottom w:val="nil"/>
              <w:right w:val="nil"/>
            </w:tcBorders>
            <w:vAlign w:val="center"/>
            <w:hideMark/>
          </w:tcPr>
          <w:p w14:paraId="109F43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8DEE3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05" w:type="dxa"/>
            <w:tcBorders>
              <w:top w:val="nil"/>
              <w:left w:val="nil"/>
              <w:bottom w:val="nil"/>
              <w:right w:val="nil"/>
            </w:tcBorders>
            <w:vAlign w:val="center"/>
            <w:hideMark/>
          </w:tcPr>
          <w:p w14:paraId="29DC3D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4.174</w:t>
            </w:r>
          </w:p>
        </w:tc>
        <w:tc>
          <w:tcPr>
            <w:tcW w:w="1267" w:type="dxa"/>
            <w:tcBorders>
              <w:top w:val="nil"/>
              <w:left w:val="nil"/>
              <w:bottom w:val="nil"/>
              <w:right w:val="nil"/>
            </w:tcBorders>
            <w:vAlign w:val="center"/>
            <w:hideMark/>
          </w:tcPr>
          <w:p w14:paraId="01245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B5FAF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50E133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17.42</w:t>
            </w:r>
          </w:p>
        </w:tc>
      </w:tr>
      <w:tr w:rsidR="00AD1DCC" w:rsidRPr="00AD1DCC" w14:paraId="0712E3D8" w14:textId="77777777" w:rsidTr="00AD1DCC">
        <w:trPr>
          <w:trHeight w:val="363"/>
        </w:trPr>
        <w:tc>
          <w:tcPr>
            <w:tcW w:w="883" w:type="dxa"/>
            <w:tcBorders>
              <w:top w:val="nil"/>
              <w:left w:val="nil"/>
              <w:bottom w:val="nil"/>
              <w:right w:val="nil"/>
            </w:tcBorders>
            <w:vAlign w:val="center"/>
            <w:hideMark/>
          </w:tcPr>
          <w:p w14:paraId="3EC699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w:t>
            </w:r>
          </w:p>
        </w:tc>
        <w:tc>
          <w:tcPr>
            <w:tcW w:w="1192" w:type="dxa"/>
            <w:tcBorders>
              <w:top w:val="nil"/>
              <w:left w:val="nil"/>
              <w:bottom w:val="nil"/>
              <w:right w:val="nil"/>
            </w:tcBorders>
            <w:vAlign w:val="center"/>
            <w:hideMark/>
          </w:tcPr>
          <w:p w14:paraId="63F96D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72E9AA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305" w:type="dxa"/>
            <w:tcBorders>
              <w:top w:val="nil"/>
              <w:left w:val="nil"/>
              <w:bottom w:val="nil"/>
              <w:right w:val="nil"/>
            </w:tcBorders>
            <w:vAlign w:val="center"/>
            <w:hideMark/>
          </w:tcPr>
          <w:p w14:paraId="0942A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4.204</w:t>
            </w:r>
          </w:p>
        </w:tc>
        <w:tc>
          <w:tcPr>
            <w:tcW w:w="1267" w:type="dxa"/>
            <w:tcBorders>
              <w:top w:val="nil"/>
              <w:left w:val="nil"/>
              <w:bottom w:val="nil"/>
              <w:right w:val="nil"/>
            </w:tcBorders>
            <w:vAlign w:val="center"/>
            <w:hideMark/>
          </w:tcPr>
          <w:p w14:paraId="5C535B4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4E28E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2.912</w:t>
            </w:r>
          </w:p>
        </w:tc>
        <w:tc>
          <w:tcPr>
            <w:tcW w:w="837" w:type="dxa"/>
            <w:tcBorders>
              <w:top w:val="nil"/>
              <w:left w:val="nil"/>
              <w:bottom w:val="nil"/>
              <w:right w:val="nil"/>
            </w:tcBorders>
            <w:vAlign w:val="center"/>
            <w:hideMark/>
          </w:tcPr>
          <w:p w14:paraId="028017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17.671</w:t>
            </w:r>
          </w:p>
        </w:tc>
      </w:tr>
      <w:tr w:rsidR="00AD1DCC" w:rsidRPr="00AD1DCC" w14:paraId="44C2DEB5" w14:textId="77777777" w:rsidTr="00AD1DCC">
        <w:trPr>
          <w:trHeight w:val="363"/>
        </w:trPr>
        <w:tc>
          <w:tcPr>
            <w:tcW w:w="883" w:type="dxa"/>
            <w:tcBorders>
              <w:top w:val="nil"/>
              <w:left w:val="nil"/>
              <w:bottom w:val="nil"/>
              <w:right w:val="nil"/>
            </w:tcBorders>
            <w:vAlign w:val="center"/>
            <w:hideMark/>
          </w:tcPr>
          <w:p w14:paraId="7ABB9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192" w:type="dxa"/>
            <w:tcBorders>
              <w:top w:val="nil"/>
              <w:left w:val="nil"/>
              <w:bottom w:val="nil"/>
              <w:right w:val="nil"/>
            </w:tcBorders>
            <w:vAlign w:val="center"/>
            <w:hideMark/>
          </w:tcPr>
          <w:p w14:paraId="093C40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7898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305" w:type="dxa"/>
            <w:tcBorders>
              <w:top w:val="nil"/>
              <w:left w:val="nil"/>
              <w:bottom w:val="nil"/>
              <w:right w:val="nil"/>
            </w:tcBorders>
            <w:vAlign w:val="center"/>
            <w:hideMark/>
          </w:tcPr>
          <w:p w14:paraId="22DC32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4.219</w:t>
            </w:r>
          </w:p>
        </w:tc>
        <w:tc>
          <w:tcPr>
            <w:tcW w:w="1267" w:type="dxa"/>
            <w:tcBorders>
              <w:top w:val="nil"/>
              <w:left w:val="nil"/>
              <w:bottom w:val="nil"/>
              <w:right w:val="nil"/>
            </w:tcBorders>
            <w:vAlign w:val="center"/>
            <w:hideMark/>
          </w:tcPr>
          <w:p w14:paraId="7490AF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6DA9921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2.922</w:t>
            </w:r>
          </w:p>
        </w:tc>
        <w:tc>
          <w:tcPr>
            <w:tcW w:w="837" w:type="dxa"/>
            <w:tcBorders>
              <w:top w:val="nil"/>
              <w:left w:val="nil"/>
              <w:bottom w:val="nil"/>
              <w:right w:val="nil"/>
            </w:tcBorders>
            <w:vAlign w:val="center"/>
            <w:hideMark/>
          </w:tcPr>
          <w:p w14:paraId="1D579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17.804</w:t>
            </w:r>
          </w:p>
        </w:tc>
      </w:tr>
      <w:tr w:rsidR="00AD1DCC" w:rsidRPr="00AD1DCC" w14:paraId="77E2FED7" w14:textId="77777777" w:rsidTr="00AD1DCC">
        <w:trPr>
          <w:trHeight w:val="363"/>
        </w:trPr>
        <w:tc>
          <w:tcPr>
            <w:tcW w:w="883" w:type="dxa"/>
            <w:tcBorders>
              <w:top w:val="nil"/>
              <w:left w:val="nil"/>
              <w:bottom w:val="nil"/>
              <w:right w:val="nil"/>
            </w:tcBorders>
            <w:vAlign w:val="center"/>
            <w:hideMark/>
          </w:tcPr>
          <w:p w14:paraId="02E693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192" w:type="dxa"/>
            <w:tcBorders>
              <w:top w:val="nil"/>
              <w:left w:val="nil"/>
              <w:bottom w:val="nil"/>
              <w:right w:val="nil"/>
            </w:tcBorders>
            <w:vAlign w:val="center"/>
            <w:hideMark/>
          </w:tcPr>
          <w:p w14:paraId="62AB1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7C0D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05" w:type="dxa"/>
            <w:tcBorders>
              <w:top w:val="nil"/>
              <w:left w:val="nil"/>
              <w:bottom w:val="nil"/>
              <w:right w:val="nil"/>
            </w:tcBorders>
            <w:vAlign w:val="center"/>
            <w:hideMark/>
          </w:tcPr>
          <w:p w14:paraId="1B757F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4.234</w:t>
            </w:r>
          </w:p>
        </w:tc>
        <w:tc>
          <w:tcPr>
            <w:tcW w:w="1267" w:type="dxa"/>
            <w:tcBorders>
              <w:top w:val="nil"/>
              <w:left w:val="nil"/>
              <w:bottom w:val="nil"/>
              <w:right w:val="nil"/>
            </w:tcBorders>
            <w:vAlign w:val="center"/>
            <w:hideMark/>
          </w:tcPr>
          <w:p w14:paraId="059A6A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FE931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2072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17.923</w:t>
            </w:r>
          </w:p>
        </w:tc>
      </w:tr>
      <w:tr w:rsidR="00AD1DCC" w:rsidRPr="00AD1DCC" w14:paraId="5DCCD61B" w14:textId="77777777" w:rsidTr="00AD1DCC">
        <w:trPr>
          <w:trHeight w:val="363"/>
        </w:trPr>
        <w:tc>
          <w:tcPr>
            <w:tcW w:w="883" w:type="dxa"/>
            <w:tcBorders>
              <w:top w:val="nil"/>
              <w:left w:val="nil"/>
              <w:bottom w:val="nil"/>
              <w:right w:val="nil"/>
            </w:tcBorders>
            <w:vAlign w:val="center"/>
            <w:hideMark/>
          </w:tcPr>
          <w:p w14:paraId="5A5782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192" w:type="dxa"/>
            <w:tcBorders>
              <w:top w:val="nil"/>
              <w:left w:val="nil"/>
              <w:bottom w:val="nil"/>
              <w:right w:val="nil"/>
            </w:tcBorders>
            <w:vAlign w:val="center"/>
            <w:hideMark/>
          </w:tcPr>
          <w:p w14:paraId="6A3C35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D6D0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305" w:type="dxa"/>
            <w:tcBorders>
              <w:top w:val="nil"/>
              <w:left w:val="nil"/>
              <w:bottom w:val="nil"/>
              <w:right w:val="nil"/>
            </w:tcBorders>
            <w:vAlign w:val="center"/>
            <w:hideMark/>
          </w:tcPr>
          <w:p w14:paraId="260D6B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4.248</w:t>
            </w:r>
          </w:p>
        </w:tc>
        <w:tc>
          <w:tcPr>
            <w:tcW w:w="1267" w:type="dxa"/>
            <w:tcBorders>
              <w:top w:val="nil"/>
              <w:left w:val="nil"/>
              <w:bottom w:val="nil"/>
              <w:right w:val="nil"/>
            </w:tcBorders>
            <w:vAlign w:val="center"/>
            <w:hideMark/>
          </w:tcPr>
          <w:p w14:paraId="6BED78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3D6E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w:t>
            </w:r>
          </w:p>
        </w:tc>
        <w:tc>
          <w:tcPr>
            <w:tcW w:w="837" w:type="dxa"/>
            <w:tcBorders>
              <w:top w:val="nil"/>
              <w:left w:val="nil"/>
              <w:bottom w:val="nil"/>
              <w:right w:val="nil"/>
            </w:tcBorders>
            <w:vAlign w:val="center"/>
            <w:hideMark/>
          </w:tcPr>
          <w:p w14:paraId="1FD587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18.046</w:t>
            </w:r>
          </w:p>
        </w:tc>
      </w:tr>
      <w:tr w:rsidR="00AD1DCC" w:rsidRPr="00AD1DCC" w14:paraId="1EEBFA2B" w14:textId="77777777" w:rsidTr="00AD1DCC">
        <w:trPr>
          <w:trHeight w:val="363"/>
        </w:trPr>
        <w:tc>
          <w:tcPr>
            <w:tcW w:w="883" w:type="dxa"/>
            <w:tcBorders>
              <w:top w:val="nil"/>
              <w:left w:val="nil"/>
              <w:bottom w:val="nil"/>
              <w:right w:val="nil"/>
            </w:tcBorders>
            <w:vAlign w:val="center"/>
            <w:hideMark/>
          </w:tcPr>
          <w:p w14:paraId="163EB4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192" w:type="dxa"/>
            <w:tcBorders>
              <w:top w:val="nil"/>
              <w:left w:val="nil"/>
              <w:bottom w:val="nil"/>
              <w:right w:val="nil"/>
            </w:tcBorders>
            <w:vAlign w:val="center"/>
            <w:hideMark/>
          </w:tcPr>
          <w:p w14:paraId="7E9CCC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04B3F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305" w:type="dxa"/>
            <w:tcBorders>
              <w:top w:val="nil"/>
              <w:left w:val="nil"/>
              <w:bottom w:val="nil"/>
              <w:right w:val="nil"/>
            </w:tcBorders>
            <w:vAlign w:val="center"/>
            <w:hideMark/>
          </w:tcPr>
          <w:p w14:paraId="41D84B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4.262</w:t>
            </w:r>
          </w:p>
        </w:tc>
        <w:tc>
          <w:tcPr>
            <w:tcW w:w="1267" w:type="dxa"/>
            <w:tcBorders>
              <w:top w:val="nil"/>
              <w:left w:val="nil"/>
              <w:bottom w:val="nil"/>
              <w:right w:val="nil"/>
            </w:tcBorders>
            <w:vAlign w:val="center"/>
            <w:hideMark/>
          </w:tcPr>
          <w:p w14:paraId="21CF05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E1C52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F9A56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18.162</w:t>
            </w:r>
          </w:p>
        </w:tc>
      </w:tr>
      <w:tr w:rsidR="00AD1DCC" w:rsidRPr="00AD1DCC" w14:paraId="3F99BB50" w14:textId="77777777" w:rsidTr="00AD1DCC">
        <w:trPr>
          <w:trHeight w:val="363"/>
        </w:trPr>
        <w:tc>
          <w:tcPr>
            <w:tcW w:w="883" w:type="dxa"/>
            <w:tcBorders>
              <w:top w:val="nil"/>
              <w:left w:val="nil"/>
              <w:bottom w:val="nil"/>
              <w:right w:val="nil"/>
            </w:tcBorders>
            <w:vAlign w:val="center"/>
            <w:hideMark/>
          </w:tcPr>
          <w:p w14:paraId="5DE915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79</w:t>
            </w:r>
          </w:p>
        </w:tc>
        <w:tc>
          <w:tcPr>
            <w:tcW w:w="1192" w:type="dxa"/>
            <w:tcBorders>
              <w:top w:val="nil"/>
              <w:left w:val="nil"/>
              <w:bottom w:val="nil"/>
              <w:right w:val="nil"/>
            </w:tcBorders>
            <w:vAlign w:val="center"/>
            <w:hideMark/>
          </w:tcPr>
          <w:p w14:paraId="51E877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E388A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05" w:type="dxa"/>
            <w:tcBorders>
              <w:top w:val="nil"/>
              <w:left w:val="nil"/>
              <w:bottom w:val="nil"/>
              <w:right w:val="nil"/>
            </w:tcBorders>
            <w:vAlign w:val="center"/>
            <w:hideMark/>
          </w:tcPr>
          <w:p w14:paraId="3A1B79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4.369</w:t>
            </w:r>
          </w:p>
        </w:tc>
        <w:tc>
          <w:tcPr>
            <w:tcW w:w="1267" w:type="dxa"/>
            <w:tcBorders>
              <w:top w:val="nil"/>
              <w:left w:val="nil"/>
              <w:bottom w:val="nil"/>
              <w:right w:val="nil"/>
            </w:tcBorders>
            <w:vAlign w:val="center"/>
            <w:hideMark/>
          </w:tcPr>
          <w:p w14:paraId="4B05D1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944EC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42878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19.096</w:t>
            </w:r>
          </w:p>
        </w:tc>
      </w:tr>
      <w:tr w:rsidR="00AD1DCC" w:rsidRPr="00AD1DCC" w14:paraId="0EE921BF" w14:textId="77777777" w:rsidTr="00AD1DCC">
        <w:trPr>
          <w:trHeight w:val="363"/>
        </w:trPr>
        <w:tc>
          <w:tcPr>
            <w:tcW w:w="883" w:type="dxa"/>
            <w:tcBorders>
              <w:top w:val="nil"/>
              <w:left w:val="nil"/>
              <w:bottom w:val="nil"/>
              <w:right w:val="nil"/>
            </w:tcBorders>
            <w:vAlign w:val="center"/>
            <w:hideMark/>
          </w:tcPr>
          <w:p w14:paraId="07B3CF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192" w:type="dxa"/>
            <w:tcBorders>
              <w:top w:val="nil"/>
              <w:left w:val="nil"/>
              <w:bottom w:val="nil"/>
              <w:right w:val="nil"/>
            </w:tcBorders>
            <w:vAlign w:val="center"/>
            <w:hideMark/>
          </w:tcPr>
          <w:p w14:paraId="1823506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1DD12E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7CF4BA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4.477</w:t>
            </w:r>
          </w:p>
        </w:tc>
        <w:tc>
          <w:tcPr>
            <w:tcW w:w="1267" w:type="dxa"/>
            <w:tcBorders>
              <w:top w:val="nil"/>
              <w:left w:val="nil"/>
              <w:bottom w:val="nil"/>
              <w:right w:val="nil"/>
            </w:tcBorders>
            <w:vAlign w:val="center"/>
            <w:hideMark/>
          </w:tcPr>
          <w:p w14:paraId="53A1FA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8107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51DF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20.046</w:t>
            </w:r>
          </w:p>
        </w:tc>
      </w:tr>
      <w:tr w:rsidR="00AD1DCC" w:rsidRPr="00AD1DCC" w14:paraId="1E1AD3B2" w14:textId="77777777" w:rsidTr="00AD1DCC">
        <w:trPr>
          <w:trHeight w:val="363"/>
        </w:trPr>
        <w:tc>
          <w:tcPr>
            <w:tcW w:w="883" w:type="dxa"/>
            <w:tcBorders>
              <w:top w:val="nil"/>
              <w:left w:val="nil"/>
              <w:bottom w:val="nil"/>
              <w:right w:val="nil"/>
            </w:tcBorders>
            <w:vAlign w:val="center"/>
            <w:hideMark/>
          </w:tcPr>
          <w:p w14:paraId="20C057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192" w:type="dxa"/>
            <w:tcBorders>
              <w:top w:val="nil"/>
              <w:left w:val="nil"/>
              <w:bottom w:val="nil"/>
              <w:right w:val="nil"/>
            </w:tcBorders>
            <w:vAlign w:val="center"/>
            <w:hideMark/>
          </w:tcPr>
          <w:p w14:paraId="0DE9D5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5EBA9B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305" w:type="dxa"/>
            <w:tcBorders>
              <w:top w:val="nil"/>
              <w:left w:val="nil"/>
              <w:bottom w:val="nil"/>
              <w:right w:val="nil"/>
            </w:tcBorders>
            <w:vAlign w:val="center"/>
            <w:hideMark/>
          </w:tcPr>
          <w:p w14:paraId="37E267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4.585</w:t>
            </w:r>
          </w:p>
        </w:tc>
        <w:tc>
          <w:tcPr>
            <w:tcW w:w="1267" w:type="dxa"/>
            <w:tcBorders>
              <w:top w:val="nil"/>
              <w:left w:val="nil"/>
              <w:bottom w:val="nil"/>
              <w:right w:val="nil"/>
            </w:tcBorders>
            <w:vAlign w:val="center"/>
            <w:hideMark/>
          </w:tcPr>
          <w:p w14:paraId="03AD3C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2800D9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3.177</w:t>
            </w:r>
          </w:p>
        </w:tc>
        <w:tc>
          <w:tcPr>
            <w:tcW w:w="837" w:type="dxa"/>
            <w:tcBorders>
              <w:top w:val="nil"/>
              <w:left w:val="nil"/>
              <w:bottom w:val="nil"/>
              <w:right w:val="nil"/>
            </w:tcBorders>
            <w:vAlign w:val="center"/>
            <w:hideMark/>
          </w:tcPr>
          <w:p w14:paraId="4393F4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21.024</w:t>
            </w:r>
          </w:p>
        </w:tc>
      </w:tr>
      <w:tr w:rsidR="00AD1DCC" w:rsidRPr="00AD1DCC" w14:paraId="35A2B6BE" w14:textId="77777777" w:rsidTr="00AD1DCC">
        <w:trPr>
          <w:trHeight w:val="363"/>
        </w:trPr>
        <w:tc>
          <w:tcPr>
            <w:tcW w:w="883" w:type="dxa"/>
            <w:tcBorders>
              <w:top w:val="nil"/>
              <w:left w:val="nil"/>
              <w:bottom w:val="nil"/>
              <w:right w:val="nil"/>
            </w:tcBorders>
            <w:vAlign w:val="center"/>
            <w:hideMark/>
          </w:tcPr>
          <w:p w14:paraId="063805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192" w:type="dxa"/>
            <w:tcBorders>
              <w:top w:val="nil"/>
              <w:left w:val="nil"/>
              <w:bottom w:val="nil"/>
              <w:right w:val="nil"/>
            </w:tcBorders>
            <w:vAlign w:val="center"/>
            <w:hideMark/>
          </w:tcPr>
          <w:p w14:paraId="2E4304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C004A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05" w:type="dxa"/>
            <w:tcBorders>
              <w:top w:val="nil"/>
              <w:left w:val="nil"/>
              <w:bottom w:val="nil"/>
              <w:right w:val="nil"/>
            </w:tcBorders>
            <w:vAlign w:val="center"/>
            <w:hideMark/>
          </w:tcPr>
          <w:p w14:paraId="1227DB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4.595</w:t>
            </w:r>
          </w:p>
        </w:tc>
        <w:tc>
          <w:tcPr>
            <w:tcW w:w="1267" w:type="dxa"/>
            <w:tcBorders>
              <w:top w:val="nil"/>
              <w:left w:val="nil"/>
              <w:bottom w:val="nil"/>
              <w:right w:val="nil"/>
            </w:tcBorders>
            <w:vAlign w:val="center"/>
            <w:hideMark/>
          </w:tcPr>
          <w:p w14:paraId="1E227A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C04D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B57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21.107</w:t>
            </w:r>
          </w:p>
        </w:tc>
      </w:tr>
      <w:tr w:rsidR="00AD1DCC" w:rsidRPr="00AD1DCC" w14:paraId="0C845777" w14:textId="77777777" w:rsidTr="00AD1DCC">
        <w:trPr>
          <w:trHeight w:val="363"/>
        </w:trPr>
        <w:tc>
          <w:tcPr>
            <w:tcW w:w="883" w:type="dxa"/>
            <w:tcBorders>
              <w:top w:val="nil"/>
              <w:left w:val="nil"/>
              <w:bottom w:val="nil"/>
              <w:right w:val="nil"/>
            </w:tcBorders>
            <w:vAlign w:val="center"/>
            <w:hideMark/>
          </w:tcPr>
          <w:p w14:paraId="3E4979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192" w:type="dxa"/>
            <w:tcBorders>
              <w:top w:val="nil"/>
              <w:left w:val="nil"/>
              <w:bottom w:val="nil"/>
              <w:right w:val="nil"/>
            </w:tcBorders>
            <w:vAlign w:val="center"/>
            <w:hideMark/>
          </w:tcPr>
          <w:p w14:paraId="23CED0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2922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05" w:type="dxa"/>
            <w:tcBorders>
              <w:top w:val="nil"/>
              <w:left w:val="nil"/>
              <w:bottom w:val="nil"/>
              <w:right w:val="nil"/>
            </w:tcBorders>
            <w:vAlign w:val="center"/>
            <w:hideMark/>
          </w:tcPr>
          <w:p w14:paraId="551D0F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4.682</w:t>
            </w:r>
          </w:p>
        </w:tc>
        <w:tc>
          <w:tcPr>
            <w:tcW w:w="1267" w:type="dxa"/>
            <w:tcBorders>
              <w:top w:val="nil"/>
              <w:left w:val="nil"/>
              <w:bottom w:val="nil"/>
              <w:right w:val="nil"/>
            </w:tcBorders>
            <w:vAlign w:val="center"/>
            <w:hideMark/>
          </w:tcPr>
          <w:p w14:paraId="56F5A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89494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71430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21.912</w:t>
            </w:r>
          </w:p>
        </w:tc>
      </w:tr>
      <w:tr w:rsidR="00AD1DCC" w:rsidRPr="00AD1DCC" w14:paraId="0F4573C8" w14:textId="77777777" w:rsidTr="00AD1DCC">
        <w:trPr>
          <w:trHeight w:val="363"/>
        </w:trPr>
        <w:tc>
          <w:tcPr>
            <w:tcW w:w="883" w:type="dxa"/>
            <w:tcBorders>
              <w:top w:val="nil"/>
              <w:left w:val="nil"/>
              <w:bottom w:val="nil"/>
              <w:right w:val="nil"/>
            </w:tcBorders>
            <w:vAlign w:val="center"/>
            <w:hideMark/>
          </w:tcPr>
          <w:p w14:paraId="4C1C23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192" w:type="dxa"/>
            <w:tcBorders>
              <w:top w:val="nil"/>
              <w:left w:val="nil"/>
              <w:bottom w:val="nil"/>
              <w:right w:val="nil"/>
            </w:tcBorders>
            <w:vAlign w:val="center"/>
            <w:hideMark/>
          </w:tcPr>
          <w:p w14:paraId="6E8CE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2EC763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05" w:type="dxa"/>
            <w:tcBorders>
              <w:top w:val="nil"/>
              <w:left w:val="nil"/>
              <w:bottom w:val="nil"/>
              <w:right w:val="nil"/>
            </w:tcBorders>
            <w:vAlign w:val="center"/>
            <w:hideMark/>
          </w:tcPr>
          <w:p w14:paraId="3235B5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1267" w:type="dxa"/>
            <w:tcBorders>
              <w:top w:val="nil"/>
              <w:left w:val="nil"/>
              <w:bottom w:val="nil"/>
              <w:right w:val="nil"/>
            </w:tcBorders>
            <w:vAlign w:val="center"/>
            <w:hideMark/>
          </w:tcPr>
          <w:p w14:paraId="518C79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521D3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DC164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22.262</w:t>
            </w:r>
          </w:p>
        </w:tc>
      </w:tr>
      <w:tr w:rsidR="00AD1DCC" w:rsidRPr="00AD1DCC" w14:paraId="620821F1" w14:textId="77777777" w:rsidTr="00AD1DCC">
        <w:trPr>
          <w:trHeight w:val="363"/>
        </w:trPr>
        <w:tc>
          <w:tcPr>
            <w:tcW w:w="883" w:type="dxa"/>
            <w:tcBorders>
              <w:top w:val="nil"/>
              <w:left w:val="nil"/>
              <w:bottom w:val="nil"/>
              <w:right w:val="nil"/>
            </w:tcBorders>
            <w:vAlign w:val="center"/>
            <w:hideMark/>
          </w:tcPr>
          <w:p w14:paraId="767768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192" w:type="dxa"/>
            <w:tcBorders>
              <w:top w:val="nil"/>
              <w:left w:val="nil"/>
              <w:bottom w:val="nil"/>
              <w:right w:val="nil"/>
            </w:tcBorders>
            <w:vAlign w:val="center"/>
            <w:hideMark/>
          </w:tcPr>
          <w:p w14:paraId="5DF36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D33BA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05" w:type="dxa"/>
            <w:tcBorders>
              <w:top w:val="nil"/>
              <w:left w:val="nil"/>
              <w:bottom w:val="nil"/>
              <w:right w:val="nil"/>
            </w:tcBorders>
            <w:vAlign w:val="center"/>
            <w:hideMark/>
          </w:tcPr>
          <w:p w14:paraId="2475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4.875</w:t>
            </w:r>
          </w:p>
        </w:tc>
        <w:tc>
          <w:tcPr>
            <w:tcW w:w="1267" w:type="dxa"/>
            <w:tcBorders>
              <w:top w:val="nil"/>
              <w:left w:val="nil"/>
              <w:bottom w:val="nil"/>
              <w:right w:val="nil"/>
            </w:tcBorders>
            <w:vAlign w:val="center"/>
            <w:hideMark/>
          </w:tcPr>
          <w:p w14:paraId="541BC6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4893F9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FE5E8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23.764</w:t>
            </w:r>
          </w:p>
        </w:tc>
      </w:tr>
      <w:tr w:rsidR="00AD1DCC" w:rsidRPr="00AD1DCC" w14:paraId="62223CFE" w14:textId="77777777" w:rsidTr="00AD1DCC">
        <w:trPr>
          <w:trHeight w:val="363"/>
        </w:trPr>
        <w:tc>
          <w:tcPr>
            <w:tcW w:w="883" w:type="dxa"/>
            <w:tcBorders>
              <w:top w:val="nil"/>
              <w:left w:val="nil"/>
              <w:bottom w:val="nil"/>
              <w:right w:val="nil"/>
            </w:tcBorders>
            <w:vAlign w:val="center"/>
            <w:hideMark/>
          </w:tcPr>
          <w:p w14:paraId="6D0B0B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192" w:type="dxa"/>
            <w:tcBorders>
              <w:top w:val="nil"/>
              <w:left w:val="nil"/>
              <w:bottom w:val="nil"/>
              <w:right w:val="nil"/>
            </w:tcBorders>
            <w:vAlign w:val="center"/>
            <w:hideMark/>
          </w:tcPr>
          <w:p w14:paraId="5BC3C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12FA9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05" w:type="dxa"/>
            <w:tcBorders>
              <w:top w:val="nil"/>
              <w:left w:val="nil"/>
              <w:bottom w:val="nil"/>
              <w:right w:val="nil"/>
            </w:tcBorders>
            <w:vAlign w:val="center"/>
            <w:hideMark/>
          </w:tcPr>
          <w:p w14:paraId="1C945F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w:t>
            </w:r>
          </w:p>
        </w:tc>
        <w:tc>
          <w:tcPr>
            <w:tcW w:w="1267" w:type="dxa"/>
            <w:tcBorders>
              <w:top w:val="nil"/>
              <w:left w:val="nil"/>
              <w:bottom w:val="nil"/>
              <w:right w:val="nil"/>
            </w:tcBorders>
            <w:vAlign w:val="center"/>
            <w:hideMark/>
          </w:tcPr>
          <w:p w14:paraId="032A0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D92D0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45C40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w:t>
            </w:r>
          </w:p>
        </w:tc>
      </w:tr>
      <w:tr w:rsidR="00AD1DCC" w:rsidRPr="00AD1DCC" w14:paraId="684DB044" w14:textId="77777777" w:rsidTr="00AD1DCC">
        <w:trPr>
          <w:trHeight w:val="363"/>
        </w:trPr>
        <w:tc>
          <w:tcPr>
            <w:tcW w:w="883" w:type="dxa"/>
            <w:tcBorders>
              <w:top w:val="nil"/>
              <w:left w:val="nil"/>
              <w:bottom w:val="nil"/>
              <w:right w:val="nil"/>
            </w:tcBorders>
            <w:vAlign w:val="center"/>
            <w:hideMark/>
          </w:tcPr>
          <w:p w14:paraId="568AD0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92" w:type="dxa"/>
            <w:tcBorders>
              <w:top w:val="nil"/>
              <w:left w:val="nil"/>
              <w:bottom w:val="nil"/>
              <w:right w:val="nil"/>
            </w:tcBorders>
            <w:vAlign w:val="center"/>
            <w:hideMark/>
          </w:tcPr>
          <w:p w14:paraId="2675BA4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D78C9D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05" w:type="dxa"/>
            <w:tcBorders>
              <w:top w:val="nil"/>
              <w:left w:val="nil"/>
              <w:bottom w:val="nil"/>
              <w:right w:val="nil"/>
            </w:tcBorders>
            <w:vAlign w:val="center"/>
            <w:hideMark/>
          </w:tcPr>
          <w:p w14:paraId="6DE3AA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4.997</w:t>
            </w:r>
          </w:p>
        </w:tc>
        <w:tc>
          <w:tcPr>
            <w:tcW w:w="1267" w:type="dxa"/>
            <w:tcBorders>
              <w:top w:val="nil"/>
              <w:left w:val="nil"/>
              <w:bottom w:val="nil"/>
              <w:right w:val="nil"/>
            </w:tcBorders>
            <w:vAlign w:val="center"/>
            <w:hideMark/>
          </w:tcPr>
          <w:p w14:paraId="52034F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408A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A3397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24.97</w:t>
            </w:r>
          </w:p>
        </w:tc>
      </w:tr>
      <w:tr w:rsidR="00AD1DCC" w:rsidRPr="00AD1DCC" w14:paraId="52286A3F" w14:textId="77777777" w:rsidTr="00AD1DCC">
        <w:trPr>
          <w:trHeight w:val="363"/>
        </w:trPr>
        <w:tc>
          <w:tcPr>
            <w:tcW w:w="883" w:type="dxa"/>
            <w:tcBorders>
              <w:top w:val="nil"/>
              <w:left w:val="nil"/>
              <w:bottom w:val="single" w:sz="4" w:space="0" w:color="auto"/>
              <w:right w:val="nil"/>
            </w:tcBorders>
            <w:noWrap/>
            <w:vAlign w:val="bottom"/>
            <w:hideMark/>
          </w:tcPr>
          <w:p w14:paraId="07700F4D"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2925</w:t>
            </w:r>
          </w:p>
        </w:tc>
        <w:tc>
          <w:tcPr>
            <w:tcW w:w="1192" w:type="dxa"/>
            <w:tcBorders>
              <w:top w:val="nil"/>
              <w:left w:val="nil"/>
              <w:bottom w:val="single" w:sz="4" w:space="0" w:color="auto"/>
              <w:right w:val="nil"/>
            </w:tcBorders>
            <w:noWrap/>
            <w:vAlign w:val="bottom"/>
            <w:hideMark/>
          </w:tcPr>
          <w:p w14:paraId="7107B45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1640" w:type="dxa"/>
            <w:tcBorders>
              <w:top w:val="nil"/>
              <w:left w:val="nil"/>
              <w:bottom w:val="single" w:sz="4" w:space="0" w:color="auto"/>
              <w:right w:val="nil"/>
            </w:tcBorders>
            <w:vAlign w:val="center"/>
            <w:hideMark/>
          </w:tcPr>
          <w:p w14:paraId="4F9E76B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305" w:type="dxa"/>
            <w:tcBorders>
              <w:top w:val="nil"/>
              <w:left w:val="nil"/>
              <w:bottom w:val="single" w:sz="4" w:space="0" w:color="auto"/>
              <w:right w:val="nil"/>
            </w:tcBorders>
            <w:vAlign w:val="center"/>
            <w:hideMark/>
          </w:tcPr>
          <w:p w14:paraId="0D3D80A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229.437</w:t>
            </w:r>
          </w:p>
        </w:tc>
        <w:tc>
          <w:tcPr>
            <w:tcW w:w="1267" w:type="dxa"/>
            <w:tcBorders>
              <w:top w:val="nil"/>
              <w:left w:val="nil"/>
              <w:bottom w:val="single" w:sz="4" w:space="0" w:color="auto"/>
              <w:right w:val="nil"/>
            </w:tcBorders>
            <w:vAlign w:val="center"/>
            <w:hideMark/>
          </w:tcPr>
          <w:p w14:paraId="0B7C9023"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125.479</w:t>
            </w:r>
          </w:p>
        </w:tc>
        <w:tc>
          <w:tcPr>
            <w:tcW w:w="819" w:type="dxa"/>
            <w:tcBorders>
              <w:top w:val="nil"/>
              <w:left w:val="nil"/>
              <w:bottom w:val="single" w:sz="4" w:space="0" w:color="auto"/>
              <w:right w:val="nil"/>
            </w:tcBorders>
            <w:vAlign w:val="center"/>
            <w:hideMark/>
          </w:tcPr>
          <w:p w14:paraId="44B2348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279.57</w:t>
            </w:r>
          </w:p>
        </w:tc>
        <w:tc>
          <w:tcPr>
            <w:tcW w:w="837" w:type="dxa"/>
            <w:tcBorders>
              <w:top w:val="nil"/>
              <w:left w:val="nil"/>
              <w:bottom w:val="single" w:sz="4" w:space="0" w:color="auto"/>
              <w:right w:val="nil"/>
            </w:tcBorders>
            <w:vAlign w:val="center"/>
            <w:hideMark/>
          </w:tcPr>
          <w:p w14:paraId="0396FB04"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844.24</w:t>
            </w:r>
          </w:p>
        </w:tc>
      </w:tr>
    </w:tbl>
    <w:p w14:paraId="7380C9A7" w14:textId="77777777" w:rsidR="00AD1DCC" w:rsidRDefault="00AD1DCC" w:rsidP="007731CE">
      <w:pPr>
        <w:pStyle w:val="Body"/>
        <w:spacing w:after="0"/>
        <w:rPr>
          <w:rFonts w:ascii="Arial" w:hAnsi="Arial" w:cs="Arial"/>
        </w:rPr>
      </w:pPr>
    </w:p>
    <w:p w14:paraId="2EC4F28C" w14:textId="77777777" w:rsidR="00AD1DCC" w:rsidRDefault="00AD1DCC" w:rsidP="00AD1DCC">
      <w:pPr>
        <w:pStyle w:val="Body"/>
        <w:spacing w:after="0"/>
        <w:rPr>
          <w:rFonts w:ascii="Arial" w:hAnsi="Arial" w:cs="Arial"/>
        </w:rPr>
      </w:pPr>
    </w:p>
    <w:p w14:paraId="5499A778" w14:textId="77777777" w:rsidR="00AD1DCC" w:rsidRDefault="00E76DAC" w:rsidP="00AD1DCC">
      <w:pPr>
        <w:jc w:val="both"/>
        <w:rPr>
          <w:rFonts w:ascii="Arial" w:hAnsi="Arial" w:cs="Arial"/>
          <w:b/>
          <w:sz w:val="22"/>
        </w:rPr>
      </w:pPr>
      <w:r>
        <w:rPr>
          <w:rFonts w:ascii="Arial" w:hAnsi="Arial" w:cs="Arial"/>
          <w:b/>
          <w:sz w:val="22"/>
        </w:rPr>
        <w:t>3.5 Kolmogorov</w:t>
      </w:r>
      <w:r w:rsidR="00AD1DCC">
        <w:rPr>
          <w:rFonts w:ascii="Arial" w:hAnsi="Arial" w:cs="Arial"/>
          <w:b/>
          <w:sz w:val="22"/>
        </w:rPr>
        <w:t xml:space="preserve"> – Smirnov (K–S) Test </w:t>
      </w:r>
    </w:p>
    <w:p w14:paraId="25BA92CB" w14:textId="77777777" w:rsidR="00AD1DCC" w:rsidRDefault="00AD1DCC" w:rsidP="00AD1DCC">
      <w:pPr>
        <w:jc w:val="both"/>
        <w:rPr>
          <w:rFonts w:ascii="Arial" w:hAnsi="Arial" w:cs="Arial"/>
          <w:b/>
          <w:sz w:val="22"/>
        </w:rPr>
      </w:pPr>
    </w:p>
    <w:p w14:paraId="019E3451" w14:textId="77777777" w:rsidR="00AD1DCC" w:rsidRDefault="00AD1DCC" w:rsidP="00AD1DCC">
      <w:pPr>
        <w:autoSpaceDE w:val="0"/>
        <w:autoSpaceDN w:val="0"/>
        <w:adjustRightInd w:val="0"/>
        <w:jc w:val="both"/>
        <w:rPr>
          <w:rFonts w:ascii="Arial" w:hAnsi="Arial" w:cs="Arial"/>
        </w:rPr>
      </w:pPr>
      <w:r w:rsidRPr="00AD1DCC">
        <w:rPr>
          <w:rFonts w:ascii="Arial" w:hAnsi="Arial" w:cs="Arial"/>
        </w:rPr>
        <w:t xml:space="preserve">Kolmogorov – Smirnov (K–S) test (Massey 1951) to verify if </w:t>
      </w:r>
      <w:proofErr w:type="spellStart"/>
      <w:r w:rsidRPr="00AD1DCC">
        <w:rPr>
          <w:rFonts w:ascii="Arial" w:hAnsi="Arial" w:cs="Arial"/>
        </w:rPr>
        <w:t>Lotka’s</w:t>
      </w:r>
      <w:proofErr w:type="spellEnd"/>
      <w:r w:rsidRPr="00AD1DCC">
        <w:rPr>
          <w:rFonts w:ascii="Arial" w:hAnsi="Arial" w:cs="Arial"/>
        </w:rPr>
        <w:t xml:space="preserve"> law is matched or not under the condition that p-value is greater than </w:t>
      </w:r>
      <w:proofErr w:type="gramStart"/>
      <w:r w:rsidRPr="00AD1DCC">
        <w:rPr>
          <w:rFonts w:ascii="Arial" w:hAnsi="Arial" w:cs="Arial"/>
        </w:rPr>
        <w:t>thirty five</w:t>
      </w:r>
      <w:proofErr w:type="gramEnd"/>
      <w:r w:rsidRPr="00AD1DCC">
        <w:rPr>
          <w:rFonts w:ascii="Arial" w:hAnsi="Arial" w:cs="Arial"/>
        </w:rPr>
        <w:t>.</w:t>
      </w:r>
    </w:p>
    <w:p w14:paraId="2D49AE3D" w14:textId="77777777" w:rsidR="00AD1DCC" w:rsidRPr="00AD1DCC" w:rsidRDefault="00AD1DCC" w:rsidP="00AD1DCC">
      <w:pPr>
        <w:autoSpaceDE w:val="0"/>
        <w:autoSpaceDN w:val="0"/>
        <w:adjustRightInd w:val="0"/>
        <w:jc w:val="both"/>
        <w:rPr>
          <w:rFonts w:ascii="Arial" w:hAnsi="Arial" w:cs="Arial"/>
        </w:rPr>
      </w:pPr>
    </w:p>
    <w:p w14:paraId="7EAE3772" w14:textId="77777777" w:rsidR="00AD1DCC" w:rsidRPr="00AD1DCC" w:rsidRDefault="00AD1DCC" w:rsidP="00AD1DCC">
      <w:pPr>
        <w:autoSpaceDE w:val="0"/>
        <w:autoSpaceDN w:val="0"/>
        <w:adjustRightInd w:val="0"/>
        <w:jc w:val="both"/>
        <w:rPr>
          <w:rFonts w:ascii="Arial" w:hAnsi="Arial" w:cs="Arial"/>
        </w:rPr>
      </w:pPr>
      <m:oMathPara>
        <m:oMath>
          <m:r>
            <w:rPr>
              <w:rFonts w:ascii="Cambria Math" w:hAnsi="Cambria Math" w:cs="Arial"/>
            </w:rPr>
            <m:t>K-S=</m:t>
          </m:r>
          <m:f>
            <m:fPr>
              <m:ctrlPr>
                <w:rPr>
                  <w:rFonts w:ascii="Cambria Math" w:hAnsi="Cambria Math" w:cs="Arial"/>
                  <w:i/>
                </w:rPr>
              </m:ctrlPr>
            </m:fPr>
            <m:num>
              <m:r>
                <w:rPr>
                  <w:rFonts w:ascii="Cambria Math" w:hAnsi="Cambria Math" w:cs="Arial"/>
                </w:rPr>
                <m:t>1.63</m:t>
              </m:r>
            </m:num>
            <m:den>
              <m:r>
                <w:rPr>
                  <w:rFonts w:ascii="Cambria Math" w:hAnsi="Cambria Math" w:cs="Arial"/>
                </w:rPr>
                <m:t>√N</m:t>
              </m:r>
            </m:den>
          </m:f>
        </m:oMath>
      </m:oMathPara>
    </w:p>
    <w:p w14:paraId="7C91FB39" w14:textId="77777777" w:rsidR="00AD1DCC" w:rsidRPr="00AD1DCC" w:rsidRDefault="00AD1DCC" w:rsidP="00AD1DCC">
      <w:pPr>
        <w:autoSpaceDE w:val="0"/>
        <w:autoSpaceDN w:val="0"/>
        <w:adjustRightInd w:val="0"/>
        <w:jc w:val="both"/>
        <w:rPr>
          <w:rFonts w:ascii="Arial" w:hAnsi="Arial" w:cs="Arial"/>
        </w:rPr>
      </w:pPr>
    </w:p>
    <w:p w14:paraId="075FA409" w14:textId="77777777" w:rsidR="00AD1DCC" w:rsidRPr="00AD1DCC" w:rsidRDefault="00AD1DCC" w:rsidP="00AD1DCC">
      <w:pPr>
        <w:autoSpaceDE w:val="0"/>
        <w:autoSpaceDN w:val="0"/>
        <w:adjustRightInd w:val="0"/>
        <w:jc w:val="both"/>
        <w:rPr>
          <w:rFonts w:ascii="Arial" w:hAnsi="Arial" w:cs="Arial"/>
        </w:rPr>
      </w:pPr>
      <w:r w:rsidRPr="00AD1DCC">
        <w:rPr>
          <w:rFonts w:ascii="Arial" w:hAnsi="Arial" w:cs="Arial"/>
        </w:rPr>
        <w:t xml:space="preserve">Verify K-S statistic value to see if </w:t>
      </w:r>
      <w:proofErr w:type="spellStart"/>
      <w:r w:rsidRPr="00AD1DCC">
        <w:rPr>
          <w:rFonts w:ascii="Arial" w:hAnsi="Arial" w:cs="Arial"/>
        </w:rPr>
        <w:t>Lotka’s</w:t>
      </w:r>
      <w:proofErr w:type="spellEnd"/>
      <w:r w:rsidRPr="00AD1DCC">
        <w:rPr>
          <w:rFonts w:ascii="Arial" w:hAnsi="Arial" w:cs="Arial"/>
        </w:rPr>
        <w:t xml:space="preserve"> law were capable of hole for MOF’s research related publications. For N value is greater than 35, therefore K-S statistics method can be used to verify if </w:t>
      </w:r>
      <w:proofErr w:type="spellStart"/>
      <w:r w:rsidRPr="00AD1DCC">
        <w:rPr>
          <w:rFonts w:ascii="Arial" w:hAnsi="Arial" w:cs="Arial"/>
        </w:rPr>
        <w:t>Lotka’s</w:t>
      </w:r>
      <w:proofErr w:type="spellEnd"/>
      <w:r w:rsidRPr="00AD1DCC">
        <w:rPr>
          <w:rFonts w:ascii="Arial" w:hAnsi="Arial" w:cs="Arial"/>
        </w:rPr>
        <w:t xml:space="preserve"> Law could hold for the sample area publications. </w:t>
      </w:r>
    </w:p>
    <w:p w14:paraId="7B249727" w14:textId="77777777" w:rsidR="00AD1DCC" w:rsidRDefault="00AD1DCC" w:rsidP="00AD1DCC">
      <w:pPr>
        <w:autoSpaceDE w:val="0"/>
        <w:autoSpaceDN w:val="0"/>
        <w:adjustRightInd w:val="0"/>
        <w:jc w:val="both"/>
        <w:rPr>
          <w:rFonts w:ascii="Arial" w:hAnsi="Arial" w:cs="Arial"/>
        </w:rPr>
      </w:pPr>
      <w:r w:rsidRPr="00AD1DCC">
        <w:rPr>
          <w:rFonts w:ascii="Arial" w:hAnsi="Arial" w:cs="Arial"/>
        </w:rPr>
        <w:t>N= Sum of the Contributors,</w:t>
      </w:r>
    </w:p>
    <w:p w14:paraId="45C7A19D" w14:textId="77777777" w:rsidR="00AD1DCC" w:rsidRPr="00AD1DCC" w:rsidRDefault="00AD1DCC" w:rsidP="00AD1DCC">
      <w:pPr>
        <w:autoSpaceDE w:val="0"/>
        <w:autoSpaceDN w:val="0"/>
        <w:adjustRightInd w:val="0"/>
        <w:jc w:val="both"/>
        <w:rPr>
          <w:rFonts w:ascii="Arial" w:hAnsi="Arial" w:cs="Arial"/>
        </w:rPr>
      </w:pPr>
    </w:p>
    <w:p w14:paraId="168FD3FD" w14:textId="77777777" w:rsidR="00AD1DCC" w:rsidRDefault="00AD1DCC" w:rsidP="00AD1DCC">
      <w:pPr>
        <w:autoSpaceDE w:val="0"/>
        <w:autoSpaceDN w:val="0"/>
        <w:adjustRightInd w:val="0"/>
        <w:jc w:val="both"/>
        <w:rPr>
          <w:rFonts w:ascii="Arial" w:hAnsi="Arial" w:cs="Arial"/>
          <w:lang w:eastAsia="en-IN"/>
        </w:rPr>
      </w:pPr>
      <w:r w:rsidRPr="00AD1DCC">
        <w:rPr>
          <w:rFonts w:ascii="Arial" w:hAnsi="Arial" w:cs="Arial"/>
        </w:rPr>
        <w:t xml:space="preserve">N=42117    </w:t>
      </w:r>
      <w:r w:rsidRPr="00AD1DCC">
        <w:rPr>
          <w:rFonts w:ascii="Arial" w:hAnsi="Arial" w:cs="Arial"/>
          <w:lang w:eastAsia="en-IN"/>
        </w:rPr>
        <w:t xml:space="preserve">and at </w:t>
      </w:r>
      <w:r w:rsidRPr="00AD1DCC">
        <w:rPr>
          <w:rFonts w:ascii="Arial" w:hAnsi="Arial" w:cs="Arial"/>
          <w:bCs/>
          <w:lang w:eastAsia="en-IN"/>
        </w:rPr>
        <w:t>1% significance level (α = 0.01)</w:t>
      </w:r>
      <w:r w:rsidRPr="00AD1DCC">
        <w:rPr>
          <w:rFonts w:ascii="Arial" w:hAnsi="Arial" w:cs="Arial"/>
          <w:lang w:eastAsia="en-IN"/>
        </w:rPr>
        <w:t xml:space="preserve">, </w:t>
      </w:r>
    </w:p>
    <w:p w14:paraId="26C43D1F" w14:textId="77777777" w:rsidR="00AD1DCC" w:rsidRDefault="00AD1DCC" w:rsidP="00AD1DCC">
      <w:pPr>
        <w:autoSpaceDE w:val="0"/>
        <w:autoSpaceDN w:val="0"/>
        <w:adjustRightInd w:val="0"/>
        <w:jc w:val="both"/>
        <w:rPr>
          <w:rFonts w:ascii="Arial" w:hAnsi="Arial" w:cs="Arial"/>
          <w:lang w:eastAsia="en-IN"/>
        </w:rPr>
      </w:pPr>
    </w:p>
    <w:p w14:paraId="5169882E" w14:textId="77777777" w:rsidR="00AD1DCC" w:rsidRDefault="00AD1DCC" w:rsidP="00AD1DCC">
      <w:pPr>
        <w:autoSpaceDE w:val="0"/>
        <w:autoSpaceDN w:val="0"/>
        <w:adjustRightInd w:val="0"/>
        <w:jc w:val="both"/>
        <w:rPr>
          <w:rStyle w:val="katex-mathml"/>
          <w:rFonts w:ascii="Arial" w:hAnsi="Arial" w:cs="Arial"/>
        </w:rPr>
      </w:pPr>
      <w:r w:rsidRPr="00AD1DCC">
        <w:rPr>
          <w:rFonts w:ascii="Arial" w:hAnsi="Arial" w:cs="Arial"/>
        </w:rPr>
        <w:t xml:space="preserve">the critical constant </w:t>
      </w:r>
      <w:r w:rsidRPr="00AD1DCC">
        <w:rPr>
          <w:rStyle w:val="katex-mathml"/>
          <w:rFonts w:ascii="Arial" w:hAnsi="Arial" w:cs="Arial"/>
        </w:rPr>
        <w:t>c</w:t>
      </w:r>
      <w:r w:rsidRPr="00AD1DCC">
        <w:rPr>
          <w:rStyle w:val="katex-mathml"/>
          <w:rFonts w:ascii="Arial" w:hAnsi="Arial" w:cs="Arial"/>
          <w:vertAlign w:val="subscript"/>
        </w:rPr>
        <w:t>α</w:t>
      </w:r>
      <w:r w:rsidRPr="00AD1DCC">
        <w:rPr>
          <w:rStyle w:val="katex-mathml"/>
          <w:rFonts w:ascii="Arial" w:hAnsi="Arial" w:cs="Arial"/>
        </w:rPr>
        <w:t>=1.63c.</w:t>
      </w:r>
    </w:p>
    <w:p w14:paraId="589A3635" w14:textId="77777777" w:rsidR="00AD1DCC" w:rsidRPr="00AD1DCC" w:rsidRDefault="00AD1DCC" w:rsidP="00AD1DCC">
      <w:pPr>
        <w:autoSpaceDE w:val="0"/>
        <w:autoSpaceDN w:val="0"/>
        <w:adjustRightInd w:val="0"/>
        <w:jc w:val="both"/>
        <w:rPr>
          <w:rStyle w:val="katex-mathml"/>
          <w:rFonts w:ascii="Arial" w:hAnsi="Arial" w:cs="Arial"/>
        </w:rPr>
      </w:pPr>
    </w:p>
    <w:p w14:paraId="2F1E85DE" w14:textId="77777777" w:rsidR="00AD1DCC" w:rsidRDefault="00AD1DCC" w:rsidP="00AD1DCC">
      <w:pPr>
        <w:autoSpaceDE w:val="0"/>
        <w:autoSpaceDN w:val="0"/>
        <w:adjustRightInd w:val="0"/>
        <w:jc w:val="both"/>
        <w:rPr>
          <w:rFonts w:ascii="Arial" w:hAnsi="Arial" w:cs="Arial"/>
        </w:rPr>
      </w:pPr>
      <w:r w:rsidRPr="00AD1DCC">
        <w:rPr>
          <w:rFonts w:ascii="Arial" w:hAnsi="Arial" w:cs="Arial"/>
        </w:rPr>
        <w:t xml:space="preserve">There </w:t>
      </w:r>
      <w:proofErr w:type="gramStart"/>
      <w:r w:rsidRPr="00AD1DCC">
        <w:rPr>
          <w:rFonts w:ascii="Arial" w:hAnsi="Arial" w:cs="Arial"/>
        </w:rPr>
        <w:t>for  K</w:t>
      </w:r>
      <w:proofErr w:type="gramEnd"/>
      <w:r w:rsidRPr="00AD1DCC">
        <w:rPr>
          <w:rFonts w:ascii="Arial" w:hAnsi="Arial" w:cs="Arial"/>
        </w:rPr>
        <w:t xml:space="preserve">-S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√N</m:t>
            </m:r>
          </m:den>
        </m:f>
      </m:oMath>
    </w:p>
    <w:p w14:paraId="41025DBB" w14:textId="77777777" w:rsidR="00AD1DCC" w:rsidRDefault="00AD1DCC" w:rsidP="00AD1DCC">
      <w:pPr>
        <w:autoSpaceDE w:val="0"/>
        <w:autoSpaceDN w:val="0"/>
        <w:adjustRightInd w:val="0"/>
        <w:jc w:val="both"/>
        <w:rPr>
          <w:rFonts w:ascii="Arial" w:hAnsi="Arial" w:cs="Arial"/>
        </w:rPr>
      </w:pPr>
    </w:p>
    <w:p w14:paraId="12D29EBC" w14:textId="77777777" w:rsidR="00AD1DCC" w:rsidRDefault="00AD1DCC" w:rsidP="00AD1DCC">
      <w:pPr>
        <w:autoSpaceDE w:val="0"/>
        <w:autoSpaceDN w:val="0"/>
        <w:adjustRightInd w:val="0"/>
        <w:jc w:val="both"/>
        <w:rPr>
          <w:rFonts w:ascii="Arial" w:eastAsiaTheme="minorEastAsia" w:hAnsi="Arial" w:cs="Arial"/>
        </w:rPr>
      </w:pPr>
      <w:r w:rsidRPr="00AD1DCC">
        <w:rPr>
          <w:rFonts w:ascii="Arial" w:hAnsi="Arial" w:cs="Arial"/>
        </w:rPr>
        <w:t xml:space="preserve">   K-S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√42117</m:t>
            </m:r>
          </m:den>
        </m:f>
      </m:oMath>
      <w:r w:rsidRPr="00E76DAC">
        <w:rPr>
          <w:rFonts w:ascii="Arial" w:eastAsiaTheme="minorEastAsia"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205.22</m:t>
            </m:r>
          </m:den>
        </m:f>
      </m:oMath>
      <w:r w:rsidRPr="00AD1DCC">
        <w:rPr>
          <w:rFonts w:ascii="Arial" w:eastAsiaTheme="minorEastAsia" w:hAnsi="Arial" w:cs="Arial"/>
        </w:rPr>
        <w:t xml:space="preserve">  =0.00794</w:t>
      </w:r>
    </w:p>
    <w:p w14:paraId="352056EF" w14:textId="77777777" w:rsidR="00AD1DCC" w:rsidRDefault="00AD1DCC" w:rsidP="00AD1DCC">
      <w:pPr>
        <w:autoSpaceDE w:val="0"/>
        <w:autoSpaceDN w:val="0"/>
        <w:adjustRightInd w:val="0"/>
        <w:jc w:val="both"/>
        <w:rPr>
          <w:rFonts w:ascii="Arial" w:eastAsiaTheme="minorEastAsia" w:hAnsi="Arial" w:cs="Arial"/>
        </w:rPr>
      </w:pPr>
    </w:p>
    <w:p w14:paraId="34B3D0FD" w14:textId="77777777" w:rsidR="00AD1DCC" w:rsidRDefault="00AD1DCC" w:rsidP="00AD1DCC">
      <w:pPr>
        <w:autoSpaceDE w:val="0"/>
        <w:autoSpaceDN w:val="0"/>
        <w:adjustRightInd w:val="0"/>
        <w:jc w:val="both"/>
        <w:rPr>
          <w:rFonts w:ascii="Arial" w:eastAsiaTheme="minorEastAsia" w:hAnsi="Arial" w:cs="Arial"/>
        </w:rPr>
      </w:pPr>
      <w:r w:rsidRPr="00AD1DCC">
        <w:rPr>
          <w:rFonts w:ascii="Arial" w:eastAsiaTheme="minorEastAsia" w:hAnsi="Arial" w:cs="Arial"/>
        </w:rPr>
        <w:t>K-S =0.00794</w:t>
      </w:r>
    </w:p>
    <w:p w14:paraId="71653C4B" w14:textId="77777777" w:rsidR="00AD1DCC" w:rsidRPr="00AD1DCC" w:rsidRDefault="00AD1DCC" w:rsidP="00AD1DCC">
      <w:pPr>
        <w:autoSpaceDE w:val="0"/>
        <w:autoSpaceDN w:val="0"/>
        <w:adjustRightInd w:val="0"/>
        <w:jc w:val="both"/>
        <w:rPr>
          <w:rFonts w:ascii="Arial" w:hAnsi="Arial" w:cs="Arial"/>
        </w:rPr>
      </w:pPr>
    </w:p>
    <w:p w14:paraId="53C706E6" w14:textId="77777777" w:rsidR="00AD1DCC" w:rsidRDefault="00AD1DCC" w:rsidP="00AD1DCC">
      <w:pPr>
        <w:jc w:val="both"/>
        <w:rPr>
          <w:rFonts w:ascii="Arial" w:hAnsi="Arial" w:cs="Arial"/>
          <w:lang w:eastAsia="en-IN"/>
        </w:rPr>
      </w:pPr>
      <w:r w:rsidRPr="00AD1DCC">
        <w:rPr>
          <w:rFonts w:ascii="Arial" w:hAnsi="Arial" w:cs="Arial"/>
          <w:lang w:eastAsia="en-IN"/>
        </w:rPr>
        <w:t xml:space="preserve">The tabulated dataset of authors (Table 4) consisted of 42117 authors — and of this total, 69.17% (29110) are single paper authors, 14.37% (6049) are multiple paper authors, or those who have published two papers, and a mere 5.85% (2461) are relatively prolific authors, or those who have produced three or more papers, which signifies that a very small proportion of all authors account for the majority of scientific production. The calculated Kolmogorov–Smirnov (K–S) critical value in this dataset was 0.00794. From the assumption that the K–S statistic (the maximum difference between the empowered or actual and theoretical distribution) was observed to be ≤ 0.00794 offers evidence in favor of the assumption that the author productivity distribution is consistent with </w:t>
      </w:r>
      <w:proofErr w:type="spellStart"/>
      <w:r w:rsidRPr="00AD1DCC">
        <w:rPr>
          <w:rFonts w:ascii="Arial" w:hAnsi="Arial" w:cs="Arial"/>
          <w:lang w:eastAsia="en-IN"/>
        </w:rPr>
        <w:t>Lotka's</w:t>
      </w:r>
      <w:proofErr w:type="spellEnd"/>
      <w:r w:rsidRPr="00AD1DCC">
        <w:rPr>
          <w:rFonts w:ascii="Arial" w:hAnsi="Arial" w:cs="Arial"/>
          <w:lang w:eastAsia="en-IN"/>
        </w:rPr>
        <w:t xml:space="preserve"> Law. Therefore, the minimal output by authors is concentrated in a small cadre of authors, and fits </w:t>
      </w:r>
      <w:proofErr w:type="spellStart"/>
      <w:r w:rsidRPr="00AD1DCC">
        <w:rPr>
          <w:rFonts w:ascii="Arial" w:hAnsi="Arial" w:cs="Arial"/>
          <w:lang w:eastAsia="en-IN"/>
        </w:rPr>
        <w:t>Lotka's</w:t>
      </w:r>
      <w:proofErr w:type="spellEnd"/>
      <w:r w:rsidRPr="00AD1DCC">
        <w:rPr>
          <w:rFonts w:ascii="Arial" w:hAnsi="Arial" w:cs="Arial"/>
          <w:lang w:eastAsia="en-IN"/>
        </w:rPr>
        <w:t xml:space="preserve"> characterization of the inverse-square relationship</w:t>
      </w:r>
      <w:r w:rsidR="00E76DAC">
        <w:rPr>
          <w:rFonts w:ascii="Arial" w:hAnsi="Arial" w:cs="Arial"/>
          <w:lang w:eastAsia="en-IN"/>
        </w:rPr>
        <w:t>.</w:t>
      </w:r>
    </w:p>
    <w:p w14:paraId="156096ED" w14:textId="77777777" w:rsidR="00E76DAC" w:rsidRDefault="00E76DAC" w:rsidP="00AD1DCC">
      <w:pPr>
        <w:jc w:val="both"/>
        <w:rPr>
          <w:rFonts w:ascii="Arial" w:hAnsi="Arial" w:cs="Arial"/>
          <w:lang w:eastAsia="en-IN"/>
        </w:rPr>
      </w:pPr>
    </w:p>
    <w:p w14:paraId="358AAEC2" w14:textId="77777777" w:rsidR="00E76DAC" w:rsidRDefault="00E76DAC" w:rsidP="00AD1DCC">
      <w:pPr>
        <w:jc w:val="both"/>
        <w:rPr>
          <w:rFonts w:ascii="Arial" w:hAnsi="Arial" w:cs="Arial"/>
          <w:lang w:eastAsia="en-IN"/>
        </w:rPr>
      </w:pPr>
    </w:p>
    <w:p w14:paraId="245F05D8" w14:textId="77777777" w:rsidR="00AD1DCC" w:rsidRDefault="00AD1DCC" w:rsidP="00AD1DCC">
      <w:pPr>
        <w:jc w:val="both"/>
        <w:rPr>
          <w:rFonts w:ascii="Arial" w:hAnsi="Arial" w:cs="Arial"/>
          <w:b/>
          <w:sz w:val="22"/>
        </w:rPr>
      </w:pPr>
      <w:r>
        <w:rPr>
          <w:rFonts w:ascii="Arial" w:hAnsi="Arial" w:cs="Arial"/>
          <w:b/>
          <w:sz w:val="22"/>
        </w:rPr>
        <w:t>3.</w:t>
      </w:r>
      <w:r w:rsidR="00DB69EA">
        <w:rPr>
          <w:rFonts w:ascii="Arial" w:hAnsi="Arial" w:cs="Arial"/>
          <w:b/>
          <w:sz w:val="22"/>
        </w:rPr>
        <w:t>6</w:t>
      </w:r>
      <w:r w:rsidRPr="00AD1DCC">
        <w:rPr>
          <w:rFonts w:ascii="Arial" w:hAnsi="Arial" w:cs="Arial"/>
          <w:b/>
          <w:sz w:val="22"/>
        </w:rPr>
        <w:t>Price’s Square Root Law</w:t>
      </w:r>
    </w:p>
    <w:p w14:paraId="6C70003D" w14:textId="77777777" w:rsidR="00AD1DCC" w:rsidRPr="00AD1DCC" w:rsidRDefault="00AD1DCC" w:rsidP="00AD1DCC">
      <w:pPr>
        <w:jc w:val="both"/>
        <w:rPr>
          <w:rFonts w:ascii="Arial" w:hAnsi="Arial" w:cs="Arial"/>
          <w:lang w:eastAsia="en-IN"/>
        </w:rPr>
      </w:pPr>
    </w:p>
    <w:p w14:paraId="1FC61D06" w14:textId="77777777" w:rsidR="00AD1DCC" w:rsidRPr="00AD1DCC" w:rsidRDefault="00AD1DCC" w:rsidP="00AD1DCC">
      <w:pPr>
        <w:jc w:val="both"/>
        <w:rPr>
          <w:rFonts w:ascii="Arial" w:hAnsi="Arial" w:cs="Arial"/>
          <w:lang w:eastAsia="en-IN"/>
        </w:rPr>
      </w:pPr>
      <w:r w:rsidRPr="00AD1DCC">
        <w:rPr>
          <w:rFonts w:ascii="Arial" w:hAnsi="Arial" w:cs="Arial"/>
          <w:lang w:eastAsia="en-IN"/>
        </w:rPr>
        <w:t>Price's Square Root Law (Price, 1963) proposes that half of the scientific papers are contributed by the square root of the total number of scientific authors. Table 5 shows that the total number of authors is 42117 and the total number of scientific papers was 8451 thus according to Price's Square Root Law √42117 authors are supposed to contribute 8451/2 = 4225.5 papers.</w:t>
      </w:r>
    </w:p>
    <w:p w14:paraId="0E542236" w14:textId="77777777" w:rsidR="00AD1DCC" w:rsidRPr="00AD1DCC" w:rsidRDefault="00AD1DCC" w:rsidP="00AD1DCC">
      <w:pPr>
        <w:jc w:val="both"/>
        <w:rPr>
          <w:rFonts w:ascii="Arial" w:hAnsi="Arial" w:cs="Arial"/>
          <w:lang w:eastAsia="en-IN"/>
        </w:rPr>
      </w:pPr>
    </w:p>
    <w:p w14:paraId="4CB1197B" w14:textId="77777777" w:rsidR="00AD1DCC" w:rsidRDefault="00AD1DCC" w:rsidP="00AD1DCC">
      <w:pPr>
        <w:jc w:val="both"/>
        <w:rPr>
          <w:rFonts w:ascii="Arial" w:hAnsi="Arial" w:cs="Arial"/>
          <w:lang w:eastAsia="en-IN"/>
        </w:rPr>
      </w:pPr>
      <w:r>
        <w:rPr>
          <w:rFonts w:ascii="Arial" w:hAnsi="Arial" w:cs="Arial"/>
          <w:lang w:eastAsia="en-IN"/>
        </w:rPr>
        <w:t>Therefore PSQ =√N = 42117</w:t>
      </w:r>
    </w:p>
    <w:p w14:paraId="412B4F70" w14:textId="77777777" w:rsidR="00AD1DCC" w:rsidRDefault="00AD1DCC" w:rsidP="00AD1DCC">
      <w:pPr>
        <w:jc w:val="both"/>
        <w:rPr>
          <w:rFonts w:ascii="Arial" w:hAnsi="Arial" w:cs="Arial"/>
          <w:lang w:eastAsia="en-IN"/>
        </w:rPr>
      </w:pPr>
    </w:p>
    <w:p w14:paraId="359347AA" w14:textId="77777777" w:rsidR="00AD1DCC" w:rsidRDefault="00AD1DCC" w:rsidP="00AD1DCC">
      <w:pPr>
        <w:jc w:val="both"/>
        <w:rPr>
          <w:rFonts w:ascii="Arial" w:hAnsi="Arial" w:cs="Arial"/>
          <w:lang w:eastAsia="en-IN"/>
        </w:rPr>
      </w:pPr>
      <w:r w:rsidRPr="00AD1DCC">
        <w:rPr>
          <w:rFonts w:ascii="Arial" w:hAnsi="Arial" w:cs="Arial"/>
          <w:lang w:eastAsia="en-IN"/>
        </w:rPr>
        <w:t>N =205.22 (205) Aut</w:t>
      </w:r>
      <w:r>
        <w:rPr>
          <w:rFonts w:ascii="Arial" w:hAnsi="Arial" w:cs="Arial"/>
          <w:lang w:eastAsia="en-IN"/>
        </w:rPr>
        <w:t xml:space="preserve">hors </w:t>
      </w:r>
    </w:p>
    <w:p w14:paraId="6E3125A3" w14:textId="77777777" w:rsidR="00AD1DCC" w:rsidRDefault="00AD1DCC" w:rsidP="00AD1DCC">
      <w:pPr>
        <w:jc w:val="both"/>
        <w:rPr>
          <w:rFonts w:ascii="Arial" w:hAnsi="Arial" w:cs="Arial"/>
          <w:lang w:eastAsia="en-IN"/>
        </w:rPr>
      </w:pPr>
    </w:p>
    <w:p w14:paraId="6E7DD918" w14:textId="77777777" w:rsidR="00AD1DCC" w:rsidRDefault="00AD1DCC" w:rsidP="00AD1DCC">
      <w:pPr>
        <w:jc w:val="both"/>
        <w:rPr>
          <w:rFonts w:ascii="Arial" w:hAnsi="Arial" w:cs="Arial"/>
          <w:lang w:eastAsia="en-IN"/>
        </w:rPr>
      </w:pPr>
      <w:r>
        <w:rPr>
          <w:rFonts w:ascii="Arial" w:hAnsi="Arial" w:cs="Arial"/>
          <w:lang w:eastAsia="en-IN"/>
        </w:rPr>
        <w:t>½ of 8451=4225.5 Papers</w:t>
      </w:r>
    </w:p>
    <w:p w14:paraId="6CFE69B9" w14:textId="77777777" w:rsidR="00AD1DCC" w:rsidRDefault="00AD1DCC" w:rsidP="00AD1DCC">
      <w:pPr>
        <w:jc w:val="both"/>
        <w:rPr>
          <w:rFonts w:ascii="Arial" w:hAnsi="Arial" w:cs="Arial"/>
          <w:lang w:eastAsia="en-IN"/>
        </w:rPr>
      </w:pPr>
    </w:p>
    <w:p w14:paraId="772ACFB8" w14:textId="77777777" w:rsidR="00AD1DCC" w:rsidRPr="00AD1DCC" w:rsidRDefault="00AD1DCC" w:rsidP="00AD1DCC">
      <w:pPr>
        <w:jc w:val="both"/>
        <w:rPr>
          <w:rFonts w:ascii="Arial" w:hAnsi="Arial" w:cs="Arial"/>
          <w:lang w:eastAsia="en-IN"/>
        </w:rPr>
      </w:pPr>
      <w:r w:rsidRPr="00AD1DCC">
        <w:rPr>
          <w:rFonts w:ascii="Arial" w:hAnsi="Arial" w:cs="Arial"/>
          <w:lang w:eastAsia="en-IN"/>
        </w:rPr>
        <w:t>Core authors = √N = 205</w:t>
      </w:r>
    </w:p>
    <w:p w14:paraId="406FCD3D" w14:textId="77777777" w:rsidR="00AD1DCC" w:rsidRPr="00AD1DCC" w:rsidRDefault="00AD1DCC" w:rsidP="00AD1DCC">
      <w:pPr>
        <w:jc w:val="both"/>
        <w:rPr>
          <w:rFonts w:ascii="Arial" w:hAnsi="Arial" w:cs="Arial"/>
          <w:lang w:eastAsia="en-IN"/>
        </w:rPr>
      </w:pPr>
    </w:p>
    <w:p w14:paraId="1C217FB2" w14:textId="77777777" w:rsidR="00AD1DCC" w:rsidRDefault="00AD1DCC" w:rsidP="00AD1DCC">
      <w:pPr>
        <w:jc w:val="both"/>
        <w:rPr>
          <w:rFonts w:ascii="Arial" w:hAnsi="Arial" w:cs="Arial"/>
          <w:lang w:eastAsia="en-IN"/>
        </w:rPr>
      </w:pPr>
      <w:r w:rsidRPr="00AD1DCC">
        <w:rPr>
          <w:rFonts w:ascii="Arial" w:hAnsi="Arial" w:cs="Arial"/>
          <w:lang w:eastAsia="en-IN"/>
        </w:rPr>
        <w:t>The leading 205 authors account for approximately 50% of total publications (=4.225 out of 8,451). The contribution total of the top 142 authors is 5,644 total contributions, or 13.4% of total papers. Therefore, the top (core) authors contributed just 13.4% rather than the expected 50%, and correspondence with the Price’s Square Root Law from 2000 does not hold in this case. The publication productivity is not dominated by a small core of authors, and demonstrates broader participation and productivity, rather than being concentrated to a few authors.</w:t>
      </w:r>
    </w:p>
    <w:p w14:paraId="4C2C7DAB" w14:textId="77777777" w:rsidR="00C46930" w:rsidRDefault="00C46930" w:rsidP="00AD1DCC">
      <w:pPr>
        <w:jc w:val="both"/>
        <w:rPr>
          <w:rFonts w:ascii="Arial" w:hAnsi="Arial" w:cs="Arial"/>
          <w:lang w:eastAsia="en-IN"/>
        </w:rPr>
      </w:pPr>
    </w:p>
    <w:p w14:paraId="61DDF730" w14:textId="77777777" w:rsidR="007731CE" w:rsidRDefault="00C46930" w:rsidP="00C46930">
      <w:pPr>
        <w:pStyle w:val="Body"/>
        <w:spacing w:after="0"/>
        <w:rPr>
          <w:rFonts w:ascii="Arial" w:hAnsi="Arial"/>
          <w:b/>
        </w:rPr>
      </w:pPr>
      <w:r>
        <w:rPr>
          <w:rFonts w:ascii="Arial" w:hAnsi="Arial"/>
          <w:b/>
        </w:rPr>
        <w:t>Table 5.</w:t>
      </w:r>
      <w:r w:rsidRPr="00DC3180">
        <w:rPr>
          <w:rFonts w:ascii="Arial" w:hAnsi="Arial"/>
          <w:b/>
        </w:rPr>
        <w:tab/>
      </w:r>
      <w:r w:rsidRPr="00C46930">
        <w:rPr>
          <w:rFonts w:ascii="Arial" w:hAnsi="Arial"/>
          <w:b/>
        </w:rPr>
        <w:t>Price’s Square Root Law</w:t>
      </w:r>
    </w:p>
    <w:p w14:paraId="1B60E620" w14:textId="77777777" w:rsidR="00C46930" w:rsidRDefault="00C46930" w:rsidP="00C46930">
      <w:pPr>
        <w:pStyle w:val="Body"/>
        <w:spacing w:after="0"/>
        <w:rPr>
          <w:rFonts w:ascii="Arial" w:hAnsi="Arial" w:cs="Arial"/>
          <w:b/>
        </w:rPr>
      </w:pPr>
    </w:p>
    <w:tbl>
      <w:tblPr>
        <w:tblW w:w="8495" w:type="dxa"/>
        <w:tblInd w:w="108" w:type="dxa"/>
        <w:tblLayout w:type="fixed"/>
        <w:tblLook w:val="04A0" w:firstRow="1" w:lastRow="0" w:firstColumn="1" w:lastColumn="0" w:noHBand="0" w:noVBand="1"/>
      </w:tblPr>
      <w:tblGrid>
        <w:gridCol w:w="1400"/>
        <w:gridCol w:w="1336"/>
        <w:gridCol w:w="757"/>
        <w:gridCol w:w="1274"/>
        <w:gridCol w:w="1274"/>
        <w:gridCol w:w="1274"/>
        <w:gridCol w:w="1180"/>
      </w:tblGrid>
      <w:tr w:rsidR="00AD1DCC" w:rsidRPr="00AD1DCC" w14:paraId="462ECEDB" w14:textId="77777777" w:rsidTr="00C46930">
        <w:trPr>
          <w:trHeight w:val="589"/>
        </w:trPr>
        <w:tc>
          <w:tcPr>
            <w:tcW w:w="1400" w:type="dxa"/>
            <w:tcBorders>
              <w:top w:val="single" w:sz="4" w:space="0" w:color="auto"/>
              <w:left w:val="nil"/>
              <w:bottom w:val="single" w:sz="4" w:space="0" w:color="auto"/>
              <w:right w:val="nil"/>
            </w:tcBorders>
            <w:shd w:val="clear" w:color="000000" w:fill="C5D9F1"/>
            <w:vAlign w:val="center"/>
            <w:hideMark/>
          </w:tcPr>
          <w:p w14:paraId="6F690C8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X (Contribution)</w:t>
            </w:r>
          </w:p>
        </w:tc>
        <w:tc>
          <w:tcPr>
            <w:tcW w:w="1336" w:type="dxa"/>
            <w:tcBorders>
              <w:top w:val="single" w:sz="4" w:space="0" w:color="auto"/>
              <w:left w:val="nil"/>
              <w:bottom w:val="single" w:sz="4" w:space="0" w:color="auto"/>
              <w:right w:val="nil"/>
            </w:tcBorders>
            <w:shd w:val="clear" w:color="000000" w:fill="C5D9F1"/>
            <w:vAlign w:val="center"/>
            <w:hideMark/>
          </w:tcPr>
          <w:p w14:paraId="2C117127"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Y (Contributors</w:t>
            </w:r>
          </w:p>
        </w:tc>
        <w:tc>
          <w:tcPr>
            <w:tcW w:w="757" w:type="dxa"/>
            <w:tcBorders>
              <w:top w:val="single" w:sz="4" w:space="0" w:color="auto"/>
              <w:left w:val="nil"/>
              <w:bottom w:val="single" w:sz="4" w:space="0" w:color="auto"/>
              <w:right w:val="nil"/>
            </w:tcBorders>
            <w:shd w:val="clear" w:color="000000" w:fill="C5D9F1"/>
            <w:vAlign w:val="center"/>
            <w:hideMark/>
          </w:tcPr>
          <w:p w14:paraId="342EB95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Y</w:t>
            </w:r>
          </w:p>
        </w:tc>
        <w:tc>
          <w:tcPr>
            <w:tcW w:w="1274" w:type="dxa"/>
            <w:tcBorders>
              <w:top w:val="single" w:sz="4" w:space="0" w:color="auto"/>
              <w:left w:val="nil"/>
              <w:bottom w:val="single" w:sz="4" w:space="0" w:color="auto"/>
              <w:right w:val="nil"/>
            </w:tcBorders>
            <w:shd w:val="clear" w:color="000000" w:fill="C5D9F1"/>
            <w:vAlign w:val="center"/>
            <w:hideMark/>
          </w:tcPr>
          <w:p w14:paraId="7F880B3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Total Contribution (X×Y)</w:t>
            </w:r>
          </w:p>
        </w:tc>
        <w:tc>
          <w:tcPr>
            <w:tcW w:w="1274" w:type="dxa"/>
            <w:tcBorders>
              <w:top w:val="single" w:sz="4" w:space="0" w:color="auto"/>
              <w:left w:val="nil"/>
              <w:bottom w:val="single" w:sz="4" w:space="0" w:color="auto"/>
              <w:right w:val="nil"/>
            </w:tcBorders>
            <w:shd w:val="clear" w:color="000000" w:fill="C5D9F1"/>
            <w:vAlign w:val="center"/>
            <w:hideMark/>
          </w:tcPr>
          <w:p w14:paraId="21238FC2"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Total Contribution</w:t>
            </w:r>
          </w:p>
        </w:tc>
        <w:tc>
          <w:tcPr>
            <w:tcW w:w="1274" w:type="dxa"/>
            <w:tcBorders>
              <w:top w:val="single" w:sz="4" w:space="0" w:color="auto"/>
              <w:left w:val="nil"/>
              <w:bottom w:val="single" w:sz="4" w:space="0" w:color="auto"/>
              <w:right w:val="nil"/>
            </w:tcBorders>
            <w:shd w:val="clear" w:color="000000" w:fill="C5D9F1"/>
            <w:vAlign w:val="center"/>
            <w:hideMark/>
          </w:tcPr>
          <w:p w14:paraId="6C4EB74D"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Cumulative Contribution</w:t>
            </w:r>
          </w:p>
        </w:tc>
        <w:tc>
          <w:tcPr>
            <w:tcW w:w="1180" w:type="dxa"/>
            <w:tcBorders>
              <w:top w:val="single" w:sz="4" w:space="0" w:color="auto"/>
              <w:left w:val="nil"/>
              <w:bottom w:val="single" w:sz="4" w:space="0" w:color="auto"/>
              <w:right w:val="nil"/>
            </w:tcBorders>
            <w:shd w:val="clear" w:color="000000" w:fill="C5D9F1"/>
            <w:vAlign w:val="center"/>
            <w:hideMark/>
          </w:tcPr>
          <w:p w14:paraId="22DAFD2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Cumulative Contribution</w:t>
            </w:r>
          </w:p>
        </w:tc>
      </w:tr>
      <w:tr w:rsidR="00AD1DCC" w:rsidRPr="00AD1DCC" w14:paraId="60F31CC7" w14:textId="77777777" w:rsidTr="00C46930">
        <w:trPr>
          <w:trHeight w:val="179"/>
        </w:trPr>
        <w:tc>
          <w:tcPr>
            <w:tcW w:w="1400" w:type="dxa"/>
            <w:tcBorders>
              <w:top w:val="nil"/>
              <w:left w:val="nil"/>
              <w:bottom w:val="nil"/>
              <w:right w:val="nil"/>
            </w:tcBorders>
            <w:vAlign w:val="center"/>
            <w:hideMark/>
          </w:tcPr>
          <w:p w14:paraId="0CC293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36" w:type="dxa"/>
            <w:tcBorders>
              <w:top w:val="nil"/>
              <w:left w:val="nil"/>
              <w:bottom w:val="nil"/>
              <w:right w:val="nil"/>
            </w:tcBorders>
            <w:vAlign w:val="center"/>
            <w:hideMark/>
          </w:tcPr>
          <w:p w14:paraId="1FB0F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31E9E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8C4D4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274" w:type="dxa"/>
            <w:tcBorders>
              <w:top w:val="nil"/>
              <w:left w:val="nil"/>
              <w:bottom w:val="nil"/>
              <w:right w:val="nil"/>
            </w:tcBorders>
            <w:vAlign w:val="center"/>
            <w:hideMark/>
          </w:tcPr>
          <w:p w14:paraId="221FC9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0.351</w:t>
            </w:r>
          </w:p>
        </w:tc>
        <w:tc>
          <w:tcPr>
            <w:tcW w:w="1274" w:type="dxa"/>
            <w:tcBorders>
              <w:top w:val="nil"/>
              <w:left w:val="nil"/>
              <w:bottom w:val="nil"/>
              <w:right w:val="nil"/>
            </w:tcBorders>
            <w:vAlign w:val="center"/>
            <w:hideMark/>
          </w:tcPr>
          <w:p w14:paraId="387336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80" w:type="dxa"/>
            <w:tcBorders>
              <w:top w:val="nil"/>
              <w:left w:val="nil"/>
              <w:bottom w:val="nil"/>
              <w:right w:val="nil"/>
            </w:tcBorders>
            <w:noWrap/>
            <w:vAlign w:val="center"/>
            <w:hideMark/>
          </w:tcPr>
          <w:p w14:paraId="36F7F15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0.351</w:t>
            </w:r>
          </w:p>
        </w:tc>
      </w:tr>
      <w:tr w:rsidR="00AD1DCC" w:rsidRPr="00AD1DCC" w14:paraId="3DA922FF" w14:textId="77777777" w:rsidTr="00C46930">
        <w:trPr>
          <w:trHeight w:val="179"/>
        </w:trPr>
        <w:tc>
          <w:tcPr>
            <w:tcW w:w="1400" w:type="dxa"/>
            <w:tcBorders>
              <w:top w:val="nil"/>
              <w:left w:val="nil"/>
              <w:bottom w:val="nil"/>
              <w:right w:val="nil"/>
            </w:tcBorders>
            <w:vAlign w:val="center"/>
            <w:hideMark/>
          </w:tcPr>
          <w:p w14:paraId="69A3ED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36" w:type="dxa"/>
            <w:tcBorders>
              <w:top w:val="nil"/>
              <w:left w:val="nil"/>
              <w:bottom w:val="nil"/>
              <w:right w:val="nil"/>
            </w:tcBorders>
            <w:vAlign w:val="center"/>
            <w:hideMark/>
          </w:tcPr>
          <w:p w14:paraId="50E05C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4A5910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CEEE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274" w:type="dxa"/>
            <w:tcBorders>
              <w:top w:val="nil"/>
              <w:left w:val="nil"/>
              <w:bottom w:val="nil"/>
              <w:right w:val="nil"/>
            </w:tcBorders>
            <w:vAlign w:val="center"/>
            <w:hideMark/>
          </w:tcPr>
          <w:p w14:paraId="7E9EE35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0.349</w:t>
            </w:r>
          </w:p>
        </w:tc>
        <w:tc>
          <w:tcPr>
            <w:tcW w:w="1274" w:type="dxa"/>
            <w:tcBorders>
              <w:top w:val="nil"/>
              <w:left w:val="nil"/>
              <w:bottom w:val="nil"/>
              <w:right w:val="nil"/>
            </w:tcBorders>
            <w:vAlign w:val="center"/>
            <w:hideMark/>
          </w:tcPr>
          <w:p w14:paraId="308506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295</w:t>
            </w:r>
          </w:p>
        </w:tc>
        <w:tc>
          <w:tcPr>
            <w:tcW w:w="1180" w:type="dxa"/>
            <w:tcBorders>
              <w:top w:val="nil"/>
              <w:left w:val="nil"/>
              <w:bottom w:val="nil"/>
              <w:right w:val="nil"/>
            </w:tcBorders>
            <w:noWrap/>
            <w:vAlign w:val="center"/>
            <w:hideMark/>
          </w:tcPr>
          <w:p w14:paraId="7A5C2FF7"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0.7</w:t>
            </w:r>
          </w:p>
        </w:tc>
      </w:tr>
      <w:tr w:rsidR="00AD1DCC" w:rsidRPr="00AD1DCC" w14:paraId="1D451DED" w14:textId="77777777" w:rsidTr="00C46930">
        <w:trPr>
          <w:trHeight w:val="179"/>
        </w:trPr>
        <w:tc>
          <w:tcPr>
            <w:tcW w:w="1400" w:type="dxa"/>
            <w:tcBorders>
              <w:top w:val="nil"/>
              <w:left w:val="nil"/>
              <w:bottom w:val="nil"/>
              <w:right w:val="nil"/>
            </w:tcBorders>
            <w:vAlign w:val="center"/>
            <w:hideMark/>
          </w:tcPr>
          <w:p w14:paraId="1CB06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36" w:type="dxa"/>
            <w:tcBorders>
              <w:top w:val="nil"/>
              <w:left w:val="nil"/>
              <w:bottom w:val="nil"/>
              <w:right w:val="nil"/>
            </w:tcBorders>
            <w:vAlign w:val="center"/>
            <w:hideMark/>
          </w:tcPr>
          <w:p w14:paraId="371F99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260D6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21A3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274" w:type="dxa"/>
            <w:tcBorders>
              <w:top w:val="nil"/>
              <w:left w:val="nil"/>
              <w:bottom w:val="nil"/>
              <w:right w:val="nil"/>
            </w:tcBorders>
            <w:vAlign w:val="center"/>
            <w:hideMark/>
          </w:tcPr>
          <w:p w14:paraId="6D7FC8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0.311</w:t>
            </w:r>
          </w:p>
        </w:tc>
        <w:tc>
          <w:tcPr>
            <w:tcW w:w="1274" w:type="dxa"/>
            <w:tcBorders>
              <w:top w:val="nil"/>
              <w:left w:val="nil"/>
              <w:bottom w:val="nil"/>
              <w:right w:val="nil"/>
            </w:tcBorders>
            <w:vAlign w:val="center"/>
            <w:hideMark/>
          </w:tcPr>
          <w:p w14:paraId="5A304E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w:t>
            </w:r>
          </w:p>
        </w:tc>
        <w:tc>
          <w:tcPr>
            <w:tcW w:w="1180" w:type="dxa"/>
            <w:tcBorders>
              <w:top w:val="nil"/>
              <w:left w:val="nil"/>
              <w:bottom w:val="nil"/>
              <w:right w:val="nil"/>
            </w:tcBorders>
            <w:noWrap/>
            <w:vAlign w:val="center"/>
            <w:hideMark/>
          </w:tcPr>
          <w:p w14:paraId="0A3E90C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1.011</w:t>
            </w:r>
          </w:p>
        </w:tc>
      </w:tr>
      <w:tr w:rsidR="00AD1DCC" w:rsidRPr="00AD1DCC" w14:paraId="3CA4DCB4" w14:textId="77777777" w:rsidTr="00C46930">
        <w:trPr>
          <w:trHeight w:val="179"/>
        </w:trPr>
        <w:tc>
          <w:tcPr>
            <w:tcW w:w="1400" w:type="dxa"/>
            <w:tcBorders>
              <w:top w:val="nil"/>
              <w:left w:val="nil"/>
              <w:bottom w:val="nil"/>
              <w:right w:val="nil"/>
            </w:tcBorders>
            <w:vAlign w:val="center"/>
            <w:hideMark/>
          </w:tcPr>
          <w:p w14:paraId="7F99DB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36" w:type="dxa"/>
            <w:tcBorders>
              <w:top w:val="nil"/>
              <w:left w:val="nil"/>
              <w:bottom w:val="nil"/>
              <w:right w:val="nil"/>
            </w:tcBorders>
            <w:vAlign w:val="center"/>
            <w:hideMark/>
          </w:tcPr>
          <w:p w14:paraId="4C8E2A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4F803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9B33F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274" w:type="dxa"/>
            <w:tcBorders>
              <w:top w:val="nil"/>
              <w:left w:val="nil"/>
              <w:bottom w:val="nil"/>
              <w:right w:val="nil"/>
            </w:tcBorders>
            <w:vAlign w:val="center"/>
            <w:hideMark/>
          </w:tcPr>
          <w:p w14:paraId="2CA637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0.266</w:t>
            </w:r>
          </w:p>
        </w:tc>
        <w:tc>
          <w:tcPr>
            <w:tcW w:w="1274" w:type="dxa"/>
            <w:tcBorders>
              <w:top w:val="nil"/>
              <w:left w:val="nil"/>
              <w:bottom w:val="nil"/>
              <w:right w:val="nil"/>
            </w:tcBorders>
            <w:vAlign w:val="center"/>
            <w:hideMark/>
          </w:tcPr>
          <w:p w14:paraId="7FA3CD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538</w:t>
            </w:r>
          </w:p>
        </w:tc>
        <w:tc>
          <w:tcPr>
            <w:tcW w:w="1180" w:type="dxa"/>
            <w:tcBorders>
              <w:top w:val="nil"/>
              <w:left w:val="nil"/>
              <w:bottom w:val="nil"/>
              <w:right w:val="nil"/>
            </w:tcBorders>
            <w:noWrap/>
            <w:vAlign w:val="center"/>
            <w:hideMark/>
          </w:tcPr>
          <w:p w14:paraId="4A04FE8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1.277</w:t>
            </w:r>
          </w:p>
        </w:tc>
      </w:tr>
      <w:tr w:rsidR="00AD1DCC" w:rsidRPr="00AD1DCC" w14:paraId="08A2F573" w14:textId="77777777" w:rsidTr="00C46930">
        <w:trPr>
          <w:trHeight w:val="179"/>
        </w:trPr>
        <w:tc>
          <w:tcPr>
            <w:tcW w:w="1400" w:type="dxa"/>
            <w:tcBorders>
              <w:top w:val="nil"/>
              <w:left w:val="nil"/>
              <w:bottom w:val="nil"/>
              <w:right w:val="nil"/>
            </w:tcBorders>
            <w:vAlign w:val="center"/>
            <w:hideMark/>
          </w:tcPr>
          <w:p w14:paraId="1BB3BB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36" w:type="dxa"/>
            <w:tcBorders>
              <w:top w:val="nil"/>
              <w:left w:val="nil"/>
              <w:bottom w:val="nil"/>
              <w:right w:val="nil"/>
            </w:tcBorders>
            <w:vAlign w:val="center"/>
            <w:hideMark/>
          </w:tcPr>
          <w:p w14:paraId="592F32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2AEFC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E1BB5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274" w:type="dxa"/>
            <w:tcBorders>
              <w:top w:val="nil"/>
              <w:left w:val="nil"/>
              <w:bottom w:val="nil"/>
              <w:right w:val="nil"/>
            </w:tcBorders>
            <w:vAlign w:val="center"/>
            <w:hideMark/>
          </w:tcPr>
          <w:p w14:paraId="581AF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0.256</w:t>
            </w:r>
          </w:p>
        </w:tc>
        <w:tc>
          <w:tcPr>
            <w:tcW w:w="1274" w:type="dxa"/>
            <w:tcBorders>
              <w:top w:val="nil"/>
              <w:left w:val="nil"/>
              <w:bottom w:val="nil"/>
              <w:right w:val="nil"/>
            </w:tcBorders>
            <w:vAlign w:val="center"/>
            <w:hideMark/>
          </w:tcPr>
          <w:p w14:paraId="1CBA9B3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w:t>
            </w:r>
          </w:p>
        </w:tc>
        <w:tc>
          <w:tcPr>
            <w:tcW w:w="1180" w:type="dxa"/>
            <w:tcBorders>
              <w:top w:val="nil"/>
              <w:left w:val="nil"/>
              <w:bottom w:val="nil"/>
              <w:right w:val="nil"/>
            </w:tcBorders>
            <w:noWrap/>
            <w:vAlign w:val="center"/>
            <w:hideMark/>
          </w:tcPr>
          <w:p w14:paraId="3DE155B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1.534</w:t>
            </w:r>
          </w:p>
        </w:tc>
      </w:tr>
      <w:tr w:rsidR="00AD1DCC" w:rsidRPr="00AD1DCC" w14:paraId="14FE1CD3" w14:textId="77777777" w:rsidTr="00C46930">
        <w:trPr>
          <w:trHeight w:val="179"/>
        </w:trPr>
        <w:tc>
          <w:tcPr>
            <w:tcW w:w="1400" w:type="dxa"/>
            <w:tcBorders>
              <w:top w:val="nil"/>
              <w:left w:val="nil"/>
              <w:bottom w:val="nil"/>
              <w:right w:val="nil"/>
            </w:tcBorders>
            <w:vAlign w:val="center"/>
            <w:hideMark/>
          </w:tcPr>
          <w:p w14:paraId="6EAF02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36" w:type="dxa"/>
            <w:tcBorders>
              <w:top w:val="nil"/>
              <w:left w:val="nil"/>
              <w:bottom w:val="nil"/>
              <w:right w:val="nil"/>
            </w:tcBorders>
            <w:vAlign w:val="center"/>
            <w:hideMark/>
          </w:tcPr>
          <w:p w14:paraId="4B06DF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1B7EE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32C6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274" w:type="dxa"/>
            <w:tcBorders>
              <w:top w:val="nil"/>
              <w:left w:val="nil"/>
              <w:bottom w:val="nil"/>
              <w:right w:val="nil"/>
            </w:tcBorders>
            <w:vAlign w:val="center"/>
            <w:hideMark/>
          </w:tcPr>
          <w:p w14:paraId="7EFF8F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0.235</w:t>
            </w:r>
          </w:p>
        </w:tc>
        <w:tc>
          <w:tcPr>
            <w:tcW w:w="1274" w:type="dxa"/>
            <w:tcBorders>
              <w:top w:val="nil"/>
              <w:left w:val="nil"/>
              <w:bottom w:val="nil"/>
              <w:right w:val="nil"/>
            </w:tcBorders>
            <w:vAlign w:val="center"/>
            <w:hideMark/>
          </w:tcPr>
          <w:p w14:paraId="2D3268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745</w:t>
            </w:r>
          </w:p>
        </w:tc>
        <w:tc>
          <w:tcPr>
            <w:tcW w:w="1180" w:type="dxa"/>
            <w:tcBorders>
              <w:top w:val="nil"/>
              <w:left w:val="nil"/>
              <w:bottom w:val="nil"/>
              <w:right w:val="nil"/>
            </w:tcBorders>
            <w:noWrap/>
            <w:vAlign w:val="center"/>
            <w:hideMark/>
          </w:tcPr>
          <w:p w14:paraId="01D2F49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1.769</w:t>
            </w:r>
          </w:p>
        </w:tc>
      </w:tr>
      <w:tr w:rsidR="00AD1DCC" w:rsidRPr="00AD1DCC" w14:paraId="3520EDA4" w14:textId="77777777" w:rsidTr="00C46930">
        <w:trPr>
          <w:trHeight w:val="179"/>
        </w:trPr>
        <w:tc>
          <w:tcPr>
            <w:tcW w:w="1400" w:type="dxa"/>
            <w:tcBorders>
              <w:top w:val="nil"/>
              <w:left w:val="nil"/>
              <w:bottom w:val="nil"/>
              <w:right w:val="nil"/>
            </w:tcBorders>
            <w:vAlign w:val="center"/>
            <w:hideMark/>
          </w:tcPr>
          <w:p w14:paraId="73A4879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336" w:type="dxa"/>
            <w:tcBorders>
              <w:top w:val="nil"/>
              <w:left w:val="nil"/>
              <w:bottom w:val="nil"/>
              <w:right w:val="nil"/>
            </w:tcBorders>
            <w:vAlign w:val="center"/>
            <w:hideMark/>
          </w:tcPr>
          <w:p w14:paraId="09F1D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1CD388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7A23D0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274" w:type="dxa"/>
            <w:tcBorders>
              <w:top w:val="nil"/>
              <w:left w:val="nil"/>
              <w:bottom w:val="nil"/>
              <w:right w:val="nil"/>
            </w:tcBorders>
            <w:vAlign w:val="center"/>
            <w:hideMark/>
          </w:tcPr>
          <w:p w14:paraId="4AF327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0.465</w:t>
            </w:r>
          </w:p>
        </w:tc>
        <w:tc>
          <w:tcPr>
            <w:tcW w:w="1274" w:type="dxa"/>
            <w:tcBorders>
              <w:top w:val="nil"/>
              <w:left w:val="nil"/>
              <w:bottom w:val="nil"/>
              <w:right w:val="nil"/>
            </w:tcBorders>
            <w:vAlign w:val="center"/>
            <w:hideMark/>
          </w:tcPr>
          <w:p w14:paraId="6D367A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941</w:t>
            </w:r>
          </w:p>
        </w:tc>
        <w:tc>
          <w:tcPr>
            <w:tcW w:w="1180" w:type="dxa"/>
            <w:tcBorders>
              <w:top w:val="nil"/>
              <w:left w:val="nil"/>
              <w:bottom w:val="nil"/>
              <w:right w:val="nil"/>
            </w:tcBorders>
            <w:noWrap/>
            <w:vAlign w:val="center"/>
            <w:hideMark/>
          </w:tcPr>
          <w:p w14:paraId="5DFFB07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2.234</w:t>
            </w:r>
          </w:p>
        </w:tc>
      </w:tr>
      <w:tr w:rsidR="00AD1DCC" w:rsidRPr="00AD1DCC" w14:paraId="565B5D7C" w14:textId="77777777" w:rsidTr="00C46930">
        <w:trPr>
          <w:trHeight w:val="179"/>
        </w:trPr>
        <w:tc>
          <w:tcPr>
            <w:tcW w:w="1400" w:type="dxa"/>
            <w:tcBorders>
              <w:top w:val="nil"/>
              <w:left w:val="nil"/>
              <w:bottom w:val="nil"/>
              <w:right w:val="nil"/>
            </w:tcBorders>
            <w:vAlign w:val="center"/>
            <w:hideMark/>
          </w:tcPr>
          <w:p w14:paraId="4B4979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36" w:type="dxa"/>
            <w:tcBorders>
              <w:top w:val="nil"/>
              <w:left w:val="nil"/>
              <w:bottom w:val="nil"/>
              <w:right w:val="nil"/>
            </w:tcBorders>
            <w:vAlign w:val="center"/>
            <w:hideMark/>
          </w:tcPr>
          <w:p w14:paraId="5CC53E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60B86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33F40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3C9E8E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29C2C3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1029</w:t>
            </w:r>
          </w:p>
        </w:tc>
        <w:tc>
          <w:tcPr>
            <w:tcW w:w="1180" w:type="dxa"/>
            <w:tcBorders>
              <w:top w:val="nil"/>
              <w:left w:val="nil"/>
              <w:bottom w:val="nil"/>
              <w:right w:val="nil"/>
            </w:tcBorders>
            <w:noWrap/>
            <w:vAlign w:val="center"/>
            <w:hideMark/>
          </w:tcPr>
          <w:p w14:paraId="2FC93DF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2.443</w:t>
            </w:r>
          </w:p>
        </w:tc>
      </w:tr>
      <w:tr w:rsidR="00AD1DCC" w:rsidRPr="00AD1DCC" w14:paraId="66885BB9" w14:textId="77777777" w:rsidTr="00C46930">
        <w:trPr>
          <w:trHeight w:val="179"/>
        </w:trPr>
        <w:tc>
          <w:tcPr>
            <w:tcW w:w="1400" w:type="dxa"/>
            <w:tcBorders>
              <w:top w:val="nil"/>
              <w:left w:val="nil"/>
              <w:bottom w:val="nil"/>
              <w:right w:val="nil"/>
            </w:tcBorders>
            <w:vAlign w:val="center"/>
            <w:hideMark/>
          </w:tcPr>
          <w:p w14:paraId="0A1E4A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36" w:type="dxa"/>
            <w:tcBorders>
              <w:top w:val="nil"/>
              <w:left w:val="nil"/>
              <w:bottom w:val="nil"/>
              <w:right w:val="nil"/>
            </w:tcBorders>
            <w:vAlign w:val="center"/>
            <w:hideMark/>
          </w:tcPr>
          <w:p w14:paraId="472450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737D7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14594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274" w:type="dxa"/>
            <w:tcBorders>
              <w:top w:val="nil"/>
              <w:left w:val="nil"/>
              <w:bottom w:val="nil"/>
              <w:right w:val="nil"/>
            </w:tcBorders>
            <w:vAlign w:val="center"/>
            <w:hideMark/>
          </w:tcPr>
          <w:p w14:paraId="410F6D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0.188</w:t>
            </w:r>
          </w:p>
        </w:tc>
        <w:tc>
          <w:tcPr>
            <w:tcW w:w="1274" w:type="dxa"/>
            <w:tcBorders>
              <w:top w:val="nil"/>
              <w:left w:val="nil"/>
              <w:bottom w:val="nil"/>
              <w:right w:val="nil"/>
            </w:tcBorders>
            <w:vAlign w:val="center"/>
            <w:hideMark/>
          </w:tcPr>
          <w:p w14:paraId="07EDFF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1108</w:t>
            </w:r>
          </w:p>
        </w:tc>
        <w:tc>
          <w:tcPr>
            <w:tcW w:w="1180" w:type="dxa"/>
            <w:tcBorders>
              <w:top w:val="nil"/>
              <w:left w:val="nil"/>
              <w:bottom w:val="nil"/>
              <w:right w:val="nil"/>
            </w:tcBorders>
            <w:noWrap/>
            <w:vAlign w:val="center"/>
            <w:hideMark/>
          </w:tcPr>
          <w:p w14:paraId="5076542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2.631</w:t>
            </w:r>
          </w:p>
        </w:tc>
      </w:tr>
      <w:tr w:rsidR="00AD1DCC" w:rsidRPr="00AD1DCC" w14:paraId="11D6332C" w14:textId="77777777" w:rsidTr="00C46930">
        <w:trPr>
          <w:trHeight w:val="179"/>
        </w:trPr>
        <w:tc>
          <w:tcPr>
            <w:tcW w:w="1400" w:type="dxa"/>
            <w:tcBorders>
              <w:top w:val="nil"/>
              <w:left w:val="nil"/>
              <w:bottom w:val="nil"/>
              <w:right w:val="nil"/>
            </w:tcBorders>
            <w:vAlign w:val="center"/>
            <w:hideMark/>
          </w:tcPr>
          <w:p w14:paraId="1833C1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336" w:type="dxa"/>
            <w:tcBorders>
              <w:top w:val="nil"/>
              <w:left w:val="nil"/>
              <w:bottom w:val="nil"/>
              <w:right w:val="nil"/>
            </w:tcBorders>
            <w:vAlign w:val="center"/>
            <w:hideMark/>
          </w:tcPr>
          <w:p w14:paraId="1490E1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534F4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B940A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274" w:type="dxa"/>
            <w:tcBorders>
              <w:top w:val="nil"/>
              <w:left w:val="nil"/>
              <w:bottom w:val="nil"/>
              <w:right w:val="nil"/>
            </w:tcBorders>
            <w:vAlign w:val="center"/>
            <w:hideMark/>
          </w:tcPr>
          <w:p w14:paraId="696EEE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0.169</w:t>
            </w:r>
          </w:p>
        </w:tc>
        <w:tc>
          <w:tcPr>
            <w:tcW w:w="1274" w:type="dxa"/>
            <w:tcBorders>
              <w:top w:val="nil"/>
              <w:left w:val="nil"/>
              <w:bottom w:val="nil"/>
              <w:right w:val="nil"/>
            </w:tcBorders>
            <w:vAlign w:val="center"/>
            <w:hideMark/>
          </w:tcPr>
          <w:p w14:paraId="5FB14B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w:t>
            </w:r>
          </w:p>
        </w:tc>
        <w:tc>
          <w:tcPr>
            <w:tcW w:w="1180" w:type="dxa"/>
            <w:tcBorders>
              <w:top w:val="nil"/>
              <w:left w:val="nil"/>
              <w:bottom w:val="nil"/>
              <w:right w:val="nil"/>
            </w:tcBorders>
            <w:noWrap/>
            <w:vAlign w:val="center"/>
            <w:hideMark/>
          </w:tcPr>
          <w:p w14:paraId="2FBA1C2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2.799</w:t>
            </w:r>
          </w:p>
        </w:tc>
      </w:tr>
      <w:tr w:rsidR="00AD1DCC" w:rsidRPr="00AD1DCC" w14:paraId="62D170A2" w14:textId="77777777" w:rsidTr="00C46930">
        <w:trPr>
          <w:trHeight w:val="179"/>
        </w:trPr>
        <w:tc>
          <w:tcPr>
            <w:tcW w:w="1400" w:type="dxa"/>
            <w:tcBorders>
              <w:top w:val="nil"/>
              <w:left w:val="nil"/>
              <w:bottom w:val="nil"/>
              <w:right w:val="nil"/>
            </w:tcBorders>
            <w:vAlign w:val="center"/>
            <w:hideMark/>
          </w:tcPr>
          <w:p w14:paraId="6175EB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336" w:type="dxa"/>
            <w:tcBorders>
              <w:top w:val="nil"/>
              <w:left w:val="nil"/>
              <w:bottom w:val="nil"/>
              <w:right w:val="nil"/>
            </w:tcBorders>
            <w:vAlign w:val="center"/>
            <w:hideMark/>
          </w:tcPr>
          <w:p w14:paraId="03CF3F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CCD3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CD43B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274" w:type="dxa"/>
            <w:tcBorders>
              <w:top w:val="nil"/>
              <w:left w:val="nil"/>
              <w:bottom w:val="nil"/>
              <w:right w:val="nil"/>
            </w:tcBorders>
            <w:vAlign w:val="center"/>
            <w:hideMark/>
          </w:tcPr>
          <w:p w14:paraId="44E91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0.332</w:t>
            </w:r>
          </w:p>
        </w:tc>
        <w:tc>
          <w:tcPr>
            <w:tcW w:w="1274" w:type="dxa"/>
            <w:tcBorders>
              <w:top w:val="nil"/>
              <w:left w:val="nil"/>
              <w:bottom w:val="nil"/>
              <w:right w:val="nil"/>
            </w:tcBorders>
            <w:vAlign w:val="center"/>
            <w:hideMark/>
          </w:tcPr>
          <w:p w14:paraId="3C6AF6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1319</w:t>
            </w:r>
          </w:p>
        </w:tc>
        <w:tc>
          <w:tcPr>
            <w:tcW w:w="1180" w:type="dxa"/>
            <w:tcBorders>
              <w:top w:val="nil"/>
              <w:left w:val="nil"/>
              <w:bottom w:val="nil"/>
              <w:right w:val="nil"/>
            </w:tcBorders>
            <w:noWrap/>
            <w:vAlign w:val="center"/>
            <w:hideMark/>
          </w:tcPr>
          <w:p w14:paraId="6E76E8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3.132</w:t>
            </w:r>
          </w:p>
        </w:tc>
      </w:tr>
      <w:tr w:rsidR="00AD1DCC" w:rsidRPr="00AD1DCC" w14:paraId="020DCFDA" w14:textId="77777777" w:rsidTr="00C46930">
        <w:trPr>
          <w:trHeight w:val="179"/>
        </w:trPr>
        <w:tc>
          <w:tcPr>
            <w:tcW w:w="1400" w:type="dxa"/>
            <w:tcBorders>
              <w:top w:val="nil"/>
              <w:left w:val="nil"/>
              <w:bottom w:val="nil"/>
              <w:right w:val="nil"/>
            </w:tcBorders>
            <w:vAlign w:val="center"/>
            <w:hideMark/>
          </w:tcPr>
          <w:p w14:paraId="17DACF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36" w:type="dxa"/>
            <w:tcBorders>
              <w:top w:val="nil"/>
              <w:left w:val="nil"/>
              <w:bottom w:val="nil"/>
              <w:right w:val="nil"/>
            </w:tcBorders>
            <w:vAlign w:val="center"/>
            <w:hideMark/>
          </w:tcPr>
          <w:p w14:paraId="406269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A771E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6CCD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274" w:type="dxa"/>
            <w:tcBorders>
              <w:top w:val="nil"/>
              <w:left w:val="nil"/>
              <w:bottom w:val="nil"/>
              <w:right w:val="nil"/>
            </w:tcBorders>
            <w:vAlign w:val="center"/>
            <w:hideMark/>
          </w:tcPr>
          <w:p w14:paraId="5B05C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0.164</w:t>
            </w:r>
          </w:p>
        </w:tc>
        <w:tc>
          <w:tcPr>
            <w:tcW w:w="1274" w:type="dxa"/>
            <w:tcBorders>
              <w:top w:val="nil"/>
              <w:left w:val="nil"/>
              <w:bottom w:val="nil"/>
              <w:right w:val="nil"/>
            </w:tcBorders>
            <w:vAlign w:val="center"/>
            <w:hideMark/>
          </w:tcPr>
          <w:p w14:paraId="08B40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1388</w:t>
            </w:r>
          </w:p>
        </w:tc>
        <w:tc>
          <w:tcPr>
            <w:tcW w:w="1180" w:type="dxa"/>
            <w:tcBorders>
              <w:top w:val="nil"/>
              <w:left w:val="nil"/>
              <w:bottom w:val="nil"/>
              <w:right w:val="nil"/>
            </w:tcBorders>
            <w:noWrap/>
            <w:vAlign w:val="center"/>
            <w:hideMark/>
          </w:tcPr>
          <w:p w14:paraId="7CBD37A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3.296</w:t>
            </w:r>
          </w:p>
        </w:tc>
      </w:tr>
      <w:tr w:rsidR="00AD1DCC" w:rsidRPr="00AD1DCC" w14:paraId="4CD24862" w14:textId="77777777" w:rsidTr="00C46930">
        <w:trPr>
          <w:trHeight w:val="179"/>
        </w:trPr>
        <w:tc>
          <w:tcPr>
            <w:tcW w:w="1400" w:type="dxa"/>
            <w:tcBorders>
              <w:top w:val="nil"/>
              <w:left w:val="nil"/>
              <w:bottom w:val="nil"/>
              <w:right w:val="nil"/>
            </w:tcBorders>
            <w:vAlign w:val="center"/>
            <w:hideMark/>
          </w:tcPr>
          <w:p w14:paraId="66EB96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336" w:type="dxa"/>
            <w:tcBorders>
              <w:top w:val="nil"/>
              <w:left w:val="nil"/>
              <w:bottom w:val="nil"/>
              <w:right w:val="nil"/>
            </w:tcBorders>
            <w:vAlign w:val="center"/>
            <w:hideMark/>
          </w:tcPr>
          <w:p w14:paraId="76ECB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32AD1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CAEB8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274" w:type="dxa"/>
            <w:tcBorders>
              <w:top w:val="nil"/>
              <w:left w:val="nil"/>
              <w:bottom w:val="nil"/>
              <w:right w:val="nil"/>
            </w:tcBorders>
            <w:vAlign w:val="center"/>
            <w:hideMark/>
          </w:tcPr>
          <w:p w14:paraId="65E5E6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0.323</w:t>
            </w:r>
          </w:p>
        </w:tc>
        <w:tc>
          <w:tcPr>
            <w:tcW w:w="1274" w:type="dxa"/>
            <w:tcBorders>
              <w:top w:val="nil"/>
              <w:left w:val="nil"/>
              <w:bottom w:val="nil"/>
              <w:right w:val="nil"/>
            </w:tcBorders>
            <w:vAlign w:val="center"/>
            <w:hideMark/>
          </w:tcPr>
          <w:p w14:paraId="3FD2DD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1524</w:t>
            </w:r>
          </w:p>
        </w:tc>
        <w:tc>
          <w:tcPr>
            <w:tcW w:w="1180" w:type="dxa"/>
            <w:tcBorders>
              <w:top w:val="nil"/>
              <w:left w:val="nil"/>
              <w:bottom w:val="nil"/>
              <w:right w:val="nil"/>
            </w:tcBorders>
            <w:noWrap/>
            <w:vAlign w:val="center"/>
            <w:hideMark/>
          </w:tcPr>
          <w:p w14:paraId="1791BB7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3.618</w:t>
            </w:r>
          </w:p>
        </w:tc>
      </w:tr>
      <w:tr w:rsidR="00AD1DCC" w:rsidRPr="00AD1DCC" w14:paraId="3EFBD375" w14:textId="77777777" w:rsidTr="00C46930">
        <w:trPr>
          <w:trHeight w:val="179"/>
        </w:trPr>
        <w:tc>
          <w:tcPr>
            <w:tcW w:w="1400" w:type="dxa"/>
            <w:tcBorders>
              <w:top w:val="nil"/>
              <w:left w:val="nil"/>
              <w:bottom w:val="nil"/>
              <w:right w:val="nil"/>
            </w:tcBorders>
            <w:vAlign w:val="center"/>
            <w:hideMark/>
          </w:tcPr>
          <w:p w14:paraId="3A2FA4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w:t>
            </w:r>
          </w:p>
        </w:tc>
        <w:tc>
          <w:tcPr>
            <w:tcW w:w="1336" w:type="dxa"/>
            <w:tcBorders>
              <w:top w:val="nil"/>
              <w:left w:val="nil"/>
              <w:bottom w:val="nil"/>
              <w:right w:val="nil"/>
            </w:tcBorders>
            <w:vAlign w:val="center"/>
            <w:hideMark/>
          </w:tcPr>
          <w:p w14:paraId="50BD2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032D7E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367D7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274" w:type="dxa"/>
            <w:tcBorders>
              <w:top w:val="nil"/>
              <w:left w:val="nil"/>
              <w:bottom w:val="nil"/>
              <w:right w:val="nil"/>
            </w:tcBorders>
            <w:vAlign w:val="center"/>
            <w:hideMark/>
          </w:tcPr>
          <w:p w14:paraId="41B492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0.318</w:t>
            </w:r>
          </w:p>
        </w:tc>
        <w:tc>
          <w:tcPr>
            <w:tcW w:w="1274" w:type="dxa"/>
            <w:tcBorders>
              <w:top w:val="nil"/>
              <w:left w:val="nil"/>
              <w:bottom w:val="nil"/>
              <w:right w:val="nil"/>
            </w:tcBorders>
            <w:vAlign w:val="center"/>
            <w:hideMark/>
          </w:tcPr>
          <w:p w14:paraId="47524E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1658</w:t>
            </w:r>
          </w:p>
        </w:tc>
        <w:tc>
          <w:tcPr>
            <w:tcW w:w="1180" w:type="dxa"/>
            <w:tcBorders>
              <w:top w:val="nil"/>
              <w:left w:val="nil"/>
              <w:bottom w:val="nil"/>
              <w:right w:val="nil"/>
            </w:tcBorders>
            <w:noWrap/>
            <w:vAlign w:val="center"/>
            <w:hideMark/>
          </w:tcPr>
          <w:p w14:paraId="3B8A2D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3.937</w:t>
            </w:r>
          </w:p>
        </w:tc>
      </w:tr>
      <w:tr w:rsidR="00AD1DCC" w:rsidRPr="00AD1DCC" w14:paraId="7138FDED" w14:textId="77777777" w:rsidTr="00C46930">
        <w:trPr>
          <w:trHeight w:val="179"/>
        </w:trPr>
        <w:tc>
          <w:tcPr>
            <w:tcW w:w="1400" w:type="dxa"/>
            <w:tcBorders>
              <w:top w:val="nil"/>
              <w:left w:val="nil"/>
              <w:bottom w:val="nil"/>
              <w:right w:val="nil"/>
            </w:tcBorders>
            <w:vAlign w:val="center"/>
            <w:hideMark/>
          </w:tcPr>
          <w:p w14:paraId="5DEBF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36" w:type="dxa"/>
            <w:tcBorders>
              <w:top w:val="nil"/>
              <w:left w:val="nil"/>
              <w:bottom w:val="nil"/>
              <w:right w:val="nil"/>
            </w:tcBorders>
            <w:vAlign w:val="center"/>
            <w:hideMark/>
          </w:tcPr>
          <w:p w14:paraId="40130A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58547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0B6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274" w:type="dxa"/>
            <w:tcBorders>
              <w:top w:val="nil"/>
              <w:left w:val="nil"/>
              <w:bottom w:val="nil"/>
              <w:right w:val="nil"/>
            </w:tcBorders>
            <w:vAlign w:val="center"/>
            <w:hideMark/>
          </w:tcPr>
          <w:p w14:paraId="30C14E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0.154</w:t>
            </w:r>
          </w:p>
        </w:tc>
        <w:tc>
          <w:tcPr>
            <w:tcW w:w="1274" w:type="dxa"/>
            <w:tcBorders>
              <w:top w:val="nil"/>
              <w:left w:val="nil"/>
              <w:bottom w:val="nil"/>
              <w:right w:val="nil"/>
            </w:tcBorders>
            <w:vAlign w:val="center"/>
            <w:hideMark/>
          </w:tcPr>
          <w:p w14:paraId="02E6D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1723</w:t>
            </w:r>
          </w:p>
        </w:tc>
        <w:tc>
          <w:tcPr>
            <w:tcW w:w="1180" w:type="dxa"/>
            <w:tcBorders>
              <w:top w:val="nil"/>
              <w:left w:val="nil"/>
              <w:bottom w:val="nil"/>
              <w:right w:val="nil"/>
            </w:tcBorders>
            <w:noWrap/>
            <w:vAlign w:val="center"/>
            <w:hideMark/>
          </w:tcPr>
          <w:p w14:paraId="6CBB87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4.091</w:t>
            </w:r>
          </w:p>
        </w:tc>
      </w:tr>
      <w:tr w:rsidR="00AD1DCC" w:rsidRPr="00AD1DCC" w14:paraId="32688E06" w14:textId="77777777" w:rsidTr="00C46930">
        <w:trPr>
          <w:trHeight w:val="179"/>
        </w:trPr>
        <w:tc>
          <w:tcPr>
            <w:tcW w:w="1400" w:type="dxa"/>
            <w:tcBorders>
              <w:top w:val="nil"/>
              <w:left w:val="nil"/>
              <w:bottom w:val="nil"/>
              <w:right w:val="nil"/>
            </w:tcBorders>
            <w:vAlign w:val="center"/>
            <w:hideMark/>
          </w:tcPr>
          <w:p w14:paraId="327255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36" w:type="dxa"/>
            <w:tcBorders>
              <w:top w:val="nil"/>
              <w:left w:val="nil"/>
              <w:bottom w:val="nil"/>
              <w:right w:val="nil"/>
            </w:tcBorders>
            <w:vAlign w:val="center"/>
            <w:hideMark/>
          </w:tcPr>
          <w:p w14:paraId="67515D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77635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CF090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274" w:type="dxa"/>
            <w:tcBorders>
              <w:top w:val="nil"/>
              <w:left w:val="nil"/>
              <w:bottom w:val="nil"/>
              <w:right w:val="nil"/>
            </w:tcBorders>
            <w:vAlign w:val="center"/>
            <w:hideMark/>
          </w:tcPr>
          <w:p w14:paraId="43DDAB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0.152</w:t>
            </w:r>
          </w:p>
        </w:tc>
        <w:tc>
          <w:tcPr>
            <w:tcW w:w="1274" w:type="dxa"/>
            <w:tcBorders>
              <w:top w:val="nil"/>
              <w:left w:val="nil"/>
              <w:bottom w:val="nil"/>
              <w:right w:val="nil"/>
            </w:tcBorders>
            <w:vAlign w:val="center"/>
            <w:hideMark/>
          </w:tcPr>
          <w:p w14:paraId="2A18780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1787</w:t>
            </w:r>
          </w:p>
        </w:tc>
        <w:tc>
          <w:tcPr>
            <w:tcW w:w="1180" w:type="dxa"/>
            <w:tcBorders>
              <w:top w:val="nil"/>
              <w:left w:val="nil"/>
              <w:bottom w:val="nil"/>
              <w:right w:val="nil"/>
            </w:tcBorders>
            <w:noWrap/>
            <w:vAlign w:val="center"/>
            <w:hideMark/>
          </w:tcPr>
          <w:p w14:paraId="07C1D72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4.243</w:t>
            </w:r>
          </w:p>
        </w:tc>
      </w:tr>
      <w:tr w:rsidR="00AD1DCC" w:rsidRPr="00AD1DCC" w14:paraId="292CFCCC" w14:textId="77777777" w:rsidTr="00C46930">
        <w:trPr>
          <w:trHeight w:val="179"/>
        </w:trPr>
        <w:tc>
          <w:tcPr>
            <w:tcW w:w="1400" w:type="dxa"/>
            <w:tcBorders>
              <w:top w:val="nil"/>
              <w:left w:val="nil"/>
              <w:bottom w:val="nil"/>
              <w:right w:val="nil"/>
            </w:tcBorders>
            <w:vAlign w:val="center"/>
            <w:hideMark/>
          </w:tcPr>
          <w:p w14:paraId="701D4A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336" w:type="dxa"/>
            <w:tcBorders>
              <w:top w:val="nil"/>
              <w:left w:val="nil"/>
              <w:bottom w:val="nil"/>
              <w:right w:val="nil"/>
            </w:tcBorders>
            <w:vAlign w:val="center"/>
            <w:hideMark/>
          </w:tcPr>
          <w:p w14:paraId="2EB683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AEAD7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E4881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274" w:type="dxa"/>
            <w:tcBorders>
              <w:top w:val="nil"/>
              <w:left w:val="nil"/>
              <w:bottom w:val="nil"/>
              <w:right w:val="nil"/>
            </w:tcBorders>
            <w:vAlign w:val="center"/>
            <w:hideMark/>
          </w:tcPr>
          <w:p w14:paraId="0EA5E0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w:t>
            </w:r>
          </w:p>
        </w:tc>
        <w:tc>
          <w:tcPr>
            <w:tcW w:w="1274" w:type="dxa"/>
            <w:tcBorders>
              <w:top w:val="nil"/>
              <w:left w:val="nil"/>
              <w:bottom w:val="nil"/>
              <w:right w:val="nil"/>
            </w:tcBorders>
            <w:vAlign w:val="center"/>
            <w:hideMark/>
          </w:tcPr>
          <w:p w14:paraId="0CAB8B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w:t>
            </w:r>
          </w:p>
        </w:tc>
        <w:tc>
          <w:tcPr>
            <w:tcW w:w="1180" w:type="dxa"/>
            <w:tcBorders>
              <w:top w:val="nil"/>
              <w:left w:val="nil"/>
              <w:bottom w:val="nil"/>
              <w:right w:val="nil"/>
            </w:tcBorders>
            <w:noWrap/>
            <w:vAlign w:val="center"/>
            <w:hideMark/>
          </w:tcPr>
          <w:p w14:paraId="2C147DD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4.533</w:t>
            </w:r>
          </w:p>
        </w:tc>
      </w:tr>
      <w:tr w:rsidR="00AD1DCC" w:rsidRPr="00AD1DCC" w14:paraId="5A62BDA0" w14:textId="77777777" w:rsidTr="00C46930">
        <w:trPr>
          <w:trHeight w:val="179"/>
        </w:trPr>
        <w:tc>
          <w:tcPr>
            <w:tcW w:w="1400" w:type="dxa"/>
            <w:tcBorders>
              <w:top w:val="nil"/>
              <w:left w:val="nil"/>
              <w:bottom w:val="nil"/>
              <w:right w:val="nil"/>
            </w:tcBorders>
            <w:vAlign w:val="center"/>
            <w:hideMark/>
          </w:tcPr>
          <w:p w14:paraId="3DEAE7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58</w:t>
            </w:r>
          </w:p>
        </w:tc>
        <w:tc>
          <w:tcPr>
            <w:tcW w:w="1336" w:type="dxa"/>
            <w:tcBorders>
              <w:top w:val="nil"/>
              <w:left w:val="nil"/>
              <w:bottom w:val="nil"/>
              <w:right w:val="nil"/>
            </w:tcBorders>
            <w:vAlign w:val="center"/>
            <w:hideMark/>
          </w:tcPr>
          <w:p w14:paraId="77BE93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529A1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92DFE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274" w:type="dxa"/>
            <w:tcBorders>
              <w:top w:val="nil"/>
              <w:left w:val="nil"/>
              <w:bottom w:val="nil"/>
              <w:right w:val="nil"/>
            </w:tcBorders>
            <w:vAlign w:val="center"/>
            <w:hideMark/>
          </w:tcPr>
          <w:p w14:paraId="44954B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0.138</w:t>
            </w:r>
          </w:p>
        </w:tc>
        <w:tc>
          <w:tcPr>
            <w:tcW w:w="1274" w:type="dxa"/>
            <w:tcBorders>
              <w:top w:val="nil"/>
              <w:left w:val="nil"/>
              <w:bottom w:val="nil"/>
              <w:right w:val="nil"/>
            </w:tcBorders>
            <w:vAlign w:val="center"/>
            <w:hideMark/>
          </w:tcPr>
          <w:p w14:paraId="2E88DF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1967</w:t>
            </w:r>
          </w:p>
        </w:tc>
        <w:tc>
          <w:tcPr>
            <w:tcW w:w="1180" w:type="dxa"/>
            <w:tcBorders>
              <w:top w:val="nil"/>
              <w:left w:val="nil"/>
              <w:bottom w:val="nil"/>
              <w:right w:val="nil"/>
            </w:tcBorders>
            <w:noWrap/>
            <w:vAlign w:val="center"/>
            <w:hideMark/>
          </w:tcPr>
          <w:p w14:paraId="53F0DD3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4.67</w:t>
            </w:r>
          </w:p>
        </w:tc>
      </w:tr>
      <w:tr w:rsidR="00AD1DCC" w:rsidRPr="00AD1DCC" w14:paraId="70E2C4D2" w14:textId="77777777" w:rsidTr="00C46930">
        <w:trPr>
          <w:trHeight w:val="179"/>
        </w:trPr>
        <w:tc>
          <w:tcPr>
            <w:tcW w:w="1400" w:type="dxa"/>
            <w:tcBorders>
              <w:top w:val="nil"/>
              <w:left w:val="nil"/>
              <w:bottom w:val="nil"/>
              <w:right w:val="nil"/>
            </w:tcBorders>
            <w:vAlign w:val="center"/>
            <w:hideMark/>
          </w:tcPr>
          <w:p w14:paraId="191183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336" w:type="dxa"/>
            <w:tcBorders>
              <w:top w:val="nil"/>
              <w:left w:val="nil"/>
              <w:bottom w:val="nil"/>
              <w:right w:val="nil"/>
            </w:tcBorders>
            <w:vAlign w:val="center"/>
            <w:hideMark/>
          </w:tcPr>
          <w:p w14:paraId="4FF3B5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395D6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64286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274" w:type="dxa"/>
            <w:tcBorders>
              <w:top w:val="nil"/>
              <w:left w:val="nil"/>
              <w:bottom w:val="nil"/>
              <w:right w:val="nil"/>
            </w:tcBorders>
            <w:vAlign w:val="center"/>
            <w:hideMark/>
          </w:tcPr>
          <w:p w14:paraId="312D95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0.135</w:t>
            </w:r>
          </w:p>
        </w:tc>
        <w:tc>
          <w:tcPr>
            <w:tcW w:w="1274" w:type="dxa"/>
            <w:tcBorders>
              <w:top w:val="nil"/>
              <w:left w:val="nil"/>
              <w:bottom w:val="nil"/>
              <w:right w:val="nil"/>
            </w:tcBorders>
            <w:vAlign w:val="center"/>
            <w:hideMark/>
          </w:tcPr>
          <w:p w14:paraId="3CC14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2024</w:t>
            </w:r>
          </w:p>
        </w:tc>
        <w:tc>
          <w:tcPr>
            <w:tcW w:w="1180" w:type="dxa"/>
            <w:tcBorders>
              <w:top w:val="nil"/>
              <w:left w:val="nil"/>
              <w:bottom w:val="nil"/>
              <w:right w:val="nil"/>
            </w:tcBorders>
            <w:noWrap/>
            <w:vAlign w:val="center"/>
            <w:hideMark/>
          </w:tcPr>
          <w:p w14:paraId="5E9ABA1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4.806</w:t>
            </w:r>
          </w:p>
        </w:tc>
      </w:tr>
      <w:tr w:rsidR="00AD1DCC" w:rsidRPr="00AD1DCC" w14:paraId="39E98775" w14:textId="77777777" w:rsidTr="00C46930">
        <w:trPr>
          <w:trHeight w:val="179"/>
        </w:trPr>
        <w:tc>
          <w:tcPr>
            <w:tcW w:w="1400" w:type="dxa"/>
            <w:tcBorders>
              <w:top w:val="nil"/>
              <w:left w:val="nil"/>
              <w:bottom w:val="nil"/>
              <w:right w:val="nil"/>
            </w:tcBorders>
            <w:vAlign w:val="center"/>
            <w:hideMark/>
          </w:tcPr>
          <w:p w14:paraId="46A5A7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336" w:type="dxa"/>
            <w:tcBorders>
              <w:top w:val="nil"/>
              <w:left w:val="nil"/>
              <w:bottom w:val="nil"/>
              <w:right w:val="nil"/>
            </w:tcBorders>
            <w:vAlign w:val="center"/>
            <w:hideMark/>
          </w:tcPr>
          <w:p w14:paraId="5C2217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2EFF2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A3E4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274" w:type="dxa"/>
            <w:tcBorders>
              <w:top w:val="nil"/>
              <w:left w:val="nil"/>
              <w:bottom w:val="nil"/>
              <w:right w:val="nil"/>
            </w:tcBorders>
            <w:vAlign w:val="center"/>
            <w:hideMark/>
          </w:tcPr>
          <w:p w14:paraId="7327D3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0.261</w:t>
            </w:r>
          </w:p>
        </w:tc>
        <w:tc>
          <w:tcPr>
            <w:tcW w:w="1274" w:type="dxa"/>
            <w:tcBorders>
              <w:top w:val="nil"/>
              <w:left w:val="nil"/>
              <w:bottom w:val="nil"/>
              <w:right w:val="nil"/>
            </w:tcBorders>
            <w:vAlign w:val="center"/>
            <w:hideMark/>
          </w:tcPr>
          <w:p w14:paraId="59E2B6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2134</w:t>
            </w:r>
          </w:p>
        </w:tc>
        <w:tc>
          <w:tcPr>
            <w:tcW w:w="1180" w:type="dxa"/>
            <w:tcBorders>
              <w:top w:val="nil"/>
              <w:left w:val="nil"/>
              <w:bottom w:val="nil"/>
              <w:right w:val="nil"/>
            </w:tcBorders>
            <w:noWrap/>
            <w:vAlign w:val="center"/>
            <w:hideMark/>
          </w:tcPr>
          <w:p w14:paraId="6981F6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5.067</w:t>
            </w:r>
          </w:p>
        </w:tc>
      </w:tr>
      <w:tr w:rsidR="00AD1DCC" w:rsidRPr="00AD1DCC" w14:paraId="084A791C" w14:textId="77777777" w:rsidTr="00C46930">
        <w:trPr>
          <w:trHeight w:val="179"/>
        </w:trPr>
        <w:tc>
          <w:tcPr>
            <w:tcW w:w="1400" w:type="dxa"/>
            <w:tcBorders>
              <w:top w:val="nil"/>
              <w:left w:val="nil"/>
              <w:bottom w:val="nil"/>
              <w:right w:val="nil"/>
            </w:tcBorders>
            <w:vAlign w:val="center"/>
            <w:hideMark/>
          </w:tcPr>
          <w:p w14:paraId="4EFE6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36" w:type="dxa"/>
            <w:tcBorders>
              <w:top w:val="nil"/>
              <w:left w:val="nil"/>
              <w:bottom w:val="nil"/>
              <w:right w:val="nil"/>
            </w:tcBorders>
            <w:vAlign w:val="center"/>
            <w:hideMark/>
          </w:tcPr>
          <w:p w14:paraId="118D5C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772094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7EDBB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274" w:type="dxa"/>
            <w:tcBorders>
              <w:top w:val="nil"/>
              <w:left w:val="nil"/>
              <w:bottom w:val="nil"/>
              <w:right w:val="nil"/>
            </w:tcBorders>
            <w:vAlign w:val="center"/>
            <w:hideMark/>
          </w:tcPr>
          <w:p w14:paraId="363E34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0.128</w:t>
            </w:r>
          </w:p>
        </w:tc>
        <w:tc>
          <w:tcPr>
            <w:tcW w:w="1274" w:type="dxa"/>
            <w:tcBorders>
              <w:top w:val="nil"/>
              <w:left w:val="nil"/>
              <w:bottom w:val="nil"/>
              <w:right w:val="nil"/>
            </w:tcBorders>
            <w:vAlign w:val="center"/>
            <w:hideMark/>
          </w:tcPr>
          <w:p w14:paraId="0B71E6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2188</w:t>
            </w:r>
          </w:p>
        </w:tc>
        <w:tc>
          <w:tcPr>
            <w:tcW w:w="1180" w:type="dxa"/>
            <w:tcBorders>
              <w:top w:val="nil"/>
              <w:left w:val="nil"/>
              <w:bottom w:val="nil"/>
              <w:right w:val="nil"/>
            </w:tcBorders>
            <w:noWrap/>
            <w:vAlign w:val="center"/>
            <w:hideMark/>
          </w:tcPr>
          <w:p w14:paraId="2BA5877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5.195</w:t>
            </w:r>
          </w:p>
        </w:tc>
      </w:tr>
      <w:tr w:rsidR="00AD1DCC" w:rsidRPr="00AD1DCC" w14:paraId="7BF320EA" w14:textId="77777777" w:rsidTr="00C46930">
        <w:trPr>
          <w:trHeight w:val="179"/>
        </w:trPr>
        <w:tc>
          <w:tcPr>
            <w:tcW w:w="1400" w:type="dxa"/>
            <w:tcBorders>
              <w:top w:val="nil"/>
              <w:left w:val="nil"/>
              <w:bottom w:val="nil"/>
              <w:right w:val="nil"/>
            </w:tcBorders>
            <w:vAlign w:val="center"/>
            <w:hideMark/>
          </w:tcPr>
          <w:p w14:paraId="2C14E6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336" w:type="dxa"/>
            <w:tcBorders>
              <w:top w:val="nil"/>
              <w:left w:val="nil"/>
              <w:bottom w:val="nil"/>
              <w:right w:val="nil"/>
            </w:tcBorders>
            <w:vAlign w:val="center"/>
            <w:hideMark/>
          </w:tcPr>
          <w:p w14:paraId="38D54FC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6A634E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7EBA10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274" w:type="dxa"/>
            <w:tcBorders>
              <w:top w:val="nil"/>
              <w:left w:val="nil"/>
              <w:bottom w:val="nil"/>
              <w:right w:val="nil"/>
            </w:tcBorders>
            <w:vAlign w:val="center"/>
            <w:hideMark/>
          </w:tcPr>
          <w:p w14:paraId="4316D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0.37</w:t>
            </w:r>
          </w:p>
        </w:tc>
        <w:tc>
          <w:tcPr>
            <w:tcW w:w="1274" w:type="dxa"/>
            <w:tcBorders>
              <w:top w:val="nil"/>
              <w:left w:val="nil"/>
              <w:bottom w:val="nil"/>
              <w:right w:val="nil"/>
            </w:tcBorders>
            <w:vAlign w:val="center"/>
            <w:hideMark/>
          </w:tcPr>
          <w:p w14:paraId="5E610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2344</w:t>
            </w:r>
          </w:p>
        </w:tc>
        <w:tc>
          <w:tcPr>
            <w:tcW w:w="1180" w:type="dxa"/>
            <w:tcBorders>
              <w:top w:val="nil"/>
              <w:left w:val="nil"/>
              <w:bottom w:val="nil"/>
              <w:right w:val="nil"/>
            </w:tcBorders>
            <w:noWrap/>
            <w:vAlign w:val="center"/>
            <w:hideMark/>
          </w:tcPr>
          <w:p w14:paraId="4C693A6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5.565</w:t>
            </w:r>
          </w:p>
        </w:tc>
      </w:tr>
      <w:tr w:rsidR="00AD1DCC" w:rsidRPr="00AD1DCC" w14:paraId="23B2B77B" w14:textId="77777777" w:rsidTr="00C46930">
        <w:trPr>
          <w:trHeight w:val="179"/>
        </w:trPr>
        <w:tc>
          <w:tcPr>
            <w:tcW w:w="1400" w:type="dxa"/>
            <w:tcBorders>
              <w:top w:val="nil"/>
              <w:left w:val="nil"/>
              <w:bottom w:val="nil"/>
              <w:right w:val="nil"/>
            </w:tcBorders>
            <w:vAlign w:val="center"/>
            <w:hideMark/>
          </w:tcPr>
          <w:p w14:paraId="3942AF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36" w:type="dxa"/>
            <w:tcBorders>
              <w:top w:val="nil"/>
              <w:left w:val="nil"/>
              <w:bottom w:val="nil"/>
              <w:right w:val="nil"/>
            </w:tcBorders>
            <w:vAlign w:val="center"/>
            <w:hideMark/>
          </w:tcPr>
          <w:p w14:paraId="4E531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4FD0A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A93ACF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274" w:type="dxa"/>
            <w:tcBorders>
              <w:top w:val="nil"/>
              <w:left w:val="nil"/>
              <w:bottom w:val="nil"/>
              <w:right w:val="nil"/>
            </w:tcBorders>
            <w:vAlign w:val="center"/>
            <w:hideMark/>
          </w:tcPr>
          <w:p w14:paraId="6E605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0.119</w:t>
            </w:r>
          </w:p>
        </w:tc>
        <w:tc>
          <w:tcPr>
            <w:tcW w:w="1274" w:type="dxa"/>
            <w:tcBorders>
              <w:top w:val="nil"/>
              <w:left w:val="nil"/>
              <w:bottom w:val="nil"/>
              <w:right w:val="nil"/>
            </w:tcBorders>
            <w:vAlign w:val="center"/>
            <w:hideMark/>
          </w:tcPr>
          <w:p w14:paraId="01C1A9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2394</w:t>
            </w:r>
          </w:p>
        </w:tc>
        <w:tc>
          <w:tcPr>
            <w:tcW w:w="1180" w:type="dxa"/>
            <w:tcBorders>
              <w:top w:val="nil"/>
              <w:left w:val="nil"/>
              <w:bottom w:val="nil"/>
              <w:right w:val="nil"/>
            </w:tcBorders>
            <w:noWrap/>
            <w:vAlign w:val="center"/>
            <w:hideMark/>
          </w:tcPr>
          <w:p w14:paraId="7D82F3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5.684</w:t>
            </w:r>
          </w:p>
        </w:tc>
      </w:tr>
      <w:tr w:rsidR="00AD1DCC" w:rsidRPr="00AD1DCC" w14:paraId="101C68C6" w14:textId="77777777" w:rsidTr="00C46930">
        <w:trPr>
          <w:trHeight w:val="179"/>
        </w:trPr>
        <w:tc>
          <w:tcPr>
            <w:tcW w:w="1400" w:type="dxa"/>
            <w:tcBorders>
              <w:top w:val="nil"/>
              <w:left w:val="nil"/>
              <w:bottom w:val="nil"/>
              <w:right w:val="nil"/>
            </w:tcBorders>
            <w:vAlign w:val="center"/>
            <w:hideMark/>
          </w:tcPr>
          <w:p w14:paraId="1A35A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36" w:type="dxa"/>
            <w:tcBorders>
              <w:top w:val="nil"/>
              <w:left w:val="nil"/>
              <w:bottom w:val="nil"/>
              <w:right w:val="nil"/>
            </w:tcBorders>
            <w:vAlign w:val="center"/>
            <w:hideMark/>
          </w:tcPr>
          <w:p w14:paraId="16BB35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26FF7A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20CC5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274" w:type="dxa"/>
            <w:tcBorders>
              <w:top w:val="nil"/>
              <w:left w:val="nil"/>
              <w:bottom w:val="nil"/>
              <w:right w:val="nil"/>
            </w:tcBorders>
            <w:vAlign w:val="center"/>
            <w:hideMark/>
          </w:tcPr>
          <w:p w14:paraId="2EF6B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0.116</w:t>
            </w:r>
          </w:p>
        </w:tc>
        <w:tc>
          <w:tcPr>
            <w:tcW w:w="1274" w:type="dxa"/>
            <w:tcBorders>
              <w:top w:val="nil"/>
              <w:left w:val="nil"/>
              <w:bottom w:val="nil"/>
              <w:right w:val="nil"/>
            </w:tcBorders>
            <w:vAlign w:val="center"/>
            <w:hideMark/>
          </w:tcPr>
          <w:p w14:paraId="4A6EF2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2443</w:t>
            </w:r>
          </w:p>
        </w:tc>
        <w:tc>
          <w:tcPr>
            <w:tcW w:w="1180" w:type="dxa"/>
            <w:tcBorders>
              <w:top w:val="nil"/>
              <w:left w:val="nil"/>
              <w:bottom w:val="nil"/>
              <w:right w:val="nil"/>
            </w:tcBorders>
            <w:noWrap/>
            <w:vAlign w:val="center"/>
            <w:hideMark/>
          </w:tcPr>
          <w:p w14:paraId="1D603D4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5.801</w:t>
            </w:r>
          </w:p>
        </w:tc>
      </w:tr>
      <w:tr w:rsidR="00AD1DCC" w:rsidRPr="00AD1DCC" w14:paraId="0B33E5DB" w14:textId="77777777" w:rsidTr="00C46930">
        <w:trPr>
          <w:trHeight w:val="179"/>
        </w:trPr>
        <w:tc>
          <w:tcPr>
            <w:tcW w:w="1400" w:type="dxa"/>
            <w:tcBorders>
              <w:top w:val="nil"/>
              <w:left w:val="nil"/>
              <w:bottom w:val="nil"/>
              <w:right w:val="nil"/>
            </w:tcBorders>
            <w:vAlign w:val="center"/>
            <w:hideMark/>
          </w:tcPr>
          <w:p w14:paraId="2CEC37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36" w:type="dxa"/>
            <w:tcBorders>
              <w:top w:val="nil"/>
              <w:left w:val="nil"/>
              <w:bottom w:val="nil"/>
              <w:right w:val="nil"/>
            </w:tcBorders>
            <w:vAlign w:val="center"/>
            <w:hideMark/>
          </w:tcPr>
          <w:p w14:paraId="7D17B6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1CBCA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2164C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274" w:type="dxa"/>
            <w:tcBorders>
              <w:top w:val="nil"/>
              <w:left w:val="nil"/>
              <w:bottom w:val="nil"/>
              <w:right w:val="nil"/>
            </w:tcBorders>
            <w:vAlign w:val="center"/>
            <w:hideMark/>
          </w:tcPr>
          <w:p w14:paraId="3C723B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0.114</w:t>
            </w:r>
          </w:p>
        </w:tc>
        <w:tc>
          <w:tcPr>
            <w:tcW w:w="1274" w:type="dxa"/>
            <w:tcBorders>
              <w:top w:val="nil"/>
              <w:left w:val="nil"/>
              <w:bottom w:val="nil"/>
              <w:right w:val="nil"/>
            </w:tcBorders>
            <w:vAlign w:val="center"/>
            <w:hideMark/>
          </w:tcPr>
          <w:p w14:paraId="055F2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2491</w:t>
            </w:r>
          </w:p>
        </w:tc>
        <w:tc>
          <w:tcPr>
            <w:tcW w:w="1180" w:type="dxa"/>
            <w:tcBorders>
              <w:top w:val="nil"/>
              <w:left w:val="nil"/>
              <w:bottom w:val="nil"/>
              <w:right w:val="nil"/>
            </w:tcBorders>
            <w:noWrap/>
            <w:vAlign w:val="center"/>
            <w:hideMark/>
          </w:tcPr>
          <w:p w14:paraId="2E9452A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5.914</w:t>
            </w:r>
          </w:p>
        </w:tc>
      </w:tr>
      <w:tr w:rsidR="00AD1DCC" w:rsidRPr="00AD1DCC" w14:paraId="75FFA00F" w14:textId="77777777" w:rsidTr="00C46930">
        <w:trPr>
          <w:trHeight w:val="179"/>
        </w:trPr>
        <w:tc>
          <w:tcPr>
            <w:tcW w:w="1400" w:type="dxa"/>
            <w:tcBorders>
              <w:top w:val="nil"/>
              <w:left w:val="nil"/>
              <w:bottom w:val="nil"/>
              <w:right w:val="nil"/>
            </w:tcBorders>
            <w:vAlign w:val="center"/>
            <w:hideMark/>
          </w:tcPr>
          <w:p w14:paraId="6105A8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336" w:type="dxa"/>
            <w:tcBorders>
              <w:top w:val="nil"/>
              <w:left w:val="nil"/>
              <w:bottom w:val="nil"/>
              <w:right w:val="nil"/>
            </w:tcBorders>
            <w:vAlign w:val="center"/>
            <w:hideMark/>
          </w:tcPr>
          <w:p w14:paraId="311D0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A340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51F71D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274" w:type="dxa"/>
            <w:tcBorders>
              <w:top w:val="nil"/>
              <w:left w:val="nil"/>
              <w:bottom w:val="nil"/>
              <w:right w:val="nil"/>
            </w:tcBorders>
            <w:vAlign w:val="center"/>
            <w:hideMark/>
          </w:tcPr>
          <w:p w14:paraId="102345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0.218</w:t>
            </w:r>
          </w:p>
        </w:tc>
        <w:tc>
          <w:tcPr>
            <w:tcW w:w="1274" w:type="dxa"/>
            <w:tcBorders>
              <w:top w:val="nil"/>
              <w:left w:val="nil"/>
              <w:bottom w:val="nil"/>
              <w:right w:val="nil"/>
            </w:tcBorders>
            <w:vAlign w:val="center"/>
            <w:hideMark/>
          </w:tcPr>
          <w:p w14:paraId="3424C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2583</w:t>
            </w:r>
          </w:p>
        </w:tc>
        <w:tc>
          <w:tcPr>
            <w:tcW w:w="1180" w:type="dxa"/>
            <w:tcBorders>
              <w:top w:val="nil"/>
              <w:left w:val="nil"/>
              <w:bottom w:val="nil"/>
              <w:right w:val="nil"/>
            </w:tcBorders>
            <w:noWrap/>
            <w:vAlign w:val="center"/>
            <w:hideMark/>
          </w:tcPr>
          <w:p w14:paraId="024A432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6.133</w:t>
            </w:r>
          </w:p>
        </w:tc>
      </w:tr>
      <w:tr w:rsidR="00AD1DCC" w:rsidRPr="00AD1DCC" w14:paraId="2343F6AE" w14:textId="77777777" w:rsidTr="00C46930">
        <w:trPr>
          <w:trHeight w:val="179"/>
        </w:trPr>
        <w:tc>
          <w:tcPr>
            <w:tcW w:w="1400" w:type="dxa"/>
            <w:tcBorders>
              <w:top w:val="nil"/>
              <w:left w:val="nil"/>
              <w:bottom w:val="nil"/>
              <w:right w:val="nil"/>
            </w:tcBorders>
            <w:vAlign w:val="center"/>
            <w:hideMark/>
          </w:tcPr>
          <w:p w14:paraId="6AAC5E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336" w:type="dxa"/>
            <w:tcBorders>
              <w:top w:val="nil"/>
              <w:left w:val="nil"/>
              <w:bottom w:val="nil"/>
              <w:right w:val="nil"/>
            </w:tcBorders>
            <w:vAlign w:val="center"/>
            <w:hideMark/>
          </w:tcPr>
          <w:p w14:paraId="71B914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6444E9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2C1E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274" w:type="dxa"/>
            <w:tcBorders>
              <w:top w:val="nil"/>
              <w:left w:val="nil"/>
              <w:bottom w:val="nil"/>
              <w:right w:val="nil"/>
            </w:tcBorders>
            <w:vAlign w:val="center"/>
            <w:hideMark/>
          </w:tcPr>
          <w:p w14:paraId="239025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0.204</w:t>
            </w:r>
          </w:p>
        </w:tc>
        <w:tc>
          <w:tcPr>
            <w:tcW w:w="1274" w:type="dxa"/>
            <w:tcBorders>
              <w:top w:val="nil"/>
              <w:left w:val="nil"/>
              <w:bottom w:val="nil"/>
              <w:right w:val="nil"/>
            </w:tcBorders>
            <w:vAlign w:val="center"/>
            <w:hideMark/>
          </w:tcPr>
          <w:p w14:paraId="6C02DE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2669</w:t>
            </w:r>
          </w:p>
        </w:tc>
        <w:tc>
          <w:tcPr>
            <w:tcW w:w="1180" w:type="dxa"/>
            <w:tcBorders>
              <w:top w:val="nil"/>
              <w:left w:val="nil"/>
              <w:bottom w:val="nil"/>
              <w:right w:val="nil"/>
            </w:tcBorders>
            <w:noWrap/>
            <w:vAlign w:val="center"/>
            <w:hideMark/>
          </w:tcPr>
          <w:p w14:paraId="451DCCB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6.337</w:t>
            </w:r>
          </w:p>
        </w:tc>
      </w:tr>
      <w:tr w:rsidR="00AD1DCC" w:rsidRPr="00AD1DCC" w14:paraId="31F879C8" w14:textId="77777777" w:rsidTr="00C46930">
        <w:trPr>
          <w:trHeight w:val="179"/>
        </w:trPr>
        <w:tc>
          <w:tcPr>
            <w:tcW w:w="1400" w:type="dxa"/>
            <w:tcBorders>
              <w:top w:val="nil"/>
              <w:left w:val="nil"/>
              <w:bottom w:val="nil"/>
              <w:right w:val="nil"/>
            </w:tcBorders>
            <w:vAlign w:val="center"/>
            <w:hideMark/>
          </w:tcPr>
          <w:p w14:paraId="015B35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36" w:type="dxa"/>
            <w:tcBorders>
              <w:top w:val="nil"/>
              <w:left w:val="nil"/>
              <w:bottom w:val="nil"/>
              <w:right w:val="nil"/>
            </w:tcBorders>
            <w:vAlign w:val="center"/>
            <w:hideMark/>
          </w:tcPr>
          <w:p w14:paraId="231C48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F208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285B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274" w:type="dxa"/>
            <w:tcBorders>
              <w:top w:val="nil"/>
              <w:left w:val="nil"/>
              <w:bottom w:val="nil"/>
              <w:right w:val="nil"/>
            </w:tcBorders>
            <w:vAlign w:val="center"/>
            <w:hideMark/>
          </w:tcPr>
          <w:p w14:paraId="1D54E9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w:t>
            </w:r>
          </w:p>
        </w:tc>
        <w:tc>
          <w:tcPr>
            <w:tcW w:w="1274" w:type="dxa"/>
            <w:tcBorders>
              <w:top w:val="nil"/>
              <w:left w:val="nil"/>
              <w:bottom w:val="nil"/>
              <w:right w:val="nil"/>
            </w:tcBorders>
            <w:vAlign w:val="center"/>
            <w:hideMark/>
          </w:tcPr>
          <w:p w14:paraId="5D9AF2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2711</w:t>
            </w:r>
          </w:p>
        </w:tc>
        <w:tc>
          <w:tcPr>
            <w:tcW w:w="1180" w:type="dxa"/>
            <w:tcBorders>
              <w:top w:val="nil"/>
              <w:left w:val="nil"/>
              <w:bottom w:val="nil"/>
              <w:right w:val="nil"/>
            </w:tcBorders>
            <w:noWrap/>
            <w:vAlign w:val="center"/>
            <w:hideMark/>
          </w:tcPr>
          <w:p w14:paraId="1C4F86F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6.437</w:t>
            </w:r>
          </w:p>
        </w:tc>
      </w:tr>
      <w:tr w:rsidR="00AD1DCC" w:rsidRPr="00AD1DCC" w14:paraId="5F8B99D9" w14:textId="77777777" w:rsidTr="00C46930">
        <w:trPr>
          <w:trHeight w:val="179"/>
        </w:trPr>
        <w:tc>
          <w:tcPr>
            <w:tcW w:w="1400" w:type="dxa"/>
            <w:tcBorders>
              <w:top w:val="nil"/>
              <w:left w:val="nil"/>
              <w:bottom w:val="nil"/>
              <w:right w:val="nil"/>
            </w:tcBorders>
            <w:vAlign w:val="center"/>
            <w:hideMark/>
          </w:tcPr>
          <w:p w14:paraId="2464CA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336" w:type="dxa"/>
            <w:tcBorders>
              <w:top w:val="nil"/>
              <w:left w:val="nil"/>
              <w:bottom w:val="nil"/>
              <w:right w:val="nil"/>
            </w:tcBorders>
            <w:vAlign w:val="center"/>
            <w:hideMark/>
          </w:tcPr>
          <w:p w14:paraId="49B080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132C40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23B4F0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274" w:type="dxa"/>
            <w:tcBorders>
              <w:top w:val="nil"/>
              <w:left w:val="nil"/>
              <w:bottom w:val="nil"/>
              <w:right w:val="nil"/>
            </w:tcBorders>
            <w:vAlign w:val="center"/>
            <w:hideMark/>
          </w:tcPr>
          <w:p w14:paraId="6F7E67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0.292</w:t>
            </w:r>
          </w:p>
        </w:tc>
        <w:tc>
          <w:tcPr>
            <w:tcW w:w="1274" w:type="dxa"/>
            <w:tcBorders>
              <w:top w:val="nil"/>
              <w:left w:val="nil"/>
              <w:bottom w:val="nil"/>
              <w:right w:val="nil"/>
            </w:tcBorders>
            <w:vAlign w:val="center"/>
            <w:hideMark/>
          </w:tcPr>
          <w:p w14:paraId="5F4395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2834</w:t>
            </w:r>
          </w:p>
        </w:tc>
        <w:tc>
          <w:tcPr>
            <w:tcW w:w="1180" w:type="dxa"/>
            <w:tcBorders>
              <w:top w:val="nil"/>
              <w:left w:val="nil"/>
              <w:bottom w:val="nil"/>
              <w:right w:val="nil"/>
            </w:tcBorders>
            <w:noWrap/>
            <w:vAlign w:val="center"/>
            <w:hideMark/>
          </w:tcPr>
          <w:p w14:paraId="3EBC79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6.729</w:t>
            </w:r>
          </w:p>
        </w:tc>
      </w:tr>
      <w:tr w:rsidR="00AD1DCC" w:rsidRPr="00AD1DCC" w14:paraId="2A0B7736" w14:textId="77777777" w:rsidTr="00C46930">
        <w:trPr>
          <w:trHeight w:val="179"/>
        </w:trPr>
        <w:tc>
          <w:tcPr>
            <w:tcW w:w="1400" w:type="dxa"/>
            <w:tcBorders>
              <w:top w:val="nil"/>
              <w:left w:val="nil"/>
              <w:bottom w:val="nil"/>
              <w:right w:val="nil"/>
            </w:tcBorders>
            <w:vAlign w:val="center"/>
            <w:hideMark/>
          </w:tcPr>
          <w:p w14:paraId="099A03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36" w:type="dxa"/>
            <w:tcBorders>
              <w:top w:val="nil"/>
              <w:left w:val="nil"/>
              <w:bottom w:val="nil"/>
              <w:right w:val="nil"/>
            </w:tcBorders>
            <w:vAlign w:val="center"/>
            <w:hideMark/>
          </w:tcPr>
          <w:p w14:paraId="748D03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0CB5F8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751C69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274" w:type="dxa"/>
            <w:tcBorders>
              <w:top w:val="nil"/>
              <w:left w:val="nil"/>
              <w:bottom w:val="nil"/>
              <w:right w:val="nil"/>
            </w:tcBorders>
            <w:vAlign w:val="center"/>
            <w:hideMark/>
          </w:tcPr>
          <w:p w14:paraId="5E055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0E7F33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2874</w:t>
            </w:r>
          </w:p>
        </w:tc>
        <w:tc>
          <w:tcPr>
            <w:tcW w:w="1180" w:type="dxa"/>
            <w:tcBorders>
              <w:top w:val="nil"/>
              <w:left w:val="nil"/>
              <w:bottom w:val="nil"/>
              <w:right w:val="nil"/>
            </w:tcBorders>
            <w:noWrap/>
            <w:vAlign w:val="center"/>
            <w:hideMark/>
          </w:tcPr>
          <w:p w14:paraId="40DE45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6.824</w:t>
            </w:r>
          </w:p>
        </w:tc>
      </w:tr>
      <w:tr w:rsidR="00AD1DCC" w:rsidRPr="00AD1DCC" w14:paraId="59D06C27" w14:textId="77777777" w:rsidTr="00C46930">
        <w:trPr>
          <w:trHeight w:val="179"/>
        </w:trPr>
        <w:tc>
          <w:tcPr>
            <w:tcW w:w="1400" w:type="dxa"/>
            <w:tcBorders>
              <w:top w:val="nil"/>
              <w:left w:val="nil"/>
              <w:bottom w:val="nil"/>
              <w:right w:val="nil"/>
            </w:tcBorders>
            <w:vAlign w:val="center"/>
            <w:hideMark/>
          </w:tcPr>
          <w:p w14:paraId="14E91F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336" w:type="dxa"/>
            <w:tcBorders>
              <w:top w:val="nil"/>
              <w:left w:val="nil"/>
              <w:bottom w:val="nil"/>
              <w:right w:val="nil"/>
            </w:tcBorders>
            <w:vAlign w:val="center"/>
            <w:hideMark/>
          </w:tcPr>
          <w:p w14:paraId="4E6FCC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31FD1A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55EBEF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274" w:type="dxa"/>
            <w:tcBorders>
              <w:top w:val="nil"/>
              <w:left w:val="nil"/>
              <w:bottom w:val="nil"/>
              <w:right w:val="nil"/>
            </w:tcBorders>
            <w:vAlign w:val="center"/>
            <w:hideMark/>
          </w:tcPr>
          <w:p w14:paraId="5744D1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0.278</w:t>
            </w:r>
          </w:p>
        </w:tc>
        <w:tc>
          <w:tcPr>
            <w:tcW w:w="1274" w:type="dxa"/>
            <w:tcBorders>
              <w:top w:val="nil"/>
              <w:left w:val="nil"/>
              <w:bottom w:val="nil"/>
              <w:right w:val="nil"/>
            </w:tcBorders>
            <w:vAlign w:val="center"/>
            <w:hideMark/>
          </w:tcPr>
          <w:p w14:paraId="061758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2991</w:t>
            </w:r>
          </w:p>
        </w:tc>
        <w:tc>
          <w:tcPr>
            <w:tcW w:w="1180" w:type="dxa"/>
            <w:tcBorders>
              <w:top w:val="nil"/>
              <w:left w:val="nil"/>
              <w:bottom w:val="nil"/>
              <w:right w:val="nil"/>
            </w:tcBorders>
            <w:noWrap/>
            <w:vAlign w:val="center"/>
            <w:hideMark/>
          </w:tcPr>
          <w:p w14:paraId="48A4154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7.102</w:t>
            </w:r>
          </w:p>
        </w:tc>
      </w:tr>
      <w:tr w:rsidR="00AD1DCC" w:rsidRPr="00AD1DCC" w14:paraId="705785E0" w14:textId="77777777" w:rsidTr="00C46930">
        <w:trPr>
          <w:trHeight w:val="179"/>
        </w:trPr>
        <w:tc>
          <w:tcPr>
            <w:tcW w:w="1400" w:type="dxa"/>
            <w:tcBorders>
              <w:top w:val="nil"/>
              <w:left w:val="nil"/>
              <w:bottom w:val="nil"/>
              <w:right w:val="nil"/>
            </w:tcBorders>
            <w:vAlign w:val="center"/>
            <w:hideMark/>
          </w:tcPr>
          <w:p w14:paraId="2BD1F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36" w:type="dxa"/>
            <w:tcBorders>
              <w:top w:val="nil"/>
              <w:left w:val="nil"/>
              <w:bottom w:val="nil"/>
              <w:right w:val="nil"/>
            </w:tcBorders>
            <w:vAlign w:val="center"/>
            <w:hideMark/>
          </w:tcPr>
          <w:p w14:paraId="3053EC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EA52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00D8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274" w:type="dxa"/>
            <w:tcBorders>
              <w:top w:val="nil"/>
              <w:left w:val="nil"/>
              <w:bottom w:val="nil"/>
              <w:right w:val="nil"/>
            </w:tcBorders>
            <w:vAlign w:val="center"/>
            <w:hideMark/>
          </w:tcPr>
          <w:p w14:paraId="630DBD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w:t>
            </w:r>
          </w:p>
        </w:tc>
        <w:tc>
          <w:tcPr>
            <w:tcW w:w="1274" w:type="dxa"/>
            <w:tcBorders>
              <w:top w:val="nil"/>
              <w:left w:val="nil"/>
              <w:bottom w:val="nil"/>
              <w:right w:val="nil"/>
            </w:tcBorders>
            <w:vAlign w:val="center"/>
            <w:hideMark/>
          </w:tcPr>
          <w:p w14:paraId="2138B6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3029</w:t>
            </w:r>
          </w:p>
        </w:tc>
        <w:tc>
          <w:tcPr>
            <w:tcW w:w="1180" w:type="dxa"/>
            <w:tcBorders>
              <w:top w:val="nil"/>
              <w:left w:val="nil"/>
              <w:bottom w:val="nil"/>
              <w:right w:val="nil"/>
            </w:tcBorders>
            <w:noWrap/>
            <w:vAlign w:val="center"/>
            <w:hideMark/>
          </w:tcPr>
          <w:p w14:paraId="17B0AFD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7.192</w:t>
            </w:r>
          </w:p>
        </w:tc>
      </w:tr>
      <w:tr w:rsidR="00AD1DCC" w:rsidRPr="00AD1DCC" w14:paraId="14771C71" w14:textId="77777777" w:rsidTr="00C46930">
        <w:trPr>
          <w:trHeight w:val="179"/>
        </w:trPr>
        <w:tc>
          <w:tcPr>
            <w:tcW w:w="1400" w:type="dxa"/>
            <w:tcBorders>
              <w:top w:val="nil"/>
              <w:left w:val="nil"/>
              <w:bottom w:val="nil"/>
              <w:right w:val="nil"/>
            </w:tcBorders>
            <w:vAlign w:val="center"/>
            <w:hideMark/>
          </w:tcPr>
          <w:p w14:paraId="68B7E5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36" w:type="dxa"/>
            <w:tcBorders>
              <w:top w:val="nil"/>
              <w:left w:val="nil"/>
              <w:bottom w:val="nil"/>
              <w:right w:val="nil"/>
            </w:tcBorders>
            <w:vAlign w:val="center"/>
            <w:hideMark/>
          </w:tcPr>
          <w:p w14:paraId="71E674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11605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4CBE0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274" w:type="dxa"/>
            <w:tcBorders>
              <w:top w:val="nil"/>
              <w:left w:val="nil"/>
              <w:bottom w:val="nil"/>
              <w:right w:val="nil"/>
            </w:tcBorders>
            <w:vAlign w:val="center"/>
            <w:hideMark/>
          </w:tcPr>
          <w:p w14:paraId="0C62B5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0.088</w:t>
            </w:r>
          </w:p>
        </w:tc>
        <w:tc>
          <w:tcPr>
            <w:tcW w:w="1274" w:type="dxa"/>
            <w:tcBorders>
              <w:top w:val="nil"/>
              <w:left w:val="nil"/>
              <w:bottom w:val="nil"/>
              <w:right w:val="nil"/>
            </w:tcBorders>
            <w:vAlign w:val="center"/>
            <w:hideMark/>
          </w:tcPr>
          <w:p w14:paraId="41E9E7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3066</w:t>
            </w:r>
          </w:p>
        </w:tc>
        <w:tc>
          <w:tcPr>
            <w:tcW w:w="1180" w:type="dxa"/>
            <w:tcBorders>
              <w:top w:val="nil"/>
              <w:left w:val="nil"/>
              <w:bottom w:val="nil"/>
              <w:right w:val="nil"/>
            </w:tcBorders>
            <w:noWrap/>
            <w:vAlign w:val="center"/>
            <w:hideMark/>
          </w:tcPr>
          <w:p w14:paraId="455CCED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7.28</w:t>
            </w:r>
          </w:p>
        </w:tc>
      </w:tr>
      <w:tr w:rsidR="00AD1DCC" w:rsidRPr="00AD1DCC" w14:paraId="740020EB" w14:textId="77777777" w:rsidTr="00C46930">
        <w:trPr>
          <w:trHeight w:val="179"/>
        </w:trPr>
        <w:tc>
          <w:tcPr>
            <w:tcW w:w="1400" w:type="dxa"/>
            <w:tcBorders>
              <w:top w:val="nil"/>
              <w:left w:val="nil"/>
              <w:bottom w:val="nil"/>
              <w:right w:val="nil"/>
            </w:tcBorders>
            <w:vAlign w:val="center"/>
            <w:hideMark/>
          </w:tcPr>
          <w:p w14:paraId="388ADF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336" w:type="dxa"/>
            <w:tcBorders>
              <w:top w:val="nil"/>
              <w:left w:val="nil"/>
              <w:bottom w:val="nil"/>
              <w:right w:val="nil"/>
            </w:tcBorders>
            <w:vAlign w:val="center"/>
            <w:hideMark/>
          </w:tcPr>
          <w:p w14:paraId="42B9E4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08CE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95E1B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274" w:type="dxa"/>
            <w:tcBorders>
              <w:top w:val="nil"/>
              <w:left w:val="nil"/>
              <w:bottom w:val="nil"/>
              <w:right w:val="nil"/>
            </w:tcBorders>
            <w:vAlign w:val="center"/>
            <w:hideMark/>
          </w:tcPr>
          <w:p w14:paraId="5A4192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0.171</w:t>
            </w:r>
          </w:p>
        </w:tc>
        <w:tc>
          <w:tcPr>
            <w:tcW w:w="1274" w:type="dxa"/>
            <w:tcBorders>
              <w:top w:val="nil"/>
              <w:left w:val="nil"/>
              <w:bottom w:val="nil"/>
              <w:right w:val="nil"/>
            </w:tcBorders>
            <w:vAlign w:val="center"/>
            <w:hideMark/>
          </w:tcPr>
          <w:p w14:paraId="20938B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3138</w:t>
            </w:r>
          </w:p>
        </w:tc>
        <w:tc>
          <w:tcPr>
            <w:tcW w:w="1180" w:type="dxa"/>
            <w:tcBorders>
              <w:top w:val="nil"/>
              <w:left w:val="nil"/>
              <w:bottom w:val="nil"/>
              <w:right w:val="nil"/>
            </w:tcBorders>
            <w:noWrap/>
            <w:vAlign w:val="center"/>
            <w:hideMark/>
          </w:tcPr>
          <w:p w14:paraId="5751B10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7.451</w:t>
            </w:r>
          </w:p>
        </w:tc>
      </w:tr>
      <w:tr w:rsidR="00AD1DCC" w:rsidRPr="00AD1DCC" w14:paraId="03116FC5" w14:textId="77777777" w:rsidTr="00C46930">
        <w:trPr>
          <w:trHeight w:val="179"/>
        </w:trPr>
        <w:tc>
          <w:tcPr>
            <w:tcW w:w="1400" w:type="dxa"/>
            <w:tcBorders>
              <w:top w:val="nil"/>
              <w:left w:val="nil"/>
              <w:bottom w:val="nil"/>
              <w:right w:val="nil"/>
            </w:tcBorders>
            <w:vAlign w:val="center"/>
            <w:hideMark/>
          </w:tcPr>
          <w:p w14:paraId="43FBC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336" w:type="dxa"/>
            <w:tcBorders>
              <w:top w:val="nil"/>
              <w:left w:val="nil"/>
              <w:bottom w:val="nil"/>
              <w:right w:val="nil"/>
            </w:tcBorders>
            <w:vAlign w:val="center"/>
            <w:hideMark/>
          </w:tcPr>
          <w:p w14:paraId="2C4E19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B3115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351878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274" w:type="dxa"/>
            <w:tcBorders>
              <w:top w:val="nil"/>
              <w:left w:val="nil"/>
              <w:bottom w:val="nil"/>
              <w:right w:val="nil"/>
            </w:tcBorders>
            <w:vAlign w:val="center"/>
            <w:hideMark/>
          </w:tcPr>
          <w:p w14:paraId="06E578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0.242</w:t>
            </w:r>
          </w:p>
        </w:tc>
        <w:tc>
          <w:tcPr>
            <w:tcW w:w="1274" w:type="dxa"/>
            <w:tcBorders>
              <w:top w:val="nil"/>
              <w:left w:val="nil"/>
              <w:bottom w:val="nil"/>
              <w:right w:val="nil"/>
            </w:tcBorders>
            <w:vAlign w:val="center"/>
            <w:hideMark/>
          </w:tcPr>
          <w:p w14:paraId="2C520E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3240</w:t>
            </w:r>
          </w:p>
        </w:tc>
        <w:tc>
          <w:tcPr>
            <w:tcW w:w="1180" w:type="dxa"/>
            <w:tcBorders>
              <w:top w:val="nil"/>
              <w:left w:val="nil"/>
              <w:bottom w:val="nil"/>
              <w:right w:val="nil"/>
            </w:tcBorders>
            <w:noWrap/>
            <w:vAlign w:val="center"/>
            <w:hideMark/>
          </w:tcPr>
          <w:p w14:paraId="62FF9C0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7.693</w:t>
            </w:r>
          </w:p>
        </w:tc>
      </w:tr>
      <w:tr w:rsidR="00AD1DCC" w:rsidRPr="00AD1DCC" w14:paraId="3AEE73A1" w14:textId="77777777" w:rsidTr="00C46930">
        <w:trPr>
          <w:trHeight w:val="179"/>
        </w:trPr>
        <w:tc>
          <w:tcPr>
            <w:tcW w:w="1400" w:type="dxa"/>
            <w:tcBorders>
              <w:top w:val="nil"/>
              <w:left w:val="nil"/>
              <w:bottom w:val="nil"/>
              <w:right w:val="nil"/>
            </w:tcBorders>
            <w:vAlign w:val="center"/>
            <w:hideMark/>
          </w:tcPr>
          <w:p w14:paraId="4EF987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36" w:type="dxa"/>
            <w:tcBorders>
              <w:top w:val="nil"/>
              <w:left w:val="nil"/>
              <w:bottom w:val="nil"/>
              <w:right w:val="nil"/>
            </w:tcBorders>
            <w:vAlign w:val="center"/>
            <w:hideMark/>
          </w:tcPr>
          <w:p w14:paraId="55BDBC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AEF00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000A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274" w:type="dxa"/>
            <w:tcBorders>
              <w:top w:val="nil"/>
              <w:left w:val="nil"/>
              <w:bottom w:val="nil"/>
              <w:right w:val="nil"/>
            </w:tcBorders>
            <w:vAlign w:val="center"/>
            <w:hideMark/>
          </w:tcPr>
          <w:p w14:paraId="12A0AF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0.078</w:t>
            </w:r>
          </w:p>
        </w:tc>
        <w:tc>
          <w:tcPr>
            <w:tcW w:w="1274" w:type="dxa"/>
            <w:tcBorders>
              <w:top w:val="nil"/>
              <w:left w:val="nil"/>
              <w:bottom w:val="nil"/>
              <w:right w:val="nil"/>
            </w:tcBorders>
            <w:vAlign w:val="center"/>
            <w:hideMark/>
          </w:tcPr>
          <w:p w14:paraId="39755A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3273</w:t>
            </w:r>
          </w:p>
        </w:tc>
        <w:tc>
          <w:tcPr>
            <w:tcW w:w="1180" w:type="dxa"/>
            <w:tcBorders>
              <w:top w:val="nil"/>
              <w:left w:val="nil"/>
              <w:bottom w:val="nil"/>
              <w:right w:val="nil"/>
            </w:tcBorders>
            <w:noWrap/>
            <w:vAlign w:val="center"/>
            <w:hideMark/>
          </w:tcPr>
          <w:p w14:paraId="6628811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7.771</w:t>
            </w:r>
          </w:p>
        </w:tc>
      </w:tr>
      <w:tr w:rsidR="00AD1DCC" w:rsidRPr="00AD1DCC" w14:paraId="28A75D2B" w14:textId="77777777" w:rsidTr="00C46930">
        <w:trPr>
          <w:trHeight w:val="179"/>
        </w:trPr>
        <w:tc>
          <w:tcPr>
            <w:tcW w:w="1400" w:type="dxa"/>
            <w:tcBorders>
              <w:top w:val="nil"/>
              <w:left w:val="nil"/>
              <w:bottom w:val="nil"/>
              <w:right w:val="nil"/>
            </w:tcBorders>
            <w:vAlign w:val="center"/>
            <w:hideMark/>
          </w:tcPr>
          <w:p w14:paraId="68D6BA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336" w:type="dxa"/>
            <w:tcBorders>
              <w:top w:val="nil"/>
              <w:left w:val="nil"/>
              <w:bottom w:val="nil"/>
              <w:right w:val="nil"/>
            </w:tcBorders>
            <w:vAlign w:val="center"/>
            <w:hideMark/>
          </w:tcPr>
          <w:p w14:paraId="10BDF0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61D1B7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5841F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274" w:type="dxa"/>
            <w:tcBorders>
              <w:top w:val="nil"/>
              <w:left w:val="nil"/>
              <w:bottom w:val="nil"/>
              <w:right w:val="nil"/>
            </w:tcBorders>
            <w:vAlign w:val="center"/>
            <w:hideMark/>
          </w:tcPr>
          <w:p w14:paraId="78C461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0.304</w:t>
            </w:r>
          </w:p>
        </w:tc>
        <w:tc>
          <w:tcPr>
            <w:tcW w:w="1274" w:type="dxa"/>
            <w:tcBorders>
              <w:top w:val="nil"/>
              <w:left w:val="nil"/>
              <w:bottom w:val="nil"/>
              <w:right w:val="nil"/>
            </w:tcBorders>
            <w:vAlign w:val="center"/>
            <w:hideMark/>
          </w:tcPr>
          <w:p w14:paraId="20E4D7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180" w:type="dxa"/>
            <w:tcBorders>
              <w:top w:val="nil"/>
              <w:left w:val="nil"/>
              <w:bottom w:val="nil"/>
              <w:right w:val="nil"/>
            </w:tcBorders>
            <w:noWrap/>
            <w:vAlign w:val="center"/>
            <w:hideMark/>
          </w:tcPr>
          <w:p w14:paraId="0623DB7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8.075</w:t>
            </w:r>
          </w:p>
        </w:tc>
      </w:tr>
      <w:tr w:rsidR="00AD1DCC" w:rsidRPr="00AD1DCC" w14:paraId="5C7283D8" w14:textId="77777777" w:rsidTr="00C46930">
        <w:trPr>
          <w:trHeight w:val="179"/>
        </w:trPr>
        <w:tc>
          <w:tcPr>
            <w:tcW w:w="1400" w:type="dxa"/>
            <w:tcBorders>
              <w:top w:val="nil"/>
              <w:left w:val="nil"/>
              <w:bottom w:val="nil"/>
              <w:right w:val="nil"/>
            </w:tcBorders>
            <w:vAlign w:val="center"/>
            <w:hideMark/>
          </w:tcPr>
          <w:p w14:paraId="37ADF4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336" w:type="dxa"/>
            <w:tcBorders>
              <w:top w:val="nil"/>
              <w:left w:val="nil"/>
              <w:bottom w:val="nil"/>
              <w:right w:val="nil"/>
            </w:tcBorders>
            <w:vAlign w:val="center"/>
            <w:hideMark/>
          </w:tcPr>
          <w:p w14:paraId="278B3B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37B86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54D45B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274" w:type="dxa"/>
            <w:tcBorders>
              <w:top w:val="nil"/>
              <w:left w:val="nil"/>
              <w:bottom w:val="nil"/>
              <w:right w:val="nil"/>
            </w:tcBorders>
            <w:vAlign w:val="center"/>
            <w:hideMark/>
          </w:tcPr>
          <w:p w14:paraId="71C819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0.294</w:t>
            </w:r>
          </w:p>
        </w:tc>
        <w:tc>
          <w:tcPr>
            <w:tcW w:w="1274" w:type="dxa"/>
            <w:tcBorders>
              <w:top w:val="nil"/>
              <w:left w:val="nil"/>
              <w:bottom w:val="nil"/>
              <w:right w:val="nil"/>
            </w:tcBorders>
            <w:vAlign w:val="center"/>
            <w:hideMark/>
          </w:tcPr>
          <w:p w14:paraId="249438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3525</w:t>
            </w:r>
          </w:p>
        </w:tc>
        <w:tc>
          <w:tcPr>
            <w:tcW w:w="1180" w:type="dxa"/>
            <w:tcBorders>
              <w:top w:val="nil"/>
              <w:left w:val="nil"/>
              <w:bottom w:val="nil"/>
              <w:right w:val="nil"/>
            </w:tcBorders>
            <w:noWrap/>
            <w:vAlign w:val="center"/>
            <w:hideMark/>
          </w:tcPr>
          <w:p w14:paraId="653925F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8.37</w:t>
            </w:r>
          </w:p>
        </w:tc>
      </w:tr>
      <w:tr w:rsidR="00AD1DCC" w:rsidRPr="00AD1DCC" w14:paraId="2CFD9881" w14:textId="77777777" w:rsidTr="00C46930">
        <w:trPr>
          <w:trHeight w:val="179"/>
        </w:trPr>
        <w:tc>
          <w:tcPr>
            <w:tcW w:w="1400" w:type="dxa"/>
            <w:tcBorders>
              <w:top w:val="nil"/>
              <w:left w:val="nil"/>
              <w:bottom w:val="nil"/>
              <w:right w:val="nil"/>
            </w:tcBorders>
            <w:vAlign w:val="center"/>
            <w:hideMark/>
          </w:tcPr>
          <w:p w14:paraId="3038CC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336" w:type="dxa"/>
            <w:tcBorders>
              <w:top w:val="nil"/>
              <w:left w:val="nil"/>
              <w:bottom w:val="nil"/>
              <w:right w:val="nil"/>
            </w:tcBorders>
            <w:vAlign w:val="center"/>
            <w:hideMark/>
          </w:tcPr>
          <w:p w14:paraId="0E141F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35139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B3959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274" w:type="dxa"/>
            <w:tcBorders>
              <w:top w:val="nil"/>
              <w:left w:val="nil"/>
              <w:bottom w:val="nil"/>
              <w:right w:val="nil"/>
            </w:tcBorders>
            <w:vAlign w:val="center"/>
            <w:hideMark/>
          </w:tcPr>
          <w:p w14:paraId="7221BC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0.285</w:t>
            </w:r>
          </w:p>
        </w:tc>
        <w:tc>
          <w:tcPr>
            <w:tcW w:w="1274" w:type="dxa"/>
            <w:tcBorders>
              <w:top w:val="nil"/>
              <w:left w:val="nil"/>
              <w:bottom w:val="nil"/>
              <w:right w:val="nil"/>
            </w:tcBorders>
            <w:vAlign w:val="center"/>
            <w:hideMark/>
          </w:tcPr>
          <w:p w14:paraId="134F02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3645</w:t>
            </w:r>
          </w:p>
        </w:tc>
        <w:tc>
          <w:tcPr>
            <w:tcW w:w="1180" w:type="dxa"/>
            <w:tcBorders>
              <w:top w:val="nil"/>
              <w:left w:val="nil"/>
              <w:bottom w:val="nil"/>
              <w:right w:val="nil"/>
            </w:tcBorders>
            <w:noWrap/>
            <w:vAlign w:val="center"/>
            <w:hideMark/>
          </w:tcPr>
          <w:p w14:paraId="5918F1B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8.654</w:t>
            </w:r>
          </w:p>
        </w:tc>
      </w:tr>
      <w:tr w:rsidR="00AD1DCC" w:rsidRPr="00AD1DCC" w14:paraId="097E3E00" w14:textId="77777777" w:rsidTr="00C46930">
        <w:trPr>
          <w:trHeight w:val="179"/>
        </w:trPr>
        <w:tc>
          <w:tcPr>
            <w:tcW w:w="1400" w:type="dxa"/>
            <w:tcBorders>
              <w:top w:val="nil"/>
              <w:left w:val="nil"/>
              <w:bottom w:val="nil"/>
              <w:right w:val="nil"/>
            </w:tcBorders>
            <w:vAlign w:val="center"/>
            <w:hideMark/>
          </w:tcPr>
          <w:p w14:paraId="17D04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336" w:type="dxa"/>
            <w:tcBorders>
              <w:top w:val="nil"/>
              <w:left w:val="nil"/>
              <w:bottom w:val="nil"/>
              <w:right w:val="nil"/>
            </w:tcBorders>
            <w:vAlign w:val="center"/>
            <w:hideMark/>
          </w:tcPr>
          <w:p w14:paraId="2C664E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6BCE7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B9F69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274" w:type="dxa"/>
            <w:tcBorders>
              <w:top w:val="nil"/>
              <w:left w:val="nil"/>
              <w:bottom w:val="nil"/>
              <w:right w:val="nil"/>
            </w:tcBorders>
            <w:vAlign w:val="center"/>
            <w:hideMark/>
          </w:tcPr>
          <w:p w14:paraId="5DB1A6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0.551</w:t>
            </w:r>
          </w:p>
        </w:tc>
        <w:tc>
          <w:tcPr>
            <w:tcW w:w="1274" w:type="dxa"/>
            <w:tcBorders>
              <w:top w:val="nil"/>
              <w:left w:val="nil"/>
              <w:bottom w:val="nil"/>
              <w:right w:val="nil"/>
            </w:tcBorders>
            <w:vAlign w:val="center"/>
            <w:hideMark/>
          </w:tcPr>
          <w:p w14:paraId="034DD1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3877</w:t>
            </w:r>
          </w:p>
        </w:tc>
        <w:tc>
          <w:tcPr>
            <w:tcW w:w="1180" w:type="dxa"/>
            <w:tcBorders>
              <w:top w:val="nil"/>
              <w:left w:val="nil"/>
              <w:bottom w:val="nil"/>
              <w:right w:val="nil"/>
            </w:tcBorders>
            <w:noWrap/>
            <w:vAlign w:val="center"/>
            <w:hideMark/>
          </w:tcPr>
          <w:p w14:paraId="5B77442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9.205</w:t>
            </w:r>
          </w:p>
        </w:tc>
      </w:tr>
      <w:tr w:rsidR="00AD1DCC" w:rsidRPr="00AD1DCC" w14:paraId="7351A31B" w14:textId="77777777" w:rsidTr="00C46930">
        <w:trPr>
          <w:trHeight w:val="179"/>
        </w:trPr>
        <w:tc>
          <w:tcPr>
            <w:tcW w:w="1400" w:type="dxa"/>
            <w:tcBorders>
              <w:top w:val="nil"/>
              <w:left w:val="nil"/>
              <w:bottom w:val="nil"/>
              <w:right w:val="nil"/>
            </w:tcBorders>
            <w:vAlign w:val="center"/>
            <w:hideMark/>
          </w:tcPr>
          <w:p w14:paraId="4B1D4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336" w:type="dxa"/>
            <w:tcBorders>
              <w:top w:val="nil"/>
              <w:left w:val="nil"/>
              <w:bottom w:val="nil"/>
              <w:right w:val="nil"/>
            </w:tcBorders>
            <w:vAlign w:val="center"/>
            <w:hideMark/>
          </w:tcPr>
          <w:p w14:paraId="3D71B5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E3E79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4DD35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274" w:type="dxa"/>
            <w:tcBorders>
              <w:top w:val="nil"/>
              <w:left w:val="nil"/>
              <w:bottom w:val="nil"/>
              <w:right w:val="nil"/>
            </w:tcBorders>
            <w:vAlign w:val="center"/>
            <w:hideMark/>
          </w:tcPr>
          <w:p w14:paraId="3F3893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0.199</w:t>
            </w:r>
          </w:p>
        </w:tc>
        <w:tc>
          <w:tcPr>
            <w:tcW w:w="1274" w:type="dxa"/>
            <w:tcBorders>
              <w:top w:val="nil"/>
              <w:left w:val="nil"/>
              <w:bottom w:val="nil"/>
              <w:right w:val="nil"/>
            </w:tcBorders>
            <w:vAlign w:val="center"/>
            <w:hideMark/>
          </w:tcPr>
          <w:p w14:paraId="787008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3961</w:t>
            </w:r>
          </w:p>
        </w:tc>
        <w:tc>
          <w:tcPr>
            <w:tcW w:w="1180" w:type="dxa"/>
            <w:tcBorders>
              <w:top w:val="nil"/>
              <w:left w:val="nil"/>
              <w:bottom w:val="nil"/>
              <w:right w:val="nil"/>
            </w:tcBorders>
            <w:noWrap/>
            <w:vAlign w:val="center"/>
            <w:hideMark/>
          </w:tcPr>
          <w:p w14:paraId="7CF8E4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9.405</w:t>
            </w:r>
          </w:p>
        </w:tc>
      </w:tr>
      <w:tr w:rsidR="00AD1DCC" w:rsidRPr="00AD1DCC" w14:paraId="18681110" w14:textId="77777777" w:rsidTr="00C46930">
        <w:trPr>
          <w:trHeight w:val="179"/>
        </w:trPr>
        <w:tc>
          <w:tcPr>
            <w:tcW w:w="1400" w:type="dxa"/>
            <w:tcBorders>
              <w:top w:val="nil"/>
              <w:left w:val="nil"/>
              <w:bottom w:val="nil"/>
              <w:right w:val="nil"/>
            </w:tcBorders>
            <w:vAlign w:val="center"/>
            <w:hideMark/>
          </w:tcPr>
          <w:p w14:paraId="1DEB41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w:t>
            </w:r>
          </w:p>
        </w:tc>
        <w:tc>
          <w:tcPr>
            <w:tcW w:w="1336" w:type="dxa"/>
            <w:tcBorders>
              <w:top w:val="nil"/>
              <w:left w:val="nil"/>
              <w:bottom w:val="nil"/>
              <w:right w:val="nil"/>
            </w:tcBorders>
            <w:vAlign w:val="center"/>
            <w:hideMark/>
          </w:tcPr>
          <w:p w14:paraId="6542D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757" w:type="dxa"/>
            <w:tcBorders>
              <w:top w:val="nil"/>
              <w:left w:val="nil"/>
              <w:bottom w:val="nil"/>
              <w:right w:val="nil"/>
            </w:tcBorders>
            <w:vAlign w:val="center"/>
            <w:hideMark/>
          </w:tcPr>
          <w:p w14:paraId="5151C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w:t>
            </w:r>
          </w:p>
        </w:tc>
        <w:tc>
          <w:tcPr>
            <w:tcW w:w="1274" w:type="dxa"/>
            <w:tcBorders>
              <w:top w:val="nil"/>
              <w:left w:val="nil"/>
              <w:bottom w:val="nil"/>
              <w:right w:val="nil"/>
            </w:tcBorders>
            <w:vAlign w:val="center"/>
            <w:hideMark/>
          </w:tcPr>
          <w:p w14:paraId="4A81A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274" w:type="dxa"/>
            <w:tcBorders>
              <w:top w:val="nil"/>
              <w:left w:val="nil"/>
              <w:bottom w:val="nil"/>
              <w:right w:val="nil"/>
            </w:tcBorders>
            <w:vAlign w:val="center"/>
            <w:hideMark/>
          </w:tcPr>
          <w:p w14:paraId="6B3964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0.385</w:t>
            </w:r>
          </w:p>
        </w:tc>
        <w:tc>
          <w:tcPr>
            <w:tcW w:w="1274" w:type="dxa"/>
            <w:tcBorders>
              <w:top w:val="nil"/>
              <w:left w:val="nil"/>
              <w:bottom w:val="nil"/>
              <w:right w:val="nil"/>
            </w:tcBorders>
            <w:vAlign w:val="center"/>
            <w:hideMark/>
          </w:tcPr>
          <w:p w14:paraId="13D955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4123</w:t>
            </w:r>
          </w:p>
        </w:tc>
        <w:tc>
          <w:tcPr>
            <w:tcW w:w="1180" w:type="dxa"/>
            <w:tcBorders>
              <w:top w:val="nil"/>
              <w:left w:val="nil"/>
              <w:bottom w:val="nil"/>
              <w:right w:val="nil"/>
            </w:tcBorders>
            <w:noWrap/>
            <w:vAlign w:val="center"/>
            <w:hideMark/>
          </w:tcPr>
          <w:p w14:paraId="13BEC3B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9.789</w:t>
            </w:r>
          </w:p>
        </w:tc>
      </w:tr>
      <w:tr w:rsidR="00AD1DCC" w:rsidRPr="00AD1DCC" w14:paraId="0C63F739" w14:textId="77777777" w:rsidTr="00C46930">
        <w:trPr>
          <w:trHeight w:val="179"/>
        </w:trPr>
        <w:tc>
          <w:tcPr>
            <w:tcW w:w="1400" w:type="dxa"/>
            <w:tcBorders>
              <w:top w:val="nil"/>
              <w:left w:val="nil"/>
              <w:bottom w:val="nil"/>
              <w:right w:val="nil"/>
            </w:tcBorders>
            <w:vAlign w:val="center"/>
            <w:hideMark/>
          </w:tcPr>
          <w:p w14:paraId="6B635F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w:t>
            </w:r>
          </w:p>
        </w:tc>
        <w:tc>
          <w:tcPr>
            <w:tcW w:w="1336" w:type="dxa"/>
            <w:tcBorders>
              <w:top w:val="nil"/>
              <w:left w:val="nil"/>
              <w:bottom w:val="nil"/>
              <w:right w:val="nil"/>
            </w:tcBorders>
            <w:vAlign w:val="center"/>
            <w:hideMark/>
          </w:tcPr>
          <w:p w14:paraId="5E5DAA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757" w:type="dxa"/>
            <w:tcBorders>
              <w:top w:val="nil"/>
              <w:left w:val="nil"/>
              <w:bottom w:val="nil"/>
              <w:right w:val="nil"/>
            </w:tcBorders>
            <w:vAlign w:val="center"/>
            <w:hideMark/>
          </w:tcPr>
          <w:p w14:paraId="4A6601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0.035</w:t>
            </w:r>
          </w:p>
        </w:tc>
        <w:tc>
          <w:tcPr>
            <w:tcW w:w="1274" w:type="dxa"/>
            <w:tcBorders>
              <w:top w:val="nil"/>
              <w:left w:val="nil"/>
              <w:bottom w:val="nil"/>
              <w:right w:val="nil"/>
            </w:tcBorders>
            <w:vAlign w:val="center"/>
            <w:hideMark/>
          </w:tcPr>
          <w:p w14:paraId="4665AF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274" w:type="dxa"/>
            <w:tcBorders>
              <w:top w:val="nil"/>
              <w:left w:val="nil"/>
              <w:bottom w:val="nil"/>
              <w:right w:val="nil"/>
            </w:tcBorders>
            <w:vAlign w:val="center"/>
            <w:hideMark/>
          </w:tcPr>
          <w:p w14:paraId="461354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0.432</w:t>
            </w:r>
          </w:p>
        </w:tc>
        <w:tc>
          <w:tcPr>
            <w:tcW w:w="1274" w:type="dxa"/>
            <w:tcBorders>
              <w:top w:val="nil"/>
              <w:left w:val="nil"/>
              <w:bottom w:val="nil"/>
              <w:right w:val="nil"/>
            </w:tcBorders>
            <w:vAlign w:val="center"/>
            <w:hideMark/>
          </w:tcPr>
          <w:p w14:paraId="6E97DC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4305</w:t>
            </w:r>
          </w:p>
        </w:tc>
        <w:tc>
          <w:tcPr>
            <w:tcW w:w="1180" w:type="dxa"/>
            <w:tcBorders>
              <w:top w:val="nil"/>
              <w:left w:val="nil"/>
              <w:bottom w:val="nil"/>
              <w:right w:val="nil"/>
            </w:tcBorders>
            <w:noWrap/>
            <w:vAlign w:val="center"/>
            <w:hideMark/>
          </w:tcPr>
          <w:p w14:paraId="52E3E8B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10.222</w:t>
            </w:r>
          </w:p>
        </w:tc>
      </w:tr>
      <w:tr w:rsidR="00AD1DCC" w:rsidRPr="00AD1DCC" w14:paraId="25AD6DDD" w14:textId="77777777" w:rsidTr="00C46930">
        <w:trPr>
          <w:trHeight w:val="179"/>
        </w:trPr>
        <w:tc>
          <w:tcPr>
            <w:tcW w:w="1400" w:type="dxa"/>
            <w:tcBorders>
              <w:top w:val="nil"/>
              <w:left w:val="nil"/>
              <w:bottom w:val="nil"/>
              <w:right w:val="nil"/>
            </w:tcBorders>
            <w:vAlign w:val="center"/>
            <w:hideMark/>
          </w:tcPr>
          <w:p w14:paraId="720FF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336" w:type="dxa"/>
            <w:tcBorders>
              <w:top w:val="nil"/>
              <w:left w:val="nil"/>
              <w:bottom w:val="nil"/>
              <w:right w:val="nil"/>
            </w:tcBorders>
            <w:vAlign w:val="center"/>
            <w:hideMark/>
          </w:tcPr>
          <w:p w14:paraId="6A52EC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0A3BAF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2EBB2A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274" w:type="dxa"/>
            <w:tcBorders>
              <w:top w:val="nil"/>
              <w:left w:val="nil"/>
              <w:bottom w:val="nil"/>
              <w:right w:val="nil"/>
            </w:tcBorders>
            <w:vAlign w:val="center"/>
            <w:hideMark/>
          </w:tcPr>
          <w:p w14:paraId="5D4B3D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0.475</w:t>
            </w:r>
          </w:p>
        </w:tc>
        <w:tc>
          <w:tcPr>
            <w:tcW w:w="1274" w:type="dxa"/>
            <w:tcBorders>
              <w:top w:val="nil"/>
              <w:left w:val="nil"/>
              <w:bottom w:val="nil"/>
              <w:right w:val="nil"/>
            </w:tcBorders>
            <w:vAlign w:val="center"/>
            <w:hideMark/>
          </w:tcPr>
          <w:p w14:paraId="2A8FB6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4505</w:t>
            </w:r>
          </w:p>
        </w:tc>
        <w:tc>
          <w:tcPr>
            <w:tcW w:w="1180" w:type="dxa"/>
            <w:tcBorders>
              <w:top w:val="nil"/>
              <w:left w:val="nil"/>
              <w:bottom w:val="nil"/>
              <w:right w:val="nil"/>
            </w:tcBorders>
            <w:noWrap/>
            <w:vAlign w:val="center"/>
            <w:hideMark/>
          </w:tcPr>
          <w:p w14:paraId="6660ABD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10.696</w:t>
            </w:r>
          </w:p>
        </w:tc>
      </w:tr>
      <w:tr w:rsidR="00AD1DCC" w:rsidRPr="00AD1DCC" w14:paraId="726A8640" w14:textId="77777777" w:rsidTr="00C46930">
        <w:trPr>
          <w:trHeight w:val="179"/>
        </w:trPr>
        <w:tc>
          <w:tcPr>
            <w:tcW w:w="1400" w:type="dxa"/>
            <w:tcBorders>
              <w:top w:val="nil"/>
              <w:left w:val="nil"/>
              <w:bottom w:val="nil"/>
              <w:right w:val="nil"/>
            </w:tcBorders>
            <w:vAlign w:val="center"/>
            <w:hideMark/>
          </w:tcPr>
          <w:p w14:paraId="095C7C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336" w:type="dxa"/>
            <w:tcBorders>
              <w:top w:val="nil"/>
              <w:left w:val="nil"/>
              <w:bottom w:val="nil"/>
              <w:right w:val="nil"/>
            </w:tcBorders>
            <w:vAlign w:val="center"/>
            <w:hideMark/>
          </w:tcPr>
          <w:p w14:paraId="3C1EE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757" w:type="dxa"/>
            <w:tcBorders>
              <w:top w:val="nil"/>
              <w:left w:val="nil"/>
              <w:bottom w:val="nil"/>
              <w:right w:val="nil"/>
            </w:tcBorders>
            <w:vAlign w:val="center"/>
            <w:hideMark/>
          </w:tcPr>
          <w:p w14:paraId="099CF5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w:t>
            </w:r>
          </w:p>
        </w:tc>
        <w:tc>
          <w:tcPr>
            <w:tcW w:w="1274" w:type="dxa"/>
            <w:tcBorders>
              <w:top w:val="nil"/>
              <w:left w:val="nil"/>
              <w:bottom w:val="nil"/>
              <w:right w:val="nil"/>
            </w:tcBorders>
            <w:vAlign w:val="center"/>
            <w:hideMark/>
          </w:tcPr>
          <w:p w14:paraId="657699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274" w:type="dxa"/>
            <w:tcBorders>
              <w:top w:val="nil"/>
              <w:left w:val="nil"/>
              <w:bottom w:val="nil"/>
              <w:right w:val="nil"/>
            </w:tcBorders>
            <w:vAlign w:val="center"/>
            <w:hideMark/>
          </w:tcPr>
          <w:p w14:paraId="11E2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0.684</w:t>
            </w:r>
          </w:p>
        </w:tc>
        <w:tc>
          <w:tcPr>
            <w:tcW w:w="1274" w:type="dxa"/>
            <w:tcBorders>
              <w:top w:val="nil"/>
              <w:left w:val="nil"/>
              <w:bottom w:val="nil"/>
              <w:right w:val="nil"/>
            </w:tcBorders>
            <w:vAlign w:val="center"/>
            <w:hideMark/>
          </w:tcPr>
          <w:p w14:paraId="3821A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4793</w:t>
            </w:r>
          </w:p>
        </w:tc>
        <w:tc>
          <w:tcPr>
            <w:tcW w:w="1180" w:type="dxa"/>
            <w:tcBorders>
              <w:top w:val="nil"/>
              <w:left w:val="nil"/>
              <w:bottom w:val="nil"/>
              <w:right w:val="nil"/>
            </w:tcBorders>
            <w:noWrap/>
            <w:vAlign w:val="center"/>
            <w:hideMark/>
          </w:tcPr>
          <w:p w14:paraId="7F0809B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11.38</w:t>
            </w:r>
          </w:p>
        </w:tc>
      </w:tr>
      <w:tr w:rsidR="00AD1DCC" w:rsidRPr="00AD1DCC" w14:paraId="483FCEFC" w14:textId="77777777" w:rsidTr="00C46930">
        <w:trPr>
          <w:trHeight w:val="179"/>
        </w:trPr>
        <w:tc>
          <w:tcPr>
            <w:tcW w:w="1400" w:type="dxa"/>
            <w:tcBorders>
              <w:top w:val="nil"/>
              <w:left w:val="nil"/>
              <w:bottom w:val="nil"/>
              <w:right w:val="nil"/>
            </w:tcBorders>
            <w:vAlign w:val="center"/>
            <w:hideMark/>
          </w:tcPr>
          <w:p w14:paraId="7BAD49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336" w:type="dxa"/>
            <w:tcBorders>
              <w:top w:val="nil"/>
              <w:left w:val="nil"/>
              <w:bottom w:val="nil"/>
              <w:right w:val="nil"/>
            </w:tcBorders>
            <w:vAlign w:val="center"/>
            <w:hideMark/>
          </w:tcPr>
          <w:p w14:paraId="41E3B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59031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737C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274" w:type="dxa"/>
            <w:tcBorders>
              <w:top w:val="nil"/>
              <w:left w:val="nil"/>
              <w:bottom w:val="nil"/>
              <w:right w:val="nil"/>
            </w:tcBorders>
            <w:vAlign w:val="center"/>
            <w:hideMark/>
          </w:tcPr>
          <w:p w14:paraId="627A2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0.437</w:t>
            </w:r>
          </w:p>
        </w:tc>
        <w:tc>
          <w:tcPr>
            <w:tcW w:w="1274" w:type="dxa"/>
            <w:tcBorders>
              <w:top w:val="nil"/>
              <w:left w:val="nil"/>
              <w:bottom w:val="nil"/>
              <w:right w:val="nil"/>
            </w:tcBorders>
            <w:vAlign w:val="center"/>
            <w:hideMark/>
          </w:tcPr>
          <w:p w14:paraId="03513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4977</w:t>
            </w:r>
          </w:p>
        </w:tc>
        <w:tc>
          <w:tcPr>
            <w:tcW w:w="1180" w:type="dxa"/>
            <w:tcBorders>
              <w:top w:val="nil"/>
              <w:left w:val="nil"/>
              <w:bottom w:val="nil"/>
              <w:right w:val="nil"/>
            </w:tcBorders>
            <w:noWrap/>
            <w:vAlign w:val="center"/>
            <w:hideMark/>
          </w:tcPr>
          <w:p w14:paraId="5CAF32E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11.817</w:t>
            </w:r>
          </w:p>
        </w:tc>
      </w:tr>
      <w:tr w:rsidR="00AD1DCC" w:rsidRPr="00AD1DCC" w14:paraId="70A17988" w14:textId="77777777" w:rsidTr="00C46930">
        <w:trPr>
          <w:trHeight w:val="179"/>
        </w:trPr>
        <w:tc>
          <w:tcPr>
            <w:tcW w:w="1400" w:type="dxa"/>
            <w:tcBorders>
              <w:top w:val="nil"/>
              <w:left w:val="nil"/>
              <w:bottom w:val="nil"/>
              <w:right w:val="nil"/>
            </w:tcBorders>
            <w:vAlign w:val="center"/>
            <w:hideMark/>
          </w:tcPr>
          <w:p w14:paraId="52F483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336" w:type="dxa"/>
            <w:tcBorders>
              <w:top w:val="nil"/>
              <w:left w:val="nil"/>
              <w:bottom w:val="nil"/>
              <w:right w:val="nil"/>
            </w:tcBorders>
            <w:vAlign w:val="center"/>
            <w:hideMark/>
          </w:tcPr>
          <w:p w14:paraId="0976B2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999A6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069311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530D44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3EF93D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5065</w:t>
            </w:r>
          </w:p>
        </w:tc>
        <w:tc>
          <w:tcPr>
            <w:tcW w:w="1180" w:type="dxa"/>
            <w:tcBorders>
              <w:top w:val="nil"/>
              <w:left w:val="nil"/>
              <w:bottom w:val="nil"/>
              <w:right w:val="nil"/>
            </w:tcBorders>
            <w:noWrap/>
            <w:vAlign w:val="center"/>
            <w:hideMark/>
          </w:tcPr>
          <w:p w14:paraId="7ACB9F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12.026</w:t>
            </w:r>
          </w:p>
        </w:tc>
      </w:tr>
      <w:tr w:rsidR="00AD1DCC" w:rsidRPr="00AD1DCC" w14:paraId="01B2556A" w14:textId="77777777" w:rsidTr="00C46930">
        <w:trPr>
          <w:trHeight w:val="179"/>
        </w:trPr>
        <w:tc>
          <w:tcPr>
            <w:tcW w:w="1400" w:type="dxa"/>
            <w:tcBorders>
              <w:top w:val="nil"/>
              <w:left w:val="nil"/>
              <w:bottom w:val="nil"/>
              <w:right w:val="nil"/>
            </w:tcBorders>
            <w:vAlign w:val="center"/>
            <w:hideMark/>
          </w:tcPr>
          <w:p w14:paraId="7DC03F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w:t>
            </w:r>
          </w:p>
        </w:tc>
        <w:tc>
          <w:tcPr>
            <w:tcW w:w="1336" w:type="dxa"/>
            <w:tcBorders>
              <w:top w:val="nil"/>
              <w:left w:val="nil"/>
              <w:bottom w:val="nil"/>
              <w:right w:val="nil"/>
            </w:tcBorders>
            <w:vAlign w:val="center"/>
            <w:hideMark/>
          </w:tcPr>
          <w:p w14:paraId="5340D9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757" w:type="dxa"/>
            <w:tcBorders>
              <w:top w:val="nil"/>
              <w:left w:val="nil"/>
              <w:bottom w:val="nil"/>
              <w:right w:val="nil"/>
            </w:tcBorders>
            <w:vAlign w:val="center"/>
            <w:hideMark/>
          </w:tcPr>
          <w:p w14:paraId="79D2B7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23DBB6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274" w:type="dxa"/>
            <w:tcBorders>
              <w:top w:val="nil"/>
              <w:left w:val="nil"/>
              <w:bottom w:val="nil"/>
              <w:right w:val="nil"/>
            </w:tcBorders>
            <w:vAlign w:val="center"/>
            <w:hideMark/>
          </w:tcPr>
          <w:p w14:paraId="3EFE58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0.947</w:t>
            </w:r>
          </w:p>
        </w:tc>
        <w:tc>
          <w:tcPr>
            <w:tcW w:w="1274" w:type="dxa"/>
            <w:tcBorders>
              <w:top w:val="nil"/>
              <w:left w:val="nil"/>
              <w:bottom w:val="nil"/>
              <w:right w:val="nil"/>
            </w:tcBorders>
            <w:vAlign w:val="center"/>
            <w:hideMark/>
          </w:tcPr>
          <w:p w14:paraId="3E8DCA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1180" w:type="dxa"/>
            <w:tcBorders>
              <w:top w:val="nil"/>
              <w:left w:val="nil"/>
              <w:bottom w:val="nil"/>
              <w:right w:val="nil"/>
            </w:tcBorders>
            <w:noWrap/>
            <w:vAlign w:val="center"/>
            <w:hideMark/>
          </w:tcPr>
          <w:p w14:paraId="6099A74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12.973</w:t>
            </w:r>
          </w:p>
        </w:tc>
      </w:tr>
      <w:tr w:rsidR="00AD1DCC" w:rsidRPr="00AD1DCC" w14:paraId="73FDC681" w14:textId="77777777" w:rsidTr="00C46930">
        <w:trPr>
          <w:trHeight w:val="359"/>
        </w:trPr>
        <w:tc>
          <w:tcPr>
            <w:tcW w:w="1400" w:type="dxa"/>
            <w:tcBorders>
              <w:top w:val="nil"/>
              <w:left w:val="nil"/>
              <w:bottom w:val="nil"/>
              <w:right w:val="nil"/>
            </w:tcBorders>
            <w:vAlign w:val="center"/>
            <w:hideMark/>
          </w:tcPr>
          <w:p w14:paraId="31836D1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w:t>
            </w:r>
          </w:p>
        </w:tc>
        <w:tc>
          <w:tcPr>
            <w:tcW w:w="1336" w:type="dxa"/>
            <w:tcBorders>
              <w:top w:val="nil"/>
              <w:left w:val="nil"/>
              <w:bottom w:val="nil"/>
              <w:right w:val="nil"/>
            </w:tcBorders>
            <w:vAlign w:val="center"/>
            <w:hideMark/>
          </w:tcPr>
          <w:p w14:paraId="19FD044B"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9(142)</w:t>
            </w:r>
          </w:p>
        </w:tc>
        <w:tc>
          <w:tcPr>
            <w:tcW w:w="757" w:type="dxa"/>
            <w:tcBorders>
              <w:top w:val="nil"/>
              <w:left w:val="nil"/>
              <w:bottom w:val="nil"/>
              <w:right w:val="nil"/>
            </w:tcBorders>
            <w:vAlign w:val="center"/>
            <w:hideMark/>
          </w:tcPr>
          <w:p w14:paraId="1A9A822C"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0.045 (0.75)</w:t>
            </w:r>
          </w:p>
        </w:tc>
        <w:tc>
          <w:tcPr>
            <w:tcW w:w="1274" w:type="dxa"/>
            <w:tcBorders>
              <w:top w:val="nil"/>
              <w:left w:val="nil"/>
              <w:bottom w:val="nil"/>
              <w:right w:val="nil"/>
            </w:tcBorders>
            <w:vAlign w:val="center"/>
            <w:hideMark/>
          </w:tcPr>
          <w:p w14:paraId="34808C0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180</w:t>
            </w:r>
          </w:p>
        </w:tc>
        <w:tc>
          <w:tcPr>
            <w:tcW w:w="1274" w:type="dxa"/>
            <w:tcBorders>
              <w:top w:val="nil"/>
              <w:left w:val="nil"/>
              <w:bottom w:val="nil"/>
              <w:right w:val="nil"/>
            </w:tcBorders>
            <w:vAlign w:val="center"/>
            <w:hideMark/>
          </w:tcPr>
          <w:p w14:paraId="4289C62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0.427</w:t>
            </w:r>
          </w:p>
        </w:tc>
        <w:tc>
          <w:tcPr>
            <w:tcW w:w="1274" w:type="dxa"/>
            <w:tcBorders>
              <w:top w:val="nil"/>
              <w:left w:val="nil"/>
              <w:bottom w:val="nil"/>
              <w:right w:val="nil"/>
            </w:tcBorders>
            <w:vAlign w:val="center"/>
            <w:hideMark/>
          </w:tcPr>
          <w:p w14:paraId="3A83DAE7"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5644</w:t>
            </w:r>
          </w:p>
        </w:tc>
        <w:tc>
          <w:tcPr>
            <w:tcW w:w="1180" w:type="dxa"/>
            <w:tcBorders>
              <w:top w:val="nil"/>
              <w:left w:val="nil"/>
              <w:bottom w:val="nil"/>
              <w:right w:val="nil"/>
            </w:tcBorders>
            <w:noWrap/>
            <w:vAlign w:val="center"/>
            <w:hideMark/>
          </w:tcPr>
          <w:p w14:paraId="6F7198BF" w14:textId="77777777" w:rsidR="00AD1DCC" w:rsidRPr="00AD1DCC" w:rsidRDefault="00AD1DCC" w:rsidP="00C46930">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13.401</w:t>
            </w:r>
          </w:p>
        </w:tc>
      </w:tr>
      <w:tr w:rsidR="00AD1DCC" w:rsidRPr="00AD1DCC" w14:paraId="5E7D858F" w14:textId="77777777" w:rsidTr="00C46930">
        <w:trPr>
          <w:trHeight w:val="179"/>
        </w:trPr>
        <w:tc>
          <w:tcPr>
            <w:tcW w:w="1400" w:type="dxa"/>
            <w:tcBorders>
              <w:top w:val="nil"/>
              <w:left w:val="nil"/>
              <w:bottom w:val="nil"/>
              <w:right w:val="nil"/>
            </w:tcBorders>
            <w:vAlign w:val="center"/>
            <w:hideMark/>
          </w:tcPr>
          <w:p w14:paraId="69B52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336" w:type="dxa"/>
            <w:tcBorders>
              <w:top w:val="nil"/>
              <w:left w:val="nil"/>
              <w:bottom w:val="nil"/>
              <w:right w:val="nil"/>
            </w:tcBorders>
            <w:vAlign w:val="center"/>
            <w:hideMark/>
          </w:tcPr>
          <w:p w14:paraId="6642DE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757" w:type="dxa"/>
            <w:tcBorders>
              <w:top w:val="nil"/>
              <w:left w:val="nil"/>
              <w:bottom w:val="nil"/>
              <w:right w:val="nil"/>
            </w:tcBorders>
            <w:vAlign w:val="center"/>
            <w:hideMark/>
          </w:tcPr>
          <w:p w14:paraId="2E5745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0.065</w:t>
            </w:r>
          </w:p>
        </w:tc>
        <w:tc>
          <w:tcPr>
            <w:tcW w:w="1274" w:type="dxa"/>
            <w:tcBorders>
              <w:top w:val="nil"/>
              <w:left w:val="nil"/>
              <w:bottom w:val="nil"/>
              <w:right w:val="nil"/>
            </w:tcBorders>
            <w:vAlign w:val="center"/>
            <w:hideMark/>
          </w:tcPr>
          <w:p w14:paraId="6501FB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274" w:type="dxa"/>
            <w:tcBorders>
              <w:top w:val="nil"/>
              <w:left w:val="nil"/>
              <w:bottom w:val="nil"/>
              <w:right w:val="nil"/>
            </w:tcBorders>
            <w:vAlign w:val="center"/>
            <w:hideMark/>
          </w:tcPr>
          <w:p w14:paraId="182B0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0.586</w:t>
            </w:r>
          </w:p>
        </w:tc>
        <w:tc>
          <w:tcPr>
            <w:tcW w:w="1274" w:type="dxa"/>
            <w:tcBorders>
              <w:top w:val="nil"/>
              <w:left w:val="nil"/>
              <w:bottom w:val="nil"/>
              <w:right w:val="nil"/>
            </w:tcBorders>
            <w:vAlign w:val="center"/>
            <w:hideMark/>
          </w:tcPr>
          <w:p w14:paraId="44C6BD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5891</w:t>
            </w:r>
          </w:p>
        </w:tc>
        <w:tc>
          <w:tcPr>
            <w:tcW w:w="1180" w:type="dxa"/>
            <w:tcBorders>
              <w:top w:val="nil"/>
              <w:left w:val="nil"/>
              <w:bottom w:val="nil"/>
              <w:right w:val="nil"/>
            </w:tcBorders>
            <w:noWrap/>
            <w:vAlign w:val="center"/>
            <w:hideMark/>
          </w:tcPr>
          <w:p w14:paraId="174F766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13.987</w:t>
            </w:r>
          </w:p>
        </w:tc>
      </w:tr>
      <w:tr w:rsidR="00AD1DCC" w:rsidRPr="00AD1DCC" w14:paraId="115A0539" w14:textId="77777777" w:rsidTr="00C46930">
        <w:trPr>
          <w:trHeight w:val="179"/>
        </w:trPr>
        <w:tc>
          <w:tcPr>
            <w:tcW w:w="1400" w:type="dxa"/>
            <w:tcBorders>
              <w:top w:val="nil"/>
              <w:left w:val="nil"/>
              <w:bottom w:val="nil"/>
              <w:right w:val="nil"/>
            </w:tcBorders>
            <w:vAlign w:val="center"/>
            <w:hideMark/>
          </w:tcPr>
          <w:p w14:paraId="1079B7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336" w:type="dxa"/>
            <w:tcBorders>
              <w:top w:val="nil"/>
              <w:left w:val="nil"/>
              <w:bottom w:val="nil"/>
              <w:right w:val="nil"/>
            </w:tcBorders>
            <w:vAlign w:val="center"/>
            <w:hideMark/>
          </w:tcPr>
          <w:p w14:paraId="288A79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757" w:type="dxa"/>
            <w:tcBorders>
              <w:top w:val="nil"/>
              <w:left w:val="nil"/>
              <w:bottom w:val="nil"/>
              <w:right w:val="nil"/>
            </w:tcBorders>
            <w:vAlign w:val="center"/>
            <w:hideMark/>
          </w:tcPr>
          <w:p w14:paraId="63697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0.055</w:t>
            </w:r>
          </w:p>
        </w:tc>
        <w:tc>
          <w:tcPr>
            <w:tcW w:w="1274" w:type="dxa"/>
            <w:tcBorders>
              <w:top w:val="nil"/>
              <w:left w:val="nil"/>
              <w:bottom w:val="nil"/>
              <w:right w:val="nil"/>
            </w:tcBorders>
            <w:vAlign w:val="center"/>
            <w:hideMark/>
          </w:tcPr>
          <w:p w14:paraId="60866B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274" w:type="dxa"/>
            <w:tcBorders>
              <w:top w:val="nil"/>
              <w:left w:val="nil"/>
              <w:bottom w:val="nil"/>
              <w:right w:val="nil"/>
            </w:tcBorders>
            <w:vAlign w:val="center"/>
            <w:hideMark/>
          </w:tcPr>
          <w:p w14:paraId="1FCEC5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w:t>
            </w:r>
          </w:p>
        </w:tc>
        <w:tc>
          <w:tcPr>
            <w:tcW w:w="1274" w:type="dxa"/>
            <w:tcBorders>
              <w:top w:val="nil"/>
              <w:left w:val="nil"/>
              <w:bottom w:val="nil"/>
              <w:right w:val="nil"/>
            </w:tcBorders>
            <w:vAlign w:val="center"/>
            <w:hideMark/>
          </w:tcPr>
          <w:p w14:paraId="5A68B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6089</w:t>
            </w:r>
          </w:p>
        </w:tc>
        <w:tc>
          <w:tcPr>
            <w:tcW w:w="1180" w:type="dxa"/>
            <w:tcBorders>
              <w:top w:val="nil"/>
              <w:left w:val="nil"/>
              <w:bottom w:val="nil"/>
              <w:right w:val="nil"/>
            </w:tcBorders>
            <w:noWrap/>
            <w:vAlign w:val="center"/>
            <w:hideMark/>
          </w:tcPr>
          <w:p w14:paraId="7D4313C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14.457</w:t>
            </w:r>
          </w:p>
        </w:tc>
      </w:tr>
      <w:tr w:rsidR="00AD1DCC" w:rsidRPr="00AD1DCC" w14:paraId="14BB84A5" w14:textId="77777777" w:rsidTr="00C46930">
        <w:trPr>
          <w:trHeight w:val="179"/>
        </w:trPr>
        <w:tc>
          <w:tcPr>
            <w:tcW w:w="1400" w:type="dxa"/>
            <w:tcBorders>
              <w:top w:val="nil"/>
              <w:left w:val="nil"/>
              <w:bottom w:val="nil"/>
              <w:right w:val="nil"/>
            </w:tcBorders>
            <w:vAlign w:val="center"/>
            <w:hideMark/>
          </w:tcPr>
          <w:p w14:paraId="458706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w:t>
            </w:r>
          </w:p>
        </w:tc>
        <w:tc>
          <w:tcPr>
            <w:tcW w:w="1336" w:type="dxa"/>
            <w:tcBorders>
              <w:top w:val="nil"/>
              <w:left w:val="nil"/>
              <w:bottom w:val="nil"/>
              <w:right w:val="nil"/>
            </w:tcBorders>
            <w:vAlign w:val="center"/>
            <w:hideMark/>
          </w:tcPr>
          <w:p w14:paraId="67FF9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757" w:type="dxa"/>
            <w:tcBorders>
              <w:top w:val="nil"/>
              <w:left w:val="nil"/>
              <w:bottom w:val="nil"/>
              <w:right w:val="nil"/>
            </w:tcBorders>
            <w:vAlign w:val="center"/>
            <w:hideMark/>
          </w:tcPr>
          <w:p w14:paraId="5497B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0.115</w:t>
            </w:r>
          </w:p>
        </w:tc>
        <w:tc>
          <w:tcPr>
            <w:tcW w:w="1274" w:type="dxa"/>
            <w:tcBorders>
              <w:top w:val="nil"/>
              <w:left w:val="nil"/>
              <w:bottom w:val="nil"/>
              <w:right w:val="nil"/>
            </w:tcBorders>
            <w:vAlign w:val="center"/>
            <w:hideMark/>
          </w:tcPr>
          <w:p w14:paraId="5B0C06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274" w:type="dxa"/>
            <w:tcBorders>
              <w:top w:val="nil"/>
              <w:left w:val="nil"/>
              <w:bottom w:val="nil"/>
              <w:right w:val="nil"/>
            </w:tcBorders>
            <w:vAlign w:val="center"/>
            <w:hideMark/>
          </w:tcPr>
          <w:p w14:paraId="776CFA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0.928</w:t>
            </w:r>
          </w:p>
        </w:tc>
        <w:tc>
          <w:tcPr>
            <w:tcW w:w="1274" w:type="dxa"/>
            <w:tcBorders>
              <w:top w:val="nil"/>
              <w:left w:val="nil"/>
              <w:bottom w:val="nil"/>
              <w:right w:val="nil"/>
            </w:tcBorders>
            <w:vAlign w:val="center"/>
            <w:hideMark/>
          </w:tcPr>
          <w:p w14:paraId="2AC1A4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6480</w:t>
            </w:r>
          </w:p>
        </w:tc>
        <w:tc>
          <w:tcPr>
            <w:tcW w:w="1180" w:type="dxa"/>
            <w:tcBorders>
              <w:top w:val="nil"/>
              <w:left w:val="nil"/>
              <w:bottom w:val="nil"/>
              <w:right w:val="nil"/>
            </w:tcBorders>
            <w:noWrap/>
            <w:vAlign w:val="center"/>
            <w:hideMark/>
          </w:tcPr>
          <w:p w14:paraId="61E120F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15.386</w:t>
            </w:r>
          </w:p>
        </w:tc>
      </w:tr>
      <w:tr w:rsidR="00AD1DCC" w:rsidRPr="00AD1DCC" w14:paraId="078D8DDC" w14:textId="77777777" w:rsidTr="00C46930">
        <w:trPr>
          <w:trHeight w:val="179"/>
        </w:trPr>
        <w:tc>
          <w:tcPr>
            <w:tcW w:w="1400" w:type="dxa"/>
            <w:tcBorders>
              <w:top w:val="nil"/>
              <w:left w:val="nil"/>
              <w:bottom w:val="nil"/>
              <w:right w:val="nil"/>
            </w:tcBorders>
            <w:vAlign w:val="center"/>
            <w:hideMark/>
          </w:tcPr>
          <w:p w14:paraId="78DC75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336" w:type="dxa"/>
            <w:tcBorders>
              <w:top w:val="nil"/>
              <w:left w:val="nil"/>
              <w:bottom w:val="nil"/>
              <w:right w:val="nil"/>
            </w:tcBorders>
            <w:vAlign w:val="center"/>
            <w:hideMark/>
          </w:tcPr>
          <w:p w14:paraId="3C9A34A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757" w:type="dxa"/>
            <w:tcBorders>
              <w:top w:val="nil"/>
              <w:left w:val="nil"/>
              <w:bottom w:val="nil"/>
              <w:right w:val="nil"/>
            </w:tcBorders>
            <w:vAlign w:val="center"/>
            <w:hideMark/>
          </w:tcPr>
          <w:p w14:paraId="02E1B7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w:t>
            </w:r>
          </w:p>
        </w:tc>
        <w:tc>
          <w:tcPr>
            <w:tcW w:w="1274" w:type="dxa"/>
            <w:tcBorders>
              <w:top w:val="nil"/>
              <w:left w:val="nil"/>
              <w:bottom w:val="nil"/>
              <w:right w:val="nil"/>
            </w:tcBorders>
            <w:vAlign w:val="center"/>
            <w:hideMark/>
          </w:tcPr>
          <w:p w14:paraId="284451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274" w:type="dxa"/>
            <w:tcBorders>
              <w:top w:val="nil"/>
              <w:left w:val="nil"/>
              <w:bottom w:val="nil"/>
              <w:right w:val="nil"/>
            </w:tcBorders>
            <w:vAlign w:val="center"/>
            <w:hideMark/>
          </w:tcPr>
          <w:p w14:paraId="5FF509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0.608</w:t>
            </w:r>
          </w:p>
        </w:tc>
        <w:tc>
          <w:tcPr>
            <w:tcW w:w="1274" w:type="dxa"/>
            <w:tcBorders>
              <w:top w:val="nil"/>
              <w:left w:val="nil"/>
              <w:bottom w:val="nil"/>
              <w:right w:val="nil"/>
            </w:tcBorders>
            <w:vAlign w:val="center"/>
            <w:hideMark/>
          </w:tcPr>
          <w:p w14:paraId="568160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6736</w:t>
            </w:r>
          </w:p>
        </w:tc>
        <w:tc>
          <w:tcPr>
            <w:tcW w:w="1180" w:type="dxa"/>
            <w:tcBorders>
              <w:top w:val="nil"/>
              <w:left w:val="nil"/>
              <w:bottom w:val="nil"/>
              <w:right w:val="nil"/>
            </w:tcBorders>
            <w:noWrap/>
            <w:vAlign w:val="center"/>
            <w:hideMark/>
          </w:tcPr>
          <w:p w14:paraId="3C6B9DB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15.994</w:t>
            </w:r>
          </w:p>
        </w:tc>
      </w:tr>
      <w:tr w:rsidR="00AD1DCC" w:rsidRPr="00AD1DCC" w14:paraId="0A041D01" w14:textId="77777777" w:rsidTr="00C46930">
        <w:trPr>
          <w:trHeight w:val="179"/>
        </w:trPr>
        <w:tc>
          <w:tcPr>
            <w:tcW w:w="1400" w:type="dxa"/>
            <w:tcBorders>
              <w:top w:val="nil"/>
              <w:left w:val="nil"/>
              <w:bottom w:val="nil"/>
              <w:right w:val="nil"/>
            </w:tcBorders>
            <w:vAlign w:val="center"/>
            <w:hideMark/>
          </w:tcPr>
          <w:p w14:paraId="5C87DC6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336" w:type="dxa"/>
            <w:tcBorders>
              <w:top w:val="nil"/>
              <w:left w:val="nil"/>
              <w:bottom w:val="nil"/>
              <w:right w:val="nil"/>
            </w:tcBorders>
            <w:vAlign w:val="center"/>
            <w:hideMark/>
          </w:tcPr>
          <w:p w14:paraId="631E5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757" w:type="dxa"/>
            <w:tcBorders>
              <w:top w:val="nil"/>
              <w:left w:val="nil"/>
              <w:bottom w:val="nil"/>
              <w:right w:val="nil"/>
            </w:tcBorders>
            <w:vAlign w:val="center"/>
            <w:hideMark/>
          </w:tcPr>
          <w:p w14:paraId="1ED1E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0.145</w:t>
            </w:r>
          </w:p>
        </w:tc>
        <w:tc>
          <w:tcPr>
            <w:tcW w:w="1274" w:type="dxa"/>
            <w:tcBorders>
              <w:top w:val="nil"/>
              <w:left w:val="nil"/>
              <w:bottom w:val="nil"/>
              <w:right w:val="nil"/>
            </w:tcBorders>
            <w:vAlign w:val="center"/>
            <w:hideMark/>
          </w:tcPr>
          <w:p w14:paraId="7670DB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274" w:type="dxa"/>
            <w:tcBorders>
              <w:top w:val="nil"/>
              <w:left w:val="nil"/>
              <w:bottom w:val="nil"/>
              <w:right w:val="nil"/>
            </w:tcBorders>
            <w:vAlign w:val="center"/>
            <w:hideMark/>
          </w:tcPr>
          <w:p w14:paraId="62B0CB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1.033</w:t>
            </w:r>
          </w:p>
        </w:tc>
        <w:tc>
          <w:tcPr>
            <w:tcW w:w="1274" w:type="dxa"/>
            <w:tcBorders>
              <w:top w:val="nil"/>
              <w:left w:val="nil"/>
              <w:bottom w:val="nil"/>
              <w:right w:val="nil"/>
            </w:tcBorders>
            <w:vAlign w:val="center"/>
            <w:hideMark/>
          </w:tcPr>
          <w:p w14:paraId="337B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7171</w:t>
            </w:r>
          </w:p>
        </w:tc>
        <w:tc>
          <w:tcPr>
            <w:tcW w:w="1180" w:type="dxa"/>
            <w:tcBorders>
              <w:top w:val="nil"/>
              <w:left w:val="nil"/>
              <w:bottom w:val="nil"/>
              <w:right w:val="nil"/>
            </w:tcBorders>
            <w:noWrap/>
            <w:vAlign w:val="center"/>
            <w:hideMark/>
          </w:tcPr>
          <w:p w14:paraId="1DFCE5A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17.026</w:t>
            </w:r>
          </w:p>
        </w:tc>
      </w:tr>
      <w:tr w:rsidR="00AD1DCC" w:rsidRPr="00AD1DCC" w14:paraId="67B961A2" w14:textId="77777777" w:rsidTr="00C46930">
        <w:trPr>
          <w:trHeight w:val="179"/>
        </w:trPr>
        <w:tc>
          <w:tcPr>
            <w:tcW w:w="1400" w:type="dxa"/>
            <w:tcBorders>
              <w:top w:val="nil"/>
              <w:left w:val="nil"/>
              <w:bottom w:val="nil"/>
              <w:right w:val="nil"/>
            </w:tcBorders>
            <w:vAlign w:val="center"/>
            <w:hideMark/>
          </w:tcPr>
          <w:p w14:paraId="5AD96C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336" w:type="dxa"/>
            <w:tcBorders>
              <w:top w:val="nil"/>
              <w:left w:val="nil"/>
              <w:bottom w:val="nil"/>
              <w:right w:val="nil"/>
            </w:tcBorders>
            <w:vAlign w:val="center"/>
            <w:hideMark/>
          </w:tcPr>
          <w:p w14:paraId="6218F3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757" w:type="dxa"/>
            <w:tcBorders>
              <w:top w:val="nil"/>
              <w:left w:val="nil"/>
              <w:bottom w:val="nil"/>
              <w:right w:val="nil"/>
            </w:tcBorders>
            <w:vAlign w:val="center"/>
            <w:hideMark/>
          </w:tcPr>
          <w:p w14:paraId="724697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0.215</w:t>
            </w:r>
          </w:p>
        </w:tc>
        <w:tc>
          <w:tcPr>
            <w:tcW w:w="1274" w:type="dxa"/>
            <w:tcBorders>
              <w:top w:val="nil"/>
              <w:left w:val="nil"/>
              <w:bottom w:val="nil"/>
              <w:right w:val="nil"/>
            </w:tcBorders>
            <w:vAlign w:val="center"/>
            <w:hideMark/>
          </w:tcPr>
          <w:p w14:paraId="191C4B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274" w:type="dxa"/>
            <w:tcBorders>
              <w:top w:val="nil"/>
              <w:left w:val="nil"/>
              <w:bottom w:val="nil"/>
              <w:right w:val="nil"/>
            </w:tcBorders>
            <w:vAlign w:val="center"/>
            <w:hideMark/>
          </w:tcPr>
          <w:p w14:paraId="6D7BAA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1.429</w:t>
            </w:r>
          </w:p>
        </w:tc>
        <w:tc>
          <w:tcPr>
            <w:tcW w:w="1274" w:type="dxa"/>
            <w:tcBorders>
              <w:top w:val="nil"/>
              <w:left w:val="nil"/>
              <w:bottom w:val="nil"/>
              <w:right w:val="nil"/>
            </w:tcBorders>
            <w:vAlign w:val="center"/>
            <w:hideMark/>
          </w:tcPr>
          <w:p w14:paraId="3C45E5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7773</w:t>
            </w:r>
          </w:p>
        </w:tc>
        <w:tc>
          <w:tcPr>
            <w:tcW w:w="1180" w:type="dxa"/>
            <w:tcBorders>
              <w:top w:val="nil"/>
              <w:left w:val="nil"/>
              <w:bottom w:val="nil"/>
              <w:right w:val="nil"/>
            </w:tcBorders>
            <w:noWrap/>
            <w:vAlign w:val="center"/>
            <w:hideMark/>
          </w:tcPr>
          <w:p w14:paraId="60779C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18.456</w:t>
            </w:r>
          </w:p>
        </w:tc>
      </w:tr>
      <w:tr w:rsidR="00AD1DCC" w:rsidRPr="00AD1DCC" w14:paraId="74E7962D" w14:textId="77777777" w:rsidTr="00C46930">
        <w:trPr>
          <w:trHeight w:val="179"/>
        </w:trPr>
        <w:tc>
          <w:tcPr>
            <w:tcW w:w="1400" w:type="dxa"/>
            <w:tcBorders>
              <w:top w:val="nil"/>
              <w:left w:val="nil"/>
              <w:bottom w:val="nil"/>
              <w:right w:val="nil"/>
            </w:tcBorders>
            <w:vAlign w:val="center"/>
            <w:hideMark/>
          </w:tcPr>
          <w:p w14:paraId="4DE361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336" w:type="dxa"/>
            <w:tcBorders>
              <w:top w:val="nil"/>
              <w:left w:val="nil"/>
              <w:bottom w:val="nil"/>
              <w:right w:val="nil"/>
            </w:tcBorders>
            <w:vAlign w:val="center"/>
            <w:hideMark/>
          </w:tcPr>
          <w:p w14:paraId="272959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757" w:type="dxa"/>
            <w:tcBorders>
              <w:top w:val="nil"/>
              <w:left w:val="nil"/>
              <w:bottom w:val="nil"/>
              <w:right w:val="nil"/>
            </w:tcBorders>
            <w:vAlign w:val="center"/>
            <w:hideMark/>
          </w:tcPr>
          <w:p w14:paraId="786E1F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w:t>
            </w:r>
          </w:p>
        </w:tc>
        <w:tc>
          <w:tcPr>
            <w:tcW w:w="1274" w:type="dxa"/>
            <w:tcBorders>
              <w:top w:val="nil"/>
              <w:left w:val="nil"/>
              <w:bottom w:val="nil"/>
              <w:right w:val="nil"/>
            </w:tcBorders>
            <w:vAlign w:val="center"/>
            <w:hideMark/>
          </w:tcPr>
          <w:p w14:paraId="33CC4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274" w:type="dxa"/>
            <w:tcBorders>
              <w:top w:val="nil"/>
              <w:left w:val="nil"/>
              <w:bottom w:val="nil"/>
              <w:right w:val="nil"/>
            </w:tcBorders>
            <w:vAlign w:val="center"/>
            <w:hideMark/>
          </w:tcPr>
          <w:p w14:paraId="3E3371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0.988</w:t>
            </w:r>
          </w:p>
        </w:tc>
        <w:tc>
          <w:tcPr>
            <w:tcW w:w="1274" w:type="dxa"/>
            <w:tcBorders>
              <w:top w:val="nil"/>
              <w:left w:val="nil"/>
              <w:bottom w:val="nil"/>
              <w:right w:val="nil"/>
            </w:tcBorders>
            <w:vAlign w:val="center"/>
            <w:hideMark/>
          </w:tcPr>
          <w:p w14:paraId="568D8A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8189</w:t>
            </w:r>
          </w:p>
        </w:tc>
        <w:tc>
          <w:tcPr>
            <w:tcW w:w="1180" w:type="dxa"/>
            <w:tcBorders>
              <w:top w:val="nil"/>
              <w:left w:val="nil"/>
              <w:bottom w:val="nil"/>
              <w:right w:val="nil"/>
            </w:tcBorders>
            <w:noWrap/>
            <w:vAlign w:val="center"/>
            <w:hideMark/>
          </w:tcPr>
          <w:p w14:paraId="0F095AA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19.443</w:t>
            </w:r>
          </w:p>
        </w:tc>
      </w:tr>
      <w:tr w:rsidR="00AD1DCC" w:rsidRPr="00AD1DCC" w14:paraId="71C09755" w14:textId="77777777" w:rsidTr="00C46930">
        <w:trPr>
          <w:trHeight w:val="179"/>
        </w:trPr>
        <w:tc>
          <w:tcPr>
            <w:tcW w:w="1400" w:type="dxa"/>
            <w:tcBorders>
              <w:top w:val="nil"/>
              <w:left w:val="nil"/>
              <w:bottom w:val="nil"/>
              <w:right w:val="nil"/>
            </w:tcBorders>
            <w:vAlign w:val="center"/>
            <w:hideMark/>
          </w:tcPr>
          <w:p w14:paraId="73793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336" w:type="dxa"/>
            <w:tcBorders>
              <w:top w:val="nil"/>
              <w:left w:val="nil"/>
              <w:bottom w:val="nil"/>
              <w:right w:val="nil"/>
            </w:tcBorders>
            <w:vAlign w:val="center"/>
            <w:hideMark/>
          </w:tcPr>
          <w:p w14:paraId="0B48D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757" w:type="dxa"/>
            <w:tcBorders>
              <w:top w:val="nil"/>
              <w:left w:val="nil"/>
              <w:bottom w:val="nil"/>
              <w:right w:val="nil"/>
            </w:tcBorders>
            <w:vAlign w:val="center"/>
            <w:hideMark/>
          </w:tcPr>
          <w:p w14:paraId="03ECE2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w:t>
            </w:r>
          </w:p>
        </w:tc>
        <w:tc>
          <w:tcPr>
            <w:tcW w:w="1274" w:type="dxa"/>
            <w:tcBorders>
              <w:top w:val="nil"/>
              <w:left w:val="nil"/>
              <w:bottom w:val="nil"/>
              <w:right w:val="nil"/>
            </w:tcBorders>
            <w:vAlign w:val="center"/>
            <w:hideMark/>
          </w:tcPr>
          <w:p w14:paraId="31A7B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274" w:type="dxa"/>
            <w:tcBorders>
              <w:top w:val="nil"/>
              <w:left w:val="nil"/>
              <w:bottom w:val="nil"/>
              <w:right w:val="nil"/>
            </w:tcBorders>
            <w:vAlign w:val="center"/>
            <w:hideMark/>
          </w:tcPr>
          <w:p w14:paraId="0AD797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1.311</w:t>
            </w:r>
          </w:p>
        </w:tc>
        <w:tc>
          <w:tcPr>
            <w:tcW w:w="1274" w:type="dxa"/>
            <w:tcBorders>
              <w:top w:val="nil"/>
              <w:left w:val="nil"/>
              <w:bottom w:val="nil"/>
              <w:right w:val="nil"/>
            </w:tcBorders>
            <w:vAlign w:val="center"/>
            <w:hideMark/>
          </w:tcPr>
          <w:p w14:paraId="0BE9E6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8741</w:t>
            </w:r>
          </w:p>
        </w:tc>
        <w:tc>
          <w:tcPr>
            <w:tcW w:w="1180" w:type="dxa"/>
            <w:tcBorders>
              <w:top w:val="nil"/>
              <w:left w:val="nil"/>
              <w:bottom w:val="nil"/>
              <w:right w:val="nil"/>
            </w:tcBorders>
            <w:noWrap/>
            <w:vAlign w:val="center"/>
            <w:hideMark/>
          </w:tcPr>
          <w:p w14:paraId="272C839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20.754</w:t>
            </w:r>
          </w:p>
        </w:tc>
      </w:tr>
      <w:tr w:rsidR="00AD1DCC" w:rsidRPr="00AD1DCC" w14:paraId="26C5F9AC" w14:textId="77777777" w:rsidTr="00C46930">
        <w:trPr>
          <w:trHeight w:val="179"/>
        </w:trPr>
        <w:tc>
          <w:tcPr>
            <w:tcW w:w="1400" w:type="dxa"/>
            <w:tcBorders>
              <w:top w:val="nil"/>
              <w:left w:val="nil"/>
              <w:bottom w:val="nil"/>
              <w:right w:val="nil"/>
            </w:tcBorders>
            <w:vAlign w:val="center"/>
            <w:hideMark/>
          </w:tcPr>
          <w:p w14:paraId="047A9E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336" w:type="dxa"/>
            <w:tcBorders>
              <w:top w:val="nil"/>
              <w:left w:val="nil"/>
              <w:bottom w:val="nil"/>
              <w:right w:val="nil"/>
            </w:tcBorders>
            <w:vAlign w:val="center"/>
            <w:hideMark/>
          </w:tcPr>
          <w:p w14:paraId="6F206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757" w:type="dxa"/>
            <w:tcBorders>
              <w:top w:val="nil"/>
              <w:left w:val="nil"/>
              <w:bottom w:val="nil"/>
              <w:right w:val="nil"/>
            </w:tcBorders>
            <w:vAlign w:val="center"/>
            <w:hideMark/>
          </w:tcPr>
          <w:p w14:paraId="48B2E8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0.295</w:t>
            </w:r>
          </w:p>
        </w:tc>
        <w:tc>
          <w:tcPr>
            <w:tcW w:w="1274" w:type="dxa"/>
            <w:tcBorders>
              <w:top w:val="nil"/>
              <w:left w:val="nil"/>
              <w:bottom w:val="nil"/>
              <w:right w:val="nil"/>
            </w:tcBorders>
            <w:vAlign w:val="center"/>
            <w:hideMark/>
          </w:tcPr>
          <w:p w14:paraId="129AF7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274" w:type="dxa"/>
            <w:tcBorders>
              <w:top w:val="nil"/>
              <w:left w:val="nil"/>
              <w:bottom w:val="nil"/>
              <w:right w:val="nil"/>
            </w:tcBorders>
            <w:vAlign w:val="center"/>
            <w:hideMark/>
          </w:tcPr>
          <w:p w14:paraId="5E0F94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1.541</w:t>
            </w:r>
          </w:p>
        </w:tc>
        <w:tc>
          <w:tcPr>
            <w:tcW w:w="1274" w:type="dxa"/>
            <w:tcBorders>
              <w:top w:val="nil"/>
              <w:left w:val="nil"/>
              <w:bottom w:val="nil"/>
              <w:right w:val="nil"/>
            </w:tcBorders>
            <w:vAlign w:val="center"/>
            <w:hideMark/>
          </w:tcPr>
          <w:p w14:paraId="16CB7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9390</w:t>
            </w:r>
          </w:p>
        </w:tc>
        <w:tc>
          <w:tcPr>
            <w:tcW w:w="1180" w:type="dxa"/>
            <w:tcBorders>
              <w:top w:val="nil"/>
              <w:left w:val="nil"/>
              <w:bottom w:val="nil"/>
              <w:right w:val="nil"/>
            </w:tcBorders>
            <w:noWrap/>
            <w:vAlign w:val="center"/>
            <w:hideMark/>
          </w:tcPr>
          <w:p w14:paraId="17A4C27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22.295</w:t>
            </w:r>
          </w:p>
        </w:tc>
      </w:tr>
      <w:tr w:rsidR="00AD1DCC" w:rsidRPr="00AD1DCC" w14:paraId="1235D5E7" w14:textId="77777777" w:rsidTr="00C46930">
        <w:trPr>
          <w:trHeight w:val="179"/>
        </w:trPr>
        <w:tc>
          <w:tcPr>
            <w:tcW w:w="1400" w:type="dxa"/>
            <w:tcBorders>
              <w:top w:val="nil"/>
              <w:left w:val="nil"/>
              <w:bottom w:val="nil"/>
              <w:right w:val="nil"/>
            </w:tcBorders>
            <w:vAlign w:val="center"/>
            <w:hideMark/>
          </w:tcPr>
          <w:p w14:paraId="140801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336" w:type="dxa"/>
            <w:tcBorders>
              <w:top w:val="nil"/>
              <w:left w:val="nil"/>
              <w:bottom w:val="nil"/>
              <w:right w:val="nil"/>
            </w:tcBorders>
            <w:vAlign w:val="center"/>
            <w:hideMark/>
          </w:tcPr>
          <w:p w14:paraId="1221A5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757" w:type="dxa"/>
            <w:tcBorders>
              <w:top w:val="nil"/>
              <w:left w:val="nil"/>
              <w:bottom w:val="nil"/>
              <w:right w:val="nil"/>
            </w:tcBorders>
            <w:vAlign w:val="center"/>
            <w:hideMark/>
          </w:tcPr>
          <w:p w14:paraId="2FDB4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0.365</w:t>
            </w:r>
          </w:p>
        </w:tc>
        <w:tc>
          <w:tcPr>
            <w:tcW w:w="1274" w:type="dxa"/>
            <w:tcBorders>
              <w:top w:val="nil"/>
              <w:left w:val="nil"/>
              <w:bottom w:val="nil"/>
              <w:right w:val="nil"/>
            </w:tcBorders>
            <w:vAlign w:val="center"/>
            <w:hideMark/>
          </w:tcPr>
          <w:p w14:paraId="0B373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274" w:type="dxa"/>
            <w:tcBorders>
              <w:top w:val="nil"/>
              <w:left w:val="nil"/>
              <w:bottom w:val="nil"/>
              <w:right w:val="nil"/>
            </w:tcBorders>
            <w:vAlign w:val="center"/>
            <w:hideMark/>
          </w:tcPr>
          <w:p w14:paraId="605FCE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1.733</w:t>
            </w:r>
          </w:p>
        </w:tc>
        <w:tc>
          <w:tcPr>
            <w:tcW w:w="1274" w:type="dxa"/>
            <w:tcBorders>
              <w:top w:val="nil"/>
              <w:left w:val="nil"/>
              <w:bottom w:val="nil"/>
              <w:right w:val="nil"/>
            </w:tcBorders>
            <w:vAlign w:val="center"/>
            <w:hideMark/>
          </w:tcPr>
          <w:p w14:paraId="56765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10120</w:t>
            </w:r>
          </w:p>
        </w:tc>
        <w:tc>
          <w:tcPr>
            <w:tcW w:w="1180" w:type="dxa"/>
            <w:tcBorders>
              <w:top w:val="nil"/>
              <w:left w:val="nil"/>
              <w:bottom w:val="nil"/>
              <w:right w:val="nil"/>
            </w:tcBorders>
            <w:noWrap/>
            <w:vAlign w:val="center"/>
            <w:hideMark/>
          </w:tcPr>
          <w:p w14:paraId="1541A3C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24.028</w:t>
            </w:r>
          </w:p>
        </w:tc>
      </w:tr>
      <w:tr w:rsidR="00AD1DCC" w:rsidRPr="00AD1DCC" w14:paraId="6D80ADC5" w14:textId="77777777" w:rsidTr="00C46930">
        <w:trPr>
          <w:trHeight w:val="179"/>
        </w:trPr>
        <w:tc>
          <w:tcPr>
            <w:tcW w:w="1400" w:type="dxa"/>
            <w:tcBorders>
              <w:top w:val="nil"/>
              <w:left w:val="nil"/>
              <w:bottom w:val="nil"/>
              <w:right w:val="nil"/>
            </w:tcBorders>
            <w:vAlign w:val="center"/>
            <w:hideMark/>
          </w:tcPr>
          <w:p w14:paraId="365BB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9</w:t>
            </w:r>
          </w:p>
        </w:tc>
        <w:tc>
          <w:tcPr>
            <w:tcW w:w="1336" w:type="dxa"/>
            <w:tcBorders>
              <w:top w:val="nil"/>
              <w:left w:val="nil"/>
              <w:bottom w:val="nil"/>
              <w:right w:val="nil"/>
            </w:tcBorders>
            <w:vAlign w:val="center"/>
            <w:hideMark/>
          </w:tcPr>
          <w:p w14:paraId="78952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757" w:type="dxa"/>
            <w:tcBorders>
              <w:top w:val="nil"/>
              <w:left w:val="nil"/>
              <w:bottom w:val="nil"/>
              <w:right w:val="nil"/>
            </w:tcBorders>
            <w:vAlign w:val="center"/>
            <w:hideMark/>
          </w:tcPr>
          <w:p w14:paraId="0D854C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0.455</w:t>
            </w:r>
          </w:p>
        </w:tc>
        <w:tc>
          <w:tcPr>
            <w:tcW w:w="1274" w:type="dxa"/>
            <w:tcBorders>
              <w:top w:val="nil"/>
              <w:left w:val="nil"/>
              <w:bottom w:val="nil"/>
              <w:right w:val="nil"/>
            </w:tcBorders>
            <w:vAlign w:val="center"/>
            <w:hideMark/>
          </w:tcPr>
          <w:p w14:paraId="4DCA2F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274" w:type="dxa"/>
            <w:tcBorders>
              <w:top w:val="nil"/>
              <w:left w:val="nil"/>
              <w:bottom w:val="nil"/>
              <w:right w:val="nil"/>
            </w:tcBorders>
            <w:vAlign w:val="center"/>
            <w:hideMark/>
          </w:tcPr>
          <w:p w14:paraId="6079F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1.945</w:t>
            </w:r>
          </w:p>
        </w:tc>
        <w:tc>
          <w:tcPr>
            <w:tcW w:w="1274" w:type="dxa"/>
            <w:tcBorders>
              <w:top w:val="nil"/>
              <w:left w:val="nil"/>
              <w:bottom w:val="nil"/>
              <w:right w:val="nil"/>
            </w:tcBorders>
            <w:vAlign w:val="center"/>
            <w:hideMark/>
          </w:tcPr>
          <w:p w14:paraId="42D2CB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10939</w:t>
            </w:r>
          </w:p>
        </w:tc>
        <w:tc>
          <w:tcPr>
            <w:tcW w:w="1180" w:type="dxa"/>
            <w:tcBorders>
              <w:top w:val="nil"/>
              <w:left w:val="nil"/>
              <w:bottom w:val="nil"/>
              <w:right w:val="nil"/>
            </w:tcBorders>
            <w:noWrap/>
            <w:vAlign w:val="center"/>
            <w:hideMark/>
          </w:tcPr>
          <w:p w14:paraId="2BC2DC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25.973</w:t>
            </w:r>
          </w:p>
        </w:tc>
      </w:tr>
      <w:tr w:rsidR="00AD1DCC" w:rsidRPr="00AD1DCC" w14:paraId="0C16EE52" w14:textId="77777777" w:rsidTr="00C46930">
        <w:trPr>
          <w:trHeight w:val="179"/>
        </w:trPr>
        <w:tc>
          <w:tcPr>
            <w:tcW w:w="1400" w:type="dxa"/>
            <w:tcBorders>
              <w:top w:val="nil"/>
              <w:left w:val="nil"/>
              <w:bottom w:val="nil"/>
              <w:right w:val="nil"/>
            </w:tcBorders>
            <w:vAlign w:val="center"/>
            <w:hideMark/>
          </w:tcPr>
          <w:p w14:paraId="7C9750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336" w:type="dxa"/>
            <w:tcBorders>
              <w:top w:val="nil"/>
              <w:left w:val="nil"/>
              <w:bottom w:val="nil"/>
              <w:right w:val="nil"/>
            </w:tcBorders>
            <w:vAlign w:val="center"/>
            <w:hideMark/>
          </w:tcPr>
          <w:p w14:paraId="53FC35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757" w:type="dxa"/>
            <w:tcBorders>
              <w:top w:val="nil"/>
              <w:left w:val="nil"/>
              <w:bottom w:val="nil"/>
              <w:right w:val="nil"/>
            </w:tcBorders>
            <w:vAlign w:val="center"/>
            <w:hideMark/>
          </w:tcPr>
          <w:p w14:paraId="0DA9F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0.635</w:t>
            </w:r>
          </w:p>
        </w:tc>
        <w:tc>
          <w:tcPr>
            <w:tcW w:w="1274" w:type="dxa"/>
            <w:tcBorders>
              <w:top w:val="nil"/>
              <w:left w:val="nil"/>
              <w:bottom w:val="nil"/>
              <w:right w:val="nil"/>
            </w:tcBorders>
            <w:vAlign w:val="center"/>
            <w:hideMark/>
          </w:tcPr>
          <w:p w14:paraId="4CC37A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274" w:type="dxa"/>
            <w:tcBorders>
              <w:top w:val="nil"/>
              <w:left w:val="nil"/>
              <w:bottom w:val="nil"/>
              <w:right w:val="nil"/>
            </w:tcBorders>
            <w:vAlign w:val="center"/>
            <w:hideMark/>
          </w:tcPr>
          <w:p w14:paraId="0249FA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2.412</w:t>
            </w:r>
          </w:p>
        </w:tc>
        <w:tc>
          <w:tcPr>
            <w:tcW w:w="1274" w:type="dxa"/>
            <w:tcBorders>
              <w:top w:val="nil"/>
              <w:left w:val="nil"/>
              <w:bottom w:val="nil"/>
              <w:right w:val="nil"/>
            </w:tcBorders>
            <w:vAlign w:val="center"/>
            <w:hideMark/>
          </w:tcPr>
          <w:p w14:paraId="6B0BF7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11955</w:t>
            </w:r>
          </w:p>
        </w:tc>
        <w:tc>
          <w:tcPr>
            <w:tcW w:w="1180" w:type="dxa"/>
            <w:tcBorders>
              <w:top w:val="nil"/>
              <w:left w:val="nil"/>
              <w:bottom w:val="nil"/>
              <w:right w:val="nil"/>
            </w:tcBorders>
            <w:noWrap/>
            <w:vAlign w:val="center"/>
            <w:hideMark/>
          </w:tcPr>
          <w:p w14:paraId="450FD97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28.385</w:t>
            </w:r>
          </w:p>
        </w:tc>
      </w:tr>
      <w:tr w:rsidR="00AD1DCC" w:rsidRPr="00AD1DCC" w14:paraId="1489A925" w14:textId="77777777" w:rsidTr="00C46930">
        <w:trPr>
          <w:trHeight w:val="179"/>
        </w:trPr>
        <w:tc>
          <w:tcPr>
            <w:tcW w:w="1400" w:type="dxa"/>
            <w:tcBorders>
              <w:top w:val="nil"/>
              <w:left w:val="nil"/>
              <w:bottom w:val="nil"/>
              <w:right w:val="nil"/>
            </w:tcBorders>
            <w:vAlign w:val="center"/>
            <w:hideMark/>
          </w:tcPr>
          <w:p w14:paraId="66C180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336" w:type="dxa"/>
            <w:tcBorders>
              <w:top w:val="nil"/>
              <w:left w:val="nil"/>
              <w:bottom w:val="nil"/>
              <w:right w:val="nil"/>
            </w:tcBorders>
            <w:vAlign w:val="center"/>
            <w:hideMark/>
          </w:tcPr>
          <w:p w14:paraId="287811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757" w:type="dxa"/>
            <w:tcBorders>
              <w:top w:val="nil"/>
              <w:left w:val="nil"/>
              <w:bottom w:val="nil"/>
              <w:right w:val="nil"/>
            </w:tcBorders>
            <w:vAlign w:val="center"/>
            <w:hideMark/>
          </w:tcPr>
          <w:p w14:paraId="21561F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0.93</w:t>
            </w:r>
          </w:p>
        </w:tc>
        <w:tc>
          <w:tcPr>
            <w:tcW w:w="1274" w:type="dxa"/>
            <w:tcBorders>
              <w:top w:val="nil"/>
              <w:left w:val="nil"/>
              <w:bottom w:val="nil"/>
              <w:right w:val="nil"/>
            </w:tcBorders>
            <w:vAlign w:val="center"/>
            <w:hideMark/>
          </w:tcPr>
          <w:p w14:paraId="000250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274" w:type="dxa"/>
            <w:tcBorders>
              <w:top w:val="nil"/>
              <w:left w:val="nil"/>
              <w:bottom w:val="nil"/>
              <w:right w:val="nil"/>
            </w:tcBorders>
            <w:vAlign w:val="center"/>
            <w:hideMark/>
          </w:tcPr>
          <w:p w14:paraId="73DC0B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74" w:type="dxa"/>
            <w:tcBorders>
              <w:top w:val="nil"/>
              <w:left w:val="nil"/>
              <w:bottom w:val="nil"/>
              <w:right w:val="nil"/>
            </w:tcBorders>
            <w:vAlign w:val="center"/>
            <w:hideMark/>
          </w:tcPr>
          <w:p w14:paraId="5B9EE9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13257</w:t>
            </w:r>
          </w:p>
        </w:tc>
        <w:tc>
          <w:tcPr>
            <w:tcW w:w="1180" w:type="dxa"/>
            <w:tcBorders>
              <w:top w:val="nil"/>
              <w:left w:val="nil"/>
              <w:bottom w:val="nil"/>
              <w:right w:val="nil"/>
            </w:tcBorders>
            <w:noWrap/>
            <w:vAlign w:val="center"/>
            <w:hideMark/>
          </w:tcPr>
          <w:p w14:paraId="7A5E73B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31.477</w:t>
            </w:r>
          </w:p>
        </w:tc>
      </w:tr>
      <w:tr w:rsidR="00AD1DCC" w:rsidRPr="00AD1DCC" w14:paraId="3BD1E55D" w14:textId="77777777" w:rsidTr="00C46930">
        <w:trPr>
          <w:trHeight w:val="179"/>
        </w:trPr>
        <w:tc>
          <w:tcPr>
            <w:tcW w:w="1400" w:type="dxa"/>
            <w:tcBorders>
              <w:top w:val="nil"/>
              <w:left w:val="nil"/>
              <w:bottom w:val="nil"/>
              <w:right w:val="nil"/>
            </w:tcBorders>
            <w:vAlign w:val="center"/>
            <w:hideMark/>
          </w:tcPr>
          <w:p w14:paraId="002AA1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336" w:type="dxa"/>
            <w:tcBorders>
              <w:top w:val="nil"/>
              <w:left w:val="nil"/>
              <w:bottom w:val="nil"/>
              <w:right w:val="nil"/>
            </w:tcBorders>
            <w:vAlign w:val="center"/>
            <w:hideMark/>
          </w:tcPr>
          <w:p w14:paraId="7E8344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757" w:type="dxa"/>
            <w:tcBorders>
              <w:top w:val="nil"/>
              <w:left w:val="nil"/>
              <w:bottom w:val="nil"/>
              <w:right w:val="nil"/>
            </w:tcBorders>
            <w:vAlign w:val="center"/>
            <w:hideMark/>
          </w:tcPr>
          <w:p w14:paraId="0CDB82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1.18</w:t>
            </w:r>
          </w:p>
        </w:tc>
        <w:tc>
          <w:tcPr>
            <w:tcW w:w="1274" w:type="dxa"/>
            <w:tcBorders>
              <w:top w:val="nil"/>
              <w:left w:val="nil"/>
              <w:bottom w:val="nil"/>
              <w:right w:val="nil"/>
            </w:tcBorders>
            <w:vAlign w:val="center"/>
            <w:hideMark/>
          </w:tcPr>
          <w:p w14:paraId="5C390F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274" w:type="dxa"/>
            <w:tcBorders>
              <w:top w:val="nil"/>
              <w:left w:val="nil"/>
              <w:bottom w:val="nil"/>
              <w:right w:val="nil"/>
            </w:tcBorders>
            <w:vAlign w:val="center"/>
            <w:hideMark/>
          </w:tcPr>
          <w:p w14:paraId="140789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3.362</w:t>
            </w:r>
          </w:p>
        </w:tc>
        <w:tc>
          <w:tcPr>
            <w:tcW w:w="1274" w:type="dxa"/>
            <w:tcBorders>
              <w:top w:val="nil"/>
              <w:left w:val="nil"/>
              <w:bottom w:val="nil"/>
              <w:right w:val="nil"/>
            </w:tcBorders>
            <w:vAlign w:val="center"/>
            <w:hideMark/>
          </w:tcPr>
          <w:p w14:paraId="003D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14673</w:t>
            </w:r>
          </w:p>
        </w:tc>
        <w:tc>
          <w:tcPr>
            <w:tcW w:w="1180" w:type="dxa"/>
            <w:tcBorders>
              <w:top w:val="nil"/>
              <w:left w:val="nil"/>
              <w:bottom w:val="nil"/>
              <w:right w:val="nil"/>
            </w:tcBorders>
            <w:noWrap/>
            <w:vAlign w:val="center"/>
            <w:hideMark/>
          </w:tcPr>
          <w:p w14:paraId="5C336C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34.839</w:t>
            </w:r>
          </w:p>
        </w:tc>
      </w:tr>
      <w:tr w:rsidR="00AD1DCC" w:rsidRPr="00AD1DCC" w14:paraId="7D96A281" w14:textId="77777777" w:rsidTr="00C46930">
        <w:trPr>
          <w:trHeight w:val="179"/>
        </w:trPr>
        <w:tc>
          <w:tcPr>
            <w:tcW w:w="1400" w:type="dxa"/>
            <w:tcBorders>
              <w:top w:val="nil"/>
              <w:left w:val="nil"/>
              <w:bottom w:val="nil"/>
              <w:right w:val="nil"/>
            </w:tcBorders>
            <w:vAlign w:val="center"/>
            <w:hideMark/>
          </w:tcPr>
          <w:p w14:paraId="7E58E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336" w:type="dxa"/>
            <w:tcBorders>
              <w:top w:val="nil"/>
              <w:left w:val="nil"/>
              <w:bottom w:val="nil"/>
              <w:right w:val="nil"/>
            </w:tcBorders>
            <w:vAlign w:val="center"/>
            <w:hideMark/>
          </w:tcPr>
          <w:p w14:paraId="33F01C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757" w:type="dxa"/>
            <w:tcBorders>
              <w:top w:val="nil"/>
              <w:left w:val="nil"/>
              <w:bottom w:val="nil"/>
              <w:right w:val="nil"/>
            </w:tcBorders>
            <w:vAlign w:val="center"/>
            <w:hideMark/>
          </w:tcPr>
          <w:p w14:paraId="1D7640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w:t>
            </w:r>
          </w:p>
        </w:tc>
        <w:tc>
          <w:tcPr>
            <w:tcW w:w="1274" w:type="dxa"/>
            <w:tcBorders>
              <w:top w:val="nil"/>
              <w:left w:val="nil"/>
              <w:bottom w:val="nil"/>
              <w:right w:val="nil"/>
            </w:tcBorders>
            <w:vAlign w:val="center"/>
            <w:hideMark/>
          </w:tcPr>
          <w:p w14:paraId="5C8C6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274" w:type="dxa"/>
            <w:tcBorders>
              <w:top w:val="nil"/>
              <w:left w:val="nil"/>
              <w:bottom w:val="nil"/>
              <w:right w:val="nil"/>
            </w:tcBorders>
            <w:vAlign w:val="center"/>
            <w:hideMark/>
          </w:tcPr>
          <w:p w14:paraId="107001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4.167</w:t>
            </w:r>
          </w:p>
        </w:tc>
        <w:tc>
          <w:tcPr>
            <w:tcW w:w="1274" w:type="dxa"/>
            <w:tcBorders>
              <w:top w:val="nil"/>
              <w:left w:val="nil"/>
              <w:bottom w:val="nil"/>
              <w:right w:val="nil"/>
            </w:tcBorders>
            <w:vAlign w:val="center"/>
            <w:hideMark/>
          </w:tcPr>
          <w:p w14:paraId="33F660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16428</w:t>
            </w:r>
          </w:p>
        </w:tc>
        <w:tc>
          <w:tcPr>
            <w:tcW w:w="1180" w:type="dxa"/>
            <w:tcBorders>
              <w:top w:val="nil"/>
              <w:left w:val="nil"/>
              <w:bottom w:val="nil"/>
              <w:right w:val="nil"/>
            </w:tcBorders>
            <w:noWrap/>
            <w:vAlign w:val="center"/>
            <w:hideMark/>
          </w:tcPr>
          <w:p w14:paraId="0DD9F4F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39.006</w:t>
            </w:r>
          </w:p>
        </w:tc>
      </w:tr>
      <w:tr w:rsidR="00AD1DCC" w:rsidRPr="00AD1DCC" w14:paraId="277D358B" w14:textId="77777777" w:rsidTr="00C46930">
        <w:trPr>
          <w:trHeight w:val="179"/>
        </w:trPr>
        <w:tc>
          <w:tcPr>
            <w:tcW w:w="1400" w:type="dxa"/>
            <w:tcBorders>
              <w:top w:val="nil"/>
              <w:left w:val="nil"/>
              <w:bottom w:val="nil"/>
              <w:right w:val="nil"/>
            </w:tcBorders>
            <w:vAlign w:val="center"/>
            <w:hideMark/>
          </w:tcPr>
          <w:p w14:paraId="16E530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336" w:type="dxa"/>
            <w:tcBorders>
              <w:top w:val="nil"/>
              <w:left w:val="nil"/>
              <w:bottom w:val="nil"/>
              <w:right w:val="nil"/>
            </w:tcBorders>
            <w:vAlign w:val="center"/>
            <w:hideMark/>
          </w:tcPr>
          <w:p w14:paraId="718AAE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757" w:type="dxa"/>
            <w:tcBorders>
              <w:top w:val="nil"/>
              <w:left w:val="nil"/>
              <w:bottom w:val="nil"/>
              <w:right w:val="nil"/>
            </w:tcBorders>
            <w:vAlign w:val="center"/>
            <w:hideMark/>
          </w:tcPr>
          <w:p w14:paraId="704507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c>
          <w:tcPr>
            <w:tcW w:w="1274" w:type="dxa"/>
            <w:tcBorders>
              <w:top w:val="nil"/>
              <w:left w:val="nil"/>
              <w:bottom w:val="nil"/>
              <w:right w:val="nil"/>
            </w:tcBorders>
            <w:vAlign w:val="center"/>
            <w:hideMark/>
          </w:tcPr>
          <w:p w14:paraId="2344B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274" w:type="dxa"/>
            <w:tcBorders>
              <w:top w:val="nil"/>
              <w:left w:val="nil"/>
              <w:bottom w:val="nil"/>
              <w:right w:val="nil"/>
            </w:tcBorders>
            <w:vAlign w:val="center"/>
            <w:hideMark/>
          </w:tcPr>
          <w:p w14:paraId="1F1E64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6.107</w:t>
            </w:r>
          </w:p>
        </w:tc>
        <w:tc>
          <w:tcPr>
            <w:tcW w:w="1274" w:type="dxa"/>
            <w:tcBorders>
              <w:top w:val="nil"/>
              <w:left w:val="nil"/>
              <w:bottom w:val="nil"/>
              <w:right w:val="nil"/>
            </w:tcBorders>
            <w:vAlign w:val="center"/>
            <w:hideMark/>
          </w:tcPr>
          <w:p w14:paraId="6C147A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19000</w:t>
            </w:r>
          </w:p>
        </w:tc>
        <w:tc>
          <w:tcPr>
            <w:tcW w:w="1180" w:type="dxa"/>
            <w:tcBorders>
              <w:top w:val="nil"/>
              <w:left w:val="nil"/>
              <w:bottom w:val="nil"/>
              <w:right w:val="nil"/>
            </w:tcBorders>
            <w:noWrap/>
            <w:vAlign w:val="center"/>
            <w:hideMark/>
          </w:tcPr>
          <w:p w14:paraId="68BCA11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45.112</w:t>
            </w:r>
          </w:p>
        </w:tc>
      </w:tr>
      <w:tr w:rsidR="00AD1DCC" w:rsidRPr="00AD1DCC" w14:paraId="1434DEEC" w14:textId="77777777" w:rsidTr="00C46930">
        <w:trPr>
          <w:trHeight w:val="179"/>
        </w:trPr>
        <w:tc>
          <w:tcPr>
            <w:tcW w:w="1400" w:type="dxa"/>
            <w:tcBorders>
              <w:top w:val="nil"/>
              <w:left w:val="nil"/>
              <w:bottom w:val="nil"/>
              <w:right w:val="nil"/>
            </w:tcBorders>
            <w:vAlign w:val="center"/>
            <w:hideMark/>
          </w:tcPr>
          <w:p w14:paraId="097BD9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336" w:type="dxa"/>
            <w:tcBorders>
              <w:top w:val="nil"/>
              <w:left w:val="nil"/>
              <w:bottom w:val="nil"/>
              <w:right w:val="nil"/>
            </w:tcBorders>
            <w:vAlign w:val="center"/>
            <w:hideMark/>
          </w:tcPr>
          <w:p w14:paraId="6F608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757" w:type="dxa"/>
            <w:tcBorders>
              <w:top w:val="nil"/>
              <w:left w:val="nil"/>
              <w:bottom w:val="nil"/>
              <w:right w:val="nil"/>
            </w:tcBorders>
            <w:vAlign w:val="center"/>
            <w:hideMark/>
          </w:tcPr>
          <w:p w14:paraId="660F3E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5.85</w:t>
            </w:r>
          </w:p>
        </w:tc>
        <w:tc>
          <w:tcPr>
            <w:tcW w:w="1274" w:type="dxa"/>
            <w:tcBorders>
              <w:top w:val="nil"/>
              <w:left w:val="nil"/>
              <w:bottom w:val="nil"/>
              <w:right w:val="nil"/>
            </w:tcBorders>
            <w:vAlign w:val="center"/>
            <w:hideMark/>
          </w:tcPr>
          <w:p w14:paraId="71E82E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274" w:type="dxa"/>
            <w:tcBorders>
              <w:top w:val="nil"/>
              <w:left w:val="nil"/>
              <w:bottom w:val="nil"/>
              <w:right w:val="nil"/>
            </w:tcBorders>
            <w:vAlign w:val="center"/>
            <w:hideMark/>
          </w:tcPr>
          <w:p w14:paraId="73429A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8.348</w:t>
            </w:r>
          </w:p>
        </w:tc>
        <w:tc>
          <w:tcPr>
            <w:tcW w:w="1274" w:type="dxa"/>
            <w:tcBorders>
              <w:top w:val="nil"/>
              <w:left w:val="nil"/>
              <w:bottom w:val="nil"/>
              <w:right w:val="nil"/>
            </w:tcBorders>
            <w:vAlign w:val="center"/>
            <w:hideMark/>
          </w:tcPr>
          <w:p w14:paraId="5D3781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22516</w:t>
            </w:r>
          </w:p>
        </w:tc>
        <w:tc>
          <w:tcPr>
            <w:tcW w:w="1180" w:type="dxa"/>
            <w:tcBorders>
              <w:top w:val="nil"/>
              <w:left w:val="nil"/>
              <w:bottom w:val="nil"/>
              <w:right w:val="nil"/>
            </w:tcBorders>
            <w:noWrap/>
            <w:vAlign w:val="center"/>
            <w:hideMark/>
          </w:tcPr>
          <w:p w14:paraId="356C3B8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53.461</w:t>
            </w:r>
          </w:p>
        </w:tc>
      </w:tr>
      <w:tr w:rsidR="00AD1DCC" w:rsidRPr="00AD1DCC" w14:paraId="4AD109EB" w14:textId="77777777" w:rsidTr="00C46930">
        <w:trPr>
          <w:trHeight w:val="179"/>
        </w:trPr>
        <w:tc>
          <w:tcPr>
            <w:tcW w:w="1400" w:type="dxa"/>
            <w:tcBorders>
              <w:top w:val="nil"/>
              <w:left w:val="nil"/>
              <w:bottom w:val="nil"/>
              <w:right w:val="nil"/>
            </w:tcBorders>
            <w:vAlign w:val="center"/>
            <w:hideMark/>
          </w:tcPr>
          <w:p w14:paraId="4B58C9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336" w:type="dxa"/>
            <w:tcBorders>
              <w:top w:val="nil"/>
              <w:left w:val="nil"/>
              <w:bottom w:val="nil"/>
              <w:right w:val="nil"/>
            </w:tcBorders>
            <w:vAlign w:val="center"/>
            <w:hideMark/>
          </w:tcPr>
          <w:p w14:paraId="283C84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757" w:type="dxa"/>
            <w:tcBorders>
              <w:top w:val="nil"/>
              <w:left w:val="nil"/>
              <w:bottom w:val="nil"/>
              <w:right w:val="nil"/>
            </w:tcBorders>
            <w:vAlign w:val="center"/>
            <w:hideMark/>
          </w:tcPr>
          <w:p w14:paraId="34B305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14.37</w:t>
            </w:r>
          </w:p>
        </w:tc>
        <w:tc>
          <w:tcPr>
            <w:tcW w:w="1274" w:type="dxa"/>
            <w:tcBorders>
              <w:top w:val="nil"/>
              <w:left w:val="nil"/>
              <w:bottom w:val="nil"/>
              <w:right w:val="nil"/>
            </w:tcBorders>
            <w:vAlign w:val="center"/>
            <w:hideMark/>
          </w:tcPr>
          <w:p w14:paraId="52E211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274" w:type="dxa"/>
            <w:tcBorders>
              <w:top w:val="nil"/>
              <w:left w:val="nil"/>
              <w:bottom w:val="nil"/>
              <w:right w:val="nil"/>
            </w:tcBorders>
            <w:vAlign w:val="center"/>
            <w:hideMark/>
          </w:tcPr>
          <w:p w14:paraId="45C79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13.667</w:t>
            </w:r>
          </w:p>
        </w:tc>
        <w:tc>
          <w:tcPr>
            <w:tcW w:w="1274" w:type="dxa"/>
            <w:tcBorders>
              <w:top w:val="nil"/>
              <w:left w:val="nil"/>
              <w:bottom w:val="nil"/>
              <w:right w:val="nil"/>
            </w:tcBorders>
            <w:vAlign w:val="center"/>
            <w:hideMark/>
          </w:tcPr>
          <w:p w14:paraId="140184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28272</w:t>
            </w:r>
          </w:p>
        </w:tc>
        <w:tc>
          <w:tcPr>
            <w:tcW w:w="1180" w:type="dxa"/>
            <w:tcBorders>
              <w:top w:val="nil"/>
              <w:left w:val="nil"/>
              <w:bottom w:val="nil"/>
              <w:right w:val="nil"/>
            </w:tcBorders>
            <w:noWrap/>
            <w:vAlign w:val="center"/>
            <w:hideMark/>
          </w:tcPr>
          <w:p w14:paraId="1957728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67.127</w:t>
            </w:r>
          </w:p>
        </w:tc>
      </w:tr>
      <w:tr w:rsidR="00AD1DCC" w:rsidRPr="00AD1DCC" w14:paraId="2AF70626" w14:textId="77777777" w:rsidTr="00C46930">
        <w:trPr>
          <w:trHeight w:val="179"/>
        </w:trPr>
        <w:tc>
          <w:tcPr>
            <w:tcW w:w="1400" w:type="dxa"/>
            <w:tcBorders>
              <w:top w:val="nil"/>
              <w:left w:val="nil"/>
              <w:bottom w:val="nil"/>
              <w:right w:val="nil"/>
            </w:tcBorders>
            <w:vAlign w:val="center"/>
            <w:hideMark/>
          </w:tcPr>
          <w:p w14:paraId="50765F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336" w:type="dxa"/>
            <w:tcBorders>
              <w:top w:val="nil"/>
              <w:left w:val="nil"/>
              <w:bottom w:val="nil"/>
              <w:right w:val="nil"/>
            </w:tcBorders>
            <w:vAlign w:val="center"/>
            <w:hideMark/>
          </w:tcPr>
          <w:p w14:paraId="684056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757" w:type="dxa"/>
            <w:tcBorders>
              <w:top w:val="nil"/>
              <w:left w:val="nil"/>
              <w:bottom w:val="nil"/>
              <w:right w:val="nil"/>
            </w:tcBorders>
            <w:vAlign w:val="center"/>
            <w:hideMark/>
          </w:tcPr>
          <w:p w14:paraId="075639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69.17</w:t>
            </w:r>
          </w:p>
        </w:tc>
        <w:tc>
          <w:tcPr>
            <w:tcW w:w="1274" w:type="dxa"/>
            <w:tcBorders>
              <w:top w:val="nil"/>
              <w:left w:val="nil"/>
              <w:bottom w:val="nil"/>
              <w:right w:val="nil"/>
            </w:tcBorders>
            <w:vAlign w:val="center"/>
            <w:hideMark/>
          </w:tcPr>
          <w:p w14:paraId="11E894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274" w:type="dxa"/>
            <w:tcBorders>
              <w:top w:val="nil"/>
              <w:left w:val="nil"/>
              <w:bottom w:val="nil"/>
              <w:right w:val="nil"/>
            </w:tcBorders>
            <w:vAlign w:val="center"/>
            <w:hideMark/>
          </w:tcPr>
          <w:p w14:paraId="228A6B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32.873</w:t>
            </w:r>
          </w:p>
        </w:tc>
        <w:tc>
          <w:tcPr>
            <w:tcW w:w="1274" w:type="dxa"/>
            <w:tcBorders>
              <w:top w:val="nil"/>
              <w:left w:val="nil"/>
              <w:bottom w:val="nil"/>
              <w:right w:val="nil"/>
            </w:tcBorders>
            <w:vAlign w:val="center"/>
            <w:hideMark/>
          </w:tcPr>
          <w:p w14:paraId="33425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42117</w:t>
            </w:r>
          </w:p>
        </w:tc>
        <w:tc>
          <w:tcPr>
            <w:tcW w:w="1180" w:type="dxa"/>
            <w:tcBorders>
              <w:top w:val="nil"/>
              <w:left w:val="nil"/>
              <w:bottom w:val="nil"/>
              <w:right w:val="nil"/>
            </w:tcBorders>
            <w:noWrap/>
            <w:vAlign w:val="center"/>
            <w:hideMark/>
          </w:tcPr>
          <w:p w14:paraId="13B1E6F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100</w:t>
            </w:r>
          </w:p>
        </w:tc>
      </w:tr>
      <w:tr w:rsidR="00AD1DCC" w:rsidRPr="00AD1DCC" w14:paraId="4629742A" w14:textId="77777777" w:rsidTr="00C46930">
        <w:trPr>
          <w:trHeight w:val="179"/>
        </w:trPr>
        <w:tc>
          <w:tcPr>
            <w:tcW w:w="1400" w:type="dxa"/>
            <w:tcBorders>
              <w:top w:val="nil"/>
              <w:left w:val="nil"/>
              <w:bottom w:val="single" w:sz="4" w:space="0" w:color="auto"/>
              <w:right w:val="nil"/>
            </w:tcBorders>
            <w:vAlign w:val="center"/>
            <w:hideMark/>
          </w:tcPr>
          <w:p w14:paraId="61B3A6E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Total</w:t>
            </w:r>
          </w:p>
        </w:tc>
        <w:tc>
          <w:tcPr>
            <w:tcW w:w="1336" w:type="dxa"/>
            <w:tcBorders>
              <w:top w:val="nil"/>
              <w:left w:val="nil"/>
              <w:bottom w:val="single" w:sz="4" w:space="0" w:color="auto"/>
              <w:right w:val="nil"/>
            </w:tcBorders>
            <w:vAlign w:val="center"/>
            <w:hideMark/>
          </w:tcPr>
          <w:p w14:paraId="441720F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757" w:type="dxa"/>
            <w:tcBorders>
              <w:top w:val="nil"/>
              <w:left w:val="nil"/>
              <w:bottom w:val="single" w:sz="4" w:space="0" w:color="auto"/>
              <w:right w:val="nil"/>
            </w:tcBorders>
            <w:vAlign w:val="center"/>
            <w:hideMark/>
          </w:tcPr>
          <w:p w14:paraId="4657B7C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E31712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274" w:type="dxa"/>
            <w:tcBorders>
              <w:top w:val="nil"/>
              <w:left w:val="nil"/>
              <w:bottom w:val="single" w:sz="4" w:space="0" w:color="auto"/>
              <w:right w:val="nil"/>
            </w:tcBorders>
            <w:vAlign w:val="center"/>
            <w:hideMark/>
          </w:tcPr>
          <w:p w14:paraId="39CDEF2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C5CA8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 </w:t>
            </w:r>
          </w:p>
        </w:tc>
        <w:tc>
          <w:tcPr>
            <w:tcW w:w="1180" w:type="dxa"/>
            <w:tcBorders>
              <w:top w:val="nil"/>
              <w:left w:val="nil"/>
              <w:bottom w:val="single" w:sz="4" w:space="0" w:color="auto"/>
              <w:right w:val="nil"/>
            </w:tcBorders>
            <w:noWrap/>
            <w:vAlign w:val="center"/>
            <w:hideMark/>
          </w:tcPr>
          <w:p w14:paraId="79AB92BE" w14:textId="77777777" w:rsidR="00AD1DCC" w:rsidRPr="00AD1DCC" w:rsidRDefault="00AD1DCC" w:rsidP="00AD1DCC">
            <w:pP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 </w:t>
            </w:r>
          </w:p>
        </w:tc>
      </w:tr>
    </w:tbl>
    <w:p w14:paraId="3F5A53E3" w14:textId="77777777" w:rsidR="00AD1DCC" w:rsidRPr="00AD1DCC" w:rsidRDefault="00AD1DCC" w:rsidP="007731CE">
      <w:pPr>
        <w:jc w:val="both"/>
        <w:rPr>
          <w:rFonts w:ascii="Arial" w:hAnsi="Arial" w:cs="Arial"/>
          <w:b/>
        </w:rPr>
      </w:pPr>
    </w:p>
    <w:p w14:paraId="07510322" w14:textId="77777777" w:rsidR="00790ADA" w:rsidRDefault="00790ADA" w:rsidP="00441B6F">
      <w:pPr>
        <w:pStyle w:val="Body"/>
        <w:spacing w:after="0"/>
        <w:rPr>
          <w:rFonts w:ascii="Arial" w:hAnsi="Arial" w:cs="Arial"/>
        </w:rPr>
      </w:pPr>
    </w:p>
    <w:p w14:paraId="49F1F6C2" w14:textId="77777777" w:rsidR="00C46930" w:rsidRPr="00C46930" w:rsidRDefault="00C46930" w:rsidP="00C46930">
      <w:pPr>
        <w:pStyle w:val="Body"/>
        <w:spacing w:after="0"/>
        <w:rPr>
          <w:rFonts w:ascii="Arial" w:hAnsi="Arial" w:cs="Arial"/>
          <w:b/>
          <w:sz w:val="22"/>
          <w:szCs w:val="22"/>
        </w:rPr>
      </w:pPr>
      <w:r>
        <w:rPr>
          <w:rFonts w:ascii="Arial" w:hAnsi="Arial" w:cs="Arial"/>
          <w:b/>
          <w:sz w:val="22"/>
          <w:szCs w:val="22"/>
        </w:rPr>
        <w:t xml:space="preserve">4. </w:t>
      </w:r>
      <w:r w:rsidRPr="00C46930">
        <w:rPr>
          <w:rFonts w:ascii="Arial" w:hAnsi="Arial" w:cs="Arial"/>
          <w:b/>
          <w:sz w:val="22"/>
          <w:szCs w:val="22"/>
        </w:rPr>
        <w:t xml:space="preserve">DISCUSSION  </w:t>
      </w:r>
    </w:p>
    <w:p w14:paraId="62944E49" w14:textId="77777777" w:rsidR="00C46930" w:rsidRDefault="00C46930" w:rsidP="00C46930">
      <w:pPr>
        <w:pStyle w:val="Body"/>
        <w:spacing w:after="0"/>
        <w:rPr>
          <w:rFonts w:ascii="Arial" w:hAnsi="Arial" w:cs="Arial"/>
        </w:rPr>
      </w:pPr>
    </w:p>
    <w:p w14:paraId="6E8C303E" w14:textId="77777777" w:rsidR="00C46930" w:rsidRDefault="00C46930" w:rsidP="00C46930">
      <w:pPr>
        <w:pStyle w:val="Body"/>
        <w:spacing w:after="0"/>
        <w:rPr>
          <w:rFonts w:ascii="Arial" w:hAnsi="Arial" w:cs="Arial"/>
        </w:rPr>
      </w:pPr>
      <w:r w:rsidRPr="00C46930">
        <w:rPr>
          <w:rFonts w:ascii="Arial" w:hAnsi="Arial" w:cs="Arial"/>
        </w:rPr>
        <w:t xml:space="preserve">The analysis of the Metal–Organic Hybrid (MOH) research in India from 2000 to 2024 shows a clear shift toward collaborative research style, with collaborative research efforts yielding 98.63% of total releases and a near average of five authors per production. The collaborative aspect of this work reflects the same global trend of collaboration in studies and publications in various scientific disciplines. According to </w:t>
      </w:r>
      <w:proofErr w:type="spellStart"/>
      <w:r w:rsidRPr="00C46930">
        <w:rPr>
          <w:rFonts w:ascii="Arial" w:hAnsi="Arial" w:cs="Arial"/>
        </w:rPr>
        <w:t>Hemavathy</w:t>
      </w:r>
      <w:proofErr w:type="spellEnd"/>
      <w:r w:rsidRPr="00C46930">
        <w:rPr>
          <w:rFonts w:ascii="Arial" w:hAnsi="Arial" w:cs="Arial"/>
        </w:rPr>
        <w:t xml:space="preserve"> and Baskaran (2025), a skewed distribution of productivity was detected in the context of increased authorship in the field of astrobiology, with the most authors writing only one article as confirmed by the Kolmogorov–Smirnov test. Khan and Khan (2025) found that the trend of multi-authored papers continued to be Library and Information Science extensively articles written. The shift towards a collaborative research style is gradually being accepted in every field. An analysis of author productivity in MOH research confirms that it follows </w:t>
      </w:r>
      <w:proofErr w:type="spellStart"/>
      <w:r w:rsidRPr="00C46930">
        <w:rPr>
          <w:rFonts w:ascii="Arial" w:hAnsi="Arial" w:cs="Arial"/>
        </w:rPr>
        <w:t>Lotka's</w:t>
      </w:r>
      <w:proofErr w:type="spellEnd"/>
      <w:r w:rsidRPr="00C46930">
        <w:rPr>
          <w:rFonts w:ascii="Arial" w:hAnsi="Arial" w:cs="Arial"/>
        </w:rPr>
        <w:t xml:space="preserve"> inverse-square law, where 69.17% of authors are responsible for only one publication, while a smaller number of highly productive authors account for most of the publications. The finding </w:t>
      </w:r>
      <w:proofErr w:type="gramStart"/>
      <w:r w:rsidRPr="00C46930">
        <w:rPr>
          <w:rFonts w:ascii="Arial" w:hAnsi="Arial" w:cs="Arial"/>
        </w:rPr>
        <w:t>is in agreement</w:t>
      </w:r>
      <w:proofErr w:type="gramEnd"/>
      <w:r w:rsidRPr="00C46930">
        <w:rPr>
          <w:rFonts w:ascii="Arial" w:hAnsi="Arial" w:cs="Arial"/>
        </w:rPr>
        <w:t xml:space="preserve"> with numerous studies over different scientific disciplines. For instance, </w:t>
      </w:r>
      <w:proofErr w:type="spellStart"/>
      <w:r w:rsidRPr="00C46930">
        <w:rPr>
          <w:rFonts w:ascii="Arial" w:hAnsi="Arial" w:cs="Arial"/>
        </w:rPr>
        <w:t>Shabani</w:t>
      </w:r>
      <w:proofErr w:type="spellEnd"/>
      <w:r w:rsidRPr="00C46930">
        <w:rPr>
          <w:rFonts w:ascii="Arial" w:hAnsi="Arial" w:cs="Arial"/>
        </w:rPr>
        <w:t xml:space="preserve"> et al. (2025) found that of the total number of authors contributing to the fields of Artificial Intelligence/Machine Learning/Deep Learning in portfolio optimization only 87.6% wrote one article. In the same way, </w:t>
      </w:r>
      <w:proofErr w:type="spellStart"/>
      <w:r w:rsidRPr="00C46930">
        <w:rPr>
          <w:rFonts w:ascii="Arial" w:hAnsi="Arial" w:cs="Arial"/>
        </w:rPr>
        <w:t>Mishre</w:t>
      </w:r>
      <w:proofErr w:type="spellEnd"/>
      <w:r w:rsidRPr="00C46930">
        <w:rPr>
          <w:rFonts w:ascii="Arial" w:hAnsi="Arial" w:cs="Arial"/>
        </w:rPr>
        <w:t xml:space="preserve"> and Chatterjee (2024) described the same pattern in the case of authorship in nanomaterials. Zhang et al. (2024) observed deviations from </w:t>
      </w:r>
      <w:proofErr w:type="spellStart"/>
      <w:r w:rsidRPr="00C46930">
        <w:rPr>
          <w:rFonts w:ascii="Arial" w:hAnsi="Arial" w:cs="Arial"/>
        </w:rPr>
        <w:t>Lotka's</w:t>
      </w:r>
      <w:proofErr w:type="spellEnd"/>
      <w:r w:rsidRPr="00C46930">
        <w:rPr>
          <w:rFonts w:ascii="Arial" w:hAnsi="Arial" w:cs="Arial"/>
        </w:rPr>
        <w:t xml:space="preserve"> inverse-square law among the collaborative members of institutions for the authoring of materials chemistry research. Bhatnagar and Singh (2025) as well as Sarkar and Raj (2024) similarly identified that single-paper authors dominated sustainable agriculture and renewable energy research, recording exponent values that were in line with the theoretical expectations (n = 2–2.4). Combined, these papers confirm that the productivity of authors is likely to have a very skewed distribution, with a few authors being highly prolific and contributing a large share of the research output. The K-S test employed in this study (0.00794) indicates conformity to </w:t>
      </w:r>
      <w:proofErr w:type="spellStart"/>
      <w:r w:rsidRPr="00C46930">
        <w:rPr>
          <w:rFonts w:ascii="Arial" w:hAnsi="Arial" w:cs="Arial"/>
        </w:rPr>
        <w:t>Lotka’s</w:t>
      </w:r>
      <w:proofErr w:type="spellEnd"/>
      <w:r w:rsidRPr="00C46930">
        <w:rPr>
          <w:rFonts w:ascii="Arial" w:hAnsi="Arial" w:cs="Arial"/>
        </w:rPr>
        <w:t xml:space="preserve"> Law and parallels previous studies in biotechnology (Saini et al., 2025), environmental chemistry (Chakraborty et al., 2024), and information systems research (Almeida and Torres, 2024), supporting the notion that while collaborative publication is gaining traction, the bulk of authors still contribute a few publications in a field, thus demonstrating an inherent skewed distribution of productivity among core, highly active authors. The analysis of Price’s Square Root Law in MOH research suggests an overall broad participation rather than a central small dominant group, which is contrary to initial expectations. This is in partial agreement with the work of Mishra and Chatterjee (2024) and </w:t>
      </w:r>
      <w:proofErr w:type="spellStart"/>
      <w:r w:rsidRPr="00C46930">
        <w:rPr>
          <w:rFonts w:ascii="Arial" w:hAnsi="Arial" w:cs="Arial"/>
        </w:rPr>
        <w:t>Kushairi</w:t>
      </w:r>
      <w:proofErr w:type="spellEnd"/>
      <w:r w:rsidRPr="00C46930">
        <w:rPr>
          <w:rFonts w:ascii="Arial" w:hAnsi="Arial" w:cs="Arial"/>
        </w:rPr>
        <w:t xml:space="preserve"> and </w:t>
      </w:r>
      <w:proofErr w:type="spellStart"/>
      <w:r w:rsidRPr="00C46930">
        <w:rPr>
          <w:rFonts w:ascii="Arial" w:hAnsi="Arial" w:cs="Arial"/>
        </w:rPr>
        <w:t>Ahmi</w:t>
      </w:r>
      <w:proofErr w:type="spellEnd"/>
      <w:r w:rsidRPr="00C46930">
        <w:rPr>
          <w:rFonts w:ascii="Arial" w:hAnsi="Arial" w:cs="Arial"/>
        </w:rPr>
        <w:t xml:space="preserve"> (2021), who both observed that increasing multi-authorship, allows for some redistribution of productivity among a larger sample of authors. The high engagement in MOH research in India suggests research in the field has benefitted from inclusive research collaborations/partnerships and institutional support that </w:t>
      </w:r>
      <w:r w:rsidRPr="00C46930">
        <w:rPr>
          <w:rFonts w:ascii="Arial" w:hAnsi="Arial" w:cs="Arial"/>
        </w:rPr>
        <w:lastRenderedPageBreak/>
        <w:t xml:space="preserve">have enabled researchers to produce a high volume of research over the years. Findings from the current study confirm not only the applicability of </w:t>
      </w:r>
      <w:proofErr w:type="spellStart"/>
      <w:r w:rsidRPr="00C46930">
        <w:rPr>
          <w:rFonts w:ascii="Arial" w:hAnsi="Arial" w:cs="Arial"/>
        </w:rPr>
        <w:t>Lotka’s</w:t>
      </w:r>
      <w:proofErr w:type="spellEnd"/>
      <w:r w:rsidRPr="00C46930">
        <w:rPr>
          <w:rFonts w:ascii="Arial" w:hAnsi="Arial" w:cs="Arial"/>
        </w:rPr>
        <w:t xml:space="preserve"> Law to MOH research in India, but also highlight new trends in research collaboration that mirror trends found globally. The research results demonstrate a shift from research conducted by single authors to a highly collaborative, multi-institutional, and globally connected research culture; similar patterns have been observed in fields such as astrobiology, LIS, nanomaterials, biotechnolo</w:t>
      </w:r>
      <w:r>
        <w:rPr>
          <w:rFonts w:ascii="Arial" w:hAnsi="Arial" w:cs="Arial"/>
        </w:rPr>
        <w:t>gy, and environmental chemistry.</w:t>
      </w:r>
    </w:p>
    <w:p w14:paraId="13239FAE" w14:textId="77777777" w:rsidR="00ED41A6" w:rsidRDefault="00ED41A6" w:rsidP="00C46930">
      <w:pPr>
        <w:pStyle w:val="Body"/>
        <w:spacing w:after="0"/>
        <w:rPr>
          <w:rFonts w:ascii="Arial" w:hAnsi="Arial" w:cs="Arial"/>
        </w:rPr>
      </w:pPr>
    </w:p>
    <w:p w14:paraId="58B19214" w14:textId="77777777" w:rsidR="00C46930" w:rsidRDefault="00C46930" w:rsidP="00C46930">
      <w:pPr>
        <w:pStyle w:val="Body"/>
        <w:spacing w:after="0"/>
        <w:rPr>
          <w:rFonts w:ascii="Arial" w:hAnsi="Arial" w:cs="Arial"/>
        </w:rPr>
      </w:pPr>
    </w:p>
    <w:p w14:paraId="2F3DE820" w14:textId="77777777" w:rsidR="00C46930" w:rsidRPr="00C46930" w:rsidRDefault="00C46930" w:rsidP="00C46930">
      <w:pPr>
        <w:jc w:val="both"/>
        <w:rPr>
          <w:rFonts w:ascii="Arial" w:hAnsi="Arial" w:cs="Arial"/>
          <w:b/>
          <w:bCs/>
          <w:sz w:val="22"/>
          <w:szCs w:val="22"/>
        </w:rPr>
      </w:pPr>
      <w:r>
        <w:rPr>
          <w:rFonts w:ascii="Arial" w:hAnsi="Arial" w:cs="Arial"/>
          <w:b/>
          <w:bCs/>
          <w:sz w:val="22"/>
          <w:szCs w:val="22"/>
        </w:rPr>
        <w:t xml:space="preserve">5. </w:t>
      </w:r>
      <w:r w:rsidRPr="00C46930">
        <w:rPr>
          <w:rFonts w:ascii="Arial" w:hAnsi="Arial" w:cs="Arial"/>
          <w:b/>
          <w:bCs/>
          <w:sz w:val="22"/>
          <w:szCs w:val="22"/>
        </w:rPr>
        <w:t>LIMITATION AND RECOMMENDATION</w:t>
      </w:r>
    </w:p>
    <w:p w14:paraId="74FEEBD0" w14:textId="77777777" w:rsidR="00C46930" w:rsidRPr="00C46930" w:rsidRDefault="00C46930" w:rsidP="00C46930">
      <w:pPr>
        <w:pStyle w:val="NormalWeb"/>
        <w:jc w:val="both"/>
        <w:rPr>
          <w:rFonts w:ascii="Arial" w:hAnsi="Arial" w:cs="Arial"/>
          <w:sz w:val="20"/>
          <w:szCs w:val="20"/>
        </w:rPr>
      </w:pPr>
      <w:r w:rsidRPr="00C46930">
        <w:rPr>
          <w:rFonts w:ascii="Arial" w:hAnsi="Arial" w:cs="Arial"/>
          <w:sz w:val="20"/>
          <w:szCs w:val="20"/>
        </w:rPr>
        <w:t xml:space="preserve">This study is limited to the period 2000–2024 and </w:t>
      </w:r>
      <w:proofErr w:type="spellStart"/>
      <w:r w:rsidRPr="00C46930">
        <w:rPr>
          <w:rStyle w:val="diff-highlight"/>
          <w:rFonts w:ascii="Arial" w:hAnsi="Arial" w:cs="Arial"/>
          <w:sz w:val="20"/>
          <w:szCs w:val="20"/>
        </w:rPr>
        <w:t>isfocused</w:t>
      </w:r>
      <w:proofErr w:type="spellEnd"/>
      <w:r w:rsidRPr="00C46930">
        <w:rPr>
          <w:rStyle w:val="diff-highlight"/>
          <w:rFonts w:ascii="Arial" w:hAnsi="Arial" w:cs="Arial"/>
          <w:sz w:val="20"/>
          <w:szCs w:val="20"/>
        </w:rPr>
        <w:t xml:space="preserve"> only</w:t>
      </w:r>
      <w:r w:rsidRPr="00C46930">
        <w:rPr>
          <w:rFonts w:ascii="Arial" w:hAnsi="Arial" w:cs="Arial"/>
          <w:sz w:val="20"/>
          <w:szCs w:val="20"/>
        </w:rPr>
        <w:t xml:space="preserve"> on Indian research in the field of MOH using data</w:t>
      </w:r>
      <w:r w:rsidRPr="00C46930">
        <w:rPr>
          <w:rStyle w:val="diff-highlight"/>
          <w:rFonts w:ascii="Arial" w:hAnsi="Arial" w:cs="Arial"/>
          <w:sz w:val="20"/>
          <w:szCs w:val="20"/>
        </w:rPr>
        <w:t xml:space="preserve"> sourced</w:t>
      </w:r>
      <w:r w:rsidRPr="00C46930">
        <w:rPr>
          <w:rFonts w:ascii="Arial" w:hAnsi="Arial" w:cs="Arial"/>
          <w:sz w:val="20"/>
          <w:szCs w:val="20"/>
        </w:rPr>
        <w:t xml:space="preserve"> from the Web of Science </w:t>
      </w:r>
      <w:proofErr w:type="spellStart"/>
      <w:proofErr w:type="gramStart"/>
      <w:r w:rsidRPr="00C46930">
        <w:rPr>
          <w:rFonts w:ascii="Arial" w:hAnsi="Arial" w:cs="Arial"/>
          <w:sz w:val="20"/>
          <w:szCs w:val="20"/>
        </w:rPr>
        <w:t>database</w:t>
      </w:r>
      <w:r w:rsidRPr="00C46930">
        <w:rPr>
          <w:rStyle w:val="diff-highlight"/>
          <w:rFonts w:ascii="Arial" w:hAnsi="Arial" w:cs="Arial"/>
          <w:sz w:val="20"/>
          <w:szCs w:val="20"/>
        </w:rPr>
        <w:t>;the</w:t>
      </w:r>
      <w:proofErr w:type="spellEnd"/>
      <w:proofErr w:type="gramEnd"/>
      <w:r w:rsidRPr="00C46930">
        <w:rPr>
          <w:rFonts w:ascii="Arial" w:hAnsi="Arial" w:cs="Arial"/>
          <w:sz w:val="20"/>
          <w:szCs w:val="20"/>
        </w:rPr>
        <w:t xml:space="preserve"> analysis </w:t>
      </w:r>
      <w:proofErr w:type="spellStart"/>
      <w:r w:rsidRPr="00C46930">
        <w:rPr>
          <w:rStyle w:val="diff-highlight"/>
          <w:rFonts w:ascii="Arial" w:hAnsi="Arial" w:cs="Arial"/>
          <w:sz w:val="20"/>
          <w:szCs w:val="20"/>
        </w:rPr>
        <w:t>mainlydocumentsauthorship</w:t>
      </w:r>
      <w:proofErr w:type="spellEnd"/>
      <w:r w:rsidRPr="00C46930">
        <w:rPr>
          <w:rStyle w:val="diff-highlight"/>
          <w:rFonts w:ascii="Arial" w:hAnsi="Arial" w:cs="Arial"/>
          <w:sz w:val="20"/>
          <w:szCs w:val="20"/>
        </w:rPr>
        <w:t xml:space="preserve"> density</w:t>
      </w:r>
      <w:r w:rsidRPr="00C46930">
        <w:rPr>
          <w:rFonts w:ascii="Arial" w:hAnsi="Arial" w:cs="Arial"/>
          <w:sz w:val="20"/>
          <w:szCs w:val="20"/>
        </w:rPr>
        <w:t xml:space="preserve"> and the application of </w:t>
      </w:r>
      <w:proofErr w:type="spellStart"/>
      <w:r w:rsidRPr="00C46930">
        <w:rPr>
          <w:rFonts w:ascii="Arial" w:hAnsi="Arial" w:cs="Arial"/>
          <w:sz w:val="20"/>
          <w:szCs w:val="20"/>
        </w:rPr>
        <w:t>Lotka’s</w:t>
      </w:r>
      <w:proofErr w:type="spellEnd"/>
      <w:r w:rsidRPr="00C46930">
        <w:rPr>
          <w:rFonts w:ascii="Arial" w:hAnsi="Arial" w:cs="Arial"/>
          <w:sz w:val="20"/>
          <w:szCs w:val="20"/>
        </w:rPr>
        <w:t xml:space="preserve"> Law </w:t>
      </w:r>
      <w:proofErr w:type="spellStart"/>
      <w:r w:rsidRPr="00C46930">
        <w:rPr>
          <w:rStyle w:val="diff-highlight"/>
          <w:rFonts w:ascii="Arial" w:hAnsi="Arial" w:cs="Arial"/>
          <w:sz w:val="20"/>
          <w:szCs w:val="20"/>
        </w:rPr>
        <w:t>andexcludes</w:t>
      </w:r>
      <w:proofErr w:type="spellEnd"/>
      <w:r w:rsidRPr="00C46930">
        <w:rPr>
          <w:rFonts w:ascii="Arial" w:hAnsi="Arial" w:cs="Arial"/>
          <w:sz w:val="20"/>
          <w:szCs w:val="20"/>
        </w:rPr>
        <w:t xml:space="preserve"> other </w:t>
      </w:r>
      <w:proofErr w:type="spellStart"/>
      <w:r w:rsidRPr="00C46930">
        <w:rPr>
          <w:rStyle w:val="diff-highlight"/>
          <w:rFonts w:ascii="Arial" w:hAnsi="Arial" w:cs="Arial"/>
          <w:sz w:val="20"/>
          <w:szCs w:val="20"/>
        </w:rPr>
        <w:t>investigationsin</w:t>
      </w:r>
      <w:proofErr w:type="spellEnd"/>
      <w:r w:rsidRPr="00C46930">
        <w:rPr>
          <w:rStyle w:val="diff-highlight"/>
          <w:rFonts w:ascii="Arial" w:hAnsi="Arial" w:cs="Arial"/>
          <w:sz w:val="20"/>
          <w:szCs w:val="20"/>
        </w:rPr>
        <w:t xml:space="preserve"> </w:t>
      </w:r>
      <w:proofErr w:type="spellStart"/>
      <w:r w:rsidRPr="00C46930">
        <w:rPr>
          <w:rStyle w:val="diff-highlight"/>
          <w:rFonts w:ascii="Arial" w:hAnsi="Arial" w:cs="Arial"/>
          <w:sz w:val="20"/>
          <w:szCs w:val="20"/>
        </w:rPr>
        <w:t>scientometrics</w:t>
      </w:r>
      <w:proofErr w:type="spellEnd"/>
      <w:r w:rsidRPr="00C46930">
        <w:rPr>
          <w:rFonts w:ascii="Arial" w:hAnsi="Arial" w:cs="Arial"/>
          <w:sz w:val="20"/>
          <w:szCs w:val="20"/>
        </w:rPr>
        <w:t xml:space="preserve"> such as citation impact, </w:t>
      </w:r>
      <w:r w:rsidRPr="00C46930">
        <w:rPr>
          <w:rStyle w:val="diff-highlight"/>
          <w:rFonts w:ascii="Arial" w:hAnsi="Arial" w:cs="Arial"/>
          <w:sz w:val="20"/>
          <w:szCs w:val="20"/>
        </w:rPr>
        <w:t>collaborative</w:t>
      </w:r>
      <w:r w:rsidRPr="00C46930">
        <w:rPr>
          <w:rFonts w:ascii="Arial" w:hAnsi="Arial" w:cs="Arial"/>
          <w:sz w:val="20"/>
          <w:szCs w:val="20"/>
        </w:rPr>
        <w:t xml:space="preserve"> networks, </w:t>
      </w:r>
      <w:r w:rsidRPr="00C46930">
        <w:rPr>
          <w:rStyle w:val="diff-highlight"/>
          <w:rFonts w:ascii="Arial" w:hAnsi="Arial" w:cs="Arial"/>
          <w:sz w:val="20"/>
          <w:szCs w:val="20"/>
        </w:rPr>
        <w:t>and</w:t>
      </w:r>
      <w:r w:rsidRPr="00C46930">
        <w:rPr>
          <w:rFonts w:ascii="Arial" w:hAnsi="Arial" w:cs="Arial"/>
          <w:sz w:val="20"/>
          <w:szCs w:val="20"/>
        </w:rPr>
        <w:t xml:space="preserve"> journal </w:t>
      </w:r>
      <w:r w:rsidRPr="00C46930">
        <w:rPr>
          <w:rStyle w:val="diff-highlight"/>
          <w:rFonts w:ascii="Arial" w:hAnsi="Arial" w:cs="Arial"/>
          <w:sz w:val="20"/>
          <w:szCs w:val="20"/>
        </w:rPr>
        <w:t>impact</w:t>
      </w:r>
      <w:r w:rsidRPr="00C46930">
        <w:rPr>
          <w:rFonts w:ascii="Arial" w:hAnsi="Arial" w:cs="Arial"/>
          <w:sz w:val="20"/>
          <w:szCs w:val="20"/>
        </w:rPr>
        <w:t xml:space="preserve">. Future research </w:t>
      </w:r>
      <w:proofErr w:type="spellStart"/>
      <w:r w:rsidRPr="00C46930">
        <w:rPr>
          <w:rStyle w:val="diff-highlight"/>
          <w:rFonts w:ascii="Arial" w:hAnsi="Arial" w:cs="Arial"/>
          <w:sz w:val="20"/>
          <w:szCs w:val="20"/>
        </w:rPr>
        <w:t>wouldbe</w:t>
      </w:r>
      <w:proofErr w:type="spellEnd"/>
      <w:r w:rsidRPr="00C46930">
        <w:rPr>
          <w:rStyle w:val="diff-highlight"/>
          <w:rFonts w:ascii="Arial" w:hAnsi="Arial" w:cs="Arial"/>
          <w:sz w:val="20"/>
          <w:szCs w:val="20"/>
        </w:rPr>
        <w:t xml:space="preserve"> able to widen</w:t>
      </w:r>
      <w:r w:rsidRPr="00C46930">
        <w:rPr>
          <w:rFonts w:ascii="Arial" w:hAnsi="Arial" w:cs="Arial"/>
          <w:sz w:val="20"/>
          <w:szCs w:val="20"/>
        </w:rPr>
        <w:t xml:space="preserve"> the scope </w:t>
      </w:r>
      <w:proofErr w:type="spellStart"/>
      <w:r w:rsidRPr="00C46930">
        <w:rPr>
          <w:rStyle w:val="diff-highlight"/>
          <w:rFonts w:ascii="Arial" w:hAnsi="Arial" w:cs="Arial"/>
          <w:sz w:val="20"/>
          <w:szCs w:val="20"/>
        </w:rPr>
        <w:t>tofutureresearchperiod</w:t>
      </w:r>
      <w:proofErr w:type="spellEnd"/>
      <w:r w:rsidRPr="00C46930">
        <w:rPr>
          <w:rFonts w:ascii="Arial" w:hAnsi="Arial" w:cs="Arial"/>
          <w:sz w:val="20"/>
          <w:szCs w:val="20"/>
        </w:rPr>
        <w:t xml:space="preserve">, </w:t>
      </w:r>
      <w:proofErr w:type="spellStart"/>
      <w:r w:rsidRPr="00C46930">
        <w:rPr>
          <w:rStyle w:val="diff-highlight"/>
          <w:rFonts w:ascii="Arial" w:hAnsi="Arial" w:cs="Arial"/>
          <w:sz w:val="20"/>
          <w:szCs w:val="20"/>
        </w:rPr>
        <w:t>andinclude</w:t>
      </w:r>
      <w:proofErr w:type="spellEnd"/>
      <w:r w:rsidRPr="00C46930">
        <w:rPr>
          <w:rStyle w:val="diff-highlight"/>
          <w:rFonts w:ascii="Arial" w:hAnsi="Arial" w:cs="Arial"/>
          <w:sz w:val="20"/>
          <w:szCs w:val="20"/>
        </w:rPr>
        <w:t xml:space="preserve"> additional databases (e.g.,</w:t>
      </w:r>
      <w:r w:rsidRPr="00C46930">
        <w:rPr>
          <w:rFonts w:ascii="Arial" w:hAnsi="Arial" w:cs="Arial"/>
          <w:sz w:val="20"/>
          <w:szCs w:val="20"/>
        </w:rPr>
        <w:t xml:space="preserve"> Scopus, PubMed, and Google Scholar</w:t>
      </w:r>
      <w:r w:rsidRPr="00C46930">
        <w:rPr>
          <w:rStyle w:val="diff-highlight"/>
          <w:rFonts w:ascii="Arial" w:hAnsi="Arial" w:cs="Arial"/>
          <w:sz w:val="20"/>
          <w:szCs w:val="20"/>
        </w:rPr>
        <w:t>)</w:t>
      </w:r>
      <w:r w:rsidRPr="00C46930">
        <w:rPr>
          <w:rFonts w:ascii="Arial" w:hAnsi="Arial" w:cs="Arial"/>
          <w:sz w:val="20"/>
          <w:szCs w:val="20"/>
        </w:rPr>
        <w:t xml:space="preserve"> and </w:t>
      </w:r>
      <w:proofErr w:type="spellStart"/>
      <w:r w:rsidRPr="00C46930">
        <w:rPr>
          <w:rStyle w:val="diff-highlight"/>
          <w:rFonts w:ascii="Arial" w:hAnsi="Arial" w:cs="Arial"/>
          <w:sz w:val="20"/>
          <w:szCs w:val="20"/>
        </w:rPr>
        <w:t>documentauthorproductivitywithothermetrics</w:t>
      </w:r>
      <w:proofErr w:type="spellEnd"/>
      <w:r w:rsidRPr="00C46930">
        <w:rPr>
          <w:rFonts w:ascii="Arial" w:hAnsi="Arial" w:cs="Arial"/>
          <w:sz w:val="20"/>
          <w:szCs w:val="20"/>
        </w:rPr>
        <w:t xml:space="preserve"> more </w:t>
      </w:r>
      <w:proofErr w:type="spellStart"/>
      <w:r w:rsidRPr="00C46930">
        <w:rPr>
          <w:rStyle w:val="diff-highlight"/>
          <w:rFonts w:ascii="Arial" w:hAnsi="Arial" w:cs="Arial"/>
          <w:sz w:val="20"/>
          <w:szCs w:val="20"/>
        </w:rPr>
        <w:t>broadlytoextendthe</w:t>
      </w:r>
      <w:proofErr w:type="spellEnd"/>
      <w:r w:rsidRPr="00C46930">
        <w:rPr>
          <w:rStyle w:val="diff-highlight"/>
          <w:rFonts w:ascii="Arial" w:hAnsi="Arial" w:cs="Arial"/>
          <w:sz w:val="20"/>
          <w:szCs w:val="20"/>
        </w:rPr>
        <w:t xml:space="preserve"> findings on</w:t>
      </w:r>
      <w:r w:rsidRPr="00C46930">
        <w:rPr>
          <w:rFonts w:ascii="Arial" w:hAnsi="Arial" w:cs="Arial"/>
          <w:sz w:val="20"/>
          <w:szCs w:val="20"/>
        </w:rPr>
        <w:t xml:space="preserve"> trends</w:t>
      </w:r>
      <w:r w:rsidRPr="00C46930">
        <w:rPr>
          <w:rStyle w:val="diff-highlight"/>
          <w:rFonts w:ascii="Arial" w:hAnsi="Arial" w:cs="Arial"/>
          <w:sz w:val="20"/>
          <w:szCs w:val="20"/>
        </w:rPr>
        <w:t xml:space="preserve"> in research</w:t>
      </w:r>
      <w:r w:rsidRPr="00C46930">
        <w:rPr>
          <w:rFonts w:ascii="Arial" w:hAnsi="Arial" w:cs="Arial"/>
          <w:sz w:val="20"/>
          <w:szCs w:val="20"/>
        </w:rPr>
        <w:t xml:space="preserve">, </w:t>
      </w:r>
      <w:r w:rsidRPr="00C46930">
        <w:rPr>
          <w:rStyle w:val="diff-highlight"/>
          <w:rFonts w:ascii="Arial" w:hAnsi="Arial" w:cs="Arial"/>
          <w:sz w:val="20"/>
          <w:szCs w:val="20"/>
        </w:rPr>
        <w:t>collaboration</w:t>
      </w:r>
      <w:r w:rsidRPr="00C46930">
        <w:rPr>
          <w:rFonts w:ascii="Arial" w:hAnsi="Arial" w:cs="Arial"/>
          <w:sz w:val="20"/>
          <w:szCs w:val="20"/>
        </w:rPr>
        <w:t>, and scientific impact.</w:t>
      </w:r>
    </w:p>
    <w:p w14:paraId="72A982BF" w14:textId="77777777" w:rsidR="00C46930" w:rsidRPr="00FB3A86" w:rsidRDefault="00C46930" w:rsidP="00C46930">
      <w:pPr>
        <w:pStyle w:val="Body"/>
        <w:spacing w:after="0"/>
        <w:rPr>
          <w:rFonts w:ascii="Arial" w:hAnsi="Arial" w:cs="Arial"/>
        </w:rPr>
      </w:pPr>
    </w:p>
    <w:p w14:paraId="6C09C0B6" w14:textId="77777777" w:rsidR="00B01FCD" w:rsidRDefault="00ED41A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4D32F28A" w14:textId="77777777" w:rsidR="00790ADA" w:rsidRPr="00FB3A86" w:rsidRDefault="00790ADA" w:rsidP="00441B6F">
      <w:pPr>
        <w:pStyle w:val="ConcHead"/>
        <w:spacing w:after="0"/>
        <w:jc w:val="both"/>
        <w:rPr>
          <w:rFonts w:ascii="Arial" w:hAnsi="Arial" w:cs="Arial"/>
        </w:rPr>
      </w:pPr>
    </w:p>
    <w:p w14:paraId="368F6BAE" w14:textId="77777777" w:rsidR="00C46930" w:rsidRPr="00C46930" w:rsidRDefault="00C46930" w:rsidP="00C46930">
      <w:pPr>
        <w:pStyle w:val="BodyText"/>
        <w:tabs>
          <w:tab w:val="left" w:pos="7155"/>
        </w:tabs>
        <w:jc w:val="both"/>
        <w:rPr>
          <w:rFonts w:ascii="Arial" w:hAnsi="Arial" w:cs="Arial"/>
        </w:rPr>
      </w:pPr>
      <w:r w:rsidRPr="00C46930">
        <w:rPr>
          <w:rFonts w:ascii="Arial" w:hAnsi="Arial" w:cs="Arial"/>
        </w:rPr>
        <w:t xml:space="preserve">The study of Metal–Organic Hybrid (MOH) research in India from 2000 to 2024 reveals a significant growth in scientific output and a pronounced shift toward collaborative research. Multi-authored publications dominate, and author productivity follows </w:t>
      </w:r>
      <w:proofErr w:type="spellStart"/>
      <w:r w:rsidRPr="00C46930">
        <w:rPr>
          <w:rFonts w:ascii="Arial" w:hAnsi="Arial" w:cs="Arial"/>
        </w:rPr>
        <w:t>Lotka’s</w:t>
      </w:r>
      <w:proofErr w:type="spellEnd"/>
      <w:r w:rsidRPr="00C46930">
        <w:rPr>
          <w:rFonts w:ascii="Arial" w:hAnsi="Arial" w:cs="Arial"/>
        </w:rPr>
        <w:t xml:space="preserve"> inverse-square distribution, with most authors contributing only one or two papers while a small fraction accounts for disproportionately higher output. Though Price’s Square Root Law was not exactly fulfilled, which would have indicated a broader participation range rather than just a few key players, the outcomes are a real revelation of a research culture that is both socially inclusive and very productive. The health research in India, as evidenced by the Indian Ministry of Health publications, is not just a rising number of papers but also their growing impact worldwide. This is the result of solid backing by the institutions, good cooperation across various fields, and being deeply linked to the international scientific trends. </w:t>
      </w:r>
    </w:p>
    <w:p w14:paraId="3722B9FE" w14:textId="77777777" w:rsidR="00790ADA" w:rsidRPr="00FB3A86" w:rsidRDefault="00790ADA" w:rsidP="00441B6F">
      <w:pPr>
        <w:pStyle w:val="Body"/>
        <w:spacing w:after="0"/>
        <w:rPr>
          <w:rFonts w:ascii="Arial" w:hAnsi="Arial" w:cs="Arial"/>
        </w:rPr>
      </w:pPr>
    </w:p>
    <w:p w14:paraId="268B6076" w14:textId="77777777" w:rsidR="00315186" w:rsidRPr="00315186" w:rsidRDefault="00315186" w:rsidP="00441B6F"/>
    <w:p w14:paraId="4C004C75" w14:textId="77777777" w:rsidR="00315186" w:rsidRPr="00315186" w:rsidRDefault="00315186" w:rsidP="00441B6F"/>
    <w:p w14:paraId="42820A2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1CD7336" w14:textId="77777777" w:rsidR="00860000" w:rsidRPr="00786D36" w:rsidRDefault="00860000" w:rsidP="00441B6F">
      <w:pPr>
        <w:pStyle w:val="ReferHead"/>
        <w:spacing w:after="0"/>
        <w:jc w:val="both"/>
        <w:rPr>
          <w:rFonts w:ascii="Arial" w:hAnsi="Arial" w:cs="Arial"/>
        </w:rPr>
      </w:pPr>
    </w:p>
    <w:p w14:paraId="11C992B2" w14:textId="77777777" w:rsidR="00371FB6" w:rsidRDefault="0033441B" w:rsidP="00441B6F">
      <w:pPr>
        <w:pStyle w:val="ReferHead"/>
        <w:spacing w:after="0"/>
        <w:jc w:val="both"/>
        <w:rPr>
          <w:rFonts w:ascii="Arial" w:hAnsi="Arial" w:cs="Arial"/>
          <w:b w:val="0"/>
          <w:caps w:val="0"/>
          <w:sz w:val="20"/>
        </w:rPr>
      </w:pPr>
      <w:r w:rsidRPr="0033441B">
        <w:rPr>
          <w:rFonts w:ascii="Arial" w:hAnsi="Arial" w:cs="Arial"/>
          <w:b w:val="0"/>
          <w:caps w:val="0"/>
          <w:sz w:val="20"/>
        </w:rPr>
        <w:t xml:space="preserve">The author declares that there are no known financial, professional, or personal relationships that could have influenced the work presented in this study titled “Author Productivity and the Applicability of </w:t>
      </w:r>
      <w:proofErr w:type="spellStart"/>
      <w:r w:rsidRPr="0033441B">
        <w:rPr>
          <w:rFonts w:ascii="Arial" w:hAnsi="Arial" w:cs="Arial"/>
          <w:b w:val="0"/>
          <w:caps w:val="0"/>
          <w:sz w:val="20"/>
        </w:rPr>
        <w:t>Lotka’s</w:t>
      </w:r>
      <w:proofErr w:type="spellEnd"/>
      <w:r w:rsidRPr="0033441B">
        <w:rPr>
          <w:rFonts w:ascii="Arial" w:hAnsi="Arial" w:cs="Arial"/>
          <w:b w:val="0"/>
          <w:caps w:val="0"/>
          <w:sz w:val="20"/>
        </w:rPr>
        <w:t xml:space="preserve"> Law in </w:t>
      </w:r>
      <w:r w:rsidR="005050C9">
        <w:rPr>
          <w:rFonts w:ascii="Arial" w:hAnsi="Arial" w:cs="Arial"/>
          <w:b w:val="0"/>
          <w:caps w:val="0"/>
          <w:sz w:val="20"/>
        </w:rPr>
        <w:t xml:space="preserve">Indian </w:t>
      </w:r>
      <w:proofErr w:type="spellStart"/>
      <w:r w:rsidR="005050C9">
        <w:rPr>
          <w:rFonts w:ascii="Arial" w:hAnsi="Arial" w:cs="Arial"/>
          <w:b w:val="0"/>
          <w:caps w:val="0"/>
          <w:sz w:val="20"/>
        </w:rPr>
        <w:t>Metall</w:t>
      </w:r>
      <w:proofErr w:type="spellEnd"/>
      <w:r w:rsidR="005050C9">
        <w:rPr>
          <w:rFonts w:ascii="Arial" w:hAnsi="Arial" w:cs="Arial"/>
          <w:b w:val="0"/>
          <w:caps w:val="0"/>
          <w:sz w:val="20"/>
        </w:rPr>
        <w:t xml:space="preserve"> Organic Framework R</w:t>
      </w:r>
      <w:r w:rsidR="008B0368">
        <w:rPr>
          <w:rFonts w:ascii="Arial" w:hAnsi="Arial" w:cs="Arial"/>
          <w:b w:val="0"/>
          <w:caps w:val="0"/>
          <w:sz w:val="20"/>
        </w:rPr>
        <w:t>ese</w:t>
      </w:r>
      <w:r w:rsidR="005050C9">
        <w:rPr>
          <w:rFonts w:ascii="Arial" w:hAnsi="Arial" w:cs="Arial"/>
          <w:b w:val="0"/>
          <w:caps w:val="0"/>
          <w:sz w:val="20"/>
        </w:rPr>
        <w:t>a</w:t>
      </w:r>
      <w:r w:rsidR="008B0368">
        <w:rPr>
          <w:rFonts w:ascii="Arial" w:hAnsi="Arial" w:cs="Arial"/>
          <w:b w:val="0"/>
          <w:caps w:val="0"/>
          <w:sz w:val="20"/>
        </w:rPr>
        <w:t>rch Publication</w:t>
      </w:r>
      <w:r w:rsidRPr="0033441B">
        <w:rPr>
          <w:rFonts w:ascii="Arial" w:hAnsi="Arial" w:cs="Arial"/>
          <w:b w:val="0"/>
          <w:caps w:val="0"/>
          <w:sz w:val="20"/>
        </w:rPr>
        <w:t>.” No employment ties, consultancies, honoraria, paid expert testimony, patents, or external grants were associated with this research. The author confirms that no competing interests exist.</w:t>
      </w:r>
    </w:p>
    <w:p w14:paraId="7D0D735A" w14:textId="77777777" w:rsidR="0033441B" w:rsidRDefault="0033441B" w:rsidP="00441B6F">
      <w:pPr>
        <w:pStyle w:val="ReferHead"/>
        <w:spacing w:after="0"/>
        <w:jc w:val="both"/>
        <w:rPr>
          <w:rFonts w:ascii="Arial" w:hAnsi="Arial" w:cs="Arial"/>
          <w:b w:val="0"/>
          <w:caps w:val="0"/>
          <w:sz w:val="20"/>
        </w:rPr>
      </w:pPr>
    </w:p>
    <w:p w14:paraId="720A565D" w14:textId="77777777" w:rsidR="0033441B" w:rsidRPr="0033441B" w:rsidRDefault="0033441B" w:rsidP="00441B6F">
      <w:pPr>
        <w:pStyle w:val="ReferHead"/>
        <w:spacing w:after="0"/>
        <w:jc w:val="both"/>
        <w:rPr>
          <w:rFonts w:ascii="Arial" w:hAnsi="Arial" w:cs="Arial"/>
          <w:b w:val="0"/>
          <w:caps w:val="0"/>
          <w:sz w:val="20"/>
        </w:rPr>
      </w:pPr>
    </w:p>
    <w:p w14:paraId="11A01E08" w14:textId="77777777" w:rsidR="005C784C" w:rsidRDefault="005C784C" w:rsidP="00441B6F">
      <w:pPr>
        <w:pStyle w:val="ReferHead"/>
        <w:spacing w:after="0"/>
        <w:jc w:val="both"/>
        <w:rPr>
          <w:rFonts w:ascii="Arial" w:hAnsi="Arial" w:cs="Arial"/>
          <w:b w:val="0"/>
          <w:caps w:val="0"/>
          <w:sz w:val="20"/>
        </w:rPr>
      </w:pPr>
    </w:p>
    <w:p w14:paraId="46ACD047" w14:textId="77777777" w:rsidR="00860000" w:rsidRDefault="00860000" w:rsidP="00441B6F">
      <w:pPr>
        <w:pStyle w:val="ReferHead"/>
        <w:spacing w:after="0"/>
        <w:jc w:val="both"/>
        <w:rPr>
          <w:rFonts w:ascii="Arial" w:hAnsi="Arial" w:cs="Arial"/>
        </w:rPr>
      </w:pPr>
    </w:p>
    <w:p w14:paraId="6EBF16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D0E222" w14:textId="77777777" w:rsidR="00790ADA" w:rsidRPr="00FB3A86" w:rsidRDefault="00790ADA" w:rsidP="00441B6F">
      <w:pPr>
        <w:pStyle w:val="ReferHead"/>
        <w:spacing w:after="0"/>
        <w:jc w:val="both"/>
        <w:rPr>
          <w:rFonts w:ascii="Arial" w:hAnsi="Arial" w:cs="Arial"/>
        </w:rPr>
      </w:pPr>
    </w:p>
    <w:p w14:paraId="6F801421"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Almeida, R., &amp; Torres, D. (2024</w:t>
      </w:r>
      <w:proofErr w:type="gramStart"/>
      <w:r w:rsidRPr="00C46930">
        <w:rPr>
          <w:rFonts w:ascii="Times New Roman" w:hAnsi="Times New Roman"/>
          <w:sz w:val="24"/>
          <w:szCs w:val="24"/>
          <w:lang w:eastAsia="en-IN"/>
        </w:rPr>
        <w:t>).</w:t>
      </w:r>
      <w:r w:rsidRPr="00C46930">
        <w:rPr>
          <w:rFonts w:ascii="Times New Roman" w:hAnsi="Times New Roman"/>
          <w:iCs/>
          <w:sz w:val="24"/>
          <w:szCs w:val="24"/>
          <w:lang w:eastAsia="en-IN"/>
        </w:rPr>
        <w:t>Author</w:t>
      </w:r>
      <w:proofErr w:type="gramEnd"/>
      <w:r w:rsidRPr="00C46930">
        <w:rPr>
          <w:rFonts w:ascii="Times New Roman" w:hAnsi="Times New Roman"/>
          <w:iCs/>
          <w:sz w:val="24"/>
          <w:szCs w:val="24"/>
          <w:lang w:eastAsia="en-IN"/>
        </w:rPr>
        <w:t xml:space="preserve"> productivity patterns in information systems research: A </w:t>
      </w:r>
      <w:proofErr w:type="spellStart"/>
      <w:r w:rsidRPr="00C46930">
        <w:rPr>
          <w:rFonts w:ascii="Times New Roman" w:hAnsi="Times New Roman"/>
          <w:iCs/>
          <w:sz w:val="24"/>
          <w:szCs w:val="24"/>
          <w:lang w:eastAsia="en-IN"/>
        </w:rPr>
        <w:t>Lotka’s</w:t>
      </w:r>
      <w:proofErr w:type="spellEnd"/>
      <w:r w:rsidRPr="00C46930">
        <w:rPr>
          <w:rFonts w:ascii="Times New Roman" w:hAnsi="Times New Roman"/>
          <w:iCs/>
          <w:sz w:val="24"/>
          <w:szCs w:val="24"/>
          <w:lang w:eastAsia="en-IN"/>
        </w:rPr>
        <w:t xml:space="preserve"> Law analysis.</w:t>
      </w:r>
      <w:r w:rsidRPr="00C46930">
        <w:rPr>
          <w:rFonts w:ascii="Times New Roman" w:hAnsi="Times New Roman"/>
          <w:sz w:val="24"/>
          <w:szCs w:val="24"/>
          <w:lang w:eastAsia="en-IN"/>
        </w:rPr>
        <w:t xml:space="preserve"> Journal of </w:t>
      </w:r>
      <w:proofErr w:type="spellStart"/>
      <w:r w:rsidRPr="00C46930">
        <w:rPr>
          <w:rFonts w:ascii="Times New Roman" w:hAnsi="Times New Roman"/>
          <w:sz w:val="24"/>
          <w:szCs w:val="24"/>
          <w:lang w:eastAsia="en-IN"/>
        </w:rPr>
        <w:t>Scientometric</w:t>
      </w:r>
      <w:proofErr w:type="spellEnd"/>
      <w:r w:rsidRPr="00C46930">
        <w:rPr>
          <w:rFonts w:ascii="Times New Roman" w:hAnsi="Times New Roman"/>
          <w:sz w:val="24"/>
          <w:szCs w:val="24"/>
          <w:lang w:eastAsia="en-IN"/>
        </w:rPr>
        <w:t xml:space="preserve"> Studies, 12(2), 88–101.</w:t>
      </w:r>
    </w:p>
    <w:p w14:paraId="1F9137C4"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proofErr w:type="spellStart"/>
      <w:proofErr w:type="gramStart"/>
      <w:r w:rsidRPr="00C46930">
        <w:rPr>
          <w:rFonts w:ascii="Times New Roman" w:hAnsi="Times New Roman"/>
          <w:sz w:val="24"/>
          <w:szCs w:val="24"/>
          <w:lang w:eastAsia="en-IN"/>
        </w:rPr>
        <w:t>Raul,Contreas</w:t>
      </w:r>
      <w:proofErr w:type="gramEnd"/>
      <w:r w:rsidRPr="00C46930">
        <w:rPr>
          <w:rFonts w:ascii="Times New Roman" w:hAnsi="Times New Roman"/>
          <w:sz w:val="24"/>
          <w:szCs w:val="24"/>
          <w:lang w:eastAsia="en-IN"/>
        </w:rPr>
        <w:t>,RosaPuetras</w:t>
      </w:r>
      <w:proofErr w:type="spellEnd"/>
      <w:r w:rsidRPr="00C46930">
        <w:rPr>
          <w:rFonts w:ascii="Times New Roman" w:hAnsi="Times New Roman"/>
          <w:sz w:val="24"/>
          <w:szCs w:val="24"/>
          <w:lang w:eastAsia="en-IN"/>
        </w:rPr>
        <w:t xml:space="preserve"> and </w:t>
      </w:r>
      <w:proofErr w:type="spellStart"/>
      <w:r w:rsidRPr="00C46930">
        <w:rPr>
          <w:rFonts w:ascii="Times New Roman" w:hAnsi="Times New Roman"/>
          <w:sz w:val="24"/>
          <w:szCs w:val="24"/>
          <w:lang w:eastAsia="en-IN"/>
        </w:rPr>
        <w:t>Vicotr</w:t>
      </w:r>
      <w:proofErr w:type="spellEnd"/>
      <w:r w:rsidRPr="00C46930">
        <w:rPr>
          <w:rFonts w:ascii="Times New Roman" w:hAnsi="Times New Roman"/>
          <w:sz w:val="24"/>
          <w:szCs w:val="24"/>
          <w:lang w:eastAsia="en-IN"/>
        </w:rPr>
        <w:t xml:space="preserve"> m Gomez (2025). </w:t>
      </w:r>
      <w:r w:rsidRPr="00C46930">
        <w:rPr>
          <w:rFonts w:ascii="Times New Roman" w:hAnsi="Times New Roman"/>
          <w:iCs/>
          <w:sz w:val="24"/>
          <w:szCs w:val="24"/>
          <w:lang w:eastAsia="en-IN"/>
        </w:rPr>
        <w:t>Bibliometric analysis of emerging trends and future prospects in sustainable agriculture.</w:t>
      </w:r>
      <w:r w:rsidRPr="00C46930">
        <w:rPr>
          <w:rFonts w:ascii="Times New Roman" w:hAnsi="Times New Roman"/>
          <w:sz w:val="24"/>
          <w:szCs w:val="24"/>
          <w:lang w:eastAsia="en-IN"/>
        </w:rPr>
        <w:t xml:space="preserve"> Discover Sustainability. 6(951)</w:t>
      </w:r>
    </w:p>
    <w:p w14:paraId="211524C2"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 xml:space="preserve">Chakraborty, R., Das, S., &amp; Banerjee, T. (2024). </w:t>
      </w:r>
      <w:proofErr w:type="spellStart"/>
      <w:r w:rsidRPr="00C46930">
        <w:rPr>
          <w:rStyle w:val="Emphasis"/>
          <w:rFonts w:ascii="Times New Roman" w:hAnsi="Times New Roman"/>
          <w:sz w:val="24"/>
          <w:szCs w:val="24"/>
        </w:rPr>
        <w:t>Lotka’s</w:t>
      </w:r>
      <w:proofErr w:type="spellEnd"/>
      <w:r w:rsidRPr="00C46930">
        <w:rPr>
          <w:rStyle w:val="Emphasis"/>
          <w:rFonts w:ascii="Times New Roman" w:hAnsi="Times New Roman"/>
          <w:sz w:val="24"/>
          <w:szCs w:val="24"/>
        </w:rPr>
        <w:t xml:space="preserve"> Law and author productivity in environmental chemistry research.</w:t>
      </w:r>
      <w:r w:rsidRPr="00C46930">
        <w:rPr>
          <w:rFonts w:ascii="Times New Roman" w:hAnsi="Times New Roman"/>
          <w:sz w:val="24"/>
          <w:szCs w:val="24"/>
        </w:rPr>
        <w:t xml:space="preserve"> </w:t>
      </w:r>
      <w:proofErr w:type="spellStart"/>
      <w:r w:rsidRPr="00C46930">
        <w:rPr>
          <w:rFonts w:ascii="Times New Roman" w:hAnsi="Times New Roman"/>
          <w:sz w:val="24"/>
          <w:szCs w:val="24"/>
        </w:rPr>
        <w:t>Scientometrics</w:t>
      </w:r>
      <w:proofErr w:type="spellEnd"/>
      <w:r w:rsidRPr="00C46930">
        <w:rPr>
          <w:rFonts w:ascii="Times New Roman" w:hAnsi="Times New Roman"/>
          <w:sz w:val="24"/>
          <w:szCs w:val="24"/>
        </w:rPr>
        <w:t>, 129(4), 1557–1573.</w:t>
      </w:r>
    </w:p>
    <w:p w14:paraId="432FF60D"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Greenaway, B. (2025, October 8). Nobel prize in chemistry awarded to scientists for work on 'Hermione's handbag'. The Guardian.</w:t>
      </w:r>
    </w:p>
    <w:p w14:paraId="21FF26D1" w14:textId="77777777" w:rsidR="00C46930" w:rsidRPr="00C46930" w:rsidRDefault="00653331" w:rsidP="00C46930">
      <w:pPr>
        <w:ind w:left="360"/>
        <w:jc w:val="both"/>
        <w:rPr>
          <w:rFonts w:ascii="Times New Roman" w:hAnsi="Times New Roman"/>
          <w:sz w:val="24"/>
          <w:szCs w:val="24"/>
        </w:rPr>
      </w:pPr>
      <w:hyperlink r:id="rId14" w:history="1">
        <w:r w:rsidR="00C46930" w:rsidRPr="00C46930">
          <w:rPr>
            <w:rStyle w:val="Hyperlink"/>
            <w:rFonts w:ascii="Times New Roman" w:hAnsi="Times New Roman"/>
            <w:sz w:val="24"/>
            <w:szCs w:val="24"/>
            <w:u w:val="none"/>
          </w:rPr>
          <w:t>https://www.theguardian.com/science/2025/oct/08/nobel-prize-in-chemistry-awarded-to-scientists-for-work-on-porous-materials</w:t>
        </w:r>
      </w:hyperlink>
    </w:p>
    <w:p w14:paraId="5480EE73" w14:textId="77777777" w:rsidR="00C46930" w:rsidRPr="00C46930" w:rsidRDefault="00C46930" w:rsidP="00C46930">
      <w:pPr>
        <w:ind w:left="360"/>
        <w:jc w:val="both"/>
        <w:rPr>
          <w:rFonts w:ascii="Times New Roman" w:hAnsi="Times New Roman"/>
          <w:sz w:val="24"/>
          <w:szCs w:val="24"/>
        </w:rPr>
      </w:pPr>
      <w:proofErr w:type="spellStart"/>
      <w:r w:rsidRPr="00C46930">
        <w:rPr>
          <w:rFonts w:ascii="Times New Roman" w:hAnsi="Times New Roman"/>
          <w:sz w:val="24"/>
          <w:szCs w:val="24"/>
        </w:rPr>
        <w:t>Hemavathy</w:t>
      </w:r>
      <w:proofErr w:type="spellEnd"/>
      <w:r w:rsidRPr="00C46930">
        <w:rPr>
          <w:rFonts w:ascii="Times New Roman" w:hAnsi="Times New Roman"/>
          <w:sz w:val="24"/>
          <w:szCs w:val="24"/>
        </w:rPr>
        <w:t>, C., &amp;Baskaran, C. (2025</w:t>
      </w:r>
      <w:proofErr w:type="gramStart"/>
      <w:r w:rsidRPr="00C46930">
        <w:rPr>
          <w:rFonts w:ascii="Times New Roman" w:hAnsi="Times New Roman"/>
          <w:sz w:val="24"/>
          <w:szCs w:val="24"/>
        </w:rPr>
        <w:t>).</w:t>
      </w:r>
      <w:r w:rsidRPr="00C46930">
        <w:rPr>
          <w:rStyle w:val="Emphasis"/>
          <w:rFonts w:ascii="Times New Roman" w:hAnsi="Times New Roman"/>
          <w:sz w:val="24"/>
          <w:szCs w:val="24"/>
        </w:rPr>
        <w:t>Author</w:t>
      </w:r>
      <w:proofErr w:type="gramEnd"/>
      <w:r w:rsidRPr="00C46930">
        <w:rPr>
          <w:rStyle w:val="Emphasis"/>
          <w:rFonts w:ascii="Times New Roman" w:hAnsi="Times New Roman"/>
          <w:sz w:val="24"/>
          <w:szCs w:val="24"/>
        </w:rPr>
        <w:t xml:space="preserve"> productivity and the application of </w:t>
      </w:r>
      <w:proofErr w:type="spellStart"/>
      <w:r w:rsidRPr="00C46930">
        <w:rPr>
          <w:rStyle w:val="Emphasis"/>
          <w:rFonts w:ascii="Times New Roman" w:hAnsi="Times New Roman"/>
          <w:sz w:val="24"/>
          <w:szCs w:val="24"/>
        </w:rPr>
        <w:t>Lotka’s</w:t>
      </w:r>
      <w:proofErr w:type="spellEnd"/>
      <w:r w:rsidRPr="00C46930">
        <w:rPr>
          <w:rStyle w:val="Emphasis"/>
          <w:rFonts w:ascii="Times New Roman" w:hAnsi="Times New Roman"/>
          <w:sz w:val="24"/>
          <w:szCs w:val="24"/>
        </w:rPr>
        <w:t xml:space="preserve"> Law in Astrobiology publications.</w:t>
      </w:r>
      <w:r w:rsidRPr="00C46930">
        <w:rPr>
          <w:rFonts w:ascii="Times New Roman" w:hAnsi="Times New Roman"/>
          <w:sz w:val="24"/>
          <w:szCs w:val="24"/>
        </w:rPr>
        <w:t xml:space="preserve"> Information Research Communications, 2(1), 11–25.</w:t>
      </w:r>
    </w:p>
    <w:p w14:paraId="71489967"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Khan, B., Mondal, H., &amp; Khan, M. A. (2025</w:t>
      </w:r>
      <w:proofErr w:type="gramStart"/>
      <w:r w:rsidRPr="00C46930">
        <w:rPr>
          <w:rFonts w:ascii="Times New Roman" w:hAnsi="Times New Roman"/>
          <w:sz w:val="24"/>
          <w:szCs w:val="24"/>
          <w:lang w:eastAsia="en-IN"/>
        </w:rPr>
        <w:t>).</w:t>
      </w:r>
      <w:r w:rsidRPr="00C46930">
        <w:rPr>
          <w:rFonts w:ascii="Times New Roman" w:hAnsi="Times New Roman"/>
          <w:iCs/>
          <w:sz w:val="24"/>
          <w:szCs w:val="24"/>
          <w:lang w:eastAsia="en-IN"/>
        </w:rPr>
        <w:t>Global</w:t>
      </w:r>
      <w:proofErr w:type="gramEnd"/>
      <w:r w:rsidRPr="00C46930">
        <w:rPr>
          <w:rFonts w:ascii="Times New Roman" w:hAnsi="Times New Roman"/>
          <w:iCs/>
          <w:sz w:val="24"/>
          <w:szCs w:val="24"/>
          <w:lang w:eastAsia="en-IN"/>
        </w:rPr>
        <w:t xml:space="preserve"> perspectives on author productivity in Library and Information Science literature: A bibliometric study.</w:t>
      </w:r>
      <w:r w:rsidRPr="00C46930">
        <w:rPr>
          <w:rFonts w:ascii="Times New Roman" w:hAnsi="Times New Roman"/>
          <w:sz w:val="24"/>
          <w:szCs w:val="24"/>
          <w:lang w:eastAsia="en-IN"/>
        </w:rPr>
        <w:t xml:space="preserve"> College Libraries, 40(1), 36–45.</w:t>
      </w:r>
    </w:p>
    <w:p w14:paraId="0931E647" w14:textId="77777777" w:rsidR="00C46930" w:rsidRPr="00C46930" w:rsidRDefault="00C46930" w:rsidP="00C46930">
      <w:pPr>
        <w:ind w:left="360"/>
        <w:jc w:val="both"/>
        <w:rPr>
          <w:rFonts w:ascii="Times New Roman" w:hAnsi="Times New Roman"/>
          <w:sz w:val="24"/>
          <w:szCs w:val="24"/>
        </w:rPr>
      </w:pPr>
      <w:r w:rsidRPr="00C46930">
        <w:rPr>
          <w:rFonts w:ascii="Times New Roman" w:hAnsi="Times New Roman"/>
          <w:sz w:val="24"/>
          <w:szCs w:val="24"/>
        </w:rPr>
        <w:t xml:space="preserve">Kitagawa, S., </w:t>
      </w:r>
      <w:proofErr w:type="spellStart"/>
      <w:r w:rsidRPr="00C46930">
        <w:rPr>
          <w:rFonts w:ascii="Times New Roman" w:hAnsi="Times New Roman"/>
          <w:sz w:val="24"/>
          <w:szCs w:val="24"/>
        </w:rPr>
        <w:t>Kitaura</w:t>
      </w:r>
      <w:proofErr w:type="spellEnd"/>
      <w:r w:rsidRPr="00C46930">
        <w:rPr>
          <w:rFonts w:ascii="Times New Roman" w:hAnsi="Times New Roman"/>
          <w:sz w:val="24"/>
          <w:szCs w:val="24"/>
        </w:rPr>
        <w:t xml:space="preserve">, R., &amp;Noro, S. I. (2004). Functional porous coordination </w:t>
      </w:r>
      <w:proofErr w:type="spellStart"/>
      <w:proofErr w:type="gramStart"/>
      <w:r w:rsidRPr="00C46930">
        <w:rPr>
          <w:rFonts w:ascii="Times New Roman" w:hAnsi="Times New Roman"/>
          <w:sz w:val="24"/>
          <w:szCs w:val="24"/>
        </w:rPr>
        <w:t>polymers.</w:t>
      </w:r>
      <w:r w:rsidRPr="00C46930">
        <w:rPr>
          <w:rStyle w:val="Emphasis"/>
          <w:rFonts w:ascii="Times New Roman" w:hAnsi="Times New Roman"/>
          <w:sz w:val="24"/>
          <w:szCs w:val="24"/>
        </w:rPr>
        <w:t>AngewandteChemie</w:t>
      </w:r>
      <w:proofErr w:type="spellEnd"/>
      <w:proofErr w:type="gramEnd"/>
      <w:r w:rsidRPr="00C46930">
        <w:rPr>
          <w:rStyle w:val="Emphasis"/>
          <w:rFonts w:ascii="Times New Roman" w:hAnsi="Times New Roman"/>
          <w:sz w:val="24"/>
          <w:szCs w:val="24"/>
        </w:rPr>
        <w:t xml:space="preserve"> International Edition</w:t>
      </w:r>
      <w:r w:rsidRPr="00C46930">
        <w:rPr>
          <w:rFonts w:ascii="Times New Roman" w:hAnsi="Times New Roman"/>
          <w:sz w:val="24"/>
          <w:szCs w:val="24"/>
        </w:rPr>
        <w:t xml:space="preserve">, 43(18), 2334–2375. </w:t>
      </w:r>
    </w:p>
    <w:p w14:paraId="5A5BEDF6" w14:textId="77777777" w:rsidR="00C46930" w:rsidRPr="00C46930" w:rsidRDefault="00C46930" w:rsidP="00C46930">
      <w:pPr>
        <w:pStyle w:val="NormalWeb"/>
        <w:ind w:left="360"/>
        <w:jc w:val="both"/>
      </w:pPr>
      <w:proofErr w:type="spellStart"/>
      <w:r w:rsidRPr="00C46930">
        <w:t>Kushairi</w:t>
      </w:r>
      <w:proofErr w:type="spellEnd"/>
      <w:r w:rsidRPr="00C46930">
        <w:t>, N., &amp;</w:t>
      </w:r>
      <w:proofErr w:type="spellStart"/>
      <w:r w:rsidRPr="00C46930">
        <w:t>Ahmi</w:t>
      </w:r>
      <w:proofErr w:type="spellEnd"/>
      <w:r w:rsidRPr="00C46930">
        <w:t xml:space="preserve">, A. (2021). Flipped classroom in the second decade of the Millenia: A bibliometrics analysis with </w:t>
      </w:r>
      <w:proofErr w:type="spellStart"/>
      <w:r w:rsidRPr="00C46930">
        <w:t>Lotka’s</w:t>
      </w:r>
      <w:proofErr w:type="spellEnd"/>
      <w:r w:rsidRPr="00C46930">
        <w:t xml:space="preserve"> law. Education and Information Technologies, 26(5), 4401–4431.</w:t>
      </w:r>
    </w:p>
    <w:p w14:paraId="13C4CABD" w14:textId="77777777" w:rsidR="00C46930" w:rsidRPr="00C46930" w:rsidRDefault="00C46930" w:rsidP="00C46930">
      <w:pPr>
        <w:pStyle w:val="NormalWeb"/>
        <w:ind w:left="360"/>
      </w:pPr>
      <w:proofErr w:type="spellStart"/>
      <w:r w:rsidRPr="00C46930">
        <w:t>Lotka</w:t>
      </w:r>
      <w:proofErr w:type="spellEnd"/>
      <w:r w:rsidRPr="00C46930">
        <w:t>, A. J. (1926). The frequency distribution of scientific productivity. Journal of the Washington Academy of Sciences, 16(12), 317–323.</w:t>
      </w:r>
    </w:p>
    <w:p w14:paraId="7FA27C5D" w14:textId="77777777" w:rsidR="00C46930" w:rsidRPr="00C46930" w:rsidRDefault="00C46930" w:rsidP="00C46930">
      <w:pPr>
        <w:pStyle w:val="NormalWeb"/>
        <w:ind w:left="360"/>
      </w:pPr>
      <w:r w:rsidRPr="00C46930">
        <w:lastRenderedPageBreak/>
        <w:t xml:space="preserve">Massey, F. J., Jr. (1951). The Kolmogorov-Smirnov test for goodness of fit. Journal of the American Statistical Association, 46(253), 68–78. </w:t>
      </w:r>
    </w:p>
    <w:p w14:paraId="1789F579" w14:textId="77777777" w:rsidR="00C46930" w:rsidRPr="00C46930" w:rsidRDefault="00C46930" w:rsidP="00C46930">
      <w:pPr>
        <w:spacing w:before="100" w:beforeAutospacing="1" w:after="100" w:afterAutospacing="1"/>
        <w:ind w:left="360"/>
        <w:jc w:val="both"/>
        <w:rPr>
          <w:rFonts w:ascii="Times New Roman" w:hAnsi="Times New Roman"/>
          <w:sz w:val="24"/>
          <w:szCs w:val="24"/>
        </w:rPr>
      </w:pPr>
      <w:proofErr w:type="spellStart"/>
      <w:r w:rsidRPr="00C46930">
        <w:rPr>
          <w:rStyle w:val="Strong"/>
          <w:rFonts w:ascii="Times New Roman" w:hAnsi="Times New Roman"/>
          <w:b w:val="0"/>
          <w:sz w:val="24"/>
          <w:szCs w:val="24"/>
        </w:rPr>
        <w:t>Meyyar</w:t>
      </w:r>
      <w:proofErr w:type="spellEnd"/>
      <w:r w:rsidRPr="00C46930">
        <w:rPr>
          <w:rStyle w:val="Strong"/>
          <w:rFonts w:ascii="Times New Roman" w:hAnsi="Times New Roman"/>
          <w:b w:val="0"/>
          <w:sz w:val="24"/>
          <w:szCs w:val="24"/>
        </w:rPr>
        <w:t>, S., &amp;</w:t>
      </w:r>
      <w:proofErr w:type="spellStart"/>
      <w:r w:rsidRPr="00C46930">
        <w:rPr>
          <w:rStyle w:val="Strong"/>
          <w:rFonts w:ascii="Times New Roman" w:hAnsi="Times New Roman"/>
          <w:b w:val="0"/>
          <w:sz w:val="24"/>
          <w:szCs w:val="24"/>
        </w:rPr>
        <w:t>Chandrakasan</w:t>
      </w:r>
      <w:proofErr w:type="spellEnd"/>
      <w:r w:rsidRPr="00C46930">
        <w:rPr>
          <w:rStyle w:val="Strong"/>
          <w:rFonts w:ascii="Times New Roman" w:hAnsi="Times New Roman"/>
          <w:b w:val="0"/>
          <w:sz w:val="24"/>
          <w:szCs w:val="24"/>
        </w:rPr>
        <w:t>, R. (2020</w:t>
      </w:r>
      <w:proofErr w:type="gramStart"/>
      <w:r w:rsidRPr="00C46930">
        <w:rPr>
          <w:rStyle w:val="Strong"/>
          <w:rFonts w:ascii="Times New Roman" w:hAnsi="Times New Roman"/>
          <w:b w:val="0"/>
          <w:sz w:val="24"/>
          <w:szCs w:val="24"/>
        </w:rPr>
        <w:t>).</w:t>
      </w:r>
      <w:proofErr w:type="spellStart"/>
      <w:r w:rsidRPr="00C46930">
        <w:rPr>
          <w:rStyle w:val="Emphasis"/>
          <w:rFonts w:ascii="Times New Roman" w:hAnsi="Times New Roman"/>
          <w:i w:val="0"/>
          <w:sz w:val="24"/>
          <w:szCs w:val="24"/>
        </w:rPr>
        <w:t>Scientometric</w:t>
      </w:r>
      <w:proofErr w:type="spellEnd"/>
      <w:proofErr w:type="gramEnd"/>
      <w:r w:rsidRPr="00C46930">
        <w:rPr>
          <w:rStyle w:val="Emphasis"/>
          <w:rFonts w:ascii="Times New Roman" w:hAnsi="Times New Roman"/>
          <w:i w:val="0"/>
          <w:sz w:val="24"/>
          <w:szCs w:val="24"/>
        </w:rPr>
        <w:t xml:space="preserve"> analysis of author productivity and collaborative research output in biodiversity: An Indian </w:t>
      </w:r>
      <w:proofErr w:type="spellStart"/>
      <w:r w:rsidRPr="00C46930">
        <w:rPr>
          <w:rStyle w:val="Emphasis"/>
          <w:rFonts w:ascii="Times New Roman" w:hAnsi="Times New Roman"/>
          <w:i w:val="0"/>
          <w:sz w:val="24"/>
          <w:szCs w:val="24"/>
        </w:rPr>
        <w:t>perspective.Library</w:t>
      </w:r>
      <w:proofErr w:type="spellEnd"/>
      <w:r w:rsidRPr="00C46930">
        <w:rPr>
          <w:rStyle w:val="Emphasis"/>
          <w:rFonts w:ascii="Times New Roman" w:hAnsi="Times New Roman"/>
          <w:i w:val="0"/>
          <w:sz w:val="24"/>
          <w:szCs w:val="24"/>
        </w:rPr>
        <w:t xml:space="preserve"> Philosophy and Practice (e-journal),</w:t>
      </w:r>
      <w:r w:rsidRPr="00C46930">
        <w:rPr>
          <w:rFonts w:ascii="Times New Roman" w:hAnsi="Times New Roman"/>
          <w:i/>
          <w:sz w:val="24"/>
          <w:szCs w:val="24"/>
        </w:rPr>
        <w:t xml:space="preserve"> (4882).</w:t>
      </w:r>
    </w:p>
    <w:p w14:paraId="229AD5D6"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Mishra, P., &amp;Chatterjee, A. (2024</w:t>
      </w:r>
      <w:proofErr w:type="gramStart"/>
      <w:r w:rsidRPr="00C46930">
        <w:rPr>
          <w:rFonts w:ascii="Times New Roman" w:hAnsi="Times New Roman"/>
          <w:sz w:val="24"/>
          <w:szCs w:val="24"/>
          <w:lang w:eastAsia="en-IN"/>
        </w:rPr>
        <w:t>).</w:t>
      </w:r>
      <w:r w:rsidRPr="00C46930">
        <w:rPr>
          <w:rFonts w:ascii="Times New Roman" w:hAnsi="Times New Roman"/>
          <w:iCs/>
          <w:sz w:val="24"/>
          <w:szCs w:val="24"/>
          <w:lang w:eastAsia="en-IN"/>
        </w:rPr>
        <w:t>Author</w:t>
      </w:r>
      <w:proofErr w:type="gramEnd"/>
      <w:r w:rsidRPr="00C46930">
        <w:rPr>
          <w:rFonts w:ascii="Times New Roman" w:hAnsi="Times New Roman"/>
          <w:iCs/>
          <w:sz w:val="24"/>
          <w:szCs w:val="24"/>
          <w:lang w:eastAsia="en-IN"/>
        </w:rPr>
        <w:t xml:space="preserve"> productivity analysis in nanomaterials research: A </w:t>
      </w:r>
      <w:proofErr w:type="spellStart"/>
      <w:r w:rsidRPr="00C46930">
        <w:rPr>
          <w:rFonts w:ascii="Times New Roman" w:hAnsi="Times New Roman"/>
          <w:iCs/>
          <w:sz w:val="24"/>
          <w:szCs w:val="24"/>
          <w:lang w:eastAsia="en-IN"/>
        </w:rPr>
        <w:t>Lotka’s</w:t>
      </w:r>
      <w:proofErr w:type="spellEnd"/>
      <w:r w:rsidRPr="00C46930">
        <w:rPr>
          <w:rFonts w:ascii="Times New Roman" w:hAnsi="Times New Roman"/>
          <w:iCs/>
          <w:sz w:val="24"/>
          <w:szCs w:val="24"/>
          <w:lang w:eastAsia="en-IN"/>
        </w:rPr>
        <w:t xml:space="preserve"> Law </w:t>
      </w:r>
      <w:proofErr w:type="spellStart"/>
      <w:r w:rsidRPr="00C46930">
        <w:rPr>
          <w:rFonts w:ascii="Times New Roman" w:hAnsi="Times New Roman"/>
          <w:iCs/>
          <w:sz w:val="24"/>
          <w:szCs w:val="24"/>
          <w:lang w:eastAsia="en-IN"/>
        </w:rPr>
        <w:t>approach.</w:t>
      </w:r>
      <w:r w:rsidRPr="00C46930">
        <w:rPr>
          <w:rFonts w:ascii="Times New Roman" w:hAnsi="Times New Roman"/>
          <w:sz w:val="24"/>
          <w:szCs w:val="24"/>
          <w:lang w:eastAsia="en-IN"/>
        </w:rPr>
        <w:t>Materials</w:t>
      </w:r>
      <w:proofErr w:type="spellEnd"/>
      <w:r w:rsidRPr="00C46930">
        <w:rPr>
          <w:rFonts w:ascii="Times New Roman" w:hAnsi="Times New Roman"/>
          <w:sz w:val="24"/>
          <w:szCs w:val="24"/>
          <w:lang w:eastAsia="en-IN"/>
        </w:rPr>
        <w:t xml:space="preserve"> Today Communications, 43, 106512.</w:t>
      </w:r>
    </w:p>
    <w:p w14:paraId="290A3308"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 xml:space="preserve">Pao, M. L. (1985). </w:t>
      </w:r>
      <w:proofErr w:type="spellStart"/>
      <w:r w:rsidRPr="00C46930">
        <w:rPr>
          <w:rFonts w:ascii="Times New Roman" w:hAnsi="Times New Roman"/>
          <w:sz w:val="24"/>
          <w:szCs w:val="24"/>
          <w:lang w:eastAsia="en-IN"/>
        </w:rPr>
        <w:t>Lotka's</w:t>
      </w:r>
      <w:proofErr w:type="spellEnd"/>
      <w:r w:rsidRPr="00C46930">
        <w:rPr>
          <w:rFonts w:ascii="Times New Roman" w:hAnsi="Times New Roman"/>
          <w:sz w:val="24"/>
          <w:szCs w:val="24"/>
          <w:lang w:eastAsia="en-IN"/>
        </w:rPr>
        <w:t xml:space="preserve"> Law: A testing procedure. Information Processing &amp; Management. 21 (4), 305-320</w:t>
      </w:r>
    </w:p>
    <w:p w14:paraId="07548DE8"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Price, D. J. de S. (1963). Little science, big science: And beyond. Columbia University Press.</w:t>
      </w:r>
    </w:p>
    <w:p w14:paraId="51D4A225"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Sarkar, R., &amp; Raj, K. (2024</w:t>
      </w:r>
      <w:proofErr w:type="gramStart"/>
      <w:r w:rsidRPr="00C46930">
        <w:rPr>
          <w:rFonts w:ascii="Times New Roman" w:hAnsi="Times New Roman"/>
          <w:sz w:val="24"/>
          <w:szCs w:val="24"/>
          <w:lang w:eastAsia="en-IN"/>
        </w:rPr>
        <w:t>).</w:t>
      </w:r>
      <w:r w:rsidRPr="00C46930">
        <w:rPr>
          <w:rFonts w:ascii="Times New Roman" w:hAnsi="Times New Roman"/>
          <w:iCs/>
          <w:sz w:val="24"/>
          <w:szCs w:val="24"/>
          <w:lang w:eastAsia="en-IN"/>
        </w:rPr>
        <w:t>Applying</w:t>
      </w:r>
      <w:proofErr w:type="gramEnd"/>
      <w:r w:rsidRPr="00C46930">
        <w:rPr>
          <w:rFonts w:ascii="Times New Roman" w:hAnsi="Times New Roman"/>
          <w:iCs/>
          <w:sz w:val="24"/>
          <w:szCs w:val="24"/>
          <w:lang w:eastAsia="en-IN"/>
        </w:rPr>
        <w:t xml:space="preserve"> </w:t>
      </w:r>
      <w:proofErr w:type="spellStart"/>
      <w:r w:rsidRPr="00C46930">
        <w:rPr>
          <w:rFonts w:ascii="Times New Roman" w:hAnsi="Times New Roman"/>
          <w:iCs/>
          <w:sz w:val="24"/>
          <w:szCs w:val="24"/>
          <w:lang w:eastAsia="en-IN"/>
        </w:rPr>
        <w:t>Lotka’s</w:t>
      </w:r>
      <w:proofErr w:type="spellEnd"/>
      <w:r w:rsidRPr="00C46930">
        <w:rPr>
          <w:rFonts w:ascii="Times New Roman" w:hAnsi="Times New Roman"/>
          <w:iCs/>
          <w:sz w:val="24"/>
          <w:szCs w:val="24"/>
          <w:lang w:eastAsia="en-IN"/>
        </w:rPr>
        <w:t xml:space="preserve"> Law to renewable energy research output: A </w:t>
      </w:r>
      <w:proofErr w:type="spellStart"/>
      <w:r w:rsidRPr="00C46930">
        <w:rPr>
          <w:rFonts w:ascii="Times New Roman" w:hAnsi="Times New Roman"/>
          <w:iCs/>
          <w:sz w:val="24"/>
          <w:szCs w:val="24"/>
          <w:lang w:eastAsia="en-IN"/>
        </w:rPr>
        <w:t>scientometric</w:t>
      </w:r>
      <w:proofErr w:type="spellEnd"/>
      <w:r w:rsidRPr="00C46930">
        <w:rPr>
          <w:rFonts w:ascii="Times New Roman" w:hAnsi="Times New Roman"/>
          <w:iCs/>
          <w:sz w:val="24"/>
          <w:szCs w:val="24"/>
          <w:lang w:eastAsia="en-IN"/>
        </w:rPr>
        <w:t xml:space="preserve"> approach.</w:t>
      </w:r>
      <w:r w:rsidRPr="00C46930">
        <w:rPr>
          <w:rFonts w:ascii="Times New Roman" w:hAnsi="Times New Roman"/>
          <w:sz w:val="24"/>
          <w:szCs w:val="24"/>
          <w:lang w:eastAsia="en-IN"/>
        </w:rPr>
        <w:t xml:space="preserve"> Energy Reports, 10, 1248–1260.</w:t>
      </w:r>
    </w:p>
    <w:p w14:paraId="655D4D5D"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proofErr w:type="spellStart"/>
      <w:r w:rsidRPr="00C46930">
        <w:rPr>
          <w:rFonts w:ascii="Times New Roman" w:hAnsi="Times New Roman"/>
          <w:sz w:val="24"/>
          <w:szCs w:val="24"/>
          <w:lang w:eastAsia="en-IN"/>
        </w:rPr>
        <w:t>Shabani</w:t>
      </w:r>
      <w:proofErr w:type="spellEnd"/>
      <w:r w:rsidRPr="00C46930">
        <w:rPr>
          <w:rFonts w:ascii="Times New Roman" w:hAnsi="Times New Roman"/>
          <w:sz w:val="24"/>
          <w:szCs w:val="24"/>
          <w:lang w:eastAsia="en-IN"/>
        </w:rPr>
        <w:t>, M., et al. (2025</w:t>
      </w:r>
      <w:proofErr w:type="gramStart"/>
      <w:r w:rsidRPr="00C46930">
        <w:rPr>
          <w:rFonts w:ascii="Times New Roman" w:hAnsi="Times New Roman"/>
          <w:sz w:val="24"/>
          <w:szCs w:val="24"/>
          <w:lang w:eastAsia="en-IN"/>
        </w:rPr>
        <w:t>).</w:t>
      </w:r>
      <w:r w:rsidRPr="00C46930">
        <w:rPr>
          <w:rFonts w:ascii="Times New Roman" w:hAnsi="Times New Roman"/>
          <w:iCs/>
          <w:sz w:val="24"/>
          <w:szCs w:val="24"/>
          <w:lang w:eastAsia="en-IN"/>
        </w:rPr>
        <w:t>Authors</w:t>
      </w:r>
      <w:proofErr w:type="gramEnd"/>
      <w:r w:rsidRPr="00C46930">
        <w:rPr>
          <w:rFonts w:ascii="Times New Roman" w:hAnsi="Times New Roman"/>
          <w:iCs/>
          <w:sz w:val="24"/>
          <w:szCs w:val="24"/>
          <w:lang w:eastAsia="en-IN"/>
        </w:rPr>
        <w:t xml:space="preserve"> productivity in portfolio </w:t>
      </w:r>
      <w:proofErr w:type="spellStart"/>
      <w:r w:rsidRPr="00C46930">
        <w:rPr>
          <w:rFonts w:ascii="Times New Roman" w:hAnsi="Times New Roman"/>
          <w:iCs/>
          <w:sz w:val="24"/>
          <w:szCs w:val="24"/>
          <w:lang w:eastAsia="en-IN"/>
        </w:rPr>
        <w:t>optimisation</w:t>
      </w:r>
      <w:proofErr w:type="spellEnd"/>
      <w:r w:rsidRPr="00C46930">
        <w:rPr>
          <w:rFonts w:ascii="Times New Roman" w:hAnsi="Times New Roman"/>
          <w:iCs/>
          <w:sz w:val="24"/>
          <w:szCs w:val="24"/>
          <w:lang w:eastAsia="en-IN"/>
        </w:rPr>
        <w:t xml:space="preserve"> in light of AI/ML/DL: A </w:t>
      </w:r>
      <w:proofErr w:type="spellStart"/>
      <w:r w:rsidRPr="00C46930">
        <w:rPr>
          <w:rFonts w:ascii="Times New Roman" w:hAnsi="Times New Roman"/>
          <w:iCs/>
          <w:sz w:val="24"/>
          <w:szCs w:val="24"/>
          <w:lang w:eastAsia="en-IN"/>
        </w:rPr>
        <w:t>Lotka’s</w:t>
      </w:r>
      <w:proofErr w:type="spellEnd"/>
      <w:r w:rsidRPr="00C46930">
        <w:rPr>
          <w:rFonts w:ascii="Times New Roman" w:hAnsi="Times New Roman"/>
          <w:iCs/>
          <w:sz w:val="24"/>
          <w:szCs w:val="24"/>
          <w:lang w:eastAsia="en-IN"/>
        </w:rPr>
        <w:t xml:space="preserve"> Law analysis.</w:t>
      </w:r>
      <w:r w:rsidRPr="00C46930">
        <w:rPr>
          <w:rFonts w:ascii="Times New Roman" w:hAnsi="Times New Roman"/>
          <w:sz w:val="24"/>
          <w:szCs w:val="24"/>
          <w:lang w:eastAsia="en-IN"/>
        </w:rPr>
        <w:t xml:space="preserve"> Accounting, 11(1),71-90</w:t>
      </w:r>
    </w:p>
    <w:p w14:paraId="476DE684" w14:textId="77777777" w:rsidR="00C46930" w:rsidRDefault="00C46930" w:rsidP="00C46930">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Zhang, X., Li, H., &amp; Chen, Y. (2024</w:t>
      </w:r>
      <w:proofErr w:type="gramStart"/>
      <w:r w:rsidRPr="00C46930">
        <w:rPr>
          <w:rFonts w:ascii="Times New Roman" w:hAnsi="Times New Roman"/>
          <w:sz w:val="24"/>
          <w:szCs w:val="24"/>
          <w:lang w:eastAsia="en-IN"/>
        </w:rPr>
        <w:t>).</w:t>
      </w:r>
      <w:proofErr w:type="spellStart"/>
      <w:r w:rsidRPr="00C46930">
        <w:rPr>
          <w:rFonts w:ascii="Times New Roman" w:hAnsi="Times New Roman"/>
          <w:iCs/>
          <w:sz w:val="24"/>
          <w:szCs w:val="24"/>
          <w:lang w:eastAsia="en-IN"/>
        </w:rPr>
        <w:t>Lotka’s</w:t>
      </w:r>
      <w:proofErr w:type="spellEnd"/>
      <w:proofErr w:type="gramEnd"/>
      <w:r w:rsidRPr="00C46930">
        <w:rPr>
          <w:rFonts w:ascii="Times New Roman" w:hAnsi="Times New Roman"/>
          <w:iCs/>
          <w:sz w:val="24"/>
          <w:szCs w:val="24"/>
          <w:lang w:eastAsia="en-IN"/>
        </w:rPr>
        <w:t xml:space="preserve"> Law in materials chemistry research: A comparative </w:t>
      </w:r>
      <w:proofErr w:type="spellStart"/>
      <w:r w:rsidRPr="00C46930">
        <w:rPr>
          <w:rFonts w:ascii="Times New Roman" w:hAnsi="Times New Roman"/>
          <w:iCs/>
          <w:sz w:val="24"/>
          <w:szCs w:val="24"/>
          <w:lang w:eastAsia="en-IN"/>
        </w:rPr>
        <w:t>scientometric</w:t>
      </w:r>
      <w:proofErr w:type="spellEnd"/>
      <w:r w:rsidRPr="00C46930">
        <w:rPr>
          <w:rFonts w:ascii="Times New Roman" w:hAnsi="Times New Roman"/>
          <w:iCs/>
          <w:sz w:val="24"/>
          <w:szCs w:val="24"/>
          <w:lang w:eastAsia="en-IN"/>
        </w:rPr>
        <w:t xml:space="preserve"> </w:t>
      </w:r>
      <w:proofErr w:type="spellStart"/>
      <w:r w:rsidRPr="00C46930">
        <w:rPr>
          <w:rFonts w:ascii="Times New Roman" w:hAnsi="Times New Roman"/>
          <w:iCs/>
          <w:sz w:val="24"/>
          <w:szCs w:val="24"/>
          <w:lang w:eastAsia="en-IN"/>
        </w:rPr>
        <w:t>assessment.</w:t>
      </w:r>
      <w:r w:rsidRPr="00C46930">
        <w:rPr>
          <w:rFonts w:ascii="Times New Roman" w:hAnsi="Times New Roman"/>
          <w:sz w:val="24"/>
          <w:szCs w:val="24"/>
          <w:lang w:eastAsia="en-IN"/>
        </w:rPr>
        <w:t>Journal</w:t>
      </w:r>
      <w:proofErr w:type="spellEnd"/>
      <w:r w:rsidRPr="00C46930">
        <w:rPr>
          <w:rFonts w:ascii="Times New Roman" w:hAnsi="Times New Roman"/>
          <w:sz w:val="24"/>
          <w:szCs w:val="24"/>
          <w:lang w:eastAsia="en-IN"/>
        </w:rPr>
        <w:t xml:space="preserve"> of </w:t>
      </w:r>
      <w:proofErr w:type="spellStart"/>
      <w:r w:rsidRPr="00C46930">
        <w:rPr>
          <w:rFonts w:ascii="Times New Roman" w:hAnsi="Times New Roman"/>
          <w:sz w:val="24"/>
          <w:szCs w:val="24"/>
          <w:lang w:eastAsia="en-IN"/>
        </w:rPr>
        <w:t>Informetrics</w:t>
      </w:r>
      <w:proofErr w:type="spellEnd"/>
      <w:r w:rsidRPr="00C46930">
        <w:rPr>
          <w:rFonts w:ascii="Times New Roman" w:hAnsi="Times New Roman"/>
          <w:sz w:val="24"/>
          <w:szCs w:val="24"/>
          <w:lang w:eastAsia="en-IN"/>
        </w:rPr>
        <w:t>, 18(2), 100345.</w:t>
      </w:r>
    </w:p>
    <w:p w14:paraId="5E3127D9"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p>
    <w:p w14:paraId="1ED29E21" w14:textId="77777777" w:rsidR="004D4277" w:rsidRPr="00FB3A86" w:rsidRDefault="004D4277" w:rsidP="00441B6F">
      <w:pPr>
        <w:pStyle w:val="Appendix"/>
        <w:spacing w:after="0"/>
        <w:jc w:val="both"/>
        <w:rPr>
          <w:rFonts w:ascii="Arial" w:hAnsi="Arial" w:cs="Arial"/>
          <w:b w:val="0"/>
        </w:rPr>
        <w:sectPr w:rsidR="004D4277" w:rsidRPr="00FB3A86" w:rsidSect="002647D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10919DA" w14:textId="77777777" w:rsidR="00B01FCD" w:rsidRPr="00FB3A86" w:rsidRDefault="00B01FCD" w:rsidP="00441B6F">
      <w:pPr>
        <w:pStyle w:val="Appendix"/>
        <w:spacing w:after="0"/>
        <w:jc w:val="both"/>
        <w:rPr>
          <w:rFonts w:ascii="Arial" w:hAnsi="Arial" w:cs="Arial"/>
          <w:b w:val="0"/>
        </w:rPr>
      </w:pPr>
    </w:p>
    <w:sectPr w:rsidR="00B01FCD" w:rsidRPr="00FB3A86" w:rsidSect="00C469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9716" w14:textId="77777777" w:rsidR="00653331" w:rsidRDefault="00653331" w:rsidP="00C37E61">
      <w:r>
        <w:separator/>
      </w:r>
    </w:p>
  </w:endnote>
  <w:endnote w:type="continuationSeparator" w:id="0">
    <w:p w14:paraId="5281A956" w14:textId="77777777" w:rsidR="00653331" w:rsidRDefault="006533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7E3A" w14:textId="77777777" w:rsidR="0000026F" w:rsidRDefault="0000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F4AA" w14:textId="77777777" w:rsidR="0000026F" w:rsidRDefault="00000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C2CB" w14:textId="59D39D03" w:rsidR="00AD1DCC" w:rsidRPr="0000026F" w:rsidRDefault="00AD1DCC" w:rsidP="0000026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907" w14:textId="77777777" w:rsidR="00AD1DCC" w:rsidRPr="00C37E61" w:rsidRDefault="00AD1D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C339" w14:textId="77777777" w:rsidR="00653331" w:rsidRDefault="00653331" w:rsidP="00C37E61">
      <w:r>
        <w:separator/>
      </w:r>
    </w:p>
  </w:footnote>
  <w:footnote w:type="continuationSeparator" w:id="0">
    <w:p w14:paraId="05D4C33D" w14:textId="77777777" w:rsidR="00653331" w:rsidRDefault="006533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7D33" w14:textId="27C1BA0A" w:rsidR="0000026F" w:rsidRDefault="0000026F">
    <w:pPr>
      <w:pStyle w:val="Header"/>
    </w:pPr>
    <w:r>
      <w:rPr>
        <w:noProof/>
      </w:rPr>
      <w:pict w14:anchorId="19CEA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4A08" w14:textId="608FC995" w:rsidR="0000026F" w:rsidRDefault="0000026F">
    <w:pPr>
      <w:pStyle w:val="Header"/>
    </w:pPr>
    <w:r>
      <w:rPr>
        <w:noProof/>
      </w:rPr>
      <w:pict w14:anchorId="3FCE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8C50" w14:textId="0530FA1F" w:rsidR="00AD1DCC" w:rsidRPr="00296529" w:rsidRDefault="0000026F" w:rsidP="00296529">
    <w:pPr>
      <w:ind w:left="2160"/>
      <w:jc w:val="center"/>
      <w:rPr>
        <w:rFonts w:ascii="Times New Roman" w:eastAsia="Calibri" w:hAnsi="Times New Roman"/>
        <w:i/>
        <w:sz w:val="18"/>
        <w:szCs w:val="22"/>
      </w:rPr>
    </w:pPr>
    <w:r>
      <w:rPr>
        <w:noProof/>
      </w:rPr>
      <w:pict w14:anchorId="0056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6EB572" w14:textId="77777777" w:rsidR="00AD1DCC" w:rsidRPr="00296529" w:rsidRDefault="00AD1DC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433D532" w14:textId="77777777" w:rsidR="00AD1DCC" w:rsidRPr="00296529" w:rsidRDefault="00AD1D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69F87" w14:textId="77777777" w:rsidR="00AD1DCC" w:rsidRPr="00296529" w:rsidRDefault="00AD1DC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EA2D902" w14:textId="77777777" w:rsidR="00AD1DCC" w:rsidRDefault="00AD1DCC" w:rsidP="00296529">
    <w:pPr>
      <w:jc w:val="center"/>
      <w:rPr>
        <w:rFonts w:ascii="Times New Roman" w:eastAsia="Calibri" w:hAnsi="Times New Roman"/>
        <w:i/>
        <w:sz w:val="18"/>
        <w:szCs w:val="22"/>
      </w:rPr>
    </w:pPr>
  </w:p>
  <w:p w14:paraId="686BE8D5" w14:textId="77777777" w:rsidR="00AD1DCC" w:rsidRDefault="00AD1D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D01BAF" w14:textId="77777777" w:rsidR="00AD1DCC" w:rsidRDefault="00AD1D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CA6D" w14:textId="077C514A" w:rsidR="0000026F" w:rsidRDefault="0000026F">
    <w:pPr>
      <w:pStyle w:val="Header"/>
    </w:pPr>
    <w:r>
      <w:rPr>
        <w:noProof/>
      </w:rPr>
      <w:pict w14:anchorId="78DB1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8EDB" w14:textId="6D1500FB" w:rsidR="0000026F" w:rsidRDefault="0000026F">
    <w:pPr>
      <w:pStyle w:val="Header"/>
    </w:pPr>
    <w:r>
      <w:rPr>
        <w:noProof/>
      </w:rPr>
      <w:pict w14:anchorId="0FDB5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0317" w14:textId="72341F1D" w:rsidR="0000026F" w:rsidRDefault="0000026F">
    <w:pPr>
      <w:pStyle w:val="Header"/>
    </w:pPr>
    <w:r>
      <w:rPr>
        <w:noProof/>
      </w:rPr>
      <w:pict w14:anchorId="3D7CA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9031E"/>
    <w:multiLevelType w:val="hybridMultilevel"/>
    <w:tmpl w:val="54768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818"/>
    <w:multiLevelType w:val="hybridMultilevel"/>
    <w:tmpl w:val="56AEA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6F"/>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7DC"/>
    <w:rsid w:val="00280A8A"/>
    <w:rsid w:val="00283105"/>
    <w:rsid w:val="00284C4C"/>
    <w:rsid w:val="00287E68"/>
    <w:rsid w:val="00296529"/>
    <w:rsid w:val="002B27FB"/>
    <w:rsid w:val="002B685A"/>
    <w:rsid w:val="002C19CE"/>
    <w:rsid w:val="002C57D2"/>
    <w:rsid w:val="002E0D56"/>
    <w:rsid w:val="00315186"/>
    <w:rsid w:val="003330D0"/>
    <w:rsid w:val="0033343E"/>
    <w:rsid w:val="0033441B"/>
    <w:rsid w:val="003512C2"/>
    <w:rsid w:val="00371FB6"/>
    <w:rsid w:val="003763C1"/>
    <w:rsid w:val="00376BBE"/>
    <w:rsid w:val="0039224F"/>
    <w:rsid w:val="003A43A4"/>
    <w:rsid w:val="003A7E18"/>
    <w:rsid w:val="003C481A"/>
    <w:rsid w:val="003C4C86"/>
    <w:rsid w:val="003C6258"/>
    <w:rsid w:val="003E2904"/>
    <w:rsid w:val="00401927"/>
    <w:rsid w:val="0041027F"/>
    <w:rsid w:val="00412475"/>
    <w:rsid w:val="00423789"/>
    <w:rsid w:val="00440F43"/>
    <w:rsid w:val="00441B6F"/>
    <w:rsid w:val="00446221"/>
    <w:rsid w:val="00450E62"/>
    <w:rsid w:val="004539DB"/>
    <w:rsid w:val="00466E87"/>
    <w:rsid w:val="00471A80"/>
    <w:rsid w:val="004D305E"/>
    <w:rsid w:val="004D4277"/>
    <w:rsid w:val="00502516"/>
    <w:rsid w:val="005050C9"/>
    <w:rsid w:val="00505F06"/>
    <w:rsid w:val="00506828"/>
    <w:rsid w:val="0053056E"/>
    <w:rsid w:val="00554FDA"/>
    <w:rsid w:val="00564ED1"/>
    <w:rsid w:val="005C784C"/>
    <w:rsid w:val="005D17F6"/>
    <w:rsid w:val="005E5539"/>
    <w:rsid w:val="00602BF5"/>
    <w:rsid w:val="00613B5C"/>
    <w:rsid w:val="00617FDD"/>
    <w:rsid w:val="00633614"/>
    <w:rsid w:val="00633F68"/>
    <w:rsid w:val="00636EB2"/>
    <w:rsid w:val="006375B8"/>
    <w:rsid w:val="00653331"/>
    <w:rsid w:val="0066510A"/>
    <w:rsid w:val="00673F9F"/>
    <w:rsid w:val="00686953"/>
    <w:rsid w:val="00687DEA"/>
    <w:rsid w:val="00687E67"/>
    <w:rsid w:val="006967F7"/>
    <w:rsid w:val="006A250C"/>
    <w:rsid w:val="006B21D3"/>
    <w:rsid w:val="006B57D0"/>
    <w:rsid w:val="006D30FF"/>
    <w:rsid w:val="006D6940"/>
    <w:rsid w:val="006E0C42"/>
    <w:rsid w:val="006F11EC"/>
    <w:rsid w:val="006F4A50"/>
    <w:rsid w:val="0070082C"/>
    <w:rsid w:val="007369E6"/>
    <w:rsid w:val="00746E59"/>
    <w:rsid w:val="00754C9A"/>
    <w:rsid w:val="0075599A"/>
    <w:rsid w:val="007570FE"/>
    <w:rsid w:val="00761D52"/>
    <w:rsid w:val="007731CE"/>
    <w:rsid w:val="0077749E"/>
    <w:rsid w:val="00790ADA"/>
    <w:rsid w:val="007D2288"/>
    <w:rsid w:val="007E088F"/>
    <w:rsid w:val="007F7B32"/>
    <w:rsid w:val="00803153"/>
    <w:rsid w:val="00804BC2"/>
    <w:rsid w:val="0081431A"/>
    <w:rsid w:val="0082691B"/>
    <w:rsid w:val="0083216F"/>
    <w:rsid w:val="00860000"/>
    <w:rsid w:val="00863BD3"/>
    <w:rsid w:val="008641ED"/>
    <w:rsid w:val="00866D66"/>
    <w:rsid w:val="008671C6"/>
    <w:rsid w:val="00875803"/>
    <w:rsid w:val="008B036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12C"/>
    <w:rsid w:val="00A94063"/>
    <w:rsid w:val="00AA6219"/>
    <w:rsid w:val="00AA74E0"/>
    <w:rsid w:val="00AB703F"/>
    <w:rsid w:val="00AC6BB8"/>
    <w:rsid w:val="00AD1DCC"/>
    <w:rsid w:val="00AE008F"/>
    <w:rsid w:val="00AE26F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930"/>
    <w:rsid w:val="00C70F1B"/>
    <w:rsid w:val="00C71A47"/>
    <w:rsid w:val="00C7464C"/>
    <w:rsid w:val="00C85588"/>
    <w:rsid w:val="00CD6755"/>
    <w:rsid w:val="00CD6856"/>
    <w:rsid w:val="00CE0089"/>
    <w:rsid w:val="00CE793C"/>
    <w:rsid w:val="00CF193C"/>
    <w:rsid w:val="00D02406"/>
    <w:rsid w:val="00D173F1"/>
    <w:rsid w:val="00D74CB0"/>
    <w:rsid w:val="00D75534"/>
    <w:rsid w:val="00D8295D"/>
    <w:rsid w:val="00DB69EA"/>
    <w:rsid w:val="00DC2A65"/>
    <w:rsid w:val="00DE15F0"/>
    <w:rsid w:val="00DE5663"/>
    <w:rsid w:val="00DE78AA"/>
    <w:rsid w:val="00E053D0"/>
    <w:rsid w:val="00E15994"/>
    <w:rsid w:val="00E3114E"/>
    <w:rsid w:val="00E31A70"/>
    <w:rsid w:val="00E35B02"/>
    <w:rsid w:val="00E456D3"/>
    <w:rsid w:val="00E66496"/>
    <w:rsid w:val="00E66B35"/>
    <w:rsid w:val="00E66E10"/>
    <w:rsid w:val="00E769F6"/>
    <w:rsid w:val="00E76DAC"/>
    <w:rsid w:val="00E8407C"/>
    <w:rsid w:val="00E84F3C"/>
    <w:rsid w:val="00EA012C"/>
    <w:rsid w:val="00EB1A7B"/>
    <w:rsid w:val="00EC6A55"/>
    <w:rsid w:val="00ED0288"/>
    <w:rsid w:val="00ED41A6"/>
    <w:rsid w:val="00EE52CB"/>
    <w:rsid w:val="00EF40A4"/>
    <w:rsid w:val="00EF581D"/>
    <w:rsid w:val="00EF7FD8"/>
    <w:rsid w:val="00F06F59"/>
    <w:rsid w:val="00F17988"/>
    <w:rsid w:val="00F469F0"/>
    <w:rsid w:val="00F53273"/>
    <w:rsid w:val="00F755E4"/>
    <w:rsid w:val="00F77D02"/>
    <w:rsid w:val="00FB16E5"/>
    <w:rsid w:val="00FB3A86"/>
    <w:rsid w:val="00FD36C8"/>
    <w:rsid w:val="00FF5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54F71FD3"/>
  <w15:docId w15:val="{5AEB14D7-59D3-454F-8087-F8A04AD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diff-highlight">
    <w:name w:val="diff-highlight"/>
    <w:basedOn w:val="DefaultParagraphFont"/>
    <w:rsid w:val="00FB16E5"/>
  </w:style>
  <w:style w:type="paragraph" w:styleId="BodyText">
    <w:name w:val="Body Text"/>
    <w:basedOn w:val="Normal"/>
    <w:link w:val="BodyTextChar"/>
    <w:semiHidden/>
    <w:unhideWhenUsed/>
    <w:rsid w:val="00FB16E5"/>
    <w:pPr>
      <w:spacing w:after="120"/>
    </w:pPr>
  </w:style>
  <w:style w:type="character" w:customStyle="1" w:styleId="BodyTextChar">
    <w:name w:val="Body Text Char"/>
    <w:basedOn w:val="DefaultParagraphFont"/>
    <w:link w:val="BodyText"/>
    <w:semiHidden/>
    <w:rsid w:val="00FB16E5"/>
    <w:rPr>
      <w:rFonts w:ascii="Helvetica" w:hAnsi="Helvetica"/>
    </w:rPr>
  </w:style>
  <w:style w:type="paragraph" w:styleId="NormalWeb">
    <w:name w:val="Normal (Web)"/>
    <w:basedOn w:val="Normal"/>
    <w:uiPriority w:val="99"/>
    <w:unhideWhenUsed/>
    <w:rsid w:val="0082691B"/>
    <w:pPr>
      <w:spacing w:before="100" w:beforeAutospacing="1" w:after="100" w:afterAutospacing="1"/>
    </w:pPr>
    <w:rPr>
      <w:rFonts w:ascii="Times New Roman" w:hAnsi="Times New Roman"/>
      <w:sz w:val="24"/>
      <w:szCs w:val="24"/>
      <w:lang w:val="en-IN" w:eastAsia="en-IN"/>
    </w:rPr>
  </w:style>
  <w:style w:type="character" w:customStyle="1" w:styleId="katex-mathml">
    <w:name w:val="katex-mathml"/>
    <w:basedOn w:val="DefaultParagraphFont"/>
    <w:rsid w:val="00AD1DCC"/>
  </w:style>
  <w:style w:type="character" w:styleId="Strong">
    <w:name w:val="Strong"/>
    <w:basedOn w:val="DefaultParagraphFont"/>
    <w:uiPriority w:val="22"/>
    <w:qFormat/>
    <w:rsid w:val="00C46930"/>
    <w:rPr>
      <w:b/>
      <w:bCs/>
    </w:rPr>
  </w:style>
  <w:style w:type="paragraph" w:styleId="ListParagraph">
    <w:name w:val="List Paragraph"/>
    <w:basedOn w:val="Normal"/>
    <w:uiPriority w:val="34"/>
    <w:qFormat/>
    <w:rsid w:val="00C46930"/>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g-green-200">
    <w:name w:val="bg-green-200"/>
    <w:basedOn w:val="DefaultParagraphFont"/>
    <w:rsid w:val="00ED41A6"/>
  </w:style>
  <w:style w:type="character" w:styleId="UnresolvedMention">
    <w:name w:val="Unresolved Mention"/>
    <w:basedOn w:val="DefaultParagraphFont"/>
    <w:uiPriority w:val="99"/>
    <w:semiHidden/>
    <w:unhideWhenUsed/>
    <w:rsid w:val="0075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5486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012157">
      <w:bodyDiv w:val="1"/>
      <w:marLeft w:val="0"/>
      <w:marRight w:val="0"/>
      <w:marTop w:val="0"/>
      <w:marBottom w:val="0"/>
      <w:divBdr>
        <w:top w:val="none" w:sz="0" w:space="0" w:color="auto"/>
        <w:left w:val="none" w:sz="0" w:space="0" w:color="auto"/>
        <w:bottom w:val="none" w:sz="0" w:space="0" w:color="auto"/>
        <w:right w:val="none" w:sz="0" w:space="0" w:color="auto"/>
      </w:divBdr>
    </w:div>
    <w:div w:id="5207092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44185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211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5842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heguardian.com/science/2025/oct/08/nobel-prize-in-chemistry-awarded-to-scientists-for-work-on-porous-mater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C532-8208-4111-8BF3-1B291B55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15</Pages>
  <Words>5148</Words>
  <Characters>29346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2025-10-24T10:25:00Z</dcterms:created>
  <dcterms:modified xsi:type="dcterms:W3CDTF">2025-10-25T11:20:00Z</dcterms:modified>
</cp:coreProperties>
</file>