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F9450" w14:textId="77777777" w:rsidR="0068336C" w:rsidRDefault="0068336C" w:rsidP="00694ED2">
      <w:pPr>
        <w:pStyle w:val="Default"/>
        <w:spacing w:before="240" w:after="240" w:line="360" w:lineRule="auto"/>
        <w:jc w:val="center"/>
        <w:rPr>
          <w:bCs/>
          <w:sz w:val="28"/>
        </w:rPr>
      </w:pPr>
      <w:bookmarkStart w:id="0" w:name="_Toc457757273"/>
      <w:bookmarkStart w:id="1" w:name="_Toc499511735"/>
      <w:r w:rsidRPr="002B7E2F">
        <w:rPr>
          <w:bCs/>
          <w:sz w:val="28"/>
        </w:rPr>
        <w:t>Institutional Analysis of Milk</w:t>
      </w:r>
      <w:r w:rsidR="002C48DA" w:rsidRPr="002B7E2F">
        <w:rPr>
          <w:bCs/>
          <w:sz w:val="28"/>
        </w:rPr>
        <w:t xml:space="preserve"> Marketing in </w:t>
      </w:r>
      <w:r w:rsidRPr="002B7E2F">
        <w:rPr>
          <w:bCs/>
          <w:sz w:val="28"/>
        </w:rPr>
        <w:t>Eastern Zone of Tigray, Ethiopia</w:t>
      </w:r>
    </w:p>
    <w:p w14:paraId="4B4823ED" w14:textId="77777777" w:rsidR="00694ED2" w:rsidRPr="002B7E2F" w:rsidRDefault="00694ED2" w:rsidP="00694ED2">
      <w:pPr>
        <w:pStyle w:val="Default"/>
        <w:rPr>
          <w:sz w:val="28"/>
        </w:rPr>
      </w:pPr>
    </w:p>
    <w:p w14:paraId="29972978" w14:textId="77777777" w:rsidR="0068336C" w:rsidRPr="002B7E2F" w:rsidRDefault="0068336C" w:rsidP="0068336C">
      <w:pPr>
        <w:pStyle w:val="Default"/>
        <w:spacing w:after="240"/>
        <w:jc w:val="center"/>
        <w:outlineLvl w:val="0"/>
        <w:rPr>
          <w:bCs/>
          <w:sz w:val="28"/>
        </w:rPr>
      </w:pPr>
      <w:bookmarkStart w:id="2" w:name="_Toc499511674"/>
      <w:r w:rsidRPr="002B7E2F">
        <w:rPr>
          <w:bCs/>
          <w:sz w:val="28"/>
        </w:rPr>
        <w:t>ABSTRACT</w:t>
      </w:r>
      <w:bookmarkEnd w:id="2"/>
    </w:p>
    <w:p w14:paraId="271EA96D" w14:textId="77777777" w:rsidR="0068336C" w:rsidRPr="002B7E2F" w:rsidRDefault="0068336C" w:rsidP="00694ED2">
      <w:pPr>
        <w:autoSpaceDE w:val="0"/>
        <w:autoSpaceDN w:val="0"/>
        <w:adjustRightInd w:val="0"/>
        <w:spacing w:line="360" w:lineRule="auto"/>
        <w:jc w:val="both"/>
      </w:pPr>
      <w:r w:rsidRPr="002B7E2F">
        <w:rPr>
          <w:i/>
          <w:iCs/>
        </w:rPr>
        <w:t xml:space="preserve">Institutional set-up assists and facilitates transaction of products especially like milk that need immediate exchange due to easily spoilage nature. Studies focusing on institutional analysis in dairy marketing have not been done in the study area so far. Thus, this study was conducted </w:t>
      </w:r>
      <w:r w:rsidR="001B3392" w:rsidRPr="002B7E2F">
        <w:rPr>
          <w:i/>
          <w:iCs/>
        </w:rPr>
        <w:t xml:space="preserve">to analyze the institutional set-up of milk marketing </w:t>
      </w:r>
      <w:r w:rsidRPr="002B7E2F">
        <w:rPr>
          <w:i/>
          <w:iCs/>
        </w:rPr>
        <w:t xml:space="preserve">in </w:t>
      </w:r>
      <w:proofErr w:type="spellStart"/>
      <w:r w:rsidRPr="002B7E2F">
        <w:rPr>
          <w:i/>
          <w:iCs/>
        </w:rPr>
        <w:t>Wukro</w:t>
      </w:r>
      <w:proofErr w:type="spellEnd"/>
      <w:r w:rsidRPr="002B7E2F">
        <w:rPr>
          <w:i/>
          <w:iCs/>
        </w:rPr>
        <w:t xml:space="preserve"> </w:t>
      </w:r>
      <w:proofErr w:type="spellStart"/>
      <w:r w:rsidRPr="002B7E2F">
        <w:rPr>
          <w:i/>
          <w:iCs/>
        </w:rPr>
        <w:t>Kilteawlalo</w:t>
      </w:r>
      <w:proofErr w:type="spellEnd"/>
      <w:r w:rsidRPr="002B7E2F">
        <w:rPr>
          <w:i/>
          <w:iCs/>
        </w:rPr>
        <w:t xml:space="preserve">, Tigray. Primary data were collected from </w:t>
      </w:r>
      <w:r w:rsidR="001B3392" w:rsidRPr="002B7E2F">
        <w:rPr>
          <w:i/>
          <w:iCs/>
        </w:rPr>
        <w:t>72</w:t>
      </w:r>
      <w:r w:rsidRPr="002B7E2F">
        <w:rPr>
          <w:i/>
          <w:iCs/>
        </w:rPr>
        <w:t xml:space="preserve"> milk producers </w:t>
      </w:r>
      <w:r w:rsidR="008746A0" w:rsidRPr="002B7E2F">
        <w:rPr>
          <w:i/>
          <w:iCs/>
        </w:rPr>
        <w:t xml:space="preserve">who sale to market </w:t>
      </w:r>
      <w:r w:rsidRPr="002B7E2F">
        <w:rPr>
          <w:i/>
          <w:iCs/>
        </w:rPr>
        <w:t>selected randomly from four kebeles of the district. In the probit model, milk produced per day and membership to milk cooperative affected positively whereas age, nonfarm income and market distance affected negatively contra</w:t>
      </w:r>
      <w:r w:rsidR="008746A0" w:rsidRPr="002B7E2F">
        <w:rPr>
          <w:i/>
          <w:iCs/>
        </w:rPr>
        <w:t>ct use of the dairy producers</w:t>
      </w:r>
      <w:r w:rsidRPr="002B7E2F">
        <w:rPr>
          <w:i/>
          <w:iCs/>
        </w:rPr>
        <w:t xml:space="preserve">. The study has also revealed that due to lack functioning of formal institutions, the informal institution dominant in the dairy marketing. Institutional, production and marketing challenges for dairy marketing were identified. Thus, besides focusing on important significant variables in the results, policy makers should focus on devising appropriate dairy marketing policies, regulations, and rules. In addition to this, </w:t>
      </w:r>
      <w:r w:rsidR="00536A42" w:rsidRPr="002B7E2F">
        <w:rPr>
          <w:rFonts w:ascii="Times New Roman" w:hAnsi="Times New Roman" w:cs="Times New Roman"/>
          <w:i/>
          <w:color w:val="000000"/>
        </w:rPr>
        <w:t>set up</w:t>
      </w:r>
      <w:r w:rsidR="00B95B17" w:rsidRPr="002B7E2F">
        <w:rPr>
          <w:rFonts w:ascii="Times New Roman" w:hAnsi="Times New Roman" w:cs="Times New Roman"/>
          <w:i/>
          <w:color w:val="000000"/>
        </w:rPr>
        <w:t xml:space="preserve"> cooperatives and milk processor plants </w:t>
      </w:r>
      <w:r w:rsidR="00536A42" w:rsidRPr="002B7E2F">
        <w:rPr>
          <w:rFonts w:ascii="Times New Roman" w:hAnsi="Times New Roman" w:cs="Times New Roman"/>
          <w:i/>
          <w:color w:val="000000"/>
        </w:rPr>
        <w:t>and link producers</w:t>
      </w:r>
      <w:r w:rsidR="00B95B17" w:rsidRPr="002B7E2F">
        <w:rPr>
          <w:rFonts w:ascii="Times New Roman" w:hAnsi="Times New Roman" w:cs="Times New Roman"/>
          <w:i/>
          <w:color w:val="000000"/>
        </w:rPr>
        <w:t xml:space="preserve"> using contract</w:t>
      </w:r>
      <w:r w:rsidR="005A45F3" w:rsidRPr="002B7E2F">
        <w:rPr>
          <w:rFonts w:ascii="Times New Roman" w:hAnsi="Times New Roman" w:cs="Times New Roman"/>
          <w:i/>
          <w:color w:val="000000"/>
        </w:rPr>
        <w:t xml:space="preserve"> sale.</w:t>
      </w:r>
      <w:r w:rsidR="00B95B17" w:rsidRPr="002B7E2F">
        <w:rPr>
          <w:rFonts w:ascii="Times New Roman" w:hAnsi="Times New Roman" w:cs="Times New Roman"/>
          <w:color w:val="000000"/>
        </w:rPr>
        <w:t xml:space="preserve"> </w:t>
      </w:r>
    </w:p>
    <w:p w14:paraId="5E56835A" w14:textId="77777777" w:rsidR="0068336C" w:rsidRPr="002B7E2F" w:rsidRDefault="0068336C" w:rsidP="0068336C">
      <w:pPr>
        <w:jc w:val="both"/>
        <w:rPr>
          <w:rFonts w:ascii="Times New Roman" w:hAnsi="Times New Roman" w:cs="Times New Roman"/>
          <w:sz w:val="24"/>
          <w:szCs w:val="24"/>
        </w:rPr>
      </w:pPr>
      <w:r w:rsidRPr="002B7E2F">
        <w:rPr>
          <w:rFonts w:ascii="Times New Roman" w:hAnsi="Times New Roman" w:cs="Times New Roman"/>
          <w:bCs/>
          <w:i/>
          <w:sz w:val="24"/>
          <w:szCs w:val="24"/>
        </w:rPr>
        <w:t>Key words</w:t>
      </w:r>
      <w:r w:rsidRPr="002B7E2F">
        <w:rPr>
          <w:rFonts w:ascii="Times New Roman" w:hAnsi="Times New Roman" w:cs="Times New Roman"/>
          <w:sz w:val="24"/>
          <w:szCs w:val="24"/>
        </w:rPr>
        <w:t xml:space="preserve">: Institutional analysis; </w:t>
      </w:r>
      <w:r w:rsidR="002377A2" w:rsidRPr="002B7E2F">
        <w:rPr>
          <w:rFonts w:ascii="Times New Roman" w:hAnsi="Times New Roman" w:cs="Times New Roman"/>
          <w:sz w:val="24"/>
          <w:szCs w:val="24"/>
        </w:rPr>
        <w:t>contract sale</w:t>
      </w:r>
      <w:r w:rsidRPr="002B7E2F">
        <w:rPr>
          <w:rFonts w:ascii="Times New Roman" w:hAnsi="Times New Roman" w:cs="Times New Roman"/>
          <w:sz w:val="24"/>
          <w:szCs w:val="24"/>
        </w:rPr>
        <w:t xml:space="preserve">; </w:t>
      </w:r>
      <w:r w:rsidR="008F2CF2" w:rsidRPr="002B7E2F">
        <w:rPr>
          <w:rFonts w:ascii="Times New Roman" w:hAnsi="Times New Roman" w:cs="Times New Roman"/>
          <w:sz w:val="24"/>
          <w:szCs w:val="24"/>
        </w:rPr>
        <w:t>Probit</w:t>
      </w:r>
      <w:r w:rsidR="002377A2" w:rsidRPr="002B7E2F">
        <w:rPr>
          <w:rFonts w:ascii="Times New Roman" w:hAnsi="Times New Roman" w:cs="Times New Roman"/>
          <w:sz w:val="24"/>
          <w:szCs w:val="24"/>
        </w:rPr>
        <w:t xml:space="preserve"> model</w:t>
      </w:r>
      <w:r w:rsidR="002C48DA" w:rsidRPr="002B7E2F">
        <w:rPr>
          <w:rFonts w:ascii="Times New Roman" w:hAnsi="Times New Roman" w:cs="Times New Roman"/>
          <w:sz w:val="24"/>
          <w:szCs w:val="24"/>
        </w:rPr>
        <w:t>.</w:t>
      </w:r>
    </w:p>
    <w:p w14:paraId="37F9FBD9" w14:textId="77777777" w:rsidR="0068336C" w:rsidRPr="002B7E2F" w:rsidRDefault="0068336C" w:rsidP="0068336C">
      <w:pPr>
        <w:pStyle w:val="Heading1"/>
        <w:spacing w:before="0" w:after="240" w:line="360" w:lineRule="auto"/>
        <w:jc w:val="center"/>
        <w:rPr>
          <w:rFonts w:ascii="Times New Roman" w:hAnsi="Times New Roman" w:cs="Times New Roman"/>
          <w:b w:val="0"/>
          <w:color w:val="auto"/>
        </w:rPr>
        <w:sectPr w:rsidR="0068336C" w:rsidRPr="002B7E2F" w:rsidSect="00976EE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980" w:left="1701" w:header="720" w:footer="720" w:gutter="0"/>
          <w:pgNumType w:fmt="lowerRoman" w:start="1"/>
          <w:cols w:space="720"/>
          <w:titlePg/>
          <w:docGrid w:linePitch="360"/>
        </w:sectPr>
      </w:pPr>
    </w:p>
    <w:p w14:paraId="0C3F79BE" w14:textId="77777777" w:rsidR="0068336C" w:rsidRPr="002B7E2F" w:rsidRDefault="002B7E2F" w:rsidP="002B7E2F">
      <w:pPr>
        <w:pStyle w:val="Heading1"/>
        <w:spacing w:before="0" w:after="240" w:line="360" w:lineRule="auto"/>
        <w:rPr>
          <w:rFonts w:ascii="Times New Roman" w:hAnsi="Times New Roman" w:cs="Times New Roman"/>
          <w:b w:val="0"/>
          <w:color w:val="auto"/>
        </w:rPr>
      </w:pPr>
      <w:bookmarkStart w:id="3" w:name="_Toc499511675"/>
      <w:r>
        <w:rPr>
          <w:rFonts w:ascii="Times New Roman" w:hAnsi="Times New Roman" w:cs="Times New Roman"/>
          <w:b w:val="0"/>
          <w:color w:val="auto"/>
        </w:rPr>
        <w:lastRenderedPageBreak/>
        <w:t xml:space="preserve">1. </w:t>
      </w:r>
      <w:r w:rsidR="0068336C" w:rsidRPr="002B7E2F">
        <w:rPr>
          <w:rFonts w:ascii="Times New Roman" w:hAnsi="Times New Roman" w:cs="Times New Roman"/>
          <w:b w:val="0"/>
          <w:color w:val="auto"/>
        </w:rPr>
        <w:t>INTRODUCTION</w:t>
      </w:r>
      <w:bookmarkEnd w:id="0"/>
      <w:bookmarkEnd w:id="3"/>
    </w:p>
    <w:p w14:paraId="7A2E338E" w14:textId="77777777" w:rsidR="00D66F6A" w:rsidRPr="002B7E2F" w:rsidRDefault="00273812" w:rsidP="002B7E2F">
      <w:pPr>
        <w:autoSpaceDE w:val="0"/>
        <w:autoSpaceDN w:val="0"/>
        <w:adjustRightInd w:val="0"/>
        <w:spacing w:line="360" w:lineRule="auto"/>
        <w:jc w:val="both"/>
        <w:rPr>
          <w:rFonts w:ascii="Times New Roman" w:hAnsi="Times New Roman" w:cs="Times New Roman"/>
          <w:sz w:val="24"/>
          <w:szCs w:val="24"/>
        </w:rPr>
      </w:pPr>
      <w:bookmarkStart w:id="4" w:name="_Toc435105918"/>
      <w:bookmarkStart w:id="5" w:name="_Toc452994051"/>
      <w:r w:rsidRPr="002B7E2F">
        <w:rPr>
          <w:rFonts w:ascii="Times New Roman" w:hAnsi="Times New Roman" w:cs="Times New Roman"/>
          <w:sz w:val="24"/>
          <w:szCs w:val="24"/>
        </w:rPr>
        <w:t>A</w:t>
      </w:r>
      <w:r w:rsidR="0068336C" w:rsidRPr="002B7E2F">
        <w:rPr>
          <w:rFonts w:ascii="Times New Roman" w:hAnsi="Times New Roman" w:cs="Times New Roman"/>
          <w:sz w:val="24"/>
          <w:szCs w:val="24"/>
        </w:rPr>
        <w:t xml:space="preserve">griculture is the main engine of economy in Ethiopia. However, the performance of agriculture is poor due to the difficulty natural endowment, history of extractive policies and institutional problems. These problems include poor roads and telecommunications; poor human health; lack of a well-developed and diversified monetary economy; and thin markets for agricultural inputs, outputs, and finance, despite significant direct and indirect dependence of the local economy on </w:t>
      </w:r>
      <w:proofErr w:type="gramStart"/>
      <w:r w:rsidR="0068336C" w:rsidRPr="002B7E2F">
        <w:rPr>
          <w:rFonts w:ascii="Times New Roman" w:hAnsi="Times New Roman" w:cs="Times New Roman"/>
          <w:sz w:val="24"/>
          <w:szCs w:val="24"/>
        </w:rPr>
        <w:t>agriculture</w:t>
      </w:r>
      <w:r w:rsidR="007738AE" w:rsidRPr="002B7E2F">
        <w:rPr>
          <w:rFonts w:ascii="Times New Roman" w:hAnsi="Times New Roman" w:cs="Times New Roman"/>
          <w:sz w:val="24"/>
          <w:szCs w:val="24"/>
        </w:rPr>
        <w:t>[</w:t>
      </w:r>
      <w:proofErr w:type="gramEnd"/>
      <w:r w:rsidR="007738AE" w:rsidRPr="002B7E2F">
        <w:rPr>
          <w:rFonts w:ascii="Times New Roman" w:hAnsi="Times New Roman" w:cs="Times New Roman"/>
          <w:sz w:val="24"/>
          <w:szCs w:val="24"/>
        </w:rPr>
        <w:t>1].</w:t>
      </w:r>
      <w:r w:rsidRPr="002B7E2F">
        <w:rPr>
          <w:rFonts w:ascii="Times New Roman" w:hAnsi="Times New Roman" w:cs="Times New Roman"/>
          <w:sz w:val="24"/>
          <w:szCs w:val="24"/>
        </w:rPr>
        <w:t xml:space="preserve"> </w:t>
      </w:r>
      <w:r w:rsidR="00D66F6A" w:rsidRPr="002B7E2F">
        <w:rPr>
          <w:rFonts w:ascii="Times New Roman" w:hAnsi="Times New Roman" w:cs="Times New Roman"/>
          <w:sz w:val="24"/>
          <w:szCs w:val="24"/>
        </w:rPr>
        <w:t xml:space="preserve">Institutional set-up in dairy marketing supports and facilitates achieving good market performance in the milk producing areas. Institutional arrangement and institutional environment play a crucial role in facilitating any marketing in general and in dairy marketing in particular and increase satisfaction to actors in the dairy marketing. The production and marketing of milk and milk products requires more and more information flows and institutional arrangements among various supply chain stages due to its nature of complex with both formal and informal channels. There are various players in the dairy sector that play critical roles at different levels </w:t>
      </w:r>
      <w:r w:rsidR="007738AE" w:rsidRPr="002B7E2F">
        <w:rPr>
          <w:rFonts w:ascii="Times New Roman" w:hAnsi="Times New Roman" w:cs="Times New Roman"/>
          <w:sz w:val="24"/>
          <w:szCs w:val="24"/>
        </w:rPr>
        <w:t>[2]</w:t>
      </w:r>
      <w:r w:rsidR="00D66F6A" w:rsidRPr="002B7E2F">
        <w:rPr>
          <w:rFonts w:ascii="Times New Roman" w:hAnsi="Times New Roman" w:cs="Times New Roman"/>
          <w:sz w:val="24"/>
          <w:szCs w:val="24"/>
        </w:rPr>
        <w:t xml:space="preserve">. </w:t>
      </w:r>
    </w:p>
    <w:p w14:paraId="597CBE01" w14:textId="77777777" w:rsidR="0068336C" w:rsidRPr="002B7E2F" w:rsidRDefault="0068336C" w:rsidP="002B7E2F">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Effective institutions can help in translating and implementing policies and investments. Their role is critical in that well designed policies and investments can only be successful with the presence of well-functioning and effective institutions. The role of institutions, such as those that determine the rules of the game, the regulation and the enforcement of contracts and property rights, and the provision of public goods and services, is even more important when these institutions interact with markets </w:t>
      </w:r>
      <w:r w:rsidR="007738AE" w:rsidRPr="002B7E2F">
        <w:rPr>
          <w:rFonts w:ascii="Times New Roman" w:hAnsi="Times New Roman" w:cs="Times New Roman"/>
          <w:sz w:val="24"/>
          <w:szCs w:val="24"/>
        </w:rPr>
        <w:t>[3].</w:t>
      </w:r>
      <w:r w:rsidRPr="002B7E2F">
        <w:rPr>
          <w:rFonts w:ascii="Times New Roman" w:hAnsi="Times New Roman" w:cs="Times New Roman"/>
          <w:sz w:val="24"/>
          <w:szCs w:val="24"/>
        </w:rPr>
        <w:t xml:space="preserve"> In Ethiopia dairy marketing activities there are institutional setup problem. The producers claim that there is no promising price for their products as compared to the costs incurred for milk production and there are many other institutional factors that hinder to undertake </w:t>
      </w:r>
      <w:r w:rsidR="00384A06" w:rsidRPr="002B7E2F">
        <w:rPr>
          <w:rFonts w:ascii="Times New Roman" w:hAnsi="Times New Roman" w:cs="Times New Roman"/>
          <w:sz w:val="24"/>
          <w:szCs w:val="24"/>
        </w:rPr>
        <w:t xml:space="preserve">well-functioning milk marketing </w:t>
      </w:r>
      <w:r w:rsidRPr="002B7E2F">
        <w:rPr>
          <w:rFonts w:ascii="Times New Roman" w:hAnsi="Times New Roman" w:cs="Times New Roman"/>
          <w:sz w:val="24"/>
          <w:szCs w:val="24"/>
        </w:rPr>
        <w:t>activities.</w:t>
      </w:r>
      <w:r w:rsidR="00384A06" w:rsidRPr="002B7E2F">
        <w:rPr>
          <w:rFonts w:ascii="Times New Roman" w:hAnsi="Times New Roman" w:cs="Times New Roman"/>
          <w:sz w:val="24"/>
          <w:szCs w:val="24"/>
        </w:rPr>
        <w:t xml:space="preserve"> </w:t>
      </w:r>
      <w:r w:rsidRPr="002B7E2F">
        <w:rPr>
          <w:rFonts w:ascii="Times New Roman" w:hAnsi="Times New Roman" w:cs="Times New Roman"/>
          <w:sz w:val="24"/>
          <w:szCs w:val="24"/>
        </w:rPr>
        <w:t>Consumers, cooperatives and processors, on the other hand, claim that there is shortage and unreliable supply and quality of milk and milk products. These two paradoxes indicate that there is problem of institutional arrangement and institutional environment that play a crucial role in facilitating the dairy marketing and add satisfaction to all the</w:t>
      </w:r>
      <w:r w:rsidR="007738AE" w:rsidRPr="002B7E2F">
        <w:rPr>
          <w:rFonts w:ascii="Times New Roman" w:hAnsi="Times New Roman" w:cs="Times New Roman"/>
          <w:sz w:val="24"/>
          <w:szCs w:val="24"/>
        </w:rPr>
        <w:t xml:space="preserve"> actors in the dairy marketing [4]</w:t>
      </w:r>
      <w:r w:rsidRPr="002B7E2F">
        <w:rPr>
          <w:rFonts w:ascii="Times New Roman" w:hAnsi="Times New Roman" w:cs="Times New Roman"/>
          <w:sz w:val="24"/>
          <w:szCs w:val="24"/>
        </w:rPr>
        <w:t>.</w:t>
      </w:r>
    </w:p>
    <w:p w14:paraId="21920A1A" w14:textId="77777777" w:rsidR="0068336C" w:rsidRPr="002B7E2F" w:rsidRDefault="00073E67" w:rsidP="0068336C">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D</w:t>
      </w:r>
      <w:r w:rsidR="0068336C" w:rsidRPr="002B7E2F">
        <w:rPr>
          <w:rFonts w:ascii="Times New Roman" w:hAnsi="Times New Roman" w:cs="Times New Roman"/>
          <w:sz w:val="24"/>
          <w:szCs w:val="24"/>
        </w:rPr>
        <w:t>ue to the favorable environmental conditions</w:t>
      </w:r>
      <w:r w:rsidR="00273812" w:rsidRPr="002B7E2F">
        <w:rPr>
          <w:rFonts w:ascii="Times New Roman" w:hAnsi="Times New Roman" w:cs="Times New Roman"/>
          <w:sz w:val="24"/>
          <w:szCs w:val="24"/>
        </w:rPr>
        <w:t>, rising</w:t>
      </w:r>
      <w:r w:rsidR="0068336C" w:rsidRPr="002B7E2F">
        <w:rPr>
          <w:rFonts w:ascii="Times New Roman" w:hAnsi="Times New Roman" w:cs="Times New Roman"/>
          <w:sz w:val="24"/>
          <w:szCs w:val="24"/>
        </w:rPr>
        <w:t xml:space="preserve"> population size in the urban areas the demand for dairy product is growing</w:t>
      </w:r>
      <w:r w:rsidRPr="002B7E2F">
        <w:rPr>
          <w:rFonts w:ascii="Times New Roman" w:hAnsi="Times New Roman" w:cs="Times New Roman"/>
          <w:sz w:val="24"/>
          <w:szCs w:val="24"/>
        </w:rPr>
        <w:t xml:space="preserve"> </w:t>
      </w:r>
      <w:r w:rsidR="002A6652" w:rsidRPr="002B7E2F">
        <w:rPr>
          <w:rFonts w:ascii="Times New Roman" w:hAnsi="Times New Roman" w:cs="Times New Roman"/>
          <w:sz w:val="24"/>
          <w:szCs w:val="24"/>
        </w:rPr>
        <w:t xml:space="preserve">and it </w:t>
      </w:r>
      <w:r w:rsidR="00BA63C1" w:rsidRPr="002B7E2F">
        <w:rPr>
          <w:rFonts w:ascii="Times New Roman" w:hAnsi="Times New Roman" w:cs="Times New Roman"/>
          <w:sz w:val="24"/>
          <w:szCs w:val="24"/>
        </w:rPr>
        <w:t xml:space="preserve">encouraging milk production and marketing </w:t>
      </w:r>
      <w:r w:rsidRPr="002B7E2F">
        <w:rPr>
          <w:rFonts w:ascii="Times New Roman" w:hAnsi="Times New Roman" w:cs="Times New Roman"/>
          <w:sz w:val="24"/>
          <w:szCs w:val="24"/>
        </w:rPr>
        <w:t xml:space="preserve">in the </w:t>
      </w:r>
      <w:r w:rsidRPr="002B7E2F">
        <w:rPr>
          <w:rFonts w:ascii="Times New Roman" w:hAnsi="Times New Roman" w:cs="Times New Roman"/>
          <w:sz w:val="24"/>
          <w:szCs w:val="24"/>
        </w:rPr>
        <w:lastRenderedPageBreak/>
        <w:t>country</w:t>
      </w:r>
      <w:r w:rsidR="007738AE" w:rsidRPr="002B7E2F">
        <w:rPr>
          <w:rFonts w:ascii="Times New Roman" w:hAnsi="Times New Roman" w:cs="Times New Roman"/>
          <w:sz w:val="24"/>
          <w:szCs w:val="24"/>
        </w:rPr>
        <w:t xml:space="preserve"> [5]</w:t>
      </w:r>
      <w:r w:rsidR="0068336C" w:rsidRPr="002B7E2F">
        <w:rPr>
          <w:rFonts w:ascii="Times New Roman" w:hAnsi="Times New Roman" w:cs="Times New Roman"/>
          <w:sz w:val="24"/>
          <w:szCs w:val="24"/>
        </w:rPr>
        <w:t>. Therefore, there should be effective institutional set-ups that fac</w:t>
      </w:r>
      <w:r w:rsidR="007738AE" w:rsidRPr="002B7E2F">
        <w:rPr>
          <w:rFonts w:ascii="Times New Roman" w:hAnsi="Times New Roman" w:cs="Times New Roman"/>
          <w:sz w:val="24"/>
          <w:szCs w:val="24"/>
        </w:rPr>
        <w:t>ilitate transaction of products</w:t>
      </w:r>
      <w:r w:rsidR="00BA63C1" w:rsidRPr="002B7E2F">
        <w:rPr>
          <w:rFonts w:ascii="Times New Roman" w:hAnsi="Times New Roman" w:cs="Times New Roman"/>
          <w:sz w:val="24"/>
          <w:szCs w:val="24"/>
        </w:rPr>
        <w:t>.</w:t>
      </w:r>
      <w:r w:rsidR="0068336C" w:rsidRPr="002B7E2F">
        <w:rPr>
          <w:rFonts w:ascii="Times New Roman" w:hAnsi="Times New Roman" w:cs="Times New Roman"/>
          <w:sz w:val="24"/>
          <w:szCs w:val="24"/>
        </w:rPr>
        <w:t xml:space="preserve"> These kinds of products need modern type of institutional arrangements such as formal contractual arrangements in order to create reliable and quality supply. Agricultural marketing uses institutional arrangements such as contract, personalized transactions and spot markets</w:t>
      </w:r>
      <w:r w:rsidR="008B3CA8" w:rsidRPr="002B7E2F">
        <w:rPr>
          <w:rFonts w:ascii="Times New Roman" w:hAnsi="Times New Roman" w:cs="Times New Roman"/>
          <w:sz w:val="24"/>
          <w:szCs w:val="24"/>
        </w:rPr>
        <w:t xml:space="preserve"> [6]</w:t>
      </w:r>
      <w:r w:rsidR="0068336C" w:rsidRPr="002B7E2F">
        <w:rPr>
          <w:rFonts w:ascii="Times New Roman" w:hAnsi="Times New Roman" w:cs="Times New Roman"/>
          <w:sz w:val="24"/>
          <w:szCs w:val="24"/>
        </w:rPr>
        <w:t xml:space="preserve">. These institutional arrangements in marketing create order; hence, they reduce conflicts and ensure mutual benefits for the marketing participant actors </w:t>
      </w:r>
      <w:r w:rsidR="008B3CA8" w:rsidRPr="002B7E2F">
        <w:rPr>
          <w:rFonts w:ascii="Times New Roman" w:hAnsi="Times New Roman" w:cs="Times New Roman"/>
          <w:sz w:val="24"/>
          <w:szCs w:val="24"/>
        </w:rPr>
        <w:t>[7].</w:t>
      </w:r>
    </w:p>
    <w:p w14:paraId="7A9A43D6" w14:textId="77777777" w:rsidR="0068336C" w:rsidRPr="002B7E2F" w:rsidRDefault="0068336C" w:rsidP="00DB6529">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Despite the importance of institutional environments and arrangements in dairy marketing, there is no empirical evidence in the existing situation and problem with in this set up in milk marketing. Having accurate and reliable information about the status of institutional setup in the milk market has become crucial to investigate and forward policy and institutional options to encourage and create favorable marketing environment in the study area.</w:t>
      </w:r>
      <w:r w:rsidR="00DB6529" w:rsidRPr="002B7E2F">
        <w:rPr>
          <w:rFonts w:ascii="Times New Roman" w:hAnsi="Times New Roman" w:cs="Times New Roman"/>
          <w:sz w:val="24"/>
          <w:szCs w:val="24"/>
        </w:rPr>
        <w:t xml:space="preserve"> </w:t>
      </w:r>
      <w:r w:rsidR="00973F10" w:rsidRPr="002B7E2F">
        <w:rPr>
          <w:rFonts w:ascii="Times New Roman" w:hAnsi="Times New Roman" w:cs="Times New Roman"/>
          <w:sz w:val="24"/>
          <w:szCs w:val="24"/>
        </w:rPr>
        <w:t>Therefore</w:t>
      </w:r>
      <w:r w:rsidR="00DB6529" w:rsidRPr="002B7E2F">
        <w:rPr>
          <w:rFonts w:ascii="Times New Roman" w:hAnsi="Times New Roman" w:cs="Times New Roman"/>
          <w:sz w:val="24"/>
          <w:szCs w:val="24"/>
        </w:rPr>
        <w:t xml:space="preserve">, the purpose of this study </w:t>
      </w:r>
      <w:bookmarkEnd w:id="4"/>
      <w:bookmarkEnd w:id="5"/>
      <w:r w:rsidR="00973F10" w:rsidRPr="002B7E2F">
        <w:rPr>
          <w:rFonts w:ascii="Times New Roman" w:hAnsi="Times New Roman" w:cs="Times New Roman"/>
          <w:sz w:val="24"/>
          <w:szCs w:val="24"/>
        </w:rPr>
        <w:t>was to</w:t>
      </w:r>
      <w:r w:rsidRPr="002B7E2F">
        <w:rPr>
          <w:rFonts w:ascii="Times New Roman" w:hAnsi="Times New Roman" w:cs="Times New Roman"/>
          <w:sz w:val="24"/>
          <w:szCs w:val="24"/>
        </w:rPr>
        <w:t xml:space="preserve"> </w:t>
      </w:r>
      <w:r w:rsidR="00973F10" w:rsidRPr="002B7E2F">
        <w:rPr>
          <w:rFonts w:ascii="Times New Roman" w:hAnsi="Times New Roman" w:cs="Times New Roman"/>
          <w:sz w:val="24"/>
          <w:szCs w:val="24"/>
        </w:rPr>
        <w:t>identify the</w:t>
      </w:r>
      <w:r w:rsidRPr="002B7E2F">
        <w:rPr>
          <w:rFonts w:ascii="Times New Roman" w:hAnsi="Times New Roman" w:cs="Times New Roman"/>
          <w:sz w:val="24"/>
          <w:szCs w:val="24"/>
        </w:rPr>
        <w:t xml:space="preserve"> institutional environments and arrangements in milk marketing</w:t>
      </w:r>
      <w:r w:rsidR="00DB6529" w:rsidRPr="002B7E2F">
        <w:rPr>
          <w:rFonts w:ascii="Times New Roman" w:hAnsi="Times New Roman" w:cs="Times New Roman"/>
          <w:sz w:val="24"/>
          <w:szCs w:val="24"/>
        </w:rPr>
        <w:t xml:space="preserve"> and factors </w:t>
      </w:r>
      <w:r w:rsidRPr="002B7E2F">
        <w:rPr>
          <w:rFonts w:ascii="Times New Roman" w:hAnsi="Times New Roman" w:cs="Times New Roman"/>
          <w:sz w:val="24"/>
          <w:szCs w:val="24"/>
        </w:rPr>
        <w:t>that determine participation in contract sale of milk at household level</w:t>
      </w:r>
      <w:r w:rsidR="002B7E2F" w:rsidRPr="002B7E2F">
        <w:rPr>
          <w:rFonts w:ascii="Times New Roman" w:hAnsi="Times New Roman" w:cs="Times New Roman"/>
          <w:sz w:val="24"/>
          <w:szCs w:val="24"/>
        </w:rPr>
        <w:t>.</w:t>
      </w:r>
    </w:p>
    <w:p w14:paraId="0B295205" w14:textId="77777777" w:rsidR="0068336C" w:rsidRPr="002B7E2F" w:rsidRDefault="002B7E2F" w:rsidP="002B7E2F">
      <w:pPr>
        <w:pStyle w:val="Heading1"/>
        <w:spacing w:before="240" w:after="200" w:line="360" w:lineRule="auto"/>
        <w:jc w:val="both"/>
        <w:rPr>
          <w:rFonts w:ascii="Times New Roman" w:hAnsi="Times New Roman" w:cs="Times New Roman"/>
          <w:b w:val="0"/>
          <w:color w:val="auto"/>
        </w:rPr>
      </w:pPr>
      <w:bookmarkStart w:id="6" w:name="_Toc452994068"/>
      <w:bookmarkStart w:id="7" w:name="_Toc456284025"/>
      <w:bookmarkStart w:id="8" w:name="_Toc457757292"/>
      <w:bookmarkStart w:id="9" w:name="_Toc499511698"/>
      <w:r>
        <w:rPr>
          <w:rFonts w:ascii="Times New Roman" w:hAnsi="Times New Roman" w:cs="Times New Roman"/>
          <w:b w:val="0"/>
          <w:color w:val="auto"/>
        </w:rPr>
        <w:t xml:space="preserve">2. </w:t>
      </w:r>
      <w:r w:rsidR="0068336C" w:rsidRPr="002B7E2F">
        <w:rPr>
          <w:rFonts w:ascii="Times New Roman" w:hAnsi="Times New Roman" w:cs="Times New Roman"/>
          <w:b w:val="0"/>
          <w:color w:val="auto"/>
        </w:rPr>
        <w:t>RESEARCH METHODOLOGY</w:t>
      </w:r>
      <w:bookmarkEnd w:id="6"/>
      <w:bookmarkEnd w:id="7"/>
      <w:bookmarkEnd w:id="8"/>
      <w:bookmarkEnd w:id="9"/>
    </w:p>
    <w:p w14:paraId="4B3C453C" w14:textId="77777777" w:rsidR="0068336C" w:rsidRPr="002B7E2F" w:rsidRDefault="002B7E2F" w:rsidP="002B7E2F">
      <w:pPr>
        <w:pStyle w:val="Heading2"/>
        <w:tabs>
          <w:tab w:val="left" w:pos="450"/>
        </w:tabs>
        <w:spacing w:before="0" w:after="200" w:line="360" w:lineRule="auto"/>
        <w:ind w:left="180"/>
        <w:jc w:val="both"/>
        <w:rPr>
          <w:rFonts w:ascii="Times New Roman" w:hAnsi="Times New Roman" w:cs="Times New Roman"/>
          <w:b w:val="0"/>
          <w:color w:val="auto"/>
          <w:sz w:val="28"/>
          <w:szCs w:val="24"/>
        </w:rPr>
      </w:pPr>
      <w:bookmarkStart w:id="10" w:name="_Toc499511699"/>
      <w:bookmarkStart w:id="11" w:name="_Toc452994069"/>
      <w:bookmarkStart w:id="12" w:name="_Toc456284026"/>
      <w:bookmarkStart w:id="13" w:name="_Toc457757293"/>
      <w:r>
        <w:rPr>
          <w:rFonts w:ascii="Times New Roman" w:hAnsi="Times New Roman" w:cs="Times New Roman"/>
          <w:b w:val="0"/>
          <w:color w:val="auto"/>
          <w:sz w:val="28"/>
          <w:szCs w:val="24"/>
        </w:rPr>
        <w:t xml:space="preserve">2.1 </w:t>
      </w:r>
      <w:r w:rsidR="0068336C" w:rsidRPr="002B7E2F">
        <w:rPr>
          <w:rFonts w:ascii="Times New Roman" w:hAnsi="Times New Roman" w:cs="Times New Roman"/>
          <w:b w:val="0"/>
          <w:color w:val="auto"/>
          <w:sz w:val="28"/>
          <w:szCs w:val="24"/>
        </w:rPr>
        <w:t>Description of Study Area</w:t>
      </w:r>
      <w:bookmarkEnd w:id="10"/>
      <w:bookmarkEnd w:id="11"/>
      <w:bookmarkEnd w:id="12"/>
      <w:bookmarkEnd w:id="13"/>
    </w:p>
    <w:p w14:paraId="6238EA35" w14:textId="77777777" w:rsidR="00243D86" w:rsidRPr="002B7E2F" w:rsidRDefault="00243D86" w:rsidP="00243D86">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rPr>
        <w:t xml:space="preserve">The study was conducted in </w:t>
      </w:r>
      <w:proofErr w:type="spellStart"/>
      <w:r w:rsidRPr="002B7E2F">
        <w:rPr>
          <w:rFonts w:ascii="Times New Roman" w:eastAsia="TimesNewRomanPSMT" w:hAnsi="Times New Roman" w:cs="Times New Roman"/>
          <w:sz w:val="24"/>
          <w:szCs w:val="23"/>
        </w:rPr>
        <w:t>Wukro</w:t>
      </w:r>
      <w:proofErr w:type="spellEnd"/>
      <w:r w:rsidRPr="002B7E2F">
        <w:rPr>
          <w:rFonts w:ascii="Times New Roman" w:eastAsia="TimesNewRomanPSMT" w:hAnsi="Times New Roman" w:cs="Times New Roman"/>
          <w:sz w:val="24"/>
          <w:szCs w:val="23"/>
        </w:rPr>
        <w:t xml:space="preserve"> </w:t>
      </w:r>
      <w:proofErr w:type="spellStart"/>
      <w:r w:rsidRPr="002B7E2F">
        <w:rPr>
          <w:rFonts w:ascii="Times New Roman" w:eastAsia="TimesNewRomanPSMT" w:hAnsi="Times New Roman" w:cs="Times New Roman"/>
          <w:sz w:val="24"/>
          <w:szCs w:val="23"/>
        </w:rPr>
        <w:t>Kilteawlalo</w:t>
      </w:r>
      <w:proofErr w:type="spellEnd"/>
      <w:r w:rsidRPr="002B7E2F">
        <w:rPr>
          <w:rFonts w:ascii="Times New Roman" w:eastAsia="TimesNewRomanPSMT" w:hAnsi="Times New Roman" w:cs="Times New Roman"/>
          <w:sz w:val="24"/>
          <w:szCs w:val="23"/>
        </w:rPr>
        <w:t xml:space="preserve"> district which is found in eastern Zone of Tigray </w:t>
      </w:r>
      <w:r w:rsidRPr="002B7E2F">
        <w:rPr>
          <w:rFonts w:ascii="Times New Roman" w:hAnsi="Times New Roman" w:cs="Times New Roman"/>
          <w:sz w:val="24"/>
          <w:szCs w:val="24"/>
        </w:rPr>
        <w:t>Regional State</w:t>
      </w:r>
      <w:r w:rsidRPr="002B7E2F">
        <w:rPr>
          <w:rFonts w:ascii="Times New Roman" w:hAnsi="Times New Roman" w:cs="Times New Roman"/>
        </w:rPr>
        <w:t xml:space="preserve">, Ethiopia. The district is geographically located </w:t>
      </w:r>
      <w:r w:rsidRPr="002B7E2F">
        <w:rPr>
          <w:rFonts w:ascii="Times New Roman" w:hAnsi="Times New Roman" w:cs="Times New Roman"/>
          <w:sz w:val="24"/>
          <w:szCs w:val="24"/>
        </w:rPr>
        <w:t>at an altitude of 1900-2460 meter above sea level</w:t>
      </w:r>
      <w:r w:rsidRPr="002B7E2F">
        <w:rPr>
          <w:rFonts w:ascii="Times New Roman" w:hAnsi="Times New Roman" w:cs="Times New Roman"/>
        </w:rPr>
        <w:t xml:space="preserve">. The district is located at a distance of about </w:t>
      </w:r>
      <w:r w:rsidRPr="002B7E2F">
        <w:rPr>
          <w:rFonts w:ascii="Times New Roman" w:eastAsia="TimesNewRomanPSMT" w:hAnsi="Times New Roman" w:cs="Times New Roman"/>
          <w:sz w:val="24"/>
          <w:szCs w:val="24"/>
        </w:rPr>
        <w:t xml:space="preserve">825 km from Addis Ababa and </w:t>
      </w:r>
      <w:r w:rsidRPr="002B7E2F">
        <w:rPr>
          <w:rFonts w:ascii="Times New Roman" w:hAnsi="Times New Roman" w:cs="Times New Roman"/>
          <w:sz w:val="24"/>
          <w:szCs w:val="24"/>
        </w:rPr>
        <w:t xml:space="preserve">at a distance of about 44 km from the regional capital city, Mekelle. </w:t>
      </w:r>
      <w:r w:rsidRPr="002B7E2F">
        <w:rPr>
          <w:rFonts w:ascii="Times New Roman" w:hAnsi="Times New Roman" w:cs="Times New Roman"/>
        </w:rPr>
        <w:t>The mean maximum and minimum temperatures of the area are 23°C and 17 °C, respectively and average long-term annual rainfall is 400 mm.</w:t>
      </w:r>
      <w:r w:rsidRPr="002B7E2F">
        <w:rPr>
          <w:rFonts w:ascii="Times New Roman" w:hAnsi="Times New Roman" w:cs="Times New Roman"/>
          <w:sz w:val="24"/>
          <w:szCs w:val="24"/>
        </w:rPr>
        <w:t xml:space="preserve"> </w:t>
      </w:r>
      <w:r w:rsidRPr="002B7E2F">
        <w:rPr>
          <w:rFonts w:ascii="Times New Roman" w:eastAsia="TimesNewRomanPSMT" w:hAnsi="Times New Roman" w:cs="Times New Roman"/>
          <w:sz w:val="24"/>
          <w:szCs w:val="23"/>
        </w:rPr>
        <w:t xml:space="preserve">The district has a total area of about </w:t>
      </w:r>
      <w:r w:rsidRPr="002B7E2F">
        <w:rPr>
          <w:rFonts w:ascii="Times New Roman" w:hAnsi="Times New Roman" w:cs="Times New Roman"/>
          <w:sz w:val="24"/>
          <w:szCs w:val="24"/>
        </w:rPr>
        <w:t xml:space="preserve">1010.28 </w:t>
      </w:r>
      <w:r w:rsidRPr="002B7E2F">
        <w:rPr>
          <w:rFonts w:ascii="Times New Roman" w:eastAsia="TimesNewRomanPSMT" w:hAnsi="Times New Roman" w:cs="Times New Roman"/>
          <w:sz w:val="24"/>
          <w:szCs w:val="23"/>
        </w:rPr>
        <w:t>sq km and a</w:t>
      </w:r>
      <w:r w:rsidRPr="002B7E2F">
        <w:rPr>
          <w:rFonts w:ascii="Times New Roman" w:hAnsi="Times New Roman" w:cs="Times New Roman"/>
          <w:sz w:val="24"/>
          <w:szCs w:val="24"/>
        </w:rPr>
        <w:t xml:space="preserve">dministratively covers 16 kebeles and 59 sub kebeles. </w:t>
      </w:r>
    </w:p>
    <w:p w14:paraId="3C7DE42C" w14:textId="77777777" w:rsidR="0068336C" w:rsidRPr="002B7E2F" w:rsidRDefault="0068336C" w:rsidP="0068336C">
      <w:pPr>
        <w:pStyle w:val="Caption"/>
        <w:spacing w:after="0" w:line="360" w:lineRule="auto"/>
        <w:jc w:val="both"/>
        <w:rPr>
          <w:rFonts w:ascii="Times New Roman" w:hAnsi="Times New Roman" w:cs="Times New Roman"/>
          <w:b w:val="0"/>
          <w:color w:val="auto"/>
          <w:sz w:val="24"/>
        </w:rPr>
      </w:pPr>
    </w:p>
    <w:p w14:paraId="44A73B8F" w14:textId="77777777" w:rsidR="0068336C" w:rsidRPr="002B7E2F" w:rsidRDefault="00243D86" w:rsidP="0068336C">
      <w:pPr>
        <w:pStyle w:val="Caption"/>
        <w:spacing w:after="0" w:line="360" w:lineRule="auto"/>
        <w:jc w:val="both"/>
        <w:rPr>
          <w:rFonts w:ascii="Times New Roman" w:hAnsi="Times New Roman" w:cs="Times New Roman"/>
          <w:b w:val="0"/>
          <w:color w:val="auto"/>
          <w:sz w:val="24"/>
        </w:rPr>
      </w:pPr>
      <w:r w:rsidRPr="002B7E2F">
        <w:rPr>
          <w:rFonts w:ascii="Times New Roman" w:hAnsi="Times New Roman" w:cs="Times New Roman"/>
          <w:b w:val="0"/>
          <w:noProof/>
          <w:sz w:val="24"/>
          <w:szCs w:val="24"/>
        </w:rPr>
        <w:lastRenderedPageBreak/>
        <w:drawing>
          <wp:inline distT="0" distB="0" distL="0" distR="0" wp14:anchorId="7C979634" wp14:editId="5E6A4FFC">
            <wp:extent cx="3315277" cy="317330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325206" cy="3182809"/>
                    </a:xfrm>
                    <a:prstGeom prst="rect">
                      <a:avLst/>
                    </a:prstGeom>
                    <a:noFill/>
                    <a:ln w="9525">
                      <a:noFill/>
                      <a:miter lim="800000"/>
                      <a:headEnd/>
                      <a:tailEnd/>
                    </a:ln>
                  </pic:spPr>
                </pic:pic>
              </a:graphicData>
            </a:graphic>
          </wp:inline>
        </w:drawing>
      </w:r>
    </w:p>
    <w:p w14:paraId="5EA4B30A" w14:textId="77777777" w:rsidR="0068336C" w:rsidRPr="002B7E2F" w:rsidRDefault="00243D86" w:rsidP="0068336C">
      <w:pPr>
        <w:tabs>
          <w:tab w:val="left" w:pos="4050"/>
        </w:tabs>
        <w:autoSpaceDE w:val="0"/>
        <w:autoSpaceDN w:val="0"/>
        <w:adjustRightInd w:val="0"/>
        <w:spacing w:line="360" w:lineRule="auto"/>
        <w:rPr>
          <w:rFonts w:ascii="Times New Roman" w:hAnsi="Times New Roman" w:cs="Times New Roman"/>
          <w:sz w:val="24"/>
          <w:szCs w:val="24"/>
        </w:rPr>
      </w:pPr>
      <w:bookmarkStart w:id="14" w:name="_Toc491052817"/>
      <w:r w:rsidRPr="002B7E2F">
        <w:rPr>
          <w:rFonts w:ascii="Times New Roman" w:hAnsi="Times New Roman" w:cs="Times New Roman"/>
          <w:sz w:val="24"/>
        </w:rPr>
        <w:t xml:space="preserve">             </w:t>
      </w:r>
      <w:r w:rsidR="0068336C" w:rsidRPr="002B7E2F">
        <w:rPr>
          <w:rFonts w:ascii="Times New Roman" w:hAnsi="Times New Roman" w:cs="Times New Roman"/>
          <w:sz w:val="24"/>
        </w:rPr>
        <w:t xml:space="preserve">Figure </w:t>
      </w:r>
      <w:proofErr w:type="gramStart"/>
      <w:r w:rsidR="002B7E2F">
        <w:rPr>
          <w:rFonts w:ascii="Times New Roman" w:hAnsi="Times New Roman" w:cs="Times New Roman"/>
          <w:sz w:val="24"/>
        </w:rPr>
        <w:t>1</w:t>
      </w:r>
      <w:r w:rsidR="0068336C" w:rsidRPr="002B7E2F">
        <w:rPr>
          <w:rFonts w:ascii="Times New Roman" w:hAnsi="Times New Roman" w:cs="Times New Roman"/>
          <w:sz w:val="24"/>
        </w:rPr>
        <w:t xml:space="preserve">  Map</w:t>
      </w:r>
      <w:proofErr w:type="gramEnd"/>
      <w:r w:rsidR="0068336C" w:rsidRPr="002B7E2F">
        <w:rPr>
          <w:rFonts w:ascii="Times New Roman" w:hAnsi="Times New Roman" w:cs="Times New Roman"/>
          <w:sz w:val="24"/>
        </w:rPr>
        <w:t xml:space="preserve"> of the study areas</w:t>
      </w:r>
      <w:bookmarkEnd w:id="14"/>
    </w:p>
    <w:p w14:paraId="6F757B85" w14:textId="77777777" w:rsidR="0068336C" w:rsidRPr="002B7E2F" w:rsidRDefault="002B7E2F" w:rsidP="001A59E1">
      <w:pPr>
        <w:pStyle w:val="Heading2"/>
        <w:tabs>
          <w:tab w:val="left" w:pos="0"/>
        </w:tabs>
        <w:spacing w:before="0" w:after="200" w:line="360" w:lineRule="auto"/>
        <w:jc w:val="both"/>
        <w:rPr>
          <w:rFonts w:ascii="Times New Roman" w:hAnsi="Times New Roman" w:cs="Times New Roman"/>
          <w:b w:val="0"/>
          <w:color w:val="auto"/>
          <w:sz w:val="32"/>
          <w:szCs w:val="24"/>
        </w:rPr>
      </w:pPr>
      <w:r>
        <w:rPr>
          <w:rFonts w:ascii="Times New Roman" w:hAnsi="Times New Roman" w:cs="Times New Roman"/>
          <w:b w:val="0"/>
          <w:color w:val="auto"/>
          <w:sz w:val="28"/>
        </w:rPr>
        <w:t xml:space="preserve">2.2. Sampling and </w:t>
      </w:r>
      <w:r w:rsidRPr="002B7E2F">
        <w:rPr>
          <w:rFonts w:ascii="Times New Roman" w:hAnsi="Times New Roman" w:cs="Times New Roman"/>
          <w:b w:val="0"/>
          <w:color w:val="auto"/>
          <w:sz w:val="28"/>
        </w:rPr>
        <w:t xml:space="preserve">Data Collection </w:t>
      </w:r>
      <w:r>
        <w:rPr>
          <w:rFonts w:ascii="Times New Roman" w:hAnsi="Times New Roman" w:cs="Times New Roman"/>
          <w:b w:val="0"/>
          <w:color w:val="auto"/>
          <w:sz w:val="28"/>
        </w:rPr>
        <w:t>Method</w:t>
      </w:r>
    </w:p>
    <w:p w14:paraId="091084F2" w14:textId="77777777" w:rsidR="0068336C" w:rsidRPr="002B7E2F" w:rsidRDefault="0068336C" w:rsidP="0068336C">
      <w:pPr>
        <w:pStyle w:val="Default"/>
        <w:spacing w:after="200" w:line="360" w:lineRule="auto"/>
        <w:jc w:val="both"/>
      </w:pPr>
      <w:r w:rsidRPr="002B7E2F">
        <w:rPr>
          <w:color w:val="auto"/>
        </w:rPr>
        <w:t xml:space="preserve">In </w:t>
      </w:r>
      <w:proofErr w:type="spellStart"/>
      <w:r w:rsidRPr="002B7E2F">
        <w:rPr>
          <w:color w:val="auto"/>
        </w:rPr>
        <w:t>Wukro-Kilteawlaelo</w:t>
      </w:r>
      <w:proofErr w:type="spellEnd"/>
      <w:r w:rsidRPr="002B7E2F">
        <w:rPr>
          <w:color w:val="auto"/>
        </w:rPr>
        <w:t xml:space="preserve"> district there are 16 </w:t>
      </w:r>
      <w:r w:rsidRPr="002B7E2F">
        <w:rPr>
          <w:i/>
          <w:color w:val="auto"/>
        </w:rPr>
        <w:t>kebeles</w:t>
      </w:r>
      <w:r w:rsidRPr="002B7E2F">
        <w:rPr>
          <w:color w:val="auto"/>
        </w:rPr>
        <w:t xml:space="preserve"> and</w:t>
      </w:r>
      <w:r w:rsidR="001A59E1" w:rsidRPr="002B7E2F">
        <w:rPr>
          <w:color w:val="auto"/>
        </w:rPr>
        <w:t xml:space="preserve"> </w:t>
      </w:r>
      <w:r w:rsidRPr="002B7E2F">
        <w:rPr>
          <w:iCs/>
          <w:color w:val="auto"/>
        </w:rPr>
        <w:t>have</w:t>
      </w:r>
      <w:r w:rsidR="001A59E1" w:rsidRPr="002B7E2F">
        <w:rPr>
          <w:iCs/>
          <w:color w:val="auto"/>
        </w:rPr>
        <w:t xml:space="preserve"> </w:t>
      </w:r>
      <w:r w:rsidRPr="002B7E2F">
        <w:rPr>
          <w:color w:val="auto"/>
        </w:rPr>
        <w:t xml:space="preserve">similar </w:t>
      </w:r>
      <w:proofErr w:type="spellStart"/>
      <w:r w:rsidRPr="002B7E2F">
        <w:rPr>
          <w:color w:val="auto"/>
        </w:rPr>
        <w:t>agro</w:t>
      </w:r>
      <w:proofErr w:type="spellEnd"/>
      <w:r w:rsidRPr="002B7E2F">
        <w:rPr>
          <w:color w:val="auto"/>
        </w:rPr>
        <w:t xml:space="preserve">-ecological zone for dairy production. For this study, in order to select a representative sample, a two-stage random sampling technique was implemented to select milk producing households. In the first stage, out of 16 </w:t>
      </w:r>
      <w:r w:rsidRPr="002B7E2F">
        <w:rPr>
          <w:i/>
          <w:iCs/>
          <w:color w:val="auto"/>
        </w:rPr>
        <w:t>kebeles</w:t>
      </w:r>
      <w:r w:rsidRPr="002B7E2F">
        <w:rPr>
          <w:color w:val="auto"/>
        </w:rPr>
        <w:t xml:space="preserve">, 4 milk producing </w:t>
      </w:r>
      <w:r w:rsidRPr="002B7E2F">
        <w:rPr>
          <w:i/>
          <w:iCs/>
          <w:color w:val="auto"/>
        </w:rPr>
        <w:t xml:space="preserve">kebeles </w:t>
      </w:r>
      <w:r w:rsidRPr="002B7E2F">
        <w:rPr>
          <w:iCs/>
          <w:color w:val="auto"/>
        </w:rPr>
        <w:t xml:space="preserve">which </w:t>
      </w:r>
      <w:proofErr w:type="spellStart"/>
      <w:r w:rsidRPr="002B7E2F">
        <w:rPr>
          <w:iCs/>
          <w:color w:val="auto"/>
        </w:rPr>
        <w:t>are</w:t>
      </w:r>
      <w:r w:rsidRPr="002B7E2F">
        <w:rPr>
          <w:color w:val="auto"/>
        </w:rPr>
        <w:t>Agulae</w:t>
      </w:r>
      <w:proofErr w:type="spellEnd"/>
      <w:r w:rsidRPr="002B7E2F">
        <w:rPr>
          <w:color w:val="auto"/>
        </w:rPr>
        <w:t>, Negash</w:t>
      </w:r>
      <w:r w:rsidR="000536AB" w:rsidRPr="002B7E2F">
        <w:rPr>
          <w:color w:val="auto"/>
        </w:rPr>
        <w:t xml:space="preserve">, </w:t>
      </w:r>
      <w:proofErr w:type="spellStart"/>
      <w:r w:rsidRPr="002B7E2F">
        <w:rPr>
          <w:color w:val="auto"/>
        </w:rPr>
        <w:t>Genfel</w:t>
      </w:r>
      <w:proofErr w:type="spellEnd"/>
      <w:r w:rsidRPr="002B7E2F">
        <w:rPr>
          <w:color w:val="auto"/>
        </w:rPr>
        <w:t xml:space="preserve"> and </w:t>
      </w:r>
      <w:proofErr w:type="spellStart"/>
      <w:r w:rsidRPr="002B7E2F">
        <w:rPr>
          <w:color w:val="auto"/>
        </w:rPr>
        <w:t>Adikisandid</w:t>
      </w:r>
      <w:proofErr w:type="spellEnd"/>
      <w:r w:rsidRPr="002B7E2F">
        <w:rPr>
          <w:color w:val="auto"/>
        </w:rPr>
        <w:t xml:space="preserve"> were randomly selected b</w:t>
      </w:r>
      <w:r w:rsidR="000536AB" w:rsidRPr="002B7E2F">
        <w:rPr>
          <w:color w:val="auto"/>
        </w:rPr>
        <w:t xml:space="preserve">ased on the </w:t>
      </w:r>
      <w:r w:rsidRPr="002B7E2F">
        <w:rPr>
          <w:color w:val="auto"/>
        </w:rPr>
        <w:t xml:space="preserve">lottery method. In the second stage, from the selected 4 </w:t>
      </w:r>
      <w:r w:rsidRPr="002B7E2F">
        <w:rPr>
          <w:i/>
          <w:iCs/>
          <w:color w:val="auto"/>
        </w:rPr>
        <w:t>kebeles</w:t>
      </w:r>
      <w:r w:rsidRPr="002B7E2F">
        <w:rPr>
          <w:color w:val="auto"/>
        </w:rPr>
        <w:t>, complete lists of all milk producers were prepared</w:t>
      </w:r>
      <w:r w:rsidR="000536AB" w:rsidRPr="002B7E2F">
        <w:rPr>
          <w:color w:val="auto"/>
        </w:rPr>
        <w:t xml:space="preserve">. </w:t>
      </w:r>
      <w:r w:rsidRPr="002B7E2F">
        <w:rPr>
          <w:color w:val="auto"/>
        </w:rPr>
        <w:t>From the list respondents were</w:t>
      </w:r>
      <w:r w:rsidRPr="002B7E2F">
        <w:t xml:space="preserve"> selected by simple random sampling method based on probability proportional to size.</w:t>
      </w:r>
      <w:r w:rsidR="00D85744" w:rsidRPr="002B7E2F">
        <w:t xml:space="preserve"> </w:t>
      </w:r>
      <w:r w:rsidRPr="002B7E2F">
        <w:rPr>
          <w:color w:val="auto"/>
        </w:rPr>
        <w:t>Sample size for the dairy producer households was determined using Yamane’s (1967) simplified formula for sample size determination, that is,</w:t>
      </w:r>
    </w:p>
    <w:p w14:paraId="59C8F37B" w14:textId="77777777" w:rsidR="0068336C" w:rsidRPr="002B7E2F" w:rsidRDefault="0068336C" w:rsidP="00D45843">
      <w:pPr>
        <w:autoSpaceDE w:val="0"/>
        <w:autoSpaceDN w:val="0"/>
        <w:adjustRightInd w:val="0"/>
        <w:spacing w:line="360" w:lineRule="auto"/>
        <w:jc w:val="both"/>
        <w:rPr>
          <w:rFonts w:ascii="Times New Roman" w:hAnsi="Times New Roman" w:cs="Times New Roman"/>
          <w:sz w:val="24"/>
          <w:szCs w:val="24"/>
        </w:rPr>
      </w:pPr>
      <w:r w:rsidRPr="002B7E2F">
        <w:rPr>
          <w:rFonts w:ascii="Times New Roman" w:eastAsia="TimesNewRoman" w:hAnsi="Times New Roman" w:cs="Times New Roman"/>
          <w:sz w:val="24"/>
          <w:szCs w:val="28"/>
        </w:rPr>
        <w:tab/>
      </w:r>
      <m:oMath>
        <m:r>
          <w:rPr>
            <w:rFonts w:ascii="Cambria Math" w:hAnsi="Cambria Math" w:cs="Times New Roman"/>
            <w:sz w:val="40"/>
            <w:szCs w:val="40"/>
          </w:rPr>
          <m:t>n</m:t>
        </m:r>
        <m:r>
          <w:rPr>
            <w:rFonts w:ascii="Cambria Math" w:hAnsi="Times New Roman" w:cs="Times New Roman"/>
            <w:sz w:val="40"/>
            <w:szCs w:val="40"/>
          </w:rPr>
          <m:t>=</m:t>
        </m:r>
        <m:f>
          <m:fPr>
            <m:ctrlPr>
              <w:rPr>
                <w:rFonts w:ascii="Cambria Math" w:hAnsi="Times New Roman" w:cs="Times New Roman"/>
                <w:i/>
                <w:sz w:val="40"/>
                <w:szCs w:val="40"/>
              </w:rPr>
            </m:ctrlPr>
          </m:fPr>
          <m:num>
            <m:r>
              <w:rPr>
                <w:rFonts w:ascii="Cambria Math" w:hAnsi="Cambria Math" w:cs="Times New Roman"/>
                <w:sz w:val="40"/>
                <w:szCs w:val="40"/>
              </w:rPr>
              <m:t>N</m:t>
            </m:r>
          </m:num>
          <m:den>
            <m:r>
              <w:rPr>
                <w:rFonts w:ascii="Cambria Math" w:hAnsi="Times New Roman" w:cs="Times New Roman"/>
                <w:sz w:val="40"/>
                <w:szCs w:val="40"/>
              </w:rPr>
              <m:t>1+</m:t>
            </m:r>
            <m:r>
              <w:rPr>
                <w:rFonts w:ascii="Cambria Math" w:hAnsi="Cambria Math" w:cs="Times New Roman"/>
                <w:sz w:val="40"/>
                <w:szCs w:val="40"/>
              </w:rPr>
              <m:t>N</m:t>
            </m:r>
            <m:r>
              <w:rPr>
                <w:rFonts w:ascii="Cambria Math" w:hAnsi="Times New Roman" w:cs="Times New Roman"/>
                <w:sz w:val="40"/>
                <w:szCs w:val="40"/>
              </w:rPr>
              <m:t>(</m:t>
            </m:r>
            <m:sSup>
              <m:sSupPr>
                <m:ctrlPr>
                  <w:rPr>
                    <w:rFonts w:ascii="Cambria Math" w:hAnsi="Times New Roman" w:cs="Times New Roman"/>
                    <w:i/>
                    <w:sz w:val="40"/>
                    <w:szCs w:val="40"/>
                  </w:rPr>
                </m:ctrlPr>
              </m:sSupPr>
              <m:e>
                <m:r>
                  <w:rPr>
                    <w:rFonts w:ascii="Cambria Math" w:hAnsi="Cambria Math" w:cs="Times New Roman"/>
                    <w:sz w:val="40"/>
                    <w:szCs w:val="40"/>
                  </w:rPr>
                  <m:t>e</m:t>
                </m:r>
              </m:e>
              <m:sup>
                <m:r>
                  <w:rPr>
                    <w:rFonts w:ascii="Cambria Math" w:hAnsi="Times New Roman" w:cs="Times New Roman"/>
                    <w:sz w:val="40"/>
                    <w:szCs w:val="40"/>
                  </w:rPr>
                  <m:t>2)</m:t>
                </m:r>
              </m:sup>
            </m:sSup>
          </m:den>
        </m:f>
      </m:oMath>
      <w:r w:rsidRPr="002B7E2F">
        <w:rPr>
          <w:rFonts w:ascii="Times New Roman" w:eastAsia="TimesNewRoman" w:hAnsi="Times New Roman" w:cs="Times New Roman"/>
          <w:sz w:val="24"/>
          <w:szCs w:val="28"/>
        </w:rPr>
        <w:tab/>
      </w:r>
      <w:r w:rsidRPr="002B7E2F">
        <w:rPr>
          <w:rFonts w:ascii="Times New Roman" w:eastAsia="TimesNewRoman" w:hAnsi="Times New Roman" w:cs="Times New Roman"/>
          <w:sz w:val="24"/>
          <w:szCs w:val="28"/>
        </w:rPr>
        <w:tab/>
      </w:r>
      <w:r w:rsidR="00D45843" w:rsidRPr="002B7E2F">
        <w:rPr>
          <w:rFonts w:ascii="Times New Roman" w:hAnsi="Times New Roman" w:cs="Times New Roman"/>
          <w:position w:val="-30"/>
          <w:sz w:val="24"/>
        </w:rPr>
        <w:object w:dxaOrig="2540" w:dyaOrig="680" w14:anchorId="2F8B6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8pt;height:33pt" o:ole="">
            <v:imagedata r:id="rId15" o:title=""/>
          </v:shape>
          <o:OLEObject Type="Embed" ProgID="Equation.3" ShapeID="_x0000_i1025" DrawAspect="Content" ObjectID="_1791814658" r:id="rId16"/>
        </w:object>
      </w:r>
      <w:r w:rsidRPr="002B7E2F">
        <w:rPr>
          <w:rFonts w:ascii="Times New Roman" w:eastAsia="TimesNewRoman" w:hAnsi="Times New Roman" w:cs="Times New Roman"/>
          <w:sz w:val="24"/>
          <w:szCs w:val="28"/>
        </w:rPr>
        <w:tab/>
      </w:r>
      <w:r w:rsidRPr="002B7E2F">
        <w:rPr>
          <w:rFonts w:ascii="Times New Roman" w:eastAsia="TimesNewRoman" w:hAnsi="Times New Roman" w:cs="Times New Roman"/>
          <w:sz w:val="24"/>
          <w:szCs w:val="28"/>
        </w:rPr>
        <w:tab/>
      </w:r>
      <w:r w:rsidR="001473AB" w:rsidRPr="002B7E2F">
        <w:rPr>
          <w:rFonts w:ascii="Times New Roman" w:eastAsia="TimesNewRoman" w:hAnsi="Times New Roman" w:cs="Times New Roman"/>
          <w:sz w:val="24"/>
          <w:szCs w:val="28"/>
        </w:rPr>
        <w:tab/>
      </w:r>
      <w:r w:rsidRPr="002B7E2F">
        <w:rPr>
          <w:rFonts w:ascii="Times New Roman" w:eastAsia="TimesNewRoman" w:hAnsi="Times New Roman" w:cs="Times New Roman"/>
          <w:sz w:val="24"/>
          <w:szCs w:val="28"/>
        </w:rPr>
        <w:tab/>
      </w:r>
      <w:r w:rsidR="002B394D">
        <w:rPr>
          <w:rFonts w:ascii="Times New Roman" w:eastAsia="TimesNewRoman" w:hAnsi="Times New Roman" w:cs="Times New Roman"/>
          <w:sz w:val="24"/>
          <w:szCs w:val="28"/>
        </w:rPr>
        <w:tab/>
      </w:r>
      <w:r w:rsidR="002B394D">
        <w:rPr>
          <w:rFonts w:ascii="Times New Roman" w:eastAsia="TimesNewRoman" w:hAnsi="Times New Roman" w:cs="Times New Roman"/>
          <w:sz w:val="24"/>
          <w:szCs w:val="28"/>
        </w:rPr>
        <w:tab/>
      </w:r>
      <w:r w:rsidR="002B394D">
        <w:rPr>
          <w:rFonts w:ascii="Times New Roman" w:eastAsia="TimesNewRoman" w:hAnsi="Times New Roman" w:cs="Times New Roman"/>
          <w:sz w:val="24"/>
          <w:szCs w:val="28"/>
        </w:rPr>
        <w:tab/>
      </w:r>
      <w:r w:rsidRPr="002B7E2F">
        <w:rPr>
          <w:rFonts w:ascii="Times New Roman" w:eastAsia="TimesNewRoman" w:hAnsi="Times New Roman" w:cs="Times New Roman"/>
          <w:sz w:val="24"/>
          <w:szCs w:val="28"/>
        </w:rPr>
        <w:t>(</w:t>
      </w:r>
      <w:r w:rsidR="001473AB" w:rsidRPr="002B7E2F">
        <w:rPr>
          <w:rFonts w:ascii="Times New Roman" w:eastAsia="TimesNewRoman" w:hAnsi="Times New Roman" w:cs="Times New Roman"/>
          <w:sz w:val="24"/>
          <w:szCs w:val="28"/>
        </w:rPr>
        <w:t>1</w:t>
      </w:r>
      <w:r w:rsidRPr="002B7E2F">
        <w:rPr>
          <w:rFonts w:ascii="Times New Roman" w:eastAsia="TimesNewRoman" w:hAnsi="Times New Roman" w:cs="Times New Roman"/>
          <w:sz w:val="24"/>
          <w:szCs w:val="28"/>
        </w:rPr>
        <w:t>)</w:t>
      </w:r>
    </w:p>
    <w:p w14:paraId="0D319F09" w14:textId="77777777" w:rsidR="00574A2C" w:rsidRPr="002B7E2F" w:rsidRDefault="0068336C" w:rsidP="00574A2C">
      <w:pPr>
        <w:tabs>
          <w:tab w:val="left" w:pos="2700"/>
          <w:tab w:val="left" w:pos="3150"/>
          <w:tab w:val="left" w:pos="3330"/>
          <w:tab w:val="left" w:pos="3420"/>
        </w:tabs>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eastAsia="TimesNewRoman" w:hAnsi="Times New Roman" w:cs="Times New Roman"/>
          <w:sz w:val="24"/>
          <w:szCs w:val="28"/>
        </w:rPr>
        <w:t>Where,</w:t>
      </w:r>
      <w:r w:rsidR="00574A2C" w:rsidRPr="002B7E2F">
        <w:rPr>
          <w:rFonts w:ascii="Times New Roman" w:eastAsia="TimesNewRoman" w:hAnsi="Times New Roman" w:cs="Times New Roman"/>
          <w:sz w:val="24"/>
          <w:szCs w:val="28"/>
        </w:rPr>
        <w:t xml:space="preserve"> </w:t>
      </w:r>
      <w:proofErr w:type="gramStart"/>
      <w:r w:rsidR="00574A2C" w:rsidRPr="002B7E2F">
        <w:rPr>
          <w:rFonts w:ascii="Times New Roman" w:eastAsia="TimesNewRoman" w:hAnsi="Times New Roman" w:cs="Times New Roman"/>
          <w:sz w:val="24"/>
          <w:szCs w:val="24"/>
        </w:rPr>
        <w:t>n  Sample</w:t>
      </w:r>
      <w:proofErr w:type="gramEnd"/>
      <w:r w:rsidRPr="002B7E2F">
        <w:rPr>
          <w:rFonts w:ascii="Times New Roman" w:eastAsia="TimesNewRoman" w:hAnsi="Times New Roman" w:cs="Times New Roman"/>
          <w:sz w:val="24"/>
          <w:szCs w:val="24"/>
        </w:rPr>
        <w:t xml:space="preserve">  size </w:t>
      </w:r>
      <w:r w:rsidR="00574A2C" w:rsidRPr="002B7E2F">
        <w:rPr>
          <w:rFonts w:ascii="Times New Roman" w:eastAsia="TimesNewRoman" w:hAnsi="Times New Roman" w:cs="Times New Roman"/>
          <w:sz w:val="24"/>
          <w:szCs w:val="24"/>
        </w:rPr>
        <w:t xml:space="preserve">, </w:t>
      </w:r>
      <w:r w:rsidRPr="002B7E2F">
        <w:rPr>
          <w:rFonts w:ascii="Times New Roman" w:eastAsia="TimesNewRoman" w:hAnsi="Times New Roman" w:cs="Times New Roman"/>
          <w:sz w:val="24"/>
          <w:szCs w:val="24"/>
        </w:rPr>
        <w:t>N</w:t>
      </w:r>
      <w:r w:rsidRPr="002B7E2F">
        <w:rPr>
          <w:rFonts w:ascii="Times New Roman" w:eastAsia="TimesNewRoman" w:hAnsi="Times New Roman" w:cs="Times New Roman"/>
          <w:sz w:val="24"/>
          <w:szCs w:val="24"/>
        </w:rPr>
        <w:tab/>
      </w:r>
      <w:r w:rsidRPr="002B7E2F">
        <w:rPr>
          <w:rFonts w:ascii="Times New Roman" w:hAnsi="Times New Roman" w:cs="Times New Roman"/>
          <w:sz w:val="24"/>
          <w:szCs w:val="24"/>
        </w:rPr>
        <w:t xml:space="preserve">Total milk producer in the study </w:t>
      </w:r>
      <w:r w:rsidR="00574A2C" w:rsidRPr="002B7E2F">
        <w:rPr>
          <w:rFonts w:ascii="Times New Roman" w:hAnsi="Times New Roman" w:cs="Times New Roman"/>
          <w:sz w:val="24"/>
          <w:szCs w:val="24"/>
        </w:rPr>
        <w:t>area, and</w:t>
      </w:r>
      <w:r w:rsidRPr="002B7E2F">
        <w:rPr>
          <w:rFonts w:ascii="Times New Roman" w:eastAsia="TimesNewRoman" w:hAnsi="Times New Roman" w:cs="Times New Roman"/>
          <w:sz w:val="24"/>
          <w:szCs w:val="24"/>
        </w:rPr>
        <w:tab/>
        <w:t>e</w:t>
      </w:r>
      <w:r w:rsidRPr="002B7E2F">
        <w:rPr>
          <w:rFonts w:ascii="Times New Roman" w:eastAsia="TimesNewRoman" w:hAnsi="Times New Roman" w:cs="Times New Roman"/>
          <w:i/>
          <w:iCs/>
          <w:sz w:val="24"/>
          <w:szCs w:val="24"/>
          <w:vertAlign w:val="superscript"/>
        </w:rPr>
        <w:t>2</w:t>
      </w:r>
      <w:r w:rsidR="00574A2C" w:rsidRPr="002B7E2F">
        <w:rPr>
          <w:rFonts w:ascii="Times New Roman" w:eastAsia="TimesNewRoman" w:hAnsi="Times New Roman" w:cs="Times New Roman"/>
          <w:i/>
          <w:iCs/>
          <w:sz w:val="24"/>
          <w:szCs w:val="24"/>
          <w:vertAlign w:val="superscript"/>
        </w:rPr>
        <w:t xml:space="preserve"> </w:t>
      </w:r>
      <w:r w:rsidRPr="002B7E2F">
        <w:rPr>
          <w:rFonts w:ascii="Times New Roman" w:eastAsia="TimesNewRoman" w:hAnsi="Times New Roman" w:cs="Times New Roman"/>
          <w:sz w:val="24"/>
          <w:szCs w:val="24"/>
        </w:rPr>
        <w:t xml:space="preserve">level of precision, </w:t>
      </w:r>
      <w:r w:rsidRPr="002B7E2F">
        <w:rPr>
          <w:rFonts w:ascii="Times New Roman" w:hAnsi="Times New Roman" w:cs="Times New Roman"/>
          <w:sz w:val="24"/>
          <w:szCs w:val="24"/>
        </w:rPr>
        <w:t>that is, 0.08</w:t>
      </w:r>
      <w:r w:rsidR="00574A2C" w:rsidRPr="002B7E2F">
        <w:rPr>
          <w:rFonts w:ascii="Times New Roman" w:hAnsi="Times New Roman" w:cs="Times New Roman"/>
          <w:sz w:val="24"/>
          <w:szCs w:val="24"/>
        </w:rPr>
        <w:t>.</w:t>
      </w:r>
    </w:p>
    <w:p w14:paraId="43AEDE95" w14:textId="77777777" w:rsidR="00D85744" w:rsidRPr="002B7E2F" w:rsidRDefault="00D621C0" w:rsidP="00574A2C">
      <w:pPr>
        <w:tabs>
          <w:tab w:val="left" w:pos="2700"/>
          <w:tab w:val="left" w:pos="3150"/>
          <w:tab w:val="left" w:pos="3330"/>
          <w:tab w:val="left" w:pos="3420"/>
        </w:tabs>
        <w:autoSpaceDE w:val="0"/>
        <w:autoSpaceDN w:val="0"/>
        <w:adjustRightInd w:val="0"/>
        <w:spacing w:after="0" w:line="360" w:lineRule="auto"/>
        <w:jc w:val="both"/>
        <w:rPr>
          <w:rFonts w:ascii="Times New Roman" w:hAnsi="Times New Roman" w:cs="Times New Roman"/>
          <w:sz w:val="28"/>
        </w:rPr>
      </w:pPr>
      <w:r w:rsidRPr="002B7E2F">
        <w:rPr>
          <w:rFonts w:ascii="Times New Roman" w:hAnsi="Times New Roman" w:cs="Times New Roman"/>
          <w:sz w:val="24"/>
        </w:rPr>
        <w:lastRenderedPageBreak/>
        <w:t>Out of the total 139 sample households only 71 households that participated in market were included in this analysis.</w:t>
      </w:r>
      <w:r w:rsidR="00D45843" w:rsidRPr="002B7E2F">
        <w:rPr>
          <w:rFonts w:ascii="Times New Roman" w:hAnsi="Times New Roman" w:cs="Times New Roman"/>
          <w:sz w:val="24"/>
        </w:rPr>
        <w:t xml:space="preserve"> </w:t>
      </w:r>
      <w:r w:rsidR="00D85744" w:rsidRPr="002B7E2F">
        <w:rPr>
          <w:rFonts w:ascii="Times New Roman" w:hAnsi="Times New Roman" w:cs="Times New Roman"/>
          <w:color w:val="131413"/>
          <w:sz w:val="24"/>
          <w:szCs w:val="20"/>
        </w:rPr>
        <w:t xml:space="preserve">Primary data were collected from milk producers using structured questionnaire. Focus group discussion and key informant interview was employed using checklists to obtain additional supporting information for the study. </w:t>
      </w:r>
    </w:p>
    <w:p w14:paraId="269DCA74" w14:textId="77777777" w:rsidR="0068336C" w:rsidRPr="002B7E2F" w:rsidRDefault="002B7E2F" w:rsidP="002B7E2F">
      <w:pPr>
        <w:pStyle w:val="Heading2"/>
        <w:tabs>
          <w:tab w:val="left" w:pos="540"/>
        </w:tabs>
        <w:spacing w:before="240" w:after="200" w:line="360" w:lineRule="auto"/>
        <w:jc w:val="both"/>
        <w:rPr>
          <w:rFonts w:ascii="Times New Roman" w:hAnsi="Times New Roman" w:cs="Times New Roman"/>
          <w:b w:val="0"/>
          <w:color w:val="auto"/>
          <w:sz w:val="28"/>
          <w:szCs w:val="28"/>
        </w:rPr>
      </w:pPr>
      <w:bookmarkStart w:id="15" w:name="_Toc435105944"/>
      <w:bookmarkStart w:id="16" w:name="_Toc452994073"/>
      <w:bookmarkStart w:id="17" w:name="_Toc456284030"/>
      <w:r>
        <w:rPr>
          <w:rFonts w:ascii="Times New Roman" w:hAnsi="Times New Roman" w:cs="Times New Roman"/>
          <w:b w:val="0"/>
          <w:color w:val="auto"/>
          <w:sz w:val="28"/>
          <w:szCs w:val="28"/>
        </w:rPr>
        <w:t xml:space="preserve">2.3. </w:t>
      </w:r>
      <w:r w:rsidR="00D85744" w:rsidRPr="002B7E2F">
        <w:rPr>
          <w:rFonts w:ascii="Times New Roman" w:hAnsi="Times New Roman" w:cs="Times New Roman"/>
          <w:b w:val="0"/>
          <w:color w:val="auto"/>
          <w:sz w:val="28"/>
          <w:szCs w:val="28"/>
        </w:rPr>
        <w:t>Medel specification and data analysis</w:t>
      </w:r>
    </w:p>
    <w:p w14:paraId="0E6C9331" w14:textId="77777777" w:rsidR="0068336C" w:rsidRPr="002B7E2F" w:rsidRDefault="0068336C" w:rsidP="00261FF1">
      <w:pPr>
        <w:spacing w:before="240" w:line="360" w:lineRule="auto"/>
        <w:jc w:val="both"/>
        <w:rPr>
          <w:rFonts w:ascii="Times New Roman" w:hAnsi="Times New Roman" w:cs="Times New Roman"/>
          <w:sz w:val="24"/>
          <w:szCs w:val="24"/>
        </w:rPr>
      </w:pPr>
      <w:bookmarkStart w:id="18" w:name="_Toc456108608"/>
      <w:bookmarkStart w:id="19" w:name="_Toc456110787"/>
      <w:bookmarkStart w:id="20" w:name="_Toc457319100"/>
      <w:bookmarkStart w:id="21" w:name="_Toc457401310"/>
      <w:bookmarkStart w:id="22" w:name="_Toc471415522"/>
      <w:bookmarkStart w:id="23" w:name="_Toc471422141"/>
      <w:bookmarkStart w:id="24" w:name="_Toc471494513"/>
      <w:bookmarkStart w:id="25" w:name="_Toc471775814"/>
      <w:bookmarkStart w:id="26" w:name="_Toc472095779"/>
      <w:bookmarkStart w:id="27" w:name="_Toc473836825"/>
      <w:bookmarkStart w:id="28" w:name="_Toc476419281"/>
      <w:bookmarkStart w:id="29" w:name="_Toc478342450"/>
      <w:r w:rsidRPr="002B7E2F">
        <w:rPr>
          <w:rFonts w:ascii="Times New Roman" w:eastAsia="Times New Roman" w:hAnsi="Times New Roman" w:cs="Times New Roman"/>
          <w:sz w:val="24"/>
          <w:lang w:eastAsia="ar-SA"/>
        </w:rPr>
        <w:t xml:space="preserve">Descriptive statistics and econometric model were used for analyzing the </w:t>
      </w:r>
      <w:proofErr w:type="spellStart"/>
      <w:proofErr w:type="gramStart"/>
      <w:r w:rsidRPr="002B7E2F">
        <w:rPr>
          <w:rFonts w:ascii="Times New Roman" w:eastAsia="Times New Roman" w:hAnsi="Times New Roman" w:cs="Times New Roman"/>
          <w:sz w:val="24"/>
          <w:lang w:eastAsia="ar-SA"/>
        </w:rPr>
        <w:t>data.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D85744" w:rsidRPr="002B7E2F">
        <w:rPr>
          <w:rFonts w:ascii="Times New Roman" w:hAnsi="Times New Roman" w:cs="Times New Roman"/>
          <w:sz w:val="24"/>
          <w:szCs w:val="24"/>
        </w:rPr>
        <w:t>The</w:t>
      </w:r>
      <w:proofErr w:type="spellEnd"/>
      <w:proofErr w:type="gramEnd"/>
      <w:r w:rsidR="00D85744" w:rsidRPr="002B7E2F">
        <w:rPr>
          <w:rFonts w:ascii="Times New Roman" w:hAnsi="Times New Roman" w:cs="Times New Roman"/>
          <w:sz w:val="24"/>
          <w:szCs w:val="24"/>
        </w:rPr>
        <w:t xml:space="preserve"> descriptive statistics</w:t>
      </w:r>
      <w:r w:rsidR="00860EFA"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were used to describe the socio-economic and institutional characteristics of the milk producer households in the study area. Furthermore, t-test, chi-square test and F-test were also used to compare </w:t>
      </w:r>
      <w:r w:rsidRPr="002B7E2F">
        <w:rPr>
          <w:rFonts w:ascii="Times New Roman" w:eastAsia="TimesNewRoman" w:hAnsi="Times New Roman" w:cs="Times New Roman"/>
          <w:sz w:val="24"/>
          <w:szCs w:val="24"/>
        </w:rPr>
        <w:t>different characteristics of farm households.</w:t>
      </w:r>
    </w:p>
    <w:p w14:paraId="76578A7A" w14:textId="77777777" w:rsidR="0068336C" w:rsidRPr="002B7E2F" w:rsidRDefault="00860EFA"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The</w:t>
      </w:r>
      <w:r w:rsidR="0068336C" w:rsidRPr="002B7E2F">
        <w:rPr>
          <w:rFonts w:ascii="Times New Roman" w:hAnsi="Times New Roman" w:cs="Times New Roman"/>
          <w:sz w:val="24"/>
          <w:szCs w:val="24"/>
        </w:rPr>
        <w:t xml:space="preserve"> formal and informal institutions and their roles in governing the various exchange arrangements were described. The interaction within the dairy producers and marketing actors were also analyzed. Levels of trust that the dairy producers have on dairy cooperatives were measured using Likert scales based on </w:t>
      </w:r>
      <w:r w:rsidR="008B3CA8" w:rsidRPr="002B7E2F">
        <w:rPr>
          <w:rFonts w:ascii="Times New Roman" w:hAnsi="Times New Roman" w:cs="Times New Roman"/>
          <w:sz w:val="24"/>
          <w:szCs w:val="24"/>
        </w:rPr>
        <w:t>[8]</w:t>
      </w:r>
      <w:r w:rsidR="0068336C" w:rsidRPr="002B7E2F">
        <w:rPr>
          <w:rFonts w:ascii="Times New Roman" w:hAnsi="Times New Roman" w:cs="Times New Roman"/>
          <w:sz w:val="24"/>
          <w:szCs w:val="24"/>
        </w:rPr>
        <w:t>. Cronbach alpha (</w:t>
      </w:r>
      <w:r w:rsidR="0068336C" w:rsidRPr="002B7E2F">
        <w:rPr>
          <w:rFonts w:ascii="Times New Roman" w:eastAsia="Times New Roman,Italic" w:hAnsi="Times New Roman" w:cs="Times New Roman"/>
          <w:i/>
          <w:iCs/>
          <w:sz w:val="24"/>
          <w:szCs w:val="24"/>
        </w:rPr>
        <w:t>α</w:t>
      </w:r>
      <w:r w:rsidR="0068336C" w:rsidRPr="002B7E2F">
        <w:rPr>
          <w:rFonts w:ascii="Times New Roman" w:hAnsi="Times New Roman" w:cs="Times New Roman"/>
          <w:sz w:val="24"/>
          <w:szCs w:val="24"/>
        </w:rPr>
        <w:t>) is then used to measure internal consistency reliability of Likert-type items</w:t>
      </w:r>
      <w:r w:rsidR="008B3CA8" w:rsidRPr="002B7E2F">
        <w:rPr>
          <w:rFonts w:ascii="Times New Roman" w:hAnsi="Times New Roman" w:cs="Times New Roman"/>
          <w:sz w:val="24"/>
          <w:szCs w:val="24"/>
        </w:rPr>
        <w:t>.</w:t>
      </w:r>
      <w:r w:rsidR="0068336C" w:rsidRPr="002B7E2F">
        <w:rPr>
          <w:rFonts w:ascii="Times New Roman" w:hAnsi="Times New Roman" w:cs="Times New Roman"/>
          <w:sz w:val="24"/>
          <w:szCs w:val="24"/>
        </w:rPr>
        <w:t xml:space="preserve"> Cronbach alpha is mostly used when the research being carried out has multiple-item measures of a concept </w:t>
      </w:r>
      <w:r w:rsidR="008B3CA8" w:rsidRPr="002B7E2F">
        <w:rPr>
          <w:rFonts w:ascii="Times New Roman" w:hAnsi="Times New Roman" w:cs="Times New Roman"/>
          <w:sz w:val="24"/>
          <w:szCs w:val="24"/>
        </w:rPr>
        <w:t xml:space="preserve">[9]. </w:t>
      </w:r>
      <w:r w:rsidR="0068336C" w:rsidRPr="002B7E2F">
        <w:rPr>
          <w:rFonts w:ascii="Times New Roman" w:hAnsi="Times New Roman" w:cs="Times New Roman"/>
          <w:sz w:val="24"/>
          <w:szCs w:val="24"/>
        </w:rPr>
        <w:t xml:space="preserve"> The Cronbach alpha is calculated as:</w:t>
      </w:r>
    </w:p>
    <w:p w14:paraId="176855B2" w14:textId="77777777" w:rsidR="0068336C" w:rsidRPr="002B7E2F" w:rsidRDefault="002B7E2F" w:rsidP="0068336C">
      <w:pPr>
        <w:spacing w:line="360" w:lineRule="auto"/>
        <w:jc w:val="both"/>
        <w:rPr>
          <w:rFonts w:ascii="Times New Roman" w:hAnsi="Times New Roman" w:cs="Times New Roman"/>
          <w:sz w:val="28"/>
        </w:rPr>
      </w:pPr>
      <m:oMath>
        <m:r>
          <w:rPr>
            <w:rFonts w:ascii="Cambria Math" w:hAnsi="Cambria Math" w:cs="Times New Roman"/>
            <w:sz w:val="32"/>
          </w:rPr>
          <m:t>α</m:t>
        </m:r>
        <m:r>
          <m:rPr>
            <m:sty m:val="p"/>
          </m:rPr>
          <w:rPr>
            <w:rFonts w:ascii="Cambria Math" w:hAnsi="Times New Roman" w:cs="Times New Roman"/>
            <w:sz w:val="32"/>
          </w:rPr>
          <m:t>=</m:t>
        </m:r>
        <m:f>
          <m:fPr>
            <m:ctrlPr>
              <w:rPr>
                <w:rFonts w:ascii="Cambria Math" w:hAnsi="Times New Roman" w:cs="Times New Roman"/>
                <w:sz w:val="32"/>
              </w:rPr>
            </m:ctrlPr>
          </m:fPr>
          <m:num>
            <m:r>
              <w:rPr>
                <w:rFonts w:ascii="Cambria Math" w:hAnsi="Cambria Math" w:cs="Times New Roman"/>
                <w:sz w:val="32"/>
              </w:rPr>
              <m:t>Κ</m:t>
            </m:r>
            <m:r>
              <m:rPr>
                <m:sty m:val="p"/>
              </m:rPr>
              <w:rPr>
                <w:rFonts w:ascii="Cambria Math" w:hAnsi="Cambria Math" w:cs="Times New Roman"/>
                <w:sz w:val="32"/>
              </w:rPr>
              <m:t>ṝ</m:t>
            </m:r>
          </m:num>
          <m:den>
            <m:r>
              <m:rPr>
                <m:sty m:val="p"/>
              </m:rPr>
              <w:rPr>
                <w:rFonts w:ascii="Cambria Math" w:hAnsi="Times New Roman" w:cs="Times New Roman"/>
                <w:sz w:val="32"/>
              </w:rPr>
              <m:t>(1+(</m:t>
            </m:r>
            <m:r>
              <m:rPr>
                <m:sty m:val="p"/>
              </m:rPr>
              <w:rPr>
                <w:rFonts w:ascii="Cambria Math" w:hAnsi="Cambria Math" w:cs="Times New Roman"/>
                <w:sz w:val="32"/>
              </w:rPr>
              <m:t>Κ-</m:t>
            </m:r>
            <m:r>
              <m:rPr>
                <m:sty m:val="p"/>
              </m:rPr>
              <w:rPr>
                <w:rFonts w:ascii="Cambria Math" w:hAnsi="Times New Roman" w:cs="Times New Roman"/>
                <w:sz w:val="32"/>
              </w:rPr>
              <m:t>1)</m:t>
            </m:r>
            <m:r>
              <m:rPr>
                <m:sty m:val="p"/>
              </m:rPr>
              <w:rPr>
                <w:rFonts w:ascii="Cambria Math" w:hAnsi="Cambria Math" w:cs="Times New Roman"/>
                <w:sz w:val="32"/>
              </w:rPr>
              <m:t>ṝ</m:t>
            </m:r>
          </m:den>
        </m:f>
      </m:oMath>
      <w:r w:rsidR="0068336C" w:rsidRPr="002B7E2F">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976EE2">
        <w:rPr>
          <w:rFonts w:ascii="Times New Roman" w:hAnsi="Times New Roman" w:cs="Times New Roman"/>
          <w:sz w:val="28"/>
        </w:rPr>
        <w:tab/>
      </w:r>
      <w:r w:rsidR="0068336C" w:rsidRPr="002B7E2F">
        <w:rPr>
          <w:rFonts w:ascii="Times New Roman" w:hAnsi="Times New Roman" w:cs="Times New Roman"/>
          <w:sz w:val="28"/>
        </w:rPr>
        <w:tab/>
      </w:r>
      <w:r w:rsidR="002B394D">
        <w:rPr>
          <w:rFonts w:ascii="Times New Roman" w:hAnsi="Times New Roman" w:cs="Times New Roman"/>
          <w:sz w:val="28"/>
        </w:rPr>
        <w:tab/>
      </w:r>
      <w:r w:rsidR="0068336C" w:rsidRPr="002B7E2F">
        <w:rPr>
          <w:rFonts w:ascii="Times New Roman" w:hAnsi="Times New Roman" w:cs="Times New Roman"/>
          <w:sz w:val="28"/>
        </w:rPr>
        <w:t>(</w:t>
      </w:r>
      <w:r w:rsidR="001473AB" w:rsidRPr="002B7E2F">
        <w:rPr>
          <w:rFonts w:ascii="Times New Roman" w:hAnsi="Times New Roman" w:cs="Times New Roman"/>
          <w:sz w:val="28"/>
        </w:rPr>
        <w:t>2</w:t>
      </w:r>
      <w:r w:rsidR="0068336C" w:rsidRPr="002B7E2F">
        <w:rPr>
          <w:rFonts w:ascii="Times New Roman" w:hAnsi="Times New Roman" w:cs="Times New Roman"/>
          <w:sz w:val="28"/>
        </w:rPr>
        <w:t>)</w:t>
      </w:r>
    </w:p>
    <w:p w14:paraId="18AC4C62" w14:textId="77777777" w:rsidR="0068336C" w:rsidRPr="002B7E2F" w:rsidRDefault="0068336C" w:rsidP="00384A06">
      <w:pPr>
        <w:spacing w:line="360" w:lineRule="auto"/>
        <w:jc w:val="both"/>
        <w:rPr>
          <w:rFonts w:ascii="Times New Roman" w:eastAsia="Times New Roman,Italic" w:hAnsi="Times New Roman" w:cs="Times New Roman"/>
          <w:sz w:val="24"/>
          <w:szCs w:val="24"/>
        </w:rPr>
      </w:pPr>
      <w:r w:rsidRPr="002B7E2F">
        <w:rPr>
          <w:rFonts w:ascii="Times New Roman" w:eastAsia="Times New Roman,Italic" w:hAnsi="Times New Roman" w:cs="Times New Roman"/>
          <w:sz w:val="24"/>
        </w:rPr>
        <w:t>Where:   k = number of indicators or number of items</w:t>
      </w:r>
      <w:r w:rsidR="00384A06" w:rsidRPr="002B7E2F">
        <w:rPr>
          <w:rFonts w:ascii="Times New Roman" w:eastAsia="Times New Roman,Italic" w:hAnsi="Times New Roman" w:cs="Times New Roman"/>
          <w:sz w:val="24"/>
        </w:rPr>
        <w:t xml:space="preserve">, </w:t>
      </w:r>
      <m:oMath>
        <m:r>
          <w:rPr>
            <w:rFonts w:ascii="Cambria Math" w:hAnsi="Cambria Math" w:cs="Times New Roman"/>
            <w:sz w:val="24"/>
            <w:szCs w:val="24"/>
          </w:rPr>
          <m:t>ṝ</m:t>
        </m:r>
      </m:oMath>
      <w:r w:rsidRPr="002B7E2F">
        <w:rPr>
          <w:rFonts w:ascii="Times New Roman" w:eastAsia="Times New Roman,Italic" w:hAnsi="Times New Roman" w:cs="Times New Roman"/>
          <w:sz w:val="24"/>
          <w:szCs w:val="24"/>
        </w:rPr>
        <w:t xml:space="preserve"> = mean inter-indicator </w:t>
      </w:r>
      <w:r w:rsidR="008B3CA8" w:rsidRPr="002B7E2F">
        <w:rPr>
          <w:rFonts w:ascii="Times New Roman" w:eastAsia="Times New Roman,Italic" w:hAnsi="Times New Roman" w:cs="Times New Roman"/>
          <w:sz w:val="24"/>
          <w:szCs w:val="24"/>
        </w:rPr>
        <w:t>correlation and</w:t>
      </w:r>
      <w:r w:rsidR="00574A2C" w:rsidRPr="002B7E2F">
        <w:rPr>
          <w:rFonts w:ascii="Times New Roman" w:eastAsia="Times New Roman,Italic" w:hAnsi="Times New Roman" w:cs="Times New Roman"/>
          <w:sz w:val="24"/>
          <w:szCs w:val="24"/>
        </w:rPr>
        <w:t xml:space="preserve">  </w:t>
      </w:r>
      <m:oMath>
        <m:r>
          <w:rPr>
            <w:rFonts w:ascii="Cambria Math" w:eastAsia="Times New Roman,Italic" w:hAnsi="Cambria Math" w:cs="Times New Roman"/>
            <w:sz w:val="24"/>
            <w:szCs w:val="24"/>
          </w:rPr>
          <m:t xml:space="preserve">  </m:t>
        </m:r>
        <m:r>
          <w:rPr>
            <w:rFonts w:ascii="Cambria Math" w:hAnsi="Cambria Math" w:cs="Times New Roman"/>
            <w:sz w:val="24"/>
            <w:szCs w:val="24"/>
          </w:rPr>
          <m:t>α</m:t>
        </m:r>
      </m:oMath>
      <w:r w:rsidRPr="002B7E2F">
        <w:rPr>
          <w:rFonts w:ascii="Times New Roman" w:eastAsia="Times New Roman,Italic" w:hAnsi="Times New Roman" w:cs="Times New Roman"/>
          <w:i/>
          <w:iCs/>
          <w:sz w:val="24"/>
          <w:szCs w:val="24"/>
        </w:rPr>
        <w:t xml:space="preserve"> =</w:t>
      </w:r>
      <w:r w:rsidRPr="002B7E2F">
        <w:rPr>
          <w:rFonts w:ascii="Times New Roman" w:eastAsia="Times New Roman,Italic" w:hAnsi="Times New Roman" w:cs="Times New Roman"/>
          <w:sz w:val="24"/>
          <w:szCs w:val="24"/>
        </w:rPr>
        <w:t xml:space="preserve"> percentage of the reliable variance</w:t>
      </w:r>
    </w:p>
    <w:p w14:paraId="24FB005A" w14:textId="77777777" w:rsidR="0068336C" w:rsidRPr="002B7E2F" w:rsidRDefault="0068336C" w:rsidP="0068336C">
      <w:pPr>
        <w:autoSpaceDE w:val="0"/>
        <w:autoSpaceDN w:val="0"/>
        <w:adjustRightInd w:val="0"/>
        <w:spacing w:before="240" w:line="360" w:lineRule="auto"/>
        <w:jc w:val="both"/>
        <w:rPr>
          <w:rFonts w:ascii="Times New Roman" w:eastAsia="Times New Roman,Italic" w:hAnsi="Times New Roman" w:cs="Times New Roman"/>
          <w:sz w:val="24"/>
          <w:szCs w:val="24"/>
        </w:rPr>
      </w:pPr>
      <w:r w:rsidRPr="002B7E2F">
        <w:rPr>
          <w:rFonts w:ascii="Times New Roman" w:eastAsia="Times New Roman,Italic" w:hAnsi="Times New Roman" w:cs="Times New Roman"/>
          <w:sz w:val="24"/>
          <w:szCs w:val="24"/>
        </w:rPr>
        <w:t xml:space="preserve">Cronbach alpha is expressed </w:t>
      </w:r>
      <w:r w:rsidR="00860EFA" w:rsidRPr="002B7E2F">
        <w:rPr>
          <w:rFonts w:ascii="Times New Roman" w:eastAsia="Times New Roman,Italic" w:hAnsi="Times New Roman" w:cs="Times New Roman"/>
          <w:sz w:val="24"/>
          <w:szCs w:val="24"/>
        </w:rPr>
        <w:t xml:space="preserve">as a number between 0.0 and 1.0. </w:t>
      </w:r>
      <w:r w:rsidRPr="002B7E2F">
        <w:rPr>
          <w:rFonts w:ascii="Times New Roman" w:eastAsia="Times New Roman,Italic" w:hAnsi="Times New Roman" w:cs="Times New Roman"/>
          <w:sz w:val="24"/>
          <w:szCs w:val="24"/>
        </w:rPr>
        <w:t xml:space="preserve">A value of 0.0 means no consistency in measurement while a value of 1.0 indicates perfect consistency in measurement </w:t>
      </w:r>
      <w:r w:rsidR="008B3CA8" w:rsidRPr="002B7E2F">
        <w:rPr>
          <w:rFonts w:ascii="Times New Roman" w:eastAsia="Times New Roman,Italic" w:hAnsi="Times New Roman" w:cs="Times New Roman"/>
          <w:sz w:val="24"/>
          <w:szCs w:val="24"/>
        </w:rPr>
        <w:t xml:space="preserve">[9]. </w:t>
      </w:r>
      <w:r w:rsidRPr="002B7E2F">
        <w:rPr>
          <w:rFonts w:ascii="Times New Roman" w:eastAsia="Times New Roman,Italic" w:hAnsi="Times New Roman" w:cs="Times New Roman"/>
          <w:sz w:val="24"/>
          <w:szCs w:val="24"/>
        </w:rPr>
        <w:t xml:space="preserve"> The acceptable range is between 0.70 and 0.90 or higher de</w:t>
      </w:r>
      <w:r w:rsidR="00D10499" w:rsidRPr="002B7E2F">
        <w:rPr>
          <w:rFonts w:ascii="Times New Roman" w:eastAsia="Times New Roman,Italic" w:hAnsi="Times New Roman" w:cs="Times New Roman"/>
          <w:sz w:val="24"/>
          <w:szCs w:val="24"/>
        </w:rPr>
        <w:t xml:space="preserve">pending on the type of research. </w:t>
      </w:r>
      <w:r w:rsidRPr="002B7E2F">
        <w:rPr>
          <w:rFonts w:ascii="Times New Roman" w:eastAsia="Times New Roman,Italic" w:hAnsi="Times New Roman" w:cs="Times New Roman"/>
          <w:sz w:val="24"/>
          <w:szCs w:val="24"/>
        </w:rPr>
        <w:t xml:space="preserve">As a rule of thumb, a questionnaire with </w:t>
      </w:r>
      <m:oMath>
        <m:r>
          <w:rPr>
            <w:rFonts w:ascii="Cambria Math" w:hAnsi="Cambria Math" w:cs="Times New Roman"/>
            <w:sz w:val="24"/>
            <w:szCs w:val="24"/>
          </w:rPr>
          <m:t>α</m:t>
        </m:r>
      </m:oMath>
      <w:r w:rsidRPr="002B7E2F">
        <w:rPr>
          <w:rFonts w:ascii="Times New Roman" w:eastAsia="Times New Roman,Italic" w:hAnsi="Times New Roman" w:cs="Times New Roman"/>
          <w:sz w:val="24"/>
          <w:szCs w:val="24"/>
        </w:rPr>
        <w:t xml:space="preserve"> of 0.8 is considered reliable</w:t>
      </w:r>
      <w:r w:rsidR="008B3CA8" w:rsidRPr="002B7E2F">
        <w:rPr>
          <w:rFonts w:ascii="Times New Roman" w:eastAsia="Times New Roman,Italic" w:hAnsi="Times New Roman" w:cs="Times New Roman"/>
          <w:sz w:val="24"/>
          <w:szCs w:val="24"/>
        </w:rPr>
        <w:t>.</w:t>
      </w:r>
      <w:r w:rsidRPr="002B7E2F">
        <w:rPr>
          <w:rFonts w:ascii="Times New Roman" w:eastAsia="Times New Roman,Italic" w:hAnsi="Times New Roman" w:cs="Times New Roman"/>
          <w:sz w:val="24"/>
          <w:szCs w:val="24"/>
        </w:rPr>
        <w:t xml:space="preserve"> </w:t>
      </w:r>
    </w:p>
    <w:p w14:paraId="4C4951BD" w14:textId="77777777" w:rsidR="0068336C" w:rsidRPr="002B7E2F" w:rsidRDefault="0068336C" w:rsidP="00860EFA">
      <w:pPr>
        <w:spacing w:before="240" w:line="360" w:lineRule="auto"/>
        <w:jc w:val="both"/>
        <w:rPr>
          <w:rFonts w:ascii="Times New Roman" w:eastAsia="TimesNewRomanPSMT" w:hAnsi="Times New Roman" w:cs="Times New Roman"/>
          <w:sz w:val="24"/>
          <w:szCs w:val="23"/>
        </w:rPr>
      </w:pPr>
      <w:bookmarkStart w:id="30" w:name="_Toc438722002"/>
      <w:bookmarkStart w:id="31" w:name="_Toc439205257"/>
      <w:bookmarkStart w:id="32" w:name="_Toc439205303"/>
      <w:bookmarkStart w:id="33" w:name="_Toc439206375"/>
      <w:bookmarkStart w:id="34" w:name="_Toc439244872"/>
      <w:r w:rsidRPr="002B7E2F">
        <w:rPr>
          <w:rFonts w:ascii="Times New Roman" w:hAnsi="Times New Roman" w:cs="Times New Roman"/>
          <w:sz w:val="24"/>
          <w:szCs w:val="24"/>
        </w:rPr>
        <w:t xml:space="preserve">Probit model </w:t>
      </w:r>
      <w:r w:rsidR="00860EFA" w:rsidRPr="002B7E2F">
        <w:rPr>
          <w:rFonts w:ascii="Times New Roman" w:hAnsi="Times New Roman" w:cs="Times New Roman"/>
          <w:sz w:val="24"/>
          <w:szCs w:val="24"/>
        </w:rPr>
        <w:t>convenient if</w:t>
      </w:r>
      <w:r w:rsidRPr="002B7E2F">
        <w:rPr>
          <w:rFonts w:ascii="Times New Roman" w:hAnsi="Times New Roman" w:cs="Times New Roman"/>
          <w:sz w:val="24"/>
          <w:szCs w:val="24"/>
        </w:rPr>
        <w:t xml:space="preserve"> data is normal distributed. In this study, probit model was used since the distribution of t</w:t>
      </w:r>
      <w:r w:rsidR="00860EFA" w:rsidRPr="002B7E2F">
        <w:rPr>
          <w:rFonts w:ascii="Times New Roman" w:hAnsi="Times New Roman" w:cs="Times New Roman"/>
          <w:sz w:val="24"/>
          <w:szCs w:val="24"/>
        </w:rPr>
        <w:t xml:space="preserve">he data was normal distributed. </w:t>
      </w:r>
      <w:r w:rsidRPr="002B7E2F">
        <w:rPr>
          <w:rFonts w:ascii="Times New Roman" w:eastAsia="TimesNewRomanPSMT" w:hAnsi="Times New Roman" w:cs="Times New Roman"/>
          <w:sz w:val="24"/>
          <w:szCs w:val="23"/>
        </w:rPr>
        <w:t>The empirical specification of the probit model to be estimated by maximum likelihood estimation is defined as:</w:t>
      </w:r>
    </w:p>
    <w:p w14:paraId="33D19FB8" w14:textId="77777777" w:rsidR="0068336C" w:rsidRPr="002B7E2F" w:rsidRDefault="00000000" w:rsidP="0068336C">
      <w:pPr>
        <w:autoSpaceDE w:val="0"/>
        <w:autoSpaceDN w:val="0"/>
        <w:adjustRightInd w:val="0"/>
        <w:spacing w:after="0" w:line="360" w:lineRule="auto"/>
        <w:jc w:val="both"/>
        <w:rPr>
          <w:rFonts w:ascii="Times New Roman" w:eastAsia="TimesNewRomanPSMT" w:hAnsi="Times New Roman" w:cs="Times New Roman"/>
          <w:sz w:val="24"/>
          <w:szCs w:val="23"/>
        </w:rPr>
      </w:pP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Y</m:t>
            </m:r>
          </m:e>
          <m:sub>
            <m:r>
              <w:rPr>
                <w:rFonts w:ascii="Cambria Math" w:eastAsia="TimesNewRomanPSMT" w:hAnsi="Cambria Math" w:cs="Times New Roman"/>
                <w:sz w:val="24"/>
                <w:szCs w:val="23"/>
              </w:rPr>
              <m:t>i</m:t>
            </m:r>
          </m:sub>
        </m:sSub>
        <m:r>
          <w:rPr>
            <w:rFonts w:ascii="Cambria Math" w:eastAsia="TimesNewRomanPSMT" w:hAnsi="Times New Roman" w:cs="Times New Roman"/>
            <w:sz w:val="24"/>
            <w:szCs w:val="23"/>
          </w:rPr>
          <m:t>=</m:t>
        </m:r>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β</m:t>
            </m:r>
          </m:e>
          <m:sub>
            <m:r>
              <w:rPr>
                <w:rFonts w:ascii="Cambria Math" w:eastAsia="TimesNewRomanPSMT" w:hAnsi="Times New Roman" w:cs="Times New Roman"/>
                <w:sz w:val="24"/>
                <w:szCs w:val="23"/>
              </w:rPr>
              <m:t>0</m:t>
            </m:r>
          </m:sub>
        </m:sSub>
        <m:r>
          <w:rPr>
            <w:rFonts w:ascii="Cambria Math" w:eastAsia="TimesNewRomanPSMT" w:hAnsi="Times New Roman" w:cs="Times New Roman"/>
            <w:sz w:val="24"/>
            <w:szCs w:val="23"/>
          </w:rPr>
          <m:t>+</m:t>
        </m:r>
        <m:nary>
          <m:naryPr>
            <m:chr m:val="∑"/>
            <m:limLoc m:val="undOvr"/>
            <m:ctrlPr>
              <w:rPr>
                <w:rFonts w:ascii="Cambria Math" w:eastAsia="TimesNewRomanPSMT" w:hAnsi="Times New Roman" w:cs="Times New Roman"/>
                <w:i/>
                <w:sz w:val="24"/>
                <w:szCs w:val="23"/>
              </w:rPr>
            </m:ctrlPr>
          </m:naryPr>
          <m:sub>
            <m:r>
              <w:rPr>
                <w:rFonts w:ascii="Cambria Math" w:eastAsia="TimesNewRomanPSMT" w:hAnsi="Cambria Math" w:cs="Times New Roman"/>
                <w:sz w:val="24"/>
                <w:szCs w:val="23"/>
              </w:rPr>
              <m:t>i</m:t>
            </m:r>
          </m:sub>
          <m:sup>
            <m:r>
              <m:rPr>
                <m:sty m:val="p"/>
              </m:rPr>
              <w:rPr>
                <w:rFonts w:ascii="Cambria Math" w:eastAsia="TimesNewRomanPSMT" w:hAnsi="Times New Roman" w:cs="Times New Roman"/>
                <w:sz w:val="24"/>
                <w:szCs w:val="23"/>
              </w:rPr>
              <m:t>m</m:t>
            </m:r>
          </m:sup>
          <m:e>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β</m:t>
                </m:r>
              </m:e>
              <m:sub>
                <m:r>
                  <w:rPr>
                    <w:rFonts w:ascii="Cambria Math" w:eastAsia="TimesNewRomanPSMT" w:hAnsi="Cambria Math" w:cs="Times New Roman"/>
                    <w:sz w:val="24"/>
                    <w:szCs w:val="23"/>
                  </w:rPr>
                  <m:t>i</m:t>
                </m:r>
              </m:sub>
            </m:sSub>
            <m:sSub>
              <m:sSubPr>
                <m:ctrlPr>
                  <w:rPr>
                    <w:rFonts w:ascii="Cambria Math" w:eastAsia="TimesNewRomanPSMT" w:hAnsi="Times New Roman" w:cs="Times New Roman"/>
                    <w:i/>
                    <w:sz w:val="24"/>
                    <w:szCs w:val="23"/>
                  </w:rPr>
                </m:ctrlPr>
              </m:sSubPr>
              <m:e>
                <m:r>
                  <m:rPr>
                    <m:sty m:val="p"/>
                  </m:rPr>
                  <w:rPr>
                    <w:rFonts w:ascii="Cambria Math" w:eastAsia="TimesNewRomanPSMT" w:hAnsi="Cambria Math" w:cs="Times New Roman"/>
                    <w:sz w:val="24"/>
                    <w:szCs w:val="23"/>
                  </w:rPr>
                  <m:t>Χ</m:t>
                </m:r>
              </m:e>
              <m:sub>
                <m:r>
                  <w:rPr>
                    <w:rFonts w:ascii="Cambria Math" w:eastAsia="TimesNewRomanPSMT" w:hAnsi="Cambria Math" w:cs="Times New Roman"/>
                    <w:sz w:val="24"/>
                    <w:szCs w:val="23"/>
                  </w:rPr>
                  <m:t>i</m:t>
                </m:r>
              </m:sub>
            </m:sSub>
            <m:r>
              <w:rPr>
                <w:rFonts w:ascii="Cambria Math" w:eastAsia="TimesNewRomanPSMT" w:hAnsi="Times New Roman" w:cs="Times New Roman"/>
                <w:sz w:val="24"/>
                <w:szCs w:val="23"/>
              </w:rPr>
              <m:t>+</m:t>
            </m:r>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ε</m:t>
                </m:r>
              </m:e>
              <m:sub>
                <m:r>
                  <w:rPr>
                    <w:rFonts w:ascii="Cambria Math" w:eastAsia="TimesNewRomanPSMT" w:hAnsi="Cambria Math" w:cs="Times New Roman"/>
                    <w:sz w:val="24"/>
                    <w:szCs w:val="23"/>
                  </w:rPr>
                  <m:t>i</m:t>
                </m:r>
              </m:sub>
            </m:sSub>
          </m:e>
        </m:nary>
      </m:oMath>
      <w:r w:rsidR="00384A06" w:rsidRPr="002B7E2F">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976EE2">
        <w:rPr>
          <w:rFonts w:ascii="Times New Roman" w:eastAsia="TimesNewRomanPSMT" w:hAnsi="Times New Roman" w:cs="Times New Roman"/>
          <w:sz w:val="24"/>
          <w:szCs w:val="23"/>
        </w:rPr>
        <w:tab/>
      </w:r>
      <w:r w:rsidR="002B394D">
        <w:rPr>
          <w:rFonts w:ascii="Times New Roman" w:eastAsia="TimesNewRomanPSMT" w:hAnsi="Times New Roman" w:cs="Times New Roman"/>
          <w:sz w:val="24"/>
          <w:szCs w:val="23"/>
        </w:rPr>
        <w:tab/>
      </w:r>
      <w:r w:rsidR="001473AB" w:rsidRPr="002B7E2F">
        <w:rPr>
          <w:rFonts w:ascii="Times New Roman" w:eastAsia="TimesNewRomanPSMT" w:hAnsi="Times New Roman" w:cs="Times New Roman"/>
          <w:sz w:val="24"/>
          <w:szCs w:val="23"/>
        </w:rPr>
        <w:t>(3</w:t>
      </w:r>
      <w:r w:rsidR="0068336C" w:rsidRPr="002B7E2F">
        <w:rPr>
          <w:rFonts w:ascii="Times New Roman" w:eastAsia="TimesNewRomanPSMT" w:hAnsi="Times New Roman" w:cs="Times New Roman"/>
          <w:sz w:val="24"/>
          <w:szCs w:val="23"/>
        </w:rPr>
        <w:t>)</w:t>
      </w:r>
    </w:p>
    <w:p w14:paraId="0BE92A71" w14:textId="77777777" w:rsidR="0068336C" w:rsidRPr="002B7E2F" w:rsidRDefault="0068336C" w:rsidP="0068336C">
      <w:pPr>
        <w:autoSpaceDE w:val="0"/>
        <w:autoSpaceDN w:val="0"/>
        <w:adjustRightInd w:val="0"/>
        <w:spacing w:after="0" w:line="360" w:lineRule="auto"/>
        <w:jc w:val="both"/>
        <w:rPr>
          <w:rFonts w:ascii="Times New Roman" w:eastAsia="TimesNewRomanPSMT" w:hAnsi="Times New Roman" w:cs="Times New Roman"/>
          <w:sz w:val="24"/>
          <w:szCs w:val="24"/>
        </w:rPr>
      </w:pPr>
      <w:r w:rsidRPr="002B7E2F">
        <w:rPr>
          <w:rFonts w:ascii="Times New Roman" w:eastAsia="TimesNewRomanPSMT" w:hAnsi="Times New Roman" w:cs="Times New Roman"/>
          <w:sz w:val="24"/>
          <w:szCs w:val="24"/>
        </w:rPr>
        <w:t xml:space="preserve">Where: </w:t>
      </w:r>
      <m:oMath>
        <m:r>
          <w:rPr>
            <w:rFonts w:ascii="Cambria Math" w:eastAsia="TimesNewRomanPSMT" w:hAnsi="Cambria Math" w:cs="Times New Roman"/>
            <w:sz w:val="24"/>
            <w:szCs w:val="23"/>
          </w:rPr>
          <m:t>i</m:t>
        </m:r>
      </m:oMath>
      <w:r w:rsidRPr="002B7E2F">
        <w:rPr>
          <w:rFonts w:ascii="Times New Roman" w:eastAsia="TimesNewRomanPSMT" w:hAnsi="Times New Roman" w:cs="Times New Roman"/>
          <w:sz w:val="24"/>
          <w:szCs w:val="24"/>
        </w:rPr>
        <w:t xml:space="preserve"> = 1, 2… m</w:t>
      </w:r>
    </w:p>
    <w:p w14:paraId="0B0DE74D" w14:textId="77777777" w:rsidR="0068336C" w:rsidRPr="002B7E2F" w:rsidRDefault="00000000" w:rsidP="0068336C">
      <w:pPr>
        <w:autoSpaceDE w:val="0"/>
        <w:autoSpaceDN w:val="0"/>
        <w:adjustRightInd w:val="0"/>
        <w:spacing w:line="360" w:lineRule="auto"/>
        <w:jc w:val="both"/>
        <w:rPr>
          <w:rFonts w:ascii="Times New Roman" w:eastAsia="TimesNewRomanPSMT" w:hAnsi="Times New Roman" w:cs="Times New Roman"/>
          <w:sz w:val="24"/>
          <w:szCs w:val="24"/>
        </w:rPr>
      </w:pP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Y</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xml:space="preserve">, is a dummy variable indicating the probability of participating in contract sale that is related to theequation as </w:t>
      </w: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Y</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xml:space="preserve"> = 1 if a farmer </w:t>
      </w:r>
      <w:proofErr w:type="gramStart"/>
      <w:r w:rsidR="0068336C" w:rsidRPr="002B7E2F">
        <w:rPr>
          <w:rFonts w:ascii="Times New Roman" w:eastAsia="TimesNewRomanPSMT" w:hAnsi="Times New Roman" w:cs="Times New Roman"/>
          <w:sz w:val="24"/>
          <w:szCs w:val="24"/>
        </w:rPr>
        <w:t>have</w:t>
      </w:r>
      <w:proofErr w:type="gramEnd"/>
      <w:r w:rsidR="0068336C" w:rsidRPr="002B7E2F">
        <w:rPr>
          <w:rFonts w:ascii="Times New Roman" w:eastAsia="TimesNewRomanPSMT" w:hAnsi="Times New Roman" w:cs="Times New Roman"/>
          <w:sz w:val="24"/>
          <w:szCs w:val="24"/>
        </w:rPr>
        <w:t xml:space="preserve"> been participate in contract sale, </w:t>
      </w: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Y</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xml:space="preserve"> = 0, otherwise.</w:t>
      </w:r>
    </w:p>
    <w:p w14:paraId="2F6F3BEE" w14:textId="77777777" w:rsidR="0068336C" w:rsidRPr="002B7E2F" w:rsidRDefault="00000000" w:rsidP="0068336C">
      <w:pPr>
        <w:autoSpaceDE w:val="0"/>
        <w:autoSpaceDN w:val="0"/>
        <w:adjustRightInd w:val="0"/>
        <w:spacing w:line="360" w:lineRule="auto"/>
        <w:jc w:val="both"/>
        <w:rPr>
          <w:rFonts w:ascii="Times New Roman" w:eastAsia="TimesNewRomanPSMT" w:hAnsi="Times New Roman" w:cs="Times New Roman"/>
          <w:sz w:val="24"/>
          <w:szCs w:val="24"/>
        </w:rPr>
      </w:pPr>
      <m:oMath>
        <m:sSub>
          <m:sSubPr>
            <m:ctrlPr>
              <w:rPr>
                <w:rFonts w:ascii="Cambria Math" w:eastAsia="TimesNewRomanPSMT" w:hAnsi="Times New Roman" w:cs="Times New Roman"/>
                <w:i/>
                <w:sz w:val="24"/>
                <w:szCs w:val="23"/>
              </w:rPr>
            </m:ctrlPr>
          </m:sSubPr>
          <m:e>
            <m:r>
              <m:rPr>
                <m:sty m:val="p"/>
              </m:rPr>
              <w:rPr>
                <w:rFonts w:ascii="Cambria Math" w:eastAsia="TimesNewRomanPSMT" w:hAnsi="Cambria Math" w:cs="Times New Roman"/>
                <w:sz w:val="24"/>
                <w:szCs w:val="23"/>
              </w:rPr>
              <m:t>where</m:t>
            </m:r>
            <m:r>
              <w:rPr>
                <w:rFonts w:ascii="Cambria Math" w:eastAsia="TimesNewRomanPSMT" w:hAnsi="Times New Roman" w:cs="Times New Roman"/>
                <w:sz w:val="24"/>
                <w:szCs w:val="23"/>
              </w:rPr>
              <m:t xml:space="preserve">,   </m:t>
            </m:r>
            <m:r>
              <w:rPr>
                <w:rFonts w:ascii="Cambria Math" w:eastAsia="TimesNewRomanPSMT" w:hAnsi="Cambria Math" w:cs="Times New Roman"/>
                <w:sz w:val="24"/>
                <w:szCs w:val="23"/>
              </w:rPr>
              <m:t>β</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are the coefficients to be estimated</w:t>
      </w:r>
      <w:r w:rsidR="00574A2C" w:rsidRPr="002B7E2F">
        <w:rPr>
          <w:rFonts w:ascii="Times New Roman" w:eastAsia="TimesNewRomanPSMT" w:hAnsi="Times New Roman" w:cs="Times New Roman"/>
          <w:sz w:val="24"/>
          <w:szCs w:val="24"/>
        </w:rPr>
        <w:t xml:space="preserve">, </w:t>
      </w:r>
      <m:oMath>
        <m:sSub>
          <m:sSubPr>
            <m:ctrlPr>
              <w:rPr>
                <w:rFonts w:ascii="Cambria Math" w:eastAsia="TimesNewRomanPSMT" w:hAnsi="Times New Roman" w:cs="Times New Roman"/>
                <w:i/>
                <w:sz w:val="24"/>
                <w:szCs w:val="23"/>
              </w:rPr>
            </m:ctrlPr>
          </m:sSubPr>
          <m:e>
            <m:r>
              <m:rPr>
                <m:sty m:val="p"/>
              </m:rPr>
              <w:rPr>
                <w:rFonts w:ascii="Cambria Math" w:eastAsia="TimesNewRomanPSMT" w:hAnsi="Times New Roman" w:cs="Times New Roman"/>
                <w:sz w:val="24"/>
                <w:szCs w:val="23"/>
              </w:rPr>
              <m:t>Χ</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are explanatory variables</w:t>
      </w:r>
      <w:r w:rsidR="00574A2C" w:rsidRPr="002B7E2F">
        <w:rPr>
          <w:rFonts w:ascii="Times New Roman" w:eastAsia="TimesNewRomanPSMT" w:hAnsi="Times New Roman" w:cs="Times New Roman"/>
          <w:sz w:val="24"/>
          <w:szCs w:val="24"/>
        </w:rPr>
        <w:t xml:space="preserve"> in the Probit regression model and </w:t>
      </w:r>
      <m:oMath>
        <m:sSub>
          <m:sSubPr>
            <m:ctrlPr>
              <w:rPr>
                <w:rFonts w:ascii="Cambria Math" w:eastAsia="TimesNewRomanPSMT" w:hAnsi="Times New Roman" w:cs="Times New Roman"/>
                <w:i/>
                <w:sz w:val="24"/>
                <w:szCs w:val="23"/>
              </w:rPr>
            </m:ctrlPr>
          </m:sSubPr>
          <m:e>
            <m:r>
              <w:rPr>
                <w:rFonts w:ascii="Cambria Math" w:eastAsia="TimesNewRomanPSMT" w:hAnsi="Cambria Math" w:cs="Times New Roman"/>
                <w:sz w:val="24"/>
                <w:szCs w:val="23"/>
              </w:rPr>
              <m:t>ε</m:t>
            </m:r>
          </m:e>
          <m:sub>
            <m:r>
              <w:rPr>
                <w:rFonts w:ascii="Cambria Math" w:eastAsia="TimesNewRomanPSMT" w:hAnsi="Cambria Math" w:cs="Times New Roman"/>
                <w:sz w:val="24"/>
                <w:szCs w:val="23"/>
              </w:rPr>
              <m:t>i</m:t>
            </m:r>
          </m:sub>
        </m:sSub>
      </m:oMath>
      <w:r w:rsidR="0068336C" w:rsidRPr="002B7E2F">
        <w:rPr>
          <w:rFonts w:ascii="Times New Roman" w:eastAsia="TimesNewRomanPSMT" w:hAnsi="Times New Roman" w:cs="Times New Roman"/>
          <w:sz w:val="24"/>
          <w:szCs w:val="24"/>
        </w:rPr>
        <w:t>, is random error term</w:t>
      </w:r>
    </w:p>
    <w:p w14:paraId="595AF3D3"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eastAsia="TimesNewRomanPSMT" w:hAnsi="Times New Roman" w:cs="Times New Roman"/>
          <w:sz w:val="24"/>
          <w:szCs w:val="24"/>
        </w:rPr>
        <w:t xml:space="preserve">The probit functional form compels the error term to be homoscedastic because the form of probability depends only on the difference between error terms associated with one particular choice and </w:t>
      </w:r>
      <w:proofErr w:type="gramStart"/>
      <w:r w:rsidRPr="002B7E2F">
        <w:rPr>
          <w:rFonts w:ascii="Times New Roman" w:eastAsia="TimesNewRomanPSMT" w:hAnsi="Times New Roman" w:cs="Times New Roman"/>
          <w:sz w:val="24"/>
          <w:szCs w:val="24"/>
        </w:rPr>
        <w:t xml:space="preserve">other </w:t>
      </w:r>
      <w:r w:rsidR="002B7E2F">
        <w:rPr>
          <w:rFonts w:ascii="Times New Roman" w:eastAsia="TimesNewRomanPSMT" w:hAnsi="Times New Roman" w:cs="Times New Roman"/>
          <w:sz w:val="24"/>
          <w:szCs w:val="24"/>
        </w:rPr>
        <w:t>.</w:t>
      </w:r>
      <w:proofErr w:type="gramEnd"/>
      <w:r w:rsidR="002B7E2F">
        <w:rPr>
          <w:rFonts w:ascii="Times New Roman" w:eastAsia="TimesNewRomanPSMT" w:hAnsi="Times New Roman" w:cs="Times New Roman"/>
          <w:sz w:val="24"/>
          <w:szCs w:val="24"/>
        </w:rPr>
        <w:t xml:space="preserve"> </w:t>
      </w:r>
      <w:r w:rsidRPr="002B7E2F">
        <w:rPr>
          <w:rFonts w:ascii="Times New Roman" w:eastAsia="TimesNewRomanPSMT" w:hAnsi="Times New Roman" w:cs="Times New Roman"/>
          <w:sz w:val="24"/>
          <w:szCs w:val="24"/>
        </w:rPr>
        <w:t>The marginal effects were estimated on the variable means. This calculation involves taking the partial derivatives that measures the change in the probability of getting access per unit change in the independent variables.</w:t>
      </w:r>
    </w:p>
    <w:bookmarkEnd w:id="30"/>
    <w:bookmarkEnd w:id="31"/>
    <w:bookmarkEnd w:id="32"/>
    <w:bookmarkEnd w:id="33"/>
    <w:bookmarkEnd w:id="34"/>
    <w:p w14:paraId="1148C1BE" w14:textId="77777777" w:rsidR="0068336C" w:rsidRPr="002B7E2F" w:rsidRDefault="0068336C" w:rsidP="0068336C">
      <w:pPr>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Variance inflation factor (VIF) was also used to test for collinearity </w:t>
      </w:r>
      <w:r w:rsidR="00261FF1" w:rsidRPr="002B7E2F">
        <w:rPr>
          <w:rFonts w:ascii="Times New Roman" w:hAnsi="Times New Roman" w:cs="Times New Roman"/>
          <w:sz w:val="24"/>
          <w:szCs w:val="24"/>
        </w:rPr>
        <w:t>among i</w:t>
      </w:r>
      <w:r w:rsidRPr="002B7E2F">
        <w:rPr>
          <w:rFonts w:ascii="Times New Roman" w:hAnsi="Times New Roman" w:cs="Times New Roman"/>
          <w:sz w:val="24"/>
          <w:szCs w:val="24"/>
        </w:rPr>
        <w:t xml:space="preserve">ndependent </w:t>
      </w:r>
      <w:proofErr w:type="spellStart"/>
      <w:r w:rsidRPr="002B7E2F">
        <w:rPr>
          <w:rFonts w:ascii="Times New Roman" w:hAnsi="Times New Roman" w:cs="Times New Roman"/>
          <w:sz w:val="24"/>
          <w:szCs w:val="24"/>
        </w:rPr>
        <w:t>va</w:t>
      </w:r>
      <w:r w:rsidR="0097606D" w:rsidRPr="002B7E2F">
        <w:rPr>
          <w:rFonts w:ascii="Times New Roman" w:hAnsi="Times New Roman" w:cs="Times New Roman"/>
          <w:sz w:val="24"/>
          <w:szCs w:val="24"/>
        </w:rPr>
        <w:t>riables</w:t>
      </w:r>
      <w:r w:rsidRPr="002B7E2F">
        <w:rPr>
          <w:rFonts w:ascii="Times New Roman" w:hAnsi="Times New Roman" w:cs="Times New Roman"/>
          <w:sz w:val="24"/>
          <w:szCs w:val="24"/>
        </w:rPr>
        <w:t>.VIF</w:t>
      </w:r>
      <w:proofErr w:type="spellEnd"/>
      <w:r w:rsidRPr="002B7E2F">
        <w:rPr>
          <w:rFonts w:ascii="Times New Roman" w:hAnsi="Times New Roman" w:cs="Times New Roman"/>
          <w:sz w:val="24"/>
          <w:szCs w:val="24"/>
        </w:rPr>
        <w:t xml:space="preserve"> shows how the variance of an estimator is inflated by the presence of multicollinearity</w:t>
      </w:r>
      <w:r w:rsidR="00B90B29" w:rsidRPr="002B7E2F">
        <w:rPr>
          <w:rFonts w:ascii="Times New Roman" w:hAnsi="Times New Roman" w:cs="Times New Roman"/>
          <w:sz w:val="24"/>
          <w:szCs w:val="24"/>
        </w:rPr>
        <w:t xml:space="preserve"> [1</w:t>
      </w:r>
      <w:r w:rsidR="002B7E2F">
        <w:rPr>
          <w:rFonts w:ascii="Times New Roman" w:hAnsi="Times New Roman" w:cs="Times New Roman"/>
          <w:sz w:val="24"/>
          <w:szCs w:val="24"/>
        </w:rPr>
        <w:t>0</w:t>
      </w:r>
      <w:r w:rsidR="00B90B29" w:rsidRPr="002B7E2F">
        <w:rPr>
          <w:rFonts w:ascii="Times New Roman" w:hAnsi="Times New Roman" w:cs="Times New Roman"/>
          <w:sz w:val="24"/>
          <w:szCs w:val="24"/>
        </w:rPr>
        <w:t>].</w:t>
      </w:r>
      <w:r w:rsidRPr="002B7E2F">
        <w:rPr>
          <w:rFonts w:ascii="Times New Roman" w:hAnsi="Times New Roman" w:cs="Times New Roman"/>
          <w:sz w:val="24"/>
          <w:szCs w:val="24"/>
        </w:rPr>
        <w:t xml:space="preserve"> If R</w:t>
      </w:r>
      <w:r w:rsidRPr="002B7E2F">
        <w:rPr>
          <w:rFonts w:ascii="Times New Roman" w:hAnsi="Times New Roman" w:cs="Times New Roman"/>
          <w:sz w:val="24"/>
          <w:szCs w:val="24"/>
          <w:vertAlign w:val="superscript"/>
        </w:rPr>
        <w:t>2</w:t>
      </w:r>
      <w:r w:rsidRPr="002B7E2F">
        <w:rPr>
          <w:rFonts w:ascii="Times New Roman" w:hAnsi="Times New Roman" w:cs="Times New Roman"/>
          <w:sz w:val="24"/>
          <w:szCs w:val="24"/>
        </w:rPr>
        <w:t xml:space="preserve"> is the adjusted square of the multiple correlation coefficients that results when the explanatory variable (X</w:t>
      </w:r>
      <w:r w:rsidRPr="002B7E2F">
        <w:rPr>
          <w:rFonts w:ascii="Times New Roman" w:hAnsi="Times New Roman" w:cs="Times New Roman"/>
          <w:sz w:val="24"/>
          <w:szCs w:val="24"/>
          <w:vertAlign w:val="subscript"/>
        </w:rPr>
        <w:t>i</w:t>
      </w:r>
      <w:r w:rsidRPr="002B7E2F">
        <w:rPr>
          <w:rFonts w:ascii="Times New Roman" w:hAnsi="Times New Roman" w:cs="Times New Roman"/>
          <w:sz w:val="24"/>
          <w:szCs w:val="24"/>
        </w:rPr>
        <w:t xml:space="preserve">) is regressed against all the other explanatory </w:t>
      </w:r>
      <w:proofErr w:type="spellStart"/>
      <w:r w:rsidRPr="002B7E2F">
        <w:rPr>
          <w:rFonts w:ascii="Times New Roman" w:hAnsi="Times New Roman" w:cs="Times New Roman"/>
          <w:sz w:val="24"/>
          <w:szCs w:val="24"/>
        </w:rPr>
        <w:t>variables.VIF</w:t>
      </w:r>
      <w:proofErr w:type="spellEnd"/>
      <w:r w:rsidRPr="002B7E2F">
        <w:rPr>
          <w:rFonts w:ascii="Times New Roman" w:hAnsi="Times New Roman" w:cs="Times New Roman"/>
          <w:sz w:val="24"/>
          <w:szCs w:val="24"/>
        </w:rPr>
        <w:t xml:space="preserve"> is computed as follows:</w:t>
      </w:r>
      <w:r w:rsidR="00384A06" w:rsidRPr="002B7E2F">
        <w:rPr>
          <w:rFonts w:ascii="Times New Roman" w:hAnsi="Times New Roman" w:cs="Times New Roman"/>
          <w:sz w:val="24"/>
          <w:szCs w:val="24"/>
        </w:rPr>
        <w:t xml:space="preserve">  </w:t>
      </w:r>
    </w:p>
    <w:p w14:paraId="2F3D5291" w14:textId="77777777" w:rsidR="0068336C" w:rsidRPr="002B7E2F" w:rsidRDefault="001473AB" w:rsidP="00E25876">
      <w:pPr>
        <w:spacing w:after="0" w:line="360" w:lineRule="auto"/>
        <w:jc w:val="both"/>
        <w:rPr>
          <w:rFonts w:ascii="Times New Roman" w:hAnsi="Times New Roman" w:cs="Times New Roman"/>
          <w:sz w:val="24"/>
          <w:szCs w:val="24"/>
          <w:vertAlign w:val="superscript"/>
        </w:rPr>
      </w:pPr>
      <w:r w:rsidRPr="002B7E2F">
        <w:rPr>
          <w:rFonts w:ascii="Times New Roman" w:hAnsi="Times New Roman" w:cs="Times New Roman"/>
          <w:sz w:val="24"/>
          <w:szCs w:val="24"/>
        </w:rPr>
        <w:t xml:space="preserve"> </w:t>
      </w:r>
      <w:r w:rsidR="0068336C" w:rsidRPr="002B7E2F">
        <w:rPr>
          <w:rFonts w:ascii="Times New Roman" w:hAnsi="Times New Roman" w:cs="Times New Roman"/>
          <w:sz w:val="24"/>
          <w:szCs w:val="24"/>
        </w:rPr>
        <w:t>VIF(X</w:t>
      </w:r>
      <w:r w:rsidR="0068336C" w:rsidRPr="002B7E2F">
        <w:rPr>
          <w:rFonts w:ascii="Times New Roman" w:hAnsi="Times New Roman" w:cs="Times New Roman"/>
          <w:sz w:val="24"/>
          <w:szCs w:val="24"/>
          <w:vertAlign w:val="subscript"/>
        </w:rPr>
        <w:t>i</w:t>
      </w:r>
      <w:r w:rsidR="0068336C" w:rsidRPr="002B7E2F">
        <w:rPr>
          <w:rFonts w:ascii="Times New Roman" w:hAnsi="Times New Roman" w:cs="Times New Roman"/>
          <w:sz w:val="24"/>
          <w:szCs w:val="24"/>
        </w:rPr>
        <w:t>)=(1-R</w:t>
      </w:r>
      <w:r w:rsidR="0068336C" w:rsidRPr="002B7E2F">
        <w:rPr>
          <w:rFonts w:ascii="Times New Roman" w:hAnsi="Times New Roman" w:cs="Times New Roman"/>
          <w:sz w:val="24"/>
          <w:szCs w:val="24"/>
          <w:vertAlign w:val="superscript"/>
        </w:rPr>
        <w:t>2</w:t>
      </w:r>
      <w:r w:rsidR="0068336C" w:rsidRPr="002B7E2F">
        <w:rPr>
          <w:rFonts w:ascii="Times New Roman" w:hAnsi="Times New Roman" w:cs="Times New Roman"/>
          <w:sz w:val="24"/>
          <w:szCs w:val="24"/>
          <w:vertAlign w:val="subscript"/>
        </w:rPr>
        <w:t>i</w:t>
      </w:r>
      <w:r w:rsidR="0068336C" w:rsidRPr="002B7E2F">
        <w:rPr>
          <w:rFonts w:ascii="Times New Roman" w:hAnsi="Times New Roman" w:cs="Times New Roman"/>
          <w:sz w:val="24"/>
          <w:szCs w:val="24"/>
        </w:rPr>
        <w:t>)</w:t>
      </w:r>
      <w:r w:rsidR="0068336C" w:rsidRPr="002B7E2F">
        <w:rPr>
          <w:rFonts w:ascii="Times New Roman" w:hAnsi="Times New Roman" w:cs="Times New Roman"/>
          <w:sz w:val="24"/>
          <w:szCs w:val="24"/>
          <w:vertAlign w:val="superscript"/>
        </w:rPr>
        <w:t xml:space="preserve">-1    </w:t>
      </w:r>
      <w:r w:rsidR="002B394D">
        <w:rPr>
          <w:rFonts w:ascii="Times New Roman" w:hAnsi="Times New Roman" w:cs="Times New Roman"/>
          <w:sz w:val="24"/>
          <w:szCs w:val="24"/>
          <w:vertAlign w:val="superscript"/>
        </w:rPr>
        <w:t xml:space="preserve">            </w:t>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976EE2">
        <w:rPr>
          <w:rFonts w:ascii="Times New Roman" w:hAnsi="Times New Roman" w:cs="Times New Roman"/>
          <w:sz w:val="24"/>
          <w:szCs w:val="24"/>
          <w:vertAlign w:val="superscript"/>
        </w:rPr>
        <w:tab/>
      </w:r>
      <w:r w:rsidR="002B394D">
        <w:rPr>
          <w:rFonts w:ascii="Times New Roman" w:hAnsi="Times New Roman" w:cs="Times New Roman"/>
          <w:sz w:val="24"/>
          <w:szCs w:val="24"/>
          <w:vertAlign w:val="superscript"/>
        </w:rPr>
        <w:t xml:space="preserve">   </w:t>
      </w:r>
      <w:r w:rsidR="002B394D">
        <w:rPr>
          <w:rFonts w:ascii="Times New Roman" w:hAnsi="Times New Roman" w:cs="Times New Roman"/>
          <w:sz w:val="24"/>
          <w:szCs w:val="24"/>
          <w:vertAlign w:val="superscript"/>
        </w:rPr>
        <w:tab/>
      </w:r>
      <w:r w:rsidR="002B394D">
        <w:rPr>
          <w:rFonts w:ascii="Times New Roman" w:hAnsi="Times New Roman" w:cs="Times New Roman"/>
          <w:sz w:val="24"/>
          <w:szCs w:val="24"/>
          <w:vertAlign w:val="superscript"/>
        </w:rPr>
        <w:tab/>
      </w:r>
      <w:proofErr w:type="gramStart"/>
      <w:r w:rsidR="00E25876" w:rsidRPr="002B7E2F">
        <w:rPr>
          <w:rFonts w:ascii="Times New Roman" w:hAnsi="Times New Roman" w:cs="Times New Roman"/>
          <w:sz w:val="24"/>
          <w:szCs w:val="24"/>
          <w:vertAlign w:val="superscript"/>
        </w:rPr>
        <w:t xml:space="preserve">   </w:t>
      </w:r>
      <w:r w:rsidRPr="002B7E2F">
        <w:rPr>
          <w:rFonts w:ascii="Times New Roman" w:hAnsi="Times New Roman" w:cs="Times New Roman"/>
          <w:sz w:val="24"/>
          <w:szCs w:val="24"/>
        </w:rPr>
        <w:t>(</w:t>
      </w:r>
      <w:proofErr w:type="gramEnd"/>
      <w:r w:rsidRPr="002B7E2F">
        <w:rPr>
          <w:rFonts w:ascii="Times New Roman" w:hAnsi="Times New Roman" w:cs="Times New Roman"/>
          <w:sz w:val="24"/>
          <w:szCs w:val="24"/>
        </w:rPr>
        <w:t>4</w:t>
      </w:r>
      <w:r w:rsidR="0068336C" w:rsidRPr="002B7E2F">
        <w:rPr>
          <w:rFonts w:ascii="Times New Roman" w:hAnsi="Times New Roman" w:cs="Times New Roman"/>
          <w:sz w:val="24"/>
          <w:szCs w:val="24"/>
        </w:rPr>
        <w:t>)</w:t>
      </w:r>
    </w:p>
    <w:p w14:paraId="5E955586" w14:textId="77777777" w:rsidR="0068336C" w:rsidRPr="002B7E2F" w:rsidRDefault="0068336C" w:rsidP="0068336C">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As the adjusted R</w:t>
      </w:r>
      <w:r w:rsidRPr="002B7E2F">
        <w:rPr>
          <w:rFonts w:ascii="Times New Roman" w:hAnsi="Times New Roman" w:cs="Times New Roman"/>
          <w:sz w:val="24"/>
          <w:szCs w:val="24"/>
          <w:vertAlign w:val="subscript"/>
        </w:rPr>
        <w:t>i</w:t>
      </w:r>
      <w:r w:rsidRPr="002B7E2F">
        <w:rPr>
          <w:rFonts w:ascii="Times New Roman" w:hAnsi="Times New Roman" w:cs="Times New Roman"/>
          <w:sz w:val="24"/>
          <w:szCs w:val="24"/>
          <w:vertAlign w:val="superscript"/>
        </w:rPr>
        <w:t>2</w:t>
      </w:r>
      <w:r w:rsidRPr="002B7E2F">
        <w:rPr>
          <w:rFonts w:ascii="Times New Roman" w:hAnsi="Times New Roman" w:cs="Times New Roman"/>
          <w:sz w:val="24"/>
          <w:szCs w:val="24"/>
        </w:rPr>
        <w:t xml:space="preserve"> approaches</w:t>
      </w:r>
      <w:r w:rsidR="00384A06"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1, the VIF approaches infinity. That is as the extent of collinearity increases, the variance of the estimator increases, and in the </w:t>
      </w:r>
      <w:proofErr w:type="gramStart"/>
      <w:r w:rsidRPr="002B7E2F">
        <w:rPr>
          <w:rFonts w:ascii="Times New Roman" w:hAnsi="Times New Roman" w:cs="Times New Roman"/>
          <w:sz w:val="24"/>
          <w:szCs w:val="24"/>
        </w:rPr>
        <w:t>limit</w:t>
      </w:r>
      <w:proofErr w:type="gramEnd"/>
      <w:r w:rsidRPr="002B7E2F">
        <w:rPr>
          <w:rFonts w:ascii="Times New Roman" w:hAnsi="Times New Roman" w:cs="Times New Roman"/>
          <w:sz w:val="24"/>
          <w:szCs w:val="24"/>
        </w:rPr>
        <w:t xml:space="preserve"> it can become infinity. If there is no collinearity between explanatory variables, the value VIF is 1. As a Rule of Thumb values of VIF greater than 10, is often taken as a signal for the existence of multi collinearity problem in the model </w:t>
      </w:r>
      <w:r w:rsidR="00B90B29" w:rsidRPr="002B7E2F">
        <w:rPr>
          <w:rFonts w:ascii="Times New Roman" w:hAnsi="Times New Roman" w:cs="Times New Roman"/>
          <w:sz w:val="24"/>
          <w:szCs w:val="24"/>
        </w:rPr>
        <w:t>[1</w:t>
      </w:r>
      <w:r w:rsidR="002B7E2F">
        <w:rPr>
          <w:rFonts w:ascii="Times New Roman" w:hAnsi="Times New Roman" w:cs="Times New Roman"/>
          <w:sz w:val="24"/>
          <w:szCs w:val="24"/>
        </w:rPr>
        <w:t>0</w:t>
      </w:r>
      <w:r w:rsidR="00B90B29" w:rsidRPr="002B7E2F">
        <w:rPr>
          <w:rFonts w:ascii="Times New Roman" w:hAnsi="Times New Roman" w:cs="Times New Roman"/>
          <w:sz w:val="24"/>
          <w:szCs w:val="24"/>
        </w:rPr>
        <w:t>].</w:t>
      </w:r>
      <w:r w:rsidR="00261FF1" w:rsidRPr="002B7E2F">
        <w:rPr>
          <w:rFonts w:ascii="Times New Roman" w:hAnsi="Times New Roman" w:cs="Times New Roman"/>
          <w:sz w:val="24"/>
          <w:szCs w:val="24"/>
        </w:rPr>
        <w:t xml:space="preserve">  </w:t>
      </w:r>
      <w:r w:rsidR="00261FF1" w:rsidRPr="002B7E2F">
        <w:rPr>
          <w:rFonts w:ascii="Times New Roman" w:eastAsia="Times New Roman" w:hAnsi="Times New Roman" w:cs="Times New Roman"/>
          <w:sz w:val="24"/>
          <w:lang w:eastAsia="ar-SA"/>
        </w:rPr>
        <w:t xml:space="preserve">STATA version 12 was used to </w:t>
      </w:r>
      <w:proofErr w:type="spellStart"/>
      <w:r w:rsidR="00B90B29" w:rsidRPr="002B7E2F">
        <w:rPr>
          <w:rFonts w:ascii="Times New Roman" w:eastAsia="Times New Roman" w:hAnsi="Times New Roman" w:cs="Times New Roman"/>
          <w:sz w:val="24"/>
          <w:lang w:eastAsia="ar-SA"/>
        </w:rPr>
        <w:t>analyse</w:t>
      </w:r>
      <w:proofErr w:type="spellEnd"/>
      <w:r w:rsidR="00261FF1" w:rsidRPr="002B7E2F">
        <w:rPr>
          <w:rFonts w:ascii="Times New Roman" w:eastAsia="Times New Roman" w:hAnsi="Times New Roman" w:cs="Times New Roman"/>
          <w:sz w:val="24"/>
          <w:lang w:eastAsia="ar-SA"/>
        </w:rPr>
        <w:t xml:space="preserve"> data.</w:t>
      </w:r>
    </w:p>
    <w:p w14:paraId="21FECF25" w14:textId="77777777" w:rsidR="0068336C" w:rsidRPr="002B7E2F" w:rsidRDefault="00C0300E" w:rsidP="00C0300E">
      <w:pPr>
        <w:pStyle w:val="Heading2"/>
        <w:spacing w:after="200" w:line="360" w:lineRule="auto"/>
        <w:jc w:val="both"/>
        <w:rPr>
          <w:rFonts w:ascii="Times New Roman" w:hAnsi="Times New Roman" w:cs="Times New Roman"/>
          <w:b w:val="0"/>
          <w:color w:val="auto"/>
          <w:sz w:val="28"/>
        </w:rPr>
      </w:pPr>
      <w:bookmarkStart w:id="35" w:name="_Toc457401315"/>
      <w:bookmarkStart w:id="36" w:name="_Toc478342455"/>
      <w:bookmarkStart w:id="37" w:name="_Toc499511708"/>
      <w:bookmarkStart w:id="38" w:name="_Toc435105947"/>
      <w:bookmarkStart w:id="39" w:name="_Toc452994078"/>
      <w:bookmarkStart w:id="40" w:name="_Toc456284034"/>
      <w:bookmarkStart w:id="41" w:name="_Toc457757300"/>
      <w:r>
        <w:rPr>
          <w:rFonts w:ascii="Times New Roman" w:hAnsi="Times New Roman" w:cs="Times New Roman"/>
          <w:b w:val="0"/>
          <w:color w:val="auto"/>
          <w:sz w:val="28"/>
        </w:rPr>
        <w:t xml:space="preserve">2.4. </w:t>
      </w:r>
      <w:r w:rsidR="0068336C" w:rsidRPr="002B7E2F">
        <w:rPr>
          <w:rFonts w:ascii="Times New Roman" w:hAnsi="Times New Roman" w:cs="Times New Roman"/>
          <w:b w:val="0"/>
          <w:color w:val="auto"/>
          <w:sz w:val="28"/>
        </w:rPr>
        <w:t xml:space="preserve">Variables Definitions and </w:t>
      </w:r>
      <w:bookmarkEnd w:id="35"/>
      <w:bookmarkEnd w:id="36"/>
      <w:bookmarkEnd w:id="37"/>
      <w:r w:rsidR="00261FF1" w:rsidRPr="002B7E2F">
        <w:rPr>
          <w:rFonts w:ascii="Times New Roman" w:hAnsi="Times New Roman" w:cs="Times New Roman"/>
          <w:b w:val="0"/>
          <w:color w:val="auto"/>
          <w:sz w:val="28"/>
        </w:rPr>
        <w:t>hypothesis</w:t>
      </w:r>
    </w:p>
    <w:bookmarkEnd w:id="38"/>
    <w:bookmarkEnd w:id="39"/>
    <w:bookmarkEnd w:id="40"/>
    <w:bookmarkEnd w:id="41"/>
    <w:p w14:paraId="475D93A2" w14:textId="77777777" w:rsidR="0068336C" w:rsidRPr="002B7E2F" w:rsidRDefault="0068336C" w:rsidP="0068336C">
      <w:pPr>
        <w:autoSpaceDE w:val="0"/>
        <w:autoSpaceDN w:val="0"/>
        <w:adjustRightInd w:val="0"/>
        <w:spacing w:line="360" w:lineRule="auto"/>
        <w:jc w:val="both"/>
      </w:pPr>
      <w:r w:rsidRPr="002B7E2F">
        <w:rPr>
          <w:rFonts w:ascii="Times New Roman" w:hAnsi="Times New Roman" w:cs="Times New Roman"/>
          <w:sz w:val="24"/>
          <w:szCs w:val="24"/>
        </w:rPr>
        <w:t xml:space="preserve">Contractual Sale: This is </w:t>
      </w:r>
      <w:r w:rsidR="00212EC8" w:rsidRPr="002B7E2F">
        <w:rPr>
          <w:rFonts w:ascii="Times New Roman" w:hAnsi="Times New Roman" w:cs="Times New Roman"/>
          <w:sz w:val="24"/>
          <w:szCs w:val="24"/>
        </w:rPr>
        <w:t xml:space="preserve">dependent variable </w:t>
      </w:r>
      <w:proofErr w:type="spellStart"/>
      <w:r w:rsidR="00212EC8" w:rsidRPr="002B7E2F">
        <w:rPr>
          <w:rFonts w:ascii="Times New Roman" w:hAnsi="Times New Roman" w:cs="Times New Roman"/>
          <w:sz w:val="24"/>
          <w:szCs w:val="24"/>
        </w:rPr>
        <w:t>thet</w:t>
      </w:r>
      <w:proofErr w:type="spellEnd"/>
      <w:r w:rsidR="00212EC8" w:rsidRPr="002B7E2F">
        <w:rPr>
          <w:rFonts w:ascii="Times New Roman" w:hAnsi="Times New Roman" w:cs="Times New Roman"/>
          <w:sz w:val="24"/>
          <w:szCs w:val="24"/>
        </w:rPr>
        <w:t xml:space="preserve"> is</w:t>
      </w:r>
      <w:r w:rsidRPr="002B7E2F">
        <w:rPr>
          <w:rFonts w:ascii="Times New Roman" w:hAnsi="Times New Roman" w:cs="Times New Roman"/>
          <w:sz w:val="24"/>
          <w:szCs w:val="24"/>
        </w:rPr>
        <w:t xml:space="preserve"> dummy variable</w:t>
      </w:r>
      <w:r w:rsidR="00212EC8" w:rsidRPr="002B7E2F">
        <w:rPr>
          <w:rFonts w:ascii="Times New Roman" w:hAnsi="Times New Roman" w:cs="Times New Roman"/>
          <w:sz w:val="24"/>
          <w:szCs w:val="24"/>
        </w:rPr>
        <w:t xml:space="preserve"> and</w:t>
      </w:r>
      <w:r w:rsidRPr="002B7E2F">
        <w:rPr>
          <w:rFonts w:ascii="Times New Roman" w:hAnsi="Times New Roman" w:cs="Times New Roman"/>
          <w:sz w:val="24"/>
          <w:szCs w:val="24"/>
        </w:rPr>
        <w:t xml:space="preserve"> represents the probability of household use of contract in the milk market</w:t>
      </w:r>
      <w:r w:rsidR="00C702BB" w:rsidRPr="002B7E2F">
        <w:rPr>
          <w:rFonts w:ascii="Times New Roman" w:hAnsi="Times New Roman" w:cs="Times New Roman"/>
          <w:sz w:val="24"/>
          <w:szCs w:val="24"/>
        </w:rPr>
        <w:t xml:space="preserve"> </w:t>
      </w:r>
      <w:r w:rsidRPr="002B7E2F">
        <w:rPr>
          <w:rFonts w:ascii="Times New Roman" w:hAnsi="Times New Roman" w:cs="Times New Roman"/>
          <w:sz w:val="24"/>
          <w:szCs w:val="24"/>
        </w:rPr>
        <w:t>that takes a value of 1 if the dairy</w:t>
      </w:r>
      <w:r w:rsidR="00212EC8" w:rsidRPr="002B7E2F">
        <w:rPr>
          <w:rFonts w:ascii="Times New Roman" w:hAnsi="Times New Roman" w:cs="Times New Roman"/>
          <w:sz w:val="24"/>
          <w:szCs w:val="24"/>
        </w:rPr>
        <w:t xml:space="preserve"> producer</w:t>
      </w:r>
      <w:r w:rsidRPr="002B7E2F">
        <w:rPr>
          <w:rFonts w:ascii="Times New Roman" w:hAnsi="Times New Roman" w:cs="Times New Roman"/>
          <w:sz w:val="24"/>
          <w:szCs w:val="24"/>
        </w:rPr>
        <w:t xml:space="preserve"> household sold milk through contract </w:t>
      </w:r>
      <w:r w:rsidR="00212EC8" w:rsidRPr="002B7E2F">
        <w:rPr>
          <w:rFonts w:ascii="Times New Roman" w:hAnsi="Times New Roman" w:cs="Times New Roman"/>
          <w:sz w:val="24"/>
          <w:szCs w:val="24"/>
        </w:rPr>
        <w:t>where</w:t>
      </w:r>
      <w:r w:rsidRPr="002B7E2F">
        <w:rPr>
          <w:rFonts w:ascii="Times New Roman" w:hAnsi="Times New Roman" w:cs="Times New Roman"/>
          <w:sz w:val="24"/>
          <w:szCs w:val="24"/>
        </w:rPr>
        <w:t xml:space="preserve">as it takes the value of zero </w:t>
      </w:r>
      <w:proofErr w:type="gramStart"/>
      <w:r w:rsidR="00212EC8" w:rsidRPr="002B7E2F">
        <w:rPr>
          <w:rFonts w:ascii="Times New Roman" w:hAnsi="Times New Roman" w:cs="Times New Roman"/>
          <w:sz w:val="24"/>
          <w:szCs w:val="24"/>
        </w:rPr>
        <w:t xml:space="preserve">if </w:t>
      </w:r>
      <w:r w:rsidRPr="002B7E2F">
        <w:rPr>
          <w:rFonts w:ascii="Times New Roman" w:hAnsi="Times New Roman" w:cs="Times New Roman"/>
          <w:sz w:val="24"/>
          <w:szCs w:val="24"/>
        </w:rPr>
        <w:t xml:space="preserve"> not</w:t>
      </w:r>
      <w:proofErr w:type="gramEnd"/>
      <w:r w:rsidRPr="002B7E2F">
        <w:rPr>
          <w:rFonts w:ascii="Times New Roman" w:hAnsi="Times New Roman" w:cs="Times New Roman"/>
          <w:sz w:val="24"/>
          <w:szCs w:val="24"/>
        </w:rPr>
        <w:t xml:space="preserve"> use contract sale in milk market.</w:t>
      </w:r>
    </w:p>
    <w:p w14:paraId="6BF59BD8" w14:textId="77777777" w:rsidR="0068336C" w:rsidRPr="002B7E2F" w:rsidRDefault="0068336C" w:rsidP="00CF58B3">
      <w:p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lastRenderedPageBreak/>
        <w:t xml:space="preserve"> </w:t>
      </w:r>
      <w:r w:rsidRPr="002B7E2F">
        <w:rPr>
          <w:rFonts w:ascii="Times New Roman" w:hAnsi="Times New Roman" w:cs="Times New Roman"/>
          <w:bCs/>
          <w:sz w:val="24"/>
          <w:szCs w:val="24"/>
        </w:rPr>
        <w:t xml:space="preserve">Age of the household head (AGEH): </w:t>
      </w:r>
      <w:r w:rsidRPr="002B7E2F">
        <w:rPr>
          <w:rFonts w:ascii="Times New Roman" w:hAnsi="Times New Roman" w:cs="Times New Roman"/>
          <w:sz w:val="24"/>
          <w:szCs w:val="24"/>
        </w:rPr>
        <w:t xml:space="preserve">Age is an important variable which affects the decision behavior on using contractual forms or not in milk marketing. It is a continuous variable measured in years. This variable was expected to decrease the probability of dairy </w:t>
      </w:r>
      <w:proofErr w:type="gramStart"/>
      <w:r w:rsidRPr="002B7E2F">
        <w:rPr>
          <w:rFonts w:ascii="Times New Roman" w:hAnsi="Times New Roman" w:cs="Times New Roman"/>
          <w:sz w:val="24"/>
          <w:szCs w:val="24"/>
        </w:rPr>
        <w:t>household’s</w:t>
      </w:r>
      <w:proofErr w:type="gramEnd"/>
      <w:r w:rsidRPr="002B7E2F">
        <w:rPr>
          <w:rFonts w:ascii="Times New Roman" w:hAnsi="Times New Roman" w:cs="Times New Roman"/>
          <w:sz w:val="24"/>
          <w:szCs w:val="24"/>
        </w:rPr>
        <w:t xml:space="preserve"> to use contract</w:t>
      </w:r>
      <w:r w:rsidR="00F85587" w:rsidRPr="002B7E2F">
        <w:rPr>
          <w:rFonts w:ascii="Times New Roman" w:hAnsi="Times New Roman" w:cs="Times New Roman"/>
          <w:sz w:val="24"/>
          <w:szCs w:val="24"/>
        </w:rPr>
        <w:t xml:space="preserve">. </w:t>
      </w:r>
      <w:r w:rsidR="00B90B29" w:rsidRPr="002B7E2F">
        <w:rPr>
          <w:rFonts w:ascii="Times New Roman" w:hAnsi="Times New Roman" w:cs="Times New Roman"/>
          <w:sz w:val="24"/>
          <w:szCs w:val="24"/>
        </w:rPr>
        <w:t>[1</w:t>
      </w:r>
      <w:r w:rsidR="002B7E2F">
        <w:rPr>
          <w:rFonts w:ascii="Times New Roman" w:hAnsi="Times New Roman" w:cs="Times New Roman"/>
          <w:sz w:val="24"/>
          <w:szCs w:val="24"/>
        </w:rPr>
        <w:t>1</w:t>
      </w:r>
      <w:r w:rsidR="00B90B29" w:rsidRPr="002B7E2F">
        <w:rPr>
          <w:rFonts w:ascii="Times New Roman" w:hAnsi="Times New Roman" w:cs="Times New Roman"/>
          <w:sz w:val="24"/>
          <w:szCs w:val="24"/>
        </w:rPr>
        <w:t>]</w:t>
      </w:r>
      <w:r w:rsidRPr="002B7E2F">
        <w:rPr>
          <w:rFonts w:ascii="Times New Roman" w:hAnsi="Times New Roman" w:cs="Times New Roman"/>
          <w:sz w:val="24"/>
          <w:szCs w:val="24"/>
        </w:rPr>
        <w:t xml:space="preserve"> on their study on “market participation behavior of smallholder dairy farmers in Uttarakhand: a disaggregated analysis” indicated that as age of household increases, the tendency to participate in formal milk marketing decreases.</w:t>
      </w:r>
    </w:p>
    <w:p w14:paraId="4868A02F" w14:textId="77777777" w:rsidR="0068336C" w:rsidRPr="002B7E2F" w:rsidRDefault="0068336C" w:rsidP="00F85587">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hAnsi="Times New Roman" w:cs="Times New Roman"/>
          <w:bCs/>
          <w:sz w:val="24"/>
          <w:szCs w:val="24"/>
        </w:rPr>
        <w:t xml:space="preserve">Sex of household head (SEX): </w:t>
      </w:r>
      <w:r w:rsidRPr="002B7E2F">
        <w:rPr>
          <w:rFonts w:ascii="Times New Roman" w:hAnsi="Times New Roman" w:cs="Times New Roman"/>
          <w:sz w:val="24"/>
          <w:szCs w:val="24"/>
        </w:rPr>
        <w:t xml:space="preserve">Sex is an important variable in marketing decisions even though it depends on roles and responsibilities in different societies. Sex is a dummy variable that takes the value 1 if the household head is male, 0 otherwise. This variable is expected to affect the </w:t>
      </w:r>
      <w:r w:rsidR="00BC33E3" w:rsidRPr="002B7E2F">
        <w:rPr>
          <w:rFonts w:ascii="Times New Roman" w:hAnsi="Times New Roman" w:cs="Times New Roman"/>
          <w:sz w:val="24"/>
          <w:szCs w:val="24"/>
        </w:rPr>
        <w:t xml:space="preserve">probability of engaging in contract sale </w:t>
      </w:r>
      <w:r w:rsidRPr="002B7E2F">
        <w:rPr>
          <w:rFonts w:ascii="Times New Roman" w:hAnsi="Times New Roman" w:cs="Times New Roman"/>
          <w:sz w:val="24"/>
          <w:szCs w:val="24"/>
        </w:rPr>
        <w:t>positively.</w:t>
      </w:r>
    </w:p>
    <w:p w14:paraId="70D60882" w14:textId="77777777" w:rsidR="00BC33E3" w:rsidRPr="002B7E2F" w:rsidRDefault="002C5B4C" w:rsidP="00BC33E3">
      <w:pPr>
        <w:pStyle w:val="Default"/>
        <w:spacing w:after="200" w:line="360" w:lineRule="auto"/>
        <w:jc w:val="both"/>
        <w:rPr>
          <w:bCs/>
        </w:rPr>
      </w:pPr>
      <w:r w:rsidRPr="002B7E2F">
        <w:t xml:space="preserve">Access to market information: </w:t>
      </w:r>
      <w:r w:rsidR="00BC33E3" w:rsidRPr="002B7E2F">
        <w:rPr>
          <w:color w:val="auto"/>
          <w:szCs w:val="23"/>
        </w:rPr>
        <w:t xml:space="preserve">It is dummy variable that takes a value 1 if obtained price information and 0 otherwise. This was hypothesized to have positive influence </w:t>
      </w:r>
      <w:r w:rsidR="00BC33E3" w:rsidRPr="002B7E2F">
        <w:t>probability of engaging in contract sale</w:t>
      </w:r>
      <w:r w:rsidR="00BC33E3" w:rsidRPr="002B7E2F">
        <w:rPr>
          <w:bCs/>
        </w:rPr>
        <w:t xml:space="preserve"> </w:t>
      </w:r>
    </w:p>
    <w:p w14:paraId="5E115078" w14:textId="77777777" w:rsidR="0068336C" w:rsidRPr="002B7E2F" w:rsidRDefault="0068336C" w:rsidP="00BC33E3">
      <w:pPr>
        <w:pStyle w:val="Default"/>
        <w:spacing w:after="200" w:line="360" w:lineRule="auto"/>
        <w:jc w:val="both"/>
      </w:pPr>
      <w:r w:rsidRPr="002B7E2F">
        <w:rPr>
          <w:bCs/>
        </w:rPr>
        <w:t xml:space="preserve">Education level of the household head (EDUC): </w:t>
      </w:r>
      <w:r w:rsidRPr="002B7E2F">
        <w:t>With the increase in the education level, the household increases the tendency towards moder</w:t>
      </w:r>
      <w:r w:rsidR="00D45843" w:rsidRPr="002B7E2F">
        <w:t>n</w:t>
      </w:r>
      <w:r w:rsidRPr="002B7E2F">
        <w:t xml:space="preserve"> marketing system such as contractual based agreements. It is a categorical variable. </w:t>
      </w:r>
      <w:r w:rsidR="00B90B29" w:rsidRPr="002B7E2F">
        <w:t>[1</w:t>
      </w:r>
      <w:r w:rsidR="00C0300E">
        <w:t>2</w:t>
      </w:r>
      <w:r w:rsidR="00B90B29" w:rsidRPr="002B7E2F">
        <w:t xml:space="preserve">] </w:t>
      </w:r>
      <w:r w:rsidRPr="002B7E2F">
        <w:t xml:space="preserve">on their study showed that educational attainment </w:t>
      </w:r>
      <w:r w:rsidR="00D45843" w:rsidRPr="002B7E2F">
        <w:t>had positive</w:t>
      </w:r>
      <w:r w:rsidRPr="002B7E2F">
        <w:t xml:space="preserve"> effect on the likelihood of participation in contractual agreement. This variable </w:t>
      </w:r>
      <w:r w:rsidR="00280923" w:rsidRPr="002B7E2F">
        <w:t>was</w:t>
      </w:r>
      <w:r w:rsidRPr="002B7E2F">
        <w:t xml:space="preserve"> expected to increase the probability of engaging in contract </w:t>
      </w:r>
      <w:r w:rsidR="00D45843" w:rsidRPr="002B7E2F">
        <w:t>sale</w:t>
      </w:r>
      <w:r w:rsidRPr="002B7E2F">
        <w:t xml:space="preserve">. </w:t>
      </w:r>
    </w:p>
    <w:p w14:paraId="59490580" w14:textId="77777777" w:rsidR="0068336C" w:rsidRPr="002B7E2F" w:rsidRDefault="0068336C" w:rsidP="0068336C">
      <w:pPr>
        <w:tabs>
          <w:tab w:val="left" w:pos="1418"/>
        </w:tabs>
        <w:spacing w:before="240" w:line="360" w:lineRule="auto"/>
        <w:jc w:val="both"/>
        <w:rPr>
          <w:rFonts w:ascii="Times New Roman" w:hAnsi="Times New Roman" w:cs="Times New Roman"/>
          <w:sz w:val="24"/>
          <w:szCs w:val="24"/>
        </w:rPr>
      </w:pPr>
      <w:r w:rsidRPr="002B7E2F">
        <w:rPr>
          <w:rFonts w:ascii="Times New Roman" w:hAnsi="Times New Roman" w:cs="Times New Roman"/>
          <w:bCs/>
          <w:sz w:val="24"/>
          <w:szCs w:val="24"/>
        </w:rPr>
        <w:t xml:space="preserve">Family size (FMLYSIZ): </w:t>
      </w:r>
      <w:r w:rsidRPr="002B7E2F">
        <w:rPr>
          <w:rFonts w:ascii="Times New Roman" w:hAnsi="Times New Roman" w:cs="Times New Roman"/>
          <w:sz w:val="24"/>
          <w:szCs w:val="23"/>
        </w:rPr>
        <w:t>This variable is a continuous explanatory variable and refers to the total num</w:t>
      </w:r>
      <w:r w:rsidR="00280923" w:rsidRPr="002B7E2F">
        <w:rPr>
          <w:rFonts w:ascii="Times New Roman" w:hAnsi="Times New Roman" w:cs="Times New Roman"/>
          <w:sz w:val="24"/>
          <w:szCs w:val="23"/>
        </w:rPr>
        <w:t xml:space="preserve">ber of family in the household and was </w:t>
      </w:r>
      <w:r w:rsidRPr="002B7E2F">
        <w:rPr>
          <w:rFonts w:ascii="Times New Roman" w:hAnsi="Times New Roman" w:cs="Times New Roman"/>
          <w:sz w:val="24"/>
          <w:szCs w:val="24"/>
        </w:rPr>
        <w:t xml:space="preserve">expected to affect positively the probability of contract for selling milk. </w:t>
      </w:r>
    </w:p>
    <w:p w14:paraId="6164EDA5" w14:textId="77777777" w:rsidR="00D45843" w:rsidRPr="002B7E2F" w:rsidRDefault="0068336C" w:rsidP="00280923">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 xml:space="preserve">Nonfarm Income (NFINC): </w:t>
      </w:r>
      <w:r w:rsidRPr="002B7E2F">
        <w:rPr>
          <w:rFonts w:ascii="Times New Roman" w:hAnsi="Times New Roman" w:cs="Times New Roman"/>
          <w:sz w:val="24"/>
          <w:szCs w:val="24"/>
        </w:rPr>
        <w:t xml:space="preserve">It is a dummy variable and represents whether the household obtains income from </w:t>
      </w:r>
      <w:r w:rsidRPr="002B7E2F">
        <w:rPr>
          <w:rFonts w:ascii="Times New Roman" w:eastAsia="TimesNewRoman" w:hAnsi="Times New Roman" w:cs="Times New Roman"/>
          <w:sz w:val="25"/>
          <w:szCs w:val="23"/>
        </w:rPr>
        <w:t xml:space="preserve">different sources </w:t>
      </w:r>
      <w:r w:rsidRPr="002B7E2F">
        <w:rPr>
          <w:rFonts w:ascii="Times New Roman" w:hAnsi="Times New Roman" w:cs="Times New Roman"/>
          <w:sz w:val="24"/>
          <w:szCs w:val="24"/>
        </w:rPr>
        <w:t xml:space="preserve">other than farm activities or not. </w:t>
      </w:r>
      <w:r w:rsidR="00B90B29" w:rsidRPr="002B7E2F">
        <w:rPr>
          <w:rFonts w:ascii="Times New Roman" w:hAnsi="Times New Roman" w:cs="Times New Roman"/>
          <w:sz w:val="24"/>
          <w:szCs w:val="24"/>
        </w:rPr>
        <w:t>[1</w:t>
      </w:r>
      <w:r w:rsidR="00C0300E">
        <w:rPr>
          <w:rFonts w:ascii="Times New Roman" w:hAnsi="Times New Roman" w:cs="Times New Roman"/>
          <w:sz w:val="24"/>
          <w:szCs w:val="24"/>
        </w:rPr>
        <w:t>2</w:t>
      </w:r>
      <w:proofErr w:type="gramStart"/>
      <w:r w:rsidR="00B90B29"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 found</w:t>
      </w:r>
      <w:proofErr w:type="gramEnd"/>
      <w:r w:rsidRPr="002B7E2F">
        <w:rPr>
          <w:rFonts w:ascii="Times New Roman" w:hAnsi="Times New Roman" w:cs="Times New Roman"/>
          <w:sz w:val="24"/>
          <w:szCs w:val="24"/>
        </w:rPr>
        <w:t xml:space="preserve"> in their study that other income obtained </w:t>
      </w:r>
      <w:r w:rsidR="00280923" w:rsidRPr="002B7E2F">
        <w:rPr>
          <w:rFonts w:ascii="Times New Roman" w:hAnsi="Times New Roman" w:cs="Times New Roman"/>
          <w:sz w:val="24"/>
          <w:szCs w:val="24"/>
        </w:rPr>
        <w:t>from nonfarm</w:t>
      </w:r>
      <w:r w:rsidRPr="002B7E2F">
        <w:rPr>
          <w:rFonts w:ascii="Times New Roman" w:hAnsi="Times New Roman" w:cs="Times New Roman"/>
          <w:sz w:val="24"/>
          <w:szCs w:val="24"/>
        </w:rPr>
        <w:t xml:space="preserve"> activities </w:t>
      </w:r>
      <w:r w:rsidR="00280923" w:rsidRPr="002B7E2F">
        <w:rPr>
          <w:rFonts w:ascii="Times New Roman" w:hAnsi="Times New Roman" w:cs="Times New Roman"/>
          <w:sz w:val="24"/>
          <w:szCs w:val="24"/>
        </w:rPr>
        <w:t>had increased</w:t>
      </w:r>
      <w:r w:rsidRPr="002B7E2F">
        <w:rPr>
          <w:rFonts w:ascii="Times New Roman" w:hAnsi="Times New Roman" w:cs="Times New Roman"/>
          <w:sz w:val="24"/>
          <w:szCs w:val="24"/>
        </w:rPr>
        <w:t xml:space="preserve"> the probability to use contract agreement programs. Thus, this variable </w:t>
      </w:r>
      <w:r w:rsidR="00280923" w:rsidRPr="002B7E2F">
        <w:rPr>
          <w:rFonts w:ascii="Times New Roman" w:hAnsi="Times New Roman" w:cs="Times New Roman"/>
          <w:sz w:val="24"/>
          <w:szCs w:val="24"/>
        </w:rPr>
        <w:t>was</w:t>
      </w:r>
      <w:r w:rsidRPr="002B7E2F">
        <w:rPr>
          <w:rFonts w:ascii="Times New Roman" w:hAnsi="Times New Roman" w:cs="Times New Roman"/>
          <w:sz w:val="24"/>
          <w:szCs w:val="24"/>
        </w:rPr>
        <w:t xml:space="preserve"> expected to increase the probability of households in using contractual agreement with their buyers</w:t>
      </w:r>
      <w:r w:rsidR="00D45843" w:rsidRPr="002B7E2F">
        <w:rPr>
          <w:rFonts w:ascii="Times New Roman" w:hAnsi="Times New Roman" w:cs="Times New Roman"/>
          <w:sz w:val="24"/>
          <w:szCs w:val="24"/>
        </w:rPr>
        <w:t>.</w:t>
      </w:r>
      <w:r w:rsidRPr="002B7E2F">
        <w:rPr>
          <w:rFonts w:ascii="Times New Roman" w:hAnsi="Times New Roman" w:cs="Times New Roman"/>
          <w:sz w:val="24"/>
          <w:szCs w:val="24"/>
        </w:rPr>
        <w:t xml:space="preserve"> </w:t>
      </w:r>
    </w:p>
    <w:p w14:paraId="77FDAD3A" w14:textId="77777777" w:rsidR="0068336C" w:rsidRPr="002B7E2F" w:rsidRDefault="0068336C" w:rsidP="00D45843">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eastAsiaTheme="minorHAnsi" w:hAnsi="Times New Roman" w:cs="Times New Roman"/>
          <w:bCs/>
          <w:sz w:val="24"/>
          <w:szCs w:val="24"/>
        </w:rPr>
        <w:lastRenderedPageBreak/>
        <w:t>Cooperative Membership (COOPMEM)</w:t>
      </w:r>
      <w:r w:rsidRPr="002B7E2F">
        <w:rPr>
          <w:rFonts w:ascii="Times New Roman" w:eastAsiaTheme="minorHAnsi" w:hAnsi="Times New Roman" w:cs="Times New Roman"/>
          <w:sz w:val="24"/>
          <w:szCs w:val="24"/>
        </w:rPr>
        <w:t>: It is a dummy variable that indicates whether the dairy producer is a member of milk cooperative or not</w:t>
      </w:r>
      <w:r w:rsidR="00FB5264" w:rsidRPr="002B7E2F">
        <w:rPr>
          <w:rFonts w:ascii="Times New Roman" w:eastAsiaTheme="minorHAnsi" w:hAnsi="Times New Roman" w:cs="Times New Roman"/>
          <w:sz w:val="24"/>
          <w:szCs w:val="24"/>
        </w:rPr>
        <w:t>. This</w:t>
      </w:r>
      <w:r w:rsidRPr="002B7E2F">
        <w:rPr>
          <w:rFonts w:ascii="Times New Roman" w:eastAsiaTheme="minorHAnsi" w:hAnsi="Times New Roman" w:cs="Times New Roman"/>
          <w:sz w:val="24"/>
          <w:szCs w:val="24"/>
        </w:rPr>
        <w:t xml:space="preserve"> variable </w:t>
      </w:r>
      <w:r w:rsidR="00FB5264" w:rsidRPr="002B7E2F">
        <w:rPr>
          <w:rFonts w:ascii="Times New Roman" w:eastAsiaTheme="minorHAnsi" w:hAnsi="Times New Roman" w:cs="Times New Roman"/>
          <w:sz w:val="24"/>
          <w:szCs w:val="24"/>
        </w:rPr>
        <w:t>was</w:t>
      </w:r>
      <w:r w:rsidRPr="002B7E2F">
        <w:rPr>
          <w:rFonts w:ascii="Times New Roman" w:eastAsiaTheme="minorHAnsi" w:hAnsi="Times New Roman" w:cs="Times New Roman"/>
          <w:sz w:val="24"/>
          <w:szCs w:val="24"/>
        </w:rPr>
        <w:t xml:space="preserve"> expected to affect the likelihood of dairy producers use contractual agreements.</w:t>
      </w:r>
    </w:p>
    <w:p w14:paraId="59EB858D" w14:textId="77777777" w:rsidR="0068336C" w:rsidRPr="002B7E2F" w:rsidRDefault="0068336C" w:rsidP="0068336C">
      <w:pPr>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Volume of Milk Produced</w:t>
      </w:r>
      <w:r w:rsidR="00D45843"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(VLMILK): It is a continuous variable and represents the total volume of milk produced per day and measured in liters. </w:t>
      </w:r>
      <w:r w:rsidR="00FB5264" w:rsidRPr="002B7E2F">
        <w:rPr>
          <w:rFonts w:ascii="Times New Roman" w:hAnsi="Times New Roman" w:cs="Times New Roman"/>
          <w:sz w:val="24"/>
          <w:szCs w:val="24"/>
        </w:rPr>
        <w:t>T</w:t>
      </w:r>
      <w:r w:rsidRPr="002B7E2F">
        <w:rPr>
          <w:rFonts w:ascii="Times New Roman" w:hAnsi="Times New Roman" w:cs="Times New Roman"/>
          <w:sz w:val="24"/>
          <w:szCs w:val="24"/>
        </w:rPr>
        <w:t xml:space="preserve">his variable </w:t>
      </w:r>
      <w:r w:rsidR="00FB5264" w:rsidRPr="002B7E2F">
        <w:rPr>
          <w:rFonts w:ascii="Times New Roman" w:hAnsi="Times New Roman" w:cs="Times New Roman"/>
          <w:sz w:val="24"/>
          <w:szCs w:val="24"/>
        </w:rPr>
        <w:t>was</w:t>
      </w:r>
      <w:r w:rsidRPr="002B7E2F">
        <w:rPr>
          <w:rFonts w:ascii="Times New Roman" w:hAnsi="Times New Roman" w:cs="Times New Roman"/>
          <w:sz w:val="24"/>
          <w:szCs w:val="24"/>
        </w:rPr>
        <w:t xml:space="preserve"> expected to increase the probability of household to use contractual agreements to sell milk. </w:t>
      </w:r>
    </w:p>
    <w:p w14:paraId="3B6F5940" w14:textId="77777777" w:rsidR="0068336C" w:rsidRPr="002B7E2F" w:rsidRDefault="0068336C" w:rsidP="0068336C">
      <w:pPr>
        <w:autoSpaceDE w:val="0"/>
        <w:autoSpaceDN w:val="0"/>
        <w:adjustRightInd w:val="0"/>
        <w:spacing w:line="360" w:lineRule="auto"/>
        <w:jc w:val="both"/>
        <w:rPr>
          <w:rFonts w:ascii="Times New Roman" w:eastAsiaTheme="minorHAnsi" w:hAnsi="Times New Roman" w:cs="Times New Roman"/>
          <w:sz w:val="24"/>
          <w:szCs w:val="24"/>
        </w:rPr>
      </w:pPr>
      <w:r w:rsidRPr="002B7E2F">
        <w:rPr>
          <w:rFonts w:ascii="Times New Roman" w:hAnsi="Times New Roman" w:cs="Times New Roman"/>
          <w:bCs/>
          <w:sz w:val="24"/>
          <w:szCs w:val="24"/>
        </w:rPr>
        <w:t xml:space="preserve">Market distance (MKIDST): </w:t>
      </w:r>
      <w:r w:rsidRPr="002B7E2F">
        <w:rPr>
          <w:rFonts w:ascii="Times New Roman" w:hAnsi="Times New Roman" w:cs="Times New Roman"/>
          <w:sz w:val="24"/>
          <w:szCs w:val="24"/>
        </w:rPr>
        <w:t xml:space="preserve">It is location of the dairy </w:t>
      </w:r>
      <w:r w:rsidR="00FB5264" w:rsidRPr="002B7E2F">
        <w:rPr>
          <w:rFonts w:ascii="Times New Roman" w:hAnsi="Times New Roman" w:cs="Times New Roman"/>
          <w:sz w:val="24"/>
          <w:szCs w:val="24"/>
        </w:rPr>
        <w:t>producer house</w:t>
      </w:r>
      <w:r w:rsidRPr="002B7E2F">
        <w:rPr>
          <w:rFonts w:ascii="Times New Roman" w:hAnsi="Times New Roman" w:cs="Times New Roman"/>
          <w:sz w:val="24"/>
          <w:szCs w:val="24"/>
        </w:rPr>
        <w:t xml:space="preserve"> from the nearest milk market and measure in </w:t>
      </w:r>
      <w:proofErr w:type="spellStart"/>
      <w:proofErr w:type="gramStart"/>
      <w:r w:rsidRPr="002B7E2F">
        <w:rPr>
          <w:rFonts w:ascii="Times New Roman" w:hAnsi="Times New Roman" w:cs="Times New Roman"/>
          <w:sz w:val="24"/>
          <w:szCs w:val="24"/>
        </w:rPr>
        <w:t>kilometer</w:t>
      </w:r>
      <w:r w:rsidRPr="002B7E2F">
        <w:rPr>
          <w:rFonts w:ascii="Times New Roman" w:hAnsi="Times New Roman" w:cs="Times New Roman"/>
          <w:bCs/>
          <w:sz w:val="24"/>
          <w:szCs w:val="24"/>
        </w:rPr>
        <w:t>.</w:t>
      </w:r>
      <w:r w:rsidRPr="002B7E2F">
        <w:rPr>
          <w:rFonts w:ascii="Times New Roman" w:eastAsiaTheme="minorHAnsi" w:hAnsi="Times New Roman" w:cs="Times New Roman"/>
          <w:sz w:val="24"/>
          <w:szCs w:val="24"/>
        </w:rPr>
        <w:t>The</w:t>
      </w:r>
      <w:proofErr w:type="spellEnd"/>
      <w:proofErr w:type="gramEnd"/>
      <w:r w:rsidRPr="002B7E2F">
        <w:rPr>
          <w:rFonts w:ascii="Times New Roman" w:eastAsiaTheme="minorHAnsi" w:hAnsi="Times New Roman" w:cs="Times New Roman"/>
          <w:sz w:val="24"/>
          <w:szCs w:val="24"/>
        </w:rPr>
        <w:t xml:space="preserve"> households</w:t>
      </w:r>
      <w:r w:rsidR="00FB5264" w:rsidRPr="002B7E2F">
        <w:rPr>
          <w:rFonts w:ascii="Times New Roman" w:eastAsiaTheme="minorHAnsi" w:hAnsi="Times New Roman" w:cs="Times New Roman"/>
          <w:sz w:val="24"/>
          <w:szCs w:val="24"/>
        </w:rPr>
        <w:t xml:space="preserve"> </w:t>
      </w:r>
      <w:r w:rsidRPr="002B7E2F">
        <w:rPr>
          <w:rFonts w:ascii="Times New Roman" w:eastAsiaTheme="minorHAnsi" w:hAnsi="Times New Roman" w:cs="Times New Roman"/>
          <w:sz w:val="24"/>
          <w:szCs w:val="24"/>
        </w:rPr>
        <w:t>in far distance need to increase their ties with buyers through contractual agreement. Hence, this variable is expected to increase the use of contractual agreement by producer.</w:t>
      </w:r>
    </w:p>
    <w:p w14:paraId="39BFBCB9" w14:textId="77777777" w:rsidR="0068336C" w:rsidRPr="002B7E2F" w:rsidRDefault="00583D8A" w:rsidP="0068336C">
      <w:pPr>
        <w:autoSpaceDE w:val="0"/>
        <w:autoSpaceDN w:val="0"/>
        <w:adjustRightInd w:val="0"/>
        <w:spacing w:line="360" w:lineRule="auto"/>
        <w:jc w:val="both"/>
        <w:rPr>
          <w:rFonts w:ascii="Times New Roman" w:hAnsi="Times New Roman" w:cs="Times New Roman"/>
          <w:bCs/>
          <w:sz w:val="24"/>
          <w:szCs w:val="24"/>
        </w:rPr>
      </w:pPr>
      <w:r w:rsidRPr="002B7E2F">
        <w:rPr>
          <w:rFonts w:ascii="Times New Roman" w:hAnsi="Times New Roman" w:cs="Times New Roman"/>
          <w:bCs/>
          <w:sz w:val="24"/>
          <w:szCs w:val="24"/>
        </w:rPr>
        <w:t>Access to credit (</w:t>
      </w:r>
      <w:r w:rsidR="0068336C" w:rsidRPr="002B7E2F">
        <w:rPr>
          <w:rFonts w:ascii="Times New Roman" w:hAnsi="Times New Roman" w:cs="Times New Roman"/>
          <w:bCs/>
          <w:sz w:val="24"/>
          <w:szCs w:val="24"/>
        </w:rPr>
        <w:t xml:space="preserve">CREDIT): </w:t>
      </w:r>
      <w:r w:rsidR="0068336C" w:rsidRPr="002B7E2F">
        <w:rPr>
          <w:rFonts w:ascii="Times New Roman" w:eastAsiaTheme="minorHAnsi" w:hAnsi="Times New Roman" w:cs="Times New Roman"/>
          <w:sz w:val="24"/>
          <w:szCs w:val="24"/>
        </w:rPr>
        <w:t>Credit increases the financial capacity of households and they tend to expand their dairy business thereby increasing milk market participation. It is a dum</w:t>
      </w:r>
      <w:r w:rsidRPr="002B7E2F">
        <w:rPr>
          <w:rFonts w:ascii="Times New Roman" w:eastAsiaTheme="minorHAnsi" w:hAnsi="Times New Roman" w:cs="Times New Roman"/>
          <w:sz w:val="24"/>
          <w:szCs w:val="24"/>
        </w:rPr>
        <w:t>my variable and it refers to whethe</w:t>
      </w:r>
      <w:r w:rsidR="0068336C" w:rsidRPr="002B7E2F">
        <w:rPr>
          <w:rFonts w:ascii="Times New Roman" w:eastAsiaTheme="minorHAnsi" w:hAnsi="Times New Roman" w:cs="Times New Roman"/>
          <w:sz w:val="24"/>
          <w:szCs w:val="24"/>
        </w:rPr>
        <w:t xml:space="preserve">r the household has access to credit or not. This variable was then expected to increase the probability of using contract to sale milk. </w:t>
      </w:r>
    </w:p>
    <w:p w14:paraId="0BB7E232" w14:textId="77777777" w:rsidR="0068336C" w:rsidRPr="002B7E2F" w:rsidRDefault="0068336C" w:rsidP="0068336C">
      <w:pPr>
        <w:autoSpaceDE w:val="0"/>
        <w:autoSpaceDN w:val="0"/>
        <w:adjustRightInd w:val="0"/>
        <w:spacing w:line="360" w:lineRule="auto"/>
        <w:jc w:val="both"/>
        <w:rPr>
          <w:rFonts w:ascii="Times New Roman" w:eastAsiaTheme="minorHAnsi" w:hAnsi="Times New Roman" w:cs="Times New Roman"/>
          <w:sz w:val="24"/>
          <w:szCs w:val="24"/>
        </w:rPr>
      </w:pPr>
      <w:r w:rsidRPr="002B7E2F">
        <w:rPr>
          <w:rFonts w:ascii="Times New Roman" w:eastAsiaTheme="minorHAnsi" w:hAnsi="Times New Roman" w:cs="Times New Roman"/>
          <w:bCs/>
          <w:sz w:val="24"/>
          <w:szCs w:val="24"/>
        </w:rPr>
        <w:t xml:space="preserve">Number of Extension Contact (EXTCON): </w:t>
      </w:r>
      <w:r w:rsidRPr="002B7E2F">
        <w:rPr>
          <w:rFonts w:ascii="Times New Roman" w:hAnsi="Times New Roman" w:cs="Times New Roman"/>
          <w:sz w:val="24"/>
          <w:szCs w:val="23"/>
        </w:rPr>
        <w:t xml:space="preserve">This is continuous variable which is the number of days that farmer had contact with extension agent. </w:t>
      </w:r>
      <w:r w:rsidRPr="002B7E2F">
        <w:rPr>
          <w:rFonts w:ascii="Times New Roman" w:eastAsiaTheme="minorHAnsi" w:hAnsi="Times New Roman" w:cs="Times New Roman"/>
          <w:sz w:val="24"/>
          <w:szCs w:val="24"/>
        </w:rPr>
        <w:t xml:space="preserve">Those farmers who have more contact with extension agent are more likely to know the advantages selling milk to which they might get greater benefits. </w:t>
      </w:r>
      <w:r w:rsidR="008853AB" w:rsidRPr="002B7E2F">
        <w:rPr>
          <w:rFonts w:ascii="Times New Roman" w:eastAsiaTheme="minorHAnsi" w:hAnsi="Times New Roman" w:cs="Times New Roman"/>
          <w:sz w:val="24"/>
          <w:szCs w:val="24"/>
        </w:rPr>
        <w:t>This variable was</w:t>
      </w:r>
      <w:r w:rsidRPr="002B7E2F">
        <w:rPr>
          <w:rFonts w:ascii="Times New Roman" w:eastAsiaTheme="minorHAnsi" w:hAnsi="Times New Roman" w:cs="Times New Roman"/>
          <w:sz w:val="24"/>
          <w:szCs w:val="24"/>
        </w:rPr>
        <w:t xml:space="preserve"> expected to increase </w:t>
      </w:r>
      <w:r w:rsidR="008853AB" w:rsidRPr="002B7E2F">
        <w:rPr>
          <w:rFonts w:ascii="Times New Roman" w:eastAsiaTheme="minorHAnsi" w:hAnsi="Times New Roman" w:cs="Times New Roman"/>
          <w:sz w:val="24"/>
          <w:szCs w:val="24"/>
        </w:rPr>
        <w:t>probability of using contract to sale milk.</w:t>
      </w:r>
      <w:r w:rsidRPr="002B7E2F">
        <w:rPr>
          <w:rFonts w:ascii="Times New Roman" w:eastAsiaTheme="minorHAnsi" w:hAnsi="Times New Roman" w:cs="Times New Roman"/>
          <w:sz w:val="24"/>
          <w:szCs w:val="24"/>
        </w:rPr>
        <w:t xml:space="preserve"> </w:t>
      </w:r>
    </w:p>
    <w:p w14:paraId="286D5B9A"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Number of Milking Cows (Cross breed (</w:t>
      </w:r>
      <w:r w:rsidRPr="002B7E2F">
        <w:rPr>
          <w:rFonts w:ascii="Times New Roman" w:eastAsia="Times New Roman" w:hAnsi="Times New Roman" w:cs="Times New Roman"/>
          <w:sz w:val="24"/>
          <w:szCs w:val="24"/>
        </w:rPr>
        <w:t>CRSBRD</w:t>
      </w:r>
      <w:r w:rsidRPr="002B7E2F">
        <w:rPr>
          <w:rFonts w:ascii="Times New Roman" w:hAnsi="Times New Roman" w:cs="Times New Roman"/>
          <w:bCs/>
          <w:sz w:val="24"/>
          <w:szCs w:val="24"/>
        </w:rPr>
        <w:t>), Local breed (LOC</w:t>
      </w:r>
      <w:r w:rsidRPr="002B7E2F">
        <w:rPr>
          <w:rFonts w:ascii="Times New Roman" w:eastAsia="Times New Roman" w:hAnsi="Times New Roman" w:cs="Times New Roman"/>
          <w:sz w:val="24"/>
          <w:szCs w:val="24"/>
        </w:rPr>
        <w:t>BRD</w:t>
      </w:r>
      <w:r w:rsidRPr="002B7E2F">
        <w:rPr>
          <w:rFonts w:ascii="Times New Roman" w:hAnsi="Times New Roman" w:cs="Times New Roman"/>
          <w:bCs/>
          <w:sz w:val="24"/>
          <w:szCs w:val="24"/>
        </w:rPr>
        <w:t xml:space="preserve">): </w:t>
      </w:r>
      <w:r w:rsidRPr="002B7E2F">
        <w:rPr>
          <w:rFonts w:ascii="Times New Roman" w:hAnsi="Times New Roman" w:cs="Times New Roman"/>
          <w:sz w:val="24"/>
          <w:szCs w:val="24"/>
        </w:rPr>
        <w:t xml:space="preserve">This variable is continuous and measured in number of milking cow owned. The milk contract sales are assumed to be positively influenced by the number of milking cows owned. </w:t>
      </w:r>
    </w:p>
    <w:p w14:paraId="065FE8B5" w14:textId="77777777" w:rsidR="00BE6A55" w:rsidRDefault="00BE6A55" w:rsidP="00574A2C">
      <w:pPr>
        <w:spacing w:line="360" w:lineRule="auto"/>
        <w:jc w:val="both"/>
        <w:rPr>
          <w:rFonts w:ascii="Times New Roman" w:hAnsi="Times New Roman" w:cs="Times New Roman"/>
          <w:sz w:val="24"/>
          <w:szCs w:val="24"/>
        </w:rPr>
        <w:sectPr w:rsidR="00BE6A55" w:rsidSect="00976EE2">
          <w:pgSz w:w="12240" w:h="15840"/>
          <w:pgMar w:top="1440" w:right="1440" w:bottom="1440" w:left="1440" w:header="720" w:footer="720" w:gutter="0"/>
          <w:cols w:space="720"/>
          <w:docGrid w:linePitch="360"/>
        </w:sectPr>
      </w:pPr>
    </w:p>
    <w:p w14:paraId="286F1F5A" w14:textId="77777777" w:rsidR="00E25876" w:rsidRPr="002B7E2F" w:rsidRDefault="00E25876" w:rsidP="00574A2C">
      <w:pPr>
        <w:spacing w:line="360" w:lineRule="auto"/>
        <w:jc w:val="both"/>
        <w:rPr>
          <w:rFonts w:ascii="Times New Roman" w:hAnsi="Times New Roman" w:cs="Times New Roman"/>
          <w:sz w:val="24"/>
          <w:szCs w:val="24"/>
        </w:rPr>
      </w:pPr>
    </w:p>
    <w:p w14:paraId="4A1290FE" w14:textId="77777777" w:rsidR="00B90B29" w:rsidRPr="002B7E2F" w:rsidRDefault="00B90B29" w:rsidP="00574A2C">
      <w:pPr>
        <w:spacing w:line="360" w:lineRule="auto"/>
        <w:jc w:val="both"/>
        <w:rPr>
          <w:rFonts w:ascii="Times New Roman" w:hAnsi="Times New Roman" w:cs="Times New Roman"/>
          <w:sz w:val="24"/>
          <w:szCs w:val="24"/>
        </w:rPr>
      </w:pPr>
    </w:p>
    <w:p w14:paraId="45513D2F" w14:textId="77777777" w:rsidR="00B90B29" w:rsidRPr="002B7E2F" w:rsidRDefault="00B90B29" w:rsidP="00574A2C">
      <w:pPr>
        <w:spacing w:line="360" w:lineRule="auto"/>
        <w:jc w:val="both"/>
        <w:rPr>
          <w:rFonts w:ascii="Times New Roman" w:hAnsi="Times New Roman" w:cs="Times New Roman"/>
          <w:sz w:val="24"/>
          <w:szCs w:val="24"/>
        </w:rPr>
      </w:pPr>
    </w:p>
    <w:p w14:paraId="58A516E7" w14:textId="77777777" w:rsidR="00B90B29" w:rsidRPr="002B7E2F" w:rsidRDefault="00B90B29" w:rsidP="00574A2C">
      <w:pPr>
        <w:spacing w:line="360" w:lineRule="auto"/>
        <w:jc w:val="both"/>
        <w:rPr>
          <w:rFonts w:ascii="Times New Roman" w:hAnsi="Times New Roman" w:cs="Times New Roman"/>
          <w:sz w:val="24"/>
          <w:szCs w:val="24"/>
        </w:rPr>
      </w:pPr>
    </w:p>
    <w:p w14:paraId="506C8C29" w14:textId="77777777" w:rsidR="00BE6A55" w:rsidRDefault="00BE6A55">
      <w:pPr>
        <w:rPr>
          <w:rFonts w:ascii="Times New Roman" w:hAnsi="Times New Roman" w:cs="Times New Roman"/>
          <w:sz w:val="24"/>
          <w:szCs w:val="24"/>
        </w:rPr>
      </w:pPr>
      <w:r>
        <w:rPr>
          <w:rFonts w:ascii="Times New Roman" w:hAnsi="Times New Roman" w:cs="Times New Roman"/>
          <w:sz w:val="24"/>
          <w:szCs w:val="24"/>
        </w:rPr>
        <w:br w:type="page"/>
      </w:r>
    </w:p>
    <w:p w14:paraId="6F49DE7A" w14:textId="77777777" w:rsidR="00C756DB" w:rsidRPr="002B7E2F" w:rsidRDefault="0068336C" w:rsidP="00574A2C">
      <w:pPr>
        <w:spacing w:line="360" w:lineRule="auto"/>
        <w:jc w:val="both"/>
        <w:rPr>
          <w:bCs/>
          <w:sz w:val="24"/>
          <w:szCs w:val="24"/>
        </w:rPr>
      </w:pPr>
      <w:r w:rsidRPr="002B7E2F">
        <w:rPr>
          <w:rFonts w:ascii="Times New Roman" w:hAnsi="Times New Roman" w:cs="Times New Roman"/>
          <w:sz w:val="24"/>
          <w:szCs w:val="24"/>
        </w:rPr>
        <w:lastRenderedPageBreak/>
        <w:t xml:space="preserve">Table </w:t>
      </w:r>
      <w:r w:rsidR="00543121" w:rsidRPr="002B7E2F">
        <w:rPr>
          <w:rFonts w:ascii="Times New Roman" w:hAnsi="Times New Roman" w:cs="Times New Roman"/>
          <w:sz w:val="24"/>
          <w:szCs w:val="24"/>
        </w:rPr>
        <w:fldChar w:fldCharType="begin"/>
      </w:r>
      <w:r w:rsidRPr="002B7E2F">
        <w:rPr>
          <w:rFonts w:ascii="Times New Roman" w:hAnsi="Times New Roman" w:cs="Times New Roman"/>
          <w:sz w:val="24"/>
          <w:szCs w:val="24"/>
        </w:rPr>
        <w:instrText xml:space="preserve"> SEQ Table \* ARABIC </w:instrText>
      </w:r>
      <w:r w:rsidR="00543121" w:rsidRPr="002B7E2F">
        <w:rPr>
          <w:rFonts w:ascii="Times New Roman" w:hAnsi="Times New Roman" w:cs="Times New Roman"/>
          <w:sz w:val="24"/>
          <w:szCs w:val="24"/>
        </w:rPr>
        <w:fldChar w:fldCharType="separate"/>
      </w:r>
      <w:r w:rsidRPr="002B7E2F">
        <w:rPr>
          <w:rFonts w:ascii="Times New Roman" w:hAnsi="Times New Roman" w:cs="Times New Roman"/>
          <w:noProof/>
          <w:sz w:val="24"/>
          <w:szCs w:val="24"/>
        </w:rPr>
        <w:t>1</w:t>
      </w:r>
      <w:r w:rsidR="00543121" w:rsidRPr="002B7E2F">
        <w:rPr>
          <w:rFonts w:ascii="Times New Roman" w:hAnsi="Times New Roman" w:cs="Times New Roman"/>
          <w:sz w:val="24"/>
          <w:szCs w:val="24"/>
        </w:rPr>
        <w:fldChar w:fldCharType="end"/>
      </w:r>
      <w:r w:rsidR="00C756DB" w:rsidRPr="002B7E2F">
        <w:rPr>
          <w:rFonts w:ascii="Times New Roman" w:hAnsi="Times New Roman" w:cs="Times New Roman"/>
          <w:sz w:val="24"/>
          <w:szCs w:val="24"/>
        </w:rPr>
        <w:t>:Definition and description of the explanatory variables and distribution of household       characteristics by their choices of milk market outlets</w:t>
      </w:r>
    </w:p>
    <w:tbl>
      <w:tblPr>
        <w:tblW w:w="0" w:type="auto"/>
        <w:tblBorders>
          <w:top w:val="nil"/>
          <w:left w:val="nil"/>
          <w:bottom w:val="nil"/>
          <w:right w:val="nil"/>
        </w:tblBorders>
        <w:tblLook w:val="0000" w:firstRow="0" w:lastRow="0" w:firstColumn="0" w:lastColumn="0" w:noHBand="0" w:noVBand="0"/>
      </w:tblPr>
      <w:tblGrid>
        <w:gridCol w:w="2741"/>
        <w:gridCol w:w="3280"/>
        <w:gridCol w:w="1865"/>
        <w:gridCol w:w="1690"/>
      </w:tblGrid>
      <w:tr w:rsidR="00C756DB" w:rsidRPr="002B7E2F" w14:paraId="538E7680" w14:textId="77777777" w:rsidTr="00574A2C">
        <w:trPr>
          <w:trHeight w:val="109"/>
        </w:trPr>
        <w:tc>
          <w:tcPr>
            <w:tcW w:w="0" w:type="auto"/>
            <w:vMerge w:val="restart"/>
            <w:tcBorders>
              <w:top w:val="single" w:sz="4" w:space="0" w:color="auto"/>
              <w:bottom w:val="nil"/>
            </w:tcBorders>
          </w:tcPr>
          <w:p w14:paraId="7FE8E980" w14:textId="77777777" w:rsidR="00C756DB" w:rsidRPr="002B7E2F" w:rsidRDefault="00C756DB" w:rsidP="00C756DB">
            <w:pPr>
              <w:pStyle w:val="Default"/>
              <w:spacing w:line="276" w:lineRule="auto"/>
              <w:jc w:val="both"/>
            </w:pPr>
            <w:r w:rsidRPr="002B7E2F">
              <w:t>Variable Name</w:t>
            </w:r>
          </w:p>
        </w:tc>
        <w:tc>
          <w:tcPr>
            <w:tcW w:w="0" w:type="auto"/>
            <w:vMerge w:val="restart"/>
            <w:tcBorders>
              <w:top w:val="single" w:sz="4" w:space="0" w:color="auto"/>
              <w:bottom w:val="nil"/>
            </w:tcBorders>
          </w:tcPr>
          <w:p w14:paraId="2552C505" w14:textId="77777777" w:rsidR="00C756DB" w:rsidRPr="002B7E2F" w:rsidRDefault="00C756DB" w:rsidP="00C756DB">
            <w:pPr>
              <w:rPr>
                <w:rFonts w:ascii="Times New Roman" w:hAnsi="Times New Roman" w:cs="Times New Roman"/>
                <w:sz w:val="24"/>
                <w:szCs w:val="24"/>
              </w:rPr>
            </w:pPr>
            <w:r w:rsidRPr="002B7E2F">
              <w:rPr>
                <w:rFonts w:ascii="Times New Roman" w:hAnsi="Times New Roman" w:cs="Times New Roman"/>
                <w:sz w:val="24"/>
                <w:szCs w:val="24"/>
              </w:rPr>
              <w:t>Definition and description of variable</w:t>
            </w:r>
          </w:p>
        </w:tc>
        <w:tc>
          <w:tcPr>
            <w:tcW w:w="0" w:type="auto"/>
            <w:gridSpan w:val="2"/>
            <w:tcBorders>
              <w:top w:val="single" w:sz="4" w:space="0" w:color="auto"/>
              <w:bottom w:val="single" w:sz="4" w:space="0" w:color="auto"/>
            </w:tcBorders>
          </w:tcPr>
          <w:p w14:paraId="735D0B7C" w14:textId="77777777" w:rsidR="00C756DB" w:rsidRPr="002B7E2F" w:rsidRDefault="0003342E" w:rsidP="00C756DB">
            <w:pPr>
              <w:pStyle w:val="Default"/>
              <w:spacing w:line="276" w:lineRule="auto"/>
              <w:jc w:val="both"/>
            </w:pPr>
            <w:r w:rsidRPr="002B7E2F">
              <w:t xml:space="preserve">Household </w:t>
            </w:r>
            <w:proofErr w:type="spellStart"/>
            <w:r w:rsidRPr="002B7E2F">
              <w:t>characterstics</w:t>
            </w:r>
            <w:proofErr w:type="spellEnd"/>
          </w:p>
        </w:tc>
      </w:tr>
      <w:tr w:rsidR="0003342E" w:rsidRPr="002B7E2F" w14:paraId="37662123" w14:textId="77777777" w:rsidTr="00574A2C">
        <w:trPr>
          <w:trHeight w:val="109"/>
        </w:trPr>
        <w:tc>
          <w:tcPr>
            <w:tcW w:w="0" w:type="auto"/>
            <w:vMerge/>
            <w:tcBorders>
              <w:top w:val="nil"/>
              <w:bottom w:val="single" w:sz="4" w:space="0" w:color="auto"/>
            </w:tcBorders>
          </w:tcPr>
          <w:p w14:paraId="1B65006B" w14:textId="77777777" w:rsidR="0003342E" w:rsidRPr="002B7E2F" w:rsidRDefault="0003342E" w:rsidP="00C756DB">
            <w:pPr>
              <w:pStyle w:val="Default"/>
              <w:spacing w:line="276" w:lineRule="auto"/>
              <w:jc w:val="both"/>
            </w:pPr>
          </w:p>
        </w:tc>
        <w:tc>
          <w:tcPr>
            <w:tcW w:w="0" w:type="auto"/>
            <w:vMerge/>
            <w:tcBorders>
              <w:top w:val="nil"/>
              <w:bottom w:val="single" w:sz="4" w:space="0" w:color="auto"/>
            </w:tcBorders>
          </w:tcPr>
          <w:p w14:paraId="0CCDBC46" w14:textId="77777777" w:rsidR="0003342E" w:rsidRPr="002B7E2F" w:rsidRDefault="0003342E" w:rsidP="00C756DB">
            <w:pPr>
              <w:pStyle w:val="Default"/>
              <w:spacing w:line="276" w:lineRule="auto"/>
              <w:jc w:val="both"/>
            </w:pPr>
          </w:p>
        </w:tc>
        <w:tc>
          <w:tcPr>
            <w:tcW w:w="0" w:type="auto"/>
            <w:tcBorders>
              <w:top w:val="single" w:sz="4" w:space="0" w:color="auto"/>
              <w:bottom w:val="single" w:sz="4" w:space="0" w:color="auto"/>
            </w:tcBorders>
          </w:tcPr>
          <w:p w14:paraId="4BBC9422" w14:textId="77777777" w:rsidR="0003342E" w:rsidRPr="002B7E2F" w:rsidRDefault="0003342E" w:rsidP="00574A2C">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Non</w:t>
            </w:r>
            <w:r w:rsidR="00574A2C" w:rsidRPr="002B7E2F">
              <w:rPr>
                <w:rFonts w:ascii="Times New Roman" w:hAnsi="Times New Roman" w:cs="Times New Roman"/>
                <w:sz w:val="24"/>
                <w:szCs w:val="24"/>
              </w:rPr>
              <w:t xml:space="preserve"> contract</w:t>
            </w:r>
            <w:r w:rsidRPr="002B7E2F">
              <w:rPr>
                <w:rFonts w:ascii="Times New Roman" w:hAnsi="Times New Roman" w:cs="Times New Roman"/>
                <w:sz w:val="24"/>
                <w:szCs w:val="24"/>
              </w:rPr>
              <w:t xml:space="preserve"> (N=9)</w:t>
            </w:r>
          </w:p>
        </w:tc>
        <w:tc>
          <w:tcPr>
            <w:tcW w:w="0" w:type="auto"/>
            <w:tcBorders>
              <w:top w:val="single" w:sz="4" w:space="0" w:color="auto"/>
              <w:bottom w:val="single" w:sz="4" w:space="0" w:color="auto"/>
            </w:tcBorders>
          </w:tcPr>
          <w:p w14:paraId="1C8BB9DD" w14:textId="77777777" w:rsidR="0003342E" w:rsidRPr="002B7E2F" w:rsidRDefault="0003342E" w:rsidP="00574A2C">
            <w:pPr>
              <w:pStyle w:val="Default"/>
              <w:spacing w:line="276" w:lineRule="auto"/>
              <w:jc w:val="both"/>
            </w:pPr>
            <w:proofErr w:type="gramStart"/>
            <w:r w:rsidRPr="002B7E2F">
              <w:t>Contract  (</w:t>
            </w:r>
            <w:proofErr w:type="gramEnd"/>
            <w:r w:rsidRPr="002B7E2F">
              <w:t>N=62)</w:t>
            </w:r>
          </w:p>
        </w:tc>
      </w:tr>
      <w:tr w:rsidR="00C56E16" w:rsidRPr="002B7E2F" w14:paraId="3BED6A9A" w14:textId="77777777" w:rsidTr="00574A2C">
        <w:trPr>
          <w:trHeight w:val="109"/>
        </w:trPr>
        <w:tc>
          <w:tcPr>
            <w:tcW w:w="0" w:type="auto"/>
            <w:tcBorders>
              <w:top w:val="single" w:sz="4" w:space="0" w:color="auto"/>
              <w:bottom w:val="nil"/>
            </w:tcBorders>
          </w:tcPr>
          <w:p w14:paraId="64120AFD" w14:textId="77777777" w:rsidR="00C56E16" w:rsidRPr="002B7E2F" w:rsidRDefault="00C56E16" w:rsidP="00C756DB">
            <w:pPr>
              <w:pStyle w:val="Default"/>
              <w:spacing w:line="276" w:lineRule="auto"/>
            </w:pPr>
            <w:r w:rsidRPr="002B7E2F">
              <w:t xml:space="preserve">Sex of </w:t>
            </w:r>
            <w:proofErr w:type="gramStart"/>
            <w:r w:rsidRPr="002B7E2F">
              <w:t>households</w:t>
            </w:r>
            <w:proofErr w:type="gramEnd"/>
            <w:r w:rsidRPr="002B7E2F">
              <w:t xml:space="preserve"> head </w:t>
            </w:r>
          </w:p>
        </w:tc>
        <w:tc>
          <w:tcPr>
            <w:tcW w:w="0" w:type="auto"/>
            <w:tcBorders>
              <w:top w:val="single" w:sz="4" w:space="0" w:color="auto"/>
              <w:bottom w:val="nil"/>
            </w:tcBorders>
          </w:tcPr>
          <w:p w14:paraId="233C6C7F" w14:textId="77777777" w:rsidR="00C56E16" w:rsidRPr="002B7E2F" w:rsidRDefault="00C56E16" w:rsidP="00C756DB">
            <w:pPr>
              <w:pStyle w:val="Default"/>
              <w:spacing w:line="276" w:lineRule="auto"/>
            </w:pPr>
            <w:r w:rsidRPr="002B7E2F">
              <w:t xml:space="preserve">1 if Male, 0 if Female </w:t>
            </w:r>
          </w:p>
        </w:tc>
        <w:tc>
          <w:tcPr>
            <w:tcW w:w="0" w:type="auto"/>
            <w:tcBorders>
              <w:top w:val="single" w:sz="4" w:space="0" w:color="auto"/>
              <w:bottom w:val="nil"/>
            </w:tcBorders>
          </w:tcPr>
          <w:p w14:paraId="601AFCC8"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88.89</w:t>
            </w:r>
          </w:p>
        </w:tc>
        <w:tc>
          <w:tcPr>
            <w:tcW w:w="0" w:type="auto"/>
            <w:tcBorders>
              <w:top w:val="single" w:sz="4" w:space="0" w:color="auto"/>
              <w:bottom w:val="nil"/>
            </w:tcBorders>
          </w:tcPr>
          <w:p w14:paraId="06606ACA"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85.48</w:t>
            </w:r>
          </w:p>
        </w:tc>
      </w:tr>
      <w:tr w:rsidR="00C56E16" w:rsidRPr="002B7E2F" w14:paraId="3D498BFB" w14:textId="77777777" w:rsidTr="00574A2C">
        <w:trPr>
          <w:trHeight w:val="109"/>
        </w:trPr>
        <w:tc>
          <w:tcPr>
            <w:tcW w:w="0" w:type="auto"/>
            <w:tcBorders>
              <w:top w:val="nil"/>
              <w:bottom w:val="nil"/>
            </w:tcBorders>
          </w:tcPr>
          <w:p w14:paraId="1E1F57A9" w14:textId="77777777" w:rsidR="00C56E16" w:rsidRPr="002B7E2F" w:rsidRDefault="00C56E16" w:rsidP="00C756DB">
            <w:pPr>
              <w:pStyle w:val="Default"/>
              <w:spacing w:line="276" w:lineRule="auto"/>
            </w:pPr>
            <w:r w:rsidRPr="002B7E2F">
              <w:t xml:space="preserve">Family size </w:t>
            </w:r>
          </w:p>
        </w:tc>
        <w:tc>
          <w:tcPr>
            <w:tcW w:w="0" w:type="auto"/>
            <w:tcBorders>
              <w:top w:val="nil"/>
              <w:bottom w:val="nil"/>
            </w:tcBorders>
          </w:tcPr>
          <w:p w14:paraId="3372AD56" w14:textId="77777777" w:rsidR="00C56E16" w:rsidRPr="002B7E2F" w:rsidRDefault="00C56E16" w:rsidP="00C756DB">
            <w:pPr>
              <w:pStyle w:val="Default"/>
              <w:spacing w:line="276" w:lineRule="auto"/>
            </w:pPr>
            <w:r w:rsidRPr="002B7E2F">
              <w:t xml:space="preserve">Continuous (number) </w:t>
            </w:r>
          </w:p>
        </w:tc>
        <w:tc>
          <w:tcPr>
            <w:tcW w:w="0" w:type="auto"/>
            <w:tcBorders>
              <w:top w:val="nil"/>
              <w:bottom w:val="nil"/>
            </w:tcBorders>
          </w:tcPr>
          <w:p w14:paraId="517085E5"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2.78</w:t>
            </w:r>
          </w:p>
        </w:tc>
        <w:tc>
          <w:tcPr>
            <w:tcW w:w="0" w:type="auto"/>
            <w:tcBorders>
              <w:top w:val="nil"/>
              <w:bottom w:val="nil"/>
            </w:tcBorders>
          </w:tcPr>
          <w:p w14:paraId="64CD913C"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2.63</w:t>
            </w:r>
          </w:p>
        </w:tc>
      </w:tr>
      <w:tr w:rsidR="00C56E16" w:rsidRPr="002B7E2F" w14:paraId="4E65FB4D" w14:textId="77777777" w:rsidTr="00574A2C">
        <w:trPr>
          <w:trHeight w:val="109"/>
        </w:trPr>
        <w:tc>
          <w:tcPr>
            <w:tcW w:w="0" w:type="auto"/>
            <w:vMerge w:val="restart"/>
            <w:tcBorders>
              <w:top w:val="nil"/>
            </w:tcBorders>
          </w:tcPr>
          <w:p w14:paraId="498BE636" w14:textId="77777777" w:rsidR="00BC33E3" w:rsidRPr="002B7E2F" w:rsidRDefault="00C56E16" w:rsidP="00875C3A">
            <w:pPr>
              <w:pStyle w:val="Default"/>
              <w:spacing w:line="276" w:lineRule="auto"/>
            </w:pPr>
            <w:r w:rsidRPr="002B7E2F">
              <w:t xml:space="preserve">Education level of households </w:t>
            </w:r>
          </w:p>
          <w:p w14:paraId="170B9124" w14:textId="77777777" w:rsidR="00C56E16" w:rsidRPr="002B7E2F" w:rsidRDefault="00C56E16" w:rsidP="00875C3A">
            <w:pPr>
              <w:pStyle w:val="Default"/>
              <w:spacing w:line="276" w:lineRule="auto"/>
            </w:pPr>
          </w:p>
        </w:tc>
        <w:tc>
          <w:tcPr>
            <w:tcW w:w="0" w:type="auto"/>
            <w:tcBorders>
              <w:top w:val="nil"/>
              <w:bottom w:val="nil"/>
            </w:tcBorders>
          </w:tcPr>
          <w:p w14:paraId="31CBDEA8" w14:textId="77777777" w:rsidR="00C56E16" w:rsidRPr="002B7E2F" w:rsidRDefault="00C56E16" w:rsidP="00875C3A">
            <w:pPr>
              <w:pStyle w:val="Default"/>
              <w:spacing w:line="360" w:lineRule="auto"/>
            </w:pPr>
            <w:proofErr w:type="spellStart"/>
            <w:r w:rsidRPr="002B7E2F">
              <w:t>Illitrate</w:t>
            </w:r>
            <w:proofErr w:type="spellEnd"/>
          </w:p>
        </w:tc>
        <w:tc>
          <w:tcPr>
            <w:tcW w:w="0" w:type="auto"/>
            <w:tcBorders>
              <w:top w:val="nil"/>
              <w:bottom w:val="nil"/>
            </w:tcBorders>
          </w:tcPr>
          <w:p w14:paraId="75299EEE"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22.22</w:t>
            </w:r>
          </w:p>
        </w:tc>
        <w:tc>
          <w:tcPr>
            <w:tcW w:w="0" w:type="auto"/>
            <w:tcBorders>
              <w:top w:val="nil"/>
              <w:bottom w:val="nil"/>
            </w:tcBorders>
          </w:tcPr>
          <w:p w14:paraId="58C310BD"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32.26</w:t>
            </w:r>
          </w:p>
        </w:tc>
      </w:tr>
      <w:tr w:rsidR="00C56E16" w:rsidRPr="002B7E2F" w14:paraId="6FD08913" w14:textId="77777777" w:rsidTr="00574A2C">
        <w:trPr>
          <w:trHeight w:val="109"/>
        </w:trPr>
        <w:tc>
          <w:tcPr>
            <w:tcW w:w="0" w:type="auto"/>
            <w:vMerge/>
          </w:tcPr>
          <w:p w14:paraId="39668E3E" w14:textId="77777777" w:rsidR="00C56E16" w:rsidRPr="002B7E2F" w:rsidRDefault="00C56E16" w:rsidP="00875C3A">
            <w:pPr>
              <w:pStyle w:val="Default"/>
              <w:spacing w:line="276" w:lineRule="auto"/>
            </w:pPr>
          </w:p>
        </w:tc>
        <w:tc>
          <w:tcPr>
            <w:tcW w:w="0" w:type="auto"/>
            <w:tcBorders>
              <w:top w:val="nil"/>
              <w:bottom w:val="nil"/>
            </w:tcBorders>
          </w:tcPr>
          <w:p w14:paraId="2E6BAF20" w14:textId="77777777" w:rsidR="00C56E16" w:rsidRPr="002B7E2F" w:rsidRDefault="00C56E16" w:rsidP="00875C3A">
            <w:pPr>
              <w:pStyle w:val="Default"/>
              <w:spacing w:line="360" w:lineRule="auto"/>
            </w:pPr>
            <w:r w:rsidRPr="002B7E2F">
              <w:t>Informal education</w:t>
            </w:r>
          </w:p>
        </w:tc>
        <w:tc>
          <w:tcPr>
            <w:tcW w:w="0" w:type="auto"/>
            <w:tcBorders>
              <w:top w:val="nil"/>
              <w:bottom w:val="nil"/>
            </w:tcBorders>
          </w:tcPr>
          <w:p w14:paraId="742A26DA"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22.22</w:t>
            </w:r>
          </w:p>
        </w:tc>
        <w:tc>
          <w:tcPr>
            <w:tcW w:w="0" w:type="auto"/>
            <w:tcBorders>
              <w:top w:val="nil"/>
              <w:bottom w:val="nil"/>
            </w:tcBorders>
          </w:tcPr>
          <w:p w14:paraId="10217D4C"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3.23</w:t>
            </w:r>
          </w:p>
        </w:tc>
      </w:tr>
      <w:tr w:rsidR="00C56E16" w:rsidRPr="002B7E2F" w14:paraId="1AEEAE8E" w14:textId="77777777" w:rsidTr="00574A2C">
        <w:trPr>
          <w:trHeight w:val="109"/>
        </w:trPr>
        <w:tc>
          <w:tcPr>
            <w:tcW w:w="0" w:type="auto"/>
            <w:vMerge/>
            <w:tcBorders>
              <w:bottom w:val="nil"/>
            </w:tcBorders>
          </w:tcPr>
          <w:p w14:paraId="2E278E25" w14:textId="77777777" w:rsidR="00C56E16" w:rsidRPr="002B7E2F" w:rsidRDefault="00C56E16" w:rsidP="00875C3A">
            <w:pPr>
              <w:pStyle w:val="Default"/>
              <w:spacing w:line="276" w:lineRule="auto"/>
            </w:pPr>
          </w:p>
        </w:tc>
        <w:tc>
          <w:tcPr>
            <w:tcW w:w="0" w:type="auto"/>
            <w:tcBorders>
              <w:top w:val="nil"/>
              <w:bottom w:val="nil"/>
            </w:tcBorders>
          </w:tcPr>
          <w:p w14:paraId="3E84FF2D" w14:textId="77777777" w:rsidR="00C56E16" w:rsidRPr="002B7E2F" w:rsidRDefault="00C56E16" w:rsidP="00875C3A">
            <w:pPr>
              <w:pStyle w:val="Default"/>
              <w:spacing w:line="360" w:lineRule="auto"/>
            </w:pPr>
            <w:r w:rsidRPr="002B7E2F">
              <w:t>Primary school</w:t>
            </w:r>
          </w:p>
        </w:tc>
        <w:tc>
          <w:tcPr>
            <w:tcW w:w="0" w:type="auto"/>
            <w:tcBorders>
              <w:top w:val="nil"/>
              <w:bottom w:val="nil"/>
            </w:tcBorders>
          </w:tcPr>
          <w:p w14:paraId="0F3E441B"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55.56</w:t>
            </w:r>
          </w:p>
        </w:tc>
        <w:tc>
          <w:tcPr>
            <w:tcW w:w="0" w:type="auto"/>
            <w:tcBorders>
              <w:top w:val="nil"/>
              <w:bottom w:val="nil"/>
            </w:tcBorders>
          </w:tcPr>
          <w:p w14:paraId="62C782B8"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61.29</w:t>
            </w:r>
          </w:p>
        </w:tc>
      </w:tr>
      <w:tr w:rsidR="00C56E16" w:rsidRPr="002B7E2F" w14:paraId="7A983A30" w14:textId="77777777" w:rsidTr="00574A2C">
        <w:trPr>
          <w:trHeight w:val="109"/>
        </w:trPr>
        <w:tc>
          <w:tcPr>
            <w:tcW w:w="0" w:type="auto"/>
            <w:tcBorders>
              <w:top w:val="nil"/>
              <w:bottom w:val="nil"/>
            </w:tcBorders>
          </w:tcPr>
          <w:p w14:paraId="51AB2BAB" w14:textId="77777777" w:rsidR="00C56E16" w:rsidRPr="002B7E2F" w:rsidRDefault="00574A2C" w:rsidP="00574A2C">
            <w:pPr>
              <w:pStyle w:val="Default"/>
              <w:spacing w:line="276" w:lineRule="auto"/>
            </w:pPr>
            <w:r w:rsidRPr="002B7E2F">
              <w:t xml:space="preserve">Market </w:t>
            </w:r>
            <w:r w:rsidR="00C56E16" w:rsidRPr="002B7E2F">
              <w:t xml:space="preserve">Distance to </w:t>
            </w:r>
          </w:p>
        </w:tc>
        <w:tc>
          <w:tcPr>
            <w:tcW w:w="0" w:type="auto"/>
            <w:tcBorders>
              <w:top w:val="nil"/>
              <w:bottom w:val="nil"/>
            </w:tcBorders>
          </w:tcPr>
          <w:p w14:paraId="2EB70DCC" w14:textId="77777777" w:rsidR="00C56E16" w:rsidRPr="002B7E2F" w:rsidRDefault="00C56E16" w:rsidP="00C756DB">
            <w:pPr>
              <w:pStyle w:val="Default"/>
              <w:spacing w:line="276" w:lineRule="auto"/>
            </w:pPr>
            <w:r w:rsidRPr="002B7E2F">
              <w:t xml:space="preserve">Continuous (minutes) </w:t>
            </w:r>
          </w:p>
        </w:tc>
        <w:tc>
          <w:tcPr>
            <w:tcW w:w="0" w:type="auto"/>
            <w:tcBorders>
              <w:top w:val="nil"/>
              <w:bottom w:val="nil"/>
            </w:tcBorders>
          </w:tcPr>
          <w:p w14:paraId="3F991A4F"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1.69</w:t>
            </w:r>
          </w:p>
        </w:tc>
        <w:tc>
          <w:tcPr>
            <w:tcW w:w="0" w:type="auto"/>
            <w:tcBorders>
              <w:top w:val="nil"/>
              <w:bottom w:val="nil"/>
            </w:tcBorders>
          </w:tcPr>
          <w:p w14:paraId="6F932250"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3.11</w:t>
            </w:r>
          </w:p>
        </w:tc>
      </w:tr>
      <w:tr w:rsidR="00C56E16" w:rsidRPr="002B7E2F" w14:paraId="1FA26ED5" w14:textId="77777777" w:rsidTr="00574A2C">
        <w:trPr>
          <w:trHeight w:val="109"/>
        </w:trPr>
        <w:tc>
          <w:tcPr>
            <w:tcW w:w="0" w:type="auto"/>
            <w:tcBorders>
              <w:top w:val="nil"/>
              <w:bottom w:val="nil"/>
            </w:tcBorders>
          </w:tcPr>
          <w:p w14:paraId="3CFD4FA1" w14:textId="77777777" w:rsidR="00C56E16" w:rsidRPr="002B7E2F" w:rsidRDefault="00C56E16" w:rsidP="00C756DB">
            <w:pPr>
              <w:pStyle w:val="Default"/>
              <w:spacing w:line="276" w:lineRule="auto"/>
            </w:pPr>
            <w:r w:rsidRPr="002B7E2F">
              <w:t xml:space="preserve">Age of household head </w:t>
            </w:r>
          </w:p>
        </w:tc>
        <w:tc>
          <w:tcPr>
            <w:tcW w:w="0" w:type="auto"/>
            <w:tcBorders>
              <w:top w:val="nil"/>
              <w:bottom w:val="nil"/>
            </w:tcBorders>
          </w:tcPr>
          <w:p w14:paraId="5CE4A7A2" w14:textId="77777777" w:rsidR="00C56E16" w:rsidRPr="002B7E2F" w:rsidRDefault="00C56E16" w:rsidP="00C756DB">
            <w:pPr>
              <w:pStyle w:val="Default"/>
              <w:spacing w:line="276" w:lineRule="auto"/>
            </w:pPr>
            <w:r w:rsidRPr="002B7E2F">
              <w:t xml:space="preserve">Continuous (years) </w:t>
            </w:r>
          </w:p>
        </w:tc>
        <w:tc>
          <w:tcPr>
            <w:tcW w:w="0" w:type="auto"/>
            <w:tcBorders>
              <w:top w:val="nil"/>
              <w:bottom w:val="nil"/>
            </w:tcBorders>
          </w:tcPr>
          <w:p w14:paraId="4AFFCB04"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49.77</w:t>
            </w:r>
          </w:p>
        </w:tc>
        <w:tc>
          <w:tcPr>
            <w:tcW w:w="0" w:type="auto"/>
            <w:tcBorders>
              <w:top w:val="nil"/>
              <w:bottom w:val="nil"/>
            </w:tcBorders>
          </w:tcPr>
          <w:p w14:paraId="521C3823"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47.9</w:t>
            </w:r>
          </w:p>
        </w:tc>
      </w:tr>
      <w:tr w:rsidR="00C56E16" w:rsidRPr="002B7E2F" w14:paraId="7EBD4D8F" w14:textId="77777777" w:rsidTr="00574A2C">
        <w:trPr>
          <w:trHeight w:val="109"/>
        </w:trPr>
        <w:tc>
          <w:tcPr>
            <w:tcW w:w="0" w:type="auto"/>
            <w:tcBorders>
              <w:top w:val="nil"/>
              <w:bottom w:val="nil"/>
            </w:tcBorders>
          </w:tcPr>
          <w:p w14:paraId="3582AC3C" w14:textId="77777777" w:rsidR="00C56E16" w:rsidRPr="002B7E2F" w:rsidRDefault="00A66BA5" w:rsidP="00C756DB">
            <w:pPr>
              <w:pStyle w:val="Default"/>
              <w:spacing w:line="276" w:lineRule="auto"/>
            </w:pPr>
            <w:r w:rsidRPr="002B7E2F">
              <w:t>Market Information</w:t>
            </w:r>
          </w:p>
        </w:tc>
        <w:tc>
          <w:tcPr>
            <w:tcW w:w="0" w:type="auto"/>
            <w:tcBorders>
              <w:top w:val="nil"/>
              <w:bottom w:val="nil"/>
            </w:tcBorders>
          </w:tcPr>
          <w:p w14:paraId="71163EE1" w14:textId="77777777" w:rsidR="00C56E16" w:rsidRPr="002B7E2F" w:rsidRDefault="00BC33E3" w:rsidP="00C756DB">
            <w:pPr>
              <w:pStyle w:val="Default"/>
              <w:spacing w:line="276" w:lineRule="auto"/>
            </w:pPr>
            <w:r w:rsidRPr="002B7E2F">
              <w:t>1 Yes, 0 Otherwise</w:t>
            </w:r>
          </w:p>
        </w:tc>
        <w:tc>
          <w:tcPr>
            <w:tcW w:w="0" w:type="auto"/>
            <w:tcBorders>
              <w:top w:val="nil"/>
              <w:bottom w:val="nil"/>
            </w:tcBorders>
          </w:tcPr>
          <w:p w14:paraId="7D7729B5"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16.44</w:t>
            </w:r>
          </w:p>
        </w:tc>
        <w:tc>
          <w:tcPr>
            <w:tcW w:w="0" w:type="auto"/>
            <w:tcBorders>
              <w:top w:val="nil"/>
              <w:bottom w:val="nil"/>
            </w:tcBorders>
          </w:tcPr>
          <w:p w14:paraId="5F87FB37" w14:textId="77777777" w:rsidR="00C56E16" w:rsidRPr="002B7E2F" w:rsidRDefault="00C56E16">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14.25</w:t>
            </w:r>
          </w:p>
        </w:tc>
      </w:tr>
      <w:tr w:rsidR="009836F1" w:rsidRPr="002B7E2F" w14:paraId="1B484300" w14:textId="77777777" w:rsidTr="00574A2C">
        <w:trPr>
          <w:trHeight w:val="247"/>
        </w:trPr>
        <w:tc>
          <w:tcPr>
            <w:tcW w:w="0" w:type="auto"/>
            <w:tcBorders>
              <w:top w:val="nil"/>
              <w:bottom w:val="nil"/>
            </w:tcBorders>
          </w:tcPr>
          <w:p w14:paraId="3F556C52" w14:textId="77777777" w:rsidR="009836F1" w:rsidRPr="002B7E2F" w:rsidRDefault="00574A2C" w:rsidP="00C756DB">
            <w:pPr>
              <w:pStyle w:val="Default"/>
              <w:spacing w:line="276" w:lineRule="auto"/>
            </w:pPr>
            <w:proofErr w:type="spellStart"/>
            <w:r w:rsidRPr="002B7E2F">
              <w:t>N</w:t>
            </w:r>
            <w:r w:rsidR="009836F1" w:rsidRPr="002B7E2F">
              <w:t>on farm</w:t>
            </w:r>
            <w:proofErr w:type="spellEnd"/>
            <w:r w:rsidR="009836F1" w:rsidRPr="002B7E2F">
              <w:t xml:space="preserve"> income </w:t>
            </w:r>
          </w:p>
        </w:tc>
        <w:tc>
          <w:tcPr>
            <w:tcW w:w="0" w:type="auto"/>
            <w:tcBorders>
              <w:top w:val="nil"/>
              <w:bottom w:val="nil"/>
            </w:tcBorders>
          </w:tcPr>
          <w:p w14:paraId="4B296BEA" w14:textId="77777777" w:rsidR="009836F1" w:rsidRPr="002B7E2F" w:rsidRDefault="009836F1" w:rsidP="00C756DB">
            <w:pPr>
              <w:pStyle w:val="Default"/>
              <w:spacing w:line="276" w:lineRule="auto"/>
            </w:pPr>
            <w:r w:rsidRPr="002B7E2F">
              <w:t xml:space="preserve">1 Yes, 0 Otherwise </w:t>
            </w:r>
          </w:p>
        </w:tc>
        <w:tc>
          <w:tcPr>
            <w:tcW w:w="0" w:type="auto"/>
            <w:tcBorders>
              <w:top w:val="nil"/>
              <w:bottom w:val="nil"/>
            </w:tcBorders>
          </w:tcPr>
          <w:p w14:paraId="0F1DDFF4" w14:textId="77777777" w:rsidR="009836F1" w:rsidRPr="002B7E2F" w:rsidRDefault="00BC33E3">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20</w:t>
            </w:r>
          </w:p>
        </w:tc>
        <w:tc>
          <w:tcPr>
            <w:tcW w:w="0" w:type="auto"/>
            <w:tcBorders>
              <w:top w:val="nil"/>
              <w:bottom w:val="nil"/>
            </w:tcBorders>
          </w:tcPr>
          <w:p w14:paraId="0825555B" w14:textId="77777777" w:rsidR="009836F1" w:rsidRPr="002B7E2F" w:rsidRDefault="00BC33E3">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51</w:t>
            </w:r>
          </w:p>
        </w:tc>
      </w:tr>
      <w:tr w:rsidR="009836F1" w:rsidRPr="002B7E2F" w14:paraId="753BF785" w14:textId="77777777" w:rsidTr="00574A2C">
        <w:trPr>
          <w:trHeight w:val="109"/>
        </w:trPr>
        <w:tc>
          <w:tcPr>
            <w:tcW w:w="0" w:type="auto"/>
            <w:tcBorders>
              <w:top w:val="nil"/>
              <w:bottom w:val="nil"/>
            </w:tcBorders>
          </w:tcPr>
          <w:p w14:paraId="3E3F20A8" w14:textId="77777777" w:rsidR="009836F1" w:rsidRPr="002B7E2F" w:rsidRDefault="00A66BA5" w:rsidP="00C756DB">
            <w:pPr>
              <w:pStyle w:val="Default"/>
              <w:spacing w:line="276" w:lineRule="auto"/>
            </w:pPr>
            <w:r w:rsidRPr="002B7E2F">
              <w:t>C</w:t>
            </w:r>
            <w:r w:rsidR="009836F1" w:rsidRPr="002B7E2F">
              <w:t>ross breed cows own</w:t>
            </w:r>
          </w:p>
        </w:tc>
        <w:tc>
          <w:tcPr>
            <w:tcW w:w="0" w:type="auto"/>
            <w:tcBorders>
              <w:top w:val="nil"/>
              <w:bottom w:val="nil"/>
            </w:tcBorders>
          </w:tcPr>
          <w:p w14:paraId="16D495B7" w14:textId="77777777" w:rsidR="009836F1" w:rsidRPr="002B7E2F" w:rsidRDefault="009836F1" w:rsidP="00C756DB">
            <w:pPr>
              <w:pStyle w:val="Default"/>
              <w:spacing w:line="276" w:lineRule="auto"/>
            </w:pPr>
            <w:r w:rsidRPr="002B7E2F">
              <w:t>Continuous (number)</w:t>
            </w:r>
          </w:p>
        </w:tc>
        <w:tc>
          <w:tcPr>
            <w:tcW w:w="0" w:type="auto"/>
            <w:tcBorders>
              <w:top w:val="nil"/>
              <w:bottom w:val="nil"/>
            </w:tcBorders>
          </w:tcPr>
          <w:p w14:paraId="7480484C"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0.42</w:t>
            </w:r>
          </w:p>
        </w:tc>
        <w:tc>
          <w:tcPr>
            <w:tcW w:w="0" w:type="auto"/>
            <w:tcBorders>
              <w:top w:val="nil"/>
              <w:bottom w:val="nil"/>
            </w:tcBorders>
          </w:tcPr>
          <w:p w14:paraId="78627C00"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1.67</w:t>
            </w:r>
          </w:p>
        </w:tc>
      </w:tr>
      <w:tr w:rsidR="009836F1" w:rsidRPr="002B7E2F" w14:paraId="79F43647" w14:textId="77777777" w:rsidTr="00574A2C">
        <w:trPr>
          <w:trHeight w:val="109"/>
        </w:trPr>
        <w:tc>
          <w:tcPr>
            <w:tcW w:w="0" w:type="auto"/>
            <w:tcBorders>
              <w:top w:val="nil"/>
              <w:bottom w:val="nil"/>
            </w:tcBorders>
          </w:tcPr>
          <w:p w14:paraId="18939C56" w14:textId="77777777" w:rsidR="009836F1" w:rsidRPr="002B7E2F" w:rsidRDefault="00A66BA5" w:rsidP="002A7C2F">
            <w:pPr>
              <w:pStyle w:val="Default"/>
              <w:spacing w:line="276" w:lineRule="auto"/>
            </w:pPr>
            <w:r w:rsidRPr="002B7E2F">
              <w:t>L</w:t>
            </w:r>
            <w:r w:rsidR="009836F1" w:rsidRPr="002B7E2F">
              <w:t>ocal breed cows own</w:t>
            </w:r>
          </w:p>
        </w:tc>
        <w:tc>
          <w:tcPr>
            <w:tcW w:w="0" w:type="auto"/>
            <w:tcBorders>
              <w:top w:val="nil"/>
              <w:bottom w:val="nil"/>
            </w:tcBorders>
          </w:tcPr>
          <w:p w14:paraId="71E13BD2" w14:textId="77777777" w:rsidR="009836F1" w:rsidRPr="002B7E2F" w:rsidRDefault="009836F1" w:rsidP="00C756DB">
            <w:pPr>
              <w:pStyle w:val="Default"/>
              <w:spacing w:line="276" w:lineRule="auto"/>
            </w:pPr>
            <w:r w:rsidRPr="002B7E2F">
              <w:t>Continuous (number)</w:t>
            </w:r>
          </w:p>
        </w:tc>
        <w:tc>
          <w:tcPr>
            <w:tcW w:w="0" w:type="auto"/>
            <w:tcBorders>
              <w:top w:val="nil"/>
              <w:bottom w:val="nil"/>
            </w:tcBorders>
          </w:tcPr>
          <w:p w14:paraId="68C0EA69"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0.59</w:t>
            </w:r>
          </w:p>
        </w:tc>
        <w:tc>
          <w:tcPr>
            <w:tcW w:w="0" w:type="auto"/>
            <w:tcBorders>
              <w:top w:val="nil"/>
              <w:bottom w:val="nil"/>
            </w:tcBorders>
          </w:tcPr>
          <w:p w14:paraId="4BEDB98D"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0.64</w:t>
            </w:r>
          </w:p>
        </w:tc>
      </w:tr>
      <w:tr w:rsidR="009836F1" w:rsidRPr="002B7E2F" w14:paraId="4F0C3554" w14:textId="77777777" w:rsidTr="00574A2C">
        <w:trPr>
          <w:trHeight w:val="109"/>
        </w:trPr>
        <w:tc>
          <w:tcPr>
            <w:tcW w:w="0" w:type="auto"/>
            <w:tcBorders>
              <w:top w:val="nil"/>
              <w:bottom w:val="nil"/>
            </w:tcBorders>
          </w:tcPr>
          <w:p w14:paraId="28D33CC1" w14:textId="77777777" w:rsidR="009836F1" w:rsidRPr="002B7E2F" w:rsidRDefault="009836F1" w:rsidP="00C756DB">
            <w:pPr>
              <w:pStyle w:val="Default"/>
              <w:spacing w:line="276" w:lineRule="auto"/>
            </w:pPr>
            <w:r w:rsidRPr="002B7E2F">
              <w:t xml:space="preserve">Extension Contact </w:t>
            </w:r>
          </w:p>
        </w:tc>
        <w:tc>
          <w:tcPr>
            <w:tcW w:w="0" w:type="auto"/>
            <w:tcBorders>
              <w:top w:val="nil"/>
              <w:bottom w:val="nil"/>
            </w:tcBorders>
          </w:tcPr>
          <w:p w14:paraId="4ACE6E70" w14:textId="77777777" w:rsidR="009836F1" w:rsidRPr="002B7E2F" w:rsidRDefault="009836F1" w:rsidP="00C756DB">
            <w:pPr>
              <w:pStyle w:val="Default"/>
              <w:spacing w:line="276" w:lineRule="auto"/>
            </w:pPr>
            <w:r w:rsidRPr="002B7E2F">
              <w:t xml:space="preserve">Continuous (number) </w:t>
            </w:r>
          </w:p>
        </w:tc>
        <w:tc>
          <w:tcPr>
            <w:tcW w:w="0" w:type="auto"/>
            <w:tcBorders>
              <w:top w:val="nil"/>
              <w:bottom w:val="nil"/>
            </w:tcBorders>
          </w:tcPr>
          <w:p w14:paraId="6C6F8C9C"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5.66</w:t>
            </w:r>
          </w:p>
        </w:tc>
        <w:tc>
          <w:tcPr>
            <w:tcW w:w="0" w:type="auto"/>
            <w:tcBorders>
              <w:top w:val="nil"/>
              <w:bottom w:val="nil"/>
            </w:tcBorders>
          </w:tcPr>
          <w:p w14:paraId="0E723948"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14.37</w:t>
            </w:r>
          </w:p>
        </w:tc>
      </w:tr>
      <w:tr w:rsidR="009836F1" w:rsidRPr="002B7E2F" w14:paraId="3B53359D" w14:textId="77777777" w:rsidTr="00574A2C">
        <w:trPr>
          <w:trHeight w:val="109"/>
        </w:trPr>
        <w:tc>
          <w:tcPr>
            <w:tcW w:w="0" w:type="auto"/>
            <w:tcBorders>
              <w:top w:val="nil"/>
              <w:bottom w:val="nil"/>
            </w:tcBorders>
          </w:tcPr>
          <w:p w14:paraId="2266BDDF" w14:textId="77777777" w:rsidR="009836F1" w:rsidRPr="002B7E2F" w:rsidRDefault="009836F1" w:rsidP="00C756DB">
            <w:pPr>
              <w:pStyle w:val="Default"/>
              <w:spacing w:line="276" w:lineRule="auto"/>
            </w:pPr>
            <w:r w:rsidRPr="002B7E2F">
              <w:t>Milk output per ay</w:t>
            </w:r>
          </w:p>
        </w:tc>
        <w:tc>
          <w:tcPr>
            <w:tcW w:w="0" w:type="auto"/>
            <w:tcBorders>
              <w:top w:val="nil"/>
              <w:bottom w:val="nil"/>
            </w:tcBorders>
          </w:tcPr>
          <w:p w14:paraId="5A8ECC22" w14:textId="77777777" w:rsidR="009836F1" w:rsidRPr="002B7E2F" w:rsidRDefault="009836F1" w:rsidP="00C756DB">
            <w:pPr>
              <w:pStyle w:val="Default"/>
              <w:spacing w:line="276" w:lineRule="auto"/>
            </w:pPr>
            <w:r w:rsidRPr="002B7E2F">
              <w:t xml:space="preserve">Continuous (liter) </w:t>
            </w:r>
          </w:p>
        </w:tc>
        <w:tc>
          <w:tcPr>
            <w:tcW w:w="0" w:type="auto"/>
            <w:tcBorders>
              <w:top w:val="nil"/>
              <w:bottom w:val="nil"/>
            </w:tcBorders>
          </w:tcPr>
          <w:p w14:paraId="333A1011"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7.16</w:t>
            </w:r>
          </w:p>
        </w:tc>
        <w:tc>
          <w:tcPr>
            <w:tcW w:w="0" w:type="auto"/>
            <w:tcBorders>
              <w:top w:val="nil"/>
              <w:bottom w:val="nil"/>
            </w:tcBorders>
          </w:tcPr>
          <w:p w14:paraId="55871C3D"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15.36</w:t>
            </w:r>
          </w:p>
        </w:tc>
      </w:tr>
      <w:tr w:rsidR="009836F1" w:rsidRPr="002B7E2F" w14:paraId="418ED1CD" w14:textId="77777777" w:rsidTr="00574A2C">
        <w:trPr>
          <w:trHeight w:val="109"/>
        </w:trPr>
        <w:tc>
          <w:tcPr>
            <w:tcW w:w="0" w:type="auto"/>
            <w:tcBorders>
              <w:top w:val="nil"/>
              <w:bottom w:val="nil"/>
            </w:tcBorders>
          </w:tcPr>
          <w:p w14:paraId="023C9FA1" w14:textId="77777777" w:rsidR="009836F1" w:rsidRPr="002B7E2F" w:rsidRDefault="009836F1" w:rsidP="00C756DB">
            <w:pPr>
              <w:pStyle w:val="Default"/>
              <w:spacing w:line="276" w:lineRule="auto"/>
            </w:pPr>
            <w:r w:rsidRPr="002B7E2F">
              <w:t>Access to credit</w:t>
            </w:r>
          </w:p>
        </w:tc>
        <w:tc>
          <w:tcPr>
            <w:tcW w:w="0" w:type="auto"/>
            <w:tcBorders>
              <w:top w:val="nil"/>
              <w:bottom w:val="nil"/>
            </w:tcBorders>
          </w:tcPr>
          <w:p w14:paraId="6AC4A3ED" w14:textId="77777777" w:rsidR="009836F1" w:rsidRPr="002B7E2F" w:rsidRDefault="009836F1" w:rsidP="00C756DB">
            <w:pPr>
              <w:pStyle w:val="Default"/>
              <w:spacing w:line="276" w:lineRule="auto"/>
            </w:pPr>
            <w:r w:rsidRPr="002B7E2F">
              <w:t>1 Yes, 0 Otherwise</w:t>
            </w:r>
          </w:p>
        </w:tc>
        <w:tc>
          <w:tcPr>
            <w:tcW w:w="0" w:type="auto"/>
            <w:tcBorders>
              <w:top w:val="nil"/>
              <w:bottom w:val="nil"/>
            </w:tcBorders>
          </w:tcPr>
          <w:p w14:paraId="14D19D09"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11.11</w:t>
            </w:r>
          </w:p>
        </w:tc>
        <w:tc>
          <w:tcPr>
            <w:tcW w:w="0" w:type="auto"/>
            <w:tcBorders>
              <w:top w:val="nil"/>
              <w:bottom w:val="nil"/>
            </w:tcBorders>
          </w:tcPr>
          <w:p w14:paraId="488215E5"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17.74</w:t>
            </w:r>
          </w:p>
        </w:tc>
      </w:tr>
      <w:tr w:rsidR="009836F1" w:rsidRPr="002B7E2F" w14:paraId="6896D834" w14:textId="77777777" w:rsidTr="00574A2C">
        <w:trPr>
          <w:trHeight w:val="109"/>
        </w:trPr>
        <w:tc>
          <w:tcPr>
            <w:tcW w:w="0" w:type="auto"/>
            <w:tcBorders>
              <w:top w:val="nil"/>
              <w:bottom w:val="nil"/>
            </w:tcBorders>
          </w:tcPr>
          <w:p w14:paraId="1F13769F" w14:textId="77777777" w:rsidR="009836F1" w:rsidRPr="002B7E2F" w:rsidRDefault="009836F1" w:rsidP="00C756DB">
            <w:pPr>
              <w:pStyle w:val="Default"/>
              <w:spacing w:line="276" w:lineRule="auto"/>
            </w:pPr>
            <w:r w:rsidRPr="002B7E2F">
              <w:t>Cooperative membership</w:t>
            </w:r>
          </w:p>
        </w:tc>
        <w:tc>
          <w:tcPr>
            <w:tcW w:w="0" w:type="auto"/>
            <w:tcBorders>
              <w:top w:val="nil"/>
              <w:bottom w:val="nil"/>
            </w:tcBorders>
          </w:tcPr>
          <w:p w14:paraId="48BA80BC" w14:textId="77777777" w:rsidR="009836F1" w:rsidRPr="002B7E2F" w:rsidRDefault="009836F1" w:rsidP="00C756DB">
            <w:pPr>
              <w:pStyle w:val="Default"/>
              <w:spacing w:line="276" w:lineRule="auto"/>
            </w:pPr>
            <w:r w:rsidRPr="002B7E2F">
              <w:t>1 Yes, 0 Otherwise</w:t>
            </w:r>
          </w:p>
        </w:tc>
        <w:tc>
          <w:tcPr>
            <w:tcW w:w="0" w:type="auto"/>
            <w:tcBorders>
              <w:top w:val="nil"/>
              <w:bottom w:val="nil"/>
            </w:tcBorders>
          </w:tcPr>
          <w:p w14:paraId="35E9975F"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22.22</w:t>
            </w:r>
          </w:p>
        </w:tc>
        <w:tc>
          <w:tcPr>
            <w:tcW w:w="0" w:type="auto"/>
            <w:tcBorders>
              <w:top w:val="nil"/>
              <w:bottom w:val="nil"/>
            </w:tcBorders>
          </w:tcPr>
          <w:p w14:paraId="5D60E0A4" w14:textId="77777777" w:rsidR="009836F1" w:rsidRPr="002B7E2F" w:rsidRDefault="009836F1">
            <w:pPr>
              <w:tabs>
                <w:tab w:val="left" w:pos="3000"/>
              </w:tabs>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67.61</w:t>
            </w:r>
          </w:p>
        </w:tc>
      </w:tr>
    </w:tbl>
    <w:p w14:paraId="7DF140EB" w14:textId="77777777" w:rsidR="006833CA" w:rsidRDefault="006833CA" w:rsidP="00C0300E">
      <w:pPr>
        <w:pStyle w:val="Heading1"/>
        <w:spacing w:after="200" w:line="360" w:lineRule="auto"/>
        <w:rPr>
          <w:rFonts w:ascii="Times New Roman" w:hAnsi="Times New Roman" w:cs="Times New Roman"/>
          <w:b w:val="0"/>
          <w:color w:val="auto"/>
          <w:szCs w:val="24"/>
        </w:rPr>
        <w:sectPr w:rsidR="006833CA" w:rsidSect="00976EE2">
          <w:type w:val="continuous"/>
          <w:pgSz w:w="12240" w:h="15840"/>
          <w:pgMar w:top="1440" w:right="1440" w:bottom="1440" w:left="1440" w:header="720" w:footer="720" w:gutter="0"/>
          <w:cols w:space="720"/>
          <w:docGrid w:linePitch="360"/>
        </w:sectPr>
      </w:pPr>
      <w:bookmarkStart w:id="42" w:name="_Toc499511714"/>
    </w:p>
    <w:p w14:paraId="2B546525" w14:textId="77777777" w:rsidR="0068336C" w:rsidRPr="002B7E2F" w:rsidRDefault="00C0300E" w:rsidP="00C0300E">
      <w:pPr>
        <w:pStyle w:val="Heading1"/>
        <w:spacing w:after="200" w:line="360" w:lineRule="auto"/>
        <w:rPr>
          <w:rFonts w:ascii="Times New Roman" w:hAnsi="Times New Roman" w:cs="Times New Roman"/>
          <w:b w:val="0"/>
          <w:color w:val="auto"/>
          <w:szCs w:val="24"/>
        </w:rPr>
      </w:pPr>
      <w:r>
        <w:rPr>
          <w:rFonts w:ascii="Times New Roman" w:hAnsi="Times New Roman" w:cs="Times New Roman"/>
          <w:b w:val="0"/>
          <w:color w:val="auto"/>
          <w:szCs w:val="24"/>
        </w:rPr>
        <w:t xml:space="preserve">3. </w:t>
      </w:r>
      <w:r w:rsidR="0068336C" w:rsidRPr="002B7E2F">
        <w:rPr>
          <w:rFonts w:ascii="Times New Roman" w:hAnsi="Times New Roman" w:cs="Times New Roman"/>
          <w:b w:val="0"/>
          <w:color w:val="auto"/>
          <w:szCs w:val="24"/>
        </w:rPr>
        <w:t>RESULTS AND DISCUSSIONS</w:t>
      </w:r>
      <w:bookmarkEnd w:id="42"/>
    </w:p>
    <w:p w14:paraId="5FB8F3F6" w14:textId="77777777" w:rsidR="0068336C" w:rsidRPr="002B7E2F" w:rsidRDefault="00C0300E" w:rsidP="00C0300E">
      <w:pPr>
        <w:pStyle w:val="Heading2"/>
        <w:spacing w:after="200" w:line="360" w:lineRule="auto"/>
        <w:ind w:left="90"/>
        <w:jc w:val="both"/>
        <w:rPr>
          <w:rFonts w:ascii="Times New Roman" w:hAnsi="Times New Roman" w:cs="Times New Roman"/>
          <w:b w:val="0"/>
          <w:color w:val="auto"/>
          <w:sz w:val="28"/>
        </w:rPr>
      </w:pPr>
      <w:bookmarkStart w:id="43" w:name="_Toc499511723"/>
      <w:r>
        <w:rPr>
          <w:rFonts w:ascii="Times New Roman" w:hAnsi="Times New Roman" w:cs="Times New Roman"/>
          <w:b w:val="0"/>
          <w:color w:val="auto"/>
          <w:sz w:val="28"/>
        </w:rPr>
        <w:t xml:space="preserve">3.1. </w:t>
      </w:r>
      <w:r w:rsidR="0068336C" w:rsidRPr="002B7E2F">
        <w:rPr>
          <w:rFonts w:ascii="Times New Roman" w:hAnsi="Times New Roman" w:cs="Times New Roman"/>
          <w:b w:val="0"/>
          <w:color w:val="auto"/>
          <w:sz w:val="28"/>
        </w:rPr>
        <w:t>Institutional</w:t>
      </w:r>
      <w:r w:rsidR="00E25876" w:rsidRPr="002B7E2F">
        <w:rPr>
          <w:rFonts w:ascii="Times New Roman" w:hAnsi="Times New Roman" w:cs="Times New Roman"/>
          <w:b w:val="0"/>
          <w:color w:val="auto"/>
          <w:sz w:val="28"/>
        </w:rPr>
        <w:t xml:space="preserve"> </w:t>
      </w:r>
      <w:r w:rsidR="0068336C" w:rsidRPr="002B7E2F">
        <w:rPr>
          <w:rFonts w:ascii="Times New Roman" w:hAnsi="Times New Roman" w:cs="Times New Roman"/>
          <w:b w:val="0"/>
          <w:color w:val="auto"/>
          <w:sz w:val="28"/>
        </w:rPr>
        <w:t>Arrangements in Milk Marketing</w:t>
      </w:r>
      <w:bookmarkEnd w:id="43"/>
    </w:p>
    <w:p w14:paraId="5574150F"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In this study, one aspect of institutional arrangement, which is, contractual agreement was examined. Two alternative institutional arrangements (contractual arrangements) for milk marketing were observed next to the default non-contract option. The first alternative was using formal contractual arrangements, while the other alternative was using informal contractual arrangements</w:t>
      </w:r>
      <w:bookmarkStart w:id="44" w:name="_Toc499511727"/>
      <w:r w:rsidR="00677E19" w:rsidRPr="002B7E2F">
        <w:rPr>
          <w:rFonts w:ascii="Times New Roman" w:hAnsi="Times New Roman" w:cs="Times New Roman"/>
          <w:sz w:val="24"/>
          <w:szCs w:val="24"/>
        </w:rPr>
        <w:t>.</w:t>
      </w:r>
      <w:bookmarkEnd w:id="44"/>
      <w:r w:rsidR="00677E19"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 Out of the total sample dairy producers who sell milk, 62 (87.32%) of them were use contractual agreement to sell their milk. </w:t>
      </w:r>
    </w:p>
    <w:p w14:paraId="6158C17B" w14:textId="77777777" w:rsidR="0068336C" w:rsidRPr="002B7E2F" w:rsidRDefault="00422E68" w:rsidP="00BC2B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lastRenderedPageBreak/>
        <w:t xml:space="preserve">Formal contractual </w:t>
      </w:r>
      <w:proofErr w:type="spellStart"/>
      <w:r w:rsidRPr="002B7E2F">
        <w:rPr>
          <w:rFonts w:ascii="Times New Roman" w:hAnsi="Times New Roman" w:cs="Times New Roman"/>
          <w:sz w:val="24"/>
          <w:szCs w:val="24"/>
        </w:rPr>
        <w:t>arrangment</w:t>
      </w:r>
      <w:proofErr w:type="spellEnd"/>
      <w:r w:rsidRPr="002B7E2F">
        <w:rPr>
          <w:rFonts w:ascii="Times New Roman" w:hAnsi="Times New Roman" w:cs="Times New Roman"/>
          <w:sz w:val="24"/>
          <w:szCs w:val="24"/>
        </w:rPr>
        <w:t xml:space="preserve"> </w:t>
      </w:r>
      <w:r w:rsidR="0068336C" w:rsidRPr="002B7E2F">
        <w:rPr>
          <w:rFonts w:ascii="Times New Roman" w:hAnsi="Times New Roman" w:cs="Times New Roman"/>
          <w:sz w:val="24"/>
          <w:szCs w:val="24"/>
        </w:rPr>
        <w:t>was practiced by 44% of the total sample dairy producer households who sold milk in contractual agreement. This form of contractual arrangement was based on formal type of contract which was written agreement between producers and buyers of the milk.</w:t>
      </w:r>
      <w:r w:rsidR="00684BDA" w:rsidRPr="002B7E2F">
        <w:rPr>
          <w:rFonts w:ascii="Times New Roman" w:hAnsi="Times New Roman" w:cs="Times New Roman"/>
          <w:sz w:val="24"/>
          <w:szCs w:val="24"/>
        </w:rPr>
        <w:t xml:space="preserve"> </w:t>
      </w:r>
      <w:proofErr w:type="spellStart"/>
      <w:r w:rsidR="00684BDA" w:rsidRPr="002B7E2F">
        <w:rPr>
          <w:rFonts w:ascii="Times New Roman" w:hAnsi="Times New Roman" w:cs="Times New Roman"/>
          <w:sz w:val="24"/>
          <w:szCs w:val="24"/>
        </w:rPr>
        <w:t>Wheras</w:t>
      </w:r>
      <w:proofErr w:type="spellEnd"/>
      <w:r w:rsidR="00684BDA" w:rsidRPr="002B7E2F">
        <w:rPr>
          <w:rFonts w:ascii="Times New Roman" w:hAnsi="Times New Roman" w:cs="Times New Roman"/>
          <w:sz w:val="24"/>
          <w:szCs w:val="24"/>
        </w:rPr>
        <w:t xml:space="preserve"> informal contractual arrangement was practiced by 56% of the total sample milk producer who sold milk in contractual agreement. This contractual agreement was based on mutual understanding without any written agreement and the governing factor in this arrangement was trust. </w:t>
      </w:r>
      <w:r w:rsidR="0068336C" w:rsidRPr="002B7E2F">
        <w:rPr>
          <w:rFonts w:ascii="Times New Roman" w:hAnsi="Times New Roman" w:cs="Times New Roman"/>
          <w:sz w:val="24"/>
          <w:szCs w:val="24"/>
        </w:rPr>
        <w:t xml:space="preserve"> As the study observed that all of the sample dairy producers who used formal contractual agreement were sell their milk to dairy cooperatives</w:t>
      </w:r>
      <w:r w:rsidR="00684BDA" w:rsidRPr="002B7E2F">
        <w:rPr>
          <w:rFonts w:ascii="Times New Roman" w:hAnsi="Times New Roman" w:cs="Times New Roman"/>
          <w:sz w:val="24"/>
          <w:szCs w:val="24"/>
        </w:rPr>
        <w:t xml:space="preserve"> and the users of informal contract was sale </w:t>
      </w:r>
      <w:proofErr w:type="spellStart"/>
      <w:r w:rsidR="00684BDA" w:rsidRPr="002B7E2F">
        <w:rPr>
          <w:rFonts w:ascii="Times New Roman" w:hAnsi="Times New Roman" w:cs="Times New Roman"/>
          <w:sz w:val="24"/>
          <w:szCs w:val="24"/>
        </w:rPr>
        <w:t>te</w:t>
      </w:r>
      <w:proofErr w:type="spellEnd"/>
      <w:r w:rsidR="00684BDA" w:rsidRPr="002B7E2F">
        <w:rPr>
          <w:rFonts w:ascii="Times New Roman" w:hAnsi="Times New Roman" w:cs="Times New Roman"/>
          <w:sz w:val="24"/>
          <w:szCs w:val="24"/>
        </w:rPr>
        <w:t xml:space="preserve"> milk to direct cons</w:t>
      </w:r>
      <w:r w:rsidR="00BC2B10" w:rsidRPr="002B7E2F">
        <w:rPr>
          <w:rFonts w:ascii="Times New Roman" w:hAnsi="Times New Roman" w:cs="Times New Roman"/>
          <w:sz w:val="24"/>
          <w:szCs w:val="24"/>
        </w:rPr>
        <w:t>u</w:t>
      </w:r>
      <w:r w:rsidR="00684BDA" w:rsidRPr="002B7E2F">
        <w:rPr>
          <w:rFonts w:ascii="Times New Roman" w:hAnsi="Times New Roman" w:cs="Times New Roman"/>
          <w:sz w:val="24"/>
          <w:szCs w:val="24"/>
        </w:rPr>
        <w:t>m</w:t>
      </w:r>
      <w:r w:rsidR="00BC2B10" w:rsidRPr="002B7E2F">
        <w:rPr>
          <w:rFonts w:ascii="Times New Roman" w:hAnsi="Times New Roman" w:cs="Times New Roman"/>
          <w:sz w:val="24"/>
          <w:szCs w:val="24"/>
        </w:rPr>
        <w:t>e</w:t>
      </w:r>
      <w:r w:rsidR="00684BDA" w:rsidRPr="002B7E2F">
        <w:rPr>
          <w:rFonts w:ascii="Times New Roman" w:hAnsi="Times New Roman" w:cs="Times New Roman"/>
          <w:sz w:val="24"/>
          <w:szCs w:val="24"/>
        </w:rPr>
        <w:t xml:space="preserve">rs and </w:t>
      </w:r>
      <w:r w:rsidR="00BC2B10" w:rsidRPr="002B7E2F">
        <w:rPr>
          <w:rFonts w:ascii="Times New Roman" w:hAnsi="Times New Roman" w:cs="Times New Roman"/>
          <w:sz w:val="24"/>
          <w:szCs w:val="24"/>
        </w:rPr>
        <w:t>restaurants</w:t>
      </w:r>
      <w:r w:rsidR="0068336C" w:rsidRPr="002B7E2F">
        <w:rPr>
          <w:rFonts w:ascii="Times New Roman" w:hAnsi="Times New Roman" w:cs="Times New Roman"/>
          <w:sz w:val="24"/>
          <w:szCs w:val="24"/>
        </w:rPr>
        <w:t xml:space="preserve">. About 51.9% of the terms of agreement were based on quality of milk while the 48.1% was focused on specific price of milk. The study has showed that all of the sample respondents of the </w:t>
      </w:r>
      <w:r w:rsidR="00286FE1" w:rsidRPr="002B7E2F">
        <w:rPr>
          <w:rFonts w:ascii="Times New Roman" w:hAnsi="Times New Roman" w:cs="Times New Roman"/>
          <w:sz w:val="24"/>
          <w:szCs w:val="24"/>
        </w:rPr>
        <w:t>formal contract</w:t>
      </w:r>
      <w:r w:rsidR="0068336C" w:rsidRPr="002B7E2F">
        <w:rPr>
          <w:rFonts w:ascii="Times New Roman" w:hAnsi="Times New Roman" w:cs="Times New Roman"/>
          <w:sz w:val="24"/>
          <w:szCs w:val="24"/>
        </w:rPr>
        <w:t xml:space="preserve"> user</w:t>
      </w:r>
      <w:r w:rsidR="00286FE1" w:rsidRPr="002B7E2F">
        <w:rPr>
          <w:rFonts w:ascii="Times New Roman" w:hAnsi="Times New Roman" w:cs="Times New Roman"/>
          <w:sz w:val="24"/>
          <w:szCs w:val="24"/>
        </w:rPr>
        <w:t>s</w:t>
      </w:r>
      <w:r w:rsidR="0068336C" w:rsidRPr="002B7E2F">
        <w:rPr>
          <w:rFonts w:ascii="Times New Roman" w:hAnsi="Times New Roman" w:cs="Times New Roman"/>
          <w:sz w:val="24"/>
          <w:szCs w:val="24"/>
        </w:rPr>
        <w:t xml:space="preserve"> sold their milk in group. The practice of selling in group has an advantage in reducing losses cause by shortage of market because they supply total amount of milk they produce </w:t>
      </w:r>
      <w:proofErr w:type="gramStart"/>
      <w:r w:rsidR="0068336C" w:rsidRPr="002B7E2F">
        <w:rPr>
          <w:rFonts w:ascii="Times New Roman" w:hAnsi="Times New Roman" w:cs="Times New Roman"/>
          <w:sz w:val="24"/>
          <w:szCs w:val="24"/>
        </w:rPr>
        <w:t>to</w:t>
      </w:r>
      <w:proofErr w:type="gramEnd"/>
      <w:r w:rsidR="0068336C" w:rsidRPr="002B7E2F">
        <w:rPr>
          <w:rFonts w:ascii="Times New Roman" w:hAnsi="Times New Roman" w:cs="Times New Roman"/>
          <w:sz w:val="24"/>
          <w:szCs w:val="24"/>
        </w:rPr>
        <w:t xml:space="preserve"> cooperative</w:t>
      </w:r>
      <w:r w:rsidR="00D02DB6" w:rsidRPr="002B7E2F">
        <w:rPr>
          <w:rFonts w:ascii="Times New Roman" w:hAnsi="Times New Roman" w:cs="Times New Roman"/>
          <w:sz w:val="24"/>
          <w:szCs w:val="24"/>
        </w:rPr>
        <w:t>.</w:t>
      </w:r>
      <w:r w:rsidR="0068336C" w:rsidRPr="002B7E2F">
        <w:rPr>
          <w:rFonts w:ascii="Times New Roman" w:hAnsi="Times New Roman" w:cs="Times New Roman"/>
          <w:sz w:val="24"/>
          <w:szCs w:val="24"/>
        </w:rPr>
        <w:t xml:space="preserve"> </w:t>
      </w:r>
    </w:p>
    <w:p w14:paraId="25036E24" w14:textId="77777777" w:rsidR="0068336C" w:rsidRPr="002B7E2F" w:rsidRDefault="0068336C" w:rsidP="00C0300E">
      <w:pPr>
        <w:pStyle w:val="Heading3"/>
        <w:spacing w:before="0" w:after="200" w:line="360" w:lineRule="auto"/>
        <w:jc w:val="both"/>
        <w:rPr>
          <w:rFonts w:ascii="Times New Roman" w:hAnsi="Times New Roman" w:cs="Times New Roman"/>
          <w:b w:val="0"/>
          <w:color w:val="auto"/>
          <w:sz w:val="24"/>
        </w:rPr>
      </w:pPr>
      <w:bookmarkStart w:id="45" w:name="_Toc499511730"/>
      <w:r w:rsidRPr="002B7E2F">
        <w:rPr>
          <w:rFonts w:ascii="Times New Roman" w:hAnsi="Times New Roman" w:cs="Times New Roman"/>
          <w:b w:val="0"/>
          <w:color w:val="auto"/>
          <w:sz w:val="24"/>
        </w:rPr>
        <w:t>Relationships and trust among milk marketing actors</w:t>
      </w:r>
      <w:bookmarkEnd w:id="45"/>
    </w:p>
    <w:p w14:paraId="0FA5287B"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Trust is the most common informal institution practiced by the trading partners in the study area. In the dairy marketing, informal type of agreement which is based on mutual understanding or trust plays an important role in trading between the trading partners. The trade relationship between producers and buyers of milk which are</w:t>
      </w:r>
      <w:r w:rsidR="002637E8" w:rsidRPr="002B7E2F">
        <w:rPr>
          <w:rFonts w:ascii="Times New Roman" w:hAnsi="Times New Roman" w:cs="Times New Roman"/>
          <w:sz w:val="24"/>
          <w:szCs w:val="24"/>
        </w:rPr>
        <w:t xml:space="preserve"> direct</w:t>
      </w:r>
      <w:r w:rsidRPr="002B7E2F">
        <w:rPr>
          <w:rFonts w:ascii="Times New Roman" w:hAnsi="Times New Roman" w:cs="Times New Roman"/>
          <w:sz w:val="24"/>
          <w:szCs w:val="24"/>
        </w:rPr>
        <w:t xml:space="preserve"> consumers and restaurants was mostly informal based on mutual understanding, which is, trust but with cooperative producers </w:t>
      </w:r>
      <w:r w:rsidR="002637E8" w:rsidRPr="002B7E2F">
        <w:rPr>
          <w:rFonts w:ascii="Times New Roman" w:hAnsi="Times New Roman" w:cs="Times New Roman"/>
          <w:sz w:val="24"/>
          <w:szCs w:val="24"/>
        </w:rPr>
        <w:t>was</w:t>
      </w:r>
      <w:r w:rsidRPr="002B7E2F">
        <w:rPr>
          <w:rFonts w:ascii="Times New Roman" w:hAnsi="Times New Roman" w:cs="Times New Roman"/>
          <w:sz w:val="24"/>
          <w:szCs w:val="24"/>
        </w:rPr>
        <w:t xml:space="preserve"> formal contract agreement.</w:t>
      </w:r>
    </w:p>
    <w:p w14:paraId="4E0EC283" w14:textId="77777777" w:rsidR="00D716A7" w:rsidRPr="002B7E2F" w:rsidRDefault="0068336C" w:rsidP="00D716A7">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Likert scale was used to measure the relationship and degree of trust the dairy producers have with cooperative in the dairy marketing. The study had indicated that 139 (100%) of the dairy producers reported that they had</w:t>
      </w:r>
      <w:r w:rsidR="002637E8" w:rsidRPr="002B7E2F">
        <w:rPr>
          <w:rFonts w:ascii="Times New Roman" w:hAnsi="Times New Roman" w:cs="Times New Roman"/>
          <w:sz w:val="24"/>
          <w:szCs w:val="24"/>
        </w:rPr>
        <w:t xml:space="preserve"> </w:t>
      </w:r>
      <w:r w:rsidRPr="002B7E2F">
        <w:rPr>
          <w:rFonts w:ascii="Times New Roman" w:hAnsi="Times New Roman" w:cs="Times New Roman"/>
          <w:sz w:val="24"/>
          <w:szCs w:val="24"/>
        </w:rPr>
        <w:t>no relationship with traders and collectors because in the study area there were no any traders and collectors of milk. As it is observed from the table below, the relationship with different actors in the milk marketing was generally very weak.</w:t>
      </w:r>
      <w:r w:rsidR="00011EF9" w:rsidRPr="002B7E2F">
        <w:rPr>
          <w:rFonts w:ascii="Times New Roman" w:hAnsi="Times New Roman" w:cs="Times New Roman"/>
          <w:sz w:val="24"/>
          <w:szCs w:val="24"/>
        </w:rPr>
        <w:t xml:space="preserve"> </w:t>
      </w:r>
      <w:r w:rsidR="00D716A7" w:rsidRPr="002B7E2F">
        <w:rPr>
          <w:rFonts w:ascii="Times New Roman" w:hAnsi="Times New Roman" w:cs="Times New Roman"/>
          <w:sz w:val="24"/>
          <w:szCs w:val="24"/>
        </w:rPr>
        <w:t xml:space="preserve">The study shows that the linkage between producers were weak they did not have contact with each other regarding to dairy production and marketing. Regarding the relationship with the direct consumers, 53.96% of milk producers no relationship with </w:t>
      </w:r>
      <w:proofErr w:type="spellStart"/>
      <w:r w:rsidR="00D716A7" w:rsidRPr="002B7E2F">
        <w:rPr>
          <w:rFonts w:ascii="Times New Roman" w:hAnsi="Times New Roman" w:cs="Times New Roman"/>
          <w:sz w:val="24"/>
          <w:szCs w:val="24"/>
        </w:rPr>
        <w:t>consumers</w:t>
      </w:r>
      <w:r w:rsidR="005927E0" w:rsidRPr="002B7E2F">
        <w:rPr>
          <w:rFonts w:ascii="Times New Roman" w:hAnsi="Times New Roman" w:cs="Times New Roman"/>
          <w:sz w:val="24"/>
          <w:szCs w:val="24"/>
        </w:rPr>
        <w:t>and</w:t>
      </w:r>
      <w:proofErr w:type="spellEnd"/>
      <w:r w:rsidR="005927E0" w:rsidRPr="002B7E2F">
        <w:rPr>
          <w:rFonts w:ascii="Times New Roman" w:hAnsi="Times New Roman" w:cs="Times New Roman"/>
          <w:sz w:val="24"/>
          <w:szCs w:val="24"/>
        </w:rPr>
        <w:t xml:space="preserve"> regarding to the </w:t>
      </w:r>
      <w:proofErr w:type="spellStart"/>
      <w:r w:rsidR="005927E0" w:rsidRPr="002B7E2F">
        <w:rPr>
          <w:rFonts w:ascii="Times New Roman" w:hAnsi="Times New Roman" w:cs="Times New Roman"/>
          <w:sz w:val="24"/>
          <w:szCs w:val="24"/>
        </w:rPr>
        <w:t>relatonship</w:t>
      </w:r>
      <w:proofErr w:type="spellEnd"/>
      <w:r w:rsidR="005927E0" w:rsidRPr="002B7E2F">
        <w:rPr>
          <w:rFonts w:ascii="Times New Roman" w:hAnsi="Times New Roman" w:cs="Times New Roman"/>
          <w:sz w:val="24"/>
          <w:szCs w:val="24"/>
        </w:rPr>
        <w:t xml:space="preserve"> with cooperatives, </w:t>
      </w:r>
      <w:r w:rsidR="00D716A7" w:rsidRPr="002B7E2F">
        <w:rPr>
          <w:rFonts w:ascii="Times New Roman" w:hAnsi="Times New Roman" w:cs="Times New Roman"/>
          <w:sz w:val="24"/>
          <w:szCs w:val="24"/>
        </w:rPr>
        <w:t xml:space="preserve">80.58% of sample producers had no any relation.     </w:t>
      </w:r>
    </w:p>
    <w:p w14:paraId="2748EE8A" w14:textId="77777777" w:rsidR="006833CA" w:rsidRDefault="006833CA" w:rsidP="0068336C">
      <w:pPr>
        <w:pStyle w:val="Caption"/>
        <w:rPr>
          <w:rFonts w:ascii="Times New Roman" w:hAnsi="Times New Roman" w:cs="Times New Roman"/>
          <w:b w:val="0"/>
          <w:color w:val="auto"/>
          <w:sz w:val="24"/>
        </w:rPr>
        <w:sectPr w:rsidR="006833CA" w:rsidSect="00976EE2">
          <w:type w:val="continuous"/>
          <w:pgSz w:w="12240" w:h="15840"/>
          <w:pgMar w:top="1440" w:right="1440" w:bottom="1440" w:left="1440" w:header="720" w:footer="720" w:gutter="0"/>
          <w:cols w:space="720"/>
          <w:docGrid w:linePitch="360"/>
        </w:sectPr>
      </w:pPr>
      <w:bookmarkStart w:id="46" w:name="_Toc491052454"/>
    </w:p>
    <w:p w14:paraId="33F3DA88" w14:textId="77777777" w:rsidR="0068336C" w:rsidRPr="002B7E2F" w:rsidRDefault="0068336C" w:rsidP="0068336C">
      <w:pPr>
        <w:pStyle w:val="Caption"/>
        <w:rPr>
          <w:rFonts w:ascii="Times New Roman" w:hAnsi="Times New Roman" w:cs="Times New Roman"/>
          <w:b w:val="0"/>
          <w:color w:val="auto"/>
          <w:sz w:val="36"/>
          <w:szCs w:val="24"/>
        </w:rPr>
      </w:pPr>
      <w:r w:rsidRPr="002B7E2F">
        <w:rPr>
          <w:rFonts w:ascii="Times New Roman" w:hAnsi="Times New Roman" w:cs="Times New Roman"/>
          <w:b w:val="0"/>
          <w:color w:val="auto"/>
          <w:sz w:val="24"/>
        </w:rPr>
        <w:lastRenderedPageBreak/>
        <w:t xml:space="preserve">Table </w:t>
      </w:r>
      <w:r w:rsidR="005138EC" w:rsidRPr="002B7E2F">
        <w:rPr>
          <w:rFonts w:ascii="Times New Roman" w:hAnsi="Times New Roman" w:cs="Times New Roman"/>
          <w:b w:val="0"/>
          <w:color w:val="auto"/>
          <w:sz w:val="24"/>
        </w:rPr>
        <w:t xml:space="preserve">2. </w:t>
      </w:r>
      <w:r w:rsidRPr="002B7E2F">
        <w:rPr>
          <w:rFonts w:ascii="Times New Roman" w:hAnsi="Times New Roman" w:cs="Times New Roman"/>
          <w:b w:val="0"/>
          <w:color w:val="auto"/>
          <w:sz w:val="24"/>
        </w:rPr>
        <w:t xml:space="preserve"> Evaluation of relationship status of producers with milk marketing actors</w:t>
      </w:r>
      <w:bookmarkEnd w:id="46"/>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894"/>
        <w:gridCol w:w="1113"/>
        <w:gridCol w:w="749"/>
        <w:gridCol w:w="1101"/>
        <w:gridCol w:w="747"/>
        <w:gridCol w:w="1113"/>
        <w:gridCol w:w="747"/>
        <w:gridCol w:w="1113"/>
      </w:tblGrid>
      <w:tr w:rsidR="0068336C" w:rsidRPr="002B7E2F" w14:paraId="380D51C7" w14:textId="77777777" w:rsidTr="00212EC8">
        <w:tc>
          <w:tcPr>
            <w:tcW w:w="1044" w:type="pct"/>
            <w:vMerge w:val="restart"/>
          </w:tcPr>
          <w:p w14:paraId="2D13684D"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Dairy</w:t>
            </w:r>
          </w:p>
          <w:p w14:paraId="5C95241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marketing</w:t>
            </w:r>
          </w:p>
          <w:p w14:paraId="6096898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actors</w:t>
            </w:r>
          </w:p>
        </w:tc>
        <w:tc>
          <w:tcPr>
            <w:tcW w:w="3956" w:type="pct"/>
            <w:gridSpan w:val="8"/>
            <w:tcBorders>
              <w:bottom w:val="single" w:sz="4" w:space="0" w:color="auto"/>
            </w:tcBorders>
          </w:tcPr>
          <w:p w14:paraId="0A27E87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                Relationship status with dairy producers</w:t>
            </w:r>
          </w:p>
        </w:tc>
      </w:tr>
      <w:tr w:rsidR="0068336C" w:rsidRPr="002B7E2F" w14:paraId="18C5448D" w14:textId="77777777" w:rsidTr="00212EC8">
        <w:trPr>
          <w:trHeight w:val="498"/>
        </w:trPr>
        <w:tc>
          <w:tcPr>
            <w:tcW w:w="1044" w:type="pct"/>
            <w:vMerge/>
          </w:tcPr>
          <w:p w14:paraId="72071C8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p>
        </w:tc>
        <w:tc>
          <w:tcPr>
            <w:tcW w:w="1048" w:type="pct"/>
            <w:gridSpan w:val="2"/>
            <w:tcBorders>
              <w:top w:val="single" w:sz="4" w:space="0" w:color="auto"/>
              <w:bottom w:val="single" w:sz="4" w:space="0" w:color="auto"/>
            </w:tcBorders>
          </w:tcPr>
          <w:p w14:paraId="15DD593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No relation </w:t>
            </w:r>
          </w:p>
        </w:tc>
        <w:tc>
          <w:tcPr>
            <w:tcW w:w="966" w:type="pct"/>
            <w:gridSpan w:val="2"/>
            <w:tcBorders>
              <w:top w:val="single" w:sz="4" w:space="0" w:color="auto"/>
              <w:bottom w:val="single" w:sz="4" w:space="0" w:color="auto"/>
            </w:tcBorders>
          </w:tcPr>
          <w:p w14:paraId="67B3FFB9"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proofErr w:type="spellStart"/>
            <w:r w:rsidRPr="002B7E2F">
              <w:rPr>
                <w:rFonts w:ascii="Times New Roman" w:hAnsi="Times New Roman" w:cs="Times New Roman"/>
                <w:sz w:val="24"/>
                <w:szCs w:val="24"/>
              </w:rPr>
              <w:t>Veryweak</w:t>
            </w:r>
            <w:proofErr w:type="spellEnd"/>
          </w:p>
        </w:tc>
        <w:tc>
          <w:tcPr>
            <w:tcW w:w="971" w:type="pct"/>
            <w:gridSpan w:val="2"/>
            <w:tcBorders>
              <w:top w:val="single" w:sz="4" w:space="0" w:color="auto"/>
              <w:bottom w:val="single" w:sz="4" w:space="0" w:color="auto"/>
            </w:tcBorders>
          </w:tcPr>
          <w:p w14:paraId="7F66424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Weak</w:t>
            </w:r>
          </w:p>
        </w:tc>
        <w:tc>
          <w:tcPr>
            <w:tcW w:w="971" w:type="pct"/>
            <w:gridSpan w:val="2"/>
            <w:tcBorders>
              <w:top w:val="single" w:sz="4" w:space="0" w:color="auto"/>
              <w:bottom w:val="single" w:sz="4" w:space="0" w:color="auto"/>
            </w:tcBorders>
          </w:tcPr>
          <w:p w14:paraId="1108C6F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Strong</w:t>
            </w:r>
          </w:p>
        </w:tc>
      </w:tr>
      <w:tr w:rsidR="0068336C" w:rsidRPr="002B7E2F" w14:paraId="133EDAA8" w14:textId="77777777" w:rsidTr="00E25876">
        <w:trPr>
          <w:trHeight w:val="350"/>
        </w:trPr>
        <w:tc>
          <w:tcPr>
            <w:tcW w:w="1044" w:type="pct"/>
            <w:vMerge/>
            <w:tcBorders>
              <w:bottom w:val="single" w:sz="4" w:space="0" w:color="auto"/>
            </w:tcBorders>
          </w:tcPr>
          <w:p w14:paraId="62E39AC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p>
        </w:tc>
        <w:tc>
          <w:tcPr>
            <w:tcW w:w="467" w:type="pct"/>
            <w:tcBorders>
              <w:top w:val="single" w:sz="4" w:space="0" w:color="auto"/>
              <w:bottom w:val="single" w:sz="4" w:space="0" w:color="auto"/>
            </w:tcBorders>
          </w:tcPr>
          <w:p w14:paraId="50B4CD8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N</w:t>
            </w:r>
          </w:p>
        </w:tc>
        <w:tc>
          <w:tcPr>
            <w:tcW w:w="581" w:type="pct"/>
            <w:tcBorders>
              <w:top w:val="single" w:sz="4" w:space="0" w:color="auto"/>
              <w:bottom w:val="single" w:sz="4" w:space="0" w:color="auto"/>
            </w:tcBorders>
          </w:tcPr>
          <w:p w14:paraId="433DB81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1" w:type="pct"/>
            <w:tcBorders>
              <w:top w:val="single" w:sz="4" w:space="0" w:color="auto"/>
              <w:bottom w:val="single" w:sz="4" w:space="0" w:color="auto"/>
            </w:tcBorders>
          </w:tcPr>
          <w:p w14:paraId="31CB3FF7"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N</w:t>
            </w:r>
          </w:p>
        </w:tc>
        <w:tc>
          <w:tcPr>
            <w:tcW w:w="575" w:type="pct"/>
            <w:tcBorders>
              <w:top w:val="single" w:sz="4" w:space="0" w:color="auto"/>
              <w:bottom w:val="single" w:sz="4" w:space="0" w:color="auto"/>
            </w:tcBorders>
          </w:tcPr>
          <w:p w14:paraId="5D61ADC3"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Borders>
              <w:top w:val="single" w:sz="4" w:space="0" w:color="auto"/>
              <w:bottom w:val="single" w:sz="4" w:space="0" w:color="auto"/>
            </w:tcBorders>
          </w:tcPr>
          <w:p w14:paraId="0753F32D"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N</w:t>
            </w:r>
          </w:p>
        </w:tc>
        <w:tc>
          <w:tcPr>
            <w:tcW w:w="581" w:type="pct"/>
            <w:tcBorders>
              <w:top w:val="single" w:sz="4" w:space="0" w:color="auto"/>
              <w:bottom w:val="single" w:sz="4" w:space="0" w:color="auto"/>
            </w:tcBorders>
          </w:tcPr>
          <w:p w14:paraId="3AA4B6F3"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Borders>
              <w:top w:val="single" w:sz="4" w:space="0" w:color="auto"/>
              <w:bottom w:val="single" w:sz="4" w:space="0" w:color="auto"/>
            </w:tcBorders>
          </w:tcPr>
          <w:p w14:paraId="5C0B6B8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N</w:t>
            </w:r>
          </w:p>
        </w:tc>
        <w:tc>
          <w:tcPr>
            <w:tcW w:w="581" w:type="pct"/>
            <w:tcBorders>
              <w:top w:val="single" w:sz="4" w:space="0" w:color="auto"/>
              <w:bottom w:val="single" w:sz="4" w:space="0" w:color="auto"/>
            </w:tcBorders>
          </w:tcPr>
          <w:p w14:paraId="3D2A1A47"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r>
      <w:tr w:rsidR="0068336C" w:rsidRPr="002B7E2F" w14:paraId="0000AD7D" w14:textId="77777777" w:rsidTr="00E25876">
        <w:tc>
          <w:tcPr>
            <w:tcW w:w="1044" w:type="pct"/>
            <w:tcBorders>
              <w:top w:val="single" w:sz="4" w:space="0" w:color="auto"/>
              <w:bottom w:val="nil"/>
            </w:tcBorders>
          </w:tcPr>
          <w:p w14:paraId="6D570FB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Dairy producers</w:t>
            </w:r>
          </w:p>
        </w:tc>
        <w:tc>
          <w:tcPr>
            <w:tcW w:w="467" w:type="pct"/>
            <w:tcBorders>
              <w:top w:val="single" w:sz="4" w:space="0" w:color="auto"/>
              <w:bottom w:val="nil"/>
            </w:tcBorders>
          </w:tcPr>
          <w:p w14:paraId="40037BAF"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44</w:t>
            </w:r>
          </w:p>
        </w:tc>
        <w:tc>
          <w:tcPr>
            <w:tcW w:w="581" w:type="pct"/>
            <w:tcBorders>
              <w:top w:val="single" w:sz="4" w:space="0" w:color="auto"/>
              <w:bottom w:val="nil"/>
            </w:tcBorders>
          </w:tcPr>
          <w:p w14:paraId="60ACC11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31.65</w:t>
            </w:r>
          </w:p>
        </w:tc>
        <w:tc>
          <w:tcPr>
            <w:tcW w:w="391" w:type="pct"/>
            <w:tcBorders>
              <w:top w:val="single" w:sz="4" w:space="0" w:color="auto"/>
              <w:bottom w:val="nil"/>
            </w:tcBorders>
          </w:tcPr>
          <w:p w14:paraId="5E77708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w:t>
            </w:r>
          </w:p>
        </w:tc>
        <w:tc>
          <w:tcPr>
            <w:tcW w:w="575" w:type="pct"/>
            <w:tcBorders>
              <w:top w:val="single" w:sz="4" w:space="0" w:color="auto"/>
              <w:bottom w:val="nil"/>
            </w:tcBorders>
          </w:tcPr>
          <w:p w14:paraId="2724021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1.44</w:t>
            </w:r>
          </w:p>
        </w:tc>
        <w:tc>
          <w:tcPr>
            <w:tcW w:w="390" w:type="pct"/>
            <w:tcBorders>
              <w:top w:val="single" w:sz="4" w:space="0" w:color="auto"/>
              <w:bottom w:val="nil"/>
            </w:tcBorders>
          </w:tcPr>
          <w:p w14:paraId="2B70340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24</w:t>
            </w:r>
          </w:p>
        </w:tc>
        <w:tc>
          <w:tcPr>
            <w:tcW w:w="581" w:type="pct"/>
            <w:tcBorders>
              <w:top w:val="single" w:sz="4" w:space="0" w:color="auto"/>
              <w:bottom w:val="nil"/>
            </w:tcBorders>
          </w:tcPr>
          <w:p w14:paraId="0A888899"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17.27</w:t>
            </w:r>
          </w:p>
        </w:tc>
        <w:tc>
          <w:tcPr>
            <w:tcW w:w="390" w:type="pct"/>
            <w:tcBorders>
              <w:top w:val="single" w:sz="4" w:space="0" w:color="auto"/>
              <w:bottom w:val="nil"/>
            </w:tcBorders>
          </w:tcPr>
          <w:p w14:paraId="32ED14D3"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69</w:t>
            </w:r>
          </w:p>
        </w:tc>
        <w:tc>
          <w:tcPr>
            <w:tcW w:w="581" w:type="pct"/>
            <w:tcBorders>
              <w:top w:val="single" w:sz="4" w:space="0" w:color="auto"/>
              <w:bottom w:val="nil"/>
            </w:tcBorders>
          </w:tcPr>
          <w:p w14:paraId="4C44A1D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49.64</w:t>
            </w:r>
          </w:p>
        </w:tc>
      </w:tr>
      <w:tr w:rsidR="0068336C" w:rsidRPr="002B7E2F" w14:paraId="772E465A" w14:textId="77777777" w:rsidTr="00E25876">
        <w:tc>
          <w:tcPr>
            <w:tcW w:w="1044" w:type="pct"/>
            <w:tcBorders>
              <w:top w:val="nil"/>
            </w:tcBorders>
          </w:tcPr>
          <w:p w14:paraId="350C50B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Collectors  </w:t>
            </w:r>
          </w:p>
        </w:tc>
        <w:tc>
          <w:tcPr>
            <w:tcW w:w="467" w:type="pct"/>
            <w:tcBorders>
              <w:top w:val="nil"/>
            </w:tcBorders>
          </w:tcPr>
          <w:p w14:paraId="3481D1E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139</w:t>
            </w:r>
          </w:p>
        </w:tc>
        <w:tc>
          <w:tcPr>
            <w:tcW w:w="581" w:type="pct"/>
            <w:tcBorders>
              <w:top w:val="nil"/>
            </w:tcBorders>
          </w:tcPr>
          <w:p w14:paraId="735D71FD"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100</w:t>
            </w:r>
          </w:p>
        </w:tc>
        <w:tc>
          <w:tcPr>
            <w:tcW w:w="391" w:type="pct"/>
            <w:tcBorders>
              <w:top w:val="nil"/>
            </w:tcBorders>
          </w:tcPr>
          <w:p w14:paraId="62EADB2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75" w:type="pct"/>
            <w:tcBorders>
              <w:top w:val="nil"/>
            </w:tcBorders>
          </w:tcPr>
          <w:p w14:paraId="66E6B59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Borders>
              <w:top w:val="nil"/>
            </w:tcBorders>
          </w:tcPr>
          <w:p w14:paraId="3BD1722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81" w:type="pct"/>
            <w:tcBorders>
              <w:top w:val="nil"/>
            </w:tcBorders>
          </w:tcPr>
          <w:p w14:paraId="6D15AF5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Borders>
              <w:top w:val="nil"/>
            </w:tcBorders>
          </w:tcPr>
          <w:p w14:paraId="73F38C2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81" w:type="pct"/>
            <w:tcBorders>
              <w:top w:val="nil"/>
            </w:tcBorders>
          </w:tcPr>
          <w:p w14:paraId="6154397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r>
      <w:tr w:rsidR="0068336C" w:rsidRPr="002B7E2F" w14:paraId="3F66365D" w14:textId="77777777" w:rsidTr="00E25876">
        <w:tc>
          <w:tcPr>
            <w:tcW w:w="1044" w:type="pct"/>
          </w:tcPr>
          <w:p w14:paraId="454DD1A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Traders </w:t>
            </w:r>
          </w:p>
        </w:tc>
        <w:tc>
          <w:tcPr>
            <w:tcW w:w="467" w:type="pct"/>
          </w:tcPr>
          <w:p w14:paraId="557096F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139</w:t>
            </w:r>
          </w:p>
        </w:tc>
        <w:tc>
          <w:tcPr>
            <w:tcW w:w="581" w:type="pct"/>
          </w:tcPr>
          <w:p w14:paraId="5B5C240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100</w:t>
            </w:r>
          </w:p>
        </w:tc>
        <w:tc>
          <w:tcPr>
            <w:tcW w:w="391" w:type="pct"/>
          </w:tcPr>
          <w:p w14:paraId="78DFC18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75" w:type="pct"/>
          </w:tcPr>
          <w:p w14:paraId="3B10BB87"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Pr>
          <w:p w14:paraId="0BF6EF3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81" w:type="pct"/>
          </w:tcPr>
          <w:p w14:paraId="1B436A7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Pr>
          <w:p w14:paraId="0458498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81" w:type="pct"/>
          </w:tcPr>
          <w:p w14:paraId="4A08670D"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r>
      <w:tr w:rsidR="0068336C" w:rsidRPr="002B7E2F" w14:paraId="61E48500" w14:textId="77777777" w:rsidTr="00E25876">
        <w:tc>
          <w:tcPr>
            <w:tcW w:w="1044" w:type="pct"/>
          </w:tcPr>
          <w:p w14:paraId="4F40630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Cooperatives</w:t>
            </w:r>
          </w:p>
        </w:tc>
        <w:tc>
          <w:tcPr>
            <w:tcW w:w="467" w:type="pct"/>
          </w:tcPr>
          <w:p w14:paraId="7424DEAF"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112</w:t>
            </w:r>
          </w:p>
        </w:tc>
        <w:tc>
          <w:tcPr>
            <w:tcW w:w="581" w:type="pct"/>
          </w:tcPr>
          <w:p w14:paraId="457FCE2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80.58</w:t>
            </w:r>
          </w:p>
        </w:tc>
        <w:tc>
          <w:tcPr>
            <w:tcW w:w="391" w:type="pct"/>
          </w:tcPr>
          <w:p w14:paraId="5315255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75" w:type="pct"/>
          </w:tcPr>
          <w:p w14:paraId="6D46F6D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Pr>
          <w:p w14:paraId="567772D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81" w:type="pct"/>
          </w:tcPr>
          <w:p w14:paraId="3F7D5D8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Pr>
          <w:p w14:paraId="4779B91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27</w:t>
            </w:r>
          </w:p>
        </w:tc>
        <w:tc>
          <w:tcPr>
            <w:tcW w:w="581" w:type="pct"/>
          </w:tcPr>
          <w:p w14:paraId="23BE984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19.42</w:t>
            </w:r>
          </w:p>
        </w:tc>
      </w:tr>
      <w:tr w:rsidR="0068336C" w:rsidRPr="002B7E2F" w14:paraId="59145CA1" w14:textId="77777777" w:rsidTr="00E25876">
        <w:tc>
          <w:tcPr>
            <w:tcW w:w="1044" w:type="pct"/>
          </w:tcPr>
          <w:p w14:paraId="16CF4D7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Consumers</w:t>
            </w:r>
          </w:p>
        </w:tc>
        <w:tc>
          <w:tcPr>
            <w:tcW w:w="467" w:type="pct"/>
          </w:tcPr>
          <w:p w14:paraId="29DB500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75</w:t>
            </w:r>
          </w:p>
        </w:tc>
        <w:tc>
          <w:tcPr>
            <w:tcW w:w="581" w:type="pct"/>
          </w:tcPr>
          <w:p w14:paraId="5D9A042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53.96</w:t>
            </w:r>
          </w:p>
        </w:tc>
        <w:tc>
          <w:tcPr>
            <w:tcW w:w="391" w:type="pct"/>
          </w:tcPr>
          <w:p w14:paraId="789EC779"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75" w:type="pct"/>
          </w:tcPr>
          <w:p w14:paraId="7E5775B3"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Pr>
          <w:p w14:paraId="7C4B40E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31</w:t>
            </w:r>
          </w:p>
        </w:tc>
        <w:tc>
          <w:tcPr>
            <w:tcW w:w="581" w:type="pct"/>
          </w:tcPr>
          <w:p w14:paraId="6E058E8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22.30</w:t>
            </w:r>
          </w:p>
        </w:tc>
        <w:tc>
          <w:tcPr>
            <w:tcW w:w="390" w:type="pct"/>
          </w:tcPr>
          <w:p w14:paraId="663A665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33</w:t>
            </w:r>
          </w:p>
        </w:tc>
        <w:tc>
          <w:tcPr>
            <w:tcW w:w="581" w:type="pct"/>
          </w:tcPr>
          <w:p w14:paraId="69756E46" w14:textId="77777777" w:rsidR="0068336C" w:rsidRPr="002B7E2F" w:rsidRDefault="0068336C" w:rsidP="00686701">
            <w:pPr>
              <w:spacing w:line="360" w:lineRule="auto"/>
              <w:jc w:val="both"/>
              <w:rPr>
                <w:rFonts w:ascii="Times New Roman" w:hAnsi="Times New Roman" w:cs="Times New Roman"/>
              </w:rPr>
            </w:pPr>
            <w:r w:rsidRPr="002B7E2F">
              <w:rPr>
                <w:rFonts w:ascii="Times New Roman" w:hAnsi="Times New Roman" w:cs="Times New Roman"/>
              </w:rPr>
              <w:t>23.74</w:t>
            </w:r>
          </w:p>
        </w:tc>
      </w:tr>
      <w:tr w:rsidR="00E25876" w:rsidRPr="002B7E2F" w14:paraId="6A51A10E" w14:textId="77777777" w:rsidTr="00E25876">
        <w:tc>
          <w:tcPr>
            <w:tcW w:w="1044" w:type="pct"/>
          </w:tcPr>
          <w:p w14:paraId="7D326739"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Restaurants</w:t>
            </w:r>
          </w:p>
        </w:tc>
        <w:tc>
          <w:tcPr>
            <w:tcW w:w="467" w:type="pct"/>
          </w:tcPr>
          <w:p w14:paraId="11AEF4A4"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127</w:t>
            </w:r>
          </w:p>
        </w:tc>
        <w:tc>
          <w:tcPr>
            <w:tcW w:w="581" w:type="pct"/>
          </w:tcPr>
          <w:p w14:paraId="7FEBDFA9" w14:textId="77777777" w:rsidR="00E25876" w:rsidRPr="002B7E2F" w:rsidRDefault="00E25876" w:rsidP="00973F10">
            <w:pPr>
              <w:spacing w:line="360" w:lineRule="auto"/>
              <w:jc w:val="both"/>
              <w:rPr>
                <w:rFonts w:ascii="Times New Roman" w:hAnsi="Times New Roman" w:cs="Times New Roman"/>
              </w:rPr>
            </w:pPr>
            <w:r w:rsidRPr="002B7E2F">
              <w:rPr>
                <w:rFonts w:ascii="Times New Roman" w:hAnsi="Times New Roman" w:cs="Times New Roman"/>
              </w:rPr>
              <w:t>91.37</w:t>
            </w:r>
          </w:p>
        </w:tc>
        <w:tc>
          <w:tcPr>
            <w:tcW w:w="391" w:type="pct"/>
          </w:tcPr>
          <w:p w14:paraId="16F05D6B"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75" w:type="pct"/>
          </w:tcPr>
          <w:p w14:paraId="1E3C91A3"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Pr>
          <w:p w14:paraId="14ABE3CC"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12</w:t>
            </w:r>
          </w:p>
        </w:tc>
        <w:tc>
          <w:tcPr>
            <w:tcW w:w="581" w:type="pct"/>
          </w:tcPr>
          <w:p w14:paraId="214ECAD3"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8.63</w:t>
            </w:r>
          </w:p>
        </w:tc>
        <w:tc>
          <w:tcPr>
            <w:tcW w:w="390" w:type="pct"/>
          </w:tcPr>
          <w:p w14:paraId="66C7BF97"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81" w:type="pct"/>
          </w:tcPr>
          <w:p w14:paraId="180DF3E0"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r>
      <w:tr w:rsidR="00E25876" w:rsidRPr="002B7E2F" w14:paraId="1508F9FE" w14:textId="77777777" w:rsidTr="00E25876">
        <w:tc>
          <w:tcPr>
            <w:tcW w:w="1044" w:type="pct"/>
          </w:tcPr>
          <w:p w14:paraId="589C7744"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Input suppliers</w:t>
            </w:r>
          </w:p>
        </w:tc>
        <w:tc>
          <w:tcPr>
            <w:tcW w:w="467" w:type="pct"/>
          </w:tcPr>
          <w:p w14:paraId="05985C19"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44</w:t>
            </w:r>
          </w:p>
        </w:tc>
        <w:tc>
          <w:tcPr>
            <w:tcW w:w="581" w:type="pct"/>
          </w:tcPr>
          <w:p w14:paraId="4111F03E"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31.65</w:t>
            </w:r>
          </w:p>
        </w:tc>
        <w:tc>
          <w:tcPr>
            <w:tcW w:w="391" w:type="pct"/>
          </w:tcPr>
          <w:p w14:paraId="683A4719"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575" w:type="pct"/>
          </w:tcPr>
          <w:p w14:paraId="1EC67C5A"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390" w:type="pct"/>
          </w:tcPr>
          <w:p w14:paraId="3F9D3C3F"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30</w:t>
            </w:r>
          </w:p>
        </w:tc>
        <w:tc>
          <w:tcPr>
            <w:tcW w:w="581" w:type="pct"/>
          </w:tcPr>
          <w:p w14:paraId="0E1D1588"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21.58</w:t>
            </w:r>
          </w:p>
        </w:tc>
        <w:tc>
          <w:tcPr>
            <w:tcW w:w="390" w:type="pct"/>
          </w:tcPr>
          <w:p w14:paraId="0CCFB151"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65</w:t>
            </w:r>
          </w:p>
        </w:tc>
        <w:tc>
          <w:tcPr>
            <w:tcW w:w="581" w:type="pct"/>
          </w:tcPr>
          <w:p w14:paraId="16D218AA" w14:textId="77777777" w:rsidR="00E25876" w:rsidRPr="002B7E2F" w:rsidRDefault="00E25876" w:rsidP="00973F10">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46.76</w:t>
            </w:r>
          </w:p>
        </w:tc>
      </w:tr>
    </w:tbl>
    <w:p w14:paraId="146B3CA6" w14:textId="77777777" w:rsidR="00212EC8" w:rsidRPr="002B7E2F" w:rsidRDefault="00212EC8" w:rsidP="00686701">
      <w:pPr>
        <w:autoSpaceDE w:val="0"/>
        <w:autoSpaceDN w:val="0"/>
        <w:adjustRightInd w:val="0"/>
        <w:spacing w:line="360" w:lineRule="auto"/>
        <w:jc w:val="both"/>
        <w:rPr>
          <w:rFonts w:ascii="Times New Roman" w:hAnsi="Times New Roman" w:cs="Times New Roman"/>
          <w:sz w:val="24"/>
          <w:szCs w:val="24"/>
        </w:rPr>
        <w:sectPr w:rsidR="00212EC8" w:rsidRPr="002B7E2F" w:rsidSect="00976EE2">
          <w:type w:val="continuous"/>
          <w:pgSz w:w="12240" w:h="15840"/>
          <w:pgMar w:top="1440" w:right="1440" w:bottom="1440" w:left="1440" w:header="720" w:footer="720" w:gutter="0"/>
          <w:cols w:space="720"/>
          <w:docGrid w:linePitch="360"/>
        </w:sectPr>
      </w:pPr>
    </w:p>
    <w:p w14:paraId="710268B2" w14:textId="77777777" w:rsidR="0068336C" w:rsidRPr="002B7E2F" w:rsidRDefault="0068336C" w:rsidP="0068336C">
      <w:p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Source: Own computation from survey result, 2016.</w:t>
      </w:r>
    </w:p>
    <w:p w14:paraId="04775DF1" w14:textId="77777777" w:rsidR="006833CA" w:rsidRDefault="006833CA" w:rsidP="005927E0">
      <w:pPr>
        <w:autoSpaceDE w:val="0"/>
        <w:autoSpaceDN w:val="0"/>
        <w:adjustRightInd w:val="0"/>
        <w:spacing w:before="240" w:line="360" w:lineRule="auto"/>
        <w:jc w:val="both"/>
        <w:rPr>
          <w:rFonts w:ascii="Times New Roman" w:hAnsi="Times New Roman" w:cs="Times New Roman"/>
          <w:sz w:val="24"/>
          <w:szCs w:val="24"/>
        </w:rPr>
        <w:sectPr w:rsidR="006833CA" w:rsidSect="00976EE2">
          <w:type w:val="continuous"/>
          <w:pgSz w:w="12240" w:h="15840"/>
          <w:pgMar w:top="1440" w:right="1440" w:bottom="1440" w:left="1440" w:header="720" w:footer="720" w:gutter="0"/>
          <w:cols w:space="720"/>
          <w:docGrid w:linePitch="360"/>
        </w:sectPr>
      </w:pPr>
    </w:p>
    <w:p w14:paraId="725BA1F7" w14:textId="77777777" w:rsidR="0068336C" w:rsidRPr="002B7E2F" w:rsidRDefault="0068336C" w:rsidP="005927E0">
      <w:pPr>
        <w:autoSpaceDE w:val="0"/>
        <w:autoSpaceDN w:val="0"/>
        <w:adjustRightInd w:val="0"/>
        <w:spacing w:before="24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Trust the dairy producers have on different buyers and the government was also measured by Likert scale using proxy variables (question items). Many issues were raised concerning trust the member producers have on the cooperative. The survey results indicated that most of the sample dairy producers who were member of cooperatives had good trust on the cooperative. However, there were also indicators on dissatisfaction of members on the price of </w:t>
      </w:r>
      <w:proofErr w:type="gramStart"/>
      <w:r w:rsidRPr="002B7E2F">
        <w:rPr>
          <w:rFonts w:ascii="Times New Roman" w:hAnsi="Times New Roman" w:cs="Times New Roman"/>
          <w:sz w:val="24"/>
          <w:szCs w:val="24"/>
        </w:rPr>
        <w:t>milk  pay</w:t>
      </w:r>
      <w:proofErr w:type="gramEnd"/>
      <w:r w:rsidRPr="002B7E2F">
        <w:rPr>
          <w:rFonts w:ascii="Times New Roman" w:hAnsi="Times New Roman" w:cs="Times New Roman"/>
          <w:sz w:val="24"/>
          <w:szCs w:val="24"/>
        </w:rPr>
        <w:t xml:space="preserve"> by the cooperative, service provided by the cooperative and standing for the right of its members; also on issues that equal treatment of the cooperative to its members were dissatisfied to the producers.</w:t>
      </w:r>
    </w:p>
    <w:p w14:paraId="40618282" w14:textId="77777777" w:rsidR="006833CA" w:rsidRDefault="006833CA" w:rsidP="005927E0">
      <w:pPr>
        <w:autoSpaceDE w:val="0"/>
        <w:autoSpaceDN w:val="0"/>
        <w:adjustRightInd w:val="0"/>
        <w:spacing w:before="240" w:line="360" w:lineRule="auto"/>
        <w:jc w:val="both"/>
        <w:rPr>
          <w:rFonts w:ascii="Times New Roman" w:hAnsi="Times New Roman" w:cs="Times New Roman"/>
          <w:sz w:val="24"/>
          <w:szCs w:val="24"/>
        </w:rPr>
        <w:sectPr w:rsidR="006833CA" w:rsidSect="00976EE2">
          <w:type w:val="continuous"/>
          <w:pgSz w:w="12240" w:h="15840"/>
          <w:pgMar w:top="1440" w:right="1440" w:bottom="1440" w:left="1440" w:header="720" w:footer="720" w:gutter="0"/>
          <w:cols w:space="720"/>
          <w:docGrid w:linePitch="360"/>
        </w:sectPr>
      </w:pPr>
    </w:p>
    <w:p w14:paraId="77D87FC7" w14:textId="77777777" w:rsidR="00976EE2" w:rsidRDefault="00976EE2" w:rsidP="0068336C">
      <w:pPr>
        <w:pStyle w:val="Caption"/>
        <w:rPr>
          <w:rFonts w:ascii="Times New Roman" w:hAnsi="Times New Roman" w:cs="Times New Roman"/>
          <w:b w:val="0"/>
          <w:color w:val="auto"/>
          <w:sz w:val="24"/>
        </w:rPr>
      </w:pPr>
      <w:bookmarkStart w:id="47" w:name="_Toc491052455"/>
    </w:p>
    <w:p w14:paraId="47AAEB3B" w14:textId="77777777" w:rsidR="00976EE2" w:rsidRDefault="00976EE2" w:rsidP="0068336C">
      <w:pPr>
        <w:pStyle w:val="Caption"/>
        <w:rPr>
          <w:rFonts w:ascii="Times New Roman" w:hAnsi="Times New Roman" w:cs="Times New Roman"/>
          <w:b w:val="0"/>
          <w:color w:val="auto"/>
          <w:sz w:val="24"/>
        </w:rPr>
      </w:pPr>
    </w:p>
    <w:p w14:paraId="030F0CAE" w14:textId="77777777" w:rsidR="00976EE2" w:rsidRDefault="00976EE2" w:rsidP="0068336C">
      <w:pPr>
        <w:pStyle w:val="Caption"/>
        <w:rPr>
          <w:rFonts w:ascii="Times New Roman" w:hAnsi="Times New Roman" w:cs="Times New Roman"/>
          <w:b w:val="0"/>
          <w:color w:val="auto"/>
          <w:sz w:val="24"/>
        </w:rPr>
      </w:pPr>
    </w:p>
    <w:p w14:paraId="7366254E" w14:textId="77777777" w:rsidR="00976EE2" w:rsidRDefault="00976EE2" w:rsidP="0068336C">
      <w:pPr>
        <w:pStyle w:val="Caption"/>
        <w:rPr>
          <w:rFonts w:ascii="Times New Roman" w:hAnsi="Times New Roman" w:cs="Times New Roman"/>
          <w:b w:val="0"/>
          <w:color w:val="auto"/>
          <w:sz w:val="24"/>
        </w:rPr>
      </w:pPr>
    </w:p>
    <w:p w14:paraId="30B22716" w14:textId="77777777" w:rsidR="00976EE2" w:rsidRDefault="00976EE2" w:rsidP="0068336C">
      <w:pPr>
        <w:pStyle w:val="Caption"/>
        <w:rPr>
          <w:rFonts w:ascii="Times New Roman" w:hAnsi="Times New Roman" w:cs="Times New Roman"/>
          <w:b w:val="0"/>
          <w:color w:val="auto"/>
          <w:sz w:val="24"/>
        </w:rPr>
      </w:pPr>
    </w:p>
    <w:p w14:paraId="3D924A3D" w14:textId="77777777" w:rsidR="00976EE2" w:rsidRDefault="00976EE2" w:rsidP="0068336C">
      <w:pPr>
        <w:pStyle w:val="Caption"/>
        <w:rPr>
          <w:rFonts w:ascii="Times New Roman" w:hAnsi="Times New Roman" w:cs="Times New Roman"/>
          <w:b w:val="0"/>
          <w:color w:val="auto"/>
          <w:sz w:val="24"/>
        </w:rPr>
      </w:pPr>
    </w:p>
    <w:p w14:paraId="3036D86F" w14:textId="77777777" w:rsidR="00976EE2" w:rsidRDefault="00976EE2" w:rsidP="0068336C">
      <w:pPr>
        <w:pStyle w:val="Caption"/>
        <w:rPr>
          <w:rFonts w:ascii="Times New Roman" w:hAnsi="Times New Roman" w:cs="Times New Roman"/>
          <w:b w:val="0"/>
          <w:color w:val="auto"/>
          <w:sz w:val="24"/>
        </w:rPr>
      </w:pPr>
    </w:p>
    <w:p w14:paraId="4319DEBC" w14:textId="77777777" w:rsidR="00976EE2" w:rsidRDefault="00976EE2" w:rsidP="0068336C">
      <w:pPr>
        <w:pStyle w:val="Caption"/>
        <w:rPr>
          <w:rFonts w:ascii="Times New Roman" w:hAnsi="Times New Roman" w:cs="Times New Roman"/>
          <w:b w:val="0"/>
          <w:color w:val="auto"/>
          <w:sz w:val="24"/>
        </w:rPr>
      </w:pPr>
    </w:p>
    <w:p w14:paraId="5282A5EB" w14:textId="77777777" w:rsidR="00976EE2" w:rsidRDefault="00976EE2" w:rsidP="0068336C">
      <w:pPr>
        <w:pStyle w:val="Caption"/>
        <w:rPr>
          <w:rFonts w:ascii="Times New Roman" w:hAnsi="Times New Roman" w:cs="Times New Roman"/>
          <w:b w:val="0"/>
          <w:color w:val="auto"/>
          <w:sz w:val="24"/>
        </w:rPr>
      </w:pPr>
    </w:p>
    <w:p w14:paraId="7923F71E" w14:textId="77777777" w:rsidR="0068336C" w:rsidRPr="002B7E2F" w:rsidRDefault="0068336C" w:rsidP="0068336C">
      <w:pPr>
        <w:pStyle w:val="Caption"/>
        <w:rPr>
          <w:rFonts w:ascii="Times New Roman" w:hAnsi="Times New Roman" w:cs="Times New Roman"/>
          <w:b w:val="0"/>
          <w:color w:val="auto"/>
          <w:sz w:val="36"/>
          <w:szCs w:val="24"/>
        </w:rPr>
      </w:pPr>
      <w:r w:rsidRPr="002B7E2F">
        <w:rPr>
          <w:rFonts w:ascii="Times New Roman" w:hAnsi="Times New Roman" w:cs="Times New Roman"/>
          <w:b w:val="0"/>
          <w:color w:val="auto"/>
          <w:sz w:val="24"/>
        </w:rPr>
        <w:lastRenderedPageBreak/>
        <w:t xml:space="preserve">Table </w:t>
      </w:r>
      <w:r w:rsidR="005138EC" w:rsidRPr="002B7E2F">
        <w:rPr>
          <w:rFonts w:ascii="Times New Roman" w:hAnsi="Times New Roman" w:cs="Times New Roman"/>
          <w:b w:val="0"/>
          <w:color w:val="auto"/>
          <w:sz w:val="24"/>
        </w:rPr>
        <w:t>3.</w:t>
      </w:r>
      <w:r w:rsidRPr="002B7E2F">
        <w:rPr>
          <w:rFonts w:ascii="Times New Roman" w:hAnsi="Times New Roman" w:cs="Times New Roman"/>
          <w:b w:val="0"/>
          <w:color w:val="auto"/>
          <w:sz w:val="24"/>
        </w:rPr>
        <w:t xml:space="preserve"> Trust status of member dairy producers on cooperative</w:t>
      </w:r>
      <w:bookmarkEnd w:id="4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50"/>
        <w:gridCol w:w="1061"/>
        <w:gridCol w:w="456"/>
        <w:gridCol w:w="636"/>
        <w:gridCol w:w="456"/>
        <w:gridCol w:w="636"/>
        <w:gridCol w:w="599"/>
        <w:gridCol w:w="834"/>
      </w:tblGrid>
      <w:tr w:rsidR="0068336C" w:rsidRPr="002B7E2F" w14:paraId="4804D876" w14:textId="77777777" w:rsidTr="00686701">
        <w:tc>
          <w:tcPr>
            <w:tcW w:w="0" w:type="auto"/>
            <w:vMerge w:val="restart"/>
          </w:tcPr>
          <w:p w14:paraId="73CC366D"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Description</w:t>
            </w:r>
          </w:p>
        </w:tc>
        <w:tc>
          <w:tcPr>
            <w:tcW w:w="0" w:type="auto"/>
            <w:gridSpan w:val="8"/>
            <w:tcBorders>
              <w:top w:val="single" w:sz="4" w:space="0" w:color="auto"/>
              <w:bottom w:val="single" w:sz="4" w:space="0" w:color="auto"/>
            </w:tcBorders>
          </w:tcPr>
          <w:p w14:paraId="7C50EF9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Scale</w:t>
            </w:r>
          </w:p>
        </w:tc>
      </w:tr>
      <w:tr w:rsidR="00011EF9" w:rsidRPr="002B7E2F" w14:paraId="21F63FFF" w14:textId="77777777" w:rsidTr="00686701">
        <w:trPr>
          <w:trHeight w:val="611"/>
        </w:trPr>
        <w:tc>
          <w:tcPr>
            <w:tcW w:w="0" w:type="auto"/>
            <w:vMerge/>
          </w:tcPr>
          <w:p w14:paraId="7CF107E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p>
        </w:tc>
        <w:tc>
          <w:tcPr>
            <w:tcW w:w="0" w:type="auto"/>
            <w:gridSpan w:val="2"/>
            <w:tcBorders>
              <w:top w:val="single" w:sz="4" w:space="0" w:color="auto"/>
              <w:bottom w:val="single" w:sz="4" w:space="0" w:color="auto"/>
            </w:tcBorders>
          </w:tcPr>
          <w:p w14:paraId="45C8E503"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Strong disagree </w:t>
            </w:r>
          </w:p>
        </w:tc>
        <w:tc>
          <w:tcPr>
            <w:tcW w:w="0" w:type="auto"/>
            <w:gridSpan w:val="2"/>
            <w:tcBorders>
              <w:top w:val="single" w:sz="4" w:space="0" w:color="auto"/>
              <w:bottom w:val="single" w:sz="4" w:space="0" w:color="auto"/>
            </w:tcBorders>
          </w:tcPr>
          <w:p w14:paraId="470671A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Disagree </w:t>
            </w:r>
          </w:p>
        </w:tc>
        <w:tc>
          <w:tcPr>
            <w:tcW w:w="0" w:type="auto"/>
            <w:gridSpan w:val="2"/>
            <w:tcBorders>
              <w:top w:val="single" w:sz="4" w:space="0" w:color="auto"/>
              <w:bottom w:val="single" w:sz="4" w:space="0" w:color="auto"/>
            </w:tcBorders>
          </w:tcPr>
          <w:p w14:paraId="5D427A57"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Agree </w:t>
            </w:r>
          </w:p>
        </w:tc>
        <w:tc>
          <w:tcPr>
            <w:tcW w:w="0" w:type="auto"/>
            <w:gridSpan w:val="2"/>
            <w:tcBorders>
              <w:top w:val="single" w:sz="4" w:space="0" w:color="auto"/>
              <w:bottom w:val="single" w:sz="4" w:space="0" w:color="auto"/>
            </w:tcBorders>
          </w:tcPr>
          <w:p w14:paraId="5A5C4CA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Strong agree </w:t>
            </w:r>
          </w:p>
        </w:tc>
      </w:tr>
      <w:tr w:rsidR="00011EF9" w:rsidRPr="002B7E2F" w14:paraId="4325F4C5" w14:textId="77777777" w:rsidTr="00686701">
        <w:trPr>
          <w:trHeight w:val="314"/>
        </w:trPr>
        <w:tc>
          <w:tcPr>
            <w:tcW w:w="0" w:type="auto"/>
            <w:vMerge/>
            <w:tcBorders>
              <w:bottom w:val="single" w:sz="4" w:space="0" w:color="auto"/>
            </w:tcBorders>
          </w:tcPr>
          <w:p w14:paraId="7F01E77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p>
        </w:tc>
        <w:tc>
          <w:tcPr>
            <w:tcW w:w="0" w:type="auto"/>
            <w:tcBorders>
              <w:top w:val="single" w:sz="4" w:space="0" w:color="auto"/>
              <w:bottom w:val="single" w:sz="4" w:space="0" w:color="auto"/>
            </w:tcBorders>
          </w:tcPr>
          <w:p w14:paraId="071A75B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N</w:t>
            </w:r>
          </w:p>
        </w:tc>
        <w:tc>
          <w:tcPr>
            <w:tcW w:w="0" w:type="auto"/>
            <w:tcBorders>
              <w:top w:val="single" w:sz="4" w:space="0" w:color="auto"/>
              <w:bottom w:val="single" w:sz="4" w:space="0" w:color="auto"/>
            </w:tcBorders>
          </w:tcPr>
          <w:p w14:paraId="1D219B4F"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single" w:sz="4" w:space="0" w:color="auto"/>
              <w:bottom w:val="single" w:sz="4" w:space="0" w:color="auto"/>
            </w:tcBorders>
          </w:tcPr>
          <w:p w14:paraId="2D4FEC4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N</w:t>
            </w:r>
          </w:p>
        </w:tc>
        <w:tc>
          <w:tcPr>
            <w:tcW w:w="0" w:type="auto"/>
            <w:tcBorders>
              <w:top w:val="single" w:sz="4" w:space="0" w:color="auto"/>
              <w:bottom w:val="single" w:sz="4" w:space="0" w:color="auto"/>
            </w:tcBorders>
          </w:tcPr>
          <w:p w14:paraId="6E28640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single" w:sz="4" w:space="0" w:color="auto"/>
              <w:bottom w:val="single" w:sz="4" w:space="0" w:color="auto"/>
            </w:tcBorders>
          </w:tcPr>
          <w:p w14:paraId="1E92C45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N</w:t>
            </w:r>
          </w:p>
        </w:tc>
        <w:tc>
          <w:tcPr>
            <w:tcW w:w="0" w:type="auto"/>
            <w:tcBorders>
              <w:top w:val="single" w:sz="4" w:space="0" w:color="auto"/>
              <w:bottom w:val="single" w:sz="4" w:space="0" w:color="auto"/>
            </w:tcBorders>
          </w:tcPr>
          <w:p w14:paraId="7F82852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single" w:sz="4" w:space="0" w:color="auto"/>
              <w:bottom w:val="single" w:sz="4" w:space="0" w:color="auto"/>
            </w:tcBorders>
          </w:tcPr>
          <w:p w14:paraId="4D3C3E8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N</w:t>
            </w:r>
          </w:p>
        </w:tc>
        <w:tc>
          <w:tcPr>
            <w:tcW w:w="0" w:type="auto"/>
            <w:tcBorders>
              <w:top w:val="single" w:sz="4" w:space="0" w:color="auto"/>
              <w:bottom w:val="single" w:sz="4" w:space="0" w:color="auto"/>
            </w:tcBorders>
          </w:tcPr>
          <w:p w14:paraId="1B37B4F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r>
      <w:tr w:rsidR="00011EF9" w:rsidRPr="002B7E2F" w14:paraId="164B3DCC" w14:textId="77777777" w:rsidTr="00686701">
        <w:trPr>
          <w:trHeight w:val="431"/>
        </w:trPr>
        <w:tc>
          <w:tcPr>
            <w:tcW w:w="0" w:type="auto"/>
            <w:tcBorders>
              <w:top w:val="single" w:sz="4" w:space="0" w:color="auto"/>
              <w:bottom w:val="nil"/>
            </w:tcBorders>
          </w:tcPr>
          <w:p w14:paraId="222BF44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Cooperative establish to benefit producers</w:t>
            </w:r>
          </w:p>
        </w:tc>
        <w:tc>
          <w:tcPr>
            <w:tcW w:w="0" w:type="auto"/>
            <w:tcBorders>
              <w:top w:val="single" w:sz="4" w:space="0" w:color="auto"/>
              <w:bottom w:val="nil"/>
            </w:tcBorders>
          </w:tcPr>
          <w:p w14:paraId="0B46D89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single" w:sz="4" w:space="0" w:color="auto"/>
              <w:bottom w:val="nil"/>
            </w:tcBorders>
          </w:tcPr>
          <w:p w14:paraId="37EF739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single" w:sz="4" w:space="0" w:color="auto"/>
              <w:bottom w:val="nil"/>
            </w:tcBorders>
          </w:tcPr>
          <w:p w14:paraId="783343A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single" w:sz="4" w:space="0" w:color="auto"/>
              <w:bottom w:val="nil"/>
            </w:tcBorders>
          </w:tcPr>
          <w:p w14:paraId="61B7FE1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single" w:sz="4" w:space="0" w:color="auto"/>
              <w:bottom w:val="nil"/>
            </w:tcBorders>
          </w:tcPr>
          <w:p w14:paraId="6A9AB14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10</w:t>
            </w:r>
          </w:p>
        </w:tc>
        <w:tc>
          <w:tcPr>
            <w:tcW w:w="0" w:type="auto"/>
            <w:tcBorders>
              <w:top w:val="single" w:sz="4" w:space="0" w:color="auto"/>
              <w:bottom w:val="nil"/>
            </w:tcBorders>
          </w:tcPr>
          <w:p w14:paraId="4B8F1E1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c>
          <w:tcPr>
            <w:tcW w:w="0" w:type="auto"/>
            <w:tcBorders>
              <w:top w:val="single" w:sz="4" w:space="0" w:color="auto"/>
              <w:bottom w:val="nil"/>
            </w:tcBorders>
          </w:tcPr>
          <w:p w14:paraId="4C81845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17</w:t>
            </w:r>
          </w:p>
        </w:tc>
        <w:tc>
          <w:tcPr>
            <w:tcW w:w="0" w:type="auto"/>
            <w:tcBorders>
              <w:top w:val="single" w:sz="4" w:space="0" w:color="auto"/>
              <w:bottom w:val="nil"/>
            </w:tcBorders>
          </w:tcPr>
          <w:p w14:paraId="1FBFA5E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63</w:t>
            </w:r>
          </w:p>
        </w:tc>
      </w:tr>
      <w:tr w:rsidR="00011EF9" w:rsidRPr="002B7E2F" w14:paraId="120A9845" w14:textId="77777777" w:rsidTr="00686701">
        <w:tc>
          <w:tcPr>
            <w:tcW w:w="0" w:type="auto"/>
            <w:tcBorders>
              <w:top w:val="nil"/>
            </w:tcBorders>
          </w:tcPr>
          <w:p w14:paraId="5F8E702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Cooperative has good relation producers </w:t>
            </w:r>
          </w:p>
        </w:tc>
        <w:tc>
          <w:tcPr>
            <w:tcW w:w="0" w:type="auto"/>
            <w:tcBorders>
              <w:top w:val="nil"/>
            </w:tcBorders>
          </w:tcPr>
          <w:p w14:paraId="76719F72" w14:textId="77777777" w:rsidR="0068336C" w:rsidRPr="002B7E2F" w:rsidRDefault="0068336C"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nil"/>
            </w:tcBorders>
          </w:tcPr>
          <w:p w14:paraId="7FFECE59" w14:textId="77777777" w:rsidR="0068336C" w:rsidRPr="002B7E2F" w:rsidRDefault="0068336C"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nil"/>
            </w:tcBorders>
          </w:tcPr>
          <w:p w14:paraId="6D3F28EF" w14:textId="77777777" w:rsidR="0068336C" w:rsidRPr="002B7E2F" w:rsidRDefault="0068336C"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nil"/>
            </w:tcBorders>
          </w:tcPr>
          <w:p w14:paraId="2B125BBA" w14:textId="77777777" w:rsidR="0068336C" w:rsidRPr="002B7E2F" w:rsidRDefault="0068336C"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Borders>
              <w:top w:val="nil"/>
            </w:tcBorders>
          </w:tcPr>
          <w:p w14:paraId="7A55AEA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10</w:t>
            </w:r>
          </w:p>
        </w:tc>
        <w:tc>
          <w:tcPr>
            <w:tcW w:w="0" w:type="auto"/>
            <w:tcBorders>
              <w:top w:val="nil"/>
            </w:tcBorders>
          </w:tcPr>
          <w:p w14:paraId="4419624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c>
          <w:tcPr>
            <w:tcW w:w="0" w:type="auto"/>
            <w:tcBorders>
              <w:top w:val="nil"/>
            </w:tcBorders>
          </w:tcPr>
          <w:p w14:paraId="1CDD221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17</w:t>
            </w:r>
          </w:p>
        </w:tc>
        <w:tc>
          <w:tcPr>
            <w:tcW w:w="0" w:type="auto"/>
            <w:tcBorders>
              <w:top w:val="nil"/>
            </w:tcBorders>
          </w:tcPr>
          <w:p w14:paraId="6A7127A3"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63</w:t>
            </w:r>
          </w:p>
        </w:tc>
      </w:tr>
      <w:tr w:rsidR="00011EF9" w:rsidRPr="002B7E2F" w14:paraId="7FCAADB5" w14:textId="77777777" w:rsidTr="00686701">
        <w:tc>
          <w:tcPr>
            <w:tcW w:w="0" w:type="auto"/>
          </w:tcPr>
          <w:p w14:paraId="3B8052CD" w14:textId="77777777" w:rsidR="0068336C" w:rsidRPr="002B7E2F" w:rsidRDefault="00011EF9" w:rsidP="00011EF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C</w:t>
            </w:r>
            <w:r w:rsidR="0068336C" w:rsidRPr="002B7E2F">
              <w:rPr>
                <w:rFonts w:ascii="Times New Roman" w:hAnsi="Times New Roman" w:cs="Times New Roman"/>
                <w:sz w:val="24"/>
                <w:szCs w:val="24"/>
              </w:rPr>
              <w:t>ooperative</w:t>
            </w:r>
            <w:r w:rsidRPr="002B7E2F">
              <w:rPr>
                <w:rFonts w:ascii="Times New Roman" w:hAnsi="Times New Roman" w:cs="Times New Roman"/>
                <w:sz w:val="24"/>
                <w:szCs w:val="24"/>
              </w:rPr>
              <w:t>s</w:t>
            </w:r>
            <w:r w:rsidR="0068336C" w:rsidRPr="002B7E2F">
              <w:rPr>
                <w:rFonts w:ascii="Times New Roman" w:hAnsi="Times New Roman" w:cs="Times New Roman"/>
                <w:sz w:val="24"/>
                <w:szCs w:val="24"/>
              </w:rPr>
              <w:t xml:space="preserve"> treat producers with care</w:t>
            </w:r>
          </w:p>
        </w:tc>
        <w:tc>
          <w:tcPr>
            <w:tcW w:w="0" w:type="auto"/>
          </w:tcPr>
          <w:p w14:paraId="44F5641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150E2D4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5BEC1C5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0C071E4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08205A6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26</w:t>
            </w:r>
          </w:p>
        </w:tc>
        <w:tc>
          <w:tcPr>
            <w:tcW w:w="0" w:type="auto"/>
          </w:tcPr>
          <w:p w14:paraId="5C38595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96.3</w:t>
            </w:r>
          </w:p>
        </w:tc>
        <w:tc>
          <w:tcPr>
            <w:tcW w:w="0" w:type="auto"/>
          </w:tcPr>
          <w:p w14:paraId="78C81C1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w:t>
            </w:r>
          </w:p>
        </w:tc>
        <w:tc>
          <w:tcPr>
            <w:tcW w:w="0" w:type="auto"/>
          </w:tcPr>
          <w:p w14:paraId="2FEBAFF9"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r>
      <w:tr w:rsidR="00011EF9" w:rsidRPr="002B7E2F" w14:paraId="4C06BC60" w14:textId="77777777" w:rsidTr="00686701">
        <w:tc>
          <w:tcPr>
            <w:tcW w:w="0" w:type="auto"/>
          </w:tcPr>
          <w:p w14:paraId="1D76F92F" w14:textId="77777777" w:rsidR="0068336C" w:rsidRPr="002B7E2F" w:rsidRDefault="0068336C" w:rsidP="00011EF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The cooperative treats producers equally</w:t>
            </w:r>
          </w:p>
        </w:tc>
        <w:tc>
          <w:tcPr>
            <w:tcW w:w="0" w:type="auto"/>
          </w:tcPr>
          <w:p w14:paraId="7842406F"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20AEE3A7"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706044E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w:t>
            </w:r>
          </w:p>
        </w:tc>
        <w:tc>
          <w:tcPr>
            <w:tcW w:w="0" w:type="auto"/>
          </w:tcPr>
          <w:p w14:paraId="384107F9"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c>
          <w:tcPr>
            <w:tcW w:w="0" w:type="auto"/>
          </w:tcPr>
          <w:p w14:paraId="31DBA73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10</w:t>
            </w:r>
          </w:p>
        </w:tc>
        <w:tc>
          <w:tcPr>
            <w:tcW w:w="0" w:type="auto"/>
          </w:tcPr>
          <w:p w14:paraId="52AA8E9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c>
          <w:tcPr>
            <w:tcW w:w="0" w:type="auto"/>
          </w:tcPr>
          <w:p w14:paraId="742D3E19"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16</w:t>
            </w:r>
          </w:p>
        </w:tc>
        <w:tc>
          <w:tcPr>
            <w:tcW w:w="0" w:type="auto"/>
          </w:tcPr>
          <w:p w14:paraId="06B43FF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59.3</w:t>
            </w:r>
          </w:p>
        </w:tc>
      </w:tr>
      <w:tr w:rsidR="00011EF9" w:rsidRPr="002B7E2F" w14:paraId="56A9964E" w14:textId="77777777" w:rsidTr="00686701">
        <w:tc>
          <w:tcPr>
            <w:tcW w:w="0" w:type="auto"/>
          </w:tcPr>
          <w:p w14:paraId="397579F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The cooperative pays good price </w:t>
            </w:r>
          </w:p>
        </w:tc>
        <w:tc>
          <w:tcPr>
            <w:tcW w:w="0" w:type="auto"/>
          </w:tcPr>
          <w:p w14:paraId="6AD45FA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7065831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vAlign w:val="center"/>
          </w:tcPr>
          <w:p w14:paraId="0163273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14</w:t>
            </w:r>
          </w:p>
        </w:tc>
        <w:tc>
          <w:tcPr>
            <w:tcW w:w="0" w:type="auto"/>
            <w:vAlign w:val="center"/>
          </w:tcPr>
          <w:p w14:paraId="53E4D17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51.9</w:t>
            </w:r>
          </w:p>
        </w:tc>
        <w:tc>
          <w:tcPr>
            <w:tcW w:w="0" w:type="auto"/>
            <w:vAlign w:val="center"/>
          </w:tcPr>
          <w:p w14:paraId="0C454DB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12</w:t>
            </w:r>
          </w:p>
        </w:tc>
        <w:tc>
          <w:tcPr>
            <w:tcW w:w="0" w:type="auto"/>
            <w:vAlign w:val="center"/>
          </w:tcPr>
          <w:p w14:paraId="59C3A90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44.4</w:t>
            </w:r>
          </w:p>
        </w:tc>
        <w:tc>
          <w:tcPr>
            <w:tcW w:w="0" w:type="auto"/>
          </w:tcPr>
          <w:p w14:paraId="4238E7F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w:t>
            </w:r>
          </w:p>
        </w:tc>
        <w:tc>
          <w:tcPr>
            <w:tcW w:w="0" w:type="auto"/>
          </w:tcPr>
          <w:p w14:paraId="1C2871F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r>
      <w:tr w:rsidR="00011EF9" w:rsidRPr="002B7E2F" w14:paraId="683EA788" w14:textId="77777777" w:rsidTr="00686701">
        <w:tc>
          <w:tcPr>
            <w:tcW w:w="0" w:type="auto"/>
          </w:tcPr>
          <w:p w14:paraId="42F80C4C" w14:textId="77777777" w:rsidR="0068336C" w:rsidRPr="002B7E2F" w:rsidRDefault="00011EF9" w:rsidP="00011EF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C</w:t>
            </w:r>
            <w:r w:rsidR="0068336C" w:rsidRPr="002B7E2F">
              <w:rPr>
                <w:rFonts w:ascii="Times New Roman" w:hAnsi="Times New Roman" w:cs="Times New Roman"/>
                <w:sz w:val="24"/>
                <w:szCs w:val="24"/>
              </w:rPr>
              <w:t xml:space="preserve">ooperative decisions benefit both </w:t>
            </w:r>
            <w:r w:rsidRPr="002B7E2F">
              <w:rPr>
                <w:rFonts w:ascii="Times New Roman" w:hAnsi="Times New Roman" w:cs="Times New Roman"/>
                <w:sz w:val="24"/>
                <w:szCs w:val="24"/>
              </w:rPr>
              <w:t>side</w:t>
            </w:r>
          </w:p>
        </w:tc>
        <w:tc>
          <w:tcPr>
            <w:tcW w:w="0" w:type="auto"/>
          </w:tcPr>
          <w:p w14:paraId="40FC90E8"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344FF13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79E4C7A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58CB5BBB"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0C8AF2A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26</w:t>
            </w:r>
          </w:p>
        </w:tc>
        <w:tc>
          <w:tcPr>
            <w:tcW w:w="0" w:type="auto"/>
          </w:tcPr>
          <w:p w14:paraId="498C6CE0"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96.3</w:t>
            </w:r>
          </w:p>
        </w:tc>
        <w:tc>
          <w:tcPr>
            <w:tcW w:w="0" w:type="auto"/>
          </w:tcPr>
          <w:p w14:paraId="2B39B6A7"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w:t>
            </w:r>
          </w:p>
        </w:tc>
        <w:tc>
          <w:tcPr>
            <w:tcW w:w="0" w:type="auto"/>
          </w:tcPr>
          <w:p w14:paraId="6020E00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r>
      <w:tr w:rsidR="00011EF9" w:rsidRPr="002B7E2F" w14:paraId="11D8B6E8" w14:textId="77777777" w:rsidTr="00686701">
        <w:tc>
          <w:tcPr>
            <w:tcW w:w="0" w:type="auto"/>
          </w:tcPr>
          <w:p w14:paraId="46AE017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C</w:t>
            </w:r>
            <w:r w:rsidR="00011EF9" w:rsidRPr="002B7E2F">
              <w:rPr>
                <w:rFonts w:ascii="Times New Roman" w:hAnsi="Times New Roman" w:cs="Times New Roman"/>
                <w:sz w:val="24"/>
                <w:szCs w:val="24"/>
              </w:rPr>
              <w:t>ooperative provides service</w:t>
            </w:r>
            <w:r w:rsidRPr="002B7E2F">
              <w:rPr>
                <w:rFonts w:ascii="Times New Roman" w:hAnsi="Times New Roman" w:cs="Times New Roman"/>
                <w:sz w:val="24"/>
                <w:szCs w:val="24"/>
              </w:rPr>
              <w:t xml:space="preserve"> as expected</w:t>
            </w:r>
          </w:p>
        </w:tc>
        <w:tc>
          <w:tcPr>
            <w:tcW w:w="0" w:type="auto"/>
          </w:tcPr>
          <w:p w14:paraId="1C7A419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w:t>
            </w:r>
          </w:p>
        </w:tc>
        <w:tc>
          <w:tcPr>
            <w:tcW w:w="0" w:type="auto"/>
          </w:tcPr>
          <w:p w14:paraId="1933FDA7"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7.4</w:t>
            </w:r>
          </w:p>
        </w:tc>
        <w:tc>
          <w:tcPr>
            <w:tcW w:w="0" w:type="auto"/>
          </w:tcPr>
          <w:p w14:paraId="7A96AC6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14</w:t>
            </w:r>
          </w:p>
        </w:tc>
        <w:tc>
          <w:tcPr>
            <w:tcW w:w="0" w:type="auto"/>
          </w:tcPr>
          <w:p w14:paraId="0162041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51.9</w:t>
            </w:r>
          </w:p>
        </w:tc>
        <w:tc>
          <w:tcPr>
            <w:tcW w:w="0" w:type="auto"/>
          </w:tcPr>
          <w:p w14:paraId="28434085"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10</w:t>
            </w:r>
          </w:p>
        </w:tc>
        <w:tc>
          <w:tcPr>
            <w:tcW w:w="0" w:type="auto"/>
          </w:tcPr>
          <w:p w14:paraId="370EEC3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c>
          <w:tcPr>
            <w:tcW w:w="0" w:type="auto"/>
          </w:tcPr>
          <w:p w14:paraId="528893F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w:t>
            </w:r>
          </w:p>
        </w:tc>
        <w:tc>
          <w:tcPr>
            <w:tcW w:w="0" w:type="auto"/>
          </w:tcPr>
          <w:p w14:paraId="5CA06F3F"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r>
      <w:tr w:rsidR="00011EF9" w:rsidRPr="002B7E2F" w14:paraId="2B073F81" w14:textId="77777777" w:rsidTr="00686701">
        <w:tc>
          <w:tcPr>
            <w:tcW w:w="0" w:type="auto"/>
          </w:tcPr>
          <w:p w14:paraId="41ED8EC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The cooperative stands for members right </w:t>
            </w:r>
          </w:p>
        </w:tc>
        <w:tc>
          <w:tcPr>
            <w:tcW w:w="0" w:type="auto"/>
          </w:tcPr>
          <w:p w14:paraId="518BB12D"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w:t>
            </w:r>
          </w:p>
        </w:tc>
        <w:tc>
          <w:tcPr>
            <w:tcW w:w="0" w:type="auto"/>
          </w:tcPr>
          <w:p w14:paraId="7718E45C"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11.1</w:t>
            </w:r>
          </w:p>
        </w:tc>
        <w:tc>
          <w:tcPr>
            <w:tcW w:w="0" w:type="auto"/>
          </w:tcPr>
          <w:p w14:paraId="10FD9589"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10</w:t>
            </w:r>
          </w:p>
        </w:tc>
        <w:tc>
          <w:tcPr>
            <w:tcW w:w="0" w:type="auto"/>
          </w:tcPr>
          <w:p w14:paraId="6B5E62D6"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c>
          <w:tcPr>
            <w:tcW w:w="0" w:type="auto"/>
          </w:tcPr>
          <w:p w14:paraId="1F02A32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12</w:t>
            </w:r>
          </w:p>
        </w:tc>
        <w:tc>
          <w:tcPr>
            <w:tcW w:w="0" w:type="auto"/>
          </w:tcPr>
          <w:p w14:paraId="433AE3D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44.4</w:t>
            </w:r>
          </w:p>
        </w:tc>
        <w:tc>
          <w:tcPr>
            <w:tcW w:w="0" w:type="auto"/>
          </w:tcPr>
          <w:p w14:paraId="4544926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w:t>
            </w:r>
          </w:p>
        </w:tc>
        <w:tc>
          <w:tcPr>
            <w:tcW w:w="0" w:type="auto"/>
          </w:tcPr>
          <w:p w14:paraId="72B1D36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7.4</w:t>
            </w:r>
          </w:p>
        </w:tc>
      </w:tr>
      <w:tr w:rsidR="00011EF9" w:rsidRPr="002B7E2F" w14:paraId="2D92EED3" w14:textId="77777777" w:rsidTr="00686701">
        <w:trPr>
          <w:trHeight w:val="234"/>
        </w:trPr>
        <w:tc>
          <w:tcPr>
            <w:tcW w:w="0" w:type="auto"/>
          </w:tcPr>
          <w:p w14:paraId="501BF6BA"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The cooperative creates market linkages</w:t>
            </w:r>
          </w:p>
        </w:tc>
        <w:tc>
          <w:tcPr>
            <w:tcW w:w="0" w:type="auto"/>
          </w:tcPr>
          <w:p w14:paraId="5BD5269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1B376E91"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38996B1F"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70AF51CF"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w:t>
            </w:r>
          </w:p>
        </w:tc>
        <w:tc>
          <w:tcPr>
            <w:tcW w:w="0" w:type="auto"/>
          </w:tcPr>
          <w:p w14:paraId="10E27254"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26</w:t>
            </w:r>
          </w:p>
        </w:tc>
        <w:tc>
          <w:tcPr>
            <w:tcW w:w="0" w:type="auto"/>
          </w:tcPr>
          <w:p w14:paraId="5A48CB5E"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96.3</w:t>
            </w:r>
          </w:p>
        </w:tc>
        <w:tc>
          <w:tcPr>
            <w:tcW w:w="0" w:type="auto"/>
          </w:tcPr>
          <w:p w14:paraId="35AEC099"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w:t>
            </w:r>
          </w:p>
        </w:tc>
        <w:tc>
          <w:tcPr>
            <w:tcW w:w="0" w:type="auto"/>
          </w:tcPr>
          <w:p w14:paraId="0C1F7332" w14:textId="77777777" w:rsidR="0068336C" w:rsidRPr="002B7E2F" w:rsidRDefault="0068336C"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3.7</w:t>
            </w:r>
          </w:p>
        </w:tc>
      </w:tr>
    </w:tbl>
    <w:p w14:paraId="78E0EE30"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Source:  Own computation from survey result, 2016.</w:t>
      </w:r>
    </w:p>
    <w:p w14:paraId="681EA9F6" w14:textId="77777777" w:rsidR="006833CA" w:rsidRDefault="006833CA" w:rsidP="0068336C">
      <w:pPr>
        <w:autoSpaceDE w:val="0"/>
        <w:autoSpaceDN w:val="0"/>
        <w:adjustRightInd w:val="0"/>
        <w:spacing w:line="360" w:lineRule="auto"/>
        <w:jc w:val="both"/>
        <w:rPr>
          <w:rFonts w:ascii="Times New Roman" w:hAnsi="Times New Roman" w:cs="Times New Roman"/>
          <w:sz w:val="24"/>
          <w:szCs w:val="24"/>
        </w:rPr>
        <w:sectPr w:rsidR="006833CA" w:rsidSect="00976EE2">
          <w:type w:val="continuous"/>
          <w:pgSz w:w="12240" w:h="15840"/>
          <w:pgMar w:top="1440" w:right="1440" w:bottom="1440" w:left="1440" w:header="720" w:footer="720" w:gutter="0"/>
          <w:cols w:space="720"/>
          <w:docGrid w:linePitch="360"/>
        </w:sectPr>
      </w:pPr>
    </w:p>
    <w:p w14:paraId="7B6B2C63" w14:textId="77777777" w:rsidR="006833CA" w:rsidRDefault="0068336C" w:rsidP="0068336C">
      <w:pPr>
        <w:autoSpaceDE w:val="0"/>
        <w:autoSpaceDN w:val="0"/>
        <w:adjustRightInd w:val="0"/>
        <w:spacing w:line="360" w:lineRule="auto"/>
        <w:jc w:val="both"/>
        <w:rPr>
          <w:rFonts w:ascii="Times New Roman" w:hAnsi="Times New Roman" w:cs="Times New Roman"/>
          <w:sz w:val="24"/>
          <w:szCs w:val="24"/>
        </w:rPr>
        <w:sectPr w:rsidR="006833CA" w:rsidSect="00976EE2">
          <w:type w:val="continuous"/>
          <w:pgSz w:w="12240" w:h="15840"/>
          <w:pgMar w:top="1440" w:right="1440" w:bottom="1440" w:left="1440" w:header="720" w:footer="720" w:gutter="0"/>
          <w:cols w:space="720"/>
          <w:docGrid w:linePitch="360"/>
        </w:sectPr>
      </w:pPr>
      <w:r w:rsidRPr="002B7E2F">
        <w:rPr>
          <w:rFonts w:ascii="Times New Roman" w:hAnsi="Times New Roman" w:cs="Times New Roman"/>
          <w:sz w:val="24"/>
          <w:szCs w:val="24"/>
        </w:rPr>
        <w:t>A reliability analysis was carried out on the sample dairy producers who are members of the milk cooperative comprising 10 items to test the reliability of the items included in the questionnaire. Cronbach alpha (</w:t>
      </w:r>
      <w:r w:rsidRPr="002B7E2F">
        <w:rPr>
          <w:rFonts w:ascii="Times New Roman" w:eastAsia="Times New Roman,Italic" w:hAnsi="Times New Roman" w:cs="Times New Roman"/>
          <w:i/>
          <w:iCs/>
          <w:sz w:val="24"/>
          <w:szCs w:val="24"/>
        </w:rPr>
        <w:t xml:space="preserve">α) </w:t>
      </w:r>
      <w:r w:rsidRPr="002B7E2F">
        <w:rPr>
          <w:rFonts w:ascii="Times New Roman" w:hAnsi="Times New Roman" w:cs="Times New Roman"/>
          <w:sz w:val="24"/>
          <w:szCs w:val="24"/>
        </w:rPr>
        <w:t>was used to measure the internal consistency reliability of these items used in the study. As it is indicated in the result of the reliability analysis statistics, the coefficient of the Cronbach’s alpha is 0.732 which shows that the questionnaire is reliable</w:t>
      </w:r>
      <w:r w:rsidR="00976EE2">
        <w:rPr>
          <w:rFonts w:ascii="Times New Roman" w:hAnsi="Times New Roman" w:cs="Times New Roman"/>
          <w:sz w:val="24"/>
          <w:szCs w:val="24"/>
        </w:rPr>
        <w:t>.</w:t>
      </w:r>
    </w:p>
    <w:p w14:paraId="5992D2FD" w14:textId="77777777" w:rsidR="0068336C" w:rsidRPr="002B7E2F" w:rsidRDefault="0068336C" w:rsidP="00976EE2">
      <w:pPr>
        <w:autoSpaceDE w:val="0"/>
        <w:autoSpaceDN w:val="0"/>
        <w:adjustRightInd w:val="0"/>
        <w:spacing w:line="360" w:lineRule="auto"/>
        <w:jc w:val="both"/>
        <w:rPr>
          <w:rFonts w:ascii="Times New Roman" w:hAnsi="Times New Roman" w:cs="Times New Roman"/>
          <w:b/>
          <w:sz w:val="36"/>
          <w:szCs w:val="24"/>
        </w:rPr>
      </w:pPr>
      <w:bookmarkStart w:id="48" w:name="_Toc491052456"/>
      <w:r w:rsidRPr="002B7E2F">
        <w:rPr>
          <w:rFonts w:ascii="Times New Roman" w:hAnsi="Times New Roman" w:cs="Times New Roman"/>
          <w:sz w:val="24"/>
        </w:rPr>
        <w:t xml:space="preserve">Table </w:t>
      </w:r>
      <w:r w:rsidR="005138EC" w:rsidRPr="002B7E2F">
        <w:rPr>
          <w:rFonts w:ascii="Times New Roman" w:hAnsi="Times New Roman" w:cs="Times New Roman"/>
          <w:sz w:val="24"/>
        </w:rPr>
        <w:t xml:space="preserve">4. </w:t>
      </w:r>
      <w:r w:rsidRPr="002B7E2F">
        <w:rPr>
          <w:rFonts w:ascii="Times New Roman" w:hAnsi="Times New Roman" w:cs="Times New Roman"/>
          <w:sz w:val="24"/>
        </w:rPr>
        <w:t xml:space="preserve"> Reliability Statistics for milk cooperative members</w:t>
      </w:r>
      <w:bookmarkEnd w:id="48"/>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4135"/>
        <w:gridCol w:w="2666"/>
      </w:tblGrid>
      <w:tr w:rsidR="0068336C" w:rsidRPr="002B7E2F" w14:paraId="79D35040" w14:textId="77777777" w:rsidTr="00686701">
        <w:tc>
          <w:tcPr>
            <w:tcW w:w="1449" w:type="pct"/>
            <w:tcBorders>
              <w:top w:val="single" w:sz="4" w:space="0" w:color="auto"/>
              <w:bottom w:val="single" w:sz="4" w:space="0" w:color="auto"/>
            </w:tcBorders>
          </w:tcPr>
          <w:p w14:paraId="70B52C04"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Cronbach's Alpha</w:t>
            </w:r>
          </w:p>
        </w:tc>
        <w:tc>
          <w:tcPr>
            <w:tcW w:w="2159" w:type="pct"/>
            <w:tcBorders>
              <w:top w:val="single" w:sz="4" w:space="0" w:color="auto"/>
              <w:bottom w:val="single" w:sz="4" w:space="0" w:color="auto"/>
            </w:tcBorders>
          </w:tcPr>
          <w:p w14:paraId="71669C2C"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Cronbach's Alpha Based on</w:t>
            </w:r>
          </w:p>
          <w:p w14:paraId="0882349B"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Standardized Items</w:t>
            </w:r>
          </w:p>
        </w:tc>
        <w:tc>
          <w:tcPr>
            <w:tcW w:w="1392" w:type="pct"/>
            <w:tcBorders>
              <w:top w:val="single" w:sz="4" w:space="0" w:color="auto"/>
              <w:bottom w:val="single" w:sz="4" w:space="0" w:color="auto"/>
            </w:tcBorders>
          </w:tcPr>
          <w:p w14:paraId="0628D217"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Number of Items</w:t>
            </w:r>
          </w:p>
          <w:p w14:paraId="67105D2C" w14:textId="77777777" w:rsidR="0068336C" w:rsidRPr="002B7E2F" w:rsidRDefault="0068336C" w:rsidP="00686701">
            <w:pPr>
              <w:autoSpaceDE w:val="0"/>
              <w:autoSpaceDN w:val="0"/>
              <w:adjustRightInd w:val="0"/>
              <w:jc w:val="both"/>
              <w:rPr>
                <w:rFonts w:ascii="Times New Roman" w:hAnsi="Times New Roman" w:cs="Times New Roman"/>
                <w:sz w:val="24"/>
                <w:szCs w:val="24"/>
              </w:rPr>
            </w:pPr>
          </w:p>
        </w:tc>
      </w:tr>
      <w:tr w:rsidR="0068336C" w:rsidRPr="002B7E2F" w14:paraId="0602D57F" w14:textId="77777777" w:rsidTr="00686701">
        <w:tc>
          <w:tcPr>
            <w:tcW w:w="1449" w:type="pct"/>
            <w:tcBorders>
              <w:top w:val="single" w:sz="4" w:space="0" w:color="auto"/>
            </w:tcBorders>
          </w:tcPr>
          <w:p w14:paraId="3ABA9D56"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0.732</w:t>
            </w:r>
          </w:p>
        </w:tc>
        <w:tc>
          <w:tcPr>
            <w:tcW w:w="2159" w:type="pct"/>
            <w:tcBorders>
              <w:top w:val="single" w:sz="4" w:space="0" w:color="auto"/>
            </w:tcBorders>
          </w:tcPr>
          <w:p w14:paraId="2432D046"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0.876</w:t>
            </w:r>
          </w:p>
        </w:tc>
        <w:tc>
          <w:tcPr>
            <w:tcW w:w="1392" w:type="pct"/>
            <w:tcBorders>
              <w:top w:val="single" w:sz="4" w:space="0" w:color="auto"/>
            </w:tcBorders>
          </w:tcPr>
          <w:p w14:paraId="4C6CD3B6" w14:textId="77777777" w:rsidR="0068336C" w:rsidRPr="002B7E2F" w:rsidRDefault="0068336C" w:rsidP="00686701">
            <w:pPr>
              <w:autoSpaceDE w:val="0"/>
              <w:autoSpaceDN w:val="0"/>
              <w:adjustRightInd w:val="0"/>
              <w:jc w:val="both"/>
              <w:rPr>
                <w:rFonts w:ascii="Times New Roman" w:hAnsi="Times New Roman" w:cs="Times New Roman"/>
                <w:sz w:val="24"/>
                <w:szCs w:val="24"/>
              </w:rPr>
            </w:pPr>
            <w:r w:rsidRPr="002B7E2F">
              <w:rPr>
                <w:rFonts w:ascii="Times New Roman" w:hAnsi="Times New Roman" w:cs="Times New Roman"/>
                <w:sz w:val="24"/>
                <w:szCs w:val="24"/>
              </w:rPr>
              <w:t>10</w:t>
            </w:r>
          </w:p>
        </w:tc>
      </w:tr>
    </w:tbl>
    <w:p w14:paraId="35C51D96" w14:textId="77777777" w:rsidR="0068336C" w:rsidRPr="002B7E2F" w:rsidRDefault="0068336C" w:rsidP="0068336C">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Source: Own computation from survey result, 2016.</w:t>
      </w:r>
    </w:p>
    <w:p w14:paraId="660CE306" w14:textId="77777777" w:rsidR="0068336C" w:rsidRPr="002B7E2F" w:rsidRDefault="0068336C">
      <w:pPr>
        <w:rPr>
          <w:rFonts w:ascii="Times New Roman" w:eastAsiaTheme="majorEastAsia" w:hAnsi="Times New Roman" w:cs="Times New Roman"/>
          <w:bCs/>
          <w:sz w:val="24"/>
        </w:rPr>
      </w:pPr>
      <w:r w:rsidRPr="002B7E2F">
        <w:rPr>
          <w:rFonts w:ascii="Times New Roman" w:hAnsi="Times New Roman" w:cs="Times New Roman"/>
          <w:sz w:val="24"/>
        </w:rPr>
        <w:br w:type="page"/>
      </w:r>
    </w:p>
    <w:p w14:paraId="176E4DBA" w14:textId="77777777" w:rsidR="006833CA" w:rsidRDefault="006833CA" w:rsidP="00C0300E">
      <w:pPr>
        <w:pStyle w:val="Heading3"/>
        <w:spacing w:after="200" w:line="360" w:lineRule="auto"/>
        <w:jc w:val="both"/>
        <w:rPr>
          <w:rFonts w:ascii="Times New Roman" w:hAnsi="Times New Roman" w:cs="Times New Roman"/>
          <w:b w:val="0"/>
          <w:color w:val="auto"/>
          <w:sz w:val="24"/>
        </w:rPr>
        <w:sectPr w:rsidR="006833CA" w:rsidSect="00976EE2">
          <w:type w:val="continuous"/>
          <w:pgSz w:w="12240" w:h="15840"/>
          <w:pgMar w:top="1440" w:right="1440" w:bottom="1440" w:left="1440" w:header="720" w:footer="720" w:gutter="0"/>
          <w:cols w:space="720"/>
          <w:docGrid w:linePitch="360"/>
        </w:sectPr>
      </w:pPr>
    </w:p>
    <w:p w14:paraId="7DA8854D" w14:textId="77777777" w:rsidR="00523A19" w:rsidRPr="002B7E2F" w:rsidRDefault="00C0300E" w:rsidP="00C0300E">
      <w:pPr>
        <w:pStyle w:val="Heading3"/>
        <w:spacing w:after="200" w:line="360" w:lineRule="auto"/>
        <w:jc w:val="both"/>
        <w:rPr>
          <w:rFonts w:ascii="Times New Roman" w:hAnsi="Times New Roman" w:cs="Times New Roman"/>
          <w:b w:val="0"/>
          <w:color w:val="auto"/>
          <w:sz w:val="24"/>
        </w:rPr>
      </w:pPr>
      <w:r>
        <w:rPr>
          <w:rFonts w:ascii="Times New Roman" w:hAnsi="Times New Roman" w:cs="Times New Roman"/>
          <w:b w:val="0"/>
          <w:color w:val="auto"/>
          <w:sz w:val="24"/>
        </w:rPr>
        <w:lastRenderedPageBreak/>
        <w:t xml:space="preserve">3.2. </w:t>
      </w:r>
      <w:r w:rsidR="00523A19" w:rsidRPr="002B7E2F">
        <w:rPr>
          <w:rFonts w:ascii="Times New Roman" w:hAnsi="Times New Roman" w:cs="Times New Roman"/>
          <w:b w:val="0"/>
          <w:color w:val="auto"/>
          <w:sz w:val="24"/>
        </w:rPr>
        <w:t>Econometric estimation results of determinant of use of contract</w:t>
      </w:r>
      <w:r w:rsidR="00686701" w:rsidRPr="002B7E2F">
        <w:rPr>
          <w:rFonts w:ascii="Times New Roman" w:hAnsi="Times New Roman" w:cs="Times New Roman"/>
          <w:b w:val="0"/>
          <w:color w:val="auto"/>
          <w:sz w:val="24"/>
        </w:rPr>
        <w:t xml:space="preserve"> </w:t>
      </w:r>
      <w:r w:rsidR="00523A19" w:rsidRPr="002B7E2F">
        <w:rPr>
          <w:rFonts w:ascii="Times New Roman" w:hAnsi="Times New Roman" w:cs="Times New Roman"/>
          <w:b w:val="0"/>
          <w:color w:val="auto"/>
          <w:sz w:val="24"/>
        </w:rPr>
        <w:t>in milk</w:t>
      </w:r>
      <w:r w:rsidR="00686701" w:rsidRPr="002B7E2F">
        <w:rPr>
          <w:rFonts w:ascii="Times New Roman" w:hAnsi="Times New Roman" w:cs="Times New Roman"/>
          <w:b w:val="0"/>
          <w:color w:val="auto"/>
          <w:sz w:val="24"/>
        </w:rPr>
        <w:t xml:space="preserve"> </w:t>
      </w:r>
      <w:r w:rsidR="00523A19" w:rsidRPr="002B7E2F">
        <w:rPr>
          <w:rFonts w:ascii="Times New Roman" w:hAnsi="Times New Roman" w:cs="Times New Roman"/>
          <w:b w:val="0"/>
          <w:color w:val="auto"/>
          <w:sz w:val="24"/>
        </w:rPr>
        <w:t>sale</w:t>
      </w:r>
      <w:bookmarkEnd w:id="1"/>
    </w:p>
    <w:p w14:paraId="450EC5AC" w14:textId="77777777" w:rsidR="00523A19" w:rsidRPr="002B7E2F" w:rsidRDefault="00523A19" w:rsidP="00523A1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To analyze the factors affecting households’ use of contract to sale milk, probit model was used. The Chi-square value of 29.14 showed that likelihood ratio statistics significant at 1% level of significant suggesting that the model had strong explanatory power. The pseudo-R square was 0.4899 indicating the explanatory variable explained about 48.99% of the variable in the use</w:t>
      </w:r>
      <w:r w:rsidR="000C7E80" w:rsidRPr="002B7E2F">
        <w:rPr>
          <w:rFonts w:ascii="Times New Roman" w:hAnsi="Times New Roman" w:cs="Times New Roman"/>
          <w:sz w:val="24"/>
          <w:szCs w:val="24"/>
        </w:rPr>
        <w:t xml:space="preserve"> </w:t>
      </w:r>
      <w:r w:rsidRPr="002B7E2F">
        <w:rPr>
          <w:rFonts w:ascii="Times New Roman" w:hAnsi="Times New Roman" w:cs="Times New Roman"/>
          <w:sz w:val="24"/>
          <w:szCs w:val="24"/>
        </w:rPr>
        <w:t>of contract agreement</w:t>
      </w:r>
      <w:r w:rsidRPr="002B7E2F">
        <w:rPr>
          <w:rFonts w:ascii="Times New Roman" w:eastAsia="TimesNewRomanPSMT" w:hAnsi="Times New Roman" w:cs="Times New Roman"/>
          <w:sz w:val="24"/>
          <w:szCs w:val="24"/>
        </w:rPr>
        <w:t xml:space="preserve"> to sale milk</w:t>
      </w:r>
      <w:r w:rsidRPr="002B7E2F">
        <w:rPr>
          <w:rFonts w:ascii="Times New Roman" w:hAnsi="Times New Roman" w:cs="Times New Roman"/>
          <w:sz w:val="24"/>
          <w:szCs w:val="24"/>
        </w:rPr>
        <w:t xml:space="preserve">. Variance Inflation Factor (VIF) was used to test the collinearity among the explanatory variables and the explanatory variables that were less degree of multicollinearity used for the analysis. </w:t>
      </w:r>
      <w:r w:rsidRPr="002B7E2F">
        <w:rPr>
          <w:rFonts w:ascii="Times New Roman" w:hAnsi="Times New Roman" w:cs="Times New Roman"/>
          <w:sz w:val="24"/>
          <w:szCs w:val="23"/>
        </w:rPr>
        <w:t>In the model estimation, a robust estimation technique was used to correct for minor heteroscedasticity problems</w:t>
      </w:r>
      <w:r w:rsidRPr="002B7E2F">
        <w:rPr>
          <w:sz w:val="23"/>
          <w:szCs w:val="23"/>
        </w:rPr>
        <w:t>.</w:t>
      </w:r>
    </w:p>
    <w:p w14:paraId="62C22422" w14:textId="77777777" w:rsidR="00523A19" w:rsidRPr="002B7E2F" w:rsidRDefault="00523A19" w:rsidP="00523A19">
      <w:pPr>
        <w:autoSpaceDE w:val="0"/>
        <w:autoSpaceDN w:val="0"/>
        <w:adjustRightInd w:val="0"/>
        <w:spacing w:line="360" w:lineRule="auto"/>
        <w:jc w:val="both"/>
        <w:rPr>
          <w:rFonts w:ascii="Times New Roman" w:hAnsi="Times New Roman" w:cs="Times New Roman"/>
          <w:sz w:val="24"/>
          <w:szCs w:val="24"/>
        </w:rPr>
      </w:pPr>
      <w:proofErr w:type="spellStart"/>
      <w:proofErr w:type="gramStart"/>
      <w:r w:rsidRPr="002B7E2F">
        <w:rPr>
          <w:rFonts w:ascii="Times New Roman" w:hAnsi="Times New Roman" w:cs="Times New Roman"/>
          <w:bCs/>
          <w:sz w:val="24"/>
          <w:szCs w:val="24"/>
        </w:rPr>
        <w:t>Non Farm</w:t>
      </w:r>
      <w:proofErr w:type="spellEnd"/>
      <w:proofErr w:type="gramEnd"/>
      <w:r w:rsidRPr="002B7E2F">
        <w:rPr>
          <w:rFonts w:ascii="Times New Roman" w:hAnsi="Times New Roman" w:cs="Times New Roman"/>
          <w:bCs/>
          <w:sz w:val="24"/>
          <w:szCs w:val="24"/>
        </w:rPr>
        <w:t xml:space="preserve"> Income (NONFARMINC)</w:t>
      </w:r>
      <w:r w:rsidRPr="002B7E2F">
        <w:rPr>
          <w:rFonts w:ascii="Times New Roman" w:hAnsi="Times New Roman" w:cs="Times New Roman"/>
          <w:sz w:val="24"/>
          <w:szCs w:val="24"/>
        </w:rPr>
        <w:t xml:space="preserve">:  The model result revealed that </w:t>
      </w:r>
      <w:proofErr w:type="spellStart"/>
      <w:r w:rsidRPr="002B7E2F">
        <w:rPr>
          <w:rFonts w:ascii="Times New Roman" w:hAnsi="Times New Roman" w:cs="Times New Roman"/>
          <w:sz w:val="24"/>
          <w:szCs w:val="24"/>
        </w:rPr>
        <w:t>non farm</w:t>
      </w:r>
      <w:proofErr w:type="spellEnd"/>
      <w:r w:rsidRPr="002B7E2F">
        <w:rPr>
          <w:rFonts w:ascii="Times New Roman" w:hAnsi="Times New Roman" w:cs="Times New Roman"/>
          <w:sz w:val="24"/>
          <w:szCs w:val="24"/>
        </w:rPr>
        <w:t xml:space="preserve"> income affected the contract using behavior of dairy producer negatively and significantly at 5% significance level. Participation in nonfarm income generating activities decreased the probability of using contract agreement by 1.5%. This may be because as the dairy producer obtains other </w:t>
      </w:r>
      <w:proofErr w:type="spellStart"/>
      <w:r w:rsidRPr="002B7E2F">
        <w:rPr>
          <w:rFonts w:ascii="Times New Roman" w:hAnsi="Times New Roman" w:cs="Times New Roman"/>
          <w:sz w:val="24"/>
          <w:szCs w:val="24"/>
        </w:rPr>
        <w:t>non farm</w:t>
      </w:r>
      <w:proofErr w:type="spellEnd"/>
      <w:r w:rsidRPr="002B7E2F">
        <w:rPr>
          <w:rFonts w:ascii="Times New Roman" w:hAnsi="Times New Roman" w:cs="Times New Roman"/>
          <w:sz w:val="24"/>
          <w:szCs w:val="24"/>
        </w:rPr>
        <w:t xml:space="preserve"> income, they become more risk takers and they may not want to depend on contractual bases but want to sell to other alternatives for better prices. The result consistent with </w:t>
      </w:r>
      <w:r w:rsidR="005138EC" w:rsidRPr="002B7E2F">
        <w:rPr>
          <w:rFonts w:ascii="Times New Roman" w:hAnsi="Times New Roman" w:cs="Times New Roman"/>
          <w:sz w:val="24"/>
          <w:szCs w:val="24"/>
        </w:rPr>
        <w:t>[1</w:t>
      </w:r>
      <w:r w:rsidR="00C0300E">
        <w:rPr>
          <w:rFonts w:ascii="Times New Roman" w:hAnsi="Times New Roman" w:cs="Times New Roman"/>
          <w:sz w:val="24"/>
          <w:szCs w:val="24"/>
        </w:rPr>
        <w:t>3</w:t>
      </w:r>
      <w:r w:rsidR="005138EC" w:rsidRPr="002B7E2F">
        <w:rPr>
          <w:rFonts w:ascii="Times New Roman" w:hAnsi="Times New Roman" w:cs="Times New Roman"/>
          <w:sz w:val="24"/>
          <w:szCs w:val="24"/>
        </w:rPr>
        <w:t>]</w:t>
      </w:r>
      <w:r w:rsidRPr="002B7E2F">
        <w:rPr>
          <w:rFonts w:ascii="Times New Roman" w:hAnsi="Times New Roman" w:cs="Times New Roman"/>
          <w:sz w:val="24"/>
          <w:szCs w:val="24"/>
        </w:rPr>
        <w:t xml:space="preserve"> who found that </w:t>
      </w:r>
      <w:proofErr w:type="spellStart"/>
      <w:r w:rsidRPr="002B7E2F">
        <w:rPr>
          <w:rFonts w:ascii="Times New Roman" w:hAnsi="Times New Roman" w:cs="Times New Roman"/>
          <w:sz w:val="24"/>
          <w:szCs w:val="24"/>
        </w:rPr>
        <w:t>non farm</w:t>
      </w:r>
      <w:proofErr w:type="spellEnd"/>
      <w:r w:rsidRPr="002B7E2F">
        <w:rPr>
          <w:rFonts w:ascii="Times New Roman" w:hAnsi="Times New Roman" w:cs="Times New Roman"/>
          <w:sz w:val="24"/>
          <w:szCs w:val="24"/>
        </w:rPr>
        <w:t xml:space="preserve"> income was negatively related to using contractual based transactions. </w:t>
      </w:r>
    </w:p>
    <w:p w14:paraId="4CF12596" w14:textId="77777777" w:rsidR="008C1E8F" w:rsidRPr="002B7E2F" w:rsidRDefault="00523A19" w:rsidP="00523A1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Membership to Milk Cooperative (</w:t>
      </w:r>
      <w:r w:rsidRPr="002B7E2F">
        <w:rPr>
          <w:rFonts w:ascii="Times New Roman" w:hAnsi="Times New Roman" w:cs="Times New Roman"/>
          <w:sz w:val="24"/>
          <w:szCs w:val="24"/>
        </w:rPr>
        <w:t>COOPMEM</w:t>
      </w:r>
      <w:r w:rsidRPr="002B7E2F">
        <w:rPr>
          <w:rFonts w:ascii="Times New Roman" w:hAnsi="Times New Roman" w:cs="Times New Roman"/>
          <w:bCs/>
          <w:sz w:val="24"/>
          <w:szCs w:val="24"/>
        </w:rPr>
        <w:t>)</w:t>
      </w:r>
      <w:r w:rsidRPr="002B7E2F">
        <w:rPr>
          <w:rFonts w:ascii="Times New Roman" w:hAnsi="Times New Roman" w:cs="Times New Roman"/>
          <w:sz w:val="24"/>
          <w:szCs w:val="24"/>
        </w:rPr>
        <w:t xml:space="preserve">: As expected, being member to dairy cooperative affected using contract agreement significantly and positively at 10% significant level. The marginal effect depicts that being membership to milk cooperative increase the probability of using contract agreement by 0.9%. </w:t>
      </w:r>
      <w:r w:rsidR="001D0794" w:rsidRPr="002B7E2F">
        <w:rPr>
          <w:rFonts w:ascii="Times New Roman" w:hAnsi="Times New Roman" w:cs="Times New Roman"/>
          <w:sz w:val="24"/>
          <w:szCs w:val="24"/>
        </w:rPr>
        <w:t>C</w:t>
      </w:r>
      <w:r w:rsidRPr="002B7E2F">
        <w:rPr>
          <w:rFonts w:ascii="Times New Roman" w:hAnsi="Times New Roman" w:cs="Times New Roman"/>
          <w:sz w:val="24"/>
          <w:szCs w:val="24"/>
        </w:rPr>
        <w:t>ollective action institutions such as milk cooperatives encourage farmers to engage in formal contractual agreements</w:t>
      </w:r>
      <w:r w:rsidR="001D0794" w:rsidRPr="002B7E2F">
        <w:rPr>
          <w:rFonts w:ascii="Times New Roman" w:hAnsi="Times New Roman" w:cs="Times New Roman"/>
          <w:sz w:val="24"/>
          <w:szCs w:val="24"/>
        </w:rPr>
        <w:t xml:space="preserve"> [1</w:t>
      </w:r>
      <w:r w:rsidR="00C0300E">
        <w:rPr>
          <w:rFonts w:ascii="Times New Roman" w:hAnsi="Times New Roman" w:cs="Times New Roman"/>
          <w:sz w:val="24"/>
          <w:szCs w:val="24"/>
        </w:rPr>
        <w:t>4</w:t>
      </w:r>
      <w:r w:rsidR="001D0794" w:rsidRPr="002B7E2F">
        <w:rPr>
          <w:rFonts w:ascii="Times New Roman" w:hAnsi="Times New Roman" w:cs="Times New Roman"/>
          <w:sz w:val="24"/>
          <w:szCs w:val="24"/>
        </w:rPr>
        <w:t>]</w:t>
      </w:r>
      <w:r w:rsidR="008C1E8F" w:rsidRPr="002B7E2F">
        <w:rPr>
          <w:rFonts w:ascii="Times New Roman" w:hAnsi="Times New Roman" w:cs="Times New Roman"/>
          <w:sz w:val="24"/>
          <w:szCs w:val="24"/>
        </w:rPr>
        <w:t>.</w:t>
      </w:r>
      <w:r w:rsidRPr="002B7E2F">
        <w:rPr>
          <w:rFonts w:ascii="Times New Roman" w:hAnsi="Times New Roman" w:cs="Times New Roman"/>
          <w:sz w:val="24"/>
          <w:szCs w:val="24"/>
        </w:rPr>
        <w:t xml:space="preserve"> </w:t>
      </w:r>
    </w:p>
    <w:p w14:paraId="5A3BC149" w14:textId="77777777" w:rsidR="00523A19" w:rsidRPr="002B7E2F" w:rsidRDefault="00523A19" w:rsidP="00523A1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Age of household head (AGE)</w:t>
      </w:r>
      <w:r w:rsidRPr="002B7E2F">
        <w:rPr>
          <w:rFonts w:ascii="Times New Roman" w:hAnsi="Times New Roman" w:cs="Times New Roman"/>
          <w:sz w:val="24"/>
          <w:szCs w:val="24"/>
        </w:rPr>
        <w:t>: This variable affected the decision of using contract sale</w:t>
      </w:r>
      <w:r w:rsidR="008C1E8F"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significantly and negatively at 10% significance level. As the age of the household head increases by one year, the probability of the dairy producer to use contractual agreement decrease by 1.7%. This implies that the younger people are more active to use contract sale than the older households. </w:t>
      </w:r>
      <w:r w:rsidR="001D0794" w:rsidRPr="002B7E2F">
        <w:rPr>
          <w:rFonts w:ascii="Times New Roman" w:hAnsi="Times New Roman" w:cs="Times New Roman"/>
          <w:sz w:val="24"/>
          <w:szCs w:val="24"/>
        </w:rPr>
        <w:t>Young</w:t>
      </w:r>
      <w:r w:rsidRPr="002B7E2F">
        <w:rPr>
          <w:rFonts w:ascii="Times New Roman" w:hAnsi="Times New Roman" w:cs="Times New Roman"/>
          <w:sz w:val="24"/>
          <w:szCs w:val="24"/>
        </w:rPr>
        <w:t xml:space="preserve"> people are more receptive to new ideas and are less risk averse than the older people.</w:t>
      </w:r>
    </w:p>
    <w:p w14:paraId="4172E689" w14:textId="77777777" w:rsidR="006833CA" w:rsidRDefault="00523A19" w:rsidP="00523A19">
      <w:pPr>
        <w:spacing w:line="360" w:lineRule="auto"/>
        <w:jc w:val="both"/>
        <w:rPr>
          <w:rFonts w:ascii="Times New Roman" w:hAnsi="Times New Roman" w:cs="Times New Roman"/>
          <w:sz w:val="24"/>
          <w:szCs w:val="24"/>
        </w:rPr>
        <w:sectPr w:rsidR="006833CA" w:rsidSect="00976EE2">
          <w:type w:val="continuous"/>
          <w:pgSz w:w="12240" w:h="15840"/>
          <w:pgMar w:top="1440" w:right="1440" w:bottom="1440" w:left="1440" w:header="720" w:footer="720" w:gutter="0"/>
          <w:cols w:space="720"/>
          <w:docGrid w:linePitch="360"/>
        </w:sectPr>
      </w:pPr>
      <w:r w:rsidRPr="002B7E2F">
        <w:rPr>
          <w:rFonts w:ascii="Times New Roman" w:hAnsi="Times New Roman" w:cs="Times New Roman"/>
          <w:sz w:val="24"/>
          <w:szCs w:val="24"/>
        </w:rPr>
        <w:t xml:space="preserve">Milk produced per day (MILKPERDAY):  Amount of milk household produced per day was affected the use of contract agreement significantly and positively at 10% significance level. The </w:t>
      </w:r>
      <w:r w:rsidRPr="002B7E2F">
        <w:rPr>
          <w:rFonts w:ascii="Times New Roman" w:hAnsi="Times New Roman" w:cs="Times New Roman"/>
          <w:sz w:val="24"/>
          <w:szCs w:val="24"/>
        </w:rPr>
        <w:lastRenderedPageBreak/>
        <w:t>marginal effect in the model revealed that as the milk production obtained per day increases by one litter, the probability of the dairy producer to use contract agreement increase by 0.41%. This may be due to the perishable nature of the milk,</w:t>
      </w:r>
      <w:r w:rsidR="006833CA">
        <w:rPr>
          <w:rFonts w:ascii="Times New Roman" w:hAnsi="Times New Roman" w:cs="Times New Roman"/>
          <w:sz w:val="24"/>
          <w:szCs w:val="24"/>
        </w:rPr>
        <w:t xml:space="preserve"> </w:t>
      </w:r>
      <w:r w:rsidRPr="002B7E2F">
        <w:rPr>
          <w:rFonts w:ascii="Times New Roman" w:hAnsi="Times New Roman" w:cs="Times New Roman"/>
          <w:sz w:val="24"/>
          <w:szCs w:val="24"/>
        </w:rPr>
        <w:t xml:space="preserve">an increased amount of milk production forces farmers </w:t>
      </w:r>
      <w:proofErr w:type="gramStart"/>
      <w:r w:rsidRPr="002B7E2F">
        <w:rPr>
          <w:rFonts w:ascii="Times New Roman" w:hAnsi="Times New Roman" w:cs="Times New Roman"/>
          <w:sz w:val="24"/>
          <w:szCs w:val="24"/>
        </w:rPr>
        <w:t>need</w:t>
      </w:r>
      <w:proofErr w:type="gramEnd"/>
      <w:r w:rsidRPr="002B7E2F">
        <w:rPr>
          <w:rFonts w:ascii="Times New Roman" w:hAnsi="Times New Roman" w:cs="Times New Roman"/>
          <w:sz w:val="24"/>
          <w:szCs w:val="24"/>
        </w:rPr>
        <w:t xml:space="preserve"> to sale their milk in contract base in order to reduce </w:t>
      </w:r>
      <w:r w:rsidR="006833CA" w:rsidRPr="002B7E2F">
        <w:rPr>
          <w:rFonts w:ascii="Times New Roman" w:hAnsi="Times New Roman" w:cs="Times New Roman"/>
          <w:sz w:val="24"/>
          <w:szCs w:val="24"/>
        </w:rPr>
        <w:t xml:space="preserve">milk </w:t>
      </w:r>
      <w:r w:rsidRPr="002B7E2F">
        <w:rPr>
          <w:rFonts w:ascii="Times New Roman" w:hAnsi="Times New Roman" w:cs="Times New Roman"/>
          <w:sz w:val="24"/>
          <w:szCs w:val="24"/>
        </w:rPr>
        <w:t>spoilage.</w:t>
      </w:r>
    </w:p>
    <w:p w14:paraId="7002E784" w14:textId="77777777" w:rsidR="00523A19" w:rsidRPr="002B7E2F" w:rsidRDefault="00523A19" w:rsidP="006833CA">
      <w:pPr>
        <w:spacing w:line="360" w:lineRule="auto"/>
        <w:jc w:val="both"/>
        <w:rPr>
          <w:rFonts w:ascii="Times New Roman" w:hAnsi="Times New Roman" w:cs="Times New Roman"/>
          <w:sz w:val="36"/>
          <w:szCs w:val="24"/>
        </w:rPr>
      </w:pPr>
      <w:r w:rsidRPr="002B7E2F">
        <w:rPr>
          <w:rFonts w:ascii="Times New Roman" w:hAnsi="Times New Roman" w:cs="Times New Roman"/>
          <w:sz w:val="24"/>
          <w:szCs w:val="24"/>
        </w:rPr>
        <w:t xml:space="preserve"> </w:t>
      </w:r>
      <w:bookmarkStart w:id="49" w:name="_Toc491052461"/>
      <w:r w:rsidRPr="002B7E2F">
        <w:rPr>
          <w:rFonts w:ascii="Times New Roman" w:hAnsi="Times New Roman" w:cs="Times New Roman"/>
          <w:sz w:val="24"/>
        </w:rPr>
        <w:t xml:space="preserve">Table </w:t>
      </w:r>
      <w:proofErr w:type="gramStart"/>
      <w:r w:rsidR="005138EC" w:rsidRPr="002B7E2F">
        <w:rPr>
          <w:rFonts w:ascii="Times New Roman" w:hAnsi="Times New Roman" w:cs="Times New Roman"/>
          <w:sz w:val="24"/>
        </w:rPr>
        <w:t>5</w:t>
      </w:r>
      <w:r w:rsidRPr="002B7E2F">
        <w:rPr>
          <w:rFonts w:ascii="Times New Roman" w:hAnsi="Times New Roman" w:cs="Times New Roman"/>
          <w:sz w:val="24"/>
        </w:rPr>
        <w:t xml:space="preserve">  Probit</w:t>
      </w:r>
      <w:proofErr w:type="gramEnd"/>
      <w:r w:rsidRPr="002B7E2F">
        <w:rPr>
          <w:rFonts w:ascii="Times New Roman" w:hAnsi="Times New Roman" w:cs="Times New Roman"/>
          <w:sz w:val="24"/>
        </w:rPr>
        <w:t xml:space="preserve"> estimates of contract use of dairy producers for milk sale</w:t>
      </w:r>
      <w:bookmarkEnd w:id="49"/>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1672"/>
        <w:gridCol w:w="1431"/>
        <w:gridCol w:w="2434"/>
      </w:tblGrid>
      <w:tr w:rsidR="00523A19" w:rsidRPr="002B7E2F" w14:paraId="3A43A3D4" w14:textId="77777777" w:rsidTr="00686701">
        <w:trPr>
          <w:jc w:val="right"/>
        </w:trPr>
        <w:tc>
          <w:tcPr>
            <w:tcW w:w="2109" w:type="pct"/>
            <w:tcBorders>
              <w:top w:val="single" w:sz="4" w:space="0" w:color="auto"/>
              <w:bottom w:val="single" w:sz="4" w:space="0" w:color="auto"/>
            </w:tcBorders>
          </w:tcPr>
          <w:p w14:paraId="3A789350"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Variables</w:t>
            </w:r>
          </w:p>
          <w:p w14:paraId="3EB82E51" w14:textId="77777777" w:rsidR="00523A19" w:rsidRPr="002B7E2F" w:rsidRDefault="00523A19" w:rsidP="00686701">
            <w:pPr>
              <w:spacing w:line="360" w:lineRule="auto"/>
              <w:jc w:val="both"/>
              <w:rPr>
                <w:rFonts w:ascii="Times New Roman" w:hAnsi="Times New Roman" w:cs="Times New Roman"/>
                <w:sz w:val="24"/>
                <w:szCs w:val="24"/>
              </w:rPr>
            </w:pPr>
          </w:p>
        </w:tc>
        <w:tc>
          <w:tcPr>
            <w:tcW w:w="873" w:type="pct"/>
            <w:tcBorders>
              <w:top w:val="single" w:sz="4" w:space="0" w:color="auto"/>
              <w:bottom w:val="single" w:sz="4" w:space="0" w:color="auto"/>
            </w:tcBorders>
          </w:tcPr>
          <w:p w14:paraId="3AD5B37D"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Coef.</w:t>
            </w:r>
          </w:p>
          <w:p w14:paraId="3353A8FD" w14:textId="77777777" w:rsidR="00523A19" w:rsidRPr="002B7E2F" w:rsidRDefault="00523A19" w:rsidP="00686701">
            <w:pPr>
              <w:spacing w:line="360" w:lineRule="auto"/>
              <w:jc w:val="both"/>
              <w:rPr>
                <w:rFonts w:ascii="Times New Roman" w:hAnsi="Times New Roman" w:cs="Times New Roman"/>
                <w:sz w:val="24"/>
                <w:szCs w:val="24"/>
              </w:rPr>
            </w:pPr>
          </w:p>
        </w:tc>
        <w:tc>
          <w:tcPr>
            <w:tcW w:w="747" w:type="pct"/>
            <w:tcBorders>
              <w:top w:val="single" w:sz="4" w:space="0" w:color="auto"/>
              <w:bottom w:val="single" w:sz="4" w:space="0" w:color="auto"/>
            </w:tcBorders>
          </w:tcPr>
          <w:p w14:paraId="2B86BEF0"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Robust</w:t>
            </w:r>
          </w:p>
          <w:p w14:paraId="6B57CC89"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Std. Err.</w:t>
            </w:r>
          </w:p>
        </w:tc>
        <w:tc>
          <w:tcPr>
            <w:tcW w:w="1272" w:type="pct"/>
            <w:tcBorders>
              <w:top w:val="single" w:sz="4" w:space="0" w:color="auto"/>
              <w:bottom w:val="single" w:sz="4" w:space="0" w:color="auto"/>
            </w:tcBorders>
          </w:tcPr>
          <w:p w14:paraId="224E8B53" w14:textId="77777777" w:rsidR="00523A19" w:rsidRPr="002B7E2F" w:rsidRDefault="00523A19" w:rsidP="0068670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Marginal Effect</w:t>
            </w:r>
          </w:p>
        </w:tc>
      </w:tr>
      <w:tr w:rsidR="00523A19" w:rsidRPr="002B7E2F" w14:paraId="6A39EE8E" w14:textId="77777777" w:rsidTr="00686701">
        <w:trPr>
          <w:jc w:val="right"/>
        </w:trPr>
        <w:tc>
          <w:tcPr>
            <w:tcW w:w="2109" w:type="pct"/>
            <w:tcBorders>
              <w:top w:val="single" w:sz="4" w:space="0" w:color="auto"/>
            </w:tcBorders>
          </w:tcPr>
          <w:p w14:paraId="4FF0CA1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Constant </w:t>
            </w:r>
          </w:p>
        </w:tc>
        <w:tc>
          <w:tcPr>
            <w:tcW w:w="873" w:type="pct"/>
            <w:tcBorders>
              <w:top w:val="single" w:sz="4" w:space="0" w:color="auto"/>
            </w:tcBorders>
            <w:vAlign w:val="bottom"/>
          </w:tcPr>
          <w:p w14:paraId="6385B888"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17.15***</w:t>
            </w:r>
          </w:p>
        </w:tc>
        <w:tc>
          <w:tcPr>
            <w:tcW w:w="747" w:type="pct"/>
            <w:tcBorders>
              <w:top w:val="single" w:sz="4" w:space="0" w:color="auto"/>
            </w:tcBorders>
            <w:vAlign w:val="bottom"/>
          </w:tcPr>
          <w:p w14:paraId="1C0533F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5.01</w:t>
            </w:r>
          </w:p>
        </w:tc>
        <w:tc>
          <w:tcPr>
            <w:tcW w:w="1272" w:type="pct"/>
            <w:tcBorders>
              <w:top w:val="single" w:sz="4" w:space="0" w:color="auto"/>
            </w:tcBorders>
            <w:vAlign w:val="bottom"/>
          </w:tcPr>
          <w:p w14:paraId="0EA8510C" w14:textId="77777777" w:rsidR="00523A19" w:rsidRPr="002B7E2F" w:rsidRDefault="00523A19" w:rsidP="00686701">
            <w:pPr>
              <w:spacing w:line="360" w:lineRule="auto"/>
              <w:jc w:val="both"/>
              <w:rPr>
                <w:rFonts w:ascii="Times New Roman" w:hAnsi="Times New Roman" w:cs="Times New Roman"/>
                <w:sz w:val="24"/>
                <w:szCs w:val="24"/>
              </w:rPr>
            </w:pPr>
          </w:p>
        </w:tc>
      </w:tr>
      <w:tr w:rsidR="00523A19" w:rsidRPr="002B7E2F" w14:paraId="0F8D61F9" w14:textId="77777777" w:rsidTr="00686701">
        <w:trPr>
          <w:jc w:val="right"/>
        </w:trPr>
        <w:tc>
          <w:tcPr>
            <w:tcW w:w="2109" w:type="pct"/>
          </w:tcPr>
          <w:p w14:paraId="4B81BC70"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Sex of household head</w:t>
            </w:r>
          </w:p>
        </w:tc>
        <w:tc>
          <w:tcPr>
            <w:tcW w:w="873" w:type="pct"/>
            <w:vAlign w:val="bottom"/>
          </w:tcPr>
          <w:p w14:paraId="4B270262"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0.02</w:t>
            </w:r>
          </w:p>
        </w:tc>
        <w:tc>
          <w:tcPr>
            <w:tcW w:w="747" w:type="pct"/>
            <w:vAlign w:val="bottom"/>
          </w:tcPr>
          <w:p w14:paraId="32934072"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0.76</w:t>
            </w:r>
          </w:p>
        </w:tc>
        <w:tc>
          <w:tcPr>
            <w:tcW w:w="1272" w:type="pct"/>
            <w:vAlign w:val="bottom"/>
          </w:tcPr>
          <w:p w14:paraId="561C1CE5"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0.000</w:t>
            </w:r>
          </w:p>
        </w:tc>
      </w:tr>
      <w:tr w:rsidR="00523A19" w:rsidRPr="002B7E2F" w14:paraId="08E18FC1" w14:textId="77777777" w:rsidTr="00686701">
        <w:trPr>
          <w:jc w:val="right"/>
        </w:trPr>
        <w:tc>
          <w:tcPr>
            <w:tcW w:w="2109" w:type="pct"/>
          </w:tcPr>
          <w:p w14:paraId="3DF44CB2"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Nonfarm income</w:t>
            </w:r>
          </w:p>
        </w:tc>
        <w:tc>
          <w:tcPr>
            <w:tcW w:w="873" w:type="pct"/>
            <w:vAlign w:val="bottom"/>
          </w:tcPr>
          <w:p w14:paraId="602F2E3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-0.61*</w:t>
            </w:r>
          </w:p>
        </w:tc>
        <w:tc>
          <w:tcPr>
            <w:tcW w:w="747" w:type="pct"/>
            <w:vAlign w:val="bottom"/>
          </w:tcPr>
          <w:p w14:paraId="0D0BEC5D"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0.356</w:t>
            </w:r>
          </w:p>
        </w:tc>
        <w:tc>
          <w:tcPr>
            <w:tcW w:w="1272" w:type="pct"/>
            <w:vAlign w:val="bottom"/>
          </w:tcPr>
          <w:p w14:paraId="1D77681B"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-0.015</w:t>
            </w:r>
          </w:p>
        </w:tc>
      </w:tr>
      <w:tr w:rsidR="00523A19" w:rsidRPr="002B7E2F" w14:paraId="27415804" w14:textId="77777777" w:rsidTr="00686701">
        <w:trPr>
          <w:jc w:val="right"/>
        </w:trPr>
        <w:tc>
          <w:tcPr>
            <w:tcW w:w="2109" w:type="pct"/>
          </w:tcPr>
          <w:p w14:paraId="50549E94"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Age of household head</w:t>
            </w:r>
          </w:p>
        </w:tc>
        <w:tc>
          <w:tcPr>
            <w:tcW w:w="873" w:type="pct"/>
            <w:vAlign w:val="bottom"/>
          </w:tcPr>
          <w:p w14:paraId="595467D5"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-0.689***</w:t>
            </w:r>
          </w:p>
        </w:tc>
        <w:tc>
          <w:tcPr>
            <w:tcW w:w="747" w:type="pct"/>
            <w:vAlign w:val="bottom"/>
          </w:tcPr>
          <w:p w14:paraId="16204EF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0.360</w:t>
            </w:r>
          </w:p>
        </w:tc>
        <w:tc>
          <w:tcPr>
            <w:tcW w:w="1272" w:type="pct"/>
            <w:vAlign w:val="bottom"/>
          </w:tcPr>
          <w:p w14:paraId="708130FD"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-0.017</w:t>
            </w:r>
          </w:p>
        </w:tc>
      </w:tr>
      <w:tr w:rsidR="00523A19" w:rsidRPr="002B7E2F" w14:paraId="6B3133D7" w14:textId="77777777" w:rsidTr="00686701">
        <w:trPr>
          <w:jc w:val="right"/>
        </w:trPr>
        <w:tc>
          <w:tcPr>
            <w:tcW w:w="2109" w:type="pct"/>
            <w:vAlign w:val="center"/>
          </w:tcPr>
          <w:p w14:paraId="10DA5FE8"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Age square</w:t>
            </w:r>
          </w:p>
        </w:tc>
        <w:tc>
          <w:tcPr>
            <w:tcW w:w="873" w:type="pct"/>
            <w:vAlign w:val="bottom"/>
          </w:tcPr>
          <w:p w14:paraId="249E0194"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0.008</w:t>
            </w:r>
          </w:p>
        </w:tc>
        <w:tc>
          <w:tcPr>
            <w:tcW w:w="747" w:type="pct"/>
            <w:vAlign w:val="bottom"/>
          </w:tcPr>
          <w:p w14:paraId="5CAF4A6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0.008</w:t>
            </w:r>
          </w:p>
        </w:tc>
        <w:tc>
          <w:tcPr>
            <w:tcW w:w="1272" w:type="pct"/>
            <w:vAlign w:val="bottom"/>
          </w:tcPr>
          <w:p w14:paraId="4BC54D3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0.000</w:t>
            </w:r>
          </w:p>
        </w:tc>
      </w:tr>
      <w:tr w:rsidR="00523A19" w:rsidRPr="002B7E2F" w14:paraId="1C097871" w14:textId="77777777" w:rsidTr="00686701">
        <w:trPr>
          <w:jc w:val="right"/>
        </w:trPr>
        <w:tc>
          <w:tcPr>
            <w:tcW w:w="2109" w:type="pct"/>
            <w:vAlign w:val="center"/>
          </w:tcPr>
          <w:p w14:paraId="599EA3A8"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Education level</w:t>
            </w:r>
          </w:p>
        </w:tc>
        <w:tc>
          <w:tcPr>
            <w:tcW w:w="873" w:type="pct"/>
            <w:vAlign w:val="bottom"/>
          </w:tcPr>
          <w:p w14:paraId="35F95B3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-0.337</w:t>
            </w:r>
          </w:p>
        </w:tc>
        <w:tc>
          <w:tcPr>
            <w:tcW w:w="747" w:type="pct"/>
            <w:vAlign w:val="bottom"/>
          </w:tcPr>
          <w:p w14:paraId="3A2E32FD"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0.339</w:t>
            </w:r>
          </w:p>
        </w:tc>
        <w:tc>
          <w:tcPr>
            <w:tcW w:w="1272" w:type="pct"/>
            <w:vAlign w:val="bottom"/>
          </w:tcPr>
          <w:p w14:paraId="1966E91B"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-0.008</w:t>
            </w:r>
          </w:p>
        </w:tc>
      </w:tr>
      <w:tr w:rsidR="00523A19" w:rsidRPr="002B7E2F" w14:paraId="7DC5B66A" w14:textId="77777777" w:rsidTr="00686701">
        <w:trPr>
          <w:jc w:val="right"/>
        </w:trPr>
        <w:tc>
          <w:tcPr>
            <w:tcW w:w="2109" w:type="pct"/>
          </w:tcPr>
          <w:p w14:paraId="325E536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 xml:space="preserve">Family size  </w:t>
            </w:r>
          </w:p>
        </w:tc>
        <w:tc>
          <w:tcPr>
            <w:tcW w:w="873" w:type="pct"/>
            <w:vAlign w:val="bottom"/>
          </w:tcPr>
          <w:p w14:paraId="67B273C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-0.550</w:t>
            </w:r>
          </w:p>
        </w:tc>
        <w:tc>
          <w:tcPr>
            <w:tcW w:w="747" w:type="pct"/>
            <w:vAlign w:val="bottom"/>
          </w:tcPr>
          <w:p w14:paraId="44107F92"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0.493</w:t>
            </w:r>
          </w:p>
        </w:tc>
        <w:tc>
          <w:tcPr>
            <w:tcW w:w="1272" w:type="pct"/>
            <w:vAlign w:val="bottom"/>
          </w:tcPr>
          <w:p w14:paraId="47FADB8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-0.013</w:t>
            </w:r>
          </w:p>
        </w:tc>
      </w:tr>
      <w:tr w:rsidR="00523A19" w:rsidRPr="002B7E2F" w14:paraId="3893DED6" w14:textId="77777777" w:rsidTr="00686701">
        <w:trPr>
          <w:jc w:val="right"/>
        </w:trPr>
        <w:tc>
          <w:tcPr>
            <w:tcW w:w="2109" w:type="pct"/>
          </w:tcPr>
          <w:p w14:paraId="24F40CED"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Extension contact</w:t>
            </w:r>
          </w:p>
        </w:tc>
        <w:tc>
          <w:tcPr>
            <w:tcW w:w="873" w:type="pct"/>
            <w:vAlign w:val="bottom"/>
          </w:tcPr>
          <w:p w14:paraId="41A0A2DC"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0.995</w:t>
            </w:r>
          </w:p>
        </w:tc>
        <w:tc>
          <w:tcPr>
            <w:tcW w:w="747" w:type="pct"/>
            <w:vAlign w:val="bottom"/>
          </w:tcPr>
          <w:p w14:paraId="4A94A5B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0.959</w:t>
            </w:r>
          </w:p>
        </w:tc>
        <w:tc>
          <w:tcPr>
            <w:tcW w:w="1272" w:type="pct"/>
            <w:vAlign w:val="bottom"/>
          </w:tcPr>
          <w:p w14:paraId="43A553FD"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0.058</w:t>
            </w:r>
          </w:p>
        </w:tc>
      </w:tr>
      <w:tr w:rsidR="00523A19" w:rsidRPr="002B7E2F" w14:paraId="35ADBAA2" w14:textId="77777777" w:rsidTr="00686701">
        <w:trPr>
          <w:jc w:val="right"/>
        </w:trPr>
        <w:tc>
          <w:tcPr>
            <w:tcW w:w="2109" w:type="pct"/>
          </w:tcPr>
          <w:p w14:paraId="1BD88DFD"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Access to credit</w:t>
            </w:r>
          </w:p>
        </w:tc>
        <w:tc>
          <w:tcPr>
            <w:tcW w:w="873" w:type="pct"/>
            <w:vAlign w:val="bottom"/>
          </w:tcPr>
          <w:p w14:paraId="5DCBD902"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-0.043</w:t>
            </w:r>
          </w:p>
        </w:tc>
        <w:tc>
          <w:tcPr>
            <w:tcW w:w="747" w:type="pct"/>
            <w:vAlign w:val="bottom"/>
          </w:tcPr>
          <w:p w14:paraId="7051011C"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0.645</w:t>
            </w:r>
          </w:p>
        </w:tc>
        <w:tc>
          <w:tcPr>
            <w:tcW w:w="1272" w:type="pct"/>
            <w:vAlign w:val="bottom"/>
          </w:tcPr>
          <w:p w14:paraId="6EA471C6"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-0.001</w:t>
            </w:r>
          </w:p>
        </w:tc>
      </w:tr>
      <w:tr w:rsidR="00523A19" w:rsidRPr="002B7E2F" w14:paraId="48DF62FB" w14:textId="77777777" w:rsidTr="00686701">
        <w:trPr>
          <w:jc w:val="right"/>
        </w:trPr>
        <w:tc>
          <w:tcPr>
            <w:tcW w:w="2109" w:type="pct"/>
          </w:tcPr>
          <w:p w14:paraId="64DD9C83"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 xml:space="preserve">Distance </w:t>
            </w:r>
            <w:proofErr w:type="gramStart"/>
            <w:r w:rsidRPr="002B7E2F">
              <w:rPr>
                <w:rFonts w:ascii="Times New Roman" w:eastAsia="Times New Roman" w:hAnsi="Times New Roman" w:cs="Times New Roman"/>
                <w:sz w:val="24"/>
                <w:szCs w:val="24"/>
              </w:rPr>
              <w:t>to  nearest</w:t>
            </w:r>
            <w:proofErr w:type="gramEnd"/>
            <w:r w:rsidRPr="002B7E2F">
              <w:rPr>
                <w:rFonts w:ascii="Times New Roman" w:eastAsia="Times New Roman" w:hAnsi="Times New Roman" w:cs="Times New Roman"/>
                <w:sz w:val="24"/>
                <w:szCs w:val="24"/>
              </w:rPr>
              <w:t xml:space="preserve">  market</w:t>
            </w:r>
          </w:p>
        </w:tc>
        <w:tc>
          <w:tcPr>
            <w:tcW w:w="873" w:type="pct"/>
            <w:vAlign w:val="bottom"/>
          </w:tcPr>
          <w:p w14:paraId="24CA2841"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-0.302*</w:t>
            </w:r>
          </w:p>
        </w:tc>
        <w:tc>
          <w:tcPr>
            <w:tcW w:w="747" w:type="pct"/>
            <w:vAlign w:val="bottom"/>
          </w:tcPr>
          <w:p w14:paraId="7A771735"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0.181</w:t>
            </w:r>
          </w:p>
        </w:tc>
        <w:tc>
          <w:tcPr>
            <w:tcW w:w="1272" w:type="pct"/>
            <w:vAlign w:val="bottom"/>
          </w:tcPr>
          <w:p w14:paraId="45C2450A"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-0.007</w:t>
            </w:r>
          </w:p>
        </w:tc>
      </w:tr>
      <w:tr w:rsidR="00523A19" w:rsidRPr="002B7E2F" w14:paraId="35AE4075" w14:textId="77777777" w:rsidTr="00686701">
        <w:trPr>
          <w:jc w:val="right"/>
        </w:trPr>
        <w:tc>
          <w:tcPr>
            <w:tcW w:w="2109" w:type="pct"/>
            <w:vAlign w:val="center"/>
          </w:tcPr>
          <w:p w14:paraId="3CE50290"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Local breed cow</w:t>
            </w:r>
          </w:p>
        </w:tc>
        <w:tc>
          <w:tcPr>
            <w:tcW w:w="873" w:type="pct"/>
            <w:vAlign w:val="bottom"/>
          </w:tcPr>
          <w:p w14:paraId="38A01DD0"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0.492</w:t>
            </w:r>
          </w:p>
        </w:tc>
        <w:tc>
          <w:tcPr>
            <w:tcW w:w="747" w:type="pct"/>
            <w:vAlign w:val="bottom"/>
          </w:tcPr>
          <w:p w14:paraId="71A483AF"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0.307</w:t>
            </w:r>
          </w:p>
        </w:tc>
        <w:tc>
          <w:tcPr>
            <w:tcW w:w="1272" w:type="pct"/>
            <w:vAlign w:val="bottom"/>
          </w:tcPr>
          <w:p w14:paraId="4F5CC995"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0.012</w:t>
            </w:r>
          </w:p>
        </w:tc>
      </w:tr>
      <w:tr w:rsidR="00523A19" w:rsidRPr="002B7E2F" w14:paraId="6FCF9997" w14:textId="77777777" w:rsidTr="00686701">
        <w:trPr>
          <w:jc w:val="right"/>
        </w:trPr>
        <w:tc>
          <w:tcPr>
            <w:tcW w:w="2109" w:type="pct"/>
            <w:vAlign w:val="center"/>
          </w:tcPr>
          <w:p w14:paraId="78EB8E7C"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Crossbred cow</w:t>
            </w:r>
          </w:p>
        </w:tc>
        <w:tc>
          <w:tcPr>
            <w:tcW w:w="873" w:type="pct"/>
            <w:vAlign w:val="bottom"/>
          </w:tcPr>
          <w:p w14:paraId="7FC61DE9"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1.579</w:t>
            </w:r>
          </w:p>
        </w:tc>
        <w:tc>
          <w:tcPr>
            <w:tcW w:w="747" w:type="pct"/>
            <w:vAlign w:val="bottom"/>
          </w:tcPr>
          <w:p w14:paraId="6E765F04"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0.995</w:t>
            </w:r>
          </w:p>
        </w:tc>
        <w:tc>
          <w:tcPr>
            <w:tcW w:w="1272" w:type="pct"/>
            <w:vAlign w:val="bottom"/>
          </w:tcPr>
          <w:p w14:paraId="4E280188"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0.038</w:t>
            </w:r>
          </w:p>
        </w:tc>
      </w:tr>
      <w:tr w:rsidR="00523A19" w:rsidRPr="002B7E2F" w14:paraId="65629F62" w14:textId="77777777" w:rsidTr="00686701">
        <w:trPr>
          <w:jc w:val="right"/>
        </w:trPr>
        <w:tc>
          <w:tcPr>
            <w:tcW w:w="2109" w:type="pct"/>
            <w:vAlign w:val="center"/>
          </w:tcPr>
          <w:p w14:paraId="0A44383C" w14:textId="77777777" w:rsidR="00523A19" w:rsidRPr="002B7E2F" w:rsidRDefault="00523A19" w:rsidP="00686701">
            <w:pPr>
              <w:spacing w:line="360" w:lineRule="auto"/>
              <w:jc w:val="both"/>
              <w:rPr>
                <w:rFonts w:ascii="Times New Roman" w:eastAsia="Times New Roman" w:hAnsi="Times New Roman" w:cs="Times New Roman"/>
                <w:sz w:val="24"/>
                <w:szCs w:val="24"/>
              </w:rPr>
            </w:pPr>
            <w:r w:rsidRPr="002B7E2F">
              <w:rPr>
                <w:rFonts w:ascii="Times New Roman" w:eastAsia="Times New Roman" w:hAnsi="Times New Roman" w:cs="Times New Roman"/>
                <w:sz w:val="24"/>
                <w:szCs w:val="24"/>
              </w:rPr>
              <w:t>Market information</w:t>
            </w:r>
          </w:p>
        </w:tc>
        <w:tc>
          <w:tcPr>
            <w:tcW w:w="873" w:type="pct"/>
            <w:vAlign w:val="bottom"/>
          </w:tcPr>
          <w:p w14:paraId="762E0B5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2.134</w:t>
            </w:r>
          </w:p>
        </w:tc>
        <w:tc>
          <w:tcPr>
            <w:tcW w:w="747" w:type="pct"/>
            <w:vAlign w:val="bottom"/>
          </w:tcPr>
          <w:p w14:paraId="5F77107B"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1.930</w:t>
            </w:r>
          </w:p>
        </w:tc>
        <w:tc>
          <w:tcPr>
            <w:tcW w:w="1272" w:type="pct"/>
            <w:vAlign w:val="bottom"/>
          </w:tcPr>
          <w:p w14:paraId="75C017EC"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0.236</w:t>
            </w:r>
          </w:p>
        </w:tc>
      </w:tr>
      <w:tr w:rsidR="00523A19" w:rsidRPr="002B7E2F" w14:paraId="79BBFAD5" w14:textId="77777777" w:rsidTr="00686701">
        <w:trPr>
          <w:jc w:val="right"/>
        </w:trPr>
        <w:tc>
          <w:tcPr>
            <w:tcW w:w="2109" w:type="pct"/>
          </w:tcPr>
          <w:p w14:paraId="13896D1D"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eastAsia="Times New Roman" w:hAnsi="Times New Roman" w:cs="Times New Roman"/>
                <w:sz w:val="24"/>
                <w:szCs w:val="24"/>
              </w:rPr>
              <w:t>Milk produced per day</w:t>
            </w:r>
          </w:p>
        </w:tc>
        <w:tc>
          <w:tcPr>
            <w:tcW w:w="873" w:type="pct"/>
            <w:vAlign w:val="bottom"/>
          </w:tcPr>
          <w:p w14:paraId="1A2BA45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0.171*</w:t>
            </w:r>
          </w:p>
        </w:tc>
        <w:tc>
          <w:tcPr>
            <w:tcW w:w="747" w:type="pct"/>
            <w:vAlign w:val="bottom"/>
          </w:tcPr>
          <w:p w14:paraId="174C56EE"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0.103</w:t>
            </w:r>
          </w:p>
        </w:tc>
        <w:tc>
          <w:tcPr>
            <w:tcW w:w="1272" w:type="pct"/>
            <w:vAlign w:val="bottom"/>
          </w:tcPr>
          <w:p w14:paraId="66AF9A36"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0.004</w:t>
            </w:r>
          </w:p>
        </w:tc>
      </w:tr>
      <w:tr w:rsidR="00523A19" w:rsidRPr="002B7E2F" w14:paraId="1D179F9D" w14:textId="77777777" w:rsidTr="00686701">
        <w:trPr>
          <w:jc w:val="right"/>
        </w:trPr>
        <w:tc>
          <w:tcPr>
            <w:tcW w:w="2109" w:type="pct"/>
          </w:tcPr>
          <w:p w14:paraId="3B92A8D4"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Member to cooperative</w:t>
            </w:r>
          </w:p>
        </w:tc>
        <w:tc>
          <w:tcPr>
            <w:tcW w:w="873" w:type="pct"/>
            <w:vAlign w:val="bottom"/>
          </w:tcPr>
          <w:p w14:paraId="046392C7"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0.329 *</w:t>
            </w:r>
          </w:p>
        </w:tc>
        <w:tc>
          <w:tcPr>
            <w:tcW w:w="747" w:type="pct"/>
            <w:vAlign w:val="bottom"/>
          </w:tcPr>
          <w:p w14:paraId="7B0293E3"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0.174</w:t>
            </w:r>
          </w:p>
        </w:tc>
        <w:tc>
          <w:tcPr>
            <w:tcW w:w="1272" w:type="pct"/>
            <w:vAlign w:val="bottom"/>
          </w:tcPr>
          <w:p w14:paraId="2CF06320" w14:textId="77777777" w:rsidR="00523A19" w:rsidRPr="002B7E2F" w:rsidRDefault="00523A19" w:rsidP="00686701">
            <w:pPr>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0.009</w:t>
            </w:r>
          </w:p>
        </w:tc>
      </w:tr>
    </w:tbl>
    <w:p w14:paraId="2E530D79" w14:textId="77777777" w:rsidR="00523A19" w:rsidRPr="002B7E2F" w:rsidRDefault="00523A19" w:rsidP="00523A19">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Source: Own computation from survey result, 2016.</w:t>
      </w:r>
      <w:r w:rsidRPr="002B7E2F">
        <w:rPr>
          <w:rFonts w:ascii="Times New Roman" w:hAnsi="Times New Roman" w:cs="Times New Roman"/>
          <w:sz w:val="24"/>
          <w:szCs w:val="24"/>
        </w:rPr>
        <w:tab/>
      </w:r>
    </w:p>
    <w:p w14:paraId="4338A0B7" w14:textId="77777777" w:rsidR="00676C99" w:rsidRDefault="00676C99" w:rsidP="00523A19">
      <w:pPr>
        <w:spacing w:line="360" w:lineRule="auto"/>
        <w:jc w:val="both"/>
        <w:rPr>
          <w:rFonts w:ascii="Times New Roman" w:hAnsi="Times New Roman" w:cs="Times New Roman"/>
          <w:bCs/>
          <w:sz w:val="24"/>
          <w:szCs w:val="24"/>
        </w:rPr>
        <w:sectPr w:rsidR="00676C99" w:rsidSect="00976EE2">
          <w:type w:val="continuous"/>
          <w:pgSz w:w="12240" w:h="15840"/>
          <w:pgMar w:top="1440" w:right="1440" w:bottom="1440" w:left="1440" w:header="720" w:footer="720" w:gutter="0"/>
          <w:cols w:space="720"/>
          <w:docGrid w:linePitch="360"/>
        </w:sectPr>
      </w:pPr>
    </w:p>
    <w:p w14:paraId="6E7A6A70" w14:textId="77777777" w:rsidR="00523A19" w:rsidRPr="002B7E2F" w:rsidRDefault="00523A19" w:rsidP="00523A19">
      <w:pPr>
        <w:spacing w:line="360" w:lineRule="auto"/>
        <w:jc w:val="both"/>
        <w:rPr>
          <w:rFonts w:ascii="Times New Roman" w:hAnsi="Times New Roman" w:cs="Times New Roman"/>
          <w:sz w:val="24"/>
          <w:szCs w:val="24"/>
        </w:rPr>
      </w:pPr>
      <w:r w:rsidRPr="002B7E2F">
        <w:rPr>
          <w:rFonts w:ascii="Times New Roman" w:hAnsi="Times New Roman" w:cs="Times New Roman"/>
          <w:bCs/>
          <w:sz w:val="24"/>
          <w:szCs w:val="24"/>
        </w:rPr>
        <w:t>Market distance (</w:t>
      </w:r>
      <w:r w:rsidRPr="002B7E2F">
        <w:rPr>
          <w:rFonts w:ascii="Times New Roman" w:hAnsi="Times New Roman" w:cs="Times New Roman"/>
          <w:sz w:val="24"/>
          <w:szCs w:val="24"/>
        </w:rPr>
        <w:t>MRKTDIST</w:t>
      </w:r>
      <w:r w:rsidRPr="002B7E2F">
        <w:rPr>
          <w:rFonts w:ascii="Times New Roman" w:hAnsi="Times New Roman" w:cs="Times New Roman"/>
          <w:bCs/>
          <w:sz w:val="24"/>
          <w:szCs w:val="24"/>
        </w:rPr>
        <w:t>)</w:t>
      </w:r>
      <w:r w:rsidRPr="002B7E2F">
        <w:rPr>
          <w:rFonts w:ascii="Times New Roman" w:hAnsi="Times New Roman" w:cs="Times New Roman"/>
          <w:sz w:val="24"/>
          <w:szCs w:val="24"/>
        </w:rPr>
        <w:t>: Distance was also another variable found to influence the decision of using contract sale. Market distance was significant at 10% and was negatively rel</w:t>
      </w:r>
      <w:r w:rsidR="00212EC8" w:rsidRPr="002B7E2F">
        <w:rPr>
          <w:rFonts w:ascii="Times New Roman" w:hAnsi="Times New Roman" w:cs="Times New Roman"/>
          <w:sz w:val="24"/>
          <w:szCs w:val="24"/>
        </w:rPr>
        <w:t>ated to using contract agreement that s</w:t>
      </w:r>
      <w:r w:rsidRPr="002B7E2F">
        <w:rPr>
          <w:rFonts w:ascii="Times New Roman" w:hAnsi="Times New Roman" w:cs="Times New Roman"/>
          <w:sz w:val="24"/>
          <w:szCs w:val="24"/>
        </w:rPr>
        <w:t xml:space="preserve">hows as the farmer residence far from the point of sale by one km, the probability of using contract agreement decrease by 0.73%. As farmers become far from their </w:t>
      </w:r>
      <w:proofErr w:type="gramStart"/>
      <w:r w:rsidRPr="002B7E2F">
        <w:rPr>
          <w:rFonts w:ascii="Times New Roman" w:hAnsi="Times New Roman" w:cs="Times New Roman"/>
          <w:sz w:val="24"/>
          <w:szCs w:val="24"/>
        </w:rPr>
        <w:t>market</w:t>
      </w:r>
      <w:proofErr w:type="gramEnd"/>
      <w:r w:rsidRPr="002B7E2F">
        <w:rPr>
          <w:rFonts w:ascii="Times New Roman" w:hAnsi="Times New Roman" w:cs="Times New Roman"/>
          <w:sz w:val="24"/>
          <w:szCs w:val="24"/>
        </w:rPr>
        <w:t xml:space="preserve"> they may not have enough buyers and chances to sale milk in contract base.  </w:t>
      </w:r>
    </w:p>
    <w:p w14:paraId="69524259" w14:textId="77777777" w:rsidR="00E95991" w:rsidRPr="002B7E2F" w:rsidRDefault="0058096F" w:rsidP="0058096F">
      <w:pPr>
        <w:pStyle w:val="Heading1"/>
        <w:spacing w:after="200" w:line="360" w:lineRule="auto"/>
        <w:rPr>
          <w:rFonts w:ascii="Times New Roman" w:hAnsi="Times New Roman" w:cs="Times New Roman"/>
          <w:b w:val="0"/>
          <w:color w:val="auto"/>
        </w:rPr>
      </w:pPr>
      <w:bookmarkStart w:id="50" w:name="_Toc499511744"/>
      <w:r>
        <w:rPr>
          <w:rFonts w:ascii="Times New Roman" w:hAnsi="Times New Roman" w:cs="Times New Roman"/>
          <w:b w:val="0"/>
          <w:color w:val="auto"/>
        </w:rPr>
        <w:lastRenderedPageBreak/>
        <w:t xml:space="preserve">4. </w:t>
      </w:r>
      <w:r w:rsidR="00E95991" w:rsidRPr="002B7E2F">
        <w:rPr>
          <w:rFonts w:ascii="Times New Roman" w:hAnsi="Times New Roman" w:cs="Times New Roman"/>
          <w:b w:val="0"/>
          <w:color w:val="auto"/>
        </w:rPr>
        <w:t xml:space="preserve"> CONCLUSION AND RECOMMENDATIONS</w:t>
      </w:r>
      <w:bookmarkEnd w:id="50"/>
    </w:p>
    <w:p w14:paraId="13C82D52" w14:textId="77777777" w:rsidR="00E95991" w:rsidRPr="002B7E2F" w:rsidRDefault="00E95991" w:rsidP="00E95991">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Institutional arrangement and institutional environment play a crucial role in facilitating any marketing in general and in dairy marketing in particular and increase satisfaction to actors in the dairy marketing. Despite the importance of institutional set-up in dairy marketing, the existing situation and problem with in this set up was not yet studied. Thus, this study was aimed to analyze the institutional environments and arrangements in dairy marketing in </w:t>
      </w:r>
      <w:proofErr w:type="spellStart"/>
      <w:r w:rsidRPr="002B7E2F">
        <w:rPr>
          <w:rFonts w:ascii="Times New Roman" w:hAnsi="Times New Roman" w:cs="Times New Roman"/>
          <w:sz w:val="24"/>
          <w:szCs w:val="24"/>
        </w:rPr>
        <w:t>Wukro</w:t>
      </w:r>
      <w:proofErr w:type="spellEnd"/>
      <w:r w:rsidRPr="002B7E2F">
        <w:rPr>
          <w:rFonts w:ascii="Times New Roman" w:hAnsi="Times New Roman" w:cs="Times New Roman"/>
          <w:sz w:val="24"/>
          <w:szCs w:val="24"/>
        </w:rPr>
        <w:t xml:space="preserve"> </w:t>
      </w:r>
      <w:proofErr w:type="spellStart"/>
      <w:r w:rsidRPr="002B7E2F">
        <w:rPr>
          <w:rFonts w:ascii="Times New Roman" w:hAnsi="Times New Roman" w:cs="Times New Roman"/>
          <w:sz w:val="24"/>
          <w:szCs w:val="24"/>
        </w:rPr>
        <w:t>Kilte</w:t>
      </w:r>
      <w:proofErr w:type="spellEnd"/>
      <w:r w:rsidRPr="002B7E2F">
        <w:rPr>
          <w:rFonts w:ascii="Times New Roman" w:hAnsi="Times New Roman" w:cs="Times New Roman"/>
          <w:sz w:val="24"/>
          <w:szCs w:val="24"/>
        </w:rPr>
        <w:t xml:space="preserve"> </w:t>
      </w:r>
      <w:proofErr w:type="spellStart"/>
      <w:r w:rsidRPr="002B7E2F">
        <w:rPr>
          <w:rFonts w:ascii="Times New Roman" w:hAnsi="Times New Roman" w:cs="Times New Roman"/>
          <w:sz w:val="24"/>
          <w:szCs w:val="24"/>
        </w:rPr>
        <w:t>Awlalo</w:t>
      </w:r>
      <w:proofErr w:type="spellEnd"/>
      <w:r w:rsidRPr="002B7E2F">
        <w:rPr>
          <w:rFonts w:ascii="Times New Roman" w:hAnsi="Times New Roman" w:cs="Times New Roman"/>
          <w:sz w:val="24"/>
          <w:szCs w:val="24"/>
        </w:rPr>
        <w:t xml:space="preserve"> in Eastern Zone of the Tigray National Regional State with the specific objectives of examining the institutional</w:t>
      </w:r>
      <w:r w:rsidR="004703D0" w:rsidRPr="002B7E2F">
        <w:rPr>
          <w:rFonts w:ascii="Times New Roman" w:hAnsi="Times New Roman" w:cs="Times New Roman"/>
          <w:sz w:val="24"/>
          <w:szCs w:val="24"/>
        </w:rPr>
        <w:t xml:space="preserve"> environments and arrangements </w:t>
      </w:r>
      <w:r w:rsidRPr="002B7E2F">
        <w:rPr>
          <w:rFonts w:ascii="Times New Roman" w:hAnsi="Times New Roman" w:cs="Times New Roman"/>
          <w:sz w:val="24"/>
          <w:szCs w:val="24"/>
        </w:rPr>
        <w:t>and identify the determinant factors of contract use</w:t>
      </w:r>
      <w:r w:rsidR="004703D0" w:rsidRPr="002B7E2F">
        <w:rPr>
          <w:rFonts w:ascii="Times New Roman" w:hAnsi="Times New Roman" w:cs="Times New Roman"/>
          <w:sz w:val="24"/>
          <w:szCs w:val="24"/>
        </w:rPr>
        <w:t xml:space="preserve"> on</w:t>
      </w:r>
      <w:r w:rsidRPr="002B7E2F">
        <w:rPr>
          <w:rFonts w:ascii="Times New Roman" w:hAnsi="Times New Roman" w:cs="Times New Roman"/>
          <w:sz w:val="24"/>
          <w:szCs w:val="24"/>
        </w:rPr>
        <w:t xml:space="preserve"> milk market</w:t>
      </w:r>
      <w:r w:rsidR="004703D0" w:rsidRPr="002B7E2F">
        <w:rPr>
          <w:rFonts w:ascii="Times New Roman" w:hAnsi="Times New Roman" w:cs="Times New Roman"/>
          <w:sz w:val="24"/>
          <w:szCs w:val="24"/>
        </w:rPr>
        <w:t>.</w:t>
      </w:r>
      <w:r w:rsidRPr="002B7E2F">
        <w:rPr>
          <w:rFonts w:ascii="Times New Roman" w:hAnsi="Times New Roman" w:cs="Times New Roman"/>
          <w:sz w:val="24"/>
          <w:szCs w:val="24"/>
        </w:rPr>
        <w:t xml:space="preserve"> </w:t>
      </w:r>
    </w:p>
    <w:p w14:paraId="017F663B" w14:textId="77777777" w:rsidR="007278EA" w:rsidRPr="002B7E2F" w:rsidRDefault="006F019B" w:rsidP="00B95B17">
      <w:pPr>
        <w:autoSpaceDE w:val="0"/>
        <w:autoSpaceDN w:val="0"/>
        <w:adjustRightInd w:val="0"/>
        <w:spacing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The result of the Probit model has also indicated that volume of milk produced per day and member of dairy cooperative positively and significantly affected </w:t>
      </w:r>
      <w:r w:rsidR="00E95991" w:rsidRPr="002B7E2F">
        <w:rPr>
          <w:rFonts w:ascii="Times New Roman" w:hAnsi="Times New Roman" w:cs="Times New Roman"/>
          <w:sz w:val="24"/>
          <w:szCs w:val="24"/>
        </w:rPr>
        <w:t xml:space="preserve">contractual agreement </w:t>
      </w:r>
      <w:r w:rsidRPr="002B7E2F">
        <w:rPr>
          <w:rFonts w:ascii="Times New Roman" w:hAnsi="Times New Roman" w:cs="Times New Roman"/>
          <w:sz w:val="24"/>
          <w:szCs w:val="24"/>
        </w:rPr>
        <w:t xml:space="preserve">that </w:t>
      </w:r>
      <w:r w:rsidR="00E95991" w:rsidRPr="002B7E2F">
        <w:rPr>
          <w:rFonts w:ascii="Times New Roman" w:hAnsi="Times New Roman" w:cs="Times New Roman"/>
          <w:sz w:val="24"/>
          <w:szCs w:val="24"/>
        </w:rPr>
        <w:t xml:space="preserve">implying the need for stable </w:t>
      </w:r>
      <w:r w:rsidR="006378DD" w:rsidRPr="002B7E2F">
        <w:rPr>
          <w:rFonts w:ascii="Times New Roman" w:hAnsi="Times New Roman" w:cs="Times New Roman"/>
          <w:sz w:val="24"/>
          <w:szCs w:val="24"/>
        </w:rPr>
        <w:t xml:space="preserve">milk </w:t>
      </w:r>
      <w:r w:rsidR="00E95991" w:rsidRPr="002B7E2F">
        <w:rPr>
          <w:rFonts w:ascii="Times New Roman" w:hAnsi="Times New Roman" w:cs="Times New Roman"/>
          <w:sz w:val="24"/>
          <w:szCs w:val="24"/>
        </w:rPr>
        <w:t>market to reduce the risk of spoilage in case demand for milk decreases. The study has also found that there was lack of formal institutions that govern dairy marketing except the rules and regulations in the cooperatives associated with members of the cooperatives. Due to the lack and ineffective functioning of the formal institutions, informal institutions such as trust dominate the dairy marketing in the study area.</w:t>
      </w:r>
      <w:r w:rsidR="007278EA" w:rsidRPr="002B7E2F">
        <w:rPr>
          <w:rFonts w:ascii="Times New Roman" w:hAnsi="Times New Roman" w:cs="Times New Roman"/>
          <w:sz w:val="24"/>
          <w:szCs w:val="24"/>
        </w:rPr>
        <w:t xml:space="preserve"> </w:t>
      </w:r>
    </w:p>
    <w:p w14:paraId="0F8184D5" w14:textId="77777777" w:rsidR="00D20F05" w:rsidRPr="002B7E2F" w:rsidRDefault="001808DA" w:rsidP="00B95B17">
      <w:pPr>
        <w:autoSpaceDE w:val="0"/>
        <w:autoSpaceDN w:val="0"/>
        <w:adjustRightInd w:val="0"/>
        <w:spacing w:line="360" w:lineRule="auto"/>
        <w:jc w:val="both"/>
        <w:rPr>
          <w:rFonts w:ascii="Times New Roman" w:hAnsi="Times New Roman" w:cs="Times New Roman"/>
          <w:color w:val="000000"/>
          <w:sz w:val="24"/>
          <w:szCs w:val="24"/>
        </w:rPr>
      </w:pPr>
      <w:r w:rsidRPr="002B7E2F">
        <w:rPr>
          <w:rFonts w:ascii="Times New Roman" w:hAnsi="Times New Roman" w:cs="Times New Roman"/>
          <w:sz w:val="24"/>
          <w:szCs w:val="24"/>
        </w:rPr>
        <w:t>T</w:t>
      </w:r>
      <w:r w:rsidR="00E95991" w:rsidRPr="002B7E2F">
        <w:rPr>
          <w:rFonts w:ascii="Times New Roman" w:hAnsi="Times New Roman" w:cs="Times New Roman"/>
          <w:sz w:val="24"/>
          <w:szCs w:val="24"/>
        </w:rPr>
        <w:t>he study has indicated that there was lack and low level of involvement of formal institutions in the dairy marketing. The dairy marketing is done mostly in a traditional way of trading with highly dependence on trust and mutual understanding. How the interaction between the formal and informal institutions can be used to improve market transaction is a challenge that must be given great emphasis.</w:t>
      </w:r>
      <w:r w:rsidRPr="002B7E2F">
        <w:rPr>
          <w:rFonts w:ascii="Times New Roman" w:hAnsi="Times New Roman" w:cs="Times New Roman"/>
          <w:sz w:val="24"/>
          <w:szCs w:val="24"/>
        </w:rPr>
        <w:t xml:space="preserve"> </w:t>
      </w:r>
      <w:r w:rsidR="00E95991" w:rsidRPr="002B7E2F">
        <w:rPr>
          <w:rFonts w:ascii="Times New Roman" w:hAnsi="Times New Roman" w:cs="Times New Roman"/>
          <w:color w:val="000000"/>
          <w:sz w:val="24"/>
          <w:szCs w:val="24"/>
        </w:rPr>
        <w:t xml:space="preserve">In order to overcome the lack and ineffective functioning of the formal institutions in dairy marketing in the study area policy makers should focus on devising appropriate regulations, formal rules and principles to govern the dairy marketing in the study area.  Government should intervene in dairy establishing cooperatives and large milk processor plants facilitate producers to supply their production </w:t>
      </w:r>
      <w:r w:rsidR="00B95B17" w:rsidRPr="002B7E2F">
        <w:rPr>
          <w:rFonts w:ascii="Times New Roman" w:hAnsi="Times New Roman" w:cs="Times New Roman"/>
          <w:color w:val="000000"/>
          <w:sz w:val="24"/>
          <w:szCs w:val="24"/>
        </w:rPr>
        <w:t xml:space="preserve">using contractual agreement </w:t>
      </w:r>
      <w:r w:rsidR="00E95991" w:rsidRPr="002B7E2F">
        <w:rPr>
          <w:rFonts w:ascii="Times New Roman" w:hAnsi="Times New Roman" w:cs="Times New Roman"/>
          <w:color w:val="000000"/>
          <w:sz w:val="24"/>
          <w:szCs w:val="24"/>
        </w:rPr>
        <w:t>easily without any loss of milk</w:t>
      </w:r>
      <w:r w:rsidR="00B95B17" w:rsidRPr="002B7E2F">
        <w:rPr>
          <w:rFonts w:ascii="Times New Roman" w:hAnsi="Times New Roman" w:cs="Times New Roman"/>
          <w:color w:val="000000"/>
          <w:sz w:val="24"/>
          <w:szCs w:val="24"/>
        </w:rPr>
        <w:t>.</w:t>
      </w:r>
      <w:r w:rsidR="00E95991" w:rsidRPr="002B7E2F">
        <w:rPr>
          <w:rFonts w:ascii="Times New Roman" w:hAnsi="Times New Roman" w:cs="Times New Roman"/>
          <w:color w:val="000000"/>
          <w:sz w:val="24"/>
          <w:szCs w:val="24"/>
        </w:rPr>
        <w:t xml:space="preserve"> </w:t>
      </w:r>
    </w:p>
    <w:p w14:paraId="76D196F9" w14:textId="77777777" w:rsidR="00976EE2" w:rsidRDefault="00976EE2" w:rsidP="00B95B17">
      <w:pPr>
        <w:autoSpaceDE w:val="0"/>
        <w:autoSpaceDN w:val="0"/>
        <w:adjustRightInd w:val="0"/>
        <w:spacing w:line="360" w:lineRule="auto"/>
        <w:jc w:val="both"/>
        <w:rPr>
          <w:rFonts w:ascii="Times New Roman" w:hAnsi="Times New Roman" w:cs="Times New Roman"/>
          <w:sz w:val="28"/>
        </w:rPr>
      </w:pPr>
    </w:p>
    <w:p w14:paraId="6199D19E" w14:textId="77777777" w:rsidR="00976EE2" w:rsidRDefault="00976EE2" w:rsidP="00B95B17">
      <w:pPr>
        <w:autoSpaceDE w:val="0"/>
        <w:autoSpaceDN w:val="0"/>
        <w:adjustRightInd w:val="0"/>
        <w:spacing w:line="360" w:lineRule="auto"/>
        <w:jc w:val="both"/>
        <w:rPr>
          <w:rFonts w:ascii="Times New Roman" w:hAnsi="Times New Roman" w:cs="Times New Roman"/>
          <w:sz w:val="28"/>
        </w:rPr>
      </w:pPr>
    </w:p>
    <w:p w14:paraId="7D6FB90C" w14:textId="77777777" w:rsidR="002B394D" w:rsidRDefault="002B394D" w:rsidP="00B95B17">
      <w:pPr>
        <w:autoSpaceDE w:val="0"/>
        <w:autoSpaceDN w:val="0"/>
        <w:adjustRightInd w:val="0"/>
        <w:spacing w:line="360" w:lineRule="auto"/>
        <w:jc w:val="both"/>
        <w:rPr>
          <w:rFonts w:ascii="Times New Roman" w:hAnsi="Times New Roman" w:cs="Times New Roman"/>
          <w:sz w:val="28"/>
        </w:rPr>
      </w:pPr>
    </w:p>
    <w:p w14:paraId="421AF952" w14:textId="77777777" w:rsidR="006F019B" w:rsidRPr="002B7E2F" w:rsidRDefault="0058096F" w:rsidP="00B95B17">
      <w:pPr>
        <w:autoSpaceDE w:val="0"/>
        <w:autoSpaceDN w:val="0"/>
        <w:adjustRightInd w:val="0"/>
        <w:spacing w:line="360" w:lineRule="auto"/>
        <w:jc w:val="both"/>
        <w:rPr>
          <w:rFonts w:ascii="Times New Roman" w:hAnsi="Times New Roman" w:cs="Times New Roman"/>
          <w:sz w:val="28"/>
        </w:rPr>
      </w:pPr>
      <w:r w:rsidRPr="002B7E2F">
        <w:rPr>
          <w:rFonts w:ascii="Times New Roman" w:hAnsi="Times New Roman" w:cs="Times New Roman"/>
          <w:sz w:val="28"/>
        </w:rPr>
        <w:t>REFERENCES</w:t>
      </w:r>
    </w:p>
    <w:p w14:paraId="1FDB914A" w14:textId="77777777" w:rsidR="007F05F6" w:rsidRPr="002B7E2F" w:rsidRDefault="007F05F6" w:rsidP="001D0794">
      <w:pPr>
        <w:pStyle w:val="ListParagraph"/>
        <w:numPr>
          <w:ilvl w:val="0"/>
          <w:numId w:val="28"/>
        </w:numPr>
        <w:spacing w:after="0" w:line="360" w:lineRule="auto"/>
        <w:jc w:val="both"/>
        <w:rPr>
          <w:rFonts w:ascii="Times New Roman" w:hAnsi="Times New Roman" w:cs="Times New Roman"/>
          <w:sz w:val="24"/>
          <w:szCs w:val="24"/>
        </w:rPr>
      </w:pPr>
      <w:r w:rsidRPr="002B7E2F">
        <w:rPr>
          <w:rFonts w:ascii="Times New Roman" w:eastAsiaTheme="minorEastAsia" w:hAnsi="Times New Roman" w:cs="Times New Roman"/>
          <w:iCs/>
          <w:sz w:val="24"/>
          <w:szCs w:val="24"/>
        </w:rPr>
        <w:t>Staal</w:t>
      </w:r>
      <w:r w:rsidRPr="002B7E2F">
        <w:rPr>
          <w:rFonts w:ascii="Times New Roman" w:hAnsi="Times New Roman" w:cs="Times New Roman"/>
          <w:sz w:val="24"/>
          <w:szCs w:val="24"/>
        </w:rPr>
        <w:t xml:space="preserve"> S., Delgado C. and Nicholson </w:t>
      </w:r>
      <w:proofErr w:type="gramStart"/>
      <w:r w:rsidRPr="002B7E2F">
        <w:rPr>
          <w:rFonts w:ascii="Times New Roman" w:hAnsi="Times New Roman" w:cs="Times New Roman"/>
          <w:sz w:val="24"/>
          <w:szCs w:val="24"/>
        </w:rPr>
        <w:t>C..</w:t>
      </w:r>
      <w:proofErr w:type="gramEnd"/>
      <w:r w:rsidRPr="002B7E2F">
        <w:rPr>
          <w:rFonts w:ascii="Times New Roman" w:hAnsi="Times New Roman" w:cs="Times New Roman"/>
          <w:sz w:val="24"/>
          <w:szCs w:val="24"/>
        </w:rPr>
        <w:t xml:space="preserve"> Smallholder dairying under transaction costs</w:t>
      </w:r>
    </w:p>
    <w:p w14:paraId="456176D6" w14:textId="77777777" w:rsidR="007F05F6" w:rsidRPr="002B7E2F" w:rsidRDefault="007F05F6" w:rsidP="001D0794">
      <w:pPr>
        <w:spacing w:after="0" w:line="360" w:lineRule="auto"/>
        <w:ind w:left="720" w:hanging="720"/>
        <w:jc w:val="both"/>
        <w:rPr>
          <w:rFonts w:ascii="Times New Roman" w:eastAsiaTheme="minorHAnsi" w:hAnsi="Times New Roman" w:cs="Times New Roman"/>
          <w:sz w:val="24"/>
          <w:szCs w:val="24"/>
        </w:rPr>
      </w:pPr>
      <w:r w:rsidRPr="002B7E2F">
        <w:rPr>
          <w:rFonts w:ascii="Times New Roman" w:eastAsiaTheme="minorHAnsi" w:hAnsi="Times New Roman" w:cs="Times New Roman"/>
          <w:sz w:val="24"/>
          <w:szCs w:val="24"/>
        </w:rPr>
        <w:t xml:space="preserve">               in East Africa. </w:t>
      </w:r>
      <w:r w:rsidRPr="002B7E2F">
        <w:rPr>
          <w:rFonts w:ascii="Times New Roman" w:eastAsiaTheme="minorHAnsi" w:hAnsi="Times New Roman" w:cs="Times New Roman"/>
          <w:i/>
          <w:iCs/>
          <w:sz w:val="24"/>
          <w:szCs w:val="24"/>
        </w:rPr>
        <w:t>Journal of World Development</w:t>
      </w:r>
      <w:r w:rsidR="005A5053" w:rsidRPr="002B7E2F">
        <w:rPr>
          <w:rFonts w:ascii="Times New Roman" w:eastAsiaTheme="minorHAnsi" w:hAnsi="Times New Roman" w:cs="Times New Roman"/>
          <w:i/>
          <w:iCs/>
          <w:sz w:val="24"/>
          <w:szCs w:val="24"/>
        </w:rPr>
        <w:t xml:space="preserve">, </w:t>
      </w:r>
      <w:r w:rsidR="005A5053" w:rsidRPr="002B7E2F">
        <w:rPr>
          <w:rFonts w:ascii="Times New Roman" w:hAnsi="Times New Roman" w:cs="Times New Roman"/>
          <w:sz w:val="24"/>
          <w:szCs w:val="24"/>
        </w:rPr>
        <w:t>199;</w:t>
      </w:r>
      <w:r w:rsidRPr="002B7E2F">
        <w:rPr>
          <w:rFonts w:ascii="Times New Roman" w:eastAsiaTheme="minorHAnsi" w:hAnsi="Times New Roman" w:cs="Times New Roman"/>
          <w:i/>
          <w:iCs/>
          <w:sz w:val="24"/>
          <w:szCs w:val="24"/>
        </w:rPr>
        <w:t xml:space="preserve"> </w:t>
      </w:r>
      <w:r w:rsidRPr="002B7E2F">
        <w:rPr>
          <w:rFonts w:ascii="Times New Roman" w:eastAsiaTheme="minorHAnsi" w:hAnsi="Times New Roman" w:cs="Times New Roman"/>
          <w:sz w:val="24"/>
          <w:szCs w:val="24"/>
        </w:rPr>
        <w:t>25(5): 779-794.</w:t>
      </w:r>
    </w:p>
    <w:p w14:paraId="4718B700" w14:textId="77777777" w:rsidR="007F05F6" w:rsidRPr="002B7E2F" w:rsidRDefault="007F05F6"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1F1264">
        <w:rPr>
          <w:rFonts w:ascii="Times New Roman" w:hAnsi="Times New Roman" w:cs="Times New Roman"/>
          <w:sz w:val="24"/>
          <w:szCs w:val="24"/>
          <w:lang w:val="de-DE"/>
        </w:rPr>
        <w:t xml:space="preserve">Zelalem Yilma, Emmannuelle Guernebleich, and Ameha Sebsibe. </w:t>
      </w:r>
      <w:r w:rsidRPr="002B7E2F">
        <w:rPr>
          <w:rFonts w:ascii="Times New Roman" w:hAnsi="Times New Roman" w:cs="Times New Roman"/>
          <w:sz w:val="24"/>
          <w:szCs w:val="24"/>
        </w:rPr>
        <w:t>A review of the</w:t>
      </w:r>
      <w:r w:rsidR="005A5053"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               Ethiopian dairy sector. </w:t>
      </w:r>
      <w:r w:rsidRPr="002B7E2F">
        <w:rPr>
          <w:rFonts w:ascii="Times New Roman" w:hAnsi="Times New Roman" w:cs="Times New Roman"/>
          <w:i/>
          <w:iCs/>
          <w:sz w:val="24"/>
          <w:szCs w:val="24"/>
        </w:rPr>
        <w:t>Ed</w:t>
      </w:r>
      <w:r w:rsidRPr="002B7E2F">
        <w:rPr>
          <w:rFonts w:ascii="Times New Roman" w:hAnsi="Times New Roman" w:cs="Times New Roman"/>
          <w:sz w:val="24"/>
          <w:szCs w:val="24"/>
        </w:rPr>
        <w:t xml:space="preserve">. Rudolf </w:t>
      </w:r>
      <w:proofErr w:type="spellStart"/>
      <w:r w:rsidRPr="002B7E2F">
        <w:rPr>
          <w:rFonts w:ascii="Times New Roman" w:hAnsi="Times New Roman" w:cs="Times New Roman"/>
          <w:sz w:val="24"/>
          <w:szCs w:val="24"/>
        </w:rPr>
        <w:t>Fombad</w:t>
      </w:r>
      <w:proofErr w:type="spellEnd"/>
      <w:r w:rsidRPr="002B7E2F">
        <w:rPr>
          <w:rFonts w:ascii="Times New Roman" w:hAnsi="Times New Roman" w:cs="Times New Roman"/>
          <w:sz w:val="24"/>
          <w:szCs w:val="24"/>
        </w:rPr>
        <w:t>, Food and Agriculture Organization of the</w:t>
      </w:r>
    </w:p>
    <w:p w14:paraId="1A314AE0" w14:textId="77777777" w:rsidR="007F05F6" w:rsidRPr="002B7E2F" w:rsidRDefault="00F05932" w:rsidP="001D0794">
      <w:pPr>
        <w:autoSpaceDE w:val="0"/>
        <w:autoSpaceDN w:val="0"/>
        <w:adjustRightInd w:val="0"/>
        <w:spacing w:after="0" w:line="360" w:lineRule="auto"/>
        <w:jc w:val="both"/>
        <w:rPr>
          <w:rFonts w:ascii="Times New Roman" w:eastAsiaTheme="minorHAnsi" w:hAnsi="Times New Roman" w:cs="Times New Roman"/>
          <w:sz w:val="24"/>
          <w:szCs w:val="24"/>
        </w:rPr>
      </w:pPr>
      <w:r w:rsidRPr="002B7E2F">
        <w:rPr>
          <w:rFonts w:ascii="Times New Roman" w:eastAsiaTheme="minorHAnsi" w:hAnsi="Times New Roman" w:cs="Times New Roman"/>
          <w:sz w:val="24"/>
          <w:szCs w:val="24"/>
        </w:rPr>
        <w:t xml:space="preserve">             </w:t>
      </w:r>
      <w:r w:rsidR="007F05F6" w:rsidRPr="002B7E2F">
        <w:rPr>
          <w:rFonts w:ascii="Times New Roman" w:eastAsiaTheme="minorHAnsi" w:hAnsi="Times New Roman" w:cs="Times New Roman"/>
          <w:sz w:val="24"/>
          <w:szCs w:val="24"/>
        </w:rPr>
        <w:t xml:space="preserve">United Nations, Sub Regional Office for Eastern </w:t>
      </w:r>
      <w:proofErr w:type="gramStart"/>
      <w:r w:rsidR="007F05F6" w:rsidRPr="002B7E2F">
        <w:rPr>
          <w:rFonts w:ascii="Times New Roman" w:eastAsiaTheme="minorHAnsi" w:hAnsi="Times New Roman" w:cs="Times New Roman"/>
          <w:sz w:val="24"/>
          <w:szCs w:val="24"/>
        </w:rPr>
        <w:t>Africa</w:t>
      </w:r>
      <w:r w:rsidR="005A5053" w:rsidRPr="002B7E2F">
        <w:rPr>
          <w:rFonts w:ascii="Times New Roman" w:eastAsiaTheme="minorHAnsi" w:hAnsi="Times New Roman" w:cs="Times New Roman"/>
          <w:sz w:val="24"/>
          <w:szCs w:val="24"/>
        </w:rPr>
        <w:t xml:space="preserve">, </w:t>
      </w:r>
      <w:r w:rsidR="007F05F6" w:rsidRPr="002B7E2F">
        <w:rPr>
          <w:rFonts w:ascii="Times New Roman" w:eastAsiaTheme="minorHAnsi" w:hAnsi="Times New Roman" w:cs="Times New Roman"/>
          <w:sz w:val="24"/>
          <w:szCs w:val="24"/>
        </w:rPr>
        <w:t xml:space="preserve"> </w:t>
      </w:r>
      <w:r w:rsidR="005A5053" w:rsidRPr="002B7E2F">
        <w:rPr>
          <w:rFonts w:ascii="Times New Roman" w:eastAsiaTheme="minorHAnsi" w:hAnsi="Times New Roman" w:cs="Times New Roman"/>
          <w:sz w:val="24"/>
          <w:szCs w:val="24"/>
        </w:rPr>
        <w:t>2011</w:t>
      </w:r>
      <w:proofErr w:type="gramEnd"/>
      <w:r w:rsidR="005A5053" w:rsidRPr="002B7E2F">
        <w:rPr>
          <w:rFonts w:ascii="Times New Roman" w:eastAsiaTheme="minorHAnsi" w:hAnsi="Times New Roman" w:cs="Times New Roman"/>
          <w:sz w:val="24"/>
          <w:szCs w:val="24"/>
        </w:rPr>
        <w:t xml:space="preserve">;  </w:t>
      </w:r>
      <w:r w:rsidR="007F05F6" w:rsidRPr="002B7E2F">
        <w:rPr>
          <w:rFonts w:ascii="Times New Roman" w:eastAsiaTheme="minorHAnsi" w:hAnsi="Times New Roman" w:cs="Times New Roman"/>
          <w:sz w:val="24"/>
          <w:szCs w:val="24"/>
        </w:rPr>
        <w:t>pp 81.</w:t>
      </w:r>
    </w:p>
    <w:p w14:paraId="70123EFA" w14:textId="77777777" w:rsidR="00FC5BDE" w:rsidRPr="002B7E2F" w:rsidRDefault="00FC5BDE"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iCs/>
          <w:sz w:val="24"/>
          <w:szCs w:val="24"/>
        </w:rPr>
        <w:t xml:space="preserve">World Bank. Can Agriculture Lead Growth in Ethiopia? The Importance of Linkages, Markets, and </w:t>
      </w:r>
      <w:proofErr w:type="spellStart"/>
      <w:r w:rsidRPr="002B7E2F">
        <w:rPr>
          <w:rFonts w:ascii="Times New Roman" w:hAnsi="Times New Roman" w:cs="Times New Roman"/>
          <w:iCs/>
          <w:sz w:val="24"/>
          <w:szCs w:val="24"/>
        </w:rPr>
        <w:t>Tradability.Poverty</w:t>
      </w:r>
      <w:proofErr w:type="spellEnd"/>
      <w:r w:rsidRPr="002B7E2F">
        <w:rPr>
          <w:rFonts w:ascii="Times New Roman" w:hAnsi="Times New Roman" w:cs="Times New Roman"/>
          <w:iCs/>
          <w:sz w:val="24"/>
          <w:szCs w:val="24"/>
        </w:rPr>
        <w:t xml:space="preserve"> Reduction and Economic Management 2 Country Depart</w:t>
      </w:r>
      <w:r w:rsidR="005A5053" w:rsidRPr="002B7E2F">
        <w:rPr>
          <w:rFonts w:ascii="Times New Roman" w:hAnsi="Times New Roman" w:cs="Times New Roman"/>
          <w:iCs/>
          <w:sz w:val="24"/>
          <w:szCs w:val="24"/>
        </w:rPr>
        <w:t>ment for Ethiopia Africa Region 2004.</w:t>
      </w:r>
    </w:p>
    <w:p w14:paraId="0706E13A" w14:textId="77777777" w:rsidR="00FC5BDE" w:rsidRPr="002B7E2F" w:rsidRDefault="005A5053" w:rsidP="00091B1F">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1F1264">
        <w:rPr>
          <w:rFonts w:ascii="Times New Roman" w:hAnsi="Times New Roman" w:cs="Times New Roman"/>
          <w:sz w:val="24"/>
          <w:szCs w:val="24"/>
          <w:lang w:val="de-DE"/>
        </w:rPr>
        <w:t xml:space="preserve">Tilahun Gebey and Zeleke Mekuriaw. </w:t>
      </w:r>
      <w:r w:rsidRPr="002B7E2F">
        <w:rPr>
          <w:rFonts w:ascii="Times New Roman" w:hAnsi="Times New Roman" w:cs="Times New Roman"/>
          <w:sz w:val="24"/>
          <w:szCs w:val="24"/>
        </w:rPr>
        <w:t>Diagnosis and intervention plans for West</w:t>
      </w:r>
      <w:r w:rsidR="00091B1F" w:rsidRPr="002B7E2F">
        <w:rPr>
          <w:rFonts w:ascii="Times New Roman" w:hAnsi="Times New Roman" w:cs="Times New Roman"/>
          <w:sz w:val="24"/>
          <w:szCs w:val="24"/>
        </w:rPr>
        <w:t xml:space="preserve"> </w:t>
      </w:r>
      <w:r w:rsidR="00F05932" w:rsidRPr="002B7E2F">
        <w:rPr>
          <w:rFonts w:ascii="Times New Roman" w:hAnsi="Times New Roman" w:cs="Times New Roman"/>
          <w:sz w:val="24"/>
          <w:szCs w:val="24"/>
        </w:rPr>
        <w:t xml:space="preserve">            </w:t>
      </w:r>
      <w:proofErr w:type="spellStart"/>
      <w:r w:rsidRPr="002B7E2F">
        <w:rPr>
          <w:rFonts w:ascii="Times New Roman" w:hAnsi="Times New Roman" w:cs="Times New Roman"/>
          <w:sz w:val="24"/>
          <w:szCs w:val="24"/>
        </w:rPr>
        <w:t>Gojam</w:t>
      </w:r>
      <w:proofErr w:type="spellEnd"/>
      <w:r w:rsidRPr="002B7E2F">
        <w:rPr>
          <w:rFonts w:ascii="Times New Roman" w:hAnsi="Times New Roman" w:cs="Times New Roman"/>
          <w:sz w:val="24"/>
          <w:szCs w:val="24"/>
        </w:rPr>
        <w:t xml:space="preserve"> Zone, Amhara Region. Livestock and Irrigation value chains for Ethiopian</w:t>
      </w:r>
      <w:r w:rsidR="00F05932" w:rsidRPr="002B7E2F">
        <w:rPr>
          <w:rFonts w:ascii="Times New Roman" w:hAnsi="Times New Roman" w:cs="Times New Roman"/>
          <w:sz w:val="24"/>
          <w:szCs w:val="24"/>
        </w:rPr>
        <w:t xml:space="preserve">                      </w:t>
      </w:r>
      <w:r w:rsidR="00451F9D" w:rsidRPr="002B7E2F">
        <w:rPr>
          <w:rFonts w:ascii="Times New Roman" w:hAnsi="Times New Roman" w:cs="Times New Roman"/>
          <w:sz w:val="24"/>
          <w:szCs w:val="24"/>
        </w:rPr>
        <w:t xml:space="preserve">     </w:t>
      </w:r>
      <w:r w:rsidRPr="002B7E2F">
        <w:rPr>
          <w:rFonts w:ascii="Times New Roman" w:hAnsi="Times New Roman" w:cs="Times New Roman"/>
          <w:sz w:val="24"/>
          <w:szCs w:val="24"/>
        </w:rPr>
        <w:t>Smallholders</w:t>
      </w:r>
      <w:r w:rsidR="00091B1F" w:rsidRPr="002B7E2F">
        <w:rPr>
          <w:rFonts w:ascii="Times New Roman" w:hAnsi="Times New Roman" w:cs="Times New Roman"/>
          <w:sz w:val="24"/>
          <w:szCs w:val="24"/>
        </w:rPr>
        <w:t xml:space="preserve"> </w:t>
      </w:r>
      <w:r w:rsidRPr="002B7E2F">
        <w:rPr>
          <w:rFonts w:ascii="Times New Roman" w:hAnsi="Times New Roman" w:cs="Times New Roman"/>
          <w:sz w:val="24"/>
          <w:szCs w:val="24"/>
        </w:rPr>
        <w:t>(LIVES), Addis Ababa, Ethiopia</w:t>
      </w:r>
      <w:r w:rsidR="00F05932" w:rsidRPr="002B7E2F">
        <w:rPr>
          <w:rFonts w:ascii="Times New Roman" w:hAnsi="Times New Roman" w:cs="Times New Roman"/>
          <w:sz w:val="24"/>
          <w:szCs w:val="24"/>
        </w:rPr>
        <w:t>, 2013</w:t>
      </w:r>
      <w:r w:rsidRPr="002B7E2F">
        <w:rPr>
          <w:rFonts w:ascii="Times New Roman" w:hAnsi="Times New Roman" w:cs="Times New Roman"/>
          <w:sz w:val="24"/>
          <w:szCs w:val="24"/>
        </w:rPr>
        <w:t>.</w:t>
      </w:r>
    </w:p>
    <w:p w14:paraId="2DFB30D5" w14:textId="77777777" w:rsidR="007278EA" w:rsidRPr="002B7E2F" w:rsidRDefault="007278EA" w:rsidP="001D0794">
      <w:pPr>
        <w:pStyle w:val="ListParagraph"/>
        <w:numPr>
          <w:ilvl w:val="0"/>
          <w:numId w:val="28"/>
        </w:numPr>
        <w:spacing w:after="0" w:line="360" w:lineRule="auto"/>
        <w:jc w:val="both"/>
        <w:rPr>
          <w:rFonts w:ascii="Times New Roman" w:hAnsi="Times New Roman" w:cs="Times New Roman"/>
          <w:iCs/>
          <w:sz w:val="24"/>
          <w:szCs w:val="24"/>
        </w:rPr>
      </w:pPr>
      <w:r w:rsidRPr="002B7E2F">
        <w:rPr>
          <w:rFonts w:ascii="Times New Roman" w:hAnsi="Times New Roman" w:cs="Times New Roman"/>
          <w:iCs/>
          <w:sz w:val="24"/>
          <w:szCs w:val="24"/>
        </w:rPr>
        <w:t>CSA (Central Statistics Agency). Agricultural Sample Survey. Report on Crop and Livestock Product Utilization. The Federal Democratic Republic of Ethiopia, Central Statistical Agency (CSA). Private Peasant Holdings. Statistical Bulletin 532, Addis Ababa, Ethiopia</w:t>
      </w:r>
      <w:r w:rsidR="00091B1F" w:rsidRPr="002B7E2F">
        <w:rPr>
          <w:rFonts w:ascii="Times New Roman" w:hAnsi="Times New Roman" w:cs="Times New Roman"/>
          <w:iCs/>
          <w:sz w:val="24"/>
          <w:szCs w:val="24"/>
        </w:rPr>
        <w:t>, 2012.</w:t>
      </w:r>
    </w:p>
    <w:p w14:paraId="188D2F27" w14:textId="77777777" w:rsidR="007278EA" w:rsidRPr="002B7E2F" w:rsidRDefault="007278EA" w:rsidP="001D0794">
      <w:pPr>
        <w:pStyle w:val="ListParagraph"/>
        <w:numPr>
          <w:ilvl w:val="0"/>
          <w:numId w:val="28"/>
        </w:numPr>
        <w:spacing w:after="0" w:line="360" w:lineRule="auto"/>
        <w:jc w:val="both"/>
        <w:rPr>
          <w:rFonts w:ascii="Times New Roman" w:hAnsi="Times New Roman" w:cs="Times New Roman"/>
          <w:iCs/>
          <w:sz w:val="24"/>
          <w:szCs w:val="24"/>
        </w:rPr>
      </w:pPr>
      <w:r w:rsidRPr="002B7E2F">
        <w:rPr>
          <w:rFonts w:ascii="Times New Roman" w:hAnsi="Times New Roman" w:cs="Times New Roman"/>
          <w:iCs/>
          <w:sz w:val="24"/>
          <w:szCs w:val="24"/>
        </w:rPr>
        <w:t xml:space="preserve">Eaton, D., </w:t>
      </w:r>
      <w:proofErr w:type="spellStart"/>
      <w:r w:rsidRPr="002B7E2F">
        <w:rPr>
          <w:rFonts w:ascii="Times New Roman" w:hAnsi="Times New Roman" w:cs="Times New Roman"/>
          <w:iCs/>
          <w:sz w:val="24"/>
          <w:szCs w:val="24"/>
        </w:rPr>
        <w:t>Meijerink</w:t>
      </w:r>
      <w:proofErr w:type="spellEnd"/>
      <w:r w:rsidRPr="002B7E2F">
        <w:rPr>
          <w:rFonts w:ascii="Times New Roman" w:hAnsi="Times New Roman" w:cs="Times New Roman"/>
          <w:iCs/>
          <w:sz w:val="24"/>
          <w:szCs w:val="24"/>
        </w:rPr>
        <w:t xml:space="preserve">, G. and </w:t>
      </w:r>
      <w:proofErr w:type="spellStart"/>
      <w:r w:rsidRPr="002B7E2F">
        <w:rPr>
          <w:rFonts w:ascii="Times New Roman" w:hAnsi="Times New Roman" w:cs="Times New Roman"/>
          <w:iCs/>
          <w:sz w:val="24"/>
          <w:szCs w:val="24"/>
        </w:rPr>
        <w:t>Bijman</w:t>
      </w:r>
      <w:proofErr w:type="spellEnd"/>
      <w:r w:rsidRPr="002B7E2F">
        <w:rPr>
          <w:rFonts w:ascii="Times New Roman" w:hAnsi="Times New Roman" w:cs="Times New Roman"/>
          <w:iCs/>
          <w:sz w:val="24"/>
          <w:szCs w:val="24"/>
        </w:rPr>
        <w:t>, J. Understanding Institutional Arrangements:</w:t>
      </w:r>
      <w:r w:rsidRPr="002B7E2F">
        <w:rPr>
          <w:rFonts w:ascii="Times New Roman" w:hAnsi="Times New Roman" w:cs="Times New Roman"/>
          <w:iCs/>
          <w:sz w:val="24"/>
          <w:szCs w:val="24"/>
        </w:rPr>
        <w:br/>
        <w:t>Fresh Fruits and Vegetable Value Chains in East Africa: Markets, Chains and</w:t>
      </w:r>
      <w:r w:rsidRPr="002B7E2F">
        <w:rPr>
          <w:rFonts w:ascii="Times New Roman" w:hAnsi="Times New Roman" w:cs="Times New Roman"/>
          <w:iCs/>
          <w:sz w:val="24"/>
          <w:szCs w:val="24"/>
        </w:rPr>
        <w:br/>
        <w:t xml:space="preserve">Sustainable Development. Strategy and Policy Paper, no. </w:t>
      </w:r>
      <w:proofErr w:type="gramStart"/>
      <w:r w:rsidRPr="002B7E2F">
        <w:rPr>
          <w:rFonts w:ascii="Times New Roman" w:hAnsi="Times New Roman" w:cs="Times New Roman"/>
          <w:iCs/>
          <w:sz w:val="24"/>
          <w:szCs w:val="24"/>
        </w:rPr>
        <w:t>12.Stichting</w:t>
      </w:r>
      <w:proofErr w:type="gramEnd"/>
      <w:r w:rsidRPr="002B7E2F">
        <w:rPr>
          <w:rFonts w:ascii="Times New Roman" w:hAnsi="Times New Roman" w:cs="Times New Roman"/>
          <w:iCs/>
          <w:sz w:val="24"/>
          <w:szCs w:val="24"/>
        </w:rPr>
        <w:t xml:space="preserve"> DLO:</w:t>
      </w:r>
      <w:r w:rsidRPr="002B7E2F">
        <w:rPr>
          <w:rFonts w:ascii="Times New Roman" w:hAnsi="Times New Roman" w:cs="Times New Roman"/>
          <w:iCs/>
          <w:sz w:val="24"/>
          <w:szCs w:val="24"/>
        </w:rPr>
        <w:br/>
        <w:t>Wageningen</w:t>
      </w:r>
      <w:r w:rsidR="00091B1F" w:rsidRPr="002B7E2F">
        <w:rPr>
          <w:rFonts w:ascii="Times New Roman" w:hAnsi="Times New Roman" w:cs="Times New Roman"/>
          <w:iCs/>
          <w:sz w:val="24"/>
          <w:szCs w:val="24"/>
        </w:rPr>
        <w:t>, 2008.</w:t>
      </w:r>
    </w:p>
    <w:p w14:paraId="7B56A17D" w14:textId="77777777" w:rsidR="003F4C40" w:rsidRPr="002B7E2F" w:rsidRDefault="003F4C40"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Williamson, O. E. The new institutional economics: Taking stock, looking</w:t>
      </w:r>
    </w:p>
    <w:p w14:paraId="457E2CB3" w14:textId="77777777" w:rsidR="003F4C40" w:rsidRPr="002B7E2F" w:rsidRDefault="003F4C40" w:rsidP="001D0794">
      <w:pPr>
        <w:pStyle w:val="ListParagraph"/>
        <w:spacing w:after="0" w:line="360" w:lineRule="auto"/>
        <w:jc w:val="both"/>
        <w:rPr>
          <w:rFonts w:ascii="Times New Roman" w:hAnsi="Times New Roman" w:cs="Times New Roman"/>
          <w:iCs/>
          <w:sz w:val="24"/>
          <w:szCs w:val="24"/>
        </w:rPr>
      </w:pPr>
      <w:r w:rsidRPr="002B7E2F">
        <w:rPr>
          <w:rFonts w:ascii="Times New Roman" w:hAnsi="Times New Roman" w:cs="Times New Roman"/>
          <w:sz w:val="24"/>
          <w:szCs w:val="24"/>
        </w:rPr>
        <w:t xml:space="preserve">ahead„. </w:t>
      </w:r>
      <w:r w:rsidRPr="002B7E2F">
        <w:rPr>
          <w:rFonts w:ascii="Times New Roman" w:hAnsi="Times New Roman" w:cs="Times New Roman"/>
          <w:i/>
          <w:iCs/>
          <w:sz w:val="24"/>
          <w:szCs w:val="24"/>
        </w:rPr>
        <w:t>Journal of Economic Literature</w:t>
      </w:r>
      <w:r w:rsidRPr="002B7E2F">
        <w:rPr>
          <w:rFonts w:ascii="Times New Roman" w:hAnsi="Times New Roman" w:cs="Times New Roman"/>
          <w:sz w:val="24"/>
          <w:szCs w:val="24"/>
        </w:rPr>
        <w:t xml:space="preserve">, </w:t>
      </w:r>
      <w:r w:rsidR="00091B1F" w:rsidRPr="002B7E2F">
        <w:rPr>
          <w:rFonts w:ascii="Times New Roman" w:hAnsi="Times New Roman" w:cs="Times New Roman"/>
          <w:sz w:val="24"/>
          <w:szCs w:val="24"/>
        </w:rPr>
        <w:t xml:space="preserve">2000; </w:t>
      </w:r>
      <w:r w:rsidRPr="002B7E2F">
        <w:rPr>
          <w:rFonts w:ascii="Times New Roman" w:hAnsi="Times New Roman" w:cs="Times New Roman"/>
          <w:sz w:val="24"/>
          <w:szCs w:val="24"/>
        </w:rPr>
        <w:t>38 (3): 595-613.</w:t>
      </w:r>
    </w:p>
    <w:p w14:paraId="1485A546" w14:textId="77777777" w:rsidR="00FC5BDE" w:rsidRPr="002B7E2F" w:rsidRDefault="00FC5BDE" w:rsidP="001D0794">
      <w:pPr>
        <w:pStyle w:val="ListParagraph"/>
        <w:numPr>
          <w:ilvl w:val="0"/>
          <w:numId w:val="28"/>
        </w:numPr>
        <w:spacing w:after="0" w:line="360" w:lineRule="auto"/>
        <w:jc w:val="both"/>
        <w:rPr>
          <w:rFonts w:ascii="Times New Roman" w:hAnsi="Times New Roman" w:cs="Times New Roman"/>
          <w:sz w:val="24"/>
          <w:szCs w:val="24"/>
        </w:rPr>
      </w:pPr>
      <w:r w:rsidRPr="002B7E2F">
        <w:rPr>
          <w:rFonts w:ascii="Times New Roman" w:hAnsi="Times New Roman" w:cs="Times New Roman"/>
          <w:iCs/>
          <w:sz w:val="24"/>
          <w:szCs w:val="24"/>
        </w:rPr>
        <w:t>Kane</w:t>
      </w:r>
      <w:r w:rsidRPr="002B7E2F">
        <w:rPr>
          <w:rFonts w:ascii="Times New Roman" w:hAnsi="Times New Roman" w:cs="Times New Roman"/>
          <w:sz w:val="24"/>
          <w:szCs w:val="24"/>
        </w:rPr>
        <w:t>, M. and Trochim</w:t>
      </w:r>
      <w:r w:rsidR="00091B1F" w:rsidRPr="002B7E2F">
        <w:rPr>
          <w:rFonts w:ascii="Times New Roman" w:hAnsi="Times New Roman" w:cs="Times New Roman"/>
          <w:sz w:val="24"/>
          <w:szCs w:val="24"/>
        </w:rPr>
        <w:t>.</w:t>
      </w:r>
      <w:r w:rsidRPr="002B7E2F">
        <w:rPr>
          <w:rFonts w:ascii="Times New Roman" w:hAnsi="Times New Roman" w:cs="Times New Roman"/>
          <w:sz w:val="24"/>
          <w:szCs w:val="24"/>
        </w:rPr>
        <w:t xml:space="preserve"> WMK. </w:t>
      </w:r>
      <w:r w:rsidRPr="002B7E2F">
        <w:rPr>
          <w:rFonts w:ascii="Times New Roman" w:hAnsi="Times New Roman" w:cs="Times New Roman"/>
          <w:i/>
          <w:iCs/>
          <w:sz w:val="24"/>
          <w:szCs w:val="24"/>
        </w:rPr>
        <w:t>Concept Mapping for Planning and Evaluation</w:t>
      </w:r>
      <w:r w:rsidRPr="002B7E2F">
        <w:rPr>
          <w:rFonts w:ascii="Times New Roman" w:hAnsi="Times New Roman" w:cs="Times New Roman"/>
          <w:sz w:val="24"/>
          <w:szCs w:val="24"/>
        </w:rPr>
        <w:t>. Sage</w:t>
      </w:r>
      <w:r w:rsidR="003F4C40" w:rsidRPr="002B7E2F">
        <w:rPr>
          <w:rFonts w:ascii="Times New Roman" w:hAnsi="Times New Roman" w:cs="Times New Roman"/>
          <w:sz w:val="24"/>
          <w:szCs w:val="24"/>
        </w:rPr>
        <w:t xml:space="preserve"> </w:t>
      </w:r>
      <w:r w:rsidRPr="002B7E2F">
        <w:rPr>
          <w:rFonts w:ascii="Times New Roman" w:hAnsi="Times New Roman" w:cs="Times New Roman"/>
          <w:sz w:val="24"/>
          <w:szCs w:val="24"/>
        </w:rPr>
        <w:t>Publications, Inc</w:t>
      </w:r>
      <w:r w:rsidR="00091B1F" w:rsidRPr="002B7E2F">
        <w:rPr>
          <w:rFonts w:ascii="Times New Roman" w:hAnsi="Times New Roman" w:cs="Times New Roman"/>
          <w:sz w:val="24"/>
          <w:szCs w:val="24"/>
        </w:rPr>
        <w:t>,</w:t>
      </w:r>
      <w:r w:rsidR="001D0794" w:rsidRPr="002B7E2F">
        <w:rPr>
          <w:rFonts w:ascii="Times New Roman" w:hAnsi="Times New Roman" w:cs="Times New Roman"/>
          <w:sz w:val="24"/>
          <w:szCs w:val="24"/>
        </w:rPr>
        <w:t xml:space="preserve"> 2006.</w:t>
      </w:r>
    </w:p>
    <w:p w14:paraId="66222487" w14:textId="77777777" w:rsidR="003F4C40" w:rsidRPr="002B7E2F" w:rsidRDefault="003F4C40" w:rsidP="001D0794">
      <w:pPr>
        <w:pStyle w:val="ListParagraph"/>
        <w:numPr>
          <w:ilvl w:val="0"/>
          <w:numId w:val="28"/>
        </w:numPr>
        <w:autoSpaceDE w:val="0"/>
        <w:autoSpaceDN w:val="0"/>
        <w:adjustRightInd w:val="0"/>
        <w:spacing w:after="0" w:line="360" w:lineRule="auto"/>
        <w:jc w:val="both"/>
        <w:rPr>
          <w:rFonts w:ascii="Times New Roman" w:hAnsi="Times New Roman" w:cs="Times New Roman"/>
          <w:i/>
          <w:iCs/>
          <w:sz w:val="24"/>
          <w:szCs w:val="24"/>
        </w:rPr>
      </w:pPr>
      <w:proofErr w:type="spellStart"/>
      <w:r w:rsidRPr="002B7E2F">
        <w:rPr>
          <w:rFonts w:ascii="Times New Roman" w:hAnsi="Times New Roman" w:cs="Times New Roman"/>
          <w:sz w:val="24"/>
          <w:szCs w:val="24"/>
        </w:rPr>
        <w:t>Tavakol</w:t>
      </w:r>
      <w:proofErr w:type="spellEnd"/>
      <w:r w:rsidRPr="002B7E2F">
        <w:rPr>
          <w:rFonts w:ascii="Times New Roman" w:hAnsi="Times New Roman" w:cs="Times New Roman"/>
          <w:sz w:val="24"/>
          <w:szCs w:val="24"/>
        </w:rPr>
        <w:t>, M. &amp; Dennick, R</w:t>
      </w:r>
      <w:r w:rsidR="001D0794" w:rsidRPr="002B7E2F">
        <w:rPr>
          <w:rFonts w:ascii="Times New Roman" w:hAnsi="Times New Roman" w:cs="Times New Roman"/>
          <w:sz w:val="24"/>
          <w:szCs w:val="24"/>
        </w:rPr>
        <w:t xml:space="preserve">. </w:t>
      </w:r>
      <w:r w:rsidRPr="002B7E2F">
        <w:rPr>
          <w:rFonts w:ascii="Times New Roman" w:hAnsi="Times New Roman" w:cs="Times New Roman"/>
          <w:sz w:val="24"/>
          <w:szCs w:val="24"/>
        </w:rPr>
        <w:t xml:space="preserve">Making sense of </w:t>
      </w:r>
      <w:proofErr w:type="spellStart"/>
      <w:r w:rsidRPr="002B7E2F">
        <w:rPr>
          <w:rFonts w:ascii="Times New Roman" w:hAnsi="Times New Roman" w:cs="Times New Roman"/>
          <w:sz w:val="24"/>
          <w:szCs w:val="24"/>
        </w:rPr>
        <w:t>Cronbach‟s</w:t>
      </w:r>
      <w:proofErr w:type="spellEnd"/>
      <w:r w:rsidRPr="002B7E2F">
        <w:rPr>
          <w:rFonts w:ascii="Times New Roman" w:hAnsi="Times New Roman" w:cs="Times New Roman"/>
          <w:sz w:val="24"/>
          <w:szCs w:val="24"/>
        </w:rPr>
        <w:t xml:space="preserve"> alpha. </w:t>
      </w:r>
      <w:r w:rsidRPr="002B7E2F">
        <w:rPr>
          <w:rFonts w:ascii="Times New Roman" w:hAnsi="Times New Roman" w:cs="Times New Roman"/>
          <w:i/>
          <w:iCs/>
          <w:sz w:val="24"/>
          <w:szCs w:val="24"/>
        </w:rPr>
        <w:t>International</w:t>
      </w:r>
    </w:p>
    <w:p w14:paraId="46E02E6D" w14:textId="77777777" w:rsidR="003F4C40" w:rsidRPr="002B7E2F" w:rsidRDefault="003F4C40" w:rsidP="001D0794">
      <w:pPr>
        <w:pStyle w:val="ListParagraph"/>
        <w:spacing w:after="0" w:line="360" w:lineRule="auto"/>
        <w:jc w:val="both"/>
        <w:rPr>
          <w:rFonts w:ascii="Times New Roman" w:hAnsi="Times New Roman" w:cs="Times New Roman"/>
          <w:sz w:val="24"/>
          <w:szCs w:val="24"/>
        </w:rPr>
      </w:pPr>
      <w:r w:rsidRPr="002B7E2F">
        <w:rPr>
          <w:rFonts w:ascii="Times New Roman" w:hAnsi="Times New Roman" w:cs="Times New Roman"/>
          <w:i/>
          <w:iCs/>
          <w:sz w:val="24"/>
          <w:szCs w:val="24"/>
        </w:rPr>
        <w:t>Journal of Medical Education,</w:t>
      </w:r>
      <w:r w:rsidR="001D0794" w:rsidRPr="002B7E2F">
        <w:rPr>
          <w:rFonts w:ascii="Times New Roman" w:hAnsi="Times New Roman" w:cs="Times New Roman"/>
          <w:i/>
          <w:iCs/>
          <w:sz w:val="24"/>
          <w:szCs w:val="24"/>
        </w:rPr>
        <w:t xml:space="preserve"> </w:t>
      </w:r>
      <w:r w:rsidR="001D0794" w:rsidRPr="002B7E2F">
        <w:rPr>
          <w:rFonts w:ascii="Times New Roman" w:hAnsi="Times New Roman" w:cs="Times New Roman"/>
          <w:sz w:val="24"/>
          <w:szCs w:val="24"/>
        </w:rPr>
        <w:t xml:space="preserve">2011; </w:t>
      </w:r>
      <w:r w:rsidRPr="002B7E2F">
        <w:rPr>
          <w:rFonts w:ascii="Times New Roman" w:hAnsi="Times New Roman" w:cs="Times New Roman"/>
          <w:sz w:val="24"/>
          <w:szCs w:val="24"/>
        </w:rPr>
        <w:t>2:53-55.</w:t>
      </w:r>
    </w:p>
    <w:p w14:paraId="2161EE35" w14:textId="77777777" w:rsidR="007278EA" w:rsidRPr="002B7E2F" w:rsidRDefault="00A16A1E" w:rsidP="001D0794">
      <w:pPr>
        <w:pStyle w:val="ListParagraph"/>
        <w:numPr>
          <w:ilvl w:val="0"/>
          <w:numId w:val="28"/>
        </w:numPr>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 </w:t>
      </w:r>
      <w:r w:rsidR="007278EA" w:rsidRPr="002B7E2F">
        <w:rPr>
          <w:rFonts w:ascii="Times New Roman" w:hAnsi="Times New Roman" w:cs="Times New Roman"/>
          <w:sz w:val="24"/>
          <w:szCs w:val="24"/>
        </w:rPr>
        <w:t xml:space="preserve">Gujarati, D.N. </w:t>
      </w:r>
      <w:r w:rsidR="007278EA" w:rsidRPr="002B7E2F">
        <w:rPr>
          <w:rFonts w:ascii="Times New Roman" w:hAnsi="Times New Roman" w:cs="Times New Roman"/>
          <w:i/>
          <w:sz w:val="24"/>
          <w:szCs w:val="24"/>
        </w:rPr>
        <w:t>Basic econometrics, 3</w:t>
      </w:r>
      <w:r w:rsidR="007278EA" w:rsidRPr="002B7E2F">
        <w:rPr>
          <w:rFonts w:ascii="Times New Roman" w:hAnsi="Times New Roman" w:cs="Times New Roman"/>
          <w:i/>
          <w:sz w:val="24"/>
          <w:szCs w:val="24"/>
          <w:vertAlign w:val="superscript"/>
        </w:rPr>
        <w:t>rd</w:t>
      </w:r>
      <w:r w:rsidR="007278EA" w:rsidRPr="002B7E2F">
        <w:rPr>
          <w:rFonts w:ascii="Times New Roman" w:hAnsi="Times New Roman" w:cs="Times New Roman"/>
          <w:i/>
          <w:sz w:val="24"/>
          <w:szCs w:val="24"/>
        </w:rPr>
        <w:t xml:space="preserve"> Edition</w:t>
      </w:r>
      <w:r w:rsidR="007278EA" w:rsidRPr="002B7E2F">
        <w:rPr>
          <w:rFonts w:ascii="Times New Roman" w:hAnsi="Times New Roman" w:cs="Times New Roman"/>
          <w:sz w:val="24"/>
          <w:szCs w:val="24"/>
        </w:rPr>
        <w:t>. McGraw-Hill, Inc., New York</w:t>
      </w:r>
      <w:r w:rsidR="001D0794" w:rsidRPr="002B7E2F">
        <w:rPr>
          <w:rFonts w:ascii="Times New Roman" w:hAnsi="Times New Roman" w:cs="Times New Roman"/>
          <w:sz w:val="24"/>
          <w:szCs w:val="24"/>
        </w:rPr>
        <w:t>, 1995</w:t>
      </w:r>
      <w:r w:rsidR="007278EA" w:rsidRPr="002B7E2F">
        <w:rPr>
          <w:rFonts w:ascii="Times New Roman" w:hAnsi="Times New Roman" w:cs="Times New Roman"/>
          <w:sz w:val="24"/>
          <w:szCs w:val="24"/>
        </w:rPr>
        <w:t xml:space="preserve">. </w:t>
      </w:r>
    </w:p>
    <w:p w14:paraId="44FC1C3A" w14:textId="77777777" w:rsidR="00FC5BDE" w:rsidRPr="002B7E2F" w:rsidRDefault="00FC5BDE" w:rsidP="001D0794">
      <w:pPr>
        <w:pStyle w:val="ListParagraph"/>
        <w:numPr>
          <w:ilvl w:val="0"/>
          <w:numId w:val="28"/>
        </w:numPr>
        <w:spacing w:after="0" w:line="360" w:lineRule="auto"/>
        <w:jc w:val="both"/>
        <w:rPr>
          <w:rFonts w:ascii="Times New Roman" w:hAnsi="Times New Roman" w:cs="Times New Roman"/>
          <w:sz w:val="24"/>
          <w:szCs w:val="24"/>
        </w:rPr>
      </w:pPr>
      <w:proofErr w:type="gramStart"/>
      <w:r w:rsidRPr="002B7E2F">
        <w:rPr>
          <w:rFonts w:ascii="Times New Roman" w:hAnsi="Times New Roman" w:cs="Times New Roman"/>
          <w:iCs/>
          <w:sz w:val="24"/>
          <w:szCs w:val="24"/>
        </w:rPr>
        <w:t>Bardhan .D</w:t>
      </w:r>
      <w:proofErr w:type="gramEnd"/>
      <w:r w:rsidRPr="002B7E2F">
        <w:rPr>
          <w:rFonts w:ascii="Times New Roman" w:hAnsi="Times New Roman" w:cs="Times New Roman"/>
          <w:bCs/>
          <w:sz w:val="24"/>
          <w:szCs w:val="24"/>
        </w:rPr>
        <w:t xml:space="preserve">, M.L. Sharma and Raka Saxena, Market Participation </w:t>
      </w:r>
      <w:proofErr w:type="spellStart"/>
      <w:r w:rsidRPr="002B7E2F">
        <w:rPr>
          <w:rFonts w:ascii="Times New Roman" w:hAnsi="Times New Roman" w:cs="Times New Roman"/>
          <w:bCs/>
          <w:sz w:val="24"/>
          <w:szCs w:val="24"/>
        </w:rPr>
        <w:t>Behaviour</w:t>
      </w:r>
      <w:proofErr w:type="spellEnd"/>
      <w:r w:rsidRPr="002B7E2F">
        <w:rPr>
          <w:rFonts w:ascii="Times New Roman" w:hAnsi="Times New Roman" w:cs="Times New Roman"/>
          <w:bCs/>
          <w:sz w:val="24"/>
          <w:szCs w:val="24"/>
        </w:rPr>
        <w:t xml:space="preserve"> of Smallholder Dairy Farmers in Uttarakhand: A Disaggregated Analysis. </w:t>
      </w:r>
      <w:r w:rsidRPr="002B7E2F">
        <w:rPr>
          <w:rFonts w:ascii="Times New Roman" w:hAnsi="Times New Roman" w:cs="Times New Roman"/>
          <w:i/>
          <w:iCs/>
          <w:sz w:val="24"/>
          <w:szCs w:val="24"/>
        </w:rPr>
        <w:t xml:space="preserve">Agricultural Economics Research Review </w:t>
      </w:r>
      <w:proofErr w:type="gramStart"/>
      <w:r w:rsidR="001D0794" w:rsidRPr="002B7E2F">
        <w:rPr>
          <w:rFonts w:ascii="Times New Roman" w:hAnsi="Times New Roman" w:cs="Times New Roman"/>
          <w:bCs/>
          <w:sz w:val="24"/>
          <w:szCs w:val="24"/>
        </w:rPr>
        <w:t>2012;</w:t>
      </w:r>
      <w:r w:rsidRPr="002B7E2F">
        <w:rPr>
          <w:rFonts w:ascii="Times New Roman" w:hAnsi="Times New Roman" w:cs="Times New Roman"/>
          <w:sz w:val="24"/>
          <w:szCs w:val="24"/>
        </w:rPr>
        <w:t>Vol.</w:t>
      </w:r>
      <w:proofErr w:type="gramEnd"/>
      <w:r w:rsidRPr="002B7E2F">
        <w:rPr>
          <w:rFonts w:ascii="Times New Roman" w:hAnsi="Times New Roman" w:cs="Times New Roman"/>
          <w:sz w:val="24"/>
          <w:szCs w:val="24"/>
        </w:rPr>
        <w:t xml:space="preserve"> 25(No.2): 243-254.</w:t>
      </w:r>
    </w:p>
    <w:p w14:paraId="16D3C706" w14:textId="77777777" w:rsidR="001D0794" w:rsidRPr="002B7E2F" w:rsidRDefault="001D0794"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lastRenderedPageBreak/>
        <w:t xml:space="preserve"> Antoni J.D and A. K. Mishra. Determinants of dairy farmers‟ participation in the milk income loss contract program. </w:t>
      </w:r>
      <w:r w:rsidRPr="002B7E2F">
        <w:rPr>
          <w:rFonts w:ascii="Times New Roman" w:hAnsi="Times New Roman" w:cs="Times New Roman"/>
          <w:i/>
          <w:iCs/>
          <w:sz w:val="24"/>
          <w:szCs w:val="24"/>
        </w:rPr>
        <w:t>Journal of Dairy Science</w:t>
      </w:r>
      <w:r w:rsidRPr="002B7E2F">
        <w:rPr>
          <w:rFonts w:ascii="Times New Roman" w:hAnsi="Times New Roman" w:cs="Times New Roman"/>
          <w:sz w:val="24"/>
          <w:szCs w:val="24"/>
        </w:rPr>
        <w:t>, 2012;95: 476–483 doi:10.3168/jds.2011-4542.</w:t>
      </w:r>
    </w:p>
    <w:p w14:paraId="5586DE83" w14:textId="77777777" w:rsidR="001D0794" w:rsidRPr="002B7E2F" w:rsidRDefault="001D0794"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Velandia, M., </w:t>
      </w:r>
      <w:proofErr w:type="spellStart"/>
      <w:r w:rsidRPr="002B7E2F">
        <w:rPr>
          <w:rFonts w:ascii="Times New Roman" w:hAnsi="Times New Roman" w:cs="Times New Roman"/>
          <w:sz w:val="24"/>
          <w:szCs w:val="24"/>
        </w:rPr>
        <w:t>Rejesus</w:t>
      </w:r>
      <w:proofErr w:type="spellEnd"/>
      <w:r w:rsidRPr="002B7E2F">
        <w:rPr>
          <w:rFonts w:ascii="Times New Roman" w:hAnsi="Times New Roman" w:cs="Times New Roman"/>
          <w:sz w:val="24"/>
          <w:szCs w:val="24"/>
        </w:rPr>
        <w:t xml:space="preserve">, R. K., &amp; Sherrick, B. Factors affecting farmer </w:t>
      </w:r>
      <w:proofErr w:type="spellStart"/>
      <w:r w:rsidRPr="002B7E2F">
        <w:rPr>
          <w:rFonts w:ascii="Times New Roman" w:hAnsi="Times New Roman" w:cs="Times New Roman"/>
          <w:sz w:val="24"/>
          <w:szCs w:val="24"/>
        </w:rPr>
        <w:t>utilisation</w:t>
      </w:r>
      <w:proofErr w:type="spellEnd"/>
      <w:r w:rsidRPr="002B7E2F">
        <w:rPr>
          <w:rFonts w:ascii="Times New Roman" w:hAnsi="Times New Roman" w:cs="Times New Roman"/>
          <w:sz w:val="24"/>
          <w:szCs w:val="24"/>
        </w:rPr>
        <w:t xml:space="preserve"> of agricultural risk management tools: The case of crop insurance, forward contracting </w:t>
      </w:r>
      <w:proofErr w:type="gramStart"/>
      <w:r w:rsidRPr="002B7E2F">
        <w:rPr>
          <w:rFonts w:ascii="Times New Roman" w:hAnsi="Times New Roman" w:cs="Times New Roman"/>
          <w:sz w:val="24"/>
          <w:szCs w:val="24"/>
        </w:rPr>
        <w:t xml:space="preserve">and  </w:t>
      </w:r>
      <w:proofErr w:type="spellStart"/>
      <w:r w:rsidRPr="002B7E2F">
        <w:rPr>
          <w:rFonts w:ascii="Times New Roman" w:hAnsi="Times New Roman" w:cs="Times New Roman"/>
          <w:sz w:val="24"/>
          <w:szCs w:val="24"/>
        </w:rPr>
        <w:t>preading</w:t>
      </w:r>
      <w:proofErr w:type="spellEnd"/>
      <w:proofErr w:type="gramEnd"/>
      <w:r w:rsidRPr="002B7E2F">
        <w:rPr>
          <w:rFonts w:ascii="Times New Roman" w:hAnsi="Times New Roman" w:cs="Times New Roman"/>
          <w:sz w:val="24"/>
          <w:szCs w:val="24"/>
        </w:rPr>
        <w:t xml:space="preserve"> sales. </w:t>
      </w:r>
      <w:r w:rsidRPr="002B7E2F">
        <w:rPr>
          <w:rFonts w:ascii="Times New Roman" w:hAnsi="Times New Roman" w:cs="Times New Roman"/>
          <w:i/>
          <w:iCs/>
          <w:sz w:val="24"/>
          <w:szCs w:val="24"/>
        </w:rPr>
        <w:t>Journal of Agricultural and Applied Economics,</w:t>
      </w:r>
      <w:r w:rsidRPr="002B7E2F">
        <w:rPr>
          <w:rFonts w:ascii="Times New Roman" w:hAnsi="Times New Roman" w:cs="Times New Roman"/>
          <w:sz w:val="24"/>
          <w:szCs w:val="24"/>
        </w:rPr>
        <w:t xml:space="preserve"> 2009;</w:t>
      </w:r>
      <w:r w:rsidRPr="002B7E2F">
        <w:rPr>
          <w:rFonts w:ascii="Times New Roman" w:hAnsi="Times New Roman" w:cs="Times New Roman"/>
          <w:i/>
          <w:iCs/>
          <w:sz w:val="24"/>
          <w:szCs w:val="24"/>
        </w:rPr>
        <w:t xml:space="preserve"> </w:t>
      </w:r>
      <w:r w:rsidRPr="002B7E2F">
        <w:rPr>
          <w:rFonts w:ascii="Times New Roman" w:hAnsi="Times New Roman" w:cs="Times New Roman"/>
          <w:sz w:val="24"/>
          <w:szCs w:val="24"/>
        </w:rPr>
        <w:t>41 (1): 107-123.</w:t>
      </w:r>
    </w:p>
    <w:p w14:paraId="32131D4F" w14:textId="77777777" w:rsidR="001D0794" w:rsidRPr="002B7E2F" w:rsidRDefault="001D0794" w:rsidP="001D0794">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r w:rsidRPr="002B7E2F">
        <w:rPr>
          <w:rFonts w:ascii="Times New Roman" w:hAnsi="Times New Roman" w:cs="Times New Roman"/>
          <w:sz w:val="24"/>
          <w:szCs w:val="24"/>
        </w:rPr>
        <w:t xml:space="preserve">Stephen </w:t>
      </w:r>
      <w:proofErr w:type="spellStart"/>
      <w:r w:rsidRPr="002B7E2F">
        <w:rPr>
          <w:rFonts w:ascii="Times New Roman" w:hAnsi="Times New Roman" w:cs="Times New Roman"/>
          <w:sz w:val="24"/>
          <w:szCs w:val="24"/>
        </w:rPr>
        <w:t>Mailu</w:t>
      </w:r>
      <w:proofErr w:type="spellEnd"/>
      <w:r w:rsidRPr="002B7E2F">
        <w:rPr>
          <w:rFonts w:ascii="Times New Roman" w:hAnsi="Times New Roman" w:cs="Times New Roman"/>
          <w:sz w:val="24"/>
          <w:szCs w:val="24"/>
        </w:rPr>
        <w:t xml:space="preserve">, Margret Will, Rosemary Mwanza, Kinyua </w:t>
      </w:r>
      <w:proofErr w:type="spellStart"/>
      <w:r w:rsidRPr="002B7E2F">
        <w:rPr>
          <w:rFonts w:ascii="Times New Roman" w:hAnsi="Times New Roman" w:cs="Times New Roman"/>
          <w:sz w:val="24"/>
          <w:szCs w:val="24"/>
        </w:rPr>
        <w:t>Nkanata</w:t>
      </w:r>
      <w:proofErr w:type="spellEnd"/>
      <w:r w:rsidRPr="002B7E2F">
        <w:rPr>
          <w:rFonts w:ascii="Times New Roman" w:hAnsi="Times New Roman" w:cs="Times New Roman"/>
          <w:sz w:val="24"/>
          <w:szCs w:val="24"/>
        </w:rPr>
        <w:t xml:space="preserve">, and David Mbugua. Milk supply contracts and default incidence in Kenya. Munich Personal </w:t>
      </w:r>
      <w:proofErr w:type="spellStart"/>
      <w:r w:rsidRPr="002B7E2F">
        <w:rPr>
          <w:rFonts w:ascii="Times New Roman" w:hAnsi="Times New Roman" w:cs="Times New Roman"/>
          <w:sz w:val="24"/>
          <w:szCs w:val="24"/>
        </w:rPr>
        <w:t>RePEc</w:t>
      </w:r>
      <w:proofErr w:type="spellEnd"/>
      <w:r w:rsidRPr="002B7E2F">
        <w:rPr>
          <w:rFonts w:ascii="Times New Roman" w:hAnsi="Times New Roman" w:cs="Times New Roman"/>
          <w:sz w:val="24"/>
          <w:szCs w:val="24"/>
        </w:rPr>
        <w:t xml:space="preserve"> </w:t>
      </w:r>
      <w:proofErr w:type="spellStart"/>
      <w:r w:rsidRPr="002B7E2F">
        <w:rPr>
          <w:rFonts w:ascii="Times New Roman" w:hAnsi="Times New Roman" w:cs="Times New Roman"/>
          <w:sz w:val="24"/>
          <w:szCs w:val="24"/>
        </w:rPr>
        <w:t>Arcieve</w:t>
      </w:r>
      <w:proofErr w:type="spellEnd"/>
      <w:r w:rsidRPr="002B7E2F">
        <w:rPr>
          <w:rFonts w:ascii="Times New Roman" w:hAnsi="Times New Roman" w:cs="Times New Roman"/>
          <w:sz w:val="24"/>
          <w:szCs w:val="24"/>
        </w:rPr>
        <w:t>-MPRA 2014; Paper No. 57381.</w:t>
      </w:r>
    </w:p>
    <w:p w14:paraId="225831BF" w14:textId="77777777" w:rsidR="00676C99" w:rsidRDefault="00676C99" w:rsidP="001D0794">
      <w:pPr>
        <w:pStyle w:val="ListParagraph"/>
        <w:autoSpaceDE w:val="0"/>
        <w:autoSpaceDN w:val="0"/>
        <w:adjustRightInd w:val="0"/>
        <w:spacing w:after="0" w:line="240" w:lineRule="auto"/>
        <w:ind w:left="360"/>
        <w:rPr>
          <w:rFonts w:ascii="Times New Roman" w:hAnsi="Times New Roman" w:cs="Times New Roman"/>
          <w:sz w:val="24"/>
          <w:szCs w:val="24"/>
        </w:rPr>
        <w:sectPr w:rsidR="00676C99" w:rsidSect="00976EE2">
          <w:type w:val="continuous"/>
          <w:pgSz w:w="12240" w:h="15840"/>
          <w:pgMar w:top="1440" w:right="1440" w:bottom="1440" w:left="1440" w:header="720" w:footer="720" w:gutter="0"/>
          <w:cols w:space="720"/>
          <w:docGrid w:linePitch="360"/>
        </w:sectPr>
      </w:pPr>
    </w:p>
    <w:p w14:paraId="2C794242" w14:textId="77777777" w:rsidR="001D0794" w:rsidRPr="002B7E2F" w:rsidRDefault="001D0794" w:rsidP="001D0794">
      <w:pPr>
        <w:pStyle w:val="ListParagraph"/>
        <w:autoSpaceDE w:val="0"/>
        <w:autoSpaceDN w:val="0"/>
        <w:adjustRightInd w:val="0"/>
        <w:spacing w:after="0" w:line="240" w:lineRule="auto"/>
        <w:ind w:left="360"/>
        <w:rPr>
          <w:rFonts w:ascii="Times New Roman" w:hAnsi="Times New Roman" w:cs="Times New Roman"/>
          <w:sz w:val="24"/>
          <w:szCs w:val="24"/>
        </w:rPr>
      </w:pPr>
    </w:p>
    <w:p w14:paraId="42EF9799" w14:textId="77777777" w:rsidR="007278EA" w:rsidRPr="002B7E2F" w:rsidRDefault="007278EA" w:rsidP="00B95B17">
      <w:pPr>
        <w:autoSpaceDE w:val="0"/>
        <w:autoSpaceDN w:val="0"/>
        <w:adjustRightInd w:val="0"/>
        <w:spacing w:line="360" w:lineRule="auto"/>
        <w:jc w:val="both"/>
        <w:rPr>
          <w:rFonts w:ascii="Times New Roman" w:hAnsi="Times New Roman" w:cs="Times New Roman"/>
          <w:sz w:val="28"/>
        </w:rPr>
      </w:pPr>
    </w:p>
    <w:sectPr w:rsidR="007278EA" w:rsidRPr="002B7E2F" w:rsidSect="00976E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D09CB" w14:textId="77777777" w:rsidR="002E2831" w:rsidRDefault="002E2831" w:rsidP="00F41103">
      <w:pPr>
        <w:spacing w:after="0" w:line="240" w:lineRule="auto"/>
      </w:pPr>
      <w:r>
        <w:separator/>
      </w:r>
    </w:p>
  </w:endnote>
  <w:endnote w:type="continuationSeparator" w:id="0">
    <w:p w14:paraId="6B7762C8" w14:textId="77777777" w:rsidR="002E2831" w:rsidRDefault="002E2831" w:rsidP="00F4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83" w:usb1="080F0000" w:usb2="00000010" w:usb3="00000000" w:csb0="00120009" w:csb1="00000000"/>
  </w:font>
  <w:font w:name="Cambria Math">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FDF1" w14:textId="77777777" w:rsidR="001F1264" w:rsidRDefault="001F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83253"/>
      <w:docPartObj>
        <w:docPartGallery w:val="Page Numbers (Bottom of Page)"/>
        <w:docPartUnique/>
      </w:docPartObj>
    </w:sdtPr>
    <w:sdtContent>
      <w:p w14:paraId="5EBA9D55" w14:textId="77777777" w:rsidR="003511EC" w:rsidRDefault="00976EE2">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38329DC5" w14:textId="77777777" w:rsidR="003511EC" w:rsidRDefault="00351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00B2F" w14:textId="77777777" w:rsidR="003511EC" w:rsidRDefault="003511EC">
    <w:pPr>
      <w:pStyle w:val="Footer"/>
      <w:jc w:val="center"/>
    </w:pPr>
  </w:p>
  <w:p w14:paraId="6AD9F4EB" w14:textId="77777777" w:rsidR="003511EC" w:rsidRDefault="0035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3E8F6" w14:textId="77777777" w:rsidR="002E2831" w:rsidRDefault="002E2831" w:rsidP="00F41103">
      <w:pPr>
        <w:spacing w:after="0" w:line="240" w:lineRule="auto"/>
      </w:pPr>
      <w:r>
        <w:separator/>
      </w:r>
    </w:p>
  </w:footnote>
  <w:footnote w:type="continuationSeparator" w:id="0">
    <w:p w14:paraId="780186F9" w14:textId="77777777" w:rsidR="002E2831" w:rsidRDefault="002E2831" w:rsidP="00F4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C8AA" w14:textId="746F647B" w:rsidR="001F1264" w:rsidRDefault="001F1264">
    <w:pPr>
      <w:pStyle w:val="Header"/>
    </w:pPr>
    <w:r>
      <w:rPr>
        <w:noProof/>
      </w:rPr>
      <w:pict w14:anchorId="1E6DC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21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63E04" w14:textId="4F1DB6FB" w:rsidR="003511EC" w:rsidRPr="003729FC" w:rsidRDefault="001F1264">
    <w:pPr>
      <w:pStyle w:val="Header"/>
      <w:jc w:val="right"/>
      <w:rPr>
        <w:rFonts w:ascii="Times New Roman" w:hAnsi="Times New Roman" w:cs="Times New Roman"/>
        <w:sz w:val="24"/>
      </w:rPr>
    </w:pPr>
    <w:r>
      <w:rPr>
        <w:noProof/>
      </w:rPr>
      <w:pict w14:anchorId="0F1FB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21439"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4F5EBE2" w14:textId="77777777" w:rsidR="003511EC" w:rsidRDefault="00351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1B60" w14:textId="4919FDA9" w:rsidR="001F1264" w:rsidRDefault="001F1264">
    <w:pPr>
      <w:pStyle w:val="Header"/>
    </w:pPr>
    <w:r>
      <w:rPr>
        <w:noProof/>
      </w:rPr>
      <w:pict w14:anchorId="641D0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721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F73"/>
    <w:multiLevelType w:val="hybridMultilevel"/>
    <w:tmpl w:val="AF7E1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34425"/>
    <w:multiLevelType w:val="hybridMultilevel"/>
    <w:tmpl w:val="E98C5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2A65"/>
    <w:multiLevelType w:val="hybridMultilevel"/>
    <w:tmpl w:val="A1B4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F3155"/>
    <w:multiLevelType w:val="hybridMultilevel"/>
    <w:tmpl w:val="7BEEBB34"/>
    <w:lvl w:ilvl="0" w:tplc="08090001">
      <w:start w:val="1"/>
      <w:numFmt w:val="bullet"/>
      <w:lvlText w:val=""/>
      <w:lvlJc w:val="left"/>
      <w:pPr>
        <w:ind w:left="720" w:hanging="360"/>
      </w:pPr>
      <w:rPr>
        <w:rFonts w:ascii="Symbol" w:hAnsi="Symbol" w:hint="default"/>
      </w:rPr>
    </w:lvl>
    <w:lvl w:ilvl="1" w:tplc="4AF05E78">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B5AD8"/>
    <w:multiLevelType w:val="hybridMultilevel"/>
    <w:tmpl w:val="D9D66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F5313"/>
    <w:multiLevelType w:val="hybridMultilevel"/>
    <w:tmpl w:val="67B0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B3B50"/>
    <w:multiLevelType w:val="hybridMultilevel"/>
    <w:tmpl w:val="59C67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15D63"/>
    <w:multiLevelType w:val="hybridMultilevel"/>
    <w:tmpl w:val="4090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B5B02"/>
    <w:multiLevelType w:val="hybridMultilevel"/>
    <w:tmpl w:val="6A826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63"/>
    <w:multiLevelType w:val="multilevel"/>
    <w:tmpl w:val="2D1E612C"/>
    <w:lvl w:ilvl="0">
      <w:start w:val="1"/>
      <w:numFmt w:val="decimal"/>
      <w:lvlText w:val="%1."/>
      <w:lvlJc w:val="left"/>
      <w:pPr>
        <w:ind w:left="450" w:hanging="360"/>
      </w:pPr>
      <w:rPr>
        <w:rFonts w:hint="default"/>
      </w:rPr>
    </w:lvl>
    <w:lvl w:ilvl="1">
      <w:start w:val="1"/>
      <w:numFmt w:val="none"/>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234D2"/>
    <w:multiLevelType w:val="hybridMultilevel"/>
    <w:tmpl w:val="57F23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43B06"/>
    <w:multiLevelType w:val="hybridMultilevel"/>
    <w:tmpl w:val="0510B93C"/>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2" w15:restartNumberingAfterBreak="0">
    <w:nsid w:val="2BC01FF3"/>
    <w:multiLevelType w:val="hybridMultilevel"/>
    <w:tmpl w:val="7842E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76FA5"/>
    <w:multiLevelType w:val="hybridMultilevel"/>
    <w:tmpl w:val="BF58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934AC"/>
    <w:multiLevelType w:val="hybridMultilevel"/>
    <w:tmpl w:val="339655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75831"/>
    <w:multiLevelType w:val="hybridMultilevel"/>
    <w:tmpl w:val="31AAC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502AE"/>
    <w:multiLevelType w:val="hybridMultilevel"/>
    <w:tmpl w:val="78D63370"/>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953B0D"/>
    <w:multiLevelType w:val="hybridMultilevel"/>
    <w:tmpl w:val="670A7A4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97E1ED6"/>
    <w:multiLevelType w:val="multilevel"/>
    <w:tmpl w:val="9DE85398"/>
    <w:lvl w:ilvl="0">
      <w:start w:val="3"/>
      <w:numFmt w:val="decimal"/>
      <w:lvlText w:val="%1."/>
      <w:lvlJc w:val="left"/>
      <w:pPr>
        <w:ind w:left="450" w:hanging="450"/>
      </w:pPr>
      <w:rPr>
        <w:rFonts w:hint="default"/>
      </w:rPr>
    </w:lvl>
    <w:lvl w:ilvl="1">
      <w:start w:val="1"/>
      <w:numFmt w:val="decimal"/>
      <w:lvlText w:val="%1.%2."/>
      <w:lvlJc w:val="left"/>
      <w:pPr>
        <w:ind w:left="900" w:hanging="720"/>
      </w:pPr>
      <w:rPr>
        <w:rFonts w:hint="default"/>
        <w:sz w:val="28"/>
      </w:rPr>
    </w:lvl>
    <w:lvl w:ilvl="2">
      <w:start w:val="1"/>
      <w:numFmt w:val="decimal"/>
      <w:lvlText w:val="%1.%2.%3."/>
      <w:lvlJc w:val="left"/>
      <w:pPr>
        <w:ind w:left="1170" w:hanging="720"/>
      </w:pPr>
      <w:rPr>
        <w:rFonts w:hint="default"/>
        <w:sz w:val="24"/>
      </w:rPr>
    </w:lvl>
    <w:lvl w:ilvl="3">
      <w:start w:val="1"/>
      <w:numFmt w:val="decimal"/>
      <w:lvlText w:val="%1.%2.%3.%4."/>
      <w:lvlJc w:val="left"/>
      <w:pPr>
        <w:ind w:left="1170" w:hanging="1080"/>
      </w:pPr>
      <w:rPr>
        <w:rFonts w:hint="default"/>
        <w:b w:val="0"/>
        <w:i w:val="0"/>
        <w:color w:val="auto"/>
        <w:sz w:val="24"/>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9" w15:restartNumberingAfterBreak="0">
    <w:nsid w:val="49952B5D"/>
    <w:multiLevelType w:val="hybridMultilevel"/>
    <w:tmpl w:val="63169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46A95"/>
    <w:multiLevelType w:val="hybridMultilevel"/>
    <w:tmpl w:val="C8A6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36E1D"/>
    <w:multiLevelType w:val="hybridMultilevel"/>
    <w:tmpl w:val="5E44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46536"/>
    <w:multiLevelType w:val="hybridMultilevel"/>
    <w:tmpl w:val="77AEEC9A"/>
    <w:lvl w:ilvl="0" w:tplc="F210F984">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E246449"/>
    <w:multiLevelType w:val="multilevel"/>
    <w:tmpl w:val="33C679AE"/>
    <w:lvl w:ilvl="0">
      <w:start w:val="4"/>
      <w:numFmt w:val="decimal"/>
      <w:lvlText w:val="%1."/>
      <w:lvlJc w:val="left"/>
      <w:pPr>
        <w:ind w:left="360" w:hanging="360"/>
      </w:pPr>
      <w:rPr>
        <w:rFonts w:ascii="Times New Roman" w:hAnsi="Times New Roman" w:cs="Times New Roman" w:hint="default"/>
        <w:b/>
        <w:sz w:val="28"/>
      </w:rPr>
    </w:lvl>
    <w:lvl w:ilvl="1">
      <w:start w:val="1"/>
      <w:numFmt w:val="decimal"/>
      <w:lvlText w:val="%1.%2."/>
      <w:lvlJc w:val="left"/>
      <w:pPr>
        <w:ind w:left="450" w:hanging="360"/>
      </w:pPr>
      <w:rPr>
        <w:rFonts w:ascii="Times New Roman" w:hAnsi="Times New Roman" w:cs="Times New Roman" w:hint="default"/>
        <w:b/>
        <w:color w:val="auto"/>
        <w:sz w:val="28"/>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val="0"/>
        <w:i w:val="0"/>
        <w:color w:val="auto"/>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24" w15:restartNumberingAfterBreak="0">
    <w:nsid w:val="63EB0DBA"/>
    <w:multiLevelType w:val="hybridMultilevel"/>
    <w:tmpl w:val="C9F65A9C"/>
    <w:lvl w:ilvl="0" w:tplc="790E6A9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95640F"/>
    <w:multiLevelType w:val="multilevel"/>
    <w:tmpl w:val="CD5E081C"/>
    <w:lvl w:ilvl="0">
      <w:start w:val="1"/>
      <w:numFmt w:val="decimal"/>
      <w:lvlText w:val="%1."/>
      <w:lvlJc w:val="left"/>
      <w:pPr>
        <w:ind w:left="54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2"/>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6" w15:restartNumberingAfterBreak="0">
    <w:nsid w:val="668D0415"/>
    <w:multiLevelType w:val="hybridMultilevel"/>
    <w:tmpl w:val="24288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4E5C97"/>
    <w:multiLevelType w:val="hybridMultilevel"/>
    <w:tmpl w:val="97FE6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3637E"/>
    <w:multiLevelType w:val="hybridMultilevel"/>
    <w:tmpl w:val="8EAC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F5CFD"/>
    <w:multiLevelType w:val="hybridMultilevel"/>
    <w:tmpl w:val="3F48F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1005F9"/>
    <w:multiLevelType w:val="hybridMultilevel"/>
    <w:tmpl w:val="C9F65A9C"/>
    <w:lvl w:ilvl="0" w:tplc="790E6A9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A77646"/>
    <w:multiLevelType w:val="multilevel"/>
    <w:tmpl w:val="33C679AE"/>
    <w:lvl w:ilvl="0">
      <w:start w:val="4"/>
      <w:numFmt w:val="decimal"/>
      <w:lvlText w:val="%1."/>
      <w:lvlJc w:val="left"/>
      <w:pPr>
        <w:ind w:left="360" w:hanging="360"/>
      </w:pPr>
      <w:rPr>
        <w:rFonts w:ascii="Times New Roman" w:hAnsi="Times New Roman" w:cs="Times New Roman" w:hint="default"/>
        <w:b/>
        <w:sz w:val="28"/>
      </w:rPr>
    </w:lvl>
    <w:lvl w:ilvl="1">
      <w:start w:val="1"/>
      <w:numFmt w:val="decimal"/>
      <w:lvlText w:val="%1.%2."/>
      <w:lvlJc w:val="left"/>
      <w:pPr>
        <w:ind w:left="450" w:hanging="360"/>
      </w:pPr>
      <w:rPr>
        <w:rFonts w:ascii="Times New Roman" w:hAnsi="Times New Roman" w:cs="Times New Roman" w:hint="default"/>
        <w:b/>
        <w:color w:val="auto"/>
        <w:sz w:val="28"/>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val="0"/>
        <w:i w:val="0"/>
        <w:color w:val="auto"/>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32" w15:restartNumberingAfterBreak="0">
    <w:nsid w:val="76724AFB"/>
    <w:multiLevelType w:val="hybridMultilevel"/>
    <w:tmpl w:val="562C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C3C86"/>
    <w:multiLevelType w:val="hybridMultilevel"/>
    <w:tmpl w:val="20967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C40AF"/>
    <w:multiLevelType w:val="multilevel"/>
    <w:tmpl w:val="1C24F602"/>
    <w:lvl w:ilvl="0">
      <w:start w:val="1"/>
      <w:numFmt w:val="decimal"/>
      <w:lvlText w:val="%1."/>
      <w:lvlJc w:val="left"/>
      <w:pPr>
        <w:ind w:left="570" w:hanging="390"/>
      </w:pPr>
      <w:rPr>
        <w:rFonts w:hint="default"/>
      </w:rPr>
    </w:lvl>
    <w:lvl w:ilvl="1">
      <w:start w:val="2"/>
      <w:numFmt w:val="decimal"/>
      <w:isLgl/>
      <w:lvlText w:val="%1.%2."/>
      <w:lvlJc w:val="left"/>
      <w:pPr>
        <w:ind w:left="765" w:hanging="58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5" w15:restartNumberingAfterBreak="0">
    <w:nsid w:val="79662190"/>
    <w:multiLevelType w:val="hybridMultilevel"/>
    <w:tmpl w:val="0F7A2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96C0E"/>
    <w:multiLevelType w:val="multilevel"/>
    <w:tmpl w:val="4768BCF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8B5758"/>
    <w:multiLevelType w:val="hybridMultilevel"/>
    <w:tmpl w:val="2DC09C9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8" w15:restartNumberingAfterBreak="0">
    <w:nsid w:val="7FF06B78"/>
    <w:multiLevelType w:val="hybridMultilevel"/>
    <w:tmpl w:val="3948C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3714">
    <w:abstractNumId w:val="31"/>
  </w:num>
  <w:num w:numId="2" w16cid:durableId="793400455">
    <w:abstractNumId w:val="26"/>
  </w:num>
  <w:num w:numId="3" w16cid:durableId="1409307894">
    <w:abstractNumId w:val="25"/>
  </w:num>
  <w:num w:numId="4" w16cid:durableId="2101441878">
    <w:abstractNumId w:val="9"/>
  </w:num>
  <w:num w:numId="5" w16cid:durableId="1186481265">
    <w:abstractNumId w:val="34"/>
  </w:num>
  <w:num w:numId="6" w16cid:durableId="1491097736">
    <w:abstractNumId w:val="36"/>
  </w:num>
  <w:num w:numId="7" w16cid:durableId="365373254">
    <w:abstractNumId w:val="23"/>
  </w:num>
  <w:num w:numId="8" w16cid:durableId="2003699429">
    <w:abstractNumId w:val="22"/>
  </w:num>
  <w:num w:numId="9" w16cid:durableId="1730615426">
    <w:abstractNumId w:val="18"/>
  </w:num>
  <w:num w:numId="10" w16cid:durableId="318921401">
    <w:abstractNumId w:val="3"/>
  </w:num>
  <w:num w:numId="11" w16cid:durableId="1499692365">
    <w:abstractNumId w:val="11"/>
  </w:num>
  <w:num w:numId="12" w16cid:durableId="1532257056">
    <w:abstractNumId w:val="24"/>
  </w:num>
  <w:num w:numId="13" w16cid:durableId="471408570">
    <w:abstractNumId w:val="30"/>
  </w:num>
  <w:num w:numId="14" w16cid:durableId="1497695226">
    <w:abstractNumId w:val="27"/>
  </w:num>
  <w:num w:numId="15" w16cid:durableId="1208685620">
    <w:abstractNumId w:val="17"/>
  </w:num>
  <w:num w:numId="16" w16cid:durableId="624388496">
    <w:abstractNumId w:val="16"/>
  </w:num>
  <w:num w:numId="17" w16cid:durableId="821312747">
    <w:abstractNumId w:val="33"/>
  </w:num>
  <w:num w:numId="18" w16cid:durableId="934829331">
    <w:abstractNumId w:val="12"/>
  </w:num>
  <w:num w:numId="19" w16cid:durableId="1046754951">
    <w:abstractNumId w:val="29"/>
  </w:num>
  <w:num w:numId="20" w16cid:durableId="110326237">
    <w:abstractNumId w:val="1"/>
  </w:num>
  <w:num w:numId="21" w16cid:durableId="1776435693">
    <w:abstractNumId w:val="6"/>
  </w:num>
  <w:num w:numId="22" w16cid:durableId="1549797936">
    <w:abstractNumId w:val="8"/>
  </w:num>
  <w:num w:numId="23" w16cid:durableId="1503471852">
    <w:abstractNumId w:val="4"/>
  </w:num>
  <w:num w:numId="24" w16cid:durableId="737437824">
    <w:abstractNumId w:val="38"/>
  </w:num>
  <w:num w:numId="25" w16cid:durableId="470245103">
    <w:abstractNumId w:val="0"/>
  </w:num>
  <w:num w:numId="26" w16cid:durableId="290550473">
    <w:abstractNumId w:val="20"/>
  </w:num>
  <w:num w:numId="27" w16cid:durableId="240991588">
    <w:abstractNumId w:val="28"/>
  </w:num>
  <w:num w:numId="28" w16cid:durableId="2015259240">
    <w:abstractNumId w:val="14"/>
  </w:num>
  <w:num w:numId="29" w16cid:durableId="1010258115">
    <w:abstractNumId w:val="32"/>
  </w:num>
  <w:num w:numId="30" w16cid:durableId="1288319414">
    <w:abstractNumId w:val="35"/>
  </w:num>
  <w:num w:numId="31" w16cid:durableId="1759477365">
    <w:abstractNumId w:val="7"/>
  </w:num>
  <w:num w:numId="32" w16cid:durableId="264389308">
    <w:abstractNumId w:val="5"/>
  </w:num>
  <w:num w:numId="33" w16cid:durableId="1284188824">
    <w:abstractNumId w:val="37"/>
  </w:num>
  <w:num w:numId="34" w16cid:durableId="1218930592">
    <w:abstractNumId w:val="19"/>
  </w:num>
  <w:num w:numId="35" w16cid:durableId="1489204948">
    <w:abstractNumId w:val="21"/>
  </w:num>
  <w:num w:numId="36" w16cid:durableId="893586686">
    <w:abstractNumId w:val="13"/>
  </w:num>
  <w:num w:numId="37" w16cid:durableId="1345085190">
    <w:abstractNumId w:val="15"/>
  </w:num>
  <w:num w:numId="38" w16cid:durableId="1054432438">
    <w:abstractNumId w:val="10"/>
  </w:num>
  <w:num w:numId="39" w16cid:durableId="54938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A19"/>
    <w:rsid w:val="00011EF9"/>
    <w:rsid w:val="0003165F"/>
    <w:rsid w:val="0003342E"/>
    <w:rsid w:val="000536AB"/>
    <w:rsid w:val="00073E67"/>
    <w:rsid w:val="00080F6D"/>
    <w:rsid w:val="00091B1F"/>
    <w:rsid w:val="000A0175"/>
    <w:rsid w:val="000C7E80"/>
    <w:rsid w:val="000F4669"/>
    <w:rsid w:val="00136514"/>
    <w:rsid w:val="001473AB"/>
    <w:rsid w:val="001537A5"/>
    <w:rsid w:val="00157E26"/>
    <w:rsid w:val="001808DA"/>
    <w:rsid w:val="001A1C26"/>
    <w:rsid w:val="001A59E1"/>
    <w:rsid w:val="001B3392"/>
    <w:rsid w:val="001D0794"/>
    <w:rsid w:val="001D74E2"/>
    <w:rsid w:val="001F1264"/>
    <w:rsid w:val="00212EC8"/>
    <w:rsid w:val="002377A2"/>
    <w:rsid w:val="00243D86"/>
    <w:rsid w:val="00245A36"/>
    <w:rsid w:val="00253018"/>
    <w:rsid w:val="00261FF1"/>
    <w:rsid w:val="002637E8"/>
    <w:rsid w:val="00273812"/>
    <w:rsid w:val="00273E22"/>
    <w:rsid w:val="00280923"/>
    <w:rsid w:val="00286FE1"/>
    <w:rsid w:val="002A6652"/>
    <w:rsid w:val="002A678E"/>
    <w:rsid w:val="002A7C2F"/>
    <w:rsid w:val="002B394D"/>
    <w:rsid w:val="002B7E2F"/>
    <w:rsid w:val="002C48DA"/>
    <w:rsid w:val="002C5B4C"/>
    <w:rsid w:val="002E2831"/>
    <w:rsid w:val="002F361F"/>
    <w:rsid w:val="00307153"/>
    <w:rsid w:val="00321371"/>
    <w:rsid w:val="00324AC3"/>
    <w:rsid w:val="003511EC"/>
    <w:rsid w:val="00353399"/>
    <w:rsid w:val="00370704"/>
    <w:rsid w:val="00373DA6"/>
    <w:rsid w:val="00384A06"/>
    <w:rsid w:val="003F3BAF"/>
    <w:rsid w:val="003F4C40"/>
    <w:rsid w:val="00420687"/>
    <w:rsid w:val="00422E68"/>
    <w:rsid w:val="0042712A"/>
    <w:rsid w:val="00451F9D"/>
    <w:rsid w:val="004703D0"/>
    <w:rsid w:val="004A2138"/>
    <w:rsid w:val="004D515A"/>
    <w:rsid w:val="00506A97"/>
    <w:rsid w:val="005138EC"/>
    <w:rsid w:val="00523A19"/>
    <w:rsid w:val="00536A42"/>
    <w:rsid w:val="0054291F"/>
    <w:rsid w:val="00543121"/>
    <w:rsid w:val="00555A14"/>
    <w:rsid w:val="00574A2C"/>
    <w:rsid w:val="00577730"/>
    <w:rsid w:val="0058096F"/>
    <w:rsid w:val="00583D8A"/>
    <w:rsid w:val="00585C52"/>
    <w:rsid w:val="005927E0"/>
    <w:rsid w:val="005A45F3"/>
    <w:rsid w:val="005A5053"/>
    <w:rsid w:val="005F2A3B"/>
    <w:rsid w:val="005F6155"/>
    <w:rsid w:val="006378DD"/>
    <w:rsid w:val="006636FE"/>
    <w:rsid w:val="00675254"/>
    <w:rsid w:val="00676C99"/>
    <w:rsid w:val="00677E19"/>
    <w:rsid w:val="0068336C"/>
    <w:rsid w:val="006833CA"/>
    <w:rsid w:val="00684BDA"/>
    <w:rsid w:val="00686701"/>
    <w:rsid w:val="0069076C"/>
    <w:rsid w:val="00691BA5"/>
    <w:rsid w:val="006940C2"/>
    <w:rsid w:val="00694ED2"/>
    <w:rsid w:val="006C6CCF"/>
    <w:rsid w:val="006C7969"/>
    <w:rsid w:val="006F019B"/>
    <w:rsid w:val="00702DBC"/>
    <w:rsid w:val="00714681"/>
    <w:rsid w:val="00723D70"/>
    <w:rsid w:val="007278EA"/>
    <w:rsid w:val="007738AE"/>
    <w:rsid w:val="007866DB"/>
    <w:rsid w:val="00795F9B"/>
    <w:rsid w:val="007D0C9C"/>
    <w:rsid w:val="007F05F6"/>
    <w:rsid w:val="00805982"/>
    <w:rsid w:val="0083324C"/>
    <w:rsid w:val="0085308B"/>
    <w:rsid w:val="00860EFA"/>
    <w:rsid w:val="008746A0"/>
    <w:rsid w:val="00875C3A"/>
    <w:rsid w:val="008853AB"/>
    <w:rsid w:val="008917A6"/>
    <w:rsid w:val="008920C0"/>
    <w:rsid w:val="008A5042"/>
    <w:rsid w:val="008B3CA8"/>
    <w:rsid w:val="008C1E8F"/>
    <w:rsid w:val="008E63E2"/>
    <w:rsid w:val="008F2CF2"/>
    <w:rsid w:val="00973F10"/>
    <w:rsid w:val="009748CA"/>
    <w:rsid w:val="0097606D"/>
    <w:rsid w:val="00976EE2"/>
    <w:rsid w:val="009836F1"/>
    <w:rsid w:val="00991F34"/>
    <w:rsid w:val="00994DEE"/>
    <w:rsid w:val="009E6FE4"/>
    <w:rsid w:val="00A16A1E"/>
    <w:rsid w:val="00A57A1A"/>
    <w:rsid w:val="00A66BA5"/>
    <w:rsid w:val="00A94201"/>
    <w:rsid w:val="00B90B29"/>
    <w:rsid w:val="00B95B17"/>
    <w:rsid w:val="00BA63C1"/>
    <w:rsid w:val="00BC2B10"/>
    <w:rsid w:val="00BC33E3"/>
    <w:rsid w:val="00BE6A55"/>
    <w:rsid w:val="00C0300E"/>
    <w:rsid w:val="00C1703E"/>
    <w:rsid w:val="00C467A6"/>
    <w:rsid w:val="00C47C6A"/>
    <w:rsid w:val="00C5503E"/>
    <w:rsid w:val="00C56E16"/>
    <w:rsid w:val="00C702BB"/>
    <w:rsid w:val="00C7509D"/>
    <w:rsid w:val="00C756DB"/>
    <w:rsid w:val="00CE72F5"/>
    <w:rsid w:val="00CF58B3"/>
    <w:rsid w:val="00D0054F"/>
    <w:rsid w:val="00D02DB6"/>
    <w:rsid w:val="00D10499"/>
    <w:rsid w:val="00D161F8"/>
    <w:rsid w:val="00D20F05"/>
    <w:rsid w:val="00D45843"/>
    <w:rsid w:val="00D621C0"/>
    <w:rsid w:val="00D66F6A"/>
    <w:rsid w:val="00D716A7"/>
    <w:rsid w:val="00D85744"/>
    <w:rsid w:val="00DA2718"/>
    <w:rsid w:val="00DB6529"/>
    <w:rsid w:val="00DB6CFA"/>
    <w:rsid w:val="00DD293C"/>
    <w:rsid w:val="00DF3C49"/>
    <w:rsid w:val="00E25876"/>
    <w:rsid w:val="00E95991"/>
    <w:rsid w:val="00F00083"/>
    <w:rsid w:val="00F05932"/>
    <w:rsid w:val="00F2167E"/>
    <w:rsid w:val="00F41103"/>
    <w:rsid w:val="00F53620"/>
    <w:rsid w:val="00F85587"/>
    <w:rsid w:val="00FB5264"/>
    <w:rsid w:val="00FB78CD"/>
    <w:rsid w:val="00FC5BDE"/>
    <w:rsid w:val="00FC6CCD"/>
    <w:rsid w:val="00FF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FE964"/>
  <w15:docId w15:val="{28C9AE11-DF70-469A-B209-8A64B07D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19"/>
    <w:rPr>
      <w:rFonts w:eastAsiaTheme="minorEastAsia"/>
    </w:rPr>
  </w:style>
  <w:style w:type="paragraph" w:styleId="Heading1">
    <w:name w:val="heading 1"/>
    <w:basedOn w:val="Normal"/>
    <w:next w:val="Normal"/>
    <w:link w:val="Heading1Char"/>
    <w:uiPriority w:val="9"/>
    <w:qFormat/>
    <w:rsid w:val="00E95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33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3A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33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3A1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523A19"/>
    <w:pPr>
      <w:spacing w:line="240" w:lineRule="auto"/>
    </w:pPr>
    <w:rPr>
      <w:rFonts w:eastAsiaTheme="minorHAnsi"/>
      <w:b/>
      <w:bCs/>
      <w:color w:val="4F81BD" w:themeColor="accent1"/>
      <w:sz w:val="18"/>
      <w:szCs w:val="18"/>
    </w:rPr>
  </w:style>
  <w:style w:type="table" w:styleId="TableGrid">
    <w:name w:val="Table Grid"/>
    <w:basedOn w:val="TableNormal"/>
    <w:uiPriority w:val="59"/>
    <w:rsid w:val="0052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599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95991"/>
    <w:pPr>
      <w:ind w:left="720"/>
      <w:contextualSpacing/>
    </w:pPr>
    <w:rPr>
      <w:rFonts w:eastAsiaTheme="minorHAnsi"/>
    </w:rPr>
  </w:style>
  <w:style w:type="paragraph" w:customStyle="1" w:styleId="Default">
    <w:name w:val="Default"/>
    <w:rsid w:val="00E95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68336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8336C"/>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68336C"/>
  </w:style>
  <w:style w:type="paragraph" w:styleId="DocumentMap">
    <w:name w:val="Document Map"/>
    <w:basedOn w:val="Normal"/>
    <w:link w:val="DocumentMapChar"/>
    <w:uiPriority w:val="99"/>
    <w:semiHidden/>
    <w:unhideWhenUsed/>
    <w:rsid w:val="0068336C"/>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8336C"/>
    <w:rPr>
      <w:rFonts w:ascii="Tahoma" w:hAnsi="Tahoma" w:cs="Tahoma"/>
      <w:sz w:val="16"/>
      <w:szCs w:val="16"/>
    </w:rPr>
  </w:style>
  <w:style w:type="paragraph" w:styleId="BalloonText">
    <w:name w:val="Balloon Text"/>
    <w:basedOn w:val="Normal"/>
    <w:link w:val="BalloonTextChar"/>
    <w:uiPriority w:val="99"/>
    <w:semiHidden/>
    <w:unhideWhenUsed/>
    <w:rsid w:val="0068336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8336C"/>
    <w:rPr>
      <w:rFonts w:ascii="Tahoma" w:hAnsi="Tahoma" w:cs="Tahoma"/>
      <w:sz w:val="16"/>
      <w:szCs w:val="16"/>
    </w:rPr>
  </w:style>
  <w:style w:type="paragraph" w:styleId="NoSpacing">
    <w:name w:val="No Spacing"/>
    <w:link w:val="NoSpacingChar"/>
    <w:uiPriority w:val="1"/>
    <w:qFormat/>
    <w:rsid w:val="0068336C"/>
    <w:pPr>
      <w:spacing w:after="0" w:line="240" w:lineRule="auto"/>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rsid w:val="0068336C"/>
    <w:rPr>
      <w:rFonts w:ascii="Calibri" w:eastAsia="Times New Roman" w:hAnsi="Calibri" w:cs="Times New Roman"/>
      <w:lang w:eastAsia="ja-JP"/>
    </w:rPr>
  </w:style>
  <w:style w:type="table" w:styleId="LightShading-Accent5">
    <w:name w:val="Light Shading Accent 5"/>
    <w:basedOn w:val="TableNormal"/>
    <w:uiPriority w:val="60"/>
    <w:rsid w:val="0068336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bodytext">
    <w:name w:val="bodytext"/>
    <w:basedOn w:val="Normal"/>
    <w:rsid w:val="0068336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68336C"/>
    <w:pPr>
      <w:spacing w:before="120" w:after="0"/>
    </w:pPr>
    <w:rPr>
      <w:b/>
      <w:bCs/>
      <w:i/>
      <w:iCs/>
      <w:sz w:val="24"/>
      <w:szCs w:val="24"/>
    </w:rPr>
  </w:style>
  <w:style w:type="paragraph" w:styleId="TOC2">
    <w:name w:val="toc 2"/>
    <w:basedOn w:val="Normal"/>
    <w:next w:val="Normal"/>
    <w:autoRedefine/>
    <w:uiPriority w:val="39"/>
    <w:unhideWhenUsed/>
    <w:rsid w:val="0068336C"/>
    <w:pPr>
      <w:spacing w:before="120" w:after="0"/>
      <w:ind w:left="220"/>
    </w:pPr>
    <w:rPr>
      <w:b/>
      <w:bCs/>
    </w:rPr>
  </w:style>
  <w:style w:type="paragraph" w:styleId="TOC3">
    <w:name w:val="toc 3"/>
    <w:basedOn w:val="Normal"/>
    <w:next w:val="Normal"/>
    <w:autoRedefine/>
    <w:uiPriority w:val="39"/>
    <w:unhideWhenUsed/>
    <w:rsid w:val="0068336C"/>
    <w:pPr>
      <w:spacing w:after="0"/>
      <w:ind w:left="440"/>
    </w:pPr>
    <w:rPr>
      <w:sz w:val="20"/>
      <w:szCs w:val="20"/>
    </w:rPr>
  </w:style>
  <w:style w:type="character" w:styleId="Hyperlink">
    <w:name w:val="Hyperlink"/>
    <w:basedOn w:val="DefaultParagraphFont"/>
    <w:uiPriority w:val="99"/>
    <w:unhideWhenUsed/>
    <w:rsid w:val="0068336C"/>
    <w:rPr>
      <w:color w:val="0000FF" w:themeColor="hyperlink"/>
      <w:u w:val="single"/>
    </w:rPr>
  </w:style>
  <w:style w:type="paragraph" w:styleId="Header">
    <w:name w:val="header"/>
    <w:basedOn w:val="Normal"/>
    <w:link w:val="HeaderChar"/>
    <w:uiPriority w:val="99"/>
    <w:unhideWhenUsed/>
    <w:rsid w:val="0068336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8336C"/>
  </w:style>
  <w:style w:type="paragraph" w:styleId="Footer">
    <w:name w:val="footer"/>
    <w:basedOn w:val="Normal"/>
    <w:link w:val="FooterChar"/>
    <w:uiPriority w:val="99"/>
    <w:unhideWhenUsed/>
    <w:rsid w:val="0068336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8336C"/>
  </w:style>
  <w:style w:type="paragraph" w:styleId="TableofFigures">
    <w:name w:val="table of figures"/>
    <w:basedOn w:val="Normal"/>
    <w:next w:val="Normal"/>
    <w:uiPriority w:val="99"/>
    <w:unhideWhenUsed/>
    <w:rsid w:val="0068336C"/>
    <w:pPr>
      <w:spacing w:after="0"/>
      <w:ind w:left="440" w:hanging="440"/>
    </w:pPr>
    <w:rPr>
      <w:b/>
      <w:bCs/>
      <w:sz w:val="20"/>
      <w:szCs w:val="20"/>
    </w:rPr>
  </w:style>
  <w:style w:type="paragraph" w:styleId="TOC4">
    <w:name w:val="toc 4"/>
    <w:basedOn w:val="Normal"/>
    <w:next w:val="Normal"/>
    <w:autoRedefine/>
    <w:uiPriority w:val="39"/>
    <w:unhideWhenUsed/>
    <w:rsid w:val="0068336C"/>
    <w:pPr>
      <w:spacing w:after="0"/>
      <w:ind w:left="660"/>
    </w:pPr>
    <w:rPr>
      <w:sz w:val="20"/>
      <w:szCs w:val="20"/>
    </w:rPr>
  </w:style>
  <w:style w:type="paragraph" w:styleId="TOC5">
    <w:name w:val="toc 5"/>
    <w:basedOn w:val="Normal"/>
    <w:next w:val="Normal"/>
    <w:autoRedefine/>
    <w:uiPriority w:val="39"/>
    <w:unhideWhenUsed/>
    <w:rsid w:val="0068336C"/>
    <w:pPr>
      <w:spacing w:after="0"/>
      <w:ind w:left="880"/>
    </w:pPr>
    <w:rPr>
      <w:sz w:val="20"/>
      <w:szCs w:val="20"/>
    </w:rPr>
  </w:style>
  <w:style w:type="paragraph" w:styleId="TOC6">
    <w:name w:val="toc 6"/>
    <w:basedOn w:val="Normal"/>
    <w:next w:val="Normal"/>
    <w:autoRedefine/>
    <w:uiPriority w:val="39"/>
    <w:unhideWhenUsed/>
    <w:rsid w:val="0068336C"/>
    <w:pPr>
      <w:spacing w:after="0"/>
      <w:ind w:left="1100"/>
    </w:pPr>
    <w:rPr>
      <w:sz w:val="20"/>
      <w:szCs w:val="20"/>
    </w:rPr>
  </w:style>
  <w:style w:type="paragraph" w:styleId="TOC7">
    <w:name w:val="toc 7"/>
    <w:basedOn w:val="Normal"/>
    <w:next w:val="Normal"/>
    <w:autoRedefine/>
    <w:uiPriority w:val="39"/>
    <w:unhideWhenUsed/>
    <w:rsid w:val="0068336C"/>
    <w:pPr>
      <w:spacing w:after="0"/>
      <w:ind w:left="1320"/>
    </w:pPr>
    <w:rPr>
      <w:sz w:val="20"/>
      <w:szCs w:val="20"/>
    </w:rPr>
  </w:style>
  <w:style w:type="paragraph" w:styleId="TOC8">
    <w:name w:val="toc 8"/>
    <w:basedOn w:val="Normal"/>
    <w:next w:val="Normal"/>
    <w:autoRedefine/>
    <w:uiPriority w:val="39"/>
    <w:unhideWhenUsed/>
    <w:rsid w:val="0068336C"/>
    <w:pPr>
      <w:spacing w:after="0"/>
      <w:ind w:left="1540"/>
    </w:pPr>
    <w:rPr>
      <w:sz w:val="20"/>
      <w:szCs w:val="20"/>
    </w:rPr>
  </w:style>
  <w:style w:type="paragraph" w:styleId="TOC9">
    <w:name w:val="toc 9"/>
    <w:basedOn w:val="Normal"/>
    <w:next w:val="Normal"/>
    <w:autoRedefine/>
    <w:uiPriority w:val="39"/>
    <w:unhideWhenUsed/>
    <w:rsid w:val="0068336C"/>
    <w:pPr>
      <w:spacing w:after="0"/>
      <w:ind w:left="1760"/>
    </w:pPr>
    <w:rPr>
      <w:sz w:val="20"/>
      <w:szCs w:val="20"/>
    </w:rPr>
  </w:style>
  <w:style w:type="character" w:styleId="CommentReference">
    <w:name w:val="annotation reference"/>
    <w:basedOn w:val="DefaultParagraphFont"/>
    <w:uiPriority w:val="99"/>
    <w:semiHidden/>
    <w:unhideWhenUsed/>
    <w:rsid w:val="0068336C"/>
    <w:rPr>
      <w:sz w:val="16"/>
      <w:szCs w:val="16"/>
    </w:rPr>
  </w:style>
  <w:style w:type="paragraph" w:styleId="CommentText">
    <w:name w:val="annotation text"/>
    <w:basedOn w:val="Normal"/>
    <w:link w:val="CommentTextChar"/>
    <w:uiPriority w:val="99"/>
    <w:semiHidden/>
    <w:unhideWhenUsed/>
    <w:rsid w:val="0068336C"/>
    <w:pPr>
      <w:spacing w:line="240" w:lineRule="auto"/>
    </w:pPr>
    <w:rPr>
      <w:sz w:val="20"/>
      <w:szCs w:val="20"/>
    </w:rPr>
  </w:style>
  <w:style w:type="character" w:customStyle="1" w:styleId="CommentTextChar">
    <w:name w:val="Comment Text Char"/>
    <w:basedOn w:val="DefaultParagraphFont"/>
    <w:link w:val="CommentText"/>
    <w:uiPriority w:val="99"/>
    <w:semiHidden/>
    <w:rsid w:val="0068336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8336C"/>
    <w:rPr>
      <w:b/>
      <w:bCs/>
    </w:rPr>
  </w:style>
  <w:style w:type="character" w:customStyle="1" w:styleId="CommentSubjectChar">
    <w:name w:val="Comment Subject Char"/>
    <w:basedOn w:val="CommentTextChar"/>
    <w:link w:val="CommentSubject"/>
    <w:uiPriority w:val="99"/>
    <w:semiHidden/>
    <w:rsid w:val="0068336C"/>
    <w:rPr>
      <w:rFonts w:eastAsiaTheme="minorEastAsia"/>
      <w:b/>
      <w:bCs/>
      <w:sz w:val="20"/>
      <w:szCs w:val="20"/>
    </w:rPr>
  </w:style>
  <w:style w:type="character" w:styleId="PlaceholderText">
    <w:name w:val="Placeholder Text"/>
    <w:basedOn w:val="DefaultParagraphFont"/>
    <w:uiPriority w:val="99"/>
    <w:semiHidden/>
    <w:rsid w:val="0068336C"/>
    <w:rPr>
      <w:color w:val="808080"/>
    </w:rPr>
  </w:style>
  <w:style w:type="paragraph" w:styleId="EndnoteText">
    <w:name w:val="endnote text"/>
    <w:basedOn w:val="Normal"/>
    <w:link w:val="EndnoteTextChar"/>
    <w:uiPriority w:val="99"/>
    <w:semiHidden/>
    <w:unhideWhenUsed/>
    <w:rsid w:val="006833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336C"/>
    <w:rPr>
      <w:rFonts w:eastAsiaTheme="minorEastAsia"/>
      <w:sz w:val="20"/>
      <w:szCs w:val="20"/>
    </w:rPr>
  </w:style>
  <w:style w:type="character" w:styleId="EndnoteReference">
    <w:name w:val="endnote reference"/>
    <w:basedOn w:val="DefaultParagraphFont"/>
    <w:uiPriority w:val="99"/>
    <w:semiHidden/>
    <w:unhideWhenUsed/>
    <w:rsid w:val="0068336C"/>
    <w:rPr>
      <w:vertAlign w:val="superscript"/>
    </w:rPr>
  </w:style>
  <w:style w:type="paragraph" w:styleId="Subtitle">
    <w:name w:val="Subtitle"/>
    <w:basedOn w:val="Normal"/>
    <w:next w:val="Normal"/>
    <w:link w:val="SubtitleChar"/>
    <w:uiPriority w:val="11"/>
    <w:qFormat/>
    <w:rsid w:val="0068336C"/>
    <w:pPr>
      <w:numPr>
        <w:ilvl w:val="1"/>
      </w:numPr>
      <w:spacing w:before="120" w:after="120" w:line="360" w:lineRule="auto"/>
      <w:jc w:val="both"/>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8336C"/>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6833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336C"/>
    <w:rPr>
      <w:i/>
      <w:iCs/>
    </w:rPr>
  </w:style>
  <w:style w:type="character" w:styleId="FollowedHyperlink">
    <w:name w:val="FollowedHyperlink"/>
    <w:basedOn w:val="DefaultParagraphFont"/>
    <w:uiPriority w:val="99"/>
    <w:semiHidden/>
    <w:unhideWhenUsed/>
    <w:rsid w:val="001D0794"/>
    <w:rPr>
      <w:color w:val="800080" w:themeColor="followedHyperlink"/>
      <w:u w:val="single"/>
    </w:rPr>
  </w:style>
  <w:style w:type="character" w:styleId="LineNumber">
    <w:name w:val="line number"/>
    <w:basedOn w:val="DefaultParagraphFont"/>
    <w:uiPriority w:val="99"/>
    <w:semiHidden/>
    <w:unhideWhenUsed/>
    <w:rsid w:val="00976EE2"/>
  </w:style>
  <w:style w:type="character" w:styleId="UnresolvedMention">
    <w:name w:val="Unresolved Mention"/>
    <w:basedOn w:val="DefaultParagraphFont"/>
    <w:uiPriority w:val="99"/>
    <w:semiHidden/>
    <w:unhideWhenUsed/>
    <w:rsid w:val="0027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0938">
      <w:bodyDiv w:val="1"/>
      <w:marLeft w:val="0"/>
      <w:marRight w:val="0"/>
      <w:marTop w:val="0"/>
      <w:marBottom w:val="0"/>
      <w:divBdr>
        <w:top w:val="none" w:sz="0" w:space="0" w:color="auto"/>
        <w:left w:val="none" w:sz="0" w:space="0" w:color="auto"/>
        <w:bottom w:val="none" w:sz="0" w:space="0" w:color="auto"/>
        <w:right w:val="none" w:sz="0" w:space="0" w:color="auto"/>
      </w:divBdr>
    </w:div>
    <w:div w:id="151800715">
      <w:bodyDiv w:val="1"/>
      <w:marLeft w:val="0"/>
      <w:marRight w:val="0"/>
      <w:marTop w:val="0"/>
      <w:marBottom w:val="0"/>
      <w:divBdr>
        <w:top w:val="none" w:sz="0" w:space="0" w:color="auto"/>
        <w:left w:val="none" w:sz="0" w:space="0" w:color="auto"/>
        <w:bottom w:val="none" w:sz="0" w:space="0" w:color="auto"/>
        <w:right w:val="none" w:sz="0" w:space="0" w:color="auto"/>
      </w:divBdr>
    </w:div>
    <w:div w:id="199049343">
      <w:bodyDiv w:val="1"/>
      <w:marLeft w:val="0"/>
      <w:marRight w:val="0"/>
      <w:marTop w:val="0"/>
      <w:marBottom w:val="0"/>
      <w:divBdr>
        <w:top w:val="none" w:sz="0" w:space="0" w:color="auto"/>
        <w:left w:val="none" w:sz="0" w:space="0" w:color="auto"/>
        <w:bottom w:val="none" w:sz="0" w:space="0" w:color="auto"/>
        <w:right w:val="none" w:sz="0" w:space="0" w:color="auto"/>
      </w:divBdr>
    </w:div>
    <w:div w:id="13263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46F2-BA6D-420E-9A57-87FF68D6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17</Pages>
  <Words>4629</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Editor-23</cp:lastModifiedBy>
  <cp:revision>17</cp:revision>
  <dcterms:created xsi:type="dcterms:W3CDTF">2024-10-28T02:33:00Z</dcterms:created>
  <dcterms:modified xsi:type="dcterms:W3CDTF">2024-10-30T12:01:00Z</dcterms:modified>
</cp:coreProperties>
</file>