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C2A8" w14:textId="77777777" w:rsidR="00B95640" w:rsidRDefault="003E7958" w:rsidP="003E7958">
      <w:pPr>
        <w:jc w:val="center"/>
        <w:rPr>
          <w:rFonts w:ascii="Times New Roman" w:hAnsi="Times New Roman" w:cs="Times New Roman"/>
          <w:b/>
          <w:bCs/>
          <w:sz w:val="24"/>
          <w:szCs w:val="24"/>
        </w:rPr>
      </w:pPr>
      <w:r w:rsidRPr="003E7958">
        <w:rPr>
          <w:rFonts w:ascii="Times New Roman" w:hAnsi="Times New Roman" w:cs="Times New Roman"/>
          <w:b/>
          <w:bCs/>
          <w:sz w:val="24"/>
          <w:szCs w:val="24"/>
        </w:rPr>
        <w:t>MANAGING MARIGOLD INSECT PEST</w:t>
      </w:r>
      <w:r>
        <w:rPr>
          <w:rFonts w:ascii="Times New Roman" w:hAnsi="Times New Roman" w:cs="Times New Roman"/>
          <w:b/>
          <w:bCs/>
          <w:sz w:val="24"/>
          <w:szCs w:val="24"/>
        </w:rPr>
        <w:t>S: EFFECTIVE CONTROL STRATEGIES</w:t>
      </w:r>
    </w:p>
    <w:p w14:paraId="4C2F1129" w14:textId="77777777" w:rsidR="009D107F" w:rsidRDefault="009D107F" w:rsidP="003E7958">
      <w:pPr>
        <w:jc w:val="both"/>
        <w:rPr>
          <w:rFonts w:ascii="Times New Roman" w:hAnsi="Times New Roman" w:cs="Times New Roman"/>
          <w:b/>
          <w:bCs/>
          <w:sz w:val="24"/>
          <w:szCs w:val="24"/>
        </w:rPr>
      </w:pPr>
    </w:p>
    <w:p w14:paraId="0CC41124" w14:textId="17484FEE" w:rsidR="003E7958" w:rsidRPr="00F44116" w:rsidRDefault="003E7958" w:rsidP="003E7958">
      <w:pPr>
        <w:jc w:val="both"/>
        <w:rPr>
          <w:rFonts w:ascii="Times New Roman" w:hAnsi="Times New Roman" w:cs="Times New Roman"/>
          <w:b/>
          <w:bCs/>
          <w:sz w:val="24"/>
          <w:szCs w:val="24"/>
        </w:rPr>
      </w:pPr>
      <w:r w:rsidRPr="00F44116">
        <w:rPr>
          <w:rFonts w:ascii="Times New Roman" w:hAnsi="Times New Roman" w:cs="Times New Roman"/>
          <w:b/>
          <w:bCs/>
          <w:sz w:val="24"/>
          <w:szCs w:val="24"/>
        </w:rPr>
        <w:t>ABSTRACT</w:t>
      </w:r>
    </w:p>
    <w:p w14:paraId="58D24D32" w14:textId="77777777" w:rsidR="00D67AD4" w:rsidRDefault="00D67AD4" w:rsidP="003E7958">
      <w:pPr>
        <w:jc w:val="both"/>
        <w:rPr>
          <w:rFonts w:ascii="Times New Roman" w:hAnsi="Times New Roman" w:cs="Times New Roman"/>
          <w:sz w:val="24"/>
          <w:szCs w:val="24"/>
        </w:rPr>
      </w:pPr>
      <w:r w:rsidRPr="00D67AD4">
        <w:rPr>
          <w:rFonts w:ascii="Times New Roman" w:hAnsi="Times New Roman" w:cs="Times New Roman"/>
          <w:sz w:val="24"/>
          <w:szCs w:val="24"/>
        </w:rPr>
        <w:t>Marigolds (</w:t>
      </w:r>
      <w:r w:rsidRPr="00F44116">
        <w:rPr>
          <w:rFonts w:ascii="Times New Roman" w:hAnsi="Times New Roman" w:cs="Times New Roman"/>
          <w:i/>
          <w:iCs/>
          <w:sz w:val="24"/>
          <w:szCs w:val="24"/>
        </w:rPr>
        <w:t>Tagetes spp.</w:t>
      </w:r>
      <w:r w:rsidRPr="00D67AD4">
        <w:rPr>
          <w:rFonts w:ascii="Times New Roman" w:hAnsi="Times New Roman" w:cs="Times New Roman"/>
          <w:sz w:val="24"/>
          <w:szCs w:val="24"/>
        </w:rPr>
        <w:t xml:space="preserve">) are well-liked ornamental plants that have a variety of uses in the landscape and colorful blooms. They are, however, prone to a variety of insect pests that can harm their development and appearance. This study's main objective is to evaluate integrated pest management (IPM) strategies that reduce the usage of chemical pesticides and support environmentally friendly pest management. A comprehensive pest management strategy must include cultural practices including crop rotation, trap cropping, and maintaining garden hygiene. Utilizing advantageous insects like parasitoids and </w:t>
      </w:r>
      <w:proofErr w:type="gramStart"/>
      <w:r w:rsidRPr="00D67AD4">
        <w:rPr>
          <w:rFonts w:ascii="Times New Roman" w:hAnsi="Times New Roman" w:cs="Times New Roman"/>
          <w:sz w:val="24"/>
          <w:szCs w:val="24"/>
        </w:rPr>
        <w:t>predators</w:t>
      </w:r>
      <w:proofErr w:type="gramEnd"/>
      <w:r w:rsidRPr="00D67AD4">
        <w:rPr>
          <w:rFonts w:ascii="Times New Roman" w:hAnsi="Times New Roman" w:cs="Times New Roman"/>
          <w:sz w:val="24"/>
          <w:szCs w:val="24"/>
        </w:rPr>
        <w:t xml:space="preserve"> aids in biological control and lessens the need for chemical treatments. Furthermore, we assess the use of natural therap</w:t>
      </w:r>
      <w:r w:rsidR="00F44116">
        <w:rPr>
          <w:rFonts w:ascii="Times New Roman" w:hAnsi="Times New Roman" w:cs="Times New Roman"/>
          <w:sz w:val="24"/>
          <w:szCs w:val="24"/>
        </w:rPr>
        <w:t xml:space="preserve">ies like neem oil and </w:t>
      </w:r>
      <w:r w:rsidR="00F44116" w:rsidRPr="00464E37">
        <w:rPr>
          <w:rFonts w:ascii="Times New Roman" w:hAnsi="Times New Roman" w:cs="Times New Roman"/>
          <w:i/>
          <w:iCs/>
          <w:sz w:val="24"/>
          <w:szCs w:val="24"/>
        </w:rPr>
        <w:t xml:space="preserve">Bacillus </w:t>
      </w:r>
      <w:r w:rsidR="00705B9F">
        <w:rPr>
          <w:rFonts w:ascii="Times New Roman" w:hAnsi="Times New Roman" w:cs="Times New Roman"/>
          <w:i/>
          <w:iCs/>
          <w:sz w:val="24"/>
          <w:szCs w:val="24"/>
        </w:rPr>
        <w:t>thuringiensis</w:t>
      </w:r>
      <w:r w:rsidR="00464E37">
        <w:rPr>
          <w:rFonts w:ascii="Times New Roman" w:hAnsi="Times New Roman" w:cs="Times New Roman"/>
          <w:sz w:val="24"/>
          <w:szCs w:val="24"/>
        </w:rPr>
        <w:t xml:space="preserve"> </w:t>
      </w:r>
      <w:r w:rsidRPr="00D67AD4">
        <w:rPr>
          <w:rFonts w:ascii="Times New Roman" w:hAnsi="Times New Roman" w:cs="Times New Roman"/>
          <w:sz w:val="24"/>
          <w:szCs w:val="24"/>
        </w:rPr>
        <w:t>as secure and sustainable substitutes for conventional pesticides.</w:t>
      </w:r>
      <w:r w:rsidR="00F44116">
        <w:rPr>
          <w:rFonts w:ascii="Times New Roman" w:hAnsi="Times New Roman" w:cs="Times New Roman"/>
          <w:sz w:val="24"/>
          <w:szCs w:val="24"/>
        </w:rPr>
        <w:t xml:space="preserve"> </w:t>
      </w:r>
      <w:r w:rsidR="00F44116" w:rsidRPr="00F44116">
        <w:rPr>
          <w:rFonts w:ascii="Times New Roman" w:hAnsi="Times New Roman" w:cs="Times New Roman"/>
          <w:sz w:val="24"/>
          <w:szCs w:val="24"/>
        </w:rPr>
        <w:t>For these therapies to be effective, time and accuracy are essential.</w:t>
      </w:r>
      <w:r w:rsidR="00F44116">
        <w:rPr>
          <w:rFonts w:ascii="Times New Roman" w:hAnsi="Times New Roman" w:cs="Times New Roman"/>
          <w:sz w:val="24"/>
          <w:szCs w:val="24"/>
        </w:rPr>
        <w:t xml:space="preserve"> </w:t>
      </w:r>
      <w:r w:rsidR="00F44116" w:rsidRPr="00F44116">
        <w:rPr>
          <w:rFonts w:ascii="Times New Roman" w:hAnsi="Times New Roman" w:cs="Times New Roman"/>
          <w:sz w:val="24"/>
          <w:szCs w:val="24"/>
        </w:rPr>
        <w:t xml:space="preserve">The need </w:t>
      </w:r>
      <w:r w:rsidR="00F44116">
        <w:rPr>
          <w:rFonts w:ascii="Times New Roman" w:hAnsi="Times New Roman" w:cs="Times New Roman"/>
          <w:sz w:val="24"/>
          <w:szCs w:val="24"/>
        </w:rPr>
        <w:t>for</w:t>
      </w:r>
      <w:r w:rsidR="00F44116" w:rsidRPr="00F44116">
        <w:rPr>
          <w:rFonts w:ascii="Times New Roman" w:hAnsi="Times New Roman" w:cs="Times New Roman"/>
          <w:sz w:val="24"/>
          <w:szCs w:val="24"/>
        </w:rPr>
        <w:t xml:space="preserve"> routine inspection and early insect infestation detection is also emphasized in this abstract </w:t>
      </w:r>
      <w:r w:rsidR="00592B60">
        <w:rPr>
          <w:rFonts w:ascii="Times New Roman" w:hAnsi="Times New Roman" w:cs="Times New Roman"/>
          <w:sz w:val="24"/>
          <w:szCs w:val="24"/>
        </w:rPr>
        <w:t>to</w:t>
      </w:r>
      <w:r w:rsidR="00F44116" w:rsidRPr="00F44116">
        <w:rPr>
          <w:rFonts w:ascii="Times New Roman" w:hAnsi="Times New Roman" w:cs="Times New Roman"/>
          <w:sz w:val="24"/>
          <w:szCs w:val="24"/>
        </w:rPr>
        <w:t xml:space="preserve"> protect marigold plants from severe harm. Successful and long-lasting marigold pest management can be achieved by putting a combination of these techniques into practice that </w:t>
      </w:r>
      <w:r w:rsidR="00F44116">
        <w:rPr>
          <w:rFonts w:ascii="Times New Roman" w:hAnsi="Times New Roman" w:cs="Times New Roman"/>
          <w:sz w:val="24"/>
          <w:szCs w:val="24"/>
        </w:rPr>
        <w:t>is</w:t>
      </w:r>
      <w:r w:rsidR="00F44116" w:rsidRPr="00F44116">
        <w:rPr>
          <w:rFonts w:ascii="Times New Roman" w:hAnsi="Times New Roman" w:cs="Times New Roman"/>
          <w:sz w:val="24"/>
          <w:szCs w:val="24"/>
        </w:rPr>
        <w:t xml:space="preserve"> customized to the particular pest pressures in a given setting. A comprehensive and diversified strategy is needed to control insect pests in the marigold growth process. Growers can enjoy healthy, bright marigold displays while minimizing the environmental impact of pest management procedures by integrating a variety of control strategies and giving ecologically friendly techniques priority.</w:t>
      </w:r>
    </w:p>
    <w:p w14:paraId="16E85D12" w14:textId="77777777" w:rsidR="003E7958" w:rsidRDefault="003E7958" w:rsidP="003E7958">
      <w:pPr>
        <w:jc w:val="both"/>
        <w:rPr>
          <w:rFonts w:ascii="Times New Roman" w:hAnsi="Times New Roman" w:cs="Times New Roman"/>
          <w:sz w:val="24"/>
          <w:szCs w:val="24"/>
        </w:rPr>
      </w:pPr>
      <w:r w:rsidRPr="00F44116">
        <w:rPr>
          <w:rFonts w:ascii="Times New Roman" w:hAnsi="Times New Roman" w:cs="Times New Roman"/>
          <w:b/>
          <w:bCs/>
          <w:sz w:val="24"/>
          <w:szCs w:val="24"/>
        </w:rPr>
        <w:t>KEYWORDS</w:t>
      </w:r>
      <w:r w:rsidR="00D67AD4" w:rsidRPr="00F44116">
        <w:rPr>
          <w:rFonts w:ascii="Times New Roman" w:hAnsi="Times New Roman" w:cs="Times New Roman"/>
          <w:b/>
          <w:bCs/>
          <w:sz w:val="24"/>
          <w:szCs w:val="24"/>
        </w:rPr>
        <w:t>:</w:t>
      </w:r>
      <w:r w:rsidR="00D67AD4">
        <w:rPr>
          <w:rFonts w:ascii="Times New Roman" w:hAnsi="Times New Roman" w:cs="Times New Roman"/>
          <w:sz w:val="24"/>
          <w:szCs w:val="24"/>
        </w:rPr>
        <w:t xml:space="preserve"> </w:t>
      </w:r>
      <w:r w:rsidR="00D67AD4" w:rsidRPr="00D67AD4">
        <w:rPr>
          <w:rFonts w:ascii="Times New Roman" w:hAnsi="Times New Roman" w:cs="Times New Roman"/>
          <w:i/>
          <w:iCs/>
          <w:sz w:val="24"/>
          <w:szCs w:val="24"/>
        </w:rPr>
        <w:t xml:space="preserve">Aphids, Cutworms, </w:t>
      </w:r>
      <w:proofErr w:type="spellStart"/>
      <w:r w:rsidR="00D67AD4" w:rsidRPr="00D67AD4">
        <w:rPr>
          <w:rFonts w:ascii="Times New Roman" w:hAnsi="Times New Roman" w:cs="Times New Roman"/>
          <w:i/>
          <w:iCs/>
          <w:sz w:val="24"/>
          <w:szCs w:val="24"/>
        </w:rPr>
        <w:t>Helic</w:t>
      </w:r>
      <w:r w:rsidR="00D67AD4">
        <w:rPr>
          <w:rFonts w:ascii="Times New Roman" w:hAnsi="Times New Roman" w:cs="Times New Roman"/>
          <w:i/>
          <w:iCs/>
          <w:sz w:val="24"/>
          <w:szCs w:val="24"/>
        </w:rPr>
        <w:t>overpa</w:t>
      </w:r>
      <w:proofErr w:type="spellEnd"/>
      <w:r w:rsidR="00D67AD4">
        <w:rPr>
          <w:rFonts w:ascii="Times New Roman" w:hAnsi="Times New Roman" w:cs="Times New Roman"/>
          <w:i/>
          <w:iCs/>
          <w:sz w:val="24"/>
          <w:szCs w:val="24"/>
        </w:rPr>
        <w:t xml:space="preserve">, </w:t>
      </w:r>
      <w:proofErr w:type="spellStart"/>
      <w:r w:rsidR="00D67AD4">
        <w:rPr>
          <w:rFonts w:ascii="Times New Roman" w:hAnsi="Times New Roman" w:cs="Times New Roman"/>
          <w:i/>
          <w:iCs/>
          <w:sz w:val="24"/>
          <w:szCs w:val="24"/>
        </w:rPr>
        <w:t>Spidermites</w:t>
      </w:r>
      <w:proofErr w:type="spellEnd"/>
      <w:r w:rsidR="00D67AD4">
        <w:rPr>
          <w:rFonts w:ascii="Times New Roman" w:hAnsi="Times New Roman" w:cs="Times New Roman"/>
          <w:i/>
          <w:iCs/>
          <w:sz w:val="24"/>
          <w:szCs w:val="24"/>
        </w:rPr>
        <w:t>, Whiteflies</w:t>
      </w:r>
    </w:p>
    <w:p w14:paraId="6B473036" w14:textId="77777777" w:rsidR="003E7958" w:rsidRPr="00F44116" w:rsidRDefault="003E7958" w:rsidP="003E7958">
      <w:pPr>
        <w:jc w:val="both"/>
        <w:rPr>
          <w:rFonts w:ascii="Times New Roman" w:hAnsi="Times New Roman" w:cs="Times New Roman"/>
          <w:b/>
          <w:bCs/>
          <w:sz w:val="24"/>
          <w:szCs w:val="24"/>
        </w:rPr>
      </w:pPr>
      <w:r w:rsidRPr="00F44116">
        <w:rPr>
          <w:rFonts w:ascii="Times New Roman" w:hAnsi="Times New Roman" w:cs="Times New Roman"/>
          <w:b/>
          <w:bCs/>
          <w:sz w:val="24"/>
          <w:szCs w:val="24"/>
        </w:rPr>
        <w:t>INTRODUCTION</w:t>
      </w:r>
    </w:p>
    <w:p w14:paraId="25117C0F" w14:textId="77777777" w:rsidR="00B3451C" w:rsidRDefault="00FE3241" w:rsidP="00FE0D2B">
      <w:pPr>
        <w:jc w:val="both"/>
        <w:rPr>
          <w:rFonts w:ascii="Times New Roman" w:hAnsi="Times New Roman" w:cs="Times New Roman"/>
          <w:sz w:val="24"/>
          <w:szCs w:val="24"/>
        </w:rPr>
      </w:pPr>
      <w:r w:rsidRPr="00FE3241">
        <w:rPr>
          <w:rFonts w:ascii="Times New Roman" w:hAnsi="Times New Roman" w:cs="Times New Roman"/>
          <w:sz w:val="24"/>
          <w:szCs w:val="24"/>
        </w:rPr>
        <w:t>A popularly grown and well-known blooming plant recognized for its colorful and fragrant blossoms is the marigold (</w:t>
      </w:r>
      <w:r w:rsidRPr="00FE3241">
        <w:rPr>
          <w:rFonts w:ascii="Times New Roman" w:hAnsi="Times New Roman" w:cs="Times New Roman"/>
          <w:i/>
          <w:iCs/>
          <w:sz w:val="24"/>
          <w:szCs w:val="24"/>
        </w:rPr>
        <w:t>Tagetes spp</w:t>
      </w:r>
      <w:r w:rsidRPr="00FE3241">
        <w:rPr>
          <w:rFonts w:ascii="Times New Roman" w:hAnsi="Times New Roman" w:cs="Times New Roman"/>
          <w:sz w:val="24"/>
          <w:szCs w:val="24"/>
        </w:rPr>
        <w:t>.). This plant is a member of the Asteraceae family, also known as the sunflower, daisy, or aster family</w:t>
      </w:r>
      <w:r w:rsidR="00065896">
        <w:rPr>
          <w:rFonts w:ascii="Times New Roman" w:hAnsi="Times New Roman" w:cs="Times New Roman"/>
          <w:sz w:val="24"/>
          <w:szCs w:val="24"/>
        </w:rPr>
        <w:t>,</w:t>
      </w:r>
      <w:r w:rsidR="00705B9F">
        <w:rPr>
          <w:rFonts w:ascii="Times New Roman" w:hAnsi="Times New Roman" w:cs="Times New Roman"/>
          <w:sz w:val="24"/>
          <w:szCs w:val="24"/>
        </w:rPr>
        <w:t xml:space="preserve"> and </w:t>
      </w:r>
      <w:proofErr w:type="spellStart"/>
      <w:r w:rsidR="00705B9F">
        <w:rPr>
          <w:rFonts w:ascii="Times New Roman" w:hAnsi="Times New Roman" w:cs="Times New Roman"/>
          <w:sz w:val="24"/>
          <w:szCs w:val="24"/>
        </w:rPr>
        <w:t>sayapatri</w:t>
      </w:r>
      <w:proofErr w:type="spellEnd"/>
      <w:r w:rsidR="00705B9F">
        <w:rPr>
          <w:rFonts w:ascii="Times New Roman" w:hAnsi="Times New Roman" w:cs="Times New Roman"/>
          <w:sz w:val="24"/>
          <w:szCs w:val="24"/>
        </w:rPr>
        <w:t xml:space="preserve"> in Nepal</w:t>
      </w:r>
      <w:r w:rsidR="001D436C">
        <w:rPr>
          <w:rFonts w:ascii="Times New Roman" w:hAnsi="Times New Roman" w:cs="Times New Roman"/>
          <w:sz w:val="24"/>
          <w:szCs w:val="24"/>
        </w:rPr>
        <w:t xml:space="preserve"> </w:t>
      </w:r>
      <w:r w:rsidR="001D436C">
        <w:rPr>
          <w:rFonts w:ascii="Times New Roman" w:hAnsi="Times New Roman" w:cs="Times New Roman"/>
          <w:sz w:val="24"/>
          <w:szCs w:val="24"/>
        </w:rPr>
        <w:fldChar w:fldCharType="begin" w:fldLock="1"/>
      </w:r>
      <w:r w:rsidR="00A92E50">
        <w:rPr>
          <w:rFonts w:ascii="Times New Roman" w:hAnsi="Times New Roman" w:cs="Times New Roman"/>
          <w:sz w:val="24"/>
          <w:szCs w:val="24"/>
        </w:rPr>
        <w:instrText>ADDIN CSL_CITATION {"citationItems":[{"id":"ITEM-1","itemData":{"DOI":"10.26480/ees.01.2022.34.38","ISSN":"25210882","abstract":"Marigold, a member of the Asteraceae family, is a popular ornamental plant grown throughout the world, including Nepal. The color and size of the flowers on marigold plants vary. Marigold plants can reach a height of 5 feet, but pinching procedures can lower this, allowing the intercultural operation to continue. Tagetes erecta L. is one of the most well-known marigold varieties in Nepal. Pinching is a technique for breaking apical dominance and redirecting energy to increase blossom production. Different experiments including treatments like no pinch, single pinch, and double pinches were reviewed to evaluate the effect of pinching on the growth and yield of marigolds. The effect of pinching on marigold growth and yield was investigated by comparing parameters such as plant height, number of branches per plant, number of flowers per plant, and flower size of pinched and unpinched (healthy) plants. The height of the unpinched plant was found to be 25% higher than that of the pinched. When plants are pinched, their apical dominance is broken, which encourages the plant to generate lateral branches and become bushy Because the majority of the nutrition is dislocated from the apical region of the plant when it is pinched; no pinched plants have fewer branches than pinched plants. Pinching stimulates cell division, cell size, leaf area, and photosynthetic compound production, which affects branch formation and, as a result, flower production. According to the results from various trials, double pinching resulted in the highest increase in plant height, number of branches, number of flowers per plant, and bloom size when compared to no pinching.","author":[{"dropping-particle":"","family":"Joshi","given":"Dipesh","non-dropping-particle":"","parse-names":false,"suffix":""},{"dropping-particle":"","family":"Rizal","given":"Govinda","non-dropping-particle":"","parse-names":false,"suffix":""},{"dropping-particle":"","family":"Awasthi","given":"Prakash","non-dropping-particle":"","parse-names":false,"suffix":""}],"container-title":"Environment &amp; Ecosystem Science","id":"ITEM-1","issue":"1","issued":{"date-parts":[["2022"]]},"page":"34-38","title":"IMPACT OF PINCHING ON GROWTH AND YIELD OF MARIGOLD (Tagetes erecta L.)","type":"article-journal","volume":"6"},"uris":["http://www.mendeley.com/documents/?uuid=e1b7b815-d9e8-44ec-ac3a-87761eb017ca"]}],"mendeley":{"formattedCitation":"(Joshi et al., 2022)","plainTextFormattedCitation":"(Joshi et al., 2022)","previouslyFormattedCitation":"(Joshi et al., 2022)"},"properties":{"noteIndex":0},"schema":"https://github.com/citation-style-language/schema/raw/master/csl-citation.json"}</w:instrText>
      </w:r>
      <w:r w:rsidR="001D436C">
        <w:rPr>
          <w:rFonts w:ascii="Times New Roman" w:hAnsi="Times New Roman" w:cs="Times New Roman"/>
          <w:sz w:val="24"/>
          <w:szCs w:val="24"/>
        </w:rPr>
        <w:fldChar w:fldCharType="separate"/>
      </w:r>
      <w:r w:rsidR="001D436C" w:rsidRPr="001D436C">
        <w:rPr>
          <w:rFonts w:ascii="Times New Roman" w:hAnsi="Times New Roman" w:cs="Times New Roman"/>
          <w:noProof/>
          <w:sz w:val="24"/>
          <w:szCs w:val="24"/>
        </w:rPr>
        <w:t>(Joshi et al., 2022)</w:t>
      </w:r>
      <w:r w:rsidR="001D436C">
        <w:rPr>
          <w:rFonts w:ascii="Times New Roman" w:hAnsi="Times New Roman" w:cs="Times New Roman"/>
          <w:sz w:val="24"/>
          <w:szCs w:val="24"/>
        </w:rPr>
        <w:fldChar w:fldCharType="end"/>
      </w:r>
      <w:r w:rsidR="00637352">
        <w:rPr>
          <w:rFonts w:ascii="Times New Roman" w:hAnsi="Times New Roman" w:cs="Times New Roman"/>
          <w:sz w:val="24"/>
          <w:szCs w:val="24"/>
        </w:rPr>
        <w:t>. Native to America</w:t>
      </w:r>
      <w:r w:rsidRPr="00FE3241">
        <w:rPr>
          <w:rFonts w:ascii="Times New Roman" w:hAnsi="Times New Roman" w:cs="Times New Roman"/>
          <w:sz w:val="24"/>
          <w:szCs w:val="24"/>
        </w:rPr>
        <w:t>, especially Mexico and Central America, marigolds have long been cultivated and prized for their decorative, culinary, and therapeutic qualities.</w:t>
      </w:r>
      <w:r>
        <w:rPr>
          <w:rFonts w:ascii="Times New Roman" w:hAnsi="Times New Roman" w:cs="Times New Roman"/>
          <w:sz w:val="24"/>
          <w:szCs w:val="24"/>
        </w:rPr>
        <w:t xml:space="preserve"> </w:t>
      </w:r>
      <w:r w:rsidRPr="00FE3241">
        <w:rPr>
          <w:rFonts w:ascii="Times New Roman" w:hAnsi="Times New Roman" w:cs="Times New Roman"/>
          <w:sz w:val="24"/>
          <w:szCs w:val="24"/>
        </w:rPr>
        <w:t xml:space="preserve">The genus </w:t>
      </w:r>
      <w:r w:rsidRPr="00637352">
        <w:rPr>
          <w:rFonts w:ascii="Times New Roman" w:hAnsi="Times New Roman" w:cs="Times New Roman"/>
          <w:i/>
          <w:iCs/>
          <w:sz w:val="24"/>
          <w:szCs w:val="24"/>
        </w:rPr>
        <w:t>Tagetes</w:t>
      </w:r>
      <w:r w:rsidRPr="00FE3241">
        <w:rPr>
          <w:rFonts w:ascii="Times New Roman" w:hAnsi="Times New Roman" w:cs="Times New Roman"/>
          <w:sz w:val="24"/>
          <w:szCs w:val="24"/>
        </w:rPr>
        <w:t xml:space="preserve">, which includes </w:t>
      </w:r>
      <w:r w:rsidR="00637352">
        <w:rPr>
          <w:rFonts w:ascii="Times New Roman" w:hAnsi="Times New Roman" w:cs="Times New Roman"/>
          <w:sz w:val="24"/>
          <w:szCs w:val="24"/>
        </w:rPr>
        <w:t>several</w:t>
      </w:r>
      <w:r w:rsidRPr="00FE3241">
        <w:rPr>
          <w:rFonts w:ascii="Times New Roman" w:hAnsi="Times New Roman" w:cs="Times New Roman"/>
          <w:sz w:val="24"/>
          <w:szCs w:val="24"/>
        </w:rPr>
        <w:t xml:space="preserve"> species, is where marigolds are classified. The </w:t>
      </w:r>
      <w:r w:rsidRPr="00FE3241">
        <w:rPr>
          <w:rFonts w:ascii="Times New Roman" w:hAnsi="Times New Roman" w:cs="Times New Roman"/>
          <w:i/>
          <w:iCs/>
          <w:sz w:val="24"/>
          <w:szCs w:val="24"/>
        </w:rPr>
        <w:t xml:space="preserve">Tagetes </w:t>
      </w:r>
      <w:proofErr w:type="spellStart"/>
      <w:r w:rsidRPr="00FE3241">
        <w:rPr>
          <w:rFonts w:ascii="Times New Roman" w:hAnsi="Times New Roman" w:cs="Times New Roman"/>
          <w:i/>
          <w:iCs/>
          <w:sz w:val="24"/>
          <w:szCs w:val="24"/>
        </w:rPr>
        <w:t>erecta</w:t>
      </w:r>
      <w:proofErr w:type="spellEnd"/>
      <w:r w:rsidRPr="00FE3241">
        <w:rPr>
          <w:rFonts w:ascii="Times New Roman" w:hAnsi="Times New Roman" w:cs="Times New Roman"/>
          <w:sz w:val="24"/>
          <w:szCs w:val="24"/>
        </w:rPr>
        <w:t xml:space="preserve"> (African marigold), </w:t>
      </w:r>
      <w:r w:rsidRPr="00FE3241">
        <w:rPr>
          <w:rFonts w:ascii="Times New Roman" w:hAnsi="Times New Roman" w:cs="Times New Roman"/>
          <w:i/>
          <w:iCs/>
          <w:sz w:val="24"/>
          <w:szCs w:val="24"/>
        </w:rPr>
        <w:t xml:space="preserve">Tagetes </w:t>
      </w:r>
      <w:proofErr w:type="spellStart"/>
      <w:r w:rsidRPr="00FE3241">
        <w:rPr>
          <w:rFonts w:ascii="Times New Roman" w:hAnsi="Times New Roman" w:cs="Times New Roman"/>
          <w:i/>
          <w:iCs/>
          <w:sz w:val="24"/>
          <w:szCs w:val="24"/>
        </w:rPr>
        <w:t>patula</w:t>
      </w:r>
      <w:proofErr w:type="spellEnd"/>
      <w:r w:rsidRPr="00FE3241">
        <w:rPr>
          <w:rFonts w:ascii="Times New Roman" w:hAnsi="Times New Roman" w:cs="Times New Roman"/>
          <w:i/>
          <w:iCs/>
          <w:sz w:val="24"/>
          <w:szCs w:val="24"/>
        </w:rPr>
        <w:t xml:space="preserve"> </w:t>
      </w:r>
      <w:r w:rsidRPr="00FE3241">
        <w:rPr>
          <w:rFonts w:ascii="Times New Roman" w:hAnsi="Times New Roman" w:cs="Times New Roman"/>
          <w:sz w:val="24"/>
          <w:szCs w:val="24"/>
        </w:rPr>
        <w:t xml:space="preserve">(French marigold), and </w:t>
      </w:r>
      <w:r w:rsidRPr="00FE3241">
        <w:rPr>
          <w:rFonts w:ascii="Times New Roman" w:hAnsi="Times New Roman" w:cs="Times New Roman"/>
          <w:i/>
          <w:iCs/>
          <w:sz w:val="24"/>
          <w:szCs w:val="24"/>
        </w:rPr>
        <w:t>Tagetes tenuifolia</w:t>
      </w:r>
      <w:r w:rsidRPr="00FE3241">
        <w:rPr>
          <w:rFonts w:ascii="Times New Roman" w:hAnsi="Times New Roman" w:cs="Times New Roman"/>
          <w:sz w:val="24"/>
          <w:szCs w:val="24"/>
        </w:rPr>
        <w:t xml:space="preserve"> (signet marigold) species are the most widely cultivated ones</w:t>
      </w:r>
      <w:r w:rsidR="000D0784">
        <w:rPr>
          <w:rFonts w:ascii="Times New Roman" w:hAnsi="Times New Roman" w:cs="Times New Roman"/>
          <w:sz w:val="24"/>
          <w:szCs w:val="24"/>
        </w:rPr>
        <w:t xml:space="preserve"> </w:t>
      </w:r>
      <w:sdt>
        <w:sdtPr>
          <w:rPr>
            <w:rFonts w:ascii="Times New Roman" w:hAnsi="Times New Roman" w:cs="Times New Roman"/>
            <w:sz w:val="24"/>
            <w:szCs w:val="24"/>
          </w:rPr>
          <w:id w:val="-2059310355"/>
          <w:citation/>
        </w:sdtPr>
        <w:sdtContent>
          <w:r w:rsidR="000D0784">
            <w:rPr>
              <w:rFonts w:ascii="Times New Roman" w:hAnsi="Times New Roman" w:cs="Times New Roman"/>
              <w:sz w:val="24"/>
              <w:szCs w:val="24"/>
            </w:rPr>
            <w:fldChar w:fldCharType="begin"/>
          </w:r>
          <w:r w:rsidR="000D0784">
            <w:rPr>
              <w:rFonts w:ascii="Times New Roman" w:hAnsi="Times New Roman" w:cs="Times New Roman"/>
              <w:sz w:val="24"/>
              <w:szCs w:val="24"/>
            </w:rPr>
            <w:instrText xml:space="preserve"> CITATION Gar23 \l 1033 </w:instrText>
          </w:r>
          <w:r w:rsidR="000D0784">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(Gardenia, 2023)</w:t>
          </w:r>
          <w:r w:rsidR="000D0784">
            <w:rPr>
              <w:rFonts w:ascii="Times New Roman" w:hAnsi="Times New Roman" w:cs="Times New Roman"/>
              <w:sz w:val="24"/>
              <w:szCs w:val="24"/>
            </w:rPr>
            <w:fldChar w:fldCharType="end"/>
          </w:r>
        </w:sdtContent>
      </w:sdt>
      <w:r w:rsidRPr="00FE3241">
        <w:rPr>
          <w:rFonts w:ascii="Times New Roman" w:hAnsi="Times New Roman" w:cs="Times New Roman"/>
          <w:sz w:val="24"/>
          <w:szCs w:val="24"/>
        </w:rPr>
        <w:t>.</w:t>
      </w:r>
      <w:r>
        <w:rPr>
          <w:rFonts w:ascii="Times New Roman" w:hAnsi="Times New Roman" w:cs="Times New Roman"/>
          <w:sz w:val="24"/>
          <w:szCs w:val="24"/>
        </w:rPr>
        <w:t xml:space="preserve"> </w:t>
      </w:r>
      <w:r w:rsidR="00FE0D2B">
        <w:rPr>
          <w:rFonts w:ascii="Times New Roman" w:hAnsi="Times New Roman" w:cs="Times New Roman"/>
          <w:sz w:val="24"/>
          <w:szCs w:val="24"/>
        </w:rPr>
        <w:t>Marigold plants can be annual or perennial herbaceous depending on the type and region</w:t>
      </w:r>
      <w:r w:rsidRPr="00FE3241">
        <w:rPr>
          <w:rFonts w:ascii="Times New Roman" w:hAnsi="Times New Roman" w:cs="Times New Roman"/>
          <w:sz w:val="24"/>
          <w:szCs w:val="24"/>
        </w:rPr>
        <w:t>. They typically stand from a few inches and three feet tall. The leaves are frequently scented when crushed and are typically pinnate, with numerous leaflets.</w:t>
      </w:r>
      <w:r>
        <w:rPr>
          <w:rFonts w:ascii="Times New Roman" w:hAnsi="Times New Roman" w:cs="Times New Roman"/>
          <w:sz w:val="24"/>
          <w:szCs w:val="24"/>
        </w:rPr>
        <w:t xml:space="preserve"> </w:t>
      </w:r>
      <w:r w:rsidRPr="00FE3241">
        <w:rPr>
          <w:rFonts w:ascii="Times New Roman" w:hAnsi="Times New Roman" w:cs="Times New Roman"/>
          <w:sz w:val="24"/>
          <w:szCs w:val="24"/>
        </w:rPr>
        <w:t>The bright and spectacular flowers of marigolds are their most remarkable feature. The flowers of the marigold come in a variety of yellow, orange, and red hues, and they frequently have a distinctive, spicy scent. Multiple petals are placed in a tight, rounded, or pom-pom-like arrangement to form the flower heads.</w:t>
      </w:r>
      <w:r>
        <w:rPr>
          <w:rFonts w:ascii="Times New Roman" w:hAnsi="Times New Roman" w:cs="Times New Roman"/>
          <w:sz w:val="24"/>
          <w:szCs w:val="24"/>
        </w:rPr>
        <w:t xml:space="preserve"> </w:t>
      </w:r>
      <w:r w:rsidRPr="00FE3241">
        <w:rPr>
          <w:rFonts w:ascii="Times New Roman" w:hAnsi="Times New Roman" w:cs="Times New Roman"/>
          <w:sz w:val="24"/>
          <w:szCs w:val="24"/>
        </w:rPr>
        <w:t>The fibrous root system of marigolds makes it ideal for securing the plant and drawing nutrients from the soil.</w:t>
      </w:r>
      <w:r>
        <w:rPr>
          <w:rFonts w:ascii="Times New Roman" w:hAnsi="Times New Roman" w:cs="Times New Roman"/>
          <w:sz w:val="24"/>
          <w:szCs w:val="24"/>
        </w:rPr>
        <w:t xml:space="preserve"> </w:t>
      </w:r>
      <w:r w:rsidRPr="00FE3241">
        <w:rPr>
          <w:rFonts w:ascii="Times New Roman" w:hAnsi="Times New Roman" w:cs="Times New Roman"/>
          <w:sz w:val="24"/>
          <w:szCs w:val="24"/>
        </w:rPr>
        <w:t xml:space="preserve">Due to their colorful and long-lasting blooms, marigolds are frequently planted in gardens, parks, and flower beds. They are frequently used in floral arrangements or as border plants. Marigolds are well-liked companion plants in vegetable gardens because of their reputation as effective pest deterrents. They can keep insects like nematodes and </w:t>
      </w:r>
      <w:r w:rsidRPr="00FE3241">
        <w:rPr>
          <w:rFonts w:ascii="Times New Roman" w:hAnsi="Times New Roman" w:cs="Times New Roman"/>
          <w:sz w:val="24"/>
          <w:szCs w:val="24"/>
        </w:rPr>
        <w:lastRenderedPageBreak/>
        <w:t>aphids away with their potent aroma</w:t>
      </w:r>
      <w:r w:rsidR="000D0784">
        <w:rPr>
          <w:rFonts w:ascii="Times New Roman" w:hAnsi="Times New Roman" w:cs="Times New Roman"/>
          <w:sz w:val="24"/>
          <w:szCs w:val="24"/>
        </w:rPr>
        <w:t xml:space="preserve"> </w:t>
      </w:r>
      <w:r w:rsidR="000D0784">
        <w:rPr>
          <w:rFonts w:ascii="Times New Roman" w:hAnsi="Times New Roman" w:cs="Times New Roman"/>
          <w:sz w:val="24"/>
          <w:szCs w:val="24"/>
        </w:rPr>
        <w:fldChar w:fldCharType="begin" w:fldLock="1"/>
      </w:r>
      <w:r w:rsidR="00D94606">
        <w:rPr>
          <w:rFonts w:ascii="Times New Roman" w:hAnsi="Times New Roman" w:cs="Times New Roman"/>
          <w:sz w:val="24"/>
          <w:szCs w:val="24"/>
        </w:rPr>
        <w:instrText>ADDIN CSL_CITATION {"citationItems":[{"id":"ITEM-1","itemData":{"DOI":"10.3126/janr.v4i2.33650","ISSN":"2661-6270","abstract":"Proper pinching practice and the optimum rate of nitrogen (N) enhance the production of marigold. An experiment was conducted at a farmer’s field in Gadawa-4, Gangaparaspur, Dang, Nepal from July 2018 to November 2018 to investigate the effects of different rates of nitrogen and pinching on yield and yield attributes of African marigold (cv. Kolkata Local). Two factorial experiment was laid in the Randomized Complete Block Design (RCBD) with three replications. There were eight treatments, consist of four rates of nitrogen (0, 50, 100 and 150 kg/ha) and two levels of pinching (pinching and non-pinching). The maximum plant height (89.70 cm), the diameter of flower (4.29 cm) and the fresh weight per flower (4.32 g) and early days to 50% flowering (61.58) were obtained at non- pinching. The highest number of flowers (60.66), yield per plant (237.49 g) and yield per hectare (9.89 t/ha) were obtained with pinching. The highest plant height (92.20 cm) was recorded at 150 kg/ha of N but the highest yield per plant (238.18 g) and yield per ha (9.91 t/ha) was obtained at 50 kg/ha of nitrogen application. No significant effect was noted on the days to 50% flowering, number of flowers per plant, fresh weight per flower and diameter of flowers by different rates of nitrogen. The interaction of pinching and different rates of nitrogen showed non- significant effect on yield per plant and yield per ha. But, the combination of pinching and nitrogen rates at 50 kg/ha recorded the maximum yield per plant (249.20 g) and yield per ha (10.36 t/ha). Hence it is suggested to use pinching practice with optimum application of nitrogen @ 50 kg/ha to obtain high yield of marigold.","author":[{"dropping-particle":"","family":"Pandey","given":"Madan","non-dropping-particle":"","parse-names":false,"suffix":""},{"dropping-particle":"","family":"Subedi","given":"Shashi","non-dropping-particle":"","parse-names":false,"suffix":""},{"dropping-particle":"","family":"Khanal","given":"Prakash","non-dropping-particle":"","parse-names":false,"suffix":""},{"dropping-particle":"","family":"Chaudhary","given":"Prabin","non-dropping-particle":"","parse-names":false,"suffix":""},{"dropping-particle":"","family":"Adhikari","given":"Anil","non-dropping-particle":"","parse-names":false,"suffix":""},{"dropping-particle":"","family":"Sharma","given":"Tej Prasad","non-dropping-particle":"","parse-names":false,"suffix":""},{"dropping-particle":"","family":"Shrestha","given":"Jiban","non-dropping-particle":"","parse-names":false,"suffix":""}],"container-title":"Journal of Agriculture and Natural Resources","id":"ITEM-1","issue":"2","issued":{"date-parts":[["2021","1","1"]]},"page":"21-28","publisher":"Nepal Journals Online (JOL)","title":"Effects of different rates of nitrogen and pinching on yield and yield attributes of African marigold (Tagetes erecta L.)","type":"article-journal","volume":"4"},"uris":["http://www.mendeley.com/documents/?uuid=08333b2a-df1d-3ced-baa8-6349ab61ded5"]}],"mendeley":{"formattedCitation":"(Pandey et al., 2021)","plainTextFormattedCitation":"(Pandey et al., 2021)","previouslyFormattedCitation":"(Pandey et al., 2021)"},"properties":{"noteIndex":0},"schema":"https://github.com/citation-style-language/schema/raw/master/csl-citation.json"}</w:instrText>
      </w:r>
      <w:r w:rsidR="000D0784">
        <w:rPr>
          <w:rFonts w:ascii="Times New Roman" w:hAnsi="Times New Roman" w:cs="Times New Roman"/>
          <w:sz w:val="24"/>
          <w:szCs w:val="24"/>
        </w:rPr>
        <w:fldChar w:fldCharType="separate"/>
      </w:r>
      <w:r w:rsidR="000D0784" w:rsidRPr="000D0784">
        <w:rPr>
          <w:rFonts w:ascii="Times New Roman" w:hAnsi="Times New Roman" w:cs="Times New Roman"/>
          <w:noProof/>
          <w:sz w:val="24"/>
          <w:szCs w:val="24"/>
        </w:rPr>
        <w:t>(Pandey et al., 2021)</w:t>
      </w:r>
      <w:r w:rsidR="000D0784">
        <w:rPr>
          <w:rFonts w:ascii="Times New Roman" w:hAnsi="Times New Roman" w:cs="Times New Roman"/>
          <w:sz w:val="24"/>
          <w:szCs w:val="24"/>
        </w:rPr>
        <w:fldChar w:fldCharType="end"/>
      </w:r>
      <w:r w:rsidRPr="00FE3241">
        <w:rPr>
          <w:rFonts w:ascii="Times New Roman" w:hAnsi="Times New Roman" w:cs="Times New Roman"/>
          <w:sz w:val="24"/>
          <w:szCs w:val="24"/>
        </w:rPr>
        <w:t>.</w:t>
      </w:r>
      <w:r>
        <w:rPr>
          <w:rFonts w:ascii="Times New Roman" w:hAnsi="Times New Roman" w:cs="Times New Roman"/>
          <w:sz w:val="24"/>
          <w:szCs w:val="24"/>
        </w:rPr>
        <w:t xml:space="preserve"> </w:t>
      </w:r>
      <w:r w:rsidRPr="00FE3241">
        <w:rPr>
          <w:rFonts w:ascii="Times New Roman" w:hAnsi="Times New Roman" w:cs="Times New Roman"/>
          <w:sz w:val="24"/>
          <w:szCs w:val="24"/>
        </w:rPr>
        <w:t>Marigold extracts have been employed in conventional medicine because of their conceivable healing</w:t>
      </w:r>
      <w:r w:rsidR="000D0784">
        <w:rPr>
          <w:rFonts w:ascii="Times New Roman" w:hAnsi="Times New Roman" w:cs="Times New Roman"/>
          <w:sz w:val="24"/>
          <w:szCs w:val="24"/>
        </w:rPr>
        <w:t>, antibiotics</w:t>
      </w:r>
      <w:r w:rsidR="00DA39E9">
        <w:rPr>
          <w:rFonts w:ascii="Times New Roman" w:hAnsi="Times New Roman" w:cs="Times New Roman"/>
          <w:sz w:val="24"/>
          <w:szCs w:val="24"/>
        </w:rPr>
        <w:t>,</w:t>
      </w:r>
      <w:r w:rsidRPr="00FE3241">
        <w:rPr>
          <w:rFonts w:ascii="Times New Roman" w:hAnsi="Times New Roman" w:cs="Times New Roman"/>
          <w:sz w:val="24"/>
          <w:szCs w:val="24"/>
        </w:rPr>
        <w:t xml:space="preserve"> and anti-inflammatory effects</w:t>
      </w:r>
      <w:r w:rsidR="000D0784">
        <w:rPr>
          <w:rFonts w:ascii="Times New Roman" w:hAnsi="Times New Roman" w:cs="Times New Roman"/>
          <w:sz w:val="24"/>
          <w:szCs w:val="24"/>
        </w:rPr>
        <w:t xml:space="preserve"> </w:t>
      </w:r>
      <w:r w:rsidR="000D0784">
        <w:rPr>
          <w:rFonts w:ascii="Times New Roman" w:hAnsi="Times New Roman" w:cs="Times New Roman"/>
          <w:sz w:val="24"/>
          <w:szCs w:val="24"/>
        </w:rPr>
        <w:fldChar w:fldCharType="begin" w:fldLock="1"/>
      </w:r>
      <w:r w:rsidR="000D0784">
        <w:rPr>
          <w:rFonts w:ascii="Times New Roman" w:hAnsi="Times New Roman" w:cs="Times New Roman"/>
          <w:sz w:val="24"/>
          <w:szCs w:val="24"/>
        </w:rPr>
        <w:instrText>ADDIN CSL_CITATION {"citationItems":[{"id":"ITEM-1","itemData":{"DOI":"10.1016/j.tifs.2019.05.008","ISSN":"09242244","abstract":"Background: Edible flowers are defined as innocuous and nontoxic flowers with health benefits when consumed as human diet. So far, hundreds of edible flowers have been identified. Among them, marigold is one of the popular edible flowers which has been used from ancient times. Scope and approach: There are different species of flowers with the common name “marigold”. We have summarized five of them, namely common marigold (Calendula officinalis), marigold (Tagetes erecta), French marigold (Tagetes patula), Mexican mint marigold (Tagetes lucida), and lemon marigold (Tagetes tenuifolia), along with their phytochemical content, physiological effect of these components, and toxicological studies. We have also reviewed the literature dealing with the processing of marigold flowers, such as drying, extraction, and packaging, to find their effect on the bioactive components. Key findings and conclusions: The phytochemical composition of these flowers revealed them to be wonderful natural gifts containing many therapeutic values. Processing of these flowers showed that drying was the most effective method to preserve them; however, novel and hybrid drying technologies using microwave, far infra-red, and ultrasound etc. are still to be studied. Last but not least, it was concluded that marigold flowers are wonderful gifts loaded with natural phytochemicals, if properly processed.","author":[{"dropping-particle":"","family":"Chitrakar","given":"Bimal","non-dropping-particle":"","parse-names":false,"suffix":""},{"dropping-particle":"","family":"Zhang","given":"Min","non-dropping-particle":"","parse-names":false,"suffix":""},{"dropping-particle":"","family":"Bhandari","given":"Bhesh","non-dropping-particle":"","parse-names":false,"suffix":""}],"container-title":"Trends in Food Science and Technology","id":"ITEM-1","issue":"May","issued":{"date-parts":[["2019"]]},"page":"76-87","publisher":"Elsevier","title":"Edible flowers with the common name “marigold”: Their therapeutic values and processing","type":"article-journal","volume":"89"},"uris":["http://www.mendeley.com/documents/?uuid=ea7177af-82c7-4538-877d-53595ca13b17"]}],"mendeley":{"formattedCitation":"(Chitrakar et al., 2019)","plainTextFormattedCitation":"(Chitrakar et al., 2019)","previouslyFormattedCitation":"(Chitrakar et al., 2019)"},"properties":{"noteIndex":0},"schema":"https://github.com/citation-style-language/schema/raw/master/csl-citation.json"}</w:instrText>
      </w:r>
      <w:r w:rsidR="000D0784">
        <w:rPr>
          <w:rFonts w:ascii="Times New Roman" w:hAnsi="Times New Roman" w:cs="Times New Roman"/>
          <w:sz w:val="24"/>
          <w:szCs w:val="24"/>
        </w:rPr>
        <w:fldChar w:fldCharType="separate"/>
      </w:r>
      <w:r w:rsidR="000D0784" w:rsidRPr="000D0784">
        <w:rPr>
          <w:rFonts w:ascii="Times New Roman" w:hAnsi="Times New Roman" w:cs="Times New Roman"/>
          <w:noProof/>
          <w:sz w:val="24"/>
          <w:szCs w:val="24"/>
        </w:rPr>
        <w:t>(Chitrakar et al., 2019)</w:t>
      </w:r>
      <w:r w:rsidR="000D0784">
        <w:rPr>
          <w:rFonts w:ascii="Times New Roman" w:hAnsi="Times New Roman" w:cs="Times New Roman"/>
          <w:sz w:val="24"/>
          <w:szCs w:val="24"/>
        </w:rPr>
        <w:fldChar w:fldCharType="end"/>
      </w:r>
      <w:r w:rsidRPr="00FE3241">
        <w:rPr>
          <w:rFonts w:ascii="Times New Roman" w:hAnsi="Times New Roman" w:cs="Times New Roman"/>
          <w:sz w:val="24"/>
          <w:szCs w:val="24"/>
        </w:rPr>
        <w:t>. When treating minor skin irritations, they are occasionally administered topically. Some marigold types are edible, though this application is less frequent than ornamental use. To give color and a somewhat peppery flavor to salads, soups, and other foods, several species' petals are utilized.</w:t>
      </w:r>
    </w:p>
    <w:p w14:paraId="2AD1096B" w14:textId="77777777" w:rsidR="002D2686" w:rsidRPr="002200A5" w:rsidRDefault="002200A5" w:rsidP="00FE3241">
      <w:pPr>
        <w:jc w:val="both"/>
        <w:rPr>
          <w:rFonts w:ascii="Times New Roman" w:hAnsi="Times New Roman" w:cs="Times New Roman"/>
          <w:b/>
          <w:bCs/>
          <w:sz w:val="24"/>
          <w:szCs w:val="24"/>
        </w:rPr>
      </w:pPr>
      <w:r w:rsidRPr="002200A5">
        <w:rPr>
          <w:rFonts w:ascii="Times New Roman" w:hAnsi="Times New Roman" w:cs="Times New Roman"/>
          <w:b/>
          <w:bCs/>
          <w:sz w:val="24"/>
          <w:szCs w:val="24"/>
        </w:rPr>
        <w:t>MAJOR INSECTS OF MARIGOLD:</w:t>
      </w:r>
    </w:p>
    <w:p w14:paraId="306309AA" w14:textId="77777777" w:rsidR="002D2686" w:rsidRDefault="002D2686" w:rsidP="00FE3241">
      <w:pPr>
        <w:jc w:val="both"/>
        <w:rPr>
          <w:rFonts w:ascii="Times New Roman" w:hAnsi="Times New Roman" w:cs="Times New Roman"/>
          <w:sz w:val="24"/>
          <w:szCs w:val="24"/>
        </w:rPr>
      </w:pPr>
      <w:r w:rsidRPr="002D2686">
        <w:rPr>
          <w:rFonts w:ascii="Times New Roman" w:hAnsi="Times New Roman" w:cs="Times New Roman"/>
          <w:sz w:val="24"/>
          <w:szCs w:val="24"/>
        </w:rPr>
        <w:t>Generally speaking, marigolds (</w:t>
      </w:r>
      <w:r w:rsidRPr="009913BE">
        <w:rPr>
          <w:rFonts w:ascii="Times New Roman" w:hAnsi="Times New Roman" w:cs="Times New Roman"/>
          <w:i/>
          <w:iCs/>
          <w:sz w:val="24"/>
          <w:szCs w:val="24"/>
        </w:rPr>
        <w:t>Tagetes spp</w:t>
      </w:r>
      <w:r w:rsidRPr="002D2686">
        <w:rPr>
          <w:rFonts w:ascii="Times New Roman" w:hAnsi="Times New Roman" w:cs="Times New Roman"/>
          <w:sz w:val="24"/>
          <w:szCs w:val="24"/>
        </w:rPr>
        <w:t>.) are resistant to many insect pests because of their potent scent and inherently pest-repelling substances. Marigold plants can still be harmed by a few common insect pests, though. Some of them are as follows:</w:t>
      </w:r>
    </w:p>
    <w:p w14:paraId="627696A6" w14:textId="77777777" w:rsidR="002D2686" w:rsidRPr="002D2686" w:rsidRDefault="002D2686" w:rsidP="002D2686">
      <w:pPr>
        <w:pStyle w:val="ListParagraph"/>
        <w:numPr>
          <w:ilvl w:val="0"/>
          <w:numId w:val="1"/>
        </w:numPr>
        <w:jc w:val="both"/>
        <w:rPr>
          <w:rFonts w:ascii="Times New Roman" w:hAnsi="Times New Roman" w:cs="Times New Roman"/>
          <w:sz w:val="24"/>
          <w:szCs w:val="24"/>
        </w:rPr>
      </w:pPr>
      <w:r w:rsidRPr="002D2686">
        <w:rPr>
          <w:rFonts w:ascii="Times New Roman" w:hAnsi="Times New Roman" w:cs="Times New Roman"/>
          <w:b/>
          <w:bCs/>
          <w:i/>
          <w:iCs/>
          <w:sz w:val="24"/>
          <w:szCs w:val="24"/>
        </w:rPr>
        <w:t>Aphids:</w:t>
      </w:r>
      <w:r w:rsidRPr="002D2686">
        <w:rPr>
          <w:rFonts w:ascii="Times New Roman" w:hAnsi="Times New Roman" w:cs="Times New Roman"/>
          <w:i/>
          <w:iCs/>
          <w:sz w:val="24"/>
          <w:szCs w:val="24"/>
        </w:rPr>
        <w:t xml:space="preserve"> </w:t>
      </w:r>
      <w:r w:rsidRPr="002D2686">
        <w:rPr>
          <w:rFonts w:ascii="Times New Roman" w:hAnsi="Times New Roman" w:cs="Times New Roman"/>
          <w:sz w:val="24"/>
          <w:szCs w:val="24"/>
        </w:rPr>
        <w:t>Small, soft-bodied insects known as aphids occur in a range of hues, including green, yellow, and black. They normally have bodies that are pear-shaped and range in length from 1 to 4 mm. With tiny needle-like mouthparts, aphids pierce the tissues of marigold plants to feed on the sap. This may result in wilting, leaf yellowing, and the production of honeydew, a sticky material that draws ants and may encourage the spread of sooty mold</w:t>
      </w:r>
      <w:r w:rsidR="005613B8">
        <w:rPr>
          <w:rFonts w:ascii="Times New Roman" w:hAnsi="Times New Roman" w:cs="Times New Roman"/>
          <w:sz w:val="24"/>
          <w:szCs w:val="24"/>
        </w:rPr>
        <w:t xml:space="preserve"> </w:t>
      </w:r>
      <w:r w:rsidR="005613B8">
        <w:rPr>
          <w:rFonts w:ascii="Times New Roman" w:hAnsi="Times New Roman" w:cs="Times New Roman"/>
          <w:sz w:val="24"/>
          <w:szCs w:val="24"/>
        </w:rPr>
        <w:fldChar w:fldCharType="begin" w:fldLock="1"/>
      </w:r>
      <w:r w:rsidR="00036656">
        <w:rPr>
          <w:rFonts w:ascii="Times New Roman" w:hAnsi="Times New Roman" w:cs="Times New Roman"/>
          <w:sz w:val="24"/>
          <w:szCs w:val="24"/>
        </w:rPr>
        <w:instrText>ADDIN CSL_CITATION {"citationItems":[{"id":"ITEM-1","itemData":{"DOI":"10.21608/EAJBSA.2016.12744","abstract":"Aphid species were surveyed and identified from 18 ornamental plant in different localities in Taif governorate, KSA through 2015/2016 seasons. Eleven aphid species were recorded only on 14 ornamental host plants. Rhodobium porosum, Brachyunguis tamarics and Acyrthosiphon pisum were recorded on Rosa damascene var trigintipetala. There were two aphid species were recorded on Tecoma stans; Brachyunguis tamarics and Aphis compositae. Aphis compositae was more abundant. One aphid species was collected and identified on Rosa damascena, this species was known as Rhodobium porosum. For Jasminum grandiflorum, Cestrum sp. and Tegetes marigold, only one aphid species was recorded; namely Myzus persica, this aphid species was observed with very high density on Cestrum sp., followed by Jasminum grandiflorum but the lowest abundant was recorded on Tegetes marigold. Brachyunguis tamarics also was the only recorded species on Hibiscus rosa-sinensis., it was observed in weak density. The four ornamental plants; Bougainvillea sp., Nerium oleander, schefflera actinophyll and Ruta graveolens, recorded no aphid infestation through the two tested seasons 2015 and 2016. Four aphid species were identified on Ocimum basilicum during the season; these species were Rhopalosiphum maidis, Aphis copmpositae, Macrosiphum avenae and Rhodobium porosum, the lowest observed abundant species was Rhodobium porosum. On Plectranthus amboinicus, there was only one recorded aphid species, it was identified as Macrosiphum avenae, and was recorded in high density. Brachynguis tamaricis was the only species recorded on Petunia sp. and Caesalpinia pulcherrima, was demonstrated with high density on petunia sp. On Rosa damascene var semperflorens, there were four recorded species namely as; Macrosiphum rosae, Macrosiphum avenae, Rhodobium porosum, and Amphorophora agathonic. Only one aphid species was recorded on each of Artemisia vulgaris and Achillea Arabica, they are Macrosiphoniella absinthii and Liapapphis erysimi respectively.","author":[{"dropping-particle":"","family":"Rashwan","given":"Rania S.","non-dropping-particle":"","parse-names":false,"suffix":""},{"dropping-particle":"","family":"Alghamdi","given":"Akram S.","non-dropping-particle":"","parse-names":false,"suffix":""},{"dropping-particle":"","family":"Althagafi","given":"Seham S.","non-dropping-particle":"","parse-names":false,"suffix":""}],"container-title":"Egyptian Academic Journal of Biological Sciences","id":"ITEM-1","issue":"4","issued":{"date-parts":[["2016"]]},"page":"15-34","title":"Morphological Identification of Aphid Species Infesting Some Ornamental plants in Taif Governorate","type":"article-journal","volume":"9"},"uris":["http://www.mendeley.com/documents/?uuid=1150d5a9-fdb7-4e54-9769-76e64cdc6b7e"]}],"mendeley":{"formattedCitation":"(Rashwan et al., 2016)","plainTextFormattedCitation":"(Rashwan et al., 2016)","previouslyFormattedCitation":"(Rashwan et al., 2016)"},"properties":{"noteIndex":0},"schema":"https://github.com/citation-style-language/schema/raw/master/csl-citation.json"}</w:instrText>
      </w:r>
      <w:r w:rsidR="005613B8">
        <w:rPr>
          <w:rFonts w:ascii="Times New Roman" w:hAnsi="Times New Roman" w:cs="Times New Roman"/>
          <w:sz w:val="24"/>
          <w:szCs w:val="24"/>
        </w:rPr>
        <w:fldChar w:fldCharType="separate"/>
      </w:r>
      <w:r w:rsidR="005613B8" w:rsidRPr="005613B8">
        <w:rPr>
          <w:rFonts w:ascii="Times New Roman" w:hAnsi="Times New Roman" w:cs="Times New Roman"/>
          <w:noProof/>
          <w:sz w:val="24"/>
          <w:szCs w:val="24"/>
        </w:rPr>
        <w:t>(Rashwan et al., 2016)</w:t>
      </w:r>
      <w:r w:rsidR="005613B8">
        <w:rPr>
          <w:rFonts w:ascii="Times New Roman" w:hAnsi="Times New Roman" w:cs="Times New Roman"/>
          <w:sz w:val="24"/>
          <w:szCs w:val="24"/>
        </w:rPr>
        <w:fldChar w:fldCharType="end"/>
      </w:r>
      <w:r w:rsidR="005613B8">
        <w:rPr>
          <w:rFonts w:ascii="Times New Roman" w:hAnsi="Times New Roman" w:cs="Times New Roman"/>
          <w:sz w:val="24"/>
          <w:szCs w:val="24"/>
        </w:rPr>
        <w:t xml:space="preserve">. </w:t>
      </w:r>
    </w:p>
    <w:p w14:paraId="7A7E3A9D" w14:textId="77777777" w:rsidR="002D2686" w:rsidRDefault="002D2686" w:rsidP="002D2686">
      <w:pPr>
        <w:pStyle w:val="ListParagraph"/>
        <w:numPr>
          <w:ilvl w:val="0"/>
          <w:numId w:val="1"/>
        </w:numPr>
        <w:jc w:val="both"/>
        <w:rPr>
          <w:rFonts w:ascii="Times New Roman" w:hAnsi="Times New Roman" w:cs="Times New Roman"/>
          <w:sz w:val="24"/>
          <w:szCs w:val="24"/>
        </w:rPr>
      </w:pPr>
      <w:r w:rsidRPr="002D2686">
        <w:rPr>
          <w:rFonts w:ascii="Times New Roman" w:hAnsi="Times New Roman" w:cs="Times New Roman"/>
          <w:b/>
          <w:bCs/>
          <w:i/>
          <w:iCs/>
          <w:sz w:val="24"/>
          <w:szCs w:val="24"/>
        </w:rPr>
        <w:t>Spider mites:</w:t>
      </w:r>
      <w:r>
        <w:rPr>
          <w:rFonts w:ascii="Times New Roman" w:hAnsi="Times New Roman" w:cs="Times New Roman"/>
          <w:sz w:val="24"/>
          <w:szCs w:val="24"/>
        </w:rPr>
        <w:t xml:space="preserve"> </w:t>
      </w:r>
      <w:r w:rsidRPr="002D2686">
        <w:rPr>
          <w:rFonts w:ascii="Times New Roman" w:hAnsi="Times New Roman" w:cs="Times New Roman"/>
          <w:sz w:val="24"/>
          <w:szCs w:val="24"/>
        </w:rPr>
        <w:t>Although they are tiny arachnids rather than insects, spider mites are frequently seen as a pest of marigolds. They are often red or green and have a length of 0.5 mm.</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Spider mites pierce the leaves with their mouthparts to feed on the plant's cell contents. This feeding can result in leaf </w:t>
      </w:r>
      <w:r>
        <w:rPr>
          <w:rFonts w:ascii="Times New Roman" w:hAnsi="Times New Roman" w:cs="Times New Roman"/>
          <w:sz w:val="24"/>
          <w:szCs w:val="24"/>
        </w:rPr>
        <w:t>discoloration</w:t>
      </w:r>
      <w:r w:rsidRPr="002D2686">
        <w:rPr>
          <w:rFonts w:ascii="Times New Roman" w:hAnsi="Times New Roman" w:cs="Times New Roman"/>
          <w:sz w:val="24"/>
          <w:szCs w:val="24"/>
        </w:rPr>
        <w:t xml:space="preserve"> and decreased plant vigor. It also creates stippling, or tiny yellow or white spots, on the leaves.</w:t>
      </w:r>
    </w:p>
    <w:p w14:paraId="579B90D8" w14:textId="77777777" w:rsidR="002D2686" w:rsidRDefault="002D2686" w:rsidP="002D2686">
      <w:pPr>
        <w:pStyle w:val="ListParagraph"/>
        <w:numPr>
          <w:ilvl w:val="0"/>
          <w:numId w:val="1"/>
        </w:numPr>
        <w:jc w:val="both"/>
        <w:rPr>
          <w:rFonts w:ascii="Times New Roman" w:hAnsi="Times New Roman" w:cs="Times New Roman"/>
          <w:sz w:val="24"/>
          <w:szCs w:val="24"/>
        </w:rPr>
      </w:pPr>
      <w:r w:rsidRPr="002D2686">
        <w:rPr>
          <w:rFonts w:ascii="Times New Roman" w:hAnsi="Times New Roman" w:cs="Times New Roman"/>
          <w:b/>
          <w:bCs/>
          <w:i/>
          <w:iCs/>
          <w:sz w:val="24"/>
          <w:szCs w:val="24"/>
        </w:rPr>
        <w:t>Whiteflies:</w:t>
      </w:r>
      <w:r>
        <w:rPr>
          <w:rFonts w:ascii="Times New Roman" w:hAnsi="Times New Roman" w:cs="Times New Roman"/>
          <w:sz w:val="24"/>
          <w:szCs w:val="24"/>
        </w:rPr>
        <w:t xml:space="preserve"> </w:t>
      </w:r>
      <w:r w:rsidRPr="002D2686">
        <w:rPr>
          <w:rFonts w:ascii="Times New Roman" w:hAnsi="Times New Roman" w:cs="Times New Roman"/>
          <w:sz w:val="24"/>
          <w:szCs w:val="24"/>
        </w:rPr>
        <w:t>Small, winged whiteflies are often white or pale yellow in color. They have a characteristic powdered look and are only 1-2 mm long.</w:t>
      </w:r>
      <w:r>
        <w:rPr>
          <w:rFonts w:ascii="Times New Roman" w:hAnsi="Times New Roman" w:cs="Times New Roman"/>
          <w:sz w:val="24"/>
          <w:szCs w:val="24"/>
        </w:rPr>
        <w:t xml:space="preserve"> </w:t>
      </w:r>
      <w:r w:rsidRPr="002D2686">
        <w:rPr>
          <w:rFonts w:ascii="Times New Roman" w:hAnsi="Times New Roman" w:cs="Times New Roman"/>
          <w:sz w:val="24"/>
          <w:szCs w:val="24"/>
        </w:rPr>
        <w:t>Whiteflies consume the sap from plant tissues on the undersides of marigold leaves. This may cause the leaves to yellow, wilt, or distort. Additionally, they expel honeydew, which might encourage the development of sooty mold.</w:t>
      </w:r>
    </w:p>
    <w:p w14:paraId="06109965" w14:textId="77777777" w:rsidR="002D2686" w:rsidRDefault="002D2686" w:rsidP="002D2686">
      <w:pPr>
        <w:pStyle w:val="ListParagraph"/>
        <w:numPr>
          <w:ilvl w:val="0"/>
          <w:numId w:val="1"/>
        </w:numPr>
        <w:jc w:val="both"/>
        <w:rPr>
          <w:rFonts w:ascii="Times New Roman" w:hAnsi="Times New Roman" w:cs="Times New Roman"/>
          <w:sz w:val="24"/>
          <w:szCs w:val="24"/>
        </w:rPr>
      </w:pPr>
      <w:r w:rsidRPr="002D2686">
        <w:rPr>
          <w:rFonts w:ascii="Times New Roman" w:hAnsi="Times New Roman" w:cs="Times New Roman"/>
          <w:b/>
          <w:bCs/>
          <w:i/>
          <w:iCs/>
          <w:sz w:val="24"/>
          <w:szCs w:val="24"/>
        </w:rPr>
        <w:t>Cutworms:</w:t>
      </w:r>
      <w:r>
        <w:rPr>
          <w:rFonts w:ascii="Times New Roman" w:hAnsi="Times New Roman" w:cs="Times New Roman"/>
          <w:sz w:val="24"/>
          <w:szCs w:val="24"/>
        </w:rPr>
        <w:t xml:space="preserve"> </w:t>
      </w:r>
      <w:r w:rsidRPr="002D2686">
        <w:rPr>
          <w:rFonts w:ascii="Times New Roman" w:hAnsi="Times New Roman" w:cs="Times New Roman"/>
          <w:sz w:val="24"/>
          <w:szCs w:val="24"/>
        </w:rPr>
        <w:t>The larval stage of some moth species is known as a cutworm. They are typically gray or brown caterpillars that, when startled, wrap up into a C shape</w:t>
      </w:r>
      <w:r w:rsidR="00A95682">
        <w:rPr>
          <w:rFonts w:ascii="Times New Roman" w:hAnsi="Times New Roman" w:cs="Times New Roman"/>
          <w:sz w:val="24"/>
          <w:szCs w:val="24"/>
        </w:rPr>
        <w:t xml:space="preserve"> </w:t>
      </w:r>
      <w:sdt>
        <w:sdtPr>
          <w:rPr>
            <w:rFonts w:ascii="Times New Roman" w:hAnsi="Times New Roman" w:cs="Times New Roman"/>
            <w:sz w:val="24"/>
            <w:szCs w:val="24"/>
          </w:rPr>
          <w:id w:val="-840076712"/>
          <w:citation/>
        </w:sdtPr>
        <w:sdtContent>
          <w:r w:rsidR="00A95682">
            <w:rPr>
              <w:rFonts w:ascii="Times New Roman" w:hAnsi="Times New Roman" w:cs="Times New Roman"/>
              <w:sz w:val="24"/>
              <w:szCs w:val="24"/>
            </w:rPr>
            <w:fldChar w:fldCharType="begin"/>
          </w:r>
          <w:r w:rsidR="00A95682">
            <w:rPr>
              <w:rFonts w:ascii="Times New Roman" w:hAnsi="Times New Roman" w:cs="Times New Roman"/>
              <w:sz w:val="24"/>
              <w:szCs w:val="24"/>
            </w:rPr>
            <w:instrText xml:space="preserve"> CITATION Vya20 \l 1033 </w:instrText>
          </w:r>
          <w:r w:rsidR="00A95682">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(Vyavhare &amp; Crumley, 2020)</w:t>
          </w:r>
          <w:r w:rsidR="00A95682">
            <w:rPr>
              <w:rFonts w:ascii="Times New Roman" w:hAnsi="Times New Roman" w:cs="Times New Roman"/>
              <w:sz w:val="24"/>
              <w:szCs w:val="24"/>
            </w:rPr>
            <w:fldChar w:fldCharType="end"/>
          </w:r>
        </w:sdtContent>
      </w:sdt>
      <w:r w:rsidRPr="002D2686">
        <w:rPr>
          <w:rFonts w:ascii="Times New Roman" w:hAnsi="Times New Roman" w:cs="Times New Roman"/>
          <w:sz w:val="24"/>
          <w:szCs w:val="24"/>
        </w:rPr>
        <w:t>.</w:t>
      </w:r>
      <w:r>
        <w:rPr>
          <w:rFonts w:ascii="Times New Roman" w:hAnsi="Times New Roman" w:cs="Times New Roman"/>
          <w:sz w:val="24"/>
          <w:szCs w:val="24"/>
        </w:rPr>
        <w:t xml:space="preserve"> </w:t>
      </w:r>
      <w:r w:rsidRPr="002D2686">
        <w:rPr>
          <w:rFonts w:ascii="Times New Roman" w:hAnsi="Times New Roman" w:cs="Times New Roman"/>
          <w:sz w:val="24"/>
          <w:szCs w:val="24"/>
        </w:rPr>
        <w:t>Marigold plants are severed at the base by cutworms, which feed on the stems at or just below the soil's surface. Young marigold seedlings may suddenly wilt and die as a result of this.</w:t>
      </w:r>
    </w:p>
    <w:p w14:paraId="45D972E2" w14:textId="77777777" w:rsidR="002200A5" w:rsidRDefault="002D2686" w:rsidP="002200A5">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b/>
          <w:bCs/>
          <w:i/>
          <w:iCs/>
          <w:sz w:val="24"/>
          <w:szCs w:val="24"/>
        </w:rPr>
        <w:t>Helicoverpa</w:t>
      </w:r>
      <w:proofErr w:type="spellEnd"/>
      <w:r>
        <w:rPr>
          <w:rFonts w:ascii="Times New Roman" w:hAnsi="Times New Roman" w:cs="Times New Roman"/>
          <w:b/>
          <w:bCs/>
          <w:i/>
          <w:iCs/>
          <w:sz w:val="24"/>
          <w:szCs w:val="24"/>
        </w:rPr>
        <w:t>:</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A pest bug known as </w:t>
      </w:r>
      <w:proofErr w:type="spellStart"/>
      <w:r w:rsidRPr="002D2686">
        <w:rPr>
          <w:rFonts w:ascii="Times New Roman" w:hAnsi="Times New Roman" w:cs="Times New Roman"/>
          <w:sz w:val="24"/>
          <w:szCs w:val="24"/>
        </w:rPr>
        <w:t>Helicoverpa</w:t>
      </w:r>
      <w:proofErr w:type="spellEnd"/>
      <w:r w:rsidRPr="002D2686">
        <w:rPr>
          <w:rFonts w:ascii="Times New Roman" w:hAnsi="Times New Roman" w:cs="Times New Roman"/>
          <w:sz w:val="24"/>
          <w:szCs w:val="24"/>
        </w:rPr>
        <w:t>, also referred to as the cotton bollworm or corn earworm, damages a variety of crops, including cotton, corn, soybeans, and different vegetables</w:t>
      </w:r>
      <w:r w:rsidR="00D94606">
        <w:rPr>
          <w:rFonts w:ascii="Times New Roman" w:hAnsi="Times New Roman" w:cs="Times New Roman"/>
          <w:sz w:val="24"/>
          <w:szCs w:val="24"/>
        </w:rPr>
        <w:t xml:space="preserve"> </w:t>
      </w:r>
      <w:r w:rsidR="00D94606">
        <w:rPr>
          <w:rFonts w:ascii="Times New Roman" w:hAnsi="Times New Roman" w:cs="Times New Roman"/>
          <w:sz w:val="24"/>
          <w:szCs w:val="24"/>
        </w:rPr>
        <w:fldChar w:fldCharType="begin" w:fldLock="1"/>
      </w:r>
      <w:r w:rsidR="00EC17D4">
        <w:rPr>
          <w:rFonts w:ascii="Times New Roman" w:hAnsi="Times New Roman" w:cs="Times New Roman"/>
          <w:sz w:val="24"/>
          <w:szCs w:val="24"/>
        </w:rPr>
        <w:instrText>ADDIN CSL_CITATION {"citationItems":[{"id":"ITEM-1","itemData":{"DOI":"10.3923/pjbs.2000.1213.1222","ISSN":"10288880","abstract":"Helicoverpa armigera é uma das principais pragas da agricultura e horticultura no Paquistão. Os custos de gerenciamento e danos são gigantescos em uma ampla variedade de alimentos e fibras. Foi registrado em mais de 100 plantas hospedeiras cultivadas e selvagens. Os principais fatores que contribuem para o status de pragas de H. armigera são polifagia, mobilidade, diapausa e alta fecundidade. O controle de H. armigera depende muito do uso de pesticidas químicos. No entanto, resistência a todos os inseticidas disponíveis no mercado foi detectada em H. armigera. O crescente surgimento de problemas de resistência significa que há uma necessidade urgente de desenvolvimento de estratégias de manejo, que são menos dependentes de inseticidas químicos e / ou menos propícias ao desenvolvimento de resistência às medidas de controle utilizadas.","author":[{"dropping-particle":"","family":"Karim","given":"Shahid","non-dropping-particle":"","parse-names":false,"suffix":""}],"container-title":"Pakistan Journal of Biological Sciences","id":"ITEM-1","issue":"8","issued":{"date-parts":[["2000"]]},"page":"1213-1222","title":"Management of Helicoverpa armigera: A Review and Prospectus for Pakistan","type":"article-journal","volume":"3"},"uris":["http://www.mendeley.com/documents/?uuid=2eec805a-04b6-48a1-83d6-3422176ad951"]}],"mendeley":{"formattedCitation":"(Karim, 2000)","plainTextFormattedCitation":"(Karim, 2000)","previouslyFormattedCitation":"(Karim, 2000)"},"properties":{"noteIndex":0},"schema":"https://github.com/citation-style-language/schema/raw/master/csl-citation.json"}</w:instrText>
      </w:r>
      <w:r w:rsidR="00D94606">
        <w:rPr>
          <w:rFonts w:ascii="Times New Roman" w:hAnsi="Times New Roman" w:cs="Times New Roman"/>
          <w:sz w:val="24"/>
          <w:szCs w:val="24"/>
        </w:rPr>
        <w:fldChar w:fldCharType="separate"/>
      </w:r>
      <w:r w:rsidR="00D94606" w:rsidRPr="00D94606">
        <w:rPr>
          <w:rFonts w:ascii="Times New Roman" w:hAnsi="Times New Roman" w:cs="Times New Roman"/>
          <w:noProof/>
          <w:sz w:val="24"/>
          <w:szCs w:val="24"/>
        </w:rPr>
        <w:t>(Karim, 2000)</w:t>
      </w:r>
      <w:r w:rsidR="00D94606">
        <w:rPr>
          <w:rFonts w:ascii="Times New Roman" w:hAnsi="Times New Roman" w:cs="Times New Roman"/>
          <w:sz w:val="24"/>
          <w:szCs w:val="24"/>
        </w:rPr>
        <w:fldChar w:fldCharType="end"/>
      </w:r>
      <w:r w:rsidRPr="002D2686">
        <w:rPr>
          <w:rFonts w:ascii="Times New Roman" w:hAnsi="Times New Roman" w:cs="Times New Roman"/>
          <w:sz w:val="24"/>
          <w:szCs w:val="24"/>
        </w:rPr>
        <w:t xml:space="preserve">. It is a highly adaptable and destructive pest that can seriously harm agricultural crops economically. Moth adults often have mottled markings on their wings </w:t>
      </w:r>
      <w:r>
        <w:rPr>
          <w:rFonts w:ascii="Times New Roman" w:hAnsi="Times New Roman" w:cs="Times New Roman"/>
          <w:sz w:val="24"/>
          <w:szCs w:val="24"/>
        </w:rPr>
        <w:t>which</w:t>
      </w:r>
      <w:r w:rsidRPr="002D2686">
        <w:rPr>
          <w:rFonts w:ascii="Times New Roman" w:hAnsi="Times New Roman" w:cs="Times New Roman"/>
          <w:sz w:val="24"/>
          <w:szCs w:val="24"/>
        </w:rPr>
        <w:t xml:space="preserve"> are brown or gray in color.</w:t>
      </w:r>
      <w:r>
        <w:rPr>
          <w:rFonts w:ascii="Times New Roman" w:hAnsi="Times New Roman" w:cs="Times New Roman"/>
          <w:sz w:val="24"/>
          <w:szCs w:val="24"/>
        </w:rPr>
        <w:t xml:space="preserve"> </w:t>
      </w:r>
      <w:r w:rsidRPr="002D2686">
        <w:rPr>
          <w:rFonts w:ascii="Times New Roman" w:hAnsi="Times New Roman" w:cs="Times New Roman"/>
          <w:sz w:val="24"/>
          <w:szCs w:val="24"/>
        </w:rPr>
        <w:t>Their wingspan ranges from 2.5 to 3.8 cm, or roughly 1 to 1.5 inches.</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One of the primary characteristics of the genus </w:t>
      </w:r>
      <w:proofErr w:type="spellStart"/>
      <w:r w:rsidRPr="002D2686">
        <w:rPr>
          <w:rFonts w:ascii="Times New Roman" w:hAnsi="Times New Roman" w:cs="Times New Roman"/>
          <w:sz w:val="24"/>
          <w:szCs w:val="24"/>
        </w:rPr>
        <w:t>Helicoverpa</w:t>
      </w:r>
      <w:proofErr w:type="spellEnd"/>
      <w:r w:rsidRPr="002D2686">
        <w:rPr>
          <w:rFonts w:ascii="Times New Roman" w:hAnsi="Times New Roman" w:cs="Times New Roman"/>
          <w:sz w:val="24"/>
          <w:szCs w:val="24"/>
        </w:rPr>
        <w:t xml:space="preserve"> is the forewings' frequent "helicoidal" or helix-like design.</w:t>
      </w:r>
      <w:r>
        <w:rPr>
          <w:rFonts w:ascii="Times New Roman" w:hAnsi="Times New Roman" w:cs="Times New Roman"/>
          <w:sz w:val="24"/>
          <w:szCs w:val="24"/>
        </w:rPr>
        <w:t xml:space="preserve"> </w:t>
      </w:r>
      <w:r w:rsidRPr="002D2686">
        <w:rPr>
          <w:rFonts w:ascii="Times New Roman" w:hAnsi="Times New Roman" w:cs="Times New Roman"/>
          <w:sz w:val="24"/>
          <w:szCs w:val="24"/>
        </w:rPr>
        <w:t>The hindwings are paler and have a thin pale band running along the edge.</w:t>
      </w:r>
      <w:r>
        <w:rPr>
          <w:rFonts w:ascii="Times New Roman" w:hAnsi="Times New Roman" w:cs="Times New Roman"/>
          <w:sz w:val="24"/>
          <w:szCs w:val="24"/>
        </w:rPr>
        <w:t xml:space="preserve"> </w:t>
      </w:r>
      <w:r w:rsidRPr="002D2686">
        <w:rPr>
          <w:rFonts w:ascii="Times New Roman" w:hAnsi="Times New Roman" w:cs="Times New Roman"/>
          <w:sz w:val="24"/>
          <w:szCs w:val="24"/>
        </w:rPr>
        <w:t>Depending on their stage of development and the host plant, larvae can range in color from green to brown.</w:t>
      </w:r>
      <w:r>
        <w:rPr>
          <w:rFonts w:ascii="Times New Roman" w:hAnsi="Times New Roman" w:cs="Times New Roman"/>
          <w:sz w:val="24"/>
          <w:szCs w:val="24"/>
        </w:rPr>
        <w:t xml:space="preserve"> </w:t>
      </w:r>
      <w:r w:rsidRPr="002D2686">
        <w:rPr>
          <w:rFonts w:ascii="Times New Roman" w:hAnsi="Times New Roman" w:cs="Times New Roman"/>
          <w:sz w:val="24"/>
          <w:szCs w:val="24"/>
        </w:rPr>
        <w:t>Their bodies are covered in longitudinal stripes or patterns.</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The caterpillars contain numerous pairs of prolegs (fleshy, </w:t>
      </w:r>
      <w:r w:rsidRPr="002D2686">
        <w:rPr>
          <w:rFonts w:ascii="Times New Roman" w:hAnsi="Times New Roman" w:cs="Times New Roman"/>
          <w:sz w:val="24"/>
          <w:szCs w:val="24"/>
        </w:rPr>
        <w:lastRenderedPageBreak/>
        <w:t>leg-like appendages) down the abdomen in addition to three pairs of genuine legs close to the head.</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Around marigold plants, adult </w:t>
      </w:r>
      <w:proofErr w:type="spellStart"/>
      <w:r w:rsidRPr="002D2686">
        <w:rPr>
          <w:rFonts w:ascii="Times New Roman" w:hAnsi="Times New Roman" w:cs="Times New Roman"/>
          <w:sz w:val="24"/>
          <w:szCs w:val="24"/>
        </w:rPr>
        <w:t>Helicoverpa</w:t>
      </w:r>
      <w:proofErr w:type="spellEnd"/>
      <w:r w:rsidRPr="002D2686">
        <w:rPr>
          <w:rFonts w:ascii="Times New Roman" w:hAnsi="Times New Roman" w:cs="Times New Roman"/>
          <w:sz w:val="24"/>
          <w:szCs w:val="24"/>
        </w:rPr>
        <w:t xml:space="preserve"> moths can also be seen, especially when they are mating and laying eggs. By consuming the blooms and foliage of marigold plants, </w:t>
      </w:r>
      <w:proofErr w:type="spellStart"/>
      <w:r w:rsidRPr="002D2686">
        <w:rPr>
          <w:rFonts w:ascii="Times New Roman" w:hAnsi="Times New Roman" w:cs="Times New Roman"/>
          <w:sz w:val="24"/>
          <w:szCs w:val="24"/>
        </w:rPr>
        <w:t>Helicoverpa</w:t>
      </w:r>
      <w:proofErr w:type="spellEnd"/>
      <w:r w:rsidRPr="002D2686">
        <w:rPr>
          <w:rFonts w:ascii="Times New Roman" w:hAnsi="Times New Roman" w:cs="Times New Roman"/>
          <w:sz w:val="24"/>
          <w:szCs w:val="24"/>
        </w:rPr>
        <w:t xml:space="preserve"> larvae can seriously harm them.</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Rough edges on leaves, holes in flower petals, and damaged buds are examples of damage. Small, dark-colored pellets or feces on the plant's leaves or nearby can be a sign that </w:t>
      </w:r>
      <w:proofErr w:type="spellStart"/>
      <w:r w:rsidRPr="002D2686">
        <w:rPr>
          <w:rFonts w:ascii="Times New Roman" w:hAnsi="Times New Roman" w:cs="Times New Roman"/>
          <w:sz w:val="24"/>
          <w:szCs w:val="24"/>
        </w:rPr>
        <w:t>Helicoverpa</w:t>
      </w:r>
      <w:proofErr w:type="spellEnd"/>
      <w:r w:rsidRPr="002D2686">
        <w:rPr>
          <w:rFonts w:ascii="Times New Roman" w:hAnsi="Times New Roman" w:cs="Times New Roman"/>
          <w:sz w:val="24"/>
          <w:szCs w:val="24"/>
        </w:rPr>
        <w:t xml:space="preserve"> larvae are present.</w:t>
      </w:r>
    </w:p>
    <w:p w14:paraId="421934F9" w14:textId="77777777" w:rsidR="00B3451C" w:rsidRPr="00B3451C" w:rsidRDefault="00B3451C" w:rsidP="00B3451C">
      <w:pPr>
        <w:ind w:left="360"/>
        <w:jc w:val="both"/>
        <w:rPr>
          <w:rFonts w:ascii="Times New Roman" w:hAnsi="Times New Roman" w:cs="Times New Roman"/>
          <w:sz w:val="24"/>
          <w:szCs w:val="24"/>
        </w:rPr>
      </w:pPr>
    </w:p>
    <w:p w14:paraId="5C120B5F" w14:textId="77777777" w:rsidR="00B3451C" w:rsidRPr="00B3451C" w:rsidRDefault="00FE0D2B" w:rsidP="00B3451C">
      <w:pPr>
        <w:pStyle w:val="ListParagraph"/>
        <w:jc w:val="both"/>
        <w:rPr>
          <w:rFonts w:ascii="Times New Roman" w:hAnsi="Times New Roman" w:cs="Times New Roman"/>
          <w:sz w:val="24"/>
          <w:szCs w:val="24"/>
        </w:rPr>
      </w:pPr>
      <w:r>
        <w:rPr>
          <w:rFonts w:ascii="Times New Roman" w:hAnsi="Times New Roman" w:cs="Times New Roman"/>
          <w:b/>
          <w:bCs/>
          <w:sz w:val="24"/>
          <w:szCs w:val="24"/>
        </w:rPr>
        <w:t>Figure1</w:t>
      </w:r>
      <w:r w:rsidR="00B3451C">
        <w:rPr>
          <w:rFonts w:ascii="Times New Roman" w:hAnsi="Times New Roman" w:cs="Times New Roman"/>
          <w:b/>
          <w:bCs/>
          <w:sz w:val="24"/>
          <w:szCs w:val="24"/>
        </w:rPr>
        <w:t xml:space="preserve">: </w:t>
      </w:r>
      <w:r w:rsidR="00B3451C" w:rsidRPr="00B3451C">
        <w:rPr>
          <w:rFonts w:ascii="Times New Roman" w:hAnsi="Times New Roman" w:cs="Times New Roman"/>
          <w:i/>
          <w:iCs/>
          <w:sz w:val="24"/>
          <w:szCs w:val="24"/>
        </w:rPr>
        <w:t xml:space="preserve">Marigold plant attacked by </w:t>
      </w:r>
      <w:proofErr w:type="spellStart"/>
      <w:r w:rsidR="00B3451C" w:rsidRPr="00B3451C">
        <w:rPr>
          <w:rFonts w:ascii="Times New Roman" w:hAnsi="Times New Roman" w:cs="Times New Roman"/>
          <w:i/>
          <w:iCs/>
          <w:sz w:val="24"/>
          <w:szCs w:val="24"/>
        </w:rPr>
        <w:t>Helicoverpa</w:t>
      </w:r>
      <w:proofErr w:type="spellEnd"/>
      <w:r w:rsidR="00B3451C">
        <w:rPr>
          <w:rFonts w:ascii="Times New Roman" w:hAnsi="Times New Roman" w:cs="Times New Roman"/>
          <w:sz w:val="24"/>
          <w:szCs w:val="24"/>
        </w:rPr>
        <w:t xml:space="preserve"> </w:t>
      </w:r>
    </w:p>
    <w:p w14:paraId="3B4B3053" w14:textId="77777777" w:rsidR="00B3451C" w:rsidRDefault="00B3451C" w:rsidP="00B3451C">
      <w:pPr>
        <w:pStyle w:val="ListParagraph"/>
        <w:jc w:val="center"/>
        <w:rPr>
          <w:rFonts w:ascii="Times New Roman" w:hAnsi="Times New Roman" w:cs="Times New Roman"/>
          <w:sz w:val="24"/>
          <w:szCs w:val="24"/>
        </w:rPr>
      </w:pPr>
      <w:r>
        <w:rPr>
          <w:rFonts w:ascii="Times New Roman" w:hAnsi="Times New Roman" w:cs="Times New Roman"/>
          <w:noProof/>
          <w:sz w:val="24"/>
          <w:szCs w:val="24"/>
          <w:lang w:bidi="ne-NP"/>
        </w:rPr>
        <w:drawing>
          <wp:inline distT="0" distB="0" distL="0" distR="0" wp14:anchorId="08175B3A" wp14:editId="03136BC2">
            <wp:extent cx="3123028" cy="2337934"/>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820_1622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5429" cy="2339731"/>
                    </a:xfrm>
                    <a:prstGeom prst="rect">
                      <a:avLst/>
                    </a:prstGeom>
                  </pic:spPr>
                </pic:pic>
              </a:graphicData>
            </a:graphic>
          </wp:inline>
        </w:drawing>
      </w:r>
    </w:p>
    <w:p w14:paraId="4E89C0CF" w14:textId="77777777" w:rsidR="002200A5" w:rsidRDefault="002200A5" w:rsidP="002200A5">
      <w:pPr>
        <w:jc w:val="both"/>
        <w:rPr>
          <w:rFonts w:ascii="Times New Roman" w:hAnsi="Times New Roman" w:cs="Times New Roman"/>
          <w:b/>
          <w:bCs/>
          <w:sz w:val="24"/>
          <w:szCs w:val="24"/>
        </w:rPr>
      </w:pPr>
      <w:r w:rsidRPr="002200A5">
        <w:rPr>
          <w:rFonts w:ascii="Times New Roman" w:hAnsi="Times New Roman" w:cs="Times New Roman"/>
          <w:b/>
          <w:bCs/>
          <w:sz w:val="24"/>
          <w:szCs w:val="24"/>
        </w:rPr>
        <w:t>CONTROL OF INSECTS OF MARIGOLD:</w:t>
      </w:r>
    </w:p>
    <w:p w14:paraId="15B6AB2E" w14:textId="77777777" w:rsidR="002200A5" w:rsidRDefault="002200A5" w:rsidP="002200A5">
      <w:pPr>
        <w:jc w:val="both"/>
        <w:rPr>
          <w:rFonts w:ascii="Times New Roman" w:hAnsi="Times New Roman" w:cs="Times New Roman"/>
          <w:sz w:val="24"/>
          <w:szCs w:val="24"/>
        </w:rPr>
      </w:pPr>
      <w:r>
        <w:rPr>
          <w:rFonts w:ascii="Times New Roman" w:hAnsi="Times New Roman" w:cs="Times New Roman"/>
          <w:sz w:val="24"/>
          <w:szCs w:val="24"/>
        </w:rPr>
        <w:t xml:space="preserve">Marigolds are generally used as insect repellant in the field. These are the plants that are attacked very occasionally by insect pests but when get attacked these insects affect the mechanism of marigold overall.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following measures (IPM and chemical) can be adopted to get rid of the insects:</w:t>
      </w:r>
    </w:p>
    <w:p w14:paraId="1BD1BF5B" w14:textId="77777777" w:rsidR="002200A5" w:rsidRDefault="002200A5" w:rsidP="00C50F2A">
      <w:pPr>
        <w:pStyle w:val="ListParagraph"/>
        <w:numPr>
          <w:ilvl w:val="0"/>
          <w:numId w:val="2"/>
        </w:numPr>
        <w:jc w:val="both"/>
        <w:rPr>
          <w:rFonts w:ascii="Times New Roman" w:hAnsi="Times New Roman" w:cs="Times New Roman"/>
          <w:sz w:val="24"/>
          <w:szCs w:val="24"/>
        </w:rPr>
      </w:pPr>
      <w:r w:rsidRPr="00C50F2A">
        <w:rPr>
          <w:rFonts w:ascii="Times New Roman" w:hAnsi="Times New Roman" w:cs="Times New Roman"/>
          <w:b/>
          <w:bCs/>
          <w:i/>
          <w:iCs/>
          <w:sz w:val="24"/>
          <w:szCs w:val="24"/>
        </w:rPr>
        <w:t>Aphids:</w:t>
      </w:r>
      <w:r>
        <w:rPr>
          <w:rFonts w:ascii="Times New Roman" w:hAnsi="Times New Roman" w:cs="Times New Roman"/>
          <w:sz w:val="24"/>
          <w:szCs w:val="24"/>
        </w:rPr>
        <w:t xml:space="preserve"> </w:t>
      </w:r>
      <w:r w:rsidR="00C50F2A" w:rsidRPr="00C50F2A">
        <w:rPr>
          <w:rFonts w:ascii="Times New Roman" w:hAnsi="Times New Roman" w:cs="Times New Roman"/>
          <w:sz w:val="24"/>
          <w:szCs w:val="24"/>
        </w:rPr>
        <w:t>If the aphid infestation is minimal, marigold plants can be physically cleaned of them. Put on gloves, squeeze them gently, or put them into a bucket of soapy water. To stop the aphids from spreading further, cut away the areas of the marigold plant that are badly affected.  To get aphids off the plants, use a powerful water jet. A natural insecticide that works well against aphids is neem oil</w:t>
      </w:r>
      <w:r w:rsidR="00775501">
        <w:rPr>
          <w:rFonts w:ascii="Times New Roman" w:hAnsi="Times New Roman" w:cs="Times New Roman"/>
          <w:sz w:val="24"/>
          <w:szCs w:val="24"/>
        </w:rPr>
        <w:t xml:space="preserve"> </w:t>
      </w:r>
      <w:sdt>
        <w:sdtPr>
          <w:rPr>
            <w:rFonts w:ascii="Times New Roman" w:hAnsi="Times New Roman" w:cs="Times New Roman"/>
            <w:sz w:val="24"/>
            <w:szCs w:val="24"/>
          </w:rPr>
          <w:id w:val="-1252891701"/>
          <w:citation/>
        </w:sdtPr>
        <w:sdtContent>
          <w:r w:rsidR="00775501">
            <w:rPr>
              <w:rFonts w:ascii="Times New Roman" w:hAnsi="Times New Roman" w:cs="Times New Roman"/>
              <w:sz w:val="24"/>
              <w:szCs w:val="24"/>
            </w:rPr>
            <w:fldChar w:fldCharType="begin"/>
          </w:r>
          <w:r w:rsidR="00775501">
            <w:rPr>
              <w:rFonts w:ascii="Times New Roman" w:hAnsi="Times New Roman" w:cs="Times New Roman"/>
              <w:sz w:val="24"/>
              <w:szCs w:val="24"/>
            </w:rPr>
            <w:instrText xml:space="preserve"> CITATION Hal13 \l 1033 </w:instrText>
          </w:r>
          <w:r w:rsidR="00775501">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(Halder, Rai, &amp; Kodandaram, 2013)</w:t>
          </w:r>
          <w:r w:rsidR="00775501">
            <w:rPr>
              <w:rFonts w:ascii="Times New Roman" w:hAnsi="Times New Roman" w:cs="Times New Roman"/>
              <w:sz w:val="24"/>
              <w:szCs w:val="24"/>
            </w:rPr>
            <w:fldChar w:fldCharType="end"/>
          </w:r>
        </w:sdtContent>
      </w:sdt>
      <w:r w:rsidR="00C50F2A" w:rsidRPr="00C50F2A">
        <w:rPr>
          <w:rFonts w:ascii="Times New Roman" w:hAnsi="Times New Roman" w:cs="Times New Roman"/>
          <w:sz w:val="24"/>
          <w:szCs w:val="24"/>
        </w:rPr>
        <w:t>. Neem oil is diluted in water at a rate of 3-5ml per liter, and it is then sprayed over marigold plants. Introduce lacewings and ladybugs, which are ap</w:t>
      </w:r>
      <w:r w:rsidR="00FA0194">
        <w:rPr>
          <w:rFonts w:ascii="Times New Roman" w:hAnsi="Times New Roman" w:cs="Times New Roman"/>
          <w:sz w:val="24"/>
          <w:szCs w:val="24"/>
        </w:rPr>
        <w:t>hids' natural predators, to the</w:t>
      </w:r>
      <w:r w:rsidR="00C50F2A" w:rsidRPr="00C50F2A">
        <w:rPr>
          <w:rFonts w:ascii="Times New Roman" w:hAnsi="Times New Roman" w:cs="Times New Roman"/>
          <w:sz w:val="24"/>
          <w:szCs w:val="24"/>
        </w:rPr>
        <w:t xml:space="preserve"> garden. These insects control the aphid population by eating them</w:t>
      </w:r>
      <w:r w:rsidR="00FA0194">
        <w:rPr>
          <w:rFonts w:ascii="Times New Roman" w:hAnsi="Times New Roman" w:cs="Times New Roman"/>
          <w:sz w:val="24"/>
          <w:szCs w:val="24"/>
        </w:rPr>
        <w:t xml:space="preserve"> </w:t>
      </w:r>
      <w:r w:rsidR="00FA0194">
        <w:rPr>
          <w:rFonts w:ascii="Times New Roman" w:hAnsi="Times New Roman" w:cs="Times New Roman"/>
          <w:sz w:val="24"/>
          <w:szCs w:val="24"/>
        </w:rPr>
        <w:fldChar w:fldCharType="begin" w:fldLock="1"/>
      </w:r>
      <w:r w:rsidR="003758E9">
        <w:rPr>
          <w:rFonts w:ascii="Times New Roman" w:hAnsi="Times New Roman" w:cs="Times New Roman"/>
          <w:sz w:val="24"/>
          <w:szCs w:val="24"/>
        </w:rPr>
        <w:instrText>ADDIN CSL_CITATION {"citationItems":[{"id":"ITEM-1","itemData":{"DOI":"10.1016/B978-0-12-803265-7.00003-8","ISBN":"9780128032664","abstract":"Aphids are small, soft-bodied insects that are common pests of nearly all indoor and outdoor field crops, vegetables, fruit trees, and ornamental plants. There are different species of aphids, some of which attack only one host plant, while others attack numerous host plants. As well as causing direct damage by sucking sap and stunting growth and development, essentially reflecting yield parameters, they also act as potential vectors of plant viruses. The honeydew excreted by them occludes the stomatal openings of the leaves, hampering photosynthesis and respiration, and also favors the growth of black mold. Their prolific breeding, polyphagy, advanced degree of polymorphism, anholocyclic and/or holocyclic reproduction, parthenogenesis and telescopic generation, host alternation, and polyvoltinism make them a notorious pest.Concerns about the risks that chemical pesticides pose to the environment and human health, as well as their increased costs, have increased the need for more research into nonchemical methods of crop protection. In nature, there are several organisms that feed, parasitize, or infect aphids causing heavy mortality. Among those that regulate their populations are their parasitoids and predators that are commonly used in biocontrol programs in greenhouses and fields. The majority of aphid parasitoids belong to the subfamily Aphidiinae (Hymenoptera: Braconidae) and a few species to Diptera. Aphid parasitoids have enormous potential that can be used in regulating the aphid population both in glasshouses and open fields. At present, a number of parasitic species are utilized in biocontrol of aphids. A dozen species are commercially propagated and traded throughout the world, more intensely in European countries and the United States. The constraints of biocontrol of aphids are multifold. The parasitoids are killed by their natural enemies (hyperparasitism and intraguild predation). The biggest obstacle to the use of parasitoids in aphid control is their mass propagation at an affordable cost. Unless natural enemies are made as readily available, biocontrol is likely to be a subject of academic interest with no practical role whatsoever. The potential for mass rearing of parasitoids is bright because new technologies are being developed to produce both aphids and parasitoids using artificial media. However, there is a need to consider the trade-off between producing and storing large quantities of parasitoids at low costs and the overall q…","author":[{"dropping-particle":"","family":"Singh","given":"Rajendra","non-dropping-particle":"","parse-names":false,"suffix":""},{"dropping-particle":"","family":"Singh","given":"Garima","non-dropping-particle":"","parse-names":false,"suffix":""}],"container-title":"Ecofriendly Pest Management for Food Security","id":"ITEM-1","issued":{"date-parts":[["2016"]]},"number-of-pages":"63-108","title":"Aphids and Their Biocontrol","type":"book"},"uris":["http://www.mendeley.com/documents/?uuid=0d8424e5-1abc-4424-a770-4304fcc2fa5a"]}],"mendeley":{"formattedCitation":"(Singh &amp; Singh, 2016)","plainTextFormattedCitation":"(Singh &amp; Singh, 2016)","previouslyFormattedCitation":"(Singh &amp; Singh, 2016)"},"properties":{"noteIndex":0},"schema":"https://github.com/citation-style-language/schema/raw/master/csl-citation.json"}</w:instrText>
      </w:r>
      <w:r w:rsidR="00FA0194">
        <w:rPr>
          <w:rFonts w:ascii="Times New Roman" w:hAnsi="Times New Roman" w:cs="Times New Roman"/>
          <w:sz w:val="24"/>
          <w:szCs w:val="24"/>
        </w:rPr>
        <w:fldChar w:fldCharType="separate"/>
      </w:r>
      <w:r w:rsidR="00FA0194" w:rsidRPr="00FA0194">
        <w:rPr>
          <w:rFonts w:ascii="Times New Roman" w:hAnsi="Times New Roman" w:cs="Times New Roman"/>
          <w:noProof/>
          <w:sz w:val="24"/>
          <w:szCs w:val="24"/>
        </w:rPr>
        <w:t>(Singh &amp; Singh, 2016)</w:t>
      </w:r>
      <w:r w:rsidR="00FA0194">
        <w:rPr>
          <w:rFonts w:ascii="Times New Roman" w:hAnsi="Times New Roman" w:cs="Times New Roman"/>
          <w:sz w:val="24"/>
          <w:szCs w:val="24"/>
        </w:rPr>
        <w:fldChar w:fldCharType="end"/>
      </w:r>
      <w:r w:rsidR="00C50F2A" w:rsidRPr="00C50F2A">
        <w:rPr>
          <w:rFonts w:ascii="Times New Roman" w:hAnsi="Times New Roman" w:cs="Times New Roman"/>
          <w:sz w:val="24"/>
          <w:szCs w:val="24"/>
        </w:rPr>
        <w:t>. Marigolds that deter aphids should be planted alongside plants like garlic, chives, or nasturtiums. These species can aid in keeping aphids away from marigolds.</w:t>
      </w:r>
      <w:r w:rsidR="00C50F2A">
        <w:rPr>
          <w:rFonts w:ascii="Times New Roman" w:hAnsi="Times New Roman" w:cs="Times New Roman"/>
          <w:sz w:val="24"/>
          <w:szCs w:val="24"/>
        </w:rPr>
        <w:t xml:space="preserve"> A chemical spray of </w:t>
      </w:r>
      <w:r w:rsidR="00C50F2A" w:rsidRPr="00C50F2A">
        <w:rPr>
          <w:rFonts w:ascii="Times New Roman" w:hAnsi="Times New Roman" w:cs="Times New Roman"/>
          <w:sz w:val="24"/>
          <w:szCs w:val="24"/>
        </w:rPr>
        <w:t>Imidacloprid</w:t>
      </w:r>
      <w:r w:rsidR="006A1F55">
        <w:rPr>
          <w:rFonts w:ascii="Times New Roman" w:hAnsi="Times New Roman" w:cs="Times New Roman"/>
          <w:sz w:val="24"/>
          <w:szCs w:val="24"/>
        </w:rPr>
        <w:t xml:space="preserve"> is effective against aphids </w:t>
      </w:r>
      <w:r w:rsidR="006A1F55">
        <w:rPr>
          <w:rFonts w:ascii="Times New Roman" w:hAnsi="Times New Roman" w:cs="Times New Roman"/>
          <w:sz w:val="24"/>
          <w:szCs w:val="24"/>
        </w:rPr>
        <w:fldChar w:fldCharType="begin" w:fldLock="1"/>
      </w:r>
      <w:r w:rsidR="00775501">
        <w:rPr>
          <w:rFonts w:ascii="Times New Roman" w:hAnsi="Times New Roman" w:cs="Times New Roman"/>
          <w:sz w:val="24"/>
          <w:szCs w:val="24"/>
        </w:rPr>
        <w:instrText>ADDIN CSL_CITATION {"citationItems":[{"id":"ITEM-1","itemData":{"DOI":"10.1016/S2095-3119(20)63240-3","ISSN":"20953119","abstract":"During winter wheat production, aphids need to be controlled with pesticides for the entire growth period. Controlled-release technology has been regarded as an alternative method for the improvement of pesticide efficiency. This study investigated two types of imidacloprid controlled-release granule (CR-GR): 2% imidacloprid CR-GR and 0.2% imidacloprid pesticide-fertilizer controlled-release granule (PF-CR-GR) when wheat was sown in winter. The release performance, utilization rate, terminal residues in edible parts, control effect on aphids, and achieved winter wheat yield were evaluated for both laboratory experiments and field application. Imidacloprid PF-CR-GR released more quickly in aqueous medium than CR-GR because of its good water solubility. After CR-GR treatments, the concentrations in wheat roots and soil were similar throughout the entire sampling period, and the concentrations in shoots were about 10–20% of those in roots. Imidacloprid was better absorbed when CR-GR was used as root treatment, compared with foliar treatment. Field application showed that imidacloprid CR-GR and PF-CR-GR controlled aphids throughout the entire growth period of winter wheat and improved the wheat yield. These findings identified application of imidacloprid CR-GR and PF-CR-GR on winter wheat as an effective way to enhance the pesticide utilization rate and ensure adequate yield. This paper provides a theoretical basis for the scientific use of pesticides and guides scientific pesticide application.","author":[{"dropping-particle":"","family":"YUAN","given":"Wan ling","non-dropping-particle":"","parse-names":false,"suffix":""},{"dropping-particle":"","family":"XU","given":"Bo","non-dropping-particle":"","parse-names":false,"suffix":""},{"dropping-particle":"","family":"RAN","given":"Gang chao","non-dropping-particle":"","parse-names":false,"suffix":""},{"dropping-particle":"","family":"CHEN","given":"Hui ping","non-dropping-particle":"","parse-names":false,"suffix":""},{"dropping-particle":"","family":"ZHAO","given":"Peng yue","non-dropping-particle":"","parse-names":false,"suffix":""},{"dropping-particle":"","family":"HUANG","given":"Qi liang","non-dropping-particle":"","parse-names":false,"suffix":""}],"container-title":"Journal of Integrative Agriculture","id":"ITEM-1","issue":"12","issued":{"date-parts":[["2020"]]},"page":"3045-3053","title":"Application of imidacloprid controlled-release granules to enhance the utilization rate and control wheat aphid on winter wheat","type":"article-journal","volume":"19"},"uris":["http://www.mendeley.com/documents/?uuid=3cf4f8de-94ea-452a-abe0-e1bdb0f8637b"]}],"mendeley":{"formattedCitation":"(YUAN et al., 2020)","plainTextFormattedCitation":"(YUAN et al., 2020)","previouslyFormattedCitation":"(YUAN et al., 2020)"},"properties":{"noteIndex":0},"schema":"https://github.com/citation-style-language/schema/raw/master/csl-citation.json"}</w:instrText>
      </w:r>
      <w:r w:rsidR="006A1F55">
        <w:rPr>
          <w:rFonts w:ascii="Times New Roman" w:hAnsi="Times New Roman" w:cs="Times New Roman"/>
          <w:sz w:val="24"/>
          <w:szCs w:val="24"/>
        </w:rPr>
        <w:fldChar w:fldCharType="separate"/>
      </w:r>
      <w:r w:rsidR="006A1F55" w:rsidRPr="006A1F55">
        <w:rPr>
          <w:rFonts w:ascii="Times New Roman" w:hAnsi="Times New Roman" w:cs="Times New Roman"/>
          <w:noProof/>
          <w:sz w:val="24"/>
          <w:szCs w:val="24"/>
        </w:rPr>
        <w:t>(YUAN et al., 2020)</w:t>
      </w:r>
      <w:r w:rsidR="006A1F55">
        <w:rPr>
          <w:rFonts w:ascii="Times New Roman" w:hAnsi="Times New Roman" w:cs="Times New Roman"/>
          <w:sz w:val="24"/>
          <w:szCs w:val="24"/>
        </w:rPr>
        <w:fldChar w:fldCharType="end"/>
      </w:r>
      <w:r w:rsidR="006A1F55">
        <w:rPr>
          <w:rFonts w:ascii="Times New Roman" w:hAnsi="Times New Roman" w:cs="Times New Roman"/>
          <w:sz w:val="24"/>
          <w:szCs w:val="24"/>
        </w:rPr>
        <w:t xml:space="preserve">. </w:t>
      </w:r>
    </w:p>
    <w:p w14:paraId="58A6D003" w14:textId="77777777" w:rsidR="00C50F2A" w:rsidRDefault="00C50F2A" w:rsidP="00C50F2A">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i/>
          <w:iCs/>
          <w:sz w:val="24"/>
          <w:szCs w:val="24"/>
        </w:rPr>
        <w:t>Spider Mites:</w:t>
      </w:r>
      <w:r>
        <w:rPr>
          <w:rFonts w:ascii="Times New Roman" w:hAnsi="Times New Roman" w:cs="Times New Roman"/>
          <w:sz w:val="24"/>
          <w:szCs w:val="24"/>
        </w:rPr>
        <w:t xml:space="preserve"> </w:t>
      </w:r>
      <w:r w:rsidRPr="00C50F2A">
        <w:rPr>
          <w:rFonts w:ascii="Times New Roman" w:hAnsi="Times New Roman" w:cs="Times New Roman"/>
          <w:sz w:val="24"/>
          <w:szCs w:val="24"/>
        </w:rPr>
        <w:t>Start by routinely looking for spider mite infestations on marigold plants. Look for thin webbing on the undersides of the leaves, stippling (small yellow or white dots), and an overall loss in plant health</w:t>
      </w:r>
      <w:r w:rsidR="001D436C">
        <w:rPr>
          <w:rFonts w:ascii="Times New Roman" w:hAnsi="Times New Roman" w:cs="Times New Roman"/>
          <w:sz w:val="24"/>
          <w:szCs w:val="24"/>
        </w:rPr>
        <w:t xml:space="preserve"> </w:t>
      </w:r>
      <w:r w:rsidR="00A92E50">
        <w:rPr>
          <w:rFonts w:ascii="Times New Roman" w:hAnsi="Times New Roman" w:cs="Times New Roman"/>
          <w:sz w:val="24"/>
          <w:szCs w:val="24"/>
        </w:rPr>
        <w:fldChar w:fldCharType="begin" w:fldLock="1"/>
      </w:r>
      <w:r w:rsidR="00A92E50">
        <w:rPr>
          <w:rFonts w:ascii="Times New Roman" w:hAnsi="Times New Roman" w:cs="Times New Roman"/>
          <w:sz w:val="24"/>
          <w:szCs w:val="24"/>
        </w:rPr>
        <w:instrText>ADDIN CSL_CITATION {"citationItems":[{"id":"ITEM-1","itemData":{"ISSN":"2277-7695","abstract":"The present experiment was conducted to screen eight varieties/genotypes of marigold for their resistance/tolerance to Tetranychus urticae Koch. under natural infestation in pesticide free open field at the University Research Farm, Sher-e-Kashmir University of Agricultural Sciences and Technology - Jammu, Main Campus, Chatha during 2014 and 2015. The study results revealed that none of the varieties/genotypes was found to be resistant. Varieties namely Desi Gutta and Garland Orange were found to be low (less) resistant with a score of 0.61-0.90. Pusa Narangi Gainda and Garland Yellow were found to be moderately resistant. Pusa Arpita and Pusa Basanti were found moderately susceptible with a score of 1.21-1.50, while as Jafri and Crack jack mix were categorized as low (less) susceptible.","author":[{"dropping-particle":"","family":"Ganai","given":"Suheel Ahmad","non-dropping-particle":"","parse-names":false,"suffix":""},{"dropping-particle":"","family":"Ahmad","given":"Hafeez","non-dropping-particle":"","parse-names":false,"suffix":""},{"dropping-particle":"","family":"Bandral","given":"RS","non-dropping-particle":"","parse-names":false,"suffix":""},{"dropping-particle":"","family":"Sharma","given":"Sonika","non-dropping-particle":"","parse-names":false,"suffix":""},{"dropping-particle":"","family":"Kaur","given":"Ramandeep","non-dropping-particle":"","parse-names":false,"suffix":""}],"container-title":"Journal of Entomology and Zoology Studies","id":"ITEM-1","issue":"1","issued":{"date-parts":[["2018"]]},"page":"294-296","title":"Evaluation of marigold varieties against red spider mite, Tetranychus urticae Koch","type":"article-journal","volume":"6"},"uris":["http://www.mendeley.com/documents/?uuid=994d8e5a-6faf-473d-a1ed-5bfcdb1b6eab"]}],"mendeley":{"formattedCitation":"(Ganai et al., 2018)","plainTextFormattedCitation":"(Ganai et al., 2018)","previouslyFormattedCitation":"(Ganai et al., 2018)"},"properties":{"noteIndex":0},"schema":"https://github.com/citation-style-language/schema/raw/master/csl-citation.json"}</w:instrText>
      </w:r>
      <w:r w:rsidR="00A92E50">
        <w:rPr>
          <w:rFonts w:ascii="Times New Roman" w:hAnsi="Times New Roman" w:cs="Times New Roman"/>
          <w:sz w:val="24"/>
          <w:szCs w:val="24"/>
        </w:rPr>
        <w:fldChar w:fldCharType="separate"/>
      </w:r>
      <w:r w:rsidR="00A92E50" w:rsidRPr="00A92E50">
        <w:rPr>
          <w:rFonts w:ascii="Times New Roman" w:hAnsi="Times New Roman" w:cs="Times New Roman"/>
          <w:noProof/>
          <w:sz w:val="24"/>
          <w:szCs w:val="24"/>
        </w:rPr>
        <w:t>(Ganai et al., 2018)</w:t>
      </w:r>
      <w:r w:rsidR="00A92E50">
        <w:rPr>
          <w:rFonts w:ascii="Times New Roman" w:hAnsi="Times New Roman" w:cs="Times New Roman"/>
          <w:sz w:val="24"/>
          <w:szCs w:val="24"/>
        </w:rPr>
        <w:fldChar w:fldCharType="end"/>
      </w:r>
      <w:r w:rsidRPr="00C50F2A">
        <w:rPr>
          <w:rFonts w:ascii="Times New Roman" w:hAnsi="Times New Roman" w:cs="Times New Roman"/>
          <w:sz w:val="24"/>
          <w:szCs w:val="24"/>
        </w:rPr>
        <w:t xml:space="preserve">. If a plant has spider mites, keep it separate from other marigolds to stop the infestation from spreading. Trim and get </w:t>
      </w:r>
      <w:r w:rsidRPr="00C50F2A">
        <w:rPr>
          <w:rFonts w:ascii="Times New Roman" w:hAnsi="Times New Roman" w:cs="Times New Roman"/>
          <w:sz w:val="24"/>
          <w:szCs w:val="24"/>
        </w:rPr>
        <w:lastRenderedPageBreak/>
        <w:t>rid of plant portions that are very infected. To prevent the mites from spreading to other plants, dispose of the clipped debris in a sealed plastic bag. Spider mites prefer dry environments to thrive. Maintain optimum soil moisture by regularly watering marigolds to deter them</w:t>
      </w:r>
      <w:r w:rsidR="00253BC7">
        <w:rPr>
          <w:rFonts w:ascii="Times New Roman" w:hAnsi="Times New Roman" w:cs="Times New Roman"/>
          <w:sz w:val="24"/>
          <w:szCs w:val="24"/>
        </w:rPr>
        <w:t xml:space="preserve"> </w:t>
      </w:r>
      <w:sdt>
        <w:sdtPr>
          <w:rPr>
            <w:rFonts w:ascii="Times New Roman" w:hAnsi="Times New Roman" w:cs="Times New Roman"/>
            <w:sz w:val="24"/>
            <w:szCs w:val="24"/>
          </w:rPr>
          <w:id w:val="382066768"/>
          <w:citation/>
        </w:sdtPr>
        <w:sdtContent>
          <w:r w:rsidR="00253BC7">
            <w:rPr>
              <w:rFonts w:ascii="Times New Roman" w:hAnsi="Times New Roman" w:cs="Times New Roman"/>
              <w:sz w:val="24"/>
              <w:szCs w:val="24"/>
            </w:rPr>
            <w:fldChar w:fldCharType="begin"/>
          </w:r>
          <w:r w:rsidR="00253BC7">
            <w:rPr>
              <w:rFonts w:ascii="Times New Roman" w:hAnsi="Times New Roman" w:cs="Times New Roman"/>
              <w:sz w:val="24"/>
              <w:szCs w:val="24"/>
            </w:rPr>
            <w:instrText xml:space="preserve"> CITATION Che22 \l 1033 </w:instrText>
          </w:r>
          <w:r w:rsidR="00253BC7">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(Chenell, 2022)</w:t>
          </w:r>
          <w:r w:rsidR="00253BC7">
            <w:rPr>
              <w:rFonts w:ascii="Times New Roman" w:hAnsi="Times New Roman" w:cs="Times New Roman"/>
              <w:sz w:val="24"/>
              <w:szCs w:val="24"/>
            </w:rPr>
            <w:fldChar w:fldCharType="end"/>
          </w:r>
        </w:sdtContent>
      </w:sdt>
      <w:r w:rsidRPr="00C50F2A">
        <w:rPr>
          <w:rFonts w:ascii="Times New Roman" w:hAnsi="Times New Roman" w:cs="Times New Roman"/>
          <w:sz w:val="24"/>
          <w:szCs w:val="24"/>
        </w:rPr>
        <w:t xml:space="preserve">. Don't overwater the soil or allow it </w:t>
      </w:r>
      <w:r>
        <w:rPr>
          <w:rFonts w:ascii="Times New Roman" w:hAnsi="Times New Roman" w:cs="Times New Roman"/>
          <w:sz w:val="24"/>
          <w:szCs w:val="24"/>
        </w:rPr>
        <w:t xml:space="preserve">to </w:t>
      </w:r>
      <w:r w:rsidRPr="00C50F2A">
        <w:rPr>
          <w:rFonts w:ascii="Times New Roman" w:hAnsi="Times New Roman" w:cs="Times New Roman"/>
          <w:sz w:val="24"/>
          <w:szCs w:val="24"/>
        </w:rPr>
        <w:t>totally dry out. Spider mites enjoy a dry environment. By sprinkling marigold plants with water, you can raise the relative humidity in the area.</w:t>
      </w:r>
      <w:r>
        <w:rPr>
          <w:rFonts w:ascii="Times New Roman" w:hAnsi="Times New Roman" w:cs="Times New Roman"/>
          <w:sz w:val="24"/>
          <w:szCs w:val="24"/>
        </w:rPr>
        <w:t xml:space="preserve"> </w:t>
      </w:r>
      <w:r w:rsidRPr="00C50F2A">
        <w:rPr>
          <w:rFonts w:ascii="Times New Roman" w:hAnsi="Times New Roman" w:cs="Times New Roman"/>
          <w:sz w:val="24"/>
          <w:szCs w:val="24"/>
        </w:rPr>
        <w:t xml:space="preserve">Introduce natural predators to the garden, such as ladybugs, predatory mites, and lacewings. These predators, which eat spider mites, can aid in controlling their population. An efficient natural treatment for spider mite control is neem oil. Neem oil can be sprayed on the marigold plants after being combined with water and a few drops of dish soap (for improved adherence). Until the infestation is under control, carry out this treatment again every few days. Consider using a miticide like </w:t>
      </w:r>
      <w:proofErr w:type="spellStart"/>
      <w:r w:rsidRPr="00C50F2A">
        <w:rPr>
          <w:rFonts w:ascii="Times New Roman" w:hAnsi="Times New Roman" w:cs="Times New Roman"/>
          <w:sz w:val="24"/>
          <w:szCs w:val="24"/>
        </w:rPr>
        <w:t>sipromesifen</w:t>
      </w:r>
      <w:proofErr w:type="spellEnd"/>
      <w:r w:rsidRPr="00C50F2A">
        <w:rPr>
          <w:rFonts w:ascii="Times New Roman" w:hAnsi="Times New Roman" w:cs="Times New Roman"/>
          <w:sz w:val="24"/>
          <w:szCs w:val="24"/>
        </w:rPr>
        <w:t xml:space="preserve"> that is </w:t>
      </w:r>
      <w:r w:rsidR="00E879B4">
        <w:rPr>
          <w:rFonts w:ascii="Times New Roman" w:hAnsi="Times New Roman" w:cs="Times New Roman"/>
          <w:sz w:val="24"/>
          <w:szCs w:val="24"/>
        </w:rPr>
        <w:t>labeled</w:t>
      </w:r>
      <w:r w:rsidRPr="00C50F2A">
        <w:rPr>
          <w:rFonts w:ascii="Times New Roman" w:hAnsi="Times New Roman" w:cs="Times New Roman"/>
          <w:sz w:val="24"/>
          <w:szCs w:val="24"/>
        </w:rPr>
        <w:t xml:space="preserve"> for spider mite control if the infestation is severe and other measures have failed.</w:t>
      </w:r>
      <w:r w:rsidR="00A92E50">
        <w:rPr>
          <w:rFonts w:ascii="Times New Roman" w:hAnsi="Times New Roman" w:cs="Times New Roman"/>
          <w:sz w:val="24"/>
          <w:szCs w:val="24"/>
        </w:rPr>
        <w:t xml:space="preserve"> Imidacloprid is also found effective against mites it helps to reduce the population of mites once infected in plants </w:t>
      </w:r>
      <w:r w:rsidR="00A92E50">
        <w:rPr>
          <w:rFonts w:ascii="Times New Roman" w:hAnsi="Times New Roman" w:cs="Times New Roman"/>
          <w:sz w:val="24"/>
          <w:szCs w:val="24"/>
        </w:rPr>
        <w:fldChar w:fldCharType="begin" w:fldLock="1"/>
      </w:r>
      <w:r w:rsidR="000D0784">
        <w:rPr>
          <w:rFonts w:ascii="Times New Roman" w:hAnsi="Times New Roman" w:cs="Times New Roman"/>
          <w:sz w:val="24"/>
          <w:szCs w:val="24"/>
        </w:rPr>
        <w:instrText>ADDIN CSL_CITATION {"citationItems":[{"id":"ITEM-1","itemData":{"DOI":"10.20546/ijcmas.2017.608.024","ISSN":"23197692","author":[{"dropping-particle":"","family":"Ganai","given":"Suheel Ahmad","non-dropping-particle":"","parse-names":false,"suffix":""},{"dropping-particle":"","family":"Ahmad","given":"Hafeez","non-dropping-particle":"","parse-names":false,"suffix":""},{"dropping-particle":"","family":"Sharma","given":"Devinder","non-dropping-particle":"","parse-names":false,"suffix":""},{"dropping-particle":"","family":"Sharma","given":"Sonika","non-dropping-particle":"","parse-names":false,"suffix":""},{"dropping-particle":"","family":"Khaliq","given":"Nadeya","non-dropping-particle":"","parse-names":false,"suffix":""},{"dropping-particle":"","family":"Norboo","given":"Thanlass","non-dropping-particle":"","parse-names":false,"suffix":""},{"dropping-particle":"","family":"Chaand","given":"Divya","non-dropping-particle":"","parse-names":false,"suffix":""}],"container-title":"International Journal of Current Microbiology and Applied Sciences","id":"ITEM-1","issue":"8","issued":{"date-parts":[["2017"]]},"page":"168-174","title":"anagement of Red Spider Mite (Tetranychus urticae Koch.) Infesting Marigold (Tagetes erecta L.) in Jammu Region","type":"article-journal","volume":"6"},"uris":["http://www.mendeley.com/documents/?uuid=023f1646-3f0a-4d66-b9b0-ba04a588c282"]}],"mendeley":{"formattedCitation":"(Ganai et al., 2017)","plainTextFormattedCitation":"(Ganai et al., 2017)","previouslyFormattedCitation":"(Ganai et al., 2017)"},"properties":{"noteIndex":0},"schema":"https://github.com/citation-style-language/schema/raw/master/csl-citation.json"}</w:instrText>
      </w:r>
      <w:r w:rsidR="00A92E50">
        <w:rPr>
          <w:rFonts w:ascii="Times New Roman" w:hAnsi="Times New Roman" w:cs="Times New Roman"/>
          <w:sz w:val="24"/>
          <w:szCs w:val="24"/>
        </w:rPr>
        <w:fldChar w:fldCharType="separate"/>
      </w:r>
      <w:r w:rsidR="00A92E50" w:rsidRPr="00A92E50">
        <w:rPr>
          <w:rFonts w:ascii="Times New Roman" w:hAnsi="Times New Roman" w:cs="Times New Roman"/>
          <w:noProof/>
          <w:sz w:val="24"/>
          <w:szCs w:val="24"/>
        </w:rPr>
        <w:t>(Ganai et al., 2017)</w:t>
      </w:r>
      <w:r w:rsidR="00A92E50">
        <w:rPr>
          <w:rFonts w:ascii="Times New Roman" w:hAnsi="Times New Roman" w:cs="Times New Roman"/>
          <w:sz w:val="24"/>
          <w:szCs w:val="24"/>
        </w:rPr>
        <w:fldChar w:fldCharType="end"/>
      </w:r>
      <w:r w:rsidR="00A92E50">
        <w:rPr>
          <w:rFonts w:ascii="Times New Roman" w:hAnsi="Times New Roman" w:cs="Times New Roman"/>
          <w:sz w:val="24"/>
          <w:szCs w:val="24"/>
        </w:rPr>
        <w:t xml:space="preserve">. </w:t>
      </w:r>
    </w:p>
    <w:p w14:paraId="1286E7A6" w14:textId="77777777" w:rsidR="00E879B4" w:rsidRDefault="00E879B4" w:rsidP="00E879B4">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i/>
          <w:iCs/>
          <w:sz w:val="24"/>
          <w:szCs w:val="24"/>
        </w:rPr>
        <w:t>Whiteflies:</w:t>
      </w:r>
      <w:r>
        <w:rPr>
          <w:rFonts w:ascii="Times New Roman" w:hAnsi="Times New Roman" w:cs="Times New Roman"/>
          <w:sz w:val="24"/>
          <w:szCs w:val="24"/>
        </w:rPr>
        <w:t xml:space="preserve"> </w:t>
      </w:r>
      <w:r w:rsidRPr="00E879B4">
        <w:rPr>
          <w:rFonts w:ascii="Times New Roman" w:hAnsi="Times New Roman" w:cs="Times New Roman"/>
          <w:sz w:val="24"/>
          <w:szCs w:val="24"/>
        </w:rPr>
        <w:t>In the vicinity of marigold plants, hang yellow sticky traps. Yellow attracts whiteflies, and when they fly near the plants, they will become stuck to these sticky surfaces. Check marigold plants frequently for indications of whitefly infestations. On the undersides of leaves, keep an eye out for the tiny, white insects that resemble moths and the whitefly nymphs.</w:t>
      </w:r>
      <w:r>
        <w:rPr>
          <w:rFonts w:ascii="Times New Roman" w:hAnsi="Times New Roman" w:cs="Times New Roman"/>
          <w:sz w:val="24"/>
          <w:szCs w:val="24"/>
        </w:rPr>
        <w:t xml:space="preserve"> </w:t>
      </w:r>
      <w:r w:rsidRPr="00E879B4">
        <w:rPr>
          <w:rFonts w:ascii="Times New Roman" w:hAnsi="Times New Roman" w:cs="Times New Roman"/>
          <w:sz w:val="24"/>
          <w:szCs w:val="24"/>
        </w:rPr>
        <w:t xml:space="preserve">Pruning and removing highly affected leaves or plants should be done. Spray the undersides of marigold leaves, where whiteflies are known to assemble, with a forceful stream of water. By doing this, you can assist in removing them from the plants.  Introduce ladybugs, parasitic wasps (such </w:t>
      </w:r>
      <w:r w:rsidR="003351DA">
        <w:rPr>
          <w:rFonts w:ascii="Times New Roman" w:hAnsi="Times New Roman" w:cs="Times New Roman"/>
          <w:sz w:val="24"/>
          <w:szCs w:val="24"/>
        </w:rPr>
        <w:t xml:space="preserve">as </w:t>
      </w:r>
      <w:proofErr w:type="spellStart"/>
      <w:r w:rsidRPr="00E879B4">
        <w:rPr>
          <w:rFonts w:ascii="Times New Roman" w:hAnsi="Times New Roman" w:cs="Times New Roman"/>
          <w:i/>
          <w:iCs/>
          <w:sz w:val="24"/>
          <w:szCs w:val="24"/>
        </w:rPr>
        <w:t>Encarsia</w:t>
      </w:r>
      <w:proofErr w:type="spellEnd"/>
      <w:r w:rsidRPr="00E879B4">
        <w:rPr>
          <w:rFonts w:ascii="Times New Roman" w:hAnsi="Times New Roman" w:cs="Times New Roman"/>
          <w:i/>
          <w:iCs/>
          <w:sz w:val="24"/>
          <w:szCs w:val="24"/>
        </w:rPr>
        <w:t xml:space="preserve"> </w:t>
      </w:r>
      <w:proofErr w:type="spellStart"/>
      <w:r w:rsidRPr="00E879B4">
        <w:rPr>
          <w:rFonts w:ascii="Times New Roman" w:hAnsi="Times New Roman" w:cs="Times New Roman"/>
          <w:i/>
          <w:iCs/>
          <w:sz w:val="24"/>
          <w:szCs w:val="24"/>
        </w:rPr>
        <w:t>formosa</w:t>
      </w:r>
      <w:proofErr w:type="spellEnd"/>
      <w:r w:rsidRPr="00E879B4">
        <w:rPr>
          <w:rFonts w:ascii="Times New Roman" w:hAnsi="Times New Roman" w:cs="Times New Roman"/>
          <w:sz w:val="24"/>
          <w:szCs w:val="24"/>
        </w:rPr>
        <w:t>), and lacewings as natural whitefly predators to your garden.</w:t>
      </w:r>
      <w:r>
        <w:rPr>
          <w:rFonts w:ascii="Times New Roman" w:hAnsi="Times New Roman" w:cs="Times New Roman"/>
          <w:sz w:val="24"/>
          <w:szCs w:val="24"/>
        </w:rPr>
        <w:t xml:space="preserve"> </w:t>
      </w:r>
      <w:r w:rsidRPr="00E879B4">
        <w:rPr>
          <w:rFonts w:ascii="Times New Roman" w:hAnsi="Times New Roman" w:cs="Times New Roman"/>
          <w:sz w:val="24"/>
          <w:szCs w:val="24"/>
        </w:rPr>
        <w:t xml:space="preserve">An organic insecticide that works well against whiteflies is neem oil. Neem oil, water, and a few drops of dish soap should be combined before being sprayed on marigold plants, paying specific attention to the undersides of leaves. Apply once more every 7 to 14 days. Use insecticidal soap that has been </w:t>
      </w:r>
      <w:r w:rsidR="003351DA">
        <w:rPr>
          <w:rFonts w:ascii="Times New Roman" w:hAnsi="Times New Roman" w:cs="Times New Roman"/>
          <w:sz w:val="24"/>
          <w:szCs w:val="24"/>
        </w:rPr>
        <w:t>specially</w:t>
      </w:r>
      <w:r w:rsidRPr="00E879B4">
        <w:rPr>
          <w:rFonts w:ascii="Times New Roman" w:hAnsi="Times New Roman" w:cs="Times New Roman"/>
          <w:sz w:val="24"/>
          <w:szCs w:val="24"/>
        </w:rPr>
        <w:t xml:space="preserve"> designed for controlling whiteflies. Pay special care to the undersides of the leaves while applying </w:t>
      </w:r>
      <w:r w:rsidR="003351DA">
        <w:rPr>
          <w:rFonts w:ascii="Times New Roman" w:hAnsi="Times New Roman" w:cs="Times New Roman"/>
          <w:sz w:val="24"/>
          <w:szCs w:val="24"/>
        </w:rPr>
        <w:t>them</w:t>
      </w:r>
      <w:r w:rsidRPr="00E879B4">
        <w:rPr>
          <w:rFonts w:ascii="Times New Roman" w:hAnsi="Times New Roman" w:cs="Times New Roman"/>
          <w:sz w:val="24"/>
          <w:szCs w:val="24"/>
        </w:rPr>
        <w:t xml:space="preserve"> to the marigold plants.  Whiteflies can be discouraged from laying their eggs on the soil by covering the area around marigold plants with reflective mulch or aluminum foil, which lowers the likelihood of an infestation. By removing weeds and other items from your garden that may be home to whiteflies, you can keep it clean. Avoid overfertilizing since too much nitrogen can draw in whiteflies.</w:t>
      </w:r>
      <w:r>
        <w:rPr>
          <w:rFonts w:ascii="Times New Roman" w:hAnsi="Times New Roman" w:cs="Times New Roman"/>
          <w:sz w:val="24"/>
          <w:szCs w:val="24"/>
        </w:rPr>
        <w:t xml:space="preserve"> A chemical spray of </w:t>
      </w:r>
      <w:r w:rsidRPr="00C50F2A">
        <w:rPr>
          <w:rFonts w:ascii="Times New Roman" w:hAnsi="Times New Roman" w:cs="Times New Roman"/>
          <w:sz w:val="24"/>
          <w:szCs w:val="24"/>
        </w:rPr>
        <w:t>Imidacloprid</w:t>
      </w:r>
      <w:r>
        <w:rPr>
          <w:rFonts w:ascii="Times New Roman" w:hAnsi="Times New Roman" w:cs="Times New Roman"/>
          <w:sz w:val="24"/>
          <w:szCs w:val="24"/>
        </w:rPr>
        <w:t xml:space="preserve"> </w:t>
      </w:r>
      <w:r w:rsidR="00FA0194">
        <w:rPr>
          <w:rFonts w:ascii="Times New Roman" w:hAnsi="Times New Roman" w:cs="Times New Roman"/>
          <w:sz w:val="24"/>
          <w:szCs w:val="24"/>
        </w:rPr>
        <w:t>is effective against whiteflies</w:t>
      </w:r>
      <w:r w:rsidR="00FA0194">
        <w:rPr>
          <w:rFonts w:ascii="Times New Roman" w:hAnsi="Times New Roman" w:cs="Times New Roman"/>
          <w:sz w:val="24"/>
          <w:szCs w:val="24"/>
        </w:rPr>
        <w:fldChar w:fldCharType="begin" w:fldLock="1"/>
      </w:r>
      <w:r w:rsidR="00FA0194">
        <w:rPr>
          <w:rFonts w:ascii="Times New Roman" w:hAnsi="Times New Roman" w:cs="Times New Roman"/>
          <w:sz w:val="24"/>
          <w:szCs w:val="24"/>
        </w:rPr>
        <w:instrText>ADDIN CSL_CITATION {"citationItems":[{"id":"ITEM-1","itemData":{"DOI":"10.1016/S2095-3119(20)63240-3","ISSN":"20953119","abstract":"During winter wheat production, aphids need to be controlled with pesticides for the entire growth period. Controlled-release technology has been regarded as an alternative method for the improvement of pesticide efficiency. This study investigated two types of imidacloprid controlled-release granule (CR-GR): 2% imidacloprid CR-GR and 0.2% imidacloprid pesticide-fertilizer controlled-release granule (PF-CR-GR) when wheat was sown in winter. The release performance, utilization rate, terminal residues in edible parts, control effect on aphids, and achieved winter wheat yield were evaluated for both laboratory experiments and field application. Imidacloprid PF-CR-GR released more quickly in aqueous medium than CR-GR because of its good water solubility. After CR-GR treatments, the concentrations in wheat roots and soil were similar throughout the entire sampling period, and the concentrations in shoots were about 10–20% of those in roots. Imidacloprid was better absorbed when CR-GR was used as root treatment, compared with foliar treatment. Field application showed that imidacloprid CR-GR and PF-CR-GR controlled aphids throughout the entire growth period of winter wheat and improved the wheat yield. These findings identified application of imidacloprid CR-GR and PF-CR-GR on winter wheat as an effective way to enhance the pesticide utilization rate and ensure adequate yield. This paper provides a theoretical basis for the scientific use of pesticides and guides scientific pesticide application.","author":[{"dropping-particle":"","family":"YUAN","given":"Wan ling","non-dropping-particle":"","parse-names":false,"suffix":""},{"dropping-particle":"","family":"XU","given":"Bo","non-dropping-particle":"","parse-names":false,"suffix":""},{"dropping-particle":"","family":"RAN","given":"Gang chao","non-dropping-particle":"","parse-names":false,"suffix":""},{"dropping-particle":"","family":"CHEN","given":"Hui ping","non-dropping-particle":"","parse-names":false,"suffix":""},{"dropping-particle":"","family":"ZHAO","given":"Peng yue","non-dropping-particle":"","parse-names":false,"suffix":""},{"dropping-particle":"","family":"HUANG","given":"Qi liang","non-dropping-particle":"","parse-names":false,"suffix":""}],"container-title":"Journal of Integrative Agriculture","id":"ITEM-1","issue":"12","issued":{"date-parts":[["2020"]]},"page":"3045-3053","title":"Application of imidacloprid controlled-release granules to enhance the utilization rate and control wheat aphid on winter wheat","type":"article-journal","volume":"19"},"uris":["http://www.mendeley.com/documents/?uuid=3cf4f8de-94ea-452a-abe0-e1bdb0f8637b"]}],"mendeley":{"formattedCitation":"(YUAN et al., 2020)","plainTextFormattedCitation":"(YUAN et al., 2020)","previouslyFormattedCitation":"(YUAN et al., 2020)"},"properties":{"noteIndex":0},"schema":"https://github.com/citation-style-language/schema/raw/master/csl-citation.json"}</w:instrText>
      </w:r>
      <w:r w:rsidR="00FA0194">
        <w:rPr>
          <w:rFonts w:ascii="Times New Roman" w:hAnsi="Times New Roman" w:cs="Times New Roman"/>
          <w:sz w:val="24"/>
          <w:szCs w:val="24"/>
        </w:rPr>
        <w:fldChar w:fldCharType="separate"/>
      </w:r>
      <w:r w:rsidR="00FA0194" w:rsidRPr="006A1F55">
        <w:rPr>
          <w:rFonts w:ascii="Times New Roman" w:hAnsi="Times New Roman" w:cs="Times New Roman"/>
          <w:noProof/>
          <w:sz w:val="24"/>
          <w:szCs w:val="24"/>
        </w:rPr>
        <w:t>(YUAN et al., 2020)</w:t>
      </w:r>
      <w:r w:rsidR="00FA0194">
        <w:rPr>
          <w:rFonts w:ascii="Times New Roman" w:hAnsi="Times New Roman" w:cs="Times New Roman"/>
          <w:sz w:val="24"/>
          <w:szCs w:val="24"/>
        </w:rPr>
        <w:fldChar w:fldCharType="end"/>
      </w:r>
      <w:r w:rsidR="00FA0194">
        <w:rPr>
          <w:rFonts w:ascii="Times New Roman" w:hAnsi="Times New Roman" w:cs="Times New Roman"/>
          <w:sz w:val="24"/>
          <w:szCs w:val="24"/>
        </w:rPr>
        <w:t>.</w:t>
      </w:r>
    </w:p>
    <w:p w14:paraId="5C7175A3" w14:textId="77777777" w:rsidR="00E879B4" w:rsidRDefault="00E879B4" w:rsidP="00D67AD4">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i/>
          <w:iCs/>
          <w:sz w:val="24"/>
          <w:szCs w:val="24"/>
        </w:rPr>
        <w:t xml:space="preserve">Cutworms: </w:t>
      </w:r>
      <w:r w:rsidR="00D67AD4" w:rsidRPr="00D67AD4">
        <w:rPr>
          <w:rFonts w:ascii="Times New Roman" w:hAnsi="Times New Roman" w:cs="Times New Roman"/>
          <w:sz w:val="24"/>
          <w:szCs w:val="24"/>
        </w:rPr>
        <w:t xml:space="preserve">Regularly inspect marigold plants, particularly in the early morning or late evening when cutworms are most active. Cutworms should be removed and disposed of immediately. Marigold plants should have physical barriers built around them to keep cutworms away. </w:t>
      </w:r>
      <w:r w:rsidR="00464E37" w:rsidRPr="00D67AD4">
        <w:rPr>
          <w:rFonts w:ascii="Times New Roman" w:hAnsi="Times New Roman" w:cs="Times New Roman"/>
          <w:sz w:val="24"/>
          <w:szCs w:val="24"/>
        </w:rPr>
        <w:t>Use</w:t>
      </w:r>
      <w:r w:rsidR="00D67AD4" w:rsidRPr="00D67AD4">
        <w:rPr>
          <w:rFonts w:ascii="Times New Roman" w:hAnsi="Times New Roman" w:cs="Times New Roman"/>
          <w:sz w:val="24"/>
          <w:szCs w:val="24"/>
        </w:rPr>
        <w:t xml:space="preserve"> of toilet paper rolls, aluminum foil, or even cardboard. When transplanting, press these collars into the ground close to the base of each plant. Encourage the presence of birds, parasitic wasps, and other natural cutworm predators in the garden</w:t>
      </w:r>
      <w:r w:rsidR="00E1562F">
        <w:rPr>
          <w:rFonts w:ascii="Times New Roman" w:hAnsi="Times New Roman" w:cs="Times New Roman"/>
          <w:sz w:val="24"/>
          <w:szCs w:val="24"/>
        </w:rPr>
        <w:t xml:space="preserve"> </w:t>
      </w:r>
      <w:r w:rsidR="00E1562F">
        <w:rPr>
          <w:rFonts w:ascii="Times New Roman" w:hAnsi="Times New Roman" w:cs="Times New Roman"/>
          <w:sz w:val="24"/>
          <w:szCs w:val="24"/>
        </w:rPr>
        <w:fldChar w:fldCharType="begin" w:fldLock="1"/>
      </w:r>
      <w:r w:rsidR="00A95682">
        <w:rPr>
          <w:rFonts w:ascii="Times New Roman" w:hAnsi="Times New Roman" w:cs="Times New Roman"/>
          <w:sz w:val="24"/>
          <w:szCs w:val="24"/>
        </w:rPr>
        <w:instrText>ADDIN CSL_CITATION {"citationItems":[{"id":"ITEM-1","itemData":{"DOI":"10.20546/ijcmas.2020.906.306","ISSN":"23197692","author":[{"dropping-particle":"","family":"Devi","given":"Gitanjali","non-dropping-particle":"","parse-names":false,"suffix":""}],"container-title":"International Journal of Current Microbiology and Applied Sciences","id":"ITEM-1","issue":"6","issued":{"date-parts":[["2020"]]},"page":"2520-2526","title":"Management of Cutworm by Entomopathogenic Nematodes-A Review","type":"article-journal","volume":"9"},"uris":["http://www.mendeley.com/documents/?uuid=02872a24-5ba8-4753-9203-6b288c2dd31a"]}],"mendeley":{"formattedCitation":"(Devi, 2020)","plainTextFormattedCitation":"(Devi, 2020)","previouslyFormattedCitation":"(Devi, 2020)"},"properties":{"noteIndex":0},"schema":"https://github.com/citation-style-language/schema/raw/master/csl-citation.json"}</w:instrText>
      </w:r>
      <w:r w:rsidR="00E1562F">
        <w:rPr>
          <w:rFonts w:ascii="Times New Roman" w:hAnsi="Times New Roman" w:cs="Times New Roman"/>
          <w:sz w:val="24"/>
          <w:szCs w:val="24"/>
        </w:rPr>
        <w:fldChar w:fldCharType="separate"/>
      </w:r>
      <w:r w:rsidR="00E1562F" w:rsidRPr="00E1562F">
        <w:rPr>
          <w:rFonts w:ascii="Times New Roman" w:hAnsi="Times New Roman" w:cs="Times New Roman"/>
          <w:noProof/>
          <w:sz w:val="24"/>
          <w:szCs w:val="24"/>
        </w:rPr>
        <w:t>(Devi, 2020)</w:t>
      </w:r>
      <w:r w:rsidR="00E1562F">
        <w:rPr>
          <w:rFonts w:ascii="Times New Roman" w:hAnsi="Times New Roman" w:cs="Times New Roman"/>
          <w:sz w:val="24"/>
          <w:szCs w:val="24"/>
        </w:rPr>
        <w:fldChar w:fldCharType="end"/>
      </w:r>
      <w:r w:rsidR="00D67AD4" w:rsidRPr="00D67AD4">
        <w:rPr>
          <w:rFonts w:ascii="Times New Roman" w:hAnsi="Times New Roman" w:cs="Times New Roman"/>
          <w:sz w:val="24"/>
          <w:szCs w:val="24"/>
        </w:rPr>
        <w:t>. Provide shelter and food sources for them, such as birdhouses or plants that release nectar to draw helpful insects. Cutworms may be sensitive to</w:t>
      </w:r>
      <w:r w:rsidR="00464E37">
        <w:rPr>
          <w:rFonts w:ascii="Times New Roman" w:hAnsi="Times New Roman" w:cs="Times New Roman"/>
          <w:sz w:val="24"/>
          <w:szCs w:val="24"/>
        </w:rPr>
        <w:t xml:space="preserve"> </w:t>
      </w:r>
      <w:r w:rsidR="00464E37" w:rsidRPr="00464E37">
        <w:rPr>
          <w:rFonts w:ascii="Times New Roman" w:hAnsi="Times New Roman" w:cs="Times New Roman"/>
          <w:i/>
          <w:iCs/>
          <w:sz w:val="24"/>
          <w:szCs w:val="24"/>
        </w:rPr>
        <w:t xml:space="preserve">Bacillus </w:t>
      </w:r>
      <w:r w:rsidR="00705B9F">
        <w:rPr>
          <w:rFonts w:ascii="Times New Roman" w:hAnsi="Times New Roman" w:cs="Times New Roman"/>
          <w:i/>
          <w:iCs/>
          <w:sz w:val="24"/>
          <w:szCs w:val="24"/>
        </w:rPr>
        <w:t>thuringiensis</w:t>
      </w:r>
      <w:r w:rsidR="00D67AD4" w:rsidRPr="00D67AD4">
        <w:rPr>
          <w:rFonts w:ascii="Times New Roman" w:hAnsi="Times New Roman" w:cs="Times New Roman"/>
          <w:sz w:val="24"/>
          <w:szCs w:val="24"/>
        </w:rPr>
        <w:t>, a natural bacterial pesticide</w:t>
      </w:r>
      <w:r w:rsidR="00A95682">
        <w:rPr>
          <w:rFonts w:ascii="Times New Roman" w:hAnsi="Times New Roman" w:cs="Times New Roman"/>
          <w:sz w:val="24"/>
          <w:szCs w:val="24"/>
        </w:rPr>
        <w:t xml:space="preserve"> </w:t>
      </w:r>
      <w:r w:rsidR="00A95682">
        <w:rPr>
          <w:rFonts w:ascii="Times New Roman" w:hAnsi="Times New Roman" w:cs="Times New Roman"/>
          <w:sz w:val="24"/>
          <w:szCs w:val="24"/>
        </w:rPr>
        <w:fldChar w:fldCharType="begin" w:fldLock="1"/>
      </w:r>
      <w:r w:rsidR="00A95682">
        <w:rPr>
          <w:rFonts w:ascii="Times New Roman" w:hAnsi="Times New Roman" w:cs="Times New Roman"/>
          <w:sz w:val="24"/>
          <w:szCs w:val="24"/>
        </w:rPr>
        <w:instrText>ADDIN CSL_CITATION {"citationItems":[{"id":"ITEM-1","itemData":{"DOI":"10.1093/jipm/pmx033","ISSN":"21557470","abstract":"Western bean cutworm (WBC), Striacosta albicosta (Smith; Lepidoptera: Noctuidae), is a native noctuid pest of corn and dry beans in North America. While this pest has expanded its range greatly in recent years, historically it has consistently caused high yield losses in western Nebraska. A survey was distributed to growers, crop consultants and other agricultural professionals to obtain information about current management practices used for WBC. Questions covered multiple topics including: demographics, scouting practices, degree-day model use, confidence in management knowledge, Bt corn use, insecticide use, and considerations for biological control. There were 95 completed responses received by email. Respondents self-reported a significantly higher yield loss due to WBC in 2016 than in 2015 and 2014. Growers demonstrated less knowledge of WBC identification and management than crop consultants. There were frequent (58.45%) reports of Cry1F Bt corn providing decreased control against WBC. This survey identified major concerns for growers and agricultural professionals in Nebraska for WBC management. An improved understanding of WBC biology and education on management would be most beneficial for growers. Crop consultants would benefit from using more diverse management tactics including: biological control, rotation of insecticide mode-of-action, and diversifying Bt corn types.","author":[{"dropping-particle":"","family":"Archibald","given":"Westen R.","non-dropping-particle":"","parse-names":false,"suffix":""},{"dropping-particle":"","family":"Bradshaw","given":"Jeffery D.","non-dropping-particle":"","parse-names":false,"suffix":""},{"dropping-particle":"","family":"Golick","given":"Douglas A.","non-dropping-particle":"","parse-names":false,"suffix":""},{"dropping-particle":"","family":"Wright","given":"Robert J.","non-dropping-particle":"","parse-names":false,"suffix":""},{"dropping-particle":"","family":"Peterson","given":"Julie A.","non-dropping-particle":"","parse-names":false,"suffix":""}],"container-title":"Journal of Integrated Pest Management","id":"ITEM-1","issue":"1","issued":{"date-parts":[["2018"]]},"title":"Nebraska growers' and crop consultants' knowledge and implementation of integrated pest management of Western Bean Cutworm","type":"article-journal","volume":"9"},"uris":["http://www.mendeley.com/documents/?uuid=34632fc4-1970-4c43-8c08-f5b050b33c0b"]}],"mendeley":{"formattedCitation":"(Archibald et al., 2018)","plainTextFormattedCitation":"(Archibald et al., 2018)","previouslyFormattedCitation":"(Archibald et al., 2018)"},"properties":{"noteIndex":0},"schema":"https://github.com/citation-style-language/schema/raw/master/csl-citation.json"}</w:instrText>
      </w:r>
      <w:r w:rsidR="00A95682">
        <w:rPr>
          <w:rFonts w:ascii="Times New Roman" w:hAnsi="Times New Roman" w:cs="Times New Roman"/>
          <w:sz w:val="24"/>
          <w:szCs w:val="24"/>
        </w:rPr>
        <w:fldChar w:fldCharType="separate"/>
      </w:r>
      <w:r w:rsidR="00A95682" w:rsidRPr="00A95682">
        <w:rPr>
          <w:rFonts w:ascii="Times New Roman" w:hAnsi="Times New Roman" w:cs="Times New Roman"/>
          <w:noProof/>
          <w:sz w:val="24"/>
          <w:szCs w:val="24"/>
        </w:rPr>
        <w:t>(Archibald et al., 2018)</w:t>
      </w:r>
      <w:r w:rsidR="00A95682">
        <w:rPr>
          <w:rFonts w:ascii="Times New Roman" w:hAnsi="Times New Roman" w:cs="Times New Roman"/>
          <w:sz w:val="24"/>
          <w:szCs w:val="24"/>
        </w:rPr>
        <w:fldChar w:fldCharType="end"/>
      </w:r>
      <w:r w:rsidR="00D67AD4" w:rsidRPr="00D67AD4">
        <w:rPr>
          <w:rFonts w:ascii="Times New Roman" w:hAnsi="Times New Roman" w:cs="Times New Roman"/>
          <w:sz w:val="24"/>
          <w:szCs w:val="24"/>
        </w:rPr>
        <w:t>. In areas where cutworms are prone to feed, directly apply it to the leaves.</w:t>
      </w:r>
      <w:r w:rsidR="00D67AD4">
        <w:rPr>
          <w:rFonts w:ascii="Times New Roman" w:hAnsi="Times New Roman" w:cs="Times New Roman"/>
          <w:sz w:val="24"/>
          <w:szCs w:val="24"/>
        </w:rPr>
        <w:t xml:space="preserve"> </w:t>
      </w:r>
      <w:r w:rsidR="00D67AD4" w:rsidRPr="00D67AD4">
        <w:rPr>
          <w:rFonts w:ascii="Times New Roman" w:hAnsi="Times New Roman" w:cs="Times New Roman"/>
          <w:sz w:val="24"/>
          <w:szCs w:val="24"/>
        </w:rPr>
        <w:t xml:space="preserve">Another natural option for preventing cutworms is </w:t>
      </w:r>
      <w:r w:rsidR="00D67AD4" w:rsidRPr="00D67AD4">
        <w:rPr>
          <w:rFonts w:ascii="Times New Roman" w:hAnsi="Times New Roman" w:cs="Times New Roman"/>
          <w:sz w:val="24"/>
          <w:szCs w:val="24"/>
        </w:rPr>
        <w:lastRenderedPageBreak/>
        <w:t>neem oil</w:t>
      </w:r>
      <w:r w:rsidR="00E6524E">
        <w:rPr>
          <w:rFonts w:ascii="Times New Roman" w:hAnsi="Times New Roman" w:cs="Times New Roman"/>
          <w:sz w:val="24"/>
          <w:szCs w:val="24"/>
        </w:rPr>
        <w:t xml:space="preserve"> </w:t>
      </w:r>
      <w:sdt>
        <w:sdtPr>
          <w:rPr>
            <w:rFonts w:ascii="Times New Roman" w:hAnsi="Times New Roman" w:cs="Times New Roman"/>
            <w:sz w:val="24"/>
            <w:szCs w:val="24"/>
          </w:rPr>
          <w:id w:val="-1541729958"/>
          <w:citation/>
        </w:sdtPr>
        <w:sdtContent>
          <w:r w:rsidR="00E6524E">
            <w:rPr>
              <w:rFonts w:ascii="Times New Roman" w:hAnsi="Times New Roman" w:cs="Times New Roman"/>
              <w:sz w:val="24"/>
              <w:szCs w:val="24"/>
            </w:rPr>
            <w:fldChar w:fldCharType="begin"/>
          </w:r>
          <w:r w:rsidR="00E6524E">
            <w:rPr>
              <w:rFonts w:ascii="Times New Roman" w:hAnsi="Times New Roman" w:cs="Times New Roman"/>
              <w:sz w:val="24"/>
              <w:szCs w:val="24"/>
            </w:rPr>
            <w:instrText xml:space="preserve"> CITATION Lee13 \l 1033 </w:instrText>
          </w:r>
          <w:r w:rsidR="00E6524E">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(Lee &amp; Potter, 2013)</w:t>
          </w:r>
          <w:r w:rsidR="00E6524E">
            <w:rPr>
              <w:rFonts w:ascii="Times New Roman" w:hAnsi="Times New Roman" w:cs="Times New Roman"/>
              <w:sz w:val="24"/>
              <w:szCs w:val="24"/>
            </w:rPr>
            <w:fldChar w:fldCharType="end"/>
          </w:r>
        </w:sdtContent>
      </w:sdt>
      <w:r w:rsidR="00D67AD4" w:rsidRPr="00D67AD4">
        <w:rPr>
          <w:rFonts w:ascii="Times New Roman" w:hAnsi="Times New Roman" w:cs="Times New Roman"/>
          <w:sz w:val="24"/>
          <w:szCs w:val="24"/>
        </w:rPr>
        <w:t>. Don't repeat the marigold planting in the same spot every year. Rotating crops can help cutworm populations b</w:t>
      </w:r>
      <w:r w:rsidR="00E1562F">
        <w:rPr>
          <w:rFonts w:ascii="Times New Roman" w:hAnsi="Times New Roman" w:cs="Times New Roman"/>
          <w:sz w:val="24"/>
          <w:szCs w:val="24"/>
        </w:rPr>
        <w:t xml:space="preserve">y disrupting their life cycle. </w:t>
      </w:r>
      <w:r w:rsidR="00D67AD4" w:rsidRPr="00D67AD4">
        <w:rPr>
          <w:rFonts w:ascii="Times New Roman" w:hAnsi="Times New Roman" w:cs="Times New Roman"/>
          <w:sz w:val="24"/>
          <w:szCs w:val="24"/>
        </w:rPr>
        <w:t>Think about growing trap crops like tomatoes, which cutworms find more alluring than marigolds. Cutworms may be redirected from marigold plants as a result of this.</w:t>
      </w:r>
      <w:r w:rsidR="00D67AD4">
        <w:rPr>
          <w:rFonts w:ascii="Times New Roman" w:hAnsi="Times New Roman" w:cs="Times New Roman"/>
          <w:sz w:val="24"/>
          <w:szCs w:val="24"/>
        </w:rPr>
        <w:t xml:space="preserve"> </w:t>
      </w:r>
      <w:r w:rsidR="00D67AD4" w:rsidRPr="00D67AD4">
        <w:rPr>
          <w:rFonts w:ascii="Times New Roman" w:hAnsi="Times New Roman" w:cs="Times New Roman"/>
          <w:sz w:val="24"/>
          <w:szCs w:val="24"/>
        </w:rPr>
        <w:t>Regularly remove any plant waste and weeds from the garden as these can serve as cutworms' hiding places and food sources.</w:t>
      </w:r>
    </w:p>
    <w:p w14:paraId="07BAE01C" w14:textId="77777777" w:rsidR="00D67AD4" w:rsidRDefault="00D67AD4" w:rsidP="00D67AD4">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b/>
          <w:bCs/>
          <w:i/>
          <w:iCs/>
          <w:sz w:val="24"/>
          <w:szCs w:val="24"/>
        </w:rPr>
        <w:t>Helicoverpa</w:t>
      </w:r>
      <w:proofErr w:type="spellEnd"/>
      <w:r>
        <w:rPr>
          <w:rFonts w:ascii="Times New Roman" w:hAnsi="Times New Roman" w:cs="Times New Roman"/>
          <w:b/>
          <w:bCs/>
          <w:i/>
          <w:iCs/>
          <w:sz w:val="24"/>
          <w:szCs w:val="24"/>
        </w:rPr>
        <w:t>:</w:t>
      </w:r>
      <w:r>
        <w:rPr>
          <w:rFonts w:ascii="Times New Roman" w:hAnsi="Times New Roman" w:cs="Times New Roman"/>
          <w:sz w:val="24"/>
          <w:szCs w:val="24"/>
        </w:rPr>
        <w:t xml:space="preserve"> </w:t>
      </w:r>
      <w:r w:rsidRPr="00D67AD4">
        <w:rPr>
          <w:rFonts w:ascii="Times New Roman" w:hAnsi="Times New Roman" w:cs="Times New Roman"/>
          <w:sz w:val="24"/>
          <w:szCs w:val="24"/>
        </w:rPr>
        <w:t xml:space="preserve">Regularly check marigold plants, particularly in the morning or evening when the caterpillars are most active. Simply remove and discard </w:t>
      </w:r>
      <w:r w:rsidR="003758E9">
        <w:rPr>
          <w:rFonts w:ascii="Times New Roman" w:hAnsi="Times New Roman" w:cs="Times New Roman"/>
          <w:sz w:val="24"/>
          <w:szCs w:val="24"/>
        </w:rPr>
        <w:t xml:space="preserve">any </w:t>
      </w:r>
      <w:proofErr w:type="spellStart"/>
      <w:r w:rsidR="003758E9">
        <w:rPr>
          <w:rFonts w:ascii="Times New Roman" w:hAnsi="Times New Roman" w:cs="Times New Roman"/>
          <w:sz w:val="24"/>
          <w:szCs w:val="24"/>
        </w:rPr>
        <w:t>Helicoverpa</w:t>
      </w:r>
      <w:proofErr w:type="spellEnd"/>
      <w:r w:rsidR="003758E9">
        <w:rPr>
          <w:rFonts w:ascii="Times New Roman" w:hAnsi="Times New Roman" w:cs="Times New Roman"/>
          <w:sz w:val="24"/>
          <w:szCs w:val="24"/>
        </w:rPr>
        <w:t xml:space="preserve"> caterpillars</w:t>
      </w:r>
      <w:r w:rsidRPr="00D67AD4">
        <w:rPr>
          <w:rFonts w:ascii="Times New Roman" w:hAnsi="Times New Roman" w:cs="Times New Roman"/>
          <w:sz w:val="24"/>
          <w:szCs w:val="24"/>
        </w:rPr>
        <w:t xml:space="preserve"> observe</w:t>
      </w:r>
      <w:r w:rsidR="003758E9">
        <w:rPr>
          <w:rFonts w:ascii="Times New Roman" w:hAnsi="Times New Roman" w:cs="Times New Roman"/>
          <w:sz w:val="24"/>
          <w:szCs w:val="24"/>
        </w:rPr>
        <w:t>d</w:t>
      </w:r>
      <w:r w:rsidRPr="00D67AD4">
        <w:rPr>
          <w:rFonts w:ascii="Times New Roman" w:hAnsi="Times New Roman" w:cs="Times New Roman"/>
          <w:sz w:val="24"/>
          <w:szCs w:val="24"/>
        </w:rPr>
        <w:t xml:space="preserve">. An organic insecticide that can aid in controlling </w:t>
      </w:r>
      <w:proofErr w:type="spellStart"/>
      <w:r w:rsidRPr="00D67AD4">
        <w:rPr>
          <w:rFonts w:ascii="Times New Roman" w:hAnsi="Times New Roman" w:cs="Times New Roman"/>
          <w:sz w:val="24"/>
          <w:szCs w:val="24"/>
        </w:rPr>
        <w:t>Helicoverpa</w:t>
      </w:r>
      <w:proofErr w:type="spellEnd"/>
      <w:r w:rsidRPr="00D67AD4">
        <w:rPr>
          <w:rFonts w:ascii="Times New Roman" w:hAnsi="Times New Roman" w:cs="Times New Roman"/>
          <w:sz w:val="24"/>
          <w:szCs w:val="24"/>
        </w:rPr>
        <w:t xml:space="preserve"> is neem oil. Controlling male </w:t>
      </w:r>
      <w:proofErr w:type="spellStart"/>
      <w:r w:rsidRPr="00D67AD4">
        <w:rPr>
          <w:rFonts w:ascii="Times New Roman" w:hAnsi="Times New Roman" w:cs="Times New Roman"/>
          <w:sz w:val="24"/>
          <w:szCs w:val="24"/>
        </w:rPr>
        <w:t>Helicoverpa</w:t>
      </w:r>
      <w:proofErr w:type="spellEnd"/>
      <w:r w:rsidRPr="00D67AD4">
        <w:rPr>
          <w:rFonts w:ascii="Times New Roman" w:hAnsi="Times New Roman" w:cs="Times New Roman"/>
          <w:sz w:val="24"/>
          <w:szCs w:val="24"/>
        </w:rPr>
        <w:t xml:space="preserve"> is benefited by the use of light traps and </w:t>
      </w:r>
      <w:proofErr w:type="spellStart"/>
      <w:r w:rsidRPr="00D67AD4">
        <w:rPr>
          <w:rFonts w:ascii="Times New Roman" w:hAnsi="Times New Roman" w:cs="Times New Roman"/>
          <w:sz w:val="24"/>
          <w:szCs w:val="24"/>
        </w:rPr>
        <w:t>heli</w:t>
      </w:r>
      <w:proofErr w:type="spellEnd"/>
      <w:r w:rsidRPr="00D67AD4">
        <w:rPr>
          <w:rFonts w:ascii="Times New Roman" w:hAnsi="Times New Roman" w:cs="Times New Roman"/>
          <w:sz w:val="24"/>
          <w:szCs w:val="24"/>
        </w:rPr>
        <w:t xml:space="preserve"> lures</w:t>
      </w:r>
      <w:r w:rsidR="003758E9">
        <w:rPr>
          <w:rFonts w:ascii="Times New Roman" w:hAnsi="Times New Roman" w:cs="Times New Roman"/>
          <w:sz w:val="24"/>
          <w:szCs w:val="24"/>
        </w:rPr>
        <w:t xml:space="preserve"> and floral lures </w:t>
      </w:r>
      <w:r w:rsidR="003758E9">
        <w:rPr>
          <w:rFonts w:ascii="Times New Roman" w:hAnsi="Times New Roman" w:cs="Times New Roman"/>
          <w:sz w:val="24"/>
          <w:szCs w:val="24"/>
        </w:rPr>
        <w:fldChar w:fldCharType="begin" w:fldLock="1"/>
      </w:r>
      <w:r w:rsidR="00E1562F">
        <w:rPr>
          <w:rFonts w:ascii="Times New Roman" w:hAnsi="Times New Roman" w:cs="Times New Roman"/>
          <w:sz w:val="24"/>
          <w:szCs w:val="24"/>
        </w:rPr>
        <w:instrText>ADDIN CSL_CITATION {"citationItems":[{"id":"ITEM-1","itemData":{"abstract":"… Catches of female moths might give a better reflection of egg-laying in the local crop. Acknowledgements The authors thank Dr K Srinivasan, Nagarjuna Agricultural Research and Develop- ment Institute, India, for suggesting use of African marigold and provision of seed …","author":[{"dropping-particle":"","family":"Bruce","given":"Toby J","non-dropping-particle":"","parse-names":false,"suffix":""},{"dropping-particle":"","family":"Cork","given":"Alan","non-dropping-particle":"","parse-names":false,"suffix":""},{"dropping-particle":"","family":"Hall","given":"David R","non-dropping-particle":"","parse-names":false,"suffix":""},{"dropping-particle":"","family":"Dunkelblum","given":"Ezra","non-dropping-particle":"","parse-names":false,"suffix":""}],"id":"ITEM-1","issued":{"date-parts":[["2002"]]},"page":"1-9","title":"Laboratory and field evaluation of floral odours from African marigold , Tagetes erecta , and sweet pea , Lathyrus odoratus , as kairomones for the cotton bollworm Helicoverpa armigera","type":"article-journal","volume":"25"},"uris":["http://www.mendeley.com/documents/?uuid=52d72803-a655-4818-bafd-808d267f9545"]}],"mendeley":{"formattedCitation":"(Bruce et al., 2002)","plainTextFormattedCitation":"(Bruce et al., 2002)","previouslyFormattedCitation":"(Bruce et al., 2002)"},"properties":{"noteIndex":0},"schema":"https://github.com/citation-style-language/schema/raw/master/csl-citation.json"}</w:instrText>
      </w:r>
      <w:r w:rsidR="003758E9">
        <w:rPr>
          <w:rFonts w:ascii="Times New Roman" w:hAnsi="Times New Roman" w:cs="Times New Roman"/>
          <w:sz w:val="24"/>
          <w:szCs w:val="24"/>
        </w:rPr>
        <w:fldChar w:fldCharType="separate"/>
      </w:r>
      <w:r w:rsidR="003758E9" w:rsidRPr="003758E9">
        <w:rPr>
          <w:rFonts w:ascii="Times New Roman" w:hAnsi="Times New Roman" w:cs="Times New Roman"/>
          <w:noProof/>
          <w:sz w:val="24"/>
          <w:szCs w:val="24"/>
        </w:rPr>
        <w:t>(Bruce et al., 2002)</w:t>
      </w:r>
      <w:r w:rsidR="003758E9">
        <w:rPr>
          <w:rFonts w:ascii="Times New Roman" w:hAnsi="Times New Roman" w:cs="Times New Roman"/>
          <w:sz w:val="24"/>
          <w:szCs w:val="24"/>
        </w:rPr>
        <w:fldChar w:fldCharType="end"/>
      </w:r>
      <w:r w:rsidRPr="00D67AD4">
        <w:rPr>
          <w:rFonts w:ascii="Times New Roman" w:hAnsi="Times New Roman" w:cs="Times New Roman"/>
          <w:sz w:val="24"/>
          <w:szCs w:val="24"/>
        </w:rPr>
        <w:t xml:space="preserve">. </w:t>
      </w:r>
      <w:proofErr w:type="spellStart"/>
      <w:r w:rsidRPr="00D67AD4">
        <w:rPr>
          <w:rFonts w:ascii="Times New Roman" w:hAnsi="Times New Roman" w:cs="Times New Roman"/>
          <w:sz w:val="24"/>
          <w:szCs w:val="24"/>
        </w:rPr>
        <w:t>Emamectin</w:t>
      </w:r>
      <w:proofErr w:type="spellEnd"/>
      <w:r w:rsidRPr="00D67AD4">
        <w:rPr>
          <w:rFonts w:ascii="Times New Roman" w:hAnsi="Times New Roman" w:cs="Times New Roman"/>
          <w:sz w:val="24"/>
          <w:szCs w:val="24"/>
        </w:rPr>
        <w:t xml:space="preserve"> Benzoate can be </w:t>
      </w:r>
      <w:r w:rsidR="003758E9">
        <w:rPr>
          <w:rFonts w:ascii="Times New Roman" w:hAnsi="Times New Roman" w:cs="Times New Roman"/>
          <w:sz w:val="24"/>
          <w:szCs w:val="24"/>
        </w:rPr>
        <w:t xml:space="preserve">used to control chemical damage </w:t>
      </w:r>
      <w:sdt>
        <w:sdtPr>
          <w:rPr>
            <w:rFonts w:ascii="Times New Roman" w:hAnsi="Times New Roman" w:cs="Times New Roman"/>
            <w:sz w:val="24"/>
            <w:szCs w:val="24"/>
          </w:rPr>
          <w:id w:val="-1253740609"/>
          <w:citation/>
        </w:sdtPr>
        <w:sdtContent>
          <w:r w:rsidR="003758E9">
            <w:rPr>
              <w:rFonts w:ascii="Times New Roman" w:hAnsi="Times New Roman" w:cs="Times New Roman"/>
              <w:sz w:val="24"/>
              <w:szCs w:val="24"/>
            </w:rPr>
            <w:fldChar w:fldCharType="begin"/>
          </w:r>
          <w:r w:rsidR="003758E9">
            <w:rPr>
              <w:rFonts w:ascii="Times New Roman" w:hAnsi="Times New Roman" w:cs="Times New Roman"/>
              <w:sz w:val="24"/>
              <w:szCs w:val="24"/>
            </w:rPr>
            <w:instrText xml:space="preserve"> CITATION Fan08 \l 1033 </w:instrText>
          </w:r>
          <w:r w:rsidR="003758E9">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(Fanigliulo &amp; Sacchetti , 2008)</w:t>
          </w:r>
          <w:r w:rsidR="003758E9">
            <w:rPr>
              <w:rFonts w:ascii="Times New Roman" w:hAnsi="Times New Roman" w:cs="Times New Roman"/>
              <w:sz w:val="24"/>
              <w:szCs w:val="24"/>
            </w:rPr>
            <w:fldChar w:fldCharType="end"/>
          </w:r>
        </w:sdtContent>
      </w:sdt>
      <w:r w:rsidR="003758E9">
        <w:rPr>
          <w:rFonts w:ascii="Times New Roman" w:hAnsi="Times New Roman" w:cs="Times New Roman"/>
          <w:sz w:val="24"/>
          <w:szCs w:val="24"/>
        </w:rPr>
        <w:t xml:space="preserve">. </w:t>
      </w:r>
    </w:p>
    <w:p w14:paraId="2734493F" w14:textId="77777777" w:rsidR="00D67AD4" w:rsidRPr="00F44116" w:rsidRDefault="00D67AD4" w:rsidP="00D67AD4">
      <w:pPr>
        <w:jc w:val="both"/>
        <w:rPr>
          <w:rFonts w:ascii="Times New Roman" w:hAnsi="Times New Roman" w:cs="Times New Roman"/>
          <w:b/>
          <w:bCs/>
          <w:sz w:val="24"/>
          <w:szCs w:val="24"/>
        </w:rPr>
      </w:pPr>
      <w:r w:rsidRPr="00F44116">
        <w:rPr>
          <w:rFonts w:ascii="Times New Roman" w:hAnsi="Times New Roman" w:cs="Times New Roman"/>
          <w:b/>
          <w:bCs/>
          <w:sz w:val="24"/>
          <w:szCs w:val="24"/>
        </w:rPr>
        <w:t>CONCLUSION</w:t>
      </w:r>
    </w:p>
    <w:p w14:paraId="1BEABCC5" w14:textId="77777777" w:rsidR="00D67AD4" w:rsidRPr="00D67AD4" w:rsidRDefault="00F44116" w:rsidP="00D67AD4">
      <w:pPr>
        <w:jc w:val="both"/>
        <w:rPr>
          <w:rFonts w:ascii="Times New Roman" w:hAnsi="Times New Roman" w:cs="Times New Roman"/>
          <w:sz w:val="24"/>
          <w:szCs w:val="24"/>
        </w:rPr>
      </w:pPr>
      <w:r>
        <w:rPr>
          <w:rFonts w:ascii="Times New Roman" w:hAnsi="Times New Roman" w:cs="Times New Roman"/>
          <w:sz w:val="24"/>
          <w:szCs w:val="24"/>
        </w:rPr>
        <w:t>C</w:t>
      </w:r>
      <w:r w:rsidRPr="00F44116">
        <w:rPr>
          <w:rFonts w:ascii="Times New Roman" w:hAnsi="Times New Roman" w:cs="Times New Roman"/>
          <w:sz w:val="24"/>
          <w:szCs w:val="24"/>
        </w:rPr>
        <w:t xml:space="preserve">ontrolling insect pests in marigold gardens necessitates a complex strategy that includes a variety of efficient management techniques. Vigilance and preventative actions are essential for keeping marigold plants healthy and vibrant, whether dealing with cutworms, </w:t>
      </w:r>
      <w:proofErr w:type="spellStart"/>
      <w:r w:rsidRPr="00F44116">
        <w:rPr>
          <w:rFonts w:ascii="Times New Roman" w:hAnsi="Times New Roman" w:cs="Times New Roman"/>
          <w:sz w:val="24"/>
          <w:szCs w:val="24"/>
        </w:rPr>
        <w:t>Helicoverpa</w:t>
      </w:r>
      <w:proofErr w:type="spellEnd"/>
      <w:r w:rsidRPr="00F44116">
        <w:rPr>
          <w:rFonts w:ascii="Times New Roman" w:hAnsi="Times New Roman" w:cs="Times New Roman"/>
          <w:sz w:val="24"/>
          <w:szCs w:val="24"/>
        </w:rPr>
        <w:t xml:space="preserve">, </w:t>
      </w:r>
      <w:r>
        <w:rPr>
          <w:rFonts w:ascii="Times New Roman" w:hAnsi="Times New Roman" w:cs="Times New Roman"/>
          <w:sz w:val="24"/>
          <w:szCs w:val="24"/>
        </w:rPr>
        <w:t>aphids, whiteflies, or spider mites</w:t>
      </w:r>
      <w:r w:rsidRPr="00F44116">
        <w:rPr>
          <w:rFonts w:ascii="Times New Roman" w:hAnsi="Times New Roman" w:cs="Times New Roman"/>
          <w:sz w:val="24"/>
          <w:szCs w:val="24"/>
        </w:rPr>
        <w:t xml:space="preserve">. Gardeners can successfully reduce pest damage by using techniques including handpicking, physical barriers, helpful insects, natural insecticides like neem oil and </w:t>
      </w:r>
      <w:r w:rsidRPr="00464E37">
        <w:rPr>
          <w:rFonts w:ascii="Times New Roman" w:hAnsi="Times New Roman" w:cs="Times New Roman"/>
          <w:i/>
          <w:iCs/>
          <w:sz w:val="24"/>
          <w:szCs w:val="24"/>
        </w:rPr>
        <w:t>Bacillus thuringiensis</w:t>
      </w:r>
      <w:r w:rsidRPr="00F44116">
        <w:rPr>
          <w:rFonts w:ascii="Times New Roman" w:hAnsi="Times New Roman" w:cs="Times New Roman"/>
          <w:sz w:val="24"/>
          <w:szCs w:val="24"/>
        </w:rPr>
        <w:t>, trap crops, and proper garden hygiene. The significance of environmentally responsible and sustainable pest management techniques must also be emphasized. To maintain the health of the ecosystem and the beneficial insects that are essential to the ecology of gardens, it is imperative to use chemical pesticides sparingly, and only as a last resort.</w:t>
      </w:r>
      <w:r>
        <w:rPr>
          <w:rFonts w:ascii="Times New Roman" w:hAnsi="Times New Roman" w:cs="Times New Roman"/>
          <w:sz w:val="24"/>
          <w:szCs w:val="24"/>
        </w:rPr>
        <w:t xml:space="preserve"> </w:t>
      </w:r>
      <w:r w:rsidRPr="00F44116">
        <w:rPr>
          <w:rFonts w:ascii="Times New Roman" w:hAnsi="Times New Roman" w:cs="Times New Roman"/>
          <w:sz w:val="24"/>
          <w:szCs w:val="24"/>
        </w:rPr>
        <w:t>Effective marigold pest management combines prevention, early detection, and the use of the right control strategies. Gardeners may appreciate the brilliant beauty of marigolds without the disruption of damaging insect pests by implementing these tactics and tailoring them to unique pest issues.</w:t>
      </w:r>
    </w:p>
    <w:sdt>
      <w:sdtPr>
        <w:rPr>
          <w:rFonts w:asciiTheme="minorHAnsi" w:eastAsiaTheme="minorHAnsi" w:hAnsiTheme="minorHAnsi" w:cstheme="minorBidi"/>
          <w:color w:val="auto"/>
          <w:sz w:val="22"/>
          <w:szCs w:val="22"/>
        </w:rPr>
        <w:id w:val="186877490"/>
        <w:docPartObj>
          <w:docPartGallery w:val="Bibliographies"/>
          <w:docPartUnique/>
        </w:docPartObj>
      </w:sdtPr>
      <w:sdtEndPr>
        <w:rPr>
          <w:rFonts w:ascii="Times New Roman" w:hAnsi="Times New Roman" w:cs="Times New Roman"/>
          <w:sz w:val="24"/>
          <w:szCs w:val="24"/>
        </w:rPr>
      </w:sdtEndPr>
      <w:sdtContent>
        <w:p w14:paraId="1758A4F7" w14:textId="77777777" w:rsidR="00065896" w:rsidRPr="00065896" w:rsidRDefault="00065896">
          <w:pPr>
            <w:pStyle w:val="Heading1"/>
            <w:rPr>
              <w:rFonts w:ascii="Times New Roman" w:hAnsi="Times New Roman" w:cs="Times New Roman"/>
              <w:b/>
              <w:bCs/>
              <w:color w:val="auto"/>
              <w:sz w:val="24"/>
              <w:szCs w:val="24"/>
            </w:rPr>
          </w:pPr>
          <w:r w:rsidRPr="00065896">
            <w:rPr>
              <w:rFonts w:ascii="Times New Roman" w:hAnsi="Times New Roman" w:cs="Times New Roman"/>
              <w:b/>
              <w:bCs/>
              <w:color w:val="auto"/>
              <w:sz w:val="24"/>
              <w:szCs w:val="24"/>
            </w:rPr>
            <w:t>REFERENCES</w:t>
          </w:r>
        </w:p>
        <w:sdt>
          <w:sdtPr>
            <w:rPr>
              <w:rFonts w:ascii="Times New Roman" w:hAnsi="Times New Roman" w:cs="Times New Roman"/>
              <w:sz w:val="24"/>
              <w:szCs w:val="24"/>
            </w:rPr>
            <w:id w:val="-573587230"/>
            <w:bibliography/>
          </w:sdtPr>
          <w:sdtContent>
            <w:p w14:paraId="3EBD5193" w14:textId="77777777" w:rsidR="00EC17D4" w:rsidRPr="00EC17D4" w:rsidRDefault="00065896"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sz w:val="24"/>
                  <w:szCs w:val="24"/>
                </w:rPr>
                <w:fldChar w:fldCharType="begin"/>
              </w:r>
              <w:r w:rsidRPr="004177CF">
                <w:rPr>
                  <w:rFonts w:ascii="Times New Roman" w:hAnsi="Times New Roman" w:cs="Times New Roman"/>
                  <w:sz w:val="24"/>
                  <w:szCs w:val="24"/>
                </w:rPr>
                <w:instrText xml:space="preserve"> BIBLIOGRAPHY </w:instrText>
              </w:r>
              <w:r w:rsidRPr="00EC17D4">
                <w:rPr>
                  <w:rFonts w:ascii="Times New Roman" w:hAnsi="Times New Roman" w:cs="Times New Roman"/>
                  <w:sz w:val="24"/>
                  <w:szCs w:val="24"/>
                </w:rPr>
                <w:fldChar w:fldCharType="separate"/>
              </w:r>
            </w:p>
            <w:p w14:paraId="7FEF56EE" w14:textId="77777777" w:rsidR="004177CF"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Archibald, W. R., Bradshaw, J. D., Golick, D. A., Wright, R. J., &amp; Peterson, J. A. (2018). Nebraska growers’ and crop consultants’ knowledge and implementation of integrated pest management of Western Bean Cutworm. </w:t>
              </w:r>
              <w:r w:rsidRPr="00EC17D4">
                <w:rPr>
                  <w:rFonts w:ascii="Times New Roman" w:hAnsi="Times New Roman" w:cs="Times New Roman"/>
                  <w:i/>
                  <w:iCs/>
                  <w:noProof/>
                  <w:sz w:val="24"/>
                  <w:szCs w:val="24"/>
                </w:rPr>
                <w:t>Journal of Integrated Pest Management</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9</w:t>
              </w:r>
              <w:r w:rsidRPr="00EC17D4">
                <w:rPr>
                  <w:rFonts w:ascii="Times New Roman" w:hAnsi="Times New Roman" w:cs="Times New Roman"/>
                  <w:noProof/>
                  <w:sz w:val="24"/>
                  <w:szCs w:val="24"/>
                </w:rPr>
                <w:t>(1). https://doi.org/10.1093/jipm/pmx033</w:t>
              </w:r>
            </w:p>
            <w:p w14:paraId="1BE6E332"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Bruce, T. J., Cork, A., Hall, D. R., &amp; Dunkelblum, E. (2002). </w:t>
              </w:r>
              <w:r w:rsidRPr="00EC17D4">
                <w:rPr>
                  <w:rFonts w:ascii="Times New Roman" w:hAnsi="Times New Roman" w:cs="Times New Roman"/>
                  <w:i/>
                  <w:iCs/>
                  <w:noProof/>
                  <w:sz w:val="24"/>
                  <w:szCs w:val="24"/>
                </w:rPr>
                <w:t>Laboratory and field evaluation of floral odours from African marigold , Tagetes erecta , and sweet pea , Lathyrus odoratus , as kairomones for the cotton bollworm Helicoverpa armigera</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25</w:t>
              </w:r>
              <w:r w:rsidRPr="00EC17D4">
                <w:rPr>
                  <w:rFonts w:ascii="Times New Roman" w:hAnsi="Times New Roman" w:cs="Times New Roman"/>
                  <w:noProof/>
                  <w:sz w:val="24"/>
                  <w:szCs w:val="24"/>
                </w:rPr>
                <w:t>, 1–9.</w:t>
              </w:r>
            </w:p>
            <w:p w14:paraId="03A6BD06"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2EAE4A13" w14:textId="77777777" w:rsidR="00EC17D4" w:rsidRDefault="00EC17D4"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Chenell. (2022). </w:t>
              </w:r>
              <w:r w:rsidRPr="00EC17D4">
                <w:rPr>
                  <w:rFonts w:ascii="Times New Roman" w:hAnsi="Times New Roman" w:cs="Times New Roman"/>
                  <w:i/>
                  <w:iCs/>
                  <w:noProof/>
                  <w:sz w:val="24"/>
                  <w:szCs w:val="24"/>
                </w:rPr>
                <w:t>5 Ways To Get Rid Of Spider Mites On Marigolds (&amp; Prevent Them).</w:t>
              </w:r>
              <w:r w:rsidRPr="00EC17D4">
                <w:rPr>
                  <w:rFonts w:ascii="Times New Roman" w:hAnsi="Times New Roman" w:cs="Times New Roman"/>
                  <w:noProof/>
                  <w:sz w:val="24"/>
                  <w:szCs w:val="24"/>
                </w:rPr>
                <w:t xml:space="preserve"> Retrieved from Seeds and grain: https://seedsandgrain.com/spider-mites-on-marigolds/</w:t>
              </w:r>
            </w:p>
            <w:p w14:paraId="6F5C8BE6"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D107F">
                <w:rPr>
                  <w:rFonts w:ascii="Times New Roman" w:hAnsi="Times New Roman" w:cs="Times New Roman"/>
                  <w:noProof/>
                  <w:sz w:val="24"/>
                  <w:szCs w:val="24"/>
                  <w:lang w:val="de-DE"/>
                </w:rPr>
                <w:t xml:space="preserve">Chitrakar, B., Zhang, M., &amp; Bhandari, B. (2019). </w:t>
              </w:r>
              <w:r w:rsidRPr="00EC17D4">
                <w:rPr>
                  <w:rFonts w:ascii="Times New Roman" w:hAnsi="Times New Roman" w:cs="Times New Roman"/>
                  <w:noProof/>
                  <w:sz w:val="24"/>
                  <w:szCs w:val="24"/>
                </w:rPr>
                <w:t xml:space="preserve">Edible flowers with the common name “marigold”: Their therapeutic values and processing. </w:t>
              </w:r>
              <w:r w:rsidRPr="00EC17D4">
                <w:rPr>
                  <w:rFonts w:ascii="Times New Roman" w:hAnsi="Times New Roman" w:cs="Times New Roman"/>
                  <w:i/>
                  <w:iCs/>
                  <w:noProof/>
                  <w:sz w:val="24"/>
                  <w:szCs w:val="24"/>
                </w:rPr>
                <w:t xml:space="preserve">Trends in Food Science and </w:t>
              </w:r>
              <w:r w:rsidRPr="00EC17D4">
                <w:rPr>
                  <w:rFonts w:ascii="Times New Roman" w:hAnsi="Times New Roman" w:cs="Times New Roman"/>
                  <w:i/>
                  <w:iCs/>
                  <w:noProof/>
                  <w:sz w:val="24"/>
                  <w:szCs w:val="24"/>
                </w:rPr>
                <w:lastRenderedPageBreak/>
                <w:t>Technology</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89</w:t>
              </w:r>
              <w:r w:rsidRPr="00EC17D4">
                <w:rPr>
                  <w:rFonts w:ascii="Times New Roman" w:hAnsi="Times New Roman" w:cs="Times New Roman"/>
                  <w:noProof/>
                  <w:sz w:val="24"/>
                  <w:szCs w:val="24"/>
                </w:rPr>
                <w:t>(May), 76–87. https://doi.org/10.1016/j.tifs.2019.05.008</w:t>
              </w:r>
            </w:p>
            <w:p w14:paraId="4C6FDDF5"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Devi, G. (2020). Management of Cutworm by Entomopathogenic Nematodes-A Review. </w:t>
              </w:r>
              <w:r w:rsidRPr="00EC17D4">
                <w:rPr>
                  <w:rFonts w:ascii="Times New Roman" w:hAnsi="Times New Roman" w:cs="Times New Roman"/>
                  <w:i/>
                  <w:iCs/>
                  <w:noProof/>
                  <w:sz w:val="24"/>
                  <w:szCs w:val="24"/>
                </w:rPr>
                <w:t>International Journal of Current Microbiology and Applied Sciences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9</w:t>
              </w:r>
              <w:r w:rsidRPr="00EC17D4">
                <w:rPr>
                  <w:rFonts w:ascii="Times New Roman" w:hAnsi="Times New Roman" w:cs="Times New Roman"/>
                  <w:noProof/>
                  <w:sz w:val="24"/>
                  <w:szCs w:val="24"/>
                </w:rPr>
                <w:t>(6), 2520–2526. https://doi.org/10.20546/ijcmas.2020.906.306</w:t>
              </w:r>
            </w:p>
            <w:p w14:paraId="7AA2CCF4" w14:textId="77777777" w:rsidR="004177CF" w:rsidRPr="004177CF" w:rsidRDefault="004177CF" w:rsidP="004177CF"/>
            <w:p w14:paraId="529D9B62" w14:textId="77777777" w:rsidR="00EC17D4" w:rsidRDefault="00EC17D4"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Fanigliulo, A., &amp; Sacchetti , M. (2008). Emamectin benzoate: new insecticide against Helicoverpa armigera. </w:t>
              </w:r>
              <w:r w:rsidRPr="00EC17D4">
                <w:rPr>
                  <w:rFonts w:ascii="Times New Roman" w:hAnsi="Times New Roman" w:cs="Times New Roman"/>
                  <w:i/>
                  <w:iCs/>
                  <w:noProof/>
                  <w:sz w:val="24"/>
                  <w:szCs w:val="24"/>
                </w:rPr>
                <w:t>Communications in agricultural and applied biological sciences, 73</w:t>
              </w:r>
              <w:r w:rsidRPr="00EC17D4">
                <w:rPr>
                  <w:rFonts w:ascii="Times New Roman" w:hAnsi="Times New Roman" w:cs="Times New Roman"/>
                  <w:noProof/>
                  <w:sz w:val="24"/>
                  <w:szCs w:val="24"/>
                </w:rPr>
                <w:t>(3), 651-653.</w:t>
              </w:r>
            </w:p>
            <w:p w14:paraId="035EEA6D"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Ganai, S. A., Ahmad, H., Bandral, R., Sharma, S., &amp; Kaur, R. (2018). Evaluation of marigold varieties against red spider mite, Tetranychus urticae Koch. </w:t>
              </w:r>
              <w:r w:rsidRPr="00EC17D4">
                <w:rPr>
                  <w:rFonts w:ascii="Times New Roman" w:hAnsi="Times New Roman" w:cs="Times New Roman"/>
                  <w:i/>
                  <w:iCs/>
                  <w:noProof/>
                  <w:sz w:val="24"/>
                  <w:szCs w:val="24"/>
                </w:rPr>
                <w:t>Journal of Entomology and Zoology Studies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6</w:t>
              </w:r>
              <w:r w:rsidRPr="00EC17D4">
                <w:rPr>
                  <w:rFonts w:ascii="Times New Roman" w:hAnsi="Times New Roman" w:cs="Times New Roman"/>
                  <w:noProof/>
                  <w:sz w:val="24"/>
                  <w:szCs w:val="24"/>
                </w:rPr>
                <w:t>(1), 294–296. https://www.entomoljournal.com/archives/2018/vol6issue1/PartE/5-6-392-565.pdf</w:t>
              </w:r>
            </w:p>
            <w:p w14:paraId="6B5419AF"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Ganai, S. A., Ahmad, H., Sharma, D., Sharma, S., Khaliq, N., Norboo, T., &amp; Chaand, D. (2017). anagement of Red Spider Mite (Tetranychus urticae Koch.) Infesting Marigold (Tagetes erecta L.) in Jammu Region. </w:t>
              </w:r>
              <w:r w:rsidRPr="00EC17D4">
                <w:rPr>
                  <w:rFonts w:ascii="Times New Roman" w:hAnsi="Times New Roman" w:cs="Times New Roman"/>
                  <w:i/>
                  <w:iCs/>
                  <w:noProof/>
                  <w:sz w:val="24"/>
                  <w:szCs w:val="24"/>
                </w:rPr>
                <w:t>International Journal of Current Microbiology and Applied Sciences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6</w:t>
              </w:r>
              <w:r w:rsidRPr="00EC17D4">
                <w:rPr>
                  <w:rFonts w:ascii="Times New Roman" w:hAnsi="Times New Roman" w:cs="Times New Roman"/>
                  <w:noProof/>
                  <w:sz w:val="24"/>
                  <w:szCs w:val="24"/>
                </w:rPr>
                <w:t>(8), 168–174. https://doi.org/10.20546/ijcmas.2017.608.024</w:t>
              </w:r>
            </w:p>
            <w:p w14:paraId="146A305C" w14:textId="77777777" w:rsidR="004177CF" w:rsidRPr="004177CF" w:rsidRDefault="004177CF" w:rsidP="004177CF"/>
            <w:p w14:paraId="48CDEE8C" w14:textId="77777777" w:rsidR="00EC17D4" w:rsidRPr="00EC17D4" w:rsidRDefault="00EC17D4"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Gardenia. (2023). Tagetes (Marigold). Retrieved from https://www.gardenia.net/genus/tagetes-marigold</w:t>
              </w:r>
            </w:p>
            <w:p w14:paraId="1F454262" w14:textId="77777777" w:rsidR="00EC17D4" w:rsidRDefault="00EC17D4" w:rsidP="00EC17D4">
              <w:pPr>
                <w:pStyle w:val="Bibliography"/>
                <w:ind w:left="720" w:hanging="720"/>
                <w:jc w:val="both"/>
                <w:rPr>
                  <w:rFonts w:ascii="Times New Roman" w:hAnsi="Times New Roman" w:cs="Times New Roman"/>
                  <w:noProof/>
                  <w:sz w:val="24"/>
                  <w:szCs w:val="24"/>
                </w:rPr>
              </w:pPr>
              <w:r w:rsidRPr="009D107F">
                <w:rPr>
                  <w:rFonts w:ascii="Times New Roman" w:hAnsi="Times New Roman" w:cs="Times New Roman"/>
                  <w:noProof/>
                  <w:sz w:val="24"/>
                  <w:szCs w:val="24"/>
                  <w:lang w:val="de-DE"/>
                </w:rPr>
                <w:t xml:space="preserve">Halder, J., Rai, A., &amp; Kodandaram, M. (2013). </w:t>
              </w:r>
              <w:r w:rsidRPr="00EC17D4">
                <w:rPr>
                  <w:rFonts w:ascii="Times New Roman" w:hAnsi="Times New Roman" w:cs="Times New Roman"/>
                  <w:noProof/>
                  <w:sz w:val="24"/>
                  <w:szCs w:val="24"/>
                </w:rPr>
                <w:t xml:space="preserve">Compatibility of Neem Oil and Different Entomopathogens for the Management of Major Vegetable Sucking Pests. </w:t>
              </w:r>
              <w:r w:rsidRPr="00EC17D4">
                <w:rPr>
                  <w:rFonts w:ascii="Times New Roman" w:hAnsi="Times New Roman" w:cs="Times New Roman"/>
                  <w:i/>
                  <w:iCs/>
                  <w:noProof/>
                  <w:sz w:val="24"/>
                  <w:szCs w:val="24"/>
                </w:rPr>
                <w:t>Natl. Acad. Sci. Lett., 36</w:t>
              </w:r>
              <w:r w:rsidRPr="00EC17D4">
                <w:rPr>
                  <w:rFonts w:ascii="Times New Roman" w:hAnsi="Times New Roman" w:cs="Times New Roman"/>
                  <w:noProof/>
                  <w:sz w:val="24"/>
                  <w:szCs w:val="24"/>
                </w:rPr>
                <w:t>, 19-25. doi:doi.org/10.1007/s40009-012-0091-1</w:t>
              </w:r>
            </w:p>
            <w:p w14:paraId="3F10750E" w14:textId="77777777" w:rsidR="004177CF"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Joshi, D., Rizal, G., &amp; Awasthi, P. (2022). IMPACT OF PINCHING ON GROWTH AND YIELD OF MARIGOLD (Tagetes erecta L.). </w:t>
              </w:r>
              <w:r w:rsidRPr="00EC17D4">
                <w:rPr>
                  <w:rFonts w:ascii="Times New Roman" w:hAnsi="Times New Roman" w:cs="Times New Roman"/>
                  <w:i/>
                  <w:iCs/>
                  <w:noProof/>
                  <w:sz w:val="24"/>
                  <w:szCs w:val="24"/>
                </w:rPr>
                <w:t>Environment &amp; Ecosystem Science</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6</w:t>
              </w:r>
              <w:r w:rsidRPr="00EC17D4">
                <w:rPr>
                  <w:rFonts w:ascii="Times New Roman" w:hAnsi="Times New Roman" w:cs="Times New Roman"/>
                  <w:noProof/>
                  <w:sz w:val="24"/>
                  <w:szCs w:val="24"/>
                </w:rPr>
                <w:t>(1), 34–38. https://doi.org/10.26480/ees.01.2022.34.38</w:t>
              </w:r>
            </w:p>
            <w:p w14:paraId="7567708D" w14:textId="77777777" w:rsidR="004177CF" w:rsidRPr="004177CF"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Karim, S. (2000). Management of Helicoverpa armigera: A Review and Prospectus for Pakistan. </w:t>
              </w:r>
              <w:r w:rsidRPr="00EC17D4">
                <w:rPr>
                  <w:rFonts w:ascii="Times New Roman" w:hAnsi="Times New Roman" w:cs="Times New Roman"/>
                  <w:i/>
                  <w:iCs/>
                  <w:noProof/>
                  <w:sz w:val="24"/>
                  <w:szCs w:val="24"/>
                </w:rPr>
                <w:t>Pakistan Journal of Biological Sciences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3</w:t>
              </w:r>
              <w:r w:rsidRPr="00EC17D4">
                <w:rPr>
                  <w:rFonts w:ascii="Times New Roman" w:hAnsi="Times New Roman" w:cs="Times New Roman"/>
                  <w:noProof/>
                  <w:sz w:val="24"/>
                  <w:szCs w:val="24"/>
                </w:rPr>
                <w:t>(8), 1213–1222. https://doi.org/10.3923/pjbs.2000.1213.1222</w:t>
              </w:r>
            </w:p>
            <w:p w14:paraId="1C55C297" w14:textId="77777777" w:rsidR="00EC17D4" w:rsidRDefault="00EC17D4"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Lee, D., &amp; Potter, D. (2013). Effect of essential oils and paraffin oil on black cutworm, Agrotis ipsilon (Lepidoptera: Noctuidae). </w:t>
              </w:r>
              <w:r w:rsidRPr="00EC17D4">
                <w:rPr>
                  <w:rFonts w:ascii="Times New Roman" w:hAnsi="Times New Roman" w:cs="Times New Roman"/>
                  <w:i/>
                  <w:iCs/>
                  <w:noProof/>
                  <w:sz w:val="24"/>
                  <w:szCs w:val="24"/>
                </w:rPr>
                <w:t>Weed &amp; Turfgrass Science, 2</w:t>
              </w:r>
              <w:r w:rsidRPr="00EC17D4">
                <w:rPr>
                  <w:rFonts w:ascii="Times New Roman" w:hAnsi="Times New Roman" w:cs="Times New Roman"/>
                  <w:noProof/>
                  <w:sz w:val="24"/>
                  <w:szCs w:val="24"/>
                </w:rPr>
                <w:t>(1), 62-69.</w:t>
              </w:r>
            </w:p>
            <w:p w14:paraId="2116EDF4"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Pandey, M., Subedi, S., Khanal, P., Chaudhary, P., Adhikari, A., Sharma, T. P., &amp; Shrestha, J. (2021). Effects of different rates of nitrogen and pinching on yield and yield attributes of African marigold (Tagetes erecta L.). </w:t>
              </w:r>
              <w:r w:rsidRPr="00EC17D4">
                <w:rPr>
                  <w:rFonts w:ascii="Times New Roman" w:hAnsi="Times New Roman" w:cs="Times New Roman"/>
                  <w:i/>
                  <w:iCs/>
                  <w:noProof/>
                  <w:sz w:val="24"/>
                  <w:szCs w:val="24"/>
                </w:rPr>
                <w:t>Journal of Agriculture and Natural Resources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4</w:t>
              </w:r>
              <w:r w:rsidRPr="00EC17D4">
                <w:rPr>
                  <w:rFonts w:ascii="Times New Roman" w:hAnsi="Times New Roman" w:cs="Times New Roman"/>
                  <w:noProof/>
                  <w:sz w:val="24"/>
                  <w:szCs w:val="24"/>
                </w:rPr>
                <w:t>(2), 21–28. https://doi.org/10.3126/janr.v4i2.33650</w:t>
              </w:r>
            </w:p>
            <w:p w14:paraId="07B36DFB"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D107F">
                <w:rPr>
                  <w:rFonts w:ascii="Times New Roman" w:hAnsi="Times New Roman" w:cs="Times New Roman"/>
                  <w:noProof/>
                  <w:sz w:val="24"/>
                  <w:szCs w:val="24"/>
                  <w:lang w:val="de-DE"/>
                </w:rPr>
                <w:t xml:space="preserve">Rashwan, R. S., Alghamdi, A. S., &amp; Althagafi, S. S. (2016). </w:t>
              </w:r>
              <w:r w:rsidRPr="00EC17D4">
                <w:rPr>
                  <w:rFonts w:ascii="Times New Roman" w:hAnsi="Times New Roman" w:cs="Times New Roman"/>
                  <w:noProof/>
                  <w:sz w:val="24"/>
                  <w:szCs w:val="24"/>
                </w:rPr>
                <w:t xml:space="preserve">Morphological Identification of Aphid Species Infesting Some Ornamental plants in Taif Governorate. </w:t>
              </w:r>
              <w:r w:rsidRPr="00EC17D4">
                <w:rPr>
                  <w:rFonts w:ascii="Times New Roman" w:hAnsi="Times New Roman" w:cs="Times New Roman"/>
                  <w:i/>
                  <w:iCs/>
                  <w:noProof/>
                  <w:sz w:val="24"/>
                  <w:szCs w:val="24"/>
                </w:rPr>
                <w:t>Egyptian Academic Journal of Biological Sciences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9</w:t>
              </w:r>
              <w:r w:rsidRPr="00EC17D4">
                <w:rPr>
                  <w:rFonts w:ascii="Times New Roman" w:hAnsi="Times New Roman" w:cs="Times New Roman"/>
                  <w:noProof/>
                  <w:sz w:val="24"/>
                  <w:szCs w:val="24"/>
                </w:rPr>
                <w:t>(4), 15–34. https://doi.org/10.21608/EAJBSA.2016.12744</w:t>
              </w:r>
            </w:p>
            <w:p w14:paraId="098EDC7A"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lastRenderedPageBreak/>
                <w:t xml:space="preserve">Singh, R., &amp; Singh, G. (2016). Aphids and Their Biocontrol. In </w:t>
              </w:r>
              <w:r w:rsidRPr="00EC17D4">
                <w:rPr>
                  <w:rFonts w:ascii="Times New Roman" w:hAnsi="Times New Roman" w:cs="Times New Roman"/>
                  <w:i/>
                  <w:iCs/>
                  <w:noProof/>
                  <w:sz w:val="24"/>
                  <w:szCs w:val="24"/>
                </w:rPr>
                <w:t>Ecofriendly Pest Management for Food Security</w:t>
              </w:r>
              <w:r w:rsidRPr="00EC17D4">
                <w:rPr>
                  <w:rFonts w:ascii="Times New Roman" w:hAnsi="Times New Roman" w:cs="Times New Roman"/>
                  <w:noProof/>
                  <w:sz w:val="24"/>
                  <w:szCs w:val="24"/>
                </w:rPr>
                <w:t>. https://doi.org/10.1016/B978-0-12-803265-7.00003-8</w:t>
              </w:r>
            </w:p>
            <w:p w14:paraId="48ACE0D4" w14:textId="77777777" w:rsidR="004177CF" w:rsidRPr="004177CF" w:rsidRDefault="004177CF" w:rsidP="004177CF"/>
            <w:p w14:paraId="2B39FACF" w14:textId="77777777" w:rsidR="00EC17D4" w:rsidRPr="00EC17D4" w:rsidRDefault="00EC17D4" w:rsidP="00EC17D4">
              <w:pPr>
                <w:pStyle w:val="Bibliography"/>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Vyavhare, S., &amp; Crumley, K. (2020). </w:t>
              </w:r>
              <w:r w:rsidRPr="00EC17D4">
                <w:rPr>
                  <w:rFonts w:ascii="Times New Roman" w:hAnsi="Times New Roman" w:cs="Times New Roman"/>
                  <w:i/>
                  <w:iCs/>
                  <w:noProof/>
                  <w:sz w:val="24"/>
                  <w:szCs w:val="24"/>
                </w:rPr>
                <w:t>Cutworms.</w:t>
              </w:r>
              <w:r w:rsidRPr="00EC17D4">
                <w:rPr>
                  <w:rFonts w:ascii="Times New Roman" w:hAnsi="Times New Roman" w:cs="Times New Roman"/>
                  <w:noProof/>
                  <w:sz w:val="24"/>
                  <w:szCs w:val="24"/>
                </w:rPr>
                <w:t xml:space="preserve"> Retrieved from Extension Entomology: https://extensionentomology.tamu.edu/insects/cutworms/</w:t>
              </w:r>
            </w:p>
            <w:p w14:paraId="6A57B036" w14:textId="77777777" w:rsidR="00EC17D4" w:rsidRPr="00EC17D4" w:rsidRDefault="00EC17D4"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sz w:val="24"/>
                  <w:szCs w:val="24"/>
                </w:rPr>
                <w:fldChar w:fldCharType="begin" w:fldLock="1"/>
              </w:r>
              <w:r w:rsidRPr="00EC17D4">
                <w:rPr>
                  <w:rFonts w:ascii="Times New Roman" w:hAnsi="Times New Roman" w:cs="Times New Roman"/>
                  <w:sz w:val="24"/>
                  <w:szCs w:val="24"/>
                </w:rPr>
                <w:instrText xml:space="preserve">ADDIN Mendeley Bibliography CSL_BIBLIOGRAPHY </w:instrText>
              </w:r>
              <w:r w:rsidRPr="00EC17D4">
                <w:rPr>
                  <w:rFonts w:ascii="Times New Roman" w:hAnsi="Times New Roman" w:cs="Times New Roman"/>
                  <w:sz w:val="24"/>
                  <w:szCs w:val="24"/>
                </w:rPr>
                <w:fldChar w:fldCharType="separate"/>
              </w:r>
            </w:p>
            <w:p w14:paraId="410FFFBA" w14:textId="77777777" w:rsidR="00EC17D4" w:rsidRPr="00EC17D4" w:rsidRDefault="00EC17D4" w:rsidP="00EC17D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YUAN, W. ling, XU, B., RAN, G. chao, CHEN, H. ping, ZHAO, P. yue, &amp; HUANG, Q. liang. (2020). Application of imidacloprid controlled-release granules to enhance the utilization rate and control wheat aphid on winter wheat. </w:t>
              </w:r>
              <w:r w:rsidRPr="00EC17D4">
                <w:rPr>
                  <w:rFonts w:ascii="Times New Roman" w:hAnsi="Times New Roman" w:cs="Times New Roman"/>
                  <w:i/>
                  <w:iCs/>
                  <w:noProof/>
                  <w:sz w:val="24"/>
                  <w:szCs w:val="24"/>
                </w:rPr>
                <w:t>Journal of Integrative Agriculture</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19</w:t>
              </w:r>
              <w:r w:rsidRPr="00EC17D4">
                <w:rPr>
                  <w:rFonts w:ascii="Times New Roman" w:hAnsi="Times New Roman" w:cs="Times New Roman"/>
                  <w:noProof/>
                  <w:sz w:val="24"/>
                  <w:szCs w:val="24"/>
                </w:rPr>
                <w:t>(12), 3045–3053. https://doi.org/10.1016/S2095-3119(20)63240-3</w:t>
              </w:r>
            </w:p>
            <w:p w14:paraId="1DD262EE" w14:textId="77777777" w:rsidR="00EC17D4" w:rsidRPr="00EC17D4" w:rsidRDefault="00EC17D4" w:rsidP="00EC17D4">
              <w:pPr>
                <w:jc w:val="both"/>
                <w:rPr>
                  <w:rFonts w:ascii="Times New Roman" w:hAnsi="Times New Roman" w:cs="Times New Roman"/>
                  <w:sz w:val="24"/>
                  <w:szCs w:val="24"/>
                </w:rPr>
              </w:pPr>
              <w:r w:rsidRPr="00EC17D4">
                <w:rPr>
                  <w:rFonts w:ascii="Times New Roman" w:hAnsi="Times New Roman" w:cs="Times New Roman"/>
                  <w:sz w:val="24"/>
                  <w:szCs w:val="24"/>
                </w:rPr>
                <w:fldChar w:fldCharType="end"/>
              </w:r>
            </w:p>
            <w:p w14:paraId="2B2A0E91" w14:textId="77777777" w:rsidR="00065896" w:rsidRPr="00EC17D4" w:rsidRDefault="00065896" w:rsidP="00EC17D4">
              <w:pPr>
                <w:jc w:val="both"/>
                <w:rPr>
                  <w:rFonts w:ascii="Times New Roman" w:hAnsi="Times New Roman" w:cs="Times New Roman"/>
                  <w:sz w:val="24"/>
                  <w:szCs w:val="24"/>
                </w:rPr>
              </w:pPr>
              <w:r w:rsidRPr="00EC17D4">
                <w:rPr>
                  <w:rFonts w:ascii="Times New Roman" w:hAnsi="Times New Roman" w:cs="Times New Roman"/>
                  <w:b/>
                  <w:bCs/>
                  <w:noProof/>
                  <w:sz w:val="24"/>
                  <w:szCs w:val="24"/>
                </w:rPr>
                <w:fldChar w:fldCharType="end"/>
              </w:r>
            </w:p>
          </w:sdtContent>
        </w:sdt>
      </w:sdtContent>
    </w:sdt>
    <w:p w14:paraId="077D9CCF" w14:textId="77777777" w:rsidR="002200A5" w:rsidRPr="00EC17D4" w:rsidRDefault="002200A5" w:rsidP="00EC17D4">
      <w:pPr>
        <w:jc w:val="both"/>
        <w:rPr>
          <w:rFonts w:ascii="Times New Roman" w:hAnsi="Times New Roman" w:cs="Times New Roman"/>
          <w:sz w:val="24"/>
          <w:szCs w:val="24"/>
        </w:rPr>
      </w:pPr>
    </w:p>
    <w:sectPr w:rsidR="002200A5" w:rsidRPr="00EC17D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8D777" w14:textId="77777777" w:rsidR="007A5CB4" w:rsidRDefault="007A5CB4" w:rsidP="009D107F">
      <w:pPr>
        <w:spacing w:after="0" w:line="240" w:lineRule="auto"/>
      </w:pPr>
      <w:r>
        <w:separator/>
      </w:r>
    </w:p>
  </w:endnote>
  <w:endnote w:type="continuationSeparator" w:id="0">
    <w:p w14:paraId="5FB9DECC" w14:textId="77777777" w:rsidR="007A5CB4" w:rsidRDefault="007A5CB4" w:rsidP="009D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0E89" w14:textId="77777777" w:rsidR="009D107F" w:rsidRDefault="009D1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96BB" w14:textId="77777777" w:rsidR="009D107F" w:rsidRDefault="009D1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9E5E" w14:textId="77777777" w:rsidR="009D107F" w:rsidRDefault="009D1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F43A" w14:textId="77777777" w:rsidR="007A5CB4" w:rsidRDefault="007A5CB4" w:rsidP="009D107F">
      <w:pPr>
        <w:spacing w:after="0" w:line="240" w:lineRule="auto"/>
      </w:pPr>
      <w:r>
        <w:separator/>
      </w:r>
    </w:p>
  </w:footnote>
  <w:footnote w:type="continuationSeparator" w:id="0">
    <w:p w14:paraId="26459696" w14:textId="77777777" w:rsidR="007A5CB4" w:rsidRDefault="007A5CB4" w:rsidP="009D1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9B75" w14:textId="5857143C" w:rsidR="009D107F" w:rsidRDefault="009D107F">
    <w:pPr>
      <w:pStyle w:val="Header"/>
    </w:pPr>
    <w:r>
      <w:rPr>
        <w:noProof/>
      </w:rPr>
      <w:pict w14:anchorId="4E20B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25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5A36" w14:textId="154085BA" w:rsidR="009D107F" w:rsidRDefault="009D107F">
    <w:pPr>
      <w:pStyle w:val="Header"/>
    </w:pPr>
    <w:r>
      <w:rPr>
        <w:noProof/>
      </w:rPr>
      <w:pict w14:anchorId="714F9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25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30C3" w14:textId="5BFEC26E" w:rsidR="009D107F" w:rsidRDefault="009D107F">
    <w:pPr>
      <w:pStyle w:val="Header"/>
    </w:pPr>
    <w:r>
      <w:rPr>
        <w:noProof/>
      </w:rPr>
      <w:pict w14:anchorId="4B0A0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25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0FC"/>
    <w:multiLevelType w:val="hybridMultilevel"/>
    <w:tmpl w:val="59CC7F88"/>
    <w:lvl w:ilvl="0" w:tplc="E160CF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56AC4"/>
    <w:multiLevelType w:val="hybridMultilevel"/>
    <w:tmpl w:val="BC882234"/>
    <w:lvl w:ilvl="0" w:tplc="AFB663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964633">
    <w:abstractNumId w:val="1"/>
  </w:num>
  <w:num w:numId="2" w16cid:durableId="119873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58"/>
    <w:rsid w:val="00036656"/>
    <w:rsid w:val="00065896"/>
    <w:rsid w:val="000D0784"/>
    <w:rsid w:val="000E6CC8"/>
    <w:rsid w:val="00126A83"/>
    <w:rsid w:val="0013798C"/>
    <w:rsid w:val="001D436C"/>
    <w:rsid w:val="002200A5"/>
    <w:rsid w:val="002406E1"/>
    <w:rsid w:val="00253BC7"/>
    <w:rsid w:val="0028468E"/>
    <w:rsid w:val="002D2686"/>
    <w:rsid w:val="003351DA"/>
    <w:rsid w:val="003758E9"/>
    <w:rsid w:val="003E7958"/>
    <w:rsid w:val="004177CF"/>
    <w:rsid w:val="00464E37"/>
    <w:rsid w:val="004B2F61"/>
    <w:rsid w:val="00511CD7"/>
    <w:rsid w:val="005613B8"/>
    <w:rsid w:val="00592B60"/>
    <w:rsid w:val="005C0B7A"/>
    <w:rsid w:val="00637352"/>
    <w:rsid w:val="006A1F55"/>
    <w:rsid w:val="00705B9F"/>
    <w:rsid w:val="00775501"/>
    <w:rsid w:val="007A5CB4"/>
    <w:rsid w:val="007E55A1"/>
    <w:rsid w:val="009913BE"/>
    <w:rsid w:val="009D107F"/>
    <w:rsid w:val="00A92E50"/>
    <w:rsid w:val="00A95682"/>
    <w:rsid w:val="00B0141C"/>
    <w:rsid w:val="00B3451C"/>
    <w:rsid w:val="00B95640"/>
    <w:rsid w:val="00C50F2A"/>
    <w:rsid w:val="00C64162"/>
    <w:rsid w:val="00D67AD4"/>
    <w:rsid w:val="00D94606"/>
    <w:rsid w:val="00DA39E9"/>
    <w:rsid w:val="00E1562F"/>
    <w:rsid w:val="00E6524E"/>
    <w:rsid w:val="00E879B4"/>
    <w:rsid w:val="00EC17D4"/>
    <w:rsid w:val="00EC1A7B"/>
    <w:rsid w:val="00F44116"/>
    <w:rsid w:val="00FA0194"/>
    <w:rsid w:val="00FA50E4"/>
    <w:rsid w:val="00FE0D2B"/>
    <w:rsid w:val="00FE324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75F41"/>
  <w15:chartTrackingRefBased/>
  <w15:docId w15:val="{47E71F53-21C0-4C26-8939-E6C4F8AC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8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11CD7"/>
    <w:rPr>
      <w:color w:val="0563C1" w:themeColor="hyperlink"/>
      <w:u w:val="single"/>
    </w:rPr>
  </w:style>
  <w:style w:type="paragraph" w:styleId="ListParagraph">
    <w:name w:val="List Paragraph"/>
    <w:basedOn w:val="Normal"/>
    <w:uiPriority w:val="34"/>
    <w:qFormat/>
    <w:rsid w:val="002D2686"/>
    <w:pPr>
      <w:ind w:left="720"/>
      <w:contextualSpacing/>
    </w:pPr>
  </w:style>
  <w:style w:type="character" w:customStyle="1" w:styleId="Heading1Char">
    <w:name w:val="Heading 1 Char"/>
    <w:basedOn w:val="DefaultParagraphFont"/>
    <w:link w:val="Heading1"/>
    <w:uiPriority w:val="9"/>
    <w:rsid w:val="0006589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65896"/>
  </w:style>
  <w:style w:type="paragraph" w:styleId="Header">
    <w:name w:val="header"/>
    <w:basedOn w:val="Normal"/>
    <w:link w:val="HeaderChar"/>
    <w:uiPriority w:val="99"/>
    <w:unhideWhenUsed/>
    <w:rsid w:val="009D1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7F"/>
  </w:style>
  <w:style w:type="paragraph" w:styleId="Footer">
    <w:name w:val="footer"/>
    <w:basedOn w:val="Normal"/>
    <w:link w:val="FooterChar"/>
    <w:uiPriority w:val="99"/>
    <w:unhideWhenUsed/>
    <w:rsid w:val="009D1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8060">
      <w:bodyDiv w:val="1"/>
      <w:marLeft w:val="0"/>
      <w:marRight w:val="0"/>
      <w:marTop w:val="0"/>
      <w:marBottom w:val="0"/>
      <w:divBdr>
        <w:top w:val="none" w:sz="0" w:space="0" w:color="auto"/>
        <w:left w:val="none" w:sz="0" w:space="0" w:color="auto"/>
        <w:bottom w:val="none" w:sz="0" w:space="0" w:color="auto"/>
        <w:right w:val="none" w:sz="0" w:space="0" w:color="auto"/>
      </w:divBdr>
    </w:div>
    <w:div w:id="84502886">
      <w:bodyDiv w:val="1"/>
      <w:marLeft w:val="0"/>
      <w:marRight w:val="0"/>
      <w:marTop w:val="0"/>
      <w:marBottom w:val="0"/>
      <w:divBdr>
        <w:top w:val="none" w:sz="0" w:space="0" w:color="auto"/>
        <w:left w:val="none" w:sz="0" w:space="0" w:color="auto"/>
        <w:bottom w:val="none" w:sz="0" w:space="0" w:color="auto"/>
        <w:right w:val="none" w:sz="0" w:space="0" w:color="auto"/>
      </w:divBdr>
    </w:div>
    <w:div w:id="123041684">
      <w:bodyDiv w:val="1"/>
      <w:marLeft w:val="0"/>
      <w:marRight w:val="0"/>
      <w:marTop w:val="0"/>
      <w:marBottom w:val="0"/>
      <w:divBdr>
        <w:top w:val="none" w:sz="0" w:space="0" w:color="auto"/>
        <w:left w:val="none" w:sz="0" w:space="0" w:color="auto"/>
        <w:bottom w:val="none" w:sz="0" w:space="0" w:color="auto"/>
        <w:right w:val="none" w:sz="0" w:space="0" w:color="auto"/>
      </w:divBdr>
    </w:div>
    <w:div w:id="157187526">
      <w:bodyDiv w:val="1"/>
      <w:marLeft w:val="0"/>
      <w:marRight w:val="0"/>
      <w:marTop w:val="0"/>
      <w:marBottom w:val="0"/>
      <w:divBdr>
        <w:top w:val="none" w:sz="0" w:space="0" w:color="auto"/>
        <w:left w:val="none" w:sz="0" w:space="0" w:color="auto"/>
        <w:bottom w:val="none" w:sz="0" w:space="0" w:color="auto"/>
        <w:right w:val="none" w:sz="0" w:space="0" w:color="auto"/>
      </w:divBdr>
    </w:div>
    <w:div w:id="216667968">
      <w:bodyDiv w:val="1"/>
      <w:marLeft w:val="0"/>
      <w:marRight w:val="0"/>
      <w:marTop w:val="0"/>
      <w:marBottom w:val="0"/>
      <w:divBdr>
        <w:top w:val="none" w:sz="0" w:space="0" w:color="auto"/>
        <w:left w:val="none" w:sz="0" w:space="0" w:color="auto"/>
        <w:bottom w:val="none" w:sz="0" w:space="0" w:color="auto"/>
        <w:right w:val="none" w:sz="0" w:space="0" w:color="auto"/>
      </w:divBdr>
    </w:div>
    <w:div w:id="286397428">
      <w:bodyDiv w:val="1"/>
      <w:marLeft w:val="0"/>
      <w:marRight w:val="0"/>
      <w:marTop w:val="0"/>
      <w:marBottom w:val="0"/>
      <w:divBdr>
        <w:top w:val="none" w:sz="0" w:space="0" w:color="auto"/>
        <w:left w:val="none" w:sz="0" w:space="0" w:color="auto"/>
        <w:bottom w:val="none" w:sz="0" w:space="0" w:color="auto"/>
        <w:right w:val="none" w:sz="0" w:space="0" w:color="auto"/>
      </w:divBdr>
    </w:div>
    <w:div w:id="378893543">
      <w:bodyDiv w:val="1"/>
      <w:marLeft w:val="0"/>
      <w:marRight w:val="0"/>
      <w:marTop w:val="0"/>
      <w:marBottom w:val="0"/>
      <w:divBdr>
        <w:top w:val="none" w:sz="0" w:space="0" w:color="auto"/>
        <w:left w:val="none" w:sz="0" w:space="0" w:color="auto"/>
        <w:bottom w:val="none" w:sz="0" w:space="0" w:color="auto"/>
        <w:right w:val="none" w:sz="0" w:space="0" w:color="auto"/>
      </w:divBdr>
    </w:div>
    <w:div w:id="504521114">
      <w:bodyDiv w:val="1"/>
      <w:marLeft w:val="0"/>
      <w:marRight w:val="0"/>
      <w:marTop w:val="0"/>
      <w:marBottom w:val="0"/>
      <w:divBdr>
        <w:top w:val="none" w:sz="0" w:space="0" w:color="auto"/>
        <w:left w:val="none" w:sz="0" w:space="0" w:color="auto"/>
        <w:bottom w:val="none" w:sz="0" w:space="0" w:color="auto"/>
        <w:right w:val="none" w:sz="0" w:space="0" w:color="auto"/>
      </w:divBdr>
    </w:div>
    <w:div w:id="566066695">
      <w:bodyDiv w:val="1"/>
      <w:marLeft w:val="0"/>
      <w:marRight w:val="0"/>
      <w:marTop w:val="0"/>
      <w:marBottom w:val="0"/>
      <w:divBdr>
        <w:top w:val="none" w:sz="0" w:space="0" w:color="auto"/>
        <w:left w:val="none" w:sz="0" w:space="0" w:color="auto"/>
        <w:bottom w:val="none" w:sz="0" w:space="0" w:color="auto"/>
        <w:right w:val="none" w:sz="0" w:space="0" w:color="auto"/>
      </w:divBdr>
    </w:div>
    <w:div w:id="610011433">
      <w:bodyDiv w:val="1"/>
      <w:marLeft w:val="0"/>
      <w:marRight w:val="0"/>
      <w:marTop w:val="0"/>
      <w:marBottom w:val="0"/>
      <w:divBdr>
        <w:top w:val="none" w:sz="0" w:space="0" w:color="auto"/>
        <w:left w:val="none" w:sz="0" w:space="0" w:color="auto"/>
        <w:bottom w:val="none" w:sz="0" w:space="0" w:color="auto"/>
        <w:right w:val="none" w:sz="0" w:space="0" w:color="auto"/>
      </w:divBdr>
    </w:div>
    <w:div w:id="693111264">
      <w:bodyDiv w:val="1"/>
      <w:marLeft w:val="0"/>
      <w:marRight w:val="0"/>
      <w:marTop w:val="0"/>
      <w:marBottom w:val="0"/>
      <w:divBdr>
        <w:top w:val="none" w:sz="0" w:space="0" w:color="auto"/>
        <w:left w:val="none" w:sz="0" w:space="0" w:color="auto"/>
        <w:bottom w:val="none" w:sz="0" w:space="0" w:color="auto"/>
        <w:right w:val="none" w:sz="0" w:space="0" w:color="auto"/>
      </w:divBdr>
    </w:div>
    <w:div w:id="719548862">
      <w:bodyDiv w:val="1"/>
      <w:marLeft w:val="0"/>
      <w:marRight w:val="0"/>
      <w:marTop w:val="0"/>
      <w:marBottom w:val="0"/>
      <w:divBdr>
        <w:top w:val="none" w:sz="0" w:space="0" w:color="auto"/>
        <w:left w:val="none" w:sz="0" w:space="0" w:color="auto"/>
        <w:bottom w:val="none" w:sz="0" w:space="0" w:color="auto"/>
        <w:right w:val="none" w:sz="0" w:space="0" w:color="auto"/>
      </w:divBdr>
    </w:div>
    <w:div w:id="731003760">
      <w:bodyDiv w:val="1"/>
      <w:marLeft w:val="0"/>
      <w:marRight w:val="0"/>
      <w:marTop w:val="0"/>
      <w:marBottom w:val="0"/>
      <w:divBdr>
        <w:top w:val="none" w:sz="0" w:space="0" w:color="auto"/>
        <w:left w:val="none" w:sz="0" w:space="0" w:color="auto"/>
        <w:bottom w:val="none" w:sz="0" w:space="0" w:color="auto"/>
        <w:right w:val="none" w:sz="0" w:space="0" w:color="auto"/>
      </w:divBdr>
    </w:div>
    <w:div w:id="859049387">
      <w:bodyDiv w:val="1"/>
      <w:marLeft w:val="0"/>
      <w:marRight w:val="0"/>
      <w:marTop w:val="0"/>
      <w:marBottom w:val="0"/>
      <w:divBdr>
        <w:top w:val="none" w:sz="0" w:space="0" w:color="auto"/>
        <w:left w:val="none" w:sz="0" w:space="0" w:color="auto"/>
        <w:bottom w:val="none" w:sz="0" w:space="0" w:color="auto"/>
        <w:right w:val="none" w:sz="0" w:space="0" w:color="auto"/>
      </w:divBdr>
    </w:div>
    <w:div w:id="881290459">
      <w:bodyDiv w:val="1"/>
      <w:marLeft w:val="0"/>
      <w:marRight w:val="0"/>
      <w:marTop w:val="0"/>
      <w:marBottom w:val="0"/>
      <w:divBdr>
        <w:top w:val="none" w:sz="0" w:space="0" w:color="auto"/>
        <w:left w:val="none" w:sz="0" w:space="0" w:color="auto"/>
        <w:bottom w:val="none" w:sz="0" w:space="0" w:color="auto"/>
        <w:right w:val="none" w:sz="0" w:space="0" w:color="auto"/>
      </w:divBdr>
    </w:div>
    <w:div w:id="905534035">
      <w:bodyDiv w:val="1"/>
      <w:marLeft w:val="0"/>
      <w:marRight w:val="0"/>
      <w:marTop w:val="0"/>
      <w:marBottom w:val="0"/>
      <w:divBdr>
        <w:top w:val="none" w:sz="0" w:space="0" w:color="auto"/>
        <w:left w:val="none" w:sz="0" w:space="0" w:color="auto"/>
        <w:bottom w:val="none" w:sz="0" w:space="0" w:color="auto"/>
        <w:right w:val="none" w:sz="0" w:space="0" w:color="auto"/>
      </w:divBdr>
    </w:div>
    <w:div w:id="964043017">
      <w:bodyDiv w:val="1"/>
      <w:marLeft w:val="0"/>
      <w:marRight w:val="0"/>
      <w:marTop w:val="0"/>
      <w:marBottom w:val="0"/>
      <w:divBdr>
        <w:top w:val="none" w:sz="0" w:space="0" w:color="auto"/>
        <w:left w:val="none" w:sz="0" w:space="0" w:color="auto"/>
        <w:bottom w:val="none" w:sz="0" w:space="0" w:color="auto"/>
        <w:right w:val="none" w:sz="0" w:space="0" w:color="auto"/>
      </w:divBdr>
    </w:div>
    <w:div w:id="1078789413">
      <w:bodyDiv w:val="1"/>
      <w:marLeft w:val="0"/>
      <w:marRight w:val="0"/>
      <w:marTop w:val="0"/>
      <w:marBottom w:val="0"/>
      <w:divBdr>
        <w:top w:val="none" w:sz="0" w:space="0" w:color="auto"/>
        <w:left w:val="none" w:sz="0" w:space="0" w:color="auto"/>
        <w:bottom w:val="none" w:sz="0" w:space="0" w:color="auto"/>
        <w:right w:val="none" w:sz="0" w:space="0" w:color="auto"/>
      </w:divBdr>
    </w:div>
    <w:div w:id="1113940592">
      <w:bodyDiv w:val="1"/>
      <w:marLeft w:val="0"/>
      <w:marRight w:val="0"/>
      <w:marTop w:val="0"/>
      <w:marBottom w:val="0"/>
      <w:divBdr>
        <w:top w:val="none" w:sz="0" w:space="0" w:color="auto"/>
        <w:left w:val="none" w:sz="0" w:space="0" w:color="auto"/>
        <w:bottom w:val="none" w:sz="0" w:space="0" w:color="auto"/>
        <w:right w:val="none" w:sz="0" w:space="0" w:color="auto"/>
      </w:divBdr>
    </w:div>
    <w:div w:id="1164248035">
      <w:bodyDiv w:val="1"/>
      <w:marLeft w:val="0"/>
      <w:marRight w:val="0"/>
      <w:marTop w:val="0"/>
      <w:marBottom w:val="0"/>
      <w:divBdr>
        <w:top w:val="none" w:sz="0" w:space="0" w:color="auto"/>
        <w:left w:val="none" w:sz="0" w:space="0" w:color="auto"/>
        <w:bottom w:val="none" w:sz="0" w:space="0" w:color="auto"/>
        <w:right w:val="none" w:sz="0" w:space="0" w:color="auto"/>
      </w:divBdr>
    </w:div>
    <w:div w:id="1165245827">
      <w:bodyDiv w:val="1"/>
      <w:marLeft w:val="0"/>
      <w:marRight w:val="0"/>
      <w:marTop w:val="0"/>
      <w:marBottom w:val="0"/>
      <w:divBdr>
        <w:top w:val="none" w:sz="0" w:space="0" w:color="auto"/>
        <w:left w:val="none" w:sz="0" w:space="0" w:color="auto"/>
        <w:bottom w:val="none" w:sz="0" w:space="0" w:color="auto"/>
        <w:right w:val="none" w:sz="0" w:space="0" w:color="auto"/>
      </w:divBdr>
    </w:div>
    <w:div w:id="1186141785">
      <w:bodyDiv w:val="1"/>
      <w:marLeft w:val="0"/>
      <w:marRight w:val="0"/>
      <w:marTop w:val="0"/>
      <w:marBottom w:val="0"/>
      <w:divBdr>
        <w:top w:val="none" w:sz="0" w:space="0" w:color="auto"/>
        <w:left w:val="none" w:sz="0" w:space="0" w:color="auto"/>
        <w:bottom w:val="none" w:sz="0" w:space="0" w:color="auto"/>
        <w:right w:val="none" w:sz="0" w:space="0" w:color="auto"/>
      </w:divBdr>
    </w:div>
    <w:div w:id="1245918292">
      <w:bodyDiv w:val="1"/>
      <w:marLeft w:val="0"/>
      <w:marRight w:val="0"/>
      <w:marTop w:val="0"/>
      <w:marBottom w:val="0"/>
      <w:divBdr>
        <w:top w:val="none" w:sz="0" w:space="0" w:color="auto"/>
        <w:left w:val="none" w:sz="0" w:space="0" w:color="auto"/>
        <w:bottom w:val="none" w:sz="0" w:space="0" w:color="auto"/>
        <w:right w:val="none" w:sz="0" w:space="0" w:color="auto"/>
      </w:divBdr>
    </w:div>
    <w:div w:id="1298224784">
      <w:bodyDiv w:val="1"/>
      <w:marLeft w:val="0"/>
      <w:marRight w:val="0"/>
      <w:marTop w:val="0"/>
      <w:marBottom w:val="0"/>
      <w:divBdr>
        <w:top w:val="none" w:sz="0" w:space="0" w:color="auto"/>
        <w:left w:val="none" w:sz="0" w:space="0" w:color="auto"/>
        <w:bottom w:val="none" w:sz="0" w:space="0" w:color="auto"/>
        <w:right w:val="none" w:sz="0" w:space="0" w:color="auto"/>
      </w:divBdr>
    </w:div>
    <w:div w:id="1304047629">
      <w:bodyDiv w:val="1"/>
      <w:marLeft w:val="0"/>
      <w:marRight w:val="0"/>
      <w:marTop w:val="0"/>
      <w:marBottom w:val="0"/>
      <w:divBdr>
        <w:top w:val="none" w:sz="0" w:space="0" w:color="auto"/>
        <w:left w:val="none" w:sz="0" w:space="0" w:color="auto"/>
        <w:bottom w:val="none" w:sz="0" w:space="0" w:color="auto"/>
        <w:right w:val="none" w:sz="0" w:space="0" w:color="auto"/>
      </w:divBdr>
    </w:div>
    <w:div w:id="1424455025">
      <w:bodyDiv w:val="1"/>
      <w:marLeft w:val="0"/>
      <w:marRight w:val="0"/>
      <w:marTop w:val="0"/>
      <w:marBottom w:val="0"/>
      <w:divBdr>
        <w:top w:val="none" w:sz="0" w:space="0" w:color="auto"/>
        <w:left w:val="none" w:sz="0" w:space="0" w:color="auto"/>
        <w:bottom w:val="none" w:sz="0" w:space="0" w:color="auto"/>
        <w:right w:val="none" w:sz="0" w:space="0" w:color="auto"/>
      </w:divBdr>
    </w:div>
    <w:div w:id="1520505482">
      <w:bodyDiv w:val="1"/>
      <w:marLeft w:val="0"/>
      <w:marRight w:val="0"/>
      <w:marTop w:val="0"/>
      <w:marBottom w:val="0"/>
      <w:divBdr>
        <w:top w:val="none" w:sz="0" w:space="0" w:color="auto"/>
        <w:left w:val="none" w:sz="0" w:space="0" w:color="auto"/>
        <w:bottom w:val="none" w:sz="0" w:space="0" w:color="auto"/>
        <w:right w:val="none" w:sz="0" w:space="0" w:color="auto"/>
      </w:divBdr>
    </w:div>
    <w:div w:id="1520777773">
      <w:bodyDiv w:val="1"/>
      <w:marLeft w:val="0"/>
      <w:marRight w:val="0"/>
      <w:marTop w:val="0"/>
      <w:marBottom w:val="0"/>
      <w:divBdr>
        <w:top w:val="none" w:sz="0" w:space="0" w:color="auto"/>
        <w:left w:val="none" w:sz="0" w:space="0" w:color="auto"/>
        <w:bottom w:val="none" w:sz="0" w:space="0" w:color="auto"/>
        <w:right w:val="none" w:sz="0" w:space="0" w:color="auto"/>
      </w:divBdr>
    </w:div>
    <w:div w:id="1723863426">
      <w:bodyDiv w:val="1"/>
      <w:marLeft w:val="0"/>
      <w:marRight w:val="0"/>
      <w:marTop w:val="0"/>
      <w:marBottom w:val="0"/>
      <w:divBdr>
        <w:top w:val="none" w:sz="0" w:space="0" w:color="auto"/>
        <w:left w:val="none" w:sz="0" w:space="0" w:color="auto"/>
        <w:bottom w:val="none" w:sz="0" w:space="0" w:color="auto"/>
        <w:right w:val="none" w:sz="0" w:space="0" w:color="auto"/>
      </w:divBdr>
    </w:div>
    <w:div w:id="1740783373">
      <w:bodyDiv w:val="1"/>
      <w:marLeft w:val="0"/>
      <w:marRight w:val="0"/>
      <w:marTop w:val="0"/>
      <w:marBottom w:val="0"/>
      <w:divBdr>
        <w:top w:val="none" w:sz="0" w:space="0" w:color="auto"/>
        <w:left w:val="none" w:sz="0" w:space="0" w:color="auto"/>
        <w:bottom w:val="none" w:sz="0" w:space="0" w:color="auto"/>
        <w:right w:val="none" w:sz="0" w:space="0" w:color="auto"/>
      </w:divBdr>
    </w:div>
    <w:div w:id="1832525808">
      <w:bodyDiv w:val="1"/>
      <w:marLeft w:val="0"/>
      <w:marRight w:val="0"/>
      <w:marTop w:val="0"/>
      <w:marBottom w:val="0"/>
      <w:divBdr>
        <w:top w:val="none" w:sz="0" w:space="0" w:color="auto"/>
        <w:left w:val="none" w:sz="0" w:space="0" w:color="auto"/>
        <w:bottom w:val="none" w:sz="0" w:space="0" w:color="auto"/>
        <w:right w:val="none" w:sz="0" w:space="0" w:color="auto"/>
      </w:divBdr>
    </w:div>
    <w:div w:id="1973049908">
      <w:bodyDiv w:val="1"/>
      <w:marLeft w:val="0"/>
      <w:marRight w:val="0"/>
      <w:marTop w:val="0"/>
      <w:marBottom w:val="0"/>
      <w:divBdr>
        <w:top w:val="none" w:sz="0" w:space="0" w:color="auto"/>
        <w:left w:val="none" w:sz="0" w:space="0" w:color="auto"/>
        <w:bottom w:val="none" w:sz="0" w:space="0" w:color="auto"/>
        <w:right w:val="none" w:sz="0" w:space="0" w:color="auto"/>
      </w:divBdr>
    </w:div>
    <w:div w:id="20094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Awa22</b:Tag>
    <b:SourceType>JournalArticle</b:SourceType>
    <b:Guid>{9855AC0F-EAE7-4BD4-B810-D27E1AB3045A}</b:Guid>
    <b:Title>IMPACT OF PINCHING ON GROWTH AND YIELD OF MARIGOLD (Tagetes erecta L.)</b:Title>
    <b:JournalName>Environment &amp; Ecosystem Science (EES)</b:JournalName>
    <b:Year>2022</b:Year>
    <b:Pages>34-38</b:Pages>
    <b:Author>
      <b:Author>
        <b:NameList>
          <b:Person>
            <b:Last>Awasthi</b:Last>
            <b:First>Prakash</b:First>
          </b:Person>
          <b:Person>
            <b:Last>Joshi</b:Last>
            <b:First>Dipesh</b:First>
          </b:Person>
          <b:Person>
            <b:Last>Rizal</b:Last>
            <b:First>Govinda</b:First>
          </b:Person>
        </b:NameList>
      </b:Author>
    </b:Author>
    <b:Volume>6</b:Volume>
    <b:Issue>1</b:Issue>
    <b:DOI>10.26480/ees.01.2022.34.38</b:DOI>
    <b:RefOrder>7</b:RefOrder>
  </b:Source>
  <b:Source>
    <b:Tag>Hal13</b:Tag>
    <b:SourceType>JournalArticle</b:SourceType>
    <b:Guid>{552553EB-BB40-4835-840C-8D1DACBBBAED}</b:Guid>
    <b:Title>Compatibility of Neem Oil and Different Entomopathogens for the Management of Major Vegetable Sucking Pests.</b:Title>
    <b:JournalName>Natl. Acad. Sci. Lett.</b:JournalName>
    <b:Year>2013</b:Year>
    <b:Pages>19-25</b:Pages>
    <b:Author>
      <b:Author>
        <b:NameList>
          <b:Person>
            <b:Last>Halder</b:Last>
            <b:First>J</b:First>
          </b:Person>
          <b:Person>
            <b:Last> Rai</b:Last>
            <b:First>A.B</b:First>
          </b:Person>
          <b:Person>
            <b:Last>Kodandaram</b:Last>
            <b:First>M.H.</b:First>
          </b:Person>
        </b:NameList>
      </b:Author>
    </b:Author>
    <b:Volume>36</b:Volume>
    <b:DOI>doi.org/10.1007/s40009-012-0091-1</b:DOI>
    <b:RefOrder>3</b:RefOrder>
  </b:Source>
  <b:Source>
    <b:Tag>Fan08</b:Tag>
    <b:SourceType>JournalArticle</b:SourceType>
    <b:Guid>{DF57561E-24DF-4458-969B-492081E52C25}</b:Guid>
    <b:Title>Emamectin benzoate: new insecticide against Helicoverpa armigera.</b:Title>
    <b:JournalName>Communications in agricultural and applied biological sciences</b:JournalName>
    <b:Year>2008</b:Year>
    <b:Pages>651-653</b:Pages>
    <b:Author>
      <b:Author>
        <b:NameList>
          <b:Person>
            <b:Last>Fanigliulo</b:Last>
            <b:First>A</b:First>
          </b:Person>
          <b:Person>
            <b:Last>Sacchetti </b:Last>
            <b:First>M</b:First>
          </b:Person>
        </b:NameList>
      </b:Author>
    </b:Author>
    <b:Volume>73</b:Volume>
    <b:Issue>3</b:Issue>
    <b:RefOrder>6</b:RefOrder>
  </b:Source>
  <b:Source>
    <b:Tag>Vya20</b:Tag>
    <b:SourceType>DocumentFromInternetSite</b:SourceType>
    <b:Guid>{42A344F1-3EC3-467D-A88F-50F69B58AB5C}</b:Guid>
    <b:Title>Cutworms</b:Title>
    <b:Year>2020</b:Year>
    <b:Author>
      <b:Author>
        <b:NameList>
          <b:Person>
            <b:Last>Vyavhare</b:Last>
            <b:First>Suhas</b:First>
          </b:Person>
          <b:Person>
            <b:Last> Crumley</b:Last>
            <b:First>Kate</b:First>
          </b:Person>
        </b:NameList>
      </b:Author>
    </b:Author>
    <b:InternetSiteTitle>Extension Entomology</b:InternetSiteTitle>
    <b:URL>https://extensionentomology.tamu.edu/insects/cutworms/</b:URL>
    <b:RefOrder>2</b:RefOrder>
  </b:Source>
  <b:Source>
    <b:Tag>Lee13</b:Tag>
    <b:SourceType>JournalArticle</b:SourceType>
    <b:Guid>{B8597AAD-225C-4497-9542-8A4526DAEE71}</b:Guid>
    <b:Title>Effect of essential oils and paraffin oil on black cutworm, Agrotis ipsilon (Lepidoptera: Noctuidae).</b:Title>
    <b:Year>2013</b:Year>
    <b:JournalName>Weed &amp; Turfgrass Science</b:JournalName>
    <b:Pages>62-69</b:Pages>
    <b:Author>
      <b:Author>
        <b:NameList>
          <b:Person>
            <b:Last>Lee</b:Last>
            <b:First> D. W</b:First>
          </b:Person>
          <b:Person>
            <b:Last>Potter</b:Last>
            <b:First> D. A</b:First>
          </b:Person>
        </b:NameList>
      </b:Author>
    </b:Author>
    <b:Volume>2</b:Volume>
    <b:Issue>1</b:Issue>
    <b:RefOrder>5</b:RefOrder>
  </b:Source>
  <b:Source>
    <b:Tag>Che22</b:Tag>
    <b:SourceType>DocumentFromInternetSite</b:SourceType>
    <b:Guid>{AA76A6A8-04AC-42BB-AEB2-E48BF979A625}</b:Guid>
    <b:Title>5 Ways To Get Rid Of Spider Mites On Marigolds (&amp; Prevent Them)</b:Title>
    <b:Year>2022</b:Year>
    <b:Author>
      <b:Author>
        <b:NameList>
          <b:Person>
            <b:Last>Chenell</b:Last>
          </b:Person>
        </b:NameList>
      </b:Author>
    </b:Author>
    <b:InternetSiteTitle>Seeds and grain</b:InternetSiteTitle>
    <b:URL>https://seedsandgrain.com/spider-mites-on-marigolds/</b:URL>
    <b:RefOrder>4</b:RefOrder>
  </b:Source>
  <b:Source>
    <b:Tag>Gar23</b:Tag>
    <b:SourceType>ElectronicSource</b:SourceType>
    <b:Guid>{AF3C287B-61E3-4BA4-9056-5ABD0B0698D9}</b:Guid>
    <b:Title>Tagetes (Marigold)</b:Title>
    <b:Year>2023</b:Year>
    <b:URL>https://www.gardenia.net/genus/tagetes-marigold</b:URL>
    <b:Author>
      <b:Author>
        <b:NameList>
          <b:Person>
            <b:Last>Gardenia</b:Last>
          </b:Person>
        </b:NameList>
      </b:Author>
    </b:Author>
    <b:RefOrder>1</b:RefOrder>
  </b:Source>
</b:Sources>
</file>

<file path=customXml/itemProps1.xml><?xml version="1.0" encoding="utf-8"?>
<ds:datastoreItem xmlns:ds="http://schemas.openxmlformats.org/officeDocument/2006/customXml" ds:itemID="{519677A6-3AE0-476E-8826-4E0B5C73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7</Pages>
  <Words>7690</Words>
  <Characters>43838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Editor-23</cp:lastModifiedBy>
  <cp:revision>35</cp:revision>
  <dcterms:created xsi:type="dcterms:W3CDTF">2023-09-24T04:08:00Z</dcterms:created>
  <dcterms:modified xsi:type="dcterms:W3CDTF">2024-03-29T14:11:00Z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244a3d89-b0e2-47e6-8702-40f58a1b200c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81701def-4c19-34f9-b6b0-6a4c5ef03059</vt:lpwstr>
  </property>
  <property fmtid="{D5CDD505-2E9C-101B-9397-08002B2CF9AE}" pid="25" name="Mendeley Citation Style_1">
    <vt:lpwstr>http://www.zotero.org/styles/apa</vt:lpwstr>
  </property>
</Properties>
</file>