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9E3B" w14:textId="77777777" w:rsidR="00B524D4" w:rsidRPr="004712AA" w:rsidRDefault="00D73A4A" w:rsidP="001B26D4">
      <w:pPr>
        <w:spacing w:after="0" w:line="360" w:lineRule="auto"/>
        <w:jc w:val="center"/>
        <w:rPr>
          <w:rFonts w:ascii="Times New Roman" w:hAnsi="Times New Roman" w:cs="Times New Roman"/>
          <w:b/>
          <w:sz w:val="24"/>
          <w:szCs w:val="24"/>
        </w:rPr>
      </w:pPr>
      <w:r w:rsidRPr="004712AA">
        <w:rPr>
          <w:rFonts w:ascii="Times New Roman" w:hAnsi="Times New Roman" w:cs="Times New Roman"/>
          <w:b/>
          <w:sz w:val="24"/>
          <w:szCs w:val="24"/>
        </w:rPr>
        <w:t>Molecular Machinery of Malaria Infection: Insights into Host-Parasite Interactions and Therapeutic Targets</w:t>
      </w:r>
      <w:r w:rsidR="00B626B1" w:rsidRPr="004712AA">
        <w:rPr>
          <w:rFonts w:ascii="Times New Roman" w:hAnsi="Times New Roman" w:cs="Times New Roman"/>
          <w:b/>
          <w:sz w:val="24"/>
          <w:szCs w:val="24"/>
        </w:rPr>
        <w:t>.</w:t>
      </w:r>
    </w:p>
    <w:p w14:paraId="06B57ADA" w14:textId="77777777" w:rsidR="000A7481" w:rsidRDefault="000A7481" w:rsidP="00F22317">
      <w:pPr>
        <w:spacing w:after="0" w:line="360" w:lineRule="auto"/>
        <w:jc w:val="both"/>
        <w:rPr>
          <w:rFonts w:ascii="Times New Roman" w:hAnsi="Times New Roman" w:cs="Times New Roman"/>
          <w:b/>
          <w:sz w:val="24"/>
          <w:szCs w:val="24"/>
        </w:rPr>
      </w:pPr>
    </w:p>
    <w:p w14:paraId="259DCFD4" w14:textId="410F657E" w:rsidR="00F22317" w:rsidRPr="004712AA" w:rsidRDefault="001B26D4" w:rsidP="00F22317">
      <w:pPr>
        <w:spacing w:after="0" w:line="360" w:lineRule="auto"/>
        <w:jc w:val="both"/>
        <w:rPr>
          <w:rFonts w:ascii="Times New Roman" w:hAnsi="Times New Roman" w:cs="Times New Roman"/>
          <w:b/>
          <w:sz w:val="24"/>
          <w:szCs w:val="24"/>
        </w:rPr>
      </w:pPr>
      <w:r w:rsidRPr="004712AA">
        <w:rPr>
          <w:rFonts w:ascii="Times New Roman" w:hAnsi="Times New Roman" w:cs="Times New Roman"/>
          <w:b/>
          <w:sz w:val="24"/>
          <w:szCs w:val="24"/>
        </w:rPr>
        <w:t>Abstract</w:t>
      </w:r>
    </w:p>
    <w:p w14:paraId="323ABB27" w14:textId="77777777" w:rsidR="00F22317" w:rsidRPr="004712AA" w:rsidRDefault="00F22317" w:rsidP="00F22317">
      <w:pPr>
        <w:spacing w:after="0" w:line="360" w:lineRule="auto"/>
        <w:jc w:val="both"/>
        <w:rPr>
          <w:rFonts w:ascii="Times New Roman" w:hAnsi="Times New Roman" w:cs="Times New Roman"/>
          <w:sz w:val="24"/>
          <w:szCs w:val="24"/>
        </w:rPr>
      </w:pPr>
      <w:r w:rsidRPr="004712AA">
        <w:rPr>
          <w:rFonts w:ascii="Times New Roman" w:hAnsi="Times New Roman" w:cs="Times New Roman"/>
          <w:sz w:val="24"/>
          <w:szCs w:val="24"/>
        </w:rPr>
        <w:t xml:space="preserve">Malaria continues to be a </w:t>
      </w:r>
      <w:r w:rsidR="00B91011" w:rsidRPr="004712AA">
        <w:rPr>
          <w:rFonts w:ascii="Times New Roman" w:hAnsi="Times New Roman" w:cs="Times New Roman"/>
          <w:sz w:val="24"/>
          <w:szCs w:val="24"/>
        </w:rPr>
        <w:t>main</w:t>
      </w:r>
      <w:r w:rsidRPr="004712AA">
        <w:rPr>
          <w:rFonts w:ascii="Times New Roman" w:hAnsi="Times New Roman" w:cs="Times New Roman"/>
          <w:sz w:val="24"/>
          <w:szCs w:val="24"/>
        </w:rPr>
        <w:t xml:space="preserve"> global health </w:t>
      </w:r>
      <w:r w:rsidR="00B91011" w:rsidRPr="004712AA">
        <w:rPr>
          <w:rFonts w:ascii="Times New Roman" w:hAnsi="Times New Roman" w:cs="Times New Roman"/>
          <w:sz w:val="24"/>
          <w:szCs w:val="24"/>
        </w:rPr>
        <w:t>issues</w:t>
      </w:r>
      <w:r w:rsidRPr="004712AA">
        <w:rPr>
          <w:rFonts w:ascii="Times New Roman" w:hAnsi="Times New Roman" w:cs="Times New Roman"/>
          <w:sz w:val="24"/>
          <w:szCs w:val="24"/>
        </w:rPr>
        <w:t xml:space="preserve">, with millions of people affected each year. Understanding the molecular machinery behind malaria infection is crucial for the development of effective therapeutic interventions. This review aims to discuss the lifecycle of the malaria parasite, highlighting the molecular mechanisms of invasion, immune evasion, and sequestration. Furthermore, we delve into the intricate signaling pathways and molecular factors that contribute to malaria-induced immune dysregulation and disease progression. Finally, we explore potential therapeutic targets, including drug resistance mechanisms and novel strategies for intervention. By </w:t>
      </w:r>
      <w:proofErr w:type="spellStart"/>
      <w:r w:rsidRPr="004712AA">
        <w:rPr>
          <w:rFonts w:ascii="Times New Roman" w:hAnsi="Times New Roman" w:cs="Times New Roman"/>
          <w:sz w:val="24"/>
          <w:szCs w:val="24"/>
        </w:rPr>
        <w:t>unraveling</w:t>
      </w:r>
      <w:proofErr w:type="spellEnd"/>
      <w:r w:rsidRPr="004712AA">
        <w:rPr>
          <w:rFonts w:ascii="Times New Roman" w:hAnsi="Times New Roman" w:cs="Times New Roman"/>
          <w:sz w:val="24"/>
          <w:szCs w:val="24"/>
        </w:rPr>
        <w:t xml:space="preserve"> the molecular machinery of malaria infection, we hope to provide valuable insights for the development of targeted therapies and the eventual eradication of this devastating disease.</w:t>
      </w:r>
    </w:p>
    <w:p w14:paraId="122A976B" w14:textId="77777777" w:rsidR="000D1AAC" w:rsidRPr="004712AA" w:rsidRDefault="000D1AAC" w:rsidP="00B626B1">
      <w:pPr>
        <w:spacing w:after="0" w:line="360" w:lineRule="auto"/>
        <w:jc w:val="both"/>
        <w:rPr>
          <w:rFonts w:ascii="Times New Roman" w:hAnsi="Times New Roman" w:cs="Times New Roman"/>
          <w:b/>
          <w:sz w:val="24"/>
          <w:szCs w:val="24"/>
        </w:rPr>
      </w:pPr>
      <w:r w:rsidRPr="004712AA">
        <w:rPr>
          <w:rFonts w:ascii="Times New Roman" w:hAnsi="Times New Roman" w:cs="Times New Roman"/>
          <w:b/>
          <w:sz w:val="24"/>
          <w:szCs w:val="24"/>
        </w:rPr>
        <w:t>Keywords: malaria, molecular mechanisms, host-parasite interactions, pathogenesis,</w:t>
      </w:r>
    </w:p>
    <w:p w14:paraId="06FFABF5" w14:textId="77777777" w:rsidR="00B626B1" w:rsidRPr="004712AA" w:rsidRDefault="00B626B1" w:rsidP="00682349">
      <w:pPr>
        <w:pStyle w:val="Heading1"/>
        <w:numPr>
          <w:ilvl w:val="0"/>
          <w:numId w:val="1"/>
        </w:numPr>
        <w:spacing w:after="240" w:line="360" w:lineRule="auto"/>
        <w:rPr>
          <w:rFonts w:ascii="Times New Roman" w:hAnsi="Times New Roman" w:cs="Times New Roman"/>
          <w:color w:val="auto"/>
        </w:rPr>
      </w:pPr>
      <w:r w:rsidRPr="004712AA">
        <w:rPr>
          <w:rFonts w:ascii="Times New Roman" w:hAnsi="Times New Roman" w:cs="Times New Roman"/>
          <w:color w:val="auto"/>
        </w:rPr>
        <w:t xml:space="preserve">Introduction </w:t>
      </w:r>
    </w:p>
    <w:p w14:paraId="19747F71" w14:textId="77777777" w:rsidR="005216F3" w:rsidRPr="004712AA" w:rsidRDefault="005216F3" w:rsidP="005216F3">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Malaria is a common and debilitating tropical disease caused by Plasmodium species. It is transmitted through the bites of female Anopheles mosquitoes that are infected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&lt;EndNote&gt;&lt;Cite&gt;&lt;Author&gt;Zareen&lt;/Author&gt;&lt;Year&gt;2016&lt;/Year&gt;&lt;RecNum&gt;131&lt;/RecNum&gt;&lt;DisplayText&gt;(S. Zareen&lt;style face="italic"&gt; et al.&lt;/style&gt;, 2016)&lt;/DisplayText&gt;&lt;record&gt;&lt;rec-number&gt;131&lt;/rec-number&gt;&lt;foreign-keys&gt;&lt;key app="EN" db-id="d5wvad00s90tsoee0acpr29swxwx2zvxpv9x" timestamp="1710588153"&gt;131&lt;/key&gt;&lt;/foreign-keys&gt;&lt;ref-type name="Journal Article"&gt;17&lt;/ref-type&gt;&lt;contributors&gt;&lt;authors&gt;&lt;author&gt;Zareen, Shehzad&lt;/author&gt;&lt;author&gt;Rehman, Hameed Ur&lt;/author&gt;&lt;author&gt;Gul, Naila&lt;/author&gt;&lt;author&gt;Zareen, Hira&lt;/author&gt;&lt;author&gt;Hisham, Muhammad&lt;/author&gt;&lt;author&gt;Ullah, Ikram&lt;/author&gt;&lt;author&gt;Rehman, Mujaddad Ur&lt;/author&gt;&lt;author&gt;Bibi, Sana&lt;/author&gt;&lt;author&gt;Bakht, Asima&lt;/author&gt;&lt;author&gt;Khan, Javid&lt;/author&gt;&lt;/authors&gt;&lt;/contributors&gt;&lt;titles&gt;&lt;title&gt;Malaria is still a life threatening disease review&lt;/title&gt;&lt;secondary-title&gt;J. Entomol. Zool. Stud&lt;/secondary-title&gt;&lt;/titles&gt;&lt;periodical&gt;&lt;full-title&gt;J. Entomol. Zool. Stud&lt;/full-title&gt;&lt;/periodical&gt;&lt;pages&gt;105-112&lt;/pages&gt;&lt;volume&gt;105&lt;/volume&gt;&lt;dates&gt;&lt;year&gt;2016&lt;/year&gt;&lt;/dates&gt;&lt;urls&gt;&lt;/urls&gt;&lt;/record&gt;&lt;/Cite&gt;&lt;/EndNote&gt;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(S. Zareen</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2016)</w:t>
      </w:r>
      <w:r w:rsidRPr="004712AA">
        <w:rPr>
          <w:rFonts w:ascii="Times New Roman" w:hAnsi="Times New Roman" w:cs="Times New Roman"/>
          <w:sz w:val="24"/>
        </w:rPr>
        <w:fldChar w:fldCharType="end"/>
      </w:r>
      <w:r w:rsidRPr="004712AA">
        <w:rPr>
          <w:rFonts w:ascii="Times New Roman" w:hAnsi="Times New Roman" w:cs="Times New Roman"/>
          <w:sz w:val="24"/>
        </w:rPr>
        <w:t xml:space="preserve">. The protozoan parasites that cause malaria consist of various species, such as Plasmodium falciparum, Plasmodium vivax, Plasmodium </w:t>
      </w:r>
      <w:proofErr w:type="spellStart"/>
      <w:r w:rsidRPr="004712AA">
        <w:rPr>
          <w:rFonts w:ascii="Times New Roman" w:hAnsi="Times New Roman" w:cs="Times New Roman"/>
          <w:sz w:val="24"/>
        </w:rPr>
        <w:t>ovale</w:t>
      </w:r>
      <w:proofErr w:type="spellEnd"/>
      <w:r w:rsidRPr="004712AA">
        <w:rPr>
          <w:rFonts w:ascii="Times New Roman" w:hAnsi="Times New Roman" w:cs="Times New Roman"/>
          <w:sz w:val="24"/>
        </w:rPr>
        <w:t xml:space="preserve">, Plasmodium </w:t>
      </w:r>
      <w:proofErr w:type="spellStart"/>
      <w:r w:rsidRPr="004712AA">
        <w:rPr>
          <w:rFonts w:ascii="Times New Roman" w:hAnsi="Times New Roman" w:cs="Times New Roman"/>
          <w:sz w:val="24"/>
        </w:rPr>
        <w:t>malariae</w:t>
      </w:r>
      <w:proofErr w:type="spellEnd"/>
      <w:r w:rsidRPr="004712AA">
        <w:rPr>
          <w:rFonts w:ascii="Times New Roman" w:hAnsi="Times New Roman" w:cs="Times New Roman"/>
          <w:sz w:val="24"/>
        </w:rPr>
        <w:t xml:space="preserve">, and Plasmodium </w:t>
      </w:r>
      <w:proofErr w:type="spellStart"/>
      <w:r w:rsidRPr="004712AA">
        <w:rPr>
          <w:rFonts w:ascii="Times New Roman" w:hAnsi="Times New Roman" w:cs="Times New Roman"/>
          <w:sz w:val="24"/>
        </w:rPr>
        <w:t>knowlesi</w:t>
      </w:r>
      <w:proofErr w:type="spellEnd"/>
      <w:r w:rsidRPr="004712AA">
        <w:rPr>
          <w:rFonts w:ascii="Times New Roman" w:hAnsi="Times New Roman" w:cs="Times New Roman"/>
          <w:sz w:val="24"/>
        </w:rPr>
        <w:t xml:space="preserve"> </w:t>
      </w:r>
      <w:r w:rsidRPr="004712AA">
        <w:rPr>
          <w:rFonts w:ascii="Times New Roman" w:hAnsi="Times New Roman" w:cs="Times New Roman"/>
          <w:sz w:val="24"/>
        </w:rPr>
        <w:fldChar w:fldCharType="begin">
          <w:fldData xml:space="preserve">PEVuZE5vdGU+PENpdGU+PEF1dGhvcj5MZWU8L0F1dGhvcj48WWVhcj4yMDIyPC9ZZWFyPjxSZWNO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=
</w:fldData>
        </w:fldChar>
      </w:r>
      <w:r w:rsidRPr="004712AA">
        <w:rPr>
          <w:rFonts w:ascii="Times New Roman" w:hAnsi="Times New Roman" w:cs="Times New Roman"/>
          <w:sz w:val="24"/>
        </w:rPr>
        <w:instrText xml:space="preserve"> ADDIN EN.CITE </w:instrText>
      </w:r>
      <w:r w:rsidRPr="004712AA">
        <w:rPr>
          <w:rFonts w:ascii="Times New Roman" w:hAnsi="Times New Roman" w:cs="Times New Roman"/>
          <w:sz w:val="24"/>
        </w:rPr>
        <w:fldChar w:fldCharType="begin">
          <w:fldData xml:space="preserve">PEVuZE5vdGU+PENpdGU+PEF1dGhvcj5MZWU8L0F1dGhvcj48WWVhcj4yMDIyPC9ZZWFyPjxSZWNO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=
</w:fldData>
        </w:fldChar>
      </w:r>
      <w:r w:rsidRPr="004712AA">
        <w:rPr>
          <w:rFonts w:ascii="Times New Roman" w:hAnsi="Times New Roman" w:cs="Times New Roman"/>
          <w:sz w:val="24"/>
        </w:rPr>
        <w:instrText xml:space="preserve"> ADDIN EN.CITE.DATA </w:instrText>
      </w:r>
      <w:r w:rsidRPr="004712AA">
        <w:rPr>
          <w:rFonts w:ascii="Times New Roman" w:hAnsi="Times New Roman" w:cs="Times New Roman"/>
          <w:sz w:val="24"/>
        </w:rPr>
      </w:r>
      <w:r w:rsidRPr="004712AA">
        <w:rPr>
          <w:rFonts w:ascii="Times New Roman" w:hAnsi="Times New Roman" w:cs="Times New Roman"/>
          <w:sz w:val="24"/>
        </w:rPr>
        <w:fldChar w:fldCharType="end"/>
      </w:r>
      <w:r w:rsidRPr="004712AA">
        <w:rPr>
          <w:rFonts w:ascii="Times New Roman" w:hAnsi="Times New Roman" w:cs="Times New Roman"/>
          <w:sz w:val="24"/>
        </w:rPr>
      </w:r>
      <w:r w:rsidRPr="004712AA">
        <w:rPr>
          <w:rFonts w:ascii="Times New Roman" w:hAnsi="Times New Roman" w:cs="Times New Roman"/>
          <w:sz w:val="24"/>
        </w:rPr>
        <w:fldChar w:fldCharType="separate"/>
      </w:r>
      <w:r w:rsidRPr="004712AA">
        <w:rPr>
          <w:rFonts w:ascii="Times New Roman" w:hAnsi="Times New Roman" w:cs="Times New Roman"/>
          <w:noProof/>
          <w:sz w:val="24"/>
        </w:rPr>
        <w:t>(V. Joste</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2021, W.-C. Lee</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2022)</w:t>
      </w:r>
      <w:r w:rsidRPr="004712AA">
        <w:rPr>
          <w:rFonts w:ascii="Times New Roman" w:hAnsi="Times New Roman" w:cs="Times New Roman"/>
          <w:sz w:val="24"/>
        </w:rPr>
        <w:fldChar w:fldCharType="end"/>
      </w:r>
      <w:r w:rsidRPr="004712AA">
        <w:rPr>
          <w:rFonts w:ascii="Times New Roman" w:hAnsi="Times New Roman" w:cs="Times New Roman"/>
          <w:sz w:val="24"/>
        </w:rPr>
        <w:t xml:space="preserve">. </w:t>
      </w:r>
      <w:r w:rsidR="004740B8" w:rsidRPr="004712AA">
        <w:rPr>
          <w:rFonts w:ascii="Times New Roman" w:hAnsi="Times New Roman" w:cs="Times New Roman"/>
          <w:sz w:val="24"/>
        </w:rPr>
        <w:t xml:space="preserve">Plasmodium falciparum  and Plasmodium vivax  pose a serious challenge to global health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&lt;EndNote&gt;&lt;Cite&gt;&lt;Author&gt;Kinoshita&lt;/Author&gt;&lt;Year&gt;2024&lt;/Year&gt;&lt;RecNum&gt;129&lt;/RecNum&gt;&lt;DisplayText&gt;(T. Kinoshita&lt;style face="italic"&gt; et al.&lt;/style&gt;, 2024)&lt;/DisplayText&gt;&lt;record&gt;&lt;rec-number&gt;129&lt;/rec-number&gt;&lt;foreign-keys&gt;&lt;key app="EN" db-id="d5wvad00s90tsoee0acpr29swxwx2zvxpv9x" timestamp="1710581235"&gt;129&lt;/key&gt;&lt;/foreign-keys&gt;&lt;ref-type name="Journal Article"&gt;17&lt;/ref-type&gt;&lt;contributors&gt;&lt;authors&gt;&lt;author&gt;Kinoshita, Takuya&lt;/author&gt;&lt;author&gt;Espino, Fe&lt;/author&gt;&lt;author&gt;Bunagan, Raymart&lt;/author&gt;&lt;author&gt;Lim, Dodge&lt;/author&gt;&lt;author&gt;Daga, Chona&lt;/author&gt;&lt;author&gt;Parungao, Sabrina&lt;/author&gt;&lt;author&gt;Balderian, Aileen&lt;/author&gt;&lt;author&gt;Micu, Katherine&lt;/author&gt;&lt;author&gt;Laborera, Rutchel&lt;/author&gt;&lt;author&gt;Basilio, Ramon&lt;/author&gt;&lt;/authors&gt;&lt;/contributors&gt;&lt;titles&gt;&lt;title&gt;First malaria in pregnancy followed in Philippine real-world setting: proof-of-concept of probabilistic record linkage between disease surveillance and hospital administrative data&lt;/title&gt;&lt;secondary-title&gt;Tropical Medicine and Health&lt;/secondary-title&gt;&lt;/titles&gt;&lt;periodical&gt;&lt;full-title&gt;Tropical medicine and health&lt;/full-title&gt;&lt;/periodical&gt;&lt;pages&gt;17&lt;/pages&gt;&lt;volume&gt;52&lt;/volume&gt;&lt;number&gt;1&lt;/number&gt;&lt;dates&gt;&lt;year&gt;2024&lt;/year&gt;&lt;/dates&gt;&lt;isbn&gt;1349-4147&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(T. Kinoshita</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2024)</w:t>
      </w:r>
      <w:r w:rsidRPr="004712AA">
        <w:rPr>
          <w:rFonts w:ascii="Times New Roman" w:hAnsi="Times New Roman" w:cs="Times New Roman"/>
          <w:sz w:val="24"/>
        </w:rPr>
        <w:fldChar w:fldCharType="end"/>
      </w:r>
      <w:r w:rsidRPr="004712AA">
        <w:rPr>
          <w:rFonts w:ascii="Times New Roman" w:hAnsi="Times New Roman" w:cs="Times New Roman"/>
          <w:sz w:val="24"/>
        </w:rPr>
        <w:t>.</w:t>
      </w:r>
    </w:p>
    <w:p w14:paraId="2549D6B0" w14:textId="77777777" w:rsidR="005216F3" w:rsidRPr="004712AA" w:rsidRDefault="005216F3" w:rsidP="005216F3">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In 2020 and 2021, malaria prevalence increased, as reported by the WHO. In 2020, there were 245 million cases and 625,000 deaths. The following year, these numbers rose to 247 million cases and 619,000 deaths in 85 countries where malaria is endemic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&lt;EndNote&gt;&lt;Cite&gt;&lt;Author&gt;Organization&lt;/Author&gt;&lt;Year&gt;2022&lt;/Year&gt;&lt;RecNum&gt;127&lt;/RecNum&gt;&lt;DisplayText&gt;(W.H. Organization, 2022)&lt;/DisplayText&gt;&lt;record&gt;&lt;rec-number&gt;127&lt;/rec-number&gt;&lt;foreign-keys&gt;&lt;key app="EN" db-id="d5wvad00s90tsoee0acpr29swxwx2zvxpv9x" timestamp="1710578151"&gt;127&lt;/key&gt;&lt;/foreign-keys&gt;&lt;ref-type name="Book"&gt;6&lt;/ref-type&gt;&lt;contributors&gt;&lt;authors&gt;&lt;author&gt;World Health Organization&lt;/author&gt;&lt;/authors&gt;&lt;/contributors&gt;&lt;titles&gt;&lt;title&gt;World malaria report 2022&lt;/title&gt;&lt;/titles&gt;&lt;dates&gt;&lt;year&gt;2022&lt;/year&gt;&lt;/dates&gt;&lt;publisher&gt;World Health Organization&lt;/publisher&gt;&lt;isbn&gt;9240064893&lt;/isbn&gt;&lt;urls&gt;&lt;/urls&gt;&lt;/record&gt;&lt;/Cite&gt;&lt;/EndNote&gt;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(W.H. Organization, 2022)</w:t>
      </w:r>
      <w:r w:rsidRPr="004712AA">
        <w:rPr>
          <w:rFonts w:ascii="Times New Roman" w:hAnsi="Times New Roman" w:cs="Times New Roman"/>
          <w:sz w:val="24"/>
        </w:rPr>
        <w:fldChar w:fldCharType="end"/>
      </w:r>
      <w:r w:rsidRPr="004712AA">
        <w:rPr>
          <w:rFonts w:ascii="Times New Roman" w:hAnsi="Times New Roman" w:cs="Times New Roman"/>
          <w:sz w:val="24"/>
        </w:rPr>
        <w:t xml:space="preserve">. According to the 2023 WHO malaria report, the incident also increased, with a total of 249 million reported cases of malaria in 2022. These cases resulted in 608,000 deaths across 85 countries where malaria is endemic. The highest number of cases, specifically 233 million, was reported in the WHO African Region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&lt;EndNote&gt;&lt;Cite&gt;&lt;Author&gt;Venkatesan&lt;/Author&gt;&lt;Year&gt;2024&lt;/Year&gt;&lt;RecNum&gt;128&lt;/RecNum&gt;&lt;DisplayText&gt;(P. Venkatesan, 2024)&lt;/DisplayText&gt;&lt;record&gt;&lt;rec-number&gt;128&lt;/rec-number&gt;&lt;foreign-keys&gt;&lt;key app="EN" db-id="d5wvad00s90tsoee0acpr29swxwx2zvxpv9x" timestamp="1710578269"&gt;128&lt;/key&gt;&lt;/foreign-keys&gt;&lt;ref-type name="Journal Article"&gt;17&lt;/ref-type&gt;&lt;contributors&gt;&lt;authors&gt;&lt;author&gt;Venkatesan, Priya&lt;/author&gt;&lt;/authors&gt;&lt;/contributors&gt;&lt;titles&gt;&lt;title&gt;The 2023 WHO World malaria report&lt;/title&gt;&lt;secondary-title&gt;The Lancet Microbe&lt;/secondary-title&gt;&lt;/titles&gt;&lt;periodical&gt;&lt;full-title&gt;The Lancet Microbe&lt;/full-title&gt;&lt;/periodical&gt;&lt;dates&gt;&lt;year&gt;2024&lt;/year&gt;&lt;/dates&gt;&lt;isbn&gt;2666-5247&lt;/isbn&gt;&lt;urls&gt;&lt;/urls&gt;&lt;/record&gt;&lt;/Cite&gt;&lt;/EndNote&gt;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(P. Venkatesan, 2024)</w:t>
      </w:r>
      <w:r w:rsidRPr="004712AA">
        <w:rPr>
          <w:rFonts w:ascii="Times New Roman" w:hAnsi="Times New Roman" w:cs="Times New Roman"/>
          <w:sz w:val="24"/>
        </w:rPr>
        <w:fldChar w:fldCharType="end"/>
      </w:r>
      <w:r w:rsidRPr="004712AA">
        <w:rPr>
          <w:rFonts w:ascii="Times New Roman" w:hAnsi="Times New Roman" w:cs="Times New Roman"/>
          <w:sz w:val="24"/>
        </w:rPr>
        <w:t>.  The report above clearly indicates that malaria remains a major global health issue, causing significant mortality, morbidity, and socioeconomic burden each year.</w:t>
      </w:r>
    </w:p>
    <w:p w14:paraId="1CBDE01A" w14:textId="77777777" w:rsidR="005216F3" w:rsidRPr="004712AA" w:rsidRDefault="005216F3" w:rsidP="005216F3">
      <w:pPr>
        <w:spacing w:after="0" w:line="360" w:lineRule="auto"/>
        <w:jc w:val="both"/>
        <w:rPr>
          <w:rFonts w:ascii="Times New Roman" w:hAnsi="Times New Roman" w:cs="Times New Roman"/>
          <w:sz w:val="24"/>
        </w:rPr>
      </w:pPr>
      <w:r w:rsidRPr="004712AA">
        <w:rPr>
          <w:rFonts w:ascii="Times New Roman" w:hAnsi="Times New Roman" w:cs="Times New Roman"/>
          <w:sz w:val="24"/>
        </w:rPr>
        <w:lastRenderedPageBreak/>
        <w:t xml:space="preserve">The World Health Organization (WHO) adopted the Global Technical Strategy for Malaria 2016-2030 (GTS) during the World Health Assembly in 2015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&lt;EndNote&gt;&lt;Cite&gt;&lt;Author&gt;Organization&lt;/Author&gt;&lt;Year&gt;2015&lt;/Year&gt;&lt;RecNum&gt;133&lt;/RecNum&gt;&lt;DisplayText&gt;(W.H. Organization, 2015)&lt;/DisplayText&gt;&lt;record&gt;&lt;rec-number&gt;133&lt;/rec-number&gt;&lt;foreign-keys&gt;&lt;key app="EN" db-id="d5wvad00s90tsoee0acpr29swxwx2zvxpv9x" timestamp="1710592303"&gt;133&lt;/key&gt;&lt;/foreign-keys&gt;&lt;ref-type name="Book"&gt;6&lt;/ref-type&gt;&lt;contributors&gt;&lt;authors&gt;&lt;author&gt;World Health Organization&lt;/author&gt;&lt;/authors&gt;&lt;/contributors&gt;&lt;titles&gt;&lt;title&gt;Global technical strategy for malaria 2016-2030&lt;/title&gt;&lt;/titles&gt;&lt;dates&gt;&lt;year&gt;2015&lt;/year&gt;&lt;/dates&gt;&lt;publisher&gt;World Health Organization&lt;/publisher&gt;&lt;isbn&gt;9241564997&lt;/isbn&gt;&lt;urls&gt;&lt;/urls&gt;&lt;/record&gt;&lt;/Cite&gt;&lt;/EndNote&gt;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(W.H. Organization, 2015)</w:t>
      </w:r>
      <w:r w:rsidRPr="004712AA">
        <w:rPr>
          <w:rFonts w:ascii="Times New Roman" w:hAnsi="Times New Roman" w:cs="Times New Roman"/>
          <w:sz w:val="24"/>
        </w:rPr>
        <w:fldChar w:fldCharType="end"/>
      </w:r>
      <w:r w:rsidRPr="004712AA">
        <w:rPr>
          <w:rFonts w:ascii="Times New Roman" w:hAnsi="Times New Roman" w:cs="Times New Roman"/>
          <w:sz w:val="24"/>
        </w:rPr>
        <w:t xml:space="preserve">. The strategy </w:t>
      </w:r>
      <w:proofErr w:type="spellStart"/>
      <w:r w:rsidRPr="004712AA">
        <w:rPr>
          <w:rFonts w:ascii="Times New Roman" w:hAnsi="Times New Roman" w:cs="Times New Roman"/>
          <w:sz w:val="24"/>
        </w:rPr>
        <w:t>centers</w:t>
      </w:r>
      <w:proofErr w:type="spellEnd"/>
      <w:r w:rsidRPr="004712AA">
        <w:rPr>
          <w:rFonts w:ascii="Times New Roman" w:hAnsi="Times New Roman" w:cs="Times New Roman"/>
          <w:sz w:val="24"/>
        </w:rPr>
        <w:t xml:space="preserve"> on universal access to malaria testing and treatment, accelerating towards elimination when possible, enhancing surveillance efforts, promoting ongoing research and innovation, and making investments in infrastructure and capacity-building. The Global Technical Strategy (GTS) aims to speed up progress towards eliminating malaria. By 2030, the goal is to reduce malaria cases and deaths globally by at least 90% and achieve elimination in at least 35 countries. According to the latest data, it seems that the initial milestones have not been achieved. By 2020 and 2025, the intermediate targets are to reduce the disease burden globally by at least 40% and 75%, respectively, and achieve elimination in at least 10 and 20 countries. </w:t>
      </w:r>
    </w:p>
    <w:p w14:paraId="3B4B07D5" w14:textId="77777777" w:rsidR="005216F3" w:rsidRPr="004712AA" w:rsidRDefault="005216F3" w:rsidP="005216F3">
      <w:pPr>
        <w:spacing w:after="0" w:line="360" w:lineRule="auto"/>
        <w:jc w:val="both"/>
      </w:pPr>
      <w:r w:rsidRPr="004712AA">
        <w:rPr>
          <w:rFonts w:ascii="Times New Roman" w:hAnsi="Times New Roman" w:cs="Times New Roman"/>
          <w:sz w:val="24"/>
        </w:rPr>
        <w:t xml:space="preserve">One of the major obstacles to malaria eradication today is the emergence of species of malaria that are resistant to antimalarial drugs. Currently, there is no completely effective vaccine available for malaria, and the disease is becoming resistant to first-line antimalarial drugs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&lt;EndNote&gt;&lt;Cite&gt;&lt;Author&gt;Qiu&lt;/Author&gt;&lt;Year&gt;2022&lt;/Year&gt;&lt;RecNum&gt;346&lt;/RecNum&gt;&lt;DisplayText&gt;(D. Qiu&lt;style face="italic"&gt; et al.&lt;/style&gt;, 2022)&lt;/DisplayText&gt;&lt;record&gt;&lt;rec-number&gt;346&lt;/rec-number&gt;&lt;foreign-keys&gt;&lt;key app="EN" db-id="a9tzx9x2ip9zfqe5ddv5dzscppdzfrx9vs09" timestamp="1708759173"&gt;346&lt;/key&gt;&lt;/foreign-keys&gt;&lt;ref-type name="Journal Article"&gt;17&lt;/ref-type&gt;&lt;contributors&gt;&lt;authors&gt;&lt;author&gt;Qiu, Deyun&lt;/author&gt;&lt;author&gt;Pei, Jinxin V&lt;/author&gt;&lt;author&gt;Rosling, James EO&lt;/author&gt;&lt;author&gt;Thathy, Vandana&lt;/author&gt;&lt;author&gt;Li, Dongdi&lt;/author&gt;&lt;author&gt;Xue, Yi&lt;/author&gt;&lt;author&gt;Tanner, John D&lt;/author&gt;&lt;author&gt;Penington, Jocelyn Sietsma&lt;/author&gt;&lt;author&gt;Aw, Yi Tong Vincent&lt;/author&gt;&lt;author&gt;Aw, Jessica Yi Han&lt;/author&gt;&lt;/authors&gt;&lt;/contributors&gt;&lt;titles&gt;&lt;title&gt;A G358S mutation in the Plasmodium falciparum Na+ pump PfATP4 confers clinically-relevant resistance to cipargamin&lt;/title&gt;&lt;secondary-title&gt;Nature communications&lt;/secondary-title&gt;&lt;/titles&gt;&lt;periodical&gt;&lt;full-title&gt;Nature communications&lt;/full-title&gt;&lt;/periodical&gt;&lt;pages&gt;5746&lt;/pages&gt;&lt;volume&gt;13&lt;/volume&gt;&lt;number&gt;1&lt;/number&gt;&lt;dates&gt;&lt;year&gt;2022&lt;/year&gt;&lt;/dates&gt;&lt;isbn&gt;2041-1723&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(D. Qiu</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2022)</w:t>
      </w:r>
      <w:r w:rsidRPr="004712AA">
        <w:rPr>
          <w:rFonts w:ascii="Times New Roman" w:hAnsi="Times New Roman" w:cs="Times New Roman"/>
          <w:sz w:val="24"/>
        </w:rPr>
        <w:fldChar w:fldCharType="end"/>
      </w:r>
      <w:r w:rsidRPr="004712AA">
        <w:rPr>
          <w:rFonts w:ascii="Times New Roman" w:hAnsi="Times New Roman" w:cs="Times New Roman"/>
          <w:sz w:val="24"/>
        </w:rPr>
        <w:t xml:space="preserve">. Throughout history, various treatments have been used for malaria, such as quinine, mepacrine, chloroquine, </w:t>
      </w:r>
      <w:proofErr w:type="spellStart"/>
      <w:r w:rsidRPr="004712AA">
        <w:rPr>
          <w:rFonts w:ascii="Times New Roman" w:hAnsi="Times New Roman" w:cs="Times New Roman"/>
          <w:sz w:val="24"/>
        </w:rPr>
        <w:t>sulfadoxine</w:t>
      </w:r>
      <w:proofErr w:type="spellEnd"/>
      <w:r w:rsidRPr="004712AA">
        <w:rPr>
          <w:rFonts w:ascii="Times New Roman" w:hAnsi="Times New Roman" w:cs="Times New Roman"/>
          <w:sz w:val="24"/>
        </w:rPr>
        <w:t xml:space="preserve">-pyrimethamine, and mefloquine. However, one major challenge that all of these treatments have faced is the development of resistance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&lt;EndNote&gt;&lt;Cite&gt;&lt;Author&gt;Achan&lt;/Author&gt;&lt;Year&gt;2011&lt;/Year&gt;&lt;RecNum&gt;344&lt;/RecNum&gt;&lt;DisplayText&gt;(J. Achan&lt;style face="italic"&gt; et al.&lt;/style&gt;, 2011)&lt;/DisplayText&gt;&lt;record&gt;&lt;rec-number&gt;344&lt;/rec-number&gt;&lt;foreign-keys&gt;&lt;key app="EN" db-id="a9tzx9x2ip9zfqe5ddv5dzscppdzfrx9vs09" timestamp="1708702558"&gt;344&lt;/key&gt;&lt;/foreign-keys&gt;&lt;ref-type name="Journal Article"&gt;17&lt;/ref-type&gt;&lt;contributors&gt;&lt;authors&gt;&lt;author&gt;Achan, Jane&lt;/author&gt;&lt;author&gt;Talisuna, Ambrose O&lt;/author&gt;&lt;author&gt;Erhart, Annette&lt;/author&gt;&lt;author&gt;Yeka, Adoke&lt;/author&gt;&lt;author&gt;Tibenderana, James K&lt;/author&gt;&lt;author&gt;Baliraine, Frederick N&lt;/author&gt;&lt;author&gt;Rosenthal, Philip J&lt;/author&gt;&lt;author&gt;D&amp;apos;Alessandro, Umberto&lt;/author&gt;&lt;/authors&gt;&lt;/contributors&gt;&lt;titles&gt;&lt;title&gt;Quinine, an old anti-malarial drug in a modern world: role in the treatment of malaria&lt;/title&gt;&lt;secondary-title&gt;Malaria journal&lt;/secondary-title&gt;&lt;/titles&gt;&lt;periodical&gt;&lt;full-title&gt;Malaria journal&lt;/full-title&gt;&lt;/periodical&gt;&lt;pages&gt;1-12&lt;/pages&gt;&lt;volume&gt;10&lt;/volume&gt;&lt;number&gt;1&lt;/number&gt;&lt;dates&gt;&lt;year&gt;2011&lt;/year&gt;&lt;/dates&gt;&lt;isbn&gt;1475-2875&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(J. Achan</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2011)</w:t>
      </w:r>
      <w:r w:rsidRPr="004712AA">
        <w:rPr>
          <w:rFonts w:ascii="Times New Roman" w:hAnsi="Times New Roman" w:cs="Times New Roman"/>
          <w:sz w:val="24"/>
        </w:rPr>
        <w:fldChar w:fldCharType="end"/>
      </w:r>
      <w:r w:rsidRPr="004712AA">
        <w:rPr>
          <w:rFonts w:ascii="Times New Roman" w:hAnsi="Times New Roman" w:cs="Times New Roman"/>
          <w:sz w:val="24"/>
        </w:rPr>
        <w:t>.</w:t>
      </w:r>
      <w:r w:rsidRPr="004712AA">
        <w:t xml:space="preserve">  </w:t>
      </w:r>
      <w:r w:rsidRPr="004712AA">
        <w:rPr>
          <w:rFonts w:ascii="Times New Roman" w:hAnsi="Times New Roman" w:cs="Times New Roman"/>
          <w:sz w:val="24"/>
        </w:rPr>
        <w:t xml:space="preserve">Artemisinin-based combination therapies (ACTs) are globally recommended as the initial treatment for uncomplicated P. falciparum malaria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&lt;EndNote&gt;&lt;Cite&gt;&lt;Author&gt;Nosten&lt;/Author&gt;&lt;Year&gt;2007&lt;/Year&gt;&lt;RecNum&gt;411&lt;/RecNum&gt;&lt;DisplayText&gt;(F. Nosten and N.J. White, 2007)&lt;/DisplayText&gt;&lt;record&gt;&lt;rec-number&gt;411&lt;/rec-number&gt;&lt;foreign-keys&gt;&lt;key app="EN" db-id="a9tzx9x2ip9zfqe5ddv5dzscppdzfrx9vs09" timestamp="1708941003"&gt;411&lt;/key&gt;&lt;/foreign-keys&gt;&lt;ref-type name="Journal Article"&gt;17&lt;/ref-type&gt;&lt;contributors&gt;&lt;authors&gt;&lt;author&gt;Nosten, François&lt;/author&gt;&lt;author&gt;White, Nicholas J&lt;/author&gt;&lt;/authors&gt;&lt;/contributors&gt;&lt;titles&gt;&lt;title&gt;Artemisinin-based combination treatment of falciparum malaria&lt;/title&gt;&lt;secondary-title&gt;Defining and Defeating the Intolerable Burden of Malaria III: Progress and Perspectives: Supplement to Volume 77 (6) of American Journal of Tropical Medicine and Hygiene&lt;/secondary-title&gt;&lt;/titles&gt;&lt;periodical&gt;&lt;full-title&gt;Defining and Defeating the Intolerable Burden of Malaria III: Progress and Perspectives: Supplement to Volume 77 (6) of American Journal of Tropical Medicine and Hygiene&lt;/full-title&gt;&lt;/periodical&gt;&lt;dates&gt;&lt;year&gt;2007&lt;/year&gt;&lt;/dates&gt;&lt;urls&gt;&lt;/urls&gt;&lt;/record&gt;&lt;/Cite&gt;&lt;/EndNote&gt;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(F. Nosten and N.J. White, 2007)</w:t>
      </w:r>
      <w:r w:rsidRPr="004712AA">
        <w:rPr>
          <w:rFonts w:ascii="Times New Roman" w:hAnsi="Times New Roman" w:cs="Times New Roman"/>
          <w:sz w:val="24"/>
        </w:rPr>
        <w:fldChar w:fldCharType="end"/>
      </w:r>
      <w:r w:rsidRPr="004712AA">
        <w:rPr>
          <w:rFonts w:ascii="Times New Roman" w:hAnsi="Times New Roman" w:cs="Times New Roman"/>
          <w:sz w:val="24"/>
        </w:rPr>
        <w:t>.</w:t>
      </w:r>
      <w:r w:rsidRPr="004712AA">
        <w:t xml:space="preserve"> </w:t>
      </w:r>
      <w:r w:rsidRPr="004712AA">
        <w:rPr>
          <w:rFonts w:ascii="Times New Roman" w:hAnsi="Times New Roman" w:cs="Times New Roman"/>
          <w:sz w:val="24"/>
        </w:rPr>
        <w:t xml:space="preserve">Unfortunately, the major concerns are the emergence and spread of artemisinin resistance in P. falciparum, as well as the declining efficacy of ACTs. This issue was first reported in the Greater Mekong sub-region in 2009 and has more recently been observed in Papua New Guinea, Guyana, and sub-Saharan Africa </w:t>
      </w:r>
      <w:r w:rsidRPr="004712AA">
        <w:rPr>
          <w:rFonts w:ascii="Times New Roman" w:hAnsi="Times New Roman" w:cs="Times New Roman"/>
          <w:sz w:val="24"/>
        </w:rPr>
        <w:fldChar w:fldCharType="begin">
          <w:fldData xml:space="preserve">PEVuZE5vdGU+PENpdGU+PEF1dGhvcj5CYWxpa2FnYWxhPC9BdXRob3I+PFllYXI+MjAyMTwvWWVh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</w:fldData>
        </w:fldChar>
      </w:r>
      <w:r w:rsidRPr="004712AA">
        <w:rPr>
          <w:rFonts w:ascii="Times New Roman" w:hAnsi="Times New Roman" w:cs="Times New Roman"/>
          <w:sz w:val="24"/>
        </w:rPr>
        <w:instrText xml:space="preserve"> ADDIN EN.CITE </w:instrText>
      </w:r>
      <w:r w:rsidRPr="004712AA">
        <w:rPr>
          <w:rFonts w:ascii="Times New Roman" w:hAnsi="Times New Roman" w:cs="Times New Roman"/>
          <w:sz w:val="24"/>
        </w:rPr>
        <w:fldChar w:fldCharType="begin">
          <w:fldData xml:space="preserve">PEVuZE5vdGU+PENpdGU+PEF1dGhvcj5CYWxpa2FnYWxhPC9BdXRob3I+PFllYXI+MjAyMTwvWWVh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</w:fldData>
        </w:fldChar>
      </w:r>
      <w:r w:rsidRPr="004712AA">
        <w:rPr>
          <w:rFonts w:ascii="Times New Roman" w:hAnsi="Times New Roman" w:cs="Times New Roman"/>
          <w:sz w:val="24"/>
        </w:rPr>
        <w:instrText xml:space="preserve"> ADDIN EN.CITE.DATA </w:instrText>
      </w:r>
      <w:r w:rsidRPr="004712AA">
        <w:rPr>
          <w:rFonts w:ascii="Times New Roman" w:hAnsi="Times New Roman" w:cs="Times New Roman"/>
          <w:sz w:val="24"/>
        </w:rPr>
      </w:r>
      <w:r w:rsidRPr="004712AA">
        <w:rPr>
          <w:rFonts w:ascii="Times New Roman" w:hAnsi="Times New Roman" w:cs="Times New Roman"/>
          <w:sz w:val="24"/>
        </w:rPr>
        <w:fldChar w:fldCharType="end"/>
      </w:r>
      <w:r w:rsidRPr="004712AA">
        <w:rPr>
          <w:rFonts w:ascii="Times New Roman" w:hAnsi="Times New Roman" w:cs="Times New Roman"/>
          <w:sz w:val="24"/>
        </w:rPr>
      </w:r>
      <w:r w:rsidRPr="004712AA">
        <w:rPr>
          <w:rFonts w:ascii="Times New Roman" w:hAnsi="Times New Roman" w:cs="Times New Roman"/>
          <w:sz w:val="24"/>
        </w:rPr>
        <w:fldChar w:fldCharType="separate"/>
      </w:r>
      <w:r w:rsidRPr="004712AA">
        <w:rPr>
          <w:rFonts w:ascii="Times New Roman" w:hAnsi="Times New Roman" w:cs="Times New Roman"/>
          <w:noProof/>
          <w:sz w:val="24"/>
        </w:rPr>
        <w:t>(B. Balikagala</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2021, W.L. Hamilton</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2019, B.H. Stokes</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2022)</w:t>
      </w:r>
      <w:r w:rsidRPr="004712AA">
        <w:rPr>
          <w:rFonts w:ascii="Times New Roman" w:hAnsi="Times New Roman" w:cs="Times New Roman"/>
          <w:sz w:val="24"/>
        </w:rPr>
        <w:fldChar w:fldCharType="end"/>
      </w:r>
      <w:r w:rsidRPr="004712AA">
        <w:rPr>
          <w:rFonts w:ascii="Times New Roman" w:hAnsi="Times New Roman" w:cs="Times New Roman"/>
          <w:sz w:val="24"/>
        </w:rPr>
        <w:t xml:space="preserve">. </w:t>
      </w:r>
    </w:p>
    <w:p w14:paraId="48784DAC" w14:textId="77777777" w:rsidR="005216F3" w:rsidRPr="004712AA" w:rsidRDefault="005216F3" w:rsidP="005216F3">
      <w:pPr>
        <w:spacing w:after="0" w:line="360" w:lineRule="auto"/>
        <w:jc w:val="both"/>
        <w:rPr>
          <w:rFonts w:ascii="Times New Roman" w:hAnsi="Times New Roman" w:cs="Times New Roman"/>
          <w:sz w:val="24"/>
          <w:szCs w:val="24"/>
        </w:rPr>
      </w:pPr>
      <w:r w:rsidRPr="004712AA">
        <w:rPr>
          <w:rFonts w:ascii="Times New Roman" w:hAnsi="Times New Roman" w:cs="Times New Roman"/>
          <w:sz w:val="24"/>
        </w:rPr>
        <w:t xml:space="preserve">Identifying potent molecular markers for drug resistance is a crucial tool in determining the global emergence and spread of antimalarial drug resistance. The most commonly studied molecular markers for antimalarial drug resistance are the Pfmdr1 gene (P. falciparum multidrug resistance 1), the Pfcrt gene (P. falciparum chloroquine resistance transporter), and kelch13 propeller region (Pfk13) gene single nucleotide polymorphisms (SNPs) </w:t>
      </w:r>
      <w:r w:rsidRPr="004712AA">
        <w:rPr>
          <w:rFonts w:ascii="Times New Roman" w:hAnsi="Times New Roman" w:cs="Times New Roman"/>
          <w:sz w:val="24"/>
        </w:rPr>
        <w:fldChar w:fldCharType="begin">
          <w:fldData xml:space="preserve">PEVuZE5vdGU+PENpdGU+PEF1dGhvcj5BcmlleTwvQXV0aG9yPjxZZWFyPjIwMTQ8L1llYXI+PFJl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</w:fldData>
        </w:fldChar>
      </w:r>
      <w:r w:rsidRPr="004712AA">
        <w:rPr>
          <w:rFonts w:ascii="Times New Roman" w:hAnsi="Times New Roman" w:cs="Times New Roman"/>
          <w:sz w:val="24"/>
        </w:rPr>
        <w:instrText xml:space="preserve"> ADDIN EN.CITE </w:instrText>
      </w:r>
      <w:r w:rsidRPr="004712AA">
        <w:rPr>
          <w:rFonts w:ascii="Times New Roman" w:hAnsi="Times New Roman" w:cs="Times New Roman"/>
          <w:sz w:val="24"/>
        </w:rPr>
        <w:fldChar w:fldCharType="begin">
          <w:fldData xml:space="preserve">PEVuZE5vdGU+PENpdGU+PEF1dGhvcj5BcmlleTwvQXV0aG9yPjxZZWFyPjIwMTQ8L1llYXI+PFJl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</w:fldData>
        </w:fldChar>
      </w:r>
      <w:r w:rsidRPr="004712AA">
        <w:rPr>
          <w:rFonts w:ascii="Times New Roman" w:hAnsi="Times New Roman" w:cs="Times New Roman"/>
          <w:sz w:val="24"/>
        </w:rPr>
        <w:instrText xml:space="preserve"> ADDIN EN.CITE.DATA </w:instrText>
      </w:r>
      <w:r w:rsidRPr="004712AA">
        <w:rPr>
          <w:rFonts w:ascii="Times New Roman" w:hAnsi="Times New Roman" w:cs="Times New Roman"/>
          <w:sz w:val="24"/>
        </w:rPr>
      </w:r>
      <w:r w:rsidRPr="004712AA">
        <w:rPr>
          <w:rFonts w:ascii="Times New Roman" w:hAnsi="Times New Roman" w:cs="Times New Roman"/>
          <w:sz w:val="24"/>
        </w:rPr>
        <w:fldChar w:fldCharType="end"/>
      </w:r>
      <w:r w:rsidRPr="004712AA">
        <w:rPr>
          <w:rFonts w:ascii="Times New Roman" w:hAnsi="Times New Roman" w:cs="Times New Roman"/>
          <w:sz w:val="24"/>
        </w:rPr>
      </w:r>
      <w:r w:rsidRPr="004712AA">
        <w:rPr>
          <w:rFonts w:ascii="Times New Roman" w:hAnsi="Times New Roman" w:cs="Times New Roman"/>
          <w:sz w:val="24"/>
        </w:rPr>
        <w:fldChar w:fldCharType="separate"/>
      </w:r>
      <w:r w:rsidRPr="004712AA">
        <w:rPr>
          <w:rFonts w:ascii="Times New Roman" w:hAnsi="Times New Roman" w:cs="Times New Roman"/>
          <w:noProof/>
          <w:sz w:val="24"/>
        </w:rPr>
        <w:t>(F. Ariey</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2014, R.A. Kavishe</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2014)</w:t>
      </w:r>
      <w:r w:rsidRPr="004712AA">
        <w:rPr>
          <w:rFonts w:ascii="Times New Roman" w:hAnsi="Times New Roman" w:cs="Times New Roman"/>
          <w:sz w:val="24"/>
        </w:rPr>
        <w:fldChar w:fldCharType="end"/>
      </w:r>
      <w:r w:rsidRPr="004712AA">
        <w:rPr>
          <w:rFonts w:ascii="Times New Roman" w:hAnsi="Times New Roman" w:cs="Times New Roman"/>
          <w:sz w:val="24"/>
        </w:rPr>
        <w:t xml:space="preserve">. </w:t>
      </w:r>
      <w:r w:rsidRPr="004712AA">
        <w:rPr>
          <w:rFonts w:ascii="Times New Roman" w:hAnsi="Times New Roman" w:cs="Times New Roman"/>
          <w:sz w:val="24"/>
          <w:szCs w:val="24"/>
        </w:rPr>
        <w:t xml:space="preserve">The pfmdr1 gene, which is located on chromosome 5, is linked to parasite vulnerability to several antimalarial drugs such as chloroquine, lumefantrine, amodiaquine, </w:t>
      </w:r>
      <w:proofErr w:type="spellStart"/>
      <w:r w:rsidRPr="004712AA">
        <w:rPr>
          <w:rFonts w:ascii="Times New Roman" w:hAnsi="Times New Roman" w:cs="Times New Roman"/>
          <w:sz w:val="24"/>
          <w:szCs w:val="24"/>
        </w:rPr>
        <w:t>meoquine</w:t>
      </w:r>
      <w:proofErr w:type="spellEnd"/>
      <w:r w:rsidRPr="004712AA">
        <w:rPr>
          <w:rFonts w:ascii="Times New Roman" w:hAnsi="Times New Roman" w:cs="Times New Roman"/>
          <w:sz w:val="24"/>
          <w:szCs w:val="24"/>
        </w:rPr>
        <w:t xml:space="preserve">, quinine, and artemisinin </w:t>
      </w:r>
      <w:r w:rsidRPr="004712AA">
        <w:rPr>
          <w:rFonts w:ascii="Times New Roman" w:hAnsi="Times New Roman" w:cs="Times New Roman"/>
          <w:sz w:val="24"/>
          <w:szCs w:val="24"/>
        </w:rPr>
        <w:fldChar w:fldCharType="begin"/>
      </w:r>
      <w:r w:rsidRPr="004712AA">
        <w:rPr>
          <w:rFonts w:ascii="Times New Roman" w:hAnsi="Times New Roman" w:cs="Times New Roman"/>
          <w:sz w:val="24"/>
          <w:szCs w:val="24"/>
        </w:rPr>
        <w:instrText xml:space="preserve"> ADDIN EN.CITE &lt;EndNote&gt;&lt;Cite&gt;&lt;Author&gt;Zaw&lt;/Author&gt;&lt;Year&gt;2020&lt;/Year&gt;&lt;RecNum&gt;329&lt;/RecNum&gt;&lt;DisplayText&gt;(M.T. Duraisingh and A.F. Cowman, 2005, M.T. Zaw&lt;style face="italic"&gt; et al.&lt;/style&gt;, 2020)&lt;/DisplayText&gt;&lt;record&gt;&lt;rec-number&gt;329&lt;/rec-number&gt;&lt;foreign-keys&gt;&lt;key app="EN" db-id="a9tzx9x2ip9zfqe5ddv5dzscppdzfrx9vs09" timestamp="1708594718"&gt;329&lt;/key&gt;&lt;/foreign-keys&gt;&lt;ref-type name="Journal Article"&gt;17&lt;/ref-type&gt;&lt;contributors&gt;&lt;authors&gt;&lt;author&gt;Zaw, Myo Thura&lt;/author&gt;&lt;author&gt;Lin, Zaw&lt;/author&gt;&lt;author&gt;Emran, Nor Amalina&lt;/author&gt;&lt;/authors&gt;&lt;/contributors&gt;&lt;titles&gt;&lt;title&gt;Importance of kelch 13 C580Y mutation in the studies of artemisinin resistance in Plasmodium falciparum in Greater Mekong Subregion&lt;/title&gt;&lt;secondary-title&gt;Journal of Microbiology, Immunology and Infection&lt;/secondary-title&gt;&lt;/titles&gt;&lt;periodical&gt;&lt;full-title&gt;Journal of Microbiology, Immunology and Infection&lt;/full-title&gt;&lt;/periodical&gt;&lt;pages&gt;676-681&lt;/pages&gt;&lt;volume&gt;53&lt;/volume&gt;&lt;number&gt;5&lt;/number&gt;&lt;dates&gt;&lt;year&gt;2020&lt;/year&gt;&lt;/dates&gt;&lt;isbn&gt;1684-1182&lt;/isbn&gt;&lt;urls&gt;&lt;/urls&gt;&lt;/record&gt;&lt;/Cite&gt;&lt;Cite&gt;&lt;Author&gt;Duraisingh&lt;/Author&gt;&lt;Year&gt;2005&lt;/Year&gt;&lt;RecNum&gt;330&lt;/RecNum&gt;&lt;record&gt;&lt;rec-number&gt;330&lt;/rec-number&gt;&lt;foreign-keys&gt;&lt;key app="EN" db-id="a9tzx9x2ip9zfqe5ddv5dzscppdzfrx9vs09" timestamp="1708594773"&gt;330&lt;/key&gt;&lt;/foreign-keys&gt;&lt;ref-type name="Journal Article"&gt;17&lt;/ref-type&gt;&lt;contributors&gt;&lt;authors&gt;&lt;author&gt;Duraisingh, Manoj T&lt;/author&gt;&lt;author&gt;Cowman, Alan F&lt;/author&gt;&lt;/authors&gt;&lt;/contributors&gt;&lt;titles&gt;&lt;title&gt;Contribution of the pfmdr1 gene to antimalarial drug-resistance&lt;/title&gt;&lt;secondary-title&gt;Acta tropica&lt;/secondary-title&gt;&lt;/titles&gt;&lt;periodical&gt;&lt;full-title&gt;Acta tropica&lt;/full-title&gt;&lt;/periodical&gt;&lt;pages&gt;181-190&lt;/pages&gt;&lt;volume&gt;94&lt;/volume&gt;&lt;number&gt;3&lt;/number&gt;&lt;dates&gt;&lt;year&gt;2005&lt;/year&gt;&lt;/dates&gt;&lt;isbn&gt;0001-706X&lt;/isbn&gt;&lt;urls&gt;&lt;/urls&gt;&lt;/record&gt;&lt;/Cite&gt;&lt;/EndNote&gt;</w:instrText>
      </w:r>
      <w:r w:rsidRPr="004712AA">
        <w:rPr>
          <w:rFonts w:ascii="Times New Roman" w:hAnsi="Times New Roman" w:cs="Times New Roman"/>
          <w:sz w:val="24"/>
          <w:szCs w:val="24"/>
        </w:rPr>
        <w:fldChar w:fldCharType="separate"/>
      </w:r>
      <w:r w:rsidRPr="004712AA">
        <w:rPr>
          <w:rFonts w:ascii="Times New Roman" w:hAnsi="Times New Roman" w:cs="Times New Roman"/>
          <w:noProof/>
          <w:sz w:val="24"/>
          <w:szCs w:val="24"/>
        </w:rPr>
        <w:t>(M.T. Duraisingh and A.F. Cowman, 2005, M.T. Zaw</w:t>
      </w:r>
      <w:r w:rsidRPr="004712AA">
        <w:rPr>
          <w:rFonts w:ascii="Times New Roman" w:hAnsi="Times New Roman" w:cs="Times New Roman"/>
          <w:i/>
          <w:noProof/>
          <w:sz w:val="24"/>
          <w:szCs w:val="24"/>
        </w:rPr>
        <w:t xml:space="preserve"> et al.</w:t>
      </w:r>
      <w:r w:rsidRPr="004712AA">
        <w:rPr>
          <w:rFonts w:ascii="Times New Roman" w:hAnsi="Times New Roman" w:cs="Times New Roman"/>
          <w:noProof/>
          <w:sz w:val="24"/>
          <w:szCs w:val="24"/>
        </w:rPr>
        <w:t>, 2020)</w:t>
      </w:r>
      <w:r w:rsidRPr="004712AA">
        <w:rPr>
          <w:rFonts w:ascii="Times New Roman" w:hAnsi="Times New Roman" w:cs="Times New Roman"/>
          <w:sz w:val="24"/>
          <w:szCs w:val="24"/>
        </w:rPr>
        <w:fldChar w:fldCharType="end"/>
      </w:r>
      <w:r w:rsidRPr="004712AA">
        <w:rPr>
          <w:rFonts w:ascii="Times New Roman" w:hAnsi="Times New Roman" w:cs="Times New Roman"/>
          <w:sz w:val="24"/>
          <w:szCs w:val="24"/>
        </w:rPr>
        <w:t xml:space="preserve">. The Pfmdr1 gene is associated with multidrug-resistant phenotypes. Specifically, the amino-terminal mutations N86Y and Y184F, as well as </w:t>
      </w:r>
      <w:r w:rsidRPr="004712AA">
        <w:rPr>
          <w:rFonts w:ascii="Times New Roman" w:hAnsi="Times New Roman" w:cs="Times New Roman"/>
          <w:sz w:val="24"/>
          <w:szCs w:val="24"/>
        </w:rPr>
        <w:lastRenderedPageBreak/>
        <w:t xml:space="preserve">the three carboxyl-terminal mutations S1034C, N1042D, and D1246Y, have been identified. These mutations are known to enhance resistance to chloroquine and impact the sensitivities of malaria parasites to several drugs, including mefloquine, amodiaquine, quinine, and halofantrine </w:t>
      </w:r>
      <w:r w:rsidRPr="004712AA">
        <w:rPr>
          <w:rFonts w:ascii="Times New Roman" w:hAnsi="Times New Roman" w:cs="Times New Roman"/>
          <w:sz w:val="24"/>
          <w:szCs w:val="24"/>
        </w:rPr>
        <w:fldChar w:fldCharType="begin"/>
      </w:r>
      <w:r w:rsidRPr="004712AA">
        <w:rPr>
          <w:rFonts w:ascii="Times New Roman" w:hAnsi="Times New Roman" w:cs="Times New Roman"/>
          <w:sz w:val="24"/>
          <w:szCs w:val="24"/>
        </w:rPr>
        <w:instrText xml:space="preserve"> ADDIN EN.CITE &lt;EndNote&gt;&lt;Cite&gt;&lt;Author&gt;Sanchez&lt;/Author&gt;&lt;Year&gt;2008&lt;/Year&gt;&lt;RecNum&gt;338&lt;/RecNum&gt;&lt;DisplayText&gt;(C.P. Sanchez&lt;style face="italic"&gt; et al.&lt;/style&gt;, 2008)&lt;/DisplayText&gt;&lt;record&gt;&lt;rec-number&gt;338&lt;/rec-number&gt;&lt;foreign-keys&gt;&lt;key app="EN" db-id="a9tzx9x2ip9zfqe5ddv5dzscppdzfrx9vs09" timestamp="1708673480"&gt;338&lt;/key&gt;&lt;/foreign-keys&gt;&lt;ref-type name="Journal Article"&gt;17&lt;/ref-type&gt;&lt;contributors&gt;&lt;authors&gt;&lt;author&gt;Sanchez, Cecilia P&lt;/author&gt;&lt;author&gt;Rotmann, Alexander&lt;/author&gt;&lt;author&gt;Stein, Wilfred D&lt;/author&gt;&lt;author&gt;Lanzer, Michael&lt;/author&gt;&lt;/authors&gt;&lt;/contributors&gt;&lt;titles&gt;&lt;title&gt;Polymorphisms within PfMDR1 alter the substrate specificity for anti‐malarial drugs in Plasmodium falciparum&lt;/title&gt;&lt;secondary-title&gt;Molecular microbiology&lt;/secondary-title&gt;&lt;/titles&gt;&lt;periodical&gt;&lt;full-title&gt;Molecular microbiology&lt;/full-title&gt;&lt;/periodical&gt;&lt;pages&gt;786-798&lt;/pages&gt;&lt;volume&gt;70&lt;/volume&gt;&lt;number&gt;4&lt;/number&gt;&lt;dates&gt;&lt;year&gt;2008&lt;/year&gt;&lt;/dates&gt;&lt;isbn&gt;0950-382X&lt;/isbn&gt;&lt;urls&gt;&lt;/urls&gt;&lt;/record&gt;&lt;/Cite&gt;&lt;/EndNote&gt;</w:instrText>
      </w:r>
      <w:r w:rsidRPr="004712AA">
        <w:rPr>
          <w:rFonts w:ascii="Times New Roman" w:hAnsi="Times New Roman" w:cs="Times New Roman"/>
          <w:sz w:val="24"/>
          <w:szCs w:val="24"/>
        </w:rPr>
        <w:fldChar w:fldCharType="separate"/>
      </w:r>
      <w:r w:rsidRPr="004712AA">
        <w:rPr>
          <w:rFonts w:ascii="Times New Roman" w:hAnsi="Times New Roman" w:cs="Times New Roman"/>
          <w:noProof/>
          <w:sz w:val="24"/>
          <w:szCs w:val="24"/>
        </w:rPr>
        <w:t>(C.P. Sanchez</w:t>
      </w:r>
      <w:r w:rsidRPr="004712AA">
        <w:rPr>
          <w:rFonts w:ascii="Times New Roman" w:hAnsi="Times New Roman" w:cs="Times New Roman"/>
          <w:i/>
          <w:noProof/>
          <w:sz w:val="24"/>
          <w:szCs w:val="24"/>
        </w:rPr>
        <w:t xml:space="preserve"> et al.</w:t>
      </w:r>
      <w:r w:rsidRPr="004712AA">
        <w:rPr>
          <w:rFonts w:ascii="Times New Roman" w:hAnsi="Times New Roman" w:cs="Times New Roman"/>
          <w:noProof/>
          <w:sz w:val="24"/>
          <w:szCs w:val="24"/>
        </w:rPr>
        <w:t>, 2008)</w:t>
      </w:r>
      <w:r w:rsidRPr="004712AA">
        <w:rPr>
          <w:rFonts w:ascii="Times New Roman" w:hAnsi="Times New Roman" w:cs="Times New Roman"/>
          <w:sz w:val="24"/>
          <w:szCs w:val="24"/>
        </w:rPr>
        <w:fldChar w:fldCharType="end"/>
      </w:r>
      <w:r w:rsidRPr="004712AA">
        <w:rPr>
          <w:rFonts w:ascii="Times New Roman" w:hAnsi="Times New Roman" w:cs="Times New Roman"/>
          <w:sz w:val="24"/>
          <w:szCs w:val="24"/>
        </w:rPr>
        <w:t xml:space="preserve">. </w:t>
      </w:r>
      <w:r w:rsidR="00852B04" w:rsidRPr="004712AA">
        <w:rPr>
          <w:rFonts w:ascii="Times New Roman" w:hAnsi="Times New Roman" w:cs="Times New Roman"/>
          <w:sz w:val="24"/>
          <w:szCs w:val="24"/>
        </w:rPr>
        <w:t xml:space="preserve">Mutations in the </w:t>
      </w:r>
      <w:proofErr w:type="spellStart"/>
      <w:r w:rsidR="00852B04" w:rsidRPr="004712AA">
        <w:rPr>
          <w:rFonts w:ascii="Times New Roman" w:hAnsi="Times New Roman" w:cs="Times New Roman"/>
          <w:sz w:val="24"/>
          <w:szCs w:val="24"/>
        </w:rPr>
        <w:t>pfcrt</w:t>
      </w:r>
      <w:proofErr w:type="spellEnd"/>
      <w:r w:rsidR="00852B04" w:rsidRPr="004712AA">
        <w:rPr>
          <w:rFonts w:ascii="Times New Roman" w:hAnsi="Times New Roman" w:cs="Times New Roman"/>
          <w:sz w:val="24"/>
          <w:szCs w:val="24"/>
        </w:rPr>
        <w:t xml:space="preserve"> gene on chromosome 7, which are responsible for encoding a digestive vacuole transmembrane protein, have been found to be associated with drug resistance in P. falciparum </w:t>
      </w:r>
      <w:r w:rsidRPr="004712AA">
        <w:rPr>
          <w:rFonts w:ascii="Times New Roman" w:hAnsi="Times New Roman" w:cs="Times New Roman"/>
          <w:sz w:val="24"/>
          <w:szCs w:val="24"/>
        </w:rPr>
        <w:fldChar w:fldCharType="begin"/>
      </w:r>
      <w:r w:rsidRPr="004712AA">
        <w:rPr>
          <w:rFonts w:ascii="Times New Roman" w:hAnsi="Times New Roman" w:cs="Times New Roman"/>
          <w:sz w:val="24"/>
          <w:szCs w:val="24"/>
        </w:rPr>
        <w:instrText xml:space="preserve"> ADDIN EN.CITE &lt;EndNote&gt;&lt;Cite&gt;&lt;Author&gt;Bray&lt;/Author&gt;&lt;Year&gt;2005&lt;/Year&gt;&lt;RecNum&gt;335&lt;/RecNum&gt;&lt;DisplayText&gt;(P.G. Bray&lt;style face="italic"&gt; et al.&lt;/style&gt;, 2005)&lt;/DisplayText&gt;&lt;record&gt;&lt;rec-number&gt;335&lt;/rec-number&gt;&lt;foreign-keys&gt;&lt;key app="EN" db-id="a9tzx9x2ip9zfqe5ddv5dzscppdzfrx9vs09" timestamp="1708596792"&gt;335&lt;/key&gt;&lt;/foreign-keys&gt;&lt;ref-type name="Journal Article"&gt;17&lt;/ref-type&gt;&lt;contributors&gt;&lt;authors&gt;&lt;author&gt;Bray, Patrick G&lt;/author&gt;&lt;author&gt;Martin, Rowena E&lt;/author&gt;&lt;author&gt;Tilley, Leann&lt;/author&gt;&lt;author&gt;Ward, Stephen A&lt;/author&gt;&lt;author&gt;Kirk, Kiaran&lt;/author&gt;&lt;author&gt;Fidock, David A&lt;/author&gt;&lt;/authors&gt;&lt;/contributors&gt;&lt;titles&gt;&lt;title&gt;Defining the role of PfCRT in Plasmodium falciparum chloroquine resistance&lt;/title&gt;&lt;secondary-title&gt;Molecular microbiology&lt;/secondary-title&gt;&lt;/titles&gt;&lt;periodical&gt;&lt;full-title&gt;Molecular microbiology&lt;/full-title&gt;&lt;/periodical&gt;&lt;pages&gt;323-333&lt;/pages&gt;&lt;volume&gt;56&lt;/volume&gt;&lt;number&gt;2&lt;/number&gt;&lt;dates&gt;&lt;year&gt;2005&lt;/year&gt;&lt;/dates&gt;&lt;isbn&gt;0950-382X&lt;/isbn&gt;&lt;urls&gt;&lt;/urls&gt;&lt;/record&gt;&lt;/Cite&gt;&lt;/EndNote&gt;</w:instrText>
      </w:r>
      <w:r w:rsidRPr="004712AA">
        <w:rPr>
          <w:rFonts w:ascii="Times New Roman" w:hAnsi="Times New Roman" w:cs="Times New Roman"/>
          <w:sz w:val="24"/>
          <w:szCs w:val="24"/>
        </w:rPr>
        <w:fldChar w:fldCharType="separate"/>
      </w:r>
      <w:r w:rsidRPr="004712AA">
        <w:rPr>
          <w:rFonts w:ascii="Times New Roman" w:hAnsi="Times New Roman" w:cs="Times New Roman"/>
          <w:noProof/>
          <w:sz w:val="24"/>
          <w:szCs w:val="24"/>
        </w:rPr>
        <w:t>(P.G. Bray</w:t>
      </w:r>
      <w:r w:rsidRPr="004712AA">
        <w:rPr>
          <w:rFonts w:ascii="Times New Roman" w:hAnsi="Times New Roman" w:cs="Times New Roman"/>
          <w:i/>
          <w:noProof/>
          <w:sz w:val="24"/>
          <w:szCs w:val="24"/>
        </w:rPr>
        <w:t xml:space="preserve"> et al.</w:t>
      </w:r>
      <w:r w:rsidRPr="004712AA">
        <w:rPr>
          <w:rFonts w:ascii="Times New Roman" w:hAnsi="Times New Roman" w:cs="Times New Roman"/>
          <w:noProof/>
          <w:sz w:val="24"/>
          <w:szCs w:val="24"/>
        </w:rPr>
        <w:t>, 2005)</w:t>
      </w:r>
      <w:r w:rsidRPr="004712AA">
        <w:rPr>
          <w:rFonts w:ascii="Times New Roman" w:hAnsi="Times New Roman" w:cs="Times New Roman"/>
          <w:sz w:val="24"/>
          <w:szCs w:val="24"/>
        </w:rPr>
        <w:fldChar w:fldCharType="end"/>
      </w:r>
      <w:r w:rsidRPr="004712AA">
        <w:rPr>
          <w:rFonts w:ascii="Times New Roman" w:hAnsi="Times New Roman" w:cs="Times New Roman"/>
          <w:sz w:val="24"/>
          <w:szCs w:val="24"/>
        </w:rPr>
        <w:t xml:space="preserve">. Polymorphisms in the P. falciparum chloroquine resistance transporter gene (Pfcrt) have been found to be associated with resistance to chloroquine and amodiaquine. These polymorphisms occur at codon positions 72 to 76, 97, 220, 271, 326, 356, and 371, and have been associated both in vivo and in vitro </w:t>
      </w:r>
      <w:r w:rsidRPr="004712AA">
        <w:rPr>
          <w:rFonts w:ascii="Times New Roman" w:hAnsi="Times New Roman" w:cs="Times New Roman"/>
          <w:sz w:val="24"/>
          <w:szCs w:val="24"/>
        </w:rPr>
        <w:fldChar w:fldCharType="begin"/>
      </w:r>
      <w:r w:rsidRPr="004712AA">
        <w:rPr>
          <w:rFonts w:ascii="Times New Roman" w:hAnsi="Times New Roman" w:cs="Times New Roman"/>
          <w:sz w:val="24"/>
          <w:szCs w:val="24"/>
        </w:rPr>
        <w:instrText xml:space="preserve"> ADDIN EN.CITE &lt;EndNote&gt;&lt;Cite&gt;&lt;Author&gt;Ecker&lt;/Author&gt;&lt;Year&gt;2012&lt;/Year&gt;&lt;RecNum&gt;339&lt;/RecNum&gt;&lt;DisplayText&gt;(A. Ecker&lt;style face="italic"&gt; et al.&lt;/style&gt;, 2012)&lt;/DisplayText&gt;&lt;record&gt;&lt;rec-number&gt;339&lt;/rec-number&gt;&lt;foreign-keys&gt;&lt;key app="EN" db-id="a9tzx9x2ip9zfqe5ddv5dzscppdzfrx9vs09" timestamp="1708673669"&gt;339&lt;/key&gt;&lt;/foreign-keys&gt;&lt;ref-type name="Journal Article"&gt;17&lt;/ref-type&gt;&lt;contributors&gt;&lt;authors&gt;&lt;author&gt;Ecker, Andrea&lt;/author&gt;&lt;author&gt;Lehane, Adele M&lt;/author&gt;&lt;author&gt;Clain, Jérôme&lt;/author&gt;&lt;author&gt;Fidock, David A&lt;/author&gt;&lt;/authors&gt;&lt;/contributors&gt;&lt;titles&gt;&lt;title&gt;PfCRT and its role in antimalarial drug resistance&lt;/title&gt;&lt;secondary-title&gt;Trends in parasitology&lt;/secondary-title&gt;&lt;/titles&gt;&lt;periodical&gt;&lt;full-title&gt;Trends in parasitology&lt;/full-title&gt;&lt;/periodical&gt;&lt;pages&gt;504-514&lt;/pages&gt;&lt;volume&gt;28&lt;/volume&gt;&lt;number&gt;11&lt;/number&gt;&lt;dates&gt;&lt;year&gt;2012&lt;/year&gt;&lt;/dates&gt;&lt;isbn&gt;1471-4922&lt;/isbn&gt;&lt;urls&gt;&lt;/urls&gt;&lt;/record&gt;&lt;/Cite&gt;&lt;/EndNote&gt;</w:instrText>
      </w:r>
      <w:r w:rsidRPr="004712AA">
        <w:rPr>
          <w:rFonts w:ascii="Times New Roman" w:hAnsi="Times New Roman" w:cs="Times New Roman"/>
          <w:sz w:val="24"/>
          <w:szCs w:val="24"/>
        </w:rPr>
        <w:fldChar w:fldCharType="separate"/>
      </w:r>
      <w:r w:rsidRPr="004712AA">
        <w:rPr>
          <w:rFonts w:ascii="Times New Roman" w:hAnsi="Times New Roman" w:cs="Times New Roman"/>
          <w:noProof/>
          <w:sz w:val="24"/>
          <w:szCs w:val="24"/>
        </w:rPr>
        <w:t>(A. Ecker</w:t>
      </w:r>
      <w:r w:rsidRPr="004712AA">
        <w:rPr>
          <w:rFonts w:ascii="Times New Roman" w:hAnsi="Times New Roman" w:cs="Times New Roman"/>
          <w:i/>
          <w:noProof/>
          <w:sz w:val="24"/>
          <w:szCs w:val="24"/>
        </w:rPr>
        <w:t xml:space="preserve"> et al.</w:t>
      </w:r>
      <w:r w:rsidRPr="004712AA">
        <w:rPr>
          <w:rFonts w:ascii="Times New Roman" w:hAnsi="Times New Roman" w:cs="Times New Roman"/>
          <w:noProof/>
          <w:sz w:val="24"/>
          <w:szCs w:val="24"/>
        </w:rPr>
        <w:t>, 2012)</w:t>
      </w:r>
      <w:r w:rsidRPr="004712AA">
        <w:rPr>
          <w:rFonts w:ascii="Times New Roman" w:hAnsi="Times New Roman" w:cs="Times New Roman"/>
          <w:sz w:val="24"/>
          <w:szCs w:val="24"/>
        </w:rPr>
        <w:fldChar w:fldCharType="end"/>
      </w:r>
      <w:r w:rsidRPr="004712AA">
        <w:rPr>
          <w:rFonts w:ascii="Times New Roman" w:hAnsi="Times New Roman" w:cs="Times New Roman"/>
          <w:sz w:val="24"/>
          <w:szCs w:val="24"/>
        </w:rPr>
        <w:t xml:space="preserve">.  </w:t>
      </w:r>
    </w:p>
    <w:p w14:paraId="4A488A6A" w14:textId="77777777" w:rsidR="00F22317" w:rsidRPr="004712AA" w:rsidRDefault="00F22317" w:rsidP="00852B04">
      <w:pPr>
        <w:pStyle w:val="Heading1"/>
        <w:numPr>
          <w:ilvl w:val="0"/>
          <w:numId w:val="1"/>
        </w:numPr>
        <w:spacing w:before="0" w:line="360" w:lineRule="auto"/>
        <w:rPr>
          <w:rFonts w:ascii="Times New Roman" w:hAnsi="Times New Roman" w:cs="Times New Roman"/>
          <w:color w:val="auto"/>
        </w:rPr>
      </w:pPr>
      <w:r w:rsidRPr="004712AA">
        <w:rPr>
          <w:rFonts w:ascii="Times New Roman" w:hAnsi="Times New Roman" w:cs="Times New Roman"/>
          <w:color w:val="auto"/>
        </w:rPr>
        <w:t>Lifecycle of the Malaria Parasite</w:t>
      </w:r>
    </w:p>
    <w:p w14:paraId="5BF2D08F" w14:textId="77777777" w:rsidR="00A2367C" w:rsidRPr="004712AA" w:rsidRDefault="00B16113" w:rsidP="00900E35">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The malaria </w:t>
      </w:r>
      <w:r w:rsidR="00102898" w:rsidRPr="004712AA">
        <w:rPr>
          <w:rFonts w:ascii="Times New Roman" w:hAnsi="Times New Roman" w:cs="Times New Roman"/>
          <w:sz w:val="24"/>
        </w:rPr>
        <w:t>parasite has</w:t>
      </w:r>
      <w:r w:rsidR="00A2367C" w:rsidRPr="004712AA">
        <w:rPr>
          <w:rFonts w:ascii="Times New Roman" w:hAnsi="Times New Roman" w:cs="Times New Roman"/>
          <w:sz w:val="24"/>
        </w:rPr>
        <w:t xml:space="preserve"> both s</w:t>
      </w:r>
      <w:r w:rsidR="00946301" w:rsidRPr="004712AA">
        <w:rPr>
          <w:rFonts w:ascii="Times New Roman" w:hAnsi="Times New Roman" w:cs="Times New Roman"/>
          <w:sz w:val="24"/>
        </w:rPr>
        <w:t xml:space="preserve">exual and asexual reproduction. </w:t>
      </w:r>
      <w:r w:rsidR="003C160E" w:rsidRPr="004712AA">
        <w:rPr>
          <w:rFonts w:ascii="Times New Roman" w:hAnsi="Times New Roman" w:cs="Times New Roman"/>
          <w:sz w:val="24"/>
        </w:rPr>
        <w:t xml:space="preserve">The malaria sexual reproduction cycle begins when certain trophozoites mature into male and female sexual progeny called gametocytes </w:t>
      </w:r>
      <w:r w:rsidR="003C160E" w:rsidRPr="004712AA">
        <w:rPr>
          <w:rFonts w:ascii="Times New Roman" w:hAnsi="Times New Roman" w:cs="Times New Roman"/>
          <w:sz w:val="24"/>
        </w:rPr>
        <w:fldChar w:fldCharType="begin"/>
      </w:r>
      <w:r w:rsidR="003C160E" w:rsidRPr="004712AA">
        <w:rPr>
          <w:rFonts w:ascii="Times New Roman" w:hAnsi="Times New Roman" w:cs="Times New Roman"/>
          <w:sz w:val="24"/>
        </w:rPr>
        <w:instrText xml:space="preserve"> ADDIN EN.CITE &lt;EndNote&gt;&lt;Cite&gt;&lt;Author&gt;Bhattacharjee&lt;/Author&gt;&lt;Year&gt;2023&lt;/Year&gt;&lt;RecNum&gt;362&lt;/RecNum&gt;&lt;DisplayText&gt;(S. Bhattacharjee&lt;style face="italic"&gt; et al.&lt;/style&gt;, 2023)&lt;/DisplayText&gt;&lt;record&gt;&lt;rec-number&gt;362&lt;/rec-number&gt;&lt;foreign-keys&gt;&lt;key app="EN" db-id="a9tzx9x2ip9zfqe5ddv5dzscppdzfrx9vs09" timestamp="1708849345"&gt;362&lt;/key&gt;&lt;/foreign-keys&gt;&lt;ref-type name="Journal Article"&gt;17&lt;/ref-type&gt;&lt;contributors&gt;&lt;authors&gt;&lt;author&gt;Bhattacharjee, Swagato&lt;/author&gt;&lt;author&gt;Ghosh, Debanjan&lt;/author&gt;&lt;author&gt;Saha, Rounak&lt;/author&gt;&lt;author&gt;Sarkar, Rima&lt;/author&gt;&lt;author&gt;Kumar, Saurav&lt;/author&gt;&lt;author&gt;Khokhar, Manoj&lt;/author&gt;&lt;author&gt;Pandey, Rajan Kumar&lt;/author&gt;&lt;/authors&gt;&lt;/contributors&gt;&lt;titles&gt;&lt;title&gt;Mechanism of Immune Evasion in Mosquito-Borne Diseases&lt;/title&gt;&lt;secondary-title&gt;Pathogens&lt;/secondary-title&gt;&lt;/titles&gt;&lt;periodical&gt;&lt;full-title&gt;Pathogens&lt;/full-title&gt;&lt;/periodical&gt;&lt;pages&gt;635&lt;/pages&gt;&lt;volume&gt;12&lt;/volume&gt;&lt;number&gt;5&lt;/number&gt;&lt;dates&gt;&lt;year&gt;2023&lt;/year&gt;&lt;/dates&gt;&lt;isbn&gt;2076-0817&lt;/isbn&gt;&lt;urls&gt;&lt;/urls&gt;&lt;/record&gt;&lt;/Cite&gt;&lt;/EndNote&gt;</w:instrText>
      </w:r>
      <w:r w:rsidR="003C160E" w:rsidRPr="004712AA">
        <w:rPr>
          <w:rFonts w:ascii="Times New Roman" w:hAnsi="Times New Roman" w:cs="Times New Roman"/>
          <w:sz w:val="24"/>
        </w:rPr>
        <w:fldChar w:fldCharType="separate"/>
      </w:r>
      <w:r w:rsidR="003C160E" w:rsidRPr="004712AA">
        <w:rPr>
          <w:rFonts w:ascii="Times New Roman" w:hAnsi="Times New Roman" w:cs="Times New Roman"/>
          <w:noProof/>
          <w:sz w:val="24"/>
        </w:rPr>
        <w:t>(S. Bhattacharjee</w:t>
      </w:r>
      <w:r w:rsidR="003C160E" w:rsidRPr="004712AA">
        <w:rPr>
          <w:rFonts w:ascii="Times New Roman" w:hAnsi="Times New Roman" w:cs="Times New Roman"/>
          <w:i/>
          <w:noProof/>
          <w:sz w:val="24"/>
        </w:rPr>
        <w:t xml:space="preserve"> et al.</w:t>
      </w:r>
      <w:r w:rsidR="003C160E" w:rsidRPr="004712AA">
        <w:rPr>
          <w:rFonts w:ascii="Times New Roman" w:hAnsi="Times New Roman" w:cs="Times New Roman"/>
          <w:noProof/>
          <w:sz w:val="24"/>
        </w:rPr>
        <w:t>, 2023)</w:t>
      </w:r>
      <w:r w:rsidR="003C160E" w:rsidRPr="004712AA">
        <w:rPr>
          <w:rFonts w:ascii="Times New Roman" w:hAnsi="Times New Roman" w:cs="Times New Roman"/>
          <w:sz w:val="24"/>
        </w:rPr>
        <w:fldChar w:fldCharType="end"/>
      </w:r>
      <w:r w:rsidR="003C160E" w:rsidRPr="004712AA">
        <w:rPr>
          <w:rFonts w:ascii="Times New Roman" w:hAnsi="Times New Roman" w:cs="Times New Roman"/>
          <w:sz w:val="24"/>
        </w:rPr>
        <w:t>.</w:t>
      </w:r>
      <w:r w:rsidR="003C160E" w:rsidRPr="004712AA">
        <w:t xml:space="preserve"> </w:t>
      </w:r>
      <w:r w:rsidR="00852B04" w:rsidRPr="004712AA">
        <w:rPr>
          <w:rFonts w:ascii="Times New Roman" w:hAnsi="Times New Roman" w:cs="Times New Roman"/>
          <w:sz w:val="24"/>
        </w:rPr>
        <w:t xml:space="preserve">These gametocytes are essential for transmitting malaria infection from the mammalian host to the mosquito. After an Anopheles mosquito bites an infected host, mature gametocytes are consumed and transferred into the mosquito's midgut. In this location, the gametocytes change into fertile gametes, which then progress to the next stage where zygotes transform into mobile and invasive ookinetes </w:t>
      </w:r>
      <w:r w:rsidR="003C160E" w:rsidRPr="004712AA">
        <w:rPr>
          <w:rFonts w:ascii="Times New Roman" w:hAnsi="Times New Roman" w:cs="Times New Roman"/>
          <w:sz w:val="24"/>
        </w:rPr>
        <w:fldChar w:fldCharType="begin"/>
      </w:r>
      <w:r w:rsidR="003C160E" w:rsidRPr="004712AA">
        <w:rPr>
          <w:rFonts w:ascii="Times New Roman" w:hAnsi="Times New Roman" w:cs="Times New Roman"/>
          <w:sz w:val="24"/>
        </w:rPr>
        <w:instrText xml:space="preserve"> ADDIN EN.CITE &lt;EndNote&gt;&lt;Cite&gt;&lt;Author&gt;Bennink&lt;/Author&gt;&lt;Year&gt;2016&lt;/Year&gt;&lt;RecNum&gt;363&lt;/RecNum&gt;&lt;DisplayText&gt;(S. Bennink&lt;style face="italic"&gt; et al.&lt;/style&gt;, 2016)&lt;/DisplayText&gt;&lt;record&gt;&lt;rec-number&gt;363&lt;/rec-number&gt;&lt;foreign-keys&gt;&lt;key app="EN" db-id="a9tzx9x2ip9zfqe5ddv5dzscppdzfrx9vs09" timestamp="1708849410"&gt;363&lt;/key&gt;&lt;/foreign-keys&gt;&lt;ref-type name="Journal Article"&gt;17&lt;/ref-type&gt;&lt;contributors&gt;&lt;authors&gt;&lt;author&gt;Bennink, Sandra&lt;/author&gt;&lt;author&gt;Kiesow, Meike J&lt;/author&gt;&lt;author&gt;Pradel, Gabriele&lt;/author&gt;&lt;/authors&gt;&lt;/contributors&gt;&lt;titles&gt;&lt;title&gt;The development of malaria parasites in the mosquito midgut&lt;/title&gt;&lt;secondary-title&gt;Cellular microbiology&lt;/secondary-title&gt;&lt;/titles&gt;&lt;periodical&gt;&lt;full-title&gt;Cellular microbiology&lt;/full-title&gt;&lt;/periodical&gt;&lt;pages&gt;905-918&lt;/pages&gt;&lt;volume&gt;18&lt;/volume&gt;&lt;number&gt;7&lt;/number&gt;&lt;dates&gt;&lt;year&gt;2016&lt;/year&gt;&lt;/dates&gt;&lt;isbn&gt;1462-5814&lt;/isbn&gt;&lt;urls&gt;&lt;/urls&gt;&lt;/record&gt;&lt;/Cite&gt;&lt;/EndNote&gt;</w:instrText>
      </w:r>
      <w:r w:rsidR="003C160E" w:rsidRPr="004712AA">
        <w:rPr>
          <w:rFonts w:ascii="Times New Roman" w:hAnsi="Times New Roman" w:cs="Times New Roman"/>
          <w:sz w:val="24"/>
        </w:rPr>
        <w:fldChar w:fldCharType="separate"/>
      </w:r>
      <w:r w:rsidR="003C160E" w:rsidRPr="004712AA">
        <w:rPr>
          <w:rFonts w:ascii="Times New Roman" w:hAnsi="Times New Roman" w:cs="Times New Roman"/>
          <w:noProof/>
          <w:sz w:val="24"/>
        </w:rPr>
        <w:t>(S. Bennink</w:t>
      </w:r>
      <w:r w:rsidR="003C160E" w:rsidRPr="004712AA">
        <w:rPr>
          <w:rFonts w:ascii="Times New Roman" w:hAnsi="Times New Roman" w:cs="Times New Roman"/>
          <w:i/>
          <w:noProof/>
          <w:sz w:val="24"/>
        </w:rPr>
        <w:t xml:space="preserve"> et al.</w:t>
      </w:r>
      <w:r w:rsidR="003C160E" w:rsidRPr="004712AA">
        <w:rPr>
          <w:rFonts w:ascii="Times New Roman" w:hAnsi="Times New Roman" w:cs="Times New Roman"/>
          <w:noProof/>
          <w:sz w:val="24"/>
        </w:rPr>
        <w:t>, 2016)</w:t>
      </w:r>
      <w:r w:rsidR="003C160E" w:rsidRPr="004712AA">
        <w:rPr>
          <w:rFonts w:ascii="Times New Roman" w:hAnsi="Times New Roman" w:cs="Times New Roman"/>
          <w:sz w:val="24"/>
        </w:rPr>
        <w:fldChar w:fldCharType="end"/>
      </w:r>
      <w:r w:rsidR="003C160E" w:rsidRPr="004712AA">
        <w:rPr>
          <w:rFonts w:ascii="Times New Roman" w:hAnsi="Times New Roman" w:cs="Times New Roman"/>
          <w:sz w:val="24"/>
        </w:rPr>
        <w:t xml:space="preserve">. </w:t>
      </w:r>
      <w:r w:rsidR="00852B04" w:rsidRPr="004712AA">
        <w:rPr>
          <w:rFonts w:ascii="Times New Roman" w:hAnsi="Times New Roman" w:cs="Times New Roman"/>
          <w:sz w:val="24"/>
        </w:rPr>
        <w:t xml:space="preserve">These ookinetes then transform into oocysts within the midgut basal lamina. Once the oocysts reach maturity, they release sporozoites that migrate to the mosquito's salivary gland. When the mosquito bites another healthy mammalian host, the parasite is transmitted, thus allowing the cycle to continue </w:t>
      </w:r>
      <w:r w:rsidR="003C160E" w:rsidRPr="004712AA">
        <w:rPr>
          <w:rFonts w:ascii="Times New Roman" w:hAnsi="Times New Roman" w:cs="Times New Roman"/>
          <w:sz w:val="24"/>
        </w:rPr>
        <w:fldChar w:fldCharType="begin"/>
      </w:r>
      <w:r w:rsidR="003C160E" w:rsidRPr="004712AA">
        <w:rPr>
          <w:rFonts w:ascii="Times New Roman" w:hAnsi="Times New Roman" w:cs="Times New Roman"/>
          <w:sz w:val="24"/>
        </w:rPr>
        <w:instrText xml:space="preserve"> ADDIN EN.CITE &lt;EndNote&gt;&lt;Cite&gt;&lt;Author&gt;Smith&lt;/Author&gt;&lt;Year&gt;2016&lt;/Year&gt;&lt;RecNum&gt;364&lt;/RecNum&gt;&lt;DisplayText&gt;(R.C. Smith and C. Barillas-Mury, 2016)&lt;/DisplayText&gt;&lt;record&gt;&lt;rec-number&gt;364&lt;/rec-number&gt;&lt;foreign-keys&gt;&lt;key app="EN" db-id="a9tzx9x2ip9zfqe5ddv5dzscppdzfrx9vs09" timestamp="1708849457"&gt;364&lt;/key&gt;&lt;/foreign-keys&gt;&lt;ref-type name="Journal Article"&gt;17&lt;/ref-type&gt;&lt;contributors&gt;&lt;authors&gt;&lt;author&gt;Smith, Ryan C&lt;/author&gt;&lt;author&gt;Barillas-Mury, Carolina&lt;/author&gt;&lt;/authors&gt;&lt;/contributors&gt;&lt;titles&gt;&lt;title&gt;Plasmodium oocysts: overlooked targets of mosquito immunity&lt;/title&gt;&lt;secondary-title&gt;Trends in parasitology&lt;/secondary-title&gt;&lt;/titles&gt;&lt;periodical&gt;&lt;full-title&gt;Trends in parasitology&lt;/full-title&gt;&lt;/periodical&gt;&lt;pages&gt;979-990&lt;/pages&gt;&lt;volume&gt;32&lt;/volume&gt;&lt;number&gt;12&lt;/number&gt;&lt;dates&gt;&lt;year&gt;2016&lt;/year&gt;&lt;/dates&gt;&lt;isbn&gt;1471-4922&lt;/isbn&gt;&lt;urls&gt;&lt;/urls&gt;&lt;/record&gt;&lt;/Cite&gt;&lt;/EndNote&gt;</w:instrText>
      </w:r>
      <w:r w:rsidR="003C160E" w:rsidRPr="004712AA">
        <w:rPr>
          <w:rFonts w:ascii="Times New Roman" w:hAnsi="Times New Roman" w:cs="Times New Roman"/>
          <w:sz w:val="24"/>
        </w:rPr>
        <w:fldChar w:fldCharType="separate"/>
      </w:r>
      <w:r w:rsidR="003C160E" w:rsidRPr="004712AA">
        <w:rPr>
          <w:rFonts w:ascii="Times New Roman" w:hAnsi="Times New Roman" w:cs="Times New Roman"/>
          <w:noProof/>
          <w:sz w:val="24"/>
        </w:rPr>
        <w:t>(R.C. Smith and C. Barillas-Mury, 2016)</w:t>
      </w:r>
      <w:r w:rsidR="003C160E" w:rsidRPr="004712AA">
        <w:rPr>
          <w:rFonts w:ascii="Times New Roman" w:hAnsi="Times New Roman" w:cs="Times New Roman"/>
          <w:sz w:val="24"/>
        </w:rPr>
        <w:fldChar w:fldCharType="end"/>
      </w:r>
      <w:r w:rsidR="003C160E" w:rsidRPr="004712AA">
        <w:rPr>
          <w:rFonts w:ascii="Times New Roman" w:hAnsi="Times New Roman" w:cs="Times New Roman"/>
          <w:sz w:val="24"/>
        </w:rPr>
        <w:t>.</w:t>
      </w:r>
    </w:p>
    <w:p w14:paraId="0D37E5CE" w14:textId="77777777" w:rsidR="006C55E5" w:rsidRPr="004712AA" w:rsidRDefault="006C55E5" w:rsidP="00900E35">
      <w:pPr>
        <w:spacing w:after="0" w:line="360" w:lineRule="auto"/>
        <w:jc w:val="both"/>
      </w:pPr>
      <w:r w:rsidRPr="004712AA">
        <w:rPr>
          <w:rFonts w:ascii="Times New Roman" w:hAnsi="Times New Roman" w:cs="Times New Roman"/>
          <w:sz w:val="24"/>
        </w:rPr>
        <w:t>Once sporozoites enter the bloodstream and invade hepatocytes, initiating asexual replication</w:t>
      </w:r>
      <w:r w:rsidR="00287ABF" w:rsidRPr="004712AA">
        <w:rPr>
          <w:rFonts w:ascii="Times New Roman" w:hAnsi="Times New Roman" w:cs="Times New Roman"/>
          <w:sz w:val="24"/>
        </w:rPr>
        <w:t xml:space="preserve">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&lt;EndNote&gt;&lt;Cite&gt;&lt;Author&gt;Balaji&lt;/Author&gt;&lt;Year&gt;2020&lt;/Year&gt;&lt;RecNum&gt;358&lt;/RecNum&gt;&lt;DisplayText&gt;(S. Balaji&lt;style face="italic"&gt; et al.&lt;/style&gt;, 2020)&lt;/DisplayText&gt;&lt;record&gt;&lt;rec-number&gt;358&lt;/rec-number&gt;&lt;foreign-keys&gt;&lt;key app="EN" db-id="a9tzx9x2ip9zfqe5ddv5dzscppdzfrx9vs09" timestamp="1708847830"&gt;358&lt;/key&gt;&lt;/foreign-keys&gt;&lt;ref-type name="Journal Article"&gt;17&lt;/ref-type&gt;&lt;contributors&gt;&lt;authors&gt;&lt;author&gt;Balaji, S&lt;/author&gt;&lt;author&gt;Deshmukh, Rohitas&lt;/author&gt;&lt;author&gt;Trivedi, Vishal&lt;/author&gt;&lt;/authors&gt;&lt;/contributors&gt;&lt;titles&gt;&lt;title&gt;Severe malaria: Biology, clinical manifestation, pathogenesis and consequences&lt;/title&gt;&lt;secondary-title&gt;Journal of Vector Borne Diseases&lt;/secondary-title&gt;&lt;/titles&gt;&lt;periodical&gt;&lt;full-title&gt;Journal of Vector Borne Diseases&lt;/full-title&gt;&lt;/periodical&gt;&lt;pages&gt;1-1&lt;/pages&gt;&lt;volume&gt;57&lt;/volume&gt;&lt;number&gt;1&lt;/number&gt;&lt;dates&gt;&lt;year&gt;2020&lt;/year&gt;&lt;/dates&gt;&lt;isbn&gt;0972-9062&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(S. Balaji</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2020)</w:t>
      </w:r>
      <w:r w:rsidRPr="004712AA">
        <w:rPr>
          <w:rFonts w:ascii="Times New Roman" w:hAnsi="Times New Roman" w:cs="Times New Roman"/>
          <w:sz w:val="24"/>
        </w:rPr>
        <w:fldChar w:fldCharType="end"/>
      </w:r>
      <w:r w:rsidRPr="004712AA">
        <w:rPr>
          <w:rFonts w:ascii="Times New Roman" w:hAnsi="Times New Roman" w:cs="Times New Roman"/>
          <w:sz w:val="24"/>
        </w:rPr>
        <w:t>.</w:t>
      </w:r>
      <w:r w:rsidRPr="004712AA">
        <w:t xml:space="preserve"> </w:t>
      </w:r>
      <w:r w:rsidRPr="004712AA">
        <w:rPr>
          <w:rFonts w:ascii="Times New Roman" w:hAnsi="Times New Roman" w:cs="Times New Roman"/>
          <w:sz w:val="24"/>
        </w:rPr>
        <w:t xml:space="preserve">During hepatic stage, the infected hepatocytes rupture, leading to the release of numerous merozoites. </w:t>
      </w:r>
      <w:r w:rsidR="003E04F7" w:rsidRPr="004712AA">
        <w:rPr>
          <w:rFonts w:ascii="Times New Roman" w:hAnsi="Times New Roman" w:cs="Times New Roman"/>
          <w:sz w:val="24"/>
        </w:rPr>
        <w:t xml:space="preserve">In specific cases of P. vivax and P. </w:t>
      </w:r>
      <w:proofErr w:type="spellStart"/>
      <w:r w:rsidR="003E04F7" w:rsidRPr="004712AA">
        <w:rPr>
          <w:rFonts w:ascii="Times New Roman" w:hAnsi="Times New Roman" w:cs="Times New Roman"/>
          <w:sz w:val="24"/>
        </w:rPr>
        <w:t>ovale</w:t>
      </w:r>
      <w:proofErr w:type="spellEnd"/>
      <w:r w:rsidR="003E04F7" w:rsidRPr="004712AA">
        <w:rPr>
          <w:rFonts w:ascii="Times New Roman" w:hAnsi="Times New Roman" w:cs="Times New Roman"/>
          <w:sz w:val="24"/>
        </w:rPr>
        <w:t xml:space="preserve"> infections, certain merozoites transform into dormant hypnozoites. These hypnozoites remain within hepatocytes for extended periods, ranging from several months to up to four years, before becoming active and multiplying to initiate a new phase of erythrocytic infection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&lt;EndNote&gt;&lt;Cite&gt;&lt;Author&gt;White&lt;/Author&gt;&lt;Year&gt;2011&lt;/Year&gt;&lt;RecNum&gt;359&lt;/RecNum&gt;&lt;DisplayText&gt;(N.J. White, 2011)&lt;/DisplayText&gt;&lt;record&gt;&lt;rec-number&gt;359&lt;/rec-number&gt;&lt;foreign-keys&gt;&lt;key app="EN" db-id="a9tzx9x2ip9zfqe5ddv5dzscppdzfrx9vs09" timestamp="1708848020"&gt;359&lt;/key&gt;&lt;/foreign-keys&gt;&lt;ref-type name="Journal Article"&gt;17&lt;/ref-type&gt;&lt;contributors&gt;&lt;authors&gt;&lt;author&gt;White, Nicholas J&lt;/author&gt;&lt;/authors&gt;&lt;/contributors&gt;&lt;titles&gt;&lt;title&gt;Determinants of relapse periodicity in Plasmodium vivax malaria&lt;/title&gt;&lt;secondary-title&gt;Malaria journal&lt;/secondary-title&gt;&lt;/titles&gt;&lt;periodical&gt;&lt;full-title&gt;Malaria journal&lt;/full-title&gt;&lt;/periodical&gt;&lt;pages&gt;1-36&lt;/pages&gt;&lt;volume&gt;10&lt;/volume&gt;&lt;number&gt;1&lt;/number&gt;&lt;dates&gt;&lt;year&gt;2011&lt;/year&gt;&lt;/dates&gt;&lt;isbn&gt;1475-2875&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(N.J. White, 2011)</w:t>
      </w:r>
      <w:r w:rsidRPr="004712AA">
        <w:rPr>
          <w:rFonts w:ascii="Times New Roman" w:hAnsi="Times New Roman" w:cs="Times New Roman"/>
          <w:sz w:val="24"/>
        </w:rPr>
        <w:fldChar w:fldCharType="end"/>
      </w:r>
      <w:r w:rsidRPr="004712AA">
        <w:rPr>
          <w:rFonts w:ascii="Times New Roman" w:hAnsi="Times New Roman" w:cs="Times New Roman"/>
          <w:sz w:val="24"/>
        </w:rPr>
        <w:t>.</w:t>
      </w:r>
      <w:r w:rsidR="007147CB" w:rsidRPr="004712AA">
        <w:t xml:space="preserve"> </w:t>
      </w:r>
      <w:r w:rsidR="003E04F7" w:rsidRPr="004712AA">
        <w:rPr>
          <w:rFonts w:ascii="Times New Roman" w:hAnsi="Times New Roman" w:cs="Times New Roman"/>
          <w:sz w:val="24"/>
        </w:rPr>
        <w:t xml:space="preserve">During this new infection phase, merozoites interact with red blood cells (RBCs) as shown figure 1. They attach to and deform the surface of the host cell membrane, allowing them to enter the RBCs for the second round of asexual reproduction. This process is facilitated by the parasite-induced reorganization of the erythrocyte cytoskeleton. P. vivax </w:t>
      </w:r>
      <w:r w:rsidR="003E04F7" w:rsidRPr="004712AA">
        <w:rPr>
          <w:rFonts w:ascii="Times New Roman" w:hAnsi="Times New Roman" w:cs="Times New Roman"/>
          <w:sz w:val="24"/>
        </w:rPr>
        <w:lastRenderedPageBreak/>
        <w:t xml:space="preserve">and P. ovale specifically target younger erythrocytes, while P. falciparum and P. </w:t>
      </w:r>
      <w:proofErr w:type="spellStart"/>
      <w:r w:rsidR="003E04F7" w:rsidRPr="004712AA">
        <w:rPr>
          <w:rFonts w:ascii="Times New Roman" w:hAnsi="Times New Roman" w:cs="Times New Roman"/>
          <w:sz w:val="24"/>
        </w:rPr>
        <w:t>knowlesi</w:t>
      </w:r>
      <w:proofErr w:type="spellEnd"/>
      <w:r w:rsidR="003E04F7" w:rsidRPr="004712AA">
        <w:rPr>
          <w:rFonts w:ascii="Times New Roman" w:hAnsi="Times New Roman" w:cs="Times New Roman"/>
          <w:sz w:val="24"/>
        </w:rPr>
        <w:t xml:space="preserve"> invade erythrocytes of all ages. In contrast, P. </w:t>
      </w:r>
      <w:proofErr w:type="spellStart"/>
      <w:r w:rsidR="003E04F7" w:rsidRPr="004712AA">
        <w:rPr>
          <w:rFonts w:ascii="Times New Roman" w:hAnsi="Times New Roman" w:cs="Times New Roman"/>
          <w:sz w:val="24"/>
        </w:rPr>
        <w:t>malariae</w:t>
      </w:r>
      <w:proofErr w:type="spellEnd"/>
      <w:r w:rsidR="003E04F7" w:rsidRPr="004712AA">
        <w:rPr>
          <w:rFonts w:ascii="Times New Roman" w:hAnsi="Times New Roman" w:cs="Times New Roman"/>
          <w:sz w:val="24"/>
        </w:rPr>
        <w:t xml:space="preserve"> shows a preference for aging or senescent erythrocytes. Once inside the RBCs, the merozoites undergo replication to form trophozoites and then schizonts. These schizonts rupture the RBCs, releasing merozoites that go on to invade fresh RBCs, perpetuating the cycle of asexual replication </w:t>
      </w:r>
      <w:r w:rsidR="005204E4" w:rsidRPr="004712AA">
        <w:rPr>
          <w:rFonts w:ascii="Times New Roman" w:hAnsi="Times New Roman" w:cs="Times New Roman"/>
          <w:sz w:val="24"/>
        </w:rPr>
        <w:fldChar w:fldCharType="begin"/>
      </w:r>
      <w:r w:rsidR="005204E4" w:rsidRPr="004712AA">
        <w:rPr>
          <w:rFonts w:ascii="Times New Roman" w:hAnsi="Times New Roman" w:cs="Times New Roman"/>
          <w:sz w:val="24"/>
        </w:rPr>
        <w:instrText xml:space="preserve"> ADDIN EN.CITE &lt;EndNote&gt;&lt;Cite&gt;&lt;Author&gt;Zuccala&lt;/Author&gt;&lt;Year&gt;2011&lt;/Year&gt;&lt;RecNum&gt;360&lt;/RecNum&gt;&lt;DisplayText&gt;(E.S. Zuccala and J. Baum, 2011)&lt;/DisplayText&gt;&lt;record&gt;&lt;rec-number&gt;360&lt;/rec-number&gt;&lt;foreign-keys&gt;&lt;key app="EN" db-id="a9tzx9x2ip9zfqe5ddv5dzscppdzfrx9vs09" timestamp="1708848650"&gt;360&lt;/key&gt;&lt;/foreign-keys&gt;&lt;ref-type name="Journal Article"&gt;17&lt;/ref-type&gt;&lt;contributors&gt;&lt;authors&gt;&lt;author&gt;Zuccala, Elizabeth S&lt;/author&gt;&lt;author&gt;Baum, Jake&lt;/author&gt;&lt;/authors&gt;&lt;/contributors&gt;&lt;titles&gt;&lt;title&gt;Cytoskeletal and membrane remodelling during malaria parasite invasion of the human erythrocyte&lt;/title&gt;&lt;secondary-title&gt;British journal of haematology&lt;/secondary-title&gt;&lt;/titles&gt;&lt;periodical&gt;&lt;full-title&gt;British journal of haematology&lt;/full-title&gt;&lt;/periodical&gt;&lt;pages&gt;680-689&lt;/pages&gt;&lt;volume&gt;154&lt;/volume&gt;&lt;number&gt;6&lt;/number&gt;&lt;dates&gt;&lt;year&gt;2011&lt;/year&gt;&lt;/dates&gt;&lt;isbn&gt;0007-1048&lt;/isbn&gt;&lt;urls&gt;&lt;/urls&gt;&lt;/record&gt;&lt;/Cite&gt;&lt;/EndNote&gt;</w:instrText>
      </w:r>
      <w:r w:rsidR="005204E4" w:rsidRPr="004712AA">
        <w:rPr>
          <w:rFonts w:ascii="Times New Roman" w:hAnsi="Times New Roman" w:cs="Times New Roman"/>
          <w:sz w:val="24"/>
        </w:rPr>
        <w:fldChar w:fldCharType="separate"/>
      </w:r>
      <w:r w:rsidR="005204E4" w:rsidRPr="004712AA">
        <w:rPr>
          <w:rFonts w:ascii="Times New Roman" w:hAnsi="Times New Roman" w:cs="Times New Roman"/>
          <w:noProof/>
          <w:sz w:val="24"/>
        </w:rPr>
        <w:t>(E.S. Zuccala and J. Baum, 2011)</w:t>
      </w:r>
      <w:r w:rsidR="005204E4" w:rsidRPr="004712AA">
        <w:rPr>
          <w:rFonts w:ascii="Times New Roman" w:hAnsi="Times New Roman" w:cs="Times New Roman"/>
          <w:sz w:val="24"/>
        </w:rPr>
        <w:fldChar w:fldCharType="end"/>
      </w:r>
      <w:r w:rsidR="007147CB" w:rsidRPr="004712AA">
        <w:rPr>
          <w:rFonts w:ascii="Times New Roman" w:hAnsi="Times New Roman" w:cs="Times New Roman"/>
          <w:sz w:val="24"/>
        </w:rPr>
        <w:t>.</w:t>
      </w:r>
      <w:r w:rsidR="00C559EE" w:rsidRPr="004712AA">
        <w:t xml:space="preserve"> </w:t>
      </w:r>
    </w:p>
    <w:p w14:paraId="3477B9DF" w14:textId="77777777" w:rsidR="005F582F" w:rsidRPr="004712AA" w:rsidRDefault="005F582F" w:rsidP="00900E35">
      <w:pPr>
        <w:spacing w:after="0" w:line="360" w:lineRule="auto"/>
        <w:jc w:val="both"/>
        <w:rPr>
          <w:rFonts w:ascii="Times New Roman" w:hAnsi="Times New Roman" w:cs="Times New Roman"/>
          <w:sz w:val="24"/>
        </w:rPr>
      </w:pPr>
      <w:r w:rsidRPr="004712AA">
        <w:rPr>
          <w:noProof/>
          <w:lang w:eastAsia="en-GB"/>
        </w:rPr>
        <w:drawing>
          <wp:inline distT="0" distB="0" distL="0" distR="0" wp14:anchorId="4E24B01C" wp14:editId="708503F3">
            <wp:extent cx="5047582" cy="3466769"/>
            <wp:effectExtent l="0" t="0" r="1270" b="635"/>
            <wp:docPr id="1" name="Picture 1" descr="The Malaria Parasite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alaria Parasite Life Cyc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2683" cy="3463404"/>
                    </a:xfrm>
                    <a:prstGeom prst="rect">
                      <a:avLst/>
                    </a:prstGeom>
                    <a:noFill/>
                    <a:ln>
                      <a:noFill/>
                    </a:ln>
                  </pic:spPr>
                </pic:pic>
              </a:graphicData>
            </a:graphic>
          </wp:inline>
        </w:drawing>
      </w:r>
    </w:p>
    <w:p w14:paraId="70227607" w14:textId="77777777" w:rsidR="005F582F" w:rsidRPr="004712AA" w:rsidRDefault="005F582F" w:rsidP="00900E35">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Figure 1 life cycle of malaria </w:t>
      </w:r>
    </w:p>
    <w:p w14:paraId="7516D876" w14:textId="77777777" w:rsidR="0025621C" w:rsidRPr="004712AA" w:rsidRDefault="0025621C" w:rsidP="003E04F7">
      <w:pPr>
        <w:pStyle w:val="ListParagraph"/>
        <w:keepNext/>
        <w:keepLines/>
        <w:numPr>
          <w:ilvl w:val="0"/>
          <w:numId w:val="1"/>
        </w:numPr>
        <w:spacing w:after="0" w:line="360" w:lineRule="auto"/>
        <w:outlineLvl w:val="1"/>
        <w:rPr>
          <w:rFonts w:ascii="Times New Roman" w:eastAsia="Times New Roman" w:hAnsi="Times New Roman" w:cs="Times New Roman"/>
          <w:b/>
          <w:bCs/>
          <w:sz w:val="26"/>
          <w:szCs w:val="26"/>
          <w:lang w:val="en-US"/>
        </w:rPr>
      </w:pPr>
      <w:r w:rsidRPr="004712AA">
        <w:rPr>
          <w:rFonts w:ascii="Times New Roman" w:eastAsia="Times New Roman" w:hAnsi="Times New Roman" w:cs="Times New Roman"/>
          <w:b/>
          <w:bCs/>
          <w:sz w:val="26"/>
          <w:szCs w:val="26"/>
          <w:lang w:val="en-US"/>
        </w:rPr>
        <w:t>Genetic diversity and multiplicity of malaria infections</w:t>
      </w:r>
    </w:p>
    <w:p w14:paraId="087B12B1" w14:textId="77777777" w:rsidR="0025621C" w:rsidRPr="004712AA" w:rsidRDefault="0025621C" w:rsidP="0025621C">
      <w:pPr>
        <w:spacing w:after="0" w:line="360" w:lineRule="auto"/>
        <w:jc w:val="both"/>
        <w:rPr>
          <w:rFonts w:ascii="Times New Roman" w:eastAsia="Calibri" w:hAnsi="Times New Roman" w:cs="Times New Roman"/>
          <w:sz w:val="24"/>
          <w:lang w:val="en-US"/>
        </w:rPr>
      </w:pPr>
      <w:r w:rsidRPr="004712AA">
        <w:rPr>
          <w:rFonts w:ascii="Times New Roman" w:eastAsia="Calibri" w:hAnsi="Times New Roman" w:cs="Times New Roman"/>
          <w:sz w:val="24"/>
          <w:lang w:val="en-US"/>
        </w:rPr>
        <w:t xml:space="preserve">Genetic diversity is the term used to describe allelic richness. Multiplicity of infection (MOI), also known as complexity of infection (COI), refers to the number of different parasite strains infecting a single host. Understanding the level of genetic diversity and the extent of MOI is crucial for studying malaria epidemiological patterns, transmission intensity, host immune system response, and parasite virulence. This information is important for developing an effective anti-malarial vaccine and evaluating the effectiveness of malaria control measures </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&lt;EndNote&gt;&lt;Cite&gt;&lt;Author&gt;Zhong&lt;/Author&gt;&lt;Year&gt;2018&lt;/Year&gt;&lt;RecNum&gt;153&lt;/RecNum&gt;&lt;DisplayText&gt;(D. Zhong&lt;style face="italic"&gt; et al.&lt;/style&gt;, 2018)&lt;/DisplayText&gt;&lt;record&gt;&lt;rec-number&gt;153&lt;/rec-number&gt;&lt;foreign-keys&gt;&lt;key app="EN" db-id="d5wvad00s90tsoee0acpr29swxwx2zvxpv9x" timestamp="1710763276"&gt;153&lt;/key&gt;&lt;/foreign-keys&gt;&lt;ref-type name="Journal Article"&gt;17&lt;/ref-type&gt;&lt;contributors&gt;&lt;authors&gt;&lt;author&gt;Zhong, Daibin&lt;/author&gt;&lt;author&gt;Koepfli, Cristian&lt;/author&gt;&lt;author&gt;Cui, Liwang&lt;/author&gt;&lt;author&gt;Yan, Guiyun&lt;/author&gt;&lt;/authors&gt;&lt;/contributors&gt;&lt;titles&gt;&lt;title&gt;Molecular approaches to determine the multiplicity of Plasmodium infections&lt;/title&gt;&lt;secondary-title&gt;Malaria journal&lt;/secondary-title&gt;&lt;/titles&gt;&lt;periodical&gt;&lt;full-title&gt;Malaria Journal&lt;/full-title&gt;&lt;/periodical&gt;&lt;pages&gt;1-9&lt;/pages&gt;&lt;volume&gt;17&lt;/volume&gt;&lt;dates&gt;&lt;year&gt;2018&lt;/year&gt;&lt;/dates&gt;&lt;urls&gt;&lt;/urls&gt;&lt;/record&gt;&lt;/Cite&gt;&lt;/EndNote&gt;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(D. Zhong</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2018)</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w:t>
      </w:r>
    </w:p>
    <w:p w14:paraId="7488D276" w14:textId="77777777" w:rsidR="0025621C" w:rsidRPr="004712AA" w:rsidRDefault="0025621C" w:rsidP="0025621C">
      <w:pPr>
        <w:keepNext/>
        <w:keepLines/>
        <w:spacing w:after="0" w:line="360" w:lineRule="auto"/>
        <w:outlineLvl w:val="0"/>
        <w:rPr>
          <w:rFonts w:ascii="Times New Roman" w:eastAsia="Calibri" w:hAnsi="Times New Roman" w:cs="Times New Roman"/>
          <w:sz w:val="24"/>
          <w:lang w:val="en-US"/>
        </w:rPr>
      </w:pPr>
      <w:r w:rsidRPr="004712AA">
        <w:rPr>
          <w:rFonts w:ascii="Times New Roman" w:eastAsia="Calibri" w:hAnsi="Times New Roman" w:cs="Times New Roman"/>
          <w:sz w:val="24"/>
          <w:lang w:val="en-US"/>
        </w:rPr>
        <w:lastRenderedPageBreak/>
        <w:t xml:space="preserve">The prevalence of infections characterized by multiple genetically distinct parasite strains is a significant obstacle to global malaria control and elimination </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&lt;EndNote&gt;&lt;Cite&gt;&lt;Author&gt;Abukari&lt;/Author&gt;&lt;Year&gt;2019&lt;/Year&gt;&lt;RecNum&gt;154&lt;/RecNum&gt;&lt;DisplayText&gt;(Z. Abukari&lt;style face="italic"&gt; et al.&lt;/style&gt;, 2019)&lt;/DisplayText&gt;&lt;record&gt;&lt;rec-number&gt;154&lt;/rec-number&gt;&lt;foreign-keys&gt;&lt;key app="EN" db-id="d5wvad00s90tsoee0acpr29swxwx2zvxpv9x" timestamp="1710763890"&gt;154&lt;/key&gt;&lt;/foreign-keys&gt;&lt;ref-type name="Journal Article"&gt;17&lt;/ref-type&gt;&lt;contributors&gt;&lt;authors&gt;&lt;author&gt;Abukari, Zakaria&lt;/author&gt;&lt;author&gt;Okonu, Ruth&lt;/author&gt;&lt;author&gt;Nyarko, Samuel B&lt;/author&gt;&lt;author&gt;Lo, Aminata C&lt;/author&gt;&lt;author&gt;Dieng, Cheikh C&lt;/author&gt;&lt;author&gt;Salifu, Samson P&lt;/author&gt;&lt;author&gt;Gyan, Ben A&lt;/author&gt;&lt;author&gt;Lo, Eugenia&lt;/author&gt;&lt;author&gt;Amoah, Linda E&lt;/author&gt;&lt;/authors&gt;&lt;/contributors&gt;&lt;titles&gt;&lt;title&gt;The diversity, multiplicity of infection and population structure of P. falciparum parasites circulating in asymptomatic carriers living in high and low malaria transmission settings of Ghana&lt;/title&gt;&lt;secondary-title&gt;Genes&lt;/secondary-title&gt;&lt;/titles&gt;&lt;periodical&gt;&lt;full-title&gt;Genes&lt;/full-title&gt;&lt;/periodical&gt;&lt;pages&gt;434&lt;/pages&gt;&lt;volume&gt;10&lt;/volume&gt;&lt;number&gt;6&lt;/number&gt;&lt;dates&gt;&lt;year&gt;2019&lt;/year&gt;&lt;/dates&gt;&lt;isbn&gt;2073-4425&lt;/isbn&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(Z. Abukari</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2019)</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 xml:space="preserve">. In areas with high rates of malaria, many individuals are infected with multiple parasite clones </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&lt;EndNote&gt;&lt;Cite&gt;&lt;Author&gt;Zhong&lt;/Author&gt;&lt;Year&gt;2018&lt;/Year&gt;&lt;RecNum&gt;153&lt;/RecNum&gt;&lt;DisplayText&gt;(D. Zhong et al., 2018)&lt;/DisplayText&gt;&lt;record&gt;&lt;rec-number&gt;153&lt;/rec-number&gt;&lt;foreign-keys&gt;&lt;key app="EN" db-id="d5wvad00s90tsoee0acpr29swxwx2zvxpv9x" timestamp="1710763276"&gt;153&lt;/key&gt;&lt;/foreign-keys&gt;&lt;ref-type name="Journal Article"&gt;17&lt;/ref-type&gt;&lt;contributors&gt;&lt;authors&gt;&lt;author&gt;Zhong, Daibin&lt;/author&gt;&lt;author&gt;Koepfli, Cristian&lt;/author&gt;&lt;author&gt;Cui, Liwang&lt;/author&gt;&lt;author&gt;Yan, Guiyun&lt;/author&gt;&lt;/authors&gt;&lt;/contributors&gt;&lt;titles&gt;&lt;title&gt;Molecular approaches to determine the multiplicity of Plasmodium infections&lt;/title&gt;&lt;secondary-title&gt;Malaria journal&lt;/secondary-title&gt;&lt;/titles&gt;&lt;periodical&gt;&lt;full-title&gt;Malaria Journal&lt;/full-title&gt;&lt;/periodical&gt;&lt;pages&gt;1-9&lt;/pages&gt;&lt;volume&gt;17&lt;/volume&gt;&lt;dates&gt;&lt;year&gt;2018&lt;/year&gt;&lt;/dates&gt;&lt;urls&gt;&lt;/urls&gt;&lt;/record&gt;&lt;/Cite&gt;&lt;/EndNote&gt;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(D. Zhong et al., 2018)</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 xml:space="preserve">. This can have both positive and negative effects in the fight against malaria. On one hand, carrying multiple distinct parasite clones can enhance the development of immunity to different strains. However, due to intense competition within the host, hosting multiple distinct parasite clones can also lead to increased production of gametocytes and the emergence of highly virulent and drug-resistant parasite strains </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&lt;EndNote&gt;&lt;Cite&gt;&lt;Author&gt;Sondo&lt;/Author&gt;&lt;Year&gt;2019&lt;/Year&gt;&lt;RecNum&gt;155&lt;/RecNum&gt;&lt;DisplayText&gt;(P. Sondo&lt;style face="italic"&gt; et al.&lt;/style&gt;, 2019)&lt;/DisplayText&gt;&lt;record&gt;&lt;rec-number&gt;155&lt;/rec-number&gt;&lt;foreign-keys&gt;&lt;key app="EN" db-id="d5wvad00s90tsoee0acpr29swxwx2zvxpv9x" timestamp="1710764020"&gt;155&lt;/key&gt;&lt;/foreign-keys&gt;&lt;ref-type name="Journal Article"&gt;17&lt;/ref-type&gt;&lt;contributors&gt;&lt;authors&gt;&lt;author&gt;Sondo, Paul&lt;/author&gt;&lt;author&gt;Derra, Karim&lt;/author&gt;&lt;author&gt;Lefevre, Thierry&lt;/author&gt;&lt;author&gt;Diallo-Nakanabo, Seydou&lt;/author&gt;&lt;author&gt;Tarnagda, Zekiba&lt;/author&gt;&lt;author&gt;Zampa, Odile&lt;/author&gt;&lt;author&gt;Kazienga, Adama&lt;/author&gt;&lt;author&gt;Valea, Innocent&lt;/author&gt;&lt;author&gt;Sorgho, Hermann&lt;/author&gt;&lt;author&gt;Ouedraogo, Jean-Bosco&lt;/author&gt;&lt;/authors&gt;&lt;/contributors&gt;&lt;titles&gt;&lt;title&gt;Genetically diverse Plasmodium falciparum infections, within-host competition and symptomatic malaria in humans&lt;/title&gt;&lt;secondary-title&gt;Scientific reports&lt;/secondary-title&gt;&lt;/titles&gt;&lt;periodical&gt;&lt;full-title&gt;Scientific reports&lt;/full-title&gt;&lt;/periodical&gt;&lt;pages&gt;127&lt;/pages&gt;&lt;volume&gt;9&lt;/volume&gt;&lt;number&gt;1&lt;/number&gt;&lt;dates&gt;&lt;year&gt;2019&lt;/year&gt;&lt;/dates&gt;&lt;isbn&gt;2045-2322&lt;/isbn&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(P. Sondo</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2019)</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w:t>
      </w:r>
    </w:p>
    <w:p w14:paraId="3FFEE19E" w14:textId="77777777" w:rsidR="000E03E4" w:rsidRPr="004712AA" w:rsidRDefault="000E03E4" w:rsidP="000E03E4">
      <w:pPr>
        <w:keepNext/>
        <w:keepLines/>
        <w:spacing w:after="0" w:line="360" w:lineRule="auto"/>
        <w:jc w:val="both"/>
        <w:outlineLvl w:val="0"/>
        <w:rPr>
          <w:rFonts w:ascii="Times New Roman" w:eastAsia="Calibri" w:hAnsi="Times New Roman" w:cs="Times New Roman"/>
          <w:sz w:val="24"/>
          <w:lang w:val="en-US"/>
        </w:rPr>
      </w:pPr>
      <w:r w:rsidRPr="004712AA">
        <w:rPr>
          <w:rFonts w:ascii="Times New Roman" w:eastAsia="Calibri" w:hAnsi="Times New Roman" w:cs="Times New Roman"/>
          <w:sz w:val="24"/>
          <w:lang w:val="en-US"/>
        </w:rPr>
        <w:t>The PCR-based genotyping of genes with high diversity, such as merozoite surface protein 1 (msp1, PF3D7_0930300), merozoite surface protein 2 (msp2, PF3D7_0206800), and glutamate-rich protein (glurp, PF3D7_1035300), is the most common and widely used tool for estimating P. falciparum diversity</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&lt;EndNote&gt;&lt;Cite&gt;&lt;Author&gt;Srimath-Tirumula-Peddinti&lt;/Author&gt;&lt;Year&gt;2015&lt;/Year&gt;&lt;RecNum&gt;214&lt;/RecNum&gt;&lt;DisplayText&gt;(R.C.P.K. Srimath-Tirumula-Peddinti&lt;style face="italic"&gt; et al.&lt;/style&gt;, 2015)&lt;/DisplayText&gt;&lt;record&gt;&lt;rec-number&gt;214&lt;/rec-number&gt;&lt;foreign-keys&gt;&lt;key app="EN" db-id="d5wvad00s90tsoee0acpr29swxwx2zvxpv9x" timestamp="1710853195"&gt;214&lt;/key&gt;&lt;/foreign-keys&gt;&lt;ref-type name="Journal Article"&gt;17&lt;/ref-type&gt;&lt;contributors&gt;&lt;authors&gt;&lt;author&gt;Srimath-Tirumula-Peddinti, Ravi Chandra Pavan Kumar&lt;/author&gt;&lt;author&gt;Neelapu, Nageswara Rao Reddy&lt;/author&gt;&lt;author&gt;Sidagam, Naresh&lt;/author&gt;&lt;/authors&gt;&lt;/contributors&gt;&lt;titles&gt;&lt;title&gt;Association of climatic variability, vector population and malarial disease in district of Visakhapatnam, India: a modeling and prediction analysis&lt;/title&gt;&lt;secondary-title&gt;PLoS One&lt;/secondary-title&gt;&lt;/titles&gt;&lt;periodical&gt;&lt;full-title&gt;PLoS One&lt;/full-title&gt;&lt;/periodical&gt;&lt;pages&gt;e0128377&lt;/pages&gt;&lt;volume&gt;10&lt;/volume&gt;&lt;number&gt;6&lt;/number&gt;&lt;dates&gt;&lt;year&gt;2015&lt;/year&gt;&lt;/dates&gt;&lt;isbn&gt;1932-6203&lt;/isbn&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(R.C.P.K. Srimath-Tirumula-Peddinti</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2015)</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w:t>
      </w:r>
      <w:r w:rsidRPr="004712AA">
        <w:t xml:space="preserve"> </w:t>
      </w:r>
      <w:r w:rsidRPr="004712AA">
        <w:rPr>
          <w:rFonts w:ascii="Times New Roman" w:eastAsia="Calibri" w:hAnsi="Times New Roman" w:cs="Times New Roman"/>
          <w:sz w:val="24"/>
          <w:lang w:val="en-US"/>
        </w:rPr>
        <w:t xml:space="preserve">These markers are especially useful for determining the multiplicity of infection (MOI), which is a measure of the effectiveness of intervention programs. Additionally, msp-1 and msp-2 typing is widely used in anti-malarial drug efficacy trials to distinguish recrudescent parasites from new infections </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&lt;EndNote&gt;&lt;Cite&gt;&lt;Author&gt;Mayengue&lt;/Author&gt;&lt;Year&gt;2011&lt;/Year&gt;&lt;RecNum&gt;215&lt;/RecNum&gt;&lt;DisplayText&gt;(P.I. Mayengue&lt;style face="italic"&gt; et al.&lt;/style&gt;, 2011, F. Mwingira&lt;style face="italic"&gt; et al.&lt;/style&gt;, 2011)&lt;/DisplayText&gt;&lt;record&gt;&lt;rec-number&gt;215&lt;/rec-number&gt;&lt;foreign-keys&gt;&lt;key app="EN" db-id="d5wvad00s90tsoee0acpr29swxwx2zvxpv9x" timestamp="1710853335"&gt;215&lt;/key&gt;&lt;/foreign-keys&gt;&lt;ref-type name="Journal Article"&gt;17&lt;/ref-type&gt;&lt;contributors&gt;&lt;authors&gt;&lt;author&gt;Mayengue, Pembe Issamou&lt;/author&gt;&lt;author&gt;Ndounga, Mathieu&lt;/author&gt;&lt;author&gt;Malonga, Freddy Vladimir&lt;/author&gt;&lt;author&gt;Bitemo, Michel&lt;/author&gt;&lt;author&gt;Ntoumi, Francine&lt;/author&gt;&lt;/authors&gt;&lt;/contributors&gt;&lt;titles&gt;&lt;title&gt;Genetic polymorphism of merozoite surface protein-1 and merozoite surface protein-2 in Plasmodium falciparum isolates from Brazzaville, Republic of Congo&lt;/title&gt;&lt;secondary-title&gt;Malaria journal&lt;/secondary-title&gt;&lt;/titles&gt;&lt;periodical&gt;&lt;full-title&gt;Malaria Journal&lt;/full-title&gt;&lt;/periodical&gt;&lt;pages&gt;1-7&lt;/pages&gt;&lt;volume&gt;10&lt;/volume&gt;&lt;dates&gt;&lt;year&gt;2011&lt;/year&gt;&lt;/dates&gt;&lt;urls&gt;&lt;/urls&gt;&lt;/record&gt;&lt;/Cite&gt;&lt;Cite&gt;&lt;Author&gt;Mwingira&lt;/Author&gt;&lt;Year&gt;2011&lt;/Year&gt;&lt;RecNum&gt;216&lt;/RecNum&gt;&lt;record&gt;&lt;rec-number&gt;216&lt;/rec-number&gt;&lt;foreign-keys&gt;&lt;key app="EN" db-id="d5wvad00s90tsoee0acpr29swxwx2zvxpv9x" timestamp="1710853371"&gt;216&lt;/key&gt;&lt;/foreign-keys&gt;&lt;ref-type name="Journal Article"&gt;17&lt;/ref-type&gt;&lt;contributors&gt;&lt;authors&gt;&lt;author&gt;Mwingira, Felista&lt;/author&gt;&lt;author&gt;Nkwengulila, Gamba&lt;/author&gt;&lt;author&gt;Schoepflin, Sonja&lt;/author&gt;&lt;author&gt;Sumari, Deborah&lt;/author&gt;&lt;author&gt;Beck, Hans-Peter&lt;/author&gt;&lt;author&gt;Snounou, Georges&lt;/author&gt;&lt;author&gt;Felger, Ingrid&lt;/author&gt;&lt;author&gt;Olliaro, Piero&lt;/author&gt;&lt;author&gt;Mugittu, Kefas&lt;/author&gt;&lt;/authors&gt;&lt;/contributors&gt;&lt;titles&gt;&lt;title&gt;Plasmodium falciparum msp1, msp2 and glurp allele frequency and diversity in sub-Saharan Africa&lt;/title&gt;&lt;secondary-title&gt;Malaria journal&lt;/secondary-title&gt;&lt;/titles&gt;&lt;periodical&gt;&lt;full-title&gt;Malaria Journal&lt;/full-title&gt;&lt;/periodical&gt;&lt;pages&gt;1-10&lt;/pages&gt;&lt;volume&gt;10&lt;/volume&gt;&lt;dates&gt;&lt;year&gt;2011&lt;/year&gt;&lt;/dates&gt;&lt;urls&gt;&lt;/urls&gt;&lt;/record&gt;&lt;/Cite&gt;&lt;/EndNote&gt;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(P.I. Mayengue</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2011, F. Mwingira</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2011)</w:t>
      </w:r>
      <w:r w:rsidRPr="004712AA">
        <w:rPr>
          <w:rFonts w:ascii="Times New Roman" w:eastAsia="Calibri" w:hAnsi="Times New Roman" w:cs="Times New Roman"/>
          <w:sz w:val="24"/>
          <w:lang w:val="en-US"/>
        </w:rPr>
        <w:fldChar w:fldCharType="end"/>
      </w:r>
      <w:r w:rsidR="00C21969" w:rsidRPr="004712AA">
        <w:rPr>
          <w:rFonts w:ascii="Times New Roman" w:eastAsia="Calibri" w:hAnsi="Times New Roman" w:cs="Times New Roman"/>
          <w:sz w:val="24"/>
          <w:lang w:val="en-US"/>
        </w:rPr>
        <w:t>.</w:t>
      </w:r>
    </w:p>
    <w:p w14:paraId="302241D7" w14:textId="77777777" w:rsidR="00C21969" w:rsidRPr="004712AA" w:rsidRDefault="00C21969" w:rsidP="000E03E4">
      <w:pPr>
        <w:keepNext/>
        <w:keepLines/>
        <w:spacing w:after="0" w:line="360" w:lineRule="auto"/>
        <w:jc w:val="both"/>
        <w:outlineLvl w:val="0"/>
        <w:rPr>
          <w:rFonts w:ascii="Times New Roman" w:eastAsia="Calibri" w:hAnsi="Times New Roman" w:cs="Times New Roman"/>
          <w:sz w:val="24"/>
          <w:lang w:val="en-US"/>
        </w:rPr>
      </w:pPr>
      <w:r w:rsidRPr="004712AA">
        <w:rPr>
          <w:rFonts w:ascii="Times New Roman" w:eastAsia="Calibri" w:hAnsi="Times New Roman" w:cs="Times New Roman"/>
          <w:sz w:val="24"/>
          <w:lang w:val="en-US"/>
        </w:rPr>
        <w:t>The use of PCR to determine the number of repeat length variants at the highly diverse msp-1 and msp-2 gene loci is valuable for measuring MOI and transmission in a population. While conventional PCR</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&lt;EndNote&gt;&lt;Cite&gt;&lt;Author&gt;Karl&lt;/Author&gt;&lt;Year&gt;2016&lt;/Year&gt;&lt;RecNum&gt;217&lt;/RecNum&gt;&lt;DisplayText&gt;(S. Karl&lt;style face="italic"&gt; et al.&lt;/style&gt;, 2016)&lt;/DisplayText&gt;&lt;record&gt;&lt;rec-number&gt;217&lt;/rec-number&gt;&lt;foreign-keys&gt;&lt;key app="EN" db-id="d5wvad00s90tsoee0acpr29swxwx2zvxpv9x" timestamp="1710853680"&gt;217&lt;/key&gt;&lt;/foreign-keys&gt;&lt;ref-type name="Journal Article"&gt;17&lt;/ref-type&gt;&lt;contributors&gt;&lt;authors&gt;&lt;author&gt;Karl, Stephan&lt;/author&gt;&lt;author&gt;White, Michael T&lt;/author&gt;&lt;author&gt;Milne, George J&lt;/author&gt;&lt;author&gt;Gurarie, David&lt;/author&gt;&lt;author&gt;Hay, Simon I&lt;/author&gt;&lt;author&gt;Barry, Alyssa E&lt;/author&gt;&lt;author&gt;Felger, Ingrid&lt;/author&gt;&lt;author&gt;Mueller, Ivo&lt;/author&gt;&lt;/authors&gt;&lt;/contributors&gt;&lt;titles&gt;&lt;title&gt;Spatial effects on the multiplicity of Plasmodium falciparum infections&lt;/title&gt;&lt;secondary-title&gt;PLoS One&lt;/secondary-title&gt;&lt;/titles&gt;&lt;periodical&gt;&lt;full-title&gt;PLoS One&lt;/full-title&gt;&lt;/periodical&gt;&lt;pages&gt;e0164054&lt;/pages&gt;&lt;volume&gt;11&lt;/volume&gt;&lt;number&gt;10&lt;/number&gt;&lt;dates&gt;&lt;year&gt;2016&lt;/year&gt;&lt;/dates&gt;&lt;isbn&gt;1932-6203&lt;/isbn&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(S. Karl</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2016)</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 xml:space="preserve"> may miss some minor parasite populations that can be detected by more sensitive tools like SNP typing, it remains a cost-effective and efficient method for genotyping different parasite clones </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&lt;EndNote&gt;&lt;Cite&gt;&lt;Author&gt;Organization&lt;/Author&gt;&lt;Year&gt;2008&lt;/Year&gt;&lt;RecNum&gt;218&lt;/RecNum&gt;&lt;DisplayText&gt;(W.H. Organization, 2008)&lt;/DisplayText&gt;&lt;record&gt;&lt;rec-number&gt;218&lt;/rec-number&gt;&lt;foreign-keys&gt;&lt;key app="EN" db-id="d5wvad00s90tsoee0acpr29swxwx2zvxpv9x" timestamp="1710853753"&gt;218&lt;/key&gt;&lt;/foreign-keys&gt;&lt;ref-type name="Book"&gt;6&lt;/ref-type&gt;&lt;contributors&gt;&lt;authors&gt;&lt;author&gt;World Health Organization&lt;/author&gt;&lt;/authors&gt;&lt;/contributors&gt;&lt;titles&gt;&lt;title&gt;Methods and techniques for clinical trials on antimalarial drug efficacy: genotyping to identify parasite populations: informal consultation organized by the Medicines for Malaria Venture and cosponsored by the World Health Organization, 29-31 May 2007, Amsterdam, The Netherlands&lt;/title&gt;&lt;/titles&gt;&lt;dates&gt;&lt;year&gt;2008&lt;/year&gt;&lt;/dates&gt;&lt;publisher&gt;World Health Organization&lt;/publisher&gt;&lt;isbn&gt;9241596309&lt;/isbn&gt;&lt;urls&gt;&lt;/urls&gt;&lt;/record&gt;&lt;/Cite&gt;&lt;/EndNote&gt;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(W.H. Organization, 2008)</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 xml:space="preserve">. In many recent studies on parasite diversity, especially in resource-limited settings that cannot afford more expensive genotyping tools, </w:t>
      </w:r>
      <w:proofErr w:type="spellStart"/>
      <w:r w:rsidRPr="004712AA">
        <w:rPr>
          <w:rFonts w:ascii="Times New Roman" w:eastAsia="Calibri" w:hAnsi="Times New Roman" w:cs="Times New Roman"/>
          <w:sz w:val="24"/>
          <w:lang w:val="en-US"/>
        </w:rPr>
        <w:t>msp</w:t>
      </w:r>
      <w:proofErr w:type="spellEnd"/>
      <w:r w:rsidRPr="004712AA">
        <w:rPr>
          <w:rFonts w:ascii="Times New Roman" w:eastAsia="Calibri" w:hAnsi="Times New Roman" w:cs="Times New Roman"/>
          <w:sz w:val="24"/>
          <w:lang w:val="en-US"/>
        </w:rPr>
        <w:t xml:space="preserve"> genotyping followed by agarose gel electrophoresis is still the preferred analysis method</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&lt;EndNote&gt;&lt;Cite&gt;&lt;Author&gt;Botwe&lt;/Author&gt;&lt;Year&gt;2017&lt;/Year&gt;&lt;RecNum&gt;219&lt;/RecNum&gt;&lt;DisplayText&gt;(A.K. Botwe&lt;style face="italic"&gt; et al.&lt;/style&gt;, 2017, P. Saha&lt;style face="italic"&gt; et al.&lt;/style&gt;, 2016)&lt;/DisplayText&gt;&lt;record&gt;&lt;rec-number&gt;219&lt;/rec-number&gt;&lt;foreign-keys&gt;&lt;key app="EN" db-id="d5wvad00s90tsoee0acpr29swxwx2zvxpv9x" timestamp="1710853816"&gt;219&lt;/key&gt;&lt;/foreign-keys&gt;&lt;ref-type name="Journal Article"&gt;17&lt;/ref-type&gt;&lt;contributors&gt;&lt;authors&gt;&lt;author&gt;Botwe, Akua Kyerewaa&lt;/author&gt;&lt;author&gt;Asante, Kwaku Poku&lt;/author&gt;&lt;author&gt;Adjei, George&lt;/author&gt;&lt;author&gt;Assafuah, Samuel&lt;/author&gt;&lt;author&gt;Dosoo, David&lt;/author&gt;&lt;author&gt;Owusu-Agyei, Seth&lt;/author&gt;&lt;/authors&gt;&lt;/contributors&gt;&lt;titles&gt;&lt;title&gt;Dynamics in multiplicity of Plasmodium falciparum infection among children with asymptomatic malaria in central Ghana&lt;/title&gt;&lt;secondary-title&gt;BMC genetics&lt;/secondary-title&gt;&lt;/titles&gt;&lt;periodical&gt;&lt;full-title&gt;BMC genetics&lt;/full-title&gt;&lt;/periodical&gt;&lt;pages&gt;1-9&lt;/pages&gt;&lt;volume&gt;18&lt;/volume&gt;&lt;dates&gt;&lt;year&gt;2017&lt;/year&gt;&lt;/dates&gt;&lt;urls&gt;&lt;/urls&gt;&lt;/record&gt;&lt;/Cite&gt;&lt;Cite&gt;&lt;Author&gt;Saha&lt;/Author&gt;&lt;Year&gt;2016&lt;/Year&gt;&lt;RecNum&gt;220&lt;/RecNum&gt;&lt;record&gt;&lt;rec-number&gt;220&lt;/rec-number&gt;&lt;foreign-keys&gt;&lt;key app="EN" db-id="d5wvad00s90tsoee0acpr29swxwx2zvxpv9x" timestamp="1710853859"&gt;220&lt;/key&gt;&lt;/foreign-keys&gt;&lt;ref-type name="Journal Article"&gt;17&lt;/ref-type&gt;&lt;contributors&gt;&lt;authors&gt;&lt;author&gt;Saha, Pabitra&lt;/author&gt;&lt;author&gt;Ganguly, Swagata&lt;/author&gt;&lt;author&gt;Maji, Ardhendu K&lt;/author&gt;&lt;/authors&gt;&lt;/contributors&gt;&lt;titles&gt;&lt;title&gt;Genetic diversity and multiplicity of infection of Plasmodium falciparum isolates from Kolkata, West Bengal, India&lt;/title&gt;&lt;secondary-title&gt;Infection, Genetics and Evolution&lt;/secondary-title&gt;&lt;/titles&gt;&lt;periodical&gt;&lt;full-title&gt;Infection, Genetics and Evolution&lt;/full-title&gt;&lt;/periodical&gt;&lt;pages&gt;239-244&lt;/pages&gt;&lt;volume&gt;43&lt;/volume&gt;&lt;dates&gt;&lt;year&gt;2016&lt;/year&gt;&lt;/dates&gt;&lt;isbn&gt;1567-1348&lt;/isbn&gt;&lt;urls&gt;&lt;/urls&gt;&lt;/record&gt;&lt;/Cite&gt;&lt;/EndNote&gt;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(A.K. Botwe</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2017, P. Saha</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2016)</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w:t>
      </w:r>
    </w:p>
    <w:p w14:paraId="2D44ADF9" w14:textId="77777777" w:rsidR="00F22317" w:rsidRPr="004712AA" w:rsidRDefault="00E523CF" w:rsidP="003E04F7">
      <w:pPr>
        <w:pStyle w:val="Heading2"/>
        <w:numPr>
          <w:ilvl w:val="0"/>
          <w:numId w:val="1"/>
        </w:numPr>
        <w:spacing w:before="0" w:line="360" w:lineRule="auto"/>
        <w:rPr>
          <w:rFonts w:ascii="Times New Roman" w:hAnsi="Times New Roman" w:cs="Times New Roman"/>
          <w:color w:val="auto"/>
        </w:rPr>
      </w:pPr>
      <w:r w:rsidRPr="004712AA">
        <w:rPr>
          <w:rFonts w:ascii="Times New Roman" w:hAnsi="Times New Roman" w:cs="Times New Roman"/>
          <w:color w:val="auto"/>
        </w:rPr>
        <w:t>M</w:t>
      </w:r>
      <w:r w:rsidR="00F22317" w:rsidRPr="004712AA">
        <w:rPr>
          <w:rFonts w:ascii="Times New Roman" w:hAnsi="Times New Roman" w:cs="Times New Roman"/>
          <w:color w:val="auto"/>
        </w:rPr>
        <w:t xml:space="preserve">echanisms of parasite invasion into host </w:t>
      </w:r>
      <w:r w:rsidR="000A1691" w:rsidRPr="004712AA">
        <w:rPr>
          <w:rFonts w:ascii="Times New Roman" w:hAnsi="Times New Roman" w:cs="Times New Roman"/>
          <w:color w:val="auto"/>
        </w:rPr>
        <w:t>erythrocyte</w:t>
      </w:r>
    </w:p>
    <w:p w14:paraId="3ED2ED44" w14:textId="77777777" w:rsidR="00D74669" w:rsidRPr="004712AA" w:rsidRDefault="00DF3C01" w:rsidP="00D74669">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The apical end of a polarized cell, known as merozoite, houses various organelles and structures that play a role in invasion upon contact with erythrocytes. </w:t>
      </w:r>
      <w:r w:rsidR="003E04F7" w:rsidRPr="004712AA">
        <w:rPr>
          <w:rFonts w:ascii="Times New Roman" w:hAnsi="Times New Roman" w:cs="Times New Roman"/>
          <w:sz w:val="24"/>
        </w:rPr>
        <w:t>These structures include micronemes and rhoptries</w:t>
      </w:r>
      <w:r w:rsidRPr="004712AA">
        <w:rPr>
          <w:rFonts w:ascii="Times New Roman" w:hAnsi="Times New Roman" w:cs="Times New Roman"/>
          <w:sz w:val="24"/>
        </w:rPr>
        <w:t xml:space="preserve">. Micronemes contain adhesins that are involved in binding to erythrocytes. Rhoptries, on the other hand, are released after the initial engagement with the host cell. They facilitate the invasion process and form the </w:t>
      </w:r>
      <w:proofErr w:type="spellStart"/>
      <w:r w:rsidRPr="004712AA">
        <w:rPr>
          <w:rFonts w:ascii="Times New Roman" w:hAnsi="Times New Roman" w:cs="Times New Roman"/>
          <w:sz w:val="24"/>
        </w:rPr>
        <w:t>parasitophorous</w:t>
      </w:r>
      <w:proofErr w:type="spellEnd"/>
      <w:r w:rsidRPr="004712AA">
        <w:rPr>
          <w:rFonts w:ascii="Times New Roman" w:hAnsi="Times New Roman" w:cs="Times New Roman"/>
          <w:sz w:val="24"/>
        </w:rPr>
        <w:t xml:space="preserve"> vacuole, where merozoites replicate and give rise to daughter cells. Recent evidence suggests that micronemes may exist in different forms, depending on the adhesins they store. This allows for a highly organized release program. Additionally, rhoptries, which have a club-like shape, </w:t>
      </w:r>
      <w:r w:rsidRPr="004712AA">
        <w:rPr>
          <w:rFonts w:ascii="Times New Roman" w:hAnsi="Times New Roman" w:cs="Times New Roman"/>
          <w:sz w:val="24"/>
        </w:rPr>
        <w:lastRenderedPageBreak/>
        <w:t xml:space="preserve">are divided into subdomains within the parasite. This may enable the temporal release of various factors </w:t>
      </w:r>
      <w:r w:rsidR="003C27DE" w:rsidRPr="004712AA">
        <w:rPr>
          <w:rFonts w:ascii="Times New Roman" w:hAnsi="Times New Roman" w:cs="Times New Roman"/>
          <w:sz w:val="24"/>
        </w:rPr>
        <w:fldChar w:fldCharType="begin">
          <w:fldData xml:space="preserve">PEVuZE5vdGU+PENpdGU+PEF1dGhvcj5IZWFsZXI8L0F1dGhvcj48WWVhcj4yMDAyPC9ZZWFyPjxS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</w:fldData>
        </w:fldChar>
      </w:r>
      <w:r w:rsidR="003C27DE" w:rsidRPr="004712AA">
        <w:rPr>
          <w:rFonts w:ascii="Times New Roman" w:hAnsi="Times New Roman" w:cs="Times New Roman"/>
          <w:sz w:val="24"/>
        </w:rPr>
        <w:instrText xml:space="preserve"> ADDIN EN.CITE </w:instrText>
      </w:r>
      <w:r w:rsidR="003C27DE" w:rsidRPr="004712AA">
        <w:rPr>
          <w:rFonts w:ascii="Times New Roman" w:hAnsi="Times New Roman" w:cs="Times New Roman"/>
          <w:sz w:val="24"/>
        </w:rPr>
        <w:fldChar w:fldCharType="begin">
          <w:fldData xml:space="preserve">PEVuZE5vdGU+PENpdGU+PEF1dGhvcj5IZWFsZXI8L0F1dGhvcj48WWVhcj4yMDAyPC9ZZWFyPjxS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</w:fldData>
        </w:fldChar>
      </w:r>
      <w:r w:rsidR="003C27DE" w:rsidRPr="004712AA">
        <w:rPr>
          <w:rFonts w:ascii="Times New Roman" w:hAnsi="Times New Roman" w:cs="Times New Roman"/>
          <w:sz w:val="24"/>
        </w:rPr>
        <w:instrText xml:space="preserve"> ADDIN EN.CITE.DATA </w:instrText>
      </w:r>
      <w:r w:rsidR="003C27DE" w:rsidRPr="004712AA">
        <w:rPr>
          <w:rFonts w:ascii="Times New Roman" w:hAnsi="Times New Roman" w:cs="Times New Roman"/>
          <w:sz w:val="24"/>
        </w:rPr>
      </w:r>
      <w:r w:rsidR="003C27DE" w:rsidRPr="004712AA">
        <w:rPr>
          <w:rFonts w:ascii="Times New Roman" w:hAnsi="Times New Roman" w:cs="Times New Roman"/>
          <w:sz w:val="24"/>
        </w:rPr>
        <w:fldChar w:fldCharType="end"/>
      </w:r>
      <w:r w:rsidR="003C27DE" w:rsidRPr="004712AA">
        <w:rPr>
          <w:rFonts w:ascii="Times New Roman" w:hAnsi="Times New Roman" w:cs="Times New Roman"/>
          <w:sz w:val="24"/>
        </w:rPr>
      </w:r>
      <w:r w:rsidR="003C27DE" w:rsidRPr="004712AA">
        <w:rPr>
          <w:rFonts w:ascii="Times New Roman" w:hAnsi="Times New Roman" w:cs="Times New Roman"/>
          <w:sz w:val="24"/>
        </w:rPr>
        <w:fldChar w:fldCharType="separate"/>
      </w:r>
      <w:r w:rsidR="003C27DE" w:rsidRPr="004712AA">
        <w:rPr>
          <w:rFonts w:ascii="Times New Roman" w:hAnsi="Times New Roman" w:cs="Times New Roman"/>
          <w:noProof/>
          <w:sz w:val="24"/>
        </w:rPr>
        <w:t>(J. Healer</w:t>
      </w:r>
      <w:r w:rsidR="003C27DE" w:rsidRPr="004712AA">
        <w:rPr>
          <w:rFonts w:ascii="Times New Roman" w:hAnsi="Times New Roman" w:cs="Times New Roman"/>
          <w:i/>
          <w:noProof/>
          <w:sz w:val="24"/>
        </w:rPr>
        <w:t xml:space="preserve"> et al.</w:t>
      </w:r>
      <w:r w:rsidR="003C27DE" w:rsidRPr="004712AA">
        <w:rPr>
          <w:rFonts w:ascii="Times New Roman" w:hAnsi="Times New Roman" w:cs="Times New Roman"/>
          <w:noProof/>
          <w:sz w:val="24"/>
        </w:rPr>
        <w:t>, 2002, K. Kremer</w:t>
      </w:r>
      <w:r w:rsidR="003C27DE" w:rsidRPr="004712AA">
        <w:rPr>
          <w:rFonts w:ascii="Times New Roman" w:hAnsi="Times New Roman" w:cs="Times New Roman"/>
          <w:i/>
          <w:noProof/>
          <w:sz w:val="24"/>
        </w:rPr>
        <w:t xml:space="preserve"> et al.</w:t>
      </w:r>
      <w:r w:rsidR="003C27DE" w:rsidRPr="004712AA">
        <w:rPr>
          <w:rFonts w:ascii="Times New Roman" w:hAnsi="Times New Roman" w:cs="Times New Roman"/>
          <w:noProof/>
          <w:sz w:val="24"/>
        </w:rPr>
        <w:t>, 2013)</w:t>
      </w:r>
      <w:r w:rsidR="003C27DE" w:rsidRPr="004712AA">
        <w:rPr>
          <w:rFonts w:ascii="Times New Roman" w:hAnsi="Times New Roman" w:cs="Times New Roman"/>
          <w:sz w:val="24"/>
        </w:rPr>
        <w:fldChar w:fldCharType="end"/>
      </w:r>
      <w:r w:rsidR="003C27DE" w:rsidRPr="004712AA">
        <w:rPr>
          <w:rFonts w:ascii="Times New Roman" w:hAnsi="Times New Roman" w:cs="Times New Roman"/>
          <w:sz w:val="24"/>
        </w:rPr>
        <w:t xml:space="preserve">. </w:t>
      </w:r>
      <w:r w:rsidRPr="004712AA">
        <w:rPr>
          <w:rFonts w:ascii="Times New Roman" w:hAnsi="Times New Roman" w:cs="Times New Roman"/>
          <w:sz w:val="24"/>
        </w:rPr>
        <w:t xml:space="preserve"> In addition, the dense granule organelles may contain different subgroups. There is a specific subset of organelles called exonemes that release the protease subtilisin 1 (SUB1) into the </w:t>
      </w:r>
      <w:proofErr w:type="spellStart"/>
      <w:r w:rsidRPr="004712AA">
        <w:rPr>
          <w:rFonts w:ascii="Times New Roman" w:hAnsi="Times New Roman" w:cs="Times New Roman"/>
          <w:sz w:val="24"/>
        </w:rPr>
        <w:t>parasitophorous</w:t>
      </w:r>
      <w:proofErr w:type="spellEnd"/>
      <w:r w:rsidRPr="004712AA">
        <w:rPr>
          <w:rFonts w:ascii="Times New Roman" w:hAnsi="Times New Roman" w:cs="Times New Roman"/>
          <w:sz w:val="24"/>
        </w:rPr>
        <w:t xml:space="preserve"> vacuole. This protease then processes various parasite proteins, aiding in the egress of merozoites</w:t>
      </w:r>
      <w:r w:rsidR="003C27DE" w:rsidRPr="004712AA">
        <w:rPr>
          <w:rFonts w:ascii="Times New Roman" w:hAnsi="Times New Roman" w:cs="Times New Roman"/>
          <w:sz w:val="24"/>
        </w:rPr>
        <w:t xml:space="preserve"> </w:t>
      </w:r>
      <w:r w:rsidR="003C27DE" w:rsidRPr="004712AA">
        <w:rPr>
          <w:rFonts w:ascii="Times New Roman" w:hAnsi="Times New Roman" w:cs="Times New Roman"/>
          <w:sz w:val="24"/>
        </w:rPr>
        <w:fldChar w:fldCharType="begin"/>
      </w:r>
      <w:r w:rsidR="003C27DE" w:rsidRPr="004712AA">
        <w:rPr>
          <w:rFonts w:ascii="Times New Roman" w:hAnsi="Times New Roman" w:cs="Times New Roman"/>
          <w:sz w:val="24"/>
        </w:rPr>
        <w:instrText xml:space="preserve"> ADDIN EN.CITE &lt;EndNote&gt;&lt;Cite&gt;&lt;Author&gt;Yeoh&lt;/Author&gt;&lt;Year&gt;2007&lt;/Year&gt;&lt;RecNum&gt;188&lt;/RecNum&gt;&lt;DisplayText&gt;(S. Yeoh&lt;style face="italic"&gt; et al.&lt;/style&gt;, 2007)&lt;/DisplayText&gt;&lt;record&gt;&lt;rec-number&gt;188&lt;/rec-number&gt;&lt;foreign-keys&gt;&lt;key app="EN" db-id="d5wvad00s90tsoee0acpr29swxwx2zvxpv9x" timestamp="1710836133"&gt;188&lt;/key&gt;&lt;/foreign-keys&gt;&lt;ref-type name="Journal Article"&gt;17&lt;/ref-type&gt;&lt;contributors&gt;&lt;authors&gt;&lt;author&gt;Yeoh, Sharon&lt;/author&gt;&lt;author&gt;O&amp;apos;Donnell, Rebecca A&lt;/author&gt;&lt;author&gt;Koussis, Konstantinos&lt;/author&gt;&lt;author&gt;Dluzewski, Anton R&lt;/author&gt;&lt;author&gt;Ansell, Keith H&lt;/author&gt;&lt;author&gt;Osborne, Simon A&lt;/author&gt;&lt;author&gt;Hackett, Fiona&lt;/author&gt;&lt;author&gt;Withers-Martinez, Chrislaine&lt;/author&gt;&lt;author&gt;Mitchell, Graham H&lt;/author&gt;&lt;author&gt;Bannister, Lawrence H&lt;/author&gt;&lt;/authors&gt;&lt;/contributors&gt;&lt;titles&gt;&lt;title&gt;Subcellular discharge of a serine protease mediates release of invasive malaria parasites from host erythrocytes&lt;/title&gt;&lt;secondary-title&gt;Cell&lt;/secondary-title&gt;&lt;/titles&gt;&lt;periodical&gt;&lt;full-title&gt;Cell&lt;/full-title&gt;&lt;/periodical&gt;&lt;pages&gt;1072-1083&lt;/pages&gt;&lt;volume&gt;131&lt;/volume&gt;&lt;number&gt;6&lt;/number&gt;&lt;dates&gt;&lt;year&gt;2007&lt;/year&gt;&lt;/dates&gt;&lt;isbn&gt;0092-8674&lt;/isbn&gt;&lt;urls&gt;&lt;/urls&gt;&lt;/record&gt;&lt;/Cite&gt;&lt;/EndNote&gt;</w:instrText>
      </w:r>
      <w:r w:rsidR="003C27DE" w:rsidRPr="004712AA">
        <w:rPr>
          <w:rFonts w:ascii="Times New Roman" w:hAnsi="Times New Roman" w:cs="Times New Roman"/>
          <w:sz w:val="24"/>
        </w:rPr>
        <w:fldChar w:fldCharType="separate"/>
      </w:r>
      <w:r w:rsidR="003C27DE" w:rsidRPr="004712AA">
        <w:rPr>
          <w:rFonts w:ascii="Times New Roman" w:hAnsi="Times New Roman" w:cs="Times New Roman"/>
          <w:noProof/>
          <w:sz w:val="24"/>
        </w:rPr>
        <w:t>(S. Yeoh</w:t>
      </w:r>
      <w:r w:rsidR="003C27DE" w:rsidRPr="004712AA">
        <w:rPr>
          <w:rFonts w:ascii="Times New Roman" w:hAnsi="Times New Roman" w:cs="Times New Roman"/>
          <w:i/>
          <w:noProof/>
          <w:sz w:val="24"/>
        </w:rPr>
        <w:t xml:space="preserve"> et al.</w:t>
      </w:r>
      <w:r w:rsidR="003C27DE" w:rsidRPr="004712AA">
        <w:rPr>
          <w:rFonts w:ascii="Times New Roman" w:hAnsi="Times New Roman" w:cs="Times New Roman"/>
          <w:noProof/>
          <w:sz w:val="24"/>
        </w:rPr>
        <w:t>, 2007)</w:t>
      </w:r>
      <w:r w:rsidR="003C27DE" w:rsidRPr="004712AA">
        <w:rPr>
          <w:rFonts w:ascii="Times New Roman" w:hAnsi="Times New Roman" w:cs="Times New Roman"/>
          <w:sz w:val="24"/>
        </w:rPr>
        <w:fldChar w:fldCharType="end"/>
      </w:r>
      <w:r w:rsidR="003C27DE" w:rsidRPr="004712AA">
        <w:rPr>
          <w:rFonts w:ascii="Times New Roman" w:hAnsi="Times New Roman" w:cs="Times New Roman"/>
          <w:sz w:val="24"/>
        </w:rPr>
        <w:t>.</w:t>
      </w:r>
      <w:r w:rsidR="003E04F7" w:rsidRPr="004712AA">
        <w:rPr>
          <w:rFonts w:ascii="Times New Roman" w:hAnsi="Times New Roman" w:cs="Times New Roman"/>
          <w:sz w:val="24"/>
        </w:rPr>
        <w:t xml:space="preserve"> </w:t>
      </w:r>
      <w:r w:rsidRPr="004712AA">
        <w:rPr>
          <w:rFonts w:ascii="Times New Roman" w:hAnsi="Times New Roman" w:cs="Times New Roman"/>
          <w:sz w:val="24"/>
        </w:rPr>
        <w:t>The process of erythrocyte invasion is a complex series of steps. After engaging with the erythrocyte, the merozoite undergoes a reorientation</w:t>
      </w:r>
      <w:r w:rsidR="003E04F7" w:rsidRPr="004712AA">
        <w:rPr>
          <w:rFonts w:ascii="Times New Roman" w:hAnsi="Times New Roman" w:cs="Times New Roman"/>
          <w:sz w:val="24"/>
        </w:rPr>
        <w:t xml:space="preserve"> as shown figure 2</w:t>
      </w:r>
      <w:r w:rsidRPr="004712AA">
        <w:rPr>
          <w:rFonts w:ascii="Times New Roman" w:hAnsi="Times New Roman" w:cs="Times New Roman"/>
          <w:sz w:val="24"/>
        </w:rPr>
        <w:t xml:space="preserve">. This is followed by the creation of a tight or moving junction, and the final invasion and closing of the </w:t>
      </w:r>
      <w:proofErr w:type="spellStart"/>
      <w:r w:rsidRPr="004712AA">
        <w:rPr>
          <w:rFonts w:ascii="Times New Roman" w:hAnsi="Times New Roman" w:cs="Times New Roman"/>
          <w:sz w:val="24"/>
        </w:rPr>
        <w:t>parasitophorous</w:t>
      </w:r>
      <w:proofErr w:type="spellEnd"/>
      <w:r w:rsidRPr="004712AA">
        <w:rPr>
          <w:rFonts w:ascii="Times New Roman" w:hAnsi="Times New Roman" w:cs="Times New Roman"/>
          <w:sz w:val="24"/>
        </w:rPr>
        <w:t xml:space="preserve"> vacuole. Throughout this process, there are numerous interactions between parasite host proteins, secretion of invasion-related parasite organelles, and the formation of a single parasitic vacuole that serves as the habitat for the growth of the erythrocyte invasion parasite </w:t>
      </w:r>
      <w:r w:rsidR="0014110A" w:rsidRPr="004712AA">
        <w:rPr>
          <w:rFonts w:ascii="Times New Roman" w:hAnsi="Times New Roman" w:cs="Times New Roman"/>
          <w:sz w:val="24"/>
        </w:rPr>
        <w:fldChar w:fldCharType="begin"/>
      </w:r>
      <w:r w:rsidR="0014110A" w:rsidRPr="004712AA">
        <w:rPr>
          <w:rFonts w:ascii="Times New Roman" w:hAnsi="Times New Roman" w:cs="Times New Roman"/>
          <w:sz w:val="24"/>
        </w:rPr>
        <w:instrText xml:space="preserve"> ADDIN EN.CITE &lt;EndNote&gt;&lt;Cite&gt;&lt;Author&gt;Paul&lt;/Author&gt;&lt;Year&gt;2015&lt;/Year&gt;&lt;RecNum&gt;170&lt;/RecNum&gt;&lt;DisplayText&gt;(A.S. Paul&lt;style face="italic"&gt; et al.&lt;/style&gt;, 2015)&lt;/DisplayText&gt;&lt;record&gt;&lt;rec-number&gt;170&lt;/rec-number&gt;&lt;foreign-keys&gt;&lt;key app="EN" db-id="d5wvad00s90tsoee0acpr29swxwx2zvxpv9x" timestamp="1710828035"&gt;170&lt;/key&gt;&lt;/foreign-keys&gt;&lt;ref-type name="Journal Article"&gt;17&lt;/ref-type&gt;&lt;contributors&gt;&lt;authors&gt;&lt;author&gt;Paul, Aditya S&lt;/author&gt;&lt;author&gt;Egan, Elizabeth S&lt;/author&gt;&lt;author&gt;Duraisingh, Manoj T&lt;/author&gt;&lt;/authors&gt;&lt;/contributors&gt;&lt;titles&gt;&lt;title&gt;Host–parasite interactions that guide red blood cell invasion by malaria parasites&lt;/title&gt;&lt;secondary-title&gt;Current opinion in hematology&lt;/secondary-title&gt;&lt;/titles&gt;&lt;periodical&gt;&lt;full-title&gt;Current opinion in hematology&lt;/full-title&gt;&lt;/periodical&gt;&lt;pages&gt;220-226&lt;/pages&gt;&lt;volume&gt;22&lt;/volume&gt;&lt;number&gt;3&lt;/number&gt;&lt;dates&gt;&lt;year&gt;2015&lt;/year&gt;&lt;/dates&gt;&lt;isbn&gt;1065-6251&lt;/isbn&gt;&lt;urls&gt;&lt;/urls&gt;&lt;/record&gt;&lt;/Cite&gt;&lt;/EndNote&gt;</w:instrText>
      </w:r>
      <w:r w:rsidR="0014110A" w:rsidRPr="004712AA">
        <w:rPr>
          <w:rFonts w:ascii="Times New Roman" w:hAnsi="Times New Roman" w:cs="Times New Roman"/>
          <w:sz w:val="24"/>
        </w:rPr>
        <w:fldChar w:fldCharType="separate"/>
      </w:r>
      <w:r w:rsidR="0014110A" w:rsidRPr="004712AA">
        <w:rPr>
          <w:rFonts w:ascii="Times New Roman" w:hAnsi="Times New Roman" w:cs="Times New Roman"/>
          <w:noProof/>
          <w:sz w:val="24"/>
        </w:rPr>
        <w:t>(A.S. Paul</w:t>
      </w:r>
      <w:r w:rsidR="0014110A" w:rsidRPr="004712AA">
        <w:rPr>
          <w:rFonts w:ascii="Times New Roman" w:hAnsi="Times New Roman" w:cs="Times New Roman"/>
          <w:i/>
          <w:noProof/>
          <w:sz w:val="24"/>
        </w:rPr>
        <w:t xml:space="preserve"> et al.</w:t>
      </w:r>
      <w:r w:rsidR="0014110A" w:rsidRPr="004712AA">
        <w:rPr>
          <w:rFonts w:ascii="Times New Roman" w:hAnsi="Times New Roman" w:cs="Times New Roman"/>
          <w:noProof/>
          <w:sz w:val="24"/>
        </w:rPr>
        <w:t>, 2015)</w:t>
      </w:r>
      <w:r w:rsidR="0014110A" w:rsidRPr="004712AA">
        <w:rPr>
          <w:rFonts w:ascii="Times New Roman" w:hAnsi="Times New Roman" w:cs="Times New Roman"/>
          <w:sz w:val="24"/>
        </w:rPr>
        <w:fldChar w:fldCharType="end"/>
      </w:r>
      <w:r w:rsidR="0014110A" w:rsidRPr="004712AA">
        <w:rPr>
          <w:rFonts w:ascii="Times New Roman" w:hAnsi="Times New Roman" w:cs="Times New Roman"/>
          <w:sz w:val="24"/>
        </w:rPr>
        <w:t>.</w:t>
      </w:r>
      <w:r w:rsidR="003E04F7" w:rsidRPr="004712AA">
        <w:rPr>
          <w:rFonts w:ascii="Times New Roman" w:hAnsi="Times New Roman" w:cs="Times New Roman"/>
          <w:sz w:val="24"/>
        </w:rPr>
        <w:t xml:space="preserve"> </w:t>
      </w:r>
      <w:r w:rsidRPr="004712AA">
        <w:rPr>
          <w:rFonts w:ascii="Times New Roman" w:hAnsi="Times New Roman" w:cs="Times New Roman"/>
          <w:sz w:val="24"/>
        </w:rPr>
        <w:t>Merozoite surface proteins (MSPs) may be involved in the initial phase of invasion, where the merozoite first interacts with the erythrocyte. MSP1, along with several peripheral proteins, forms a complex on the merozoite surface, and there is evidence supporting its role in invasion. However, recent findings indicate that merozoites without MSP1 expression are still capable of invasion, suggesting that it may not be essential for this process</w:t>
      </w:r>
      <w:r w:rsidR="00993752" w:rsidRPr="004712AA">
        <w:rPr>
          <w:rFonts w:ascii="Times New Roman" w:hAnsi="Times New Roman" w:cs="Times New Roman"/>
          <w:sz w:val="24"/>
        </w:rPr>
        <w:fldChar w:fldCharType="begin"/>
      </w:r>
      <w:r w:rsidR="00993752" w:rsidRPr="004712AA">
        <w:rPr>
          <w:rFonts w:ascii="Times New Roman" w:hAnsi="Times New Roman" w:cs="Times New Roman"/>
          <w:sz w:val="24"/>
        </w:rPr>
        <w:instrText xml:space="preserve"> ADDIN EN.CITE &lt;EndNote&gt;&lt;Cite&gt;&lt;Author&gt;Das&lt;/Author&gt;&lt;Year&gt;2015&lt;/Year&gt;&lt;RecNum&gt;185&lt;/RecNum&gt;&lt;DisplayText&gt;(S. Das&lt;style face="italic"&gt; et al.&lt;/style&gt;, 2015)&lt;/DisplayText&gt;&lt;record&gt;&lt;rec-number&gt;185&lt;/rec-number&gt;&lt;foreign-keys&gt;&lt;key app="EN" db-id="d5wvad00s90tsoee0acpr29swxwx2zvxpv9x" timestamp="1710835440"&gt;185&lt;/key&gt;&lt;/foreign-keys&gt;&lt;ref-type name="Journal Article"&gt;17&lt;/ref-type&gt;&lt;contributors&gt;&lt;authors&gt;&lt;author&gt;Das, Sujaan&lt;/author&gt;&lt;author&gt;Hertrich, Nadine&lt;/author&gt;&lt;author&gt;Perrin, Abigail J&lt;/author&gt;&lt;author&gt;Withers-Martinez, Chrislaine&lt;/author&gt;&lt;author&gt;Collins, Christine R&lt;/author&gt;&lt;author&gt;Jones, Matthew L&lt;/author&gt;&lt;author&gt;Watermeyer, Jean M&lt;/author&gt;&lt;author&gt;Fobes, Elmar T&lt;/author&gt;&lt;author&gt;Martin, Stephen R&lt;/author&gt;&lt;author&gt;Saibil, Helen R&lt;/author&gt;&lt;/authors&gt;&lt;/contributors&gt;&lt;titles&gt;&lt;title&gt;Processing of Plasmodium falciparum merozoite surface protein MSP1 activates a spectrin-binding function enabling parasite egress from RBCs&lt;/title&gt;&lt;secondary-title&gt;Cell host &amp;amp; microbe&lt;/secondary-title&gt;&lt;/titles&gt;&lt;periodical&gt;&lt;full-title&gt;Cell host &amp;amp; microbe&lt;/full-title&gt;&lt;/periodical&gt;&lt;pages&gt;433-444&lt;/pages&gt;&lt;volume&gt;18&lt;/volume&gt;&lt;number&gt;4&lt;/number&gt;&lt;dates&gt;&lt;year&gt;2015&lt;/year&gt;&lt;/dates&gt;&lt;isbn&gt;1931-3128&lt;/isbn&gt;&lt;urls&gt;&lt;/urls&gt;&lt;/record&gt;&lt;/Cite&gt;&lt;/EndNote&gt;</w:instrText>
      </w:r>
      <w:r w:rsidR="00993752" w:rsidRPr="004712AA">
        <w:rPr>
          <w:rFonts w:ascii="Times New Roman" w:hAnsi="Times New Roman" w:cs="Times New Roman"/>
          <w:sz w:val="24"/>
        </w:rPr>
        <w:fldChar w:fldCharType="separate"/>
      </w:r>
      <w:r w:rsidR="00993752" w:rsidRPr="004712AA">
        <w:rPr>
          <w:rFonts w:ascii="Times New Roman" w:hAnsi="Times New Roman" w:cs="Times New Roman"/>
          <w:noProof/>
          <w:sz w:val="24"/>
        </w:rPr>
        <w:t>(S. Das</w:t>
      </w:r>
      <w:r w:rsidR="00993752" w:rsidRPr="004712AA">
        <w:rPr>
          <w:rFonts w:ascii="Times New Roman" w:hAnsi="Times New Roman" w:cs="Times New Roman"/>
          <w:i/>
          <w:noProof/>
          <w:sz w:val="24"/>
        </w:rPr>
        <w:t xml:space="preserve"> et al.</w:t>
      </w:r>
      <w:r w:rsidR="00993752" w:rsidRPr="004712AA">
        <w:rPr>
          <w:rFonts w:ascii="Times New Roman" w:hAnsi="Times New Roman" w:cs="Times New Roman"/>
          <w:noProof/>
          <w:sz w:val="24"/>
        </w:rPr>
        <w:t>, 2015)</w:t>
      </w:r>
      <w:r w:rsidR="00993752" w:rsidRPr="004712AA">
        <w:rPr>
          <w:rFonts w:ascii="Times New Roman" w:hAnsi="Times New Roman" w:cs="Times New Roman"/>
          <w:sz w:val="24"/>
        </w:rPr>
        <w:fldChar w:fldCharType="end"/>
      </w:r>
      <w:r w:rsidR="00993752" w:rsidRPr="004712AA">
        <w:rPr>
          <w:rFonts w:ascii="Times New Roman" w:hAnsi="Times New Roman" w:cs="Times New Roman"/>
          <w:sz w:val="24"/>
        </w:rPr>
        <w:t>.</w:t>
      </w:r>
      <w:r w:rsidR="00DB656F" w:rsidRPr="004712AA">
        <w:rPr>
          <w:rFonts w:ascii="Times New Roman" w:hAnsi="Times New Roman" w:cs="Times New Roman"/>
          <w:sz w:val="24"/>
        </w:rPr>
        <w:t xml:space="preserve"> Specific proteins, such as apical membrane antigen-1 (AMA-1) and the components of the high molecular weight rhoptry (RHOPH) complex, are responsible for sensing the apical orientation of the merozoites with the erythrocyte surface </w:t>
      </w:r>
      <w:r w:rsidR="00D74669" w:rsidRPr="004712AA">
        <w:rPr>
          <w:rFonts w:ascii="Times New Roman" w:hAnsi="Times New Roman" w:cs="Times New Roman"/>
          <w:sz w:val="24"/>
        </w:rPr>
        <w:fldChar w:fldCharType="begin"/>
      </w:r>
      <w:r w:rsidR="00D74669" w:rsidRPr="004712AA">
        <w:rPr>
          <w:rFonts w:ascii="Times New Roman" w:hAnsi="Times New Roman" w:cs="Times New Roman"/>
          <w:sz w:val="24"/>
        </w:rPr>
        <w:instrText xml:space="preserve"> ADDIN EN.CITE &lt;EndNote&gt;&lt;Cite&gt;&lt;Author&gt;Baumgartner&lt;/Author&gt;&lt;Year&gt;2011&lt;/Year&gt;&lt;RecNum&gt;179&lt;/RecNum&gt;&lt;DisplayText&gt;(M. Baumgartner, 2011)&lt;/DisplayText&gt;&lt;record&gt;&lt;rec-number&gt;179&lt;/rec-number&gt;&lt;foreign-keys&gt;&lt;key app="EN" db-id="d5wvad00s90tsoee0acpr29swxwx2zvxpv9x" timestamp="1710833667"&gt;179&lt;/key&gt;&lt;/foreign-keys&gt;&lt;ref-type name="Journal Article"&gt;17&lt;/ref-type&gt;&lt;contributors&gt;&lt;authors&gt;&lt;author&gt;Baumgartner, Martin&lt;/author&gt;&lt;/authors&gt;&lt;/contributors&gt;&lt;titles&gt;&lt;title&gt;Enforcing host cell polarity: an apicomplexan parasite strategy towards dissemination&lt;/title&gt;&lt;secondary-title&gt;Current opinion in microbiology&lt;/secondary-title&gt;&lt;/titles&gt;&lt;periodical&gt;&lt;full-title&gt;Current opinion in microbiology&lt;/full-title&gt;&lt;/periodical&gt;&lt;pages&gt;436-444&lt;/pages&gt;&lt;volume&gt;14&lt;/volume&gt;&lt;number&gt;4&lt;/number&gt;&lt;dates&gt;&lt;year&gt;2011&lt;/year&gt;&lt;/dates&gt;&lt;isbn&gt;1369-5274&lt;/isbn&gt;&lt;urls&gt;&lt;/urls&gt;&lt;/record&gt;&lt;/Cite&gt;&lt;/EndNote&gt;</w:instrText>
      </w:r>
      <w:r w:rsidR="00D74669" w:rsidRPr="004712AA">
        <w:rPr>
          <w:rFonts w:ascii="Times New Roman" w:hAnsi="Times New Roman" w:cs="Times New Roman"/>
          <w:sz w:val="24"/>
        </w:rPr>
        <w:fldChar w:fldCharType="separate"/>
      </w:r>
      <w:r w:rsidR="00D74669" w:rsidRPr="004712AA">
        <w:rPr>
          <w:rFonts w:ascii="Times New Roman" w:hAnsi="Times New Roman" w:cs="Times New Roman"/>
          <w:noProof/>
          <w:sz w:val="24"/>
        </w:rPr>
        <w:t>(M. Baumgartner, 2011)</w:t>
      </w:r>
      <w:r w:rsidR="00D74669" w:rsidRPr="004712AA">
        <w:rPr>
          <w:rFonts w:ascii="Times New Roman" w:hAnsi="Times New Roman" w:cs="Times New Roman"/>
          <w:sz w:val="24"/>
        </w:rPr>
        <w:fldChar w:fldCharType="end"/>
      </w:r>
      <w:r w:rsidR="00D74669" w:rsidRPr="004712AA">
        <w:rPr>
          <w:rFonts w:ascii="Times New Roman" w:hAnsi="Times New Roman" w:cs="Times New Roman"/>
          <w:sz w:val="24"/>
        </w:rPr>
        <w:t>.</w:t>
      </w:r>
      <w:r w:rsidR="00D74669" w:rsidRPr="004712AA">
        <w:t xml:space="preserve"> </w:t>
      </w:r>
      <w:r w:rsidR="00DB656F" w:rsidRPr="004712AA">
        <w:rPr>
          <w:rFonts w:ascii="Times New Roman" w:hAnsi="Times New Roman" w:cs="Times New Roman"/>
          <w:sz w:val="24"/>
        </w:rPr>
        <w:t>Apical membrane antigen-1 (AMA-1) is a transmembrane protein found on the surface of merozoites. It is believed to play a role in the invasion of erythrocytes and hepatocytes by the parasites</w:t>
      </w:r>
      <w:r w:rsidR="00D74669" w:rsidRPr="004712AA">
        <w:rPr>
          <w:rFonts w:ascii="Times New Roman" w:hAnsi="Times New Roman" w:cs="Times New Roman"/>
          <w:sz w:val="24"/>
        </w:rPr>
        <w:t xml:space="preserve"> </w:t>
      </w:r>
      <w:r w:rsidR="00D74669" w:rsidRPr="004712AA">
        <w:rPr>
          <w:rFonts w:ascii="Times New Roman" w:hAnsi="Times New Roman" w:cs="Times New Roman"/>
          <w:sz w:val="24"/>
        </w:rPr>
        <w:fldChar w:fldCharType="begin"/>
      </w:r>
      <w:r w:rsidR="00D74669" w:rsidRPr="004712AA">
        <w:rPr>
          <w:rFonts w:ascii="Times New Roman" w:hAnsi="Times New Roman" w:cs="Times New Roman"/>
          <w:sz w:val="24"/>
        </w:rPr>
        <w:instrText xml:space="preserve"> ADDIN EN.CITE &lt;EndNote&gt;&lt;Cite&gt;&lt;Author&gt;Kobayashi&lt;/Author&gt;&lt;Year&gt;2010&lt;/Year&gt;&lt;RecNum&gt;178&lt;/RecNum&gt;&lt;DisplayText&gt;(K. Kobayashi&lt;style face="italic"&gt; et al.&lt;/style&gt;, 2010)&lt;/DisplayText&gt;&lt;record&gt;&lt;rec-number&gt;178&lt;/rec-number&gt;&lt;foreign-keys&gt;&lt;key app="EN" db-id="d5wvad00s90tsoee0acpr29swxwx2zvxpv9x" timestamp="1710833616"&gt;178&lt;/key&gt;&lt;/foreign-keys&gt;&lt;ref-type name="Journal Article"&gt;17&lt;/ref-type&gt;&lt;contributors&gt;&lt;authors&gt;&lt;author&gt;Kobayashi, Kyousuke&lt;/author&gt;&lt;author&gt;Kato, Kentaro&lt;/author&gt;&lt;author&gt;Sugi, Tatsuki&lt;/author&gt;&lt;author&gt;Takemae, Hitoshi&lt;/author&gt;&lt;author&gt;Pandey, Kishor&lt;/author&gt;&lt;author&gt;Gong, Haiyan&lt;/author&gt;&lt;author&gt;Tohya, Yukinobu&lt;/author&gt;&lt;author&gt;Akashi, Hiroomi&lt;/author&gt;&lt;/authors&gt;&lt;/contributors&gt;&lt;titles&gt;&lt;title&gt;Plasmodium falciparum BAEBL binds to heparan sulfate proteoglycans on the human erythrocyte surface&lt;/title&gt;&lt;secondary-title&gt;Journal of biological chemistry&lt;/secondary-title&gt;&lt;/titles&gt;&lt;periodical&gt;&lt;full-title&gt;Journal of Biological Chemistry&lt;/full-title&gt;&lt;/periodical&gt;&lt;pages&gt;1716-1725&lt;/pages&gt;&lt;volume&gt;285&lt;/volume&gt;&lt;number&gt;3&lt;/number&gt;&lt;dates&gt;&lt;year&gt;2010&lt;/year&gt;&lt;/dates&gt;&lt;isbn&gt;0021-9258&lt;/isbn&gt;&lt;urls&gt;&lt;/urls&gt;&lt;/record&gt;&lt;/Cite&gt;&lt;/EndNote&gt;</w:instrText>
      </w:r>
      <w:r w:rsidR="00D74669" w:rsidRPr="004712AA">
        <w:rPr>
          <w:rFonts w:ascii="Times New Roman" w:hAnsi="Times New Roman" w:cs="Times New Roman"/>
          <w:sz w:val="24"/>
        </w:rPr>
        <w:fldChar w:fldCharType="separate"/>
      </w:r>
      <w:r w:rsidR="00D74669" w:rsidRPr="004712AA">
        <w:rPr>
          <w:rFonts w:ascii="Times New Roman" w:hAnsi="Times New Roman" w:cs="Times New Roman"/>
          <w:noProof/>
          <w:sz w:val="24"/>
        </w:rPr>
        <w:t>(K. Kobayashi</w:t>
      </w:r>
      <w:r w:rsidR="00D74669" w:rsidRPr="004712AA">
        <w:rPr>
          <w:rFonts w:ascii="Times New Roman" w:hAnsi="Times New Roman" w:cs="Times New Roman"/>
          <w:i/>
          <w:noProof/>
          <w:sz w:val="24"/>
        </w:rPr>
        <w:t xml:space="preserve"> et al.</w:t>
      </w:r>
      <w:r w:rsidR="00D74669" w:rsidRPr="004712AA">
        <w:rPr>
          <w:rFonts w:ascii="Times New Roman" w:hAnsi="Times New Roman" w:cs="Times New Roman"/>
          <w:noProof/>
          <w:sz w:val="24"/>
        </w:rPr>
        <w:t>, 2010)</w:t>
      </w:r>
      <w:r w:rsidR="00D74669" w:rsidRPr="004712AA">
        <w:rPr>
          <w:rFonts w:ascii="Times New Roman" w:hAnsi="Times New Roman" w:cs="Times New Roman"/>
          <w:sz w:val="24"/>
        </w:rPr>
        <w:fldChar w:fldCharType="end"/>
      </w:r>
      <w:r w:rsidR="00D74669" w:rsidRPr="004712AA">
        <w:rPr>
          <w:rFonts w:ascii="Times New Roman" w:hAnsi="Times New Roman" w:cs="Times New Roman"/>
          <w:sz w:val="24"/>
        </w:rPr>
        <w:t xml:space="preserve">. </w:t>
      </w:r>
    </w:p>
    <w:p w14:paraId="3CE5324E" w14:textId="77777777" w:rsidR="00F02061" w:rsidRPr="004712AA" w:rsidRDefault="004D6DAD" w:rsidP="00D74669">
      <w:pPr>
        <w:spacing w:after="0" w:line="360" w:lineRule="auto"/>
        <w:jc w:val="both"/>
        <w:rPr>
          <w:rFonts w:ascii="Times New Roman" w:hAnsi="Times New Roman" w:cs="Times New Roman"/>
          <w:sz w:val="24"/>
        </w:rPr>
      </w:pPr>
      <w:r w:rsidRPr="004712AA">
        <w:rPr>
          <w:rFonts w:ascii="Times New Roman" w:hAnsi="Times New Roman" w:cs="Times New Roman"/>
          <w:sz w:val="24"/>
        </w:rPr>
        <w:t>Duffy binding-like family (DBL) another family of adhesive ligands</w:t>
      </w:r>
      <w:r w:rsidRPr="004712AA">
        <w:rPr>
          <w:rFonts w:ascii="Times New Roman" w:hAnsi="Times New Roman" w:cs="Times New Roman"/>
          <w:sz w:val="24"/>
        </w:rPr>
        <w:fldChar w:fldCharType="begin">
          <w:fldData xml:space="preserve">PEVuZE5vdGU+PENpdGU+PEF1dGhvcj5OZ3V5ZW48L0F1dGhvcj48WWVhcj4yMDA5PC9ZZWFyPjxS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</w:fldData>
        </w:fldChar>
      </w:r>
      <w:r w:rsidRPr="004712AA">
        <w:rPr>
          <w:rFonts w:ascii="Times New Roman" w:hAnsi="Times New Roman" w:cs="Times New Roman"/>
          <w:sz w:val="24"/>
        </w:rPr>
        <w:instrText xml:space="preserve"> ADDIN EN.CITE </w:instrText>
      </w:r>
      <w:r w:rsidRPr="004712AA">
        <w:rPr>
          <w:rFonts w:ascii="Times New Roman" w:hAnsi="Times New Roman" w:cs="Times New Roman"/>
          <w:sz w:val="24"/>
        </w:rPr>
        <w:fldChar w:fldCharType="begin">
          <w:fldData xml:space="preserve">PEVuZE5vdGU+PENpdGU+PEF1dGhvcj5OZ3V5ZW48L0F1dGhvcj48WWVhcj4yMDA5PC9ZZWFyPjxS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</w:fldData>
        </w:fldChar>
      </w:r>
      <w:r w:rsidRPr="004712AA">
        <w:rPr>
          <w:rFonts w:ascii="Times New Roman" w:hAnsi="Times New Roman" w:cs="Times New Roman"/>
          <w:sz w:val="24"/>
        </w:rPr>
        <w:instrText xml:space="preserve"> ADDIN EN.CITE.DATA </w:instrText>
      </w:r>
      <w:r w:rsidRPr="004712AA">
        <w:rPr>
          <w:rFonts w:ascii="Times New Roman" w:hAnsi="Times New Roman" w:cs="Times New Roman"/>
          <w:sz w:val="24"/>
        </w:rPr>
      </w:r>
      <w:r w:rsidRPr="004712AA">
        <w:rPr>
          <w:rFonts w:ascii="Times New Roman" w:hAnsi="Times New Roman" w:cs="Times New Roman"/>
          <w:sz w:val="24"/>
        </w:rPr>
        <w:fldChar w:fldCharType="end"/>
      </w:r>
      <w:r w:rsidRPr="004712AA">
        <w:rPr>
          <w:rFonts w:ascii="Times New Roman" w:hAnsi="Times New Roman" w:cs="Times New Roman"/>
          <w:sz w:val="24"/>
        </w:rPr>
      </w:r>
      <w:r w:rsidRPr="004712AA">
        <w:rPr>
          <w:rFonts w:ascii="Times New Roman" w:hAnsi="Times New Roman" w:cs="Times New Roman"/>
          <w:sz w:val="24"/>
        </w:rPr>
        <w:fldChar w:fldCharType="separate"/>
      </w:r>
      <w:r w:rsidRPr="004712AA">
        <w:rPr>
          <w:rFonts w:ascii="Times New Roman" w:hAnsi="Times New Roman" w:cs="Times New Roman"/>
          <w:noProof/>
          <w:sz w:val="24"/>
        </w:rPr>
        <w:t>(T.V. Nguyen</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2009, A. Puentes</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2005)</w:t>
      </w:r>
      <w:r w:rsidRPr="004712AA">
        <w:rPr>
          <w:rFonts w:ascii="Times New Roman" w:hAnsi="Times New Roman" w:cs="Times New Roman"/>
          <w:sz w:val="24"/>
        </w:rPr>
        <w:fldChar w:fldCharType="end"/>
      </w:r>
      <w:r w:rsidRPr="004712AA">
        <w:rPr>
          <w:rFonts w:ascii="Times New Roman" w:hAnsi="Times New Roman" w:cs="Times New Roman"/>
          <w:sz w:val="24"/>
        </w:rPr>
        <w:t xml:space="preserve"> and </w:t>
      </w:r>
      <w:r w:rsidR="00DB656F" w:rsidRPr="004712AA">
        <w:rPr>
          <w:rFonts w:ascii="Times New Roman" w:hAnsi="Times New Roman" w:cs="Times New Roman"/>
          <w:sz w:val="24"/>
        </w:rPr>
        <w:t xml:space="preserve">It is composed of adhesion molecules that play a crucial role in forming junctions between the apical end of the merozoites and the erythrocyte surface. Proteins in this family, such as erythrocyte-binding antigen-175 (EBA175), are similar to P. vivax DBL. These proteins contain one or more DBL domains, which have cysteine residues associated with erythrocyte binding. EBA-175 binds to glycophorin A (the RBC receptor) on the erythrocyte surface through a </w:t>
      </w:r>
      <w:proofErr w:type="spellStart"/>
      <w:r w:rsidR="00DB656F" w:rsidRPr="004712AA">
        <w:rPr>
          <w:rFonts w:ascii="Times New Roman" w:hAnsi="Times New Roman" w:cs="Times New Roman"/>
          <w:sz w:val="24"/>
        </w:rPr>
        <w:t>silaic</w:t>
      </w:r>
      <w:proofErr w:type="spellEnd"/>
      <w:r w:rsidR="00DB656F" w:rsidRPr="004712AA">
        <w:rPr>
          <w:rFonts w:ascii="Times New Roman" w:hAnsi="Times New Roman" w:cs="Times New Roman"/>
          <w:sz w:val="24"/>
        </w:rPr>
        <w:t xml:space="preserve"> acid-dependent invasion pathway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&lt;EndNote&gt;&lt;Cite&gt;&lt;Author&gt;Singh&lt;/Author&gt;&lt;Year&gt;2006&lt;/Year&gt;&lt;RecNum&gt;182&lt;/RecNum&gt;&lt;DisplayText&gt;(N.W. Awah&lt;style face="italic"&gt; et al.&lt;/style&gt;, 2009, S.K. Singh&lt;style face="italic"&gt; et al.&lt;/style&gt;, 2006)&lt;/DisplayText&gt;&lt;record&gt;&lt;rec-number&gt;182&lt;/rec-number&gt;&lt;foreign-keys&gt;&lt;key app="EN" db-id="d5wvad00s90tsoee0acpr29swxwx2zvxpv9x" timestamp="1710834392"&gt;182&lt;/key&gt;&lt;/foreign-keys&gt;&lt;ref-type name="Journal Article"&gt;17&lt;/ref-type&gt;&lt;contributors&gt;&lt;authors&gt;&lt;author&gt;Singh, Saurabh Kumar&lt;/author&gt;&lt;author&gt;Hora, Rachna&lt;/author&gt;&lt;author&gt;Belrhali, Hassan&lt;/author&gt;&lt;author&gt;Chitnis, Chetan E&lt;/author&gt;&lt;author&gt;Sharma, Amit&lt;/author&gt;&lt;/authors&gt;&lt;/contributors&gt;&lt;titles&gt;&lt;title&gt;Structural basis for Duffy recognition by the malaria parasite Duffy-binding-like domain&lt;/title&gt;&lt;secondary-title&gt;Nature&lt;/secondary-title&gt;&lt;/titles&gt;&lt;periodical&gt;&lt;full-title&gt;Nature&lt;/full-title&gt;&lt;/periodical&gt;&lt;pages&gt;741-744&lt;/pages&gt;&lt;volume&gt;439&lt;/volume&gt;&lt;number&gt;7077&lt;/number&gt;&lt;dates&gt;&lt;year&gt;2006&lt;/year&gt;&lt;/dates&gt;&lt;isbn&gt;0028-0836&lt;/isbn&gt;&lt;urls&gt;&lt;/urls&gt;&lt;/record&gt;&lt;/Cite&gt;&lt;Cite&gt;&lt;Author&gt;Awah&lt;/Author&gt;&lt;Year&gt;2009&lt;/Year&gt;&lt;RecNum&gt;183&lt;/RecNum&gt;&lt;record&gt;&lt;rec-number&gt;183&lt;/rec-number&gt;&lt;foreign-keys&gt;&lt;key app="EN" db-id="d5wvad00s90tsoee0acpr29swxwx2zvxpv9x" timestamp="1710834436"&gt;183&lt;/key&gt;&lt;/foreign-keys&gt;&lt;ref-type name="Journal Article"&gt;17&lt;/ref-type&gt;&lt;contributors&gt;&lt;authors&gt;&lt;author&gt;Awah, Nancy W&lt;/author&gt;&lt;author&gt;Troye-Blomberg, Marita&lt;/author&gt;&lt;author&gt;Berzins, Klavs&lt;/author&gt;&lt;author&gt;Gysin, Jürg&lt;/author&gt;&lt;/authors&gt;&lt;/contributors&gt;&lt;titles&gt;&lt;title&gt;Mechanisms of malarial anaemia: potential involvement of the Plasmodium falciparum low molecular weight rhoptry-associated proteins&lt;/title&gt;&lt;secondary-title&gt;Acta Tropica&lt;/secondary-title&gt;&lt;/titles&gt;&lt;periodical&gt;&lt;full-title&gt;Acta tropica&lt;/full-title&gt;&lt;/periodical&gt;&lt;pages&gt;295-302&lt;/pages&gt;&lt;volume&gt;112&lt;/volume&gt;&lt;number&gt;3&lt;/number&gt;&lt;dates&gt;&lt;year&gt;2009&lt;/year&gt;&lt;/dates&gt;&lt;isbn&gt;0001-706X&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(N.W. Awah</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2009, S.K. Singh</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2006)</w:t>
      </w:r>
      <w:r w:rsidRPr="004712AA">
        <w:rPr>
          <w:rFonts w:ascii="Times New Roman" w:hAnsi="Times New Roman" w:cs="Times New Roman"/>
          <w:sz w:val="24"/>
        </w:rPr>
        <w:fldChar w:fldCharType="end"/>
      </w:r>
      <w:r w:rsidR="00F02061" w:rsidRPr="004712AA">
        <w:rPr>
          <w:rFonts w:ascii="Times New Roman" w:hAnsi="Times New Roman" w:cs="Times New Roman"/>
          <w:sz w:val="24"/>
        </w:rPr>
        <w:t>.</w:t>
      </w:r>
      <w:r w:rsidR="00DB656F" w:rsidRPr="004712AA">
        <w:rPr>
          <w:rFonts w:ascii="Times New Roman" w:hAnsi="Times New Roman" w:cs="Times New Roman"/>
          <w:sz w:val="24"/>
        </w:rPr>
        <w:t xml:space="preserve"> Additionally, the binding antigen of erythrocyte binding-like family (BAEBL) is a membrane protein that belongs to the erythrocyte binding-like protein family. It is crucial for the invasion of red blood cells by merozoites and the invasion of mosquito salivary glands by sporozoites. BAEBL binds to </w:t>
      </w:r>
      <w:r w:rsidR="00DB656F" w:rsidRPr="004712AA">
        <w:rPr>
          <w:rFonts w:ascii="Times New Roman" w:hAnsi="Times New Roman" w:cs="Times New Roman"/>
          <w:sz w:val="24"/>
        </w:rPr>
        <w:lastRenderedPageBreak/>
        <w:t xml:space="preserve">erythrocytes in a manner that depends on heparin </w:t>
      </w:r>
      <w:proofErr w:type="spellStart"/>
      <w:r w:rsidR="00DB656F" w:rsidRPr="004712AA">
        <w:rPr>
          <w:rFonts w:ascii="Times New Roman" w:hAnsi="Times New Roman" w:cs="Times New Roman"/>
          <w:sz w:val="24"/>
        </w:rPr>
        <w:t>sulfate</w:t>
      </w:r>
      <w:proofErr w:type="spellEnd"/>
      <w:r w:rsidR="00DB656F" w:rsidRPr="004712AA">
        <w:rPr>
          <w:rFonts w:ascii="Times New Roman" w:hAnsi="Times New Roman" w:cs="Times New Roman"/>
          <w:sz w:val="24"/>
        </w:rPr>
        <w:t xml:space="preserve"> (HS), which plays a role in the invasion process of merozoites. It has been observed that heparin can inhibit both of these binding pathways. Further research into the mechanisms of heparin's inhibitory effects will contribute to the development of new anti-malarial drugs that can effectively block invasion </w:t>
      </w:r>
      <w:r w:rsidR="00F02061" w:rsidRPr="004712AA">
        <w:rPr>
          <w:rFonts w:ascii="Times New Roman" w:hAnsi="Times New Roman" w:cs="Times New Roman"/>
          <w:sz w:val="24"/>
        </w:rPr>
        <w:fldChar w:fldCharType="begin"/>
      </w:r>
      <w:r w:rsidR="00F02061" w:rsidRPr="004712AA">
        <w:rPr>
          <w:rFonts w:ascii="Times New Roman" w:hAnsi="Times New Roman" w:cs="Times New Roman"/>
          <w:sz w:val="24"/>
        </w:rPr>
        <w:instrText xml:space="preserve"> ADDIN EN.CITE &lt;EndNote&gt;&lt;Cite&gt;&lt;Author&gt;Arévalo-Pinzón&lt;/Author&gt;&lt;Year&gt;2011&lt;/Year&gt;&lt;RecNum&gt;184&lt;/RecNum&gt;&lt;DisplayText&gt;(G. Arévalo-Pinzón&lt;style face="italic"&gt; et al.&lt;/style&gt;, 2011)&lt;/DisplayText&gt;&lt;record&gt;&lt;rec-number&gt;184&lt;/rec-number&gt;&lt;foreign-keys&gt;&lt;key app="EN" db-id="d5wvad00s90tsoee0acpr29swxwx2zvxpv9x" timestamp="1710834644"&gt;184&lt;/key&gt;&lt;/foreign-keys&gt;&lt;ref-type name="Journal Article"&gt;17&lt;/ref-type&gt;&lt;contributors&gt;&lt;authors&gt;&lt;author&gt;Arévalo-Pinzón, Gabriela&lt;/author&gt;&lt;author&gt;Curtidor, Hernando&lt;/author&gt;&lt;author&gt;Muñoz, Marina&lt;/author&gt;&lt;author&gt;Patarroyo, Manuel A&lt;/author&gt;&lt;author&gt;Patarroyo, Manuel E&lt;/author&gt;&lt;/authors&gt;&lt;/contributors&gt;&lt;titles&gt;&lt;title&gt;Synthetic peptides from two Pf sporozoite invasion-associated proteins specifically interact with HeLa and HepG2 cells&lt;/title&gt;&lt;secondary-title&gt;Peptides&lt;/secondary-title&gt;&lt;/titles&gt;&lt;periodical&gt;&lt;full-title&gt;Peptides&lt;/full-title&gt;&lt;/periodical&gt;&lt;pages&gt;1902-1908&lt;/pages&gt;&lt;volume&gt;32&lt;/volume&gt;&lt;number&gt;9&lt;/number&gt;&lt;dates&gt;&lt;year&gt;2011&lt;/year&gt;&lt;/dates&gt;&lt;isbn&gt;0196-9781&lt;/isbn&gt;&lt;urls&gt;&lt;/urls&gt;&lt;/record&gt;&lt;/Cite&gt;&lt;/EndNote&gt;</w:instrText>
      </w:r>
      <w:r w:rsidR="00F02061" w:rsidRPr="004712AA">
        <w:rPr>
          <w:rFonts w:ascii="Times New Roman" w:hAnsi="Times New Roman" w:cs="Times New Roman"/>
          <w:sz w:val="24"/>
        </w:rPr>
        <w:fldChar w:fldCharType="separate"/>
      </w:r>
      <w:r w:rsidR="00F02061" w:rsidRPr="004712AA">
        <w:rPr>
          <w:rFonts w:ascii="Times New Roman" w:hAnsi="Times New Roman" w:cs="Times New Roman"/>
          <w:noProof/>
          <w:sz w:val="24"/>
        </w:rPr>
        <w:t>(G. Arévalo-Pinzón</w:t>
      </w:r>
      <w:r w:rsidR="00F02061" w:rsidRPr="004712AA">
        <w:rPr>
          <w:rFonts w:ascii="Times New Roman" w:hAnsi="Times New Roman" w:cs="Times New Roman"/>
          <w:i/>
          <w:noProof/>
          <w:sz w:val="24"/>
        </w:rPr>
        <w:t xml:space="preserve"> et al.</w:t>
      </w:r>
      <w:r w:rsidR="00F02061" w:rsidRPr="004712AA">
        <w:rPr>
          <w:rFonts w:ascii="Times New Roman" w:hAnsi="Times New Roman" w:cs="Times New Roman"/>
          <w:noProof/>
          <w:sz w:val="24"/>
        </w:rPr>
        <w:t>, 2011)</w:t>
      </w:r>
      <w:r w:rsidR="00F02061" w:rsidRPr="004712AA">
        <w:rPr>
          <w:rFonts w:ascii="Times New Roman" w:hAnsi="Times New Roman" w:cs="Times New Roman"/>
          <w:sz w:val="24"/>
        </w:rPr>
        <w:fldChar w:fldCharType="end"/>
      </w:r>
      <w:r w:rsidR="00F02061" w:rsidRPr="004712AA">
        <w:rPr>
          <w:rFonts w:ascii="Times New Roman" w:hAnsi="Times New Roman" w:cs="Times New Roman"/>
          <w:sz w:val="24"/>
        </w:rPr>
        <w:t>.</w:t>
      </w:r>
    </w:p>
    <w:p w14:paraId="3FC7A3B1" w14:textId="77777777" w:rsidR="005D3ED5" w:rsidRPr="004712AA" w:rsidRDefault="00DB656F" w:rsidP="00DB656F">
      <w:pPr>
        <w:spacing w:after="0" w:line="360" w:lineRule="auto"/>
        <w:jc w:val="both"/>
        <w:rPr>
          <w:rFonts w:ascii="Times New Roman" w:hAnsi="Times New Roman" w:cs="Times New Roman"/>
          <w:sz w:val="24"/>
        </w:rPr>
      </w:pPr>
      <w:r w:rsidRPr="004712AA">
        <w:rPr>
          <w:rFonts w:ascii="Times New Roman" w:hAnsi="Times New Roman" w:cs="Times New Roman"/>
          <w:sz w:val="24"/>
        </w:rPr>
        <w:t>Once inside the red blood cells, the parasites undergo various stages of development, including the ring stage, trophozoite stage, and schizont stage. These stages ultimately lead to the production of 16-32 fully developed merozoites.</w:t>
      </w:r>
    </w:p>
    <w:p w14:paraId="68DF9078" w14:textId="77777777" w:rsidR="003170BB" w:rsidRPr="004712AA" w:rsidRDefault="004B02DF" w:rsidP="004B02DF">
      <w:pPr>
        <w:spacing w:after="0" w:line="360" w:lineRule="auto"/>
        <w:jc w:val="center"/>
        <w:rPr>
          <w:rFonts w:ascii="Times New Roman" w:hAnsi="Times New Roman" w:cs="Times New Roman"/>
          <w:sz w:val="24"/>
        </w:rPr>
      </w:pPr>
      <w:r w:rsidRPr="004712AA">
        <w:rPr>
          <w:rFonts w:ascii="Times New Roman" w:hAnsi="Times New Roman" w:cs="Times New Roman"/>
          <w:noProof/>
          <w:sz w:val="24"/>
          <w:lang w:eastAsia="en-GB"/>
        </w:rPr>
        <w:drawing>
          <wp:inline distT="0" distB="0" distL="0" distR="0" wp14:anchorId="39F5830E" wp14:editId="1AB17AA4">
            <wp:extent cx="4492487" cy="2947543"/>
            <wp:effectExtent l="0" t="0" r="3810" b="5715"/>
            <wp:docPr id="5" name="Picture 5" descr="C:\Users\temu 21 Tse\OneDrive\Pictures\Screenshots\2024-0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mu 21 Tse\OneDrive\Pictures\Screenshots\2024-03-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7643" cy="2950926"/>
                    </a:xfrm>
                    <a:prstGeom prst="rect">
                      <a:avLst/>
                    </a:prstGeom>
                    <a:noFill/>
                    <a:ln>
                      <a:noFill/>
                    </a:ln>
                  </pic:spPr>
                </pic:pic>
              </a:graphicData>
            </a:graphic>
          </wp:inline>
        </w:drawing>
      </w:r>
    </w:p>
    <w:p w14:paraId="63B63D42" w14:textId="77777777" w:rsidR="003170BB" w:rsidRPr="004712AA" w:rsidRDefault="00E523CF" w:rsidP="003170BB">
      <w:pPr>
        <w:spacing w:after="0" w:line="360" w:lineRule="auto"/>
        <w:jc w:val="both"/>
        <w:rPr>
          <w:rFonts w:ascii="Times New Roman" w:hAnsi="Times New Roman" w:cs="Times New Roman"/>
          <w:b/>
          <w:i/>
          <w:sz w:val="24"/>
        </w:rPr>
      </w:pPr>
      <w:r w:rsidRPr="004712AA">
        <w:rPr>
          <w:rFonts w:ascii="Times New Roman" w:hAnsi="Times New Roman" w:cs="Times New Roman"/>
          <w:b/>
          <w:i/>
          <w:sz w:val="24"/>
        </w:rPr>
        <w:t xml:space="preserve">Figure </w:t>
      </w:r>
      <w:r w:rsidR="00DD6D53" w:rsidRPr="004712AA">
        <w:rPr>
          <w:rFonts w:ascii="Times New Roman" w:hAnsi="Times New Roman" w:cs="Times New Roman"/>
          <w:b/>
          <w:i/>
          <w:sz w:val="24"/>
        </w:rPr>
        <w:t>2 malaria</w:t>
      </w:r>
      <w:r w:rsidRPr="004712AA">
        <w:rPr>
          <w:rFonts w:ascii="Times New Roman" w:hAnsi="Times New Roman" w:cs="Times New Roman"/>
          <w:b/>
          <w:i/>
          <w:sz w:val="24"/>
        </w:rPr>
        <w:t xml:space="preserve"> </w:t>
      </w:r>
      <w:r w:rsidR="00DD6D53" w:rsidRPr="004712AA">
        <w:rPr>
          <w:rFonts w:ascii="Times New Roman" w:hAnsi="Times New Roman" w:cs="Times New Roman"/>
          <w:b/>
          <w:i/>
          <w:sz w:val="24"/>
        </w:rPr>
        <w:t>invasions</w:t>
      </w:r>
      <w:r w:rsidRPr="004712AA">
        <w:rPr>
          <w:rFonts w:ascii="Times New Roman" w:hAnsi="Times New Roman" w:cs="Times New Roman"/>
          <w:b/>
          <w:i/>
          <w:sz w:val="24"/>
        </w:rPr>
        <w:t xml:space="preserve"> to host erythrocytes process</w:t>
      </w:r>
    </w:p>
    <w:p w14:paraId="6158FBDE" w14:textId="77777777" w:rsidR="00F22317" w:rsidRPr="004712AA" w:rsidRDefault="00F22317" w:rsidP="003E04F7">
      <w:pPr>
        <w:pStyle w:val="Heading2"/>
        <w:numPr>
          <w:ilvl w:val="0"/>
          <w:numId w:val="1"/>
        </w:numPr>
        <w:spacing w:after="240" w:line="360" w:lineRule="auto"/>
        <w:rPr>
          <w:rFonts w:ascii="Times New Roman" w:hAnsi="Times New Roman" w:cs="Times New Roman"/>
          <w:color w:val="auto"/>
        </w:rPr>
      </w:pPr>
      <w:r w:rsidRPr="004712AA">
        <w:rPr>
          <w:rFonts w:ascii="Times New Roman" w:hAnsi="Times New Roman" w:cs="Times New Roman"/>
          <w:color w:val="auto"/>
        </w:rPr>
        <w:t xml:space="preserve">Immune evasion strategies by </w:t>
      </w:r>
      <w:r w:rsidR="00C21969" w:rsidRPr="004712AA">
        <w:rPr>
          <w:rFonts w:ascii="Times New Roman" w:hAnsi="Times New Roman" w:cs="Times New Roman"/>
          <w:color w:val="auto"/>
        </w:rPr>
        <w:t>malaria</w:t>
      </w:r>
      <w:r w:rsidRPr="004712AA">
        <w:rPr>
          <w:rFonts w:ascii="Times New Roman" w:hAnsi="Times New Roman" w:cs="Times New Roman"/>
          <w:color w:val="auto"/>
        </w:rPr>
        <w:t xml:space="preserve"> parasite</w:t>
      </w:r>
    </w:p>
    <w:p w14:paraId="2DC36D42" w14:textId="77777777" w:rsidR="004C785C" w:rsidRPr="004712AA" w:rsidRDefault="004C785C" w:rsidP="004C785C">
      <w:pPr>
        <w:spacing w:after="0" w:line="360" w:lineRule="auto"/>
        <w:jc w:val="both"/>
        <w:rPr>
          <w:rFonts w:ascii="Times New Roman" w:hAnsi="Times New Roman" w:cs="Times New Roman"/>
          <w:sz w:val="24"/>
        </w:rPr>
      </w:pPr>
      <w:r w:rsidRPr="004712AA">
        <w:rPr>
          <w:rFonts w:ascii="Times New Roman" w:hAnsi="Times New Roman" w:cs="Times New Roman"/>
          <w:sz w:val="24"/>
        </w:rPr>
        <w:t>When an infected mosquito bites a human, it transmits approximately 100-200 sporozoites into the skin. While the body's immune system destroys most of these parasites, a few are still able to establish a successful infection even at very low numbers</w:t>
      </w:r>
      <w:r w:rsidR="0035271C" w:rsidRPr="004712AA">
        <w:rPr>
          <w:rFonts w:ascii="Times New Roman" w:hAnsi="Times New Roman" w:cs="Times New Roman"/>
          <w:sz w:val="24"/>
        </w:rPr>
        <w:t>.</w:t>
      </w:r>
      <w:r w:rsidRPr="004712AA">
        <w:rPr>
          <w:rFonts w:ascii="Times New Roman" w:hAnsi="Times New Roman" w:cs="Times New Roman"/>
          <w:sz w:val="24"/>
        </w:rPr>
        <w:t xml:space="preserve"> </w:t>
      </w:r>
      <w:r w:rsidR="0035271C" w:rsidRPr="004712AA">
        <w:rPr>
          <w:rFonts w:ascii="Times New Roman" w:hAnsi="Times New Roman" w:cs="Times New Roman"/>
          <w:sz w:val="24"/>
        </w:rPr>
        <w:t xml:space="preserve">The skin serves as the first barrier that parasites encounter when they are transmitted into a vertebrate host </w:t>
      </w:r>
      <w:r w:rsidRPr="004712AA">
        <w:rPr>
          <w:rFonts w:ascii="Times New Roman" w:hAnsi="Times New Roman" w:cs="Times New Roman"/>
          <w:sz w:val="24"/>
        </w:rPr>
        <w:fldChar w:fldCharType="begin">
          <w:fldData xml:space="preserve">PEVuZE5vdGU+PENpdGU+PEF1dGhvcj5SaXNjby1DYXN0aWxsbzwvQXV0aG9yPjxZZWFyPjIwMTU8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</w:fldData>
        </w:fldChar>
      </w:r>
      <w:r w:rsidR="0035271C" w:rsidRPr="004712AA">
        <w:rPr>
          <w:rFonts w:ascii="Times New Roman" w:hAnsi="Times New Roman" w:cs="Times New Roman"/>
          <w:sz w:val="24"/>
        </w:rPr>
        <w:instrText xml:space="preserve"> ADDIN EN.CITE </w:instrText>
      </w:r>
      <w:r w:rsidR="0035271C" w:rsidRPr="004712AA">
        <w:rPr>
          <w:rFonts w:ascii="Times New Roman" w:hAnsi="Times New Roman" w:cs="Times New Roman"/>
          <w:sz w:val="24"/>
        </w:rPr>
        <w:fldChar w:fldCharType="begin">
          <w:fldData xml:space="preserve">PEVuZE5vdGU+PENpdGU+PEF1dGhvcj5SaXNjby1DYXN0aWxsbzwvQXV0aG9yPjxZZWFyPjIwMTU8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</w:fldData>
        </w:fldChar>
      </w:r>
      <w:r w:rsidR="0035271C" w:rsidRPr="004712AA">
        <w:rPr>
          <w:rFonts w:ascii="Times New Roman" w:hAnsi="Times New Roman" w:cs="Times New Roman"/>
          <w:sz w:val="24"/>
        </w:rPr>
        <w:instrText xml:space="preserve"> ADDIN EN.CITE.DATA </w:instrText>
      </w:r>
      <w:r w:rsidR="0035271C" w:rsidRPr="004712AA">
        <w:rPr>
          <w:rFonts w:ascii="Times New Roman" w:hAnsi="Times New Roman" w:cs="Times New Roman"/>
          <w:sz w:val="24"/>
        </w:rPr>
      </w:r>
      <w:r w:rsidR="0035271C" w:rsidRPr="004712AA">
        <w:rPr>
          <w:rFonts w:ascii="Times New Roman" w:hAnsi="Times New Roman" w:cs="Times New Roman"/>
          <w:sz w:val="24"/>
        </w:rPr>
        <w:fldChar w:fldCharType="end"/>
      </w:r>
      <w:r w:rsidRPr="004712AA">
        <w:rPr>
          <w:rFonts w:ascii="Times New Roman" w:hAnsi="Times New Roman" w:cs="Times New Roman"/>
          <w:sz w:val="24"/>
        </w:rPr>
      </w:r>
      <w:r w:rsidRPr="004712AA">
        <w:rPr>
          <w:rFonts w:ascii="Times New Roman" w:hAnsi="Times New Roman" w:cs="Times New Roman"/>
          <w:sz w:val="24"/>
        </w:rPr>
        <w:fldChar w:fldCharType="separate"/>
      </w:r>
      <w:r w:rsidR="0035271C" w:rsidRPr="004712AA">
        <w:rPr>
          <w:rFonts w:ascii="Times New Roman" w:hAnsi="Times New Roman" w:cs="Times New Roman"/>
          <w:noProof/>
          <w:sz w:val="24"/>
        </w:rPr>
        <w:t>(C.M. Cirimotich</w:t>
      </w:r>
      <w:r w:rsidR="0035271C" w:rsidRPr="004712AA">
        <w:rPr>
          <w:rFonts w:ascii="Times New Roman" w:hAnsi="Times New Roman" w:cs="Times New Roman"/>
          <w:i/>
          <w:noProof/>
          <w:sz w:val="24"/>
        </w:rPr>
        <w:t xml:space="preserve"> et al.</w:t>
      </w:r>
      <w:r w:rsidR="0035271C" w:rsidRPr="004712AA">
        <w:rPr>
          <w:rFonts w:ascii="Times New Roman" w:hAnsi="Times New Roman" w:cs="Times New Roman"/>
          <w:noProof/>
          <w:sz w:val="24"/>
        </w:rPr>
        <w:t>, 2010, V. Risco-Castillo</w:t>
      </w:r>
      <w:r w:rsidR="0035271C" w:rsidRPr="004712AA">
        <w:rPr>
          <w:rFonts w:ascii="Times New Roman" w:hAnsi="Times New Roman" w:cs="Times New Roman"/>
          <w:i/>
          <w:noProof/>
          <w:sz w:val="24"/>
        </w:rPr>
        <w:t xml:space="preserve"> et al.</w:t>
      </w:r>
      <w:r w:rsidR="0035271C" w:rsidRPr="004712AA">
        <w:rPr>
          <w:rFonts w:ascii="Times New Roman" w:hAnsi="Times New Roman" w:cs="Times New Roman"/>
          <w:noProof/>
          <w:sz w:val="24"/>
        </w:rPr>
        <w:t>, 2015)</w:t>
      </w:r>
      <w:r w:rsidRPr="004712AA">
        <w:rPr>
          <w:rFonts w:ascii="Times New Roman" w:hAnsi="Times New Roman" w:cs="Times New Roman"/>
          <w:sz w:val="24"/>
        </w:rPr>
        <w:fldChar w:fldCharType="end"/>
      </w:r>
      <w:r w:rsidRPr="004712AA">
        <w:rPr>
          <w:rFonts w:ascii="Times New Roman" w:hAnsi="Times New Roman" w:cs="Times New Roman"/>
          <w:sz w:val="24"/>
        </w:rPr>
        <w:t>.</w:t>
      </w:r>
      <w:r w:rsidR="0035271C" w:rsidRPr="004712AA">
        <w:t xml:space="preserve"> </w:t>
      </w:r>
      <w:r w:rsidR="0035271C" w:rsidRPr="004712AA">
        <w:rPr>
          <w:rFonts w:ascii="Times New Roman" w:hAnsi="Times New Roman" w:cs="Times New Roman"/>
          <w:sz w:val="24"/>
        </w:rPr>
        <w:t>To achieve successful passage, sporozoites possess specialized mechanical proteins. Studies have demonstrated that the transmission of sporozoites lacking SPECT-1 (a crucial sporozoite microneme protein for cell transversal) and SPECT-2 (also known as perforin-like protein 1 or PLP1) is hindered in the dermis and is cleared by phagocytes, preventing their progression. These proteins are essential for cell transversal and migration to the liver</w:t>
      </w:r>
      <w:r w:rsidR="00302161" w:rsidRPr="004712AA">
        <w:rPr>
          <w:rFonts w:ascii="Times New Roman" w:hAnsi="Times New Roman" w:cs="Times New Roman"/>
          <w:sz w:val="24"/>
        </w:rPr>
        <w:t xml:space="preserve"> </w:t>
      </w:r>
      <w:r w:rsidR="0035271C" w:rsidRPr="004712AA">
        <w:rPr>
          <w:rFonts w:ascii="Times New Roman" w:hAnsi="Times New Roman" w:cs="Times New Roman"/>
          <w:sz w:val="24"/>
        </w:rPr>
        <w:fldChar w:fldCharType="begin"/>
      </w:r>
      <w:r w:rsidR="0035271C" w:rsidRPr="004712AA">
        <w:rPr>
          <w:rFonts w:ascii="Times New Roman" w:hAnsi="Times New Roman" w:cs="Times New Roman"/>
          <w:sz w:val="24"/>
        </w:rPr>
        <w:instrText xml:space="preserve"> ADDIN EN.CITE &lt;EndNote&gt;&lt;Cite&gt;&lt;Author&gt;Patarroyo&lt;/Author&gt;&lt;Year&gt;2011&lt;/Year&gt;&lt;RecNum&gt;165&lt;/RecNum&gt;&lt;DisplayText&gt;(M.E. Patarroyo&lt;style face="italic"&gt; et al.&lt;/style&gt;, 2011)&lt;/DisplayText&gt;&lt;record&gt;&lt;rec-number&gt;165&lt;/rec-number&gt;&lt;foreign-keys&gt;&lt;key app="EN" db-id="d5wvad00s90tsoee0acpr29swxwx2zvxpv9x" timestamp="1710776824"&gt;165&lt;/key&gt;&lt;/foreign-keys&gt;&lt;ref-type name="Journal Article"&gt;17&lt;/ref-type&gt;&lt;contributors&gt;&lt;authors&gt;&lt;author&gt;Patarroyo, Manuel E&lt;/author&gt;&lt;author&gt;Alba, Martha P&lt;/author&gt;&lt;author&gt;Curtidor, Hernando&lt;/author&gt;&lt;/authors&gt;&lt;/contributors&gt;&lt;titles&gt;&lt;title&gt;Biological and structural characteristics of the binding peptides from the sporozoite proteins essential for cell traversal (SPECT)-1 and-2&lt;/title&gt;&lt;secondary-title&gt;Peptides&lt;/secondary-title&gt;&lt;/titles&gt;&lt;periodical&gt;&lt;full-title&gt;Peptides&lt;/full-title&gt;&lt;/periodical&gt;&lt;pages&gt;154-160&lt;/pages&gt;&lt;volume&gt;32&lt;/volume&gt;&lt;number&gt;1&lt;/number&gt;&lt;dates&gt;&lt;year&gt;2011&lt;/year&gt;&lt;/dates&gt;&lt;isbn&gt;0196-9781&lt;/isbn&gt;&lt;urls&gt;&lt;/urls&gt;&lt;/record&gt;&lt;/Cite&gt;&lt;/EndNote&gt;</w:instrText>
      </w:r>
      <w:r w:rsidR="0035271C" w:rsidRPr="004712AA">
        <w:rPr>
          <w:rFonts w:ascii="Times New Roman" w:hAnsi="Times New Roman" w:cs="Times New Roman"/>
          <w:sz w:val="24"/>
        </w:rPr>
        <w:fldChar w:fldCharType="separate"/>
      </w:r>
      <w:r w:rsidR="0035271C" w:rsidRPr="004712AA">
        <w:rPr>
          <w:rFonts w:ascii="Times New Roman" w:hAnsi="Times New Roman" w:cs="Times New Roman"/>
          <w:noProof/>
          <w:sz w:val="24"/>
        </w:rPr>
        <w:t>(M.E. Patarroyo</w:t>
      </w:r>
      <w:r w:rsidR="0035271C" w:rsidRPr="004712AA">
        <w:rPr>
          <w:rFonts w:ascii="Times New Roman" w:hAnsi="Times New Roman" w:cs="Times New Roman"/>
          <w:i/>
          <w:noProof/>
          <w:sz w:val="24"/>
        </w:rPr>
        <w:t xml:space="preserve"> et al.</w:t>
      </w:r>
      <w:r w:rsidR="0035271C" w:rsidRPr="004712AA">
        <w:rPr>
          <w:rFonts w:ascii="Times New Roman" w:hAnsi="Times New Roman" w:cs="Times New Roman"/>
          <w:noProof/>
          <w:sz w:val="24"/>
        </w:rPr>
        <w:t>, 2011)</w:t>
      </w:r>
      <w:r w:rsidR="0035271C" w:rsidRPr="004712AA">
        <w:rPr>
          <w:rFonts w:ascii="Times New Roman" w:hAnsi="Times New Roman" w:cs="Times New Roman"/>
          <w:sz w:val="24"/>
        </w:rPr>
        <w:fldChar w:fldCharType="end"/>
      </w:r>
      <w:r w:rsidR="0035271C" w:rsidRPr="004712AA">
        <w:rPr>
          <w:rFonts w:ascii="Times New Roman" w:hAnsi="Times New Roman" w:cs="Times New Roman"/>
          <w:sz w:val="24"/>
        </w:rPr>
        <w:t xml:space="preserve">. Sporozoites can traverse different types of cells, including immune cells. The transversal of </w:t>
      </w:r>
      <w:r w:rsidR="0035271C" w:rsidRPr="004712AA">
        <w:rPr>
          <w:rFonts w:ascii="Times New Roman" w:hAnsi="Times New Roman" w:cs="Times New Roman"/>
          <w:sz w:val="24"/>
        </w:rPr>
        <w:lastRenderedPageBreak/>
        <w:t xml:space="preserve">immune cells can deactivate the immune cell </w:t>
      </w:r>
      <w:proofErr w:type="spellStart"/>
      <w:r w:rsidR="0035271C" w:rsidRPr="004712AA">
        <w:rPr>
          <w:rFonts w:ascii="Times New Roman" w:hAnsi="Times New Roman" w:cs="Times New Roman"/>
          <w:sz w:val="24"/>
        </w:rPr>
        <w:t>defenses</w:t>
      </w:r>
      <w:proofErr w:type="spellEnd"/>
      <w:r w:rsidR="0035271C" w:rsidRPr="004712AA">
        <w:rPr>
          <w:rFonts w:ascii="Times New Roman" w:hAnsi="Times New Roman" w:cs="Times New Roman"/>
          <w:sz w:val="24"/>
        </w:rPr>
        <w:t xml:space="preserve"> and hinder the clearance of sporozoites (exocytosis) before they cross the barrier </w:t>
      </w:r>
      <w:r w:rsidR="0035271C" w:rsidRPr="004712AA">
        <w:rPr>
          <w:rFonts w:ascii="Times New Roman" w:hAnsi="Times New Roman" w:cs="Times New Roman"/>
          <w:sz w:val="24"/>
        </w:rPr>
        <w:fldChar w:fldCharType="begin"/>
      </w:r>
      <w:r w:rsidR="0035271C" w:rsidRPr="004712AA">
        <w:rPr>
          <w:rFonts w:ascii="Times New Roman" w:hAnsi="Times New Roman" w:cs="Times New Roman"/>
          <w:sz w:val="24"/>
        </w:rPr>
        <w:instrText xml:space="preserve"> ADDIN EN.CITE &lt;EndNote&gt;&lt;Cite&gt;&lt;Author&gt;Sinnis&lt;/Author&gt;&lt;Year&gt;2012&lt;/Year&gt;&lt;RecNum&gt;166&lt;/RecNum&gt;&lt;DisplayText&gt;(P. Sinnis and F. Zavala, 2012)&lt;/DisplayText&gt;&lt;record&gt;&lt;rec-number&gt;166&lt;/rec-number&gt;&lt;foreign-keys&gt;&lt;key app="EN" db-id="d5wvad00s90tsoee0acpr29swxwx2zvxpv9x" timestamp="1710776882"&gt;166&lt;/key&gt;&lt;/foreign-keys&gt;&lt;ref-type name="Conference Proceedings"&gt;10&lt;/ref-type&gt;&lt;contributors&gt;&lt;authors&gt;&lt;author&gt;Sinnis, Photini&lt;/author&gt;&lt;author&gt;Zavala, Fidel&lt;/author&gt;&lt;/authors&gt;&lt;/contributors&gt;&lt;titles&gt;&lt;title&gt;The skin: where malaria infection and the host immune response begin&lt;/title&gt;&lt;secondary-title&gt;Seminars in immunopathology&lt;/secondary-title&gt;&lt;/titles&gt;&lt;pages&gt;787-792&lt;/pages&gt;&lt;volume&gt;34&lt;/volume&gt;&lt;dates&gt;&lt;year&gt;2012&lt;/year&gt;&lt;/dates&gt;&lt;publisher&gt;Springer&lt;/publisher&gt;&lt;isbn&gt;1863-2297&lt;/isbn&gt;&lt;urls&gt;&lt;/urls&gt;&lt;/record&gt;&lt;/Cite&gt;&lt;/EndNote&gt;</w:instrText>
      </w:r>
      <w:r w:rsidR="0035271C" w:rsidRPr="004712AA">
        <w:rPr>
          <w:rFonts w:ascii="Times New Roman" w:hAnsi="Times New Roman" w:cs="Times New Roman"/>
          <w:sz w:val="24"/>
        </w:rPr>
        <w:fldChar w:fldCharType="separate"/>
      </w:r>
      <w:r w:rsidR="0035271C" w:rsidRPr="004712AA">
        <w:rPr>
          <w:rFonts w:ascii="Times New Roman" w:hAnsi="Times New Roman" w:cs="Times New Roman"/>
          <w:noProof/>
          <w:sz w:val="24"/>
        </w:rPr>
        <w:t>(P. Sinnis and F. Zavala, 2012)</w:t>
      </w:r>
      <w:r w:rsidR="0035271C" w:rsidRPr="004712AA">
        <w:rPr>
          <w:rFonts w:ascii="Times New Roman" w:hAnsi="Times New Roman" w:cs="Times New Roman"/>
          <w:sz w:val="24"/>
        </w:rPr>
        <w:fldChar w:fldCharType="end"/>
      </w:r>
      <w:r w:rsidR="0035271C" w:rsidRPr="004712AA">
        <w:rPr>
          <w:rFonts w:ascii="Times New Roman" w:hAnsi="Times New Roman" w:cs="Times New Roman"/>
          <w:sz w:val="24"/>
        </w:rPr>
        <w:t>.</w:t>
      </w:r>
      <w:r w:rsidR="00F07F67" w:rsidRPr="004712AA">
        <w:t xml:space="preserve"> </w:t>
      </w:r>
      <w:r w:rsidR="00F07F67" w:rsidRPr="004712AA">
        <w:rPr>
          <w:rFonts w:ascii="Times New Roman" w:hAnsi="Times New Roman" w:cs="Times New Roman"/>
          <w:sz w:val="24"/>
        </w:rPr>
        <w:t xml:space="preserve">Another protein that plays a role in the motility of sporozoites is called TRAP (Thrombospondin-Related Anonymous Protein). TRAP is present on both the micronemes and the surface of sporozoites. It facilitates the interaction between the parasite and host molecules on the surface, enabling the sporozoites to glide and exit the dermis. In addition, TRAP can attach to specific motifs of </w:t>
      </w:r>
      <w:proofErr w:type="spellStart"/>
      <w:r w:rsidR="00F07F67" w:rsidRPr="004712AA">
        <w:rPr>
          <w:rFonts w:ascii="Times New Roman" w:hAnsi="Times New Roman" w:cs="Times New Roman"/>
          <w:sz w:val="24"/>
        </w:rPr>
        <w:t>sulfated</w:t>
      </w:r>
      <w:proofErr w:type="spellEnd"/>
      <w:r w:rsidR="00F07F67" w:rsidRPr="004712AA">
        <w:rPr>
          <w:rFonts w:ascii="Times New Roman" w:hAnsi="Times New Roman" w:cs="Times New Roman"/>
          <w:sz w:val="24"/>
        </w:rPr>
        <w:t xml:space="preserve"> glycoconjugates, assisting in the recognition and entry into hepatocytes</w:t>
      </w:r>
      <w:r w:rsidR="00F07F67" w:rsidRPr="004712AA">
        <w:rPr>
          <w:rFonts w:ascii="Times New Roman" w:hAnsi="Times New Roman" w:cs="Times New Roman"/>
          <w:sz w:val="24"/>
        </w:rPr>
        <w:fldChar w:fldCharType="begin"/>
      </w:r>
      <w:r w:rsidR="00F07F67" w:rsidRPr="004712AA">
        <w:rPr>
          <w:rFonts w:ascii="Times New Roman" w:hAnsi="Times New Roman" w:cs="Times New Roman"/>
          <w:sz w:val="24"/>
        </w:rPr>
        <w:instrText xml:space="preserve"> ADDIN EN.CITE &lt;EndNote&gt;&lt;Cite&gt;&lt;Author&gt;Müller&lt;/Author&gt;&lt;Year&gt;1993&lt;/Year&gt;&lt;RecNum&gt;167&lt;/RecNum&gt;&lt;DisplayText&gt;(H. Müller&lt;style face="italic"&gt; et al.&lt;/style&gt;, 1993)&lt;/DisplayText&gt;&lt;record&gt;&lt;rec-number&gt;167&lt;/rec-number&gt;&lt;foreign-keys&gt;&lt;key app="EN" db-id="d5wvad00s90tsoee0acpr29swxwx2zvxpv9x" timestamp="1710777066"&gt;167&lt;/key&gt;&lt;/foreign-keys&gt;&lt;ref-type name="Journal Article"&gt;17&lt;/ref-type&gt;&lt;contributors&gt;&lt;authors&gt;&lt;author&gt;Müller, HM&lt;/author&gt;&lt;author&gt;Reckmann, Ingeborg&lt;/author&gt;&lt;author&gt;Hollingdale, Michael R&lt;/author&gt;&lt;author&gt;Bujard, Hermann&lt;/author&gt;&lt;author&gt;Robson, KJ&lt;/author&gt;&lt;author&gt;Crisanti, Andrea&lt;/author&gt;&lt;/authors&gt;&lt;/contributors&gt;&lt;titles&gt;&lt;title&gt;Thrombospondin related anonymous protein (TRAP) of Plasmodium falciparum binds specifically to sulfated glycoconjugates and to HepG2 hepatoma cells suggesting a role for this molecule in sporozoite invasion of hepatocytes&lt;/title&gt;&lt;secondary-title&gt;The EMBO journal&lt;/secondary-title&gt;&lt;/titles&gt;&lt;periodical&gt;&lt;full-title&gt;The EMBO journal&lt;/full-title&gt;&lt;/periodical&gt;&lt;pages&gt;2881-2889&lt;/pages&gt;&lt;volume&gt;12&lt;/volume&gt;&lt;number&gt;7&lt;/number&gt;&lt;dates&gt;&lt;year&gt;1993&lt;/year&gt;&lt;/dates&gt;&lt;isbn&gt;1460-2075&lt;/isbn&gt;&lt;urls&gt;&lt;/urls&gt;&lt;/record&gt;&lt;/Cite&gt;&lt;/EndNote&gt;</w:instrText>
      </w:r>
      <w:r w:rsidR="00F07F67" w:rsidRPr="004712AA">
        <w:rPr>
          <w:rFonts w:ascii="Times New Roman" w:hAnsi="Times New Roman" w:cs="Times New Roman"/>
          <w:sz w:val="24"/>
        </w:rPr>
        <w:fldChar w:fldCharType="separate"/>
      </w:r>
      <w:r w:rsidR="00F07F67" w:rsidRPr="004712AA">
        <w:rPr>
          <w:rFonts w:ascii="Times New Roman" w:hAnsi="Times New Roman" w:cs="Times New Roman"/>
          <w:noProof/>
          <w:sz w:val="24"/>
        </w:rPr>
        <w:t>(H. Müller</w:t>
      </w:r>
      <w:r w:rsidR="00F07F67" w:rsidRPr="004712AA">
        <w:rPr>
          <w:rFonts w:ascii="Times New Roman" w:hAnsi="Times New Roman" w:cs="Times New Roman"/>
          <w:i/>
          <w:noProof/>
          <w:sz w:val="24"/>
        </w:rPr>
        <w:t xml:space="preserve"> et al.</w:t>
      </w:r>
      <w:r w:rsidR="00F07F67" w:rsidRPr="004712AA">
        <w:rPr>
          <w:rFonts w:ascii="Times New Roman" w:hAnsi="Times New Roman" w:cs="Times New Roman"/>
          <w:noProof/>
          <w:sz w:val="24"/>
        </w:rPr>
        <w:t>, 1993)</w:t>
      </w:r>
      <w:r w:rsidR="00F07F67" w:rsidRPr="004712AA">
        <w:rPr>
          <w:rFonts w:ascii="Times New Roman" w:hAnsi="Times New Roman" w:cs="Times New Roman"/>
          <w:sz w:val="24"/>
        </w:rPr>
        <w:fldChar w:fldCharType="end"/>
      </w:r>
      <w:r w:rsidR="00F07F67" w:rsidRPr="004712AA">
        <w:rPr>
          <w:rFonts w:ascii="Times New Roman" w:hAnsi="Times New Roman" w:cs="Times New Roman"/>
          <w:sz w:val="24"/>
        </w:rPr>
        <w:t xml:space="preserve">. However, some sporozoites may enter the lymphatic system, where they can be identified and eliminated by immune cells like dendritic cells (DCs) </w:t>
      </w:r>
      <w:r w:rsidR="00F07F67" w:rsidRPr="004712AA">
        <w:rPr>
          <w:rFonts w:ascii="Times New Roman" w:hAnsi="Times New Roman" w:cs="Times New Roman"/>
          <w:sz w:val="24"/>
        </w:rPr>
        <w:fldChar w:fldCharType="begin"/>
      </w:r>
      <w:r w:rsidR="00F07F67" w:rsidRPr="004712AA">
        <w:rPr>
          <w:rFonts w:ascii="Times New Roman" w:hAnsi="Times New Roman" w:cs="Times New Roman"/>
          <w:sz w:val="24"/>
        </w:rPr>
        <w:instrText xml:space="preserve"> ADDIN EN.CITE &lt;EndNote&gt;&lt;Cite&gt;&lt;Author&gt;Wilson&lt;/Author&gt;&lt;Year&gt;2016&lt;/Year&gt;&lt;RecNum&gt;168&lt;/RecNum&gt;&lt;DisplayText&gt;(K.L. Wilson&lt;style face="italic"&gt; et al.&lt;/style&gt;, 2016)&lt;/DisplayText&gt;&lt;record&gt;&lt;rec-number&gt;168&lt;/rec-number&gt;&lt;foreign-keys&gt;&lt;key app="EN" db-id="d5wvad00s90tsoee0acpr29swxwx2zvxpv9x" timestamp="1710777119"&gt;168&lt;/key&gt;&lt;/foreign-keys&gt;&lt;ref-type name="Journal Article"&gt;17&lt;/ref-type&gt;&lt;contributors&gt;&lt;authors&gt;&lt;author&gt;Wilson, Kirsty L&lt;/author&gt;&lt;author&gt;Xiang, Sue D&lt;/author&gt;&lt;author&gt;Plebanski, Magdalena&lt;/author&gt;&lt;/authors&gt;&lt;/contributors&gt;&lt;titles&gt;&lt;title&gt;A model to study the impact of polymorphism driven liver-stage immune evasion by malaria parasites, to help design effective cross-reactive vaccines&lt;/title&gt;&lt;secondary-title&gt;Frontiers in Microbiology&lt;/secondary-title&gt;&lt;/titles&gt;&lt;periodical&gt;&lt;full-title&gt;Frontiers in Microbiology&lt;/full-title&gt;&lt;/periodical&gt;&lt;pages&gt;180272&lt;/pages&gt;&lt;volume&gt;7&lt;/volume&gt;&lt;dates&gt;&lt;year&gt;2016&lt;/year&gt;&lt;/dates&gt;&lt;isbn&gt;1664-302X&lt;/isbn&gt;&lt;urls&gt;&lt;/urls&gt;&lt;/record&gt;&lt;/Cite&gt;&lt;/EndNote&gt;</w:instrText>
      </w:r>
      <w:r w:rsidR="00F07F67" w:rsidRPr="004712AA">
        <w:rPr>
          <w:rFonts w:ascii="Times New Roman" w:hAnsi="Times New Roman" w:cs="Times New Roman"/>
          <w:sz w:val="24"/>
        </w:rPr>
        <w:fldChar w:fldCharType="separate"/>
      </w:r>
      <w:r w:rsidR="00F07F67" w:rsidRPr="004712AA">
        <w:rPr>
          <w:rFonts w:ascii="Times New Roman" w:hAnsi="Times New Roman" w:cs="Times New Roman"/>
          <w:noProof/>
          <w:sz w:val="24"/>
        </w:rPr>
        <w:t>(K.L. Wilson</w:t>
      </w:r>
      <w:r w:rsidR="00F07F67" w:rsidRPr="004712AA">
        <w:rPr>
          <w:rFonts w:ascii="Times New Roman" w:hAnsi="Times New Roman" w:cs="Times New Roman"/>
          <w:i/>
          <w:noProof/>
          <w:sz w:val="24"/>
        </w:rPr>
        <w:t xml:space="preserve"> et al.</w:t>
      </w:r>
      <w:r w:rsidR="00F07F67" w:rsidRPr="004712AA">
        <w:rPr>
          <w:rFonts w:ascii="Times New Roman" w:hAnsi="Times New Roman" w:cs="Times New Roman"/>
          <w:noProof/>
          <w:sz w:val="24"/>
        </w:rPr>
        <w:t>, 2016)</w:t>
      </w:r>
      <w:r w:rsidR="00F07F67" w:rsidRPr="004712AA">
        <w:rPr>
          <w:rFonts w:ascii="Times New Roman" w:hAnsi="Times New Roman" w:cs="Times New Roman"/>
          <w:sz w:val="24"/>
        </w:rPr>
        <w:fldChar w:fldCharType="end"/>
      </w:r>
      <w:r w:rsidR="00F07F67" w:rsidRPr="004712AA">
        <w:rPr>
          <w:rFonts w:ascii="Times New Roman" w:hAnsi="Times New Roman" w:cs="Times New Roman"/>
          <w:sz w:val="24"/>
        </w:rPr>
        <w:t>.</w:t>
      </w:r>
    </w:p>
    <w:p w14:paraId="3D434F40" w14:textId="77777777" w:rsidR="00302161" w:rsidRPr="004712AA" w:rsidRDefault="002C188E" w:rsidP="004C785C">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Once the sporozoites enter the circulatory system, they quickly reach the sinusoidal cavity of the liver. This stage, known as the exoerythrocytic (liver) stage, is considered asymptomatic. This is because the liver is an </w:t>
      </w:r>
      <w:proofErr w:type="spellStart"/>
      <w:r w:rsidRPr="004712AA">
        <w:rPr>
          <w:rFonts w:ascii="Times New Roman" w:hAnsi="Times New Roman" w:cs="Times New Roman"/>
          <w:sz w:val="24"/>
        </w:rPr>
        <w:t>immunoprivileged</w:t>
      </w:r>
      <w:proofErr w:type="spellEnd"/>
      <w:r w:rsidRPr="004712AA">
        <w:rPr>
          <w:rFonts w:ascii="Times New Roman" w:hAnsi="Times New Roman" w:cs="Times New Roman"/>
          <w:sz w:val="24"/>
        </w:rPr>
        <w:t xml:space="preserve"> organ that is effectively shielded from a robust immune response </w:t>
      </w:r>
      <w:r w:rsidR="00302161" w:rsidRPr="004712AA">
        <w:rPr>
          <w:rFonts w:ascii="Times New Roman" w:hAnsi="Times New Roman" w:cs="Times New Roman"/>
          <w:sz w:val="24"/>
        </w:rPr>
        <w:fldChar w:fldCharType="begin"/>
      </w:r>
      <w:r w:rsidR="00302161" w:rsidRPr="004712AA">
        <w:rPr>
          <w:rFonts w:ascii="Times New Roman" w:hAnsi="Times New Roman" w:cs="Times New Roman"/>
          <w:sz w:val="24"/>
        </w:rPr>
        <w:instrText xml:space="preserve"> ADDIN EN.CITE &lt;EndNote&gt;&lt;Cite&gt;&lt;Author&gt;Liehl&lt;/Author&gt;&lt;Year&gt;2015&lt;/Year&gt;&lt;RecNum&gt;189&lt;/RecNum&gt;&lt;DisplayText&gt;(P. Liehl&lt;style face="italic"&gt; et al.&lt;/style&gt;, 2015)&lt;/DisplayText&gt;&lt;record&gt;&lt;rec-number&gt;189&lt;/rec-number&gt;&lt;foreign-keys&gt;&lt;key app="EN" db-id="d5wvad00s90tsoee0acpr29swxwx2zvxpv9x" timestamp="1710841458"&gt;189&lt;/key&gt;&lt;/foreign-keys&gt;&lt;ref-type name="Journal Article"&gt;17&lt;/ref-type&gt;&lt;contributors&gt;&lt;authors&gt;&lt;author&gt;Liehl, Peter&lt;/author&gt;&lt;author&gt;Meireles, Patrícia&lt;/author&gt;&lt;author&gt;Albuquerque, Inês S&lt;/author&gt;&lt;author&gt;Pinkevych, Mykola&lt;/author&gt;&lt;author&gt;Baptista, Fernanda&lt;/author&gt;&lt;author&gt;Mota, Maria M&lt;/author&gt;&lt;author&gt;Davenport, Miles P&lt;/author&gt;&lt;author&gt;Prudêncio, Miguel&lt;/author&gt;&lt;/authors&gt;&lt;/contributors&gt;&lt;titles&gt;&lt;title&gt;Innate immunity induced by Plasmodium liver infection inhibits malaria reinfections&lt;/title&gt;&lt;secondary-title&gt;Infection and immunity&lt;/secondary-title&gt;&lt;/titles&gt;&lt;periodical&gt;&lt;full-title&gt;Infection and immunity&lt;/full-title&gt;&lt;/periodical&gt;&lt;pages&gt;1172-1180&lt;/pages&gt;&lt;volume&gt;83&lt;/volume&gt;&lt;number&gt;3&lt;/number&gt;&lt;dates&gt;&lt;year&gt;2015&lt;/year&gt;&lt;/dates&gt;&lt;isbn&gt;0019-9567&lt;/isbn&gt;&lt;urls&gt;&lt;/urls&gt;&lt;/record&gt;&lt;/Cite&gt;&lt;/EndNote&gt;</w:instrText>
      </w:r>
      <w:r w:rsidR="00302161" w:rsidRPr="004712AA">
        <w:rPr>
          <w:rFonts w:ascii="Times New Roman" w:hAnsi="Times New Roman" w:cs="Times New Roman"/>
          <w:sz w:val="24"/>
        </w:rPr>
        <w:fldChar w:fldCharType="separate"/>
      </w:r>
      <w:r w:rsidR="00302161" w:rsidRPr="004712AA">
        <w:rPr>
          <w:rFonts w:ascii="Times New Roman" w:hAnsi="Times New Roman" w:cs="Times New Roman"/>
          <w:noProof/>
          <w:sz w:val="24"/>
        </w:rPr>
        <w:t>(P. Liehl</w:t>
      </w:r>
      <w:r w:rsidR="00302161" w:rsidRPr="004712AA">
        <w:rPr>
          <w:rFonts w:ascii="Times New Roman" w:hAnsi="Times New Roman" w:cs="Times New Roman"/>
          <w:i/>
          <w:noProof/>
          <w:sz w:val="24"/>
        </w:rPr>
        <w:t xml:space="preserve"> et al.</w:t>
      </w:r>
      <w:r w:rsidR="00302161" w:rsidRPr="004712AA">
        <w:rPr>
          <w:rFonts w:ascii="Times New Roman" w:hAnsi="Times New Roman" w:cs="Times New Roman"/>
          <w:noProof/>
          <w:sz w:val="24"/>
        </w:rPr>
        <w:t>, 2015)</w:t>
      </w:r>
      <w:r w:rsidR="00302161" w:rsidRPr="004712AA">
        <w:rPr>
          <w:rFonts w:ascii="Times New Roman" w:hAnsi="Times New Roman" w:cs="Times New Roman"/>
          <w:sz w:val="24"/>
        </w:rPr>
        <w:fldChar w:fldCharType="end"/>
      </w:r>
      <w:r w:rsidR="00302161" w:rsidRPr="004712AA">
        <w:rPr>
          <w:rFonts w:ascii="Times New Roman" w:hAnsi="Times New Roman" w:cs="Times New Roman"/>
          <w:sz w:val="24"/>
        </w:rPr>
        <w:t>.</w:t>
      </w:r>
      <w:r w:rsidR="00302161" w:rsidRPr="004712AA">
        <w:t xml:space="preserve"> </w:t>
      </w:r>
      <w:r w:rsidRPr="004712AA">
        <w:rPr>
          <w:rFonts w:ascii="Times New Roman" w:hAnsi="Times New Roman" w:cs="Times New Roman"/>
          <w:sz w:val="24"/>
        </w:rPr>
        <w:t xml:space="preserve">Once the sporozoites enter the bloodstream, they rapidly reach the sinusoidal cavity of the liver. This particular stage is referred to as the exoerythrocytic (liver) stage and is considered asymptomatic. This is because the liver, being an </w:t>
      </w:r>
      <w:proofErr w:type="spellStart"/>
      <w:r w:rsidRPr="004712AA">
        <w:rPr>
          <w:rFonts w:ascii="Times New Roman" w:hAnsi="Times New Roman" w:cs="Times New Roman"/>
          <w:sz w:val="24"/>
        </w:rPr>
        <w:t>immunoprivileged</w:t>
      </w:r>
      <w:proofErr w:type="spellEnd"/>
      <w:r w:rsidRPr="004712AA">
        <w:rPr>
          <w:rFonts w:ascii="Times New Roman" w:hAnsi="Times New Roman" w:cs="Times New Roman"/>
          <w:sz w:val="24"/>
        </w:rPr>
        <w:t xml:space="preserve"> organ, is effectively protected from a strong immune response</w:t>
      </w:r>
      <w:r w:rsidR="00585E4F" w:rsidRPr="004712AA">
        <w:rPr>
          <w:rFonts w:ascii="Times New Roman" w:hAnsi="Times New Roman" w:cs="Times New Roman"/>
          <w:sz w:val="24"/>
        </w:rPr>
        <w:t xml:space="preserve"> </w:t>
      </w:r>
      <w:r w:rsidR="00302161" w:rsidRPr="004712AA">
        <w:rPr>
          <w:rFonts w:ascii="Times New Roman" w:hAnsi="Times New Roman" w:cs="Times New Roman"/>
          <w:sz w:val="24"/>
        </w:rPr>
        <w:fldChar w:fldCharType="begin"/>
      </w:r>
      <w:r w:rsidR="00302161" w:rsidRPr="004712AA">
        <w:rPr>
          <w:rFonts w:ascii="Times New Roman" w:hAnsi="Times New Roman" w:cs="Times New Roman"/>
          <w:sz w:val="24"/>
        </w:rPr>
        <w:instrText xml:space="preserve"> ADDIN EN.CITE &lt;EndNote&gt;&lt;Cite&gt;&lt;Author&gt;Liehl&lt;/Author&gt;&lt;Year&gt;2014&lt;/Year&gt;&lt;RecNum&gt;190&lt;/RecNum&gt;&lt;DisplayText&gt;(P. Liehl&lt;style face="italic"&gt; et al.&lt;/style&gt;, 2014)&lt;/DisplayText&gt;&lt;record&gt;&lt;rec-number&gt;190&lt;/rec-number&gt;&lt;foreign-keys&gt;&lt;key app="EN" db-id="d5wvad00s90tsoee0acpr29swxwx2zvxpv9x" timestamp="1710841526"&gt;190&lt;/key&gt;&lt;/foreign-keys&gt;&lt;ref-type name="Journal Article"&gt;17&lt;/ref-type&gt;&lt;contributors&gt;&lt;authors&gt;&lt;author&gt;Liehl, Peter&lt;/author&gt;&lt;author&gt;Zuzarte-Luís, Vanessa&lt;/author&gt;&lt;author&gt;Chan, Jennie&lt;/author&gt;&lt;author&gt;Zillinger, Thomas&lt;/author&gt;&lt;author&gt;Baptista, Fernanda&lt;/author&gt;&lt;author&gt;Carapau, Daniel&lt;/author&gt;&lt;author&gt;Konert, Madlen&lt;/author&gt;&lt;author&gt;Hanson, Kirsten K&lt;/author&gt;&lt;author&gt;Carret, Céline&lt;/author&gt;&lt;author&gt;Lassnig, Caroline&lt;/author&gt;&lt;/authors&gt;&lt;/contributors&gt;&lt;titles&gt;&lt;title&gt;Host-cell sensors for Plasmodium activate innate immunity against liver-stage infection&lt;/title&gt;&lt;secondary-title&gt;Nature medicine&lt;/secondary-title&gt;&lt;/titles&gt;&lt;periodical&gt;&lt;full-title&gt;Nature medicine&lt;/full-title&gt;&lt;/periodical&gt;&lt;pages&gt;47-53&lt;/pages&gt;&lt;volume&gt;20&lt;/volume&gt;&lt;number&gt;1&lt;/number&gt;&lt;dates&gt;&lt;year&gt;2014&lt;/year&gt;&lt;/dates&gt;&lt;isbn&gt;1078-8956&lt;/isbn&gt;&lt;urls&gt;&lt;/urls&gt;&lt;/record&gt;&lt;/Cite&gt;&lt;/EndNote&gt;</w:instrText>
      </w:r>
      <w:r w:rsidR="00302161" w:rsidRPr="004712AA">
        <w:rPr>
          <w:rFonts w:ascii="Times New Roman" w:hAnsi="Times New Roman" w:cs="Times New Roman"/>
          <w:sz w:val="24"/>
        </w:rPr>
        <w:fldChar w:fldCharType="separate"/>
      </w:r>
      <w:r w:rsidR="00302161" w:rsidRPr="004712AA">
        <w:rPr>
          <w:rFonts w:ascii="Times New Roman" w:hAnsi="Times New Roman" w:cs="Times New Roman"/>
          <w:noProof/>
          <w:sz w:val="24"/>
        </w:rPr>
        <w:t>(P. Liehl</w:t>
      </w:r>
      <w:r w:rsidR="00302161" w:rsidRPr="004712AA">
        <w:rPr>
          <w:rFonts w:ascii="Times New Roman" w:hAnsi="Times New Roman" w:cs="Times New Roman"/>
          <w:i/>
          <w:noProof/>
          <w:sz w:val="24"/>
        </w:rPr>
        <w:t xml:space="preserve"> et al.</w:t>
      </w:r>
      <w:r w:rsidR="00302161" w:rsidRPr="004712AA">
        <w:rPr>
          <w:rFonts w:ascii="Times New Roman" w:hAnsi="Times New Roman" w:cs="Times New Roman"/>
          <w:noProof/>
          <w:sz w:val="24"/>
        </w:rPr>
        <w:t>, 2014)</w:t>
      </w:r>
      <w:r w:rsidR="00302161" w:rsidRPr="004712AA">
        <w:rPr>
          <w:rFonts w:ascii="Times New Roman" w:hAnsi="Times New Roman" w:cs="Times New Roman"/>
          <w:sz w:val="24"/>
        </w:rPr>
        <w:fldChar w:fldCharType="end"/>
      </w:r>
      <w:r w:rsidR="00302161" w:rsidRPr="004712AA">
        <w:rPr>
          <w:rFonts w:ascii="Times New Roman" w:hAnsi="Times New Roman" w:cs="Times New Roman"/>
          <w:sz w:val="24"/>
        </w:rPr>
        <w:t xml:space="preserve">. Type I interferons are potent inflammatory cytokines that are known to inhibit growth of exoerythrocytic forms </w:t>
      </w:r>
      <w:r w:rsidR="00585E4F" w:rsidRPr="004712AA">
        <w:rPr>
          <w:rFonts w:ascii="Times New Roman" w:hAnsi="Times New Roman" w:cs="Times New Roman"/>
          <w:sz w:val="24"/>
        </w:rPr>
        <w:fldChar w:fldCharType="begin"/>
      </w:r>
      <w:r w:rsidR="00585E4F" w:rsidRPr="004712AA">
        <w:rPr>
          <w:rFonts w:ascii="Times New Roman" w:hAnsi="Times New Roman" w:cs="Times New Roman"/>
          <w:sz w:val="24"/>
        </w:rPr>
        <w:instrText xml:space="preserve"> ADDIN EN.CITE &lt;EndNote&gt;&lt;Cite&gt;&lt;Author&gt;Hisaeda&lt;/Author&gt;&lt;Year&gt;2005&lt;/Year&gt;&lt;RecNum&gt;191&lt;/RecNum&gt;&lt;DisplayText&gt;(H. Hisaeda&lt;style face="italic"&gt; et al.&lt;/style&gt;, 2005)&lt;/DisplayText&gt;&lt;record&gt;&lt;rec-number&gt;191&lt;/rec-number&gt;&lt;foreign-keys&gt;&lt;key app="EN" db-id="d5wvad00s90tsoee0acpr29swxwx2zvxpv9x" timestamp="1710841645"&gt;191&lt;/key&gt;&lt;/foreign-keys&gt;&lt;ref-type name="Journal Article"&gt;17&lt;/ref-type&gt;&lt;contributors&gt;&lt;authors&gt;&lt;author&gt;Hisaeda, Hajime&lt;/author&gt;&lt;author&gt;Yasutomo, Koji&lt;/author&gt;&lt;author&gt;Himeno, Kunisuke&lt;/author&gt;&lt;/authors&gt;&lt;/contributors&gt;&lt;titles&gt;&lt;title&gt;Malaria: immune evasion by parasites&lt;/title&gt;&lt;secondary-title&gt;The international journal of biochemistry &amp;amp; cell biology&lt;/secondary-title&gt;&lt;/titles&gt;&lt;periodical&gt;&lt;full-title&gt;The international journal of biochemistry &amp;amp; cell biology&lt;/full-title&gt;&lt;/periodical&gt;&lt;pages&gt;700-706&lt;/pages&gt;&lt;volume&gt;37&lt;/volume&gt;&lt;number&gt;4&lt;/number&gt;&lt;dates&gt;&lt;year&gt;2005&lt;/year&gt;&lt;/dates&gt;&lt;isbn&gt;1357-2725&lt;/isbn&gt;&lt;urls&gt;&lt;/urls&gt;&lt;/record&gt;&lt;/Cite&gt;&lt;/EndNote&gt;</w:instrText>
      </w:r>
      <w:r w:rsidR="00585E4F" w:rsidRPr="004712AA">
        <w:rPr>
          <w:rFonts w:ascii="Times New Roman" w:hAnsi="Times New Roman" w:cs="Times New Roman"/>
          <w:sz w:val="24"/>
        </w:rPr>
        <w:fldChar w:fldCharType="separate"/>
      </w:r>
      <w:r w:rsidR="00585E4F" w:rsidRPr="004712AA">
        <w:rPr>
          <w:rFonts w:ascii="Times New Roman" w:hAnsi="Times New Roman" w:cs="Times New Roman"/>
          <w:noProof/>
          <w:sz w:val="24"/>
        </w:rPr>
        <w:t>(H. Hisaeda</w:t>
      </w:r>
      <w:r w:rsidR="00585E4F" w:rsidRPr="004712AA">
        <w:rPr>
          <w:rFonts w:ascii="Times New Roman" w:hAnsi="Times New Roman" w:cs="Times New Roman"/>
          <w:i/>
          <w:noProof/>
          <w:sz w:val="24"/>
        </w:rPr>
        <w:t xml:space="preserve"> et al.</w:t>
      </w:r>
      <w:r w:rsidR="00585E4F" w:rsidRPr="004712AA">
        <w:rPr>
          <w:rFonts w:ascii="Times New Roman" w:hAnsi="Times New Roman" w:cs="Times New Roman"/>
          <w:noProof/>
          <w:sz w:val="24"/>
        </w:rPr>
        <w:t>, 2005)</w:t>
      </w:r>
      <w:r w:rsidR="00585E4F" w:rsidRPr="004712AA">
        <w:rPr>
          <w:rFonts w:ascii="Times New Roman" w:hAnsi="Times New Roman" w:cs="Times New Roman"/>
          <w:sz w:val="24"/>
        </w:rPr>
        <w:fldChar w:fldCharType="end"/>
      </w:r>
      <w:r w:rsidR="00302161" w:rsidRPr="004712AA">
        <w:rPr>
          <w:rFonts w:ascii="Times New Roman" w:hAnsi="Times New Roman" w:cs="Times New Roman"/>
          <w:sz w:val="24"/>
        </w:rPr>
        <w:t xml:space="preserve">. </w:t>
      </w:r>
      <w:r w:rsidRPr="004712AA">
        <w:rPr>
          <w:rFonts w:ascii="Times New Roman" w:hAnsi="Times New Roman" w:cs="Times New Roman"/>
          <w:sz w:val="24"/>
        </w:rPr>
        <w:t xml:space="preserve">Certain cells play a role in exerting anti-parasitic effects, such as Natural Killer and Natural Killer T cells (NK, NKT), and </w:t>
      </w:r>
      <w:proofErr w:type="spellStart"/>
      <w:r w:rsidRPr="004712AA">
        <w:rPr>
          <w:rFonts w:ascii="Times New Roman" w:hAnsi="Times New Roman" w:cs="Times New Roman"/>
          <w:sz w:val="24"/>
        </w:rPr>
        <w:t>γδT</w:t>
      </w:r>
      <w:proofErr w:type="spellEnd"/>
      <w:r w:rsidRPr="004712AA">
        <w:rPr>
          <w:rFonts w:ascii="Times New Roman" w:hAnsi="Times New Roman" w:cs="Times New Roman"/>
          <w:sz w:val="24"/>
        </w:rPr>
        <w:t xml:space="preserve"> cells. These cells primarily inhibit parasite growth by secreting interferon, which includes both type I interferons and IFN-γ</w:t>
      </w:r>
      <w:r w:rsidR="00302161" w:rsidRPr="004712AA">
        <w:rPr>
          <w:rFonts w:ascii="Times New Roman" w:hAnsi="Times New Roman" w:cs="Times New Roman"/>
          <w:sz w:val="24"/>
        </w:rPr>
        <w:t xml:space="preserve"> </w:t>
      </w:r>
      <w:r w:rsidR="00585E4F" w:rsidRPr="004712AA">
        <w:rPr>
          <w:rFonts w:ascii="Times New Roman" w:hAnsi="Times New Roman" w:cs="Times New Roman"/>
          <w:sz w:val="24"/>
        </w:rPr>
        <w:fldChar w:fldCharType="begin"/>
      </w:r>
      <w:r w:rsidR="00585E4F" w:rsidRPr="004712AA">
        <w:rPr>
          <w:rFonts w:ascii="Times New Roman" w:hAnsi="Times New Roman" w:cs="Times New Roman"/>
          <w:sz w:val="24"/>
        </w:rPr>
        <w:instrText xml:space="preserve"> ADDIN EN.CITE &lt;EndNote&gt;&lt;Cite&gt;&lt;Author&gt;Risco-Castillo&lt;/Author&gt;&lt;Year&gt;2015&lt;/Year&gt;&lt;RecNum&gt;192&lt;/RecNum&gt;&lt;DisplayText&gt;(V. Risco-Castillo et al., 2015)&lt;/DisplayText&gt;&lt;record&gt;&lt;rec-number&gt;192&lt;/rec-number&gt;&lt;foreign-keys&gt;&lt;key app="EN" db-id="d5wvad00s90tsoee0acpr29swxwx2zvxpv9x" timestamp="1710841712"&gt;192&lt;/key&gt;&lt;/foreign-keys&gt;&lt;ref-type name="Journal Article"&gt;17&lt;/ref-type&gt;&lt;contributors&gt;&lt;authors&gt;&lt;author&gt;Risco-Castillo, Veronica&lt;/author&gt;&lt;author&gt;Topçu, Selma&lt;/author&gt;&lt;author&gt;Marinach, Carine&lt;/author&gt;&lt;author&gt;Manzoni, Giulia&lt;/author&gt;&lt;author&gt;Bigorgne, Amélie E&lt;/author&gt;&lt;author&gt;Briquet, Sylvie&lt;/author&gt;&lt;author&gt;Baudin, Xavier&lt;/author&gt;&lt;author&gt;Lebrun, Maryse&lt;/author&gt;&lt;author&gt;Dubremetz, Jean-François&lt;/author&gt;&lt;author&gt;Silvie, Olivier&lt;/author&gt;&lt;/authors&gt;&lt;/contributors&gt;&lt;titles&gt;&lt;title&gt;Malaria sporozoites traverse host cells within transient vacuoles&lt;/title&gt;&lt;secondary-title&gt;Cell host &amp;amp; microbe&lt;/secondary-title&gt;&lt;/titles&gt;&lt;periodical&gt;&lt;full-title&gt;Cell host &amp;amp; microbe&lt;/full-title&gt;&lt;/periodical&gt;&lt;pages&gt;593-603&lt;/pages&gt;&lt;volume&gt;18&lt;/volume&gt;&lt;number&gt;5&lt;/number&gt;&lt;dates&gt;&lt;year&gt;2015&lt;/year&gt;&lt;/dates&gt;&lt;isbn&gt;1931-3128&lt;/isbn&gt;&lt;urls&gt;&lt;/urls&gt;&lt;/record&gt;&lt;/Cite&gt;&lt;/EndNote&gt;</w:instrText>
      </w:r>
      <w:r w:rsidR="00585E4F" w:rsidRPr="004712AA">
        <w:rPr>
          <w:rFonts w:ascii="Times New Roman" w:hAnsi="Times New Roman" w:cs="Times New Roman"/>
          <w:sz w:val="24"/>
        </w:rPr>
        <w:fldChar w:fldCharType="separate"/>
      </w:r>
      <w:r w:rsidR="00585E4F" w:rsidRPr="004712AA">
        <w:rPr>
          <w:rFonts w:ascii="Times New Roman" w:hAnsi="Times New Roman" w:cs="Times New Roman"/>
          <w:noProof/>
          <w:sz w:val="24"/>
        </w:rPr>
        <w:t>(V. Risco-Castillo et al., 2015)</w:t>
      </w:r>
      <w:r w:rsidR="00585E4F" w:rsidRPr="004712AA">
        <w:rPr>
          <w:rFonts w:ascii="Times New Roman" w:hAnsi="Times New Roman" w:cs="Times New Roman"/>
          <w:sz w:val="24"/>
        </w:rPr>
        <w:fldChar w:fldCharType="end"/>
      </w:r>
      <w:r w:rsidR="00302161" w:rsidRPr="004712AA">
        <w:rPr>
          <w:rFonts w:ascii="Times New Roman" w:hAnsi="Times New Roman" w:cs="Times New Roman"/>
          <w:sz w:val="24"/>
        </w:rPr>
        <w:t xml:space="preserve">. </w:t>
      </w:r>
      <w:r w:rsidRPr="004712AA">
        <w:rPr>
          <w:rFonts w:ascii="Times New Roman" w:hAnsi="Times New Roman" w:cs="Times New Roman"/>
          <w:sz w:val="24"/>
        </w:rPr>
        <w:t xml:space="preserve">Other molecules, such as hepcidin, have been associated with the growth inhibition of exoerythrocytic phases </w:t>
      </w:r>
      <w:r w:rsidR="00585E4F" w:rsidRPr="004712AA">
        <w:rPr>
          <w:rFonts w:ascii="Times New Roman" w:hAnsi="Times New Roman" w:cs="Times New Roman"/>
          <w:sz w:val="24"/>
        </w:rPr>
        <w:fldChar w:fldCharType="begin"/>
      </w:r>
      <w:r w:rsidR="00585E4F" w:rsidRPr="004712AA">
        <w:rPr>
          <w:rFonts w:ascii="Times New Roman" w:hAnsi="Times New Roman" w:cs="Times New Roman"/>
          <w:sz w:val="24"/>
        </w:rPr>
        <w:instrText xml:space="preserve"> ADDIN EN.CITE &lt;EndNote&gt;&lt;Cite&gt;&lt;Author&gt;Spottiswoode&lt;/Author&gt;&lt;Year&gt;2014&lt;/Year&gt;&lt;RecNum&gt;193&lt;/RecNum&gt;&lt;DisplayText&gt;(N. Spottiswoode&lt;style face="italic"&gt; et al.&lt;/style&gt;, 2014)&lt;/DisplayText&gt;&lt;record&gt;&lt;rec-number&gt;193&lt;/rec-number&gt;&lt;foreign-keys&gt;&lt;key app="EN" db-id="d5wvad00s90tsoee0acpr29swxwx2zvxpv9x" timestamp="1710841790"&gt;193&lt;/key&gt;&lt;/foreign-keys&gt;&lt;ref-type name="Journal Article"&gt;17&lt;/ref-type&gt;&lt;contributors&gt;&lt;authors&gt;&lt;author&gt;Spottiswoode, Natasha&lt;/author&gt;&lt;author&gt;Duffy, Patrick E&lt;/author&gt;&lt;author&gt;Drakesmith, Hal&lt;/author&gt;&lt;/authors&gt;&lt;/contributors&gt;&lt;titles&gt;&lt;title&gt;Iron, anemia and hepcidin in malaria&lt;/title&gt;&lt;secondary-title&gt;Frontiers in pharmacology&lt;/secondary-title&gt;&lt;/titles&gt;&lt;periodical&gt;&lt;full-title&gt;Frontiers in pharmacology&lt;/full-title&gt;&lt;/periodical&gt;&lt;pages&gt;89777&lt;/pages&gt;&lt;volume&gt;5&lt;/volume&gt;&lt;dates&gt;&lt;year&gt;2014&lt;/year&gt;&lt;/dates&gt;&lt;isbn&gt;1663-9812&lt;/isbn&gt;&lt;urls&gt;&lt;/urls&gt;&lt;/record&gt;&lt;/Cite&gt;&lt;/EndNote&gt;</w:instrText>
      </w:r>
      <w:r w:rsidR="00585E4F" w:rsidRPr="004712AA">
        <w:rPr>
          <w:rFonts w:ascii="Times New Roman" w:hAnsi="Times New Roman" w:cs="Times New Roman"/>
          <w:sz w:val="24"/>
        </w:rPr>
        <w:fldChar w:fldCharType="separate"/>
      </w:r>
      <w:r w:rsidR="00585E4F" w:rsidRPr="004712AA">
        <w:rPr>
          <w:rFonts w:ascii="Times New Roman" w:hAnsi="Times New Roman" w:cs="Times New Roman"/>
          <w:noProof/>
          <w:sz w:val="24"/>
        </w:rPr>
        <w:t>(N. Spottiswoode</w:t>
      </w:r>
      <w:r w:rsidR="00585E4F" w:rsidRPr="004712AA">
        <w:rPr>
          <w:rFonts w:ascii="Times New Roman" w:hAnsi="Times New Roman" w:cs="Times New Roman"/>
          <w:i/>
          <w:noProof/>
          <w:sz w:val="24"/>
        </w:rPr>
        <w:t xml:space="preserve"> et al.</w:t>
      </w:r>
      <w:r w:rsidR="00585E4F" w:rsidRPr="004712AA">
        <w:rPr>
          <w:rFonts w:ascii="Times New Roman" w:hAnsi="Times New Roman" w:cs="Times New Roman"/>
          <w:noProof/>
          <w:sz w:val="24"/>
        </w:rPr>
        <w:t>, 2014)</w:t>
      </w:r>
      <w:r w:rsidR="00585E4F" w:rsidRPr="004712AA">
        <w:rPr>
          <w:rFonts w:ascii="Times New Roman" w:hAnsi="Times New Roman" w:cs="Times New Roman"/>
          <w:sz w:val="24"/>
        </w:rPr>
        <w:fldChar w:fldCharType="end"/>
      </w:r>
      <w:r w:rsidR="00302161" w:rsidRPr="004712AA">
        <w:rPr>
          <w:rFonts w:ascii="Times New Roman" w:hAnsi="Times New Roman" w:cs="Times New Roman"/>
          <w:sz w:val="24"/>
        </w:rPr>
        <w:t>.</w:t>
      </w:r>
    </w:p>
    <w:p w14:paraId="5A440EA9" w14:textId="77777777" w:rsidR="005520F5" w:rsidRPr="004712AA" w:rsidRDefault="00AE1A10" w:rsidP="005520F5">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To invade hepatocytes, sporozoites must cross a barrier consisting of endothelial cells (ECs) and immune phagocytic cells known as Kupffer Cells </w:t>
      </w:r>
      <w:r w:rsidR="00585E4F" w:rsidRPr="004712AA">
        <w:rPr>
          <w:rFonts w:ascii="Times New Roman" w:hAnsi="Times New Roman" w:cs="Times New Roman"/>
          <w:sz w:val="24"/>
        </w:rPr>
        <w:t xml:space="preserve">(KCs) </w:t>
      </w:r>
      <w:r w:rsidR="00585E4F" w:rsidRPr="004712AA">
        <w:rPr>
          <w:rFonts w:ascii="Times New Roman" w:hAnsi="Times New Roman" w:cs="Times New Roman"/>
          <w:sz w:val="24"/>
        </w:rPr>
        <w:fldChar w:fldCharType="begin"/>
      </w:r>
      <w:r w:rsidR="00585E4F" w:rsidRPr="004712AA">
        <w:rPr>
          <w:rFonts w:ascii="Times New Roman" w:hAnsi="Times New Roman" w:cs="Times New Roman"/>
          <w:sz w:val="24"/>
        </w:rPr>
        <w:instrText xml:space="preserve"> ADDIN EN.CITE &lt;EndNote&gt;&lt;Cite&gt;&lt;Author&gt;Tavares&lt;/Author&gt;&lt;Year&gt;2013&lt;/Year&gt;&lt;RecNum&gt;194&lt;/RecNum&gt;&lt;DisplayText&gt;(J. Tavares&lt;style face="italic"&gt; et al.&lt;/style&gt;, 2013)&lt;/DisplayText&gt;&lt;record&gt;&lt;rec-number&gt;194&lt;/rec-number&gt;&lt;foreign-keys&gt;&lt;key app="EN" db-id="d5wvad00s90tsoee0acpr29swxwx2zvxpv9x" timestamp="1710842020"&gt;194&lt;/key&gt;&lt;/foreign-keys&gt;&lt;ref-type name="Journal Article"&gt;17&lt;/ref-type&gt;&lt;contributors&gt;&lt;authors&gt;&lt;author&gt;Tavares, Joana&lt;/author&gt;&lt;author&gt;Formaglio, Pauline&lt;/author&gt;&lt;author&gt;Thiberge, Sabine&lt;/author&gt;&lt;author&gt;Mordelet, Elodie&lt;/author&gt;&lt;author&gt;Van Rooijen, Nico&lt;/author&gt;&lt;author&gt;Medvinsky, Alexander&lt;/author&gt;&lt;author&gt;Ménard, Robert&lt;/author&gt;&lt;author&gt;Amino, Rogerio&lt;/author&gt;&lt;/authors&gt;&lt;/contributors&gt;&lt;titles&gt;&lt;title&gt;Role of host cell traversal by the malaria sporozoite during liver infection&lt;/title&gt;&lt;secondary-title&gt;Journal of experimental medicine&lt;/secondary-title&gt;&lt;/titles&gt;&lt;periodical&gt;&lt;full-title&gt;Journal of experimental medicine&lt;/full-title&gt;&lt;/periodical&gt;&lt;pages&gt;905-915&lt;/pages&gt;&lt;volume&gt;210&lt;/volume&gt;&lt;number&gt;5&lt;/number&gt;&lt;dates&gt;&lt;year&gt;2013&lt;/year&gt;&lt;/dates&gt;&lt;isbn&gt;1540-9538&lt;/isbn&gt;&lt;urls&gt;&lt;/urls&gt;&lt;/record&gt;&lt;/Cite&gt;&lt;/EndNote&gt;</w:instrText>
      </w:r>
      <w:r w:rsidR="00585E4F" w:rsidRPr="004712AA">
        <w:rPr>
          <w:rFonts w:ascii="Times New Roman" w:hAnsi="Times New Roman" w:cs="Times New Roman"/>
          <w:sz w:val="24"/>
        </w:rPr>
        <w:fldChar w:fldCharType="separate"/>
      </w:r>
      <w:r w:rsidR="00585E4F" w:rsidRPr="004712AA">
        <w:rPr>
          <w:rFonts w:ascii="Times New Roman" w:hAnsi="Times New Roman" w:cs="Times New Roman"/>
          <w:noProof/>
          <w:sz w:val="24"/>
        </w:rPr>
        <w:t>(J. Tavares</w:t>
      </w:r>
      <w:r w:rsidR="00585E4F" w:rsidRPr="004712AA">
        <w:rPr>
          <w:rFonts w:ascii="Times New Roman" w:hAnsi="Times New Roman" w:cs="Times New Roman"/>
          <w:i/>
          <w:noProof/>
          <w:sz w:val="24"/>
        </w:rPr>
        <w:t xml:space="preserve"> et al.</w:t>
      </w:r>
      <w:r w:rsidR="00585E4F" w:rsidRPr="004712AA">
        <w:rPr>
          <w:rFonts w:ascii="Times New Roman" w:hAnsi="Times New Roman" w:cs="Times New Roman"/>
          <w:noProof/>
          <w:sz w:val="24"/>
        </w:rPr>
        <w:t>, 2013)</w:t>
      </w:r>
      <w:r w:rsidR="00585E4F" w:rsidRPr="004712AA">
        <w:rPr>
          <w:rFonts w:ascii="Times New Roman" w:hAnsi="Times New Roman" w:cs="Times New Roman"/>
          <w:sz w:val="24"/>
        </w:rPr>
        <w:fldChar w:fldCharType="end"/>
      </w:r>
      <w:r w:rsidR="00585E4F" w:rsidRPr="004712AA">
        <w:rPr>
          <w:rFonts w:ascii="Times New Roman" w:hAnsi="Times New Roman" w:cs="Times New Roman"/>
          <w:sz w:val="24"/>
        </w:rPr>
        <w:t xml:space="preserve">. Sporozoites will have to interact with these resident cells in order to establish a successful infection </w:t>
      </w:r>
      <w:r w:rsidR="00585E4F" w:rsidRPr="004712AA">
        <w:rPr>
          <w:rFonts w:ascii="Times New Roman" w:hAnsi="Times New Roman" w:cs="Times New Roman"/>
          <w:sz w:val="24"/>
        </w:rPr>
        <w:fldChar w:fldCharType="begin"/>
      </w:r>
      <w:r w:rsidR="00585E4F" w:rsidRPr="004712AA">
        <w:rPr>
          <w:rFonts w:ascii="Times New Roman" w:hAnsi="Times New Roman" w:cs="Times New Roman"/>
          <w:sz w:val="24"/>
        </w:rPr>
        <w:instrText xml:space="preserve"> ADDIN EN.CITE &lt;EndNote&gt;&lt;Cite&gt;&lt;Author&gt;Meslin&lt;/Author&gt;&lt;Year&gt;2007&lt;/Year&gt;&lt;RecNum&gt;195&lt;/RecNum&gt;&lt;DisplayText&gt;(B. Meslin&lt;style face="italic"&gt; et al.&lt;/style&gt;, 2007)&lt;/DisplayText&gt;&lt;record&gt;&lt;rec-number&gt;195&lt;/rec-number&gt;&lt;foreign-keys&gt;&lt;key app="EN" db-id="d5wvad00s90tsoee0acpr29swxwx2zvxpv9x" timestamp="1710842101"&gt;195&lt;/key&gt;&lt;/foreign-keys&gt;&lt;ref-type name="Journal Article"&gt;17&lt;/ref-type&gt;&lt;contributors&gt;&lt;authors&gt;&lt;author&gt;Meslin, Benoît&lt;/author&gt;&lt;author&gt;Barnadas, Céline&lt;/author&gt;&lt;author&gt;Boni, Vanessa&lt;/author&gt;&lt;author&gt;Latour, Christine&lt;/author&gt;&lt;author&gt;De Monbrison, Frédérique&lt;/author&gt;&lt;author&gt;Kaiser, Karine&lt;/author&gt;&lt;author&gt;Picot, Stéphane&lt;/author&gt;&lt;/authors&gt;&lt;/contributors&gt;&lt;titles&gt;&lt;title&gt;Features of apoptosis in Plasmodium falciparum erythrocytic stage through a putative role of PfMCA1 metacaspase-like protein&lt;/title&gt;&lt;secondary-title&gt;The Journal of infectious diseases&lt;/secondary-title&gt;&lt;/titles&gt;&lt;periodical&gt;&lt;full-title&gt;The Journal of infectious diseases&lt;/full-title&gt;&lt;/periodical&gt;&lt;pages&gt;1852-1859&lt;/pages&gt;&lt;volume&gt;195&lt;/volume&gt;&lt;number&gt;12&lt;/number&gt;&lt;dates&gt;&lt;year&gt;2007&lt;/year&gt;&lt;/dates&gt;&lt;isbn&gt;1537-6613&lt;/isbn&gt;&lt;urls&gt;&lt;/urls&gt;&lt;/record&gt;&lt;/Cite&gt;&lt;/EndNote&gt;</w:instrText>
      </w:r>
      <w:r w:rsidR="00585E4F" w:rsidRPr="004712AA">
        <w:rPr>
          <w:rFonts w:ascii="Times New Roman" w:hAnsi="Times New Roman" w:cs="Times New Roman"/>
          <w:sz w:val="24"/>
        </w:rPr>
        <w:fldChar w:fldCharType="separate"/>
      </w:r>
      <w:r w:rsidR="00585E4F" w:rsidRPr="004712AA">
        <w:rPr>
          <w:rFonts w:ascii="Times New Roman" w:hAnsi="Times New Roman" w:cs="Times New Roman"/>
          <w:noProof/>
          <w:sz w:val="24"/>
        </w:rPr>
        <w:t>(B. Meslin</w:t>
      </w:r>
      <w:r w:rsidR="00585E4F" w:rsidRPr="004712AA">
        <w:rPr>
          <w:rFonts w:ascii="Times New Roman" w:hAnsi="Times New Roman" w:cs="Times New Roman"/>
          <w:i/>
          <w:noProof/>
          <w:sz w:val="24"/>
        </w:rPr>
        <w:t xml:space="preserve"> et al.</w:t>
      </w:r>
      <w:r w:rsidR="00585E4F" w:rsidRPr="004712AA">
        <w:rPr>
          <w:rFonts w:ascii="Times New Roman" w:hAnsi="Times New Roman" w:cs="Times New Roman"/>
          <w:noProof/>
          <w:sz w:val="24"/>
        </w:rPr>
        <w:t>, 2007)</w:t>
      </w:r>
      <w:r w:rsidR="00585E4F" w:rsidRPr="004712AA">
        <w:rPr>
          <w:rFonts w:ascii="Times New Roman" w:hAnsi="Times New Roman" w:cs="Times New Roman"/>
          <w:sz w:val="24"/>
        </w:rPr>
        <w:fldChar w:fldCharType="end"/>
      </w:r>
      <w:r w:rsidR="00585E4F" w:rsidRPr="004712AA">
        <w:rPr>
          <w:rFonts w:ascii="Times New Roman" w:hAnsi="Times New Roman" w:cs="Times New Roman"/>
          <w:sz w:val="24"/>
        </w:rPr>
        <w:t>.</w:t>
      </w:r>
      <w:r w:rsidR="005520F5" w:rsidRPr="004712AA">
        <w:rPr>
          <w:rFonts w:ascii="Helvetica" w:eastAsia="Times New Roman" w:hAnsi="Helvetica" w:cs="Times New Roman"/>
          <w:color w:val="282828"/>
          <w:sz w:val="24"/>
          <w:szCs w:val="24"/>
          <w:lang w:eastAsia="en-GB"/>
        </w:rPr>
        <w:t xml:space="preserve"> </w:t>
      </w:r>
      <w:r w:rsidRPr="004712AA">
        <w:rPr>
          <w:rFonts w:ascii="Times New Roman" w:hAnsi="Times New Roman" w:cs="Times New Roman"/>
          <w:sz w:val="24"/>
        </w:rPr>
        <w:t xml:space="preserve">When sporozoites reach the liver, they are attracted to </w:t>
      </w:r>
      <w:proofErr w:type="spellStart"/>
      <w:r w:rsidRPr="004712AA">
        <w:rPr>
          <w:rFonts w:ascii="Times New Roman" w:hAnsi="Times New Roman" w:cs="Times New Roman"/>
          <w:sz w:val="24"/>
        </w:rPr>
        <w:t>sulfated</w:t>
      </w:r>
      <w:proofErr w:type="spellEnd"/>
      <w:r w:rsidRPr="004712AA">
        <w:rPr>
          <w:rFonts w:ascii="Times New Roman" w:hAnsi="Times New Roman" w:cs="Times New Roman"/>
          <w:sz w:val="24"/>
        </w:rPr>
        <w:t xml:space="preserve"> molecules present in ECs and KCs. This interaction is primarily mediated by the </w:t>
      </w:r>
      <w:proofErr w:type="spellStart"/>
      <w:r w:rsidRPr="004712AA">
        <w:rPr>
          <w:rFonts w:ascii="Times New Roman" w:hAnsi="Times New Roman" w:cs="Times New Roman"/>
          <w:sz w:val="24"/>
        </w:rPr>
        <w:t>circumsporozoite</w:t>
      </w:r>
      <w:proofErr w:type="spellEnd"/>
      <w:r w:rsidRPr="004712AA">
        <w:rPr>
          <w:rFonts w:ascii="Times New Roman" w:hAnsi="Times New Roman" w:cs="Times New Roman"/>
          <w:sz w:val="24"/>
        </w:rPr>
        <w:t xml:space="preserve"> protein (CSP) and </w:t>
      </w:r>
      <w:proofErr w:type="spellStart"/>
      <w:r w:rsidRPr="004712AA">
        <w:rPr>
          <w:rFonts w:ascii="Times New Roman" w:hAnsi="Times New Roman" w:cs="Times New Roman"/>
          <w:sz w:val="24"/>
        </w:rPr>
        <w:t>sulfated</w:t>
      </w:r>
      <w:proofErr w:type="spellEnd"/>
      <w:r w:rsidRPr="004712AA">
        <w:rPr>
          <w:rFonts w:ascii="Times New Roman" w:hAnsi="Times New Roman" w:cs="Times New Roman"/>
          <w:sz w:val="24"/>
        </w:rPr>
        <w:t xml:space="preserve"> heparan </w:t>
      </w:r>
      <w:proofErr w:type="spellStart"/>
      <w:r w:rsidRPr="004712AA">
        <w:rPr>
          <w:rFonts w:ascii="Times New Roman" w:hAnsi="Times New Roman" w:cs="Times New Roman"/>
          <w:sz w:val="24"/>
        </w:rPr>
        <w:t>sulfate</w:t>
      </w:r>
      <w:proofErr w:type="spellEnd"/>
      <w:r w:rsidRPr="004712AA">
        <w:rPr>
          <w:rFonts w:ascii="Times New Roman" w:hAnsi="Times New Roman" w:cs="Times New Roman"/>
          <w:sz w:val="24"/>
        </w:rPr>
        <w:t xml:space="preserve"> proteoglycans (HSPGs) on the surface of host cells. Other molecules involved in this process include P39 and CD38. Previous studies using intravital and electron microscopy have suggested that KCs, rather than ECs, are the preferred route used by sporozoites </w:t>
      </w:r>
      <w:r w:rsidR="003F4153" w:rsidRPr="004712AA">
        <w:rPr>
          <w:rFonts w:ascii="Times New Roman" w:hAnsi="Times New Roman" w:cs="Times New Roman"/>
          <w:sz w:val="24"/>
        </w:rPr>
        <w:fldChar w:fldCharType="begin"/>
      </w:r>
      <w:r w:rsidR="003F4153" w:rsidRPr="004712AA">
        <w:rPr>
          <w:rFonts w:ascii="Times New Roman" w:hAnsi="Times New Roman" w:cs="Times New Roman"/>
          <w:sz w:val="24"/>
        </w:rPr>
        <w:instrText xml:space="preserve"> ADDIN EN.CITE &lt;EndNote&gt;&lt;Cite&gt;&lt;Author&gt;Cha&lt;/Author&gt;&lt;Year&gt;2015&lt;/Year&gt;&lt;RecNum&gt;196&lt;/RecNum&gt;&lt;DisplayText&gt;(S.-J. Cha&lt;style face="italic"&gt; et al.&lt;/style&gt;, 2015)&lt;/DisplayText&gt;&lt;record&gt;&lt;rec-number&gt;196&lt;/rec-number&gt;&lt;foreign-keys&gt;&lt;key app="EN" db-id="d5wvad00s90tsoee0acpr29swxwx2zvxpv9x" timestamp="1710842323"&gt;196&lt;/key&gt;&lt;/foreign-keys&gt;&lt;ref-type name="Journal Article"&gt;17&lt;/ref-type&gt;&lt;contributors&gt;&lt;authors&gt;&lt;author&gt;Cha, Sung-Jae&lt;/author&gt;&lt;author&gt;Park, Kiwon&lt;/author&gt;&lt;author&gt;Srinivasan, Prakash&lt;/author&gt;&lt;author&gt;Schindler, Christian W&lt;/author&gt;&lt;author&gt;Van Rooijen, Nico&lt;/author&gt;&lt;author&gt;Stins, Monique&lt;/author&gt;&lt;author&gt;Jacobs-Lorena, Marcelo&lt;/author&gt;&lt;/authors&gt;&lt;/contributors&gt;&lt;titles&gt;&lt;title&gt;CD68 acts as a major gateway for malaria sporozoite liver infection&lt;/title&gt;&lt;secondary-title&gt;Journal of Experimental Medicine&lt;/secondary-title&gt;&lt;/titles&gt;&lt;periodical&gt;&lt;full-title&gt;Journal of experimental medicine&lt;/full-title&gt;&lt;/periodical&gt;&lt;pages&gt;1391-1403&lt;/pages&gt;&lt;volume&gt;212&lt;/volume&gt;&lt;number&gt;9&lt;/number&gt;&lt;dates&gt;&lt;year&gt;2015&lt;/year&gt;&lt;/dates&gt;&lt;isbn&gt;1540-9538&lt;/isbn&gt;&lt;urls&gt;&lt;/urls&gt;&lt;/record&gt;&lt;/Cite&gt;&lt;/EndNote&gt;</w:instrText>
      </w:r>
      <w:r w:rsidR="003F4153" w:rsidRPr="004712AA">
        <w:rPr>
          <w:rFonts w:ascii="Times New Roman" w:hAnsi="Times New Roman" w:cs="Times New Roman"/>
          <w:sz w:val="24"/>
        </w:rPr>
        <w:fldChar w:fldCharType="separate"/>
      </w:r>
      <w:r w:rsidR="003F4153" w:rsidRPr="004712AA">
        <w:rPr>
          <w:rFonts w:ascii="Times New Roman" w:hAnsi="Times New Roman" w:cs="Times New Roman"/>
          <w:noProof/>
          <w:sz w:val="24"/>
        </w:rPr>
        <w:t>(S.-J. Cha</w:t>
      </w:r>
      <w:r w:rsidR="003F4153" w:rsidRPr="004712AA">
        <w:rPr>
          <w:rFonts w:ascii="Times New Roman" w:hAnsi="Times New Roman" w:cs="Times New Roman"/>
          <w:i/>
          <w:noProof/>
          <w:sz w:val="24"/>
        </w:rPr>
        <w:t xml:space="preserve"> et al.</w:t>
      </w:r>
      <w:r w:rsidR="003F4153" w:rsidRPr="004712AA">
        <w:rPr>
          <w:rFonts w:ascii="Times New Roman" w:hAnsi="Times New Roman" w:cs="Times New Roman"/>
          <w:noProof/>
          <w:sz w:val="24"/>
        </w:rPr>
        <w:t>, 2015)</w:t>
      </w:r>
      <w:r w:rsidR="003F4153" w:rsidRPr="004712AA">
        <w:rPr>
          <w:rFonts w:ascii="Times New Roman" w:hAnsi="Times New Roman" w:cs="Times New Roman"/>
          <w:sz w:val="24"/>
        </w:rPr>
        <w:fldChar w:fldCharType="end"/>
      </w:r>
      <w:r w:rsidR="003F4153" w:rsidRPr="004712AA">
        <w:rPr>
          <w:rFonts w:ascii="Times New Roman" w:hAnsi="Times New Roman" w:cs="Times New Roman"/>
          <w:sz w:val="24"/>
        </w:rPr>
        <w:t xml:space="preserve">. </w:t>
      </w:r>
      <w:r w:rsidRPr="004712AA">
        <w:rPr>
          <w:rFonts w:ascii="Times New Roman" w:hAnsi="Times New Roman" w:cs="Times New Roman"/>
          <w:sz w:val="24"/>
        </w:rPr>
        <w:t xml:space="preserve">The study demonstrates that in a mice model, sporozoites can pass through KCs and influence their </w:t>
      </w:r>
      <w:r w:rsidRPr="004712AA">
        <w:rPr>
          <w:rFonts w:ascii="Times New Roman" w:hAnsi="Times New Roman" w:cs="Times New Roman"/>
          <w:sz w:val="24"/>
        </w:rPr>
        <w:lastRenderedPageBreak/>
        <w:t>cytokine profile. This results in the suppression of Th1 cytokines (TNF-α, IL-6, and MCP-1) and the enhancement of Th2 cytokines (IL-10), which ensures a safe passage</w:t>
      </w:r>
      <w:r w:rsidR="005520F5" w:rsidRPr="004712AA">
        <w:rPr>
          <w:rFonts w:ascii="Times New Roman" w:hAnsi="Times New Roman" w:cs="Times New Roman"/>
          <w:sz w:val="24"/>
        </w:rPr>
        <w:t xml:space="preserve"> </w:t>
      </w:r>
      <w:r w:rsidR="003F4153" w:rsidRPr="004712AA">
        <w:rPr>
          <w:rFonts w:ascii="Times New Roman" w:hAnsi="Times New Roman" w:cs="Times New Roman"/>
          <w:sz w:val="24"/>
        </w:rPr>
        <w:fldChar w:fldCharType="begin"/>
      </w:r>
      <w:r w:rsidR="003F4153" w:rsidRPr="004712AA">
        <w:rPr>
          <w:rFonts w:ascii="Times New Roman" w:hAnsi="Times New Roman" w:cs="Times New Roman"/>
          <w:sz w:val="24"/>
        </w:rPr>
        <w:instrText xml:space="preserve"> ADDIN EN.CITE &lt;EndNote&gt;&lt;Cite&gt;&lt;Author&gt;Klotz&lt;/Author&gt;&lt;Year&gt;2008&lt;/Year&gt;&lt;RecNum&gt;197&lt;/RecNum&gt;&lt;DisplayText&gt;(C. Klotz and U. Frevert, 2008)&lt;/DisplayText&gt;&lt;record&gt;&lt;rec-number&gt;197&lt;/rec-number&gt;&lt;foreign-keys&gt;&lt;key app="EN" db-id="d5wvad00s90tsoee0acpr29swxwx2zvxpv9x" timestamp="1710842523"&gt;197&lt;/key&gt;&lt;/foreign-keys&gt;&lt;ref-type name="Journal Article"&gt;17&lt;/ref-type&gt;&lt;contributors&gt;&lt;authors&gt;&lt;author&gt;Klotz, Christian&lt;/author&gt;&lt;author&gt;Frevert, Ute&lt;/author&gt;&lt;/authors&gt;&lt;/contributors&gt;&lt;titles&gt;&lt;title&gt;Plasmodium yoelii sporozoites modulate cytokine profile and induce apoptosis in murine Kupffer cells&lt;/title&gt;&lt;secondary-title&gt;International journal for parasitology&lt;/secondary-title&gt;&lt;/titles&gt;&lt;periodical&gt;&lt;full-title&gt;International journal for parasitology&lt;/full-title&gt;&lt;/periodical&gt;&lt;pages&gt;1639-1650&lt;/pages&gt;&lt;volume&gt;38&lt;/volume&gt;&lt;number&gt;14&lt;/number&gt;&lt;dates&gt;&lt;year&gt;2008&lt;/year&gt;&lt;/dates&gt;&lt;isbn&gt;0020-7519&lt;/isbn&gt;&lt;urls&gt;&lt;/urls&gt;&lt;/record&gt;&lt;/Cite&gt;&lt;/EndNote&gt;</w:instrText>
      </w:r>
      <w:r w:rsidR="003F4153" w:rsidRPr="004712AA">
        <w:rPr>
          <w:rFonts w:ascii="Times New Roman" w:hAnsi="Times New Roman" w:cs="Times New Roman"/>
          <w:sz w:val="24"/>
        </w:rPr>
        <w:fldChar w:fldCharType="separate"/>
      </w:r>
      <w:r w:rsidR="003F4153" w:rsidRPr="004712AA">
        <w:rPr>
          <w:rFonts w:ascii="Times New Roman" w:hAnsi="Times New Roman" w:cs="Times New Roman"/>
          <w:noProof/>
          <w:sz w:val="24"/>
        </w:rPr>
        <w:t>(C. Klotz and U. Frevert, 2008)</w:t>
      </w:r>
      <w:r w:rsidR="003F4153" w:rsidRPr="004712AA">
        <w:rPr>
          <w:rFonts w:ascii="Times New Roman" w:hAnsi="Times New Roman" w:cs="Times New Roman"/>
          <w:sz w:val="24"/>
        </w:rPr>
        <w:fldChar w:fldCharType="end"/>
      </w:r>
      <w:r w:rsidR="003F4153" w:rsidRPr="004712AA">
        <w:rPr>
          <w:rFonts w:ascii="Times New Roman" w:hAnsi="Times New Roman" w:cs="Times New Roman"/>
          <w:sz w:val="24"/>
        </w:rPr>
        <w:t>.</w:t>
      </w:r>
      <w:r w:rsidR="005520F5" w:rsidRPr="004712AA">
        <w:rPr>
          <w:rFonts w:ascii="Times New Roman" w:hAnsi="Times New Roman" w:cs="Times New Roman"/>
          <w:sz w:val="24"/>
        </w:rPr>
        <w:t xml:space="preserve"> </w:t>
      </w:r>
      <w:r w:rsidRPr="004712AA">
        <w:rPr>
          <w:rFonts w:ascii="Times New Roman" w:hAnsi="Times New Roman" w:cs="Times New Roman"/>
          <w:sz w:val="24"/>
        </w:rPr>
        <w:t xml:space="preserve">Furthermore, CSP has the ability to interact with LRP-1 (low-density lipoprotein receptor-related protein) and proteoglycans found on the KC surface. This interaction leads to an increase in intracellular cAMP/EPAC levels and effectively inhibits the formation of reactive oxygen species (ROS). These ROS, which are produced as a natural byproduct during environmental stress, have the potential to cause cellular damage and even kill the parasite </w:t>
      </w:r>
      <w:r w:rsidR="0061107E" w:rsidRPr="004712AA">
        <w:rPr>
          <w:rFonts w:ascii="Times New Roman" w:hAnsi="Times New Roman" w:cs="Times New Roman"/>
          <w:sz w:val="24"/>
        </w:rPr>
        <w:fldChar w:fldCharType="begin"/>
      </w:r>
      <w:r w:rsidR="0061107E" w:rsidRPr="004712AA">
        <w:rPr>
          <w:rFonts w:ascii="Times New Roman" w:hAnsi="Times New Roman" w:cs="Times New Roman"/>
          <w:sz w:val="24"/>
        </w:rPr>
        <w:instrText xml:space="preserve"> ADDIN EN.CITE &lt;EndNote&gt;&lt;Cite&gt;&lt;Author&gt;Ikarashi&lt;/Author&gt;&lt;Year&gt;2013&lt;/Year&gt;&lt;RecNum&gt;198&lt;/RecNum&gt;&lt;DisplayText&gt;(M. Ikarashi&lt;style face="italic"&gt; et al.&lt;/style&gt;, 2013)&lt;/DisplayText&gt;&lt;record&gt;&lt;rec-number&gt;198&lt;/rec-number&gt;&lt;foreign-keys&gt;&lt;key app="EN" db-id="d5wvad00s90tsoee0acpr29swxwx2zvxpv9x" timestamp="1710842616"&gt;198&lt;/key&gt;&lt;/foreign-keys&gt;&lt;ref-type name="Journal Article"&gt;17&lt;/ref-type&gt;&lt;contributors&gt;&lt;authors&gt;&lt;author&gt;Ikarashi, Masami&lt;/author&gt;&lt;author&gt;Nakashima, Hiroyuki&lt;/author&gt;&lt;author&gt;Kinoshita, Manabu&lt;/author&gt;&lt;author&gt;Sato, Atsushi&lt;/author&gt;&lt;author&gt;Nakashima, Masahiro&lt;/author&gt;&lt;author&gt;Miyazaki, Hiromi&lt;/author&gt;&lt;author&gt;Nishiyama, Kiyoshi&lt;/author&gt;&lt;author&gt;Yamamoto, Junji&lt;/author&gt;&lt;author&gt;Seki, Shuhji&lt;/author&gt;&lt;/authors&gt;&lt;/contributors&gt;&lt;titles&gt;&lt;title&gt;Distinct development and functions of resident and recruited liver Kupffer cells/macrophages&lt;/title&gt;&lt;secondary-title&gt;Journal of leukocyte biology&lt;/secondary-title&gt;&lt;/titles&gt;&lt;periodical&gt;&lt;full-title&gt;Journal of leukocyte biology&lt;/full-title&gt;&lt;/periodical&gt;&lt;pages&gt;1325-1336&lt;/pages&gt;&lt;volume&gt;94&lt;/volume&gt;&lt;number&gt;6&lt;/number&gt;&lt;dates&gt;&lt;year&gt;2013&lt;/year&gt;&lt;/dates&gt;&lt;isbn&gt;0741-5400&lt;/isbn&gt;&lt;urls&gt;&lt;/urls&gt;&lt;/record&gt;&lt;/Cite&gt;&lt;/EndNote&gt;</w:instrText>
      </w:r>
      <w:r w:rsidR="0061107E" w:rsidRPr="004712AA">
        <w:rPr>
          <w:rFonts w:ascii="Times New Roman" w:hAnsi="Times New Roman" w:cs="Times New Roman"/>
          <w:sz w:val="24"/>
        </w:rPr>
        <w:fldChar w:fldCharType="separate"/>
      </w:r>
      <w:r w:rsidR="0061107E" w:rsidRPr="004712AA">
        <w:rPr>
          <w:rFonts w:ascii="Times New Roman" w:hAnsi="Times New Roman" w:cs="Times New Roman"/>
          <w:noProof/>
          <w:sz w:val="24"/>
        </w:rPr>
        <w:t>(M. Ikarashi</w:t>
      </w:r>
      <w:r w:rsidR="0061107E" w:rsidRPr="004712AA">
        <w:rPr>
          <w:rFonts w:ascii="Times New Roman" w:hAnsi="Times New Roman" w:cs="Times New Roman"/>
          <w:i/>
          <w:noProof/>
          <w:sz w:val="24"/>
        </w:rPr>
        <w:t xml:space="preserve"> et al.</w:t>
      </w:r>
      <w:r w:rsidR="0061107E" w:rsidRPr="004712AA">
        <w:rPr>
          <w:rFonts w:ascii="Times New Roman" w:hAnsi="Times New Roman" w:cs="Times New Roman"/>
          <w:noProof/>
          <w:sz w:val="24"/>
        </w:rPr>
        <w:t>, 2013)</w:t>
      </w:r>
      <w:r w:rsidR="0061107E"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Pr="004712AA">
        <w:rPr>
          <w:rFonts w:ascii="Times New Roman" w:hAnsi="Times New Roman" w:cs="Times New Roman"/>
          <w:sz w:val="24"/>
        </w:rPr>
        <w:t xml:space="preserve">In some cases, the parasite forces the KC to undergo apoptosis. Finally, sporozoites may also have a negative impact on the antigen presentation capacity of KCs that have reduced expression of MHC class I and IL-12 </w:t>
      </w:r>
      <w:r w:rsidR="0061107E" w:rsidRPr="004712AA">
        <w:rPr>
          <w:rFonts w:ascii="Times New Roman" w:hAnsi="Times New Roman" w:cs="Times New Roman"/>
          <w:sz w:val="24"/>
        </w:rPr>
        <w:fldChar w:fldCharType="begin"/>
      </w:r>
      <w:r w:rsidR="0061107E" w:rsidRPr="004712AA">
        <w:rPr>
          <w:rFonts w:ascii="Times New Roman" w:hAnsi="Times New Roman" w:cs="Times New Roman"/>
          <w:sz w:val="24"/>
        </w:rPr>
        <w:instrText xml:space="preserve"> ADDIN EN.CITE &lt;EndNote&gt;&lt;Cite&gt;&lt;Author&gt;Steers&lt;/Author&gt;&lt;Year&gt;2005&lt;/Year&gt;&lt;RecNum&gt;199&lt;/RecNum&gt;&lt;DisplayText&gt;(N. Steers&lt;style face="italic"&gt; et al.&lt;/style&gt;, 2005)&lt;/DisplayText&gt;&lt;record&gt;&lt;rec-number&gt;199&lt;/rec-number&gt;&lt;foreign-keys&gt;&lt;key app="EN" db-id="d5wvad00s90tsoee0acpr29swxwx2zvxpv9x" timestamp="1710842704"&gt;199&lt;/key&gt;&lt;/foreign-keys&gt;&lt;ref-type name="Journal Article"&gt;17&lt;/ref-type&gt;&lt;contributors&gt;&lt;authors&gt;&lt;author&gt;Steers, Nick&lt;/author&gt;&lt;author&gt;Schwenk, Robert&lt;/author&gt;&lt;author&gt;Bacon, David J&lt;/author&gt;&lt;author&gt;Berenzon, Dmitri&lt;/author&gt;&lt;author&gt;Williams, Jackie&lt;/author&gt;&lt;author&gt;Krzych, Urszula&lt;/author&gt;&lt;/authors&gt;&lt;/contributors&gt;&lt;titles&gt;&lt;title&gt;The immune status of Kupffer cells profoundly influences their responses to infectious Plasmodium berghei sporozoites&lt;/title&gt;&lt;secondary-title&gt;European Journal of Immunology&lt;/secondary-title&gt;&lt;/titles&gt;&lt;periodical&gt;&lt;full-title&gt;European Journal of Immunology&lt;/full-title&gt;&lt;/periodical&gt;&lt;pages&gt;2335-2346&lt;/pages&gt;&lt;volume&gt;35&lt;/volume&gt;&lt;number&gt;8&lt;/number&gt;&lt;dates&gt;&lt;year&gt;2005&lt;/year&gt;&lt;/dates&gt;&lt;isbn&gt;0014-2980&lt;/isbn&gt;&lt;urls&gt;&lt;/urls&gt;&lt;/record&gt;&lt;/Cite&gt;&lt;/EndNote&gt;</w:instrText>
      </w:r>
      <w:r w:rsidR="0061107E" w:rsidRPr="004712AA">
        <w:rPr>
          <w:rFonts w:ascii="Times New Roman" w:hAnsi="Times New Roman" w:cs="Times New Roman"/>
          <w:sz w:val="24"/>
        </w:rPr>
        <w:fldChar w:fldCharType="separate"/>
      </w:r>
      <w:r w:rsidR="0061107E" w:rsidRPr="004712AA">
        <w:rPr>
          <w:rFonts w:ascii="Times New Roman" w:hAnsi="Times New Roman" w:cs="Times New Roman"/>
          <w:noProof/>
          <w:sz w:val="24"/>
        </w:rPr>
        <w:t>(N. Steers</w:t>
      </w:r>
      <w:r w:rsidR="0061107E" w:rsidRPr="004712AA">
        <w:rPr>
          <w:rFonts w:ascii="Times New Roman" w:hAnsi="Times New Roman" w:cs="Times New Roman"/>
          <w:i/>
          <w:noProof/>
          <w:sz w:val="24"/>
        </w:rPr>
        <w:t xml:space="preserve"> et al.</w:t>
      </w:r>
      <w:r w:rsidR="0061107E" w:rsidRPr="004712AA">
        <w:rPr>
          <w:rFonts w:ascii="Times New Roman" w:hAnsi="Times New Roman" w:cs="Times New Roman"/>
          <w:noProof/>
          <w:sz w:val="24"/>
        </w:rPr>
        <w:t>, 2005)</w:t>
      </w:r>
      <w:r w:rsidR="0061107E" w:rsidRPr="004712AA">
        <w:rPr>
          <w:rFonts w:ascii="Times New Roman" w:hAnsi="Times New Roman" w:cs="Times New Roman"/>
          <w:sz w:val="24"/>
        </w:rPr>
        <w:fldChar w:fldCharType="end"/>
      </w:r>
      <w:r w:rsidR="005D457A">
        <w:rPr>
          <w:rFonts w:ascii="Times New Roman" w:hAnsi="Times New Roman" w:cs="Times New Roman"/>
          <w:sz w:val="24"/>
        </w:rPr>
        <w:t xml:space="preserve">. </w:t>
      </w:r>
      <w:r w:rsidRPr="004712AA">
        <w:rPr>
          <w:rFonts w:ascii="Times New Roman" w:hAnsi="Times New Roman" w:cs="Times New Roman"/>
          <w:sz w:val="24"/>
        </w:rPr>
        <w:t xml:space="preserve">After successfully penetrating the sinusoidal cell layer, sporozoites enter the hepatocytes and begin to develop within the liver. Sporozoites actively invade the host cells (hepatocytes) by using the cholesterol uptake pathway, which sets them apart from other microorganisms that rely on the host cells' phagocytic activity for invasion. </w:t>
      </w:r>
      <w:r w:rsidR="00236022" w:rsidRPr="004712AA">
        <w:rPr>
          <w:rFonts w:ascii="Times New Roman" w:hAnsi="Times New Roman" w:cs="Times New Roman"/>
          <w:sz w:val="24"/>
        </w:rPr>
        <w:t xml:space="preserve">In certain instances, the parasite induces apoptosis in the KCs. Additionally, sporozoites can impair the antigen-presentation ability of KCs, leading to reduced expression of MHC-class I and IL-12 </w:t>
      </w:r>
      <w:r w:rsidR="0061107E" w:rsidRPr="004712AA">
        <w:rPr>
          <w:rFonts w:ascii="Times New Roman" w:hAnsi="Times New Roman" w:cs="Times New Roman"/>
          <w:sz w:val="24"/>
        </w:rPr>
        <w:fldChar w:fldCharType="begin"/>
      </w:r>
      <w:r w:rsidR="0061107E" w:rsidRPr="004712AA">
        <w:rPr>
          <w:rFonts w:ascii="Times New Roman" w:hAnsi="Times New Roman" w:cs="Times New Roman"/>
          <w:sz w:val="24"/>
        </w:rPr>
        <w:instrText xml:space="preserve"> ADDIN EN.CITE &lt;EndNote&gt;&lt;Cite&gt;&lt;Author&gt;Itoe&lt;/Author&gt;&lt;Year&gt;2014&lt;/Year&gt;&lt;RecNum&gt;200&lt;/RecNum&gt;&lt;DisplayText&gt;(M.A. Itoe&lt;style face="italic"&gt; et al.&lt;/style&gt;, 2014)&lt;/DisplayText&gt;&lt;record&gt;&lt;rec-number&gt;200&lt;/rec-number&gt;&lt;foreign-keys&gt;&lt;key app="EN" db-id="d5wvad00s90tsoee0acpr29swxwx2zvxpv9x" timestamp="1710842800"&gt;200&lt;/key&gt;&lt;/foreign-keys&gt;&lt;ref-type name="Journal Article"&gt;17&lt;/ref-type&gt;&lt;contributors&gt;&lt;authors&gt;&lt;author&gt;Itoe, Maurice A&lt;/author&gt;&lt;author&gt;Sampaio, Julio L&lt;/author&gt;&lt;author&gt;Cabal, Ghislain G&lt;/author&gt;&lt;author&gt;Real, Eliana&lt;/author&gt;&lt;author&gt;Zuzarte-Luis, Vanessa&lt;/author&gt;&lt;author&gt;March, Sandra&lt;/author&gt;&lt;author&gt;Bhatia, Sangeeta N&lt;/author&gt;&lt;author&gt;Frischknecht, Friedrich&lt;/author&gt;&lt;author&gt;Thiele, Christoph&lt;/author&gt;&lt;author&gt;Shevchenko, Andrej&lt;/author&gt;&lt;/authors&gt;&lt;/contributors&gt;&lt;titles&gt;&lt;title&gt;Host cell phosphatidylcholine is a key mediator of malaria parasite survival during liver stage infection&lt;/title&gt;&lt;secondary-title&gt;Cell host &amp;amp; microbe&lt;/secondary-title&gt;&lt;/titles&gt;&lt;periodical&gt;&lt;full-title&gt;Cell host &amp;amp; microbe&lt;/full-title&gt;&lt;/periodical&gt;&lt;pages&gt;778-786&lt;/pages&gt;&lt;volume&gt;16&lt;/volume&gt;&lt;number&gt;6&lt;/number&gt;&lt;dates&gt;&lt;year&gt;2014&lt;/year&gt;&lt;/dates&gt;&lt;isbn&gt;1931-3128&lt;/isbn&gt;&lt;urls&gt;&lt;/urls&gt;&lt;/record&gt;&lt;/Cite&gt;&lt;/EndNote&gt;</w:instrText>
      </w:r>
      <w:r w:rsidR="0061107E" w:rsidRPr="004712AA">
        <w:rPr>
          <w:rFonts w:ascii="Times New Roman" w:hAnsi="Times New Roman" w:cs="Times New Roman"/>
          <w:sz w:val="24"/>
        </w:rPr>
        <w:fldChar w:fldCharType="separate"/>
      </w:r>
      <w:r w:rsidR="0061107E" w:rsidRPr="004712AA">
        <w:rPr>
          <w:rFonts w:ascii="Times New Roman" w:hAnsi="Times New Roman" w:cs="Times New Roman"/>
          <w:noProof/>
          <w:sz w:val="24"/>
        </w:rPr>
        <w:t>(M.A. Itoe</w:t>
      </w:r>
      <w:r w:rsidR="0061107E" w:rsidRPr="004712AA">
        <w:rPr>
          <w:rFonts w:ascii="Times New Roman" w:hAnsi="Times New Roman" w:cs="Times New Roman"/>
          <w:i/>
          <w:noProof/>
          <w:sz w:val="24"/>
        </w:rPr>
        <w:t xml:space="preserve"> et al.</w:t>
      </w:r>
      <w:r w:rsidR="0061107E" w:rsidRPr="004712AA">
        <w:rPr>
          <w:rFonts w:ascii="Times New Roman" w:hAnsi="Times New Roman" w:cs="Times New Roman"/>
          <w:noProof/>
          <w:sz w:val="24"/>
        </w:rPr>
        <w:t>, 2014)</w:t>
      </w:r>
      <w:r w:rsidR="0061107E"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236022" w:rsidRPr="004712AA">
        <w:rPr>
          <w:rFonts w:ascii="Times New Roman" w:hAnsi="Times New Roman" w:cs="Times New Roman"/>
          <w:sz w:val="24"/>
        </w:rPr>
        <w:t xml:space="preserve">Furthermore, the released CSP facilitates parasite development by suppressing the NF-κB signaling pathway </w:t>
      </w:r>
      <w:r w:rsidR="00744F50" w:rsidRPr="004712AA">
        <w:rPr>
          <w:rFonts w:ascii="Times New Roman" w:hAnsi="Times New Roman" w:cs="Times New Roman"/>
          <w:sz w:val="24"/>
        </w:rPr>
        <w:fldChar w:fldCharType="begin"/>
      </w:r>
      <w:r w:rsidR="00744F50" w:rsidRPr="004712AA">
        <w:rPr>
          <w:rFonts w:ascii="Times New Roman" w:hAnsi="Times New Roman" w:cs="Times New Roman"/>
          <w:sz w:val="24"/>
        </w:rPr>
        <w:instrText xml:space="preserve"> ADDIN EN.CITE &lt;EndNote&gt;&lt;Cite&gt;&lt;Author&gt;Ding&lt;/Author&gt;&lt;Year&gt;2012&lt;/Year&gt;&lt;RecNum&gt;201&lt;/RecNum&gt;&lt;DisplayText&gt;(Y. Ding&lt;style face="italic"&gt; et al.&lt;/style&gt;, 2012)&lt;/DisplayText&gt;&lt;record&gt;&lt;rec-number&gt;201&lt;/rec-number&gt;&lt;foreign-keys&gt;&lt;key app="EN" db-id="d5wvad00s90tsoee0acpr29swxwx2zvxpv9x" timestamp="1710842866"&gt;201&lt;/key&gt;&lt;/foreign-keys&gt;&lt;ref-type name="Journal Article"&gt;17&lt;/ref-type&gt;&lt;contributors&gt;&lt;authors&gt;&lt;author&gt;Ding, Yan&lt;/author&gt;&lt;author&gt;Huang, Xiaobing&lt;/author&gt;&lt;author&gt;Liu, Taiping&lt;/author&gt;&lt;author&gt;Fu, Yong&lt;/author&gt;&lt;author&gt;Tan, Zhangping&lt;/author&gt;&lt;author&gt;Zheng, Hong&lt;/author&gt;&lt;author&gt;Zhou, Taoli&lt;/author&gt;&lt;author&gt;Dai, Jigang&lt;/author&gt;&lt;author&gt;Xu, Wenyue&lt;/author&gt;&lt;/authors&gt;&lt;/contributors&gt;&lt;titles&gt;&lt;title&gt;The Plasmodium circumsporozoite protein, a novel NF-κB inhibitor, suppresses the growth of SW480&lt;/title&gt;&lt;secondary-title&gt;Pathology &amp;amp; Oncology Research&lt;/secondary-title&gt;&lt;/titles&gt;&lt;periodical&gt;&lt;full-title&gt;Pathology &amp;amp; Oncology Research&lt;/full-title&gt;&lt;/periodical&gt;&lt;pages&gt;895-902&lt;/pages&gt;&lt;volume&gt;18&lt;/volume&gt;&lt;dates&gt;&lt;year&gt;2012&lt;/year&gt;&lt;/dates&gt;&lt;isbn&gt;1219-4956&lt;/isbn&gt;&lt;urls&gt;&lt;/urls&gt;&lt;/record&gt;&lt;/Cite&gt;&lt;/EndNote&gt;</w:instrText>
      </w:r>
      <w:r w:rsidR="00744F50" w:rsidRPr="004712AA">
        <w:rPr>
          <w:rFonts w:ascii="Times New Roman" w:hAnsi="Times New Roman" w:cs="Times New Roman"/>
          <w:sz w:val="24"/>
        </w:rPr>
        <w:fldChar w:fldCharType="separate"/>
      </w:r>
      <w:r w:rsidR="00744F50" w:rsidRPr="004712AA">
        <w:rPr>
          <w:rFonts w:ascii="Times New Roman" w:hAnsi="Times New Roman" w:cs="Times New Roman"/>
          <w:noProof/>
          <w:sz w:val="24"/>
        </w:rPr>
        <w:t>(Y. Ding</w:t>
      </w:r>
      <w:r w:rsidR="00744F50" w:rsidRPr="004712AA">
        <w:rPr>
          <w:rFonts w:ascii="Times New Roman" w:hAnsi="Times New Roman" w:cs="Times New Roman"/>
          <w:i/>
          <w:noProof/>
          <w:sz w:val="24"/>
        </w:rPr>
        <w:t xml:space="preserve"> et al.</w:t>
      </w:r>
      <w:r w:rsidR="00744F50" w:rsidRPr="004712AA">
        <w:rPr>
          <w:rFonts w:ascii="Times New Roman" w:hAnsi="Times New Roman" w:cs="Times New Roman"/>
          <w:noProof/>
          <w:sz w:val="24"/>
        </w:rPr>
        <w:t>, 2012)</w:t>
      </w:r>
      <w:r w:rsidR="00744F50"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and </w:t>
      </w:r>
      <w:r w:rsidR="00236022" w:rsidRPr="004712AA">
        <w:rPr>
          <w:rFonts w:ascii="Times New Roman" w:hAnsi="Times New Roman" w:cs="Times New Roman"/>
          <w:sz w:val="24"/>
        </w:rPr>
        <w:t xml:space="preserve">upregulating host </w:t>
      </w:r>
      <w:proofErr w:type="spellStart"/>
      <w:r w:rsidR="00236022" w:rsidRPr="004712AA">
        <w:rPr>
          <w:rFonts w:ascii="Times New Roman" w:hAnsi="Times New Roman" w:cs="Times New Roman"/>
          <w:sz w:val="24"/>
        </w:rPr>
        <w:t>heme</w:t>
      </w:r>
      <w:proofErr w:type="spellEnd"/>
      <w:r w:rsidR="00236022" w:rsidRPr="004712AA">
        <w:rPr>
          <w:rFonts w:ascii="Times New Roman" w:hAnsi="Times New Roman" w:cs="Times New Roman"/>
          <w:sz w:val="24"/>
        </w:rPr>
        <w:t xml:space="preserve"> oxygenase-1 (HO-1). This, in turn, enhances parasite development in the liver by modulating the host's inflammatory response</w:t>
      </w:r>
      <w:r w:rsidR="005520F5" w:rsidRPr="004712AA">
        <w:rPr>
          <w:rFonts w:ascii="Times New Roman" w:hAnsi="Times New Roman" w:cs="Times New Roman"/>
          <w:sz w:val="24"/>
        </w:rPr>
        <w:t xml:space="preserve"> </w:t>
      </w:r>
      <w:r w:rsidR="00744F50" w:rsidRPr="004712AA">
        <w:rPr>
          <w:rFonts w:ascii="Times New Roman" w:hAnsi="Times New Roman" w:cs="Times New Roman"/>
          <w:sz w:val="24"/>
        </w:rPr>
        <w:fldChar w:fldCharType="begin"/>
      </w:r>
      <w:r w:rsidR="00744F50" w:rsidRPr="004712AA">
        <w:rPr>
          <w:rFonts w:ascii="Times New Roman" w:hAnsi="Times New Roman" w:cs="Times New Roman"/>
          <w:sz w:val="24"/>
        </w:rPr>
        <w:instrText xml:space="preserve"> ADDIN EN.CITE &lt;EndNote&gt;&lt;Cite&gt;&lt;Author&gt;Pamplona&lt;/Author&gt;&lt;Year&gt;2007&lt;/Year&gt;&lt;RecNum&gt;202&lt;/RecNum&gt;&lt;DisplayText&gt;(A. Pamplona&lt;style face="italic"&gt; et al.&lt;/style&gt;, 2007)&lt;/DisplayText&gt;&lt;record&gt;&lt;rec-number&gt;202&lt;/rec-number&gt;&lt;foreign-keys&gt;&lt;key app="EN" db-id="d5wvad00s90tsoee0acpr29swxwx2zvxpv9x" timestamp="1710842941"&gt;202&lt;/key&gt;&lt;/foreign-keys&gt;&lt;ref-type name="Journal Article"&gt;17&lt;/ref-type&gt;&lt;contributors&gt;&lt;authors&gt;&lt;author&gt;Pamplona, Ana&lt;/author&gt;&lt;author&gt;Ferreira, Ana&lt;/author&gt;&lt;author&gt;Balla, József&lt;/author&gt;&lt;author&gt;Jeney, Viktória&lt;/author&gt;&lt;author&gt;Balla, György&lt;/author&gt;&lt;author&gt;Epiphanio, Sabrina&lt;/author&gt;&lt;author&gt;Chora, Ângelo&lt;/author&gt;&lt;author&gt;Rodrigues, Cristina D&lt;/author&gt;&lt;author&gt;Gregoire, Isabel Pombo&lt;/author&gt;&lt;author&gt;Cunha-Rodrigues, Margarida&lt;/author&gt;&lt;/authors&gt;&lt;/contributors&gt;&lt;titles&gt;&lt;title&gt;Heme oxygenase-1 and carbon monoxide suppress the pathogenesis of experimental cerebral malaria&lt;/title&gt;&lt;secondary-title&gt;Nature medicine&lt;/secondary-title&gt;&lt;/titles&gt;&lt;periodical&gt;&lt;full-title&gt;Nature medicine&lt;/full-title&gt;&lt;/periodical&gt;&lt;pages&gt;703-710&lt;/pages&gt;&lt;volume&gt;13&lt;/volume&gt;&lt;number&gt;6&lt;/number&gt;&lt;dates&gt;&lt;year&gt;2007&lt;/year&gt;&lt;/dates&gt;&lt;isbn&gt;1078-8956&lt;/isbn&gt;&lt;urls&gt;&lt;/urls&gt;&lt;/record&gt;&lt;/Cite&gt;&lt;/EndNote&gt;</w:instrText>
      </w:r>
      <w:r w:rsidR="00744F50" w:rsidRPr="004712AA">
        <w:rPr>
          <w:rFonts w:ascii="Times New Roman" w:hAnsi="Times New Roman" w:cs="Times New Roman"/>
          <w:sz w:val="24"/>
        </w:rPr>
        <w:fldChar w:fldCharType="separate"/>
      </w:r>
      <w:r w:rsidR="00744F50" w:rsidRPr="004712AA">
        <w:rPr>
          <w:rFonts w:ascii="Times New Roman" w:hAnsi="Times New Roman" w:cs="Times New Roman"/>
          <w:noProof/>
          <w:sz w:val="24"/>
        </w:rPr>
        <w:t>(A. Pamplona</w:t>
      </w:r>
      <w:r w:rsidR="00744F50" w:rsidRPr="004712AA">
        <w:rPr>
          <w:rFonts w:ascii="Times New Roman" w:hAnsi="Times New Roman" w:cs="Times New Roman"/>
          <w:i/>
          <w:noProof/>
          <w:sz w:val="24"/>
        </w:rPr>
        <w:t xml:space="preserve"> et al.</w:t>
      </w:r>
      <w:r w:rsidR="00744F50" w:rsidRPr="004712AA">
        <w:rPr>
          <w:rFonts w:ascii="Times New Roman" w:hAnsi="Times New Roman" w:cs="Times New Roman"/>
          <w:noProof/>
          <w:sz w:val="24"/>
        </w:rPr>
        <w:t>, 2007)</w:t>
      </w:r>
      <w:r w:rsidR="00744F50"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236022" w:rsidRPr="004712AA">
        <w:rPr>
          <w:rFonts w:ascii="Times New Roman" w:hAnsi="Times New Roman" w:cs="Times New Roman"/>
          <w:sz w:val="24"/>
        </w:rPr>
        <w:t xml:space="preserve">The infection of hepatocytes with sporozoites also disrupts the mTOR pathway. This leads to changes in the levels of proteins involved in cell survival, proliferation, autophagy, anabolism, and cell growth </w:t>
      </w:r>
      <w:r w:rsidR="008F47B7" w:rsidRPr="004712AA">
        <w:rPr>
          <w:rFonts w:ascii="Times New Roman" w:hAnsi="Times New Roman" w:cs="Times New Roman"/>
          <w:sz w:val="24"/>
        </w:rPr>
        <w:fldChar w:fldCharType="begin"/>
      </w:r>
      <w:r w:rsidR="008F47B7" w:rsidRPr="004712AA">
        <w:rPr>
          <w:rFonts w:ascii="Times New Roman" w:hAnsi="Times New Roman" w:cs="Times New Roman"/>
          <w:sz w:val="24"/>
        </w:rPr>
        <w:instrText xml:space="preserve"> ADDIN EN.CITE &lt;EndNote&gt;&lt;Cite&gt;&lt;Author&gt;Hanson&lt;/Author&gt;&lt;Year&gt;2013&lt;/Year&gt;&lt;RecNum&gt;203&lt;/RecNum&gt;&lt;DisplayText&gt;(K.K. Hanson&lt;style face="italic"&gt; et al.&lt;/style&gt;, 2013)&lt;/DisplayText&gt;&lt;record&gt;&lt;rec-number&gt;203&lt;/rec-number&gt;&lt;foreign-keys&gt;&lt;key app="EN" db-id="d5wvad00s90tsoee0acpr29swxwx2zvxpv9x" timestamp="1710843632"&gt;203&lt;/key&gt;&lt;/foreign-keys&gt;&lt;ref-type name="Journal Article"&gt;17&lt;/ref-type&gt;&lt;contributors&gt;&lt;authors&gt;&lt;author&gt;Hanson, Kirsten K&lt;/author&gt;&lt;author&gt;Ressurreição, Ana S&lt;/author&gt;&lt;author&gt;Buchholz, Kathrin&lt;/author&gt;&lt;author&gt;Prudêncio, Miguel&lt;/author&gt;&lt;author&gt;Herman-Ornelas, Jonathan D&lt;/author&gt;&lt;author&gt;Rebelo, Maria&lt;/author&gt;&lt;author&gt;Beatty, Wandy L&lt;/author&gt;&lt;author&gt;Wirth, Dyann F&lt;/author&gt;&lt;author&gt;Hänscheid, Thomas&lt;/author&gt;&lt;author&gt;Moreira, Rui&lt;/author&gt;&lt;/authors&gt;&lt;/contributors&gt;&lt;titles&gt;&lt;title&gt;Torins are potent antimalarials that block replenishment of Plasmodium liver stage parasitophorous vacuole membrane proteins&lt;/title&gt;&lt;secondary-title&gt;Proceedings of the National Academy of Sciences&lt;/secondary-title&gt;&lt;/titles&gt;&lt;periodical&gt;&lt;full-title&gt;Proceedings of the National Academy of Sciences&lt;/full-title&gt;&lt;/periodical&gt;&lt;pages&gt;E2838-E2847&lt;/pages&gt;&lt;volume&gt;110&lt;/volume&gt;&lt;number&gt;30&lt;/number&gt;&lt;dates&gt;&lt;year&gt;2013&lt;/year&gt;&lt;/dates&gt;&lt;isbn&gt;0027-8424&lt;/isbn&gt;&lt;urls&gt;&lt;/urls&gt;&lt;/record&gt;&lt;/Cite&gt;&lt;/EndNote&gt;</w:instrText>
      </w:r>
      <w:r w:rsidR="008F47B7" w:rsidRPr="004712AA">
        <w:rPr>
          <w:rFonts w:ascii="Times New Roman" w:hAnsi="Times New Roman" w:cs="Times New Roman"/>
          <w:sz w:val="24"/>
        </w:rPr>
        <w:fldChar w:fldCharType="separate"/>
      </w:r>
      <w:r w:rsidR="008F47B7" w:rsidRPr="004712AA">
        <w:rPr>
          <w:rFonts w:ascii="Times New Roman" w:hAnsi="Times New Roman" w:cs="Times New Roman"/>
          <w:noProof/>
          <w:sz w:val="24"/>
        </w:rPr>
        <w:t>(K.K. Hanson</w:t>
      </w:r>
      <w:r w:rsidR="008F47B7" w:rsidRPr="004712AA">
        <w:rPr>
          <w:rFonts w:ascii="Times New Roman" w:hAnsi="Times New Roman" w:cs="Times New Roman"/>
          <w:i/>
          <w:noProof/>
          <w:sz w:val="24"/>
        </w:rPr>
        <w:t xml:space="preserve"> et al.</w:t>
      </w:r>
      <w:r w:rsidR="008F47B7" w:rsidRPr="004712AA">
        <w:rPr>
          <w:rFonts w:ascii="Times New Roman" w:hAnsi="Times New Roman" w:cs="Times New Roman"/>
          <w:noProof/>
          <w:sz w:val="24"/>
        </w:rPr>
        <w:t>, 2013)</w:t>
      </w:r>
      <w:r w:rsidR="008F47B7"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E467D1" w:rsidRPr="004712AA">
        <w:rPr>
          <w:rFonts w:ascii="Times New Roman" w:hAnsi="Times New Roman" w:cs="Times New Roman"/>
          <w:sz w:val="24"/>
        </w:rPr>
        <w:t>After</w:t>
      </w:r>
      <w:r w:rsidR="00236022" w:rsidRPr="004712AA">
        <w:rPr>
          <w:rFonts w:ascii="Times New Roman" w:hAnsi="Times New Roman" w:cs="Times New Roman"/>
          <w:sz w:val="24"/>
        </w:rPr>
        <w:t xml:space="preserve"> invasion into the ultimate hepatocyte, sporozoites become encapsulated within </w:t>
      </w:r>
      <w:r w:rsidR="00E467D1" w:rsidRPr="004712AA">
        <w:rPr>
          <w:rFonts w:ascii="Times New Roman" w:hAnsi="Times New Roman" w:cs="Times New Roman"/>
          <w:sz w:val="24"/>
        </w:rPr>
        <w:t xml:space="preserve">a </w:t>
      </w:r>
      <w:proofErr w:type="spellStart"/>
      <w:r w:rsidR="00E467D1" w:rsidRPr="004712AA">
        <w:rPr>
          <w:rFonts w:ascii="Times New Roman" w:hAnsi="Times New Roman" w:cs="Times New Roman"/>
          <w:sz w:val="24"/>
        </w:rPr>
        <w:t>parasitophorous</w:t>
      </w:r>
      <w:proofErr w:type="spellEnd"/>
      <w:r w:rsidR="00E467D1" w:rsidRPr="004712AA">
        <w:rPr>
          <w:rFonts w:ascii="Times New Roman" w:hAnsi="Times New Roman" w:cs="Times New Roman"/>
          <w:sz w:val="24"/>
        </w:rPr>
        <w:t xml:space="preserve"> vacuole (PVM)</w:t>
      </w:r>
      <w:r w:rsidR="00236022" w:rsidRPr="004712AA">
        <w:rPr>
          <w:rFonts w:ascii="Times New Roman" w:hAnsi="Times New Roman" w:cs="Times New Roman"/>
          <w:sz w:val="24"/>
        </w:rPr>
        <w:t xml:space="preserve">. This vacuole physically separates the sporozoites from the host cytoplasm, preventing them from being degraded by the endocytic/lysosome system. By isolating the </w:t>
      </w:r>
      <w:proofErr w:type="spellStart"/>
      <w:r w:rsidR="00236022" w:rsidRPr="004712AA">
        <w:rPr>
          <w:rFonts w:ascii="Times New Roman" w:hAnsi="Times New Roman" w:cs="Times New Roman"/>
          <w:sz w:val="24"/>
        </w:rPr>
        <w:t>parasitophorous</w:t>
      </w:r>
      <w:proofErr w:type="spellEnd"/>
      <w:r w:rsidR="00236022" w:rsidRPr="004712AA">
        <w:rPr>
          <w:rFonts w:ascii="Times New Roman" w:hAnsi="Times New Roman" w:cs="Times New Roman"/>
          <w:sz w:val="24"/>
        </w:rPr>
        <w:t xml:space="preserve"> vacuole, the sporozoites are protected from cell intrinsic </w:t>
      </w:r>
      <w:proofErr w:type="spellStart"/>
      <w:r w:rsidR="00236022" w:rsidRPr="004712AA">
        <w:rPr>
          <w:rFonts w:ascii="Times New Roman" w:hAnsi="Times New Roman" w:cs="Times New Roman"/>
          <w:sz w:val="24"/>
        </w:rPr>
        <w:t>defenses</w:t>
      </w:r>
      <w:proofErr w:type="spellEnd"/>
      <w:r w:rsidR="00236022" w:rsidRPr="004712AA">
        <w:rPr>
          <w:rFonts w:ascii="Times New Roman" w:hAnsi="Times New Roman" w:cs="Times New Roman"/>
          <w:sz w:val="24"/>
        </w:rPr>
        <w:t xml:space="preserve"> like apoptosis and selective autophagy</w:t>
      </w:r>
      <w:r w:rsidR="005520F5" w:rsidRPr="004712AA">
        <w:rPr>
          <w:rFonts w:ascii="Times New Roman" w:hAnsi="Times New Roman" w:cs="Times New Roman"/>
          <w:sz w:val="24"/>
        </w:rPr>
        <w:t xml:space="preserve"> </w:t>
      </w:r>
      <w:r w:rsidR="008F47B7" w:rsidRPr="004712AA">
        <w:rPr>
          <w:rFonts w:ascii="Times New Roman" w:hAnsi="Times New Roman" w:cs="Times New Roman"/>
          <w:sz w:val="24"/>
        </w:rPr>
        <w:fldChar w:fldCharType="begin"/>
      </w:r>
      <w:r w:rsidR="008F47B7" w:rsidRPr="004712AA">
        <w:rPr>
          <w:rFonts w:ascii="Times New Roman" w:hAnsi="Times New Roman" w:cs="Times New Roman"/>
          <w:sz w:val="24"/>
        </w:rPr>
        <w:instrText xml:space="preserve"> ADDIN EN.CITE &lt;EndNote&gt;&lt;Cite&gt;&lt;Author&gt;Thieleke‐Matos&lt;/Author&gt;&lt;Year&gt;2016&lt;/Year&gt;&lt;RecNum&gt;204&lt;/RecNum&gt;&lt;DisplayText&gt;(C. Thieleke‐Matos&lt;style face="italic"&gt; et al.&lt;/style&gt;, 2016)&lt;/DisplayText&gt;&lt;record&gt;&lt;rec-number&gt;204&lt;/rec-number&gt;&lt;foreign-keys&gt;&lt;key app="EN" db-id="d5wvad00s90tsoee0acpr29swxwx2zvxpv9x" timestamp="1710843731"&gt;204&lt;/key&gt;&lt;/foreign-keys&gt;&lt;ref-type name="Journal Article"&gt;17&lt;/ref-type&gt;&lt;contributors&gt;&lt;authors&gt;&lt;author&gt;Thieleke‐Matos, Carolina&lt;/author&gt;&lt;author&gt;Lopes da Silva, Mafalda&lt;/author&gt;&lt;author&gt;Cabrita‐Santos, Laura&lt;/author&gt;&lt;author&gt;Portal, Martim D&lt;/author&gt;&lt;author&gt;Rodrigues, Inês P&lt;/author&gt;&lt;author&gt;Zuzarte‐Luis, Vanessa&lt;/author&gt;&lt;author&gt;Ramalho, José S&lt;/author&gt;&lt;author&gt;Futter, Clare E&lt;/author&gt;&lt;author&gt;Mota, Maria M&lt;/author&gt;&lt;author&gt;Barral, Duarte C&lt;/author&gt;&lt;/authors&gt;&lt;/contributors&gt;&lt;titles&gt;&lt;title&gt;Host cell autophagy contributes to Plasmodium liver development&lt;/title&gt;&lt;secondary-title&gt;Cellular microbiology&lt;/secondary-title&gt;&lt;/titles&gt;&lt;periodical&gt;&lt;full-title&gt;Cellular microbiology&lt;/full-title&gt;&lt;/periodical&gt;&lt;pages&gt;437-450&lt;/pages&gt;&lt;volume&gt;18&lt;/volume&gt;&lt;number&gt;3&lt;/number&gt;&lt;dates&gt;&lt;year&gt;2016&lt;/year&gt;&lt;/dates&gt;&lt;isbn&gt;1462-5814&lt;/isbn&gt;&lt;urls&gt;&lt;/urls&gt;&lt;/record&gt;&lt;/Cite&gt;&lt;/EndNote&gt;</w:instrText>
      </w:r>
      <w:r w:rsidR="008F47B7" w:rsidRPr="004712AA">
        <w:rPr>
          <w:rFonts w:ascii="Times New Roman" w:hAnsi="Times New Roman" w:cs="Times New Roman"/>
          <w:sz w:val="24"/>
        </w:rPr>
        <w:fldChar w:fldCharType="separate"/>
      </w:r>
      <w:r w:rsidR="008F47B7" w:rsidRPr="004712AA">
        <w:rPr>
          <w:rFonts w:ascii="Times New Roman" w:hAnsi="Times New Roman" w:cs="Times New Roman"/>
          <w:noProof/>
          <w:sz w:val="24"/>
        </w:rPr>
        <w:t>(C. Thieleke‐Matos</w:t>
      </w:r>
      <w:r w:rsidR="008F47B7" w:rsidRPr="004712AA">
        <w:rPr>
          <w:rFonts w:ascii="Times New Roman" w:hAnsi="Times New Roman" w:cs="Times New Roman"/>
          <w:i/>
          <w:noProof/>
          <w:sz w:val="24"/>
        </w:rPr>
        <w:t xml:space="preserve"> et al.</w:t>
      </w:r>
      <w:r w:rsidR="008F47B7" w:rsidRPr="004712AA">
        <w:rPr>
          <w:rFonts w:ascii="Times New Roman" w:hAnsi="Times New Roman" w:cs="Times New Roman"/>
          <w:noProof/>
          <w:sz w:val="24"/>
        </w:rPr>
        <w:t>, 2016)</w:t>
      </w:r>
      <w:r w:rsidR="008F47B7"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236022" w:rsidRPr="004712AA">
        <w:rPr>
          <w:rFonts w:ascii="Times New Roman" w:hAnsi="Times New Roman" w:cs="Times New Roman"/>
          <w:sz w:val="24"/>
        </w:rPr>
        <w:t xml:space="preserve">The transition of parasites from liver stage merozoites to initiate blood stage is an important step in immune evasion. To start the blood stage, liver stage parasites must leave the hepatocytes through hepatic spaces where they come into contact with resident phagocytic cells like KCs and DCs. Merozoites protect themselves from being killed by liver phagocytes by surrounding themselves with membranes derived from the host, known as </w:t>
      </w:r>
      <w:proofErr w:type="spellStart"/>
      <w:r w:rsidR="00236022" w:rsidRPr="004712AA">
        <w:rPr>
          <w:rFonts w:ascii="Times New Roman" w:hAnsi="Times New Roman" w:cs="Times New Roman"/>
          <w:sz w:val="24"/>
        </w:rPr>
        <w:t>merosomes.After</w:t>
      </w:r>
      <w:proofErr w:type="spellEnd"/>
      <w:r w:rsidR="00236022" w:rsidRPr="004712AA">
        <w:rPr>
          <w:rFonts w:ascii="Times New Roman" w:hAnsi="Times New Roman" w:cs="Times New Roman"/>
          <w:sz w:val="24"/>
        </w:rPr>
        <w:t xml:space="preserve"> invading the final hepatocyte, sporozoites are enclosed in a </w:t>
      </w:r>
      <w:proofErr w:type="spellStart"/>
      <w:r w:rsidR="00236022" w:rsidRPr="004712AA">
        <w:rPr>
          <w:rFonts w:ascii="Times New Roman" w:hAnsi="Times New Roman" w:cs="Times New Roman"/>
          <w:sz w:val="24"/>
        </w:rPr>
        <w:t>parasitophorous</w:t>
      </w:r>
      <w:proofErr w:type="spellEnd"/>
      <w:r w:rsidR="00236022" w:rsidRPr="004712AA">
        <w:rPr>
          <w:rFonts w:ascii="Times New Roman" w:hAnsi="Times New Roman" w:cs="Times New Roman"/>
          <w:sz w:val="24"/>
        </w:rPr>
        <w:t xml:space="preserve"> vacuole (PVM). This vacuole physically separates the sporozoites from the host cytoplasm, </w:t>
      </w:r>
      <w:r w:rsidR="00236022" w:rsidRPr="004712AA">
        <w:rPr>
          <w:rFonts w:ascii="Times New Roman" w:hAnsi="Times New Roman" w:cs="Times New Roman"/>
          <w:sz w:val="24"/>
        </w:rPr>
        <w:lastRenderedPageBreak/>
        <w:t xml:space="preserve">preventing them from being degraded by the endocytic/lysosome system. By isolating the </w:t>
      </w:r>
      <w:proofErr w:type="spellStart"/>
      <w:r w:rsidR="00236022" w:rsidRPr="004712AA">
        <w:rPr>
          <w:rFonts w:ascii="Times New Roman" w:hAnsi="Times New Roman" w:cs="Times New Roman"/>
          <w:sz w:val="24"/>
        </w:rPr>
        <w:t>parasitophorous</w:t>
      </w:r>
      <w:proofErr w:type="spellEnd"/>
      <w:r w:rsidR="00236022" w:rsidRPr="004712AA">
        <w:rPr>
          <w:rFonts w:ascii="Times New Roman" w:hAnsi="Times New Roman" w:cs="Times New Roman"/>
          <w:sz w:val="24"/>
        </w:rPr>
        <w:t xml:space="preserve"> vacuole, the sporozoites are protected from cell intrinsic </w:t>
      </w:r>
      <w:proofErr w:type="spellStart"/>
      <w:r w:rsidR="00236022" w:rsidRPr="004712AA">
        <w:rPr>
          <w:rFonts w:ascii="Times New Roman" w:hAnsi="Times New Roman" w:cs="Times New Roman"/>
          <w:sz w:val="24"/>
        </w:rPr>
        <w:t>defenses</w:t>
      </w:r>
      <w:proofErr w:type="spellEnd"/>
      <w:r w:rsidR="00236022" w:rsidRPr="004712AA">
        <w:rPr>
          <w:rFonts w:ascii="Times New Roman" w:hAnsi="Times New Roman" w:cs="Times New Roman"/>
          <w:sz w:val="24"/>
        </w:rPr>
        <w:t xml:space="preserve"> like apoptosis and selective autophagy</w:t>
      </w:r>
      <w:r w:rsidR="005520F5" w:rsidRPr="004712AA">
        <w:rPr>
          <w:rFonts w:ascii="Times New Roman" w:hAnsi="Times New Roman" w:cs="Times New Roman"/>
          <w:sz w:val="24"/>
        </w:rPr>
        <w:t xml:space="preserve"> </w:t>
      </w:r>
      <w:r w:rsidR="008F47B7" w:rsidRPr="004712AA">
        <w:rPr>
          <w:rFonts w:ascii="Times New Roman" w:hAnsi="Times New Roman" w:cs="Times New Roman"/>
          <w:sz w:val="24"/>
        </w:rPr>
        <w:fldChar w:fldCharType="begin"/>
      </w:r>
      <w:r w:rsidR="008F47B7" w:rsidRPr="004712AA">
        <w:rPr>
          <w:rFonts w:ascii="Times New Roman" w:hAnsi="Times New Roman" w:cs="Times New Roman"/>
          <w:sz w:val="24"/>
        </w:rPr>
        <w:instrText xml:space="preserve"> ADDIN EN.CITE &lt;EndNote&gt;&lt;Cite&gt;&lt;Author&gt;Sturm&lt;/Author&gt;&lt;Year&gt;2006&lt;/Year&gt;&lt;RecNum&gt;205&lt;/RecNum&gt;&lt;DisplayText&gt;(A. Sturm&lt;style face="italic"&gt; et al.&lt;/style&gt;, 2006)&lt;/DisplayText&gt;&lt;record&gt;&lt;rec-number&gt;205&lt;/rec-number&gt;&lt;foreign-keys&gt;&lt;key app="EN" db-id="d5wvad00s90tsoee0acpr29swxwx2zvxpv9x" timestamp="1710843820"&gt;205&lt;/key&gt;&lt;/foreign-keys&gt;&lt;ref-type name="Journal Article"&gt;17&lt;/ref-type&gt;&lt;contributors&gt;&lt;authors&gt;&lt;author&gt;Sturm, Angelika&lt;/author&gt;&lt;author&gt;Amino, Rogerio&lt;/author&gt;&lt;author&gt;Van de Sand, Claudia&lt;/author&gt;&lt;author&gt;Regen, Tommy&lt;/author&gt;&lt;author&gt;Retzlaff, Silke&lt;/author&gt;&lt;author&gt;Rennenberg, Annika&lt;/author&gt;&lt;author&gt;Krueger, Andreas&lt;/author&gt;&lt;author&gt;Pollok, Jörg-Matthias&lt;/author&gt;&lt;author&gt;Menard, Robert&lt;/author&gt;&lt;author&gt;Heussler, Volker T&lt;/author&gt;&lt;/authors&gt;&lt;/contributors&gt;&lt;titles&gt;&lt;title&gt;Manipulation of host hepatocytes by the malaria parasite for delivery into liver sinusoids&lt;/title&gt;&lt;secondary-title&gt;science&lt;/secondary-title&gt;&lt;/titles&gt;&lt;periodical&gt;&lt;full-title&gt;Science&lt;/full-title&gt;&lt;/periodical&gt;&lt;pages&gt;1287-1290&lt;/pages&gt;&lt;volume&gt;313&lt;/volume&gt;&lt;number&gt;5791&lt;/number&gt;&lt;dates&gt;&lt;year&gt;2006&lt;/year&gt;&lt;/dates&gt;&lt;isbn&gt;0036-8075&lt;/isbn&gt;&lt;urls&gt;&lt;/urls&gt;&lt;/record&gt;&lt;/Cite&gt;&lt;/EndNote&gt;</w:instrText>
      </w:r>
      <w:r w:rsidR="008F47B7" w:rsidRPr="004712AA">
        <w:rPr>
          <w:rFonts w:ascii="Times New Roman" w:hAnsi="Times New Roman" w:cs="Times New Roman"/>
          <w:sz w:val="24"/>
        </w:rPr>
        <w:fldChar w:fldCharType="separate"/>
      </w:r>
      <w:r w:rsidR="008F47B7" w:rsidRPr="004712AA">
        <w:rPr>
          <w:rFonts w:ascii="Times New Roman" w:hAnsi="Times New Roman" w:cs="Times New Roman"/>
          <w:noProof/>
          <w:sz w:val="24"/>
        </w:rPr>
        <w:t>(A. Sturm</w:t>
      </w:r>
      <w:r w:rsidR="008F47B7" w:rsidRPr="004712AA">
        <w:rPr>
          <w:rFonts w:ascii="Times New Roman" w:hAnsi="Times New Roman" w:cs="Times New Roman"/>
          <w:i/>
          <w:noProof/>
          <w:sz w:val="24"/>
        </w:rPr>
        <w:t xml:space="preserve"> et al.</w:t>
      </w:r>
      <w:r w:rsidR="008F47B7" w:rsidRPr="004712AA">
        <w:rPr>
          <w:rFonts w:ascii="Times New Roman" w:hAnsi="Times New Roman" w:cs="Times New Roman"/>
          <w:noProof/>
          <w:sz w:val="24"/>
        </w:rPr>
        <w:t>, 2006)</w:t>
      </w:r>
      <w:r w:rsidR="008F47B7"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proofErr w:type="spellStart"/>
      <w:r w:rsidR="00236022" w:rsidRPr="004712AA">
        <w:rPr>
          <w:rFonts w:ascii="Times New Roman" w:hAnsi="Times New Roman" w:cs="Times New Roman"/>
          <w:sz w:val="24"/>
        </w:rPr>
        <w:t>Merosomes</w:t>
      </w:r>
      <w:proofErr w:type="spellEnd"/>
      <w:r w:rsidR="00236022" w:rsidRPr="004712AA">
        <w:rPr>
          <w:rFonts w:ascii="Times New Roman" w:hAnsi="Times New Roman" w:cs="Times New Roman"/>
          <w:sz w:val="24"/>
        </w:rPr>
        <w:t xml:space="preserve"> are formed when infected hepatocytes release bud-like structures that are able to avoid detection by phagocytes, thereby initiating the blood stage. During this stage, merozoites, which are released from hepatocytes, invade red blood cells (RBCs) and transform into ring-shaped, young, and mature trophozoites through a process called schizogony. Each trophozoite undergoes schizogony, resulting in the production of six to 32 daughter clones. These clones are then released into the bloodstream, where they can invade new RBCs </w:t>
      </w:r>
      <w:r w:rsidR="008F47B7" w:rsidRPr="004712AA">
        <w:rPr>
          <w:rFonts w:ascii="Times New Roman" w:hAnsi="Times New Roman" w:cs="Times New Roman"/>
          <w:sz w:val="24"/>
        </w:rPr>
        <w:fldChar w:fldCharType="begin"/>
      </w:r>
      <w:r w:rsidR="008F47B7" w:rsidRPr="004712AA">
        <w:rPr>
          <w:rFonts w:ascii="Times New Roman" w:hAnsi="Times New Roman" w:cs="Times New Roman"/>
          <w:sz w:val="24"/>
        </w:rPr>
        <w:instrText xml:space="preserve"> ADDIN EN.CITE &lt;EndNote&gt;&lt;Cite&gt;&lt;Author&gt;Garg&lt;/Author&gt;&lt;Year&gt;2013&lt;/Year&gt;&lt;RecNum&gt;206&lt;/RecNum&gt;&lt;DisplayText&gt;(S. Garg&lt;style face="italic"&gt; et al.&lt;/style&gt;, 2013)&lt;/DisplayText&gt;&lt;record&gt;&lt;rec-number&gt;206&lt;/rec-number&gt;&lt;foreign-keys&gt;&lt;key app="EN" db-id="d5wvad00s90tsoee0acpr29swxwx2zvxpv9x" timestamp="1710843939"&gt;206&lt;/key&gt;&lt;/foreign-keys&gt;&lt;ref-type name="Journal Article"&gt;17&lt;/ref-type&gt;&lt;contributors&gt;&lt;authors&gt;&lt;author&gt;Garg, Swati&lt;/author&gt;&lt;author&gt;Agarwal, Shalini&lt;/author&gt;&lt;author&gt;Kumar, Saravanan&lt;/author&gt;&lt;author&gt;Shams Yazdani, Syed&lt;/author&gt;&lt;author&gt;Chitnis, Chetan E&lt;/author&gt;&lt;author&gt;Singh, Shailja&lt;/author&gt;&lt;/authors&gt;&lt;/contributors&gt;&lt;titles&gt;&lt;title&gt;Calcium-dependent permeabilization of erythrocytes by a perforin-like protein during egress of malaria parasites&lt;/title&gt;&lt;secondary-title&gt;Nature communications&lt;/secondary-title&gt;&lt;/titles&gt;&lt;periodical&gt;&lt;full-title&gt;Nature communications&lt;/full-title&gt;&lt;/periodical&gt;&lt;pages&gt;1736&lt;/pages&gt;&lt;volume&gt;4&lt;/volume&gt;&lt;number&gt;1&lt;/number&gt;&lt;dates&gt;&lt;year&gt;2013&lt;/year&gt;&lt;/dates&gt;&lt;isbn&gt;2041-1723&lt;/isbn&gt;&lt;urls&gt;&lt;/urls&gt;&lt;/record&gt;&lt;/Cite&gt;&lt;/EndNote&gt;</w:instrText>
      </w:r>
      <w:r w:rsidR="008F47B7" w:rsidRPr="004712AA">
        <w:rPr>
          <w:rFonts w:ascii="Times New Roman" w:hAnsi="Times New Roman" w:cs="Times New Roman"/>
          <w:sz w:val="24"/>
        </w:rPr>
        <w:fldChar w:fldCharType="separate"/>
      </w:r>
      <w:r w:rsidR="008F47B7" w:rsidRPr="004712AA">
        <w:rPr>
          <w:rFonts w:ascii="Times New Roman" w:hAnsi="Times New Roman" w:cs="Times New Roman"/>
          <w:noProof/>
          <w:sz w:val="24"/>
        </w:rPr>
        <w:t>(S. Garg</w:t>
      </w:r>
      <w:r w:rsidR="008F47B7" w:rsidRPr="004712AA">
        <w:rPr>
          <w:rFonts w:ascii="Times New Roman" w:hAnsi="Times New Roman" w:cs="Times New Roman"/>
          <w:i/>
          <w:noProof/>
          <w:sz w:val="24"/>
        </w:rPr>
        <w:t xml:space="preserve"> et al.</w:t>
      </w:r>
      <w:r w:rsidR="008F47B7" w:rsidRPr="004712AA">
        <w:rPr>
          <w:rFonts w:ascii="Times New Roman" w:hAnsi="Times New Roman" w:cs="Times New Roman"/>
          <w:noProof/>
          <w:sz w:val="24"/>
        </w:rPr>
        <w:t>, 2013)</w:t>
      </w:r>
      <w:r w:rsidR="008F47B7"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E95BD2" w:rsidRPr="004712AA">
        <w:rPr>
          <w:rFonts w:ascii="Times New Roman" w:hAnsi="Times New Roman" w:cs="Times New Roman"/>
          <w:sz w:val="24"/>
        </w:rPr>
        <w:t xml:space="preserve"> </w:t>
      </w:r>
      <w:r w:rsidR="002F5EB8" w:rsidRPr="004712AA">
        <w:rPr>
          <w:rFonts w:ascii="Times New Roman" w:hAnsi="Times New Roman" w:cs="Times New Roman"/>
          <w:sz w:val="24"/>
        </w:rPr>
        <w:t xml:space="preserve">The intracellular survival is a basic immune escape mechanism used by parasites to avoid direct interaction with immune cells. In addition, red blood cells (RBCs) do not express MHC class I molecules on their surface, allowing them to evade recognition by CD8+ T cells. </w:t>
      </w:r>
      <w:r w:rsidR="008F47B7" w:rsidRPr="004712AA">
        <w:rPr>
          <w:rFonts w:ascii="Times New Roman" w:hAnsi="Times New Roman" w:cs="Times New Roman"/>
          <w:sz w:val="24"/>
        </w:rPr>
        <w:fldChar w:fldCharType="begin"/>
      </w:r>
      <w:r w:rsidR="008F47B7" w:rsidRPr="004712AA">
        <w:rPr>
          <w:rFonts w:ascii="Times New Roman" w:hAnsi="Times New Roman" w:cs="Times New Roman"/>
          <w:sz w:val="24"/>
        </w:rPr>
        <w:instrText xml:space="preserve"> ADDIN EN.CITE &lt;EndNote&gt;&lt;Cite&gt;&lt;Author&gt;Bowen&lt;/Author&gt;&lt;Year&gt;2005&lt;/Year&gt;&lt;RecNum&gt;207&lt;/RecNum&gt;&lt;DisplayText&gt;(D.G. Bowen and C.M. Walker, 2005)&lt;/DisplayText&gt;&lt;record&gt;&lt;rec-number&gt;207&lt;/rec-number&gt;&lt;foreign-keys&gt;&lt;key app="EN" db-id="d5wvad00s90tsoee0acpr29swxwx2zvxpv9x" timestamp="1710844204"&gt;207&lt;/key&gt;&lt;/foreign-keys&gt;&lt;ref-type name="Journal Article"&gt;17&lt;/ref-type&gt;&lt;contributors&gt;&lt;authors&gt;&lt;author&gt;Bowen, David G&lt;/author&gt;&lt;author&gt;Walker, Christopher M&lt;/author&gt;&lt;/authors&gt;&lt;/contributors&gt;&lt;titles&gt;&lt;title&gt;Mutational escape from CD8+ T cell immunity: HCV evolution, from chimpanzees to man&lt;/title&gt;&lt;secondary-title&gt;The Journal of experimental medicine&lt;/secondary-title&gt;&lt;/titles&gt;&lt;periodical&gt;&lt;full-title&gt;The Journal of experimental medicine&lt;/full-title&gt;&lt;/periodical&gt;&lt;pages&gt;1709&lt;/pages&gt;&lt;volume&gt;201&lt;/volume&gt;&lt;number&gt;11&lt;/number&gt;&lt;dates&gt;&lt;year&gt;2005&lt;/year&gt;&lt;/dates&gt;&lt;urls&gt;&lt;/urls&gt;&lt;/record&gt;&lt;/Cite&gt;&lt;/EndNote&gt;</w:instrText>
      </w:r>
      <w:r w:rsidR="008F47B7" w:rsidRPr="004712AA">
        <w:rPr>
          <w:rFonts w:ascii="Times New Roman" w:hAnsi="Times New Roman" w:cs="Times New Roman"/>
          <w:sz w:val="24"/>
        </w:rPr>
        <w:fldChar w:fldCharType="separate"/>
      </w:r>
      <w:r w:rsidR="008F47B7" w:rsidRPr="004712AA">
        <w:rPr>
          <w:rFonts w:ascii="Times New Roman" w:hAnsi="Times New Roman" w:cs="Times New Roman"/>
          <w:noProof/>
          <w:sz w:val="24"/>
        </w:rPr>
        <w:t>(D.G. Bowen and C.M. Walker, 2005)</w:t>
      </w:r>
      <w:r w:rsidR="008F47B7"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2C415B" w:rsidRPr="004712AA">
        <w:rPr>
          <w:rFonts w:ascii="Times New Roman" w:hAnsi="Times New Roman" w:cs="Times New Roman"/>
          <w:sz w:val="24"/>
        </w:rPr>
        <w:t xml:space="preserve">Parasites have developed a strategy called rosette formation to evade clearance from the body. Rosettes occur when infected red blood cells cluster together with uninfected ones, allowing the parasites to bind to red blood cell epitopes and avoid detection by the immune system. The formation of rosettes is influenced by blood type, with parasites that bind to blood type A being more virulent than those that bind to blood type O, as they have a greater ability to form rosettes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&lt;EndNote&gt;&lt;Cite&gt;&lt;Author&gt;Moll&lt;/Author&gt;&lt;Year&gt;2015&lt;/Year&gt;&lt;RecNum&gt;208&lt;/RecNum&gt;&lt;DisplayText&gt;(K. Moll&lt;style face="italic"&gt; et al.&lt;/style&gt;, 2015)&lt;/DisplayText&gt;&lt;record&gt;&lt;rec-number&gt;208&lt;/rec-number&gt;&lt;foreign-keys&gt;&lt;key app="EN" db-id="d5wvad00s90tsoee0acpr29swxwx2zvxpv9x" timestamp="1710844289"&gt;208&lt;/key&gt;&lt;/foreign-keys&gt;&lt;ref-type name="Journal Article"&gt;17&lt;/ref-type&gt;&lt;contributors&gt;&lt;authors&gt;&lt;author&gt;Moll, Kirsten&lt;/author&gt;&lt;author&gt;Palmkvist, Mia&lt;/author&gt;&lt;author&gt;Ch&amp;apos;ng, Junhong&lt;/author&gt;&lt;author&gt;Kiwuwa, Mpungu Steven&lt;/author&gt;&lt;author&gt;Wahlgren, Mats&lt;/author&gt;&lt;/authors&gt;&lt;/contributors&gt;&lt;titles&gt;&lt;title&gt;Evasion of immunity to Plasmodium falciparum: rosettes of blood group A impair recognition of PfEMP1&lt;/title&gt;&lt;secondary-title&gt;PLoS One&lt;/secondary-title&gt;&lt;/titles&gt;&lt;periodical&gt;&lt;full-title&gt;PLoS One&lt;/full-title&gt;&lt;/periodical&gt;&lt;pages&gt;e0145120&lt;/pages&gt;&lt;volume&gt;10&lt;/volume&gt;&lt;number&gt;12&lt;/number&gt;&lt;dates&gt;&lt;year&gt;2015&lt;/year&gt;&lt;/dates&gt;&lt;isbn&gt;1932-6203&lt;/isbn&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(K. Moll</w:t>
      </w:r>
      <w:r w:rsidR="00102898" w:rsidRPr="004712AA">
        <w:rPr>
          <w:rFonts w:ascii="Times New Roman" w:hAnsi="Times New Roman" w:cs="Times New Roman"/>
          <w:i/>
          <w:noProof/>
          <w:sz w:val="24"/>
        </w:rPr>
        <w:t xml:space="preserve"> et al.</w:t>
      </w:r>
      <w:r w:rsidR="00102898" w:rsidRPr="004712AA">
        <w:rPr>
          <w:rFonts w:ascii="Times New Roman" w:hAnsi="Times New Roman" w:cs="Times New Roman"/>
          <w:noProof/>
          <w:sz w:val="24"/>
        </w:rPr>
        <w:t>, 2015)</w:t>
      </w:r>
      <w:r w:rsidR="00102898" w:rsidRPr="004712AA">
        <w:rPr>
          <w:rFonts w:ascii="Times New Roman" w:hAnsi="Times New Roman" w:cs="Times New Roman"/>
          <w:sz w:val="24"/>
        </w:rPr>
        <w:fldChar w:fldCharType="end"/>
      </w:r>
      <w:r w:rsidR="005520F5" w:rsidRPr="004712AA">
        <w:rPr>
          <w:rFonts w:ascii="Times New Roman" w:hAnsi="Times New Roman" w:cs="Times New Roman"/>
          <w:sz w:val="24"/>
        </w:rPr>
        <w:t>.</w:t>
      </w:r>
    </w:p>
    <w:p w14:paraId="7FF33D03" w14:textId="77777777" w:rsidR="005520F5" w:rsidRPr="004712AA" w:rsidRDefault="00E95BD2" w:rsidP="005520F5">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Generally, evasion mechanisms can be divided into two main strategies. One of these strategies involves the expression of variable antigenic proteins on the parasite's surface during different stages of its life cycle. This helps the parasites disguise themselves from the host's immune system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&lt;EndNote&gt;&lt;Cite&gt;&lt;Author&gt;Escalante&lt;/Author&gt;&lt;Year&gt;1998&lt;/Year&gt;&lt;RecNum&gt;209&lt;/RecNum&gt;&lt;DisplayText&gt;(A.A. Escalante&lt;style face="italic"&gt; et al.&lt;/style&gt;, 1998)&lt;/DisplayText&gt;&lt;record&gt;&lt;rec-number&gt;209&lt;/rec-number&gt;&lt;foreign-keys&gt;&lt;key app="EN" db-id="d5wvad00s90tsoee0acpr29swxwx2zvxpv9x" timestamp="1710844410"&gt;209&lt;/key&gt;&lt;/foreign-keys&gt;&lt;ref-type name="Journal Article"&gt;17&lt;/ref-type&gt;&lt;contributors&gt;&lt;authors&gt;&lt;author&gt;Escalante, Ananias A&lt;/author&gt;&lt;author&gt;Lal, Altaf A&lt;/author&gt;&lt;author&gt;Ayala, Francisco J&lt;/author&gt;&lt;/authors&gt;&lt;/contributors&gt;&lt;titles&gt;&lt;title&gt;Genetic polymorphism and natural selection in the malaria parasite Plasmodium falciparum&lt;/title&gt;&lt;secondary-title&gt;Genetics&lt;/secondary-title&gt;&lt;/titles&gt;&lt;periodical&gt;&lt;full-title&gt;Genetics&lt;/full-title&gt;&lt;/periodical&gt;&lt;pages&gt;189-202&lt;/pages&gt;&lt;volume&gt;149&lt;/volume&gt;&lt;number&gt;1&lt;/number&gt;&lt;dates&gt;&lt;year&gt;1998&lt;/year&gt;&lt;/dates&gt;&lt;isbn&gt;1943-2631&lt;/isbn&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(A.A. Escalante</w:t>
      </w:r>
      <w:r w:rsidR="00102898" w:rsidRPr="004712AA">
        <w:rPr>
          <w:rFonts w:ascii="Times New Roman" w:hAnsi="Times New Roman" w:cs="Times New Roman"/>
          <w:i/>
          <w:noProof/>
          <w:sz w:val="24"/>
        </w:rPr>
        <w:t xml:space="preserve"> et al.</w:t>
      </w:r>
      <w:r w:rsidR="00102898" w:rsidRPr="004712AA">
        <w:rPr>
          <w:rFonts w:ascii="Times New Roman" w:hAnsi="Times New Roman" w:cs="Times New Roman"/>
          <w:noProof/>
          <w:sz w:val="24"/>
        </w:rPr>
        <w:t>, 1998)</w:t>
      </w:r>
      <w:r w:rsidR="00102898"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Pr="004712AA">
        <w:rPr>
          <w:rFonts w:ascii="Times New Roman" w:hAnsi="Times New Roman" w:cs="Times New Roman"/>
          <w:sz w:val="24"/>
        </w:rPr>
        <w:t>The evasion of immune clearance is due to highly polymorphic proteins that mediate antigenic variation. These proteins change and adapt to the host immune response, which promotes long-lasting infections</w:t>
      </w:r>
      <w:r w:rsidR="005520F5" w:rsidRPr="004712AA">
        <w:rPr>
          <w:rFonts w:ascii="Times New Roman" w:hAnsi="Times New Roman" w:cs="Times New Roman"/>
          <w:sz w:val="24"/>
        </w:rPr>
        <w:t xml:space="preserve">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&lt;EndNote&gt;&lt;Cite&gt;&lt;Author&gt;Wilson&lt;/Author&gt;&lt;Year&gt;2016&lt;/Year&gt;&lt;RecNum&gt;210&lt;/RecNum&gt;&lt;DisplayText&gt;(K.L. Wilson et al., 2016)&lt;/DisplayText&gt;&lt;record&gt;&lt;rec-number&gt;210&lt;/rec-number&gt;&lt;foreign-keys&gt;&lt;key app="EN" db-id="d5wvad00s90tsoee0acpr29swxwx2zvxpv9x" timestamp="1710844464"&gt;210&lt;/key&gt;&lt;/foreign-keys&gt;&lt;ref-type name="Journal Article"&gt;17&lt;/ref-type&gt;&lt;contributors&gt;&lt;authors&gt;&lt;author&gt;Wilson, Kirsty L&lt;/author&gt;&lt;author&gt;Xiang, Sue D&lt;/author&gt;&lt;author&gt;Plebanski, Magdalena&lt;/author&gt;&lt;/authors&gt;&lt;/contributors&gt;&lt;titles&gt;&lt;title&gt;A model to study the impact of polymorphism driven liver-stage immune evasion by malaria parasites, to help design effective cross-reactive vaccines&lt;/title&gt;&lt;secondary-title&gt;Frontiers in Microbiology&lt;/secondary-title&gt;&lt;/titles&gt;&lt;periodical&gt;&lt;full-title&gt;Frontiers in Microbiology&lt;/full-title&gt;&lt;/periodical&gt;&lt;pages&gt;180272&lt;/pages&gt;&lt;volume&gt;7&lt;/volume&gt;&lt;dates&gt;&lt;year&gt;2016&lt;/year&gt;&lt;/dates&gt;&lt;isbn&gt;1664-302X&lt;/isbn&gt;&lt;urls&gt;&lt;/urls&gt;&lt;/record&gt;&lt;/Cite&gt;&lt;/EndNote&gt;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(K.L. Wilson et al., 2016)</w:t>
      </w:r>
      <w:r w:rsidR="00102898" w:rsidRPr="004712AA">
        <w:rPr>
          <w:rFonts w:ascii="Times New Roman" w:hAnsi="Times New Roman" w:cs="Times New Roman"/>
          <w:sz w:val="24"/>
        </w:rPr>
        <w:fldChar w:fldCharType="end"/>
      </w:r>
      <w:r w:rsidR="005520F5" w:rsidRPr="004712AA">
        <w:rPr>
          <w:rFonts w:ascii="Times New Roman" w:hAnsi="Times New Roman" w:cs="Times New Roman"/>
          <w:sz w:val="24"/>
        </w:rPr>
        <w:t>. The second is sequestration, which is mediated by genes products of the </w:t>
      </w:r>
      <w:r w:rsidR="005520F5" w:rsidRPr="004712AA">
        <w:rPr>
          <w:rFonts w:ascii="Times New Roman" w:hAnsi="Times New Roman" w:cs="Times New Roman"/>
          <w:i/>
          <w:iCs/>
          <w:sz w:val="24"/>
        </w:rPr>
        <w:t xml:space="preserve">PfEMP-1, Var, </w:t>
      </w:r>
      <w:proofErr w:type="spellStart"/>
      <w:r w:rsidR="005520F5" w:rsidRPr="004712AA">
        <w:rPr>
          <w:rFonts w:ascii="Times New Roman" w:hAnsi="Times New Roman" w:cs="Times New Roman"/>
          <w:i/>
          <w:iCs/>
          <w:sz w:val="24"/>
        </w:rPr>
        <w:t>Rifin</w:t>
      </w:r>
      <w:proofErr w:type="spellEnd"/>
      <w:r w:rsidR="005520F5" w:rsidRPr="004712AA">
        <w:rPr>
          <w:rFonts w:ascii="Times New Roman" w:hAnsi="Times New Roman" w:cs="Times New Roman"/>
          <w:sz w:val="24"/>
        </w:rPr>
        <w:t>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&lt;EndNote&gt;&lt;Cite&gt;&lt;Author&gt;Mwakalinga&lt;/Author&gt;&lt;Year&gt;2012&lt;/Year&gt;&lt;RecNum&gt;211&lt;/RecNum&gt;&lt;DisplayText&gt;(S.B. Mwakalinga&lt;style face="italic"&gt; et al.&lt;/style&gt;, 2012)&lt;/DisplayText&gt;&lt;record&gt;&lt;rec-number&gt;211&lt;/rec-number&gt;&lt;foreign-keys&gt;&lt;key app="EN" db-id="d5wvad00s90tsoee0acpr29swxwx2zvxpv9x" timestamp="1710844534"&gt;211&lt;/key&gt;&lt;/foreign-keys&gt;&lt;ref-type name="Journal Article"&gt;17&lt;/ref-type&gt;&lt;contributors&gt;&lt;authors&gt;&lt;author&gt;Mwakalinga, Steven B&lt;/author&gt;&lt;author&gt;Wang, Christian W&lt;/author&gt;&lt;author&gt;Bengtsson, Dominique C&lt;/author&gt;&lt;author&gt;Turner, Louise&lt;/author&gt;&lt;author&gt;Dinko, Bismarck&lt;/author&gt;&lt;author&gt;Lusingu, John P&lt;/author&gt;&lt;author&gt;Arnot, David E&lt;/author&gt;&lt;author&gt;Sutherland, Colin J&lt;/author&gt;&lt;author&gt;Theander, Thor G&lt;/author&gt;&lt;author&gt;Lavstsen, Thomas&lt;/author&gt;&lt;/authors&gt;&lt;/contributors&gt;&lt;titles&gt;&lt;title&gt;Expression of a type B RIFIN in Plasmodium falciparum merozoites and gametes&lt;/title&gt;&lt;secondary-title&gt;Malaria journal&lt;/secondary-title&gt;&lt;/titles&gt;&lt;periodical&gt;&lt;full-title&gt;Malaria Journal&lt;/full-title&gt;&lt;/periodical&gt;&lt;pages&gt;1-12&lt;/pages&gt;&lt;volume&gt;11&lt;/volume&gt;&lt;dates&gt;&lt;year&gt;2012&lt;/year&gt;&lt;/dates&gt;&lt;urls&gt;&lt;/urls&gt;&lt;/record&gt;&lt;/Cite&gt;&lt;/EndNote&gt;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(S.B. Mwakalinga</w:t>
      </w:r>
      <w:r w:rsidR="00102898" w:rsidRPr="004712AA">
        <w:rPr>
          <w:rFonts w:ascii="Times New Roman" w:hAnsi="Times New Roman" w:cs="Times New Roman"/>
          <w:i/>
          <w:noProof/>
          <w:sz w:val="24"/>
        </w:rPr>
        <w:t xml:space="preserve"> et al.</w:t>
      </w:r>
      <w:r w:rsidR="00102898" w:rsidRPr="004712AA">
        <w:rPr>
          <w:rFonts w:ascii="Times New Roman" w:hAnsi="Times New Roman" w:cs="Times New Roman"/>
          <w:noProof/>
          <w:sz w:val="24"/>
        </w:rPr>
        <w:t>, 2012)</w:t>
      </w:r>
      <w:r w:rsidR="00102898" w:rsidRPr="004712AA">
        <w:rPr>
          <w:rFonts w:ascii="Times New Roman" w:hAnsi="Times New Roman" w:cs="Times New Roman"/>
          <w:sz w:val="24"/>
        </w:rPr>
        <w:fldChar w:fldCharType="end"/>
      </w:r>
      <w:r w:rsidR="005520F5" w:rsidRPr="004712AA">
        <w:rPr>
          <w:rFonts w:ascii="Times New Roman" w:hAnsi="Times New Roman" w:cs="Times New Roman"/>
          <w:sz w:val="24"/>
        </w:rPr>
        <w:t>, and </w:t>
      </w:r>
      <w:proofErr w:type="spellStart"/>
      <w:r w:rsidR="005520F5" w:rsidRPr="004712AA">
        <w:rPr>
          <w:rFonts w:ascii="Times New Roman" w:hAnsi="Times New Roman" w:cs="Times New Roman"/>
          <w:i/>
          <w:iCs/>
          <w:sz w:val="24"/>
        </w:rPr>
        <w:t>Stevor</w:t>
      </w:r>
      <w:proofErr w:type="spellEnd"/>
      <w:r w:rsidR="005520F5" w:rsidRPr="004712AA">
        <w:rPr>
          <w:rFonts w:ascii="Times New Roman" w:hAnsi="Times New Roman" w:cs="Times New Roman"/>
          <w:sz w:val="24"/>
        </w:rPr>
        <w:t xml:space="preserve"> multigene families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&lt;EndNote&gt;&lt;Cite&gt;&lt;Author&gt;Kraemer&lt;/Author&gt;&lt;Year&gt;2006&lt;/Year&gt;&lt;RecNum&gt;212&lt;/RecNum&gt;&lt;DisplayText&gt;(S.M. Kraemer and J.D. Smith, 2006)&lt;/DisplayText&gt;&lt;record&gt;&lt;rec-number&gt;212&lt;/rec-number&gt;&lt;foreign-keys&gt;&lt;key app="EN" db-id="d5wvad00s90tsoee0acpr29swxwx2zvxpv9x" timestamp="1710844588"&gt;212&lt;/key&gt;&lt;/foreign-keys&gt;&lt;ref-type name="Journal Article"&gt;17&lt;/ref-type&gt;&lt;contributors&gt;&lt;authors&gt;&lt;author&gt;Kraemer, Susan M&lt;/author&gt;&lt;author&gt;Smith, Joseph D&lt;/author&gt;&lt;/authors&gt;&lt;/contributors&gt;&lt;titles&gt;&lt;title&gt;A family affair: var genes, PfEMP1 binding, and malaria disease&lt;/title&gt;&lt;secondary-title&gt;Current opinion in microbiology&lt;/secondary-title&gt;&lt;/titles&gt;&lt;periodical&gt;&lt;full-title&gt;Current opinion in microbiology&lt;/full-title&gt;&lt;/periodical&gt;&lt;pages&gt;374-380&lt;/pages&gt;&lt;volume&gt;9&lt;/volume&gt;&lt;number&gt;4&lt;/number&gt;&lt;dates&gt;&lt;year&gt;2006&lt;/year&gt;&lt;/dates&gt;&lt;isbn&gt;1369-5274&lt;/isbn&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(S.M. Kraemer and J.D. Smith, 2006)</w:t>
      </w:r>
      <w:r w:rsidR="00102898"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Pr="004712AA">
        <w:rPr>
          <w:rFonts w:ascii="Times New Roman" w:hAnsi="Times New Roman" w:cs="Times New Roman"/>
          <w:sz w:val="24"/>
        </w:rPr>
        <w:t>These proteins facilitate the adherence of infected red blood cells (</w:t>
      </w:r>
      <w:proofErr w:type="spellStart"/>
      <w:r w:rsidRPr="004712AA">
        <w:rPr>
          <w:rFonts w:ascii="Times New Roman" w:hAnsi="Times New Roman" w:cs="Times New Roman"/>
          <w:sz w:val="24"/>
        </w:rPr>
        <w:t>iRBCs</w:t>
      </w:r>
      <w:proofErr w:type="spellEnd"/>
      <w:r w:rsidRPr="004712AA">
        <w:rPr>
          <w:rFonts w:ascii="Times New Roman" w:hAnsi="Times New Roman" w:cs="Times New Roman"/>
          <w:sz w:val="24"/>
        </w:rPr>
        <w:t xml:space="preserve">) to vascular endothelium, thereby evading clearance mechanisms and sequestering them within the microvasculature of different organs. Additionally, they exploit host factors such as platelets and inflammation, which can induce the agglutination of uninfected red blood cells with </w:t>
      </w:r>
      <w:proofErr w:type="spellStart"/>
      <w:r w:rsidRPr="004712AA">
        <w:rPr>
          <w:rFonts w:ascii="Times New Roman" w:hAnsi="Times New Roman" w:cs="Times New Roman"/>
          <w:sz w:val="24"/>
        </w:rPr>
        <w:t>iRBCs</w:t>
      </w:r>
      <w:proofErr w:type="spellEnd"/>
      <w:r w:rsidRPr="004712AA">
        <w:rPr>
          <w:rFonts w:ascii="Times New Roman" w:hAnsi="Times New Roman" w:cs="Times New Roman"/>
          <w:sz w:val="24"/>
        </w:rPr>
        <w:t xml:space="preserve">, promoting the suitable microenvironment for sequestration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&lt;EndNote&gt;&lt;Cite&gt;&lt;Author&gt;Helmby&lt;/Author&gt;&lt;Year&gt;1993&lt;/Year&gt;&lt;RecNum&gt;213&lt;/RecNum&gt;&lt;DisplayText&gt;(H. Helmby&lt;style face="italic"&gt; et al.&lt;/style&gt;, 1993)&lt;/DisplayText&gt;&lt;record&gt;&lt;rec-number&gt;213&lt;/rec-number&gt;&lt;foreign-keys&gt;&lt;key app="EN" db-id="d5wvad00s90tsoee0acpr29swxwx2zvxpv9x" timestamp="1710844640"&gt;213&lt;/key&gt;&lt;/foreign-keys&gt;&lt;ref-type name="Journal Article"&gt;17&lt;/ref-type&gt;&lt;contributors&gt;&lt;authors&gt;&lt;author&gt;Helmby, HELENA&lt;/author&gt;&lt;author&gt;Cavelier, L&lt;/author&gt;&lt;author&gt;Pettersson, U&lt;/author&gt;&lt;author&gt;Wahlgren, M&lt;/author&gt;&lt;/authors&gt;&lt;/contributors&gt;&lt;titles&gt;&lt;title&gt;Rosetting Plasmodium falciparum-infected erythrocytes express unique strain-specific antigens on their surface&lt;/title&gt;&lt;secondary-title&gt;Infection and immunity&lt;/secondary-title&gt;&lt;/titles&gt;&lt;periodical&gt;&lt;full-title&gt;Infection and immunity&lt;/full-title&gt;&lt;/periodical&gt;&lt;pages&gt;284-288&lt;/pages&gt;&lt;volume&gt;61&lt;/volume&gt;&lt;number&gt;1&lt;/number&gt;&lt;dates&gt;&lt;year&gt;1993&lt;/year&gt;&lt;/dates&gt;&lt;isbn&gt;0019-9567&lt;/isbn&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(H. Helmby</w:t>
      </w:r>
      <w:r w:rsidR="00102898" w:rsidRPr="004712AA">
        <w:rPr>
          <w:rFonts w:ascii="Times New Roman" w:hAnsi="Times New Roman" w:cs="Times New Roman"/>
          <w:i/>
          <w:noProof/>
          <w:sz w:val="24"/>
        </w:rPr>
        <w:t xml:space="preserve"> et al.</w:t>
      </w:r>
      <w:r w:rsidR="00102898" w:rsidRPr="004712AA">
        <w:rPr>
          <w:rFonts w:ascii="Times New Roman" w:hAnsi="Times New Roman" w:cs="Times New Roman"/>
          <w:noProof/>
          <w:sz w:val="24"/>
        </w:rPr>
        <w:t>, 1993)</w:t>
      </w:r>
      <w:r w:rsidR="00102898" w:rsidRPr="004712AA">
        <w:rPr>
          <w:rFonts w:ascii="Times New Roman" w:hAnsi="Times New Roman" w:cs="Times New Roman"/>
          <w:sz w:val="24"/>
        </w:rPr>
        <w:fldChar w:fldCharType="end"/>
      </w:r>
      <w:r w:rsidR="00102898" w:rsidRPr="004712AA">
        <w:rPr>
          <w:rFonts w:ascii="Times New Roman" w:hAnsi="Times New Roman" w:cs="Times New Roman"/>
          <w:sz w:val="24"/>
        </w:rPr>
        <w:t>.</w:t>
      </w:r>
    </w:p>
    <w:p w14:paraId="31789134" w14:textId="77777777" w:rsidR="00F22317" w:rsidRPr="004712AA" w:rsidRDefault="00F22317" w:rsidP="00627786">
      <w:pPr>
        <w:pStyle w:val="Heading2"/>
        <w:numPr>
          <w:ilvl w:val="0"/>
          <w:numId w:val="1"/>
        </w:numPr>
        <w:spacing w:after="240" w:line="360" w:lineRule="auto"/>
        <w:rPr>
          <w:rFonts w:ascii="Times New Roman" w:hAnsi="Times New Roman" w:cs="Times New Roman"/>
          <w:color w:val="auto"/>
        </w:rPr>
      </w:pPr>
      <w:r w:rsidRPr="004712AA">
        <w:rPr>
          <w:rFonts w:ascii="Times New Roman" w:hAnsi="Times New Roman" w:cs="Times New Roman"/>
          <w:color w:val="auto"/>
        </w:rPr>
        <w:lastRenderedPageBreak/>
        <w:t>Signaling pathways and molecular players in the host-parasite interaction</w:t>
      </w:r>
    </w:p>
    <w:p w14:paraId="79674E21" w14:textId="77777777" w:rsidR="008D5243" w:rsidRPr="004712AA" w:rsidRDefault="00E95BD2" w:rsidP="00E95BD2">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The molecular characterization of host cell invasion by Plasmodium has historically posed significant challenges. Invasion is a swift process, and the isolation and maintenance of invasive merozoites for in vitro studies are technically demanding. Nonetheless, advancements in genetic and biochemical tools have enabled a thorough examination of the functions of key proteins and signaling molecules, especially in the invasion of human red blood cells by merozoites of P. falciparum, the species responsible for the majority of malaria-related deaths. Recent research has underscored the critical involvement of the second messenger cAMP in the </w:t>
      </w:r>
      <w:proofErr w:type="spellStart"/>
      <w:r w:rsidRPr="004712AA">
        <w:rPr>
          <w:rFonts w:ascii="Times New Roman" w:hAnsi="Times New Roman" w:cs="Times New Roman"/>
          <w:sz w:val="24"/>
        </w:rPr>
        <w:t>signaling</w:t>
      </w:r>
      <w:proofErr w:type="spellEnd"/>
      <w:r w:rsidRPr="004712AA">
        <w:rPr>
          <w:rFonts w:ascii="Times New Roman" w:hAnsi="Times New Roman" w:cs="Times New Roman"/>
          <w:sz w:val="24"/>
        </w:rPr>
        <w:t xml:space="preserve"> pathways underlying this process </w:t>
      </w:r>
      <w:r w:rsidR="00632149" w:rsidRPr="004712AA">
        <w:rPr>
          <w:rFonts w:ascii="Times New Roman" w:hAnsi="Times New Roman" w:cs="Times New Roman"/>
          <w:sz w:val="24"/>
        </w:rPr>
        <w:fldChar w:fldCharType="begin">
          <w:fldData xml:space="preserve">PEVuZE5vdGU+PENpdGU+PEF1dGhvcj5QYXRlbDwvQXV0aG9yPjxZZWFyPjIwMTk8L1llYXI+PFJl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</w:fldData>
        </w:fldChar>
      </w:r>
      <w:r w:rsidR="00632149" w:rsidRPr="004712AA">
        <w:rPr>
          <w:rFonts w:ascii="Times New Roman" w:hAnsi="Times New Roman" w:cs="Times New Roman"/>
          <w:sz w:val="24"/>
        </w:rPr>
        <w:instrText xml:space="preserve"> ADDIN EN.CITE </w:instrText>
      </w:r>
      <w:r w:rsidR="00632149" w:rsidRPr="004712AA">
        <w:rPr>
          <w:rFonts w:ascii="Times New Roman" w:hAnsi="Times New Roman" w:cs="Times New Roman"/>
          <w:sz w:val="24"/>
        </w:rPr>
        <w:fldChar w:fldCharType="begin">
          <w:fldData xml:space="preserve">PEVuZE5vdGU+PENpdGU+PEF1dGhvcj5QYXRlbDwvQXV0aG9yPjxZZWFyPjIwMTk8L1llYXI+PFJl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</w:fldData>
        </w:fldChar>
      </w:r>
      <w:r w:rsidR="00632149" w:rsidRPr="004712AA">
        <w:rPr>
          <w:rFonts w:ascii="Times New Roman" w:hAnsi="Times New Roman" w:cs="Times New Roman"/>
          <w:sz w:val="24"/>
        </w:rPr>
        <w:instrText xml:space="preserve"> ADDIN EN.CITE.DATA </w:instrText>
      </w:r>
      <w:r w:rsidR="00632149" w:rsidRPr="004712AA">
        <w:rPr>
          <w:rFonts w:ascii="Times New Roman" w:hAnsi="Times New Roman" w:cs="Times New Roman"/>
          <w:sz w:val="24"/>
        </w:rPr>
      </w:r>
      <w:r w:rsidR="00632149" w:rsidRPr="004712AA">
        <w:rPr>
          <w:rFonts w:ascii="Times New Roman" w:hAnsi="Times New Roman" w:cs="Times New Roman"/>
          <w:sz w:val="24"/>
        </w:rPr>
        <w:fldChar w:fldCharType="end"/>
      </w:r>
      <w:r w:rsidR="00632149" w:rsidRPr="004712AA">
        <w:rPr>
          <w:rFonts w:ascii="Times New Roman" w:hAnsi="Times New Roman" w:cs="Times New Roman"/>
          <w:sz w:val="24"/>
        </w:rPr>
      </w:r>
      <w:r w:rsidR="00632149" w:rsidRPr="004712AA">
        <w:rPr>
          <w:rFonts w:ascii="Times New Roman" w:hAnsi="Times New Roman" w:cs="Times New Roman"/>
          <w:sz w:val="24"/>
        </w:rPr>
        <w:fldChar w:fldCharType="separate"/>
      </w:r>
      <w:r w:rsidR="00632149" w:rsidRPr="004712AA">
        <w:rPr>
          <w:rFonts w:ascii="Times New Roman" w:hAnsi="Times New Roman" w:cs="Times New Roman"/>
          <w:noProof/>
          <w:sz w:val="24"/>
        </w:rPr>
        <w:t>(C. Flueck</w:t>
      </w:r>
      <w:r w:rsidR="00632149" w:rsidRPr="004712AA">
        <w:rPr>
          <w:rFonts w:ascii="Times New Roman" w:hAnsi="Times New Roman" w:cs="Times New Roman"/>
          <w:i/>
          <w:noProof/>
          <w:sz w:val="24"/>
        </w:rPr>
        <w:t xml:space="preserve"> et al.</w:t>
      </w:r>
      <w:r w:rsidR="00632149" w:rsidRPr="004712AA">
        <w:rPr>
          <w:rFonts w:ascii="Times New Roman" w:hAnsi="Times New Roman" w:cs="Times New Roman"/>
          <w:noProof/>
          <w:sz w:val="24"/>
        </w:rPr>
        <w:t>, 2019, A. Patel</w:t>
      </w:r>
      <w:r w:rsidR="00632149" w:rsidRPr="004712AA">
        <w:rPr>
          <w:rFonts w:ascii="Times New Roman" w:hAnsi="Times New Roman" w:cs="Times New Roman"/>
          <w:i/>
          <w:noProof/>
          <w:sz w:val="24"/>
        </w:rPr>
        <w:t xml:space="preserve"> et al.</w:t>
      </w:r>
      <w:r w:rsidR="00632149" w:rsidRPr="004712AA">
        <w:rPr>
          <w:rFonts w:ascii="Times New Roman" w:hAnsi="Times New Roman" w:cs="Times New Roman"/>
          <w:noProof/>
          <w:sz w:val="24"/>
        </w:rPr>
        <w:t>, 2019)</w:t>
      </w:r>
      <w:r w:rsidR="00632149" w:rsidRPr="004712AA">
        <w:rPr>
          <w:rFonts w:ascii="Times New Roman" w:hAnsi="Times New Roman" w:cs="Times New Roman"/>
          <w:sz w:val="24"/>
        </w:rPr>
        <w:fldChar w:fldCharType="end"/>
      </w:r>
      <w:r w:rsidR="008D5243" w:rsidRPr="004712AA">
        <w:rPr>
          <w:rFonts w:ascii="Times New Roman" w:hAnsi="Times New Roman" w:cs="Times New Roman"/>
          <w:sz w:val="24"/>
        </w:rPr>
        <w:t>. cAMP is fundamental to a huge range of signal transduction processes, from human metabolism</w:t>
      </w:r>
      <w:r w:rsidRPr="004712AA">
        <w:rPr>
          <w:rFonts w:ascii="Times New Roman" w:hAnsi="Times New Roman" w:cs="Times New Roman"/>
          <w:sz w:val="24"/>
        </w:rPr>
        <w:t xml:space="preserve"> </w:t>
      </w:r>
      <w:r w:rsidR="00EC3BE4" w:rsidRPr="004712AA">
        <w:rPr>
          <w:rFonts w:ascii="Times New Roman" w:hAnsi="Times New Roman" w:cs="Times New Roman"/>
          <w:sz w:val="24"/>
        </w:rPr>
        <w:fldChar w:fldCharType="begin"/>
      </w:r>
      <w:r w:rsidR="00EC3BE4" w:rsidRPr="004712AA">
        <w:rPr>
          <w:rFonts w:ascii="Times New Roman" w:hAnsi="Times New Roman" w:cs="Times New Roman"/>
          <w:sz w:val="24"/>
        </w:rPr>
        <w:instrText xml:space="preserve"> ADDIN EN.CITE &lt;EndNote&gt;&lt;Cite&gt;&lt;Author&gt;Ravnskjaer&lt;/Author&gt;&lt;Year&gt;2016&lt;/Year&gt;&lt;RecNum&gt;367&lt;/RecNum&gt;&lt;DisplayText&gt;(K. Ravnskjaer&lt;style face="italic"&gt; et al.&lt;/style&gt;, 2016)&lt;/DisplayText&gt;&lt;record&gt;&lt;rec-number&gt;367&lt;/rec-number&gt;&lt;foreign-keys&gt;&lt;key app="EN" db-id="a9tzx9x2ip9zfqe5ddv5dzscppdzfrx9vs09" timestamp="1708856285"&gt;367&lt;/key&gt;&lt;/foreign-keys&gt;&lt;ref-type name="Journal Article"&gt;17&lt;/ref-type&gt;&lt;contributors&gt;&lt;authors&gt;&lt;author&gt;Ravnskjaer, Kim&lt;/author&gt;&lt;author&gt;Madiraju, Anila&lt;/author&gt;&lt;author&gt;Montminy, Marc&lt;/author&gt;&lt;/authors&gt;&lt;/contributors&gt;&lt;titles&gt;&lt;title&gt;Role of the cAMP pathway in glucose and lipid metabolism&lt;/title&gt;&lt;secondary-title&gt;Metabolic Control&lt;/secondary-title&gt;&lt;/titles&gt;&lt;periodical&gt;&lt;full-title&gt;Metabolic Control&lt;/full-title&gt;&lt;/periodical&gt;&lt;pages&gt;29-49&lt;/pages&gt;&lt;dates&gt;&lt;year&gt;2016&lt;/year&gt;&lt;/dates&gt;&lt;isbn&gt;3319298046&lt;/isbn&gt;&lt;urls&gt;&lt;/urls&gt;&lt;/record&gt;&lt;/Cite&gt;&lt;/EndNote&gt;</w:instrText>
      </w:r>
      <w:r w:rsidR="00EC3BE4" w:rsidRPr="004712AA">
        <w:rPr>
          <w:rFonts w:ascii="Times New Roman" w:hAnsi="Times New Roman" w:cs="Times New Roman"/>
          <w:sz w:val="24"/>
        </w:rPr>
        <w:fldChar w:fldCharType="separate"/>
      </w:r>
      <w:r w:rsidR="00EC3BE4" w:rsidRPr="004712AA">
        <w:rPr>
          <w:rFonts w:ascii="Times New Roman" w:hAnsi="Times New Roman" w:cs="Times New Roman"/>
          <w:noProof/>
          <w:sz w:val="24"/>
        </w:rPr>
        <w:t>(K. Ravnskjaer</w:t>
      </w:r>
      <w:r w:rsidR="00EC3BE4" w:rsidRPr="004712AA">
        <w:rPr>
          <w:rFonts w:ascii="Times New Roman" w:hAnsi="Times New Roman" w:cs="Times New Roman"/>
          <w:i/>
          <w:noProof/>
          <w:sz w:val="24"/>
        </w:rPr>
        <w:t xml:space="preserve"> et al.</w:t>
      </w:r>
      <w:r w:rsidR="00EC3BE4" w:rsidRPr="004712AA">
        <w:rPr>
          <w:rFonts w:ascii="Times New Roman" w:hAnsi="Times New Roman" w:cs="Times New Roman"/>
          <w:noProof/>
          <w:sz w:val="24"/>
        </w:rPr>
        <w:t>, 2016)</w:t>
      </w:r>
      <w:r w:rsidR="00EC3BE4" w:rsidRPr="004712AA">
        <w:rPr>
          <w:rFonts w:ascii="Times New Roman" w:hAnsi="Times New Roman" w:cs="Times New Roman"/>
          <w:sz w:val="24"/>
        </w:rPr>
        <w:fldChar w:fldCharType="end"/>
      </w:r>
      <w:r w:rsidR="008D5243" w:rsidRPr="004712AA">
        <w:rPr>
          <w:rFonts w:ascii="Times New Roman" w:hAnsi="Times New Roman" w:cs="Times New Roman"/>
          <w:sz w:val="24"/>
        </w:rPr>
        <w:t xml:space="preserve"> to the behaviour of social amoeba</w:t>
      </w:r>
      <w:r w:rsidR="00EC3BE4" w:rsidRPr="004712AA">
        <w:rPr>
          <w:rFonts w:ascii="Times New Roman" w:hAnsi="Times New Roman" w:cs="Times New Roman"/>
          <w:sz w:val="24"/>
        </w:rPr>
        <w:fldChar w:fldCharType="begin"/>
      </w:r>
      <w:r w:rsidR="00EC3BE4" w:rsidRPr="004712AA">
        <w:rPr>
          <w:rFonts w:ascii="Times New Roman" w:hAnsi="Times New Roman" w:cs="Times New Roman"/>
          <w:sz w:val="24"/>
        </w:rPr>
        <w:instrText xml:space="preserve"> ADDIN EN.CITE &lt;EndNote&gt;&lt;Cite&gt;&lt;Author&gt;Saran&lt;/Author&gt;&lt;Year&gt;2002&lt;/Year&gt;&lt;RecNum&gt;368&lt;/RecNum&gt;&lt;DisplayText&gt;(S. Saran&lt;style face="italic"&gt; et al.&lt;/style&gt;, 2002)&lt;/DisplayText&gt;&lt;record&gt;&lt;rec-number&gt;368&lt;/rec-number&gt;&lt;foreign-keys&gt;&lt;key app="EN" db-id="a9tzx9x2ip9zfqe5ddv5dzscppdzfrx9vs09" timestamp="1708856325"&gt;368&lt;/key&gt;&lt;/foreign-keys&gt;&lt;ref-type name="Journal Article"&gt;17&lt;/ref-type&gt;&lt;contributors&gt;&lt;authors&gt;&lt;author&gt;Saran, Shweta&lt;/author&gt;&lt;author&gt;Meima, Marcel E&lt;/author&gt;&lt;author&gt;Alvarez-Curto, Elisa&lt;/author&gt;&lt;author&gt;Weening, Karin E&lt;/author&gt;&lt;author&gt;Rozen, Daniel E&lt;/author&gt;&lt;author&gt;Schaap, Pauline&lt;/author&gt;&lt;/authors&gt;&lt;/contributors&gt;&lt;titles&gt;&lt;title&gt;cAMP signaling in Dictyostelium&lt;/title&gt;&lt;secondary-title&gt;Journal of Muscle Research &amp;amp; Cell Motility&lt;/secondary-title&gt;&lt;/titles&gt;&lt;periodical&gt;&lt;full-title&gt;Journal of Muscle Research &amp;amp; Cell Motility&lt;/full-title&gt;&lt;/periodical&gt;&lt;pages&gt;793-802&lt;/pages&gt;&lt;volume&gt;23&lt;/volume&gt;&lt;dates&gt;&lt;year&gt;2002&lt;/year&gt;&lt;/dates&gt;&lt;isbn&gt;0142-4319&lt;/isbn&gt;&lt;urls&gt;&lt;/urls&gt;&lt;/record&gt;&lt;/Cite&gt;&lt;/EndNote&gt;</w:instrText>
      </w:r>
      <w:r w:rsidR="00EC3BE4" w:rsidRPr="004712AA">
        <w:rPr>
          <w:rFonts w:ascii="Times New Roman" w:hAnsi="Times New Roman" w:cs="Times New Roman"/>
          <w:sz w:val="24"/>
        </w:rPr>
        <w:fldChar w:fldCharType="separate"/>
      </w:r>
      <w:r w:rsidR="00EC3BE4" w:rsidRPr="004712AA">
        <w:rPr>
          <w:rFonts w:ascii="Times New Roman" w:hAnsi="Times New Roman" w:cs="Times New Roman"/>
          <w:noProof/>
          <w:sz w:val="24"/>
        </w:rPr>
        <w:t>(S. Saran</w:t>
      </w:r>
      <w:r w:rsidR="00EC3BE4" w:rsidRPr="004712AA">
        <w:rPr>
          <w:rFonts w:ascii="Times New Roman" w:hAnsi="Times New Roman" w:cs="Times New Roman"/>
          <w:i/>
          <w:noProof/>
          <w:sz w:val="24"/>
        </w:rPr>
        <w:t xml:space="preserve"> et al.</w:t>
      </w:r>
      <w:r w:rsidR="00EC3BE4" w:rsidRPr="004712AA">
        <w:rPr>
          <w:rFonts w:ascii="Times New Roman" w:hAnsi="Times New Roman" w:cs="Times New Roman"/>
          <w:noProof/>
          <w:sz w:val="24"/>
        </w:rPr>
        <w:t>, 2002)</w:t>
      </w:r>
      <w:r w:rsidR="00EC3BE4" w:rsidRPr="004712AA">
        <w:rPr>
          <w:rFonts w:ascii="Times New Roman" w:hAnsi="Times New Roman" w:cs="Times New Roman"/>
          <w:sz w:val="24"/>
        </w:rPr>
        <w:fldChar w:fldCharType="end"/>
      </w:r>
      <w:r w:rsidR="008D5243" w:rsidRPr="004712AA">
        <w:rPr>
          <w:rFonts w:ascii="Times New Roman" w:hAnsi="Times New Roman" w:cs="Times New Roman"/>
          <w:sz w:val="24"/>
        </w:rPr>
        <w:t xml:space="preserve">, its role in malaria parasites was previously unclear. </w:t>
      </w:r>
      <w:r w:rsidRPr="004712AA">
        <w:rPr>
          <w:rFonts w:ascii="Times New Roman" w:hAnsi="Times New Roman" w:cs="Times New Roman"/>
          <w:sz w:val="24"/>
        </w:rPr>
        <w:t xml:space="preserve">In this review, we delineate the recently elucidated critical role of cAMP-dependent </w:t>
      </w:r>
      <w:proofErr w:type="spellStart"/>
      <w:r w:rsidRPr="004712AA">
        <w:rPr>
          <w:rFonts w:ascii="Times New Roman" w:hAnsi="Times New Roman" w:cs="Times New Roman"/>
          <w:sz w:val="24"/>
        </w:rPr>
        <w:t>signaling</w:t>
      </w:r>
      <w:proofErr w:type="spellEnd"/>
      <w:r w:rsidRPr="004712AA">
        <w:rPr>
          <w:rFonts w:ascii="Times New Roman" w:hAnsi="Times New Roman" w:cs="Times New Roman"/>
          <w:sz w:val="24"/>
        </w:rPr>
        <w:t xml:space="preserve"> in red blood cell invasion</w:t>
      </w:r>
      <w:r w:rsidR="008D5243" w:rsidRPr="004712AA">
        <w:rPr>
          <w:rFonts w:ascii="Times New Roman" w:hAnsi="Times New Roman" w:cs="Times New Roman"/>
          <w:sz w:val="24"/>
        </w:rPr>
        <w:t>.</w:t>
      </w:r>
    </w:p>
    <w:p w14:paraId="0B2D4AD1" w14:textId="77777777" w:rsidR="001B543F" w:rsidRPr="004712AA" w:rsidRDefault="001B543F" w:rsidP="005D457A">
      <w:pPr>
        <w:pStyle w:val="Heading3"/>
        <w:numPr>
          <w:ilvl w:val="1"/>
          <w:numId w:val="1"/>
        </w:numPr>
        <w:spacing w:before="0" w:line="360" w:lineRule="auto"/>
        <w:rPr>
          <w:rFonts w:ascii="Times New Roman" w:hAnsi="Times New Roman" w:cs="Times New Roman"/>
          <w:color w:val="auto"/>
          <w:sz w:val="24"/>
        </w:rPr>
      </w:pPr>
      <w:r w:rsidRPr="004712AA">
        <w:rPr>
          <w:rFonts w:ascii="Times New Roman" w:hAnsi="Times New Roman" w:cs="Times New Roman"/>
          <w:color w:val="auto"/>
          <w:sz w:val="24"/>
        </w:rPr>
        <w:t>cAMP signalling</w:t>
      </w:r>
    </w:p>
    <w:p w14:paraId="639BED18" w14:textId="77777777" w:rsidR="00D2492B" w:rsidRPr="004712AA" w:rsidRDefault="003B54A3" w:rsidP="00457F84">
      <w:pPr>
        <w:spacing w:after="0" w:line="360" w:lineRule="auto"/>
        <w:jc w:val="both"/>
        <w:rPr>
          <w:rFonts w:ascii="Times New Roman" w:hAnsi="Times New Roman" w:cs="Times New Roman"/>
          <w:sz w:val="24"/>
        </w:rPr>
      </w:pPr>
      <w:r w:rsidRPr="003B54A3">
        <w:rPr>
          <w:rFonts w:ascii="Times New Roman" w:hAnsi="Times New Roman" w:cs="Times New Roman"/>
          <w:sz w:val="24"/>
        </w:rPr>
        <w:t xml:space="preserve">Adenylyl </w:t>
      </w:r>
      <w:proofErr w:type="spellStart"/>
      <w:r w:rsidRPr="003B54A3">
        <w:rPr>
          <w:rFonts w:ascii="Times New Roman" w:hAnsi="Times New Roman" w:cs="Times New Roman"/>
          <w:sz w:val="24"/>
        </w:rPr>
        <w:t>cyclases</w:t>
      </w:r>
      <w:proofErr w:type="spellEnd"/>
      <w:r w:rsidRPr="003B54A3">
        <w:rPr>
          <w:rFonts w:ascii="Times New Roman" w:hAnsi="Times New Roman" w:cs="Times New Roman"/>
          <w:sz w:val="24"/>
        </w:rPr>
        <w:t xml:space="preserve"> (ACs) are enzymes that synthesize cAMP, whereas </w:t>
      </w:r>
      <w:proofErr w:type="spellStart"/>
      <w:r w:rsidRPr="003B54A3">
        <w:rPr>
          <w:rFonts w:ascii="Times New Roman" w:hAnsi="Times New Roman" w:cs="Times New Roman"/>
          <w:sz w:val="24"/>
        </w:rPr>
        <w:t>phosphodiesterases</w:t>
      </w:r>
      <w:proofErr w:type="spellEnd"/>
      <w:r w:rsidRPr="003B54A3">
        <w:rPr>
          <w:rFonts w:ascii="Times New Roman" w:hAnsi="Times New Roman" w:cs="Times New Roman"/>
          <w:sz w:val="24"/>
        </w:rPr>
        <w:t xml:space="preserve"> (PDEs) a</w:t>
      </w:r>
      <w:r>
        <w:rPr>
          <w:rFonts w:ascii="Times New Roman" w:hAnsi="Times New Roman" w:cs="Times New Roman"/>
          <w:sz w:val="24"/>
        </w:rPr>
        <w:t>re enzymes that break down cAMP</w:t>
      </w:r>
      <w:r w:rsidR="00457F84" w:rsidRPr="004712AA">
        <w:rPr>
          <w:rFonts w:ascii="Times New Roman" w:hAnsi="Times New Roman" w:cs="Times New Roman"/>
          <w:sz w:val="24"/>
        </w:rPr>
        <w:t xml:space="preserve">. In the Plasmodium genome, there are two ACs (ACα and ACβ) and four PDEs (PDEα, PDEβ, </w:t>
      </w:r>
      <w:proofErr w:type="spellStart"/>
      <w:r w:rsidR="00457F84" w:rsidRPr="004712AA">
        <w:rPr>
          <w:rFonts w:ascii="Times New Roman" w:hAnsi="Times New Roman" w:cs="Times New Roman"/>
          <w:sz w:val="24"/>
        </w:rPr>
        <w:t>PDEγ</w:t>
      </w:r>
      <w:proofErr w:type="spellEnd"/>
      <w:r w:rsidR="00457F84" w:rsidRPr="004712AA">
        <w:rPr>
          <w:rFonts w:ascii="Times New Roman" w:hAnsi="Times New Roman" w:cs="Times New Roman"/>
          <w:sz w:val="24"/>
        </w:rPr>
        <w:t xml:space="preserve">, and </w:t>
      </w:r>
      <w:proofErr w:type="spellStart"/>
      <w:r w:rsidR="00457F84" w:rsidRPr="004712AA">
        <w:rPr>
          <w:rFonts w:ascii="Times New Roman" w:hAnsi="Times New Roman" w:cs="Times New Roman"/>
          <w:sz w:val="24"/>
        </w:rPr>
        <w:t>PDEδ</w:t>
      </w:r>
      <w:proofErr w:type="spellEnd"/>
      <w:r w:rsidR="00457F84" w:rsidRPr="004712AA">
        <w:rPr>
          <w:rFonts w:ascii="Times New Roman" w:hAnsi="Times New Roman" w:cs="Times New Roman"/>
          <w:sz w:val="24"/>
        </w:rPr>
        <w:t xml:space="preserve">). The transcription of ACα only occurs during the sexual and pre-erythrocytic life cycle stages </w:t>
      </w:r>
      <w:r w:rsidR="00723D46" w:rsidRPr="004712AA">
        <w:rPr>
          <w:rFonts w:ascii="Times New Roman" w:hAnsi="Times New Roman" w:cs="Times New Roman"/>
          <w:sz w:val="24"/>
        </w:rPr>
        <w:fldChar w:fldCharType="begin"/>
      </w:r>
      <w:r w:rsidR="00723D46" w:rsidRPr="004712AA">
        <w:rPr>
          <w:rFonts w:ascii="Times New Roman" w:hAnsi="Times New Roman" w:cs="Times New Roman"/>
          <w:sz w:val="24"/>
        </w:rPr>
        <w:instrText xml:space="preserve"> ADDIN EN.CITE &lt;EndNote&gt;&lt;Cite&gt;&lt;Author&gt;Ono&lt;/Author&gt;&lt;Year&gt;2008&lt;/Year&gt;&lt;RecNum&gt;370&lt;/RecNum&gt;&lt;DisplayText&gt;(T. Ono&lt;style face="italic"&gt; et al.&lt;/style&gt;, 2008)&lt;/DisplayText&gt;&lt;record&gt;&lt;rec-number&gt;370&lt;/rec-number&gt;&lt;foreign-keys&gt;&lt;key app="EN" db-id="a9tzx9x2ip9zfqe5ddv5dzscppdzfrx9vs09" timestamp="1708861474"&gt;370&lt;/key&gt;&lt;/foreign-keys&gt;&lt;ref-type name="Journal Article"&gt;17&lt;/ref-type&gt;&lt;contributors&gt;&lt;authors&gt;&lt;author&gt;Ono, Takeshi&lt;/author&gt;&lt;author&gt;Cabrita-Santos, Laura&lt;/author&gt;&lt;author&gt;Leitao, Ricardo&lt;/author&gt;&lt;author&gt;Bettiol, Esther&lt;/author&gt;&lt;author&gt;Purcell, Lisa A&lt;/author&gt;&lt;author&gt;Diaz-Pulido, Olga&lt;/author&gt;&lt;author&gt;Andrews, Lucy B&lt;/author&gt;&lt;author&gt;Tadakuma, Takushi&lt;/author&gt;&lt;author&gt;Bhanot, Purnima&lt;/author&gt;&lt;author&gt;Mota, Maria M&lt;/author&gt;&lt;/authors&gt;&lt;/contributors&gt;&lt;titles&gt;&lt;title&gt;Adenylyl cyclase α and cAMP signaling mediate Plasmodium sporozoite apical regulated exocytosis and hepatocyte infection&lt;/title&gt;&lt;secondary-title&gt;PLoS pathogens&lt;/secondary-title&gt;&lt;/titles&gt;&lt;periodical&gt;&lt;full-title&gt;PLoS pathogens&lt;/full-title&gt;&lt;/periodical&gt;&lt;pages&gt;e1000008&lt;/pages&gt;&lt;volume&gt;4&lt;/volume&gt;&lt;number&gt;2&lt;/number&gt;&lt;dates&gt;&lt;year&gt;2008&lt;/year&gt;&lt;/dates&gt;&lt;isbn&gt;1553-7366&lt;/isbn&gt;&lt;urls&gt;&lt;/urls&gt;&lt;/record&gt;&lt;/Cite&gt;&lt;/EndNote&gt;</w:instrText>
      </w:r>
      <w:r w:rsidR="00723D46" w:rsidRPr="004712AA">
        <w:rPr>
          <w:rFonts w:ascii="Times New Roman" w:hAnsi="Times New Roman" w:cs="Times New Roman"/>
          <w:sz w:val="24"/>
        </w:rPr>
        <w:fldChar w:fldCharType="separate"/>
      </w:r>
      <w:r w:rsidR="00723D46" w:rsidRPr="004712AA">
        <w:rPr>
          <w:rFonts w:ascii="Times New Roman" w:hAnsi="Times New Roman" w:cs="Times New Roman"/>
          <w:noProof/>
          <w:sz w:val="24"/>
        </w:rPr>
        <w:t>(T. Ono</w:t>
      </w:r>
      <w:r w:rsidR="00723D46" w:rsidRPr="004712AA">
        <w:rPr>
          <w:rFonts w:ascii="Times New Roman" w:hAnsi="Times New Roman" w:cs="Times New Roman"/>
          <w:i/>
          <w:noProof/>
          <w:sz w:val="24"/>
        </w:rPr>
        <w:t xml:space="preserve"> et al.</w:t>
      </w:r>
      <w:r w:rsidR="00723D46" w:rsidRPr="004712AA">
        <w:rPr>
          <w:rFonts w:ascii="Times New Roman" w:hAnsi="Times New Roman" w:cs="Times New Roman"/>
          <w:noProof/>
          <w:sz w:val="24"/>
        </w:rPr>
        <w:t>, 2008)</w:t>
      </w:r>
      <w:r w:rsidR="00723D46" w:rsidRPr="004712AA">
        <w:rPr>
          <w:rFonts w:ascii="Times New Roman" w:hAnsi="Times New Roman" w:cs="Times New Roman"/>
          <w:sz w:val="24"/>
        </w:rPr>
        <w:fldChar w:fldCharType="end"/>
      </w:r>
      <w:r w:rsidR="00723D46" w:rsidRPr="004712AA">
        <w:rPr>
          <w:rFonts w:ascii="Times New Roman" w:hAnsi="Times New Roman" w:cs="Times New Roman"/>
          <w:sz w:val="24"/>
        </w:rPr>
        <w:t>.</w:t>
      </w:r>
      <w:r w:rsidR="00723D46" w:rsidRPr="004712AA">
        <w:t xml:space="preserve"> </w:t>
      </w:r>
      <w:r w:rsidR="00457F84" w:rsidRPr="004712AA">
        <w:rPr>
          <w:rFonts w:ascii="Times New Roman" w:hAnsi="Times New Roman" w:cs="Times New Roman"/>
          <w:sz w:val="24"/>
        </w:rPr>
        <w:t>While ACβ expression is primarily limited to mature intra-erythrocytic parasites (schizonts) as they approach egress, this suggests that ACβ is the crucial source of cAMP productio</w:t>
      </w:r>
      <w:r w:rsidR="0092602C">
        <w:rPr>
          <w:rFonts w:ascii="Times New Roman" w:hAnsi="Times New Roman" w:cs="Times New Roman"/>
          <w:sz w:val="24"/>
        </w:rPr>
        <w:t>n in blood stage parasites</w:t>
      </w:r>
      <w:r w:rsidR="00457F84" w:rsidRPr="004712AA">
        <w:rPr>
          <w:rFonts w:ascii="Times New Roman" w:hAnsi="Times New Roman" w:cs="Times New Roman"/>
          <w:sz w:val="24"/>
        </w:rPr>
        <w:t>. The transcription of ACα only occurs during the sexual and pre-erythrocytic life cycle stages</w:t>
      </w:r>
      <w:r w:rsidR="00723D46" w:rsidRPr="004712AA">
        <w:rPr>
          <w:rFonts w:ascii="Times New Roman" w:hAnsi="Times New Roman" w:cs="Times New Roman"/>
          <w:sz w:val="24"/>
        </w:rPr>
        <w:t xml:space="preserve"> </w:t>
      </w:r>
      <w:r w:rsidR="00723D46" w:rsidRPr="004712AA">
        <w:rPr>
          <w:rFonts w:ascii="Times New Roman" w:hAnsi="Times New Roman" w:cs="Times New Roman"/>
          <w:sz w:val="24"/>
        </w:rPr>
        <w:fldChar w:fldCharType="begin">
          <w:fldData xml:space="preserve">PEVuZE5vdGU+PENpdGU+PEF1dGhvcj5aaGFuZzwvQXV0aG9yPjxZZWFyPjIwMTg8L1llYXI+PFJl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</w:fldData>
        </w:fldChar>
      </w:r>
      <w:r w:rsidR="00723D46" w:rsidRPr="004712AA">
        <w:rPr>
          <w:rFonts w:ascii="Times New Roman" w:hAnsi="Times New Roman" w:cs="Times New Roman"/>
          <w:sz w:val="24"/>
        </w:rPr>
        <w:instrText xml:space="preserve"> ADDIN EN.CITE </w:instrText>
      </w:r>
      <w:r w:rsidR="00723D46" w:rsidRPr="004712AA">
        <w:rPr>
          <w:rFonts w:ascii="Times New Roman" w:hAnsi="Times New Roman" w:cs="Times New Roman"/>
          <w:sz w:val="24"/>
        </w:rPr>
        <w:fldChar w:fldCharType="begin">
          <w:fldData xml:space="preserve">PEVuZE5vdGU+PENpdGU+PEF1dGhvcj5aaGFuZzwvQXV0aG9yPjxZZWFyPjIwMTg8L1llYXI+PFJl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</w:fldData>
        </w:fldChar>
      </w:r>
      <w:r w:rsidR="00723D46" w:rsidRPr="004712AA">
        <w:rPr>
          <w:rFonts w:ascii="Times New Roman" w:hAnsi="Times New Roman" w:cs="Times New Roman"/>
          <w:sz w:val="24"/>
        </w:rPr>
        <w:instrText xml:space="preserve"> ADDIN EN.CITE.DATA </w:instrText>
      </w:r>
      <w:r w:rsidR="00723D46" w:rsidRPr="004712AA">
        <w:rPr>
          <w:rFonts w:ascii="Times New Roman" w:hAnsi="Times New Roman" w:cs="Times New Roman"/>
          <w:sz w:val="24"/>
        </w:rPr>
      </w:r>
      <w:r w:rsidR="00723D46" w:rsidRPr="004712AA">
        <w:rPr>
          <w:rFonts w:ascii="Times New Roman" w:hAnsi="Times New Roman" w:cs="Times New Roman"/>
          <w:sz w:val="24"/>
        </w:rPr>
        <w:fldChar w:fldCharType="end"/>
      </w:r>
      <w:r w:rsidR="00723D46" w:rsidRPr="004712AA">
        <w:rPr>
          <w:rFonts w:ascii="Times New Roman" w:hAnsi="Times New Roman" w:cs="Times New Roman"/>
          <w:sz w:val="24"/>
        </w:rPr>
      </w:r>
      <w:r w:rsidR="00723D46" w:rsidRPr="004712AA">
        <w:rPr>
          <w:rFonts w:ascii="Times New Roman" w:hAnsi="Times New Roman" w:cs="Times New Roman"/>
          <w:sz w:val="24"/>
        </w:rPr>
        <w:fldChar w:fldCharType="separate"/>
      </w:r>
      <w:r w:rsidR="00723D46" w:rsidRPr="004712AA">
        <w:rPr>
          <w:rFonts w:ascii="Times New Roman" w:hAnsi="Times New Roman" w:cs="Times New Roman"/>
          <w:noProof/>
          <w:sz w:val="24"/>
        </w:rPr>
        <w:t>(E. Bushell</w:t>
      </w:r>
      <w:r w:rsidR="00723D46" w:rsidRPr="004712AA">
        <w:rPr>
          <w:rFonts w:ascii="Times New Roman" w:hAnsi="Times New Roman" w:cs="Times New Roman"/>
          <w:i/>
          <w:noProof/>
          <w:sz w:val="24"/>
        </w:rPr>
        <w:t xml:space="preserve"> et al.</w:t>
      </w:r>
      <w:r w:rsidR="00723D46" w:rsidRPr="004712AA">
        <w:rPr>
          <w:rFonts w:ascii="Times New Roman" w:hAnsi="Times New Roman" w:cs="Times New Roman"/>
          <w:noProof/>
          <w:sz w:val="24"/>
        </w:rPr>
        <w:t>, 2017, M. Zhang</w:t>
      </w:r>
      <w:r w:rsidR="00723D46" w:rsidRPr="004712AA">
        <w:rPr>
          <w:rFonts w:ascii="Times New Roman" w:hAnsi="Times New Roman" w:cs="Times New Roman"/>
          <w:i/>
          <w:noProof/>
          <w:sz w:val="24"/>
        </w:rPr>
        <w:t xml:space="preserve"> et al.</w:t>
      </w:r>
      <w:r w:rsidR="00723D46" w:rsidRPr="004712AA">
        <w:rPr>
          <w:rFonts w:ascii="Times New Roman" w:hAnsi="Times New Roman" w:cs="Times New Roman"/>
          <w:noProof/>
          <w:sz w:val="24"/>
        </w:rPr>
        <w:t>, 2018)</w:t>
      </w:r>
      <w:r w:rsidR="00723D46" w:rsidRPr="004712AA">
        <w:rPr>
          <w:rFonts w:ascii="Times New Roman" w:hAnsi="Times New Roman" w:cs="Times New Roman"/>
          <w:sz w:val="24"/>
        </w:rPr>
        <w:fldChar w:fldCharType="end"/>
      </w:r>
      <w:r w:rsidR="00723D46" w:rsidRPr="004712AA">
        <w:rPr>
          <w:rFonts w:ascii="Times New Roman" w:hAnsi="Times New Roman" w:cs="Times New Roman"/>
          <w:sz w:val="24"/>
        </w:rPr>
        <w:t>.</w:t>
      </w:r>
      <w:r w:rsidR="00B67760" w:rsidRPr="004712AA">
        <w:t xml:space="preserve"> </w:t>
      </w:r>
      <w:proofErr w:type="spellStart"/>
      <w:r w:rsidR="00457F84" w:rsidRPr="004712AA">
        <w:rPr>
          <w:rFonts w:ascii="Times New Roman" w:hAnsi="Times New Roman" w:cs="Times New Roman"/>
          <w:sz w:val="24"/>
        </w:rPr>
        <w:t>PDEγ</w:t>
      </w:r>
      <w:proofErr w:type="spellEnd"/>
      <w:r w:rsidR="00457F84" w:rsidRPr="004712AA">
        <w:rPr>
          <w:rFonts w:ascii="Times New Roman" w:hAnsi="Times New Roman" w:cs="Times New Roman"/>
          <w:sz w:val="24"/>
        </w:rPr>
        <w:t xml:space="preserve"> and </w:t>
      </w:r>
      <w:proofErr w:type="spellStart"/>
      <w:r w:rsidR="00457F84" w:rsidRPr="004712AA">
        <w:rPr>
          <w:rFonts w:ascii="Times New Roman" w:hAnsi="Times New Roman" w:cs="Times New Roman"/>
          <w:sz w:val="24"/>
        </w:rPr>
        <w:t>PDEδ</w:t>
      </w:r>
      <w:proofErr w:type="spellEnd"/>
      <w:r w:rsidR="00457F84" w:rsidRPr="004712AA">
        <w:rPr>
          <w:rFonts w:ascii="Times New Roman" w:hAnsi="Times New Roman" w:cs="Times New Roman"/>
          <w:sz w:val="24"/>
        </w:rPr>
        <w:t xml:space="preserve"> are expressed in mature gametocyte and mosquito stages. These enzymes are believed to have roles that depend on their ability to </w:t>
      </w:r>
      <w:proofErr w:type="spellStart"/>
      <w:r w:rsidR="00457F84" w:rsidRPr="004712AA">
        <w:rPr>
          <w:rFonts w:ascii="Times New Roman" w:hAnsi="Times New Roman" w:cs="Times New Roman"/>
          <w:sz w:val="24"/>
        </w:rPr>
        <w:t>hydrolyze</w:t>
      </w:r>
      <w:proofErr w:type="spellEnd"/>
      <w:r w:rsidR="00457F84" w:rsidRPr="004712AA">
        <w:rPr>
          <w:rFonts w:ascii="Times New Roman" w:hAnsi="Times New Roman" w:cs="Times New Roman"/>
          <w:sz w:val="24"/>
        </w:rPr>
        <w:t xml:space="preserve"> cGMP</w:t>
      </w:r>
      <w:r w:rsidR="00B67760" w:rsidRPr="004712AA">
        <w:rPr>
          <w:rFonts w:ascii="Times New Roman" w:hAnsi="Times New Roman" w:cs="Times New Roman"/>
          <w:sz w:val="24"/>
        </w:rPr>
        <w:t xml:space="preserve"> </w:t>
      </w:r>
      <w:r w:rsidR="00B67760" w:rsidRPr="004712AA">
        <w:rPr>
          <w:rFonts w:ascii="Times New Roman" w:hAnsi="Times New Roman" w:cs="Times New Roman"/>
          <w:sz w:val="24"/>
        </w:rPr>
        <w:fldChar w:fldCharType="begin"/>
      </w:r>
      <w:r w:rsidR="00B67760" w:rsidRPr="004712AA">
        <w:rPr>
          <w:rFonts w:ascii="Times New Roman" w:hAnsi="Times New Roman" w:cs="Times New Roman"/>
          <w:sz w:val="24"/>
        </w:rPr>
        <w:instrText xml:space="preserve"> ADDIN EN.CITE &lt;EndNote&gt;&lt;Cite&gt;&lt;Author&gt;Lakshmanan&lt;/Author&gt;&lt;Year&gt;2015&lt;/Year&gt;&lt;RecNum&gt;373&lt;/RecNum&gt;&lt;DisplayText&gt;(V. Lakshmanan&lt;style face="italic"&gt; et al.&lt;/style&gt;, 2015)&lt;/DisplayText&gt;&lt;record&gt;&lt;rec-number&gt;373&lt;/rec-number&gt;&lt;foreign-keys&gt;&lt;key app="EN" db-id="a9tzx9x2ip9zfqe5ddv5dzscppdzfrx9vs09" timestamp="1708861714"&gt;373&lt;/key&gt;&lt;/foreign-keys&gt;&lt;ref-type name="Journal Article"&gt;17&lt;/ref-type&gt;&lt;contributors&gt;&lt;authors&gt;&lt;author&gt;Lakshmanan, Viswanathan&lt;/author&gt;&lt;author&gt;Fishbaugher, Matthew E&lt;/author&gt;&lt;author&gt;Morrison, Bob&lt;/author&gt;&lt;author&gt;Baldwin, Michael&lt;/author&gt;&lt;author&gt;Macarulay, Michael&lt;/author&gt;&lt;author&gt;Vaughan, Ashley M&lt;/author&gt;&lt;author&gt;Mikolajczak, Sebastian A&lt;/author&gt;&lt;author&gt;Kappe, Stefan HI&lt;/author&gt;&lt;/authors&gt;&lt;/contributors&gt;&lt;titles&gt;&lt;title&gt;Cyclic GMP balance is critical for malaria parasite transmission from the mosquito to the mammalian host&lt;/title&gt;&lt;secondary-title&gt;MBio&lt;/secondary-title&gt;&lt;/titles&gt;&lt;periodical&gt;&lt;full-title&gt;MBio&lt;/full-title&gt;&lt;/periodical&gt;&lt;pages&gt;10.1128/mbio. 02330-14&lt;/pages&gt;&lt;volume&gt;6&lt;/volume&gt;&lt;number&gt;2&lt;/number&gt;&lt;dates&gt;&lt;year&gt;2015&lt;/year&gt;&lt;/dates&gt;&lt;isbn&gt;2161-2129&lt;/isbn&gt;&lt;urls&gt;&lt;/urls&gt;&lt;/record&gt;&lt;/Cite&gt;&lt;/EndNote&gt;</w:instrText>
      </w:r>
      <w:r w:rsidR="00B67760" w:rsidRPr="004712AA">
        <w:rPr>
          <w:rFonts w:ascii="Times New Roman" w:hAnsi="Times New Roman" w:cs="Times New Roman"/>
          <w:sz w:val="24"/>
        </w:rPr>
        <w:fldChar w:fldCharType="separate"/>
      </w:r>
      <w:r w:rsidR="00B67760" w:rsidRPr="004712AA">
        <w:rPr>
          <w:rFonts w:ascii="Times New Roman" w:hAnsi="Times New Roman" w:cs="Times New Roman"/>
          <w:noProof/>
          <w:sz w:val="24"/>
        </w:rPr>
        <w:t>(V. Lakshmanan</w:t>
      </w:r>
      <w:r w:rsidR="00B67760" w:rsidRPr="004712AA">
        <w:rPr>
          <w:rFonts w:ascii="Times New Roman" w:hAnsi="Times New Roman" w:cs="Times New Roman"/>
          <w:i/>
          <w:noProof/>
          <w:sz w:val="24"/>
        </w:rPr>
        <w:t xml:space="preserve"> et al.</w:t>
      </w:r>
      <w:r w:rsidR="00B67760" w:rsidRPr="004712AA">
        <w:rPr>
          <w:rFonts w:ascii="Times New Roman" w:hAnsi="Times New Roman" w:cs="Times New Roman"/>
          <w:noProof/>
          <w:sz w:val="24"/>
        </w:rPr>
        <w:t>, 2015)</w:t>
      </w:r>
      <w:r w:rsidR="00B67760" w:rsidRPr="004712AA">
        <w:rPr>
          <w:rFonts w:ascii="Times New Roman" w:hAnsi="Times New Roman" w:cs="Times New Roman"/>
          <w:sz w:val="24"/>
        </w:rPr>
        <w:fldChar w:fldCharType="end"/>
      </w:r>
      <w:r w:rsidR="00B67760" w:rsidRPr="004712AA">
        <w:rPr>
          <w:rFonts w:ascii="Times New Roman" w:hAnsi="Times New Roman" w:cs="Times New Roman"/>
          <w:sz w:val="24"/>
        </w:rPr>
        <w:t>.</w:t>
      </w:r>
      <w:r w:rsidR="00AC1DB3" w:rsidRPr="004712AA">
        <w:t xml:space="preserve"> </w:t>
      </w:r>
      <w:r w:rsidR="00457F84" w:rsidRPr="004712AA">
        <w:rPr>
          <w:rFonts w:ascii="Times New Roman" w:hAnsi="Times New Roman" w:cs="Times New Roman"/>
          <w:sz w:val="24"/>
        </w:rPr>
        <w:t xml:space="preserve">Both PDEα and PDEβ are transcribed to the highest extent in mature blood stage schizonts. An important distinction between these enzyme isoforms is that PDEα exclusively hydrolyses cGMP </w:t>
      </w:r>
      <w:r w:rsidR="00AC1DB3" w:rsidRPr="004712AA">
        <w:rPr>
          <w:rFonts w:ascii="Times New Roman" w:hAnsi="Times New Roman" w:cs="Times New Roman"/>
          <w:sz w:val="24"/>
        </w:rPr>
        <w:fldChar w:fldCharType="begin"/>
      </w:r>
      <w:r w:rsidR="00AC1DB3" w:rsidRPr="004712AA">
        <w:rPr>
          <w:rFonts w:ascii="Times New Roman" w:hAnsi="Times New Roman" w:cs="Times New Roman"/>
          <w:sz w:val="24"/>
        </w:rPr>
        <w:instrText xml:space="preserve"> ADDIN EN.CITE &lt;EndNote&gt;&lt;Cite&gt;&lt;Author&gt;Howard&lt;/Author&gt;&lt;Year&gt;2015&lt;/Year&gt;&lt;RecNum&gt;374&lt;/RecNum&gt;&lt;DisplayText&gt;(B.L. Howard&lt;style face="italic"&gt; et al.&lt;/style&gt;, 2015)&lt;/DisplayText&gt;&lt;record&gt;&lt;rec-number&gt;374&lt;/rec-number&gt;&lt;foreign-keys&gt;&lt;key app="EN" db-id="a9tzx9x2ip9zfqe5ddv5dzscppdzfrx9vs09" timestamp="1708861827"&gt;374&lt;/key&gt;&lt;/foreign-keys&gt;&lt;ref-type name="Journal Article"&gt;17&lt;/ref-type&gt;&lt;contributors&gt;&lt;authors&gt;&lt;author&gt;Howard, Brittany L&lt;/author&gt;&lt;author&gt;Harvey, Katherine L&lt;/author&gt;&lt;author&gt;Stewart, Rebecca J&lt;/author&gt;&lt;author&gt;Azevedo, Mauro F&lt;/author&gt;&lt;author&gt;Crabb, Brendan S&lt;/author&gt;&lt;author&gt;Jennings, Ian G&lt;/author&gt;&lt;author&gt;Sanders, Paul R&lt;/author&gt;&lt;author&gt;Manallack, David T&lt;/author&gt;&lt;author&gt;Thompson, Philip E&lt;/author&gt;&lt;author&gt;Tonkin, Christopher J&lt;/author&gt;&lt;/authors&gt;&lt;/contributors&gt;&lt;titles&gt;&lt;title&gt;Identification of potent phosphodiesterase inhibitors that demonstrate cyclic nucleotide-dependent functions in apicomplexan parasites&lt;/title&gt;&lt;secondary-title&gt;ACS chemical biology&lt;/secondary-title&gt;&lt;/titles&gt;&lt;periodical&gt;&lt;full-title&gt;ACS chemical biology&lt;/full-title&gt;&lt;/periodical&gt;&lt;pages&gt;1145-1154&lt;/pages&gt;&lt;volume&gt;10&lt;/volume&gt;&lt;number&gt;4&lt;/number&gt;&lt;dates&gt;&lt;year&gt;2015&lt;/year&gt;&lt;/dates&gt;&lt;isbn&gt;1554-8929&lt;/isbn&gt;&lt;urls&gt;&lt;/urls&gt;&lt;/record&gt;&lt;/Cite&gt;&lt;/EndNote&gt;</w:instrText>
      </w:r>
      <w:r w:rsidR="00AC1DB3" w:rsidRPr="004712AA">
        <w:rPr>
          <w:rFonts w:ascii="Times New Roman" w:hAnsi="Times New Roman" w:cs="Times New Roman"/>
          <w:sz w:val="24"/>
        </w:rPr>
        <w:fldChar w:fldCharType="separate"/>
      </w:r>
      <w:r w:rsidR="00AC1DB3" w:rsidRPr="004712AA">
        <w:rPr>
          <w:rFonts w:ascii="Times New Roman" w:hAnsi="Times New Roman" w:cs="Times New Roman"/>
          <w:noProof/>
          <w:sz w:val="24"/>
        </w:rPr>
        <w:t>(B.L. Howard</w:t>
      </w:r>
      <w:r w:rsidR="00AC1DB3" w:rsidRPr="004712AA">
        <w:rPr>
          <w:rFonts w:ascii="Times New Roman" w:hAnsi="Times New Roman" w:cs="Times New Roman"/>
          <w:i/>
          <w:noProof/>
          <w:sz w:val="24"/>
        </w:rPr>
        <w:t xml:space="preserve"> et al.</w:t>
      </w:r>
      <w:r w:rsidR="00AC1DB3" w:rsidRPr="004712AA">
        <w:rPr>
          <w:rFonts w:ascii="Times New Roman" w:hAnsi="Times New Roman" w:cs="Times New Roman"/>
          <w:noProof/>
          <w:sz w:val="24"/>
        </w:rPr>
        <w:t>, 2015)</w:t>
      </w:r>
      <w:r w:rsidR="00AC1DB3" w:rsidRPr="004712AA">
        <w:rPr>
          <w:rFonts w:ascii="Times New Roman" w:hAnsi="Times New Roman" w:cs="Times New Roman"/>
          <w:sz w:val="24"/>
        </w:rPr>
        <w:fldChar w:fldCharType="end"/>
      </w:r>
      <w:r w:rsidR="00AC1DB3" w:rsidRPr="004712AA">
        <w:t xml:space="preserve"> </w:t>
      </w:r>
      <w:r w:rsidR="00457F84" w:rsidRPr="004712AA">
        <w:rPr>
          <w:rFonts w:ascii="Times New Roman" w:hAnsi="Times New Roman" w:cs="Times New Roman"/>
          <w:sz w:val="24"/>
        </w:rPr>
        <w:t>while</w:t>
      </w:r>
      <w:r w:rsidR="00AC1DB3" w:rsidRPr="004712AA">
        <w:rPr>
          <w:rFonts w:ascii="Times New Roman" w:hAnsi="Times New Roman" w:cs="Times New Roman"/>
          <w:sz w:val="24"/>
        </w:rPr>
        <w:t xml:space="preserve"> PDEβ is a dual-specific PDE able to hydrolyse </w:t>
      </w:r>
      <w:r w:rsidR="00457F84" w:rsidRPr="004712AA">
        <w:rPr>
          <w:rFonts w:ascii="Times New Roman" w:hAnsi="Times New Roman" w:cs="Times New Roman"/>
          <w:sz w:val="24"/>
        </w:rPr>
        <w:t>together</w:t>
      </w:r>
      <w:r w:rsidR="00AC1DB3" w:rsidRPr="004712AA">
        <w:rPr>
          <w:rFonts w:ascii="Times New Roman" w:hAnsi="Times New Roman" w:cs="Times New Roman"/>
          <w:sz w:val="24"/>
        </w:rPr>
        <w:t xml:space="preserve"> cGMP and cAMP</w:t>
      </w:r>
      <w:r w:rsidR="00457F84" w:rsidRPr="004712AA">
        <w:rPr>
          <w:rFonts w:ascii="Times New Roman" w:hAnsi="Times New Roman" w:cs="Times New Roman"/>
          <w:sz w:val="24"/>
        </w:rPr>
        <w:t xml:space="preserve"> as figure 3 shows below </w:t>
      </w:r>
      <w:r w:rsidR="00AC1DB3" w:rsidRPr="004712AA">
        <w:rPr>
          <w:rFonts w:ascii="Times New Roman" w:hAnsi="Times New Roman" w:cs="Times New Roman"/>
          <w:sz w:val="24"/>
        </w:rPr>
        <w:fldChar w:fldCharType="begin"/>
      </w:r>
      <w:r w:rsidR="00AC1DB3" w:rsidRPr="004712AA">
        <w:rPr>
          <w:rFonts w:ascii="Times New Roman" w:hAnsi="Times New Roman" w:cs="Times New Roman"/>
          <w:sz w:val="24"/>
        </w:rPr>
        <w:instrText xml:space="preserve"> ADDIN EN.CITE &lt;EndNote&gt;&lt;Cite&gt;&lt;Author&gt;Flueck&lt;/Author&gt;&lt;Year&gt;2019&lt;/Year&gt;&lt;RecNum&gt;375&lt;/RecNum&gt;&lt;DisplayText&gt;(C. Flueck et al., 2019)&lt;/DisplayText&gt;&lt;record&gt;&lt;rec-number&gt;375&lt;/rec-number&gt;&lt;foreign-keys&gt;&lt;key app="EN" db-id="a9tzx9x2ip9zfqe5ddv5dzscppdzfrx9vs09" timestamp="1708862064"&gt;375&lt;/key&gt;&lt;/foreign-keys&gt;&lt;ref-type name="Journal Article"&gt;17&lt;/ref-type&gt;&lt;contributors&gt;&lt;authors&gt;&lt;author&gt;Flueck, Christian&lt;/author&gt;&lt;author&gt;Drought, Laura G&lt;/author&gt;&lt;author&gt;Jones, Andrew&lt;/author&gt;&lt;author&gt;Patel, Avnish&lt;/author&gt;&lt;author&gt;Perrin, Abigail J&lt;/author&gt;&lt;author&gt;Walker, Eloise M&lt;/author&gt;&lt;author&gt;Nofal, Stephanie D&lt;/author&gt;&lt;author&gt;Snijders, Ambrosius P&lt;/author&gt;&lt;author&gt;Blackman, Michael J&lt;/author&gt;&lt;author&gt;Baker, David A&lt;/author&gt;&lt;/authors&gt;&lt;/contributors&gt;&lt;titles&gt;&lt;title&gt;Phosphodiesterase beta is the master regulator of cAMP signalling during malaria parasite invasion&lt;/title&gt;&lt;secondary-title&gt;PLoS biology&lt;/secondary-title&gt;&lt;/titles&gt;&lt;periodical&gt;&lt;full-title&gt;PLoS biology&lt;/full-title&gt;&lt;/periodical&gt;&lt;pages&gt;e3000154&lt;/pages&gt;&lt;volume&gt;17&lt;/volume&gt;&lt;number&gt;2&lt;/number&gt;&lt;dates&gt;&lt;year&gt;2019&lt;/year&gt;&lt;/dates&gt;&lt;isbn&gt;1544-9173&lt;/isbn&gt;&lt;urls&gt;&lt;/urls&gt;&lt;/record&gt;&lt;/Cite&gt;&lt;/EndNote&gt;</w:instrText>
      </w:r>
      <w:r w:rsidR="00AC1DB3" w:rsidRPr="004712AA">
        <w:rPr>
          <w:rFonts w:ascii="Times New Roman" w:hAnsi="Times New Roman" w:cs="Times New Roman"/>
          <w:sz w:val="24"/>
        </w:rPr>
        <w:fldChar w:fldCharType="separate"/>
      </w:r>
      <w:r w:rsidR="00AC1DB3" w:rsidRPr="004712AA">
        <w:rPr>
          <w:rFonts w:ascii="Times New Roman" w:hAnsi="Times New Roman" w:cs="Times New Roman"/>
          <w:noProof/>
          <w:sz w:val="24"/>
        </w:rPr>
        <w:t>(C. Flueck et al., 2019)</w:t>
      </w:r>
      <w:r w:rsidR="00AC1DB3" w:rsidRPr="004712AA">
        <w:rPr>
          <w:rFonts w:ascii="Times New Roman" w:hAnsi="Times New Roman" w:cs="Times New Roman"/>
          <w:sz w:val="24"/>
        </w:rPr>
        <w:fldChar w:fldCharType="end"/>
      </w:r>
      <w:r w:rsidR="00AC1DB3" w:rsidRPr="004712AA">
        <w:rPr>
          <w:rFonts w:ascii="Times New Roman" w:hAnsi="Times New Roman" w:cs="Times New Roman"/>
          <w:sz w:val="24"/>
        </w:rPr>
        <w:t xml:space="preserve">. </w:t>
      </w:r>
      <w:r w:rsidR="00457F84" w:rsidRPr="004712AA">
        <w:rPr>
          <w:rFonts w:ascii="Times New Roman" w:hAnsi="Times New Roman" w:cs="Times New Roman"/>
          <w:sz w:val="24"/>
        </w:rPr>
        <w:t>PDEβ is the only PDE responsible for regulating cAMP levels in asexual blood stage parasites. It is also the essential PDE during this clinically significant stage in the P. falciparum life cycle</w:t>
      </w:r>
      <w:r w:rsidR="00AC1DB3" w:rsidRPr="004712AA">
        <w:rPr>
          <w:rFonts w:ascii="Times New Roman" w:hAnsi="Times New Roman" w:cs="Times New Roman"/>
          <w:sz w:val="24"/>
        </w:rPr>
        <w:t xml:space="preserve"> </w:t>
      </w:r>
      <w:r w:rsidR="00AC1DB3" w:rsidRPr="004712AA">
        <w:rPr>
          <w:rFonts w:ascii="Times New Roman" w:hAnsi="Times New Roman" w:cs="Times New Roman"/>
          <w:sz w:val="24"/>
        </w:rPr>
        <w:fldChar w:fldCharType="begin">
          <w:fldData xml:space="preserve">PEVuZE5vdGU+PENpdGU+PEF1dGhvcj5GbHVlY2s8L0F1dGhvcj48WWVhcj4yMDE5PC9ZZWFyPjxS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</w:fldData>
        </w:fldChar>
      </w:r>
      <w:r w:rsidR="00AC1DB3" w:rsidRPr="004712AA">
        <w:rPr>
          <w:rFonts w:ascii="Times New Roman" w:hAnsi="Times New Roman" w:cs="Times New Roman"/>
          <w:sz w:val="24"/>
        </w:rPr>
        <w:instrText xml:space="preserve"> ADDIN EN.CITE </w:instrText>
      </w:r>
      <w:r w:rsidR="00AC1DB3" w:rsidRPr="004712AA">
        <w:rPr>
          <w:rFonts w:ascii="Times New Roman" w:hAnsi="Times New Roman" w:cs="Times New Roman"/>
          <w:sz w:val="24"/>
        </w:rPr>
        <w:fldChar w:fldCharType="begin">
          <w:fldData xml:space="preserve">PEVuZE5vdGU+PENpdGU+PEF1dGhvcj5GbHVlY2s8L0F1dGhvcj48WWVhcj4yMDE5PC9ZZWFyPjxS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</w:fldData>
        </w:fldChar>
      </w:r>
      <w:r w:rsidR="00AC1DB3" w:rsidRPr="004712AA">
        <w:rPr>
          <w:rFonts w:ascii="Times New Roman" w:hAnsi="Times New Roman" w:cs="Times New Roman"/>
          <w:sz w:val="24"/>
        </w:rPr>
        <w:instrText xml:space="preserve"> ADDIN EN.CITE.DATA </w:instrText>
      </w:r>
      <w:r w:rsidR="00AC1DB3" w:rsidRPr="004712AA">
        <w:rPr>
          <w:rFonts w:ascii="Times New Roman" w:hAnsi="Times New Roman" w:cs="Times New Roman"/>
          <w:sz w:val="24"/>
        </w:rPr>
      </w:r>
      <w:r w:rsidR="00AC1DB3" w:rsidRPr="004712AA">
        <w:rPr>
          <w:rFonts w:ascii="Times New Roman" w:hAnsi="Times New Roman" w:cs="Times New Roman"/>
          <w:sz w:val="24"/>
        </w:rPr>
        <w:fldChar w:fldCharType="end"/>
      </w:r>
      <w:r w:rsidR="00AC1DB3" w:rsidRPr="004712AA">
        <w:rPr>
          <w:rFonts w:ascii="Times New Roman" w:hAnsi="Times New Roman" w:cs="Times New Roman"/>
          <w:sz w:val="24"/>
        </w:rPr>
      </w:r>
      <w:r w:rsidR="00AC1DB3" w:rsidRPr="004712AA">
        <w:rPr>
          <w:rFonts w:ascii="Times New Roman" w:hAnsi="Times New Roman" w:cs="Times New Roman"/>
          <w:sz w:val="24"/>
        </w:rPr>
        <w:fldChar w:fldCharType="separate"/>
      </w:r>
      <w:r w:rsidR="00AC1DB3" w:rsidRPr="004712AA">
        <w:rPr>
          <w:rFonts w:ascii="Times New Roman" w:hAnsi="Times New Roman" w:cs="Times New Roman"/>
          <w:noProof/>
          <w:sz w:val="24"/>
        </w:rPr>
        <w:t>(C. Flueck et al., 2019, L. Wentzinger</w:t>
      </w:r>
      <w:r w:rsidR="00AC1DB3" w:rsidRPr="004712AA">
        <w:rPr>
          <w:rFonts w:ascii="Times New Roman" w:hAnsi="Times New Roman" w:cs="Times New Roman"/>
          <w:i/>
          <w:noProof/>
          <w:sz w:val="24"/>
        </w:rPr>
        <w:t xml:space="preserve"> et al.</w:t>
      </w:r>
      <w:r w:rsidR="00AC1DB3" w:rsidRPr="004712AA">
        <w:rPr>
          <w:rFonts w:ascii="Times New Roman" w:hAnsi="Times New Roman" w:cs="Times New Roman"/>
          <w:noProof/>
          <w:sz w:val="24"/>
        </w:rPr>
        <w:t>, 2008)</w:t>
      </w:r>
      <w:r w:rsidR="00AC1DB3" w:rsidRPr="004712AA">
        <w:rPr>
          <w:rFonts w:ascii="Times New Roman" w:hAnsi="Times New Roman" w:cs="Times New Roman"/>
          <w:sz w:val="24"/>
        </w:rPr>
        <w:fldChar w:fldCharType="end"/>
      </w:r>
      <w:r w:rsidR="00AC1DB3" w:rsidRPr="004712AA">
        <w:rPr>
          <w:rFonts w:ascii="Times New Roman" w:hAnsi="Times New Roman" w:cs="Times New Roman"/>
          <w:sz w:val="24"/>
        </w:rPr>
        <w:t>.</w:t>
      </w:r>
      <w:r w:rsidR="00CB497A" w:rsidRPr="004712AA">
        <w:t xml:space="preserve"> </w:t>
      </w:r>
      <w:r w:rsidR="00457F84" w:rsidRPr="004712AA">
        <w:rPr>
          <w:rFonts w:ascii="Times New Roman" w:hAnsi="Times New Roman" w:cs="Times New Roman"/>
          <w:sz w:val="24"/>
        </w:rPr>
        <w:t xml:space="preserve">The primary function of cAMP in multicellular organisms is carried out through the activity of the cAMP-dependent protein kinase (PKA). </w:t>
      </w:r>
      <w:r w:rsidR="00457F84" w:rsidRPr="004712AA">
        <w:rPr>
          <w:rFonts w:ascii="Times New Roman" w:hAnsi="Times New Roman" w:cs="Times New Roman"/>
          <w:sz w:val="24"/>
        </w:rPr>
        <w:lastRenderedPageBreak/>
        <w:t>This enzyme is composed of two protein subunits: a regulatory subunit (</w:t>
      </w:r>
      <w:proofErr w:type="spellStart"/>
      <w:r w:rsidR="00457F84" w:rsidRPr="004712AA">
        <w:rPr>
          <w:rFonts w:ascii="Times New Roman" w:hAnsi="Times New Roman" w:cs="Times New Roman"/>
          <w:sz w:val="24"/>
        </w:rPr>
        <w:t>PKAr</w:t>
      </w:r>
      <w:proofErr w:type="spellEnd"/>
      <w:r w:rsidR="00457F84" w:rsidRPr="004712AA">
        <w:rPr>
          <w:rFonts w:ascii="Times New Roman" w:hAnsi="Times New Roman" w:cs="Times New Roman"/>
          <w:sz w:val="24"/>
        </w:rPr>
        <w:t>) and a catalytic subunit (</w:t>
      </w:r>
      <w:proofErr w:type="spellStart"/>
      <w:r w:rsidR="00457F84" w:rsidRPr="004712AA">
        <w:rPr>
          <w:rFonts w:ascii="Times New Roman" w:hAnsi="Times New Roman" w:cs="Times New Roman"/>
          <w:sz w:val="24"/>
        </w:rPr>
        <w:t>PKAc</w:t>
      </w:r>
      <w:proofErr w:type="spellEnd"/>
      <w:r w:rsidR="00457F84" w:rsidRPr="004712AA">
        <w:rPr>
          <w:rFonts w:ascii="Times New Roman" w:hAnsi="Times New Roman" w:cs="Times New Roman"/>
          <w:sz w:val="24"/>
        </w:rPr>
        <w:t xml:space="preserve">). When </w:t>
      </w:r>
      <w:proofErr w:type="spellStart"/>
      <w:r w:rsidR="00457F84" w:rsidRPr="004712AA">
        <w:rPr>
          <w:rFonts w:ascii="Times New Roman" w:hAnsi="Times New Roman" w:cs="Times New Roman"/>
          <w:sz w:val="24"/>
        </w:rPr>
        <w:t>PKAr</w:t>
      </w:r>
      <w:proofErr w:type="spellEnd"/>
      <w:r w:rsidR="00457F84" w:rsidRPr="004712AA">
        <w:rPr>
          <w:rFonts w:ascii="Times New Roman" w:hAnsi="Times New Roman" w:cs="Times New Roman"/>
          <w:sz w:val="24"/>
        </w:rPr>
        <w:t xml:space="preserve"> binds to </w:t>
      </w:r>
      <w:proofErr w:type="spellStart"/>
      <w:r w:rsidR="00457F84" w:rsidRPr="004712AA">
        <w:rPr>
          <w:rFonts w:ascii="Times New Roman" w:hAnsi="Times New Roman" w:cs="Times New Roman"/>
          <w:sz w:val="24"/>
        </w:rPr>
        <w:t>PKAc</w:t>
      </w:r>
      <w:proofErr w:type="spellEnd"/>
      <w:r w:rsidR="00457F84" w:rsidRPr="004712AA">
        <w:rPr>
          <w:rFonts w:ascii="Times New Roman" w:hAnsi="Times New Roman" w:cs="Times New Roman"/>
          <w:sz w:val="24"/>
        </w:rPr>
        <w:t xml:space="preserve">, it inhibits the kinase activity. However, when cAMP binds to </w:t>
      </w:r>
      <w:proofErr w:type="spellStart"/>
      <w:r w:rsidR="00457F84" w:rsidRPr="004712AA">
        <w:rPr>
          <w:rFonts w:ascii="Times New Roman" w:hAnsi="Times New Roman" w:cs="Times New Roman"/>
          <w:sz w:val="24"/>
        </w:rPr>
        <w:t>PKAr</w:t>
      </w:r>
      <w:proofErr w:type="spellEnd"/>
      <w:r w:rsidR="00457F84" w:rsidRPr="004712AA">
        <w:rPr>
          <w:rFonts w:ascii="Times New Roman" w:hAnsi="Times New Roman" w:cs="Times New Roman"/>
          <w:sz w:val="24"/>
        </w:rPr>
        <w:t xml:space="preserve">, it causes dissociation from </w:t>
      </w:r>
      <w:proofErr w:type="spellStart"/>
      <w:r w:rsidR="00457F84" w:rsidRPr="004712AA">
        <w:rPr>
          <w:rFonts w:ascii="Times New Roman" w:hAnsi="Times New Roman" w:cs="Times New Roman"/>
          <w:sz w:val="24"/>
        </w:rPr>
        <w:t>PKAc</w:t>
      </w:r>
      <w:proofErr w:type="spellEnd"/>
      <w:r w:rsidR="00457F84" w:rsidRPr="004712AA">
        <w:rPr>
          <w:rFonts w:ascii="Times New Roman" w:hAnsi="Times New Roman" w:cs="Times New Roman"/>
          <w:sz w:val="24"/>
        </w:rPr>
        <w:t xml:space="preserve">, thereby relieving the inhibition and enabling </w:t>
      </w:r>
      <w:proofErr w:type="spellStart"/>
      <w:r w:rsidR="00457F84" w:rsidRPr="004712AA">
        <w:rPr>
          <w:rFonts w:ascii="Times New Roman" w:hAnsi="Times New Roman" w:cs="Times New Roman"/>
          <w:sz w:val="24"/>
        </w:rPr>
        <w:t>PKAc</w:t>
      </w:r>
      <w:proofErr w:type="spellEnd"/>
      <w:r w:rsidR="00457F84" w:rsidRPr="004712AA">
        <w:rPr>
          <w:rFonts w:ascii="Times New Roman" w:hAnsi="Times New Roman" w:cs="Times New Roman"/>
          <w:sz w:val="24"/>
        </w:rPr>
        <w:t xml:space="preserve"> to phosphorylate protein substrates </w:t>
      </w:r>
      <w:r w:rsidR="00CB497A" w:rsidRPr="004712AA">
        <w:rPr>
          <w:rFonts w:ascii="Times New Roman" w:hAnsi="Times New Roman" w:cs="Times New Roman"/>
          <w:sz w:val="24"/>
        </w:rPr>
        <w:fldChar w:fldCharType="begin"/>
      </w:r>
      <w:r w:rsidR="00CB497A" w:rsidRPr="004712AA">
        <w:rPr>
          <w:rFonts w:ascii="Times New Roman" w:hAnsi="Times New Roman" w:cs="Times New Roman"/>
          <w:sz w:val="24"/>
        </w:rPr>
        <w:instrText xml:space="preserve"> ADDIN EN.CITE &lt;EndNote&gt;&lt;Cite&gt;&lt;Author&gt;Taylor&lt;/Author&gt;&lt;Year&gt;2012&lt;/Year&gt;&lt;RecNum&gt;377&lt;/RecNum&gt;&lt;DisplayText&gt;(S.S. Taylor&lt;style face="italic"&gt; et al.&lt;/style&gt;, 2012)&lt;/DisplayText&gt;&lt;record&gt;&lt;rec-number&gt;377&lt;/rec-number&gt;&lt;foreign-keys&gt;&lt;key app="EN" db-id="a9tzx9x2ip9zfqe5ddv5dzscppdzfrx9vs09" timestamp="1708867076"&gt;377&lt;/key&gt;&lt;/foreign-keys&gt;&lt;ref-type name="Journal Article"&gt;17&lt;/ref-type&gt;&lt;contributors&gt;&lt;authors&gt;&lt;author&gt;Taylor, Susan S&lt;/author&gt;&lt;author&gt;Ilouz, Ronit&lt;/author&gt;&lt;author&gt;Zhang, Ping&lt;/author&gt;&lt;author&gt;Kornev, Alexandr P&lt;/author&gt;&lt;/authors&gt;&lt;/contributors&gt;&lt;titles&gt;&lt;title&gt;Assembly of allosteric macromolecular switches: lessons from PKA&lt;/title&gt;&lt;secondary-title&gt;Nature reviews Molecular cell biology&lt;/secondary-title&gt;&lt;/titles&gt;&lt;periodical&gt;&lt;full-title&gt;Nature Reviews Molecular Cell Biology&lt;/full-title&gt;&lt;/periodical&gt;&lt;pages&gt;646-658&lt;/pages&gt;&lt;volume&gt;13&lt;/volume&gt;&lt;number&gt;10&lt;/number&gt;&lt;dates&gt;&lt;year&gt;2012&lt;/year&gt;&lt;/dates&gt;&lt;isbn&gt;1471-0072&lt;/isbn&gt;&lt;urls&gt;&lt;/urls&gt;&lt;/record&gt;&lt;/Cite&gt;&lt;/EndNote&gt;</w:instrText>
      </w:r>
      <w:r w:rsidR="00CB497A" w:rsidRPr="004712AA">
        <w:rPr>
          <w:rFonts w:ascii="Times New Roman" w:hAnsi="Times New Roman" w:cs="Times New Roman"/>
          <w:sz w:val="24"/>
        </w:rPr>
        <w:fldChar w:fldCharType="separate"/>
      </w:r>
      <w:r w:rsidR="00CB497A" w:rsidRPr="004712AA">
        <w:rPr>
          <w:rFonts w:ascii="Times New Roman" w:hAnsi="Times New Roman" w:cs="Times New Roman"/>
          <w:noProof/>
          <w:sz w:val="24"/>
        </w:rPr>
        <w:t>(S.S. Taylor</w:t>
      </w:r>
      <w:r w:rsidR="00CB497A" w:rsidRPr="004712AA">
        <w:rPr>
          <w:rFonts w:ascii="Times New Roman" w:hAnsi="Times New Roman" w:cs="Times New Roman"/>
          <w:i/>
          <w:noProof/>
          <w:sz w:val="24"/>
        </w:rPr>
        <w:t xml:space="preserve"> et al.</w:t>
      </w:r>
      <w:r w:rsidR="00CB497A" w:rsidRPr="004712AA">
        <w:rPr>
          <w:rFonts w:ascii="Times New Roman" w:hAnsi="Times New Roman" w:cs="Times New Roman"/>
          <w:noProof/>
          <w:sz w:val="24"/>
        </w:rPr>
        <w:t>, 2012)</w:t>
      </w:r>
      <w:r w:rsidR="00CB497A" w:rsidRPr="004712AA">
        <w:rPr>
          <w:rFonts w:ascii="Times New Roman" w:hAnsi="Times New Roman" w:cs="Times New Roman"/>
          <w:sz w:val="24"/>
        </w:rPr>
        <w:fldChar w:fldCharType="end"/>
      </w:r>
      <w:r w:rsidR="00CB497A" w:rsidRPr="004712AA">
        <w:rPr>
          <w:rFonts w:ascii="Times New Roman" w:hAnsi="Times New Roman" w:cs="Times New Roman"/>
          <w:sz w:val="24"/>
        </w:rPr>
        <w:t>.</w:t>
      </w:r>
      <w:r w:rsidR="00CB497A" w:rsidRPr="004712AA">
        <w:t xml:space="preserve"> </w:t>
      </w:r>
      <w:r w:rsidR="00457F84" w:rsidRPr="004712AA">
        <w:rPr>
          <w:rFonts w:ascii="Times New Roman" w:hAnsi="Times New Roman" w:cs="Times New Roman"/>
          <w:sz w:val="24"/>
        </w:rPr>
        <w:t xml:space="preserve">Although PKA is commonly believed to be the primary driver of cAMP-dependent </w:t>
      </w:r>
      <w:proofErr w:type="spellStart"/>
      <w:r w:rsidR="00457F84" w:rsidRPr="004712AA">
        <w:rPr>
          <w:rFonts w:ascii="Times New Roman" w:hAnsi="Times New Roman" w:cs="Times New Roman"/>
          <w:sz w:val="24"/>
        </w:rPr>
        <w:t>signaling</w:t>
      </w:r>
      <w:proofErr w:type="spellEnd"/>
      <w:r w:rsidR="00457F84" w:rsidRPr="004712AA">
        <w:rPr>
          <w:rFonts w:ascii="Times New Roman" w:hAnsi="Times New Roman" w:cs="Times New Roman"/>
          <w:sz w:val="24"/>
        </w:rPr>
        <w:t xml:space="preserve"> in P. falciparum, the parasite genome also contains a protein known as </w:t>
      </w:r>
      <w:proofErr w:type="spellStart"/>
      <w:r w:rsidR="00457F84" w:rsidRPr="004712AA">
        <w:rPr>
          <w:rFonts w:ascii="Times New Roman" w:hAnsi="Times New Roman" w:cs="Times New Roman"/>
          <w:sz w:val="24"/>
        </w:rPr>
        <w:t>Epac</w:t>
      </w:r>
      <w:proofErr w:type="spellEnd"/>
      <w:r w:rsidR="00457F84" w:rsidRPr="004712AA">
        <w:rPr>
          <w:rFonts w:ascii="Times New Roman" w:hAnsi="Times New Roman" w:cs="Times New Roman"/>
          <w:sz w:val="24"/>
        </w:rPr>
        <w:t xml:space="preserve"> (exchange protein activated by cAMP). This protein is equipped with cyclic nucleotide-binding domains, as predicted</w:t>
      </w:r>
      <w:r w:rsidR="00CB497A" w:rsidRPr="004712AA">
        <w:rPr>
          <w:rFonts w:ascii="Times New Roman" w:hAnsi="Times New Roman" w:cs="Times New Roman"/>
          <w:sz w:val="24"/>
        </w:rPr>
        <w:t xml:space="preserve"> </w:t>
      </w:r>
      <w:r w:rsidR="00CB497A" w:rsidRPr="004712AA">
        <w:rPr>
          <w:rFonts w:ascii="Times New Roman" w:hAnsi="Times New Roman" w:cs="Times New Roman"/>
          <w:sz w:val="24"/>
        </w:rPr>
        <w:fldChar w:fldCharType="begin"/>
      </w:r>
      <w:r w:rsidR="00CB497A" w:rsidRPr="004712AA">
        <w:rPr>
          <w:rFonts w:ascii="Times New Roman" w:hAnsi="Times New Roman" w:cs="Times New Roman"/>
          <w:sz w:val="24"/>
        </w:rPr>
        <w:instrText xml:space="preserve"> ADDIN EN.CITE &lt;EndNote&gt;&lt;Cite&gt;&lt;Author&gt;Dawn&lt;/Author&gt;&lt;Year&gt;2014&lt;/Year&gt;&lt;RecNum&gt;378&lt;/RecNum&gt;&lt;DisplayText&gt;(A. Dawn&lt;style face="italic"&gt; et al.&lt;/style&gt;, 2014)&lt;/DisplayText&gt;&lt;record&gt;&lt;rec-number&gt;378&lt;/rec-number&gt;&lt;foreign-keys&gt;&lt;key app="EN" db-id="a9tzx9x2ip9zfqe5ddv5dzscppdzfrx9vs09" timestamp="1708867186"&gt;378&lt;/key&gt;&lt;/foreign-keys&gt;&lt;ref-type name="Journal Article"&gt;17&lt;/ref-type&gt;&lt;contributors&gt;&lt;authors&gt;&lt;author&gt;Dawn, Amrita&lt;/author&gt;&lt;author&gt;Singh, Shailja&lt;/author&gt;&lt;author&gt;More, Kunal R&lt;/author&gt;&lt;author&gt;Siddiqui, Faiza Amber&lt;/author&gt;&lt;author&gt;Pachikara, Niseema&lt;/author&gt;&lt;author&gt;Ramdani, Ghania&lt;/author&gt;&lt;author&gt;Langsley, Gordon&lt;/author&gt;&lt;author&gt;Chitnis, Chetan E&lt;/author&gt;&lt;/authors&gt;&lt;/contributors&gt;&lt;titles&gt;&lt;title&gt;The central role of cAMP in regulating Plasmodium falciparum merozoite invasion of human erythrocytes&lt;/title&gt;&lt;secondary-title&gt;PLoS pathogens&lt;/secondary-title&gt;&lt;/titles&gt;&lt;periodical&gt;&lt;full-title&gt;PLoS pathogens&lt;/full-title&gt;&lt;/periodical&gt;&lt;pages&gt;e1004520&lt;/pages&gt;&lt;volume&gt;10&lt;/volume&gt;&lt;number&gt;12&lt;/number&gt;&lt;dates&gt;&lt;year&gt;2014&lt;/year&gt;&lt;/dates&gt;&lt;isbn&gt;1553-7366&lt;/isbn&gt;&lt;urls&gt;&lt;/urls&gt;&lt;/record&gt;&lt;/Cite&gt;&lt;/EndNote&gt;</w:instrText>
      </w:r>
      <w:r w:rsidR="00CB497A" w:rsidRPr="004712AA">
        <w:rPr>
          <w:rFonts w:ascii="Times New Roman" w:hAnsi="Times New Roman" w:cs="Times New Roman"/>
          <w:sz w:val="24"/>
        </w:rPr>
        <w:fldChar w:fldCharType="separate"/>
      </w:r>
      <w:r w:rsidR="00CB497A" w:rsidRPr="004712AA">
        <w:rPr>
          <w:rFonts w:ascii="Times New Roman" w:hAnsi="Times New Roman" w:cs="Times New Roman"/>
          <w:noProof/>
          <w:sz w:val="24"/>
        </w:rPr>
        <w:t>(A. Dawn</w:t>
      </w:r>
      <w:r w:rsidR="00CB497A" w:rsidRPr="004712AA">
        <w:rPr>
          <w:rFonts w:ascii="Times New Roman" w:hAnsi="Times New Roman" w:cs="Times New Roman"/>
          <w:i/>
          <w:noProof/>
          <w:sz w:val="24"/>
        </w:rPr>
        <w:t xml:space="preserve"> et al.</w:t>
      </w:r>
      <w:r w:rsidR="00CB497A" w:rsidRPr="004712AA">
        <w:rPr>
          <w:rFonts w:ascii="Times New Roman" w:hAnsi="Times New Roman" w:cs="Times New Roman"/>
          <w:noProof/>
          <w:sz w:val="24"/>
        </w:rPr>
        <w:t>, 2014)</w:t>
      </w:r>
      <w:r w:rsidR="00CB497A" w:rsidRPr="004712AA">
        <w:rPr>
          <w:rFonts w:ascii="Times New Roman" w:hAnsi="Times New Roman" w:cs="Times New Roman"/>
          <w:sz w:val="24"/>
        </w:rPr>
        <w:fldChar w:fldCharType="end"/>
      </w:r>
      <w:r w:rsidR="00CB497A" w:rsidRPr="004712AA">
        <w:rPr>
          <w:rFonts w:ascii="Times New Roman" w:hAnsi="Times New Roman" w:cs="Times New Roman"/>
          <w:sz w:val="24"/>
        </w:rPr>
        <w:t>.</w:t>
      </w:r>
    </w:p>
    <w:p w14:paraId="6FE3A242" w14:textId="77777777" w:rsidR="00C076F0" w:rsidRPr="004712AA" w:rsidRDefault="00C076F0" w:rsidP="00D2492B">
      <w:pPr>
        <w:spacing w:after="0" w:line="360" w:lineRule="auto"/>
        <w:jc w:val="both"/>
        <w:rPr>
          <w:rFonts w:ascii="Times New Roman" w:hAnsi="Times New Roman" w:cs="Times New Roman"/>
          <w:sz w:val="24"/>
        </w:rPr>
      </w:pPr>
      <w:r w:rsidRPr="004712AA">
        <w:rPr>
          <w:rFonts w:ascii="Times New Roman" w:hAnsi="Times New Roman" w:cs="Times New Roman"/>
          <w:noProof/>
          <w:sz w:val="24"/>
          <w:lang w:eastAsia="en-GB"/>
        </w:rPr>
        <w:drawing>
          <wp:inline distT="0" distB="0" distL="0" distR="0" wp14:anchorId="25BAB527" wp14:editId="0C47C092">
            <wp:extent cx="5731510" cy="3073431"/>
            <wp:effectExtent l="0" t="0" r="2540" b="0"/>
            <wp:docPr id="2" name="Picture 2" descr="Frontiers | cAMP-Dependent Signaling Pathways as Potential Targets for  Inhibition of Plasmodium falciparum Blood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ntiers | cAMP-Dependent Signaling Pathways as Potential Targets for  Inhibition of Plasmodium falciparum Blood St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073431"/>
                    </a:xfrm>
                    <a:prstGeom prst="rect">
                      <a:avLst/>
                    </a:prstGeom>
                    <a:noFill/>
                    <a:ln>
                      <a:noFill/>
                    </a:ln>
                  </pic:spPr>
                </pic:pic>
              </a:graphicData>
            </a:graphic>
          </wp:inline>
        </w:drawing>
      </w:r>
    </w:p>
    <w:p w14:paraId="0AD4B770" w14:textId="77777777" w:rsidR="00C076F0" w:rsidRPr="004712AA" w:rsidRDefault="00457F84" w:rsidP="00D2492B">
      <w:pPr>
        <w:spacing w:after="0" w:line="360" w:lineRule="auto"/>
        <w:jc w:val="both"/>
        <w:rPr>
          <w:rFonts w:ascii="Times New Roman" w:hAnsi="Times New Roman" w:cs="Times New Roman"/>
          <w:b/>
          <w:sz w:val="24"/>
        </w:rPr>
      </w:pPr>
      <w:r w:rsidRPr="004712AA">
        <w:rPr>
          <w:rFonts w:ascii="Times New Roman" w:hAnsi="Times New Roman" w:cs="Times New Roman"/>
          <w:b/>
          <w:sz w:val="24"/>
        </w:rPr>
        <w:t>Figure 3</w:t>
      </w:r>
      <w:r w:rsidR="00C076F0" w:rsidRPr="004712AA">
        <w:rPr>
          <w:rFonts w:ascii="Times New Roman" w:hAnsi="Times New Roman" w:cs="Times New Roman"/>
          <w:b/>
          <w:sz w:val="24"/>
        </w:rPr>
        <w:t>. Key components of cAMP signalling in the Plasmodium</w:t>
      </w:r>
    </w:p>
    <w:p w14:paraId="1D8E0819" w14:textId="77777777" w:rsidR="00D92DE5" w:rsidRPr="004712AA" w:rsidRDefault="00D92DE5" w:rsidP="0063139F">
      <w:pPr>
        <w:pStyle w:val="Heading3"/>
        <w:numPr>
          <w:ilvl w:val="1"/>
          <w:numId w:val="1"/>
        </w:numPr>
        <w:spacing w:after="240" w:line="360" w:lineRule="auto"/>
        <w:rPr>
          <w:rFonts w:ascii="Times New Roman" w:hAnsi="Times New Roman" w:cs="Times New Roman"/>
          <w:color w:val="auto"/>
          <w:sz w:val="24"/>
        </w:rPr>
      </w:pPr>
      <w:r w:rsidRPr="004712AA">
        <w:rPr>
          <w:rFonts w:ascii="Times New Roman" w:hAnsi="Times New Roman" w:cs="Times New Roman"/>
          <w:color w:val="auto"/>
          <w:sz w:val="24"/>
        </w:rPr>
        <w:t>cAMP is critical for merozoite attack of RBCs</w:t>
      </w:r>
    </w:p>
    <w:p w14:paraId="6CD97AB3" w14:textId="77777777" w:rsidR="00D92DE5" w:rsidRPr="004712AA" w:rsidRDefault="0063139F" w:rsidP="0063139F">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The invasion of red blood cells (RBCs) by P. falciparum merozoites is a complex process that occurs after the production and maturation of a new generation of daughter merozoites within an infected RBC. Before invading the next RBC, these merozoites must first exit their current host RBC through a process called egress, which is dependent on cGMP </w:t>
      </w:r>
      <w:r w:rsidR="00D92DE5" w:rsidRPr="004712AA">
        <w:rPr>
          <w:rFonts w:ascii="Times New Roman" w:hAnsi="Times New Roman" w:cs="Times New Roman"/>
          <w:sz w:val="24"/>
        </w:rPr>
        <w:fldChar w:fldCharType="begin"/>
      </w:r>
      <w:r w:rsidR="00D92DE5" w:rsidRPr="004712AA">
        <w:rPr>
          <w:rFonts w:ascii="Times New Roman" w:hAnsi="Times New Roman" w:cs="Times New Roman"/>
          <w:sz w:val="24"/>
        </w:rPr>
        <w:instrText xml:space="preserve"> ADDIN EN.CITE &lt;EndNote&gt;&lt;Cite&gt;&lt;Author&gt;Koussis&lt;/Author&gt;&lt;Year&gt;2020&lt;/Year&gt;&lt;RecNum&gt;379&lt;/RecNum&gt;&lt;DisplayText&gt;(K. Koussis&lt;style face="italic"&gt; et al.&lt;/style&gt;, 2020)&lt;/DisplayText&gt;&lt;record&gt;&lt;rec-number&gt;379&lt;/rec-number&gt;&lt;foreign-keys&gt;&lt;key app="EN" db-id="a9tzx9x2ip9zfqe5ddv5dzscppdzfrx9vs09" timestamp="1708867822"&gt;379&lt;/key&gt;&lt;/foreign-keys&gt;&lt;ref-type name="Journal Article"&gt;17&lt;/ref-type&gt;&lt;contributors&gt;&lt;authors&gt;&lt;author&gt;Koussis, Konstantinos&lt;/author&gt;&lt;author&gt;Withers-Martinez, Chrislaine&lt;/author&gt;&lt;author&gt;Baker, David A&lt;/author&gt;&lt;author&gt;Blackman, Michael J&lt;/author&gt;&lt;/authors&gt;&lt;/contributors&gt;&lt;titles&gt;&lt;title&gt;Simultaneous multiple allelic replacement in the malaria parasite enables dissection of PKG function&lt;/title&gt;&lt;secondary-title&gt;Life science alliance&lt;/secondary-title&gt;&lt;/titles&gt;&lt;periodical&gt;&lt;full-title&gt;Life science alliance&lt;/full-title&gt;&lt;/periodical&gt;&lt;volume&gt;3&lt;/volume&gt;&lt;number&gt;4&lt;/number&gt;&lt;dates&gt;&lt;year&gt;2020&lt;/year&gt;&lt;/dates&gt;&lt;isbn&gt;2575-1077&lt;/isbn&gt;&lt;urls&gt;&lt;/urls&gt;&lt;/record&gt;&lt;/Cite&gt;&lt;/EndNote&gt;</w:instrText>
      </w:r>
      <w:r w:rsidR="00D92DE5" w:rsidRPr="004712AA">
        <w:rPr>
          <w:rFonts w:ascii="Times New Roman" w:hAnsi="Times New Roman" w:cs="Times New Roman"/>
          <w:sz w:val="24"/>
        </w:rPr>
        <w:fldChar w:fldCharType="separate"/>
      </w:r>
      <w:r w:rsidR="00D92DE5" w:rsidRPr="004712AA">
        <w:rPr>
          <w:rFonts w:ascii="Times New Roman" w:hAnsi="Times New Roman" w:cs="Times New Roman"/>
          <w:noProof/>
          <w:sz w:val="24"/>
        </w:rPr>
        <w:t>(K. Koussis</w:t>
      </w:r>
      <w:r w:rsidR="00D92DE5" w:rsidRPr="004712AA">
        <w:rPr>
          <w:rFonts w:ascii="Times New Roman" w:hAnsi="Times New Roman" w:cs="Times New Roman"/>
          <w:i/>
          <w:noProof/>
          <w:sz w:val="24"/>
        </w:rPr>
        <w:t xml:space="preserve"> et al.</w:t>
      </w:r>
      <w:r w:rsidR="00D92DE5" w:rsidRPr="004712AA">
        <w:rPr>
          <w:rFonts w:ascii="Times New Roman" w:hAnsi="Times New Roman" w:cs="Times New Roman"/>
          <w:noProof/>
          <w:sz w:val="24"/>
        </w:rPr>
        <w:t>, 2020)</w:t>
      </w:r>
      <w:r w:rsidR="00D92DE5"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w:t>
      </w:r>
      <w:r w:rsidRPr="004712AA">
        <w:rPr>
          <w:rFonts w:ascii="Times New Roman" w:hAnsi="Times New Roman" w:cs="Times New Roman"/>
          <w:sz w:val="24"/>
        </w:rPr>
        <w:t xml:space="preserve">releasing of proteins from apical secretory organelles, specifically exonemes, micronemes, and rhoptries, is essential for egress and invasion. Within seconds, free merozoites tightly bind to a target red blood cell (RBC), simultaneously pulling the host RBC membrane around themselves. This process is facilitated by an </w:t>
      </w:r>
      <w:proofErr w:type="spellStart"/>
      <w:r w:rsidRPr="004712AA">
        <w:rPr>
          <w:rFonts w:ascii="Times New Roman" w:hAnsi="Times New Roman" w:cs="Times New Roman"/>
          <w:sz w:val="24"/>
        </w:rPr>
        <w:t>actinomyosin</w:t>
      </w:r>
      <w:proofErr w:type="spellEnd"/>
      <w:r w:rsidRPr="004712AA">
        <w:rPr>
          <w:rFonts w:ascii="Times New Roman" w:hAnsi="Times New Roman" w:cs="Times New Roman"/>
          <w:sz w:val="24"/>
        </w:rPr>
        <w:t xml:space="preserve"> motor, which propels the merozoites into the cell</w:t>
      </w:r>
      <w:r w:rsidR="00D92DE5" w:rsidRPr="004712AA">
        <w:rPr>
          <w:rFonts w:ascii="Times New Roman" w:hAnsi="Times New Roman" w:cs="Times New Roman"/>
          <w:sz w:val="24"/>
        </w:rPr>
        <w:t xml:space="preserve"> </w:t>
      </w:r>
      <w:r w:rsidR="00D92DE5" w:rsidRPr="004712AA">
        <w:rPr>
          <w:rFonts w:ascii="Times New Roman" w:hAnsi="Times New Roman" w:cs="Times New Roman"/>
          <w:sz w:val="24"/>
        </w:rPr>
        <w:fldChar w:fldCharType="begin"/>
      </w:r>
      <w:r w:rsidR="00D92DE5" w:rsidRPr="004712AA">
        <w:rPr>
          <w:rFonts w:ascii="Times New Roman" w:hAnsi="Times New Roman" w:cs="Times New Roman"/>
          <w:sz w:val="24"/>
        </w:rPr>
        <w:instrText xml:space="preserve"> ADDIN EN.CITE &lt;EndNote&gt;&lt;Cite&gt;&lt;Author&gt;Perrin&lt;/Author&gt;&lt;Year&gt;2018&lt;/Year&gt;&lt;RecNum&gt;380&lt;/RecNum&gt;&lt;DisplayText&gt;(A.J. Perrin&lt;style face="italic"&gt; et al.&lt;/style&gt;, 2018)&lt;/DisplayText&gt;&lt;record&gt;&lt;rec-number&gt;380&lt;/rec-number&gt;&lt;foreign-keys&gt;&lt;key app="EN" db-id="a9tzx9x2ip9zfqe5ddv5dzscppdzfrx9vs09" timestamp="1708867945"&gt;380&lt;/key&gt;&lt;/foreign-keys&gt;&lt;ref-type name="Journal Article"&gt;17&lt;/ref-type&gt;&lt;contributors&gt;&lt;authors&gt;&lt;author&gt;Perrin, Abigail J&lt;/author&gt;&lt;author&gt;Collins, Christine R&lt;/author&gt;&lt;author&gt;Russell, Matthew RG&lt;/author&gt;&lt;author&gt;Collinson, Lucy M&lt;/author&gt;&lt;author&gt;Baker, David A&lt;/author&gt;&lt;author&gt;Blackman, Michael J&lt;/author&gt;&lt;/authors&gt;&lt;/contributors&gt;&lt;titles&gt;&lt;title&gt;The actinomyosin motor drives malaria parasite red blood cell invasion but not egress&lt;/title&gt;&lt;secondary-title&gt;MBio&lt;/secondary-title&gt;&lt;/titles&gt;&lt;periodical&gt;&lt;full-title&gt;MBio&lt;/full-title&gt;&lt;/periodical&gt;&lt;pages&gt;e00905-18&lt;/pages&gt;&lt;volume&gt;9&lt;/volume&gt;&lt;number&gt;4&lt;/number&gt;&lt;dates&gt;&lt;year&gt;2018&lt;/year&gt;&lt;/dates&gt;&lt;isbn&gt;2161-2129&lt;/isbn&gt;&lt;urls&gt;&lt;/urls&gt;&lt;/record&gt;&lt;/Cite&gt;&lt;/EndNote&gt;</w:instrText>
      </w:r>
      <w:r w:rsidR="00D92DE5" w:rsidRPr="004712AA">
        <w:rPr>
          <w:rFonts w:ascii="Times New Roman" w:hAnsi="Times New Roman" w:cs="Times New Roman"/>
          <w:sz w:val="24"/>
        </w:rPr>
        <w:fldChar w:fldCharType="separate"/>
      </w:r>
      <w:r w:rsidR="00D92DE5" w:rsidRPr="004712AA">
        <w:rPr>
          <w:rFonts w:ascii="Times New Roman" w:hAnsi="Times New Roman" w:cs="Times New Roman"/>
          <w:noProof/>
          <w:sz w:val="24"/>
        </w:rPr>
        <w:t>(A.J. Perrin</w:t>
      </w:r>
      <w:r w:rsidR="00D92DE5" w:rsidRPr="004712AA">
        <w:rPr>
          <w:rFonts w:ascii="Times New Roman" w:hAnsi="Times New Roman" w:cs="Times New Roman"/>
          <w:i/>
          <w:noProof/>
          <w:sz w:val="24"/>
        </w:rPr>
        <w:t xml:space="preserve"> et al.</w:t>
      </w:r>
      <w:r w:rsidR="00D92DE5" w:rsidRPr="004712AA">
        <w:rPr>
          <w:rFonts w:ascii="Times New Roman" w:hAnsi="Times New Roman" w:cs="Times New Roman"/>
          <w:noProof/>
          <w:sz w:val="24"/>
        </w:rPr>
        <w:t>, 2018)</w:t>
      </w:r>
      <w:r w:rsidR="00D92DE5"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w:t>
      </w:r>
      <w:r w:rsidRPr="004712AA">
        <w:rPr>
          <w:rFonts w:ascii="Times New Roman" w:hAnsi="Times New Roman" w:cs="Times New Roman"/>
          <w:sz w:val="24"/>
        </w:rPr>
        <w:t xml:space="preserve">The role of cAMP signalling in invasion was first proposed based on the observation that pharmacological inhibitors of </w:t>
      </w:r>
      <w:r w:rsidRPr="004712AA">
        <w:rPr>
          <w:rFonts w:ascii="Times New Roman" w:hAnsi="Times New Roman" w:cs="Times New Roman"/>
          <w:sz w:val="24"/>
        </w:rPr>
        <w:lastRenderedPageBreak/>
        <w:t>mammalian cAMP regulatory and responsive proteins could disrupt invasion</w:t>
      </w:r>
      <w:r w:rsidR="00FE5F35" w:rsidRPr="004712AA">
        <w:rPr>
          <w:rFonts w:ascii="Times New Roman" w:hAnsi="Times New Roman" w:cs="Times New Roman"/>
          <w:sz w:val="24"/>
        </w:rPr>
        <w:fldChar w:fldCharType="begin"/>
      </w:r>
      <w:r w:rsidR="00FE5F35" w:rsidRPr="004712AA">
        <w:rPr>
          <w:rFonts w:ascii="Times New Roman" w:hAnsi="Times New Roman" w:cs="Times New Roman"/>
          <w:sz w:val="24"/>
        </w:rPr>
        <w:instrText xml:space="preserve"> ADDIN EN.CITE &lt;EndNote&gt;&lt;Cite&gt;&lt;Author&gt;Dawn&lt;/Author&gt;&lt;Year&gt;2014&lt;/Year&gt;&lt;RecNum&gt;381&lt;/RecNum&gt;&lt;DisplayText&gt;(A. Dawn et al., 2014)&lt;/DisplayText&gt;&lt;record&gt;&lt;rec-number&gt;381&lt;/rec-number&gt;&lt;foreign-keys&gt;&lt;key app="EN" db-id="a9tzx9x2ip9zfqe5ddv5dzscppdzfrx9vs09" timestamp="1708868094"&gt;381&lt;/key&gt;&lt;/foreign-keys&gt;&lt;ref-type name="Journal Article"&gt;17&lt;/ref-type&gt;&lt;contributors&gt;&lt;authors&gt;&lt;author&gt;Dawn, Amrita&lt;/author&gt;&lt;author&gt;Singh, Shailja&lt;/author&gt;&lt;author&gt;More, Kunal R&lt;/author&gt;&lt;author&gt;Siddiqui, Faiza Amber&lt;/author&gt;&lt;author&gt;Pachikara, Niseema&lt;/author&gt;&lt;author&gt;Ramdani, Ghania&lt;/author&gt;&lt;author&gt;Langsley, Gordon&lt;/author&gt;&lt;author&gt;Chitnis, Chetan E&lt;/author&gt;&lt;/authors&gt;&lt;/contributors&gt;&lt;titles&gt;&lt;title&gt;The central role of cAMP in regulating Plasmodium falciparum merozoite invasion of human erythrocytes&lt;/title&gt;&lt;secondary-title&gt;PLoS pathogens&lt;/secondary-title&gt;&lt;/titles&gt;&lt;periodical&gt;&lt;full-title&gt;PLoS pathogens&lt;/full-title&gt;&lt;/periodical&gt;&lt;pages&gt;e1004520&lt;/pages&gt;&lt;volume&gt;10&lt;/volume&gt;&lt;number&gt;12&lt;/number&gt;&lt;dates&gt;&lt;year&gt;2014&lt;/year&gt;&lt;/dates&gt;&lt;isbn&gt;1553-7366&lt;/isbn&gt;&lt;urls&gt;&lt;/urls&gt;&lt;/record&gt;&lt;/Cite&gt;&lt;/EndNote&gt;</w:instrText>
      </w:r>
      <w:r w:rsidR="00FE5F35" w:rsidRPr="004712AA">
        <w:rPr>
          <w:rFonts w:ascii="Times New Roman" w:hAnsi="Times New Roman" w:cs="Times New Roman"/>
          <w:sz w:val="24"/>
        </w:rPr>
        <w:fldChar w:fldCharType="separate"/>
      </w:r>
      <w:r w:rsidR="00FE5F35" w:rsidRPr="004712AA">
        <w:rPr>
          <w:rFonts w:ascii="Times New Roman" w:hAnsi="Times New Roman" w:cs="Times New Roman"/>
          <w:noProof/>
          <w:sz w:val="24"/>
        </w:rPr>
        <w:t>(A. Dawn et al., 2014)</w:t>
      </w:r>
      <w:r w:rsidR="00FE5F35"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w:t>
      </w:r>
      <w:r w:rsidRPr="004712AA">
        <w:rPr>
          <w:rFonts w:ascii="Times New Roman" w:hAnsi="Times New Roman" w:cs="Times New Roman"/>
          <w:sz w:val="24"/>
        </w:rPr>
        <w:t xml:space="preserve">and </w:t>
      </w:r>
      <w:proofErr w:type="spellStart"/>
      <w:r w:rsidR="00D92DE5" w:rsidRPr="004712AA">
        <w:rPr>
          <w:rFonts w:ascii="Times New Roman" w:hAnsi="Times New Roman" w:cs="Times New Roman"/>
          <w:sz w:val="24"/>
        </w:rPr>
        <w:t>phosphoproteome</w:t>
      </w:r>
      <w:proofErr w:type="spellEnd"/>
      <w:r w:rsidR="00D92DE5" w:rsidRPr="004712AA">
        <w:rPr>
          <w:rFonts w:ascii="Times New Roman" w:hAnsi="Times New Roman" w:cs="Times New Roman"/>
          <w:sz w:val="24"/>
        </w:rPr>
        <w:t xml:space="preserve"> data </w:t>
      </w:r>
      <w:r w:rsidRPr="004712AA">
        <w:rPr>
          <w:rFonts w:ascii="Times New Roman" w:hAnsi="Times New Roman" w:cs="Times New Roman"/>
          <w:sz w:val="24"/>
        </w:rPr>
        <w:t>signifying</w:t>
      </w:r>
      <w:r w:rsidR="00D92DE5" w:rsidRPr="004712AA">
        <w:rPr>
          <w:rFonts w:ascii="Times New Roman" w:hAnsi="Times New Roman" w:cs="Times New Roman"/>
          <w:sz w:val="24"/>
        </w:rPr>
        <w:t xml:space="preserve"> that PKA is </w:t>
      </w:r>
      <w:r w:rsidRPr="004712AA">
        <w:rPr>
          <w:rFonts w:ascii="Times New Roman" w:hAnsi="Times New Roman" w:cs="Times New Roman"/>
          <w:sz w:val="24"/>
        </w:rPr>
        <w:t>very</w:t>
      </w:r>
      <w:r w:rsidR="00D92DE5" w:rsidRPr="004712AA">
        <w:rPr>
          <w:rFonts w:ascii="Times New Roman" w:hAnsi="Times New Roman" w:cs="Times New Roman"/>
          <w:sz w:val="24"/>
        </w:rPr>
        <w:t xml:space="preserve"> active in mature schizonts </w:t>
      </w:r>
      <w:r w:rsidR="00FE5F35" w:rsidRPr="004712AA">
        <w:rPr>
          <w:rFonts w:ascii="Times New Roman" w:hAnsi="Times New Roman" w:cs="Times New Roman"/>
          <w:sz w:val="24"/>
        </w:rPr>
        <w:fldChar w:fldCharType="begin"/>
      </w:r>
      <w:r w:rsidR="00FE5F35" w:rsidRPr="004712AA">
        <w:rPr>
          <w:rFonts w:ascii="Times New Roman" w:hAnsi="Times New Roman" w:cs="Times New Roman"/>
          <w:sz w:val="24"/>
        </w:rPr>
        <w:instrText xml:space="preserve"> ADDIN EN.CITE &lt;EndNote&gt;&lt;Cite&gt;&lt;Author&gt;Lasonder&lt;/Author&gt;&lt;Year&gt;2015&lt;/Year&gt;&lt;RecNum&gt;382&lt;/RecNum&gt;&lt;DisplayText&gt;(E. Lasonder&lt;style face="italic"&gt; et al.&lt;/style&gt;, 2015)&lt;/DisplayText&gt;&lt;record&gt;&lt;rec-number&gt;382&lt;/rec-number&gt;&lt;foreign-keys&gt;&lt;key app="EN" db-id="a9tzx9x2ip9zfqe5ddv5dzscppdzfrx9vs09" timestamp="1708868150"&gt;382&lt;/key&gt;&lt;/foreign-keys&gt;&lt;ref-type name="Journal Article"&gt;17&lt;/ref-type&gt;&lt;contributors&gt;&lt;authors&gt;&lt;author&gt;Lasonder, Edwin&lt;/author&gt;&lt;author&gt;Green, Judith L&lt;/author&gt;&lt;author&gt;Grainger, Munira&lt;/author&gt;&lt;author&gt;Langsley, Gordon&lt;/author&gt;&lt;author&gt;Holder, Anthony A&lt;/author&gt;&lt;/authors&gt;&lt;/contributors&gt;&lt;titles&gt;&lt;title&gt;Extensive differential protein phosphorylation as intraerythrocytic Plasmodium falciparum schizonts develop into extracellular invasive merozoites&lt;/title&gt;&lt;secondary-title&gt;Proteomics&lt;/secondary-title&gt;&lt;/titles&gt;&lt;periodical&gt;&lt;full-title&gt;Proteomics&lt;/full-title&gt;&lt;/periodical&gt;&lt;pages&gt;2716-2729&lt;/pages&gt;&lt;volume&gt;15&lt;/volume&gt;&lt;number&gt;15&lt;/number&gt;&lt;dates&gt;&lt;year&gt;2015&lt;/year&gt;&lt;/dates&gt;&lt;isbn&gt;1615-9853&lt;/isbn&gt;&lt;urls&gt;&lt;/urls&gt;&lt;/record&gt;&lt;/Cite&gt;&lt;/EndNote&gt;</w:instrText>
      </w:r>
      <w:r w:rsidR="00FE5F35" w:rsidRPr="004712AA">
        <w:rPr>
          <w:rFonts w:ascii="Times New Roman" w:hAnsi="Times New Roman" w:cs="Times New Roman"/>
          <w:sz w:val="24"/>
        </w:rPr>
        <w:fldChar w:fldCharType="separate"/>
      </w:r>
      <w:r w:rsidR="00FE5F35" w:rsidRPr="004712AA">
        <w:rPr>
          <w:rFonts w:ascii="Times New Roman" w:hAnsi="Times New Roman" w:cs="Times New Roman"/>
          <w:noProof/>
          <w:sz w:val="24"/>
        </w:rPr>
        <w:t>(E. Lasonder</w:t>
      </w:r>
      <w:r w:rsidR="00FE5F35" w:rsidRPr="004712AA">
        <w:rPr>
          <w:rFonts w:ascii="Times New Roman" w:hAnsi="Times New Roman" w:cs="Times New Roman"/>
          <w:i/>
          <w:noProof/>
          <w:sz w:val="24"/>
        </w:rPr>
        <w:t xml:space="preserve"> et al.</w:t>
      </w:r>
      <w:r w:rsidR="00FE5F35" w:rsidRPr="004712AA">
        <w:rPr>
          <w:rFonts w:ascii="Times New Roman" w:hAnsi="Times New Roman" w:cs="Times New Roman"/>
          <w:noProof/>
          <w:sz w:val="24"/>
        </w:rPr>
        <w:t>, 2015)</w:t>
      </w:r>
      <w:r w:rsidR="00FE5F35"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w:t>
      </w:r>
      <w:r w:rsidRPr="004712AA">
        <w:rPr>
          <w:rFonts w:ascii="Times New Roman" w:hAnsi="Times New Roman" w:cs="Times New Roman"/>
          <w:sz w:val="24"/>
        </w:rPr>
        <w:t xml:space="preserve">Recent advancements in genetic techniques have enabled a more comprehensive analysis of cAMP </w:t>
      </w:r>
      <w:proofErr w:type="spellStart"/>
      <w:r w:rsidRPr="004712AA">
        <w:rPr>
          <w:rFonts w:ascii="Times New Roman" w:hAnsi="Times New Roman" w:cs="Times New Roman"/>
          <w:sz w:val="24"/>
        </w:rPr>
        <w:t>signaling</w:t>
      </w:r>
      <w:proofErr w:type="spellEnd"/>
      <w:r w:rsidR="00D92DE5" w:rsidRPr="004712AA">
        <w:rPr>
          <w:rFonts w:ascii="Times New Roman" w:hAnsi="Times New Roman" w:cs="Times New Roman"/>
          <w:sz w:val="24"/>
        </w:rPr>
        <w:t xml:space="preserve"> </w:t>
      </w:r>
      <w:r w:rsidR="00FE5F35" w:rsidRPr="004712AA">
        <w:rPr>
          <w:rFonts w:ascii="Times New Roman" w:hAnsi="Times New Roman" w:cs="Times New Roman"/>
          <w:sz w:val="24"/>
        </w:rPr>
        <w:fldChar w:fldCharType="begin"/>
      </w:r>
      <w:r w:rsidR="00FE5F35" w:rsidRPr="004712AA">
        <w:rPr>
          <w:rFonts w:ascii="Times New Roman" w:hAnsi="Times New Roman" w:cs="Times New Roman"/>
          <w:sz w:val="24"/>
        </w:rPr>
        <w:instrText xml:space="preserve"> ADDIN EN.CITE &lt;EndNote&gt;&lt;Cite&gt;&lt;Author&gt;Knuepfer&lt;/Author&gt;&lt;Year&gt;2017&lt;/Year&gt;&lt;RecNum&gt;383&lt;/RecNum&gt;&lt;DisplayText&gt;(E. Knuepfer&lt;style face="italic"&gt; et al.&lt;/style&gt;, 2017)&lt;/DisplayText&gt;&lt;record&gt;&lt;rec-number&gt;383&lt;/rec-number&gt;&lt;foreign-keys&gt;&lt;key app="EN" db-id="a9tzx9x2ip9zfqe5ddv5dzscppdzfrx9vs09" timestamp="1708868265"&gt;383&lt;/key&gt;&lt;/foreign-keys&gt;&lt;ref-type name="Journal Article"&gt;17&lt;/ref-type&gt;&lt;contributors&gt;&lt;authors&gt;&lt;author&gt;Knuepfer, Ellen&lt;/author&gt;&lt;author&gt;Napiorkowska, Marta&lt;/author&gt;&lt;author&gt;Van Ooij, Christiaan&lt;/author&gt;&lt;author&gt;Holder, Anthony A&lt;/author&gt;&lt;/authors&gt;&lt;/contributors&gt;&lt;titles&gt;&lt;title&gt;Generating conditional gene knockouts in Plasmodium–a toolkit to produce stable DiCre recombinase-expressing parasite lines using CRISPR/Cas9&lt;/title&gt;&lt;secondary-title&gt;Scientific reports&lt;/secondary-title&gt;&lt;/titles&gt;&lt;periodical&gt;&lt;full-title&gt;Scientific reports&lt;/full-title&gt;&lt;/periodical&gt;&lt;pages&gt;3881&lt;/pages&gt;&lt;volume&gt;7&lt;/volume&gt;&lt;number&gt;1&lt;/number&gt;&lt;dates&gt;&lt;year&gt;2017&lt;/year&gt;&lt;/dates&gt;&lt;isbn&gt;2045-2322&lt;/isbn&gt;&lt;urls&gt;&lt;/urls&gt;&lt;/record&gt;&lt;/Cite&gt;&lt;/EndNote&gt;</w:instrText>
      </w:r>
      <w:r w:rsidR="00FE5F35" w:rsidRPr="004712AA">
        <w:rPr>
          <w:rFonts w:ascii="Times New Roman" w:hAnsi="Times New Roman" w:cs="Times New Roman"/>
          <w:sz w:val="24"/>
        </w:rPr>
        <w:fldChar w:fldCharType="separate"/>
      </w:r>
      <w:r w:rsidR="00FE5F35" w:rsidRPr="004712AA">
        <w:rPr>
          <w:rFonts w:ascii="Times New Roman" w:hAnsi="Times New Roman" w:cs="Times New Roman"/>
          <w:noProof/>
          <w:sz w:val="24"/>
        </w:rPr>
        <w:t>(E. Knuepfer</w:t>
      </w:r>
      <w:r w:rsidR="00FE5F35" w:rsidRPr="004712AA">
        <w:rPr>
          <w:rFonts w:ascii="Times New Roman" w:hAnsi="Times New Roman" w:cs="Times New Roman"/>
          <w:i/>
          <w:noProof/>
          <w:sz w:val="24"/>
        </w:rPr>
        <w:t xml:space="preserve"> et al.</w:t>
      </w:r>
      <w:r w:rsidR="00FE5F35" w:rsidRPr="004712AA">
        <w:rPr>
          <w:rFonts w:ascii="Times New Roman" w:hAnsi="Times New Roman" w:cs="Times New Roman"/>
          <w:noProof/>
          <w:sz w:val="24"/>
        </w:rPr>
        <w:t>, 2017)</w:t>
      </w:r>
      <w:r w:rsidR="00FE5F35"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that allowed robust, inducible disruption of ACβ , </w:t>
      </w:r>
      <w:proofErr w:type="spellStart"/>
      <w:r w:rsidR="00D92DE5" w:rsidRPr="004712AA">
        <w:rPr>
          <w:rFonts w:ascii="Times New Roman" w:hAnsi="Times New Roman" w:cs="Times New Roman"/>
          <w:sz w:val="24"/>
        </w:rPr>
        <w:t>PKAc</w:t>
      </w:r>
      <w:proofErr w:type="spellEnd"/>
      <w:r w:rsidR="00D92DE5" w:rsidRPr="004712AA">
        <w:rPr>
          <w:rFonts w:ascii="Times New Roman" w:hAnsi="Times New Roman" w:cs="Times New Roman"/>
          <w:sz w:val="24"/>
        </w:rPr>
        <w:t xml:space="preserve"> </w:t>
      </w:r>
      <w:r w:rsidR="00D64D7A" w:rsidRPr="004712AA">
        <w:rPr>
          <w:rFonts w:ascii="Times New Roman" w:hAnsi="Times New Roman" w:cs="Times New Roman"/>
          <w:sz w:val="24"/>
        </w:rPr>
        <w:fldChar w:fldCharType="begin"/>
      </w:r>
      <w:r w:rsidR="00D64D7A" w:rsidRPr="004712AA">
        <w:rPr>
          <w:rFonts w:ascii="Times New Roman" w:hAnsi="Times New Roman" w:cs="Times New Roman"/>
          <w:sz w:val="24"/>
        </w:rPr>
        <w:instrText xml:space="preserve"> ADDIN EN.CITE &lt;EndNote&gt;&lt;Cite&gt;&lt;Author&gt;Patel&lt;/Author&gt;&lt;Year&gt;2019&lt;/Year&gt;&lt;RecNum&gt;384&lt;/RecNum&gt;&lt;DisplayText&gt;(A. Patel et al., 2019)&lt;/DisplayText&gt;&lt;record&gt;&lt;rec-number&gt;384&lt;/rec-number&gt;&lt;foreign-keys&gt;&lt;key app="EN" db-id="a9tzx9x2ip9zfqe5ddv5dzscppdzfrx9vs09" timestamp="1708868339"&gt;384&lt;/key&gt;&lt;/foreign-keys&gt;&lt;ref-type name="Journal Article"&gt;17&lt;/ref-type&gt;&lt;contributors&gt;&lt;authors&gt;&lt;author&gt;Patel, Avnish&lt;/author&gt;&lt;author&gt;Perrin, Abigail J&lt;/author&gt;&lt;author&gt;Flynn, Helen R&lt;/author&gt;&lt;author&gt;Bisson, Claudine&lt;/author&gt;&lt;author&gt;Withers-Martinez, Chrislaine&lt;/author&gt;&lt;author&gt;Treeck, Moritz&lt;/author&gt;&lt;author&gt;Flueck, Christian&lt;/author&gt;&lt;author&gt;Nicastro, Giuseppe&lt;/author&gt;&lt;author&gt;Martin, Stephen R&lt;/author&gt;&lt;author&gt;Ramos, Andres&lt;/author&gt;&lt;/authors&gt;&lt;/contributors&gt;&lt;titles&gt;&lt;title&gt;Cyclic AMP signalling controls key components of malaria parasite host cell invasion machinery&lt;/title&gt;&lt;secondary-title&gt;PLoS biology&lt;/secondary-title&gt;&lt;/titles&gt;&lt;periodical&gt;&lt;full-title&gt;PLoS biology&lt;/full-title&gt;&lt;/periodical&gt;&lt;pages&gt;e3000264&lt;/pages&gt;&lt;volume&gt;17&lt;/volume&gt;&lt;number&gt;5&lt;/number&gt;&lt;dates&gt;&lt;year&gt;2019&lt;/year&gt;&lt;/dates&gt;&lt;isbn&gt;1544-9173&lt;/isbn&gt;&lt;urls&gt;&lt;/urls&gt;&lt;/record&gt;&lt;/Cite&gt;&lt;/EndNote&gt;</w:instrText>
      </w:r>
      <w:r w:rsidR="00D64D7A" w:rsidRPr="004712AA">
        <w:rPr>
          <w:rFonts w:ascii="Times New Roman" w:hAnsi="Times New Roman" w:cs="Times New Roman"/>
          <w:sz w:val="24"/>
        </w:rPr>
        <w:fldChar w:fldCharType="separate"/>
      </w:r>
      <w:r w:rsidR="00D64D7A" w:rsidRPr="004712AA">
        <w:rPr>
          <w:rFonts w:ascii="Times New Roman" w:hAnsi="Times New Roman" w:cs="Times New Roman"/>
          <w:noProof/>
          <w:sz w:val="24"/>
        </w:rPr>
        <w:t>(A. Patel et al., 2019)</w:t>
      </w:r>
      <w:r w:rsidR="00D64D7A"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and PDEβ </w:t>
      </w:r>
      <w:r w:rsidR="00D64D7A" w:rsidRPr="004712AA">
        <w:rPr>
          <w:rFonts w:ascii="Times New Roman" w:hAnsi="Times New Roman" w:cs="Times New Roman"/>
          <w:sz w:val="24"/>
        </w:rPr>
        <w:fldChar w:fldCharType="begin"/>
      </w:r>
      <w:r w:rsidR="00D64D7A" w:rsidRPr="004712AA">
        <w:rPr>
          <w:rFonts w:ascii="Times New Roman" w:hAnsi="Times New Roman" w:cs="Times New Roman"/>
          <w:sz w:val="24"/>
        </w:rPr>
        <w:instrText xml:space="preserve"> ADDIN EN.CITE &lt;EndNote&gt;&lt;Cite&gt;&lt;Author&gt;Flueck&lt;/Author&gt;&lt;Year&gt;2019&lt;/Year&gt;&lt;RecNum&gt;385&lt;/RecNum&gt;&lt;DisplayText&gt;(C. Flueck et al., 2019)&lt;/DisplayText&gt;&lt;record&gt;&lt;rec-number&gt;385&lt;/rec-number&gt;&lt;foreign-keys&gt;&lt;key app="EN" db-id="a9tzx9x2ip9zfqe5ddv5dzscppdzfrx9vs09" timestamp="1708868379"&gt;385&lt;/key&gt;&lt;/foreign-keys&gt;&lt;ref-type name="Journal Article"&gt;17&lt;/ref-type&gt;&lt;contributors&gt;&lt;authors&gt;&lt;author&gt;Flueck, Christian&lt;/author&gt;&lt;author&gt;Drought, Laura G&lt;/author&gt;&lt;author&gt;Jones, Andrew&lt;/author&gt;&lt;author&gt;Patel, Avnish&lt;/author&gt;&lt;author&gt;Perrin, Abigail J&lt;/author&gt;&lt;author&gt;Walker, Eloise M&lt;/author&gt;&lt;author&gt;Nofal, Stephanie D&lt;/author&gt;&lt;author&gt;Snijders, Ambrosius P&lt;/author&gt;&lt;author&gt;Blackman, Michael J&lt;/author&gt;&lt;author&gt;Baker, David A&lt;/author&gt;&lt;/authors&gt;&lt;/contributors&gt;&lt;titles&gt;&lt;title&gt;Phosphodiesterase beta is the master regulator of cAMP signalling during malaria parasite invasion&lt;/title&gt;&lt;secondary-title&gt;PLoS biology&lt;/secondary-title&gt;&lt;/titles&gt;&lt;periodical&gt;&lt;full-title&gt;PLoS biology&lt;/full-title&gt;&lt;/periodical&gt;&lt;pages&gt;e3000154&lt;/pages&gt;&lt;volume&gt;17&lt;/volume&gt;&lt;number&gt;2&lt;/number&gt;&lt;dates&gt;&lt;year&gt;2019&lt;/year&gt;&lt;/dates&gt;&lt;isbn&gt;1544-9173&lt;/isbn&gt;&lt;urls&gt;&lt;/urls&gt;&lt;/record&gt;&lt;/Cite&gt;&lt;/EndNote&gt;</w:instrText>
      </w:r>
      <w:r w:rsidR="00D64D7A" w:rsidRPr="004712AA">
        <w:rPr>
          <w:rFonts w:ascii="Times New Roman" w:hAnsi="Times New Roman" w:cs="Times New Roman"/>
          <w:sz w:val="24"/>
        </w:rPr>
        <w:fldChar w:fldCharType="separate"/>
      </w:r>
      <w:r w:rsidR="00D64D7A" w:rsidRPr="004712AA">
        <w:rPr>
          <w:rFonts w:ascii="Times New Roman" w:hAnsi="Times New Roman" w:cs="Times New Roman"/>
          <w:noProof/>
          <w:sz w:val="24"/>
        </w:rPr>
        <w:t>(C. Flueck et al., 2019)</w:t>
      </w:r>
      <w:r w:rsidR="00D64D7A"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in P. falciparum.</w:t>
      </w:r>
    </w:p>
    <w:p w14:paraId="6E451A23" w14:textId="77777777" w:rsidR="00682349" w:rsidRPr="004712AA" w:rsidRDefault="00F22317" w:rsidP="00102898">
      <w:pPr>
        <w:pStyle w:val="Heading2"/>
        <w:numPr>
          <w:ilvl w:val="0"/>
          <w:numId w:val="1"/>
        </w:numPr>
        <w:spacing w:after="240" w:line="360" w:lineRule="auto"/>
        <w:rPr>
          <w:rFonts w:ascii="Times New Roman" w:hAnsi="Times New Roman" w:cs="Times New Roman"/>
          <w:color w:val="auto"/>
        </w:rPr>
      </w:pPr>
      <w:r w:rsidRPr="004712AA">
        <w:rPr>
          <w:rFonts w:ascii="Times New Roman" w:hAnsi="Times New Roman" w:cs="Times New Roman"/>
          <w:color w:val="auto"/>
        </w:rPr>
        <w:t>Current antimalarial drugs and their modes of action</w:t>
      </w:r>
    </w:p>
    <w:p w14:paraId="6C08AD51" w14:textId="77777777" w:rsidR="00BD3429" w:rsidRPr="004712AA" w:rsidRDefault="0063139F" w:rsidP="0063139F">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Nowadays, most antimalarial agents target the asexual phase of malaria infection, which is responsible for causing symptomatic illness. The pre-erythrocytic stage, on the other hand, is not as appealing as it does not produce clinical symptoms. Malarial treatment has been based on the development of natural products, semi-synthetic, and synthetic compounds since the 1940s </w:t>
      </w:r>
      <w:r w:rsidR="00940989" w:rsidRPr="004712AA">
        <w:rPr>
          <w:rFonts w:ascii="Times New Roman" w:hAnsi="Times New Roman" w:cs="Times New Roman"/>
          <w:sz w:val="24"/>
        </w:rPr>
        <w:fldChar w:fldCharType="begin"/>
      </w:r>
      <w:r w:rsidR="00940989" w:rsidRPr="004712AA">
        <w:rPr>
          <w:rFonts w:ascii="Times New Roman" w:hAnsi="Times New Roman" w:cs="Times New Roman"/>
          <w:sz w:val="24"/>
        </w:rPr>
        <w:instrText xml:space="preserve"> ADDIN EN.CITE &lt;EndNote&gt;&lt;Cite&gt;&lt;Author&gt;Burrows&lt;/Author&gt;&lt;Year&gt;2014&lt;/Year&gt;&lt;RecNum&gt;417&lt;/RecNum&gt;&lt;DisplayText&gt;(J.N. Burrows&lt;style face="italic"&gt; et al.&lt;/style&gt;, 2014)&lt;/DisplayText&gt;&lt;record&gt;&lt;rec-number&gt;417&lt;/rec-number&gt;&lt;foreign-keys&gt;&lt;key app="EN" db-id="a9tzx9x2ip9zfqe5ddv5dzscppdzfrx9vs09" timestamp="1708946987"&gt;417&lt;/key&gt;&lt;/foreign-keys&gt;&lt;ref-type name="Journal Article"&gt;17&lt;/ref-type&gt;&lt;contributors&gt;&lt;authors&gt;&lt;author&gt;Burrows, Jeremy N&lt;/author&gt;&lt;author&gt;Burlot, Emilie&lt;/author&gt;&lt;author&gt;Campo, Brice&lt;/author&gt;&lt;author&gt;Cherbuin, Stephanie&lt;/author&gt;&lt;author&gt;Jeanneret, Sarah&lt;/author&gt;&lt;author&gt;Leroy, Didier&lt;/author&gt;&lt;author&gt;Spangenberg, Thomas&lt;/author&gt;&lt;author&gt;Waterson, David&lt;/author&gt;&lt;author&gt;Wells, Timothy NC&lt;/author&gt;&lt;author&gt;Willis, Paul&lt;/author&gt;&lt;/authors&gt;&lt;/contributors&gt;&lt;titles&gt;&lt;title&gt;Antimalarial drug discovery–the path towards eradication&lt;/title&gt;&lt;secondary-title&gt;Parasitology&lt;/secondary-title&gt;&lt;/titles&gt;&lt;periodical&gt;&lt;full-title&gt;Parasitology&lt;/full-title&gt;&lt;/periodical&gt;&lt;pages&gt;128-139&lt;/pages&gt;&lt;volume&gt;141&lt;/volume&gt;&lt;number&gt;1&lt;/number&gt;&lt;dates&gt;&lt;year&gt;2014&lt;/year&gt;&lt;/dates&gt;&lt;isbn&gt;0031-1820&lt;/isbn&gt;&lt;urls&gt;&lt;/urls&gt;&lt;/record&gt;&lt;/Cite&gt;&lt;/EndNote&gt;</w:instrText>
      </w:r>
      <w:r w:rsidR="00940989" w:rsidRPr="004712AA">
        <w:rPr>
          <w:rFonts w:ascii="Times New Roman" w:hAnsi="Times New Roman" w:cs="Times New Roman"/>
          <w:sz w:val="24"/>
        </w:rPr>
        <w:fldChar w:fldCharType="separate"/>
      </w:r>
      <w:r w:rsidR="00940989" w:rsidRPr="004712AA">
        <w:rPr>
          <w:rFonts w:ascii="Times New Roman" w:hAnsi="Times New Roman" w:cs="Times New Roman"/>
          <w:noProof/>
          <w:sz w:val="24"/>
        </w:rPr>
        <w:t>(J.N. Burrows</w:t>
      </w:r>
      <w:r w:rsidR="00940989" w:rsidRPr="004712AA">
        <w:rPr>
          <w:rFonts w:ascii="Times New Roman" w:hAnsi="Times New Roman" w:cs="Times New Roman"/>
          <w:i/>
          <w:noProof/>
          <w:sz w:val="24"/>
        </w:rPr>
        <w:t xml:space="preserve"> et al.</w:t>
      </w:r>
      <w:r w:rsidR="00940989" w:rsidRPr="004712AA">
        <w:rPr>
          <w:rFonts w:ascii="Times New Roman" w:hAnsi="Times New Roman" w:cs="Times New Roman"/>
          <w:noProof/>
          <w:sz w:val="24"/>
        </w:rPr>
        <w:t>, 2014)</w:t>
      </w:r>
      <w:r w:rsidR="00940989" w:rsidRPr="004712AA">
        <w:rPr>
          <w:rFonts w:ascii="Times New Roman" w:hAnsi="Times New Roman" w:cs="Times New Roman"/>
          <w:sz w:val="24"/>
        </w:rPr>
        <w:fldChar w:fldCharType="end"/>
      </w:r>
      <w:r w:rsidR="00BD3429" w:rsidRPr="004712AA">
        <w:rPr>
          <w:rFonts w:ascii="Times New Roman" w:hAnsi="Times New Roman" w:cs="Times New Roman"/>
          <w:sz w:val="24"/>
        </w:rPr>
        <w:t>.</w:t>
      </w:r>
      <w:r w:rsidR="00940989" w:rsidRPr="004712AA">
        <w:rPr>
          <w:rFonts w:ascii="Times New Roman" w:hAnsi="Times New Roman" w:cs="Times New Roman"/>
          <w:sz w:val="24"/>
        </w:rPr>
        <w:t xml:space="preserve"> </w:t>
      </w:r>
      <w:r w:rsidRPr="004712AA">
        <w:rPr>
          <w:rFonts w:ascii="Times New Roman" w:hAnsi="Times New Roman" w:cs="Times New Roman"/>
          <w:sz w:val="24"/>
        </w:rPr>
        <w:t xml:space="preserve">Antimalarial agents are classifying into three main groups: quinoline derivatives, antifolates, and artemisinin derivatives. Currently, no single drug has been identified or manufactured that can effectively eliminate all strains of the Plasmodium species. Quinolines, which are alkaloids extracted from the bark of Cinchona trees, are the most commonly used antimalarial agents for malaria treatment. Quinine, in particular, became the standard therapy for malaria from the mid-19th century to the 1940s </w:t>
      </w:r>
      <w:r w:rsidR="00940989" w:rsidRPr="004712AA">
        <w:rPr>
          <w:rFonts w:ascii="Times New Roman" w:hAnsi="Times New Roman" w:cs="Times New Roman"/>
          <w:sz w:val="24"/>
        </w:rPr>
        <w:fldChar w:fldCharType="begin"/>
      </w:r>
      <w:r w:rsidR="00940989" w:rsidRPr="004712AA">
        <w:rPr>
          <w:rFonts w:ascii="Times New Roman" w:hAnsi="Times New Roman" w:cs="Times New Roman"/>
          <w:sz w:val="24"/>
        </w:rPr>
        <w:instrText xml:space="preserve"> ADDIN EN.CITE &lt;EndNote&gt;&lt;Cite&gt;&lt;Author&gt;Gachelin&lt;/Author&gt;&lt;Year&gt;2017&lt;/Year&gt;&lt;RecNum&gt;418&lt;/RecNum&gt;&lt;DisplayText&gt;(G. Gachelin&lt;style face="italic"&gt; et al.&lt;/style&gt;, 2017)&lt;/DisplayText&gt;&lt;record&gt;&lt;rec-number&gt;418&lt;/rec-number&gt;&lt;foreign-keys&gt;&lt;key app="EN" db-id="a9tzx9x2ip9zfqe5ddv5dzscppdzfrx9vs09" timestamp="1708947255"&gt;418&lt;/key&gt;&lt;/foreign-keys&gt;&lt;ref-type name="Journal Article"&gt;17&lt;/ref-type&gt;&lt;contributors&gt;&lt;authors&gt;&lt;author&gt;Gachelin, Gabriel&lt;/author&gt;&lt;author&gt;Garner, Paul&lt;/author&gt;&lt;author&gt;Ferroni, Eliana&lt;/author&gt;&lt;author&gt;Tröhler, Ulrich&lt;/author&gt;&lt;author&gt;Chalmers, Iain&lt;/author&gt;&lt;/authors&gt;&lt;/contributors&gt;&lt;titles&gt;&lt;title&gt;Evaluating Cinchona bark and quinine for treating and preventing malaria&lt;/title&gt;&lt;secondary-title&gt;Journal of the Royal Society of Medicine&lt;/secondary-title&gt;&lt;/titles&gt;&lt;periodical&gt;&lt;full-title&gt;Journal of the Royal Society of Medicine&lt;/full-title&gt;&lt;/periodical&gt;&lt;pages&gt;31-40&lt;/pages&gt;&lt;volume&gt;110&lt;/volume&gt;&lt;number&gt;1&lt;/number&gt;&lt;dates&gt;&lt;year&gt;2017&lt;/year&gt;&lt;/dates&gt;&lt;isbn&gt;0141-0768&lt;/isbn&gt;&lt;urls&gt;&lt;/urls&gt;&lt;/record&gt;&lt;/Cite&gt;&lt;/EndNote&gt;</w:instrText>
      </w:r>
      <w:r w:rsidR="00940989" w:rsidRPr="004712AA">
        <w:rPr>
          <w:rFonts w:ascii="Times New Roman" w:hAnsi="Times New Roman" w:cs="Times New Roman"/>
          <w:sz w:val="24"/>
        </w:rPr>
        <w:fldChar w:fldCharType="separate"/>
      </w:r>
      <w:r w:rsidR="00940989" w:rsidRPr="004712AA">
        <w:rPr>
          <w:rFonts w:ascii="Times New Roman" w:hAnsi="Times New Roman" w:cs="Times New Roman"/>
          <w:noProof/>
          <w:sz w:val="24"/>
        </w:rPr>
        <w:t>(G. Gachelin</w:t>
      </w:r>
      <w:r w:rsidR="00940989" w:rsidRPr="004712AA">
        <w:rPr>
          <w:rFonts w:ascii="Times New Roman" w:hAnsi="Times New Roman" w:cs="Times New Roman"/>
          <w:i/>
          <w:noProof/>
          <w:sz w:val="24"/>
        </w:rPr>
        <w:t xml:space="preserve"> et al.</w:t>
      </w:r>
      <w:r w:rsidR="00940989" w:rsidRPr="004712AA">
        <w:rPr>
          <w:rFonts w:ascii="Times New Roman" w:hAnsi="Times New Roman" w:cs="Times New Roman"/>
          <w:noProof/>
          <w:sz w:val="24"/>
        </w:rPr>
        <w:t>, 2017)</w:t>
      </w:r>
      <w:r w:rsidR="00940989" w:rsidRPr="004712AA">
        <w:rPr>
          <w:rFonts w:ascii="Times New Roman" w:hAnsi="Times New Roman" w:cs="Times New Roman"/>
          <w:sz w:val="24"/>
        </w:rPr>
        <w:fldChar w:fldCharType="end"/>
      </w:r>
      <w:r w:rsidR="00BD3429" w:rsidRPr="004712AA">
        <w:rPr>
          <w:rFonts w:ascii="Times New Roman" w:hAnsi="Times New Roman" w:cs="Times New Roman"/>
          <w:sz w:val="24"/>
        </w:rPr>
        <w:t>. </w:t>
      </w:r>
      <w:r w:rsidRPr="004712AA">
        <w:rPr>
          <w:rFonts w:ascii="Times New Roman" w:hAnsi="Times New Roman" w:cs="Times New Roman"/>
          <w:sz w:val="24"/>
        </w:rPr>
        <w:t>The therapeutic use of Quinine has been limited due to the emergence of resistant strains of P. falciparum, as well as its toxicity. However, Quinine is still used to treat severe malaria, usually in combination with another agent. This helps to reduce the duration of treatment and minimize side effects</w:t>
      </w:r>
      <w:r w:rsidR="00940989" w:rsidRPr="004712AA">
        <w:rPr>
          <w:rFonts w:ascii="Times New Roman" w:hAnsi="Times New Roman" w:cs="Times New Roman"/>
          <w:sz w:val="24"/>
        </w:rPr>
        <w:fldChar w:fldCharType="begin"/>
      </w:r>
      <w:r w:rsidR="00940989" w:rsidRPr="004712AA">
        <w:rPr>
          <w:rFonts w:ascii="Times New Roman" w:hAnsi="Times New Roman" w:cs="Times New Roman"/>
          <w:sz w:val="24"/>
        </w:rPr>
        <w:instrText xml:space="preserve"> ADDIN EN.CITE &lt;EndNote&gt;&lt;Cite&gt;&lt;Author&gt;Hokkanen&lt;/Author&gt;&lt;Year&gt;2017&lt;/Year&gt;&lt;RecNum&gt;419&lt;/RecNum&gt;&lt;DisplayText&gt;(M. Hokkanen, 2017)&lt;/DisplayText&gt;&lt;record&gt;&lt;rec-number&gt;419&lt;/rec-number&gt;&lt;foreign-keys&gt;&lt;key app="EN" db-id="a9tzx9x2ip9zfqe5ddv5dzscppdzfrx9vs09" timestamp="1708947383"&gt;419&lt;/key&gt;&lt;/foreign-keys&gt;&lt;ref-type name="Book Section"&gt;5&lt;/ref-type&gt;&lt;contributors&gt;&lt;authors&gt;&lt;author&gt;Hokkanen, Markku&lt;/author&gt;&lt;/authors&gt;&lt;/contributors&gt;&lt;titles&gt;&lt;title&gt;Quinine, malarial fevers and mobility: a biography of a ‘European fetish’, c. 1859–c. 1940&lt;/title&gt;&lt;secondary-title&gt;Medicine, mobility and the empire&lt;/secondary-title&gt;&lt;/titles&gt;&lt;pages&gt;186-217&lt;/pages&gt;&lt;dates&gt;&lt;year&gt;2017&lt;/year&gt;&lt;/dates&gt;&lt;publisher&gt;Manchester University Press&lt;/publisher&gt;&lt;isbn&gt;1526123894&lt;/isbn&gt;&lt;urls&gt;&lt;/urls&gt;&lt;/record&gt;&lt;/Cite&gt;&lt;/EndNote&gt;</w:instrText>
      </w:r>
      <w:r w:rsidR="00940989" w:rsidRPr="004712AA">
        <w:rPr>
          <w:rFonts w:ascii="Times New Roman" w:hAnsi="Times New Roman" w:cs="Times New Roman"/>
          <w:sz w:val="24"/>
        </w:rPr>
        <w:fldChar w:fldCharType="separate"/>
      </w:r>
      <w:r w:rsidR="00940989" w:rsidRPr="004712AA">
        <w:rPr>
          <w:rFonts w:ascii="Times New Roman" w:hAnsi="Times New Roman" w:cs="Times New Roman"/>
          <w:noProof/>
          <w:sz w:val="24"/>
        </w:rPr>
        <w:t>(M. Hokkanen, 2017)</w:t>
      </w:r>
      <w:r w:rsidR="00940989" w:rsidRPr="004712AA">
        <w:rPr>
          <w:rFonts w:ascii="Times New Roman" w:hAnsi="Times New Roman" w:cs="Times New Roman"/>
          <w:sz w:val="24"/>
        </w:rPr>
        <w:fldChar w:fldCharType="end"/>
      </w:r>
      <w:r w:rsidR="00BD3429" w:rsidRPr="004712AA">
        <w:rPr>
          <w:rFonts w:ascii="Times New Roman" w:hAnsi="Times New Roman" w:cs="Times New Roman"/>
          <w:sz w:val="24"/>
        </w:rPr>
        <w:t>.</w:t>
      </w:r>
      <w:r w:rsidR="00940989" w:rsidRPr="004712AA">
        <w:rPr>
          <w:rFonts w:ascii="Times New Roman" w:hAnsi="Times New Roman" w:cs="Times New Roman"/>
          <w:sz w:val="24"/>
        </w:rPr>
        <w:t xml:space="preserve"> </w:t>
      </w:r>
    </w:p>
    <w:p w14:paraId="23EDFF54" w14:textId="77777777" w:rsidR="00701D0B" w:rsidRPr="004712AA" w:rsidRDefault="00701D0B" w:rsidP="00701D0B">
      <w:pPr>
        <w:spacing w:after="0" w:line="360" w:lineRule="auto"/>
        <w:jc w:val="both"/>
        <w:rPr>
          <w:rFonts w:ascii="Times New Roman" w:hAnsi="Times New Roman" w:cs="Times New Roman"/>
          <w:b/>
          <w:sz w:val="24"/>
        </w:rPr>
      </w:pPr>
      <w:r w:rsidRPr="004712AA">
        <w:rPr>
          <w:rFonts w:ascii="Times New Roman" w:hAnsi="Times New Roman" w:cs="Times New Roman"/>
          <w:sz w:val="24"/>
        </w:rPr>
        <w:t xml:space="preserve">Atovaquone is the first antimalarial agent approved for targeting the Plasmodium mitochondria. It works by inhibiting electron transport through blocking cytochrome b parts of the cytochrome bc1 complex, acting as a ubiquinone </w:t>
      </w:r>
      <w:proofErr w:type="spellStart"/>
      <w:r w:rsidRPr="004712AA">
        <w:rPr>
          <w:rFonts w:ascii="Times New Roman" w:hAnsi="Times New Roman" w:cs="Times New Roman"/>
          <w:sz w:val="24"/>
        </w:rPr>
        <w:t>analog</w:t>
      </w:r>
      <w:proofErr w:type="spellEnd"/>
      <w:r w:rsidRPr="004712AA">
        <w:rPr>
          <w:rFonts w:ascii="Times New Roman" w:hAnsi="Times New Roman" w:cs="Times New Roman"/>
          <w:sz w:val="24"/>
        </w:rPr>
        <w:t xml:space="preserve">. When combined with proguanil, atovaquone is considered safe and effective for pregnant women and children. It is effective against the sexual stages of the parasite in both the host and the mosquito, thus preventing malaria transmission from mosquito to human. This fixed combination is marketed under the trade name </w:t>
      </w:r>
      <w:proofErr w:type="spellStart"/>
      <w:r w:rsidRPr="004712AA">
        <w:rPr>
          <w:rFonts w:ascii="Times New Roman" w:hAnsi="Times New Roman" w:cs="Times New Roman"/>
          <w:sz w:val="24"/>
        </w:rPr>
        <w:t>Malarone</w:t>
      </w:r>
      <w:proofErr w:type="spellEnd"/>
      <w:r w:rsidRPr="004712AA">
        <w:rPr>
          <w:rFonts w:ascii="Times New Roman" w:hAnsi="Times New Roman" w:cs="Times New Roman"/>
          <w:sz w:val="24"/>
        </w:rPr>
        <w:t xml:space="preserve">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&lt;EndNote&gt;&lt;Cite&gt;&lt;Author&gt;Siddiqui&lt;/Author&gt;&lt;Year&gt;2021&lt;/Year&gt;&lt;RecNum&gt;422&lt;/RecNum&gt;&lt;DisplayText&gt;(F.A. Siddiqui&lt;style face="italic"&gt; et al.&lt;/style&gt;, 2021, J. Straimer&lt;style face="italic"&gt; et al.&lt;/style&gt;, 2015)&lt;/DisplayText&gt;&lt;record&gt;&lt;rec-number&gt;422&lt;/rec-number&gt;&lt;foreign-keys&gt;&lt;key app="EN" db-id="a9tzx9x2ip9zfqe5ddv5dzscppdzfrx9vs09" timestamp="1708949316"&gt;422&lt;/key&gt;&lt;/foreign-keys&gt;&lt;ref-type name="Journal Article"&gt;17&lt;/ref-type&gt;&lt;contributors&gt;&lt;authors&gt;&lt;author&gt;Siddiqui, Faiza Amber&lt;/author&gt;&lt;author&gt;Liang, Xiaoying&lt;/author&gt;&lt;author&gt;Cui, Liwang&lt;/author&gt;&lt;/authors&gt;&lt;/contributors&gt;&lt;titles&gt;&lt;title&gt;Plasmodium falciparum resistance to ACTs: Emergence, mechanisms, and outlook&lt;/title&gt;&lt;secondary-title&gt;International Journal for Parasitology: Drugs and Drug Resistance&lt;/secondary-title&gt;&lt;/titles&gt;&lt;periodical&gt;&lt;full-title&gt;International Journal for Parasitology: Drugs and Drug Resistance&lt;/full-title&gt;&lt;/periodical&gt;&lt;pages&gt;102-118&lt;/pages&gt;&lt;volume&gt;16&lt;/volume&gt;&lt;dates&gt;&lt;year&gt;2021&lt;/year&gt;&lt;/dates&gt;&lt;isbn&gt;2211-3207&lt;/isbn&gt;&lt;urls&gt;&lt;/urls&gt;&lt;/record&gt;&lt;/Cite&gt;&lt;Cite&gt;&lt;Author&gt;Straimer&lt;/Author&gt;&lt;Year&gt;2015&lt;/Year&gt;&lt;RecNum&gt;423&lt;/RecNum&gt;&lt;record&gt;&lt;rec-number&gt;423&lt;/rec-number&gt;&lt;foreign-keys&gt;&lt;key app="EN" db-id="a9tzx9x2ip9zfqe5ddv5dzscppdzfrx9vs09" timestamp="1708949373"&gt;423&lt;/key&gt;&lt;/foreign-keys&gt;&lt;ref-type name="Journal Article"&gt;17&lt;/ref-type&gt;&lt;contributors&gt;&lt;authors&gt;&lt;author&gt;Straimer, Judith&lt;/author&gt;&lt;author&gt;Gnädig, Nina F&lt;/author&gt;&lt;author&gt;Witkowski, Benoit&lt;/author&gt;&lt;author&gt;Amaratunga, Chanaki&lt;/author&gt;&lt;author&gt;Duru, Valentine&lt;/author&gt;&lt;author&gt;Ramadani, Arba Pramundita&lt;/author&gt;&lt;author&gt;Dacheux, Mélanie&lt;/author&gt;&lt;author&gt;Khim, Nimol&lt;/author&gt;&lt;author&gt;Zhang, Lei&lt;/author&gt;&lt;author&gt;Lam, Stephen&lt;/author&gt;&lt;/authors&gt;&lt;/contributors&gt;&lt;titles&gt;&lt;title&gt;K13-propeller mutations confer artemisinin resistance in Plasmodium falciparum clinical isolates&lt;/title&gt;&lt;secondary-title&gt;Science&lt;/secondary-title&gt;&lt;/titles&gt;&lt;periodical&gt;&lt;full-title&gt;Science&lt;/full-title&gt;&lt;/periodical&gt;&lt;pages&gt;428-431&lt;/pages&gt;&lt;volume&gt;347&lt;/volume&gt;&lt;number&gt;6220&lt;/number&gt;&lt;dates&gt;&lt;year&gt;2015&lt;/year&gt;&lt;/dates&gt;&lt;isbn&gt;0036-8075&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(F.A. Siddiqui</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2021, J. Straimer</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2015)</w:t>
      </w:r>
      <w:r w:rsidRPr="004712AA">
        <w:rPr>
          <w:rFonts w:ascii="Times New Roman" w:hAnsi="Times New Roman" w:cs="Times New Roman"/>
          <w:sz w:val="24"/>
        </w:rPr>
        <w:fldChar w:fldCharType="end"/>
      </w:r>
      <w:r w:rsidRPr="004712AA">
        <w:rPr>
          <w:rFonts w:ascii="Times New Roman" w:hAnsi="Times New Roman" w:cs="Times New Roman"/>
          <w:sz w:val="24"/>
        </w:rPr>
        <w:t>.</w:t>
      </w:r>
    </w:p>
    <w:p w14:paraId="7C68F993" w14:textId="77777777" w:rsidR="00562C2C" w:rsidRPr="004712AA" w:rsidRDefault="0063139F" w:rsidP="00BD3429">
      <w:pPr>
        <w:spacing w:after="0" w:line="360" w:lineRule="auto"/>
        <w:jc w:val="both"/>
        <w:rPr>
          <w:rFonts w:ascii="Times New Roman" w:hAnsi="Times New Roman" w:cs="Times New Roman"/>
          <w:sz w:val="24"/>
        </w:rPr>
      </w:pPr>
      <w:r w:rsidRPr="004712AA">
        <w:rPr>
          <w:rFonts w:ascii="Times New Roman" w:hAnsi="Times New Roman" w:cs="Times New Roman"/>
          <w:sz w:val="24"/>
        </w:rPr>
        <w:t>Chloroquine is the preferred drug for treating malaria because it is effective, safe, and affordable. However, the misuse of chloroquine quickly resulted in the emergence of P. falciparum species that are resistant to it</w:t>
      </w:r>
      <w:r w:rsidR="00562C2C" w:rsidRPr="004712AA">
        <w:rPr>
          <w:rFonts w:ascii="Times New Roman" w:hAnsi="Times New Roman" w:cs="Times New Roman"/>
          <w:sz w:val="24"/>
        </w:rPr>
        <w:t xml:space="preserve"> </w:t>
      </w:r>
      <w:r w:rsidR="007B6F77" w:rsidRPr="004712AA">
        <w:rPr>
          <w:rFonts w:ascii="Times New Roman" w:hAnsi="Times New Roman" w:cs="Times New Roman"/>
          <w:sz w:val="24"/>
        </w:rPr>
        <w:fldChar w:fldCharType="begin"/>
      </w:r>
      <w:r w:rsidR="007B6F77" w:rsidRPr="004712AA">
        <w:rPr>
          <w:rFonts w:ascii="Times New Roman" w:hAnsi="Times New Roman" w:cs="Times New Roman"/>
          <w:sz w:val="24"/>
        </w:rPr>
        <w:instrText xml:space="preserve"> ADDIN EN.CITE &lt;EndNote&gt;&lt;Cite&gt;&lt;Author&gt;Solomon&lt;/Author&gt;&lt;Year&gt;2009&lt;/Year&gt;&lt;RecNum&gt;420&lt;/RecNum&gt;&lt;DisplayText&gt;(V.R. Solomon and H. Lee, 2009)&lt;/DisplayText&gt;&lt;record&gt;&lt;rec-number&gt;420&lt;/rec-number&gt;&lt;foreign-keys&gt;&lt;key app="EN" db-id="a9tzx9x2ip9zfqe5ddv5dzscppdzfrx9vs09" timestamp="1708948182"&gt;420&lt;/key&gt;&lt;/foreign-keys&gt;&lt;ref-type name="Journal Article"&gt;17&lt;/ref-type&gt;&lt;contributors&gt;&lt;authors&gt;&lt;author&gt;Solomon, V Raja&lt;/author&gt;&lt;author&gt;Lee, Hoyun&lt;/author&gt;&lt;/authors&gt;&lt;/contributors&gt;&lt;titles&gt;&lt;title&gt;Chloroquine and its analogs: a new promise of an old drug for effective and safe cancer therapies&lt;/title&gt;&lt;secondary-title&gt;European journal of pharmacology&lt;/secondary-title&gt;&lt;/titles&gt;&lt;periodical&gt;&lt;full-title&gt;European journal of pharmacology&lt;/full-title&gt;&lt;/periodical&gt;&lt;pages&gt;220-233&lt;/pages&gt;&lt;volume&gt;625&lt;/volume&gt;&lt;number&gt;1-3&lt;/number&gt;&lt;dates&gt;&lt;year&gt;2009&lt;/year&gt;&lt;/dates&gt;&lt;isbn&gt;0014-2999&lt;/isbn&gt;&lt;urls&gt;&lt;/urls&gt;&lt;/record&gt;&lt;/Cite&gt;&lt;/EndNote&gt;</w:instrText>
      </w:r>
      <w:r w:rsidR="007B6F77" w:rsidRPr="004712AA">
        <w:rPr>
          <w:rFonts w:ascii="Times New Roman" w:hAnsi="Times New Roman" w:cs="Times New Roman"/>
          <w:sz w:val="24"/>
        </w:rPr>
        <w:fldChar w:fldCharType="separate"/>
      </w:r>
      <w:r w:rsidR="007B6F77" w:rsidRPr="004712AA">
        <w:rPr>
          <w:rFonts w:ascii="Times New Roman" w:hAnsi="Times New Roman" w:cs="Times New Roman"/>
          <w:noProof/>
          <w:sz w:val="24"/>
        </w:rPr>
        <w:t>(V.R. Solomon and H. Lee, 2009)</w:t>
      </w:r>
      <w:r w:rsidR="007B6F77" w:rsidRPr="004712AA">
        <w:rPr>
          <w:rFonts w:ascii="Times New Roman" w:hAnsi="Times New Roman" w:cs="Times New Roman"/>
          <w:sz w:val="24"/>
        </w:rPr>
        <w:fldChar w:fldCharType="end"/>
      </w:r>
      <w:r w:rsidR="00562C2C" w:rsidRPr="004712AA">
        <w:rPr>
          <w:rFonts w:ascii="Times New Roman" w:hAnsi="Times New Roman" w:cs="Times New Roman"/>
          <w:sz w:val="24"/>
        </w:rPr>
        <w:t xml:space="preserve">. </w:t>
      </w:r>
      <w:r w:rsidR="007B6F77" w:rsidRPr="004712AA">
        <w:rPr>
          <w:rFonts w:ascii="Times New Roman" w:hAnsi="Times New Roman" w:cs="Times New Roman"/>
          <w:sz w:val="24"/>
        </w:rPr>
        <w:t xml:space="preserve"> </w:t>
      </w:r>
      <w:r w:rsidRPr="004712AA">
        <w:rPr>
          <w:rFonts w:ascii="Times New Roman" w:hAnsi="Times New Roman" w:cs="Times New Roman"/>
          <w:sz w:val="24"/>
        </w:rPr>
        <w:t xml:space="preserve">Antifolates are </w:t>
      </w:r>
      <w:proofErr w:type="spellStart"/>
      <w:proofErr w:type="gramStart"/>
      <w:r w:rsidRPr="004712AA">
        <w:rPr>
          <w:rFonts w:ascii="Times New Roman" w:hAnsi="Times New Roman" w:cs="Times New Roman"/>
          <w:sz w:val="24"/>
        </w:rPr>
        <w:t>a</w:t>
      </w:r>
      <w:proofErr w:type="spellEnd"/>
      <w:proofErr w:type="gramEnd"/>
      <w:r w:rsidRPr="004712AA">
        <w:rPr>
          <w:rFonts w:ascii="Times New Roman" w:hAnsi="Times New Roman" w:cs="Times New Roman"/>
          <w:sz w:val="24"/>
        </w:rPr>
        <w:t xml:space="preserve"> </w:t>
      </w:r>
      <w:r w:rsidR="00701D0B" w:rsidRPr="004712AA">
        <w:rPr>
          <w:rFonts w:ascii="Times New Roman" w:hAnsi="Times New Roman" w:cs="Times New Roman"/>
          <w:sz w:val="24"/>
        </w:rPr>
        <w:t xml:space="preserve">also </w:t>
      </w:r>
      <w:r w:rsidRPr="004712AA">
        <w:rPr>
          <w:rFonts w:ascii="Times New Roman" w:hAnsi="Times New Roman" w:cs="Times New Roman"/>
          <w:sz w:val="24"/>
        </w:rPr>
        <w:t xml:space="preserve">type of antimalarial agents that work by inhibiting the synthesis of folic acid, which is </w:t>
      </w:r>
      <w:r w:rsidRPr="004712AA">
        <w:rPr>
          <w:rFonts w:ascii="Times New Roman" w:hAnsi="Times New Roman" w:cs="Times New Roman"/>
          <w:sz w:val="24"/>
        </w:rPr>
        <w:lastRenderedPageBreak/>
        <w:t xml:space="preserve">necessary for the production of nucleotides and amino acids. These agents specifically target the Plasmodium species during the schizont stage within both erythrocytes and hepatocytes. One example of an antifolate is </w:t>
      </w:r>
      <w:proofErr w:type="spellStart"/>
      <w:r w:rsidRPr="004712AA">
        <w:rPr>
          <w:rFonts w:ascii="Times New Roman" w:hAnsi="Times New Roman" w:cs="Times New Roman"/>
          <w:sz w:val="24"/>
        </w:rPr>
        <w:t>sulfadoxine</w:t>
      </w:r>
      <w:proofErr w:type="spellEnd"/>
      <w:r w:rsidRPr="004712AA">
        <w:rPr>
          <w:rFonts w:ascii="Times New Roman" w:hAnsi="Times New Roman" w:cs="Times New Roman"/>
          <w:sz w:val="24"/>
        </w:rPr>
        <w:t xml:space="preserve">, which has a similar structure to p-aminobenzoic acid (PABA), a key component of folic acid. By inhibiting the enzyme dihydropteroate synthase, which is crucial for the biosynthesis of nucleic acids, </w:t>
      </w:r>
      <w:proofErr w:type="spellStart"/>
      <w:r w:rsidRPr="004712AA">
        <w:rPr>
          <w:rFonts w:ascii="Times New Roman" w:hAnsi="Times New Roman" w:cs="Times New Roman"/>
          <w:sz w:val="24"/>
        </w:rPr>
        <w:t>sulfadoxine</w:t>
      </w:r>
      <w:proofErr w:type="spellEnd"/>
      <w:r w:rsidRPr="004712AA">
        <w:rPr>
          <w:rFonts w:ascii="Times New Roman" w:hAnsi="Times New Roman" w:cs="Times New Roman"/>
          <w:sz w:val="24"/>
        </w:rPr>
        <w:t xml:space="preserve"> effectively impedes the synthesis of </w:t>
      </w:r>
      <w:proofErr w:type="spellStart"/>
      <w:r w:rsidRPr="004712AA">
        <w:rPr>
          <w:rFonts w:ascii="Times New Roman" w:hAnsi="Times New Roman" w:cs="Times New Roman"/>
          <w:sz w:val="24"/>
        </w:rPr>
        <w:t>dihydrofolic</w:t>
      </w:r>
      <w:proofErr w:type="spellEnd"/>
      <w:r w:rsidRPr="004712AA">
        <w:rPr>
          <w:rFonts w:ascii="Times New Roman" w:hAnsi="Times New Roman" w:cs="Times New Roman"/>
          <w:sz w:val="24"/>
        </w:rPr>
        <w:t xml:space="preserve"> acid</w:t>
      </w:r>
      <w:r w:rsidR="007B6F77" w:rsidRPr="004712AA">
        <w:rPr>
          <w:rFonts w:ascii="Times New Roman" w:hAnsi="Times New Roman" w:cs="Times New Roman"/>
          <w:sz w:val="24"/>
        </w:rPr>
        <w:t xml:space="preserve"> </w:t>
      </w:r>
      <w:r w:rsidR="00DB6A83" w:rsidRPr="004712AA">
        <w:rPr>
          <w:rFonts w:ascii="Times New Roman" w:hAnsi="Times New Roman" w:cs="Times New Roman"/>
          <w:sz w:val="24"/>
        </w:rPr>
        <w:fldChar w:fldCharType="begin"/>
      </w:r>
      <w:r w:rsidR="00701D0B" w:rsidRPr="004712AA">
        <w:rPr>
          <w:rFonts w:ascii="Times New Roman" w:hAnsi="Times New Roman" w:cs="Times New Roman"/>
          <w:sz w:val="24"/>
        </w:rPr>
        <w:instrText xml:space="preserve"> ADDIN EN.CITE &lt;EndNote&gt;&lt;Cite&gt;&lt;Author&gt;Siddiqui&lt;/Author&gt;&lt;Year&gt;2021&lt;/Year&gt;&lt;RecNum&gt;421&lt;/RecNum&gt;&lt;DisplayText&gt;(F.A. Siddiqui et al., 2021)&lt;/DisplayText&gt;&lt;record&gt;&lt;rec-number&gt;421&lt;/rec-number&gt;&lt;foreign-keys&gt;&lt;key app="EN" db-id="a9tzx9x2ip9zfqe5ddv5dzscppdzfrx9vs09" timestamp="1708949035"&gt;421&lt;/key&gt;&lt;/foreign-keys&gt;&lt;ref-type name="Journal Article"&gt;17&lt;/ref-type&gt;&lt;contributors&gt;&lt;authors&gt;&lt;author&gt;Siddiqui, Faiza Amber&lt;/author&gt;&lt;author&gt;Liang, Xiaoying&lt;/author&gt;&lt;author&gt;Cui, Liwang&lt;/author&gt;&lt;/authors&gt;&lt;/contributors&gt;&lt;titles&gt;&lt;title&gt;Plasmodium falciparum resistance to ACTs: Emergence, mechanisms, and outlook&lt;/title&gt;&lt;secondary-title&gt;International Journal for Parasitology: Drugs and Drug Resistance&lt;/secondary-title&gt;&lt;/titles&gt;&lt;periodical&gt;&lt;full-title&gt;International Journal for Parasitology: Drugs and Drug Resistance&lt;/full-title&gt;&lt;/periodical&gt;&lt;pages&gt;102-118&lt;/pages&gt;&lt;volume&gt;16&lt;/volume&gt;&lt;dates&gt;&lt;year&gt;2021&lt;/year&gt;&lt;/dates&gt;&lt;isbn&gt;2211-3207&lt;/isbn&gt;&lt;urls&gt;&lt;/urls&gt;&lt;/record&gt;&lt;/Cite&gt;&lt;/EndNote&gt;</w:instrText>
      </w:r>
      <w:r w:rsidR="00DB6A83" w:rsidRPr="004712AA">
        <w:rPr>
          <w:rFonts w:ascii="Times New Roman" w:hAnsi="Times New Roman" w:cs="Times New Roman"/>
          <w:sz w:val="24"/>
        </w:rPr>
        <w:fldChar w:fldCharType="separate"/>
      </w:r>
      <w:r w:rsidR="00701D0B" w:rsidRPr="004712AA">
        <w:rPr>
          <w:rFonts w:ascii="Times New Roman" w:hAnsi="Times New Roman" w:cs="Times New Roman"/>
          <w:noProof/>
          <w:sz w:val="24"/>
        </w:rPr>
        <w:t>(F.A. Siddiqui et al., 2021)</w:t>
      </w:r>
      <w:r w:rsidR="00DB6A83" w:rsidRPr="004712AA">
        <w:rPr>
          <w:rFonts w:ascii="Times New Roman" w:hAnsi="Times New Roman" w:cs="Times New Roman"/>
          <w:sz w:val="24"/>
        </w:rPr>
        <w:fldChar w:fldCharType="end"/>
      </w:r>
      <w:r w:rsidR="00562C2C" w:rsidRPr="004712AA">
        <w:rPr>
          <w:rFonts w:ascii="Times New Roman" w:hAnsi="Times New Roman" w:cs="Times New Roman"/>
          <w:sz w:val="24"/>
        </w:rPr>
        <w:t>.</w:t>
      </w:r>
    </w:p>
    <w:p w14:paraId="623B8837" w14:textId="77777777" w:rsidR="00562C2C" w:rsidRPr="004712AA" w:rsidRDefault="00701D0B" w:rsidP="00BD3429">
      <w:pPr>
        <w:spacing w:after="0" w:line="360" w:lineRule="auto"/>
        <w:jc w:val="both"/>
        <w:rPr>
          <w:rFonts w:ascii="Times New Roman" w:hAnsi="Times New Roman" w:cs="Times New Roman"/>
          <w:b/>
          <w:sz w:val="24"/>
        </w:rPr>
      </w:pPr>
      <w:r w:rsidRPr="004712AA">
        <w:rPr>
          <w:rFonts w:ascii="Times New Roman" w:hAnsi="Times New Roman" w:cs="Times New Roman"/>
          <w:sz w:val="24"/>
        </w:rPr>
        <w:t xml:space="preserve">In 1972, scientists discovered Artemisinin in Artemisia annua. Artemisinin and its derivatives, such as artemether, </w:t>
      </w:r>
      <w:proofErr w:type="spellStart"/>
      <w:r w:rsidRPr="004712AA">
        <w:rPr>
          <w:rFonts w:ascii="Times New Roman" w:hAnsi="Times New Roman" w:cs="Times New Roman"/>
          <w:sz w:val="24"/>
        </w:rPr>
        <w:t>dihydroartemisinin</w:t>
      </w:r>
      <w:proofErr w:type="spellEnd"/>
      <w:r w:rsidRPr="004712AA">
        <w:rPr>
          <w:rFonts w:ascii="Times New Roman" w:hAnsi="Times New Roman" w:cs="Times New Roman"/>
          <w:sz w:val="24"/>
        </w:rPr>
        <w:t xml:space="preserve">, </w:t>
      </w:r>
      <w:proofErr w:type="spellStart"/>
      <w:r w:rsidRPr="004712AA">
        <w:rPr>
          <w:rFonts w:ascii="Times New Roman" w:hAnsi="Times New Roman" w:cs="Times New Roman"/>
          <w:sz w:val="24"/>
        </w:rPr>
        <w:t>arteether</w:t>
      </w:r>
      <w:proofErr w:type="spellEnd"/>
      <w:r w:rsidRPr="004712AA">
        <w:rPr>
          <w:rFonts w:ascii="Times New Roman" w:hAnsi="Times New Roman" w:cs="Times New Roman"/>
          <w:sz w:val="24"/>
        </w:rPr>
        <w:t xml:space="preserve">, and artesunate, have a wide range of effectiveness. Artemisinin is effective in inhibiting all stages of parasites within red blood cells, especially during the early phase of their growth. Additionally, it helps to prevent the transmission of gametocytes from humans to mosquitoes </w:t>
      </w:r>
      <w:r w:rsidR="00817F49" w:rsidRPr="004712AA">
        <w:rPr>
          <w:rFonts w:ascii="Times New Roman" w:hAnsi="Times New Roman" w:cs="Times New Roman"/>
          <w:sz w:val="24"/>
        </w:rPr>
        <w:fldChar w:fldCharType="begin"/>
      </w:r>
      <w:r w:rsidR="00817F49" w:rsidRPr="004712AA">
        <w:rPr>
          <w:rFonts w:ascii="Times New Roman" w:hAnsi="Times New Roman" w:cs="Times New Roman"/>
          <w:sz w:val="24"/>
        </w:rPr>
        <w:instrText xml:space="preserve"> ADDIN EN.CITE &lt;EndNote&gt;&lt;Cite&gt;&lt;Author&gt;Yang&lt;/Author&gt;&lt;Year&gt;2019&lt;/Year&gt;&lt;RecNum&gt;424&lt;/RecNum&gt;&lt;DisplayText&gt;(T. Yang&lt;style face="italic"&gt; et al.&lt;/style&gt;, 2019)&lt;/DisplayText&gt;&lt;record&gt;&lt;rec-number&gt;424&lt;/rec-number&gt;&lt;foreign-keys&gt;&lt;key app="EN" db-id="a9tzx9x2ip9zfqe5ddv5dzscppdzfrx9vs09" timestamp="1708950613"&gt;424&lt;/key&gt;&lt;/foreign-keys&gt;&lt;ref-type name="Journal Article"&gt;17&lt;/ref-type&gt;&lt;contributors&gt;&lt;authors&gt;&lt;author&gt;Yang, Tuo&lt;/author&gt;&lt;author&gt;Yeoh, Lee M&lt;/author&gt;&lt;author&gt;Tutor, Madel V&lt;/author&gt;&lt;author&gt;Dixon, Matthew W&lt;/author&gt;&lt;author&gt;McMillan, Paul J&lt;/author&gt;&lt;author&gt;Xie, Stanley C&lt;/author&gt;&lt;author&gt;Bridgford, Jessica L&lt;/author&gt;&lt;author&gt;Gillett, David L&lt;/author&gt;&lt;author&gt;Duffy, Michael F&lt;/author&gt;&lt;author&gt;Ralph, Stuart A&lt;/author&gt;&lt;/authors&gt;&lt;/contributors&gt;&lt;titles&gt;&lt;title&gt;Decreased K13 abundance reduces hemoglobin catabolism and proteotoxic stress, underpinning artemisinin resistance&lt;/title&gt;&lt;secondary-title&gt;Cell reports&lt;/secondary-title&gt;&lt;/titles&gt;&lt;periodical&gt;&lt;full-title&gt;Cell reports&lt;/full-title&gt;&lt;/periodical&gt;&lt;pages&gt;2917-2928. e5&lt;/pages&gt;&lt;volume&gt;29&lt;/volume&gt;&lt;number&gt;9&lt;/number&gt;&lt;dates&gt;&lt;year&gt;2019&lt;/year&gt;&lt;/dates&gt;&lt;isbn&gt;2211-1247&lt;/isbn&gt;&lt;urls&gt;&lt;/urls&gt;&lt;/record&gt;&lt;/Cite&gt;&lt;/EndNote&gt;</w:instrText>
      </w:r>
      <w:r w:rsidR="00817F49" w:rsidRPr="004712AA">
        <w:rPr>
          <w:rFonts w:ascii="Times New Roman" w:hAnsi="Times New Roman" w:cs="Times New Roman"/>
          <w:sz w:val="24"/>
        </w:rPr>
        <w:fldChar w:fldCharType="separate"/>
      </w:r>
      <w:r w:rsidR="00817F49" w:rsidRPr="004712AA">
        <w:rPr>
          <w:rFonts w:ascii="Times New Roman" w:hAnsi="Times New Roman" w:cs="Times New Roman"/>
          <w:noProof/>
          <w:sz w:val="24"/>
        </w:rPr>
        <w:t>(T. Yang</w:t>
      </w:r>
      <w:r w:rsidR="00817F49" w:rsidRPr="004712AA">
        <w:rPr>
          <w:rFonts w:ascii="Times New Roman" w:hAnsi="Times New Roman" w:cs="Times New Roman"/>
          <w:i/>
          <w:noProof/>
          <w:sz w:val="24"/>
        </w:rPr>
        <w:t xml:space="preserve"> et al.</w:t>
      </w:r>
      <w:r w:rsidR="00817F49" w:rsidRPr="004712AA">
        <w:rPr>
          <w:rFonts w:ascii="Times New Roman" w:hAnsi="Times New Roman" w:cs="Times New Roman"/>
          <w:noProof/>
          <w:sz w:val="24"/>
        </w:rPr>
        <w:t>, 2019)</w:t>
      </w:r>
      <w:r w:rsidR="00817F49" w:rsidRPr="004712AA">
        <w:rPr>
          <w:rFonts w:ascii="Times New Roman" w:hAnsi="Times New Roman" w:cs="Times New Roman"/>
          <w:sz w:val="24"/>
        </w:rPr>
        <w:fldChar w:fldCharType="end"/>
      </w:r>
      <w:r w:rsidR="00562C2C" w:rsidRPr="004712AA">
        <w:rPr>
          <w:rFonts w:ascii="Times New Roman" w:hAnsi="Times New Roman" w:cs="Times New Roman"/>
          <w:sz w:val="24"/>
        </w:rPr>
        <w:t xml:space="preserve">. </w:t>
      </w:r>
      <w:r w:rsidRPr="004712AA">
        <w:rPr>
          <w:rFonts w:ascii="Times New Roman" w:hAnsi="Times New Roman" w:cs="Times New Roman"/>
          <w:sz w:val="24"/>
        </w:rPr>
        <w:t xml:space="preserve">Artemisinin and its derivatives are highly effective against strains of malaria that are resistant to chloroquine and mefloquine. They are safe, powerful, and act quickly to kill the parasite in the bloodstream, regardless of the Plasmodium species involved. However, it is important to note that Artemisinin alone cannot eliminate the dormant liver stages of the parasite. Additionally, these drugs have a short half-life and are poorly absorbed by the body, which can contribute to the development of drug resistance. Therefore, it is recommended to use Artemisinin derivatives in combination with other antimalarial agents for more effective treatment </w:t>
      </w:r>
      <w:r w:rsidR="00817F49" w:rsidRPr="004712AA">
        <w:rPr>
          <w:rFonts w:ascii="Times New Roman" w:hAnsi="Times New Roman" w:cs="Times New Roman"/>
          <w:sz w:val="24"/>
        </w:rPr>
        <w:fldChar w:fldCharType="begin"/>
      </w:r>
      <w:r w:rsidR="00817F49" w:rsidRPr="004712AA">
        <w:rPr>
          <w:rFonts w:ascii="Times New Roman" w:hAnsi="Times New Roman" w:cs="Times New Roman"/>
          <w:sz w:val="24"/>
        </w:rPr>
        <w:instrText xml:space="preserve"> ADDIN EN.CITE &lt;EndNote&gt;&lt;Cite&gt;&lt;Author&gt;Birnbaum&lt;/Author&gt;&lt;Year&gt;2020&lt;/Year&gt;&lt;RecNum&gt;425&lt;/RecNum&gt;&lt;DisplayText&gt;(J. Birnbaum&lt;style face="italic"&gt; et al.&lt;/style&gt;, 2020)&lt;/DisplayText&gt;&lt;record&gt;&lt;rec-number&gt;425&lt;/rec-number&gt;&lt;foreign-keys&gt;&lt;key app="EN" db-id="a9tzx9x2ip9zfqe5ddv5dzscppdzfrx9vs09" timestamp="1708950690"&gt;425&lt;/key&gt;&lt;/foreign-keys&gt;&lt;ref-type name="Journal Article"&gt;17&lt;/ref-type&gt;&lt;contributors&gt;&lt;authors&gt;&lt;author&gt;Birnbaum, Jakob&lt;/author&gt;&lt;author&gt;Scharf, Sarah&lt;/author&gt;&lt;author&gt;Schmidt, Sabine&lt;/author&gt;&lt;author&gt;Jonscher, Ernst&lt;/author&gt;&lt;author&gt;Hoeijmakers, Wieteke Anna Maria&lt;/author&gt;&lt;author&gt;Flemming, Sven&lt;/author&gt;&lt;author&gt;Toenhake, Christa Geeke&lt;/author&gt;&lt;author&gt;Schmitt, Marius&lt;/author&gt;&lt;author&gt;Sabitzki, Ricarda&lt;/author&gt;&lt;author&gt;Bergmann, Bärbel&lt;/author&gt;&lt;/authors&gt;&lt;/contributors&gt;&lt;titles&gt;&lt;title&gt;A Kelch13-defined endocytosis pathway mediates artemisinin resistance in malaria parasites&lt;/title&gt;&lt;secondary-title&gt;Science&lt;/secondary-title&gt;&lt;/titles&gt;&lt;periodical&gt;&lt;full-title&gt;Science&lt;/full-title&gt;&lt;/periodical&gt;&lt;pages&gt;51-59&lt;/pages&gt;&lt;volume&gt;367&lt;/volume&gt;&lt;number&gt;6473&lt;/number&gt;&lt;dates&gt;&lt;year&gt;2020&lt;/year&gt;&lt;/dates&gt;&lt;isbn&gt;0036-8075&lt;/isbn&gt;&lt;urls&gt;&lt;/urls&gt;&lt;/record&gt;&lt;/Cite&gt;&lt;/EndNote&gt;</w:instrText>
      </w:r>
      <w:r w:rsidR="00817F49" w:rsidRPr="004712AA">
        <w:rPr>
          <w:rFonts w:ascii="Times New Roman" w:hAnsi="Times New Roman" w:cs="Times New Roman"/>
          <w:sz w:val="24"/>
        </w:rPr>
        <w:fldChar w:fldCharType="separate"/>
      </w:r>
      <w:r w:rsidR="00817F49" w:rsidRPr="004712AA">
        <w:rPr>
          <w:rFonts w:ascii="Times New Roman" w:hAnsi="Times New Roman" w:cs="Times New Roman"/>
          <w:noProof/>
          <w:sz w:val="24"/>
        </w:rPr>
        <w:t>(J. Birnbaum</w:t>
      </w:r>
      <w:r w:rsidR="00817F49" w:rsidRPr="004712AA">
        <w:rPr>
          <w:rFonts w:ascii="Times New Roman" w:hAnsi="Times New Roman" w:cs="Times New Roman"/>
          <w:i/>
          <w:noProof/>
          <w:sz w:val="24"/>
        </w:rPr>
        <w:t xml:space="preserve"> et al.</w:t>
      </w:r>
      <w:r w:rsidR="00817F49" w:rsidRPr="004712AA">
        <w:rPr>
          <w:rFonts w:ascii="Times New Roman" w:hAnsi="Times New Roman" w:cs="Times New Roman"/>
          <w:noProof/>
          <w:sz w:val="24"/>
        </w:rPr>
        <w:t>, 2020)</w:t>
      </w:r>
      <w:r w:rsidR="00817F49" w:rsidRPr="004712AA">
        <w:rPr>
          <w:rFonts w:ascii="Times New Roman" w:hAnsi="Times New Roman" w:cs="Times New Roman"/>
          <w:sz w:val="24"/>
        </w:rPr>
        <w:fldChar w:fldCharType="end"/>
      </w:r>
      <w:r w:rsidR="00562C2C" w:rsidRPr="004712AA">
        <w:rPr>
          <w:rFonts w:ascii="Times New Roman" w:hAnsi="Times New Roman" w:cs="Times New Roman"/>
          <w:sz w:val="24"/>
        </w:rPr>
        <w:t>.</w:t>
      </w:r>
    </w:p>
    <w:p w14:paraId="20E5A416" w14:textId="77777777" w:rsidR="007B6F77" w:rsidRPr="004712AA" w:rsidRDefault="00701D0B" w:rsidP="00BD3429">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The current strategy for combating antimalarial drug resistance involves the use of drug combinations. The World Health Organization (WHO) recommends the use of artemisinin-based combination therapy (ACT) as the first-line treatment for managing uncomplicated P. falciparum. This is because combining different drugs in the treatment decreases the development of drug resistance and minimizes side effects </w:t>
      </w:r>
      <w:r w:rsidR="00F81446" w:rsidRPr="004712AA">
        <w:rPr>
          <w:rFonts w:ascii="Times New Roman" w:hAnsi="Times New Roman" w:cs="Times New Roman"/>
          <w:sz w:val="24"/>
        </w:rPr>
        <w:fldChar w:fldCharType="begin"/>
      </w:r>
      <w:r w:rsidR="00F81446" w:rsidRPr="004712AA">
        <w:rPr>
          <w:rFonts w:ascii="Times New Roman" w:hAnsi="Times New Roman" w:cs="Times New Roman"/>
          <w:sz w:val="24"/>
        </w:rPr>
        <w:instrText xml:space="preserve"> ADDIN EN.CITE &lt;EndNote&gt;&lt;Cite&gt;&lt;Author&gt;Reyser&lt;/Author&gt;&lt;Year&gt;2020&lt;/Year&gt;&lt;RecNum&gt;426&lt;/RecNum&gt;&lt;DisplayText&gt;(T. Reyser&lt;style face="italic"&gt; et al.&lt;/style&gt;, 2020)&lt;/DisplayText&gt;&lt;record&gt;&lt;rec-number&gt;426&lt;/rec-number&gt;&lt;foreign-keys&gt;&lt;key app="EN" db-id="a9tzx9x2ip9zfqe5ddv5dzscppdzfrx9vs09" timestamp="1708950777"&gt;426&lt;/key&gt;&lt;/foreign-keys&gt;&lt;ref-type name="Journal Article"&gt;17&lt;/ref-type&gt;&lt;contributors&gt;&lt;authors&gt;&lt;author&gt;Reyser, Thibaud&lt;/author&gt;&lt;author&gt;Paloque, Lucie&lt;/author&gt;&lt;author&gt;Ouji, Manel&lt;/author&gt;&lt;author&gt;Nguyen, Michel&lt;/author&gt;&lt;author&gt;Ménard, Sandie&lt;/author&gt;&lt;author&gt;Witkowski, Benoit&lt;/author&gt;&lt;author&gt;Augereau, Jean-Michel&lt;/author&gt;&lt;author&gt;Benoit-Vical, Françoise&lt;/author&gt;&lt;/authors&gt;&lt;/contributors&gt;&lt;titles&gt;&lt;title&gt;Identification of compounds active against quiescent artemisinin-resistant Plasmodium falciparum parasites via the quiescent-stage survival assay (QSA)&lt;/title&gt;&lt;secondary-title&gt;Journal of Antimicrobial Chemotherapy&lt;/secondary-title&gt;&lt;/titles&gt;&lt;periodical&gt;&lt;full-title&gt;Journal of Antimicrobial Chemotherapy&lt;/full-title&gt;&lt;/periodical&gt;&lt;pages&gt;2826-2834&lt;/pages&gt;&lt;volume&gt;75&lt;/volume&gt;&lt;number&gt;10&lt;/number&gt;&lt;dates&gt;&lt;year&gt;2020&lt;/year&gt;&lt;/dates&gt;&lt;isbn&gt;0305-7453&lt;/isbn&gt;&lt;urls&gt;&lt;/urls&gt;&lt;/record&gt;&lt;/Cite&gt;&lt;/EndNote&gt;</w:instrText>
      </w:r>
      <w:r w:rsidR="00F81446" w:rsidRPr="004712AA">
        <w:rPr>
          <w:rFonts w:ascii="Times New Roman" w:hAnsi="Times New Roman" w:cs="Times New Roman"/>
          <w:sz w:val="24"/>
        </w:rPr>
        <w:fldChar w:fldCharType="separate"/>
      </w:r>
      <w:r w:rsidR="00F81446" w:rsidRPr="004712AA">
        <w:rPr>
          <w:rFonts w:ascii="Times New Roman" w:hAnsi="Times New Roman" w:cs="Times New Roman"/>
          <w:noProof/>
          <w:sz w:val="24"/>
        </w:rPr>
        <w:t>(T. Reyser</w:t>
      </w:r>
      <w:r w:rsidR="00F81446" w:rsidRPr="004712AA">
        <w:rPr>
          <w:rFonts w:ascii="Times New Roman" w:hAnsi="Times New Roman" w:cs="Times New Roman"/>
          <w:i/>
          <w:noProof/>
          <w:sz w:val="24"/>
        </w:rPr>
        <w:t xml:space="preserve"> et al.</w:t>
      </w:r>
      <w:r w:rsidR="00F81446" w:rsidRPr="004712AA">
        <w:rPr>
          <w:rFonts w:ascii="Times New Roman" w:hAnsi="Times New Roman" w:cs="Times New Roman"/>
          <w:noProof/>
          <w:sz w:val="24"/>
        </w:rPr>
        <w:t>, 2020)</w:t>
      </w:r>
      <w:r w:rsidR="00F81446" w:rsidRPr="004712AA">
        <w:rPr>
          <w:rFonts w:ascii="Times New Roman" w:hAnsi="Times New Roman" w:cs="Times New Roman"/>
          <w:sz w:val="24"/>
        </w:rPr>
        <w:fldChar w:fldCharType="end"/>
      </w:r>
      <w:r w:rsidR="007B6F77" w:rsidRPr="004712AA">
        <w:rPr>
          <w:rFonts w:ascii="Times New Roman" w:hAnsi="Times New Roman" w:cs="Times New Roman"/>
          <w:sz w:val="24"/>
        </w:rPr>
        <w:t>.</w:t>
      </w:r>
    </w:p>
    <w:p w14:paraId="24D4AE5F" w14:textId="77777777" w:rsidR="00682349" w:rsidRPr="004712AA" w:rsidRDefault="00F22317" w:rsidP="00A53710">
      <w:pPr>
        <w:pStyle w:val="Heading2"/>
        <w:numPr>
          <w:ilvl w:val="0"/>
          <w:numId w:val="1"/>
        </w:numPr>
        <w:spacing w:after="240" w:line="360" w:lineRule="auto"/>
        <w:rPr>
          <w:rFonts w:ascii="Times New Roman" w:hAnsi="Times New Roman" w:cs="Times New Roman"/>
          <w:color w:val="auto"/>
        </w:rPr>
      </w:pPr>
      <w:r w:rsidRPr="004712AA">
        <w:rPr>
          <w:rFonts w:ascii="Times New Roman" w:hAnsi="Times New Roman" w:cs="Times New Roman"/>
          <w:color w:val="auto"/>
        </w:rPr>
        <w:t>Drug resistance mechanisms and emerging challenges</w:t>
      </w:r>
    </w:p>
    <w:p w14:paraId="0E3225D7" w14:textId="77777777" w:rsidR="009937BC" w:rsidRPr="004712AA" w:rsidRDefault="00A53710" w:rsidP="003814F5">
      <w:pPr>
        <w:spacing w:after="0" w:line="360" w:lineRule="auto"/>
        <w:jc w:val="both"/>
        <w:rPr>
          <w:rFonts w:ascii="Times New Roman" w:hAnsi="Times New Roman" w:cs="Times New Roman"/>
          <w:iCs/>
          <w:sz w:val="24"/>
        </w:rPr>
      </w:pPr>
      <w:r w:rsidRPr="004712AA">
        <w:rPr>
          <w:rFonts w:ascii="Times New Roman" w:hAnsi="Times New Roman" w:cs="Times New Roman"/>
          <w:iCs/>
          <w:sz w:val="24"/>
        </w:rPr>
        <w:t>The main</w:t>
      </w:r>
      <w:r w:rsidR="009937BC" w:rsidRPr="004712AA">
        <w:rPr>
          <w:rFonts w:ascii="Times New Roman" w:hAnsi="Times New Roman" w:cs="Times New Roman"/>
          <w:iCs/>
          <w:sz w:val="24"/>
        </w:rPr>
        <w:t xml:space="preserve"> factors </w:t>
      </w:r>
      <w:r w:rsidRPr="004712AA">
        <w:rPr>
          <w:rFonts w:ascii="Times New Roman" w:hAnsi="Times New Roman" w:cs="Times New Roman"/>
          <w:iCs/>
          <w:sz w:val="24"/>
        </w:rPr>
        <w:t xml:space="preserve">that </w:t>
      </w:r>
      <w:r w:rsidR="009937BC" w:rsidRPr="004712AA">
        <w:rPr>
          <w:rFonts w:ascii="Times New Roman" w:hAnsi="Times New Roman" w:cs="Times New Roman"/>
          <w:iCs/>
          <w:sz w:val="24"/>
        </w:rPr>
        <w:t>facilitate the emergence of resistance to existing antimalarial drugs</w:t>
      </w:r>
      <w:r w:rsidR="00560D52" w:rsidRPr="004712AA">
        <w:rPr>
          <w:rFonts w:ascii="Times New Roman" w:hAnsi="Times New Roman" w:cs="Times New Roman"/>
          <w:iCs/>
          <w:sz w:val="24"/>
        </w:rPr>
        <w:t xml:space="preserve"> such as,</w:t>
      </w:r>
      <w:r w:rsidR="009937BC" w:rsidRPr="004712AA">
        <w:rPr>
          <w:rFonts w:ascii="Times New Roman" w:hAnsi="Times New Roman" w:cs="Times New Roman"/>
          <w:iCs/>
          <w:sz w:val="24"/>
        </w:rPr>
        <w:t xml:space="preserve"> parasite mutation rate, overall parasite load, strength of drug selected, treatment compliance, and poor adherence to malaria treatment guidelines </w:t>
      </w:r>
      <w:r w:rsidR="009937BC" w:rsidRPr="004712AA">
        <w:rPr>
          <w:rFonts w:ascii="Times New Roman" w:hAnsi="Times New Roman" w:cs="Times New Roman"/>
          <w:iCs/>
          <w:sz w:val="24"/>
        </w:rPr>
        <w:fldChar w:fldCharType="begin"/>
      </w:r>
      <w:r w:rsidR="009937BC" w:rsidRPr="004712AA">
        <w:rPr>
          <w:rFonts w:ascii="Times New Roman" w:hAnsi="Times New Roman" w:cs="Times New Roman"/>
          <w:iCs/>
          <w:sz w:val="24"/>
        </w:rPr>
        <w:instrText xml:space="preserve"> ADDIN EN.CITE &lt;EndNote&gt;&lt;Cite&gt;&lt;Author&gt;Paget-McNicol&lt;/Author&gt;&lt;Year&gt;2001&lt;/Year&gt;&lt;RecNum&gt;427&lt;/RecNum&gt;&lt;DisplayText&gt;(S. Paget-Mcnicol and A. Saul, 2001)&lt;/DisplayText&gt;&lt;record&gt;&lt;rec-number&gt;427&lt;/rec-number&gt;&lt;foreign-keys&gt;&lt;key app="EN" db-id="a9tzx9x2ip9zfqe5ddv5dzscppdzfrx9vs09" timestamp="1708952650"&gt;427&lt;/key&gt;&lt;/foreign-keys&gt;&lt;ref-type name="Journal Article"&gt;17&lt;/ref-type&gt;&lt;contributors&gt;&lt;authors&gt;&lt;author&gt;Paget-McNicol, S&lt;/author&gt;&lt;author&gt;Saul, A&lt;/author&gt;&lt;/authors&gt;&lt;/contributors&gt;&lt;titles&gt;&lt;title&gt;Mutation rates in the dihydrofolate reductase gene of Plasmodium falciparum&lt;/title&gt;&lt;secondary-title&gt;Parasitology&lt;/secondary-title&gt;&lt;/titles&gt;&lt;periodical&gt;&lt;full-title&gt;Parasitology&lt;/full-title&gt;&lt;/periodical&gt;&lt;pages&gt;497-505&lt;/pages&gt;&lt;volume&gt;122&lt;/volume&gt;&lt;number&gt;5&lt;/number&gt;&lt;dates&gt;&lt;year&gt;2001&lt;/year&gt;&lt;/dates&gt;&lt;isbn&gt;1469-8161&lt;/isbn&gt;&lt;urls&gt;&lt;/urls&gt;&lt;/record&gt;&lt;/Cite&gt;&lt;/EndNote&gt;</w:instrText>
      </w:r>
      <w:r w:rsidR="009937BC" w:rsidRPr="004712AA">
        <w:rPr>
          <w:rFonts w:ascii="Times New Roman" w:hAnsi="Times New Roman" w:cs="Times New Roman"/>
          <w:iCs/>
          <w:sz w:val="24"/>
        </w:rPr>
        <w:fldChar w:fldCharType="separate"/>
      </w:r>
      <w:r w:rsidR="009937BC" w:rsidRPr="004712AA">
        <w:rPr>
          <w:rFonts w:ascii="Times New Roman" w:hAnsi="Times New Roman" w:cs="Times New Roman"/>
          <w:iCs/>
          <w:noProof/>
          <w:sz w:val="24"/>
        </w:rPr>
        <w:t>(S. Paget-Mcnicol and A. Saul, 2001)</w:t>
      </w:r>
      <w:r w:rsidR="009937BC" w:rsidRPr="004712AA">
        <w:rPr>
          <w:rFonts w:ascii="Times New Roman" w:hAnsi="Times New Roman" w:cs="Times New Roman"/>
          <w:iCs/>
          <w:sz w:val="24"/>
        </w:rPr>
        <w:fldChar w:fldCharType="end"/>
      </w:r>
      <w:r w:rsidR="009937BC" w:rsidRPr="004712AA">
        <w:rPr>
          <w:rFonts w:ascii="Times New Roman" w:hAnsi="Times New Roman" w:cs="Times New Roman"/>
          <w:iCs/>
          <w:sz w:val="24"/>
        </w:rPr>
        <w:t>.</w:t>
      </w:r>
      <w:r w:rsidR="00DB49B1" w:rsidRPr="004712AA">
        <w:t xml:space="preserve"> </w:t>
      </w:r>
      <w:r w:rsidR="00DB49B1" w:rsidRPr="004712AA">
        <w:rPr>
          <w:rFonts w:ascii="Times New Roman" w:hAnsi="Times New Roman" w:cs="Times New Roman"/>
          <w:iCs/>
          <w:sz w:val="24"/>
        </w:rPr>
        <w:t xml:space="preserve">Improper dosing, poor pharmacokinetic properties, fake drugs lead to inadequate drug exposure on parasites </w:t>
      </w:r>
      <w:r w:rsidR="00DB49B1" w:rsidRPr="004712AA">
        <w:rPr>
          <w:rFonts w:ascii="Times New Roman" w:hAnsi="Times New Roman" w:cs="Times New Roman"/>
          <w:iCs/>
          <w:sz w:val="24"/>
        </w:rPr>
        <w:fldChar w:fldCharType="begin"/>
      </w:r>
      <w:r w:rsidR="00DB49B1" w:rsidRPr="004712AA">
        <w:rPr>
          <w:rFonts w:ascii="Times New Roman" w:hAnsi="Times New Roman" w:cs="Times New Roman"/>
          <w:iCs/>
          <w:sz w:val="24"/>
        </w:rPr>
        <w:instrText xml:space="preserve"> ADDIN EN.CITE &lt;EndNote&gt;&lt;Cite&gt;&lt;Author&gt;Müller&lt;/Author&gt;&lt;Year&gt;2011&lt;/Year&gt;&lt;RecNum&gt;428&lt;/RecNum&gt;&lt;DisplayText&gt;(O. Müller, 2011)&lt;/DisplayText&gt;&lt;record&gt;&lt;rec-number&gt;428&lt;/rec-number&gt;&lt;foreign-keys&gt;&lt;key app="EN" db-id="a9tzx9x2ip9zfqe5ddv5dzscppdzfrx9vs09" timestamp="1708953543"&gt;428&lt;/key&gt;&lt;/foreign-keys&gt;&lt;ref-type name="Journal Article"&gt;17&lt;/ref-type&gt;&lt;contributors&gt;&lt;authors&gt;&lt;author&gt;Müller, Olaf&lt;/author&gt;&lt;/authors&gt;&lt;/contributors&gt;&lt;titles&gt;&lt;title&gt;Malaria in Africa: challenges for control and elimination in the 21st century&lt;/title&gt;&lt;secondary-title&gt;(No Title)&lt;/secondary-title&gt;&lt;/titles&gt;&lt;periodical&gt;&lt;full-title&gt;(No Title)&lt;/full-title&gt;&lt;/periodical&gt;&lt;dates&gt;&lt;year&gt;2011&lt;/year&gt;&lt;/dates&gt;&lt;urls&gt;&lt;/urls&gt;&lt;/record&gt;&lt;/Cite&gt;&lt;/EndNote&gt;</w:instrText>
      </w:r>
      <w:r w:rsidR="00DB49B1" w:rsidRPr="004712AA">
        <w:rPr>
          <w:rFonts w:ascii="Times New Roman" w:hAnsi="Times New Roman" w:cs="Times New Roman"/>
          <w:iCs/>
          <w:sz w:val="24"/>
        </w:rPr>
        <w:fldChar w:fldCharType="separate"/>
      </w:r>
      <w:r w:rsidR="00DB49B1" w:rsidRPr="004712AA">
        <w:rPr>
          <w:rFonts w:ascii="Times New Roman" w:hAnsi="Times New Roman" w:cs="Times New Roman"/>
          <w:iCs/>
          <w:noProof/>
          <w:sz w:val="24"/>
        </w:rPr>
        <w:t>(O. Müller, 2011)</w:t>
      </w:r>
      <w:r w:rsidR="00DB49B1" w:rsidRPr="004712AA">
        <w:rPr>
          <w:rFonts w:ascii="Times New Roman" w:hAnsi="Times New Roman" w:cs="Times New Roman"/>
          <w:iCs/>
          <w:sz w:val="24"/>
        </w:rPr>
        <w:fldChar w:fldCharType="end"/>
      </w:r>
      <w:r w:rsidR="00DB49B1" w:rsidRPr="004712AA">
        <w:rPr>
          <w:rFonts w:ascii="Times New Roman" w:hAnsi="Times New Roman" w:cs="Times New Roman"/>
          <w:iCs/>
          <w:sz w:val="24"/>
        </w:rPr>
        <w:t xml:space="preserve">. Poor-quality antimalarial may aid and abet resistance by increasing the risk of </w:t>
      </w:r>
      <w:proofErr w:type="spellStart"/>
      <w:r w:rsidR="00DB49B1" w:rsidRPr="004712AA">
        <w:rPr>
          <w:rFonts w:ascii="Times New Roman" w:hAnsi="Times New Roman" w:cs="Times New Roman"/>
          <w:iCs/>
          <w:sz w:val="24"/>
        </w:rPr>
        <w:t>hyperparasitaemia</w:t>
      </w:r>
      <w:proofErr w:type="spellEnd"/>
      <w:r w:rsidR="00DB49B1" w:rsidRPr="004712AA">
        <w:rPr>
          <w:rFonts w:ascii="Times New Roman" w:hAnsi="Times New Roman" w:cs="Times New Roman"/>
          <w:iCs/>
          <w:sz w:val="24"/>
        </w:rPr>
        <w:t xml:space="preserve">, recrudescence, and </w:t>
      </w:r>
      <w:proofErr w:type="spellStart"/>
      <w:r w:rsidR="00DB49B1" w:rsidRPr="004712AA">
        <w:rPr>
          <w:rFonts w:ascii="Times New Roman" w:hAnsi="Times New Roman" w:cs="Times New Roman"/>
          <w:iCs/>
          <w:sz w:val="24"/>
        </w:rPr>
        <w:t>hypergametocyopaenia</w:t>
      </w:r>
      <w:proofErr w:type="spellEnd"/>
      <w:r w:rsidR="00DB49B1" w:rsidRPr="004712AA">
        <w:rPr>
          <w:rFonts w:ascii="Times New Roman" w:hAnsi="Times New Roman" w:cs="Times New Roman"/>
          <w:iCs/>
          <w:sz w:val="24"/>
        </w:rPr>
        <w:t xml:space="preserve">, wrong APIs such as the use of halofantrine instead of artemisinin </w:t>
      </w:r>
      <w:r w:rsidR="00DB49B1" w:rsidRPr="004712AA">
        <w:rPr>
          <w:rFonts w:ascii="Times New Roman" w:hAnsi="Times New Roman" w:cs="Times New Roman"/>
          <w:iCs/>
          <w:sz w:val="24"/>
        </w:rPr>
        <w:lastRenderedPageBreak/>
        <w:t>which without chemical analysis will be invisible to investigators but not to parasites</w:t>
      </w:r>
      <w:r w:rsidR="000A0384" w:rsidRPr="004712AA">
        <w:rPr>
          <w:rFonts w:ascii="Times New Roman" w:hAnsi="Times New Roman" w:cs="Times New Roman"/>
          <w:iCs/>
          <w:sz w:val="24"/>
        </w:rPr>
        <w:fldChar w:fldCharType="begin">
          <w:fldData xml:space="preserve">PEVuZE5vdGU+PENpdGU+PEF1dGhvcj5OZXd0b248L0F1dGhvcj48WWVhcj4yMDExPC9ZZWFyPjxS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</w:fldData>
        </w:fldChar>
      </w:r>
      <w:r w:rsidR="000A0384" w:rsidRPr="004712AA">
        <w:rPr>
          <w:rFonts w:ascii="Times New Roman" w:hAnsi="Times New Roman" w:cs="Times New Roman"/>
          <w:iCs/>
          <w:sz w:val="24"/>
        </w:rPr>
        <w:instrText xml:space="preserve"> ADDIN EN.CITE </w:instrText>
      </w:r>
      <w:r w:rsidR="000A0384" w:rsidRPr="004712AA">
        <w:rPr>
          <w:rFonts w:ascii="Times New Roman" w:hAnsi="Times New Roman" w:cs="Times New Roman"/>
          <w:iCs/>
          <w:sz w:val="24"/>
        </w:rPr>
        <w:fldChar w:fldCharType="begin">
          <w:fldData xml:space="preserve">PEVuZE5vdGU+PENpdGU+PEF1dGhvcj5OZXd0b248L0F1dGhvcj48WWVhcj4yMDExPC9ZZWFyPjxS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</w:fldData>
        </w:fldChar>
      </w:r>
      <w:r w:rsidR="000A0384" w:rsidRPr="004712AA">
        <w:rPr>
          <w:rFonts w:ascii="Times New Roman" w:hAnsi="Times New Roman" w:cs="Times New Roman"/>
          <w:iCs/>
          <w:sz w:val="24"/>
        </w:rPr>
        <w:instrText xml:space="preserve"> ADDIN EN.CITE.DATA </w:instrText>
      </w:r>
      <w:r w:rsidR="000A0384" w:rsidRPr="004712AA">
        <w:rPr>
          <w:rFonts w:ascii="Times New Roman" w:hAnsi="Times New Roman" w:cs="Times New Roman"/>
          <w:iCs/>
          <w:sz w:val="24"/>
        </w:rPr>
      </w:r>
      <w:r w:rsidR="000A0384" w:rsidRPr="004712AA">
        <w:rPr>
          <w:rFonts w:ascii="Times New Roman" w:hAnsi="Times New Roman" w:cs="Times New Roman"/>
          <w:iCs/>
          <w:sz w:val="24"/>
        </w:rPr>
        <w:fldChar w:fldCharType="end"/>
      </w:r>
      <w:r w:rsidR="000A0384" w:rsidRPr="004712AA">
        <w:rPr>
          <w:rFonts w:ascii="Times New Roman" w:hAnsi="Times New Roman" w:cs="Times New Roman"/>
          <w:iCs/>
          <w:sz w:val="24"/>
        </w:rPr>
      </w:r>
      <w:r w:rsidR="000A0384" w:rsidRPr="004712AA">
        <w:rPr>
          <w:rFonts w:ascii="Times New Roman" w:hAnsi="Times New Roman" w:cs="Times New Roman"/>
          <w:iCs/>
          <w:sz w:val="24"/>
        </w:rPr>
        <w:fldChar w:fldCharType="separate"/>
      </w:r>
      <w:r w:rsidR="000A0384" w:rsidRPr="004712AA">
        <w:rPr>
          <w:rFonts w:ascii="Times New Roman" w:hAnsi="Times New Roman" w:cs="Times New Roman"/>
          <w:iCs/>
          <w:noProof/>
          <w:sz w:val="24"/>
        </w:rPr>
        <w:t>(K.A. Hall</w:t>
      </w:r>
      <w:r w:rsidR="000A0384" w:rsidRPr="004712AA">
        <w:rPr>
          <w:rFonts w:ascii="Times New Roman" w:hAnsi="Times New Roman" w:cs="Times New Roman"/>
          <w:i/>
          <w:iCs/>
          <w:noProof/>
          <w:sz w:val="24"/>
        </w:rPr>
        <w:t xml:space="preserve"> et al.</w:t>
      </w:r>
      <w:r w:rsidR="000A0384" w:rsidRPr="004712AA">
        <w:rPr>
          <w:rFonts w:ascii="Times New Roman" w:hAnsi="Times New Roman" w:cs="Times New Roman"/>
          <w:iCs/>
          <w:noProof/>
          <w:sz w:val="24"/>
        </w:rPr>
        <w:t>, 2006, P.N. Newton</w:t>
      </w:r>
      <w:r w:rsidR="000A0384" w:rsidRPr="004712AA">
        <w:rPr>
          <w:rFonts w:ascii="Times New Roman" w:hAnsi="Times New Roman" w:cs="Times New Roman"/>
          <w:i/>
          <w:iCs/>
          <w:noProof/>
          <w:sz w:val="24"/>
        </w:rPr>
        <w:t xml:space="preserve"> et al.</w:t>
      </w:r>
      <w:r w:rsidR="000A0384" w:rsidRPr="004712AA">
        <w:rPr>
          <w:rFonts w:ascii="Times New Roman" w:hAnsi="Times New Roman" w:cs="Times New Roman"/>
          <w:iCs/>
          <w:noProof/>
          <w:sz w:val="24"/>
        </w:rPr>
        <w:t>, 2011)</w:t>
      </w:r>
      <w:r w:rsidR="000A0384" w:rsidRPr="004712AA">
        <w:rPr>
          <w:rFonts w:ascii="Times New Roman" w:hAnsi="Times New Roman" w:cs="Times New Roman"/>
          <w:iCs/>
          <w:sz w:val="24"/>
        </w:rPr>
        <w:fldChar w:fldCharType="end"/>
      </w:r>
      <w:r w:rsidR="00DB49B1" w:rsidRPr="004712AA">
        <w:rPr>
          <w:rFonts w:ascii="Times New Roman" w:hAnsi="Times New Roman" w:cs="Times New Roman"/>
          <w:iCs/>
          <w:sz w:val="24"/>
        </w:rPr>
        <w:t>.</w:t>
      </w:r>
    </w:p>
    <w:p w14:paraId="34E26CD7" w14:textId="77777777" w:rsidR="00366A1F" w:rsidRPr="004712AA" w:rsidRDefault="00A53710" w:rsidP="003814F5">
      <w:pPr>
        <w:spacing w:after="0" w:line="360" w:lineRule="auto"/>
        <w:jc w:val="both"/>
        <w:rPr>
          <w:rFonts w:ascii="Times New Roman" w:hAnsi="Times New Roman" w:cs="Times New Roman"/>
          <w:iCs/>
          <w:sz w:val="24"/>
        </w:rPr>
      </w:pPr>
      <w:r w:rsidRPr="004712AA">
        <w:rPr>
          <w:rFonts w:ascii="Times New Roman" w:hAnsi="Times New Roman" w:cs="Times New Roman"/>
          <w:iCs/>
          <w:sz w:val="24"/>
        </w:rPr>
        <w:t xml:space="preserve">Mutations that cause resistance to antimalarial drugs primarily occur naturally and are independent of the drug's effects. These mutations are often referred to as spontaneous mutations. The development of drug resistance in malaria happens in two stages. In the first stage, an initial genetic event occurs, resulting in a mutant parasite that possesses a new genetic trait providing a survival advantage against the drug. In the second stage, these resistant parasites are selected and begin to multiply, ultimately leading to a parasite population that is no longer susceptible to treatment. In some cases, resistance can be attributed to a single point mutation, while for other drugs, multiple mutations at different sites are necessary. These acquired mutations enable the survival and reproduction of the resistant parasite, while susceptible parasites are eliminated under the pressure of the drug </w:t>
      </w:r>
      <w:r w:rsidR="00237A7C" w:rsidRPr="004712AA">
        <w:rPr>
          <w:rFonts w:ascii="Times New Roman" w:hAnsi="Times New Roman" w:cs="Times New Roman"/>
          <w:iCs/>
          <w:sz w:val="24"/>
        </w:rPr>
        <w:fldChar w:fldCharType="begin"/>
      </w:r>
      <w:r w:rsidR="00237A7C" w:rsidRPr="004712AA">
        <w:rPr>
          <w:rFonts w:ascii="Times New Roman" w:hAnsi="Times New Roman" w:cs="Times New Roman"/>
          <w:iCs/>
          <w:sz w:val="24"/>
        </w:rPr>
        <w:instrText xml:space="preserve"> ADDIN EN.CITE &lt;EndNote&gt;&lt;Cite&gt;&lt;Author&gt;Bloland&lt;/Author&gt;&lt;Year&gt;2001&lt;/Year&gt;&lt;RecNum&gt;398&lt;/RecNum&gt;&lt;DisplayText&gt;(P.B. Bloland and W.H. Organization, 2001)&lt;/DisplayText&gt;&lt;record&gt;&lt;rec-number&gt;398&lt;/rec-number&gt;&lt;foreign-keys&gt;&lt;key app="EN" db-id="a9tzx9x2ip9zfqe5ddv5dzscppdzfrx9vs09" timestamp="1708932696"&gt;398&lt;/key&gt;&lt;/foreign-keys&gt;&lt;ref-type name="Report"&gt;27&lt;/ref-type&gt;&lt;contributors&gt;&lt;authors&gt;&lt;author&gt;Bloland, Peter B&lt;/author&gt;&lt;author&gt;World Health Organization&lt;/author&gt;&lt;/authors&gt;&lt;/contributors&gt;&lt;titles&gt;&lt;title&gt;Drug resistance in malaria&lt;/title&gt;&lt;/titles&gt;&lt;dates&gt;&lt;year&gt;2001&lt;/year&gt;&lt;/dates&gt;&lt;publisher&gt;World Health Organization&lt;/publisher&gt;&lt;urls&gt;&lt;/urls&gt;&lt;/record&gt;&lt;/Cite&gt;&lt;/EndNote&gt;</w:instrText>
      </w:r>
      <w:r w:rsidR="00237A7C" w:rsidRPr="004712AA">
        <w:rPr>
          <w:rFonts w:ascii="Times New Roman" w:hAnsi="Times New Roman" w:cs="Times New Roman"/>
          <w:iCs/>
          <w:sz w:val="24"/>
        </w:rPr>
        <w:fldChar w:fldCharType="separate"/>
      </w:r>
      <w:r w:rsidR="00237A7C" w:rsidRPr="004712AA">
        <w:rPr>
          <w:rFonts w:ascii="Times New Roman" w:hAnsi="Times New Roman" w:cs="Times New Roman"/>
          <w:iCs/>
          <w:noProof/>
          <w:sz w:val="24"/>
        </w:rPr>
        <w:t>(P.B. Bloland and W.H. Organization, 2001)</w:t>
      </w:r>
      <w:r w:rsidR="00237A7C" w:rsidRPr="004712AA">
        <w:rPr>
          <w:rFonts w:ascii="Times New Roman" w:hAnsi="Times New Roman" w:cs="Times New Roman"/>
          <w:iCs/>
          <w:sz w:val="24"/>
        </w:rPr>
        <w:fldChar w:fldCharType="end"/>
      </w:r>
      <w:r w:rsidR="00237A7C" w:rsidRPr="004712AA">
        <w:rPr>
          <w:rFonts w:ascii="Times New Roman" w:hAnsi="Times New Roman" w:cs="Times New Roman"/>
          <w:iCs/>
          <w:sz w:val="24"/>
        </w:rPr>
        <w:t>.</w:t>
      </w:r>
      <w:r w:rsidR="00A6504D" w:rsidRPr="004712AA">
        <w:t xml:space="preserve"> </w:t>
      </w:r>
    </w:p>
    <w:p w14:paraId="6D7655BC" w14:textId="77777777" w:rsidR="00D55343" w:rsidRPr="004712AA" w:rsidRDefault="00C6014F" w:rsidP="003814F5">
      <w:pPr>
        <w:spacing w:after="0" w:line="360" w:lineRule="auto"/>
        <w:jc w:val="both"/>
        <w:rPr>
          <w:rFonts w:ascii="Times New Roman" w:hAnsi="Times New Roman" w:cs="Times New Roman"/>
          <w:sz w:val="24"/>
        </w:rPr>
      </w:pPr>
      <w:r w:rsidRPr="004712AA">
        <w:rPr>
          <w:rFonts w:ascii="Times New Roman" w:hAnsi="Times New Roman" w:cs="Times New Roman"/>
          <w:sz w:val="24"/>
        </w:rPr>
        <w:t>The importance of pharmacokinetics in determining the effectiveness of antimalarial drugs and in contributing to the development and spread of drug resistance has received increased attention</w:t>
      </w:r>
      <w:r w:rsidR="00D55343" w:rsidRPr="004712AA">
        <w:rPr>
          <w:rFonts w:ascii="Times New Roman" w:hAnsi="Times New Roman" w:cs="Times New Roman"/>
          <w:sz w:val="24"/>
        </w:rPr>
        <w:t xml:space="preserve"> </w:t>
      </w:r>
      <w:r w:rsidR="00D55343" w:rsidRPr="004712AA">
        <w:rPr>
          <w:rFonts w:ascii="Times New Roman" w:hAnsi="Times New Roman" w:cs="Times New Roman"/>
          <w:sz w:val="24"/>
        </w:rPr>
        <w:fldChar w:fldCharType="begin"/>
      </w:r>
      <w:r w:rsidR="00D55343" w:rsidRPr="004712AA">
        <w:rPr>
          <w:rFonts w:ascii="Times New Roman" w:hAnsi="Times New Roman" w:cs="Times New Roman"/>
          <w:sz w:val="24"/>
        </w:rPr>
        <w:instrText xml:space="preserve"> ADDIN EN.CITE &lt;EndNote&gt;&lt;Cite&gt;&lt;Author&gt;Barnes&lt;/Author&gt;&lt;Year&gt;2007&lt;/Year&gt;&lt;RecNum&gt;403&lt;/RecNum&gt;&lt;DisplayText&gt;(K.I. Barnes&lt;style face="italic"&gt; et al.&lt;/style&gt;, 2007)&lt;/DisplayText&gt;&lt;record&gt;&lt;rec-number&gt;403&lt;/rec-number&gt;&lt;foreign-keys&gt;&lt;key app="EN" db-id="a9tzx9x2ip9zfqe5ddv5dzscppdzfrx9vs09" timestamp="1708938472"&gt;403&lt;/key&gt;&lt;/foreign-keys&gt;&lt;ref-type name="Journal Article"&gt;17&lt;/ref-type&gt;&lt;contributors&gt;&lt;authors&gt;&lt;author&gt;Barnes, Karen I&lt;/author&gt;&lt;author&gt;Lindegardh, Niklas&lt;/author&gt;&lt;author&gt;Ogundahunsi, Olumide&lt;/author&gt;&lt;author&gt;Olliaro, Piero&lt;/author&gt;&lt;author&gt;Plowe, Christopher V&lt;/author&gt;&lt;author&gt;Randrianarivelojosia, Milijaona&lt;/author&gt;&lt;author&gt;Gbotosho, Grace O&lt;/author&gt;&lt;author&gt;Watkins, William M&lt;/author&gt;&lt;author&gt;Sibley, Carol H&lt;/author&gt;&lt;author&gt;White, Nicholas J&lt;/author&gt;&lt;/authors&gt;&lt;/contributors&gt;&lt;titles&gt;&lt;title&gt;World antimalarial resistance network (WARN) IV: Clinical pharmacology&lt;/title&gt;&lt;secondary-title&gt;Malaria Journal&lt;/secondary-title&gt;&lt;/titles&gt;&lt;periodical&gt;&lt;full-title&gt;Malaria journal&lt;/full-title&gt;&lt;/periodical&gt;&lt;pages&gt;1-8&lt;/pages&gt;&lt;volume&gt;6&lt;/volume&gt;&lt;dates&gt;&lt;year&gt;2007&lt;/year&gt;&lt;/dates&gt;&lt;urls&gt;&lt;/urls&gt;&lt;/record&gt;&lt;/Cite&gt;&lt;/EndNote&gt;</w:instrText>
      </w:r>
      <w:r w:rsidR="00D55343" w:rsidRPr="004712AA">
        <w:rPr>
          <w:rFonts w:ascii="Times New Roman" w:hAnsi="Times New Roman" w:cs="Times New Roman"/>
          <w:sz w:val="24"/>
        </w:rPr>
        <w:fldChar w:fldCharType="separate"/>
      </w:r>
      <w:r w:rsidR="00D55343" w:rsidRPr="004712AA">
        <w:rPr>
          <w:rFonts w:ascii="Times New Roman" w:hAnsi="Times New Roman" w:cs="Times New Roman"/>
          <w:noProof/>
          <w:sz w:val="24"/>
        </w:rPr>
        <w:t>(K.I. Barnes</w:t>
      </w:r>
      <w:r w:rsidR="00D55343" w:rsidRPr="004712AA">
        <w:rPr>
          <w:rFonts w:ascii="Times New Roman" w:hAnsi="Times New Roman" w:cs="Times New Roman"/>
          <w:i/>
          <w:noProof/>
          <w:sz w:val="24"/>
        </w:rPr>
        <w:t xml:space="preserve"> et al.</w:t>
      </w:r>
      <w:r w:rsidR="00D55343" w:rsidRPr="004712AA">
        <w:rPr>
          <w:rFonts w:ascii="Times New Roman" w:hAnsi="Times New Roman" w:cs="Times New Roman"/>
          <w:noProof/>
          <w:sz w:val="24"/>
        </w:rPr>
        <w:t>, 2007)</w:t>
      </w:r>
      <w:r w:rsidR="00D55343" w:rsidRPr="004712AA">
        <w:rPr>
          <w:rFonts w:ascii="Times New Roman" w:hAnsi="Times New Roman" w:cs="Times New Roman"/>
          <w:sz w:val="24"/>
        </w:rPr>
        <w:fldChar w:fldCharType="end"/>
      </w:r>
      <w:r w:rsidR="00D55343" w:rsidRPr="004712AA">
        <w:rPr>
          <w:rFonts w:ascii="Times New Roman" w:hAnsi="Times New Roman" w:cs="Times New Roman"/>
          <w:sz w:val="24"/>
        </w:rPr>
        <w:t>.</w:t>
      </w:r>
      <w:r w:rsidR="002C6558" w:rsidRPr="004712AA">
        <w:t xml:space="preserve"> </w:t>
      </w:r>
      <w:r w:rsidRPr="004712AA">
        <w:rPr>
          <w:rFonts w:ascii="Times New Roman" w:hAnsi="Times New Roman" w:cs="Times New Roman"/>
          <w:sz w:val="24"/>
        </w:rPr>
        <w:t xml:space="preserve">In the past, drug plasma levels were seldom measured, leading to the assumption that all cases of clinical treatment failure were caused by inherent parasite resistance. Typically, the chosen dosage is the lowest amount that achieves a positive response in order to minimize potential side effects. However, as resistance has expanded, it has been discovered that even relatively small amounts of drugs can enable the significant spread of resistant parasites. This is because the therapeutic level necessary to clear partially resistant parasites is often higher than what is needed to eliminate fully susceptible parasites </w:t>
      </w:r>
      <w:r w:rsidR="002C6558" w:rsidRPr="004712AA">
        <w:rPr>
          <w:rFonts w:ascii="Times New Roman" w:hAnsi="Times New Roman" w:cs="Times New Roman"/>
          <w:sz w:val="24"/>
        </w:rPr>
        <w:fldChar w:fldCharType="begin"/>
      </w:r>
      <w:r w:rsidR="002C6558" w:rsidRPr="004712AA">
        <w:rPr>
          <w:rFonts w:ascii="Times New Roman" w:hAnsi="Times New Roman" w:cs="Times New Roman"/>
          <w:sz w:val="24"/>
        </w:rPr>
        <w:instrText xml:space="preserve"> ADDIN EN.CITE &lt;EndNote&gt;&lt;Cite&gt;&lt;Author&gt;Barnes&lt;/Author&gt;&lt;Year&gt;2008&lt;/Year&gt;&lt;RecNum&gt;404&lt;/RecNum&gt;&lt;DisplayText&gt;(K.I. Barnes&lt;style face="italic"&gt; et al.&lt;/style&gt;, 2008)&lt;/DisplayText&gt;&lt;record&gt;&lt;rec-number&gt;404&lt;/rec-number&gt;&lt;foreign-keys&gt;&lt;key app="EN" db-id="a9tzx9x2ip9zfqe5ddv5dzscppdzfrx9vs09" timestamp="1708938691"&gt;404&lt;/key&gt;&lt;/foreign-keys&gt;&lt;ref-type name="Journal Article"&gt;17&lt;/ref-type&gt;&lt;contributors&gt;&lt;authors&gt;&lt;author&gt;Barnes, Karen I&lt;/author&gt;&lt;author&gt;Watkins, William M&lt;/author&gt;&lt;author&gt;White, Nicholas J&lt;/author&gt;&lt;/authors&gt;&lt;/contributors&gt;&lt;titles&gt;&lt;title&gt;Antimalarial dosing regimens and drug resistance&lt;/title&gt;&lt;secondary-title&gt;Trends in parasitology&lt;/secondary-title&gt;&lt;/titles&gt;&lt;periodical&gt;&lt;full-title&gt;Trends in parasitology&lt;/full-title&gt;&lt;/periodical&gt;&lt;pages&gt;127-134&lt;/pages&gt;&lt;volume&gt;24&lt;/volume&gt;&lt;number&gt;3&lt;/number&gt;&lt;dates&gt;&lt;year&gt;2008&lt;/year&gt;&lt;/dates&gt;&lt;isbn&gt;1471-4922&lt;/isbn&gt;&lt;urls&gt;&lt;/urls&gt;&lt;/record&gt;&lt;/Cite&gt;&lt;/EndNote&gt;</w:instrText>
      </w:r>
      <w:r w:rsidR="002C6558" w:rsidRPr="004712AA">
        <w:rPr>
          <w:rFonts w:ascii="Times New Roman" w:hAnsi="Times New Roman" w:cs="Times New Roman"/>
          <w:sz w:val="24"/>
        </w:rPr>
        <w:fldChar w:fldCharType="separate"/>
      </w:r>
      <w:r w:rsidR="002C6558" w:rsidRPr="004712AA">
        <w:rPr>
          <w:rFonts w:ascii="Times New Roman" w:hAnsi="Times New Roman" w:cs="Times New Roman"/>
          <w:noProof/>
          <w:sz w:val="24"/>
        </w:rPr>
        <w:t>(K.I. Barnes</w:t>
      </w:r>
      <w:r w:rsidR="002C6558" w:rsidRPr="004712AA">
        <w:rPr>
          <w:rFonts w:ascii="Times New Roman" w:hAnsi="Times New Roman" w:cs="Times New Roman"/>
          <w:i/>
          <w:noProof/>
          <w:sz w:val="24"/>
        </w:rPr>
        <w:t xml:space="preserve"> et al.</w:t>
      </w:r>
      <w:r w:rsidR="002C6558" w:rsidRPr="004712AA">
        <w:rPr>
          <w:rFonts w:ascii="Times New Roman" w:hAnsi="Times New Roman" w:cs="Times New Roman"/>
          <w:noProof/>
          <w:sz w:val="24"/>
        </w:rPr>
        <w:t>, 2008)</w:t>
      </w:r>
      <w:r w:rsidR="002C6558" w:rsidRPr="004712AA">
        <w:rPr>
          <w:rFonts w:ascii="Times New Roman" w:hAnsi="Times New Roman" w:cs="Times New Roman"/>
          <w:sz w:val="24"/>
        </w:rPr>
        <w:fldChar w:fldCharType="end"/>
      </w:r>
      <w:r w:rsidR="002C6558" w:rsidRPr="004712AA">
        <w:rPr>
          <w:rFonts w:ascii="Times New Roman" w:hAnsi="Times New Roman" w:cs="Times New Roman"/>
          <w:sz w:val="24"/>
        </w:rPr>
        <w:t>.</w:t>
      </w:r>
    </w:p>
    <w:p w14:paraId="6FC40122" w14:textId="77777777" w:rsidR="00731828" w:rsidRPr="004712AA" w:rsidRDefault="00C6014F" w:rsidP="003814F5">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The spread of drug-resistant malaria parasites is made easier by using medications that have longer elimination phases. During the period after treatment, the remaining antimalarial activity acts as a "selective filter" that can prevent infection by sensitive parasites but allows infection by resistant parasites. Medications such as chloroquine, mefloquine, and piperaquine, which stay in the bloodstream for longer periods of time, continue to act as a selective filter even after they have been stopped </w:t>
      </w:r>
      <w:r w:rsidR="00731828" w:rsidRPr="004712AA">
        <w:rPr>
          <w:rFonts w:ascii="Times New Roman" w:hAnsi="Times New Roman" w:cs="Times New Roman"/>
          <w:sz w:val="24"/>
        </w:rPr>
        <w:fldChar w:fldCharType="begin"/>
      </w:r>
      <w:r w:rsidR="00731828" w:rsidRPr="004712AA">
        <w:rPr>
          <w:rFonts w:ascii="Times New Roman" w:hAnsi="Times New Roman" w:cs="Times New Roman"/>
          <w:sz w:val="24"/>
        </w:rPr>
        <w:instrText xml:space="preserve"> ADDIN EN.CITE &lt;EndNote&gt;&lt;Cite&gt;&lt;Author&gt;Yeung&lt;/Author&gt;&lt;Year&gt;2004&lt;/Year&gt;&lt;RecNum&gt;405&lt;/RecNum&gt;&lt;DisplayText&gt;(S. Yeung&lt;style face="italic"&gt; et al.&lt;/style&gt;, 2004)&lt;/DisplayText&gt;&lt;record&gt;&lt;rec-number&gt;405&lt;/rec-number&gt;&lt;foreign-keys&gt;&lt;key app="EN" db-id="a9tzx9x2ip9zfqe5ddv5dzscppdzfrx9vs09" timestamp="1708938884"&gt;405&lt;/key&gt;&lt;/foreign-keys&gt;&lt;ref-type name="Journal Article"&gt;17&lt;/ref-type&gt;&lt;contributors&gt;&lt;authors&gt;&lt;author&gt;Yeung, Shunmay&lt;/author&gt;&lt;author&gt;Pongtavornpinyo, Wirichada&lt;/author&gt;&lt;author&gt;Hastings, Ian M&lt;/author&gt;&lt;author&gt;Mills, Anne J&lt;/author&gt;&lt;author&gt;White, Nicholas J&lt;/author&gt;&lt;/authors&gt;&lt;/contributors&gt;&lt;titles&gt;&lt;title&gt;Antimalarial drug resistance, artemisinin-based combination therapy, and the contribution of modeling to elucidating policy choices&lt;/title&gt;&lt;secondary-title&gt;The American journal of tropical medicine and hygiene&lt;/secondary-title&gt;&lt;/titles&gt;&lt;periodical&gt;&lt;full-title&gt;The American journal of tropical medicine and hygiene&lt;/full-title&gt;&lt;/periodical&gt;&lt;pages&gt;179-186&lt;/pages&gt;&lt;volume&gt;71&lt;/volume&gt;&lt;number&gt;2 Supp&lt;/number&gt;&lt;dates&gt;&lt;year&gt;2004&lt;/year&gt;&lt;/dates&gt;&lt;isbn&gt;0002-9637&lt;/isbn&gt;&lt;urls&gt;&lt;/urls&gt;&lt;/record&gt;&lt;/Cite&gt;&lt;/EndNote&gt;</w:instrText>
      </w:r>
      <w:r w:rsidR="00731828" w:rsidRPr="004712AA">
        <w:rPr>
          <w:rFonts w:ascii="Times New Roman" w:hAnsi="Times New Roman" w:cs="Times New Roman"/>
          <w:sz w:val="24"/>
        </w:rPr>
        <w:fldChar w:fldCharType="separate"/>
      </w:r>
      <w:r w:rsidR="00731828" w:rsidRPr="004712AA">
        <w:rPr>
          <w:rFonts w:ascii="Times New Roman" w:hAnsi="Times New Roman" w:cs="Times New Roman"/>
          <w:noProof/>
          <w:sz w:val="24"/>
        </w:rPr>
        <w:t>(S. Yeung</w:t>
      </w:r>
      <w:r w:rsidR="00731828" w:rsidRPr="004712AA">
        <w:rPr>
          <w:rFonts w:ascii="Times New Roman" w:hAnsi="Times New Roman" w:cs="Times New Roman"/>
          <w:i/>
          <w:noProof/>
          <w:sz w:val="24"/>
        </w:rPr>
        <w:t xml:space="preserve"> et al.</w:t>
      </w:r>
      <w:r w:rsidR="00731828" w:rsidRPr="004712AA">
        <w:rPr>
          <w:rFonts w:ascii="Times New Roman" w:hAnsi="Times New Roman" w:cs="Times New Roman"/>
          <w:noProof/>
          <w:sz w:val="24"/>
        </w:rPr>
        <w:t>, 2004)</w:t>
      </w:r>
      <w:r w:rsidR="00731828" w:rsidRPr="004712AA">
        <w:rPr>
          <w:rFonts w:ascii="Times New Roman" w:hAnsi="Times New Roman" w:cs="Times New Roman"/>
          <w:sz w:val="24"/>
        </w:rPr>
        <w:fldChar w:fldCharType="end"/>
      </w:r>
      <w:r w:rsidR="00731828" w:rsidRPr="004712AA">
        <w:rPr>
          <w:rFonts w:ascii="Times New Roman" w:hAnsi="Times New Roman" w:cs="Times New Roman"/>
          <w:sz w:val="24"/>
        </w:rPr>
        <w:t>.</w:t>
      </w:r>
      <w:r w:rsidR="005019D8" w:rsidRPr="004712AA">
        <w:t xml:space="preserve"> </w:t>
      </w:r>
      <w:r w:rsidRPr="004712AA">
        <w:rPr>
          <w:rFonts w:ascii="Times New Roman" w:hAnsi="Times New Roman" w:cs="Times New Roman"/>
          <w:sz w:val="24"/>
        </w:rPr>
        <w:t>The length of the terminal elimination half-life is an important factor in determining whether an antimalarial drug will lose its effectiveness due to the development of resistance. Drugs like mefloquine, piperaquine, and chloroquine remain in the host's bloodstream for extended periods, allowing resistant parasites to be selected over time</w:t>
      </w:r>
      <w:r w:rsidR="005019D8" w:rsidRPr="004712AA">
        <w:rPr>
          <w:rFonts w:ascii="Times New Roman" w:hAnsi="Times New Roman" w:cs="Times New Roman"/>
          <w:sz w:val="24"/>
        </w:rPr>
        <w:t xml:space="preserve"> </w:t>
      </w:r>
      <w:r w:rsidR="005019D8" w:rsidRPr="004712AA">
        <w:rPr>
          <w:rFonts w:ascii="Times New Roman" w:hAnsi="Times New Roman" w:cs="Times New Roman"/>
          <w:sz w:val="24"/>
        </w:rPr>
        <w:fldChar w:fldCharType="begin"/>
      </w:r>
      <w:r w:rsidR="005019D8" w:rsidRPr="004712AA">
        <w:rPr>
          <w:rFonts w:ascii="Times New Roman" w:hAnsi="Times New Roman" w:cs="Times New Roman"/>
          <w:sz w:val="24"/>
        </w:rPr>
        <w:instrText xml:space="preserve"> ADDIN EN.CITE &lt;EndNote&gt;&lt;Cite&gt;&lt;Author&gt;White&lt;/Author&gt;&lt;Year&gt;1999&lt;/Year&gt;&lt;RecNum&gt;407&lt;/RecNum&gt;&lt;DisplayText&gt;(N. White, 1999)&lt;/DisplayText&gt;&lt;record&gt;&lt;rec-number&gt;407&lt;/rec-number&gt;&lt;foreign-keys&gt;&lt;key app="EN" db-id="a9tzx9x2ip9zfqe5ddv5dzscppdzfrx9vs09" timestamp="1708939387"&gt;407&lt;/key&gt;&lt;/foreign-keys&gt;&lt;ref-type name="Journal Article"&gt;17&lt;/ref-type&gt;&lt;contributors&gt;&lt;authors&gt;&lt;author&gt;White, Nicholas&lt;/author&gt;&lt;/authors&gt;&lt;/contributors&gt;&lt;titles&gt;&lt;title&gt;Antimalarial drug resistance and combination chemotherapy&lt;/title&gt;&lt;secondary-title&gt;Philosophical Transactions of the Royal Society of London. Series B: Biological Sciences&lt;/secondary-title&gt;&lt;/titles&gt;&lt;periodical&gt;&lt;full-title&gt;Philosophical Transactions of the Royal Society of London. Series B: Biological Sciences&lt;/full-title&gt;&lt;/periodical&gt;&lt;pages&gt;739-749&lt;/pages&gt;&lt;volume&gt;354&lt;/volume&gt;&lt;number&gt;1384&lt;/number&gt;&lt;dates&gt;&lt;year&gt;1999&lt;/year&gt;&lt;/dates&gt;&lt;isbn&gt;0962-8436&lt;/isbn&gt;&lt;urls&gt;&lt;/urls&gt;&lt;/record&gt;&lt;/Cite&gt;&lt;/EndNote&gt;</w:instrText>
      </w:r>
      <w:r w:rsidR="005019D8" w:rsidRPr="004712AA">
        <w:rPr>
          <w:rFonts w:ascii="Times New Roman" w:hAnsi="Times New Roman" w:cs="Times New Roman"/>
          <w:sz w:val="24"/>
        </w:rPr>
        <w:fldChar w:fldCharType="separate"/>
      </w:r>
      <w:r w:rsidR="005019D8" w:rsidRPr="004712AA">
        <w:rPr>
          <w:rFonts w:ascii="Times New Roman" w:hAnsi="Times New Roman" w:cs="Times New Roman"/>
          <w:noProof/>
          <w:sz w:val="24"/>
        </w:rPr>
        <w:t>(N. White, 1999)</w:t>
      </w:r>
      <w:r w:rsidR="005019D8" w:rsidRPr="004712AA">
        <w:rPr>
          <w:rFonts w:ascii="Times New Roman" w:hAnsi="Times New Roman" w:cs="Times New Roman"/>
          <w:sz w:val="24"/>
        </w:rPr>
        <w:fldChar w:fldCharType="end"/>
      </w:r>
      <w:r w:rsidR="005019D8" w:rsidRPr="004712AA">
        <w:rPr>
          <w:rFonts w:ascii="Times New Roman" w:hAnsi="Times New Roman" w:cs="Times New Roman"/>
          <w:sz w:val="24"/>
        </w:rPr>
        <w:t>.</w:t>
      </w:r>
    </w:p>
    <w:p w14:paraId="4D6C6EA9" w14:textId="77777777" w:rsidR="008B2BEE" w:rsidRPr="004712AA" w:rsidRDefault="00C6014F" w:rsidP="00C6014F">
      <w:pPr>
        <w:spacing w:after="0" w:line="360" w:lineRule="auto"/>
        <w:jc w:val="both"/>
        <w:rPr>
          <w:rFonts w:ascii="Times New Roman" w:hAnsi="Times New Roman" w:cs="Times New Roman"/>
          <w:sz w:val="24"/>
          <w:szCs w:val="24"/>
          <w:shd w:val="clear" w:color="auto" w:fill="FFFFFF"/>
        </w:rPr>
      </w:pPr>
      <w:r w:rsidRPr="004712AA">
        <w:rPr>
          <w:rFonts w:ascii="Times New Roman" w:hAnsi="Times New Roman" w:cs="Times New Roman"/>
          <w:sz w:val="24"/>
          <w:szCs w:val="24"/>
          <w:shd w:val="clear" w:color="auto" w:fill="FFFFFF"/>
        </w:rPr>
        <w:lastRenderedPageBreak/>
        <w:t xml:space="preserve">The parasite genome undergoes spontaneous changes, such as single nucleotide variations and multiple mutations in different genes. These alterations enable the pathogen to develop resistance to drug action over time, resulting in unexpected outcomes. Known drug-resistance genes, such as </w:t>
      </w:r>
      <w:proofErr w:type="spellStart"/>
      <w:r w:rsidRPr="004712AA">
        <w:rPr>
          <w:rFonts w:ascii="Times New Roman" w:hAnsi="Times New Roman" w:cs="Times New Roman"/>
          <w:sz w:val="24"/>
          <w:szCs w:val="24"/>
          <w:shd w:val="clear" w:color="auto" w:fill="FFFFFF"/>
        </w:rPr>
        <w:t>pfcrt</w:t>
      </w:r>
      <w:proofErr w:type="spellEnd"/>
      <w:r w:rsidRPr="004712AA">
        <w:rPr>
          <w:rFonts w:ascii="Times New Roman" w:hAnsi="Times New Roman" w:cs="Times New Roman"/>
          <w:sz w:val="24"/>
          <w:szCs w:val="24"/>
          <w:shd w:val="clear" w:color="auto" w:fill="FFFFFF"/>
        </w:rPr>
        <w:t xml:space="preserve">, pfmdr1, pfk13, pfmrp1, </w:t>
      </w:r>
      <w:proofErr w:type="spellStart"/>
      <w:r w:rsidRPr="004712AA">
        <w:rPr>
          <w:rFonts w:ascii="Times New Roman" w:hAnsi="Times New Roman" w:cs="Times New Roman"/>
          <w:sz w:val="24"/>
          <w:szCs w:val="24"/>
          <w:shd w:val="clear" w:color="auto" w:fill="FFFFFF"/>
        </w:rPr>
        <w:t>pfdhfr</w:t>
      </w:r>
      <w:proofErr w:type="spellEnd"/>
      <w:r w:rsidRPr="004712AA">
        <w:rPr>
          <w:rFonts w:ascii="Times New Roman" w:hAnsi="Times New Roman" w:cs="Times New Roman"/>
          <w:sz w:val="24"/>
          <w:szCs w:val="24"/>
          <w:shd w:val="clear" w:color="auto" w:fill="FFFFFF"/>
        </w:rPr>
        <w:t xml:space="preserve">, and </w:t>
      </w:r>
      <w:proofErr w:type="spellStart"/>
      <w:r w:rsidRPr="004712AA">
        <w:rPr>
          <w:rFonts w:ascii="Times New Roman" w:hAnsi="Times New Roman" w:cs="Times New Roman"/>
          <w:sz w:val="24"/>
          <w:szCs w:val="24"/>
          <w:shd w:val="clear" w:color="auto" w:fill="FFFFFF"/>
        </w:rPr>
        <w:t>pfdhps</w:t>
      </w:r>
      <w:proofErr w:type="spellEnd"/>
      <w:r w:rsidRPr="004712AA">
        <w:rPr>
          <w:rFonts w:ascii="Times New Roman" w:hAnsi="Times New Roman" w:cs="Times New Roman"/>
          <w:sz w:val="24"/>
          <w:szCs w:val="24"/>
          <w:shd w:val="clear" w:color="auto" w:fill="FFFFFF"/>
        </w:rPr>
        <w:t xml:space="preserve">, exhibit genetic polymorphisms that often counteract the effectiveness of drugs used to control the disease </w:t>
      </w:r>
      <w:r w:rsidR="008B2BEE" w:rsidRPr="004712AA">
        <w:rPr>
          <w:rFonts w:ascii="Times New Roman" w:hAnsi="Times New Roman" w:cs="Times New Roman"/>
          <w:sz w:val="24"/>
          <w:szCs w:val="24"/>
          <w:shd w:val="clear" w:color="auto" w:fill="FFFFFF"/>
        </w:rPr>
        <w:fldChar w:fldCharType="begin">
          <w:fldData xml:space="preserve">PEVuZE5vdGU+PENpdGU+PEF1dGhvcj5Vd2ltYW5hPC9BdXRob3I+PFllYXI+MjAyMTwvWWVhcj48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==
</w:fldData>
        </w:fldChar>
      </w:r>
      <w:r w:rsidR="008B2BEE" w:rsidRPr="004712AA">
        <w:rPr>
          <w:rFonts w:ascii="Times New Roman" w:hAnsi="Times New Roman" w:cs="Times New Roman"/>
          <w:sz w:val="24"/>
          <w:szCs w:val="24"/>
          <w:shd w:val="clear" w:color="auto" w:fill="FFFFFF"/>
        </w:rPr>
        <w:instrText xml:space="preserve"> ADDIN EN.CITE </w:instrText>
      </w:r>
      <w:r w:rsidR="008B2BEE" w:rsidRPr="004712AA">
        <w:rPr>
          <w:rFonts w:ascii="Times New Roman" w:hAnsi="Times New Roman" w:cs="Times New Roman"/>
          <w:sz w:val="24"/>
          <w:szCs w:val="24"/>
          <w:shd w:val="clear" w:color="auto" w:fill="FFFFFF"/>
        </w:rPr>
        <w:fldChar w:fldCharType="begin">
          <w:fldData xml:space="preserve">PEVuZE5vdGU+PENpdGU+PEF1dGhvcj5Vd2ltYW5hPC9BdXRob3I+PFllYXI+MjAyMTwvWWVhcj48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==
</w:fldData>
        </w:fldChar>
      </w:r>
      <w:r w:rsidR="008B2BEE" w:rsidRPr="004712AA">
        <w:rPr>
          <w:rFonts w:ascii="Times New Roman" w:hAnsi="Times New Roman" w:cs="Times New Roman"/>
          <w:sz w:val="24"/>
          <w:szCs w:val="24"/>
          <w:shd w:val="clear" w:color="auto" w:fill="FFFFFF"/>
        </w:rPr>
        <w:instrText xml:space="preserve"> ADDIN EN.CITE.DATA </w:instrText>
      </w:r>
      <w:r w:rsidR="008B2BEE" w:rsidRPr="004712AA">
        <w:rPr>
          <w:rFonts w:ascii="Times New Roman" w:hAnsi="Times New Roman" w:cs="Times New Roman"/>
          <w:sz w:val="24"/>
          <w:szCs w:val="24"/>
          <w:shd w:val="clear" w:color="auto" w:fill="FFFFFF"/>
        </w:rPr>
      </w:r>
      <w:r w:rsidR="008B2BEE" w:rsidRPr="004712AA">
        <w:rPr>
          <w:rFonts w:ascii="Times New Roman" w:hAnsi="Times New Roman" w:cs="Times New Roman"/>
          <w:sz w:val="24"/>
          <w:szCs w:val="24"/>
          <w:shd w:val="clear" w:color="auto" w:fill="FFFFFF"/>
        </w:rPr>
        <w:fldChar w:fldCharType="end"/>
      </w:r>
      <w:r w:rsidR="008B2BEE" w:rsidRPr="004712AA">
        <w:rPr>
          <w:rFonts w:ascii="Times New Roman" w:hAnsi="Times New Roman" w:cs="Times New Roman"/>
          <w:sz w:val="24"/>
          <w:szCs w:val="24"/>
          <w:shd w:val="clear" w:color="auto" w:fill="FFFFFF"/>
        </w:rPr>
      </w:r>
      <w:r w:rsidR="008B2BEE" w:rsidRPr="004712AA">
        <w:rPr>
          <w:rFonts w:ascii="Times New Roman" w:hAnsi="Times New Roman" w:cs="Times New Roman"/>
          <w:sz w:val="24"/>
          <w:szCs w:val="24"/>
          <w:shd w:val="clear" w:color="auto" w:fill="FFFFFF"/>
        </w:rPr>
        <w:fldChar w:fldCharType="separate"/>
      </w:r>
      <w:r w:rsidR="008B2BEE" w:rsidRPr="004712AA">
        <w:rPr>
          <w:rFonts w:ascii="Times New Roman" w:hAnsi="Times New Roman" w:cs="Times New Roman"/>
          <w:noProof/>
          <w:sz w:val="24"/>
          <w:szCs w:val="24"/>
          <w:shd w:val="clear" w:color="auto" w:fill="FFFFFF"/>
        </w:rPr>
        <w:t>(M.D. Conrad and P.J. Rosenthal, 2019, A. Uwimana</w:t>
      </w:r>
      <w:r w:rsidR="008B2BEE" w:rsidRPr="004712AA">
        <w:rPr>
          <w:rFonts w:ascii="Times New Roman" w:hAnsi="Times New Roman" w:cs="Times New Roman"/>
          <w:i/>
          <w:noProof/>
          <w:sz w:val="24"/>
          <w:szCs w:val="24"/>
          <w:shd w:val="clear" w:color="auto" w:fill="FFFFFF"/>
        </w:rPr>
        <w:t xml:space="preserve"> et al.</w:t>
      </w:r>
      <w:r w:rsidR="008B2BEE" w:rsidRPr="004712AA">
        <w:rPr>
          <w:rFonts w:ascii="Times New Roman" w:hAnsi="Times New Roman" w:cs="Times New Roman"/>
          <w:noProof/>
          <w:sz w:val="24"/>
          <w:szCs w:val="24"/>
          <w:shd w:val="clear" w:color="auto" w:fill="FFFFFF"/>
        </w:rPr>
        <w:t>, 2021)</w:t>
      </w:r>
      <w:r w:rsidR="008B2BEE" w:rsidRPr="004712AA">
        <w:rPr>
          <w:rFonts w:ascii="Times New Roman" w:hAnsi="Times New Roman" w:cs="Times New Roman"/>
          <w:sz w:val="24"/>
          <w:szCs w:val="24"/>
          <w:shd w:val="clear" w:color="auto" w:fill="FFFFFF"/>
        </w:rPr>
        <w:fldChar w:fldCharType="end"/>
      </w:r>
      <w:r w:rsidR="008B2BEE" w:rsidRPr="004712AA">
        <w:rPr>
          <w:rFonts w:ascii="Times New Roman" w:hAnsi="Times New Roman" w:cs="Times New Roman"/>
          <w:sz w:val="24"/>
          <w:szCs w:val="24"/>
          <w:shd w:val="clear" w:color="auto" w:fill="FFFFFF"/>
        </w:rPr>
        <w:t xml:space="preserve">. </w:t>
      </w:r>
    </w:p>
    <w:p w14:paraId="53DE263B" w14:textId="77777777" w:rsidR="008B2BEE" w:rsidRPr="004712AA" w:rsidRDefault="008B2BEE" w:rsidP="008B2BEE">
      <w:pPr>
        <w:spacing w:after="0" w:line="360" w:lineRule="auto"/>
        <w:jc w:val="both"/>
        <w:rPr>
          <w:rFonts w:ascii="Times New Roman" w:eastAsia="Calibri" w:hAnsi="Times New Roman" w:cs="Times New Roman"/>
          <w:sz w:val="24"/>
        </w:rPr>
      </w:pPr>
      <w:r w:rsidRPr="004712AA">
        <w:rPr>
          <w:rFonts w:ascii="Times New Roman" w:eastAsia="Calibri" w:hAnsi="Times New Roman" w:cs="Times New Roman"/>
          <w:sz w:val="24"/>
          <w:lang w:val="en-US"/>
        </w:rPr>
        <w:t>During the asexual blood stage of the Plasmodium life cycle, c</w:t>
      </w:r>
      <w:r w:rsidRPr="004712AA">
        <w:rPr>
          <w:rFonts w:ascii="Times New Roman" w:eastAsia="Calibri" w:hAnsi="Times New Roman" w:cs="Times New Roman"/>
          <w:sz w:val="24"/>
        </w:rPr>
        <w:t xml:space="preserve">hloroquine targets the polymerization of free haem within the food vacuole of the parasite. </w:t>
      </w:r>
      <w:r w:rsidR="00A351A6" w:rsidRPr="004712AA">
        <w:rPr>
          <w:rFonts w:ascii="Times New Roman" w:eastAsia="Calibri" w:hAnsi="Times New Roman" w:cs="Times New Roman"/>
          <w:sz w:val="24"/>
        </w:rPr>
        <w:t>In the food vacuole, the haemoglobin obtained from the host is broken down into amino acids. These amino acids are then used for protein synthesis by the parasite. Additionally, the haemoglobin also contains Fe2+, which is digested alongside the amino acids</w:t>
      </w:r>
      <w:r w:rsidRPr="004712AA">
        <w:rPr>
          <w:rFonts w:ascii="Times New Roman" w:eastAsia="Calibri" w:hAnsi="Times New Roman" w:cs="Times New Roman"/>
          <w:sz w:val="24"/>
        </w:rPr>
        <w:t xml:space="preserve"> </w:t>
      </w:r>
      <w:r w:rsidRPr="004712AA">
        <w:rPr>
          <w:rFonts w:ascii="Times New Roman" w:eastAsia="Calibri" w:hAnsi="Times New Roman" w:cs="Times New Roman"/>
          <w:sz w:val="24"/>
        </w:rPr>
        <w:fldChar w:fldCharType="begin"/>
      </w:r>
      <w:r w:rsidRPr="004712AA">
        <w:rPr>
          <w:rFonts w:ascii="Times New Roman" w:eastAsia="Calibri" w:hAnsi="Times New Roman" w:cs="Times New Roman"/>
          <w:sz w:val="24"/>
        </w:rPr>
        <w:instrText xml:space="preserve"> ADDIN EN.CITE &lt;EndNote&gt;&lt;Cite&gt;&lt;Author&gt;Sigala&lt;/Author&gt;&lt;Year&gt;2014&lt;/Year&gt;&lt;RecNum&gt;491&lt;/RecNum&gt;&lt;DisplayText&gt;(P.A. Sigala and D.E. Goldberg, 2014)&lt;/DisplayText&gt;&lt;record&gt;&lt;rec-number&gt;491&lt;/rec-number&gt;&lt;foreign-keys&gt;&lt;key app="EN" db-id="a9tzx9x2ip9zfqe5ddv5dzscppdzfrx9vs09" timestamp="1709557452"&gt;491&lt;/key&gt;&lt;/foreign-keys&gt;&lt;ref-type name="Journal Article"&gt;17&lt;/ref-type&gt;&lt;contributors&gt;&lt;authors&gt;&lt;author&gt;Sigala, Paul A&lt;/author&gt;&lt;author&gt;Goldberg, Daniel E&lt;/author&gt;&lt;/authors&gt;&lt;/contributors&gt;&lt;titles&gt;&lt;title&gt;The peculiarities and paradoxes of Plasmodium heme metabolism&lt;/title&gt;&lt;secondary-title&gt;Annual review of microbiology&lt;/secondary-title&gt;&lt;/titles&gt;&lt;periodical&gt;&lt;full-title&gt;Annual review of microbiology&lt;/full-title&gt;&lt;/periodical&gt;&lt;pages&gt;259-278&lt;/pages&gt;&lt;volume&gt;68&lt;/volume&gt;&lt;dates&gt;&lt;year&gt;2014&lt;/year&gt;&lt;/dates&gt;&lt;isbn&gt;0066-4227&lt;/isbn&gt;&lt;urls&gt;&lt;/urls&gt;&lt;/record&gt;&lt;/Cite&gt;&lt;/EndNote&gt;</w:instrText>
      </w:r>
      <w:r w:rsidRPr="004712AA">
        <w:rPr>
          <w:rFonts w:ascii="Times New Roman" w:eastAsia="Calibri" w:hAnsi="Times New Roman" w:cs="Times New Roman"/>
          <w:sz w:val="24"/>
        </w:rPr>
        <w:fldChar w:fldCharType="separate"/>
      </w:r>
      <w:r w:rsidRPr="004712AA">
        <w:rPr>
          <w:rFonts w:ascii="Times New Roman" w:eastAsia="Calibri" w:hAnsi="Times New Roman" w:cs="Times New Roman"/>
          <w:noProof/>
          <w:sz w:val="24"/>
        </w:rPr>
        <w:t>(P.A. Sigala and D.E. Goldberg, 2014)</w:t>
      </w:r>
      <w:r w:rsidRPr="004712AA">
        <w:rPr>
          <w:rFonts w:ascii="Times New Roman" w:eastAsia="Calibri" w:hAnsi="Times New Roman" w:cs="Times New Roman"/>
          <w:sz w:val="24"/>
        </w:rPr>
        <w:fldChar w:fldCharType="end"/>
      </w:r>
      <w:r w:rsidRPr="004712AA">
        <w:rPr>
          <w:rFonts w:ascii="Times New Roman" w:eastAsia="Calibri" w:hAnsi="Times New Roman" w:cs="Times New Roman"/>
          <w:sz w:val="24"/>
        </w:rPr>
        <w:t xml:space="preserve">. </w:t>
      </w:r>
      <w:r w:rsidR="00A351A6" w:rsidRPr="004712AA">
        <w:rPr>
          <w:rFonts w:ascii="Times New Roman" w:eastAsia="Calibri" w:hAnsi="Times New Roman" w:cs="Times New Roman"/>
          <w:sz w:val="24"/>
        </w:rPr>
        <w:t xml:space="preserve">Haem, which contains Fe2+, undergoes oxidation to form protoporphyrin IX (FPIX) containing Fe3+. FPIX is toxic to the parasite, but it is converted to the polymer </w:t>
      </w:r>
      <w:proofErr w:type="spellStart"/>
      <w:r w:rsidR="00A351A6" w:rsidRPr="004712AA">
        <w:rPr>
          <w:rFonts w:ascii="Times New Roman" w:eastAsia="Calibri" w:hAnsi="Times New Roman" w:cs="Times New Roman"/>
          <w:sz w:val="24"/>
        </w:rPr>
        <w:t>haemozoin</w:t>
      </w:r>
      <w:proofErr w:type="spellEnd"/>
      <w:r w:rsidR="00A351A6" w:rsidRPr="004712AA">
        <w:rPr>
          <w:rFonts w:ascii="Times New Roman" w:eastAsia="Calibri" w:hAnsi="Times New Roman" w:cs="Times New Roman"/>
          <w:sz w:val="24"/>
        </w:rPr>
        <w:t xml:space="preserve">. </w:t>
      </w:r>
      <w:proofErr w:type="spellStart"/>
      <w:r w:rsidR="00A351A6" w:rsidRPr="004712AA">
        <w:rPr>
          <w:rFonts w:ascii="Times New Roman" w:eastAsia="Calibri" w:hAnsi="Times New Roman" w:cs="Times New Roman"/>
          <w:sz w:val="24"/>
        </w:rPr>
        <w:t>Haemozoin</w:t>
      </w:r>
      <w:proofErr w:type="spellEnd"/>
      <w:r w:rsidR="00A351A6" w:rsidRPr="004712AA">
        <w:rPr>
          <w:rFonts w:ascii="Times New Roman" w:eastAsia="Calibri" w:hAnsi="Times New Roman" w:cs="Times New Roman"/>
          <w:sz w:val="24"/>
        </w:rPr>
        <w:t xml:space="preserve"> formation is disrupted by chloroquine, a process that is crucial for the parasite's survival. The primary mechanism of chloroquine resistance involves the efflux of the drug through the P. falciparum chloroquine-resistance transporter (</w:t>
      </w:r>
      <w:proofErr w:type="spellStart"/>
      <w:r w:rsidR="00A351A6" w:rsidRPr="004712AA">
        <w:rPr>
          <w:rFonts w:ascii="Times New Roman" w:eastAsia="Calibri" w:hAnsi="Times New Roman" w:cs="Times New Roman"/>
          <w:sz w:val="24"/>
        </w:rPr>
        <w:t>pfcrt</w:t>
      </w:r>
      <w:proofErr w:type="spellEnd"/>
      <w:r w:rsidR="00A351A6" w:rsidRPr="004712AA">
        <w:rPr>
          <w:rFonts w:ascii="Times New Roman" w:eastAsia="Calibri" w:hAnsi="Times New Roman" w:cs="Times New Roman"/>
          <w:sz w:val="24"/>
        </w:rPr>
        <w:t xml:space="preserve">), which is located in the food vacuole. The SNP K76T in </w:t>
      </w:r>
      <w:proofErr w:type="spellStart"/>
      <w:r w:rsidR="00A351A6" w:rsidRPr="004712AA">
        <w:rPr>
          <w:rFonts w:ascii="Times New Roman" w:eastAsia="Calibri" w:hAnsi="Times New Roman" w:cs="Times New Roman"/>
          <w:sz w:val="24"/>
        </w:rPr>
        <w:t>pfcrt</w:t>
      </w:r>
      <w:proofErr w:type="spellEnd"/>
      <w:r w:rsidR="00A351A6" w:rsidRPr="004712AA">
        <w:rPr>
          <w:rFonts w:ascii="Times New Roman" w:eastAsia="Calibri" w:hAnsi="Times New Roman" w:cs="Times New Roman"/>
          <w:sz w:val="24"/>
        </w:rPr>
        <w:t xml:space="preserve"> is universally associated with chloroquine resistance in Africa </w:t>
      </w:r>
      <w:r w:rsidRPr="004712AA">
        <w:rPr>
          <w:rFonts w:ascii="Times New Roman" w:eastAsia="Calibri" w:hAnsi="Times New Roman" w:cs="Times New Roman"/>
          <w:sz w:val="24"/>
        </w:rPr>
        <w:fldChar w:fldCharType="begin"/>
      </w:r>
      <w:r w:rsidRPr="004712AA">
        <w:rPr>
          <w:rFonts w:ascii="Times New Roman" w:eastAsia="Calibri" w:hAnsi="Times New Roman" w:cs="Times New Roman"/>
          <w:sz w:val="24"/>
        </w:rPr>
        <w:instrText xml:space="preserve"> ADDIN EN.CITE &lt;EndNote&gt;&lt;Cite&gt;&lt;Author&gt;Djimdé&lt;/Author&gt;&lt;Year&gt;2001&lt;/Year&gt;&lt;RecNum&gt;492&lt;/RecNum&gt;&lt;DisplayText&gt;(A. Djimdé&lt;style face="italic"&gt; et al.&lt;/style&gt;, 2001)&lt;/DisplayText&gt;&lt;record&gt;&lt;rec-number&gt;492&lt;/rec-number&gt;&lt;foreign-keys&gt;&lt;key app="EN" db-id="a9tzx9x2ip9zfqe5ddv5dzscppdzfrx9vs09" timestamp="1709557626"&gt;492&lt;/key&gt;&lt;/foreign-keys&gt;&lt;ref-type name="Journal Article"&gt;17&lt;/ref-type&gt;&lt;contributors&gt;&lt;authors&gt;&lt;author&gt;Djimdé, Abdoulaye&lt;/author&gt;&lt;author&gt;Doumbo, Ogobara K&lt;/author&gt;&lt;author&gt;Cortese, Joseph F&lt;/author&gt;&lt;author&gt;Kayentao, Kassoum&lt;/author&gt;&lt;author&gt;Doumbo, Safi&lt;/author&gt;&lt;author&gt;Diourté, Yacouba&lt;/author&gt;&lt;author&gt;Coulibaly, Drissa&lt;/author&gt;&lt;author&gt;Dicko, Alassane&lt;/author&gt;&lt;author&gt;Su, Xin-zhuan&lt;/author&gt;&lt;author&gt;Nomura, Takashi&lt;/author&gt;&lt;/authors&gt;&lt;/contributors&gt;&lt;titles&gt;&lt;title&gt;A molecular marker for chloroquine-resistant falciparum malaria&lt;/title&gt;&lt;secondary-title&gt;New England journal of medicine&lt;/secondary-title&gt;&lt;/titles&gt;&lt;periodical&gt;&lt;full-title&gt;New England journal of medicine&lt;/full-title&gt;&lt;/periodical&gt;&lt;pages&gt;257-263&lt;/pages&gt;&lt;volume&gt;344&lt;/volume&gt;&lt;number&gt;4&lt;/number&gt;&lt;dates&gt;&lt;year&gt;2001&lt;/year&gt;&lt;/dates&gt;&lt;isbn&gt;0028-4793&lt;/isbn&gt;&lt;urls&gt;&lt;/urls&gt;&lt;/record&gt;&lt;/Cite&gt;&lt;/EndNote&gt;</w:instrText>
      </w:r>
      <w:r w:rsidRPr="004712AA">
        <w:rPr>
          <w:rFonts w:ascii="Times New Roman" w:eastAsia="Calibri" w:hAnsi="Times New Roman" w:cs="Times New Roman"/>
          <w:sz w:val="24"/>
        </w:rPr>
        <w:fldChar w:fldCharType="separate"/>
      </w:r>
      <w:r w:rsidRPr="004712AA">
        <w:rPr>
          <w:rFonts w:ascii="Times New Roman" w:eastAsia="Calibri" w:hAnsi="Times New Roman" w:cs="Times New Roman"/>
          <w:noProof/>
          <w:sz w:val="24"/>
        </w:rPr>
        <w:t>(A. Djimdé</w:t>
      </w:r>
      <w:r w:rsidRPr="004712AA">
        <w:rPr>
          <w:rFonts w:ascii="Times New Roman" w:eastAsia="Calibri" w:hAnsi="Times New Roman" w:cs="Times New Roman"/>
          <w:i/>
          <w:noProof/>
          <w:sz w:val="24"/>
        </w:rPr>
        <w:t xml:space="preserve"> et al.</w:t>
      </w:r>
      <w:r w:rsidRPr="004712AA">
        <w:rPr>
          <w:rFonts w:ascii="Times New Roman" w:eastAsia="Calibri" w:hAnsi="Times New Roman" w:cs="Times New Roman"/>
          <w:noProof/>
          <w:sz w:val="24"/>
        </w:rPr>
        <w:t>, 2001)</w:t>
      </w:r>
      <w:r w:rsidRPr="004712AA">
        <w:rPr>
          <w:rFonts w:ascii="Times New Roman" w:eastAsia="Calibri" w:hAnsi="Times New Roman" w:cs="Times New Roman"/>
          <w:sz w:val="24"/>
        </w:rPr>
        <w:fldChar w:fldCharType="end"/>
      </w:r>
      <w:r w:rsidRPr="004712AA">
        <w:rPr>
          <w:rFonts w:ascii="Times New Roman" w:eastAsia="Calibri" w:hAnsi="Times New Roman" w:cs="Times New Roman"/>
          <w:sz w:val="24"/>
        </w:rPr>
        <w:t xml:space="preserve"> </w:t>
      </w:r>
      <w:r w:rsidR="00A351A6" w:rsidRPr="004712AA">
        <w:rPr>
          <w:rFonts w:ascii="Times New Roman" w:eastAsia="Calibri" w:hAnsi="Times New Roman" w:cs="Times New Roman"/>
          <w:sz w:val="24"/>
        </w:rPr>
        <w:t xml:space="preserve">and globally the development of chloroquine resistance is associated with additional mutations in </w:t>
      </w:r>
      <w:proofErr w:type="spellStart"/>
      <w:r w:rsidR="00A351A6" w:rsidRPr="004712AA">
        <w:rPr>
          <w:rFonts w:ascii="Times New Roman" w:eastAsia="Calibri" w:hAnsi="Times New Roman" w:cs="Times New Roman"/>
          <w:sz w:val="24"/>
        </w:rPr>
        <w:t>pfcrt</w:t>
      </w:r>
      <w:proofErr w:type="spellEnd"/>
      <w:r w:rsidR="00A351A6" w:rsidRPr="004712AA">
        <w:rPr>
          <w:rFonts w:ascii="Times New Roman" w:eastAsia="Calibri" w:hAnsi="Times New Roman" w:cs="Times New Roman"/>
          <w:sz w:val="24"/>
        </w:rPr>
        <w:t xml:space="preserve">, including K76T </w:t>
      </w:r>
      <w:r w:rsidRPr="004712AA">
        <w:rPr>
          <w:rFonts w:ascii="Times New Roman" w:eastAsia="Calibri" w:hAnsi="Times New Roman" w:cs="Times New Roman"/>
          <w:sz w:val="24"/>
        </w:rPr>
        <w:fldChar w:fldCharType="begin">
          <w:fldData xml:space="preserve">PEVuZE5vdGU+PENpdGU+PEF1dGhvcj5Oa3J1bWFoPC9BdXRob3I+PFllYXI+MjAwOTwvWWVhcj48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</w:fldData>
        </w:fldChar>
      </w:r>
      <w:r w:rsidRPr="004712AA">
        <w:rPr>
          <w:rFonts w:ascii="Times New Roman" w:eastAsia="Calibri" w:hAnsi="Times New Roman" w:cs="Times New Roman"/>
          <w:sz w:val="24"/>
        </w:rPr>
        <w:instrText xml:space="preserve"> ADDIN EN.CITE </w:instrText>
      </w:r>
      <w:r w:rsidRPr="004712AA">
        <w:rPr>
          <w:rFonts w:ascii="Times New Roman" w:eastAsia="Calibri" w:hAnsi="Times New Roman" w:cs="Times New Roman"/>
          <w:sz w:val="24"/>
        </w:rPr>
        <w:fldChar w:fldCharType="begin">
          <w:fldData xml:space="preserve">PEVuZE5vdGU+PENpdGU+PEF1dGhvcj5Oa3J1bWFoPC9BdXRob3I+PFllYXI+MjAwOTwvWWVhcj48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</w:fldData>
        </w:fldChar>
      </w:r>
      <w:r w:rsidRPr="004712AA">
        <w:rPr>
          <w:rFonts w:ascii="Times New Roman" w:eastAsia="Calibri" w:hAnsi="Times New Roman" w:cs="Times New Roman"/>
          <w:sz w:val="24"/>
        </w:rPr>
        <w:instrText xml:space="preserve"> ADDIN EN.CITE.DATA </w:instrText>
      </w:r>
      <w:r w:rsidRPr="004712AA">
        <w:rPr>
          <w:rFonts w:ascii="Times New Roman" w:eastAsia="Calibri" w:hAnsi="Times New Roman" w:cs="Times New Roman"/>
          <w:sz w:val="24"/>
        </w:rPr>
      </w:r>
      <w:r w:rsidRPr="004712AA">
        <w:rPr>
          <w:rFonts w:ascii="Times New Roman" w:eastAsia="Calibri" w:hAnsi="Times New Roman" w:cs="Times New Roman"/>
          <w:sz w:val="24"/>
        </w:rPr>
        <w:fldChar w:fldCharType="end"/>
      </w:r>
      <w:r w:rsidRPr="004712AA">
        <w:rPr>
          <w:rFonts w:ascii="Times New Roman" w:eastAsia="Calibri" w:hAnsi="Times New Roman" w:cs="Times New Roman"/>
          <w:sz w:val="24"/>
        </w:rPr>
      </w:r>
      <w:r w:rsidRPr="004712AA">
        <w:rPr>
          <w:rFonts w:ascii="Times New Roman" w:eastAsia="Calibri" w:hAnsi="Times New Roman" w:cs="Times New Roman"/>
          <w:sz w:val="24"/>
        </w:rPr>
        <w:fldChar w:fldCharType="separate"/>
      </w:r>
      <w:r w:rsidRPr="004712AA">
        <w:rPr>
          <w:rFonts w:ascii="Times New Roman" w:eastAsia="Calibri" w:hAnsi="Times New Roman" w:cs="Times New Roman"/>
          <w:noProof/>
          <w:sz w:val="24"/>
        </w:rPr>
        <w:t>(L.J. Nkrumah</w:t>
      </w:r>
      <w:r w:rsidRPr="004712AA">
        <w:rPr>
          <w:rFonts w:ascii="Times New Roman" w:eastAsia="Calibri" w:hAnsi="Times New Roman" w:cs="Times New Roman"/>
          <w:i/>
          <w:noProof/>
          <w:sz w:val="24"/>
        </w:rPr>
        <w:t xml:space="preserve"> et al.</w:t>
      </w:r>
      <w:r w:rsidRPr="004712AA">
        <w:rPr>
          <w:rFonts w:ascii="Times New Roman" w:eastAsia="Calibri" w:hAnsi="Times New Roman" w:cs="Times New Roman"/>
          <w:noProof/>
          <w:sz w:val="24"/>
        </w:rPr>
        <w:t>, 2009, I. Petersen</w:t>
      </w:r>
      <w:r w:rsidRPr="004712AA">
        <w:rPr>
          <w:rFonts w:ascii="Times New Roman" w:eastAsia="Calibri" w:hAnsi="Times New Roman" w:cs="Times New Roman"/>
          <w:i/>
          <w:noProof/>
          <w:sz w:val="24"/>
        </w:rPr>
        <w:t xml:space="preserve"> et al.</w:t>
      </w:r>
      <w:r w:rsidRPr="004712AA">
        <w:rPr>
          <w:rFonts w:ascii="Times New Roman" w:eastAsia="Calibri" w:hAnsi="Times New Roman" w:cs="Times New Roman"/>
          <w:noProof/>
          <w:sz w:val="24"/>
        </w:rPr>
        <w:t>, 2015)</w:t>
      </w:r>
      <w:r w:rsidRPr="004712AA">
        <w:rPr>
          <w:rFonts w:ascii="Times New Roman" w:eastAsia="Calibri" w:hAnsi="Times New Roman" w:cs="Times New Roman"/>
          <w:sz w:val="24"/>
        </w:rPr>
        <w:fldChar w:fldCharType="end"/>
      </w:r>
      <w:r w:rsidRPr="004712AA">
        <w:rPr>
          <w:rFonts w:ascii="Times New Roman" w:eastAsia="Calibri" w:hAnsi="Times New Roman" w:cs="Times New Roman"/>
          <w:sz w:val="24"/>
        </w:rPr>
        <w:t>.</w:t>
      </w:r>
    </w:p>
    <w:p w14:paraId="0C6D814D" w14:textId="77777777" w:rsidR="00F22317" w:rsidRPr="004712AA" w:rsidRDefault="00F22317" w:rsidP="00F22317">
      <w:pPr>
        <w:pStyle w:val="Heading1"/>
        <w:spacing w:after="240" w:line="360" w:lineRule="auto"/>
        <w:rPr>
          <w:rFonts w:ascii="Times New Roman" w:hAnsi="Times New Roman" w:cs="Times New Roman"/>
          <w:color w:val="auto"/>
        </w:rPr>
      </w:pPr>
      <w:r w:rsidRPr="004712AA">
        <w:rPr>
          <w:rFonts w:ascii="Times New Roman" w:hAnsi="Times New Roman" w:cs="Times New Roman"/>
          <w:color w:val="auto"/>
        </w:rPr>
        <w:lastRenderedPageBreak/>
        <w:t>Conclusion</w:t>
      </w:r>
    </w:p>
    <w:p w14:paraId="60060E9C" w14:textId="77777777" w:rsidR="00A53710" w:rsidRPr="004712AA" w:rsidRDefault="00A53710" w:rsidP="00A53710">
      <w:pPr>
        <w:pStyle w:val="Heading1"/>
        <w:spacing w:before="0" w:line="360" w:lineRule="auto"/>
        <w:jc w:val="both"/>
        <w:rPr>
          <w:rFonts w:ascii="Times New Roman" w:eastAsiaTheme="minorHAnsi" w:hAnsi="Times New Roman" w:cs="Times New Roman"/>
          <w:b w:val="0"/>
          <w:bCs w:val="0"/>
          <w:color w:val="auto"/>
          <w:sz w:val="24"/>
          <w:szCs w:val="22"/>
        </w:rPr>
      </w:pPr>
      <w:r w:rsidRPr="004712AA">
        <w:rPr>
          <w:rFonts w:ascii="Times New Roman" w:eastAsiaTheme="minorHAnsi" w:hAnsi="Times New Roman" w:cs="Times New Roman"/>
          <w:b w:val="0"/>
          <w:bCs w:val="0"/>
          <w:color w:val="auto"/>
          <w:sz w:val="24"/>
          <w:szCs w:val="22"/>
        </w:rPr>
        <w:t>This review offers valuable insights into the molecular machinery of malaria infection, illuminating host-parasite interactions and potential therapeutic targets.</w:t>
      </w:r>
    </w:p>
    <w:p w14:paraId="636B53E1" w14:textId="77777777" w:rsidR="00A53710" w:rsidRPr="004712AA" w:rsidRDefault="00A53710" w:rsidP="00A53710">
      <w:pPr>
        <w:pStyle w:val="Heading1"/>
        <w:spacing w:before="0" w:line="360" w:lineRule="auto"/>
        <w:jc w:val="both"/>
        <w:rPr>
          <w:rFonts w:ascii="Times New Roman" w:eastAsiaTheme="minorHAnsi" w:hAnsi="Times New Roman" w:cs="Times New Roman"/>
          <w:b w:val="0"/>
          <w:bCs w:val="0"/>
          <w:color w:val="auto"/>
          <w:sz w:val="24"/>
          <w:szCs w:val="22"/>
        </w:rPr>
      </w:pPr>
      <w:r w:rsidRPr="004712AA">
        <w:rPr>
          <w:rFonts w:ascii="Times New Roman" w:eastAsiaTheme="minorHAnsi" w:hAnsi="Times New Roman" w:cs="Times New Roman"/>
          <w:b w:val="0"/>
          <w:bCs w:val="0"/>
          <w:color w:val="auto"/>
          <w:sz w:val="24"/>
          <w:szCs w:val="22"/>
        </w:rPr>
        <w:t xml:space="preserve">We have explored the intricate lifecycle of the malaria parasite, emphasizing the molecular mechanisms involved in invasion, erythrocyte, and immune attack. Understanding these processes at the molecular level is crucial for developing interventions that can disrupt the parasite's lifecycle and prevent infection. Host-parasite interactions play a critical role in malaria pathogenesis, and we have discussed the molecular factors involved in the host immune response, signaling pathways, and genetic factors that influence susceptibility to malaria. By </w:t>
      </w:r>
      <w:proofErr w:type="spellStart"/>
      <w:r w:rsidRPr="004712AA">
        <w:rPr>
          <w:rFonts w:ascii="Times New Roman" w:eastAsiaTheme="minorHAnsi" w:hAnsi="Times New Roman" w:cs="Times New Roman"/>
          <w:b w:val="0"/>
          <w:bCs w:val="0"/>
          <w:color w:val="auto"/>
          <w:sz w:val="24"/>
          <w:szCs w:val="22"/>
        </w:rPr>
        <w:t>unraveling</w:t>
      </w:r>
      <w:proofErr w:type="spellEnd"/>
      <w:r w:rsidRPr="004712AA">
        <w:rPr>
          <w:rFonts w:ascii="Times New Roman" w:eastAsiaTheme="minorHAnsi" w:hAnsi="Times New Roman" w:cs="Times New Roman"/>
          <w:b w:val="0"/>
          <w:bCs w:val="0"/>
          <w:color w:val="auto"/>
          <w:sz w:val="24"/>
          <w:szCs w:val="22"/>
        </w:rPr>
        <w:t xml:space="preserve"> these interactions, we can gain a deeper understanding of the disease and identify novel approaches for intervention. These insights pave the way for developing targeted therapies that can modulate the immune response and mitigate disease severity.</w:t>
      </w:r>
    </w:p>
    <w:p w14:paraId="277DDD72" w14:textId="77777777" w:rsidR="00A53710" w:rsidRDefault="00A53710" w:rsidP="00A53710">
      <w:pPr>
        <w:pStyle w:val="Heading1"/>
        <w:spacing w:before="0" w:line="360" w:lineRule="auto"/>
        <w:jc w:val="both"/>
        <w:rPr>
          <w:rFonts w:ascii="Times New Roman" w:eastAsiaTheme="minorHAnsi" w:hAnsi="Times New Roman" w:cs="Times New Roman"/>
          <w:b w:val="0"/>
          <w:bCs w:val="0"/>
          <w:color w:val="auto"/>
          <w:sz w:val="24"/>
          <w:szCs w:val="22"/>
        </w:rPr>
      </w:pPr>
      <w:r w:rsidRPr="004712AA">
        <w:rPr>
          <w:rFonts w:ascii="Times New Roman" w:eastAsiaTheme="minorHAnsi" w:hAnsi="Times New Roman" w:cs="Times New Roman"/>
          <w:b w:val="0"/>
          <w:bCs w:val="0"/>
          <w:color w:val="auto"/>
          <w:sz w:val="24"/>
          <w:szCs w:val="22"/>
        </w:rPr>
        <w:t>Furthermore, we have discussed the current antimalarial drugs and the challenges posed by drug resistance. Identifying new therapeutic targets is essential for overcoming drug resistance and developing more effective treatments. By targeting specific molecular mechanisms and host-parasite interactions, we can strive toward the goal of eradicating malaria and alleviating the burden it imposes on global health. Continued research in this field is essential to uncover new therapeutic strategies and ultimately achieve success in the fight against malaria.</w:t>
      </w:r>
    </w:p>
    <w:p w14:paraId="3C7B9A41" w14:textId="77777777" w:rsidR="00B626B1" w:rsidRPr="004712AA" w:rsidRDefault="004302D4" w:rsidP="00BF330D">
      <w:pPr>
        <w:pStyle w:val="Heading1"/>
        <w:spacing w:before="0" w:line="360" w:lineRule="auto"/>
        <w:rPr>
          <w:rFonts w:ascii="Times New Roman" w:hAnsi="Times New Roman" w:cs="Times New Roman"/>
          <w:color w:val="auto"/>
        </w:rPr>
      </w:pPr>
      <w:r w:rsidRPr="004712AA">
        <w:rPr>
          <w:rFonts w:ascii="Times New Roman" w:hAnsi="Times New Roman" w:cs="Times New Roman"/>
          <w:color w:val="auto"/>
        </w:rPr>
        <w:t xml:space="preserve">Reference </w:t>
      </w:r>
    </w:p>
    <w:p w14:paraId="6CD97512" w14:textId="77777777" w:rsidR="00C6014F" w:rsidRPr="004712AA" w:rsidRDefault="00B626B1" w:rsidP="00C6014F">
      <w:pPr>
        <w:pStyle w:val="EndNoteBibliography"/>
        <w:spacing w:after="0"/>
        <w:ind w:left="720" w:hanging="720"/>
      </w:pPr>
      <w:r w:rsidRPr="004712AA">
        <w:rPr>
          <w:rFonts w:ascii="Times New Roman" w:hAnsi="Times New Roman" w:cs="Times New Roman"/>
          <w:sz w:val="24"/>
          <w:szCs w:val="24"/>
        </w:rPr>
        <w:fldChar w:fldCharType="begin"/>
      </w:r>
      <w:r w:rsidRPr="004712AA">
        <w:rPr>
          <w:rFonts w:ascii="Times New Roman" w:hAnsi="Times New Roman" w:cs="Times New Roman"/>
          <w:sz w:val="24"/>
          <w:szCs w:val="24"/>
        </w:rPr>
        <w:instrText xml:space="preserve"> ADDIN EN.REFLIST </w:instrText>
      </w:r>
      <w:r w:rsidRPr="004712AA">
        <w:rPr>
          <w:rFonts w:ascii="Times New Roman" w:hAnsi="Times New Roman" w:cs="Times New Roman"/>
          <w:sz w:val="24"/>
          <w:szCs w:val="24"/>
        </w:rPr>
        <w:fldChar w:fldCharType="separate"/>
      </w:r>
      <w:r w:rsidR="00C6014F" w:rsidRPr="004712AA">
        <w:t xml:space="preserve">Abukari, Z., Okonu, R., Nyarko, S. B., Lo, A. C., Dieng, C. C., Salifu, S. P., Gyan, B. A., Lo, E. &amp; Amoah, L. E. 2019. The diversity, multiplicity of infection and population structure of p. Falciparum parasites circulating in asymptomatic carriers living in high and low malaria transmission settings of ghana. </w:t>
      </w:r>
      <w:r w:rsidR="00C6014F" w:rsidRPr="004712AA">
        <w:rPr>
          <w:i/>
        </w:rPr>
        <w:t>Genes,</w:t>
      </w:r>
      <w:r w:rsidR="00C6014F" w:rsidRPr="004712AA">
        <w:t xml:space="preserve"> 10</w:t>
      </w:r>
      <w:r w:rsidR="00C6014F" w:rsidRPr="004712AA">
        <w:rPr>
          <w:b/>
        </w:rPr>
        <w:t>,</w:t>
      </w:r>
      <w:r w:rsidR="00C6014F" w:rsidRPr="004712AA">
        <w:t xml:space="preserve"> 434.</w:t>
      </w:r>
    </w:p>
    <w:p w14:paraId="6D6D1BFD" w14:textId="77777777" w:rsidR="00C6014F" w:rsidRPr="004712AA" w:rsidRDefault="00C6014F" w:rsidP="00C6014F">
      <w:pPr>
        <w:pStyle w:val="EndNoteBibliography"/>
        <w:spacing w:after="0"/>
        <w:ind w:left="720" w:hanging="720"/>
      </w:pPr>
      <w:r w:rsidRPr="004712AA">
        <w:t xml:space="preserve">Achan, J., Talisuna, A. O., Erhart, A., Yeka, A., Tibenderana, J. K., Baliraine, F. N., Rosenthal, P. J. &amp; D'alessandro, U. 2011. Quinine, an old anti-malarial drug in a modern world: Role in the treatment of malaria. </w:t>
      </w:r>
      <w:r w:rsidRPr="004712AA">
        <w:rPr>
          <w:i/>
        </w:rPr>
        <w:t>Malaria journal,</w:t>
      </w:r>
      <w:r w:rsidRPr="004712AA">
        <w:t xml:space="preserve"> 10</w:t>
      </w:r>
      <w:r w:rsidRPr="004712AA">
        <w:rPr>
          <w:b/>
        </w:rPr>
        <w:t>,</w:t>
      </w:r>
      <w:r w:rsidRPr="004712AA">
        <w:t xml:space="preserve"> 1-12.</w:t>
      </w:r>
    </w:p>
    <w:p w14:paraId="0DD79AD8" w14:textId="77777777" w:rsidR="00C6014F" w:rsidRPr="004712AA" w:rsidRDefault="00C6014F" w:rsidP="00C6014F">
      <w:pPr>
        <w:pStyle w:val="EndNoteBibliography"/>
        <w:spacing w:after="0"/>
        <w:ind w:left="720" w:hanging="720"/>
      </w:pPr>
      <w:r w:rsidRPr="004712AA">
        <w:t xml:space="preserve">Arévalo-Pinzón, G., Curtidor, H., Muñoz, M., Patarroyo, M. A. &amp; Patarroyo, M. E. 2011. Synthetic peptides from two pf sporozoite invasion-associated proteins specifically interact with hela and hepg2 cells. </w:t>
      </w:r>
      <w:r w:rsidRPr="004712AA">
        <w:rPr>
          <w:i/>
        </w:rPr>
        <w:t>Peptides,</w:t>
      </w:r>
      <w:r w:rsidRPr="004712AA">
        <w:t xml:space="preserve"> 32</w:t>
      </w:r>
      <w:r w:rsidRPr="004712AA">
        <w:rPr>
          <w:b/>
        </w:rPr>
        <w:t>,</w:t>
      </w:r>
      <w:r w:rsidRPr="004712AA">
        <w:t xml:space="preserve"> 1902-1908.</w:t>
      </w:r>
    </w:p>
    <w:p w14:paraId="235C1388" w14:textId="77777777" w:rsidR="00C6014F" w:rsidRPr="004712AA" w:rsidRDefault="00C6014F" w:rsidP="00C6014F">
      <w:pPr>
        <w:pStyle w:val="EndNoteBibliography"/>
        <w:spacing w:after="0"/>
        <w:ind w:left="720" w:hanging="720"/>
      </w:pPr>
      <w:r w:rsidRPr="004712AA">
        <w:t xml:space="preserve">Ariey, F., Witkowski, B., Amaratunga, C., Beghain, J., Langlois, A.-C., Khim, N., Kim, S., Duru, V., Bouchier, C. &amp; Ma, L. 2014. A molecular marker of artemisinin-resistant plasmodium falciparum malaria. </w:t>
      </w:r>
      <w:r w:rsidRPr="004712AA">
        <w:rPr>
          <w:i/>
        </w:rPr>
        <w:t>Nature,</w:t>
      </w:r>
      <w:r w:rsidRPr="004712AA">
        <w:t xml:space="preserve"> 505</w:t>
      </w:r>
      <w:r w:rsidRPr="004712AA">
        <w:rPr>
          <w:b/>
        </w:rPr>
        <w:t>,</w:t>
      </w:r>
      <w:r w:rsidRPr="004712AA">
        <w:t xml:space="preserve"> 50-55.</w:t>
      </w:r>
    </w:p>
    <w:p w14:paraId="1E6611B0" w14:textId="77777777" w:rsidR="00C6014F" w:rsidRPr="004712AA" w:rsidRDefault="00C6014F" w:rsidP="00C6014F">
      <w:pPr>
        <w:pStyle w:val="EndNoteBibliography"/>
        <w:spacing w:after="0"/>
        <w:ind w:left="720" w:hanging="720"/>
      </w:pPr>
      <w:r w:rsidRPr="000A7481">
        <w:rPr>
          <w:lang w:val="de-DE"/>
        </w:rPr>
        <w:t xml:space="preserve">Awah, N. W., Troye-Blomberg, M., Berzins, K. &amp; Gysin, J. 2009. </w:t>
      </w:r>
      <w:r w:rsidRPr="004712AA">
        <w:t xml:space="preserve">Mechanisms of malarial anaemia: Potential involvement of the plasmodium falciparum low molecular weight rhoptry-associated proteins. </w:t>
      </w:r>
      <w:r w:rsidRPr="004712AA">
        <w:rPr>
          <w:i/>
        </w:rPr>
        <w:t>Acta Tropica,</w:t>
      </w:r>
      <w:r w:rsidRPr="004712AA">
        <w:t xml:space="preserve"> 112</w:t>
      </w:r>
      <w:r w:rsidRPr="004712AA">
        <w:rPr>
          <w:b/>
        </w:rPr>
        <w:t>,</w:t>
      </w:r>
      <w:r w:rsidRPr="004712AA">
        <w:t xml:space="preserve"> 295-302.</w:t>
      </w:r>
    </w:p>
    <w:p w14:paraId="4CC15924" w14:textId="77777777" w:rsidR="00C6014F" w:rsidRPr="004712AA" w:rsidRDefault="00C6014F" w:rsidP="00C6014F">
      <w:pPr>
        <w:pStyle w:val="EndNoteBibliography"/>
        <w:spacing w:after="0"/>
        <w:ind w:left="720" w:hanging="720"/>
      </w:pPr>
      <w:r w:rsidRPr="004712AA">
        <w:t xml:space="preserve">Balaji, S., Deshmukh, R. &amp; Trivedi, V. 2020. Severe malaria: Biology, clinical manifestation, pathogenesis and consequences. </w:t>
      </w:r>
      <w:r w:rsidRPr="004712AA">
        <w:rPr>
          <w:i/>
        </w:rPr>
        <w:t>Journal of Vector Borne Diseases,</w:t>
      </w:r>
      <w:r w:rsidRPr="004712AA">
        <w:t xml:space="preserve"> 57</w:t>
      </w:r>
      <w:r w:rsidRPr="004712AA">
        <w:rPr>
          <w:b/>
        </w:rPr>
        <w:t>,</w:t>
      </w:r>
      <w:r w:rsidRPr="004712AA">
        <w:t xml:space="preserve"> 1-1.</w:t>
      </w:r>
    </w:p>
    <w:p w14:paraId="30858981" w14:textId="77777777" w:rsidR="00C6014F" w:rsidRPr="004712AA" w:rsidRDefault="00C6014F" w:rsidP="00C6014F">
      <w:pPr>
        <w:pStyle w:val="EndNoteBibliography"/>
        <w:spacing w:after="0"/>
        <w:ind w:left="720" w:hanging="720"/>
      </w:pPr>
      <w:r w:rsidRPr="004712AA">
        <w:lastRenderedPageBreak/>
        <w:t xml:space="preserve">Balikagala, B., Fukuda, N., Ikeda, M., Katuro, O. T., Tachibana, S.-I., Yamauchi, M., Opio, W., Emoto, S., Anywar, D. A. &amp; Kimura, E. 2021. Evidence of artemisinin-resistant malaria in africa. </w:t>
      </w:r>
      <w:r w:rsidRPr="004712AA">
        <w:rPr>
          <w:i/>
        </w:rPr>
        <w:t>New England Journal of Medicine,</w:t>
      </w:r>
      <w:r w:rsidRPr="004712AA">
        <w:t xml:space="preserve"> 385</w:t>
      </w:r>
      <w:r w:rsidRPr="004712AA">
        <w:rPr>
          <w:b/>
        </w:rPr>
        <w:t>,</w:t>
      </w:r>
      <w:r w:rsidRPr="004712AA">
        <w:t xml:space="preserve"> 1163-1171.</w:t>
      </w:r>
    </w:p>
    <w:p w14:paraId="0DF8E206" w14:textId="77777777" w:rsidR="00C6014F" w:rsidRPr="004712AA" w:rsidRDefault="00C6014F" w:rsidP="00C6014F">
      <w:pPr>
        <w:pStyle w:val="EndNoteBibliography"/>
        <w:spacing w:after="0"/>
        <w:ind w:left="720" w:hanging="720"/>
      </w:pPr>
      <w:r w:rsidRPr="004712AA">
        <w:t xml:space="preserve">Barnes, K. I., Lindegardh, N., Ogundahunsi, O., Olliaro, P., Plowe, C. V., Randrianarivelojosia, M., Gbotosho, G. O., Watkins, W. M., Sibley, C. H. &amp; White, N. J. 2007. World antimalarial resistance network (warn) iv: Clinical pharmacology. </w:t>
      </w:r>
      <w:r w:rsidRPr="004712AA">
        <w:rPr>
          <w:i/>
        </w:rPr>
        <w:t>Malaria Journal,</w:t>
      </w:r>
      <w:r w:rsidRPr="004712AA">
        <w:t xml:space="preserve"> 6</w:t>
      </w:r>
      <w:r w:rsidRPr="004712AA">
        <w:rPr>
          <w:b/>
        </w:rPr>
        <w:t>,</w:t>
      </w:r>
      <w:r w:rsidRPr="004712AA">
        <w:t xml:space="preserve"> 1-8.</w:t>
      </w:r>
    </w:p>
    <w:p w14:paraId="2003B096" w14:textId="77777777" w:rsidR="00C6014F" w:rsidRPr="004712AA" w:rsidRDefault="00C6014F" w:rsidP="00C6014F">
      <w:pPr>
        <w:pStyle w:val="EndNoteBibliography"/>
        <w:spacing w:after="0"/>
        <w:ind w:left="720" w:hanging="720"/>
      </w:pPr>
      <w:r w:rsidRPr="004712AA">
        <w:t xml:space="preserve">Barnes, K. I., Watkins, W. M. &amp; White, N. J. 2008. Antimalarial dosing regimens and drug resistance. </w:t>
      </w:r>
      <w:r w:rsidRPr="004712AA">
        <w:rPr>
          <w:i/>
        </w:rPr>
        <w:t>Trends in parasitology,</w:t>
      </w:r>
      <w:r w:rsidRPr="004712AA">
        <w:t xml:space="preserve"> 24</w:t>
      </w:r>
      <w:r w:rsidRPr="004712AA">
        <w:rPr>
          <w:b/>
        </w:rPr>
        <w:t>,</w:t>
      </w:r>
      <w:r w:rsidRPr="004712AA">
        <w:t xml:space="preserve"> 127-134.</w:t>
      </w:r>
    </w:p>
    <w:p w14:paraId="489A2B01" w14:textId="77777777" w:rsidR="00C6014F" w:rsidRPr="004712AA" w:rsidRDefault="00C6014F" w:rsidP="00C6014F">
      <w:pPr>
        <w:pStyle w:val="EndNoteBibliography"/>
        <w:spacing w:after="0"/>
        <w:ind w:left="720" w:hanging="720"/>
      </w:pPr>
      <w:r w:rsidRPr="004712AA">
        <w:t xml:space="preserve">Baumgartner, M. 2011. Enforcing host cell polarity: An apicomplexan parasite strategy towards dissemination. </w:t>
      </w:r>
      <w:r w:rsidRPr="004712AA">
        <w:rPr>
          <w:i/>
        </w:rPr>
        <w:t>Current opinion in microbiology,</w:t>
      </w:r>
      <w:r w:rsidRPr="004712AA">
        <w:t xml:space="preserve"> 14</w:t>
      </w:r>
      <w:r w:rsidRPr="004712AA">
        <w:rPr>
          <w:b/>
        </w:rPr>
        <w:t>,</w:t>
      </w:r>
      <w:r w:rsidRPr="004712AA">
        <w:t xml:space="preserve"> 436-444.</w:t>
      </w:r>
    </w:p>
    <w:p w14:paraId="5D70AE43" w14:textId="77777777" w:rsidR="00C6014F" w:rsidRPr="004712AA" w:rsidRDefault="00C6014F" w:rsidP="00C6014F">
      <w:pPr>
        <w:pStyle w:val="EndNoteBibliography"/>
        <w:spacing w:after="0"/>
        <w:ind w:left="720" w:hanging="720"/>
      </w:pPr>
      <w:r w:rsidRPr="004712AA">
        <w:t xml:space="preserve">Bennink, S., Kiesow, M. J. &amp; Pradel, G. 2016. The development of malaria parasites in the mosquito midgut. </w:t>
      </w:r>
      <w:r w:rsidRPr="004712AA">
        <w:rPr>
          <w:i/>
        </w:rPr>
        <w:t>Cellular microbiology,</w:t>
      </w:r>
      <w:r w:rsidRPr="004712AA">
        <w:t xml:space="preserve"> 18</w:t>
      </w:r>
      <w:r w:rsidRPr="004712AA">
        <w:rPr>
          <w:b/>
        </w:rPr>
        <w:t>,</w:t>
      </w:r>
      <w:r w:rsidRPr="004712AA">
        <w:t xml:space="preserve"> 905-918.</w:t>
      </w:r>
    </w:p>
    <w:p w14:paraId="46DA2591" w14:textId="77777777" w:rsidR="00C6014F" w:rsidRPr="004712AA" w:rsidRDefault="00C6014F" w:rsidP="00C6014F">
      <w:pPr>
        <w:pStyle w:val="EndNoteBibliography"/>
        <w:spacing w:after="0"/>
        <w:ind w:left="720" w:hanging="720"/>
      </w:pPr>
      <w:r w:rsidRPr="004712AA">
        <w:t xml:space="preserve">Bhattacharjee, S., Ghosh, D., Saha, R., Sarkar, R., Kumar, S., Khokhar, M. &amp; Pandey, R. K. 2023. Mechanism of immune evasion in mosquito-borne diseases. </w:t>
      </w:r>
      <w:r w:rsidRPr="004712AA">
        <w:rPr>
          <w:i/>
        </w:rPr>
        <w:t>Pathogens,</w:t>
      </w:r>
      <w:r w:rsidRPr="004712AA">
        <w:t xml:space="preserve"> 12</w:t>
      </w:r>
      <w:r w:rsidRPr="004712AA">
        <w:rPr>
          <w:b/>
        </w:rPr>
        <w:t>,</w:t>
      </w:r>
      <w:r w:rsidRPr="004712AA">
        <w:t xml:space="preserve"> 635.</w:t>
      </w:r>
    </w:p>
    <w:p w14:paraId="39E014BA" w14:textId="77777777" w:rsidR="00C6014F" w:rsidRPr="004712AA" w:rsidRDefault="00C6014F" w:rsidP="00C6014F">
      <w:pPr>
        <w:pStyle w:val="EndNoteBibliography"/>
        <w:spacing w:after="0"/>
        <w:ind w:left="720" w:hanging="720"/>
      </w:pPr>
      <w:r w:rsidRPr="004712AA">
        <w:t xml:space="preserve">Birnbaum, J., Scharf, S., Schmidt, S., Jonscher, E., Hoeijmakers, W. a. M., Flemming, S., Toenhake, C. G., Schmitt, M., Sabitzki, R. &amp; Bergmann, B. 2020. A kelch13-defined endocytosis pathway mediates artemisinin resistance in malaria parasites. </w:t>
      </w:r>
      <w:r w:rsidRPr="004712AA">
        <w:rPr>
          <w:i/>
        </w:rPr>
        <w:t>Science,</w:t>
      </w:r>
      <w:r w:rsidRPr="004712AA">
        <w:t xml:space="preserve"> 367</w:t>
      </w:r>
      <w:r w:rsidRPr="004712AA">
        <w:rPr>
          <w:b/>
        </w:rPr>
        <w:t>,</w:t>
      </w:r>
      <w:r w:rsidRPr="004712AA">
        <w:t xml:space="preserve"> 51-59.</w:t>
      </w:r>
    </w:p>
    <w:p w14:paraId="6487F05F" w14:textId="77777777" w:rsidR="00C6014F" w:rsidRPr="004712AA" w:rsidRDefault="00C6014F" w:rsidP="00C6014F">
      <w:pPr>
        <w:pStyle w:val="EndNoteBibliography"/>
        <w:spacing w:after="0"/>
        <w:ind w:left="720" w:hanging="720"/>
      </w:pPr>
      <w:r w:rsidRPr="004712AA">
        <w:t>Bloland, P. B. &amp; Organization, W. H. 2001. Drug resistance in malaria. World Health Organization.</w:t>
      </w:r>
    </w:p>
    <w:p w14:paraId="4E1D4D52" w14:textId="77777777" w:rsidR="00C6014F" w:rsidRPr="004712AA" w:rsidRDefault="00C6014F" w:rsidP="00C6014F">
      <w:pPr>
        <w:pStyle w:val="EndNoteBibliography"/>
        <w:spacing w:after="0"/>
        <w:ind w:left="720" w:hanging="720"/>
      </w:pPr>
      <w:r w:rsidRPr="004712AA">
        <w:t xml:space="preserve">Botwe, A. K., Asante, K. P., Adjei, G., Assafuah, S., Dosoo, D. &amp; Owusu-Agyei, S. 2017. Dynamics in multiplicity of plasmodium falciparum infection among children with asymptomatic malaria in central ghana. </w:t>
      </w:r>
      <w:r w:rsidRPr="004712AA">
        <w:rPr>
          <w:i/>
        </w:rPr>
        <w:t>BMC genetics,</w:t>
      </w:r>
      <w:r w:rsidRPr="004712AA">
        <w:t xml:space="preserve"> 18</w:t>
      </w:r>
      <w:r w:rsidRPr="004712AA">
        <w:rPr>
          <w:b/>
        </w:rPr>
        <w:t>,</w:t>
      </w:r>
      <w:r w:rsidRPr="004712AA">
        <w:t xml:space="preserve"> 1-9.</w:t>
      </w:r>
    </w:p>
    <w:p w14:paraId="552C1057" w14:textId="77777777" w:rsidR="00C6014F" w:rsidRPr="004712AA" w:rsidRDefault="00C6014F" w:rsidP="00C6014F">
      <w:pPr>
        <w:pStyle w:val="EndNoteBibliography"/>
        <w:spacing w:after="0"/>
        <w:ind w:left="720" w:hanging="720"/>
      </w:pPr>
      <w:r w:rsidRPr="004712AA">
        <w:t xml:space="preserve">Bowen, D. G. &amp; Walker, C. M. 2005. Mutational escape from cd8+ t cell immunity: Hcv evolution, from chimpanzees to man. </w:t>
      </w:r>
      <w:r w:rsidRPr="004712AA">
        <w:rPr>
          <w:i/>
        </w:rPr>
        <w:t>The Journal of experimental medicine,</w:t>
      </w:r>
      <w:r w:rsidRPr="004712AA">
        <w:t xml:space="preserve"> 201</w:t>
      </w:r>
      <w:r w:rsidRPr="004712AA">
        <w:rPr>
          <w:b/>
        </w:rPr>
        <w:t>,</w:t>
      </w:r>
      <w:r w:rsidRPr="004712AA">
        <w:t xml:space="preserve"> 1709.</w:t>
      </w:r>
    </w:p>
    <w:p w14:paraId="167BB35F" w14:textId="77777777" w:rsidR="00C6014F" w:rsidRPr="004712AA" w:rsidRDefault="00C6014F" w:rsidP="00C6014F">
      <w:pPr>
        <w:pStyle w:val="EndNoteBibliography"/>
        <w:spacing w:after="0"/>
        <w:ind w:left="720" w:hanging="720"/>
      </w:pPr>
      <w:r w:rsidRPr="004712AA">
        <w:t xml:space="preserve">Bray, P. G., Martin, R. E., Tilley, L., Ward, S. A., Kirk, K. &amp; Fidock, D. A. 2005. Defining the role of pfcrt in plasmodium falciparum chloroquine resistance. </w:t>
      </w:r>
      <w:r w:rsidRPr="004712AA">
        <w:rPr>
          <w:i/>
        </w:rPr>
        <w:t>Molecular microbiology,</w:t>
      </w:r>
      <w:r w:rsidRPr="004712AA">
        <w:t xml:space="preserve"> 56</w:t>
      </w:r>
      <w:r w:rsidRPr="004712AA">
        <w:rPr>
          <w:b/>
        </w:rPr>
        <w:t>,</w:t>
      </w:r>
      <w:r w:rsidRPr="004712AA">
        <w:t xml:space="preserve"> 323-333.</w:t>
      </w:r>
    </w:p>
    <w:p w14:paraId="229D0E38" w14:textId="77777777" w:rsidR="00C6014F" w:rsidRPr="004712AA" w:rsidRDefault="00C6014F" w:rsidP="00C6014F">
      <w:pPr>
        <w:pStyle w:val="EndNoteBibliography"/>
        <w:spacing w:after="0"/>
        <w:ind w:left="720" w:hanging="720"/>
      </w:pPr>
      <w:r w:rsidRPr="004712AA">
        <w:t xml:space="preserve">Burrows, J. N., Burlot, E., Campo, B., Cherbuin, S., Jeanneret, S., Leroy, D., Spangenberg, T., Waterson, D., Wells, T. N. &amp; Willis, P. 2014. Antimalarial drug discovery–the path towards eradication. </w:t>
      </w:r>
      <w:r w:rsidRPr="004712AA">
        <w:rPr>
          <w:i/>
        </w:rPr>
        <w:t>Parasitology,</w:t>
      </w:r>
      <w:r w:rsidRPr="004712AA">
        <w:t xml:space="preserve"> 141</w:t>
      </w:r>
      <w:r w:rsidRPr="004712AA">
        <w:rPr>
          <w:b/>
        </w:rPr>
        <w:t>,</w:t>
      </w:r>
      <w:r w:rsidRPr="004712AA">
        <w:t xml:space="preserve"> 128-139.</w:t>
      </w:r>
    </w:p>
    <w:p w14:paraId="7E37317D" w14:textId="77777777" w:rsidR="00C6014F" w:rsidRPr="004712AA" w:rsidRDefault="00C6014F" w:rsidP="00C6014F">
      <w:pPr>
        <w:pStyle w:val="EndNoteBibliography"/>
        <w:spacing w:after="0"/>
        <w:ind w:left="720" w:hanging="720"/>
      </w:pPr>
      <w:r w:rsidRPr="004712AA">
        <w:t xml:space="preserve">Bushell, E., Gomes, A. R., Sanderson, T., Anar, B., Girling, G., Herd, C., Metcalf, T., Modrzynska, K., Schwach, F. &amp; Martin, R. E. 2017. Functional profiling of a plasmodium genome reveals an abundance of essential genes. </w:t>
      </w:r>
      <w:r w:rsidRPr="004712AA">
        <w:rPr>
          <w:i/>
        </w:rPr>
        <w:t>Cell,</w:t>
      </w:r>
      <w:r w:rsidRPr="004712AA">
        <w:t xml:space="preserve"> 170</w:t>
      </w:r>
      <w:r w:rsidRPr="004712AA">
        <w:rPr>
          <w:b/>
        </w:rPr>
        <w:t>,</w:t>
      </w:r>
      <w:r w:rsidRPr="004712AA">
        <w:t xml:space="preserve"> 260-272. e8.</w:t>
      </w:r>
    </w:p>
    <w:p w14:paraId="26727CA0" w14:textId="77777777" w:rsidR="00C6014F" w:rsidRPr="004712AA" w:rsidRDefault="00C6014F" w:rsidP="00C6014F">
      <w:pPr>
        <w:pStyle w:val="EndNoteBibliography"/>
        <w:spacing w:after="0"/>
        <w:ind w:left="720" w:hanging="720"/>
      </w:pPr>
      <w:r w:rsidRPr="004712AA">
        <w:t xml:space="preserve">Cha, S.-J., Park, K., Srinivasan, P., Schindler, C. W., Van Rooijen, N., Stins, M. &amp; Jacobs-Lorena, M. 2015. Cd68 acts as a major gateway for malaria sporozoite liver infection. </w:t>
      </w:r>
      <w:r w:rsidRPr="004712AA">
        <w:rPr>
          <w:i/>
        </w:rPr>
        <w:t>Journal of Experimental Medicine,</w:t>
      </w:r>
      <w:r w:rsidRPr="004712AA">
        <w:t xml:space="preserve"> 212</w:t>
      </w:r>
      <w:r w:rsidRPr="004712AA">
        <w:rPr>
          <w:b/>
        </w:rPr>
        <w:t>,</w:t>
      </w:r>
      <w:r w:rsidRPr="004712AA">
        <w:t xml:space="preserve"> 1391-1403.</w:t>
      </w:r>
    </w:p>
    <w:p w14:paraId="1123D57A" w14:textId="77777777" w:rsidR="00C6014F" w:rsidRPr="004712AA" w:rsidRDefault="00C6014F" w:rsidP="00C6014F">
      <w:pPr>
        <w:pStyle w:val="EndNoteBibliography"/>
        <w:spacing w:after="0"/>
        <w:ind w:left="720" w:hanging="720"/>
      </w:pPr>
      <w:r w:rsidRPr="004712AA">
        <w:t xml:space="preserve">Cirimotich, C. M., Dong, Y., Garver, L. S., Sim, S. &amp; Dimopoulos, G. 2010. Mosquito immune defenses against plasmodium infection. </w:t>
      </w:r>
      <w:r w:rsidRPr="004712AA">
        <w:rPr>
          <w:i/>
        </w:rPr>
        <w:t>Developmental &amp; Comparative Immunology,</w:t>
      </w:r>
      <w:r w:rsidRPr="004712AA">
        <w:t xml:space="preserve"> 34</w:t>
      </w:r>
      <w:r w:rsidRPr="004712AA">
        <w:rPr>
          <w:b/>
        </w:rPr>
        <w:t>,</w:t>
      </w:r>
      <w:r w:rsidRPr="004712AA">
        <w:t xml:space="preserve"> 387-395.</w:t>
      </w:r>
    </w:p>
    <w:p w14:paraId="26C16A83" w14:textId="77777777" w:rsidR="00C6014F" w:rsidRPr="004712AA" w:rsidRDefault="00C6014F" w:rsidP="00C6014F">
      <w:pPr>
        <w:pStyle w:val="EndNoteBibliography"/>
        <w:spacing w:after="0"/>
        <w:ind w:left="720" w:hanging="720"/>
      </w:pPr>
      <w:r w:rsidRPr="004712AA">
        <w:t xml:space="preserve">Conrad, M. D. &amp; Rosenthal, P. J. 2019. Antimalarial drug resistance in africa: The calm before the storm? </w:t>
      </w:r>
      <w:r w:rsidRPr="004712AA">
        <w:rPr>
          <w:i/>
        </w:rPr>
        <w:t>The Lancet Infectious Diseases,</w:t>
      </w:r>
      <w:r w:rsidRPr="004712AA">
        <w:t xml:space="preserve"> 19</w:t>
      </w:r>
      <w:r w:rsidRPr="004712AA">
        <w:rPr>
          <w:b/>
        </w:rPr>
        <w:t>,</w:t>
      </w:r>
      <w:r w:rsidRPr="004712AA">
        <w:t xml:space="preserve"> e338-e351.</w:t>
      </w:r>
    </w:p>
    <w:p w14:paraId="651FD81D" w14:textId="77777777" w:rsidR="00C6014F" w:rsidRPr="004712AA" w:rsidRDefault="00C6014F" w:rsidP="00C6014F">
      <w:pPr>
        <w:pStyle w:val="EndNoteBibliography"/>
        <w:spacing w:after="0"/>
        <w:ind w:left="720" w:hanging="720"/>
      </w:pPr>
      <w:r w:rsidRPr="004712AA">
        <w:t xml:space="preserve">Das, S., Hertrich, N., Perrin, A. J., Withers-Martinez, C., Collins, C. R., Jones, M. L., Watermeyer, J. M., Fobes, E. T., Martin, S. R. &amp; Saibil, H. R. 2015. Processing of plasmodium falciparum merozoite surface protein msp1 activates a spectrin-binding function enabling parasite egress from rbcs. </w:t>
      </w:r>
      <w:r w:rsidRPr="004712AA">
        <w:rPr>
          <w:i/>
        </w:rPr>
        <w:t>Cell host &amp; microbe,</w:t>
      </w:r>
      <w:r w:rsidRPr="004712AA">
        <w:t xml:space="preserve"> 18</w:t>
      </w:r>
      <w:r w:rsidRPr="004712AA">
        <w:rPr>
          <w:b/>
        </w:rPr>
        <w:t>,</w:t>
      </w:r>
      <w:r w:rsidRPr="004712AA">
        <w:t xml:space="preserve"> 433-444.</w:t>
      </w:r>
    </w:p>
    <w:p w14:paraId="11B2B70A" w14:textId="77777777" w:rsidR="00C6014F" w:rsidRPr="000A7481" w:rsidRDefault="00C6014F" w:rsidP="00C6014F">
      <w:pPr>
        <w:pStyle w:val="EndNoteBibliography"/>
        <w:spacing w:after="0"/>
        <w:ind w:left="720" w:hanging="720"/>
        <w:rPr>
          <w:lang w:val="de-DE"/>
        </w:rPr>
      </w:pPr>
      <w:r w:rsidRPr="004712AA">
        <w:t xml:space="preserve">Dawn, A., Singh, S., More, K. R., Siddiqui, F. A., Pachikara, N., Ramdani, G., Langsley, G. &amp; Chitnis, C. E. 2014. The central role of camp in regulating plasmodium falciparum merozoite invasion of human erythrocytes. </w:t>
      </w:r>
      <w:r w:rsidRPr="000A7481">
        <w:rPr>
          <w:i/>
          <w:lang w:val="de-DE"/>
        </w:rPr>
        <w:t>PLoS pathogens,</w:t>
      </w:r>
      <w:r w:rsidRPr="000A7481">
        <w:rPr>
          <w:lang w:val="de-DE"/>
        </w:rPr>
        <w:t xml:space="preserve"> 10</w:t>
      </w:r>
      <w:r w:rsidRPr="000A7481">
        <w:rPr>
          <w:b/>
          <w:lang w:val="de-DE"/>
        </w:rPr>
        <w:t>,</w:t>
      </w:r>
      <w:r w:rsidRPr="000A7481">
        <w:rPr>
          <w:lang w:val="de-DE"/>
        </w:rPr>
        <w:t xml:space="preserve"> e1004520.</w:t>
      </w:r>
    </w:p>
    <w:p w14:paraId="1024C0B2" w14:textId="77777777" w:rsidR="00C6014F" w:rsidRPr="004712AA" w:rsidRDefault="00C6014F" w:rsidP="00C6014F">
      <w:pPr>
        <w:pStyle w:val="EndNoteBibliography"/>
        <w:spacing w:after="0"/>
        <w:ind w:left="720" w:hanging="720"/>
      </w:pPr>
      <w:r w:rsidRPr="000A7481">
        <w:rPr>
          <w:lang w:val="de-DE"/>
        </w:rPr>
        <w:t xml:space="preserve">Ding, Y., Huang, X., Liu, T., Fu, Y., Tan, Z., Zheng, H., Zhou, T., Dai, J. &amp; Xu, W. 2012. </w:t>
      </w:r>
      <w:r w:rsidRPr="004712AA">
        <w:t xml:space="preserve">The plasmodium circumsporozoite protein, a novel nf-κb inhibitor, suppresses the growth of sw480. </w:t>
      </w:r>
      <w:r w:rsidRPr="004712AA">
        <w:rPr>
          <w:i/>
        </w:rPr>
        <w:t>Pathology &amp; Oncology Research,</w:t>
      </w:r>
      <w:r w:rsidRPr="004712AA">
        <w:t xml:space="preserve"> 18</w:t>
      </w:r>
      <w:r w:rsidRPr="004712AA">
        <w:rPr>
          <w:b/>
        </w:rPr>
        <w:t>,</w:t>
      </w:r>
      <w:r w:rsidRPr="004712AA">
        <w:t xml:space="preserve"> 895-902.</w:t>
      </w:r>
    </w:p>
    <w:p w14:paraId="6D0119C5" w14:textId="77777777" w:rsidR="00C6014F" w:rsidRPr="004712AA" w:rsidRDefault="00C6014F" w:rsidP="00C6014F">
      <w:pPr>
        <w:pStyle w:val="EndNoteBibliography"/>
        <w:spacing w:after="0"/>
        <w:ind w:left="720" w:hanging="720"/>
      </w:pPr>
      <w:r w:rsidRPr="004712AA">
        <w:t xml:space="preserve">Djimdé, A., Doumbo, O. K., Cortese, J. F., Kayentao, K., Doumbo, S., Diourté, Y., Coulibaly, D., Dicko, A., Su, X.-Z. &amp; Nomura, T. 2001. A molecular marker for chloroquine-resistant falciparum malaria. </w:t>
      </w:r>
      <w:r w:rsidRPr="004712AA">
        <w:rPr>
          <w:i/>
        </w:rPr>
        <w:t>New England journal of medicine,</w:t>
      </w:r>
      <w:r w:rsidRPr="004712AA">
        <w:t xml:space="preserve"> 344</w:t>
      </w:r>
      <w:r w:rsidRPr="004712AA">
        <w:rPr>
          <w:b/>
        </w:rPr>
        <w:t>,</w:t>
      </w:r>
      <w:r w:rsidRPr="004712AA">
        <w:t xml:space="preserve"> 257-263.</w:t>
      </w:r>
    </w:p>
    <w:p w14:paraId="5E4681BE" w14:textId="77777777" w:rsidR="00C6014F" w:rsidRPr="004712AA" w:rsidRDefault="00C6014F" w:rsidP="00C6014F">
      <w:pPr>
        <w:pStyle w:val="EndNoteBibliography"/>
        <w:spacing w:after="0"/>
        <w:ind w:left="720" w:hanging="720"/>
      </w:pPr>
      <w:r w:rsidRPr="004712AA">
        <w:lastRenderedPageBreak/>
        <w:t xml:space="preserve">Duraisingh, M. T. &amp; Cowman, A. F. 2005. Contribution of the pfmdr1 gene to antimalarial drug-resistance. </w:t>
      </w:r>
      <w:r w:rsidRPr="004712AA">
        <w:rPr>
          <w:i/>
        </w:rPr>
        <w:t>Acta tropica,</w:t>
      </w:r>
      <w:r w:rsidRPr="004712AA">
        <w:t xml:space="preserve"> 94</w:t>
      </w:r>
      <w:r w:rsidRPr="004712AA">
        <w:rPr>
          <w:b/>
        </w:rPr>
        <w:t>,</w:t>
      </w:r>
      <w:r w:rsidRPr="004712AA">
        <w:t xml:space="preserve"> 181-190.</w:t>
      </w:r>
    </w:p>
    <w:p w14:paraId="51EC3482" w14:textId="77777777" w:rsidR="00C6014F" w:rsidRPr="004712AA" w:rsidRDefault="00C6014F" w:rsidP="00C6014F">
      <w:pPr>
        <w:pStyle w:val="EndNoteBibliography"/>
        <w:spacing w:after="0"/>
        <w:ind w:left="720" w:hanging="720"/>
      </w:pPr>
      <w:r w:rsidRPr="004712AA">
        <w:t xml:space="preserve">Ecker, A., Lehane, A. M., Clain, J. &amp; Fidock, D. A. 2012. Pfcrt and its role in antimalarial drug resistance. </w:t>
      </w:r>
      <w:r w:rsidRPr="004712AA">
        <w:rPr>
          <w:i/>
        </w:rPr>
        <w:t>Trends in parasitology,</w:t>
      </w:r>
      <w:r w:rsidRPr="004712AA">
        <w:t xml:space="preserve"> 28</w:t>
      </w:r>
      <w:r w:rsidRPr="004712AA">
        <w:rPr>
          <w:b/>
        </w:rPr>
        <w:t>,</w:t>
      </w:r>
      <w:r w:rsidRPr="004712AA">
        <w:t xml:space="preserve"> 504-514.</w:t>
      </w:r>
    </w:p>
    <w:p w14:paraId="6DA73AF0" w14:textId="77777777" w:rsidR="00C6014F" w:rsidRPr="004712AA" w:rsidRDefault="00C6014F" w:rsidP="00C6014F">
      <w:pPr>
        <w:pStyle w:val="EndNoteBibliography"/>
        <w:spacing w:after="0"/>
        <w:ind w:left="720" w:hanging="720"/>
      </w:pPr>
      <w:r w:rsidRPr="004712AA">
        <w:t xml:space="preserve">Escalante, A. A., Lal, A. A. &amp; Ayala, F. J. 1998. Genetic polymorphism and natural selection in the malaria parasite plasmodium falciparum. </w:t>
      </w:r>
      <w:r w:rsidRPr="004712AA">
        <w:rPr>
          <w:i/>
        </w:rPr>
        <w:t>Genetics,</w:t>
      </w:r>
      <w:r w:rsidRPr="004712AA">
        <w:t xml:space="preserve"> 149</w:t>
      </w:r>
      <w:r w:rsidRPr="004712AA">
        <w:rPr>
          <w:b/>
        </w:rPr>
        <w:t>,</w:t>
      </w:r>
      <w:r w:rsidRPr="004712AA">
        <w:t xml:space="preserve"> 189-202.</w:t>
      </w:r>
    </w:p>
    <w:p w14:paraId="438CEF9D" w14:textId="77777777" w:rsidR="00C6014F" w:rsidRPr="004712AA" w:rsidRDefault="00C6014F" w:rsidP="00C6014F">
      <w:pPr>
        <w:pStyle w:val="EndNoteBibliography"/>
        <w:spacing w:after="0"/>
        <w:ind w:left="720" w:hanging="720"/>
      </w:pPr>
      <w:r w:rsidRPr="004712AA">
        <w:t xml:space="preserve">Flueck, C., Drought, L. G., Jones, A., Patel, A., Perrin, A. J., Walker, E. M., Nofal, S. D., Snijders, A. P., Blackman, M. J. &amp; Baker, D. A. 2019. Phosphodiesterase beta is the master regulator of camp signalling during malaria parasite invasion. </w:t>
      </w:r>
      <w:r w:rsidRPr="004712AA">
        <w:rPr>
          <w:i/>
        </w:rPr>
        <w:t>PLoS biology,</w:t>
      </w:r>
      <w:r w:rsidRPr="004712AA">
        <w:t xml:space="preserve"> 17</w:t>
      </w:r>
      <w:r w:rsidRPr="004712AA">
        <w:rPr>
          <w:b/>
        </w:rPr>
        <w:t>,</w:t>
      </w:r>
      <w:r w:rsidRPr="004712AA">
        <w:t xml:space="preserve"> e3000154.</w:t>
      </w:r>
    </w:p>
    <w:p w14:paraId="10D13F91" w14:textId="77777777" w:rsidR="00C6014F" w:rsidRPr="004712AA" w:rsidRDefault="00C6014F" w:rsidP="00C6014F">
      <w:pPr>
        <w:pStyle w:val="EndNoteBibliography"/>
        <w:spacing w:after="0"/>
        <w:ind w:left="720" w:hanging="720"/>
      </w:pPr>
      <w:r w:rsidRPr="004712AA">
        <w:t xml:space="preserve">Gachelin, G., Garner, P., Ferroni, E., Tröhler, U. &amp; Chalmers, I. 2017. Evaluating cinchona bark and quinine for treating and preventing malaria. </w:t>
      </w:r>
      <w:r w:rsidRPr="004712AA">
        <w:rPr>
          <w:i/>
        </w:rPr>
        <w:t>Journal of the Royal Society of Medicine,</w:t>
      </w:r>
      <w:r w:rsidRPr="004712AA">
        <w:t xml:space="preserve"> 110</w:t>
      </w:r>
      <w:r w:rsidRPr="004712AA">
        <w:rPr>
          <w:b/>
        </w:rPr>
        <w:t>,</w:t>
      </w:r>
      <w:r w:rsidRPr="004712AA">
        <w:t xml:space="preserve"> 31-40.</w:t>
      </w:r>
    </w:p>
    <w:p w14:paraId="468055DF" w14:textId="77777777" w:rsidR="00C6014F" w:rsidRPr="004712AA" w:rsidRDefault="00C6014F" w:rsidP="00C6014F">
      <w:pPr>
        <w:pStyle w:val="EndNoteBibliography"/>
        <w:spacing w:after="0"/>
        <w:ind w:left="720" w:hanging="720"/>
      </w:pPr>
      <w:r w:rsidRPr="004712AA">
        <w:t xml:space="preserve">Garg, S., Agarwal, S., Kumar, S., Shams Yazdani, S., Chitnis, C. E. &amp; Singh, S. 2013. Calcium-dependent permeabilization of erythrocytes by a perforin-like protein during egress of malaria parasites. </w:t>
      </w:r>
      <w:r w:rsidRPr="004712AA">
        <w:rPr>
          <w:i/>
        </w:rPr>
        <w:t>Nature communications,</w:t>
      </w:r>
      <w:r w:rsidRPr="004712AA">
        <w:t xml:space="preserve"> 4</w:t>
      </w:r>
      <w:r w:rsidRPr="004712AA">
        <w:rPr>
          <w:b/>
        </w:rPr>
        <w:t>,</w:t>
      </w:r>
      <w:r w:rsidRPr="004712AA">
        <w:t xml:space="preserve"> 1736.</w:t>
      </w:r>
    </w:p>
    <w:p w14:paraId="446B2EB1" w14:textId="77777777" w:rsidR="00C6014F" w:rsidRPr="004712AA" w:rsidRDefault="00C6014F" w:rsidP="00C6014F">
      <w:pPr>
        <w:pStyle w:val="EndNoteBibliography"/>
        <w:spacing w:after="0"/>
        <w:ind w:left="720" w:hanging="720"/>
      </w:pPr>
      <w:r w:rsidRPr="004712AA">
        <w:t xml:space="preserve">Hall, K. A., Newton, P. N., Green, M. D., De Veij, M., Vandenabeele, P., Pizzanelli, D., Mayxay, M., Dondorp, A. &amp; Fernandez, F. M. 2006. Characterization of counterfeit artesunate antimalarial tablets from southeast asia. </w:t>
      </w:r>
      <w:r w:rsidRPr="004712AA">
        <w:rPr>
          <w:i/>
        </w:rPr>
        <w:t>American Journal of Tropical Medicine and Hygiene,</w:t>
      </w:r>
      <w:r w:rsidRPr="004712AA">
        <w:t xml:space="preserve"> 75</w:t>
      </w:r>
      <w:r w:rsidRPr="004712AA">
        <w:rPr>
          <w:b/>
        </w:rPr>
        <w:t>,</w:t>
      </w:r>
      <w:r w:rsidRPr="004712AA">
        <w:t xml:space="preserve"> 804-811.</w:t>
      </w:r>
    </w:p>
    <w:p w14:paraId="5EEB1E9B" w14:textId="77777777" w:rsidR="00C6014F" w:rsidRPr="004712AA" w:rsidRDefault="00C6014F" w:rsidP="00C6014F">
      <w:pPr>
        <w:pStyle w:val="EndNoteBibliography"/>
        <w:spacing w:after="0"/>
        <w:ind w:left="720" w:hanging="720"/>
      </w:pPr>
      <w:r w:rsidRPr="004712AA">
        <w:t xml:space="preserve">Hamilton, W. L., Amato, R., Van Der Pluijm, R. W., Jacob, C. G., Quang, H. H., Thuy-Nhien, N. T., Hien, T. T., Hongvanthong, B., Chindavongsa, K. &amp; Mayxay, M. 2019. Evolution and expansion of multidrug-resistant malaria in southeast asia: A genomic epidemiology study. </w:t>
      </w:r>
      <w:r w:rsidRPr="004712AA">
        <w:rPr>
          <w:i/>
        </w:rPr>
        <w:t>The Lancet Infectious Diseases,</w:t>
      </w:r>
      <w:r w:rsidRPr="004712AA">
        <w:t xml:space="preserve"> 19</w:t>
      </w:r>
      <w:r w:rsidRPr="004712AA">
        <w:rPr>
          <w:b/>
        </w:rPr>
        <w:t>,</w:t>
      </w:r>
      <w:r w:rsidRPr="004712AA">
        <w:t xml:space="preserve"> 943-951.</w:t>
      </w:r>
    </w:p>
    <w:p w14:paraId="7D020622" w14:textId="77777777" w:rsidR="00C6014F" w:rsidRPr="004712AA" w:rsidRDefault="00C6014F" w:rsidP="00C6014F">
      <w:pPr>
        <w:pStyle w:val="EndNoteBibliography"/>
        <w:spacing w:after="0"/>
        <w:ind w:left="720" w:hanging="720"/>
      </w:pPr>
      <w:r w:rsidRPr="004712AA">
        <w:t xml:space="preserve">Hanson, K. K., Ressurreição, A. S., Buchholz, K., Prudêncio, M., Herman-Ornelas, J. D., Rebelo, M., Beatty, W. L., Wirth, D. F., Hänscheid, T. &amp; Moreira, R. 2013. Torins are potent antimalarials that block replenishment of plasmodium liver stage parasitophorous vacuole membrane proteins. </w:t>
      </w:r>
      <w:r w:rsidRPr="004712AA">
        <w:rPr>
          <w:i/>
        </w:rPr>
        <w:t>Proceedings of the National Academy of Sciences,</w:t>
      </w:r>
      <w:r w:rsidRPr="004712AA">
        <w:t xml:space="preserve"> 110</w:t>
      </w:r>
      <w:r w:rsidRPr="004712AA">
        <w:rPr>
          <w:b/>
        </w:rPr>
        <w:t>,</w:t>
      </w:r>
      <w:r w:rsidRPr="004712AA">
        <w:t xml:space="preserve"> E2838-E2847.</w:t>
      </w:r>
    </w:p>
    <w:p w14:paraId="51B240C9" w14:textId="77777777" w:rsidR="00C6014F" w:rsidRPr="004712AA" w:rsidRDefault="00C6014F" w:rsidP="00C6014F">
      <w:pPr>
        <w:pStyle w:val="EndNoteBibliography"/>
        <w:spacing w:after="0"/>
        <w:ind w:left="720" w:hanging="720"/>
      </w:pPr>
      <w:r w:rsidRPr="004712AA">
        <w:t xml:space="preserve">Healer, J., Crawford, S., Ralph, S., Mcfadden, G. &amp; Cowman, A. F. 2002. Independent translocation of two micronemal proteins in developing plasmodium falciparum merozoites. </w:t>
      </w:r>
      <w:r w:rsidRPr="004712AA">
        <w:rPr>
          <w:i/>
        </w:rPr>
        <w:t>Infection and immunity,</w:t>
      </w:r>
      <w:r w:rsidRPr="004712AA">
        <w:t xml:space="preserve"> 70</w:t>
      </w:r>
      <w:r w:rsidRPr="004712AA">
        <w:rPr>
          <w:b/>
        </w:rPr>
        <w:t>,</w:t>
      </w:r>
      <w:r w:rsidRPr="004712AA">
        <w:t xml:space="preserve"> 5751-5758.</w:t>
      </w:r>
    </w:p>
    <w:p w14:paraId="3E6C315E" w14:textId="77777777" w:rsidR="00C6014F" w:rsidRPr="004712AA" w:rsidRDefault="00C6014F" w:rsidP="00C6014F">
      <w:pPr>
        <w:pStyle w:val="EndNoteBibliography"/>
        <w:spacing w:after="0"/>
        <w:ind w:left="720" w:hanging="720"/>
      </w:pPr>
      <w:r w:rsidRPr="004712AA">
        <w:t xml:space="preserve">Helmby, H., Cavelier, L., Pettersson, U. &amp; Wahlgren, M. 1993. Rosetting plasmodium falciparum-infected erythrocytes express unique strain-specific antigens on their surface. </w:t>
      </w:r>
      <w:r w:rsidRPr="004712AA">
        <w:rPr>
          <w:i/>
        </w:rPr>
        <w:t>Infection and immunity,</w:t>
      </w:r>
      <w:r w:rsidRPr="004712AA">
        <w:t xml:space="preserve"> 61</w:t>
      </w:r>
      <w:r w:rsidRPr="004712AA">
        <w:rPr>
          <w:b/>
        </w:rPr>
        <w:t>,</w:t>
      </w:r>
      <w:r w:rsidRPr="004712AA">
        <w:t xml:space="preserve"> 284-288.</w:t>
      </w:r>
    </w:p>
    <w:p w14:paraId="57AEAE86" w14:textId="77777777" w:rsidR="00C6014F" w:rsidRPr="004712AA" w:rsidRDefault="00C6014F" w:rsidP="00C6014F">
      <w:pPr>
        <w:pStyle w:val="EndNoteBibliography"/>
        <w:spacing w:after="0"/>
        <w:ind w:left="720" w:hanging="720"/>
      </w:pPr>
      <w:r w:rsidRPr="004712AA">
        <w:t xml:space="preserve">Hisaeda, H., Yasutomo, K. &amp; Himeno, K. 2005. Malaria: Immune evasion by parasites. </w:t>
      </w:r>
      <w:r w:rsidRPr="004712AA">
        <w:rPr>
          <w:i/>
        </w:rPr>
        <w:t>The international journal of biochemistry &amp; cell biology,</w:t>
      </w:r>
      <w:r w:rsidRPr="004712AA">
        <w:t xml:space="preserve"> 37</w:t>
      </w:r>
      <w:r w:rsidRPr="004712AA">
        <w:rPr>
          <w:b/>
        </w:rPr>
        <w:t>,</w:t>
      </w:r>
      <w:r w:rsidRPr="004712AA">
        <w:t xml:space="preserve"> 700-706.</w:t>
      </w:r>
    </w:p>
    <w:p w14:paraId="636A408A" w14:textId="77777777" w:rsidR="00C6014F" w:rsidRPr="004712AA" w:rsidRDefault="00C6014F" w:rsidP="00C6014F">
      <w:pPr>
        <w:pStyle w:val="EndNoteBibliography"/>
        <w:spacing w:after="0"/>
        <w:ind w:left="720" w:hanging="720"/>
      </w:pPr>
      <w:r w:rsidRPr="004712AA">
        <w:t xml:space="preserve">Hokkanen, M. 2017. Quinine, malarial fevers and mobility: A biography of a ‘european fetish’, c. 1859–c. 1940. </w:t>
      </w:r>
      <w:r w:rsidRPr="004712AA">
        <w:rPr>
          <w:i/>
        </w:rPr>
        <w:t>Medicine, mobility and the empire.</w:t>
      </w:r>
      <w:r w:rsidRPr="004712AA">
        <w:t xml:space="preserve"> Manchester University Press.</w:t>
      </w:r>
    </w:p>
    <w:p w14:paraId="7E3AE39E" w14:textId="77777777" w:rsidR="00C6014F" w:rsidRPr="004712AA" w:rsidRDefault="00C6014F" w:rsidP="00C6014F">
      <w:pPr>
        <w:pStyle w:val="EndNoteBibliography"/>
        <w:spacing w:after="0"/>
        <w:ind w:left="720" w:hanging="720"/>
      </w:pPr>
      <w:r w:rsidRPr="004712AA">
        <w:t xml:space="preserve">Howard, B. L., Harvey, K. L., Stewart, R. J., Azevedo, M. F., Crabb, B. S., Jennings, I. G., Sanders, P. R., Manallack, D. T., Thompson, P. E. &amp; Tonkin, C. J. 2015. Identification of potent phosphodiesterase inhibitors that demonstrate cyclic nucleotide-dependent functions in apicomplexan parasites. </w:t>
      </w:r>
      <w:r w:rsidRPr="004712AA">
        <w:rPr>
          <w:i/>
        </w:rPr>
        <w:t>ACS chemical biology,</w:t>
      </w:r>
      <w:r w:rsidRPr="004712AA">
        <w:t xml:space="preserve"> 10</w:t>
      </w:r>
      <w:r w:rsidRPr="004712AA">
        <w:rPr>
          <w:b/>
        </w:rPr>
        <w:t>,</w:t>
      </w:r>
      <w:r w:rsidRPr="004712AA">
        <w:t xml:space="preserve"> 1145-1154.</w:t>
      </w:r>
    </w:p>
    <w:p w14:paraId="343B1D69" w14:textId="77777777" w:rsidR="00C6014F" w:rsidRPr="004712AA" w:rsidRDefault="00C6014F" w:rsidP="00C6014F">
      <w:pPr>
        <w:pStyle w:val="EndNoteBibliography"/>
        <w:spacing w:after="0"/>
        <w:ind w:left="720" w:hanging="720"/>
      </w:pPr>
      <w:r w:rsidRPr="004712AA">
        <w:t xml:space="preserve">Ikarashi, M., Nakashima, H., Kinoshita, M., Sato, A., Nakashima, M., Miyazaki, H., Nishiyama, K., Yamamoto, J. &amp; Seki, S. 2013. Distinct development and functions of resident and recruited liver kupffer cells/macrophages. </w:t>
      </w:r>
      <w:r w:rsidRPr="004712AA">
        <w:rPr>
          <w:i/>
        </w:rPr>
        <w:t>Journal of leukocyte biology,</w:t>
      </w:r>
      <w:r w:rsidRPr="004712AA">
        <w:t xml:space="preserve"> 94</w:t>
      </w:r>
      <w:r w:rsidRPr="004712AA">
        <w:rPr>
          <w:b/>
        </w:rPr>
        <w:t>,</w:t>
      </w:r>
      <w:r w:rsidRPr="004712AA">
        <w:t xml:space="preserve"> 1325-1336.</w:t>
      </w:r>
    </w:p>
    <w:p w14:paraId="5AE4061B" w14:textId="77777777" w:rsidR="00C6014F" w:rsidRPr="004712AA" w:rsidRDefault="00C6014F" w:rsidP="00C6014F">
      <w:pPr>
        <w:pStyle w:val="EndNoteBibliography"/>
        <w:spacing w:after="0"/>
        <w:ind w:left="720" w:hanging="720"/>
      </w:pPr>
      <w:r w:rsidRPr="004712AA">
        <w:t xml:space="preserve">Itoe, M. A., Sampaio, J. L., Cabal, G. G., Real, E., Zuzarte-Luis, V., March, S., Bhatia, S. N., Frischknecht, F., Thiele, C. &amp; Shevchenko, A. 2014. Host cell phosphatidylcholine is a key mediator of malaria parasite survival during liver stage infection. </w:t>
      </w:r>
      <w:r w:rsidRPr="004712AA">
        <w:rPr>
          <w:i/>
        </w:rPr>
        <w:t>Cell host &amp; microbe,</w:t>
      </w:r>
      <w:r w:rsidRPr="004712AA">
        <w:t xml:space="preserve"> 16</w:t>
      </w:r>
      <w:r w:rsidRPr="004712AA">
        <w:rPr>
          <w:b/>
        </w:rPr>
        <w:t>,</w:t>
      </w:r>
      <w:r w:rsidRPr="004712AA">
        <w:t xml:space="preserve"> 778-786.</w:t>
      </w:r>
    </w:p>
    <w:p w14:paraId="78CB2627" w14:textId="77777777" w:rsidR="00C6014F" w:rsidRPr="004712AA" w:rsidRDefault="00C6014F" w:rsidP="00C6014F">
      <w:pPr>
        <w:pStyle w:val="EndNoteBibliography"/>
        <w:spacing w:after="0"/>
        <w:ind w:left="720" w:hanging="720"/>
      </w:pPr>
      <w:r w:rsidRPr="004712AA">
        <w:t xml:space="preserve">Joste, V., Bailly, J., Hubert, V., Pauc, C., Gendrot, M., Guillochon, E., Madamet, M., Thellier, M., Kendjo, E. &amp; Argy, N. 2021. Plasmodium ovale wallikeri and p. Ovale curtisi infections and </w:t>
      </w:r>
      <w:r w:rsidRPr="004712AA">
        <w:lastRenderedPageBreak/>
        <w:t xml:space="preserve">diagnostic approaches to imported malaria, france, 2013–2018. </w:t>
      </w:r>
      <w:r w:rsidRPr="004712AA">
        <w:rPr>
          <w:i/>
        </w:rPr>
        <w:t>Emerging infectious diseases,</w:t>
      </w:r>
      <w:r w:rsidRPr="004712AA">
        <w:t xml:space="preserve"> 27</w:t>
      </w:r>
      <w:r w:rsidRPr="004712AA">
        <w:rPr>
          <w:b/>
        </w:rPr>
        <w:t>,</w:t>
      </w:r>
      <w:r w:rsidRPr="004712AA">
        <w:t xml:space="preserve"> 372.</w:t>
      </w:r>
    </w:p>
    <w:p w14:paraId="24839909" w14:textId="77777777" w:rsidR="00C6014F" w:rsidRPr="004712AA" w:rsidRDefault="00C6014F" w:rsidP="00C6014F">
      <w:pPr>
        <w:pStyle w:val="EndNoteBibliography"/>
        <w:spacing w:after="0"/>
        <w:ind w:left="720" w:hanging="720"/>
      </w:pPr>
      <w:r w:rsidRPr="004712AA">
        <w:t xml:space="preserve">Karl, S., White, M. T., Milne, G. J., Gurarie, D., Hay, S. I., Barry, A. E., Felger, I. &amp; Mueller, I. 2016. Spatial effects on the multiplicity of plasmodium falciparum infections. </w:t>
      </w:r>
      <w:r w:rsidRPr="004712AA">
        <w:rPr>
          <w:i/>
        </w:rPr>
        <w:t>PLoS One,</w:t>
      </w:r>
      <w:r w:rsidRPr="004712AA">
        <w:t xml:space="preserve"> 11</w:t>
      </w:r>
      <w:r w:rsidRPr="004712AA">
        <w:rPr>
          <w:b/>
        </w:rPr>
        <w:t>,</w:t>
      </w:r>
      <w:r w:rsidRPr="004712AA">
        <w:t xml:space="preserve"> e0164054.</w:t>
      </w:r>
    </w:p>
    <w:p w14:paraId="6792B347" w14:textId="77777777" w:rsidR="00C6014F" w:rsidRPr="004712AA" w:rsidRDefault="00C6014F" w:rsidP="00C6014F">
      <w:pPr>
        <w:pStyle w:val="EndNoteBibliography"/>
        <w:spacing w:after="0"/>
        <w:ind w:left="720" w:hanging="720"/>
      </w:pPr>
      <w:r w:rsidRPr="004712AA">
        <w:t xml:space="preserve">Kavishe, R. A., Paulo, P., Kaaya, R. D., Kalinga, A., Van Zwetselaar, M., Chilongola, J., Roper, C. &amp; Alifrangis, M. 2014. Surveillance of artemether-lumefantrine associated plasmodium falciparum multidrug resistance protein-1 gene polymorphisms in tanzania. </w:t>
      </w:r>
      <w:r w:rsidRPr="004712AA">
        <w:rPr>
          <w:i/>
        </w:rPr>
        <w:t>Malaria journal,</w:t>
      </w:r>
      <w:r w:rsidRPr="004712AA">
        <w:t xml:space="preserve"> 13</w:t>
      </w:r>
      <w:r w:rsidRPr="004712AA">
        <w:rPr>
          <w:b/>
        </w:rPr>
        <w:t>,</w:t>
      </w:r>
      <w:r w:rsidRPr="004712AA">
        <w:t xml:space="preserve"> 1-6.</w:t>
      </w:r>
    </w:p>
    <w:p w14:paraId="01F48FCD" w14:textId="77777777" w:rsidR="00C6014F" w:rsidRPr="004712AA" w:rsidRDefault="00C6014F" w:rsidP="00C6014F">
      <w:pPr>
        <w:pStyle w:val="EndNoteBibliography"/>
        <w:spacing w:after="0"/>
        <w:ind w:left="720" w:hanging="720"/>
      </w:pPr>
      <w:r w:rsidRPr="004712AA">
        <w:t xml:space="preserve">Kinoshita, T., Espino, F., Bunagan, R., Lim, D., Daga, C., Parungao, S., Balderian, A., Micu, K., Laborera, R. &amp; Basilio, R. 2024. First malaria in pregnancy followed in philippine real-world setting: Proof-of-concept of probabilistic record linkage between disease surveillance and hospital administrative data. </w:t>
      </w:r>
      <w:r w:rsidRPr="004712AA">
        <w:rPr>
          <w:i/>
        </w:rPr>
        <w:t>Tropical Medicine and Health,</w:t>
      </w:r>
      <w:r w:rsidRPr="004712AA">
        <w:t xml:space="preserve"> 52</w:t>
      </w:r>
      <w:r w:rsidRPr="004712AA">
        <w:rPr>
          <w:b/>
        </w:rPr>
        <w:t>,</w:t>
      </w:r>
      <w:r w:rsidRPr="004712AA">
        <w:t xml:space="preserve"> 17.</w:t>
      </w:r>
    </w:p>
    <w:p w14:paraId="1E3D5942" w14:textId="77777777" w:rsidR="00C6014F" w:rsidRPr="004712AA" w:rsidRDefault="00C6014F" w:rsidP="00C6014F">
      <w:pPr>
        <w:pStyle w:val="EndNoteBibliography"/>
        <w:spacing w:after="0"/>
        <w:ind w:left="720" w:hanging="720"/>
      </w:pPr>
      <w:r w:rsidRPr="004712AA">
        <w:t xml:space="preserve">Klotz, C. &amp; Frevert, U. 2008. Plasmodium yoelii sporozoites modulate cytokine profile and induce apoptosis in murine kupffer cells. </w:t>
      </w:r>
      <w:r w:rsidRPr="004712AA">
        <w:rPr>
          <w:i/>
        </w:rPr>
        <w:t>International journal for parasitology,</w:t>
      </w:r>
      <w:r w:rsidRPr="004712AA">
        <w:t xml:space="preserve"> 38</w:t>
      </w:r>
      <w:r w:rsidRPr="004712AA">
        <w:rPr>
          <w:b/>
        </w:rPr>
        <w:t>,</w:t>
      </w:r>
      <w:r w:rsidRPr="004712AA">
        <w:t xml:space="preserve"> 1639-1650.</w:t>
      </w:r>
    </w:p>
    <w:p w14:paraId="3295EBC8" w14:textId="77777777" w:rsidR="00C6014F" w:rsidRPr="004712AA" w:rsidRDefault="00C6014F" w:rsidP="00C6014F">
      <w:pPr>
        <w:pStyle w:val="EndNoteBibliography"/>
        <w:spacing w:after="0"/>
        <w:ind w:left="720" w:hanging="720"/>
      </w:pPr>
      <w:r w:rsidRPr="004712AA">
        <w:t xml:space="preserve">Knuepfer, E., Napiorkowska, M., Van Ooij, C. &amp; Holder, A. A. 2017. Generating conditional gene knockouts in plasmodium–a toolkit to produce stable dicre recombinase-expressing parasite lines using crispr/cas9. </w:t>
      </w:r>
      <w:r w:rsidRPr="004712AA">
        <w:rPr>
          <w:i/>
        </w:rPr>
        <w:t>Scientific reports,</w:t>
      </w:r>
      <w:r w:rsidRPr="004712AA">
        <w:t xml:space="preserve"> 7</w:t>
      </w:r>
      <w:r w:rsidRPr="004712AA">
        <w:rPr>
          <w:b/>
        </w:rPr>
        <w:t>,</w:t>
      </w:r>
      <w:r w:rsidRPr="004712AA">
        <w:t xml:space="preserve"> 3881.</w:t>
      </w:r>
    </w:p>
    <w:p w14:paraId="3C8327FB" w14:textId="77777777" w:rsidR="00C6014F" w:rsidRPr="004712AA" w:rsidRDefault="00C6014F" w:rsidP="00C6014F">
      <w:pPr>
        <w:pStyle w:val="EndNoteBibliography"/>
        <w:spacing w:after="0"/>
        <w:ind w:left="720" w:hanging="720"/>
      </w:pPr>
      <w:r w:rsidRPr="004712AA">
        <w:t xml:space="preserve">Kobayashi, K., Kato, K., Sugi, T., Takemae, H., Pandey, K., Gong, H., Tohya, Y. &amp; Akashi, H. 2010. Plasmodium falciparum baebl binds to heparan sulfate proteoglycans on the human erythrocyte surface. </w:t>
      </w:r>
      <w:r w:rsidRPr="004712AA">
        <w:rPr>
          <w:i/>
        </w:rPr>
        <w:t>Journal of biological chemistry,</w:t>
      </w:r>
      <w:r w:rsidRPr="004712AA">
        <w:t xml:space="preserve"> 285</w:t>
      </w:r>
      <w:r w:rsidRPr="004712AA">
        <w:rPr>
          <w:b/>
        </w:rPr>
        <w:t>,</w:t>
      </w:r>
      <w:r w:rsidRPr="004712AA">
        <w:t xml:space="preserve"> 1716-1725.</w:t>
      </w:r>
    </w:p>
    <w:p w14:paraId="0EA1973C" w14:textId="77777777" w:rsidR="00C6014F" w:rsidRPr="004712AA" w:rsidRDefault="00C6014F" w:rsidP="00C6014F">
      <w:pPr>
        <w:pStyle w:val="EndNoteBibliography"/>
        <w:spacing w:after="0"/>
        <w:ind w:left="720" w:hanging="720"/>
      </w:pPr>
      <w:r w:rsidRPr="004712AA">
        <w:t xml:space="preserve">Koussis, K., Withers-Martinez, C., Baker, D. A. &amp; Blackman, M. J. 2020. Simultaneous multiple allelic replacement in the malaria parasite enables dissection of pkg function. </w:t>
      </w:r>
      <w:r w:rsidRPr="004712AA">
        <w:rPr>
          <w:i/>
        </w:rPr>
        <w:t>Life science alliance,</w:t>
      </w:r>
      <w:r w:rsidRPr="004712AA">
        <w:t xml:space="preserve"> 3.</w:t>
      </w:r>
    </w:p>
    <w:p w14:paraId="6833A479" w14:textId="77777777" w:rsidR="00C6014F" w:rsidRPr="004712AA" w:rsidRDefault="00C6014F" w:rsidP="00C6014F">
      <w:pPr>
        <w:pStyle w:val="EndNoteBibliography"/>
        <w:spacing w:after="0"/>
        <w:ind w:left="720" w:hanging="720"/>
      </w:pPr>
      <w:r w:rsidRPr="004712AA">
        <w:t xml:space="preserve">Kraemer, S. M. &amp; Smith, J. D. 2006. A family affair: Var genes, pfemp1 binding, and malaria disease. </w:t>
      </w:r>
      <w:r w:rsidRPr="004712AA">
        <w:rPr>
          <w:i/>
        </w:rPr>
        <w:t>Current opinion in microbiology,</w:t>
      </w:r>
      <w:r w:rsidRPr="004712AA">
        <w:t xml:space="preserve"> 9</w:t>
      </w:r>
      <w:r w:rsidRPr="004712AA">
        <w:rPr>
          <w:b/>
        </w:rPr>
        <w:t>,</w:t>
      </w:r>
      <w:r w:rsidRPr="004712AA">
        <w:t xml:space="preserve"> 374-380.</w:t>
      </w:r>
    </w:p>
    <w:p w14:paraId="2039A155" w14:textId="77777777" w:rsidR="00C6014F" w:rsidRPr="004712AA" w:rsidRDefault="00C6014F" w:rsidP="00C6014F">
      <w:pPr>
        <w:pStyle w:val="EndNoteBibliography"/>
        <w:spacing w:after="0"/>
        <w:ind w:left="720" w:hanging="720"/>
      </w:pPr>
      <w:r w:rsidRPr="004712AA">
        <w:t xml:space="preserve">Kremer, K., Kamin, D., Rittweger, E., Wilkes, J., Flammer, H., Mahler, S., Heng, J., Tonkin, C. J., Langsley, G. &amp; Hell, S. W. 2013. An overexpression screen of toxoplasma gondii rab-gtpases reveals distinct transport routes to the micronemes. </w:t>
      </w:r>
      <w:r w:rsidRPr="004712AA">
        <w:rPr>
          <w:i/>
        </w:rPr>
        <w:t>PLoS pathogens,</w:t>
      </w:r>
      <w:r w:rsidRPr="004712AA">
        <w:t xml:space="preserve"> 9</w:t>
      </w:r>
      <w:r w:rsidRPr="004712AA">
        <w:rPr>
          <w:b/>
        </w:rPr>
        <w:t>,</w:t>
      </w:r>
      <w:r w:rsidRPr="004712AA">
        <w:t xml:space="preserve"> e1003213.</w:t>
      </w:r>
    </w:p>
    <w:p w14:paraId="5DEEF884" w14:textId="77777777" w:rsidR="00C6014F" w:rsidRPr="004712AA" w:rsidRDefault="00C6014F" w:rsidP="00C6014F">
      <w:pPr>
        <w:pStyle w:val="EndNoteBibliography"/>
        <w:spacing w:after="0"/>
        <w:ind w:left="720" w:hanging="720"/>
      </w:pPr>
      <w:r w:rsidRPr="004712AA">
        <w:t xml:space="preserve">Lakshmanan, V., Fishbaugher, M. E., Morrison, B., Baldwin, M., Macarulay, M., Vaughan, A. M., Mikolajczak, S. A. &amp; Kappe, S. H. 2015. Cyclic gmp balance is critical for malaria parasite transmission from the mosquito to the mammalian host. </w:t>
      </w:r>
      <w:r w:rsidRPr="004712AA">
        <w:rPr>
          <w:i/>
        </w:rPr>
        <w:t>MBio,</w:t>
      </w:r>
      <w:r w:rsidRPr="004712AA">
        <w:t xml:space="preserve"> 6</w:t>
      </w:r>
      <w:r w:rsidRPr="004712AA">
        <w:rPr>
          <w:b/>
        </w:rPr>
        <w:t>,</w:t>
      </w:r>
      <w:r w:rsidRPr="004712AA">
        <w:t xml:space="preserve"> 10.1128/mbio. 02330-14.</w:t>
      </w:r>
    </w:p>
    <w:p w14:paraId="33C0DA76" w14:textId="77777777" w:rsidR="00C6014F" w:rsidRPr="004712AA" w:rsidRDefault="00C6014F" w:rsidP="00C6014F">
      <w:pPr>
        <w:pStyle w:val="EndNoteBibliography"/>
        <w:spacing w:after="0"/>
        <w:ind w:left="720" w:hanging="720"/>
      </w:pPr>
      <w:r w:rsidRPr="004712AA">
        <w:t xml:space="preserve">Lasonder, E., Green, J. L., Grainger, M., Langsley, G. &amp; Holder, A. A. 2015. Extensive differential protein phosphorylation as intraerythrocytic plasmodium falciparum schizonts develop into extracellular invasive merozoites. </w:t>
      </w:r>
      <w:r w:rsidRPr="004712AA">
        <w:rPr>
          <w:i/>
        </w:rPr>
        <w:t>Proteomics,</w:t>
      </w:r>
      <w:r w:rsidRPr="004712AA">
        <w:t xml:space="preserve"> 15</w:t>
      </w:r>
      <w:r w:rsidRPr="004712AA">
        <w:rPr>
          <w:b/>
        </w:rPr>
        <w:t>,</w:t>
      </w:r>
      <w:r w:rsidRPr="004712AA">
        <w:t xml:space="preserve"> 2716-2729.</w:t>
      </w:r>
    </w:p>
    <w:p w14:paraId="0889BA09" w14:textId="77777777" w:rsidR="00C6014F" w:rsidRPr="004712AA" w:rsidRDefault="00C6014F" w:rsidP="00C6014F">
      <w:pPr>
        <w:pStyle w:val="EndNoteBibliography"/>
        <w:spacing w:after="0"/>
        <w:ind w:left="720" w:hanging="720"/>
      </w:pPr>
      <w:r w:rsidRPr="004712AA">
        <w:t xml:space="preserve">Lee, W.-C., Cheong, F. W., Amir, A., Lai, M. Y., Tan, J. H., Phang, W. K., Shahari, S. &amp; Lau, Y.-L. 2022. Plasmodium knowlesi: The game changer for malaria eradication. </w:t>
      </w:r>
      <w:r w:rsidRPr="004712AA">
        <w:rPr>
          <w:i/>
        </w:rPr>
        <w:t>Malaria Journal,</w:t>
      </w:r>
      <w:r w:rsidRPr="004712AA">
        <w:t xml:space="preserve"> 21</w:t>
      </w:r>
      <w:r w:rsidRPr="004712AA">
        <w:rPr>
          <w:b/>
        </w:rPr>
        <w:t>,</w:t>
      </w:r>
      <w:r w:rsidRPr="004712AA">
        <w:t xml:space="preserve"> 1-24.</w:t>
      </w:r>
    </w:p>
    <w:p w14:paraId="26B2A497" w14:textId="77777777" w:rsidR="00C6014F" w:rsidRPr="004712AA" w:rsidRDefault="00C6014F" w:rsidP="00C6014F">
      <w:pPr>
        <w:pStyle w:val="EndNoteBibliography"/>
        <w:spacing w:after="0"/>
        <w:ind w:left="720" w:hanging="720"/>
      </w:pPr>
      <w:r w:rsidRPr="004712AA">
        <w:t xml:space="preserve">Liehl, P., Meireles, P., Albuquerque, I. S., Pinkevych, M., Baptista, F., Mota, M. M., Davenport, M. P. &amp; Prudêncio, M. 2015. Innate immunity induced by plasmodium liver infection inhibits malaria reinfections. </w:t>
      </w:r>
      <w:r w:rsidRPr="004712AA">
        <w:rPr>
          <w:i/>
        </w:rPr>
        <w:t>Infection and immunity,</w:t>
      </w:r>
      <w:r w:rsidRPr="004712AA">
        <w:t xml:space="preserve"> 83</w:t>
      </w:r>
      <w:r w:rsidRPr="004712AA">
        <w:rPr>
          <w:b/>
        </w:rPr>
        <w:t>,</w:t>
      </w:r>
      <w:r w:rsidRPr="004712AA">
        <w:t xml:space="preserve"> 1172-1180.</w:t>
      </w:r>
    </w:p>
    <w:p w14:paraId="2E610CF9" w14:textId="77777777" w:rsidR="00C6014F" w:rsidRPr="004712AA" w:rsidRDefault="00C6014F" w:rsidP="00C6014F">
      <w:pPr>
        <w:pStyle w:val="EndNoteBibliography"/>
        <w:spacing w:after="0"/>
        <w:ind w:left="720" w:hanging="720"/>
      </w:pPr>
      <w:r w:rsidRPr="004712AA">
        <w:t xml:space="preserve">Liehl, P., Zuzarte-Luís, V., Chan, J., Zillinger, T., Baptista, F., Carapau, D., Konert, M., Hanson, K. K., Carret, C. &amp; Lassnig, C. 2014. Host-cell sensors for plasmodium activate innate immunity against liver-stage infection. </w:t>
      </w:r>
      <w:r w:rsidRPr="004712AA">
        <w:rPr>
          <w:i/>
        </w:rPr>
        <w:t>Nature medicine,</w:t>
      </w:r>
      <w:r w:rsidRPr="004712AA">
        <w:t xml:space="preserve"> 20</w:t>
      </w:r>
      <w:r w:rsidRPr="004712AA">
        <w:rPr>
          <w:b/>
        </w:rPr>
        <w:t>,</w:t>
      </w:r>
      <w:r w:rsidRPr="004712AA">
        <w:t xml:space="preserve"> 47-53.</w:t>
      </w:r>
    </w:p>
    <w:p w14:paraId="5C3B774F" w14:textId="77777777" w:rsidR="00C6014F" w:rsidRPr="004712AA" w:rsidRDefault="00C6014F" w:rsidP="00C6014F">
      <w:pPr>
        <w:pStyle w:val="EndNoteBibliography"/>
        <w:spacing w:after="0"/>
        <w:ind w:left="720" w:hanging="720"/>
      </w:pPr>
      <w:r w:rsidRPr="004712AA">
        <w:t xml:space="preserve">Mayengue, P. I., Ndounga, M., Malonga, F. V., Bitemo, M. &amp; Ntoumi, F. 2011. Genetic polymorphism of merozoite surface protein-1 and merozoite surface protein-2 in plasmodium falciparum isolates from brazzaville, republic of congo. </w:t>
      </w:r>
      <w:r w:rsidRPr="004712AA">
        <w:rPr>
          <w:i/>
        </w:rPr>
        <w:t>Malaria journal,</w:t>
      </w:r>
      <w:r w:rsidRPr="004712AA">
        <w:t xml:space="preserve"> 10</w:t>
      </w:r>
      <w:r w:rsidRPr="004712AA">
        <w:rPr>
          <w:b/>
        </w:rPr>
        <w:t>,</w:t>
      </w:r>
      <w:r w:rsidRPr="004712AA">
        <w:t xml:space="preserve"> 1-7.</w:t>
      </w:r>
    </w:p>
    <w:p w14:paraId="705CFD25" w14:textId="77777777" w:rsidR="00C6014F" w:rsidRPr="004712AA" w:rsidRDefault="00C6014F" w:rsidP="00C6014F">
      <w:pPr>
        <w:pStyle w:val="EndNoteBibliography"/>
        <w:spacing w:after="0"/>
        <w:ind w:left="720" w:hanging="720"/>
      </w:pPr>
      <w:r w:rsidRPr="004712AA">
        <w:t xml:space="preserve">Meslin, B., Barnadas, C., Boni, V., Latour, C., De Monbrison, F., Kaiser, K. &amp; Picot, S. 2007. Features of apoptosis in plasmodium falciparum erythrocytic stage through a putative role of pfmca1 metacaspase-like protein. </w:t>
      </w:r>
      <w:r w:rsidRPr="004712AA">
        <w:rPr>
          <w:i/>
        </w:rPr>
        <w:t>The Journal of infectious diseases,</w:t>
      </w:r>
      <w:r w:rsidRPr="004712AA">
        <w:t xml:space="preserve"> 195</w:t>
      </w:r>
      <w:r w:rsidRPr="004712AA">
        <w:rPr>
          <w:b/>
        </w:rPr>
        <w:t>,</w:t>
      </w:r>
      <w:r w:rsidRPr="004712AA">
        <w:t xml:space="preserve"> 1852-1859.</w:t>
      </w:r>
    </w:p>
    <w:p w14:paraId="3A68606A" w14:textId="77777777" w:rsidR="00C6014F" w:rsidRPr="004712AA" w:rsidRDefault="00C6014F" w:rsidP="00C6014F">
      <w:pPr>
        <w:pStyle w:val="EndNoteBibliography"/>
        <w:spacing w:after="0"/>
        <w:ind w:left="720" w:hanging="720"/>
      </w:pPr>
      <w:r w:rsidRPr="004712AA">
        <w:lastRenderedPageBreak/>
        <w:t xml:space="preserve">Moll, K., Palmkvist, M., Ch'ng, J., Kiwuwa, M. S. &amp; Wahlgren, M. 2015. Evasion of immunity to plasmodium falciparum: Rosettes of blood group a impair recognition of pfemp1. </w:t>
      </w:r>
      <w:r w:rsidRPr="004712AA">
        <w:rPr>
          <w:i/>
        </w:rPr>
        <w:t>PLoS One,</w:t>
      </w:r>
      <w:r w:rsidRPr="004712AA">
        <w:t xml:space="preserve"> 10</w:t>
      </w:r>
      <w:r w:rsidRPr="004712AA">
        <w:rPr>
          <w:b/>
        </w:rPr>
        <w:t>,</w:t>
      </w:r>
      <w:r w:rsidRPr="004712AA">
        <w:t xml:space="preserve"> e0145120.</w:t>
      </w:r>
    </w:p>
    <w:p w14:paraId="5147929B" w14:textId="77777777" w:rsidR="00C6014F" w:rsidRPr="004712AA" w:rsidRDefault="00C6014F" w:rsidP="00C6014F">
      <w:pPr>
        <w:pStyle w:val="EndNoteBibliography"/>
        <w:spacing w:after="0"/>
        <w:ind w:left="720" w:hanging="720"/>
      </w:pPr>
      <w:r w:rsidRPr="004712AA">
        <w:t xml:space="preserve">Müller, H., Reckmann, I., Hollingdale, M. R., Bujard, H., Robson, K. &amp; Crisanti, A. 1993. Thrombospondin related anonymous protein (trap) of plasmodium falciparum binds specifically to sulfated glycoconjugates and to hepg2 hepatoma cells suggesting a role for this molecule in sporozoite invasion of hepatocytes. </w:t>
      </w:r>
      <w:r w:rsidRPr="004712AA">
        <w:rPr>
          <w:i/>
        </w:rPr>
        <w:t>The EMBO journal,</w:t>
      </w:r>
      <w:r w:rsidRPr="004712AA">
        <w:t xml:space="preserve"> 12</w:t>
      </w:r>
      <w:r w:rsidRPr="004712AA">
        <w:rPr>
          <w:b/>
        </w:rPr>
        <w:t>,</w:t>
      </w:r>
      <w:r w:rsidRPr="004712AA">
        <w:t xml:space="preserve"> 2881-2889.</w:t>
      </w:r>
    </w:p>
    <w:p w14:paraId="41D024D1" w14:textId="77777777" w:rsidR="00C6014F" w:rsidRPr="004712AA" w:rsidRDefault="00C6014F" w:rsidP="00C6014F">
      <w:pPr>
        <w:pStyle w:val="EndNoteBibliography"/>
        <w:spacing w:after="0"/>
        <w:ind w:left="720" w:hanging="720"/>
      </w:pPr>
      <w:r w:rsidRPr="004712AA">
        <w:t xml:space="preserve">Müller, O. 2011. Malaria in africa: Challenges for control and elimination in the 21st century. </w:t>
      </w:r>
      <w:r w:rsidRPr="004712AA">
        <w:rPr>
          <w:i/>
        </w:rPr>
        <w:t>(No Title)</w:t>
      </w:r>
      <w:r w:rsidRPr="004712AA">
        <w:t>.</w:t>
      </w:r>
    </w:p>
    <w:p w14:paraId="69213DF7" w14:textId="77777777" w:rsidR="00C6014F" w:rsidRPr="004712AA" w:rsidRDefault="00C6014F" w:rsidP="00C6014F">
      <w:pPr>
        <w:pStyle w:val="EndNoteBibliography"/>
        <w:spacing w:after="0"/>
        <w:ind w:left="720" w:hanging="720"/>
      </w:pPr>
      <w:r w:rsidRPr="004712AA">
        <w:t xml:space="preserve">Mwakalinga, S. B., Wang, C. W., Bengtsson, D. C., Turner, L., Dinko, B., Lusingu, J. P., Arnot, D. E., Sutherland, C. J., Theander, T. G. &amp; Lavstsen, T. 2012. Expression of a type b rifin in plasmodium falciparum merozoites and gametes. </w:t>
      </w:r>
      <w:r w:rsidRPr="004712AA">
        <w:rPr>
          <w:i/>
        </w:rPr>
        <w:t>Malaria journal,</w:t>
      </w:r>
      <w:r w:rsidRPr="004712AA">
        <w:t xml:space="preserve"> 11</w:t>
      </w:r>
      <w:r w:rsidRPr="004712AA">
        <w:rPr>
          <w:b/>
        </w:rPr>
        <w:t>,</w:t>
      </w:r>
      <w:r w:rsidRPr="004712AA">
        <w:t xml:space="preserve"> 1-12.</w:t>
      </w:r>
    </w:p>
    <w:p w14:paraId="3B5316FB" w14:textId="77777777" w:rsidR="00C6014F" w:rsidRPr="004712AA" w:rsidRDefault="00C6014F" w:rsidP="00C6014F">
      <w:pPr>
        <w:pStyle w:val="EndNoteBibliography"/>
        <w:spacing w:after="0"/>
        <w:ind w:left="720" w:hanging="720"/>
      </w:pPr>
      <w:r w:rsidRPr="004712AA">
        <w:t xml:space="preserve">Mwingira, F., Nkwengulila, G., Schoepflin, S., Sumari, D., Beck, H.-P., Snounou, G., Felger, I., Olliaro, P. &amp; Mugittu, K. 2011. Plasmodium falciparum msp1, msp2 and glurp allele frequency and diversity in sub-saharan africa. </w:t>
      </w:r>
      <w:r w:rsidRPr="004712AA">
        <w:rPr>
          <w:i/>
        </w:rPr>
        <w:t>Malaria journal,</w:t>
      </w:r>
      <w:r w:rsidRPr="004712AA">
        <w:t xml:space="preserve"> 10</w:t>
      </w:r>
      <w:r w:rsidRPr="004712AA">
        <w:rPr>
          <w:b/>
        </w:rPr>
        <w:t>,</w:t>
      </w:r>
      <w:r w:rsidRPr="004712AA">
        <w:t xml:space="preserve"> 1-10.</w:t>
      </w:r>
    </w:p>
    <w:p w14:paraId="7DA56463" w14:textId="77777777" w:rsidR="00C6014F" w:rsidRPr="004712AA" w:rsidRDefault="00C6014F" w:rsidP="00C6014F">
      <w:pPr>
        <w:pStyle w:val="EndNoteBibliography"/>
        <w:spacing w:after="0"/>
        <w:ind w:left="720" w:hanging="720"/>
      </w:pPr>
      <w:r w:rsidRPr="004712AA">
        <w:t xml:space="preserve">Newton, P. N., Green, M. D., Mildenhall, D. C., Plançon, A., Nettey, H., Nyadong, L., Hostetler, D. M., Swamidoss, I., Harris, G. A. &amp; Powell, K. 2011. Poor quality vital anti-malarials in africa-an urgent neglected public health priority. </w:t>
      </w:r>
      <w:r w:rsidRPr="004712AA">
        <w:rPr>
          <w:i/>
        </w:rPr>
        <w:t>Malaria journal,</w:t>
      </w:r>
      <w:r w:rsidRPr="004712AA">
        <w:t xml:space="preserve"> 10</w:t>
      </w:r>
      <w:r w:rsidRPr="004712AA">
        <w:rPr>
          <w:b/>
        </w:rPr>
        <w:t>,</w:t>
      </w:r>
      <w:r w:rsidRPr="004712AA">
        <w:t xml:space="preserve"> 1-22.</w:t>
      </w:r>
    </w:p>
    <w:p w14:paraId="4D091590" w14:textId="77777777" w:rsidR="00C6014F" w:rsidRPr="004712AA" w:rsidRDefault="00C6014F" w:rsidP="00C6014F">
      <w:pPr>
        <w:pStyle w:val="EndNoteBibliography"/>
        <w:spacing w:after="0"/>
        <w:ind w:left="720" w:hanging="720"/>
      </w:pPr>
      <w:r w:rsidRPr="004712AA">
        <w:t xml:space="preserve">Nguyen, T. V., Sacci, J. B., De La Vega, P., John, C. C., James, A. A. &amp; Kang, A. S. 2009. Characterization of immunoglobulin g antibodies to plasmodium falciparum sporozoite surface antigen mb 2 in malaria exposed individuals. </w:t>
      </w:r>
      <w:r w:rsidRPr="004712AA">
        <w:rPr>
          <w:i/>
        </w:rPr>
        <w:t>Malaria Journal,</w:t>
      </w:r>
      <w:r w:rsidRPr="004712AA">
        <w:t xml:space="preserve"> 8</w:t>
      </w:r>
      <w:r w:rsidRPr="004712AA">
        <w:rPr>
          <w:b/>
        </w:rPr>
        <w:t>,</w:t>
      </w:r>
      <w:r w:rsidRPr="004712AA">
        <w:t xml:space="preserve"> 1-12.</w:t>
      </w:r>
    </w:p>
    <w:p w14:paraId="708D08DB" w14:textId="77777777" w:rsidR="00C6014F" w:rsidRPr="004712AA" w:rsidRDefault="00C6014F" w:rsidP="00C6014F">
      <w:pPr>
        <w:pStyle w:val="EndNoteBibliography"/>
        <w:spacing w:after="0"/>
        <w:ind w:left="720" w:hanging="720"/>
      </w:pPr>
      <w:r w:rsidRPr="004712AA">
        <w:t xml:space="preserve">Nkrumah, L. J., Riegelhaupt, P. M., Moura, P., Johnson, D. J., Patel, J., Hayton, K., Ferdig, M. T., Wellems, T. E., Akabas, M. H. &amp; Fidock, D. A. 2009. Probing the multifactorial basis of plasmodium falciparum quinine resistance: Evidence for a strain-specific contribution of the sodium-proton exchanger pfnhe. </w:t>
      </w:r>
      <w:r w:rsidRPr="004712AA">
        <w:rPr>
          <w:i/>
        </w:rPr>
        <w:t>Molecular and biochemical parasitology,</w:t>
      </w:r>
      <w:r w:rsidRPr="004712AA">
        <w:t xml:space="preserve"> 165</w:t>
      </w:r>
      <w:r w:rsidRPr="004712AA">
        <w:rPr>
          <w:b/>
        </w:rPr>
        <w:t>,</w:t>
      </w:r>
      <w:r w:rsidRPr="004712AA">
        <w:t xml:space="preserve"> 122-131.</w:t>
      </w:r>
    </w:p>
    <w:p w14:paraId="6D99A7B3" w14:textId="77777777" w:rsidR="00C6014F" w:rsidRPr="004712AA" w:rsidRDefault="00C6014F" w:rsidP="00C6014F">
      <w:pPr>
        <w:pStyle w:val="EndNoteBibliography"/>
        <w:spacing w:after="0"/>
        <w:ind w:left="720" w:hanging="720"/>
      </w:pPr>
      <w:r w:rsidRPr="004712AA">
        <w:t xml:space="preserve">Nosten, F. &amp; White, N. J. 2007. Artemisinin-based combination treatment of falciparum malaria. </w:t>
      </w:r>
      <w:r w:rsidRPr="004712AA">
        <w:rPr>
          <w:i/>
        </w:rPr>
        <w:t>Defining and Defeating the Intolerable Burden of Malaria III: Progress and Perspectives: Supplement to Volume 77 (6) of American Journal of Tropical Medicine and Hygiene</w:t>
      </w:r>
      <w:r w:rsidRPr="004712AA">
        <w:t>.</w:t>
      </w:r>
    </w:p>
    <w:p w14:paraId="3AC37ED4" w14:textId="77777777" w:rsidR="00C6014F" w:rsidRPr="004712AA" w:rsidRDefault="00C6014F" w:rsidP="00C6014F">
      <w:pPr>
        <w:pStyle w:val="EndNoteBibliography"/>
        <w:spacing w:after="0"/>
        <w:ind w:left="720" w:hanging="720"/>
      </w:pPr>
      <w:r w:rsidRPr="004712AA">
        <w:t xml:space="preserve">Ono, T., Cabrita-Santos, L., Leitao, R., Bettiol, E., Purcell, L. A., Diaz-Pulido, O., Andrews, L. B., Tadakuma, T., Bhanot, P. &amp; Mota, M. M. 2008. Adenylyl cyclase α and camp signaling mediate plasmodium sporozoite apical regulated exocytosis and hepatocyte infection. </w:t>
      </w:r>
      <w:r w:rsidRPr="004712AA">
        <w:rPr>
          <w:i/>
        </w:rPr>
        <w:t>PLoS pathogens,</w:t>
      </w:r>
      <w:r w:rsidRPr="004712AA">
        <w:t xml:space="preserve"> 4</w:t>
      </w:r>
      <w:r w:rsidRPr="004712AA">
        <w:rPr>
          <w:b/>
        </w:rPr>
        <w:t>,</w:t>
      </w:r>
      <w:r w:rsidRPr="004712AA">
        <w:t xml:space="preserve"> e1000008.</w:t>
      </w:r>
    </w:p>
    <w:p w14:paraId="78E56E25" w14:textId="77777777" w:rsidR="00C6014F" w:rsidRPr="004712AA" w:rsidRDefault="00C6014F" w:rsidP="00C6014F">
      <w:pPr>
        <w:pStyle w:val="EndNoteBibliography"/>
        <w:spacing w:after="0"/>
        <w:ind w:left="720" w:hanging="720"/>
      </w:pPr>
      <w:r w:rsidRPr="004712AA">
        <w:t xml:space="preserve">Organization, W. H. 2008. </w:t>
      </w:r>
      <w:r w:rsidRPr="004712AA">
        <w:rPr>
          <w:i/>
        </w:rPr>
        <w:t>Methods and techniques for clinical trials on antimalarial drug efficacy: Genotyping to identify parasite populations: Informal consultation organized by the medicines for malaria venture and cosponsored by the world health organization, 29-31 may 2007, amsterdam, the netherlands</w:t>
      </w:r>
      <w:r w:rsidRPr="004712AA">
        <w:t>, World Health Organization.</w:t>
      </w:r>
    </w:p>
    <w:p w14:paraId="14BF6732" w14:textId="77777777" w:rsidR="00C6014F" w:rsidRPr="004712AA" w:rsidRDefault="00C6014F" w:rsidP="00C6014F">
      <w:pPr>
        <w:pStyle w:val="EndNoteBibliography"/>
        <w:spacing w:after="0"/>
        <w:ind w:left="720" w:hanging="720"/>
      </w:pPr>
      <w:r w:rsidRPr="004712AA">
        <w:t xml:space="preserve">Organization, W. H. 2015. </w:t>
      </w:r>
      <w:r w:rsidRPr="004712AA">
        <w:rPr>
          <w:i/>
        </w:rPr>
        <w:t>Global technical strategy for malaria 2016-2030</w:t>
      </w:r>
      <w:r w:rsidRPr="004712AA">
        <w:t>, World Health Organization.</w:t>
      </w:r>
    </w:p>
    <w:p w14:paraId="0DE6B66B" w14:textId="77777777" w:rsidR="00C6014F" w:rsidRPr="004712AA" w:rsidRDefault="00C6014F" w:rsidP="00C6014F">
      <w:pPr>
        <w:pStyle w:val="EndNoteBibliography"/>
        <w:spacing w:after="0"/>
        <w:ind w:left="720" w:hanging="720"/>
      </w:pPr>
      <w:r w:rsidRPr="004712AA">
        <w:t xml:space="preserve">Organization, W. H. 2022. </w:t>
      </w:r>
      <w:r w:rsidRPr="004712AA">
        <w:rPr>
          <w:i/>
        </w:rPr>
        <w:t>World malaria report 2022</w:t>
      </w:r>
      <w:r w:rsidRPr="004712AA">
        <w:t>, World Health Organization.</w:t>
      </w:r>
    </w:p>
    <w:p w14:paraId="66F0E4C3" w14:textId="77777777" w:rsidR="00C6014F" w:rsidRPr="004712AA" w:rsidRDefault="00C6014F" w:rsidP="00C6014F">
      <w:pPr>
        <w:pStyle w:val="EndNoteBibliography"/>
        <w:spacing w:after="0"/>
        <w:ind w:left="720" w:hanging="720"/>
      </w:pPr>
      <w:r w:rsidRPr="004712AA">
        <w:t xml:space="preserve">Paget-Mcnicol, S. &amp; Saul, A. 2001. Mutation rates in the dihydrofolate reductase gene of plasmodium falciparum. </w:t>
      </w:r>
      <w:r w:rsidRPr="004712AA">
        <w:rPr>
          <w:i/>
        </w:rPr>
        <w:t>Parasitology,</w:t>
      </w:r>
      <w:r w:rsidRPr="004712AA">
        <w:t xml:space="preserve"> 122</w:t>
      </w:r>
      <w:r w:rsidRPr="004712AA">
        <w:rPr>
          <w:b/>
        </w:rPr>
        <w:t>,</w:t>
      </w:r>
      <w:r w:rsidRPr="004712AA">
        <w:t xml:space="preserve"> 497-505.</w:t>
      </w:r>
    </w:p>
    <w:p w14:paraId="4284E807" w14:textId="77777777" w:rsidR="00C6014F" w:rsidRPr="004712AA" w:rsidRDefault="00C6014F" w:rsidP="00C6014F">
      <w:pPr>
        <w:pStyle w:val="EndNoteBibliography"/>
        <w:spacing w:after="0"/>
        <w:ind w:left="720" w:hanging="720"/>
      </w:pPr>
      <w:r w:rsidRPr="004712AA">
        <w:t xml:space="preserve">Pamplona, A., Ferreira, A., Balla, J., Jeney, V., Balla, G., Epiphanio, S., Chora, Â., Rodrigues, C. D., Gregoire, I. P. &amp; Cunha-Rodrigues, M. 2007. Heme oxygenase-1 and carbon monoxide suppress the pathogenesis of experimental cerebral malaria. </w:t>
      </w:r>
      <w:r w:rsidRPr="004712AA">
        <w:rPr>
          <w:i/>
        </w:rPr>
        <w:t>Nature medicine,</w:t>
      </w:r>
      <w:r w:rsidRPr="004712AA">
        <w:t xml:space="preserve"> 13</w:t>
      </w:r>
      <w:r w:rsidRPr="004712AA">
        <w:rPr>
          <w:b/>
        </w:rPr>
        <w:t>,</w:t>
      </w:r>
      <w:r w:rsidRPr="004712AA">
        <w:t xml:space="preserve"> 703-710.</w:t>
      </w:r>
    </w:p>
    <w:p w14:paraId="7FC6308D" w14:textId="77777777" w:rsidR="00C6014F" w:rsidRPr="004712AA" w:rsidRDefault="00C6014F" w:rsidP="00C6014F">
      <w:pPr>
        <w:pStyle w:val="EndNoteBibliography"/>
        <w:spacing w:after="0"/>
        <w:ind w:left="720" w:hanging="720"/>
      </w:pPr>
      <w:r w:rsidRPr="004712AA">
        <w:t xml:space="preserve">Patarroyo, M. E., Alba, M. P. &amp; Curtidor, H. 2011. Biological and structural characteristics of the binding peptides from the sporozoite proteins essential for cell traversal (spect)-1 and-2. </w:t>
      </w:r>
      <w:r w:rsidRPr="004712AA">
        <w:rPr>
          <w:i/>
        </w:rPr>
        <w:t>Peptides,</w:t>
      </w:r>
      <w:r w:rsidRPr="004712AA">
        <w:t xml:space="preserve"> 32</w:t>
      </w:r>
      <w:r w:rsidRPr="004712AA">
        <w:rPr>
          <w:b/>
        </w:rPr>
        <w:t>,</w:t>
      </w:r>
      <w:r w:rsidRPr="004712AA">
        <w:t xml:space="preserve"> 154-160.</w:t>
      </w:r>
    </w:p>
    <w:p w14:paraId="71419385" w14:textId="77777777" w:rsidR="00C6014F" w:rsidRPr="004712AA" w:rsidRDefault="00C6014F" w:rsidP="00C6014F">
      <w:pPr>
        <w:pStyle w:val="EndNoteBibliography"/>
        <w:spacing w:after="0"/>
        <w:ind w:left="720" w:hanging="720"/>
      </w:pPr>
      <w:r w:rsidRPr="004712AA">
        <w:t xml:space="preserve">Patel, A., Perrin, A. J., Flynn, H. R., Bisson, C., Withers-Martinez, C., Treeck, M., Flueck, C., Nicastro, G., Martin, S. R. &amp; Ramos, A. 2019. Cyclic amp signalling controls key components of malaria parasite host cell invasion machinery. </w:t>
      </w:r>
      <w:r w:rsidRPr="004712AA">
        <w:rPr>
          <w:i/>
        </w:rPr>
        <w:t>PLoS biology,</w:t>
      </w:r>
      <w:r w:rsidRPr="004712AA">
        <w:t xml:space="preserve"> 17</w:t>
      </w:r>
      <w:r w:rsidRPr="004712AA">
        <w:rPr>
          <w:b/>
        </w:rPr>
        <w:t>,</w:t>
      </w:r>
      <w:r w:rsidRPr="004712AA">
        <w:t xml:space="preserve"> e3000264.</w:t>
      </w:r>
    </w:p>
    <w:p w14:paraId="7BC550B8" w14:textId="77777777" w:rsidR="00C6014F" w:rsidRPr="004712AA" w:rsidRDefault="00C6014F" w:rsidP="00C6014F">
      <w:pPr>
        <w:pStyle w:val="EndNoteBibliography"/>
        <w:spacing w:after="0"/>
        <w:ind w:left="720" w:hanging="720"/>
      </w:pPr>
      <w:r w:rsidRPr="004712AA">
        <w:lastRenderedPageBreak/>
        <w:t xml:space="preserve">Paul, A. S., Egan, E. S. &amp; Duraisingh, M. T. 2015. Host–parasite interactions that guide red blood cell invasion by malaria parasites. </w:t>
      </w:r>
      <w:r w:rsidRPr="004712AA">
        <w:rPr>
          <w:i/>
        </w:rPr>
        <w:t>Current opinion in hematology,</w:t>
      </w:r>
      <w:r w:rsidRPr="004712AA">
        <w:t xml:space="preserve"> 22</w:t>
      </w:r>
      <w:r w:rsidRPr="004712AA">
        <w:rPr>
          <w:b/>
        </w:rPr>
        <w:t>,</w:t>
      </w:r>
      <w:r w:rsidRPr="004712AA">
        <w:t xml:space="preserve"> 220-226.</w:t>
      </w:r>
    </w:p>
    <w:p w14:paraId="5BB6A957" w14:textId="77777777" w:rsidR="00C6014F" w:rsidRPr="000A7481" w:rsidRDefault="00C6014F" w:rsidP="00C6014F">
      <w:pPr>
        <w:pStyle w:val="EndNoteBibliography"/>
        <w:spacing w:after="0"/>
        <w:ind w:left="720" w:hanging="720"/>
        <w:rPr>
          <w:lang w:val="de-DE"/>
        </w:rPr>
      </w:pPr>
      <w:r w:rsidRPr="004712AA">
        <w:t xml:space="preserve">Perrin, A. J., Collins, C. R., Russell, M. R., Collinson, L. M., Baker, D. A. &amp; Blackman, M. J. 2018. The actinomyosin motor drives malaria parasite red blood cell invasion but not egress. </w:t>
      </w:r>
      <w:r w:rsidRPr="000A7481">
        <w:rPr>
          <w:i/>
          <w:lang w:val="de-DE"/>
        </w:rPr>
        <w:t>MBio,</w:t>
      </w:r>
      <w:r w:rsidRPr="000A7481">
        <w:rPr>
          <w:lang w:val="de-DE"/>
        </w:rPr>
        <w:t xml:space="preserve"> 9</w:t>
      </w:r>
      <w:r w:rsidRPr="000A7481">
        <w:rPr>
          <w:b/>
          <w:lang w:val="de-DE"/>
        </w:rPr>
        <w:t>,</w:t>
      </w:r>
      <w:r w:rsidRPr="000A7481">
        <w:rPr>
          <w:lang w:val="de-DE"/>
        </w:rPr>
        <w:t xml:space="preserve"> e00905-18.</w:t>
      </w:r>
    </w:p>
    <w:p w14:paraId="098B4A3F" w14:textId="77777777" w:rsidR="00C6014F" w:rsidRPr="004712AA" w:rsidRDefault="00C6014F" w:rsidP="00C6014F">
      <w:pPr>
        <w:pStyle w:val="EndNoteBibliography"/>
        <w:spacing w:after="0"/>
        <w:ind w:left="720" w:hanging="720"/>
      </w:pPr>
      <w:r w:rsidRPr="000A7481">
        <w:rPr>
          <w:lang w:val="de-DE"/>
        </w:rPr>
        <w:t xml:space="preserve">Petersen, I., Gabryszewski, S. J., Johnston, G. L., Dhingra, S. K., Ecker, A., Lewis, R. E., De Almeida, M. J., Straimer, J., Henrich, P. P. &amp; Palatulan, E. 2015. </w:t>
      </w:r>
      <w:r w:rsidRPr="004712AA">
        <w:t xml:space="preserve">Balancing drug resistance and growth rates via compensatory mutations in the p lasmodium falciparum chloroquine resistance transporter. </w:t>
      </w:r>
      <w:r w:rsidRPr="004712AA">
        <w:rPr>
          <w:i/>
        </w:rPr>
        <w:t>Molecular microbiology,</w:t>
      </w:r>
      <w:r w:rsidRPr="004712AA">
        <w:t xml:space="preserve"> 97</w:t>
      </w:r>
      <w:r w:rsidRPr="004712AA">
        <w:rPr>
          <w:b/>
        </w:rPr>
        <w:t>,</w:t>
      </w:r>
      <w:r w:rsidRPr="004712AA">
        <w:t xml:space="preserve"> 381-395.</w:t>
      </w:r>
    </w:p>
    <w:p w14:paraId="3FAC0BFC" w14:textId="77777777" w:rsidR="00C6014F" w:rsidRPr="004712AA" w:rsidRDefault="00C6014F" w:rsidP="00C6014F">
      <w:pPr>
        <w:pStyle w:val="EndNoteBibliography"/>
        <w:spacing w:after="0"/>
        <w:ind w:left="720" w:hanging="720"/>
      </w:pPr>
      <w:r w:rsidRPr="004712AA">
        <w:t xml:space="preserve">Puentes, A., Ocampo, M., Rodríguez, L. E., Vera, R., Valbuena, J., Curtidor, H., García, J., López, R., Tovar, D. &amp; Cortes, J. 2005. Identifying plasmodium falciparum merozoite surface protein-10 human erythrocyte specific binding regions. </w:t>
      </w:r>
      <w:r w:rsidRPr="004712AA">
        <w:rPr>
          <w:i/>
        </w:rPr>
        <w:t>Biochimie,</w:t>
      </w:r>
      <w:r w:rsidRPr="004712AA">
        <w:t xml:space="preserve"> 87</w:t>
      </w:r>
      <w:r w:rsidRPr="004712AA">
        <w:rPr>
          <w:b/>
        </w:rPr>
        <w:t>,</w:t>
      </w:r>
      <w:r w:rsidRPr="004712AA">
        <w:t xml:space="preserve"> 461-472.</w:t>
      </w:r>
    </w:p>
    <w:p w14:paraId="465485C2" w14:textId="77777777" w:rsidR="00C6014F" w:rsidRPr="004712AA" w:rsidRDefault="00C6014F" w:rsidP="00C6014F">
      <w:pPr>
        <w:pStyle w:val="EndNoteBibliography"/>
        <w:spacing w:after="0"/>
        <w:ind w:left="720" w:hanging="720"/>
      </w:pPr>
      <w:r w:rsidRPr="004712AA">
        <w:t xml:space="preserve">Qiu, D., Pei, J. V., Rosling, J. E., Thathy, V., Li, D., Xue, Y., Tanner, J. D., Penington, J. S., Aw, Y. T. V. &amp; Aw, J. Y. H. 2022. A g358s mutation in the plasmodium falciparum na+ pump pfatp4 confers clinically-relevant resistance to cipargamin. </w:t>
      </w:r>
      <w:r w:rsidRPr="004712AA">
        <w:rPr>
          <w:i/>
        </w:rPr>
        <w:t>Nature communications,</w:t>
      </w:r>
      <w:r w:rsidRPr="004712AA">
        <w:t xml:space="preserve"> 13</w:t>
      </w:r>
      <w:r w:rsidRPr="004712AA">
        <w:rPr>
          <w:b/>
        </w:rPr>
        <w:t>,</w:t>
      </w:r>
      <w:r w:rsidRPr="004712AA">
        <w:t xml:space="preserve"> 5746.</w:t>
      </w:r>
    </w:p>
    <w:p w14:paraId="339C3AB2" w14:textId="77777777" w:rsidR="00C6014F" w:rsidRPr="004712AA" w:rsidRDefault="00C6014F" w:rsidP="00C6014F">
      <w:pPr>
        <w:pStyle w:val="EndNoteBibliography"/>
        <w:spacing w:after="0"/>
        <w:ind w:left="720" w:hanging="720"/>
      </w:pPr>
      <w:r w:rsidRPr="004712AA">
        <w:t xml:space="preserve">Ravnskjaer, K., Madiraju, A. &amp; Montminy, M. 2016. Role of the camp pathway in glucose and lipid metabolism. </w:t>
      </w:r>
      <w:r w:rsidRPr="004712AA">
        <w:rPr>
          <w:i/>
        </w:rPr>
        <w:t>Metabolic Control</w:t>
      </w:r>
      <w:r w:rsidRPr="004712AA">
        <w:rPr>
          <w:b/>
        </w:rPr>
        <w:t>,</w:t>
      </w:r>
      <w:r w:rsidRPr="004712AA">
        <w:t xml:space="preserve"> 29-49.</w:t>
      </w:r>
    </w:p>
    <w:p w14:paraId="0B8482A1" w14:textId="77777777" w:rsidR="00C6014F" w:rsidRPr="004712AA" w:rsidRDefault="00C6014F" w:rsidP="00C6014F">
      <w:pPr>
        <w:pStyle w:val="EndNoteBibliography"/>
        <w:spacing w:after="0"/>
        <w:ind w:left="720" w:hanging="720"/>
      </w:pPr>
      <w:r w:rsidRPr="004712AA">
        <w:t xml:space="preserve">Reyser, T., Paloque, L., Ouji, M., Nguyen, M., Ménard, S., Witkowski, B., Augereau, J.-M. &amp; Benoit-Vical, F. 2020. Identification of compounds active against quiescent artemisinin-resistant plasmodium falciparum parasites via the quiescent-stage survival assay (qsa). </w:t>
      </w:r>
      <w:r w:rsidRPr="004712AA">
        <w:rPr>
          <w:i/>
        </w:rPr>
        <w:t>Journal of Antimicrobial Chemotherapy,</w:t>
      </w:r>
      <w:r w:rsidRPr="004712AA">
        <w:t xml:space="preserve"> 75</w:t>
      </w:r>
      <w:r w:rsidRPr="004712AA">
        <w:rPr>
          <w:b/>
        </w:rPr>
        <w:t>,</w:t>
      </w:r>
      <w:r w:rsidRPr="004712AA">
        <w:t xml:space="preserve"> 2826-2834.</w:t>
      </w:r>
    </w:p>
    <w:p w14:paraId="7594044C" w14:textId="77777777" w:rsidR="00C6014F" w:rsidRPr="004712AA" w:rsidRDefault="00C6014F" w:rsidP="00C6014F">
      <w:pPr>
        <w:pStyle w:val="EndNoteBibliography"/>
        <w:spacing w:after="0"/>
        <w:ind w:left="720" w:hanging="720"/>
      </w:pPr>
      <w:r w:rsidRPr="004712AA">
        <w:t xml:space="preserve">Risco-Castillo, V., Topçu, S., Marinach, C., Manzoni, G., Bigorgne, A. E., Briquet, S., Baudin, X., Lebrun, M., Dubremetz, J.-F. &amp; Silvie, O. 2015. Malaria sporozoites traverse host cells within transient vacuoles. </w:t>
      </w:r>
      <w:r w:rsidRPr="004712AA">
        <w:rPr>
          <w:i/>
        </w:rPr>
        <w:t>Cell host &amp; microbe,</w:t>
      </w:r>
      <w:r w:rsidRPr="004712AA">
        <w:t xml:space="preserve"> 18</w:t>
      </w:r>
      <w:r w:rsidRPr="004712AA">
        <w:rPr>
          <w:b/>
        </w:rPr>
        <w:t>,</w:t>
      </w:r>
      <w:r w:rsidRPr="004712AA">
        <w:t xml:space="preserve"> 593-603.</w:t>
      </w:r>
    </w:p>
    <w:p w14:paraId="4A75BF16" w14:textId="77777777" w:rsidR="00C6014F" w:rsidRPr="004712AA" w:rsidRDefault="00C6014F" w:rsidP="00C6014F">
      <w:pPr>
        <w:pStyle w:val="EndNoteBibliography"/>
        <w:spacing w:after="0"/>
        <w:ind w:left="720" w:hanging="720"/>
      </w:pPr>
      <w:r w:rsidRPr="004712AA">
        <w:t xml:space="preserve">Saha, P., Ganguly, S. &amp; Maji, A. K. 2016. Genetic diversity and multiplicity of infection of plasmodium falciparum isolates from kolkata, west bengal, india. </w:t>
      </w:r>
      <w:r w:rsidRPr="004712AA">
        <w:rPr>
          <w:i/>
        </w:rPr>
        <w:t>Infection, Genetics and Evolution,</w:t>
      </w:r>
      <w:r w:rsidRPr="004712AA">
        <w:t xml:space="preserve"> 43</w:t>
      </w:r>
      <w:r w:rsidRPr="004712AA">
        <w:rPr>
          <w:b/>
        </w:rPr>
        <w:t>,</w:t>
      </w:r>
      <w:r w:rsidRPr="004712AA">
        <w:t xml:space="preserve"> 239-244.</w:t>
      </w:r>
    </w:p>
    <w:p w14:paraId="223082FD" w14:textId="77777777" w:rsidR="00C6014F" w:rsidRPr="004712AA" w:rsidRDefault="00C6014F" w:rsidP="00C6014F">
      <w:pPr>
        <w:pStyle w:val="EndNoteBibliography"/>
        <w:spacing w:after="0"/>
        <w:ind w:left="720" w:hanging="720"/>
      </w:pPr>
      <w:r w:rsidRPr="004712AA">
        <w:t xml:space="preserve">Sanchez, C. P., Rotmann, A., Stein, W. D. &amp; Lanzer, M. 2008. Polymorphisms within pfmdr1 alter the substrate specificity for anti‐malarial drugs in plasmodium falciparum. </w:t>
      </w:r>
      <w:r w:rsidRPr="004712AA">
        <w:rPr>
          <w:i/>
        </w:rPr>
        <w:t>Molecular microbiology,</w:t>
      </w:r>
      <w:r w:rsidRPr="004712AA">
        <w:t xml:space="preserve"> 70</w:t>
      </w:r>
      <w:r w:rsidRPr="004712AA">
        <w:rPr>
          <w:b/>
        </w:rPr>
        <w:t>,</w:t>
      </w:r>
      <w:r w:rsidRPr="004712AA">
        <w:t xml:space="preserve"> 786-798.</w:t>
      </w:r>
    </w:p>
    <w:p w14:paraId="3A1DEF24" w14:textId="77777777" w:rsidR="00C6014F" w:rsidRPr="004712AA" w:rsidRDefault="00C6014F" w:rsidP="00C6014F">
      <w:pPr>
        <w:pStyle w:val="EndNoteBibliography"/>
        <w:spacing w:after="0"/>
        <w:ind w:left="720" w:hanging="720"/>
      </w:pPr>
      <w:r w:rsidRPr="004712AA">
        <w:t xml:space="preserve">Saran, S., Meima, M. E., Alvarez-Curto, E., Weening, K. E., Rozen, D. E. &amp; Schaap, P. 2002. Camp signaling in dictyostelium. </w:t>
      </w:r>
      <w:r w:rsidRPr="004712AA">
        <w:rPr>
          <w:i/>
        </w:rPr>
        <w:t>Journal of Muscle Research &amp; Cell Motility,</w:t>
      </w:r>
      <w:r w:rsidRPr="004712AA">
        <w:t xml:space="preserve"> 23</w:t>
      </w:r>
      <w:r w:rsidRPr="004712AA">
        <w:rPr>
          <w:b/>
        </w:rPr>
        <w:t>,</w:t>
      </w:r>
      <w:r w:rsidRPr="004712AA">
        <w:t xml:space="preserve"> 793-802.</w:t>
      </w:r>
    </w:p>
    <w:p w14:paraId="296BF9A4" w14:textId="77777777" w:rsidR="00C6014F" w:rsidRPr="004712AA" w:rsidRDefault="00C6014F" w:rsidP="00C6014F">
      <w:pPr>
        <w:pStyle w:val="EndNoteBibliography"/>
        <w:spacing w:after="0"/>
        <w:ind w:left="720" w:hanging="720"/>
      </w:pPr>
      <w:r w:rsidRPr="004712AA">
        <w:t xml:space="preserve">Siddiqui, F. A., Liang, X. &amp; Cui, L. 2021. Plasmodium falciparum resistance to acts: Emergence, mechanisms, and outlook. </w:t>
      </w:r>
      <w:r w:rsidRPr="004712AA">
        <w:rPr>
          <w:i/>
        </w:rPr>
        <w:t>International Journal for Parasitology: Drugs and Drug Resistance,</w:t>
      </w:r>
      <w:r w:rsidRPr="004712AA">
        <w:t xml:space="preserve"> 16</w:t>
      </w:r>
      <w:r w:rsidRPr="004712AA">
        <w:rPr>
          <w:b/>
        </w:rPr>
        <w:t>,</w:t>
      </w:r>
      <w:r w:rsidRPr="004712AA">
        <w:t xml:space="preserve"> 102-118.</w:t>
      </w:r>
    </w:p>
    <w:p w14:paraId="2E54DFF2" w14:textId="77777777" w:rsidR="00C6014F" w:rsidRPr="004712AA" w:rsidRDefault="00C6014F" w:rsidP="00C6014F">
      <w:pPr>
        <w:pStyle w:val="EndNoteBibliography"/>
        <w:spacing w:after="0"/>
        <w:ind w:left="720" w:hanging="720"/>
      </w:pPr>
      <w:r w:rsidRPr="004712AA">
        <w:t xml:space="preserve">Sigala, P. A. &amp; Goldberg, D. E. 2014. The peculiarities and paradoxes of plasmodium heme metabolism. </w:t>
      </w:r>
      <w:r w:rsidRPr="004712AA">
        <w:rPr>
          <w:i/>
        </w:rPr>
        <w:t>Annual review of microbiology,</w:t>
      </w:r>
      <w:r w:rsidRPr="004712AA">
        <w:t xml:space="preserve"> 68</w:t>
      </w:r>
      <w:r w:rsidRPr="004712AA">
        <w:rPr>
          <w:b/>
        </w:rPr>
        <w:t>,</w:t>
      </w:r>
      <w:r w:rsidRPr="004712AA">
        <w:t xml:space="preserve"> 259-278.</w:t>
      </w:r>
    </w:p>
    <w:p w14:paraId="092018D0" w14:textId="77777777" w:rsidR="00C6014F" w:rsidRPr="004712AA" w:rsidRDefault="00C6014F" w:rsidP="00C6014F">
      <w:pPr>
        <w:pStyle w:val="EndNoteBibliography"/>
        <w:spacing w:after="0"/>
        <w:ind w:left="720" w:hanging="720"/>
      </w:pPr>
      <w:r w:rsidRPr="004712AA">
        <w:t xml:space="preserve">Singh, S. K., Hora, R., Belrhali, H., Chitnis, C. E. &amp; Sharma, A. 2006. Structural basis for duffy recognition by the malaria parasite duffy-binding-like domain. </w:t>
      </w:r>
      <w:r w:rsidRPr="004712AA">
        <w:rPr>
          <w:i/>
        </w:rPr>
        <w:t>Nature,</w:t>
      </w:r>
      <w:r w:rsidRPr="004712AA">
        <w:t xml:space="preserve"> 439</w:t>
      </w:r>
      <w:r w:rsidRPr="004712AA">
        <w:rPr>
          <w:b/>
        </w:rPr>
        <w:t>,</w:t>
      </w:r>
      <w:r w:rsidRPr="004712AA">
        <w:t xml:space="preserve"> 741-744.</w:t>
      </w:r>
    </w:p>
    <w:p w14:paraId="2F64AB7F" w14:textId="77777777" w:rsidR="00C6014F" w:rsidRPr="004712AA" w:rsidRDefault="00C6014F" w:rsidP="00C6014F">
      <w:pPr>
        <w:pStyle w:val="EndNoteBibliography"/>
        <w:spacing w:after="0"/>
        <w:ind w:left="720" w:hanging="720"/>
      </w:pPr>
      <w:r w:rsidRPr="004712AA">
        <w:t>Sinnis, P. &amp; Zavala, F. The skin: Where malaria infection and the host immune response begin.  Seminars in immunopathology, 2012. Springer, 787-792.</w:t>
      </w:r>
    </w:p>
    <w:p w14:paraId="4413E900" w14:textId="77777777" w:rsidR="00C6014F" w:rsidRPr="004712AA" w:rsidRDefault="00C6014F" w:rsidP="00C6014F">
      <w:pPr>
        <w:pStyle w:val="EndNoteBibliography"/>
        <w:spacing w:after="0"/>
        <w:ind w:left="720" w:hanging="720"/>
      </w:pPr>
      <w:r w:rsidRPr="004712AA">
        <w:t xml:space="preserve">Smith, R. C. &amp; Barillas-Mury, C. 2016. Plasmodium oocysts: Overlooked targets of mosquito immunity. </w:t>
      </w:r>
      <w:r w:rsidRPr="004712AA">
        <w:rPr>
          <w:i/>
        </w:rPr>
        <w:t>Trends in parasitology,</w:t>
      </w:r>
      <w:r w:rsidRPr="004712AA">
        <w:t xml:space="preserve"> 32</w:t>
      </w:r>
      <w:r w:rsidRPr="004712AA">
        <w:rPr>
          <w:b/>
        </w:rPr>
        <w:t>,</w:t>
      </w:r>
      <w:r w:rsidRPr="004712AA">
        <w:t xml:space="preserve"> 979-990.</w:t>
      </w:r>
    </w:p>
    <w:p w14:paraId="4ADE71E0" w14:textId="77777777" w:rsidR="00C6014F" w:rsidRPr="004712AA" w:rsidRDefault="00C6014F" w:rsidP="00C6014F">
      <w:pPr>
        <w:pStyle w:val="EndNoteBibliography"/>
        <w:spacing w:after="0"/>
        <w:ind w:left="720" w:hanging="720"/>
      </w:pPr>
      <w:r w:rsidRPr="004712AA">
        <w:t xml:space="preserve">Solomon, V. R. &amp; Lee, H. 2009. Chloroquine and its analogs: A new promise of an old drug for effective and safe cancer therapies. </w:t>
      </w:r>
      <w:r w:rsidRPr="004712AA">
        <w:rPr>
          <w:i/>
        </w:rPr>
        <w:t>European journal of pharmacology,</w:t>
      </w:r>
      <w:r w:rsidRPr="004712AA">
        <w:t xml:space="preserve"> 625</w:t>
      </w:r>
      <w:r w:rsidRPr="004712AA">
        <w:rPr>
          <w:b/>
        </w:rPr>
        <w:t>,</w:t>
      </w:r>
      <w:r w:rsidRPr="004712AA">
        <w:t xml:space="preserve"> 220-233.</w:t>
      </w:r>
    </w:p>
    <w:p w14:paraId="52C38626" w14:textId="77777777" w:rsidR="00C6014F" w:rsidRPr="004712AA" w:rsidRDefault="00C6014F" w:rsidP="00C6014F">
      <w:pPr>
        <w:pStyle w:val="EndNoteBibliography"/>
        <w:spacing w:after="0"/>
        <w:ind w:left="720" w:hanging="720"/>
      </w:pPr>
      <w:r w:rsidRPr="004712AA">
        <w:t xml:space="preserve">Sondo, P., Derra, K., Lefevre, T., Diallo-Nakanabo, S., Tarnagda, Z., Zampa, O., Kazienga, A., Valea, I., Sorgho, H. &amp; Ouedraogo, J.-B. 2019. Genetically diverse plasmodium falciparum infections, within-host competition and symptomatic malaria in humans. </w:t>
      </w:r>
      <w:r w:rsidRPr="004712AA">
        <w:rPr>
          <w:i/>
        </w:rPr>
        <w:t>Scientific reports,</w:t>
      </w:r>
      <w:r w:rsidRPr="004712AA">
        <w:t xml:space="preserve"> 9</w:t>
      </w:r>
      <w:r w:rsidRPr="004712AA">
        <w:rPr>
          <w:b/>
        </w:rPr>
        <w:t>,</w:t>
      </w:r>
      <w:r w:rsidRPr="004712AA">
        <w:t xml:space="preserve"> 127.</w:t>
      </w:r>
    </w:p>
    <w:p w14:paraId="31FE4F99" w14:textId="77777777" w:rsidR="00C6014F" w:rsidRPr="004712AA" w:rsidRDefault="00C6014F" w:rsidP="00C6014F">
      <w:pPr>
        <w:pStyle w:val="EndNoteBibliography"/>
        <w:spacing w:after="0"/>
        <w:ind w:left="720" w:hanging="720"/>
      </w:pPr>
      <w:r w:rsidRPr="004712AA">
        <w:t xml:space="preserve">Spottiswoode, N., Duffy, P. E. &amp; Drakesmith, H. 2014. Iron, anemia and hepcidin in malaria. </w:t>
      </w:r>
      <w:r w:rsidRPr="004712AA">
        <w:rPr>
          <w:i/>
        </w:rPr>
        <w:t>Frontiers in pharmacology,</w:t>
      </w:r>
      <w:r w:rsidRPr="004712AA">
        <w:t xml:space="preserve"> 5</w:t>
      </w:r>
      <w:r w:rsidRPr="004712AA">
        <w:rPr>
          <w:b/>
        </w:rPr>
        <w:t>,</w:t>
      </w:r>
      <w:r w:rsidRPr="004712AA">
        <w:t xml:space="preserve"> 89777.</w:t>
      </w:r>
    </w:p>
    <w:p w14:paraId="04407ABA" w14:textId="77777777" w:rsidR="00C6014F" w:rsidRPr="004712AA" w:rsidRDefault="00C6014F" w:rsidP="00C6014F">
      <w:pPr>
        <w:pStyle w:val="EndNoteBibliography"/>
        <w:spacing w:after="0"/>
        <w:ind w:left="720" w:hanging="720"/>
      </w:pPr>
      <w:r w:rsidRPr="004712AA">
        <w:lastRenderedPageBreak/>
        <w:t xml:space="preserve">Srimath-Tirumula-Peddinti, R. C. P. K., Neelapu, N. R. R. &amp; Sidagam, N. 2015. Association of climatic variability, vector population and malarial disease in district of visakhapatnam, india: A modeling and prediction analysis. </w:t>
      </w:r>
      <w:r w:rsidRPr="004712AA">
        <w:rPr>
          <w:i/>
        </w:rPr>
        <w:t>PLoS One,</w:t>
      </w:r>
      <w:r w:rsidRPr="004712AA">
        <w:t xml:space="preserve"> 10</w:t>
      </w:r>
      <w:r w:rsidRPr="004712AA">
        <w:rPr>
          <w:b/>
        </w:rPr>
        <w:t>,</w:t>
      </w:r>
      <w:r w:rsidRPr="004712AA">
        <w:t xml:space="preserve"> e0128377.</w:t>
      </w:r>
    </w:p>
    <w:p w14:paraId="38B0D264" w14:textId="77777777" w:rsidR="00C6014F" w:rsidRPr="004712AA" w:rsidRDefault="00C6014F" w:rsidP="00C6014F">
      <w:pPr>
        <w:pStyle w:val="EndNoteBibliography"/>
        <w:spacing w:after="0"/>
        <w:ind w:left="720" w:hanging="720"/>
      </w:pPr>
      <w:r w:rsidRPr="004712AA">
        <w:t xml:space="preserve">Steers, N., Schwenk, R., Bacon, D. J., Berenzon, D., Williams, J. &amp; Krzych, U. 2005. The immune status of kupffer cells profoundly influences their responses to infectious plasmodium berghei sporozoites. </w:t>
      </w:r>
      <w:r w:rsidRPr="004712AA">
        <w:rPr>
          <w:i/>
        </w:rPr>
        <w:t>European Journal of Immunology,</w:t>
      </w:r>
      <w:r w:rsidRPr="004712AA">
        <w:t xml:space="preserve"> 35</w:t>
      </w:r>
      <w:r w:rsidRPr="004712AA">
        <w:rPr>
          <w:b/>
        </w:rPr>
        <w:t>,</w:t>
      </w:r>
      <w:r w:rsidRPr="004712AA">
        <w:t xml:space="preserve"> 2335-2346.</w:t>
      </w:r>
    </w:p>
    <w:p w14:paraId="72840F3B" w14:textId="77777777" w:rsidR="00C6014F" w:rsidRPr="004712AA" w:rsidRDefault="00C6014F" w:rsidP="00C6014F">
      <w:pPr>
        <w:pStyle w:val="EndNoteBibliography"/>
        <w:spacing w:after="0"/>
        <w:ind w:left="720" w:hanging="720"/>
      </w:pPr>
      <w:r w:rsidRPr="004712AA">
        <w:t xml:space="preserve">Stokes, B. H., Ward, K. E. &amp; Fidock, D. A. 2022. Evidence of artemisinin-resistant malaria in africa. </w:t>
      </w:r>
      <w:r w:rsidRPr="004712AA">
        <w:rPr>
          <w:i/>
        </w:rPr>
        <w:t>The New England journal of medicine,</w:t>
      </w:r>
      <w:r w:rsidRPr="004712AA">
        <w:t xml:space="preserve"> 386</w:t>
      </w:r>
      <w:r w:rsidRPr="004712AA">
        <w:rPr>
          <w:b/>
        </w:rPr>
        <w:t>,</w:t>
      </w:r>
      <w:r w:rsidRPr="004712AA">
        <w:t xml:space="preserve"> 1385.</w:t>
      </w:r>
    </w:p>
    <w:p w14:paraId="4F494085" w14:textId="77777777" w:rsidR="00C6014F" w:rsidRPr="004712AA" w:rsidRDefault="00C6014F" w:rsidP="00C6014F">
      <w:pPr>
        <w:pStyle w:val="EndNoteBibliography"/>
        <w:spacing w:after="0"/>
        <w:ind w:left="720" w:hanging="720"/>
      </w:pPr>
      <w:r w:rsidRPr="004712AA">
        <w:t xml:space="preserve">Straimer, J., Gnädig, N. F., Witkowski, B., Amaratunga, C., Duru, V., Ramadani, A. P., Dacheux, M., Khim, N., Zhang, L. &amp; Lam, S. 2015. K13-propeller mutations confer artemisinin resistance in plasmodium falciparum clinical isolates. </w:t>
      </w:r>
      <w:r w:rsidRPr="004712AA">
        <w:rPr>
          <w:i/>
        </w:rPr>
        <w:t>Science,</w:t>
      </w:r>
      <w:r w:rsidRPr="004712AA">
        <w:t xml:space="preserve"> 347</w:t>
      </w:r>
      <w:r w:rsidRPr="004712AA">
        <w:rPr>
          <w:b/>
        </w:rPr>
        <w:t>,</w:t>
      </w:r>
      <w:r w:rsidRPr="004712AA">
        <w:t xml:space="preserve"> 428-431.</w:t>
      </w:r>
    </w:p>
    <w:p w14:paraId="483D1258" w14:textId="77777777" w:rsidR="00C6014F" w:rsidRPr="004712AA" w:rsidRDefault="00C6014F" w:rsidP="00C6014F">
      <w:pPr>
        <w:pStyle w:val="EndNoteBibliography"/>
        <w:spacing w:after="0"/>
        <w:ind w:left="720" w:hanging="720"/>
      </w:pPr>
      <w:r w:rsidRPr="004712AA">
        <w:t xml:space="preserve">Sturm, A., Amino, R., Van De Sand, C., Regen, T., Retzlaff, S., Rennenberg, A., Krueger, A., Pollok, J. R.-M., Menard, R. &amp; Heussler, V. T. 2006. Manipulation of host hepatocytes by the malaria parasite for delivery into liver sinusoids. </w:t>
      </w:r>
      <w:r w:rsidRPr="004712AA">
        <w:rPr>
          <w:i/>
        </w:rPr>
        <w:t>science,</w:t>
      </w:r>
      <w:r w:rsidRPr="004712AA">
        <w:t xml:space="preserve"> 313</w:t>
      </w:r>
      <w:r w:rsidRPr="004712AA">
        <w:rPr>
          <w:b/>
        </w:rPr>
        <w:t>,</w:t>
      </w:r>
      <w:r w:rsidRPr="004712AA">
        <w:t xml:space="preserve"> 1287-1290.</w:t>
      </w:r>
    </w:p>
    <w:p w14:paraId="69F5A69D" w14:textId="77777777" w:rsidR="00C6014F" w:rsidRPr="004712AA" w:rsidRDefault="00C6014F" w:rsidP="00C6014F">
      <w:pPr>
        <w:pStyle w:val="EndNoteBibliography"/>
        <w:spacing w:after="0"/>
        <w:ind w:left="720" w:hanging="720"/>
      </w:pPr>
      <w:r w:rsidRPr="004712AA">
        <w:t xml:space="preserve">Tavares, J., Formaglio, P., Thiberge, S., Mordelet, E., Van Rooijen, N., Medvinsky, A., Ménard, R. &amp; Amino, R. 2013. Role of host cell traversal by the malaria sporozoite during liver infection. </w:t>
      </w:r>
      <w:r w:rsidRPr="004712AA">
        <w:rPr>
          <w:i/>
        </w:rPr>
        <w:t>Journal of experimental medicine,</w:t>
      </w:r>
      <w:r w:rsidRPr="004712AA">
        <w:t xml:space="preserve"> 210</w:t>
      </w:r>
      <w:r w:rsidRPr="004712AA">
        <w:rPr>
          <w:b/>
        </w:rPr>
        <w:t>,</w:t>
      </w:r>
      <w:r w:rsidRPr="004712AA">
        <w:t xml:space="preserve"> 905-915.</w:t>
      </w:r>
    </w:p>
    <w:p w14:paraId="1005BD6A" w14:textId="77777777" w:rsidR="00C6014F" w:rsidRPr="004712AA" w:rsidRDefault="00C6014F" w:rsidP="00C6014F">
      <w:pPr>
        <w:pStyle w:val="EndNoteBibliography"/>
        <w:spacing w:after="0"/>
        <w:ind w:left="720" w:hanging="720"/>
      </w:pPr>
      <w:r w:rsidRPr="004712AA">
        <w:t xml:space="preserve">Taylor, S. S., Ilouz, R., Zhang, P. &amp; Kornev, A. P. 2012. Assembly of allosteric macromolecular switches: Lessons from pka. </w:t>
      </w:r>
      <w:r w:rsidRPr="004712AA">
        <w:rPr>
          <w:i/>
        </w:rPr>
        <w:t>Nature reviews Molecular cell biology,</w:t>
      </w:r>
      <w:r w:rsidRPr="004712AA">
        <w:t xml:space="preserve"> 13</w:t>
      </w:r>
      <w:r w:rsidRPr="004712AA">
        <w:rPr>
          <w:b/>
        </w:rPr>
        <w:t>,</w:t>
      </w:r>
      <w:r w:rsidRPr="004712AA">
        <w:t xml:space="preserve"> 646-658.</w:t>
      </w:r>
    </w:p>
    <w:p w14:paraId="47403FF5" w14:textId="77777777" w:rsidR="00C6014F" w:rsidRPr="004712AA" w:rsidRDefault="00C6014F" w:rsidP="00C6014F">
      <w:pPr>
        <w:pStyle w:val="EndNoteBibliography"/>
        <w:spacing w:after="0"/>
        <w:ind w:left="720" w:hanging="720"/>
      </w:pPr>
      <w:r w:rsidRPr="004712AA">
        <w:t xml:space="preserve">Thieleke‐Matos, C., Lopes Da Silva, M., Cabrita‐Santos, L., Portal, M. D., Rodrigues, I. P., Zuzarte‐Luis, V., Ramalho, J. S., Futter, C. E., Mota, M. M. &amp; Barral, D. C. 2016. Host cell autophagy contributes to plasmodium liver development. </w:t>
      </w:r>
      <w:r w:rsidRPr="004712AA">
        <w:rPr>
          <w:i/>
        </w:rPr>
        <w:t>Cellular microbiology,</w:t>
      </w:r>
      <w:r w:rsidRPr="004712AA">
        <w:t xml:space="preserve"> 18</w:t>
      </w:r>
      <w:r w:rsidRPr="004712AA">
        <w:rPr>
          <w:b/>
        </w:rPr>
        <w:t>,</w:t>
      </w:r>
      <w:r w:rsidRPr="004712AA">
        <w:t xml:space="preserve"> 437-450.</w:t>
      </w:r>
    </w:p>
    <w:p w14:paraId="06E2798B" w14:textId="77777777" w:rsidR="00C6014F" w:rsidRPr="004712AA" w:rsidRDefault="00C6014F" w:rsidP="00C6014F">
      <w:pPr>
        <w:pStyle w:val="EndNoteBibliography"/>
        <w:spacing w:after="0"/>
        <w:ind w:left="720" w:hanging="720"/>
      </w:pPr>
      <w:r w:rsidRPr="004712AA">
        <w:t xml:space="preserve">Uwimana, A., Umulisa, N., Venkatesan, M., Svigel, S. S., Zhou, Z., Munyaneza, T., Habimana, R. M., Rucogoza, A., Moriarty, L. F. &amp; Sandford, R. 2021. Association of plasmodium falciparum kelch13 r561h genotypes with delayed parasite clearance in rwanda: An open-label, single-arm, multicentre, therapeutic efficacy study. </w:t>
      </w:r>
      <w:r w:rsidRPr="004712AA">
        <w:rPr>
          <w:i/>
        </w:rPr>
        <w:t>The Lancet Infectious Diseases,</w:t>
      </w:r>
      <w:r w:rsidRPr="004712AA">
        <w:t xml:space="preserve"> 21</w:t>
      </w:r>
      <w:r w:rsidRPr="004712AA">
        <w:rPr>
          <w:b/>
        </w:rPr>
        <w:t>,</w:t>
      </w:r>
      <w:r w:rsidRPr="004712AA">
        <w:t xml:space="preserve"> 1120-1128.</w:t>
      </w:r>
    </w:p>
    <w:p w14:paraId="395D6D50" w14:textId="77777777" w:rsidR="00C6014F" w:rsidRPr="004712AA" w:rsidRDefault="00C6014F" w:rsidP="00C6014F">
      <w:pPr>
        <w:pStyle w:val="EndNoteBibliography"/>
        <w:spacing w:after="0"/>
        <w:ind w:left="720" w:hanging="720"/>
      </w:pPr>
      <w:r w:rsidRPr="004712AA">
        <w:t xml:space="preserve">Venkatesan, P. 2024. The 2023 who world malaria report. </w:t>
      </w:r>
      <w:r w:rsidRPr="004712AA">
        <w:rPr>
          <w:i/>
        </w:rPr>
        <w:t>The Lancet Microbe</w:t>
      </w:r>
      <w:r w:rsidRPr="004712AA">
        <w:t>.</w:t>
      </w:r>
    </w:p>
    <w:p w14:paraId="50376928" w14:textId="77777777" w:rsidR="00C6014F" w:rsidRPr="004712AA" w:rsidRDefault="00C6014F" w:rsidP="00C6014F">
      <w:pPr>
        <w:pStyle w:val="EndNoteBibliography"/>
        <w:spacing w:after="0"/>
        <w:ind w:left="720" w:hanging="720"/>
      </w:pPr>
      <w:r w:rsidRPr="004712AA">
        <w:t xml:space="preserve">Wentzinger, L., Bopp, S., Tenor, H., Klar, J., Brun, R., Beck, H. P. &amp; Seebeck, T. 2008. Cyclic nucleotide-specific phosphodiesterases of plasmodium falciparum: Pfpdeα, a non-essential cgmp-specific pde that is an integral membrane protein. </w:t>
      </w:r>
      <w:r w:rsidRPr="004712AA">
        <w:rPr>
          <w:i/>
        </w:rPr>
        <w:t>International journal for parasitology,</w:t>
      </w:r>
      <w:r w:rsidRPr="004712AA">
        <w:t xml:space="preserve"> 38</w:t>
      </w:r>
      <w:r w:rsidRPr="004712AA">
        <w:rPr>
          <w:b/>
        </w:rPr>
        <w:t>,</w:t>
      </w:r>
      <w:r w:rsidRPr="004712AA">
        <w:t xml:space="preserve"> 1625-1637.</w:t>
      </w:r>
    </w:p>
    <w:p w14:paraId="78CA0E3A" w14:textId="77777777" w:rsidR="00C6014F" w:rsidRPr="004712AA" w:rsidRDefault="00C6014F" w:rsidP="00C6014F">
      <w:pPr>
        <w:pStyle w:val="EndNoteBibliography"/>
        <w:spacing w:after="0"/>
        <w:ind w:left="720" w:hanging="720"/>
      </w:pPr>
      <w:r w:rsidRPr="004712AA">
        <w:t xml:space="preserve">White, N. 1999. Antimalarial drug resistance and combination chemotherapy. </w:t>
      </w:r>
      <w:r w:rsidRPr="004712AA">
        <w:rPr>
          <w:i/>
        </w:rPr>
        <w:t>Philosophical Transactions of the Royal Society of London. Series B: Biological Sciences,</w:t>
      </w:r>
      <w:r w:rsidRPr="004712AA">
        <w:t xml:space="preserve"> 354</w:t>
      </w:r>
      <w:r w:rsidRPr="004712AA">
        <w:rPr>
          <w:b/>
        </w:rPr>
        <w:t>,</w:t>
      </w:r>
      <w:r w:rsidRPr="004712AA">
        <w:t xml:space="preserve"> 739-749.</w:t>
      </w:r>
    </w:p>
    <w:p w14:paraId="7A90BA15" w14:textId="77777777" w:rsidR="00C6014F" w:rsidRPr="004712AA" w:rsidRDefault="00C6014F" w:rsidP="00C6014F">
      <w:pPr>
        <w:pStyle w:val="EndNoteBibliography"/>
        <w:spacing w:after="0"/>
        <w:ind w:left="720" w:hanging="720"/>
      </w:pPr>
      <w:r w:rsidRPr="004712AA">
        <w:t xml:space="preserve">White, N. J. 2011. Determinants of relapse periodicity in plasmodium vivax malaria. </w:t>
      </w:r>
      <w:r w:rsidRPr="004712AA">
        <w:rPr>
          <w:i/>
        </w:rPr>
        <w:t>Malaria journal,</w:t>
      </w:r>
      <w:r w:rsidRPr="004712AA">
        <w:t xml:space="preserve"> 10</w:t>
      </w:r>
      <w:r w:rsidRPr="004712AA">
        <w:rPr>
          <w:b/>
        </w:rPr>
        <w:t>,</w:t>
      </w:r>
      <w:r w:rsidRPr="004712AA">
        <w:t xml:space="preserve"> 1-36.</w:t>
      </w:r>
    </w:p>
    <w:p w14:paraId="1D3FB0F1" w14:textId="77777777" w:rsidR="00C6014F" w:rsidRPr="004712AA" w:rsidRDefault="00C6014F" w:rsidP="00C6014F">
      <w:pPr>
        <w:pStyle w:val="EndNoteBibliography"/>
        <w:spacing w:after="0"/>
        <w:ind w:left="720" w:hanging="720"/>
      </w:pPr>
      <w:r w:rsidRPr="004712AA">
        <w:t xml:space="preserve">Wilson, K. L., Xiang, S. D. &amp; Plebanski, M. 2016. A model to study the impact of polymorphism driven liver-stage immune evasion by malaria parasites, to help design effective cross-reactive vaccines. </w:t>
      </w:r>
      <w:r w:rsidRPr="004712AA">
        <w:rPr>
          <w:i/>
        </w:rPr>
        <w:t>Frontiers in Microbiology,</w:t>
      </w:r>
      <w:r w:rsidRPr="004712AA">
        <w:t xml:space="preserve"> 7</w:t>
      </w:r>
      <w:r w:rsidRPr="004712AA">
        <w:rPr>
          <w:b/>
        </w:rPr>
        <w:t>,</w:t>
      </w:r>
      <w:r w:rsidRPr="004712AA">
        <w:t xml:space="preserve"> 180272.</w:t>
      </w:r>
    </w:p>
    <w:p w14:paraId="2F73C406" w14:textId="77777777" w:rsidR="00C6014F" w:rsidRPr="004712AA" w:rsidRDefault="00C6014F" w:rsidP="00C6014F">
      <w:pPr>
        <w:pStyle w:val="EndNoteBibliography"/>
        <w:spacing w:after="0"/>
        <w:ind w:left="720" w:hanging="720"/>
      </w:pPr>
      <w:r w:rsidRPr="004712AA">
        <w:t xml:space="preserve">Yang, T., Yeoh, L. M., Tutor, M. V., Dixon, M. W., Mcmillan, P. J., Xie, S. C., Bridgford, J. L., Gillett, D. L., Duffy, M. F. &amp; Ralph, S. A. 2019. Decreased k13 abundance reduces hemoglobin catabolism and proteotoxic stress, underpinning artemisinin resistance. </w:t>
      </w:r>
      <w:r w:rsidRPr="004712AA">
        <w:rPr>
          <w:i/>
        </w:rPr>
        <w:t>Cell reports,</w:t>
      </w:r>
      <w:r w:rsidRPr="004712AA">
        <w:t xml:space="preserve"> 29</w:t>
      </w:r>
      <w:r w:rsidRPr="004712AA">
        <w:rPr>
          <w:b/>
        </w:rPr>
        <w:t>,</w:t>
      </w:r>
      <w:r w:rsidRPr="004712AA">
        <w:t xml:space="preserve"> 2917-2928. e5.</w:t>
      </w:r>
    </w:p>
    <w:p w14:paraId="0733F60C" w14:textId="77777777" w:rsidR="00C6014F" w:rsidRPr="004712AA" w:rsidRDefault="00C6014F" w:rsidP="00C6014F">
      <w:pPr>
        <w:pStyle w:val="EndNoteBibliography"/>
        <w:spacing w:after="0"/>
        <w:ind w:left="720" w:hanging="720"/>
      </w:pPr>
      <w:r w:rsidRPr="004712AA">
        <w:t xml:space="preserve">Yeoh, S., O'donnell, R. A., Koussis, K., Dluzewski, A. R., Ansell, K. H., Osborne, S. A., Hackett, F., Withers-Martinez, C., Mitchell, G. H. &amp; Bannister, L. H. 2007. Subcellular discharge of a serine protease mediates release of invasive malaria parasites from host erythrocytes. </w:t>
      </w:r>
      <w:r w:rsidRPr="004712AA">
        <w:rPr>
          <w:i/>
        </w:rPr>
        <w:t>Cell,</w:t>
      </w:r>
      <w:r w:rsidRPr="004712AA">
        <w:t xml:space="preserve"> 131</w:t>
      </w:r>
      <w:r w:rsidRPr="004712AA">
        <w:rPr>
          <w:b/>
        </w:rPr>
        <w:t>,</w:t>
      </w:r>
      <w:r w:rsidRPr="004712AA">
        <w:t xml:space="preserve"> 1072-1083.</w:t>
      </w:r>
    </w:p>
    <w:p w14:paraId="6F72D1FE" w14:textId="77777777" w:rsidR="00C6014F" w:rsidRPr="004712AA" w:rsidRDefault="00C6014F" w:rsidP="00C6014F">
      <w:pPr>
        <w:pStyle w:val="EndNoteBibliography"/>
        <w:spacing w:after="0"/>
        <w:ind w:left="720" w:hanging="720"/>
      </w:pPr>
      <w:r w:rsidRPr="004712AA">
        <w:t xml:space="preserve">Yeung, S., Pongtavornpinyo, W., Hastings, I. M., Mills, A. J. &amp; White, N. J. 2004. Antimalarial drug resistance, artemisinin-based combination therapy, and the contribution of modeling to elucidating policy choices. </w:t>
      </w:r>
      <w:r w:rsidRPr="004712AA">
        <w:rPr>
          <w:i/>
        </w:rPr>
        <w:t>The American journal of tropical medicine and hygiene,</w:t>
      </w:r>
      <w:r w:rsidRPr="004712AA">
        <w:t xml:space="preserve"> 71</w:t>
      </w:r>
      <w:r w:rsidRPr="004712AA">
        <w:rPr>
          <w:b/>
        </w:rPr>
        <w:t>,</w:t>
      </w:r>
      <w:r w:rsidRPr="004712AA">
        <w:t xml:space="preserve"> 179-186.</w:t>
      </w:r>
    </w:p>
    <w:p w14:paraId="22EF00DA" w14:textId="77777777" w:rsidR="00C6014F" w:rsidRPr="004712AA" w:rsidRDefault="00C6014F" w:rsidP="00C6014F">
      <w:pPr>
        <w:pStyle w:val="EndNoteBibliography"/>
        <w:spacing w:after="0"/>
        <w:ind w:left="720" w:hanging="720"/>
      </w:pPr>
      <w:r w:rsidRPr="004712AA">
        <w:lastRenderedPageBreak/>
        <w:t xml:space="preserve">Zareen, S., Rehman, H. U., Gul, N., Zareen, H., Hisham, M., Ullah, I., Rehman, M. U., Bibi, S., Bakht, A. &amp; Khan, J. 2016. Malaria is still a life threatening disease review. </w:t>
      </w:r>
      <w:r w:rsidRPr="004712AA">
        <w:rPr>
          <w:i/>
        </w:rPr>
        <w:t>J. Entomol. Zool. Stud,</w:t>
      </w:r>
      <w:r w:rsidRPr="004712AA">
        <w:t xml:space="preserve"> 105</w:t>
      </w:r>
      <w:r w:rsidRPr="004712AA">
        <w:rPr>
          <w:b/>
        </w:rPr>
        <w:t>,</w:t>
      </w:r>
      <w:r w:rsidRPr="004712AA">
        <w:t xml:space="preserve"> 105-112.</w:t>
      </w:r>
    </w:p>
    <w:p w14:paraId="46005D2C" w14:textId="77777777" w:rsidR="00C6014F" w:rsidRPr="004712AA" w:rsidRDefault="00C6014F" w:rsidP="00C6014F">
      <w:pPr>
        <w:pStyle w:val="EndNoteBibliography"/>
        <w:spacing w:after="0"/>
        <w:ind w:left="720" w:hanging="720"/>
      </w:pPr>
      <w:r w:rsidRPr="004712AA">
        <w:t xml:space="preserve">Zaw, M. T., Lin, Z. &amp; Emran, N. A. 2020. Importance of kelch 13 c580y mutation in the studies of artemisinin resistance in plasmodium falciparum in greater mekong subregion. </w:t>
      </w:r>
      <w:r w:rsidRPr="004712AA">
        <w:rPr>
          <w:i/>
        </w:rPr>
        <w:t>Journal of Microbiology, Immunology and Infection,</w:t>
      </w:r>
      <w:r w:rsidRPr="004712AA">
        <w:t xml:space="preserve"> 53</w:t>
      </w:r>
      <w:r w:rsidRPr="004712AA">
        <w:rPr>
          <w:b/>
        </w:rPr>
        <w:t>,</w:t>
      </w:r>
      <w:r w:rsidRPr="004712AA">
        <w:t xml:space="preserve"> 676-681.</w:t>
      </w:r>
    </w:p>
    <w:p w14:paraId="170340BF" w14:textId="77777777" w:rsidR="00C6014F" w:rsidRPr="004712AA" w:rsidRDefault="00C6014F" w:rsidP="00C6014F">
      <w:pPr>
        <w:pStyle w:val="EndNoteBibliography"/>
        <w:spacing w:after="0"/>
        <w:ind w:left="720" w:hanging="720"/>
      </w:pPr>
      <w:r w:rsidRPr="004712AA">
        <w:t xml:space="preserve">Zhang, M., Wang, C., Otto, T. D., Oberstaller, J., Liao, X., Adapa, S. R., Udenze, K., Bronner, I. F., Casandra, D. &amp; Mayho, M. 2018. Uncovering the essential genes of the human malaria parasite plasmodium falciparum by saturation mutagenesis. </w:t>
      </w:r>
      <w:r w:rsidRPr="004712AA">
        <w:rPr>
          <w:i/>
        </w:rPr>
        <w:t>Science,</w:t>
      </w:r>
      <w:r w:rsidRPr="004712AA">
        <w:t xml:space="preserve"> 360</w:t>
      </w:r>
      <w:r w:rsidRPr="004712AA">
        <w:rPr>
          <w:b/>
        </w:rPr>
        <w:t>,</w:t>
      </w:r>
      <w:r w:rsidRPr="004712AA">
        <w:t xml:space="preserve"> eaap7847.</w:t>
      </w:r>
    </w:p>
    <w:p w14:paraId="72D7981B" w14:textId="77777777" w:rsidR="00C6014F" w:rsidRPr="004712AA" w:rsidRDefault="00C6014F" w:rsidP="00C6014F">
      <w:pPr>
        <w:pStyle w:val="EndNoteBibliography"/>
        <w:spacing w:after="0"/>
        <w:ind w:left="720" w:hanging="720"/>
      </w:pPr>
      <w:r w:rsidRPr="004712AA">
        <w:t xml:space="preserve">Zhong, D., Koepfli, C., Cui, L. &amp; Yan, G. 2018. Molecular approaches to determine the multiplicity of plasmodium infections. </w:t>
      </w:r>
      <w:r w:rsidRPr="004712AA">
        <w:rPr>
          <w:i/>
        </w:rPr>
        <w:t>Malaria journal,</w:t>
      </w:r>
      <w:r w:rsidRPr="004712AA">
        <w:t xml:space="preserve"> 17</w:t>
      </w:r>
      <w:r w:rsidRPr="004712AA">
        <w:rPr>
          <w:b/>
        </w:rPr>
        <w:t>,</w:t>
      </w:r>
      <w:r w:rsidRPr="004712AA">
        <w:t xml:space="preserve"> 1-9.</w:t>
      </w:r>
    </w:p>
    <w:p w14:paraId="53F330E7" w14:textId="77777777" w:rsidR="00C6014F" w:rsidRPr="004712AA" w:rsidRDefault="00C6014F" w:rsidP="00C6014F">
      <w:pPr>
        <w:pStyle w:val="EndNoteBibliography"/>
        <w:ind w:left="720" w:hanging="720"/>
      </w:pPr>
      <w:r w:rsidRPr="004712AA">
        <w:t xml:space="preserve">Zuccala, E. S. &amp; Baum, J. 2011. Cytoskeletal and membrane remodelling during malaria parasite invasion of the human erythrocyte. </w:t>
      </w:r>
      <w:r w:rsidRPr="004712AA">
        <w:rPr>
          <w:i/>
        </w:rPr>
        <w:t>British journal of haematology,</w:t>
      </w:r>
      <w:r w:rsidRPr="004712AA">
        <w:t xml:space="preserve"> 154</w:t>
      </w:r>
      <w:r w:rsidRPr="004712AA">
        <w:rPr>
          <w:b/>
        </w:rPr>
        <w:t>,</w:t>
      </w:r>
      <w:r w:rsidRPr="004712AA">
        <w:t xml:space="preserve"> 680-689.</w:t>
      </w:r>
    </w:p>
    <w:p w14:paraId="33A7F9BE" w14:textId="77777777" w:rsidR="00D73A4A" w:rsidRPr="00B626B1" w:rsidRDefault="00B626B1" w:rsidP="00B626B1">
      <w:pPr>
        <w:spacing w:after="0" w:line="360" w:lineRule="auto"/>
        <w:jc w:val="both"/>
        <w:rPr>
          <w:rFonts w:ascii="Times New Roman" w:hAnsi="Times New Roman" w:cs="Times New Roman"/>
          <w:sz w:val="24"/>
          <w:szCs w:val="24"/>
        </w:rPr>
      </w:pPr>
      <w:r w:rsidRPr="004712AA">
        <w:rPr>
          <w:rFonts w:ascii="Times New Roman" w:hAnsi="Times New Roman" w:cs="Times New Roman"/>
          <w:sz w:val="24"/>
          <w:szCs w:val="24"/>
        </w:rPr>
        <w:fldChar w:fldCharType="end"/>
      </w:r>
    </w:p>
    <w:sectPr w:rsidR="00D73A4A" w:rsidRPr="00B626B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2529" w14:textId="77777777" w:rsidR="006A4D27" w:rsidRDefault="006A4D27" w:rsidP="000A7481">
      <w:pPr>
        <w:spacing w:after="0" w:line="240" w:lineRule="auto"/>
      </w:pPr>
      <w:r>
        <w:separator/>
      </w:r>
    </w:p>
  </w:endnote>
  <w:endnote w:type="continuationSeparator" w:id="0">
    <w:p w14:paraId="227A7A69" w14:textId="77777777" w:rsidR="006A4D27" w:rsidRDefault="006A4D27" w:rsidP="000A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6D8B" w14:textId="77777777" w:rsidR="000A7481" w:rsidRDefault="000A7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0CD8" w14:textId="77777777" w:rsidR="000A7481" w:rsidRDefault="000A7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04FA" w14:textId="77777777" w:rsidR="000A7481" w:rsidRDefault="000A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1C59" w14:textId="77777777" w:rsidR="006A4D27" w:rsidRDefault="006A4D27" w:rsidP="000A7481">
      <w:pPr>
        <w:spacing w:after="0" w:line="240" w:lineRule="auto"/>
      </w:pPr>
      <w:r>
        <w:separator/>
      </w:r>
    </w:p>
  </w:footnote>
  <w:footnote w:type="continuationSeparator" w:id="0">
    <w:p w14:paraId="3F769660" w14:textId="77777777" w:rsidR="006A4D27" w:rsidRDefault="006A4D27" w:rsidP="000A7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4901" w14:textId="5A9F1B9B" w:rsidR="000A7481" w:rsidRDefault="000A7481">
    <w:pPr>
      <w:pStyle w:val="Header"/>
    </w:pPr>
    <w:r>
      <w:rPr>
        <w:noProof/>
      </w:rPr>
      <w:pict w14:anchorId="228EC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3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1E4E" w14:textId="3043CD0C" w:rsidR="000A7481" w:rsidRDefault="000A7481">
    <w:pPr>
      <w:pStyle w:val="Header"/>
    </w:pPr>
    <w:r>
      <w:rPr>
        <w:noProof/>
      </w:rPr>
      <w:pict w14:anchorId="0C519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3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7C01" w14:textId="33118A7C" w:rsidR="000A7481" w:rsidRDefault="000A7481">
    <w:pPr>
      <w:pStyle w:val="Header"/>
    </w:pPr>
    <w:r>
      <w:rPr>
        <w:noProof/>
      </w:rPr>
      <w:pict w14:anchorId="55EE5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3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975E1"/>
    <w:multiLevelType w:val="multilevel"/>
    <w:tmpl w:val="DF1259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8903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wvad00s90tsoee0acpr29swxwx2zvxpv9x&quot;&gt;temusha&lt;record-ids&gt;&lt;item&gt;127&lt;/item&gt;&lt;item&gt;128&lt;/item&gt;&lt;item&gt;129&lt;/item&gt;&lt;item&gt;131&lt;/item&gt;&lt;item&gt;133&lt;/item&gt;&lt;item&gt;153&lt;/item&gt;&lt;item&gt;154&lt;/item&gt;&lt;item&gt;155&lt;/item&gt;&lt;item&gt;162&lt;/item&gt;&lt;item&gt;163&lt;/item&gt;&lt;item&gt;165&lt;/item&gt;&lt;item&gt;166&lt;/item&gt;&lt;item&gt;167&lt;/item&gt;&lt;item&gt;168&lt;/item&gt;&lt;item&gt;170&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record-ids&gt;&lt;/item&gt;&lt;/Libraries&gt;"/>
  </w:docVars>
  <w:rsids>
    <w:rsidRoot w:val="00D73A4A"/>
    <w:rsid w:val="00030EF1"/>
    <w:rsid w:val="000574EF"/>
    <w:rsid w:val="00060D53"/>
    <w:rsid w:val="000672F0"/>
    <w:rsid w:val="00075B06"/>
    <w:rsid w:val="000A0384"/>
    <w:rsid w:val="000A1691"/>
    <w:rsid w:val="000A7481"/>
    <w:rsid w:val="000D1AAC"/>
    <w:rsid w:val="000E03E4"/>
    <w:rsid w:val="00102898"/>
    <w:rsid w:val="00105398"/>
    <w:rsid w:val="00134A48"/>
    <w:rsid w:val="0014110A"/>
    <w:rsid w:val="00181A8B"/>
    <w:rsid w:val="00195848"/>
    <w:rsid w:val="001B26D4"/>
    <w:rsid w:val="001B543F"/>
    <w:rsid w:val="002007EB"/>
    <w:rsid w:val="00236022"/>
    <w:rsid w:val="00237A7C"/>
    <w:rsid w:val="0025621C"/>
    <w:rsid w:val="00270F8C"/>
    <w:rsid w:val="0027416E"/>
    <w:rsid w:val="00287ABF"/>
    <w:rsid w:val="002C188E"/>
    <w:rsid w:val="002C415B"/>
    <w:rsid w:val="002C6558"/>
    <w:rsid w:val="002F5EB8"/>
    <w:rsid w:val="00302161"/>
    <w:rsid w:val="003170BB"/>
    <w:rsid w:val="003211EF"/>
    <w:rsid w:val="00337865"/>
    <w:rsid w:val="00345337"/>
    <w:rsid w:val="003526DA"/>
    <w:rsid w:val="0035271C"/>
    <w:rsid w:val="00366A1F"/>
    <w:rsid w:val="003814F5"/>
    <w:rsid w:val="003929A0"/>
    <w:rsid w:val="003B183E"/>
    <w:rsid w:val="003B54A3"/>
    <w:rsid w:val="003C160E"/>
    <w:rsid w:val="003C27DE"/>
    <w:rsid w:val="003E04F7"/>
    <w:rsid w:val="003F4153"/>
    <w:rsid w:val="00424CDC"/>
    <w:rsid w:val="004302D4"/>
    <w:rsid w:val="00457F84"/>
    <w:rsid w:val="004712AA"/>
    <w:rsid w:val="004740B8"/>
    <w:rsid w:val="00481D9B"/>
    <w:rsid w:val="00497B2F"/>
    <w:rsid w:val="004B02DF"/>
    <w:rsid w:val="004C0B93"/>
    <w:rsid w:val="004C785C"/>
    <w:rsid w:val="004D4853"/>
    <w:rsid w:val="004D6DAD"/>
    <w:rsid w:val="005019D8"/>
    <w:rsid w:val="00516658"/>
    <w:rsid w:val="005204E4"/>
    <w:rsid w:val="005216F3"/>
    <w:rsid w:val="005520F5"/>
    <w:rsid w:val="00560D52"/>
    <w:rsid w:val="00562997"/>
    <w:rsid w:val="00562C2C"/>
    <w:rsid w:val="00585E4F"/>
    <w:rsid w:val="00587101"/>
    <w:rsid w:val="005A5425"/>
    <w:rsid w:val="005A69D0"/>
    <w:rsid w:val="005B0457"/>
    <w:rsid w:val="005D3ED5"/>
    <w:rsid w:val="005D457A"/>
    <w:rsid w:val="005E40CB"/>
    <w:rsid w:val="005E6470"/>
    <w:rsid w:val="005F582F"/>
    <w:rsid w:val="0061107E"/>
    <w:rsid w:val="00624787"/>
    <w:rsid w:val="00627786"/>
    <w:rsid w:val="0063139F"/>
    <w:rsid w:val="00632149"/>
    <w:rsid w:val="006763A7"/>
    <w:rsid w:val="00682349"/>
    <w:rsid w:val="006A4D27"/>
    <w:rsid w:val="006C1498"/>
    <w:rsid w:val="006C55E5"/>
    <w:rsid w:val="006D63B6"/>
    <w:rsid w:val="006E3EF3"/>
    <w:rsid w:val="00701D0B"/>
    <w:rsid w:val="007147CB"/>
    <w:rsid w:val="00723D46"/>
    <w:rsid w:val="00731828"/>
    <w:rsid w:val="00741503"/>
    <w:rsid w:val="00744F50"/>
    <w:rsid w:val="00792F43"/>
    <w:rsid w:val="007B6F77"/>
    <w:rsid w:val="007D2B36"/>
    <w:rsid w:val="007D69F6"/>
    <w:rsid w:val="007E0698"/>
    <w:rsid w:val="00817F49"/>
    <w:rsid w:val="0082334B"/>
    <w:rsid w:val="00852B04"/>
    <w:rsid w:val="00857579"/>
    <w:rsid w:val="00864F3F"/>
    <w:rsid w:val="00867C71"/>
    <w:rsid w:val="008823C6"/>
    <w:rsid w:val="008A2AF3"/>
    <w:rsid w:val="008A33BE"/>
    <w:rsid w:val="008B2BEE"/>
    <w:rsid w:val="008D5243"/>
    <w:rsid w:val="008F47B7"/>
    <w:rsid w:val="00900E35"/>
    <w:rsid w:val="0092025B"/>
    <w:rsid w:val="0092602C"/>
    <w:rsid w:val="00940989"/>
    <w:rsid w:val="00946301"/>
    <w:rsid w:val="00993752"/>
    <w:rsid w:val="009937BC"/>
    <w:rsid w:val="0099437B"/>
    <w:rsid w:val="009C1C80"/>
    <w:rsid w:val="00A2367C"/>
    <w:rsid w:val="00A27367"/>
    <w:rsid w:val="00A351A6"/>
    <w:rsid w:val="00A53710"/>
    <w:rsid w:val="00A6357B"/>
    <w:rsid w:val="00A6504D"/>
    <w:rsid w:val="00AB227B"/>
    <w:rsid w:val="00AC1DB3"/>
    <w:rsid w:val="00AE1A10"/>
    <w:rsid w:val="00AE65D0"/>
    <w:rsid w:val="00B16113"/>
    <w:rsid w:val="00B249AE"/>
    <w:rsid w:val="00B524D4"/>
    <w:rsid w:val="00B626B1"/>
    <w:rsid w:val="00B67760"/>
    <w:rsid w:val="00B91011"/>
    <w:rsid w:val="00BC09FD"/>
    <w:rsid w:val="00BD3429"/>
    <w:rsid w:val="00BF330D"/>
    <w:rsid w:val="00C0680A"/>
    <w:rsid w:val="00C076F0"/>
    <w:rsid w:val="00C21969"/>
    <w:rsid w:val="00C24265"/>
    <w:rsid w:val="00C40ABE"/>
    <w:rsid w:val="00C559EE"/>
    <w:rsid w:val="00C6014F"/>
    <w:rsid w:val="00C8298E"/>
    <w:rsid w:val="00CB497A"/>
    <w:rsid w:val="00CE7682"/>
    <w:rsid w:val="00D159E5"/>
    <w:rsid w:val="00D21318"/>
    <w:rsid w:val="00D2492B"/>
    <w:rsid w:val="00D55343"/>
    <w:rsid w:val="00D64D7A"/>
    <w:rsid w:val="00D73A4A"/>
    <w:rsid w:val="00D74669"/>
    <w:rsid w:val="00D84A10"/>
    <w:rsid w:val="00D92DE5"/>
    <w:rsid w:val="00DA7B28"/>
    <w:rsid w:val="00DB49B1"/>
    <w:rsid w:val="00DB656F"/>
    <w:rsid w:val="00DB6A83"/>
    <w:rsid w:val="00DC1AB8"/>
    <w:rsid w:val="00DD6D53"/>
    <w:rsid w:val="00DF2213"/>
    <w:rsid w:val="00DF3C01"/>
    <w:rsid w:val="00E467D1"/>
    <w:rsid w:val="00E523CF"/>
    <w:rsid w:val="00E81637"/>
    <w:rsid w:val="00E874F3"/>
    <w:rsid w:val="00E95BD2"/>
    <w:rsid w:val="00EA3486"/>
    <w:rsid w:val="00EC3BE4"/>
    <w:rsid w:val="00F02061"/>
    <w:rsid w:val="00F07F67"/>
    <w:rsid w:val="00F22317"/>
    <w:rsid w:val="00F62179"/>
    <w:rsid w:val="00F72F51"/>
    <w:rsid w:val="00F81446"/>
    <w:rsid w:val="00FB5D37"/>
    <w:rsid w:val="00FE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B6081"/>
  <w15:docId w15:val="{0CCF2EB3-AF18-4FBB-B42D-AF7FCE09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2F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54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6B1"/>
    <w:rPr>
      <w:color w:val="0000FF"/>
      <w:u w:val="single"/>
    </w:rPr>
  </w:style>
  <w:style w:type="paragraph" w:customStyle="1" w:styleId="EndNoteBibliographyTitle">
    <w:name w:val="EndNote Bibliography Title"/>
    <w:basedOn w:val="Normal"/>
    <w:link w:val="EndNoteBibliographyTitleChar"/>
    <w:rsid w:val="00B626B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626B1"/>
    <w:rPr>
      <w:rFonts w:ascii="Calibri" w:hAnsi="Calibri" w:cs="Calibri"/>
      <w:noProof/>
      <w:lang w:val="en-US"/>
    </w:rPr>
  </w:style>
  <w:style w:type="paragraph" w:customStyle="1" w:styleId="EndNoteBibliography">
    <w:name w:val="EndNote Bibliography"/>
    <w:basedOn w:val="Normal"/>
    <w:link w:val="EndNoteBibliographyChar"/>
    <w:rsid w:val="00B626B1"/>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B626B1"/>
    <w:rPr>
      <w:rFonts w:ascii="Calibri" w:hAnsi="Calibri" w:cs="Calibri"/>
      <w:noProof/>
      <w:lang w:val="en-US"/>
    </w:rPr>
  </w:style>
  <w:style w:type="character" w:customStyle="1" w:styleId="Heading1Char">
    <w:name w:val="Heading 1 Char"/>
    <w:basedOn w:val="DefaultParagraphFont"/>
    <w:link w:val="Heading1"/>
    <w:uiPriority w:val="9"/>
    <w:rsid w:val="00F223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2F5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F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2F"/>
    <w:rPr>
      <w:rFonts w:ascii="Tahoma" w:hAnsi="Tahoma" w:cs="Tahoma"/>
      <w:sz w:val="16"/>
      <w:szCs w:val="16"/>
    </w:rPr>
  </w:style>
  <w:style w:type="character" w:styleId="Emphasis">
    <w:name w:val="Emphasis"/>
    <w:basedOn w:val="DefaultParagraphFont"/>
    <w:uiPriority w:val="20"/>
    <w:qFormat/>
    <w:rsid w:val="001B543F"/>
    <w:rPr>
      <w:i/>
      <w:iCs/>
    </w:rPr>
  </w:style>
  <w:style w:type="character" w:customStyle="1" w:styleId="Heading3Char">
    <w:name w:val="Heading 3 Char"/>
    <w:basedOn w:val="DefaultParagraphFont"/>
    <w:link w:val="Heading3"/>
    <w:uiPriority w:val="9"/>
    <w:rsid w:val="001B543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F3C01"/>
    <w:pPr>
      <w:ind w:left="720"/>
      <w:contextualSpacing/>
    </w:pPr>
  </w:style>
  <w:style w:type="table" w:styleId="TableGrid">
    <w:name w:val="Table Grid"/>
    <w:basedOn w:val="TableNormal"/>
    <w:uiPriority w:val="59"/>
    <w:rsid w:val="005E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81"/>
  </w:style>
  <w:style w:type="paragraph" w:styleId="Footer">
    <w:name w:val="footer"/>
    <w:basedOn w:val="Normal"/>
    <w:link w:val="FooterChar"/>
    <w:uiPriority w:val="99"/>
    <w:unhideWhenUsed/>
    <w:rsid w:val="000A7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115">
      <w:bodyDiv w:val="1"/>
      <w:marLeft w:val="0"/>
      <w:marRight w:val="0"/>
      <w:marTop w:val="0"/>
      <w:marBottom w:val="0"/>
      <w:divBdr>
        <w:top w:val="none" w:sz="0" w:space="0" w:color="auto"/>
        <w:left w:val="none" w:sz="0" w:space="0" w:color="auto"/>
        <w:bottom w:val="none" w:sz="0" w:space="0" w:color="auto"/>
        <w:right w:val="none" w:sz="0" w:space="0" w:color="auto"/>
      </w:divBdr>
    </w:div>
    <w:div w:id="345012752">
      <w:bodyDiv w:val="1"/>
      <w:marLeft w:val="0"/>
      <w:marRight w:val="0"/>
      <w:marTop w:val="0"/>
      <w:marBottom w:val="0"/>
      <w:divBdr>
        <w:top w:val="none" w:sz="0" w:space="0" w:color="auto"/>
        <w:left w:val="none" w:sz="0" w:space="0" w:color="auto"/>
        <w:bottom w:val="none" w:sz="0" w:space="0" w:color="auto"/>
        <w:right w:val="none" w:sz="0" w:space="0" w:color="auto"/>
      </w:divBdr>
    </w:div>
    <w:div w:id="417793009">
      <w:bodyDiv w:val="1"/>
      <w:marLeft w:val="0"/>
      <w:marRight w:val="0"/>
      <w:marTop w:val="0"/>
      <w:marBottom w:val="0"/>
      <w:divBdr>
        <w:top w:val="none" w:sz="0" w:space="0" w:color="auto"/>
        <w:left w:val="none" w:sz="0" w:space="0" w:color="auto"/>
        <w:bottom w:val="none" w:sz="0" w:space="0" w:color="auto"/>
        <w:right w:val="none" w:sz="0" w:space="0" w:color="auto"/>
      </w:divBdr>
    </w:div>
    <w:div w:id="1202093045">
      <w:bodyDiv w:val="1"/>
      <w:marLeft w:val="0"/>
      <w:marRight w:val="0"/>
      <w:marTop w:val="0"/>
      <w:marBottom w:val="0"/>
      <w:divBdr>
        <w:top w:val="none" w:sz="0" w:space="0" w:color="auto"/>
        <w:left w:val="none" w:sz="0" w:space="0" w:color="auto"/>
        <w:bottom w:val="none" w:sz="0" w:space="0" w:color="auto"/>
        <w:right w:val="none" w:sz="0" w:space="0" w:color="auto"/>
      </w:divBdr>
    </w:div>
    <w:div w:id="1646544701">
      <w:bodyDiv w:val="1"/>
      <w:marLeft w:val="0"/>
      <w:marRight w:val="0"/>
      <w:marTop w:val="0"/>
      <w:marBottom w:val="0"/>
      <w:divBdr>
        <w:top w:val="none" w:sz="0" w:space="0" w:color="auto"/>
        <w:left w:val="none" w:sz="0" w:space="0" w:color="auto"/>
        <w:bottom w:val="none" w:sz="0" w:space="0" w:color="auto"/>
        <w:right w:val="none" w:sz="0" w:space="0" w:color="auto"/>
      </w:divBdr>
    </w:div>
    <w:div w:id="18766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1768</TotalTime>
  <Pages>24</Pages>
  <Words>25381</Words>
  <Characters>144677</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temu 21 Tse</dc:creator>
  <cp:lastModifiedBy>Editor-23</cp:lastModifiedBy>
  <cp:revision>123</cp:revision>
  <dcterms:created xsi:type="dcterms:W3CDTF">2024-02-24T13:13:00Z</dcterms:created>
  <dcterms:modified xsi:type="dcterms:W3CDTF">2024-03-20T12:01:00Z</dcterms:modified>
</cp:coreProperties>
</file>