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E2" w:rsidRDefault="008F0BE2" w:rsidP="009D0D79">
      <w:pPr>
        <w:pStyle w:val="ListParagraph"/>
        <w:spacing w:after="0" w:line="360" w:lineRule="auto"/>
        <w:ind w:right="-331" w:hanging="630"/>
        <w:jc w:val="center"/>
        <w:rPr>
          <w:rFonts w:ascii="Times New Roman" w:hAnsi="Times New Roman"/>
          <w:b/>
          <w:bCs/>
          <w:sz w:val="28"/>
          <w:szCs w:val="28"/>
          <w:shd w:val="clear" w:color="auto" w:fill="FFFFFF"/>
        </w:rPr>
      </w:pPr>
      <w:r w:rsidRPr="008F0BE2">
        <w:rPr>
          <w:rFonts w:ascii="Times New Roman" w:hAnsi="Times New Roman"/>
          <w:b/>
          <w:bCs/>
          <w:sz w:val="28"/>
          <w:szCs w:val="28"/>
          <w:shd w:val="clear" w:color="auto" w:fill="FFFFFF"/>
        </w:rPr>
        <w:t xml:space="preserve">Original Research Article </w:t>
      </w:r>
    </w:p>
    <w:p w:rsidR="008F0BE2" w:rsidRDefault="008F0BE2" w:rsidP="009D0D79">
      <w:pPr>
        <w:pStyle w:val="ListParagraph"/>
        <w:spacing w:after="0" w:line="360" w:lineRule="auto"/>
        <w:ind w:right="-331" w:hanging="630"/>
        <w:jc w:val="center"/>
        <w:rPr>
          <w:rFonts w:ascii="Times New Roman" w:hAnsi="Times New Roman"/>
          <w:b/>
          <w:bCs/>
          <w:sz w:val="28"/>
          <w:szCs w:val="28"/>
          <w:shd w:val="clear" w:color="auto" w:fill="FFFFFF"/>
        </w:rPr>
      </w:pPr>
    </w:p>
    <w:p w:rsidR="00F84B0F" w:rsidRPr="001D3B96" w:rsidRDefault="00F84B0F" w:rsidP="009D0D79">
      <w:pPr>
        <w:pStyle w:val="ListParagraph"/>
        <w:spacing w:after="0" w:line="360" w:lineRule="auto"/>
        <w:ind w:right="-331" w:hanging="630"/>
        <w:jc w:val="center"/>
        <w:rPr>
          <w:rFonts w:ascii="Times New Roman" w:hAnsi="Times New Roman"/>
          <w:b/>
          <w:bCs/>
          <w:strike/>
          <w:color w:val="FF0000"/>
          <w:sz w:val="28"/>
          <w:szCs w:val="28"/>
          <w:shd w:val="clear" w:color="auto" w:fill="FFFFFF"/>
        </w:rPr>
      </w:pPr>
      <w:r w:rsidRPr="001D3B96">
        <w:rPr>
          <w:rFonts w:ascii="Times New Roman" w:hAnsi="Times New Roman"/>
          <w:b/>
          <w:bCs/>
          <w:strike/>
          <w:color w:val="FF0000"/>
          <w:sz w:val="28"/>
          <w:szCs w:val="28"/>
          <w:shd w:val="clear" w:color="auto" w:fill="FFFFFF"/>
        </w:rPr>
        <w:t>Screening of genotypes/cultivars for their susceptibility against</w:t>
      </w:r>
    </w:p>
    <w:p w:rsidR="00F84B0F" w:rsidRDefault="00003B5F" w:rsidP="009D0D79">
      <w:pPr>
        <w:pStyle w:val="ListParagraph"/>
        <w:spacing w:after="0" w:line="360" w:lineRule="auto"/>
        <w:ind w:right="-331" w:hanging="630"/>
        <w:jc w:val="center"/>
        <w:rPr>
          <w:rFonts w:ascii="Times New Roman" w:hAnsi="Times New Roman"/>
          <w:b/>
          <w:bCs/>
          <w:sz w:val="28"/>
          <w:szCs w:val="28"/>
          <w:shd w:val="clear" w:color="auto" w:fill="FFFFFF"/>
        </w:rPr>
      </w:pPr>
      <w:r w:rsidRPr="001D3B96">
        <w:rPr>
          <w:rFonts w:ascii="Times New Roman" w:hAnsi="Times New Roman"/>
          <w:b/>
          <w:bCs/>
          <w:strike/>
          <w:color w:val="FF0000"/>
          <w:sz w:val="28"/>
          <w:szCs w:val="28"/>
          <w:shd w:val="clear" w:color="auto" w:fill="FFFFFF"/>
        </w:rPr>
        <w:t>a</w:t>
      </w:r>
      <w:r w:rsidR="00F84B0F" w:rsidRPr="001D3B96">
        <w:rPr>
          <w:rFonts w:ascii="Times New Roman" w:hAnsi="Times New Roman"/>
          <w:b/>
          <w:bCs/>
          <w:strike/>
          <w:color w:val="FF0000"/>
          <w:sz w:val="28"/>
          <w:szCs w:val="28"/>
          <w:shd w:val="clear" w:color="auto" w:fill="FFFFFF"/>
        </w:rPr>
        <w:t>phid</w:t>
      </w:r>
      <w:r w:rsidRPr="001D3B96">
        <w:rPr>
          <w:rFonts w:ascii="Times New Roman" w:hAnsi="Times New Roman"/>
          <w:b/>
          <w:bCs/>
          <w:strike/>
          <w:color w:val="FF0000"/>
          <w:sz w:val="28"/>
          <w:szCs w:val="28"/>
          <w:shd w:val="clear" w:color="auto" w:fill="FFFFFF"/>
        </w:rPr>
        <w:t>,</w:t>
      </w:r>
      <w:r w:rsidR="00680004" w:rsidRPr="001D3B96">
        <w:rPr>
          <w:rFonts w:ascii="Times New Roman" w:hAnsi="Times New Roman"/>
          <w:b/>
          <w:bCs/>
          <w:i/>
          <w:iCs/>
          <w:strike/>
          <w:color w:val="FF0000"/>
          <w:sz w:val="28"/>
          <w:szCs w:val="28"/>
          <w:shd w:val="clear" w:color="auto" w:fill="FFFFFF"/>
        </w:rPr>
        <w:t>Aphis craccivora</w:t>
      </w:r>
      <w:r w:rsidR="00680004" w:rsidRPr="001D3B96">
        <w:rPr>
          <w:rFonts w:ascii="Times New Roman" w:hAnsi="Times New Roman"/>
          <w:b/>
          <w:bCs/>
          <w:strike/>
          <w:color w:val="FF0000"/>
          <w:sz w:val="28"/>
          <w:szCs w:val="28"/>
          <w:shd w:val="clear" w:color="auto" w:fill="FFFFFF"/>
        </w:rPr>
        <w:t xml:space="preserve"> Koch</w:t>
      </w:r>
      <w:r w:rsidR="00F84B0F" w:rsidRPr="001D3B96">
        <w:rPr>
          <w:rFonts w:ascii="Times New Roman" w:hAnsi="Times New Roman"/>
          <w:b/>
          <w:bCs/>
          <w:strike/>
          <w:color w:val="FF0000"/>
          <w:sz w:val="28"/>
          <w:szCs w:val="28"/>
          <w:shd w:val="clear" w:color="auto" w:fill="FFFFFF"/>
        </w:rPr>
        <w:t>in</w:t>
      </w:r>
      <w:r w:rsidR="00680004" w:rsidRPr="001D3B96">
        <w:rPr>
          <w:rFonts w:ascii="Times New Roman" w:hAnsi="Times New Roman"/>
          <w:b/>
          <w:bCs/>
          <w:strike/>
          <w:color w:val="FF0000"/>
          <w:sz w:val="28"/>
          <w:szCs w:val="28"/>
          <w:shd w:val="clear" w:color="auto" w:fill="FFFFFF"/>
        </w:rPr>
        <w:t>festing</w:t>
      </w:r>
      <w:r w:rsidR="00F84B0F" w:rsidRPr="001D3B96">
        <w:rPr>
          <w:rFonts w:ascii="Times New Roman" w:hAnsi="Times New Roman"/>
          <w:b/>
          <w:bCs/>
          <w:strike/>
          <w:color w:val="FF0000"/>
          <w:sz w:val="28"/>
          <w:szCs w:val="28"/>
          <w:shd w:val="clear" w:color="auto" w:fill="FFFFFF"/>
        </w:rPr>
        <w:t xml:space="preserve"> fenugreek</w:t>
      </w:r>
    </w:p>
    <w:p w:rsidR="001D3B96" w:rsidRPr="001D3B96" w:rsidRDefault="001D3B96" w:rsidP="001D3B96">
      <w:pPr>
        <w:pStyle w:val="ListParagraph"/>
        <w:spacing w:after="0" w:line="360" w:lineRule="auto"/>
        <w:ind w:right="-331" w:hanging="630"/>
        <w:jc w:val="center"/>
        <w:rPr>
          <w:rFonts w:ascii="Times New Roman" w:hAnsi="Times New Roman"/>
          <w:b/>
          <w:bCs/>
          <w:color w:val="00B050"/>
          <w:sz w:val="28"/>
          <w:szCs w:val="28"/>
          <w:shd w:val="clear" w:color="auto" w:fill="FFFFFF"/>
        </w:rPr>
      </w:pPr>
      <w:r w:rsidRPr="001D3B96">
        <w:rPr>
          <w:rFonts w:ascii="Times New Roman" w:hAnsi="Times New Roman"/>
          <w:b/>
          <w:bCs/>
          <w:color w:val="00B050"/>
          <w:sz w:val="28"/>
          <w:szCs w:val="28"/>
          <w:shd w:val="clear" w:color="auto" w:fill="FFFFFF"/>
        </w:rPr>
        <w:t>Screening of genotypes</w:t>
      </w:r>
      <w:r>
        <w:rPr>
          <w:rFonts w:ascii="Times New Roman" w:hAnsi="Times New Roman"/>
          <w:b/>
          <w:bCs/>
          <w:color w:val="00B050"/>
          <w:sz w:val="28"/>
          <w:szCs w:val="28"/>
          <w:shd w:val="clear" w:color="auto" w:fill="FFFFFF"/>
        </w:rPr>
        <w:t xml:space="preserve"> </w:t>
      </w:r>
      <w:r w:rsidRPr="001D3B96">
        <w:rPr>
          <w:rFonts w:ascii="Times New Roman" w:hAnsi="Times New Roman"/>
          <w:b/>
          <w:bCs/>
          <w:color w:val="00B050"/>
          <w:sz w:val="28"/>
          <w:szCs w:val="28"/>
          <w:shd w:val="clear" w:color="auto" w:fill="FFFFFF"/>
        </w:rPr>
        <w:t>/</w:t>
      </w:r>
      <w:r>
        <w:rPr>
          <w:rFonts w:ascii="Times New Roman" w:hAnsi="Times New Roman"/>
          <w:b/>
          <w:bCs/>
          <w:color w:val="00B050"/>
          <w:sz w:val="28"/>
          <w:szCs w:val="28"/>
          <w:shd w:val="clear" w:color="auto" w:fill="FFFFFF"/>
        </w:rPr>
        <w:t xml:space="preserve"> </w:t>
      </w:r>
      <w:r w:rsidRPr="001D3B96">
        <w:rPr>
          <w:rFonts w:ascii="Times New Roman" w:hAnsi="Times New Roman"/>
          <w:b/>
          <w:bCs/>
          <w:color w:val="00B050"/>
          <w:sz w:val="28"/>
          <w:szCs w:val="28"/>
          <w:shd w:val="clear" w:color="auto" w:fill="FFFFFF"/>
        </w:rPr>
        <w:t>cultivars for their susceptibility against</w:t>
      </w:r>
    </w:p>
    <w:p w:rsidR="001D3B96" w:rsidRPr="001D3B96" w:rsidRDefault="001D3B96" w:rsidP="001D3B96">
      <w:pPr>
        <w:pStyle w:val="ListParagraph"/>
        <w:spacing w:after="0" w:line="360" w:lineRule="auto"/>
        <w:ind w:right="-331" w:hanging="630"/>
        <w:jc w:val="center"/>
        <w:rPr>
          <w:rFonts w:ascii="Times New Roman" w:hAnsi="Times New Roman"/>
          <w:b/>
          <w:bCs/>
          <w:color w:val="00B050"/>
          <w:sz w:val="28"/>
          <w:szCs w:val="28"/>
          <w:shd w:val="clear" w:color="auto" w:fill="FFFFFF"/>
        </w:rPr>
      </w:pPr>
      <w:r w:rsidRPr="001D3B96">
        <w:rPr>
          <w:rFonts w:ascii="Times New Roman" w:hAnsi="Times New Roman"/>
          <w:b/>
          <w:bCs/>
          <w:color w:val="00B050"/>
          <w:sz w:val="28"/>
          <w:szCs w:val="28"/>
          <w:shd w:val="clear" w:color="auto" w:fill="FFFFFF"/>
        </w:rPr>
        <w:t>aphid,</w:t>
      </w:r>
      <w:r>
        <w:rPr>
          <w:rFonts w:ascii="Times New Roman" w:hAnsi="Times New Roman"/>
          <w:b/>
          <w:bCs/>
          <w:color w:val="00B050"/>
          <w:sz w:val="28"/>
          <w:szCs w:val="28"/>
          <w:shd w:val="clear" w:color="auto" w:fill="FFFFFF"/>
        </w:rPr>
        <w:t xml:space="preserve"> </w:t>
      </w:r>
      <w:r w:rsidRPr="001D3B96">
        <w:rPr>
          <w:rFonts w:ascii="Times New Roman" w:hAnsi="Times New Roman"/>
          <w:b/>
          <w:bCs/>
          <w:i/>
          <w:iCs/>
          <w:color w:val="00B050"/>
          <w:sz w:val="28"/>
          <w:szCs w:val="28"/>
          <w:shd w:val="clear" w:color="auto" w:fill="FFFFFF"/>
        </w:rPr>
        <w:t>Aphis craccivora</w:t>
      </w:r>
      <w:r w:rsidRPr="001D3B96">
        <w:rPr>
          <w:rFonts w:ascii="Times New Roman" w:hAnsi="Times New Roman"/>
          <w:b/>
          <w:bCs/>
          <w:color w:val="00B050"/>
          <w:sz w:val="28"/>
          <w:szCs w:val="28"/>
          <w:shd w:val="clear" w:color="auto" w:fill="FFFFFF"/>
        </w:rPr>
        <w:t xml:space="preserve"> Koch</w:t>
      </w:r>
      <w:r>
        <w:rPr>
          <w:rFonts w:ascii="Times New Roman" w:hAnsi="Times New Roman"/>
          <w:b/>
          <w:bCs/>
          <w:color w:val="00B050"/>
          <w:sz w:val="28"/>
          <w:szCs w:val="28"/>
          <w:shd w:val="clear" w:color="auto" w:fill="FFFFFF"/>
        </w:rPr>
        <w:t xml:space="preserve"> </w:t>
      </w:r>
      <w:r w:rsidRPr="001D3B96">
        <w:rPr>
          <w:rFonts w:ascii="Times New Roman" w:hAnsi="Times New Roman"/>
          <w:b/>
          <w:bCs/>
          <w:color w:val="00B050"/>
          <w:sz w:val="28"/>
          <w:szCs w:val="28"/>
          <w:shd w:val="clear" w:color="auto" w:fill="FFFFFF"/>
        </w:rPr>
        <w:t>infesting fenugreek</w:t>
      </w:r>
    </w:p>
    <w:p w:rsidR="008F0BE2" w:rsidRDefault="008F0BE2" w:rsidP="009D0D79">
      <w:pPr>
        <w:pStyle w:val="ListParagraph"/>
        <w:spacing w:after="0" w:line="360" w:lineRule="auto"/>
        <w:ind w:right="-331" w:hanging="630"/>
        <w:jc w:val="center"/>
        <w:rPr>
          <w:rFonts w:ascii="Times New Roman" w:hAnsi="Times New Roman"/>
          <w:b/>
          <w:bCs/>
          <w:sz w:val="28"/>
          <w:szCs w:val="28"/>
          <w:shd w:val="clear" w:color="auto" w:fill="FFFFFF"/>
        </w:rPr>
      </w:pPr>
    </w:p>
    <w:p w:rsidR="008F0BE2" w:rsidRDefault="008F0BE2" w:rsidP="009D0D79">
      <w:pPr>
        <w:pStyle w:val="ListParagraph"/>
        <w:spacing w:after="0" w:line="360" w:lineRule="auto"/>
        <w:ind w:right="-331" w:hanging="630"/>
        <w:jc w:val="center"/>
        <w:rPr>
          <w:rFonts w:ascii="Times New Roman" w:hAnsi="Times New Roman"/>
          <w:color w:val="000000"/>
          <w:sz w:val="20"/>
          <w:szCs w:val="20"/>
          <w:u w:val="single"/>
          <w:shd w:val="clear" w:color="auto" w:fill="FFFFFF"/>
        </w:rPr>
      </w:pPr>
    </w:p>
    <w:p w:rsidR="00EA7502" w:rsidRPr="0025156B" w:rsidRDefault="00EA7502" w:rsidP="009D0D79">
      <w:pPr>
        <w:pStyle w:val="ListParagraph"/>
        <w:spacing w:after="0" w:line="360" w:lineRule="auto"/>
        <w:ind w:right="-331" w:hanging="630"/>
        <w:jc w:val="center"/>
        <w:rPr>
          <w:rFonts w:ascii="Times New Roman" w:hAnsi="Times New Roman"/>
          <w:color w:val="000000"/>
          <w:sz w:val="20"/>
          <w:szCs w:val="20"/>
          <w:u w:val="single"/>
          <w:shd w:val="clear" w:color="auto" w:fill="FFFFFF"/>
        </w:rPr>
      </w:pPr>
    </w:p>
    <w:p w:rsidR="009D0D79" w:rsidRDefault="00DA2ACD" w:rsidP="009D0D79">
      <w:pPr>
        <w:spacing w:after="0"/>
        <w:ind w:right="36"/>
        <w:jc w:val="both"/>
        <w:rPr>
          <w:rFonts w:ascii="Times New Roman" w:hAnsi="Times New Roman"/>
          <w:b/>
          <w:sz w:val="24"/>
          <w:szCs w:val="24"/>
        </w:rPr>
      </w:pPr>
      <w:r w:rsidRPr="009D0D79">
        <w:rPr>
          <w:rFonts w:ascii="Times New Roman" w:hAnsi="Times New Roman"/>
          <w:b/>
          <w:sz w:val="24"/>
          <w:szCs w:val="24"/>
        </w:rPr>
        <w:t>ABSTRACT:</w:t>
      </w:r>
    </w:p>
    <w:p w:rsidR="009D0D79" w:rsidRPr="009D0D79" w:rsidRDefault="009D0D79" w:rsidP="009E266F">
      <w:pPr>
        <w:spacing w:after="0" w:line="240" w:lineRule="auto"/>
        <w:ind w:right="36"/>
        <w:jc w:val="both"/>
        <w:rPr>
          <w:rFonts w:ascii="Times New Roman" w:hAnsi="Times New Roman"/>
          <w:b/>
          <w:sz w:val="24"/>
          <w:szCs w:val="24"/>
        </w:rPr>
      </w:pPr>
      <w:r w:rsidRPr="001E019F">
        <w:rPr>
          <w:rFonts w:ascii="Times New Roman" w:hAnsi="Times New Roman"/>
          <w:sz w:val="24"/>
          <w:szCs w:val="24"/>
        </w:rPr>
        <w:t>The present inv</w:t>
      </w:r>
      <w:r>
        <w:rPr>
          <w:rFonts w:ascii="Times New Roman" w:hAnsi="Times New Roman"/>
          <w:sz w:val="24"/>
          <w:szCs w:val="24"/>
        </w:rPr>
        <w:t xml:space="preserve">estigations were carried out at </w:t>
      </w:r>
      <w:r w:rsidRPr="001E019F">
        <w:rPr>
          <w:rFonts w:ascii="Times New Roman" w:hAnsi="Times New Roman"/>
          <w:sz w:val="24"/>
          <w:szCs w:val="24"/>
          <w:shd w:val="clear" w:color="auto" w:fill="FFFFFF"/>
        </w:rPr>
        <w:t>Seed Spices Research Station,</w:t>
      </w:r>
      <w:r w:rsidR="001D3B96">
        <w:rPr>
          <w:rFonts w:ascii="Times New Roman" w:hAnsi="Times New Roman"/>
          <w:sz w:val="24"/>
          <w:szCs w:val="24"/>
          <w:shd w:val="clear" w:color="auto" w:fill="FFFFFF"/>
        </w:rPr>
        <w:t xml:space="preserve"> </w:t>
      </w:r>
      <w:r w:rsidRPr="001E019F">
        <w:rPr>
          <w:rFonts w:ascii="Times New Roman" w:hAnsi="Times New Roman"/>
          <w:color w:val="000000"/>
          <w:sz w:val="24"/>
          <w:szCs w:val="24"/>
        </w:rPr>
        <w:t>Jagudan</w:t>
      </w:r>
      <w:r w:rsidR="001D3B96">
        <w:rPr>
          <w:rFonts w:ascii="Times New Roman" w:hAnsi="Times New Roman"/>
          <w:color w:val="000000"/>
          <w:sz w:val="24"/>
          <w:szCs w:val="24"/>
        </w:rPr>
        <w:t xml:space="preserve"> </w:t>
      </w:r>
      <w:r w:rsidRPr="001E019F">
        <w:rPr>
          <w:rFonts w:ascii="Times New Roman" w:hAnsi="Times New Roman"/>
          <w:sz w:val="24"/>
          <w:szCs w:val="24"/>
          <w:lang w:val="en-GB"/>
        </w:rPr>
        <w:t>Sardarkrushinagar</w:t>
      </w:r>
      <w:r w:rsidR="001D3B96">
        <w:rPr>
          <w:rFonts w:ascii="Times New Roman" w:hAnsi="Times New Roman"/>
          <w:sz w:val="24"/>
          <w:szCs w:val="24"/>
          <w:lang w:val="en-GB"/>
        </w:rPr>
        <w:t xml:space="preserve"> </w:t>
      </w:r>
      <w:r w:rsidRPr="001E019F">
        <w:rPr>
          <w:rFonts w:ascii="Times New Roman" w:hAnsi="Times New Roman"/>
          <w:sz w:val="24"/>
          <w:szCs w:val="24"/>
          <w:lang w:val="en-GB"/>
        </w:rPr>
        <w:t>Dantiwada</w:t>
      </w:r>
      <w:r w:rsidR="001D3B96">
        <w:rPr>
          <w:rFonts w:ascii="Times New Roman" w:hAnsi="Times New Roman"/>
          <w:sz w:val="24"/>
          <w:szCs w:val="24"/>
          <w:lang w:val="en-GB"/>
        </w:rPr>
        <w:t xml:space="preserve"> </w:t>
      </w:r>
      <w:r w:rsidRPr="001E019F">
        <w:rPr>
          <w:rFonts w:ascii="Times New Roman" w:hAnsi="Times New Roman"/>
          <w:color w:val="000000"/>
          <w:sz w:val="24"/>
          <w:szCs w:val="24"/>
        </w:rPr>
        <w:t>Agricultural University</w:t>
      </w:r>
      <w:r w:rsidRPr="001E019F">
        <w:rPr>
          <w:rFonts w:ascii="Times New Roman" w:hAnsi="Times New Roman"/>
          <w:sz w:val="24"/>
          <w:szCs w:val="24"/>
        </w:rPr>
        <w:t xml:space="preserve">, Sardarkrushinagar during the </w:t>
      </w:r>
      <w:r w:rsidRPr="001E019F">
        <w:rPr>
          <w:rFonts w:ascii="Times New Roman" w:hAnsi="Times New Roman"/>
          <w:i/>
          <w:iCs/>
          <w:sz w:val="24"/>
          <w:szCs w:val="24"/>
        </w:rPr>
        <w:t>rabi</w:t>
      </w:r>
      <w:r w:rsidRPr="001E019F">
        <w:rPr>
          <w:rFonts w:ascii="Times New Roman" w:hAnsi="Times New Roman"/>
          <w:sz w:val="24"/>
          <w:szCs w:val="24"/>
        </w:rPr>
        <w:t>, 2024- 25.</w:t>
      </w:r>
      <w:r w:rsidRPr="00757923">
        <w:rPr>
          <w:rFonts w:ascii="Times New Roman" w:hAnsi="Times New Roman" w:cs="Times New Roman"/>
          <w:sz w:val="24"/>
          <w:szCs w:val="24"/>
        </w:rPr>
        <w:t>Fifteen genotypes</w:t>
      </w:r>
      <w:r w:rsidR="00CD6F92">
        <w:rPr>
          <w:rFonts w:ascii="Times New Roman" w:hAnsi="Times New Roman" w:cs="Times New Roman"/>
          <w:sz w:val="24"/>
          <w:szCs w:val="24"/>
        </w:rPr>
        <w:t xml:space="preserve"> </w:t>
      </w:r>
      <w:r w:rsidRPr="00757923">
        <w:rPr>
          <w:rFonts w:ascii="Times New Roman" w:hAnsi="Times New Roman" w:cs="Times New Roman"/>
          <w:sz w:val="24"/>
          <w:szCs w:val="24"/>
        </w:rPr>
        <w:t>/</w:t>
      </w:r>
      <w:r w:rsidR="00CD6F92">
        <w:rPr>
          <w:rFonts w:ascii="Times New Roman" w:hAnsi="Times New Roman" w:cs="Times New Roman"/>
          <w:sz w:val="24"/>
          <w:szCs w:val="24"/>
        </w:rPr>
        <w:t xml:space="preserve"> </w:t>
      </w:r>
      <w:r w:rsidRPr="00757923">
        <w:rPr>
          <w:rFonts w:ascii="Times New Roman" w:hAnsi="Times New Roman" w:cs="Times New Roman"/>
          <w:sz w:val="24"/>
          <w:szCs w:val="24"/>
        </w:rPr>
        <w:t xml:space="preserve">cultivars of fenugreek </w:t>
      </w:r>
      <w:r w:rsidRPr="00757923">
        <w:rPr>
          <w:rFonts w:ascii="Times New Roman" w:hAnsi="Times New Roman" w:cs="Times New Roman"/>
          <w:i/>
          <w:iCs/>
          <w:sz w:val="24"/>
          <w:szCs w:val="24"/>
          <w:shd w:val="clear" w:color="auto" w:fill="FFFFFF"/>
        </w:rPr>
        <w:t>viz</w:t>
      </w:r>
      <w:r w:rsidRPr="00757923">
        <w:rPr>
          <w:rFonts w:ascii="Times New Roman" w:hAnsi="Times New Roman" w:cs="Times New Roman"/>
          <w:sz w:val="24"/>
          <w:szCs w:val="24"/>
          <w:shd w:val="clear" w:color="auto" w:fill="FFFFFF"/>
        </w:rPr>
        <w:t xml:space="preserve">., </w:t>
      </w:r>
      <w:r w:rsidRPr="00757923">
        <w:rPr>
          <w:rFonts w:ascii="Times New Roman" w:hAnsi="Times New Roman" w:cs="Times New Roman"/>
          <w:color w:val="000000"/>
          <w:sz w:val="24"/>
          <w:szCs w:val="24"/>
        </w:rPr>
        <w:t>LSVT-1</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LSVT-2</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LSVT-5</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LSVT-14</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LSVT-10</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CVT-2</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IET-7</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CVT-1</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GM 3</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CVT-12</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IET-2</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GM 2</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IET-1</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 xml:space="preserve">CVT-13 </w:t>
      </w:r>
      <w:r w:rsidRPr="00757923">
        <w:rPr>
          <w:rFonts w:ascii="Times New Roman" w:hAnsi="Times New Roman" w:cs="Times New Roman"/>
          <w:sz w:val="24"/>
          <w:szCs w:val="24"/>
        </w:rPr>
        <w:t xml:space="preserve">and </w:t>
      </w:r>
      <w:r w:rsidRPr="00757923">
        <w:rPr>
          <w:rFonts w:ascii="Times New Roman" w:hAnsi="Times New Roman" w:cs="Times New Roman"/>
          <w:color w:val="000000"/>
          <w:sz w:val="24"/>
          <w:szCs w:val="24"/>
        </w:rPr>
        <w:t xml:space="preserve">CVT-14 </w:t>
      </w:r>
      <w:r w:rsidRPr="00757923">
        <w:rPr>
          <w:rFonts w:ascii="Times New Roman" w:hAnsi="Times New Roman" w:cs="Times New Roman"/>
          <w:sz w:val="24"/>
          <w:szCs w:val="24"/>
          <w:shd w:val="clear" w:color="auto" w:fill="FFFFFF"/>
        </w:rPr>
        <w:t xml:space="preserve">were screened for their relative susceptibility against aphid, </w:t>
      </w:r>
      <w:r w:rsidRPr="00757923">
        <w:rPr>
          <w:rFonts w:ascii="Times New Roman" w:hAnsi="Times New Roman" w:cs="Times New Roman"/>
          <w:i/>
          <w:iCs/>
          <w:sz w:val="24"/>
          <w:szCs w:val="24"/>
          <w:shd w:val="clear" w:color="auto" w:fill="FFFFFF"/>
        </w:rPr>
        <w:t>Aphis craccivora</w:t>
      </w:r>
      <w:r w:rsidRPr="00757923">
        <w:rPr>
          <w:rFonts w:ascii="Times New Roman" w:hAnsi="Times New Roman" w:cs="Times New Roman"/>
          <w:sz w:val="24"/>
          <w:szCs w:val="24"/>
          <w:shd w:val="clear" w:color="auto" w:fill="FFFFFF"/>
        </w:rPr>
        <w:t xml:space="preserve"> Koch in fenugreek</w:t>
      </w:r>
      <w:r>
        <w:rPr>
          <w:rFonts w:ascii="Times New Roman" w:hAnsi="Times New Roman" w:cs="Times New Roman"/>
          <w:sz w:val="24"/>
          <w:szCs w:val="24"/>
          <w:shd w:val="clear" w:color="auto" w:fill="FFFFFF"/>
        </w:rPr>
        <w:t xml:space="preserve">. </w:t>
      </w:r>
      <w:r w:rsidRPr="001E019F">
        <w:rPr>
          <w:rFonts w:ascii="Times New Roman" w:hAnsi="Times New Roman"/>
          <w:color w:val="000000"/>
          <w:sz w:val="24"/>
          <w:szCs w:val="24"/>
        </w:rPr>
        <w:t xml:space="preserve">The </w:t>
      </w:r>
      <w:r w:rsidRPr="001E019F">
        <w:rPr>
          <w:rFonts w:ascii="Times New Roman" w:hAnsi="Times New Roman"/>
          <w:sz w:val="24"/>
          <w:szCs w:val="24"/>
          <w:shd w:val="clear" w:color="auto" w:fill="FFFFFF"/>
        </w:rPr>
        <w:t>genotypes</w:t>
      </w:r>
      <w:r w:rsidR="001D3B96">
        <w:rPr>
          <w:rFonts w:ascii="Times New Roman" w:hAnsi="Times New Roman"/>
          <w:sz w:val="24"/>
          <w:szCs w:val="24"/>
          <w:shd w:val="clear" w:color="auto" w:fill="FFFFFF"/>
        </w:rPr>
        <w:t xml:space="preserve"> </w:t>
      </w:r>
      <w:r w:rsidRPr="001E019F">
        <w:rPr>
          <w:rFonts w:ascii="Times New Roman" w:hAnsi="Times New Roman"/>
          <w:color w:val="000000"/>
          <w:sz w:val="24"/>
          <w:szCs w:val="24"/>
        </w:rPr>
        <w:t>LSVT-1</w:t>
      </w:r>
      <w:r w:rsidRPr="001E019F">
        <w:rPr>
          <w:rFonts w:ascii="Times New Roman" w:hAnsi="Times New Roman"/>
          <w:sz w:val="24"/>
          <w:szCs w:val="24"/>
        </w:rPr>
        <w:t>(0.60 A.I.)</w:t>
      </w:r>
      <w:r w:rsidRPr="001E019F">
        <w:rPr>
          <w:rFonts w:ascii="Times New Roman" w:hAnsi="Times New Roman"/>
          <w:color w:val="000000"/>
          <w:sz w:val="24"/>
          <w:szCs w:val="24"/>
        </w:rPr>
        <w:t xml:space="preserve">, LSVT-2 </w:t>
      </w:r>
      <w:r w:rsidRPr="001E019F">
        <w:rPr>
          <w:rFonts w:ascii="Times New Roman" w:hAnsi="Times New Roman"/>
          <w:sz w:val="24"/>
          <w:szCs w:val="24"/>
        </w:rPr>
        <w:t xml:space="preserve">(0.70 A.I.) </w:t>
      </w:r>
      <w:r w:rsidRPr="001E019F">
        <w:rPr>
          <w:rFonts w:ascii="Times New Roman" w:hAnsi="Times New Roman"/>
          <w:color w:val="000000"/>
          <w:sz w:val="24"/>
          <w:szCs w:val="24"/>
        </w:rPr>
        <w:t xml:space="preserve">and LSVT-5 </w:t>
      </w:r>
      <w:r w:rsidRPr="001E019F">
        <w:rPr>
          <w:rFonts w:ascii="Times New Roman" w:hAnsi="Times New Roman"/>
          <w:sz w:val="24"/>
          <w:szCs w:val="24"/>
        </w:rPr>
        <w:t>(1.01 A.I.)</w:t>
      </w:r>
      <w:r w:rsidR="00E26C0F">
        <w:rPr>
          <w:rFonts w:ascii="Times New Roman" w:hAnsi="Times New Roman"/>
          <w:sz w:val="24"/>
          <w:szCs w:val="24"/>
        </w:rPr>
        <w:t xml:space="preserve"> </w:t>
      </w:r>
      <w:r w:rsidRPr="001E019F">
        <w:rPr>
          <w:rFonts w:ascii="Times New Roman" w:hAnsi="Times New Roman"/>
          <w:sz w:val="24"/>
          <w:szCs w:val="24"/>
        </w:rPr>
        <w:t xml:space="preserve">were categorized as resistant </w:t>
      </w:r>
      <w:r w:rsidRPr="001E019F">
        <w:rPr>
          <w:rFonts w:ascii="Times New Roman" w:hAnsi="Times New Roman"/>
          <w:sz w:val="24"/>
          <w:szCs w:val="24"/>
          <w:shd w:val="clear" w:color="auto" w:fill="FFFFFF"/>
        </w:rPr>
        <w:t>genotypes</w:t>
      </w:r>
      <w:r w:rsidRPr="001E019F">
        <w:rPr>
          <w:rFonts w:ascii="Times New Roman" w:hAnsi="Times New Roman"/>
          <w:sz w:val="24"/>
          <w:szCs w:val="24"/>
        </w:rPr>
        <w:t xml:space="preserve">. The </w:t>
      </w:r>
      <w:r w:rsidRPr="001E019F">
        <w:rPr>
          <w:rFonts w:ascii="Times New Roman" w:hAnsi="Times New Roman"/>
          <w:sz w:val="24"/>
          <w:szCs w:val="24"/>
          <w:shd w:val="clear" w:color="auto" w:fill="FFFFFF"/>
        </w:rPr>
        <w:t>genotypes</w:t>
      </w:r>
      <w:r w:rsidR="001D3B96">
        <w:rPr>
          <w:rFonts w:ascii="Times New Roman" w:hAnsi="Times New Roman"/>
          <w:sz w:val="24"/>
          <w:szCs w:val="24"/>
          <w:shd w:val="clear" w:color="auto" w:fill="FFFFFF"/>
        </w:rPr>
        <w:t xml:space="preserve"> </w:t>
      </w:r>
      <w:r w:rsidRPr="001E019F">
        <w:rPr>
          <w:rFonts w:ascii="Times New Roman" w:hAnsi="Times New Roman"/>
          <w:color w:val="000000"/>
          <w:sz w:val="24"/>
          <w:szCs w:val="24"/>
        </w:rPr>
        <w:t xml:space="preserve">LSVT-14 </w:t>
      </w:r>
      <w:r w:rsidRPr="001E019F">
        <w:rPr>
          <w:rFonts w:ascii="Times New Roman" w:hAnsi="Times New Roman"/>
          <w:sz w:val="24"/>
          <w:szCs w:val="24"/>
        </w:rPr>
        <w:t>(1.20 A.I.)</w:t>
      </w:r>
      <w:r>
        <w:rPr>
          <w:rFonts w:ascii="Times New Roman" w:hAnsi="Times New Roman"/>
          <w:sz w:val="24"/>
          <w:szCs w:val="24"/>
        </w:rPr>
        <w:t>,</w:t>
      </w:r>
      <w:r w:rsidR="001D3B96">
        <w:rPr>
          <w:rFonts w:ascii="Times New Roman" w:hAnsi="Times New Roman"/>
          <w:sz w:val="24"/>
          <w:szCs w:val="24"/>
        </w:rPr>
        <w:t xml:space="preserve"> </w:t>
      </w:r>
      <w:r w:rsidRPr="001E019F">
        <w:rPr>
          <w:rFonts w:ascii="Times New Roman" w:hAnsi="Times New Roman"/>
          <w:color w:val="000000"/>
          <w:sz w:val="24"/>
          <w:szCs w:val="24"/>
        </w:rPr>
        <w:t>LSVT-10</w:t>
      </w:r>
      <w:r w:rsidRPr="001E019F">
        <w:rPr>
          <w:rFonts w:ascii="Times New Roman" w:hAnsi="Times New Roman"/>
          <w:sz w:val="24"/>
          <w:szCs w:val="24"/>
        </w:rPr>
        <w:t xml:space="preserve"> (1.30 A.I.) and </w:t>
      </w:r>
      <w:r w:rsidRPr="001E019F">
        <w:rPr>
          <w:rFonts w:ascii="Times New Roman" w:hAnsi="Times New Roman"/>
          <w:color w:val="000000"/>
          <w:sz w:val="24"/>
          <w:szCs w:val="24"/>
        </w:rPr>
        <w:t>CVT-2</w:t>
      </w:r>
      <w:r w:rsidRPr="001E019F">
        <w:rPr>
          <w:rFonts w:ascii="Times New Roman" w:hAnsi="Times New Roman"/>
          <w:sz w:val="24"/>
          <w:szCs w:val="24"/>
        </w:rPr>
        <w:t xml:space="preserve"> (1.41 A.I.) were moderately resistant. The </w:t>
      </w:r>
      <w:r w:rsidRPr="001E019F">
        <w:rPr>
          <w:rFonts w:ascii="Times New Roman" w:hAnsi="Times New Roman"/>
          <w:sz w:val="24"/>
          <w:szCs w:val="24"/>
          <w:shd w:val="clear" w:color="auto" w:fill="FFFFFF"/>
        </w:rPr>
        <w:t>genotypes</w:t>
      </w:r>
      <w:r w:rsidR="001D3B96">
        <w:rPr>
          <w:rFonts w:ascii="Times New Roman" w:hAnsi="Times New Roman"/>
          <w:sz w:val="24"/>
          <w:szCs w:val="24"/>
          <w:shd w:val="clear" w:color="auto" w:fill="FFFFFF"/>
        </w:rPr>
        <w:t xml:space="preserve"> </w:t>
      </w:r>
      <w:r w:rsidRPr="001E019F">
        <w:rPr>
          <w:rFonts w:ascii="Times New Roman" w:hAnsi="Times New Roman"/>
          <w:sz w:val="24"/>
          <w:szCs w:val="24"/>
          <w:shd w:val="clear" w:color="auto" w:fill="FFFFFF"/>
        </w:rPr>
        <w:t>/</w:t>
      </w:r>
      <w:r w:rsidR="001D3B96">
        <w:rPr>
          <w:rFonts w:ascii="Times New Roman" w:hAnsi="Times New Roman"/>
          <w:sz w:val="24"/>
          <w:szCs w:val="24"/>
          <w:shd w:val="clear" w:color="auto" w:fill="FFFFFF"/>
        </w:rPr>
        <w:t xml:space="preserve"> </w:t>
      </w:r>
      <w:r w:rsidRPr="001E019F">
        <w:rPr>
          <w:rFonts w:ascii="Times New Roman" w:hAnsi="Times New Roman"/>
          <w:sz w:val="24"/>
          <w:szCs w:val="24"/>
          <w:shd w:val="clear" w:color="auto" w:fill="FFFFFF"/>
        </w:rPr>
        <w:t>cultivars</w:t>
      </w:r>
      <w:r w:rsidR="00E26C0F">
        <w:rPr>
          <w:rFonts w:ascii="Times New Roman" w:hAnsi="Times New Roman"/>
          <w:sz w:val="24"/>
          <w:szCs w:val="24"/>
          <w:shd w:val="clear" w:color="auto" w:fill="FFFFFF"/>
        </w:rPr>
        <w:t xml:space="preserve"> </w:t>
      </w:r>
      <w:r w:rsidRPr="001E019F">
        <w:rPr>
          <w:rFonts w:ascii="Times New Roman" w:hAnsi="Times New Roman"/>
          <w:color w:val="000000"/>
          <w:sz w:val="24"/>
          <w:szCs w:val="24"/>
        </w:rPr>
        <w:t xml:space="preserve">GM 2 </w:t>
      </w:r>
      <w:r w:rsidRPr="001E019F">
        <w:rPr>
          <w:rFonts w:ascii="Times New Roman" w:hAnsi="Times New Roman"/>
          <w:sz w:val="24"/>
          <w:szCs w:val="24"/>
        </w:rPr>
        <w:t xml:space="preserve">(1.13 A.I.), </w:t>
      </w:r>
      <w:r w:rsidRPr="001E019F">
        <w:rPr>
          <w:rFonts w:ascii="Times New Roman" w:hAnsi="Times New Roman"/>
          <w:color w:val="000000"/>
          <w:sz w:val="24"/>
          <w:szCs w:val="24"/>
        </w:rPr>
        <w:t xml:space="preserve">GM 3 </w:t>
      </w:r>
      <w:r w:rsidRPr="001E019F">
        <w:rPr>
          <w:rFonts w:ascii="Times New Roman" w:hAnsi="Times New Roman"/>
          <w:sz w:val="24"/>
          <w:szCs w:val="24"/>
        </w:rPr>
        <w:t>(1.07 A.I.)</w:t>
      </w:r>
      <w:r w:rsidRPr="001E019F">
        <w:rPr>
          <w:rFonts w:ascii="Times New Roman" w:hAnsi="Times New Roman"/>
          <w:color w:val="000000"/>
          <w:sz w:val="24"/>
          <w:szCs w:val="24"/>
        </w:rPr>
        <w:t xml:space="preserve">, IET-1 </w:t>
      </w:r>
      <w:r w:rsidRPr="001E019F">
        <w:rPr>
          <w:rFonts w:ascii="Times New Roman" w:hAnsi="Times New Roman"/>
          <w:sz w:val="24"/>
          <w:szCs w:val="24"/>
        </w:rPr>
        <w:t>(2.23 A.I.)</w:t>
      </w:r>
      <w:r w:rsidRPr="001E019F">
        <w:rPr>
          <w:rFonts w:ascii="Times New Roman" w:hAnsi="Times New Roman"/>
          <w:color w:val="000000"/>
          <w:sz w:val="24"/>
          <w:szCs w:val="24"/>
        </w:rPr>
        <w:t xml:space="preserve">, IET-2 </w:t>
      </w:r>
      <w:r w:rsidRPr="001E019F">
        <w:rPr>
          <w:rFonts w:ascii="Times New Roman" w:hAnsi="Times New Roman"/>
          <w:sz w:val="24"/>
          <w:szCs w:val="24"/>
        </w:rPr>
        <w:t>(2.11 A.I.)</w:t>
      </w:r>
      <w:r w:rsidRPr="001E019F">
        <w:rPr>
          <w:rFonts w:ascii="Times New Roman" w:hAnsi="Times New Roman"/>
          <w:color w:val="000000"/>
          <w:sz w:val="24"/>
          <w:szCs w:val="24"/>
        </w:rPr>
        <w:t xml:space="preserve">, IET-7 </w:t>
      </w:r>
      <w:r w:rsidRPr="001E019F">
        <w:rPr>
          <w:rFonts w:ascii="Times New Roman" w:hAnsi="Times New Roman"/>
          <w:sz w:val="24"/>
          <w:szCs w:val="24"/>
        </w:rPr>
        <w:t>(2.00 A.I.)</w:t>
      </w:r>
      <w:r w:rsidRPr="001E019F">
        <w:rPr>
          <w:rFonts w:ascii="Times New Roman" w:hAnsi="Times New Roman"/>
          <w:color w:val="000000"/>
          <w:sz w:val="24"/>
          <w:szCs w:val="24"/>
        </w:rPr>
        <w:t xml:space="preserve">, CVT-1 </w:t>
      </w:r>
      <w:r w:rsidRPr="001E019F">
        <w:rPr>
          <w:rFonts w:ascii="Times New Roman" w:hAnsi="Times New Roman"/>
          <w:sz w:val="24"/>
          <w:szCs w:val="24"/>
        </w:rPr>
        <w:t xml:space="preserve">(1.05 A.I.) </w:t>
      </w:r>
      <w:r w:rsidRPr="001E019F">
        <w:rPr>
          <w:rFonts w:ascii="Times New Roman" w:hAnsi="Times New Roman"/>
          <w:color w:val="000000"/>
          <w:sz w:val="24"/>
          <w:szCs w:val="24"/>
        </w:rPr>
        <w:t xml:space="preserve">and CVT-12 </w:t>
      </w:r>
      <w:r w:rsidRPr="001E019F">
        <w:rPr>
          <w:rFonts w:ascii="Times New Roman" w:hAnsi="Times New Roman"/>
          <w:sz w:val="24"/>
          <w:szCs w:val="24"/>
        </w:rPr>
        <w:t>(1.20 A.I.)</w:t>
      </w:r>
      <w:r w:rsidR="00E26C0F">
        <w:rPr>
          <w:rFonts w:ascii="Times New Roman" w:hAnsi="Times New Roman"/>
          <w:sz w:val="24"/>
          <w:szCs w:val="24"/>
        </w:rPr>
        <w:t xml:space="preserve"> </w:t>
      </w:r>
      <w:r w:rsidRPr="001E019F">
        <w:rPr>
          <w:rFonts w:ascii="Times New Roman" w:hAnsi="Times New Roman"/>
          <w:sz w:val="24"/>
          <w:szCs w:val="24"/>
        </w:rPr>
        <w:t xml:space="preserve">were found moderately susceptible. The </w:t>
      </w:r>
      <w:r w:rsidRPr="001E019F">
        <w:rPr>
          <w:rFonts w:ascii="Times New Roman" w:hAnsi="Times New Roman"/>
          <w:sz w:val="24"/>
          <w:szCs w:val="24"/>
          <w:shd w:val="clear" w:color="auto" w:fill="FFFFFF"/>
        </w:rPr>
        <w:t>genotypes</w:t>
      </w:r>
      <w:r w:rsidRPr="001E019F">
        <w:rPr>
          <w:rFonts w:ascii="Times New Roman" w:hAnsi="Times New Roman"/>
          <w:sz w:val="24"/>
          <w:szCs w:val="24"/>
        </w:rPr>
        <w:t xml:space="preserve"> CVT-13 (2.52 A.I.) and CVT-14 (2.64 A.I.) were categorized under susceptible.</w:t>
      </w:r>
    </w:p>
    <w:p w:rsidR="00CD6F92" w:rsidRDefault="00CD6F92" w:rsidP="009E266F">
      <w:pPr>
        <w:spacing w:after="0" w:line="240" w:lineRule="auto"/>
        <w:ind w:right="-331"/>
        <w:rPr>
          <w:rFonts w:ascii="Times New Roman" w:hAnsi="Times New Roman"/>
          <w:b/>
          <w:bCs/>
          <w:color w:val="000000"/>
          <w:sz w:val="24"/>
          <w:szCs w:val="24"/>
          <w:shd w:val="clear" w:color="auto" w:fill="FFFFFF"/>
        </w:rPr>
      </w:pPr>
    </w:p>
    <w:p w:rsidR="00922227" w:rsidRDefault="009D0D79" w:rsidP="009E266F">
      <w:pPr>
        <w:spacing w:after="0" w:line="240" w:lineRule="auto"/>
        <w:ind w:right="-331"/>
        <w:rPr>
          <w:rFonts w:ascii="Times New Roman" w:hAnsi="Times New Roman"/>
          <w:sz w:val="24"/>
          <w:szCs w:val="24"/>
          <w:shd w:val="clear" w:color="auto" w:fill="FFFFFF"/>
        </w:rPr>
      </w:pPr>
      <w:r w:rsidRPr="00276358">
        <w:rPr>
          <w:rFonts w:ascii="Times New Roman" w:hAnsi="Times New Roman"/>
          <w:b/>
          <w:bCs/>
          <w:color w:val="000000"/>
          <w:sz w:val="24"/>
          <w:szCs w:val="24"/>
          <w:shd w:val="clear" w:color="auto" w:fill="FFFFFF"/>
        </w:rPr>
        <w:t>Keywords</w:t>
      </w:r>
      <w:r w:rsidRPr="00276358">
        <w:rPr>
          <w:rStyle w:val="ff1"/>
          <w:rFonts w:ascii="Times New Roman" w:hAnsi="Times New Roman" w:cs="Times New Roman"/>
          <w:b/>
          <w:bCs/>
          <w:color w:val="000000"/>
          <w:sz w:val="24"/>
          <w:szCs w:val="24"/>
          <w:shd w:val="clear" w:color="auto" w:fill="FFFFFF"/>
        </w:rPr>
        <w:t>:</w:t>
      </w:r>
      <w:r w:rsidR="00E26C0F">
        <w:rPr>
          <w:rStyle w:val="ff1"/>
          <w:rFonts w:ascii="Times New Roman" w:hAnsi="Times New Roman" w:cs="Times New Roman"/>
          <w:b/>
          <w:bCs/>
          <w:color w:val="000000"/>
          <w:sz w:val="24"/>
          <w:szCs w:val="24"/>
          <w:shd w:val="clear" w:color="auto" w:fill="FFFFFF"/>
        </w:rPr>
        <w:t xml:space="preserve"> </w:t>
      </w:r>
      <w:r w:rsidR="00144284" w:rsidRPr="00276358">
        <w:rPr>
          <w:rFonts w:ascii="Times New Roman" w:hAnsi="Times New Roman"/>
          <w:i/>
          <w:iCs/>
          <w:sz w:val="24"/>
          <w:szCs w:val="24"/>
          <w:shd w:val="clear" w:color="auto" w:fill="FFFFFF"/>
        </w:rPr>
        <w:t>Aphis craccivora</w:t>
      </w:r>
      <w:r w:rsidR="00144284" w:rsidRPr="00276358">
        <w:rPr>
          <w:rFonts w:ascii="Times New Roman" w:hAnsi="Times New Roman"/>
          <w:sz w:val="24"/>
          <w:szCs w:val="24"/>
          <w:shd w:val="clear" w:color="auto" w:fill="FFFFFF"/>
        </w:rPr>
        <w:t xml:space="preserve">, </w:t>
      </w:r>
      <w:r w:rsidR="00144284" w:rsidRPr="00276358">
        <w:rPr>
          <w:rFonts w:ascii="Times New Roman" w:hAnsi="Times New Roman"/>
          <w:sz w:val="24"/>
          <w:szCs w:val="24"/>
        </w:rPr>
        <w:t>genotypes/cultivars</w:t>
      </w:r>
      <w:r w:rsidR="00FC1C66">
        <w:rPr>
          <w:rFonts w:ascii="Times New Roman" w:hAnsi="Times New Roman"/>
          <w:sz w:val="24"/>
          <w:szCs w:val="24"/>
        </w:rPr>
        <w:t>,</w:t>
      </w:r>
      <w:r w:rsidR="00E26C0F">
        <w:rPr>
          <w:rFonts w:ascii="Times New Roman" w:hAnsi="Times New Roman"/>
          <w:sz w:val="24"/>
          <w:szCs w:val="24"/>
        </w:rPr>
        <w:t xml:space="preserve"> </w:t>
      </w:r>
      <w:r w:rsidR="00FC1C66" w:rsidRPr="00757923">
        <w:rPr>
          <w:rFonts w:ascii="Times New Roman" w:hAnsi="Times New Roman" w:cs="Times New Roman"/>
          <w:sz w:val="24"/>
          <w:szCs w:val="24"/>
        </w:rPr>
        <w:t>categorization</w:t>
      </w:r>
      <w:r w:rsidR="00E26C0F">
        <w:rPr>
          <w:rFonts w:ascii="Times New Roman" w:hAnsi="Times New Roman" w:cs="Times New Roman"/>
          <w:sz w:val="24"/>
          <w:szCs w:val="24"/>
        </w:rPr>
        <w:t xml:space="preserve"> </w:t>
      </w:r>
      <w:r w:rsidR="00144284" w:rsidRPr="00276358">
        <w:rPr>
          <w:rFonts w:ascii="Times New Roman" w:hAnsi="Times New Roman"/>
          <w:sz w:val="24"/>
          <w:szCs w:val="24"/>
        </w:rPr>
        <w:t xml:space="preserve">and </w:t>
      </w:r>
      <w:r w:rsidR="00144284" w:rsidRPr="00276358">
        <w:rPr>
          <w:rFonts w:ascii="Times New Roman" w:hAnsi="Times New Roman"/>
          <w:sz w:val="24"/>
          <w:szCs w:val="24"/>
          <w:shd w:val="clear" w:color="auto" w:fill="FFFFFF"/>
        </w:rPr>
        <w:t>susceptibility</w:t>
      </w:r>
    </w:p>
    <w:p w:rsidR="0035285E" w:rsidRPr="00276358" w:rsidRDefault="0035285E" w:rsidP="009E266F">
      <w:pPr>
        <w:spacing w:after="0" w:line="240" w:lineRule="auto"/>
        <w:ind w:right="-331"/>
        <w:rPr>
          <w:rFonts w:ascii="Times New Roman" w:hAnsi="Times New Roman"/>
          <w:sz w:val="24"/>
          <w:szCs w:val="24"/>
          <w:shd w:val="clear" w:color="auto" w:fill="FFFFFF"/>
        </w:rPr>
      </w:pPr>
    </w:p>
    <w:p w:rsidR="00144284" w:rsidRDefault="00DA2ACD" w:rsidP="009E266F">
      <w:pPr>
        <w:spacing w:after="0" w:line="240" w:lineRule="auto"/>
        <w:ind w:right="-331"/>
        <w:rPr>
          <w:rFonts w:ascii="Times New Roman" w:hAnsi="Times New Roman"/>
          <w:b/>
          <w:bCs/>
          <w:sz w:val="24"/>
          <w:szCs w:val="24"/>
          <w:shd w:val="clear" w:color="auto" w:fill="FFFFFF"/>
        </w:rPr>
      </w:pPr>
      <w:r w:rsidRPr="00144284">
        <w:rPr>
          <w:rFonts w:ascii="Times New Roman" w:hAnsi="Times New Roman"/>
          <w:b/>
          <w:bCs/>
          <w:sz w:val="24"/>
          <w:szCs w:val="24"/>
          <w:shd w:val="clear" w:color="auto" w:fill="FFFFFF"/>
        </w:rPr>
        <w:t>INTRODUCTION</w:t>
      </w:r>
    </w:p>
    <w:p w:rsidR="00922227" w:rsidRPr="00933A57" w:rsidRDefault="00144284" w:rsidP="00933A57">
      <w:pPr>
        <w:shd w:val="clear" w:color="auto" w:fill="FFFFFF"/>
        <w:spacing w:after="0" w:line="240" w:lineRule="auto"/>
        <w:jc w:val="both"/>
        <w:rPr>
          <w:rFonts w:ascii="Times New Roman" w:hAnsi="Times New Roman" w:cs="Times New Roman"/>
          <w:color w:val="000000"/>
          <w:sz w:val="24"/>
          <w:szCs w:val="24"/>
        </w:rPr>
      </w:pPr>
      <w:r w:rsidRPr="00566A51">
        <w:rPr>
          <w:rFonts w:ascii="Times New Roman" w:hAnsi="Times New Roman" w:cs="Times New Roman"/>
          <w:sz w:val="24"/>
          <w:szCs w:val="24"/>
        </w:rPr>
        <w:t>Indian spices and spicy food have been popular across</w:t>
      </w:r>
      <w:r w:rsidR="00680004">
        <w:rPr>
          <w:rFonts w:ascii="Times New Roman" w:hAnsi="Times New Roman" w:cs="Times New Roman"/>
          <w:sz w:val="24"/>
          <w:szCs w:val="24"/>
        </w:rPr>
        <w:t xml:space="preserve"> the world since ancient times. </w:t>
      </w:r>
      <w:r w:rsidRPr="00566A51">
        <w:rPr>
          <w:rFonts w:ascii="Times New Roman" w:hAnsi="Times New Roman" w:cs="Times New Roman"/>
          <w:sz w:val="24"/>
          <w:szCs w:val="24"/>
        </w:rPr>
        <w:t>India cultivates nearly 76 different spices. Among them, seed spices are annual crops whose seeds are used as spices, including coriander, cumin, fenugreek, fennel, ajwain, dill, anise, nigella, caraway and celery. These seed spices not only enhance the flavor and richness of food but also possess medicinal properties. Interestingly, these crops are predominantly cultivated in the semi-ari</w:t>
      </w:r>
      <w:r w:rsidR="00680004">
        <w:rPr>
          <w:rFonts w:ascii="Times New Roman" w:hAnsi="Times New Roman" w:cs="Times New Roman"/>
          <w:sz w:val="24"/>
          <w:szCs w:val="24"/>
        </w:rPr>
        <w:t>d and arid zones of the country.</w:t>
      </w:r>
      <w:r w:rsidRPr="00566A51">
        <w:rPr>
          <w:rFonts w:ascii="Times New Roman" w:hAnsi="Times New Roman" w:cs="Times New Roman"/>
          <w:sz w:val="24"/>
          <w:szCs w:val="24"/>
        </w:rPr>
        <w:t xml:space="preserve"> T</w:t>
      </w:r>
      <w:r w:rsidR="00680004">
        <w:rPr>
          <w:rFonts w:ascii="Times New Roman" w:hAnsi="Times New Roman" w:cs="Times New Roman"/>
          <w:sz w:val="24"/>
          <w:szCs w:val="24"/>
        </w:rPr>
        <w:t>he states of Rajasthan, Gujarat</w:t>
      </w:r>
      <w:r w:rsidRPr="00566A51">
        <w:rPr>
          <w:rFonts w:ascii="Times New Roman" w:hAnsi="Times New Roman" w:cs="Times New Roman"/>
          <w:sz w:val="24"/>
          <w:szCs w:val="24"/>
        </w:rPr>
        <w:t xml:space="preserve"> and parts of Madhya Pradesh together form the ‘bowl of seed spices’, contributing more than 80% of the country’s annual production </w:t>
      </w:r>
      <w:r>
        <w:rPr>
          <w:rFonts w:ascii="Times New Roman" w:hAnsi="Times New Roman" w:cs="Times New Roman"/>
          <w:sz w:val="24"/>
          <w:szCs w:val="24"/>
        </w:rPr>
        <w:t>(</w:t>
      </w:r>
      <w:r w:rsidRPr="000C1ABC">
        <w:rPr>
          <w:rFonts w:ascii="Times New Roman" w:hAnsi="Times New Roman" w:cs="Times New Roman"/>
          <w:sz w:val="24"/>
          <w:szCs w:val="24"/>
        </w:rPr>
        <w:t>Singh and Solanki, 2015</w:t>
      </w:r>
      <w:r>
        <w:rPr>
          <w:rFonts w:ascii="Times New Roman" w:hAnsi="Times New Roman" w:cs="Times New Roman"/>
          <w:sz w:val="24"/>
          <w:szCs w:val="24"/>
        </w:rPr>
        <w:t xml:space="preserve">). </w:t>
      </w:r>
      <w:r w:rsidRPr="00566A51">
        <w:rPr>
          <w:rFonts w:ascii="Times New Roman" w:hAnsi="Times New Roman" w:cs="Times New Roman"/>
          <w:sz w:val="24"/>
          <w:szCs w:val="24"/>
        </w:rPr>
        <w:t>It is commonly known as Methi</w:t>
      </w:r>
      <w:r w:rsidR="00680004">
        <w:rPr>
          <w:rFonts w:ascii="Times New Roman" w:hAnsi="Times New Roman" w:cs="Times New Roman"/>
          <w:sz w:val="24"/>
          <w:szCs w:val="24"/>
        </w:rPr>
        <w:t>.</w:t>
      </w:r>
      <w:r w:rsidRPr="00566A51">
        <w:rPr>
          <w:rFonts w:ascii="Times New Roman" w:hAnsi="Times New Roman" w:cs="Times New Roman"/>
          <w:sz w:val="24"/>
          <w:szCs w:val="24"/>
        </w:rPr>
        <w:t xml:space="preserve"> Fenugreek seeds contain 13.7% water, 26.2% protein, 5.8% fat, 3.0% mineral matter, 7.2% fiber, 4.41% carbohydrate, 0.16% calcium, 0.37% phosphorus, 14.1 mg iron, 333 calories and 160 IU carotene per 100 grams (</w:t>
      </w:r>
      <w:r w:rsidRPr="000C1ABC">
        <w:rPr>
          <w:rFonts w:ascii="Times New Roman" w:hAnsi="Times New Roman" w:cs="Times New Roman"/>
          <w:sz w:val="24"/>
          <w:szCs w:val="24"/>
        </w:rPr>
        <w:t xml:space="preserve">Patel </w:t>
      </w:r>
      <w:r w:rsidRPr="000C1ABC">
        <w:rPr>
          <w:rFonts w:ascii="Times New Roman" w:hAnsi="Times New Roman" w:cs="Times New Roman"/>
          <w:i/>
          <w:sz w:val="24"/>
          <w:szCs w:val="24"/>
        </w:rPr>
        <w:t>et al.,</w:t>
      </w:r>
      <w:r w:rsidRPr="000C1ABC">
        <w:rPr>
          <w:rFonts w:ascii="Times New Roman" w:hAnsi="Times New Roman" w:cs="Times New Roman"/>
          <w:sz w:val="24"/>
          <w:szCs w:val="24"/>
        </w:rPr>
        <w:t xml:space="preserve"> 2022</w:t>
      </w:r>
      <w:r w:rsidRPr="00566A51">
        <w:rPr>
          <w:rFonts w:ascii="Times New Roman" w:hAnsi="Times New Roman" w:cs="Times New Roman"/>
          <w:sz w:val="24"/>
          <w:szCs w:val="24"/>
        </w:rPr>
        <w:t>).</w:t>
      </w:r>
      <w:r w:rsidR="00CD6F92">
        <w:rPr>
          <w:rFonts w:ascii="Times New Roman" w:hAnsi="Times New Roman" w:cs="Times New Roman"/>
          <w:sz w:val="24"/>
          <w:szCs w:val="24"/>
        </w:rPr>
        <w:t xml:space="preserve"> </w:t>
      </w:r>
      <w:r w:rsidRPr="00566A51">
        <w:rPr>
          <w:rFonts w:ascii="Times New Roman" w:hAnsi="Times New Roman" w:cs="Times New Roman"/>
          <w:sz w:val="24"/>
          <w:szCs w:val="24"/>
        </w:rPr>
        <w:t>In India, fenugreek is primarily cultivated in the states of Rajasthan, Gujarat, Madhya Pradesh and Uttar Pradesh. It is grown on approximately 158.21 thousand hectares of land, with an annual production of about 249.54 thousand metric tons and a productivity of 1.58 metric tons per hectare (</w:t>
      </w:r>
      <w:r w:rsidRPr="001806EE">
        <w:rPr>
          <w:rFonts w:ascii="Times New Roman" w:hAnsi="Times New Roman" w:cs="Times New Roman"/>
          <w:strike/>
          <w:color w:val="FF0000"/>
          <w:sz w:val="24"/>
          <w:szCs w:val="24"/>
        </w:rPr>
        <w:t>Anon.</w:t>
      </w:r>
      <w:r w:rsidR="001806EE">
        <w:rPr>
          <w:rFonts w:ascii="Times New Roman" w:hAnsi="Times New Roman" w:cs="Times New Roman"/>
          <w:sz w:val="24"/>
          <w:szCs w:val="24"/>
        </w:rPr>
        <w:t xml:space="preserve"> </w:t>
      </w:r>
      <w:r w:rsidR="001806EE" w:rsidRPr="004E6D33">
        <w:rPr>
          <w:rFonts w:ascii="Times New Roman" w:hAnsi="Times New Roman" w:cs="Times New Roman"/>
          <w:sz w:val="24"/>
          <w:szCs w:val="24"/>
        </w:rPr>
        <w:t>Anonymous</w:t>
      </w:r>
      <w:r w:rsidRPr="00566A51">
        <w:rPr>
          <w:rFonts w:ascii="Times New Roman" w:hAnsi="Times New Roman" w:cs="Times New Roman"/>
          <w:sz w:val="24"/>
          <w:szCs w:val="24"/>
        </w:rPr>
        <w:t>, 2024). In Gujarat, fenugreek is mainly cultivated in the districts of Dahod, Patan, Mehsana, Banaskantha and some parts of the Saurashtra region. The crop is grown on approximately 8,340 hectares, with an annual production of around 15.66 thousand metric tons and a productivity of 1.88 metric tons per hectare (Anon., 2024).</w:t>
      </w:r>
      <w:r w:rsidR="000C1ABC">
        <w:rPr>
          <w:rFonts w:ascii="Times New Roman" w:hAnsi="Times New Roman" w:cs="Times New Roman"/>
          <w:sz w:val="24"/>
          <w:szCs w:val="24"/>
        </w:rPr>
        <w:t xml:space="preserve"> </w:t>
      </w:r>
      <w:r w:rsidRPr="00566A51">
        <w:rPr>
          <w:rFonts w:ascii="Times New Roman" w:eastAsia="Times New Roman" w:hAnsi="Times New Roman" w:cs="Times New Roman"/>
          <w:sz w:val="24"/>
          <w:szCs w:val="24"/>
          <w:lang w:val="en-IN" w:eastAsia="en-IN"/>
        </w:rPr>
        <w:t>Fenugreek is infested by a variety of insect pests, including aphids (</w:t>
      </w:r>
      <w:r w:rsidRPr="00566A51">
        <w:rPr>
          <w:rFonts w:ascii="Times New Roman" w:eastAsia="Times New Roman" w:hAnsi="Times New Roman" w:cs="Times New Roman"/>
          <w:i/>
          <w:iCs/>
          <w:sz w:val="24"/>
          <w:szCs w:val="24"/>
          <w:lang w:val="en-IN" w:eastAsia="en-IN"/>
        </w:rPr>
        <w:t>Aphis craccivora</w:t>
      </w:r>
      <w:r w:rsidRPr="00566A51">
        <w:rPr>
          <w:rFonts w:ascii="Times New Roman" w:eastAsia="Times New Roman" w:hAnsi="Times New Roman" w:cs="Times New Roman"/>
          <w:sz w:val="24"/>
          <w:szCs w:val="24"/>
          <w:lang w:val="en-IN" w:eastAsia="en-IN"/>
        </w:rPr>
        <w:t xml:space="preserve"> Koch and </w:t>
      </w:r>
      <w:r w:rsidRPr="00566A51">
        <w:rPr>
          <w:rFonts w:ascii="Times New Roman" w:eastAsia="Times New Roman" w:hAnsi="Times New Roman" w:cs="Times New Roman"/>
          <w:i/>
          <w:iCs/>
          <w:sz w:val="24"/>
          <w:szCs w:val="24"/>
          <w:lang w:val="en-IN" w:eastAsia="en-IN"/>
        </w:rPr>
        <w:t>Acyrthosiphon</w:t>
      </w:r>
      <w:r w:rsidR="00CD6F92">
        <w:rPr>
          <w:rFonts w:ascii="Times New Roman" w:eastAsia="Times New Roman" w:hAnsi="Times New Roman" w:cs="Times New Roman"/>
          <w:i/>
          <w:iCs/>
          <w:sz w:val="24"/>
          <w:szCs w:val="24"/>
          <w:lang w:val="en-IN" w:eastAsia="en-IN"/>
        </w:rPr>
        <w:t xml:space="preserve"> </w:t>
      </w:r>
      <w:r w:rsidRPr="00566A51">
        <w:rPr>
          <w:rFonts w:ascii="Times New Roman" w:eastAsia="Times New Roman" w:hAnsi="Times New Roman" w:cs="Times New Roman"/>
          <w:i/>
          <w:iCs/>
          <w:sz w:val="24"/>
          <w:szCs w:val="24"/>
          <w:lang w:val="en-IN" w:eastAsia="en-IN"/>
        </w:rPr>
        <w:t>pisum</w:t>
      </w:r>
      <w:r w:rsidRPr="00566A51">
        <w:rPr>
          <w:rFonts w:ascii="Times New Roman" w:eastAsia="Times New Roman" w:hAnsi="Times New Roman" w:cs="Times New Roman"/>
          <w:sz w:val="24"/>
          <w:szCs w:val="24"/>
          <w:lang w:val="en-IN" w:eastAsia="en-IN"/>
        </w:rPr>
        <w:t xml:space="preserve"> Harris); </w:t>
      </w:r>
      <w:r w:rsidRPr="00566A51">
        <w:rPr>
          <w:rFonts w:ascii="Times New Roman" w:eastAsia="Times New Roman" w:hAnsi="Times New Roman" w:cs="Times New Roman"/>
          <w:sz w:val="24"/>
          <w:szCs w:val="24"/>
          <w:lang w:val="en-IN" w:eastAsia="en-IN"/>
        </w:rPr>
        <w:lastRenderedPageBreak/>
        <w:t>whitefly (</w:t>
      </w:r>
      <w:r w:rsidRPr="00566A51">
        <w:rPr>
          <w:rFonts w:ascii="Times New Roman" w:eastAsia="Times New Roman" w:hAnsi="Times New Roman" w:cs="Times New Roman"/>
          <w:i/>
          <w:iCs/>
          <w:sz w:val="24"/>
          <w:szCs w:val="24"/>
          <w:lang w:val="en-IN" w:eastAsia="en-IN"/>
        </w:rPr>
        <w:t>Bemisia</w:t>
      </w:r>
      <w:r w:rsidR="00F55C5C">
        <w:rPr>
          <w:rFonts w:ascii="Times New Roman" w:eastAsia="Times New Roman" w:hAnsi="Times New Roman" w:cs="Times New Roman"/>
          <w:i/>
          <w:iCs/>
          <w:sz w:val="24"/>
          <w:szCs w:val="24"/>
          <w:lang w:val="en-IN" w:eastAsia="en-IN"/>
        </w:rPr>
        <w:t xml:space="preserve"> </w:t>
      </w:r>
      <w:r w:rsidRPr="00566A51">
        <w:rPr>
          <w:rFonts w:ascii="Times New Roman" w:eastAsia="Times New Roman" w:hAnsi="Times New Roman" w:cs="Times New Roman"/>
          <w:i/>
          <w:iCs/>
          <w:sz w:val="24"/>
          <w:szCs w:val="24"/>
          <w:lang w:val="en-IN" w:eastAsia="en-IN"/>
        </w:rPr>
        <w:t>tabaci</w:t>
      </w:r>
      <w:r w:rsidR="000C1ABC">
        <w:rPr>
          <w:rFonts w:ascii="Times New Roman" w:eastAsia="Times New Roman" w:hAnsi="Times New Roman" w:cs="Times New Roman"/>
          <w:i/>
          <w:iCs/>
          <w:sz w:val="24"/>
          <w:szCs w:val="24"/>
          <w:lang w:val="en-IN" w:eastAsia="en-IN"/>
        </w:rPr>
        <w:t xml:space="preserve"> </w:t>
      </w:r>
      <w:r w:rsidRPr="00566A51">
        <w:rPr>
          <w:rFonts w:ascii="Times New Roman" w:eastAsia="Times New Roman" w:hAnsi="Times New Roman" w:cs="Times New Roman"/>
          <w:sz w:val="24"/>
          <w:szCs w:val="24"/>
          <w:lang w:val="en-IN" w:eastAsia="en-IN"/>
        </w:rPr>
        <w:t>Genn.); leafhopper (</w:t>
      </w:r>
      <w:r w:rsidRPr="00566A51">
        <w:rPr>
          <w:rFonts w:ascii="Times New Roman" w:eastAsia="Times New Roman" w:hAnsi="Times New Roman" w:cs="Times New Roman"/>
          <w:i/>
          <w:iCs/>
          <w:sz w:val="24"/>
          <w:szCs w:val="24"/>
          <w:lang w:val="en-IN" w:eastAsia="en-IN"/>
        </w:rPr>
        <w:t>Empoasca</w:t>
      </w:r>
      <w:r w:rsidR="00F55C5C">
        <w:rPr>
          <w:rFonts w:ascii="Times New Roman" w:eastAsia="Times New Roman" w:hAnsi="Times New Roman" w:cs="Times New Roman"/>
          <w:i/>
          <w:iCs/>
          <w:sz w:val="24"/>
          <w:szCs w:val="24"/>
          <w:lang w:val="en-IN" w:eastAsia="en-IN"/>
        </w:rPr>
        <w:t xml:space="preserve"> </w:t>
      </w:r>
      <w:r w:rsidRPr="00566A51">
        <w:rPr>
          <w:rFonts w:ascii="Times New Roman" w:eastAsia="Times New Roman" w:hAnsi="Times New Roman" w:cs="Times New Roman"/>
          <w:i/>
          <w:iCs/>
          <w:sz w:val="24"/>
          <w:szCs w:val="24"/>
          <w:lang w:val="en-IN" w:eastAsia="en-IN"/>
        </w:rPr>
        <w:t>kerri</w:t>
      </w:r>
      <w:r w:rsidR="000C1ABC">
        <w:rPr>
          <w:rFonts w:ascii="Times New Roman" w:eastAsia="Times New Roman" w:hAnsi="Times New Roman" w:cs="Times New Roman"/>
          <w:i/>
          <w:iCs/>
          <w:sz w:val="24"/>
          <w:szCs w:val="24"/>
          <w:lang w:val="en-IN" w:eastAsia="en-IN"/>
        </w:rPr>
        <w:t xml:space="preserve"> </w:t>
      </w:r>
      <w:r w:rsidRPr="00566A51">
        <w:rPr>
          <w:rFonts w:ascii="Times New Roman" w:eastAsia="Times New Roman" w:hAnsi="Times New Roman" w:cs="Times New Roman"/>
          <w:sz w:val="24"/>
          <w:szCs w:val="24"/>
          <w:lang w:val="en-IN" w:eastAsia="en-IN"/>
        </w:rPr>
        <w:t>Pruthi); leaf miner (</w:t>
      </w:r>
      <w:r w:rsidRPr="00566A51">
        <w:rPr>
          <w:rFonts w:ascii="Times New Roman" w:eastAsia="Times New Roman" w:hAnsi="Times New Roman" w:cs="Times New Roman"/>
          <w:i/>
          <w:iCs/>
          <w:sz w:val="24"/>
          <w:szCs w:val="24"/>
          <w:lang w:val="en-IN" w:eastAsia="en-IN"/>
        </w:rPr>
        <w:t>Liriomyza</w:t>
      </w:r>
      <w:r w:rsidR="00F55C5C">
        <w:rPr>
          <w:rFonts w:ascii="Times New Roman" w:eastAsia="Times New Roman" w:hAnsi="Times New Roman" w:cs="Times New Roman"/>
          <w:i/>
          <w:iCs/>
          <w:sz w:val="24"/>
          <w:szCs w:val="24"/>
          <w:lang w:val="en-IN" w:eastAsia="en-IN"/>
        </w:rPr>
        <w:t xml:space="preserve"> </w:t>
      </w:r>
      <w:r w:rsidRPr="00566A51">
        <w:rPr>
          <w:rFonts w:ascii="Times New Roman" w:eastAsia="Times New Roman" w:hAnsi="Times New Roman" w:cs="Times New Roman"/>
          <w:i/>
          <w:iCs/>
          <w:sz w:val="24"/>
          <w:szCs w:val="24"/>
          <w:lang w:val="en-IN" w:eastAsia="en-IN"/>
        </w:rPr>
        <w:t>congesta</w:t>
      </w:r>
      <w:r w:rsidRPr="00566A51">
        <w:rPr>
          <w:rFonts w:ascii="Times New Roman" w:eastAsia="Times New Roman" w:hAnsi="Times New Roman" w:cs="Times New Roman"/>
          <w:sz w:val="24"/>
          <w:szCs w:val="24"/>
          <w:lang w:val="en-IN" w:eastAsia="en-IN"/>
        </w:rPr>
        <w:t xml:space="preserve"> Becker); thrips (</w:t>
      </w:r>
      <w:r w:rsidRPr="00566A51">
        <w:rPr>
          <w:rFonts w:ascii="Times New Roman" w:eastAsia="Times New Roman" w:hAnsi="Times New Roman" w:cs="Times New Roman"/>
          <w:i/>
          <w:iCs/>
          <w:sz w:val="24"/>
          <w:szCs w:val="24"/>
          <w:lang w:val="en-IN" w:eastAsia="en-IN"/>
        </w:rPr>
        <w:t>Thrips</w:t>
      </w:r>
      <w:r w:rsidR="00F55C5C">
        <w:rPr>
          <w:rFonts w:ascii="Times New Roman" w:eastAsia="Times New Roman" w:hAnsi="Times New Roman" w:cs="Times New Roman"/>
          <w:i/>
          <w:iCs/>
          <w:sz w:val="24"/>
          <w:szCs w:val="24"/>
          <w:lang w:val="en-IN" w:eastAsia="en-IN"/>
        </w:rPr>
        <w:t xml:space="preserve"> </w:t>
      </w:r>
      <w:r w:rsidRPr="00566A51">
        <w:rPr>
          <w:rFonts w:ascii="Times New Roman" w:eastAsia="Times New Roman" w:hAnsi="Times New Roman" w:cs="Times New Roman"/>
          <w:i/>
          <w:iCs/>
          <w:sz w:val="24"/>
          <w:szCs w:val="24"/>
          <w:lang w:val="en-IN" w:eastAsia="en-IN"/>
        </w:rPr>
        <w:t>tabaci</w:t>
      </w:r>
      <w:r w:rsidRPr="00566A51">
        <w:rPr>
          <w:rFonts w:ascii="Times New Roman" w:eastAsia="Times New Roman" w:hAnsi="Times New Roman" w:cs="Times New Roman"/>
          <w:sz w:val="24"/>
          <w:szCs w:val="24"/>
          <w:lang w:val="en-IN" w:eastAsia="en-IN"/>
        </w:rPr>
        <w:t xml:space="preserve"> Lindeman); leaf-eating caterpillar (</w:t>
      </w:r>
      <w:r w:rsidRPr="00566A51">
        <w:rPr>
          <w:rFonts w:ascii="Times New Roman" w:eastAsia="Times New Roman" w:hAnsi="Times New Roman" w:cs="Times New Roman"/>
          <w:i/>
          <w:iCs/>
          <w:sz w:val="24"/>
          <w:szCs w:val="24"/>
          <w:lang w:val="en-IN" w:eastAsia="en-IN"/>
        </w:rPr>
        <w:t>Spodoptera</w:t>
      </w:r>
      <w:r w:rsidR="00F55C5C">
        <w:rPr>
          <w:rFonts w:ascii="Times New Roman" w:eastAsia="Times New Roman" w:hAnsi="Times New Roman" w:cs="Times New Roman"/>
          <w:i/>
          <w:iCs/>
          <w:sz w:val="24"/>
          <w:szCs w:val="24"/>
          <w:lang w:val="en-IN" w:eastAsia="en-IN"/>
        </w:rPr>
        <w:t xml:space="preserve"> </w:t>
      </w:r>
      <w:r w:rsidRPr="00566A51">
        <w:rPr>
          <w:rFonts w:ascii="Times New Roman" w:eastAsia="Times New Roman" w:hAnsi="Times New Roman" w:cs="Times New Roman"/>
          <w:i/>
          <w:iCs/>
          <w:sz w:val="24"/>
          <w:szCs w:val="24"/>
          <w:lang w:val="en-IN" w:eastAsia="en-IN"/>
        </w:rPr>
        <w:t>litura</w:t>
      </w:r>
      <w:r w:rsidR="000C1ABC">
        <w:rPr>
          <w:rFonts w:ascii="Times New Roman" w:eastAsia="Times New Roman" w:hAnsi="Times New Roman" w:cs="Times New Roman"/>
          <w:i/>
          <w:iCs/>
          <w:sz w:val="24"/>
          <w:szCs w:val="24"/>
          <w:lang w:val="en-IN" w:eastAsia="en-IN"/>
        </w:rPr>
        <w:t xml:space="preserve"> </w:t>
      </w:r>
      <w:r w:rsidRPr="00566A51">
        <w:rPr>
          <w:rFonts w:ascii="Times New Roman" w:eastAsia="Times New Roman" w:hAnsi="Times New Roman" w:cs="Times New Roman"/>
          <w:sz w:val="24"/>
          <w:szCs w:val="24"/>
          <w:lang w:val="en-IN" w:eastAsia="en-IN"/>
        </w:rPr>
        <w:t xml:space="preserve">Fabricius) </w:t>
      </w:r>
      <w:r w:rsidR="00680004">
        <w:rPr>
          <w:rFonts w:ascii="Times New Roman" w:eastAsia="Times New Roman" w:hAnsi="Times New Roman" w:cs="Times New Roman"/>
          <w:sz w:val="24"/>
          <w:szCs w:val="24"/>
          <w:lang w:val="en-IN" w:eastAsia="en-IN"/>
        </w:rPr>
        <w:t xml:space="preserve">and weevils </w:t>
      </w:r>
      <w:r w:rsidRPr="00566A51">
        <w:rPr>
          <w:rFonts w:ascii="Times New Roman" w:eastAsia="Times New Roman" w:hAnsi="Times New Roman" w:cs="Times New Roman"/>
          <w:sz w:val="24"/>
          <w:szCs w:val="24"/>
          <w:lang w:val="en-IN" w:eastAsia="en-IN"/>
        </w:rPr>
        <w:t>(</w:t>
      </w:r>
      <w:r w:rsidRPr="00566A51">
        <w:rPr>
          <w:rFonts w:ascii="Times New Roman" w:eastAsia="Times New Roman" w:hAnsi="Times New Roman" w:cs="Times New Roman"/>
          <w:i/>
          <w:iCs/>
          <w:sz w:val="24"/>
          <w:szCs w:val="24"/>
          <w:lang w:val="en-IN" w:eastAsia="en-IN"/>
        </w:rPr>
        <w:t>Hyperapostica</w:t>
      </w:r>
      <w:r w:rsidR="000C1ABC">
        <w:rPr>
          <w:rFonts w:ascii="Times New Roman" w:eastAsia="Times New Roman" w:hAnsi="Times New Roman" w:cs="Times New Roman"/>
          <w:i/>
          <w:iCs/>
          <w:sz w:val="24"/>
          <w:szCs w:val="24"/>
          <w:lang w:val="en-IN" w:eastAsia="en-IN"/>
        </w:rPr>
        <w:t xml:space="preserve"> </w:t>
      </w:r>
      <w:r w:rsidRPr="00F55C5C">
        <w:rPr>
          <w:rFonts w:ascii="Times New Roman" w:eastAsia="Times New Roman" w:hAnsi="Times New Roman" w:cs="Times New Roman"/>
          <w:strike/>
          <w:color w:val="FF0000"/>
          <w:sz w:val="24"/>
          <w:szCs w:val="24"/>
          <w:lang w:val="en-IN" w:eastAsia="en-IN"/>
        </w:rPr>
        <w:t>G</w:t>
      </w:r>
      <w:r w:rsidR="00F55C5C" w:rsidRPr="00F55C5C">
        <w:rPr>
          <w:rFonts w:ascii="Times New Roman" w:eastAsia="Times New Roman" w:hAnsi="Times New Roman" w:cs="Times New Roman"/>
          <w:color w:val="00B050"/>
          <w:sz w:val="24"/>
          <w:szCs w:val="24"/>
          <w:lang w:val="en-IN" w:eastAsia="en-IN"/>
        </w:rPr>
        <w:t>g</w:t>
      </w:r>
      <w:r w:rsidRPr="00566A51">
        <w:rPr>
          <w:rFonts w:ascii="Times New Roman" w:eastAsia="Times New Roman" w:hAnsi="Times New Roman" w:cs="Times New Roman"/>
          <w:sz w:val="24"/>
          <w:szCs w:val="24"/>
          <w:lang w:val="en-IN" w:eastAsia="en-IN"/>
        </w:rPr>
        <w:t xml:space="preserve">yllenhal and </w:t>
      </w:r>
      <w:r w:rsidRPr="00566A51">
        <w:rPr>
          <w:rFonts w:ascii="Times New Roman" w:eastAsia="Times New Roman" w:hAnsi="Times New Roman" w:cs="Times New Roman"/>
          <w:i/>
          <w:iCs/>
          <w:sz w:val="24"/>
          <w:szCs w:val="24"/>
          <w:lang w:val="en-IN" w:eastAsia="en-IN"/>
        </w:rPr>
        <w:t>Hypera</w:t>
      </w:r>
      <w:r w:rsidR="00F55C5C">
        <w:rPr>
          <w:rFonts w:ascii="Times New Roman" w:eastAsia="Times New Roman" w:hAnsi="Times New Roman" w:cs="Times New Roman"/>
          <w:i/>
          <w:iCs/>
          <w:sz w:val="24"/>
          <w:szCs w:val="24"/>
          <w:lang w:val="en-IN" w:eastAsia="en-IN"/>
        </w:rPr>
        <w:t xml:space="preserve"> </w:t>
      </w:r>
      <w:r w:rsidRPr="00566A51">
        <w:rPr>
          <w:rFonts w:ascii="Times New Roman" w:eastAsia="Times New Roman" w:hAnsi="Times New Roman" w:cs="Times New Roman"/>
          <w:i/>
          <w:iCs/>
          <w:sz w:val="24"/>
          <w:szCs w:val="24"/>
          <w:lang w:val="en-IN" w:eastAsia="en-IN"/>
        </w:rPr>
        <w:t>brunn</w:t>
      </w:r>
      <w:r w:rsidRPr="00206F10">
        <w:rPr>
          <w:rFonts w:ascii="Times New Roman" w:eastAsia="Times New Roman" w:hAnsi="Times New Roman" w:cs="Times New Roman"/>
          <w:i/>
          <w:iCs/>
          <w:strike/>
          <w:color w:val="FF0000"/>
          <w:sz w:val="24"/>
          <w:szCs w:val="24"/>
          <w:lang w:val="en-IN" w:eastAsia="en-IN"/>
        </w:rPr>
        <w:t>e</w:t>
      </w:r>
      <w:r w:rsidRPr="00566A51">
        <w:rPr>
          <w:rFonts w:ascii="Times New Roman" w:eastAsia="Times New Roman" w:hAnsi="Times New Roman" w:cs="Times New Roman"/>
          <w:i/>
          <w:iCs/>
          <w:sz w:val="24"/>
          <w:szCs w:val="24"/>
          <w:lang w:val="en-IN" w:eastAsia="en-IN"/>
        </w:rPr>
        <w:t>ipennis</w:t>
      </w:r>
      <w:r w:rsidR="000C1ABC">
        <w:rPr>
          <w:rFonts w:ascii="Times New Roman" w:eastAsia="Times New Roman" w:hAnsi="Times New Roman" w:cs="Times New Roman"/>
          <w:i/>
          <w:iCs/>
          <w:sz w:val="24"/>
          <w:szCs w:val="24"/>
          <w:lang w:val="en-IN" w:eastAsia="en-IN"/>
        </w:rPr>
        <w:t xml:space="preserve"> </w:t>
      </w:r>
      <w:r w:rsidRPr="00566A51">
        <w:rPr>
          <w:rFonts w:ascii="Times New Roman" w:eastAsia="Times New Roman" w:hAnsi="Times New Roman" w:cs="Times New Roman"/>
          <w:sz w:val="24"/>
          <w:szCs w:val="24"/>
          <w:lang w:val="en-IN" w:eastAsia="en-IN"/>
        </w:rPr>
        <w:t xml:space="preserve">Boh.). Among these, </w:t>
      </w:r>
      <w:r w:rsidRPr="00566A51">
        <w:rPr>
          <w:rFonts w:ascii="Times New Roman" w:eastAsia="Times New Roman" w:hAnsi="Times New Roman" w:cs="Times New Roman"/>
          <w:i/>
          <w:iCs/>
          <w:sz w:val="24"/>
          <w:szCs w:val="24"/>
          <w:lang w:val="en-IN" w:eastAsia="en-IN"/>
        </w:rPr>
        <w:t>A. craccivora</w:t>
      </w:r>
      <w:r w:rsidRPr="00566A51">
        <w:rPr>
          <w:rFonts w:ascii="Times New Roman" w:eastAsia="Times New Roman" w:hAnsi="Times New Roman" w:cs="Times New Roman"/>
          <w:sz w:val="24"/>
          <w:szCs w:val="24"/>
          <w:lang w:val="en-IN" w:eastAsia="en-IN"/>
        </w:rPr>
        <w:t xml:space="preserve"> is considered the most serious pest of fenugreek. It is a cosmopolitan and polyphagous species that not only causes significant yield losses but also reduces the quality of green leaves. </w:t>
      </w:r>
      <w:r w:rsidR="00511980" w:rsidRPr="004832F1">
        <w:rPr>
          <w:rFonts w:ascii="Times New Roman" w:hAnsi="Times New Roman" w:cs="Times New Roman"/>
          <w:bCs/>
          <w:iCs/>
          <w:color w:val="000000" w:themeColor="text1"/>
          <w:sz w:val="24"/>
          <w:szCs w:val="24"/>
        </w:rPr>
        <w:t>Broccoli aphid</w:t>
      </w:r>
      <w:r w:rsidR="00511980">
        <w:rPr>
          <w:rFonts w:ascii="Times New Roman" w:hAnsi="Times New Roman" w:cs="Times New Roman"/>
          <w:bCs/>
          <w:iCs/>
          <w:color w:val="000000" w:themeColor="text1"/>
          <w:sz w:val="24"/>
          <w:szCs w:val="24"/>
        </w:rPr>
        <w:t xml:space="preserve">, </w:t>
      </w:r>
      <w:r w:rsidR="00511980" w:rsidRPr="004832F1">
        <w:rPr>
          <w:rFonts w:ascii="Times New Roman" w:hAnsi="Times New Roman" w:cs="Times New Roman"/>
          <w:i/>
          <w:iCs/>
          <w:color w:val="000000" w:themeColor="text1"/>
          <w:sz w:val="24"/>
          <w:szCs w:val="24"/>
        </w:rPr>
        <w:t>Lipaphis</w:t>
      </w:r>
      <w:r w:rsidR="00206F10">
        <w:rPr>
          <w:rFonts w:ascii="Times New Roman" w:hAnsi="Times New Roman" w:cs="Times New Roman"/>
          <w:i/>
          <w:iCs/>
          <w:color w:val="000000" w:themeColor="text1"/>
          <w:sz w:val="24"/>
          <w:szCs w:val="24"/>
        </w:rPr>
        <w:t xml:space="preserve"> </w:t>
      </w:r>
      <w:r w:rsidR="00511980" w:rsidRPr="004832F1">
        <w:rPr>
          <w:rFonts w:ascii="Times New Roman" w:hAnsi="Times New Roman" w:cs="Times New Roman"/>
          <w:i/>
          <w:iCs/>
          <w:color w:val="000000" w:themeColor="text1"/>
          <w:sz w:val="24"/>
          <w:szCs w:val="24"/>
        </w:rPr>
        <w:t>pseudobrassicae</w:t>
      </w:r>
      <w:r w:rsidR="00511980" w:rsidRPr="004832F1">
        <w:rPr>
          <w:rFonts w:ascii="Times New Roman" w:hAnsi="Times New Roman" w:cs="Times New Roman"/>
          <w:bCs/>
          <w:iCs/>
          <w:color w:val="000000" w:themeColor="text1"/>
          <w:sz w:val="24"/>
          <w:szCs w:val="24"/>
        </w:rPr>
        <w:t xml:space="preserve"> mainly cause damage to the head </w:t>
      </w:r>
      <w:r w:rsidR="00511980">
        <w:rPr>
          <w:rFonts w:ascii="Times New Roman" w:hAnsi="Times New Roman" w:cs="Times New Roman"/>
          <w:bCs/>
          <w:iCs/>
          <w:color w:val="000000" w:themeColor="text1"/>
          <w:sz w:val="24"/>
          <w:szCs w:val="24"/>
        </w:rPr>
        <w:t xml:space="preserve">and leaves, </w:t>
      </w:r>
      <w:r w:rsidR="00511980">
        <w:rPr>
          <w:rFonts w:ascii="Times New Roman" w:hAnsi="Times New Roman" w:cs="Times New Roman"/>
          <w:color w:val="000000" w:themeColor="text1"/>
          <w:sz w:val="24"/>
          <w:szCs w:val="24"/>
        </w:rPr>
        <w:t>b</w:t>
      </w:r>
      <w:r w:rsidR="00511980" w:rsidRPr="004832F1">
        <w:rPr>
          <w:rFonts w:ascii="Times New Roman" w:hAnsi="Times New Roman" w:cs="Times New Roman"/>
          <w:color w:val="000000" w:themeColor="text1"/>
          <w:sz w:val="24"/>
          <w:szCs w:val="24"/>
        </w:rPr>
        <w:t>oth the nymph and adult suck sap from plant causing loss of vigour</w:t>
      </w:r>
      <w:r w:rsidR="00511980">
        <w:rPr>
          <w:rFonts w:ascii="Times New Roman" w:hAnsi="Times New Roman" w:cs="Times New Roman"/>
          <w:color w:val="000000" w:themeColor="text1"/>
          <w:sz w:val="24"/>
          <w:szCs w:val="24"/>
        </w:rPr>
        <w:t xml:space="preserve"> (Pathan </w:t>
      </w:r>
      <w:r w:rsidR="00511980" w:rsidRPr="00206F10">
        <w:rPr>
          <w:rFonts w:ascii="Times New Roman" w:hAnsi="Times New Roman" w:cs="Times New Roman"/>
          <w:i/>
          <w:color w:val="000000" w:themeColor="text1"/>
          <w:sz w:val="24"/>
          <w:szCs w:val="24"/>
        </w:rPr>
        <w:t>et al.,</w:t>
      </w:r>
      <w:r w:rsidR="00511980">
        <w:rPr>
          <w:rFonts w:ascii="Times New Roman" w:hAnsi="Times New Roman" w:cs="Times New Roman"/>
          <w:color w:val="000000" w:themeColor="text1"/>
          <w:sz w:val="24"/>
          <w:szCs w:val="24"/>
        </w:rPr>
        <w:t xml:space="preserve"> 2024</w:t>
      </w:r>
      <w:r w:rsidR="00C73123" w:rsidRPr="00C73123">
        <w:rPr>
          <w:rFonts w:ascii="Times New Roman" w:hAnsi="Times New Roman" w:cs="Times New Roman"/>
          <w:color w:val="00B050"/>
          <w:sz w:val="24"/>
          <w:szCs w:val="24"/>
        </w:rPr>
        <w:t>a</w:t>
      </w:r>
      <w:r w:rsidR="00511980">
        <w:rPr>
          <w:rFonts w:ascii="Times New Roman" w:hAnsi="Times New Roman" w:cs="Times New Roman"/>
          <w:color w:val="000000" w:themeColor="text1"/>
          <w:sz w:val="24"/>
          <w:szCs w:val="24"/>
        </w:rPr>
        <w:t>)</w:t>
      </w:r>
      <w:r w:rsidR="00511980" w:rsidRPr="004832F1">
        <w:rPr>
          <w:rFonts w:ascii="Times New Roman" w:hAnsi="Times New Roman" w:cs="Times New Roman"/>
          <w:color w:val="000000" w:themeColor="text1"/>
          <w:sz w:val="24"/>
          <w:szCs w:val="24"/>
        </w:rPr>
        <w:t>.</w:t>
      </w:r>
      <w:r w:rsidR="00206F10">
        <w:rPr>
          <w:rFonts w:ascii="Times New Roman" w:hAnsi="Times New Roman" w:cs="Times New Roman"/>
          <w:color w:val="000000" w:themeColor="text1"/>
          <w:sz w:val="24"/>
          <w:szCs w:val="24"/>
        </w:rPr>
        <w:t xml:space="preserve"> </w:t>
      </w:r>
      <w:r w:rsidR="00012A22" w:rsidRPr="00964B5B">
        <w:rPr>
          <w:rFonts w:ascii="Times New Roman" w:hAnsi="Times New Roman" w:cs="Times New Roman"/>
          <w:sz w:val="24"/>
          <w:szCs w:val="24"/>
        </w:rPr>
        <w:t xml:space="preserve">Feeding by the coriander aphid, </w:t>
      </w:r>
      <w:r w:rsidR="00012A22" w:rsidRPr="00964B5B">
        <w:rPr>
          <w:rStyle w:val="Emphasis"/>
          <w:rFonts w:ascii="Times New Roman" w:hAnsi="Times New Roman" w:cs="Times New Roman"/>
          <w:sz w:val="24"/>
          <w:szCs w:val="24"/>
        </w:rPr>
        <w:t>Hyadaphis</w:t>
      </w:r>
      <w:r w:rsidR="00206F10">
        <w:rPr>
          <w:rStyle w:val="Emphasis"/>
          <w:rFonts w:ascii="Times New Roman" w:hAnsi="Times New Roman" w:cs="Times New Roman"/>
          <w:sz w:val="24"/>
          <w:szCs w:val="24"/>
        </w:rPr>
        <w:t xml:space="preserve"> </w:t>
      </w:r>
      <w:r w:rsidR="00012A22" w:rsidRPr="00964B5B">
        <w:rPr>
          <w:rStyle w:val="Emphasis"/>
          <w:rFonts w:ascii="Times New Roman" w:hAnsi="Times New Roman" w:cs="Times New Roman"/>
          <w:sz w:val="24"/>
          <w:szCs w:val="24"/>
        </w:rPr>
        <w:t>coriandri</w:t>
      </w:r>
      <w:r w:rsidR="00012A22" w:rsidRPr="00964B5B">
        <w:rPr>
          <w:rFonts w:ascii="Times New Roman" w:hAnsi="Times New Roman" w:cs="Times New Roman"/>
          <w:sz w:val="24"/>
          <w:szCs w:val="24"/>
        </w:rPr>
        <w:t xml:space="preserve"> causes shriveling of seeds, reduced seed set and malformation of umbels in coriander (Dodiya </w:t>
      </w:r>
      <w:r w:rsidR="00012A22" w:rsidRPr="00206F10">
        <w:rPr>
          <w:rFonts w:ascii="Times New Roman" w:hAnsi="Times New Roman" w:cs="Times New Roman"/>
          <w:i/>
          <w:sz w:val="24"/>
          <w:szCs w:val="24"/>
        </w:rPr>
        <w:t>et al.,</w:t>
      </w:r>
      <w:r w:rsidR="00012A22" w:rsidRPr="00964B5B">
        <w:rPr>
          <w:rFonts w:ascii="Times New Roman" w:hAnsi="Times New Roman" w:cs="Times New Roman"/>
          <w:sz w:val="24"/>
          <w:szCs w:val="24"/>
        </w:rPr>
        <w:t xml:space="preserve"> 2025).</w:t>
      </w:r>
      <w:r w:rsidR="001B6869" w:rsidRPr="00933A57">
        <w:rPr>
          <w:rFonts w:ascii="Times New Roman" w:eastAsia="Times New Roman" w:hAnsi="Times New Roman" w:cs="Times New Roman"/>
          <w:sz w:val="24"/>
          <w:szCs w:val="24"/>
          <w:lang w:val="en-IN" w:eastAsia="en-IN"/>
        </w:rPr>
        <w:t xml:space="preserve">The significant loss due to aphid, </w:t>
      </w:r>
      <w:r w:rsidR="001B6869" w:rsidRPr="00933A57">
        <w:rPr>
          <w:rFonts w:ascii="Times New Roman" w:eastAsia="Times New Roman" w:hAnsi="Times New Roman" w:cs="Times New Roman"/>
          <w:i/>
          <w:iCs/>
          <w:sz w:val="24"/>
          <w:szCs w:val="24"/>
          <w:lang w:val="en-IN" w:eastAsia="en-IN"/>
        </w:rPr>
        <w:t>Hyadaphis</w:t>
      </w:r>
      <w:r w:rsidR="00206F10">
        <w:rPr>
          <w:rFonts w:ascii="Times New Roman" w:eastAsia="Times New Roman" w:hAnsi="Times New Roman" w:cs="Times New Roman"/>
          <w:i/>
          <w:iCs/>
          <w:sz w:val="24"/>
          <w:szCs w:val="24"/>
          <w:lang w:val="en-IN" w:eastAsia="en-IN"/>
        </w:rPr>
        <w:t xml:space="preserve"> </w:t>
      </w:r>
      <w:r w:rsidR="001B6869" w:rsidRPr="001B6869">
        <w:rPr>
          <w:rFonts w:ascii="Times New Roman" w:eastAsia="Times New Roman" w:hAnsi="Times New Roman" w:cs="Times New Roman"/>
          <w:i/>
          <w:iCs/>
          <w:sz w:val="24"/>
          <w:szCs w:val="24"/>
          <w:lang w:val="en-IN" w:eastAsia="en-IN"/>
        </w:rPr>
        <w:t>coriandri</w:t>
      </w:r>
      <w:r w:rsidR="001B6869">
        <w:rPr>
          <w:rFonts w:ascii="Times New Roman" w:eastAsia="Times New Roman" w:hAnsi="Times New Roman" w:cs="Times New Roman"/>
          <w:sz w:val="24"/>
          <w:szCs w:val="24"/>
          <w:lang w:val="en-IN" w:eastAsia="en-IN"/>
        </w:rPr>
        <w:t xml:space="preserve"> on fennel rear</w:t>
      </w:r>
      <w:r w:rsidR="001B6869" w:rsidRPr="00206F10">
        <w:rPr>
          <w:rFonts w:ascii="Times New Roman" w:eastAsia="Times New Roman" w:hAnsi="Times New Roman" w:cs="Times New Roman"/>
          <w:strike/>
          <w:color w:val="FF0000"/>
          <w:sz w:val="24"/>
          <w:szCs w:val="24"/>
          <w:lang w:val="en-IN" w:eastAsia="en-IN"/>
        </w:rPr>
        <w:t>d</w:t>
      </w:r>
      <w:r w:rsidR="001B6869">
        <w:rPr>
          <w:rFonts w:ascii="Times New Roman" w:eastAsia="Times New Roman" w:hAnsi="Times New Roman" w:cs="Times New Roman"/>
          <w:sz w:val="24"/>
          <w:szCs w:val="24"/>
          <w:lang w:val="en-IN" w:eastAsia="en-IN"/>
        </w:rPr>
        <w:t xml:space="preserve">ed 2.07 A.I. in untreated plots (Sonali and Pathan 2024). </w:t>
      </w:r>
      <w:r w:rsidRPr="00566A51">
        <w:rPr>
          <w:rFonts w:ascii="Times New Roman" w:eastAsia="Times New Roman" w:hAnsi="Times New Roman" w:cs="Times New Roman"/>
          <w:sz w:val="24"/>
          <w:szCs w:val="24"/>
          <w:lang w:val="en-IN" w:eastAsia="en-IN"/>
        </w:rPr>
        <w:t xml:space="preserve">Yield losses due to aphid infestation in fenugreek have been reported to range between 62.3 to 68.8 </w:t>
      </w:r>
      <w:r w:rsidRPr="00566A51">
        <w:rPr>
          <w:rFonts w:ascii="Times New Roman" w:hAnsi="Times New Roman" w:cs="Times New Roman"/>
          <w:sz w:val="24"/>
          <w:szCs w:val="24"/>
        </w:rPr>
        <w:t>per cent</w:t>
      </w:r>
      <w:r w:rsidR="00922227">
        <w:rPr>
          <w:rFonts w:ascii="Times New Roman" w:eastAsia="Times New Roman" w:hAnsi="Times New Roman" w:cs="Times New Roman"/>
          <w:sz w:val="24"/>
          <w:szCs w:val="24"/>
          <w:lang w:val="en-IN" w:eastAsia="en-IN"/>
        </w:rPr>
        <w:t xml:space="preserve"> (Mishra and Pande, 2023</w:t>
      </w:r>
      <w:r w:rsidRPr="00566A51">
        <w:rPr>
          <w:rFonts w:ascii="Times New Roman" w:eastAsia="Times New Roman" w:hAnsi="Times New Roman" w:cs="Times New Roman"/>
          <w:sz w:val="24"/>
          <w:szCs w:val="24"/>
          <w:lang w:val="en-IN" w:eastAsia="en-IN"/>
        </w:rPr>
        <w:t>).</w:t>
      </w:r>
    </w:p>
    <w:p w:rsidR="00922227" w:rsidRDefault="00144284" w:rsidP="00964B5B">
      <w:pPr>
        <w:spacing w:after="0" w:line="240" w:lineRule="auto"/>
        <w:jc w:val="both"/>
        <w:rPr>
          <w:rFonts w:ascii="Times New Roman" w:hAnsi="Times New Roman" w:cs="Times New Roman"/>
          <w:sz w:val="24"/>
          <w:szCs w:val="24"/>
        </w:rPr>
      </w:pPr>
      <w:r w:rsidRPr="00566A51">
        <w:rPr>
          <w:rFonts w:ascii="Times New Roman" w:hAnsi="Times New Roman" w:cs="Times New Roman"/>
          <w:sz w:val="24"/>
          <w:szCs w:val="24"/>
        </w:rPr>
        <w:t xml:space="preserve">The aphid </w:t>
      </w:r>
      <w:r w:rsidRPr="00566A51">
        <w:rPr>
          <w:rFonts w:ascii="Times New Roman" w:hAnsi="Times New Roman" w:cs="Times New Roman"/>
          <w:i/>
          <w:sz w:val="24"/>
          <w:szCs w:val="24"/>
        </w:rPr>
        <w:t>A. craccivora</w:t>
      </w:r>
      <w:r w:rsidRPr="00566A51">
        <w:rPr>
          <w:rFonts w:ascii="Times New Roman" w:hAnsi="Times New Roman" w:cs="Times New Roman"/>
          <w:sz w:val="24"/>
          <w:szCs w:val="24"/>
        </w:rPr>
        <w:t xml:space="preserve"> is a major insect pest of fenugreek and is widely distributed across various habitats worldwide. Both nymphs and adults feed on the crop either individually or in colonies by inserting their sharp, needle-like stylets into plant cells to suck the cell sap. This feeding behavior results in leaf curling and the appearance of discolored spots on the foliage. As aphid populations increase, especially during the juvenile stage, the affected plants gradually wilt and the leaves turn yellowish to brown, eventually leading to plant death. Heavy infestations cause stunted plant growth and significant reductions in seed yield. Aphids attack almost all aerial parts of the plant, including leaves, branches, stems, terminal shoots, flowers and pods. In addition, aphids excrete a sugary substance known as honeydew, which serves as a substrate for the growth of sooty mold (black fungus). This fungal growth interferes with the photosynthetic activity of the plant, further affecting plant h</w:t>
      </w:r>
      <w:r w:rsidR="00922227">
        <w:rPr>
          <w:rFonts w:ascii="Times New Roman" w:hAnsi="Times New Roman" w:cs="Times New Roman"/>
          <w:sz w:val="24"/>
          <w:szCs w:val="24"/>
        </w:rPr>
        <w:t>ealth and productivity (Thummar</w:t>
      </w:r>
      <w:r w:rsidR="00FC1C66">
        <w:rPr>
          <w:rFonts w:ascii="Times New Roman" w:hAnsi="Times New Roman" w:cs="Times New Roman"/>
          <w:sz w:val="24"/>
          <w:szCs w:val="24"/>
        </w:rPr>
        <w:t xml:space="preserve"> </w:t>
      </w:r>
      <w:r w:rsidR="00FC1C66" w:rsidRPr="00206F10">
        <w:rPr>
          <w:rFonts w:ascii="Times New Roman" w:hAnsi="Times New Roman" w:cs="Times New Roman"/>
          <w:i/>
          <w:sz w:val="24"/>
          <w:szCs w:val="24"/>
        </w:rPr>
        <w:t>et al.</w:t>
      </w:r>
      <w:r w:rsidRPr="00566A51">
        <w:rPr>
          <w:rFonts w:ascii="Times New Roman" w:hAnsi="Times New Roman" w:cs="Times New Roman"/>
          <w:sz w:val="24"/>
          <w:szCs w:val="24"/>
        </w:rPr>
        <w:t>, 2021).</w:t>
      </w:r>
    </w:p>
    <w:p w:rsidR="006572F5" w:rsidRPr="006572F5" w:rsidRDefault="006572F5" w:rsidP="006572F5">
      <w:pPr>
        <w:pStyle w:val="NormalWeb"/>
        <w:spacing w:before="0" w:beforeAutospacing="0" w:after="0" w:afterAutospacing="0"/>
        <w:jc w:val="both"/>
      </w:pPr>
      <w:r w:rsidRPr="00566A51">
        <w:t>Different genotypes of fenugreek exhibit varying levels of resistance or susceptibility to aphid infestation. Screening of genotypes helps in identifying resistant or tolerant varieties that can naturally suppress aphid population buildup, thereby minimizing crop damage. Resistant genotypes contribute to natural pest suppression without adversely affecting beneficial insect populations. The use of resistant varieties as a cultural control measure reduces the need for insecticide applications, thereby lowering input costs, minimizing pesticide residues and enhancing environmental safety. Genotypic resistance offers a sustainable and long-term solution within the framework of Integrated Pest Management (IPM), in contrast to chemical control, which can lead to the development of resistance in aphid populations.</w:t>
      </w:r>
      <w:r w:rsidRPr="00964B5B">
        <w:t xml:space="preserve">Screening of genotypes helps in identifying resistant or tolerant verities that can naturallysuppress insect population buildup (Pathan </w:t>
      </w:r>
      <w:r w:rsidRPr="00206F10">
        <w:rPr>
          <w:i/>
        </w:rPr>
        <w:t>et al.,</w:t>
      </w:r>
      <w:r w:rsidRPr="00964B5B">
        <w:t xml:space="preserve"> 2023 and </w:t>
      </w:r>
      <w:r w:rsidRPr="00206F10">
        <w:rPr>
          <w:strike/>
          <w:color w:val="FF0000"/>
        </w:rPr>
        <w:t>Pathan et al.,</w:t>
      </w:r>
      <w:r w:rsidRPr="00964B5B">
        <w:t xml:space="preserve"> 2024</w:t>
      </w:r>
      <w:r w:rsidR="00C73123" w:rsidRPr="00C73123">
        <w:rPr>
          <w:color w:val="00B050"/>
        </w:rPr>
        <w:t>b</w:t>
      </w:r>
      <w:r w:rsidRPr="00964B5B">
        <w:t>).</w:t>
      </w:r>
    </w:p>
    <w:p w:rsidR="00144284" w:rsidRDefault="00DA2ACD" w:rsidP="00BE17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w:t>
      </w:r>
      <w:r w:rsidRPr="00144284">
        <w:rPr>
          <w:rFonts w:ascii="Times New Roman" w:hAnsi="Times New Roman" w:cs="Times New Roman"/>
          <w:b/>
          <w:bCs/>
          <w:sz w:val="24"/>
          <w:szCs w:val="24"/>
        </w:rPr>
        <w:t>THODS</w:t>
      </w:r>
    </w:p>
    <w:p w:rsidR="007F1841" w:rsidRPr="007F1841" w:rsidRDefault="00144284" w:rsidP="00BE17D1">
      <w:pPr>
        <w:spacing w:after="0" w:line="240" w:lineRule="auto"/>
        <w:jc w:val="both"/>
        <w:rPr>
          <w:rFonts w:ascii="Times New Roman" w:hAnsi="Times New Roman"/>
          <w:sz w:val="24"/>
          <w:szCs w:val="24"/>
        </w:rPr>
      </w:pPr>
      <w:r>
        <w:rPr>
          <w:rFonts w:ascii="Times New Roman" w:hAnsi="Times New Roman"/>
          <w:sz w:val="24"/>
          <w:szCs w:val="24"/>
        </w:rPr>
        <w:t xml:space="preserve">With a view to determine the comparative resistance as well as to locate the source of resistance against aphid, 15 genotypes/cultivars of fenugreek were screen under field condition with the plot </w:t>
      </w:r>
      <w:r w:rsidR="00D5412D">
        <w:rPr>
          <w:rFonts w:ascii="Times New Roman" w:hAnsi="Times New Roman"/>
          <w:sz w:val="24"/>
          <w:szCs w:val="24"/>
        </w:rPr>
        <w:t xml:space="preserve">size </w:t>
      </w:r>
      <w:r>
        <w:rPr>
          <w:rFonts w:ascii="Times New Roman" w:hAnsi="Times New Roman"/>
          <w:sz w:val="24"/>
          <w:szCs w:val="24"/>
        </w:rPr>
        <w:t xml:space="preserve">of </w:t>
      </w:r>
      <w:r w:rsidR="00D5412D">
        <w:rPr>
          <w:rFonts w:ascii="Times New Roman" w:hAnsi="Times New Roman"/>
          <w:iCs/>
          <w:color w:val="000000"/>
          <w:sz w:val="24"/>
          <w:szCs w:val="24"/>
        </w:rPr>
        <w:t xml:space="preserve">1.8 m x 4.0 m </w:t>
      </w:r>
      <w:r>
        <w:rPr>
          <w:rFonts w:ascii="Times New Roman" w:hAnsi="Times New Roman"/>
          <w:sz w:val="24"/>
          <w:szCs w:val="24"/>
        </w:rPr>
        <w:t xml:space="preserve">at Seed Spices Research Station, S. D. Agricultural University, Jagudan during </w:t>
      </w:r>
      <w:r w:rsidRPr="00932237">
        <w:rPr>
          <w:rFonts w:ascii="Times New Roman" w:hAnsi="Times New Roman"/>
          <w:i/>
          <w:iCs/>
          <w:sz w:val="24"/>
          <w:szCs w:val="24"/>
        </w:rPr>
        <w:t>rabi</w:t>
      </w:r>
      <w:r>
        <w:rPr>
          <w:rFonts w:ascii="Times New Roman" w:hAnsi="Times New Roman"/>
          <w:sz w:val="24"/>
          <w:szCs w:val="24"/>
        </w:rPr>
        <w:t>, 2024-25. All the recommended agronomical practices wa</w:t>
      </w:r>
      <w:r w:rsidR="00633EB9">
        <w:rPr>
          <w:rFonts w:ascii="Times New Roman" w:hAnsi="Times New Roman"/>
          <w:sz w:val="24"/>
          <w:szCs w:val="24"/>
        </w:rPr>
        <w:t>s adopted to raise the crop excep</w:t>
      </w:r>
      <w:r>
        <w:rPr>
          <w:rFonts w:ascii="Times New Roman" w:hAnsi="Times New Roman"/>
          <w:sz w:val="24"/>
          <w:szCs w:val="24"/>
        </w:rPr>
        <w:t>t plant protection measures</w:t>
      </w:r>
      <w:r w:rsidR="00D5412D">
        <w:rPr>
          <w:rFonts w:ascii="Times New Roman" w:hAnsi="Times New Roman"/>
          <w:sz w:val="24"/>
          <w:szCs w:val="24"/>
        </w:rPr>
        <w:t>.</w:t>
      </w:r>
      <w:r w:rsidR="007F1841">
        <w:rPr>
          <w:rFonts w:ascii="Times New Roman" w:hAnsi="Times New Roman"/>
          <w:sz w:val="24"/>
          <w:szCs w:val="24"/>
        </w:rPr>
        <w:t xml:space="preserve">15 genotypes/cultivars </w:t>
      </w:r>
      <w:r w:rsidR="007F1841" w:rsidRPr="007F1841">
        <w:rPr>
          <w:rFonts w:ascii="Times New Roman" w:hAnsi="Times New Roman"/>
          <w:i/>
          <w:iCs/>
          <w:sz w:val="24"/>
          <w:szCs w:val="24"/>
        </w:rPr>
        <w:t>viz.,</w:t>
      </w:r>
      <w:r w:rsidR="007F1841" w:rsidRPr="00757923">
        <w:rPr>
          <w:rFonts w:ascii="Times New Roman" w:hAnsi="Times New Roman" w:cs="Times New Roman"/>
          <w:color w:val="000000"/>
          <w:sz w:val="24"/>
          <w:szCs w:val="24"/>
        </w:rPr>
        <w:t>LSVT-1</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LSVT-2</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LSVT-5</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LSVT-14</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LSVT-10</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CVT-2</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IET-7</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CVT-1</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GM 3</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CVT-12</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IET-2</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GM 2</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IET-1</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 xml:space="preserve">CVT-13 </w:t>
      </w:r>
      <w:r w:rsidR="007F1841" w:rsidRPr="00757923">
        <w:rPr>
          <w:rFonts w:ascii="Times New Roman" w:hAnsi="Times New Roman" w:cs="Times New Roman"/>
          <w:sz w:val="24"/>
          <w:szCs w:val="24"/>
        </w:rPr>
        <w:t xml:space="preserve">and </w:t>
      </w:r>
      <w:r w:rsidR="007F1841" w:rsidRPr="00757923">
        <w:rPr>
          <w:rFonts w:ascii="Times New Roman" w:hAnsi="Times New Roman" w:cs="Times New Roman"/>
          <w:color w:val="000000"/>
          <w:sz w:val="24"/>
          <w:szCs w:val="24"/>
        </w:rPr>
        <w:t xml:space="preserve">CVT-14 </w:t>
      </w:r>
      <w:r w:rsidR="007F1841" w:rsidRPr="00757923">
        <w:rPr>
          <w:rFonts w:ascii="Times New Roman" w:hAnsi="Times New Roman" w:cs="Times New Roman"/>
          <w:sz w:val="24"/>
          <w:szCs w:val="24"/>
          <w:shd w:val="clear" w:color="auto" w:fill="FFFFFF"/>
        </w:rPr>
        <w:t xml:space="preserve">were screened for their relative susceptibility against aphid, </w:t>
      </w:r>
      <w:r w:rsidR="00633EB9">
        <w:rPr>
          <w:rFonts w:ascii="Times New Roman" w:hAnsi="Times New Roman" w:cs="Times New Roman"/>
          <w:i/>
          <w:iCs/>
          <w:sz w:val="24"/>
          <w:szCs w:val="24"/>
          <w:shd w:val="clear" w:color="auto" w:fill="FFFFFF"/>
        </w:rPr>
        <w:t>A.</w:t>
      </w:r>
      <w:r w:rsidR="00BB2982">
        <w:rPr>
          <w:rFonts w:ascii="Times New Roman" w:hAnsi="Times New Roman" w:cs="Times New Roman"/>
          <w:i/>
          <w:iCs/>
          <w:sz w:val="24"/>
          <w:szCs w:val="24"/>
          <w:shd w:val="clear" w:color="auto" w:fill="FFFFFF"/>
        </w:rPr>
        <w:t xml:space="preserve"> </w:t>
      </w:r>
      <w:r w:rsidR="007F1841" w:rsidRPr="00757923">
        <w:rPr>
          <w:rFonts w:ascii="Times New Roman" w:hAnsi="Times New Roman" w:cs="Times New Roman"/>
          <w:i/>
          <w:iCs/>
          <w:sz w:val="24"/>
          <w:szCs w:val="24"/>
          <w:shd w:val="clear" w:color="auto" w:fill="FFFFFF"/>
        </w:rPr>
        <w:t>craccivora</w:t>
      </w:r>
      <w:r w:rsidR="00BB2982">
        <w:rPr>
          <w:rFonts w:ascii="Times New Roman" w:hAnsi="Times New Roman" w:cs="Times New Roman"/>
          <w:i/>
          <w:iCs/>
          <w:sz w:val="24"/>
          <w:szCs w:val="24"/>
          <w:shd w:val="clear" w:color="auto" w:fill="FFFFFF"/>
        </w:rPr>
        <w:t xml:space="preserve"> </w:t>
      </w:r>
      <w:r w:rsidR="007F1841">
        <w:rPr>
          <w:rFonts w:ascii="Times New Roman" w:hAnsi="Times New Roman" w:cs="Times New Roman"/>
          <w:color w:val="000000"/>
          <w:sz w:val="24"/>
          <w:szCs w:val="24"/>
        </w:rPr>
        <w:t xml:space="preserve">along with two replication </w:t>
      </w:r>
      <w:r w:rsidR="007F1841" w:rsidRPr="00757923">
        <w:rPr>
          <w:rFonts w:ascii="Times New Roman" w:hAnsi="Times New Roman" w:cs="Times New Roman"/>
          <w:sz w:val="24"/>
          <w:szCs w:val="24"/>
          <w:shd w:val="clear" w:color="auto" w:fill="FFFFFF"/>
        </w:rPr>
        <w:t>in fenugreek</w:t>
      </w:r>
      <w:r w:rsidR="007F1841">
        <w:rPr>
          <w:rFonts w:ascii="Times New Roman" w:hAnsi="Times New Roman" w:cs="Times New Roman"/>
          <w:sz w:val="24"/>
          <w:szCs w:val="24"/>
          <w:shd w:val="clear" w:color="auto" w:fill="FFFFFF"/>
        </w:rPr>
        <w:t>.</w:t>
      </w:r>
    </w:p>
    <w:p w:rsidR="00643AB4" w:rsidRDefault="00CF1023" w:rsidP="009E266F">
      <w:pPr>
        <w:shd w:val="clear" w:color="auto" w:fill="FFFFFF"/>
        <w:spacing w:after="0" w:line="240" w:lineRule="auto"/>
        <w:jc w:val="both"/>
        <w:rPr>
          <w:rFonts w:ascii="Times New Roman" w:eastAsia="Times New Roman" w:hAnsi="Times New Roman" w:cs="Times New Roman"/>
          <w:color w:val="000000"/>
          <w:sz w:val="24"/>
          <w:szCs w:val="24"/>
        </w:rPr>
      </w:pPr>
      <w:r w:rsidRPr="00F27A8A">
        <w:rPr>
          <w:rFonts w:ascii="Times New Roman" w:hAnsi="Times New Roman"/>
          <w:sz w:val="24"/>
          <w:szCs w:val="24"/>
        </w:rPr>
        <w:t xml:space="preserve">To record aphid infestation, </w:t>
      </w:r>
      <w:r w:rsidR="00633EB9">
        <w:rPr>
          <w:rFonts w:ascii="Times New Roman" w:hAnsi="Times New Roman"/>
          <w:sz w:val="24"/>
          <w:szCs w:val="24"/>
        </w:rPr>
        <w:t>select ten plants randomly from each plot</w:t>
      </w:r>
      <w:r w:rsidR="00CA14B9">
        <w:rPr>
          <w:rFonts w:ascii="Times New Roman" w:hAnsi="Times New Roman"/>
          <w:sz w:val="24"/>
          <w:szCs w:val="24"/>
        </w:rPr>
        <w:t>.</w:t>
      </w:r>
      <w:r w:rsidR="007F1841" w:rsidRPr="007F1841">
        <w:rPr>
          <w:rFonts w:ascii="Times New Roman" w:eastAsia="Times New Roman" w:hAnsi="Times New Roman" w:cs="Times New Roman"/>
          <w:color w:val="000000"/>
          <w:spacing w:val="-11"/>
          <w:sz w:val="24"/>
          <w:szCs w:val="24"/>
        </w:rPr>
        <w:t xml:space="preserve">The observations </w:t>
      </w:r>
      <w:r w:rsidR="007F1841">
        <w:rPr>
          <w:rFonts w:ascii="Times New Roman" w:eastAsia="Times New Roman" w:hAnsi="Times New Roman" w:cs="Times New Roman"/>
          <w:color w:val="000000"/>
          <w:spacing w:val="-11"/>
          <w:sz w:val="24"/>
          <w:szCs w:val="24"/>
        </w:rPr>
        <w:t xml:space="preserve">on </w:t>
      </w:r>
      <w:r w:rsidR="007F1841" w:rsidRPr="007F1841">
        <w:rPr>
          <w:rFonts w:ascii="Times New Roman" w:eastAsia="Times New Roman" w:hAnsi="Times New Roman" w:cs="Times New Roman"/>
          <w:color w:val="000000"/>
          <w:spacing w:val="6"/>
          <w:sz w:val="24"/>
          <w:szCs w:val="24"/>
        </w:rPr>
        <w:t>population of aphids was recorded at weekly</w:t>
      </w:r>
      <w:r w:rsidR="007F1841" w:rsidRPr="007F1841">
        <w:rPr>
          <w:rFonts w:ascii="Times New Roman" w:eastAsia="Times New Roman" w:hAnsi="Times New Roman" w:cs="Times New Roman"/>
          <w:color w:val="000000"/>
          <w:sz w:val="24"/>
          <w:szCs w:val="24"/>
        </w:rPr>
        <w:t>interval, starting from one week after germination</w:t>
      </w:r>
      <w:r w:rsidR="00643AB4" w:rsidRPr="007F1841">
        <w:rPr>
          <w:rFonts w:ascii="Times New Roman" w:eastAsia="Times New Roman" w:hAnsi="Times New Roman" w:cs="Times New Roman"/>
          <w:color w:val="000000"/>
          <w:sz w:val="24"/>
          <w:szCs w:val="24"/>
        </w:rPr>
        <w:t>to the harvest of crop. The population of aphid was</w:t>
      </w:r>
      <w:r w:rsidR="00643AB4" w:rsidRPr="007F1841">
        <w:rPr>
          <w:rFonts w:ascii="Times New Roman" w:eastAsia="Times New Roman" w:hAnsi="Times New Roman" w:cs="Times New Roman"/>
          <w:color w:val="000000"/>
          <w:spacing w:val="-3"/>
          <w:sz w:val="24"/>
          <w:szCs w:val="24"/>
        </w:rPr>
        <w:t xml:space="preserve">estimated by adopting zero to four indexes through </w:t>
      </w:r>
      <w:r w:rsidR="00643AB4" w:rsidRPr="007F1841">
        <w:rPr>
          <w:rFonts w:ascii="Times New Roman" w:eastAsia="Times New Roman" w:hAnsi="Times New Roman" w:cs="Times New Roman"/>
          <w:color w:val="000000"/>
          <w:sz w:val="24"/>
          <w:szCs w:val="24"/>
        </w:rPr>
        <w:t>the observations made on 10 cm terminal twigs of</w:t>
      </w:r>
      <w:r w:rsidR="00643AB4" w:rsidRPr="007F1841">
        <w:rPr>
          <w:rFonts w:ascii="Times New Roman" w:eastAsia="Times New Roman" w:hAnsi="Times New Roman" w:cs="Times New Roman"/>
          <w:color w:val="000000"/>
          <w:spacing w:val="6"/>
          <w:sz w:val="24"/>
          <w:szCs w:val="24"/>
        </w:rPr>
        <w:t xml:space="preserve">ten randomly </w:t>
      </w:r>
      <w:r w:rsidR="00643AB4" w:rsidRPr="007F1841">
        <w:rPr>
          <w:rFonts w:ascii="Times New Roman" w:eastAsia="Times New Roman" w:hAnsi="Times New Roman" w:cs="Times New Roman"/>
          <w:color w:val="000000"/>
          <w:spacing w:val="6"/>
          <w:sz w:val="24"/>
          <w:szCs w:val="24"/>
        </w:rPr>
        <w:lastRenderedPageBreak/>
        <w:t>selected plants from each net plot,</w:t>
      </w:r>
      <w:r w:rsidR="00643AB4">
        <w:rPr>
          <w:rFonts w:ascii="Times New Roman" w:eastAsia="Times New Roman" w:hAnsi="Times New Roman" w:cs="Times New Roman"/>
          <w:color w:val="000000"/>
          <w:spacing w:val="6"/>
          <w:sz w:val="24"/>
          <w:szCs w:val="24"/>
        </w:rPr>
        <w:t xml:space="preserve"> t</w:t>
      </w:r>
      <w:r w:rsidR="00643AB4" w:rsidRPr="007F1841">
        <w:rPr>
          <w:rFonts w:ascii="Times New Roman" w:eastAsia="Times New Roman" w:hAnsi="Times New Roman" w:cs="Times New Roman"/>
          <w:color w:val="000000"/>
          <w:spacing w:val="6"/>
          <w:sz w:val="24"/>
          <w:szCs w:val="24"/>
        </w:rPr>
        <w:t>he following indices were</w:t>
      </w:r>
      <w:r w:rsidR="00643AB4" w:rsidRPr="007F1841">
        <w:rPr>
          <w:rFonts w:ascii="Times New Roman" w:eastAsia="Times New Roman" w:hAnsi="Times New Roman" w:cs="Times New Roman"/>
          <w:color w:val="000000"/>
          <w:spacing w:val="9"/>
          <w:sz w:val="24"/>
          <w:szCs w:val="24"/>
        </w:rPr>
        <w:t xml:space="preserve">suggested by Patel </w:t>
      </w:r>
      <w:r w:rsidR="00643AB4" w:rsidRPr="00FC1C66">
        <w:rPr>
          <w:rFonts w:ascii="Times New Roman" w:eastAsia="Times New Roman" w:hAnsi="Times New Roman" w:cs="Times New Roman"/>
          <w:color w:val="000000"/>
          <w:spacing w:val="9"/>
          <w:sz w:val="24"/>
          <w:szCs w:val="24"/>
        </w:rPr>
        <w:t>et al.</w:t>
      </w:r>
      <w:r w:rsidR="00643AB4" w:rsidRPr="007F1841">
        <w:rPr>
          <w:rFonts w:ascii="Times New Roman" w:eastAsia="Times New Roman" w:hAnsi="Times New Roman" w:cs="Times New Roman"/>
          <w:color w:val="000000"/>
          <w:spacing w:val="9"/>
          <w:sz w:val="24"/>
          <w:szCs w:val="24"/>
        </w:rPr>
        <w:t xml:space="preserve"> (2011) for estimation of</w:t>
      </w:r>
      <w:r w:rsidR="00643AB4" w:rsidRPr="007F1841">
        <w:rPr>
          <w:rFonts w:ascii="Times New Roman" w:eastAsia="Times New Roman" w:hAnsi="Times New Roman" w:cs="Times New Roman"/>
          <w:color w:val="000000"/>
          <w:sz w:val="24"/>
          <w:szCs w:val="24"/>
        </w:rPr>
        <w:t>aphid population</w:t>
      </w:r>
    </w:p>
    <w:p w:rsidR="00643AB4" w:rsidRDefault="00643AB4" w:rsidP="009E266F">
      <w:pPr>
        <w:spacing w:after="0" w:line="240" w:lineRule="auto"/>
        <w:ind w:right="-331"/>
        <w:jc w:val="both"/>
        <w:rPr>
          <w:rFonts w:ascii="Times New Roman" w:hAnsi="Times New Roman" w:cs="Times New Roman"/>
          <w:b/>
          <w:bCs/>
          <w:sz w:val="24"/>
          <w:szCs w:val="24"/>
        </w:rPr>
      </w:pPr>
      <w:r w:rsidRPr="00C11516">
        <w:rPr>
          <w:rFonts w:ascii="Times New Roman" w:hAnsi="Times New Roman" w:cs="Times New Roman"/>
          <w:b/>
          <w:bCs/>
          <w:sz w:val="24"/>
          <w:szCs w:val="24"/>
        </w:rPr>
        <w:t>Indices Description</w:t>
      </w:r>
    </w:p>
    <w:p w:rsidR="00643AB4" w:rsidRDefault="00643AB4" w:rsidP="009E266F">
      <w:pPr>
        <w:spacing w:after="0" w:line="240" w:lineRule="auto"/>
        <w:ind w:right="-331"/>
        <w:jc w:val="both"/>
        <w:rPr>
          <w:rFonts w:ascii="Times New Roman" w:hAnsi="Times New Roman"/>
          <w:sz w:val="24"/>
          <w:szCs w:val="24"/>
        </w:rPr>
      </w:pPr>
      <w:r w:rsidRPr="00CA14B9">
        <w:rPr>
          <w:rFonts w:ascii="Times New Roman" w:hAnsi="Times New Roman"/>
          <w:b/>
          <w:bCs/>
          <w:sz w:val="24"/>
          <w:szCs w:val="24"/>
        </w:rPr>
        <w:t>Aphid index 0</w:t>
      </w:r>
      <w:r>
        <w:rPr>
          <w:rFonts w:ascii="Times New Roman" w:hAnsi="Times New Roman"/>
          <w:sz w:val="24"/>
          <w:szCs w:val="24"/>
        </w:rPr>
        <w:t xml:space="preserve">: </w:t>
      </w:r>
      <w:r w:rsidRPr="002A78FE">
        <w:rPr>
          <w:rFonts w:ascii="Times New Roman" w:hAnsi="Times New Roman"/>
          <w:sz w:val="24"/>
          <w:szCs w:val="24"/>
        </w:rPr>
        <w:t>Plant free from aphid</w:t>
      </w:r>
    </w:p>
    <w:p w:rsidR="00643AB4" w:rsidRDefault="00643AB4" w:rsidP="009E266F">
      <w:pPr>
        <w:spacing w:after="0" w:line="240" w:lineRule="auto"/>
        <w:ind w:right="-331"/>
        <w:jc w:val="both"/>
        <w:rPr>
          <w:rFonts w:ascii="Times New Roman" w:hAnsi="Times New Roman"/>
          <w:sz w:val="24"/>
          <w:szCs w:val="24"/>
        </w:rPr>
      </w:pPr>
      <w:r w:rsidRPr="00CA14B9">
        <w:rPr>
          <w:rFonts w:ascii="Times New Roman" w:hAnsi="Times New Roman"/>
          <w:b/>
          <w:bCs/>
          <w:sz w:val="24"/>
          <w:szCs w:val="24"/>
        </w:rPr>
        <w:t>Aphid index 1</w:t>
      </w:r>
      <w:r>
        <w:rPr>
          <w:rFonts w:ascii="Times New Roman" w:hAnsi="Times New Roman"/>
          <w:sz w:val="24"/>
          <w:szCs w:val="24"/>
        </w:rPr>
        <w:t xml:space="preserve">: </w:t>
      </w:r>
      <w:r w:rsidR="00CA14B9" w:rsidRPr="002A78FE">
        <w:rPr>
          <w:rFonts w:ascii="Times New Roman" w:hAnsi="Times New Roman"/>
          <w:sz w:val="24"/>
          <w:szCs w:val="24"/>
        </w:rPr>
        <w:t>Aphids pre</w:t>
      </w:r>
      <w:r w:rsidR="00CA14B9">
        <w:rPr>
          <w:rFonts w:ascii="Times New Roman" w:hAnsi="Times New Roman"/>
          <w:sz w:val="24"/>
          <w:szCs w:val="24"/>
        </w:rPr>
        <w:t>sent but colonies not built up.</w:t>
      </w:r>
    </w:p>
    <w:p w:rsidR="00CA14B9" w:rsidRDefault="00CA14B9" w:rsidP="009E266F">
      <w:pPr>
        <w:spacing w:after="0" w:line="240" w:lineRule="auto"/>
        <w:ind w:right="-331"/>
        <w:jc w:val="both"/>
        <w:rPr>
          <w:rFonts w:ascii="Times New Roman" w:hAnsi="Times New Roman"/>
          <w:sz w:val="24"/>
          <w:szCs w:val="24"/>
        </w:rPr>
      </w:pPr>
      <w:r w:rsidRPr="00CA14B9">
        <w:rPr>
          <w:rFonts w:ascii="Times New Roman" w:hAnsi="Times New Roman"/>
          <w:b/>
          <w:bCs/>
          <w:sz w:val="24"/>
          <w:szCs w:val="24"/>
        </w:rPr>
        <w:t>Aphid index 2:</w:t>
      </w:r>
      <w:r w:rsidR="00BB2982">
        <w:rPr>
          <w:rFonts w:ascii="Times New Roman" w:hAnsi="Times New Roman"/>
          <w:b/>
          <w:bCs/>
          <w:sz w:val="24"/>
          <w:szCs w:val="24"/>
        </w:rPr>
        <w:t xml:space="preserve"> </w:t>
      </w:r>
      <w:r w:rsidRPr="002A78FE">
        <w:rPr>
          <w:rFonts w:ascii="Times New Roman" w:hAnsi="Times New Roman"/>
          <w:sz w:val="24"/>
          <w:szCs w:val="24"/>
        </w:rPr>
        <w:t>Small colonies of aphids present</w:t>
      </w:r>
    </w:p>
    <w:p w:rsidR="00CA14B9" w:rsidRDefault="00CA14B9" w:rsidP="00320230">
      <w:pPr>
        <w:spacing w:after="0" w:line="240" w:lineRule="auto"/>
        <w:ind w:right="27"/>
        <w:jc w:val="both"/>
        <w:rPr>
          <w:rFonts w:ascii="Times New Roman" w:hAnsi="Times New Roman"/>
          <w:sz w:val="24"/>
          <w:szCs w:val="24"/>
        </w:rPr>
      </w:pPr>
      <w:r w:rsidRPr="00CA14B9">
        <w:rPr>
          <w:rFonts w:ascii="Times New Roman" w:hAnsi="Times New Roman"/>
          <w:b/>
          <w:bCs/>
          <w:sz w:val="24"/>
          <w:szCs w:val="24"/>
        </w:rPr>
        <w:t>Aphid index 3:</w:t>
      </w:r>
      <w:r w:rsidR="00BB2982">
        <w:rPr>
          <w:rFonts w:ascii="Times New Roman" w:hAnsi="Times New Roman"/>
          <w:b/>
          <w:bCs/>
          <w:sz w:val="24"/>
          <w:szCs w:val="24"/>
        </w:rPr>
        <w:t xml:space="preserve"> </w:t>
      </w:r>
      <w:r w:rsidRPr="002A78FE">
        <w:rPr>
          <w:rFonts w:ascii="Times New Roman" w:hAnsi="Times New Roman"/>
          <w:sz w:val="24"/>
          <w:szCs w:val="24"/>
        </w:rPr>
        <w:t>Large colonies of</w:t>
      </w:r>
      <w:r>
        <w:rPr>
          <w:rFonts w:ascii="Times New Roman" w:hAnsi="Times New Roman"/>
          <w:sz w:val="24"/>
          <w:szCs w:val="24"/>
        </w:rPr>
        <w:t xml:space="preserve"> aphids present on tender parts</w:t>
      </w:r>
      <w:r w:rsidR="00BB2982">
        <w:rPr>
          <w:rFonts w:ascii="Times New Roman" w:hAnsi="Times New Roman"/>
          <w:sz w:val="24"/>
          <w:szCs w:val="24"/>
        </w:rPr>
        <w:t xml:space="preserve"> </w:t>
      </w:r>
      <w:r w:rsidRPr="0053275B">
        <w:rPr>
          <w:rFonts w:ascii="Times New Roman" w:hAnsi="Times New Roman"/>
          <w:sz w:val="24"/>
          <w:szCs w:val="24"/>
        </w:rPr>
        <w:t>(counting of the aphid colonies is possible and tender plant parts shows the damage symptoms due to aphids)</w:t>
      </w:r>
    </w:p>
    <w:p w:rsidR="00102F22" w:rsidRPr="00102F22" w:rsidRDefault="00CA14B9" w:rsidP="00320230">
      <w:pPr>
        <w:spacing w:after="0" w:line="240" w:lineRule="auto"/>
        <w:ind w:right="27"/>
        <w:jc w:val="both"/>
        <w:rPr>
          <w:rFonts w:ascii="Times New Roman" w:hAnsi="Times New Roman" w:cs="Times New Roman"/>
          <w:b/>
          <w:bCs/>
          <w:sz w:val="24"/>
          <w:szCs w:val="24"/>
        </w:rPr>
      </w:pPr>
      <w:r w:rsidRPr="00CA14B9">
        <w:rPr>
          <w:rFonts w:ascii="Times New Roman" w:hAnsi="Times New Roman"/>
          <w:b/>
          <w:bCs/>
          <w:sz w:val="24"/>
          <w:szCs w:val="24"/>
        </w:rPr>
        <w:t>Aphid index 4:</w:t>
      </w:r>
      <w:r w:rsidR="00BB2982">
        <w:rPr>
          <w:rFonts w:ascii="Times New Roman" w:hAnsi="Times New Roman"/>
          <w:b/>
          <w:bCs/>
          <w:sz w:val="24"/>
          <w:szCs w:val="24"/>
        </w:rPr>
        <w:t xml:space="preserve"> </w:t>
      </w:r>
      <w:r w:rsidRPr="0053275B">
        <w:rPr>
          <w:rFonts w:ascii="Times New Roman" w:hAnsi="Times New Roman"/>
          <w:sz w:val="24"/>
          <w:szCs w:val="24"/>
        </w:rPr>
        <w:t xml:space="preserve">Entire plants were covered by aphids (counts of aphids in colonies </w:t>
      </w:r>
      <w:r w:rsidRPr="00BB2982">
        <w:rPr>
          <w:rFonts w:ascii="Times New Roman" w:hAnsi="Times New Roman"/>
          <w:strike/>
          <w:color w:val="FF0000"/>
          <w:sz w:val="24"/>
          <w:szCs w:val="24"/>
        </w:rPr>
        <w:t>is</w:t>
      </w:r>
      <w:r w:rsidRPr="0053275B">
        <w:rPr>
          <w:rFonts w:ascii="Times New Roman" w:hAnsi="Times New Roman"/>
          <w:sz w:val="24"/>
          <w:szCs w:val="24"/>
        </w:rPr>
        <w:t xml:space="preserve"> </w:t>
      </w:r>
      <w:r w:rsidR="00BB2982" w:rsidRPr="00BB2982">
        <w:rPr>
          <w:rFonts w:ascii="Times New Roman" w:hAnsi="Times New Roman"/>
          <w:color w:val="00B050"/>
          <w:sz w:val="24"/>
          <w:szCs w:val="24"/>
        </w:rPr>
        <w:t>are</w:t>
      </w:r>
      <w:r w:rsidR="00BB2982">
        <w:rPr>
          <w:rFonts w:ascii="Times New Roman" w:hAnsi="Times New Roman"/>
          <w:sz w:val="24"/>
          <w:szCs w:val="24"/>
        </w:rPr>
        <w:t xml:space="preserve"> </w:t>
      </w:r>
      <w:r w:rsidRPr="0053275B">
        <w:rPr>
          <w:rFonts w:ascii="Times New Roman" w:hAnsi="Times New Roman"/>
          <w:sz w:val="24"/>
          <w:szCs w:val="24"/>
        </w:rPr>
        <w:t>impossible and plants shows the damage symptoms due to aphids) and finally plant dies.</w:t>
      </w:r>
    </w:p>
    <w:p w:rsidR="00A63F71" w:rsidRPr="00DE636C" w:rsidRDefault="00102F22" w:rsidP="00DE636C">
      <w:pPr>
        <w:pStyle w:val="NormalWeb"/>
        <w:spacing w:before="0" w:beforeAutospacing="0" w:after="0" w:afterAutospacing="0"/>
        <w:jc w:val="both"/>
        <w:rPr>
          <w:rFonts w:eastAsia="Calibri"/>
        </w:rPr>
      </w:pPr>
      <w:r>
        <w:rPr>
          <w:rStyle w:val="Strong"/>
          <w:rFonts w:eastAsia="Calibri"/>
          <w:b w:val="0"/>
          <w:bCs w:val="0"/>
        </w:rPr>
        <w:t xml:space="preserve">Different fenugreek </w:t>
      </w:r>
      <w:r>
        <w:t>genotypes/cultivars</w:t>
      </w:r>
      <w:r w:rsidR="00CF1023" w:rsidRPr="00CF1023">
        <w:rPr>
          <w:rStyle w:val="Strong"/>
          <w:rFonts w:eastAsia="Calibri"/>
          <w:b w:val="0"/>
          <w:bCs w:val="0"/>
        </w:rPr>
        <w:t xml:space="preserve">were classified into six categories of resistance to aphids, namely highly resistant (HR), resistant (R), moderately resistant (MR), moderately susceptible (MS), susceptible </w:t>
      </w:r>
      <w:r w:rsidR="00633EB9">
        <w:rPr>
          <w:rStyle w:val="Strong"/>
          <w:rFonts w:eastAsia="Calibri"/>
          <w:b w:val="0"/>
          <w:bCs w:val="0"/>
        </w:rPr>
        <w:t>(S) and highly susceptible (HS)</w:t>
      </w:r>
      <w:r w:rsidR="00CF1023" w:rsidRPr="00CF1023">
        <w:rPr>
          <w:rStyle w:val="Strong"/>
          <w:rFonts w:eastAsia="Calibri"/>
          <w:b w:val="0"/>
          <w:bCs w:val="0"/>
        </w:rPr>
        <w:t xml:space="preserve"> based on aphid index per plant. For this purpose, the aphid index of each variety (X̅ᵢ) was compared withthe overall mean (X̅) and standard deviation (SD) of all genotypes/cultivars, following the classification scale proposed by Patel </w:t>
      </w:r>
      <w:r w:rsidR="00CF1023" w:rsidRPr="00FC1C66">
        <w:rPr>
          <w:rStyle w:val="Strong"/>
          <w:rFonts w:eastAsia="Calibri"/>
          <w:b w:val="0"/>
          <w:bCs w:val="0"/>
          <w:iCs/>
        </w:rPr>
        <w:t>et al.</w:t>
      </w:r>
      <w:r w:rsidR="00CF1023" w:rsidRPr="00CF1023">
        <w:rPr>
          <w:rStyle w:val="Strong"/>
          <w:rFonts w:eastAsia="Calibri"/>
          <w:b w:val="0"/>
          <w:bCs w:val="0"/>
        </w:rPr>
        <w:t xml:space="preserve"> (2002).</w:t>
      </w:r>
    </w:p>
    <w:tbl>
      <w:tblPr>
        <w:tblStyle w:val="TableGrid2"/>
        <w:tblpPr w:leftFromText="180" w:rightFromText="180" w:vertAnchor="text" w:horzAnchor="margin" w:tblpY="1539"/>
        <w:tblW w:w="8933" w:type="dxa"/>
        <w:tblLook w:val="04A0"/>
      </w:tblPr>
      <w:tblGrid>
        <w:gridCol w:w="979"/>
        <w:gridCol w:w="3583"/>
        <w:gridCol w:w="2231"/>
        <w:gridCol w:w="2140"/>
      </w:tblGrid>
      <w:tr w:rsidR="00BB2982" w:rsidRPr="00757923" w:rsidTr="00BB2982">
        <w:trPr>
          <w:trHeight w:val="401"/>
        </w:trPr>
        <w:tc>
          <w:tcPr>
            <w:tcW w:w="8933" w:type="dxa"/>
            <w:gridSpan w:val="4"/>
            <w:tcBorders>
              <w:top w:val="nil"/>
              <w:left w:val="nil"/>
              <w:right w:val="nil"/>
            </w:tcBorders>
            <w:vAlign w:val="center"/>
          </w:tcPr>
          <w:p w:rsidR="00BB2982" w:rsidRPr="00757923" w:rsidRDefault="00BB2982" w:rsidP="00BB2982">
            <w:pPr>
              <w:ind w:left="972" w:hanging="1075"/>
              <w:jc w:val="both"/>
              <w:rPr>
                <w:rFonts w:ascii="Times New Roman" w:hAnsi="Times New Roman" w:cs="Times New Roman"/>
                <w:b/>
                <w:bCs/>
                <w:sz w:val="24"/>
                <w:szCs w:val="24"/>
              </w:rPr>
            </w:pPr>
            <w:r>
              <w:rPr>
                <w:rFonts w:ascii="Times New Roman" w:hAnsi="Times New Roman" w:cs="Times New Roman"/>
                <w:b/>
                <w:bCs/>
                <w:sz w:val="24"/>
                <w:szCs w:val="24"/>
              </w:rPr>
              <w:t>Table 1</w:t>
            </w:r>
            <w:r w:rsidRPr="00757923">
              <w:rPr>
                <w:rFonts w:ascii="Times New Roman" w:hAnsi="Times New Roman" w:cs="Times New Roman"/>
                <w:b/>
                <w:bCs/>
                <w:sz w:val="24"/>
                <w:szCs w:val="24"/>
              </w:rPr>
              <w:t xml:space="preserve">: Screening of different genotypes/cultivars against aphids infesting and yield of fenugreek                                                                                               </w:t>
            </w:r>
          </w:p>
        </w:tc>
      </w:tr>
      <w:tr w:rsidR="00BB2982" w:rsidRPr="00757923" w:rsidTr="00BB2982">
        <w:trPr>
          <w:trHeight w:val="315"/>
        </w:trPr>
        <w:tc>
          <w:tcPr>
            <w:tcW w:w="979" w:type="dxa"/>
            <w:vMerge w:val="restart"/>
            <w:tcBorders>
              <w:top w:val="nil"/>
              <w:left w:val="nil"/>
              <w:bottom w:val="single" w:sz="4" w:space="0" w:color="auto"/>
              <w:right w:val="nil"/>
            </w:tcBorders>
            <w:vAlign w:val="center"/>
          </w:tcPr>
          <w:p w:rsidR="00BB2982" w:rsidRPr="00757923" w:rsidRDefault="00BB2982" w:rsidP="00BB2982">
            <w:pPr>
              <w:ind w:left="41"/>
              <w:jc w:val="center"/>
              <w:rPr>
                <w:rFonts w:ascii="Times New Roman" w:hAnsi="Times New Roman" w:cs="Times New Roman"/>
                <w:sz w:val="24"/>
                <w:szCs w:val="24"/>
              </w:rPr>
            </w:pPr>
            <w:r w:rsidRPr="00757923">
              <w:rPr>
                <w:rFonts w:ascii="Times New Roman" w:hAnsi="Times New Roman" w:cs="Times New Roman"/>
                <w:b/>
                <w:sz w:val="24"/>
                <w:szCs w:val="24"/>
              </w:rPr>
              <w:t>Tr. No.</w:t>
            </w:r>
          </w:p>
        </w:tc>
        <w:tc>
          <w:tcPr>
            <w:tcW w:w="3583" w:type="dxa"/>
            <w:vMerge w:val="restart"/>
            <w:tcBorders>
              <w:top w:val="nil"/>
              <w:left w:val="nil"/>
              <w:bottom w:val="single" w:sz="4" w:space="0" w:color="auto"/>
              <w:right w:val="nil"/>
            </w:tcBorders>
            <w:vAlign w:val="center"/>
          </w:tcPr>
          <w:p w:rsidR="00BB2982" w:rsidRPr="00757923" w:rsidRDefault="00BB2982" w:rsidP="00BB2982">
            <w:pPr>
              <w:ind w:left="39"/>
              <w:jc w:val="center"/>
              <w:rPr>
                <w:rFonts w:ascii="Times New Roman" w:hAnsi="Times New Roman" w:cs="Times New Roman"/>
                <w:sz w:val="24"/>
                <w:szCs w:val="24"/>
              </w:rPr>
            </w:pPr>
            <w:r w:rsidRPr="00757923">
              <w:rPr>
                <w:rFonts w:ascii="Times New Roman" w:hAnsi="Times New Roman" w:cs="Times New Roman"/>
                <w:b/>
                <w:sz w:val="24"/>
                <w:szCs w:val="24"/>
              </w:rPr>
              <w:t>Genotypes/Cultivars</w:t>
            </w:r>
          </w:p>
        </w:tc>
        <w:tc>
          <w:tcPr>
            <w:tcW w:w="2231" w:type="dxa"/>
            <w:vMerge w:val="restart"/>
            <w:tcBorders>
              <w:left w:val="nil"/>
              <w:bottom w:val="single" w:sz="4" w:space="0" w:color="auto"/>
              <w:right w:val="nil"/>
            </w:tcBorders>
            <w:vAlign w:val="center"/>
          </w:tcPr>
          <w:p w:rsidR="00BB2982" w:rsidRPr="00757923" w:rsidRDefault="00BB2982" w:rsidP="00BB2982">
            <w:pPr>
              <w:jc w:val="center"/>
              <w:rPr>
                <w:rFonts w:ascii="Times New Roman" w:hAnsi="Times New Roman" w:cs="Times New Roman"/>
                <w:b/>
                <w:bCs/>
                <w:sz w:val="24"/>
                <w:szCs w:val="24"/>
              </w:rPr>
            </w:pPr>
            <w:r w:rsidRPr="00757923">
              <w:rPr>
                <w:rFonts w:ascii="Times New Roman" w:hAnsi="Times New Roman" w:cs="Times New Roman"/>
                <w:b/>
                <w:bCs/>
                <w:sz w:val="24"/>
                <w:szCs w:val="24"/>
              </w:rPr>
              <w:t>Pooled</w:t>
            </w:r>
            <w:r>
              <w:rPr>
                <w:rFonts w:ascii="Times New Roman" w:hAnsi="Times New Roman" w:cs="Times New Roman"/>
                <w:b/>
                <w:bCs/>
                <w:sz w:val="24"/>
                <w:szCs w:val="24"/>
              </w:rPr>
              <w:t xml:space="preserve"> over periods</w:t>
            </w:r>
          </w:p>
        </w:tc>
        <w:tc>
          <w:tcPr>
            <w:tcW w:w="2140" w:type="dxa"/>
            <w:vMerge w:val="restart"/>
            <w:tcBorders>
              <w:left w:val="nil"/>
              <w:bottom w:val="single" w:sz="4" w:space="0" w:color="auto"/>
              <w:right w:val="nil"/>
            </w:tcBorders>
            <w:vAlign w:val="center"/>
          </w:tcPr>
          <w:p w:rsidR="00BB2982" w:rsidRPr="00757923" w:rsidRDefault="00BB2982" w:rsidP="00BB2982">
            <w:pPr>
              <w:jc w:val="center"/>
              <w:rPr>
                <w:rFonts w:ascii="Times New Roman" w:hAnsi="Times New Roman" w:cs="Times New Roman"/>
                <w:b/>
                <w:bCs/>
                <w:sz w:val="24"/>
                <w:szCs w:val="24"/>
              </w:rPr>
            </w:pPr>
            <w:r w:rsidRPr="00757923">
              <w:rPr>
                <w:rFonts w:ascii="Times New Roman" w:hAnsi="Times New Roman" w:cs="Times New Roman"/>
                <w:b/>
                <w:bCs/>
                <w:sz w:val="24"/>
                <w:szCs w:val="24"/>
              </w:rPr>
              <w:t>Yield (q/ha)</w:t>
            </w:r>
          </w:p>
        </w:tc>
      </w:tr>
      <w:tr w:rsidR="00BB2982" w:rsidRPr="00757923" w:rsidTr="00BB2982">
        <w:trPr>
          <w:trHeight w:val="315"/>
        </w:trPr>
        <w:tc>
          <w:tcPr>
            <w:tcW w:w="979" w:type="dxa"/>
            <w:vMerge/>
            <w:tcBorders>
              <w:top w:val="nil"/>
              <w:left w:val="nil"/>
              <w:bottom w:val="single" w:sz="4" w:space="0" w:color="auto"/>
              <w:right w:val="nil"/>
            </w:tcBorders>
            <w:vAlign w:val="center"/>
          </w:tcPr>
          <w:p w:rsidR="00BB2982" w:rsidRPr="00757923" w:rsidRDefault="00BB2982" w:rsidP="00BB2982">
            <w:pPr>
              <w:jc w:val="center"/>
              <w:rPr>
                <w:rFonts w:ascii="Times New Roman" w:hAnsi="Times New Roman" w:cs="Times New Roman"/>
                <w:sz w:val="24"/>
                <w:szCs w:val="24"/>
              </w:rPr>
            </w:pPr>
          </w:p>
        </w:tc>
        <w:tc>
          <w:tcPr>
            <w:tcW w:w="3583" w:type="dxa"/>
            <w:vMerge/>
            <w:tcBorders>
              <w:top w:val="nil"/>
              <w:left w:val="nil"/>
              <w:bottom w:val="single" w:sz="4" w:space="0" w:color="auto"/>
              <w:right w:val="nil"/>
            </w:tcBorders>
            <w:vAlign w:val="center"/>
          </w:tcPr>
          <w:p w:rsidR="00BB2982" w:rsidRPr="00757923" w:rsidRDefault="00BB2982" w:rsidP="00BB2982">
            <w:pPr>
              <w:jc w:val="center"/>
              <w:rPr>
                <w:rFonts w:ascii="Times New Roman" w:hAnsi="Times New Roman" w:cs="Times New Roman"/>
                <w:sz w:val="24"/>
                <w:szCs w:val="24"/>
              </w:rPr>
            </w:pPr>
          </w:p>
        </w:tc>
        <w:tc>
          <w:tcPr>
            <w:tcW w:w="2231" w:type="dxa"/>
            <w:vMerge/>
            <w:tcBorders>
              <w:top w:val="nil"/>
              <w:left w:val="nil"/>
              <w:bottom w:val="single" w:sz="4" w:space="0" w:color="auto"/>
              <w:right w:val="nil"/>
            </w:tcBorders>
            <w:vAlign w:val="center"/>
          </w:tcPr>
          <w:p w:rsidR="00BB2982" w:rsidRPr="00757923" w:rsidRDefault="00BB2982" w:rsidP="00BB2982">
            <w:pPr>
              <w:jc w:val="center"/>
              <w:rPr>
                <w:rFonts w:ascii="Times New Roman" w:hAnsi="Times New Roman" w:cs="Times New Roman"/>
                <w:sz w:val="24"/>
                <w:szCs w:val="24"/>
              </w:rPr>
            </w:pPr>
          </w:p>
        </w:tc>
        <w:tc>
          <w:tcPr>
            <w:tcW w:w="2140" w:type="dxa"/>
            <w:vMerge/>
            <w:tcBorders>
              <w:top w:val="nil"/>
              <w:left w:val="nil"/>
              <w:bottom w:val="single" w:sz="4" w:space="0" w:color="auto"/>
              <w:right w:val="nil"/>
            </w:tcBorders>
            <w:vAlign w:val="center"/>
          </w:tcPr>
          <w:p w:rsidR="00BB2982" w:rsidRPr="00757923" w:rsidRDefault="00BB2982" w:rsidP="00BB2982">
            <w:pPr>
              <w:jc w:val="center"/>
              <w:rPr>
                <w:rFonts w:ascii="Times New Roman" w:hAnsi="Times New Roman" w:cs="Times New Roman"/>
                <w:sz w:val="24"/>
                <w:szCs w:val="24"/>
              </w:rPr>
            </w:pPr>
          </w:p>
        </w:tc>
      </w:tr>
      <w:tr w:rsidR="00BB2982" w:rsidRPr="00757923" w:rsidTr="00BB2982">
        <w:trPr>
          <w:trHeight w:val="214"/>
        </w:trPr>
        <w:tc>
          <w:tcPr>
            <w:tcW w:w="979" w:type="dxa"/>
            <w:tcBorders>
              <w:top w:val="single" w:sz="4" w:space="0" w:color="auto"/>
              <w:left w:val="nil"/>
              <w:bottom w:val="nil"/>
              <w:right w:val="nil"/>
            </w:tcBorders>
            <w:vAlign w:val="center"/>
          </w:tcPr>
          <w:p w:rsidR="00BB2982" w:rsidRPr="00757923" w:rsidRDefault="00BB2982" w:rsidP="00BB2982">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1</w:t>
            </w:r>
          </w:p>
        </w:tc>
        <w:tc>
          <w:tcPr>
            <w:tcW w:w="3583" w:type="dxa"/>
            <w:tcBorders>
              <w:top w:val="single" w:sz="4" w:space="0" w:color="auto"/>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GM 2</w:t>
            </w:r>
          </w:p>
        </w:tc>
        <w:tc>
          <w:tcPr>
            <w:tcW w:w="2231" w:type="dxa"/>
            <w:tcBorders>
              <w:top w:val="single" w:sz="4" w:space="0" w:color="auto"/>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2.13</w:t>
            </w:r>
            <w:r w:rsidRPr="00757923">
              <w:rPr>
                <w:rFonts w:ascii="Times New Roman" w:hAnsi="Times New Roman" w:cs="Times New Roman"/>
                <w:color w:val="000000"/>
                <w:sz w:val="24"/>
                <w:szCs w:val="24"/>
                <w:vertAlign w:val="superscript"/>
              </w:rPr>
              <w:t>ef</w:t>
            </w:r>
          </w:p>
        </w:tc>
        <w:tc>
          <w:tcPr>
            <w:tcW w:w="2140" w:type="dxa"/>
            <w:tcBorders>
              <w:top w:val="single" w:sz="4" w:space="0" w:color="auto"/>
              <w:left w:val="nil"/>
              <w:bottom w:val="nil"/>
              <w:right w:val="nil"/>
            </w:tcBorders>
            <w:vAlign w:val="center"/>
          </w:tcPr>
          <w:p w:rsidR="00BB2982" w:rsidRPr="00757923" w:rsidRDefault="00BB2982" w:rsidP="00BB2982">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13.65</w:t>
            </w:r>
            <w:r w:rsidRPr="00757923">
              <w:rPr>
                <w:rFonts w:ascii="Times New Roman" w:hAnsi="Times New Roman" w:cs="Times New Roman"/>
                <w:sz w:val="24"/>
                <w:szCs w:val="24"/>
                <w:vertAlign w:val="superscript"/>
              </w:rPr>
              <w:t>bc</w:t>
            </w:r>
          </w:p>
        </w:tc>
      </w:tr>
      <w:tr w:rsidR="00BB2982" w:rsidRPr="00757923" w:rsidTr="00BB2982">
        <w:trPr>
          <w:trHeight w:val="204"/>
        </w:trPr>
        <w:tc>
          <w:tcPr>
            <w:tcW w:w="979" w:type="dxa"/>
            <w:tcBorders>
              <w:top w:val="nil"/>
              <w:left w:val="nil"/>
              <w:bottom w:val="nil"/>
              <w:right w:val="nil"/>
            </w:tcBorders>
            <w:vAlign w:val="center"/>
          </w:tcPr>
          <w:p w:rsidR="00BB2982" w:rsidRPr="00757923" w:rsidRDefault="00BB2982" w:rsidP="00BB2982">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2</w:t>
            </w:r>
          </w:p>
        </w:tc>
        <w:tc>
          <w:tcPr>
            <w:tcW w:w="3583"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GM 3</w:t>
            </w:r>
          </w:p>
        </w:tc>
        <w:tc>
          <w:tcPr>
            <w:tcW w:w="2231"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2.07</w:t>
            </w:r>
            <w:r w:rsidRPr="00757923">
              <w:rPr>
                <w:rFonts w:ascii="Times New Roman" w:hAnsi="Times New Roman" w:cs="Times New Roman"/>
                <w:color w:val="000000"/>
                <w:sz w:val="24"/>
                <w:szCs w:val="24"/>
                <w:vertAlign w:val="superscript"/>
              </w:rPr>
              <w:t>e</w:t>
            </w:r>
          </w:p>
        </w:tc>
        <w:tc>
          <w:tcPr>
            <w:tcW w:w="2140"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14.40</w:t>
            </w:r>
            <w:r w:rsidRPr="00757923">
              <w:rPr>
                <w:rFonts w:ascii="Times New Roman" w:hAnsi="Times New Roman" w:cs="Times New Roman"/>
                <w:sz w:val="24"/>
                <w:szCs w:val="24"/>
                <w:vertAlign w:val="superscript"/>
              </w:rPr>
              <w:t>abc</w:t>
            </w:r>
          </w:p>
        </w:tc>
      </w:tr>
      <w:tr w:rsidR="00BB2982" w:rsidRPr="00757923" w:rsidTr="00BB2982">
        <w:trPr>
          <w:trHeight w:val="204"/>
        </w:trPr>
        <w:tc>
          <w:tcPr>
            <w:tcW w:w="979" w:type="dxa"/>
            <w:tcBorders>
              <w:top w:val="nil"/>
              <w:left w:val="nil"/>
              <w:bottom w:val="nil"/>
              <w:right w:val="nil"/>
            </w:tcBorders>
            <w:vAlign w:val="center"/>
          </w:tcPr>
          <w:p w:rsidR="00BB2982" w:rsidRPr="00757923" w:rsidRDefault="00BB2982" w:rsidP="00BB2982">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3</w:t>
            </w:r>
          </w:p>
        </w:tc>
        <w:tc>
          <w:tcPr>
            <w:tcW w:w="3583"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IET-1</w:t>
            </w:r>
          </w:p>
        </w:tc>
        <w:tc>
          <w:tcPr>
            <w:tcW w:w="2231"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2.23</w:t>
            </w:r>
            <w:r w:rsidRPr="00757923">
              <w:rPr>
                <w:rFonts w:ascii="Times New Roman" w:hAnsi="Times New Roman" w:cs="Times New Roman"/>
                <w:color w:val="000000"/>
                <w:sz w:val="24"/>
                <w:szCs w:val="24"/>
                <w:vertAlign w:val="superscript"/>
              </w:rPr>
              <w:t>f</w:t>
            </w:r>
          </w:p>
        </w:tc>
        <w:tc>
          <w:tcPr>
            <w:tcW w:w="2140"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13.28</w:t>
            </w:r>
            <w:r w:rsidRPr="00757923">
              <w:rPr>
                <w:rFonts w:ascii="Times New Roman" w:hAnsi="Times New Roman" w:cs="Times New Roman"/>
                <w:sz w:val="24"/>
                <w:szCs w:val="24"/>
                <w:vertAlign w:val="superscript"/>
              </w:rPr>
              <w:t>c</w:t>
            </w:r>
          </w:p>
        </w:tc>
      </w:tr>
      <w:tr w:rsidR="00BB2982" w:rsidRPr="00757923" w:rsidTr="00BB2982">
        <w:trPr>
          <w:trHeight w:val="204"/>
        </w:trPr>
        <w:tc>
          <w:tcPr>
            <w:tcW w:w="979" w:type="dxa"/>
            <w:tcBorders>
              <w:top w:val="nil"/>
              <w:left w:val="nil"/>
              <w:bottom w:val="nil"/>
              <w:right w:val="nil"/>
            </w:tcBorders>
            <w:vAlign w:val="center"/>
          </w:tcPr>
          <w:p w:rsidR="00BB2982" w:rsidRPr="00757923" w:rsidRDefault="00BB2982" w:rsidP="00BB2982">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4</w:t>
            </w:r>
          </w:p>
        </w:tc>
        <w:tc>
          <w:tcPr>
            <w:tcW w:w="3583"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IET-2</w:t>
            </w:r>
          </w:p>
        </w:tc>
        <w:tc>
          <w:tcPr>
            <w:tcW w:w="2231"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2.11</w:t>
            </w:r>
            <w:r w:rsidRPr="00757923">
              <w:rPr>
                <w:rFonts w:ascii="Times New Roman" w:hAnsi="Times New Roman" w:cs="Times New Roman"/>
                <w:color w:val="000000"/>
                <w:sz w:val="24"/>
                <w:szCs w:val="24"/>
                <w:vertAlign w:val="superscript"/>
              </w:rPr>
              <w:t>ef</w:t>
            </w:r>
          </w:p>
        </w:tc>
        <w:tc>
          <w:tcPr>
            <w:tcW w:w="2140"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13.85</w:t>
            </w:r>
            <w:r w:rsidRPr="00757923">
              <w:rPr>
                <w:rFonts w:ascii="Times New Roman" w:hAnsi="Times New Roman" w:cs="Times New Roman"/>
                <w:sz w:val="24"/>
                <w:szCs w:val="24"/>
                <w:vertAlign w:val="superscript"/>
              </w:rPr>
              <w:t>bc</w:t>
            </w:r>
          </w:p>
        </w:tc>
      </w:tr>
      <w:tr w:rsidR="00BB2982" w:rsidRPr="00757923" w:rsidTr="00BB2982">
        <w:trPr>
          <w:trHeight w:val="214"/>
        </w:trPr>
        <w:tc>
          <w:tcPr>
            <w:tcW w:w="979" w:type="dxa"/>
            <w:tcBorders>
              <w:top w:val="nil"/>
              <w:left w:val="nil"/>
              <w:bottom w:val="nil"/>
              <w:right w:val="nil"/>
            </w:tcBorders>
            <w:vAlign w:val="center"/>
          </w:tcPr>
          <w:p w:rsidR="00BB2982" w:rsidRPr="00757923" w:rsidRDefault="00BB2982" w:rsidP="00BB2982">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5</w:t>
            </w:r>
          </w:p>
        </w:tc>
        <w:tc>
          <w:tcPr>
            <w:tcW w:w="3583"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CVT-12</w:t>
            </w:r>
          </w:p>
        </w:tc>
        <w:tc>
          <w:tcPr>
            <w:tcW w:w="2231"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2.10</w:t>
            </w:r>
            <w:r w:rsidRPr="00757923">
              <w:rPr>
                <w:rFonts w:ascii="Times New Roman" w:hAnsi="Times New Roman" w:cs="Times New Roman"/>
                <w:color w:val="000000"/>
                <w:sz w:val="24"/>
                <w:szCs w:val="24"/>
                <w:vertAlign w:val="superscript"/>
              </w:rPr>
              <w:t>ef</w:t>
            </w:r>
          </w:p>
        </w:tc>
        <w:tc>
          <w:tcPr>
            <w:tcW w:w="2140"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13.98</w:t>
            </w:r>
            <w:r w:rsidRPr="00757923">
              <w:rPr>
                <w:rFonts w:ascii="Times New Roman" w:hAnsi="Times New Roman" w:cs="Times New Roman"/>
                <w:sz w:val="24"/>
                <w:szCs w:val="24"/>
                <w:vertAlign w:val="superscript"/>
              </w:rPr>
              <w:t>bc</w:t>
            </w:r>
          </w:p>
        </w:tc>
      </w:tr>
      <w:tr w:rsidR="00BB2982" w:rsidRPr="00757923" w:rsidTr="00BB2982">
        <w:trPr>
          <w:trHeight w:val="204"/>
        </w:trPr>
        <w:tc>
          <w:tcPr>
            <w:tcW w:w="979" w:type="dxa"/>
            <w:tcBorders>
              <w:top w:val="nil"/>
              <w:left w:val="nil"/>
              <w:bottom w:val="nil"/>
              <w:right w:val="nil"/>
            </w:tcBorders>
            <w:vAlign w:val="center"/>
          </w:tcPr>
          <w:p w:rsidR="00BB2982" w:rsidRPr="00757923" w:rsidRDefault="00BB2982" w:rsidP="00BB2982">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6</w:t>
            </w:r>
          </w:p>
        </w:tc>
        <w:tc>
          <w:tcPr>
            <w:tcW w:w="3583"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CVT-13</w:t>
            </w:r>
          </w:p>
        </w:tc>
        <w:tc>
          <w:tcPr>
            <w:tcW w:w="2231"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2.52</w:t>
            </w:r>
            <w:r w:rsidRPr="00757923">
              <w:rPr>
                <w:rFonts w:ascii="Times New Roman" w:hAnsi="Times New Roman" w:cs="Times New Roman"/>
                <w:color w:val="000000"/>
                <w:sz w:val="24"/>
                <w:szCs w:val="24"/>
                <w:vertAlign w:val="superscript"/>
              </w:rPr>
              <w:t>g</w:t>
            </w:r>
          </w:p>
        </w:tc>
        <w:tc>
          <w:tcPr>
            <w:tcW w:w="2140"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12.92</w:t>
            </w:r>
            <w:r w:rsidRPr="00757923">
              <w:rPr>
                <w:rFonts w:ascii="Times New Roman" w:hAnsi="Times New Roman" w:cs="Times New Roman"/>
                <w:sz w:val="24"/>
                <w:szCs w:val="24"/>
                <w:vertAlign w:val="superscript"/>
              </w:rPr>
              <w:t>c</w:t>
            </w:r>
          </w:p>
        </w:tc>
      </w:tr>
      <w:tr w:rsidR="00BB2982" w:rsidRPr="00757923" w:rsidTr="00BB2982">
        <w:trPr>
          <w:trHeight w:val="204"/>
        </w:trPr>
        <w:tc>
          <w:tcPr>
            <w:tcW w:w="979" w:type="dxa"/>
            <w:tcBorders>
              <w:top w:val="nil"/>
              <w:left w:val="nil"/>
              <w:bottom w:val="nil"/>
              <w:right w:val="nil"/>
            </w:tcBorders>
            <w:vAlign w:val="center"/>
          </w:tcPr>
          <w:p w:rsidR="00BB2982" w:rsidRPr="00757923" w:rsidRDefault="00BB2982" w:rsidP="00BB2982">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7</w:t>
            </w:r>
          </w:p>
        </w:tc>
        <w:tc>
          <w:tcPr>
            <w:tcW w:w="3583"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CVT-14</w:t>
            </w:r>
          </w:p>
        </w:tc>
        <w:tc>
          <w:tcPr>
            <w:tcW w:w="2231"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2.64</w:t>
            </w:r>
            <w:r w:rsidRPr="00757923">
              <w:rPr>
                <w:rFonts w:ascii="Times New Roman" w:hAnsi="Times New Roman" w:cs="Times New Roman"/>
                <w:color w:val="000000"/>
                <w:sz w:val="24"/>
                <w:szCs w:val="24"/>
                <w:vertAlign w:val="superscript"/>
              </w:rPr>
              <w:t>g</w:t>
            </w:r>
          </w:p>
        </w:tc>
        <w:tc>
          <w:tcPr>
            <w:tcW w:w="2140"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12.70</w:t>
            </w:r>
            <w:r w:rsidRPr="00757923">
              <w:rPr>
                <w:rFonts w:ascii="Times New Roman" w:hAnsi="Times New Roman" w:cs="Times New Roman"/>
                <w:sz w:val="24"/>
                <w:szCs w:val="24"/>
                <w:vertAlign w:val="superscript"/>
              </w:rPr>
              <w:t>c</w:t>
            </w:r>
          </w:p>
        </w:tc>
      </w:tr>
      <w:tr w:rsidR="00BB2982" w:rsidRPr="00757923" w:rsidTr="00BB2982">
        <w:trPr>
          <w:trHeight w:val="204"/>
        </w:trPr>
        <w:tc>
          <w:tcPr>
            <w:tcW w:w="979" w:type="dxa"/>
            <w:tcBorders>
              <w:top w:val="nil"/>
              <w:left w:val="nil"/>
              <w:bottom w:val="nil"/>
              <w:right w:val="nil"/>
            </w:tcBorders>
            <w:vAlign w:val="center"/>
          </w:tcPr>
          <w:p w:rsidR="00BB2982" w:rsidRPr="00757923" w:rsidRDefault="00BB2982" w:rsidP="00BB2982">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8</w:t>
            </w:r>
          </w:p>
        </w:tc>
        <w:tc>
          <w:tcPr>
            <w:tcW w:w="3583"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LSVT-1</w:t>
            </w:r>
          </w:p>
        </w:tc>
        <w:tc>
          <w:tcPr>
            <w:tcW w:w="2231"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0.60</w:t>
            </w:r>
            <w:r w:rsidRPr="00757923">
              <w:rPr>
                <w:rFonts w:ascii="Times New Roman" w:hAnsi="Times New Roman" w:cs="Times New Roman"/>
                <w:color w:val="000000"/>
                <w:sz w:val="24"/>
                <w:szCs w:val="24"/>
                <w:vertAlign w:val="superscript"/>
              </w:rPr>
              <w:t>a</w:t>
            </w:r>
          </w:p>
        </w:tc>
        <w:tc>
          <w:tcPr>
            <w:tcW w:w="2140"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18.35</w:t>
            </w:r>
            <w:r w:rsidRPr="00757923">
              <w:rPr>
                <w:rFonts w:ascii="Times New Roman" w:hAnsi="Times New Roman" w:cs="Times New Roman"/>
                <w:sz w:val="24"/>
                <w:szCs w:val="24"/>
                <w:vertAlign w:val="superscript"/>
              </w:rPr>
              <w:t>a</w:t>
            </w:r>
          </w:p>
        </w:tc>
      </w:tr>
      <w:tr w:rsidR="00BB2982" w:rsidRPr="00757923" w:rsidTr="00BB2982">
        <w:trPr>
          <w:trHeight w:val="214"/>
        </w:trPr>
        <w:tc>
          <w:tcPr>
            <w:tcW w:w="979" w:type="dxa"/>
            <w:tcBorders>
              <w:top w:val="nil"/>
              <w:left w:val="nil"/>
              <w:bottom w:val="nil"/>
              <w:right w:val="nil"/>
            </w:tcBorders>
            <w:vAlign w:val="center"/>
          </w:tcPr>
          <w:p w:rsidR="00BB2982" w:rsidRPr="00757923" w:rsidRDefault="00BB2982" w:rsidP="00BB2982">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9</w:t>
            </w:r>
          </w:p>
        </w:tc>
        <w:tc>
          <w:tcPr>
            <w:tcW w:w="3583"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LSVT-2</w:t>
            </w:r>
          </w:p>
        </w:tc>
        <w:tc>
          <w:tcPr>
            <w:tcW w:w="2231"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0.70</w:t>
            </w:r>
            <w:r w:rsidRPr="00757923">
              <w:rPr>
                <w:rFonts w:ascii="Times New Roman" w:hAnsi="Times New Roman" w:cs="Times New Roman"/>
                <w:color w:val="000000"/>
                <w:sz w:val="24"/>
                <w:szCs w:val="24"/>
                <w:vertAlign w:val="superscript"/>
              </w:rPr>
              <w:t>a</w:t>
            </w:r>
          </w:p>
        </w:tc>
        <w:tc>
          <w:tcPr>
            <w:tcW w:w="2140"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17.88</w:t>
            </w:r>
            <w:r w:rsidRPr="00757923">
              <w:rPr>
                <w:rFonts w:ascii="Times New Roman" w:hAnsi="Times New Roman" w:cs="Times New Roman"/>
                <w:sz w:val="24"/>
                <w:szCs w:val="24"/>
                <w:vertAlign w:val="superscript"/>
              </w:rPr>
              <w:t>ab</w:t>
            </w:r>
          </w:p>
        </w:tc>
      </w:tr>
      <w:tr w:rsidR="00BB2982" w:rsidRPr="00757923" w:rsidTr="00BB2982">
        <w:trPr>
          <w:trHeight w:val="204"/>
        </w:trPr>
        <w:tc>
          <w:tcPr>
            <w:tcW w:w="979" w:type="dxa"/>
            <w:tcBorders>
              <w:top w:val="nil"/>
              <w:left w:val="nil"/>
              <w:bottom w:val="nil"/>
              <w:right w:val="nil"/>
            </w:tcBorders>
            <w:vAlign w:val="center"/>
          </w:tcPr>
          <w:p w:rsidR="00BB2982" w:rsidRPr="00757923" w:rsidRDefault="00BB2982" w:rsidP="00BB2982">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10</w:t>
            </w:r>
          </w:p>
        </w:tc>
        <w:tc>
          <w:tcPr>
            <w:tcW w:w="3583"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LSVT-14</w:t>
            </w:r>
          </w:p>
        </w:tc>
        <w:tc>
          <w:tcPr>
            <w:tcW w:w="2231"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1.20</w:t>
            </w:r>
            <w:r w:rsidRPr="00757923">
              <w:rPr>
                <w:rFonts w:ascii="Times New Roman" w:hAnsi="Times New Roman" w:cs="Times New Roman"/>
                <w:color w:val="000000"/>
                <w:sz w:val="24"/>
                <w:szCs w:val="24"/>
                <w:vertAlign w:val="superscript"/>
              </w:rPr>
              <w:t>c</w:t>
            </w:r>
          </w:p>
        </w:tc>
        <w:tc>
          <w:tcPr>
            <w:tcW w:w="2140"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16.30</w:t>
            </w:r>
            <w:r w:rsidRPr="00757923">
              <w:rPr>
                <w:rFonts w:ascii="Times New Roman" w:hAnsi="Times New Roman" w:cs="Times New Roman"/>
                <w:sz w:val="24"/>
                <w:szCs w:val="24"/>
                <w:vertAlign w:val="superscript"/>
              </w:rPr>
              <w:t>abc</w:t>
            </w:r>
          </w:p>
        </w:tc>
      </w:tr>
      <w:tr w:rsidR="00BB2982" w:rsidRPr="00757923" w:rsidTr="00BB2982">
        <w:trPr>
          <w:trHeight w:val="204"/>
        </w:trPr>
        <w:tc>
          <w:tcPr>
            <w:tcW w:w="979" w:type="dxa"/>
            <w:tcBorders>
              <w:top w:val="nil"/>
              <w:left w:val="nil"/>
              <w:bottom w:val="nil"/>
              <w:right w:val="nil"/>
            </w:tcBorders>
            <w:vAlign w:val="center"/>
          </w:tcPr>
          <w:p w:rsidR="00BB2982" w:rsidRPr="00757923" w:rsidRDefault="00BB2982" w:rsidP="00BB2982">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11</w:t>
            </w:r>
          </w:p>
        </w:tc>
        <w:tc>
          <w:tcPr>
            <w:tcW w:w="3583"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LSVT-10</w:t>
            </w:r>
          </w:p>
        </w:tc>
        <w:tc>
          <w:tcPr>
            <w:tcW w:w="2231"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1.30</w:t>
            </w:r>
            <w:r w:rsidRPr="00757923">
              <w:rPr>
                <w:rFonts w:ascii="Times New Roman" w:hAnsi="Times New Roman" w:cs="Times New Roman"/>
                <w:color w:val="000000"/>
                <w:sz w:val="24"/>
                <w:szCs w:val="24"/>
                <w:vertAlign w:val="superscript"/>
              </w:rPr>
              <w:t>cd</w:t>
            </w:r>
          </w:p>
        </w:tc>
        <w:tc>
          <w:tcPr>
            <w:tcW w:w="2140"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15.90</w:t>
            </w:r>
            <w:r w:rsidRPr="00757923">
              <w:rPr>
                <w:rFonts w:ascii="Times New Roman" w:hAnsi="Times New Roman" w:cs="Times New Roman"/>
                <w:sz w:val="24"/>
                <w:szCs w:val="24"/>
                <w:vertAlign w:val="superscript"/>
              </w:rPr>
              <w:t>abc</w:t>
            </w:r>
          </w:p>
        </w:tc>
      </w:tr>
      <w:tr w:rsidR="00BB2982" w:rsidRPr="00757923" w:rsidTr="00BB2982">
        <w:trPr>
          <w:trHeight w:val="204"/>
        </w:trPr>
        <w:tc>
          <w:tcPr>
            <w:tcW w:w="979" w:type="dxa"/>
            <w:tcBorders>
              <w:top w:val="nil"/>
              <w:left w:val="nil"/>
              <w:bottom w:val="nil"/>
              <w:right w:val="nil"/>
            </w:tcBorders>
            <w:vAlign w:val="center"/>
          </w:tcPr>
          <w:p w:rsidR="00BB2982" w:rsidRPr="00757923" w:rsidRDefault="00BB2982" w:rsidP="00BB2982">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12</w:t>
            </w:r>
          </w:p>
        </w:tc>
        <w:tc>
          <w:tcPr>
            <w:tcW w:w="3583"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LSVT-5</w:t>
            </w:r>
          </w:p>
        </w:tc>
        <w:tc>
          <w:tcPr>
            <w:tcW w:w="2231"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1.01</w:t>
            </w:r>
            <w:r w:rsidRPr="00757923">
              <w:rPr>
                <w:rFonts w:ascii="Times New Roman" w:hAnsi="Times New Roman" w:cs="Times New Roman"/>
                <w:color w:val="000000"/>
                <w:sz w:val="24"/>
                <w:szCs w:val="24"/>
                <w:vertAlign w:val="superscript"/>
              </w:rPr>
              <w:t>b</w:t>
            </w:r>
          </w:p>
        </w:tc>
        <w:tc>
          <w:tcPr>
            <w:tcW w:w="2140"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16.98</w:t>
            </w:r>
            <w:r w:rsidRPr="00757923">
              <w:rPr>
                <w:rFonts w:ascii="Times New Roman" w:hAnsi="Times New Roman" w:cs="Times New Roman"/>
                <w:sz w:val="24"/>
                <w:szCs w:val="24"/>
                <w:vertAlign w:val="superscript"/>
              </w:rPr>
              <w:t>abc</w:t>
            </w:r>
          </w:p>
        </w:tc>
      </w:tr>
      <w:tr w:rsidR="00BB2982" w:rsidRPr="00757923" w:rsidTr="00BB2982">
        <w:trPr>
          <w:trHeight w:val="214"/>
        </w:trPr>
        <w:tc>
          <w:tcPr>
            <w:tcW w:w="979" w:type="dxa"/>
            <w:tcBorders>
              <w:top w:val="nil"/>
              <w:left w:val="nil"/>
              <w:bottom w:val="nil"/>
              <w:right w:val="nil"/>
            </w:tcBorders>
            <w:vAlign w:val="center"/>
          </w:tcPr>
          <w:p w:rsidR="00BB2982" w:rsidRPr="00757923" w:rsidRDefault="00BB2982" w:rsidP="00BB2982">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13</w:t>
            </w:r>
          </w:p>
        </w:tc>
        <w:tc>
          <w:tcPr>
            <w:tcW w:w="3583"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IET-7</w:t>
            </w:r>
          </w:p>
        </w:tc>
        <w:tc>
          <w:tcPr>
            <w:tcW w:w="2231"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2.00</w:t>
            </w:r>
            <w:r w:rsidRPr="00757923">
              <w:rPr>
                <w:rFonts w:ascii="Times New Roman" w:hAnsi="Times New Roman" w:cs="Times New Roman"/>
                <w:color w:val="000000"/>
                <w:sz w:val="24"/>
                <w:szCs w:val="24"/>
                <w:vertAlign w:val="superscript"/>
              </w:rPr>
              <w:t>e</w:t>
            </w:r>
          </w:p>
        </w:tc>
        <w:tc>
          <w:tcPr>
            <w:tcW w:w="2140"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14.80</w:t>
            </w:r>
            <w:r w:rsidRPr="00757923">
              <w:rPr>
                <w:rFonts w:ascii="Times New Roman" w:hAnsi="Times New Roman" w:cs="Times New Roman"/>
                <w:sz w:val="24"/>
                <w:szCs w:val="24"/>
                <w:vertAlign w:val="superscript"/>
              </w:rPr>
              <w:t>abc</w:t>
            </w:r>
          </w:p>
        </w:tc>
      </w:tr>
      <w:tr w:rsidR="00BB2982" w:rsidRPr="00757923" w:rsidTr="00BB2982">
        <w:trPr>
          <w:trHeight w:val="204"/>
        </w:trPr>
        <w:tc>
          <w:tcPr>
            <w:tcW w:w="979" w:type="dxa"/>
            <w:tcBorders>
              <w:top w:val="nil"/>
              <w:left w:val="nil"/>
              <w:bottom w:val="nil"/>
              <w:right w:val="nil"/>
            </w:tcBorders>
            <w:vAlign w:val="center"/>
          </w:tcPr>
          <w:p w:rsidR="00BB2982" w:rsidRPr="00757923" w:rsidRDefault="00BB2982" w:rsidP="00BB2982">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14</w:t>
            </w:r>
          </w:p>
        </w:tc>
        <w:tc>
          <w:tcPr>
            <w:tcW w:w="3583"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CVT-1</w:t>
            </w:r>
          </w:p>
        </w:tc>
        <w:tc>
          <w:tcPr>
            <w:tcW w:w="2231"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2.05</w:t>
            </w:r>
            <w:r w:rsidRPr="00757923">
              <w:rPr>
                <w:rFonts w:ascii="Times New Roman" w:hAnsi="Times New Roman" w:cs="Times New Roman"/>
                <w:color w:val="000000"/>
                <w:sz w:val="24"/>
                <w:szCs w:val="24"/>
                <w:vertAlign w:val="superscript"/>
              </w:rPr>
              <w:t>e</w:t>
            </w:r>
          </w:p>
        </w:tc>
        <w:tc>
          <w:tcPr>
            <w:tcW w:w="2140"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14.68</w:t>
            </w:r>
            <w:r w:rsidRPr="00757923">
              <w:rPr>
                <w:rFonts w:ascii="Times New Roman" w:hAnsi="Times New Roman" w:cs="Times New Roman"/>
                <w:sz w:val="24"/>
                <w:szCs w:val="24"/>
                <w:vertAlign w:val="superscript"/>
              </w:rPr>
              <w:t>abc</w:t>
            </w:r>
          </w:p>
        </w:tc>
      </w:tr>
      <w:tr w:rsidR="00BB2982" w:rsidRPr="00757923" w:rsidTr="00BB2982">
        <w:trPr>
          <w:trHeight w:val="204"/>
        </w:trPr>
        <w:tc>
          <w:tcPr>
            <w:tcW w:w="979" w:type="dxa"/>
            <w:tcBorders>
              <w:top w:val="nil"/>
              <w:left w:val="nil"/>
              <w:bottom w:val="single" w:sz="4" w:space="0" w:color="auto"/>
              <w:right w:val="nil"/>
            </w:tcBorders>
            <w:vAlign w:val="center"/>
          </w:tcPr>
          <w:p w:rsidR="00BB2982" w:rsidRPr="00757923" w:rsidRDefault="00BB2982" w:rsidP="00BB2982">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15</w:t>
            </w:r>
          </w:p>
        </w:tc>
        <w:tc>
          <w:tcPr>
            <w:tcW w:w="3583" w:type="dxa"/>
            <w:tcBorders>
              <w:top w:val="nil"/>
              <w:left w:val="nil"/>
              <w:bottom w:val="single" w:sz="4" w:space="0" w:color="auto"/>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CVT-2</w:t>
            </w:r>
          </w:p>
        </w:tc>
        <w:tc>
          <w:tcPr>
            <w:tcW w:w="2231" w:type="dxa"/>
            <w:tcBorders>
              <w:top w:val="nil"/>
              <w:left w:val="nil"/>
              <w:bottom w:val="single" w:sz="4" w:space="0" w:color="auto"/>
              <w:right w:val="nil"/>
            </w:tcBorders>
            <w:vAlign w:val="center"/>
          </w:tcPr>
          <w:p w:rsidR="00BB2982" w:rsidRPr="00757923" w:rsidRDefault="00BB2982" w:rsidP="00BB2982">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1.41</w:t>
            </w:r>
            <w:r w:rsidRPr="00757923">
              <w:rPr>
                <w:rFonts w:ascii="Times New Roman" w:hAnsi="Times New Roman" w:cs="Times New Roman"/>
                <w:color w:val="000000"/>
                <w:sz w:val="24"/>
                <w:szCs w:val="24"/>
                <w:vertAlign w:val="superscript"/>
              </w:rPr>
              <w:t>d</w:t>
            </w:r>
          </w:p>
        </w:tc>
        <w:tc>
          <w:tcPr>
            <w:tcW w:w="2140" w:type="dxa"/>
            <w:tcBorders>
              <w:top w:val="nil"/>
              <w:left w:val="nil"/>
              <w:bottom w:val="single" w:sz="4" w:space="0" w:color="auto"/>
              <w:right w:val="nil"/>
            </w:tcBorders>
            <w:vAlign w:val="center"/>
          </w:tcPr>
          <w:p w:rsidR="00BB2982" w:rsidRPr="00757923" w:rsidRDefault="00BB2982" w:rsidP="00BB2982">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15.65</w:t>
            </w:r>
            <w:r w:rsidRPr="00757923">
              <w:rPr>
                <w:rFonts w:ascii="Times New Roman" w:hAnsi="Times New Roman" w:cs="Times New Roman"/>
                <w:sz w:val="24"/>
                <w:szCs w:val="24"/>
                <w:vertAlign w:val="superscript"/>
              </w:rPr>
              <w:t>abc</w:t>
            </w:r>
          </w:p>
        </w:tc>
      </w:tr>
      <w:tr w:rsidR="00BB2982" w:rsidRPr="00757923" w:rsidTr="00BB2982">
        <w:trPr>
          <w:trHeight w:val="204"/>
        </w:trPr>
        <w:tc>
          <w:tcPr>
            <w:tcW w:w="4562" w:type="dxa"/>
            <w:gridSpan w:val="2"/>
            <w:tcBorders>
              <w:top w:val="single" w:sz="4" w:space="0" w:color="auto"/>
              <w:left w:val="nil"/>
              <w:bottom w:val="nil"/>
              <w:right w:val="nil"/>
            </w:tcBorders>
            <w:vAlign w:val="center"/>
          </w:tcPr>
          <w:p w:rsidR="00BB2982" w:rsidRPr="00757923" w:rsidRDefault="00BB2982" w:rsidP="00BB2982">
            <w:pPr>
              <w:rPr>
                <w:rFonts w:ascii="Times New Roman" w:hAnsi="Times New Roman" w:cs="Times New Roman"/>
                <w:sz w:val="24"/>
                <w:szCs w:val="24"/>
              </w:rPr>
            </w:pPr>
            <w:r w:rsidRPr="00757923">
              <w:rPr>
                <w:rFonts w:ascii="Times New Roman" w:hAnsi="Times New Roman" w:cs="Times New Roman"/>
                <w:sz w:val="24"/>
                <w:szCs w:val="24"/>
              </w:rPr>
              <w:t>S. Em. ±                     T</w:t>
            </w:r>
          </w:p>
        </w:tc>
        <w:tc>
          <w:tcPr>
            <w:tcW w:w="2231" w:type="dxa"/>
            <w:tcBorders>
              <w:top w:val="single" w:sz="4" w:space="0" w:color="auto"/>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0.05</w:t>
            </w:r>
          </w:p>
        </w:tc>
        <w:tc>
          <w:tcPr>
            <w:tcW w:w="2140" w:type="dxa"/>
            <w:tcBorders>
              <w:top w:val="single" w:sz="4" w:space="0" w:color="auto"/>
              <w:left w:val="nil"/>
              <w:bottom w:val="nil"/>
              <w:right w:val="nil"/>
            </w:tcBorders>
            <w:vAlign w:val="center"/>
          </w:tcPr>
          <w:p w:rsidR="00BB2982" w:rsidRPr="00757923" w:rsidRDefault="00BB2982" w:rsidP="00BB2982">
            <w:pPr>
              <w:jc w:val="center"/>
              <w:rPr>
                <w:rFonts w:ascii="Times New Roman" w:hAnsi="Times New Roman" w:cs="Times New Roman"/>
                <w:sz w:val="24"/>
                <w:szCs w:val="24"/>
              </w:rPr>
            </w:pPr>
            <w:r w:rsidRPr="00757923">
              <w:rPr>
                <w:rFonts w:ascii="Times New Roman" w:hAnsi="Times New Roman" w:cs="Times New Roman"/>
                <w:sz w:val="24"/>
                <w:szCs w:val="24"/>
              </w:rPr>
              <w:t>1.25</w:t>
            </w:r>
          </w:p>
        </w:tc>
      </w:tr>
      <w:tr w:rsidR="00BB2982" w:rsidRPr="00757923" w:rsidTr="00BB2982">
        <w:trPr>
          <w:trHeight w:val="245"/>
        </w:trPr>
        <w:tc>
          <w:tcPr>
            <w:tcW w:w="4562" w:type="dxa"/>
            <w:gridSpan w:val="2"/>
            <w:tcBorders>
              <w:top w:val="nil"/>
              <w:left w:val="nil"/>
              <w:bottom w:val="nil"/>
              <w:right w:val="nil"/>
            </w:tcBorders>
            <w:vAlign w:val="center"/>
          </w:tcPr>
          <w:p w:rsidR="00BB2982" w:rsidRPr="00757923" w:rsidRDefault="00BB2982" w:rsidP="00BB2982">
            <w:pPr>
              <w:rPr>
                <w:rFonts w:ascii="Times New Roman" w:hAnsi="Times New Roman" w:cs="Times New Roman"/>
                <w:sz w:val="24"/>
                <w:szCs w:val="24"/>
              </w:rPr>
            </w:pPr>
            <w:r w:rsidRPr="00757923">
              <w:rPr>
                <w:rFonts w:ascii="Times New Roman" w:hAnsi="Times New Roman" w:cs="Times New Roman"/>
                <w:sz w:val="24"/>
                <w:szCs w:val="24"/>
              </w:rPr>
              <w:t>P</w:t>
            </w:r>
          </w:p>
        </w:tc>
        <w:tc>
          <w:tcPr>
            <w:tcW w:w="2231"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0.04</w:t>
            </w:r>
          </w:p>
        </w:tc>
        <w:tc>
          <w:tcPr>
            <w:tcW w:w="2140"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sz w:val="24"/>
                <w:szCs w:val="24"/>
              </w:rPr>
            </w:pPr>
            <w:r w:rsidRPr="00757923">
              <w:rPr>
                <w:rFonts w:ascii="Times New Roman" w:hAnsi="Times New Roman" w:cs="Times New Roman"/>
                <w:sz w:val="24"/>
                <w:szCs w:val="24"/>
              </w:rPr>
              <w:t>-</w:t>
            </w:r>
          </w:p>
        </w:tc>
      </w:tr>
      <w:tr w:rsidR="00BB2982" w:rsidRPr="00757923" w:rsidTr="00BB2982">
        <w:trPr>
          <w:trHeight w:val="204"/>
        </w:trPr>
        <w:tc>
          <w:tcPr>
            <w:tcW w:w="4562" w:type="dxa"/>
            <w:gridSpan w:val="2"/>
            <w:tcBorders>
              <w:top w:val="nil"/>
              <w:left w:val="nil"/>
              <w:bottom w:val="nil"/>
              <w:right w:val="nil"/>
            </w:tcBorders>
            <w:vAlign w:val="center"/>
          </w:tcPr>
          <w:p w:rsidR="00BB2982" w:rsidRPr="00757923" w:rsidRDefault="00BB2982" w:rsidP="00BB2982">
            <w:pPr>
              <w:jc w:val="right"/>
              <w:rPr>
                <w:rFonts w:ascii="Times New Roman" w:hAnsi="Times New Roman" w:cs="Times New Roman"/>
                <w:sz w:val="24"/>
                <w:szCs w:val="24"/>
              </w:rPr>
            </w:pPr>
            <w:r w:rsidRPr="00757923">
              <w:rPr>
                <w:rFonts w:ascii="Times New Roman" w:hAnsi="Times New Roman" w:cs="Times New Roman"/>
                <w:sz w:val="24"/>
                <w:szCs w:val="24"/>
              </w:rPr>
              <w:t>T×P</w:t>
            </w:r>
          </w:p>
        </w:tc>
        <w:tc>
          <w:tcPr>
            <w:tcW w:w="2231"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0.16</w:t>
            </w:r>
          </w:p>
        </w:tc>
        <w:tc>
          <w:tcPr>
            <w:tcW w:w="2140"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sz w:val="24"/>
                <w:szCs w:val="24"/>
              </w:rPr>
            </w:pPr>
            <w:r w:rsidRPr="00757923">
              <w:rPr>
                <w:rFonts w:ascii="Times New Roman" w:hAnsi="Times New Roman" w:cs="Times New Roman"/>
                <w:sz w:val="24"/>
                <w:szCs w:val="24"/>
              </w:rPr>
              <w:t>-</w:t>
            </w:r>
          </w:p>
        </w:tc>
      </w:tr>
      <w:tr w:rsidR="00BB2982" w:rsidRPr="00757923" w:rsidTr="00BB2982">
        <w:trPr>
          <w:trHeight w:val="204"/>
        </w:trPr>
        <w:tc>
          <w:tcPr>
            <w:tcW w:w="4562" w:type="dxa"/>
            <w:gridSpan w:val="2"/>
            <w:tcBorders>
              <w:top w:val="nil"/>
              <w:left w:val="nil"/>
              <w:bottom w:val="nil"/>
              <w:right w:val="nil"/>
            </w:tcBorders>
            <w:vAlign w:val="center"/>
          </w:tcPr>
          <w:p w:rsidR="00BB2982" w:rsidRPr="00757923" w:rsidRDefault="00BB2982" w:rsidP="00BB2982">
            <w:pPr>
              <w:rPr>
                <w:rFonts w:ascii="Times New Roman" w:hAnsi="Times New Roman" w:cs="Times New Roman"/>
                <w:sz w:val="24"/>
                <w:szCs w:val="24"/>
              </w:rPr>
            </w:pPr>
            <w:r w:rsidRPr="00757923">
              <w:rPr>
                <w:rFonts w:ascii="Times New Roman" w:hAnsi="Times New Roman" w:cs="Times New Roman"/>
                <w:sz w:val="24"/>
                <w:szCs w:val="24"/>
              </w:rPr>
              <w:t>C.D. at 5 %                T</w:t>
            </w:r>
          </w:p>
        </w:tc>
        <w:tc>
          <w:tcPr>
            <w:tcW w:w="2231"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0.13</w:t>
            </w:r>
          </w:p>
        </w:tc>
        <w:tc>
          <w:tcPr>
            <w:tcW w:w="2140"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sz w:val="24"/>
                <w:szCs w:val="24"/>
              </w:rPr>
            </w:pPr>
            <w:r w:rsidRPr="00757923">
              <w:rPr>
                <w:rFonts w:ascii="Times New Roman" w:hAnsi="Times New Roman" w:cs="Times New Roman"/>
                <w:sz w:val="24"/>
                <w:szCs w:val="24"/>
              </w:rPr>
              <w:t>2.68</w:t>
            </w:r>
          </w:p>
        </w:tc>
      </w:tr>
      <w:tr w:rsidR="00BB2982" w:rsidRPr="00757923" w:rsidTr="00BB2982">
        <w:trPr>
          <w:trHeight w:val="204"/>
        </w:trPr>
        <w:tc>
          <w:tcPr>
            <w:tcW w:w="4562" w:type="dxa"/>
            <w:gridSpan w:val="2"/>
            <w:tcBorders>
              <w:top w:val="nil"/>
              <w:left w:val="nil"/>
              <w:bottom w:val="nil"/>
              <w:right w:val="nil"/>
            </w:tcBorders>
            <w:vAlign w:val="center"/>
          </w:tcPr>
          <w:p w:rsidR="00BB2982" w:rsidRPr="00757923" w:rsidRDefault="00BB2982" w:rsidP="00BB2982">
            <w:pPr>
              <w:rPr>
                <w:rFonts w:ascii="Times New Roman" w:hAnsi="Times New Roman" w:cs="Times New Roman"/>
                <w:sz w:val="24"/>
                <w:szCs w:val="24"/>
              </w:rPr>
            </w:pPr>
            <w:r w:rsidRPr="00757923">
              <w:rPr>
                <w:rFonts w:ascii="Times New Roman" w:hAnsi="Times New Roman" w:cs="Times New Roman"/>
                <w:sz w:val="24"/>
                <w:szCs w:val="24"/>
              </w:rPr>
              <w:t>P</w:t>
            </w:r>
          </w:p>
        </w:tc>
        <w:tc>
          <w:tcPr>
            <w:tcW w:w="2231"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0.12</w:t>
            </w:r>
          </w:p>
        </w:tc>
        <w:tc>
          <w:tcPr>
            <w:tcW w:w="2140"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sz w:val="24"/>
                <w:szCs w:val="24"/>
              </w:rPr>
            </w:pPr>
            <w:r w:rsidRPr="00757923">
              <w:rPr>
                <w:rFonts w:ascii="Times New Roman" w:hAnsi="Times New Roman" w:cs="Times New Roman"/>
                <w:sz w:val="24"/>
                <w:szCs w:val="24"/>
              </w:rPr>
              <w:t>-</w:t>
            </w:r>
          </w:p>
        </w:tc>
      </w:tr>
      <w:tr w:rsidR="00BB2982" w:rsidRPr="00757923" w:rsidTr="00BB2982">
        <w:trPr>
          <w:trHeight w:val="204"/>
        </w:trPr>
        <w:tc>
          <w:tcPr>
            <w:tcW w:w="4562" w:type="dxa"/>
            <w:gridSpan w:val="2"/>
            <w:tcBorders>
              <w:top w:val="nil"/>
              <w:left w:val="nil"/>
              <w:bottom w:val="nil"/>
              <w:right w:val="nil"/>
            </w:tcBorders>
            <w:vAlign w:val="center"/>
          </w:tcPr>
          <w:p w:rsidR="00BB2982" w:rsidRPr="00757923" w:rsidRDefault="00BB2982" w:rsidP="00BB2982">
            <w:pPr>
              <w:rPr>
                <w:rFonts w:ascii="Times New Roman" w:hAnsi="Times New Roman" w:cs="Times New Roman"/>
                <w:sz w:val="24"/>
                <w:szCs w:val="24"/>
              </w:rPr>
            </w:pPr>
            <w:r w:rsidRPr="00757923">
              <w:rPr>
                <w:rFonts w:ascii="Times New Roman" w:hAnsi="Times New Roman" w:cs="Times New Roman"/>
                <w:sz w:val="24"/>
                <w:szCs w:val="24"/>
              </w:rPr>
              <w:t>T×P</w:t>
            </w:r>
          </w:p>
        </w:tc>
        <w:tc>
          <w:tcPr>
            <w:tcW w:w="2231"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0.45</w:t>
            </w:r>
          </w:p>
        </w:tc>
        <w:tc>
          <w:tcPr>
            <w:tcW w:w="2140" w:type="dxa"/>
            <w:tcBorders>
              <w:top w:val="nil"/>
              <w:left w:val="nil"/>
              <w:bottom w:val="nil"/>
              <w:right w:val="nil"/>
            </w:tcBorders>
            <w:vAlign w:val="center"/>
          </w:tcPr>
          <w:p w:rsidR="00BB2982" w:rsidRPr="00757923" w:rsidRDefault="00BB2982" w:rsidP="00BB2982">
            <w:pPr>
              <w:jc w:val="center"/>
              <w:rPr>
                <w:rFonts w:ascii="Times New Roman" w:hAnsi="Times New Roman" w:cs="Times New Roman"/>
                <w:sz w:val="24"/>
                <w:szCs w:val="24"/>
              </w:rPr>
            </w:pPr>
            <w:r w:rsidRPr="00757923">
              <w:rPr>
                <w:rFonts w:ascii="Times New Roman" w:hAnsi="Times New Roman" w:cs="Times New Roman"/>
                <w:sz w:val="24"/>
                <w:szCs w:val="24"/>
              </w:rPr>
              <w:t>-</w:t>
            </w:r>
          </w:p>
        </w:tc>
      </w:tr>
      <w:tr w:rsidR="00BB2982" w:rsidRPr="00757923" w:rsidTr="00BB2982">
        <w:trPr>
          <w:trHeight w:val="204"/>
        </w:trPr>
        <w:tc>
          <w:tcPr>
            <w:tcW w:w="4562" w:type="dxa"/>
            <w:gridSpan w:val="2"/>
            <w:tcBorders>
              <w:top w:val="nil"/>
              <w:left w:val="nil"/>
              <w:bottom w:val="single" w:sz="4" w:space="0" w:color="auto"/>
              <w:right w:val="nil"/>
            </w:tcBorders>
            <w:vAlign w:val="center"/>
          </w:tcPr>
          <w:p w:rsidR="00BB2982" w:rsidRPr="00757923" w:rsidRDefault="00BB2982" w:rsidP="00BB2982">
            <w:pPr>
              <w:rPr>
                <w:rFonts w:ascii="Times New Roman" w:hAnsi="Times New Roman" w:cs="Times New Roman"/>
                <w:color w:val="000000"/>
                <w:sz w:val="24"/>
                <w:szCs w:val="24"/>
              </w:rPr>
            </w:pPr>
            <w:r w:rsidRPr="00757923">
              <w:rPr>
                <w:rFonts w:ascii="Times New Roman" w:hAnsi="Times New Roman" w:cs="Times New Roman"/>
                <w:sz w:val="24"/>
                <w:szCs w:val="24"/>
              </w:rPr>
              <w:t>C.V. (%)</w:t>
            </w:r>
          </w:p>
        </w:tc>
        <w:tc>
          <w:tcPr>
            <w:tcW w:w="2231" w:type="dxa"/>
            <w:tcBorders>
              <w:top w:val="nil"/>
              <w:left w:val="nil"/>
              <w:bottom w:val="single" w:sz="4" w:space="0" w:color="auto"/>
              <w:right w:val="nil"/>
            </w:tcBorders>
            <w:vAlign w:val="center"/>
          </w:tcPr>
          <w:p w:rsidR="00BB2982" w:rsidRPr="00757923" w:rsidRDefault="00BB2982" w:rsidP="00BB2982">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13.27</w:t>
            </w:r>
          </w:p>
        </w:tc>
        <w:tc>
          <w:tcPr>
            <w:tcW w:w="2140" w:type="dxa"/>
            <w:tcBorders>
              <w:top w:val="nil"/>
              <w:left w:val="nil"/>
              <w:bottom w:val="single" w:sz="4" w:space="0" w:color="auto"/>
              <w:right w:val="nil"/>
            </w:tcBorders>
            <w:vAlign w:val="center"/>
          </w:tcPr>
          <w:p w:rsidR="00BB2982" w:rsidRPr="00757923" w:rsidRDefault="00BB2982" w:rsidP="00BB2982">
            <w:pPr>
              <w:jc w:val="center"/>
              <w:rPr>
                <w:rFonts w:ascii="Times New Roman" w:hAnsi="Times New Roman" w:cs="Times New Roman"/>
                <w:sz w:val="24"/>
                <w:szCs w:val="24"/>
              </w:rPr>
            </w:pPr>
            <w:r w:rsidRPr="00757923">
              <w:rPr>
                <w:rFonts w:ascii="Times New Roman" w:hAnsi="Times New Roman" w:cs="Times New Roman"/>
                <w:sz w:val="24"/>
                <w:szCs w:val="24"/>
              </w:rPr>
              <w:t>11.75</w:t>
            </w:r>
          </w:p>
        </w:tc>
      </w:tr>
      <w:tr w:rsidR="00BB2982" w:rsidRPr="00757923" w:rsidTr="00BB2982">
        <w:trPr>
          <w:trHeight w:val="204"/>
        </w:trPr>
        <w:tc>
          <w:tcPr>
            <w:tcW w:w="8933" w:type="dxa"/>
            <w:gridSpan w:val="4"/>
            <w:tcBorders>
              <w:top w:val="single" w:sz="4" w:space="0" w:color="auto"/>
              <w:left w:val="nil"/>
              <w:bottom w:val="nil"/>
              <w:right w:val="nil"/>
            </w:tcBorders>
            <w:vAlign w:val="center"/>
          </w:tcPr>
          <w:p w:rsidR="00BB2982" w:rsidRPr="00757923" w:rsidRDefault="00BB2982" w:rsidP="00BB2982">
            <w:pPr>
              <w:ind w:left="702" w:hanging="625"/>
              <w:jc w:val="both"/>
              <w:rPr>
                <w:rFonts w:ascii="Times New Roman" w:hAnsi="Times New Roman" w:cs="Times New Roman"/>
                <w:sz w:val="24"/>
                <w:szCs w:val="24"/>
              </w:rPr>
            </w:pPr>
            <w:r w:rsidRPr="00757923">
              <w:rPr>
                <w:rFonts w:ascii="Times New Roman" w:hAnsi="Times New Roman" w:cs="Times New Roman"/>
                <w:sz w:val="24"/>
                <w:szCs w:val="24"/>
              </w:rPr>
              <w:t>Note: Treatment means followed by the same letters are not significantly different by DNMRT at 5% level of significance</w:t>
            </w:r>
          </w:p>
        </w:tc>
      </w:tr>
    </w:tbl>
    <w:p w:rsidR="00112F02" w:rsidRDefault="00BB2982" w:rsidP="009E266F">
      <w:pPr>
        <w:spacing w:after="0" w:line="240" w:lineRule="auto"/>
        <w:jc w:val="both"/>
        <w:rPr>
          <w:rFonts w:ascii="Times New Roman" w:hAnsi="Times New Roman" w:cs="Times New Roman"/>
          <w:b/>
          <w:bCs/>
          <w:sz w:val="24"/>
          <w:szCs w:val="24"/>
        </w:rPr>
      </w:pPr>
      <w:r w:rsidRPr="00CA14B9">
        <w:rPr>
          <w:rFonts w:ascii="Times New Roman" w:hAnsi="Times New Roman" w:cs="Times New Roman"/>
          <w:b/>
          <w:bCs/>
          <w:sz w:val="24"/>
          <w:szCs w:val="24"/>
        </w:rPr>
        <w:t xml:space="preserve"> </w:t>
      </w:r>
      <w:r w:rsidR="00DA2ACD" w:rsidRPr="00CA14B9">
        <w:rPr>
          <w:rFonts w:ascii="Times New Roman" w:hAnsi="Times New Roman" w:cs="Times New Roman"/>
          <w:b/>
          <w:bCs/>
          <w:sz w:val="24"/>
          <w:szCs w:val="24"/>
        </w:rPr>
        <w:t>RESULTS AND DISCUSSION</w:t>
      </w:r>
    </w:p>
    <w:p w:rsidR="00DE636C" w:rsidRDefault="00EB7F19" w:rsidP="00112F02">
      <w:pPr>
        <w:spacing w:after="0" w:line="240" w:lineRule="auto"/>
        <w:jc w:val="both"/>
        <w:rPr>
          <w:rFonts w:ascii="Times New Roman" w:hAnsi="Times New Roman" w:cs="Times New Roman"/>
          <w:sz w:val="24"/>
          <w:szCs w:val="24"/>
        </w:rPr>
      </w:pPr>
      <w:r w:rsidRPr="00757923">
        <w:rPr>
          <w:rFonts w:ascii="Times New Roman" w:hAnsi="Times New Roman" w:cs="Times New Roman"/>
          <w:sz w:val="24"/>
          <w:szCs w:val="24"/>
        </w:rPr>
        <w:t xml:space="preserve">The observations </w:t>
      </w:r>
      <w:r w:rsidRPr="00BB2982">
        <w:rPr>
          <w:rFonts w:ascii="Times New Roman" w:hAnsi="Times New Roman" w:cs="Times New Roman"/>
          <w:strike/>
          <w:color w:val="FF0000"/>
          <w:sz w:val="24"/>
          <w:szCs w:val="24"/>
        </w:rPr>
        <w:t>was</w:t>
      </w:r>
      <w:r w:rsidRPr="00757923">
        <w:rPr>
          <w:rFonts w:ascii="Times New Roman" w:hAnsi="Times New Roman" w:cs="Times New Roman"/>
          <w:sz w:val="24"/>
          <w:szCs w:val="24"/>
        </w:rPr>
        <w:t xml:space="preserve"> </w:t>
      </w:r>
      <w:r w:rsidR="00BB2982" w:rsidRPr="00BB2982">
        <w:rPr>
          <w:rFonts w:ascii="Times New Roman" w:hAnsi="Times New Roman" w:cs="Times New Roman"/>
          <w:color w:val="00B050"/>
          <w:sz w:val="24"/>
          <w:szCs w:val="24"/>
        </w:rPr>
        <w:t>were</w:t>
      </w:r>
      <w:r w:rsidR="00BB2982">
        <w:rPr>
          <w:rFonts w:ascii="Times New Roman" w:hAnsi="Times New Roman" w:cs="Times New Roman"/>
          <w:sz w:val="24"/>
          <w:szCs w:val="24"/>
        </w:rPr>
        <w:t xml:space="preserve"> </w:t>
      </w:r>
      <w:r w:rsidRPr="00757923">
        <w:rPr>
          <w:rFonts w:ascii="Times New Roman" w:hAnsi="Times New Roman" w:cs="Times New Roman"/>
          <w:sz w:val="24"/>
          <w:szCs w:val="24"/>
        </w:rPr>
        <w:t xml:space="preserve">recorded at weekly interval starting </w:t>
      </w:r>
      <w:r w:rsidR="00BB2982">
        <w:rPr>
          <w:rFonts w:ascii="Times New Roman" w:hAnsi="Times New Roman" w:cs="Times New Roman"/>
          <w:sz w:val="24"/>
          <w:szCs w:val="24"/>
        </w:rPr>
        <w:t xml:space="preserve">from one week after germination </w:t>
      </w:r>
      <w:r w:rsidRPr="00757923">
        <w:rPr>
          <w:rFonts w:ascii="Times New Roman" w:hAnsi="Times New Roman" w:cs="Times New Roman"/>
          <w:sz w:val="24"/>
          <w:szCs w:val="24"/>
        </w:rPr>
        <w:t>till harvest of crop.</w:t>
      </w:r>
      <w:r w:rsidR="00BB2982">
        <w:rPr>
          <w:rFonts w:ascii="Times New Roman" w:hAnsi="Times New Roman" w:cs="Times New Roman"/>
          <w:sz w:val="24"/>
          <w:szCs w:val="24"/>
        </w:rPr>
        <w:t xml:space="preserve"> </w:t>
      </w:r>
      <w:r w:rsidRPr="00757923">
        <w:rPr>
          <w:rFonts w:ascii="Times New Roman" w:hAnsi="Times New Roman" w:cs="Times New Roman"/>
          <w:sz w:val="24"/>
          <w:szCs w:val="24"/>
        </w:rPr>
        <w:t>The data on weekly aphid i</w:t>
      </w:r>
      <w:r>
        <w:rPr>
          <w:rFonts w:ascii="Times New Roman" w:hAnsi="Times New Roman" w:cs="Times New Roman"/>
          <w:sz w:val="24"/>
          <w:szCs w:val="24"/>
        </w:rPr>
        <w:t xml:space="preserve">ndex are presented in </w:t>
      </w:r>
      <w:r w:rsidR="0063445F">
        <w:rPr>
          <w:rFonts w:ascii="Times New Roman" w:hAnsi="Times New Roman" w:cs="Times New Roman"/>
          <w:sz w:val="24"/>
          <w:szCs w:val="24"/>
        </w:rPr>
        <w:t>A</w:t>
      </w:r>
      <w:r>
        <w:rPr>
          <w:rFonts w:ascii="Times New Roman" w:hAnsi="Times New Roman" w:cs="Times New Roman"/>
          <w:sz w:val="24"/>
          <w:szCs w:val="24"/>
        </w:rPr>
        <w:t xml:space="preserve">ppendix </w:t>
      </w:r>
      <w:r w:rsidR="00934D8C">
        <w:rPr>
          <w:rFonts w:ascii="Times New Roman" w:hAnsi="Times New Roman" w:cs="Times New Roman"/>
          <w:sz w:val="24"/>
          <w:szCs w:val="24"/>
        </w:rPr>
        <w:t>I</w:t>
      </w:r>
      <w:r w:rsidRPr="00757923">
        <w:rPr>
          <w:rFonts w:ascii="Times New Roman" w:hAnsi="Times New Roman" w:cs="Times New Roman"/>
          <w:sz w:val="24"/>
          <w:szCs w:val="24"/>
        </w:rPr>
        <w:t xml:space="preserve">, whereas the pooled over period data are presented in </w:t>
      </w:r>
      <w:r>
        <w:rPr>
          <w:rFonts w:ascii="Times New Roman" w:hAnsi="Times New Roman" w:cs="Times New Roman"/>
          <w:sz w:val="24"/>
          <w:szCs w:val="24"/>
        </w:rPr>
        <w:t xml:space="preserve">Table 1 and depicted in Fig. 1. </w:t>
      </w:r>
      <w:r w:rsidR="00CA14B9" w:rsidRPr="00757923">
        <w:rPr>
          <w:rFonts w:ascii="Times New Roman" w:hAnsi="Times New Roman" w:cs="Times New Roman"/>
          <w:sz w:val="24"/>
          <w:szCs w:val="24"/>
        </w:rPr>
        <w:t xml:space="preserve">Difference among genotypes/cultivars for aphid index were significant. Significantly less </w:t>
      </w:r>
      <w:r w:rsidR="00CA14B9" w:rsidRPr="00757923">
        <w:rPr>
          <w:rFonts w:ascii="Times New Roman" w:hAnsi="Times New Roman" w:cs="Times New Roman"/>
          <w:sz w:val="24"/>
          <w:szCs w:val="24"/>
        </w:rPr>
        <w:lastRenderedPageBreak/>
        <w:t>aphid index was recorded in the genotype LSVT-1 (0.60 A.I.) and LSVT-2 (0.70 A.I.) which differ significantly from the rest o</w:t>
      </w:r>
      <w:r w:rsidR="00CA14B9">
        <w:rPr>
          <w:rFonts w:ascii="Times New Roman" w:hAnsi="Times New Roman" w:cs="Times New Roman"/>
          <w:sz w:val="24"/>
          <w:szCs w:val="24"/>
        </w:rPr>
        <w:t>f the genotypes/cultivars. The s</w:t>
      </w:r>
      <w:r w:rsidR="00633EB9">
        <w:rPr>
          <w:rFonts w:ascii="Times New Roman" w:hAnsi="Times New Roman" w:cs="Times New Roman"/>
          <w:sz w:val="24"/>
          <w:szCs w:val="24"/>
        </w:rPr>
        <w:t>ubsequent superior genotype</w:t>
      </w:r>
      <w:r w:rsidR="0097565E">
        <w:rPr>
          <w:rFonts w:ascii="Times New Roman" w:hAnsi="Times New Roman" w:cs="Times New Roman"/>
          <w:sz w:val="24"/>
          <w:szCs w:val="24"/>
        </w:rPr>
        <w:t xml:space="preserve"> was</w:t>
      </w:r>
      <w:r w:rsidR="00BB2982">
        <w:rPr>
          <w:rFonts w:ascii="Times New Roman" w:hAnsi="Times New Roman" w:cs="Times New Roman"/>
          <w:sz w:val="24"/>
          <w:szCs w:val="24"/>
        </w:rPr>
        <w:t xml:space="preserve"> </w:t>
      </w:r>
      <w:r w:rsidR="0097565E">
        <w:rPr>
          <w:rFonts w:ascii="Times New Roman" w:hAnsi="Times New Roman" w:cs="Times New Roman"/>
          <w:sz w:val="24"/>
          <w:szCs w:val="24"/>
        </w:rPr>
        <w:t xml:space="preserve">LSVT- 5 </w:t>
      </w:r>
      <w:r w:rsidR="00CA14B9" w:rsidRPr="00757923">
        <w:rPr>
          <w:rFonts w:ascii="Times New Roman" w:hAnsi="Times New Roman" w:cs="Times New Roman"/>
          <w:i/>
          <w:iCs/>
          <w:sz w:val="24"/>
          <w:szCs w:val="24"/>
        </w:rPr>
        <w:t>i.e</w:t>
      </w:r>
      <w:r w:rsidR="00CA14B9" w:rsidRPr="00757923">
        <w:rPr>
          <w:rFonts w:ascii="Times New Roman" w:hAnsi="Times New Roman" w:cs="Times New Roman"/>
          <w:sz w:val="24"/>
          <w:szCs w:val="24"/>
        </w:rPr>
        <w:t>. 1.01 aphid index per plant. It was followed by LSVT-14 and LSVT-10 which recorded 1.20 and 1.30 aphid index, respectively. Significan</w:t>
      </w:r>
      <w:r w:rsidR="00CA14B9">
        <w:rPr>
          <w:rFonts w:ascii="Times New Roman" w:hAnsi="Times New Roman" w:cs="Times New Roman"/>
          <w:sz w:val="24"/>
          <w:szCs w:val="24"/>
        </w:rPr>
        <w:t xml:space="preserve">tly higher population of aphid </w:t>
      </w:r>
      <w:r w:rsidR="00CA14B9" w:rsidRPr="00757923">
        <w:rPr>
          <w:rFonts w:ascii="Times New Roman" w:hAnsi="Times New Roman" w:cs="Times New Roman"/>
          <w:sz w:val="24"/>
          <w:szCs w:val="24"/>
        </w:rPr>
        <w:t xml:space="preserve">was found on </w:t>
      </w:r>
      <w:r w:rsidR="0097565E" w:rsidRPr="00757923">
        <w:rPr>
          <w:rFonts w:ascii="Times New Roman" w:hAnsi="Times New Roman" w:cs="Times New Roman"/>
          <w:sz w:val="24"/>
          <w:szCs w:val="24"/>
        </w:rPr>
        <w:t>genotype</w:t>
      </w:r>
      <w:r w:rsidR="00CA14B9" w:rsidRPr="00757923">
        <w:rPr>
          <w:rFonts w:ascii="Times New Roman" w:hAnsi="Times New Roman" w:cs="Times New Roman"/>
          <w:sz w:val="24"/>
          <w:szCs w:val="24"/>
        </w:rPr>
        <w:t xml:space="preserve"> CVT-14 (2.64 A.I.) which was at par with CVT-13 (2.52 A.I.). Further it was followed by IET-1 (2.23 A.I.), GM 2 (2.13 A.I.), IET-2 (2.11 A.I.) and CVT-12 (2.10 A.I.). The other genotypes/cultivars showed intermediate reaction between these mentioned above </w:t>
      </w:r>
    </w:p>
    <w:p w:rsidR="00DE636C" w:rsidRDefault="00DE636C" w:rsidP="00112F02">
      <w:pPr>
        <w:spacing w:after="0" w:line="240" w:lineRule="auto"/>
        <w:jc w:val="both"/>
        <w:rPr>
          <w:rFonts w:ascii="Times New Roman" w:hAnsi="Times New Roman" w:cs="Times New Roman"/>
          <w:sz w:val="24"/>
          <w:szCs w:val="24"/>
        </w:rPr>
      </w:pPr>
    </w:p>
    <w:p w:rsidR="00DE636C" w:rsidRDefault="00DE636C" w:rsidP="00112F02">
      <w:pPr>
        <w:spacing w:after="0" w:line="240" w:lineRule="auto"/>
        <w:jc w:val="both"/>
        <w:rPr>
          <w:rFonts w:ascii="Times New Roman" w:hAnsi="Times New Roman" w:cs="Times New Roman"/>
          <w:sz w:val="24"/>
          <w:szCs w:val="24"/>
        </w:rPr>
      </w:pPr>
    </w:p>
    <w:p w:rsidR="00DE636C" w:rsidRDefault="00DE636C" w:rsidP="00112F02">
      <w:pPr>
        <w:spacing w:after="0" w:line="240" w:lineRule="auto"/>
        <w:jc w:val="both"/>
        <w:rPr>
          <w:rFonts w:ascii="Times New Roman" w:hAnsi="Times New Roman" w:cs="Times New Roman"/>
          <w:sz w:val="24"/>
          <w:szCs w:val="24"/>
        </w:rPr>
      </w:pPr>
      <w:r w:rsidRPr="009F38F8">
        <w:rPr>
          <w:rFonts w:ascii="Times New Roman" w:hAnsi="Times New Roman"/>
          <w:b/>
          <w:bCs/>
          <w:noProof/>
          <w:sz w:val="24"/>
          <w:szCs w:val="24"/>
          <w:lang w:bidi="hi-IN"/>
        </w:rPr>
        <w:drawing>
          <wp:anchor distT="0" distB="0" distL="114300" distR="114300" simplePos="0" relativeHeight="251659264" behindDoc="0" locked="0" layoutInCell="1" allowOverlap="1">
            <wp:simplePos x="0" y="0"/>
            <wp:positionH relativeFrom="column">
              <wp:posOffset>-89029</wp:posOffset>
            </wp:positionH>
            <wp:positionV relativeFrom="paragraph">
              <wp:posOffset>533</wp:posOffset>
            </wp:positionV>
            <wp:extent cx="6083935" cy="3523615"/>
            <wp:effectExtent l="0" t="0" r="12065" b="63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DE636C" w:rsidRDefault="00DE636C" w:rsidP="00112F02">
      <w:pPr>
        <w:spacing w:after="0" w:line="240" w:lineRule="auto"/>
        <w:jc w:val="both"/>
        <w:rPr>
          <w:rFonts w:ascii="Times New Roman" w:hAnsi="Times New Roman" w:cs="Times New Roman"/>
          <w:sz w:val="24"/>
          <w:szCs w:val="24"/>
        </w:rPr>
      </w:pPr>
    </w:p>
    <w:p w:rsidR="00DE636C" w:rsidRDefault="00DE636C" w:rsidP="00112F02">
      <w:pPr>
        <w:spacing w:after="0" w:line="240" w:lineRule="auto"/>
        <w:jc w:val="both"/>
        <w:rPr>
          <w:rFonts w:ascii="Times New Roman" w:hAnsi="Times New Roman" w:cs="Times New Roman"/>
          <w:sz w:val="24"/>
          <w:szCs w:val="24"/>
        </w:rPr>
      </w:pPr>
      <w:r>
        <w:rPr>
          <w:rFonts w:ascii="Times New Roman" w:hAnsi="Times New Roman"/>
          <w:b/>
          <w:bCs/>
          <w:sz w:val="24"/>
          <w:szCs w:val="24"/>
        </w:rPr>
        <w:t xml:space="preserve">                        Figure 1: </w:t>
      </w:r>
      <w:r w:rsidRPr="009F38F8">
        <w:rPr>
          <w:rFonts w:ascii="Times New Roman" w:hAnsi="Times New Roman"/>
          <w:sz w:val="24"/>
          <w:szCs w:val="24"/>
        </w:rPr>
        <w:t>Aphid index in different g</w:t>
      </w:r>
      <w:r>
        <w:rPr>
          <w:rFonts w:ascii="Times New Roman" w:hAnsi="Times New Roman"/>
          <w:sz w:val="24"/>
          <w:szCs w:val="24"/>
        </w:rPr>
        <w:t>enotypes/cultivars of fenugreek</w:t>
      </w:r>
    </w:p>
    <w:p w:rsidR="00DE636C" w:rsidRDefault="00DE636C" w:rsidP="00112F02">
      <w:pPr>
        <w:spacing w:after="0" w:line="240" w:lineRule="auto"/>
        <w:jc w:val="both"/>
        <w:rPr>
          <w:rFonts w:ascii="Times New Roman" w:hAnsi="Times New Roman" w:cs="Times New Roman"/>
          <w:sz w:val="24"/>
          <w:szCs w:val="24"/>
        </w:rPr>
      </w:pPr>
    </w:p>
    <w:p w:rsidR="00F100A0" w:rsidRDefault="00CA14B9" w:rsidP="00112F02">
      <w:pPr>
        <w:spacing w:after="0" w:line="240" w:lineRule="auto"/>
        <w:jc w:val="both"/>
        <w:rPr>
          <w:rFonts w:ascii="Times New Roman" w:hAnsi="Times New Roman" w:cs="Times New Roman"/>
          <w:sz w:val="24"/>
          <w:szCs w:val="24"/>
        </w:rPr>
      </w:pPr>
      <w:r w:rsidRPr="00757923">
        <w:rPr>
          <w:rFonts w:ascii="Times New Roman" w:hAnsi="Times New Roman" w:cs="Times New Roman"/>
          <w:sz w:val="24"/>
          <w:szCs w:val="24"/>
        </w:rPr>
        <w:t>genotypes/cultivars.</w:t>
      </w:r>
      <w:r w:rsidR="00F100A0" w:rsidRPr="00757923">
        <w:rPr>
          <w:rFonts w:ascii="Times New Roman" w:hAnsi="Times New Roman" w:cs="Times New Roman"/>
          <w:sz w:val="24"/>
          <w:szCs w:val="24"/>
        </w:rPr>
        <w:t>The data on seed yield of d</w:t>
      </w:r>
      <w:r w:rsidR="00F100A0">
        <w:rPr>
          <w:rFonts w:ascii="Times New Roman" w:hAnsi="Times New Roman" w:cs="Times New Roman"/>
          <w:sz w:val="24"/>
          <w:szCs w:val="24"/>
        </w:rPr>
        <w:t>ifferent genotypes/cultivars were</w:t>
      </w:r>
      <w:r w:rsidR="00F100A0" w:rsidRPr="00757923">
        <w:rPr>
          <w:rFonts w:ascii="Times New Roman" w:hAnsi="Times New Roman" w:cs="Times New Roman"/>
          <w:sz w:val="24"/>
          <w:szCs w:val="24"/>
        </w:rPr>
        <w:t xml:space="preserve"> presente</w:t>
      </w:r>
      <w:r w:rsidR="00F100A0">
        <w:rPr>
          <w:rFonts w:ascii="Times New Roman" w:hAnsi="Times New Roman" w:cs="Times New Roman"/>
          <w:sz w:val="24"/>
          <w:szCs w:val="24"/>
        </w:rPr>
        <w:t>d in Table 1</w:t>
      </w:r>
      <w:r w:rsidR="00F100A0" w:rsidRPr="00757923">
        <w:rPr>
          <w:rFonts w:ascii="Times New Roman" w:hAnsi="Times New Roman" w:cs="Times New Roman"/>
          <w:sz w:val="24"/>
          <w:szCs w:val="24"/>
        </w:rPr>
        <w:t xml:space="preserve">. The highest yield (18.35 q/ha) recorded from the genotype </w:t>
      </w:r>
      <w:r w:rsidR="00F100A0" w:rsidRPr="00757923">
        <w:rPr>
          <w:rFonts w:ascii="Times New Roman" w:hAnsi="Times New Roman" w:cs="Times New Roman"/>
          <w:color w:val="000000"/>
          <w:sz w:val="24"/>
          <w:szCs w:val="24"/>
        </w:rPr>
        <w:t xml:space="preserve">LSVT-1 </w:t>
      </w:r>
      <w:r w:rsidR="00F100A0" w:rsidRPr="00757923">
        <w:rPr>
          <w:rFonts w:ascii="Times New Roman" w:hAnsi="Times New Roman" w:cs="Times New Roman"/>
          <w:sz w:val="24"/>
          <w:szCs w:val="24"/>
        </w:rPr>
        <w:t xml:space="preserve">and it was followed by </w:t>
      </w:r>
      <w:r w:rsidR="00F100A0" w:rsidRPr="00757923">
        <w:rPr>
          <w:rFonts w:ascii="Times New Roman" w:hAnsi="Times New Roman" w:cs="Times New Roman"/>
          <w:color w:val="000000"/>
          <w:sz w:val="24"/>
          <w:szCs w:val="24"/>
        </w:rPr>
        <w:t>LSVT-2</w:t>
      </w:r>
      <w:r w:rsidR="00F100A0" w:rsidRPr="00757923">
        <w:rPr>
          <w:rFonts w:ascii="Times New Roman" w:hAnsi="Times New Roman" w:cs="Times New Roman"/>
          <w:sz w:val="24"/>
          <w:szCs w:val="24"/>
        </w:rPr>
        <w:t xml:space="preserve"> (17.88 q/ha) and </w:t>
      </w:r>
      <w:r w:rsidR="00F100A0" w:rsidRPr="00757923">
        <w:rPr>
          <w:rFonts w:ascii="Times New Roman" w:hAnsi="Times New Roman" w:cs="Times New Roman"/>
          <w:color w:val="000000"/>
          <w:sz w:val="24"/>
          <w:szCs w:val="24"/>
        </w:rPr>
        <w:t>LSVT-5</w:t>
      </w:r>
      <w:r w:rsidR="00F100A0" w:rsidRPr="00757923">
        <w:rPr>
          <w:rFonts w:ascii="Times New Roman" w:hAnsi="Times New Roman" w:cs="Times New Roman"/>
          <w:sz w:val="24"/>
          <w:szCs w:val="24"/>
        </w:rPr>
        <w:t xml:space="preserve"> (16.98 q/ha). Whereas, the lowest yield (12.70 q/ha) obtained from the genotype </w:t>
      </w:r>
      <w:r w:rsidR="00F100A0" w:rsidRPr="00757923">
        <w:rPr>
          <w:rFonts w:ascii="Times New Roman" w:hAnsi="Times New Roman" w:cs="Times New Roman"/>
          <w:color w:val="000000"/>
          <w:sz w:val="24"/>
          <w:szCs w:val="24"/>
        </w:rPr>
        <w:t xml:space="preserve">CVT-14 (12.70 q/ha) </w:t>
      </w:r>
      <w:r w:rsidR="00F100A0" w:rsidRPr="00757923">
        <w:rPr>
          <w:rFonts w:ascii="Times New Roman" w:hAnsi="Times New Roman" w:cs="Times New Roman"/>
          <w:sz w:val="24"/>
          <w:szCs w:val="24"/>
        </w:rPr>
        <w:t xml:space="preserve">and it was followed by </w:t>
      </w:r>
      <w:r w:rsidR="00F100A0" w:rsidRPr="00757923">
        <w:rPr>
          <w:rFonts w:ascii="Times New Roman" w:hAnsi="Times New Roman" w:cs="Times New Roman"/>
          <w:color w:val="000000"/>
          <w:sz w:val="24"/>
          <w:szCs w:val="24"/>
        </w:rPr>
        <w:t>CVT-13</w:t>
      </w:r>
      <w:r w:rsidR="00F100A0" w:rsidRPr="00757923">
        <w:rPr>
          <w:rFonts w:ascii="Times New Roman" w:hAnsi="Times New Roman" w:cs="Times New Roman"/>
          <w:sz w:val="24"/>
          <w:szCs w:val="24"/>
        </w:rPr>
        <w:t xml:space="preserve"> (12.92 q/ha), </w:t>
      </w:r>
      <w:r w:rsidR="00F100A0" w:rsidRPr="00757923">
        <w:rPr>
          <w:rFonts w:ascii="Times New Roman" w:hAnsi="Times New Roman" w:cs="Times New Roman"/>
          <w:color w:val="000000"/>
          <w:sz w:val="24"/>
          <w:szCs w:val="24"/>
        </w:rPr>
        <w:t>IET-1</w:t>
      </w:r>
      <w:r w:rsidR="00F100A0" w:rsidRPr="00757923">
        <w:rPr>
          <w:rFonts w:ascii="Times New Roman" w:hAnsi="Times New Roman" w:cs="Times New Roman"/>
          <w:sz w:val="24"/>
          <w:szCs w:val="24"/>
        </w:rPr>
        <w:t xml:space="preserve"> (13.28 q/ha), </w:t>
      </w:r>
      <w:r w:rsidR="00F100A0" w:rsidRPr="00757923">
        <w:rPr>
          <w:rFonts w:ascii="Times New Roman" w:hAnsi="Times New Roman" w:cs="Times New Roman"/>
          <w:color w:val="000000"/>
          <w:sz w:val="24"/>
          <w:szCs w:val="24"/>
        </w:rPr>
        <w:t>GM 2</w:t>
      </w:r>
      <w:r w:rsidR="00F100A0" w:rsidRPr="00757923">
        <w:rPr>
          <w:rFonts w:ascii="Times New Roman" w:hAnsi="Times New Roman" w:cs="Times New Roman"/>
          <w:sz w:val="24"/>
          <w:szCs w:val="24"/>
        </w:rPr>
        <w:t xml:space="preserve"> (13.65 q/ha) and </w:t>
      </w:r>
      <w:r w:rsidR="00F100A0" w:rsidRPr="00757923">
        <w:rPr>
          <w:rFonts w:ascii="Times New Roman" w:hAnsi="Times New Roman" w:cs="Times New Roman"/>
          <w:color w:val="000000"/>
          <w:sz w:val="24"/>
          <w:szCs w:val="24"/>
        </w:rPr>
        <w:t>IET-2</w:t>
      </w:r>
      <w:r w:rsidR="00F100A0" w:rsidRPr="00757923">
        <w:rPr>
          <w:rFonts w:ascii="Times New Roman" w:hAnsi="Times New Roman" w:cs="Times New Roman"/>
          <w:sz w:val="24"/>
          <w:szCs w:val="24"/>
        </w:rPr>
        <w:t xml:space="preserve"> (13.85 q/ha).</w:t>
      </w:r>
    </w:p>
    <w:p w:rsidR="00BB2982" w:rsidRDefault="00BB2982" w:rsidP="00112F02">
      <w:pPr>
        <w:spacing w:after="0" w:line="240" w:lineRule="auto"/>
        <w:jc w:val="both"/>
        <w:rPr>
          <w:rFonts w:ascii="Times New Roman" w:hAnsi="Times New Roman" w:cs="Times New Roman"/>
          <w:sz w:val="24"/>
          <w:szCs w:val="24"/>
        </w:rPr>
      </w:pPr>
    </w:p>
    <w:p w:rsidR="00BB2982" w:rsidRDefault="00BB2982" w:rsidP="00112F02">
      <w:pPr>
        <w:spacing w:after="0" w:line="240" w:lineRule="auto"/>
        <w:jc w:val="both"/>
        <w:rPr>
          <w:rFonts w:ascii="Times New Roman" w:hAnsi="Times New Roman" w:cs="Times New Roman"/>
          <w:sz w:val="24"/>
          <w:szCs w:val="24"/>
        </w:rPr>
      </w:pPr>
    </w:p>
    <w:p w:rsidR="00BB2982" w:rsidRDefault="00BB2982" w:rsidP="00112F02">
      <w:pPr>
        <w:spacing w:after="0" w:line="240" w:lineRule="auto"/>
        <w:jc w:val="both"/>
        <w:rPr>
          <w:rFonts w:ascii="Times New Roman" w:hAnsi="Times New Roman" w:cs="Times New Roman"/>
          <w:sz w:val="24"/>
          <w:szCs w:val="24"/>
        </w:rPr>
      </w:pPr>
    </w:p>
    <w:p w:rsidR="00BB2982" w:rsidRDefault="00BB2982" w:rsidP="00112F02">
      <w:pPr>
        <w:spacing w:after="0" w:line="240" w:lineRule="auto"/>
        <w:jc w:val="both"/>
        <w:rPr>
          <w:rFonts w:ascii="Times New Roman" w:hAnsi="Times New Roman" w:cs="Times New Roman"/>
          <w:sz w:val="24"/>
          <w:szCs w:val="24"/>
        </w:rPr>
      </w:pPr>
    </w:p>
    <w:p w:rsidR="00BB2982" w:rsidRDefault="00BB2982" w:rsidP="00112F02">
      <w:pPr>
        <w:spacing w:after="0" w:line="240" w:lineRule="auto"/>
        <w:jc w:val="both"/>
        <w:rPr>
          <w:rFonts w:ascii="Times New Roman" w:hAnsi="Times New Roman" w:cs="Times New Roman"/>
          <w:sz w:val="24"/>
          <w:szCs w:val="24"/>
        </w:rPr>
      </w:pPr>
    </w:p>
    <w:p w:rsidR="00BB2982" w:rsidRDefault="00BB2982" w:rsidP="00112F02">
      <w:pPr>
        <w:spacing w:after="0" w:line="240" w:lineRule="auto"/>
        <w:jc w:val="both"/>
        <w:rPr>
          <w:rFonts w:ascii="Times New Roman" w:hAnsi="Times New Roman" w:cs="Times New Roman"/>
          <w:sz w:val="24"/>
          <w:szCs w:val="24"/>
        </w:rPr>
      </w:pPr>
    </w:p>
    <w:p w:rsidR="00BB2982" w:rsidRDefault="00BB2982" w:rsidP="00112F02">
      <w:pPr>
        <w:spacing w:after="0" w:line="240" w:lineRule="auto"/>
        <w:jc w:val="both"/>
        <w:rPr>
          <w:rFonts w:ascii="Times New Roman" w:hAnsi="Times New Roman" w:cs="Times New Roman"/>
          <w:sz w:val="24"/>
          <w:szCs w:val="24"/>
        </w:rPr>
      </w:pPr>
    </w:p>
    <w:p w:rsidR="00BB2982" w:rsidRDefault="00BB2982" w:rsidP="00112F02">
      <w:pPr>
        <w:spacing w:after="0" w:line="240" w:lineRule="auto"/>
        <w:jc w:val="both"/>
        <w:rPr>
          <w:rFonts w:ascii="Times New Roman" w:hAnsi="Times New Roman" w:cs="Times New Roman"/>
          <w:sz w:val="24"/>
          <w:szCs w:val="24"/>
        </w:rPr>
      </w:pPr>
    </w:p>
    <w:p w:rsidR="00BB2982" w:rsidRDefault="00BB2982" w:rsidP="00112F02">
      <w:pPr>
        <w:spacing w:after="0" w:line="240" w:lineRule="auto"/>
        <w:jc w:val="both"/>
        <w:rPr>
          <w:rFonts w:ascii="Times New Roman" w:hAnsi="Times New Roman" w:cs="Times New Roman"/>
          <w:sz w:val="24"/>
          <w:szCs w:val="24"/>
        </w:rPr>
      </w:pPr>
    </w:p>
    <w:p w:rsidR="00BB2982" w:rsidRDefault="00BB2982" w:rsidP="00112F02">
      <w:pPr>
        <w:spacing w:after="0" w:line="240" w:lineRule="auto"/>
        <w:jc w:val="both"/>
        <w:rPr>
          <w:rFonts w:ascii="Times New Roman" w:hAnsi="Times New Roman" w:cs="Times New Roman"/>
          <w:sz w:val="24"/>
          <w:szCs w:val="24"/>
        </w:rPr>
      </w:pPr>
    </w:p>
    <w:tbl>
      <w:tblPr>
        <w:tblStyle w:val="TableGrid11"/>
        <w:tblW w:w="9062" w:type="dxa"/>
        <w:tblInd w:w="0" w:type="dxa"/>
        <w:tblCellMar>
          <w:top w:w="151" w:type="dxa"/>
          <w:left w:w="58" w:type="dxa"/>
        </w:tblCellMar>
        <w:tblLook w:val="04A0"/>
      </w:tblPr>
      <w:tblGrid>
        <w:gridCol w:w="3158"/>
        <w:gridCol w:w="2619"/>
        <w:gridCol w:w="3285"/>
      </w:tblGrid>
      <w:tr w:rsidR="00DE636C" w:rsidRPr="003309B7" w:rsidTr="0003402B">
        <w:trPr>
          <w:trHeight w:val="440"/>
        </w:trPr>
        <w:tc>
          <w:tcPr>
            <w:tcW w:w="9062" w:type="dxa"/>
            <w:gridSpan w:val="3"/>
            <w:tcBorders>
              <w:bottom w:val="single" w:sz="6" w:space="0" w:color="000000"/>
            </w:tcBorders>
            <w:vAlign w:val="center"/>
          </w:tcPr>
          <w:p w:rsidR="00DE636C" w:rsidRPr="003309B7" w:rsidRDefault="00DE636C" w:rsidP="0003402B">
            <w:pPr>
              <w:ind w:left="1022" w:right="65" w:hanging="1080"/>
              <w:jc w:val="both"/>
              <w:rPr>
                <w:rFonts w:ascii="Times New Roman" w:eastAsia="Times New Roman" w:hAnsi="Times New Roman" w:cs="Times New Roman"/>
                <w:b/>
                <w:color w:val="000000"/>
                <w:sz w:val="24"/>
                <w:szCs w:val="24"/>
              </w:rPr>
            </w:pPr>
            <w:r>
              <w:rPr>
                <w:rFonts w:ascii="Times New Roman" w:hAnsi="Times New Roman" w:cs="Times New Roman"/>
                <w:b/>
                <w:bCs/>
                <w:sz w:val="24"/>
                <w:szCs w:val="24"/>
              </w:rPr>
              <w:lastRenderedPageBreak/>
              <w:t>Table 2</w:t>
            </w:r>
            <w:r w:rsidRPr="003309B7">
              <w:rPr>
                <w:rFonts w:ascii="Times New Roman" w:hAnsi="Times New Roman" w:cs="Times New Roman"/>
                <w:b/>
                <w:bCs/>
                <w:sz w:val="24"/>
                <w:szCs w:val="24"/>
              </w:rPr>
              <w:t>: Categorization of different genotypes/cultivars for their susceptibility against aphid infesting fenugreek</w:t>
            </w:r>
          </w:p>
        </w:tc>
      </w:tr>
      <w:tr w:rsidR="00DE636C" w:rsidRPr="003309B7" w:rsidTr="0003402B">
        <w:trPr>
          <w:trHeight w:val="348"/>
        </w:trPr>
        <w:tc>
          <w:tcPr>
            <w:tcW w:w="3158" w:type="dxa"/>
            <w:tcBorders>
              <w:top w:val="single" w:sz="6" w:space="0" w:color="000000"/>
              <w:left w:val="single" w:sz="6" w:space="0" w:color="000000"/>
              <w:bottom w:val="single" w:sz="6" w:space="0" w:color="000000"/>
            </w:tcBorders>
          </w:tcPr>
          <w:p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Times New Roman" w:hAnsi="Times New Roman" w:cs="Times New Roman"/>
                <w:b/>
                <w:color w:val="000000"/>
                <w:sz w:val="24"/>
                <w:szCs w:val="24"/>
              </w:rPr>
              <w:t>Category of resistance</w:t>
            </w:r>
          </w:p>
        </w:tc>
        <w:tc>
          <w:tcPr>
            <w:tcW w:w="2619" w:type="dxa"/>
            <w:tcBorders>
              <w:top w:val="single" w:sz="6" w:space="0" w:color="000000"/>
              <w:bottom w:val="single" w:sz="6" w:space="0" w:color="000000"/>
            </w:tcBorders>
          </w:tcPr>
          <w:p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Times New Roman" w:hAnsi="Times New Roman" w:cs="Times New Roman"/>
                <w:b/>
                <w:color w:val="000000"/>
                <w:sz w:val="24"/>
                <w:szCs w:val="24"/>
              </w:rPr>
              <w:t>Scale for resistance</w:t>
            </w:r>
          </w:p>
        </w:tc>
        <w:tc>
          <w:tcPr>
            <w:tcW w:w="3285" w:type="dxa"/>
            <w:tcBorders>
              <w:top w:val="single" w:sz="6" w:space="0" w:color="000000"/>
              <w:left w:val="nil"/>
              <w:bottom w:val="single" w:sz="6" w:space="0" w:color="000000"/>
              <w:right w:val="single" w:sz="6" w:space="0" w:color="000000"/>
            </w:tcBorders>
          </w:tcPr>
          <w:p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Times New Roman" w:hAnsi="Times New Roman" w:cs="Times New Roman"/>
                <w:b/>
                <w:color w:val="000000"/>
                <w:sz w:val="24"/>
                <w:szCs w:val="24"/>
              </w:rPr>
              <w:t>Genotypes/</w:t>
            </w:r>
            <w:r w:rsidRPr="003309B7">
              <w:rPr>
                <w:rFonts w:ascii="Times New Roman" w:hAnsi="Times New Roman" w:cs="Times New Roman"/>
                <w:b/>
                <w:bCs/>
                <w:sz w:val="24"/>
                <w:szCs w:val="24"/>
              </w:rPr>
              <w:t>Cultivars</w:t>
            </w:r>
          </w:p>
        </w:tc>
      </w:tr>
      <w:tr w:rsidR="00DE636C" w:rsidRPr="003309B7" w:rsidTr="0003402B">
        <w:trPr>
          <w:trHeight w:val="398"/>
        </w:trPr>
        <w:tc>
          <w:tcPr>
            <w:tcW w:w="3158" w:type="dxa"/>
            <w:tcBorders>
              <w:top w:val="single" w:sz="6" w:space="0" w:color="000000"/>
              <w:left w:val="single" w:sz="6" w:space="0" w:color="000000"/>
            </w:tcBorders>
            <w:vAlign w:val="center"/>
          </w:tcPr>
          <w:p w:rsidR="00DE636C" w:rsidRPr="003309B7" w:rsidRDefault="00DE636C" w:rsidP="0003402B">
            <w:pPr>
              <w:rPr>
                <w:rFonts w:ascii="Times New Roman" w:eastAsia="Times New Roman" w:hAnsi="Times New Roman" w:cs="Times New Roman"/>
                <w:color w:val="000000"/>
                <w:sz w:val="24"/>
                <w:szCs w:val="24"/>
              </w:rPr>
            </w:pPr>
            <w:r w:rsidRPr="003309B7">
              <w:rPr>
                <w:rFonts w:ascii="Times New Roman" w:eastAsia="Times New Roman" w:hAnsi="Times New Roman" w:cs="Times New Roman"/>
                <w:b/>
                <w:color w:val="000000"/>
                <w:sz w:val="24"/>
                <w:szCs w:val="24"/>
              </w:rPr>
              <w:t>Based on the aphid index</w:t>
            </w:r>
          </w:p>
        </w:tc>
        <w:tc>
          <w:tcPr>
            <w:tcW w:w="2619" w:type="dxa"/>
            <w:tcBorders>
              <w:top w:val="single" w:sz="6" w:space="0" w:color="000000"/>
            </w:tcBorders>
            <w:vAlign w:val="center"/>
          </w:tcPr>
          <w:p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Cambria Math" w:hAnsi="Times New Roman" w:cs="Times New Roman"/>
                <w:b/>
                <w:bCs/>
                <w:color w:val="000000"/>
                <w:sz w:val="24"/>
                <w:szCs w:val="24"/>
              </w:rPr>
              <w:t>X̅</w:t>
            </w:r>
            <w:r w:rsidRPr="003309B7">
              <w:rPr>
                <w:rFonts w:ascii="Times New Roman" w:eastAsia="Times New Roman" w:hAnsi="Times New Roman" w:cs="Times New Roman"/>
                <w:b/>
                <w:color w:val="000000"/>
                <w:sz w:val="24"/>
                <w:szCs w:val="24"/>
              </w:rPr>
              <w:t>= 1.74</w:t>
            </w:r>
          </w:p>
        </w:tc>
        <w:tc>
          <w:tcPr>
            <w:tcW w:w="3285" w:type="dxa"/>
            <w:tcBorders>
              <w:top w:val="single" w:sz="6" w:space="0" w:color="000000"/>
              <w:left w:val="nil"/>
              <w:right w:val="single" w:sz="6" w:space="0" w:color="000000"/>
            </w:tcBorders>
            <w:vAlign w:val="center"/>
          </w:tcPr>
          <w:p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Times New Roman" w:hAnsi="Times New Roman" w:cs="Times New Roman"/>
                <w:b/>
                <w:color w:val="000000"/>
                <w:sz w:val="24"/>
                <w:szCs w:val="24"/>
              </w:rPr>
              <w:t>SD = 0.63</w:t>
            </w:r>
          </w:p>
        </w:tc>
      </w:tr>
      <w:tr w:rsidR="00DE636C" w:rsidRPr="003309B7" w:rsidTr="0003402B">
        <w:trPr>
          <w:trHeight w:val="257"/>
        </w:trPr>
        <w:tc>
          <w:tcPr>
            <w:tcW w:w="3158" w:type="dxa"/>
            <w:tcBorders>
              <w:left w:val="single" w:sz="6" w:space="0" w:color="000000"/>
            </w:tcBorders>
            <w:vAlign w:val="center"/>
          </w:tcPr>
          <w:p w:rsidR="00DE636C" w:rsidRPr="003309B7" w:rsidRDefault="00DE636C" w:rsidP="0003402B">
            <w:pP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Highly Resistant (HR)</w:t>
            </w:r>
          </w:p>
        </w:tc>
        <w:tc>
          <w:tcPr>
            <w:tcW w:w="2619" w:type="dxa"/>
            <w:vAlign w:val="center"/>
          </w:tcPr>
          <w:p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Cambria Math" w:hAnsi="Times New Roman" w:cs="Times New Roman"/>
                <w:color w:val="000000"/>
                <w:sz w:val="24"/>
                <w:szCs w:val="24"/>
              </w:rPr>
              <w:t>X̅</w:t>
            </w:r>
            <w:r w:rsidRPr="003309B7">
              <w:rPr>
                <w:rFonts w:ascii="Times New Roman" w:eastAsia="Times New Roman" w:hAnsi="Times New Roman" w:cs="Times New Roman"/>
                <w:color w:val="000000"/>
                <w:sz w:val="24"/>
                <w:szCs w:val="24"/>
                <w:vertAlign w:val="subscript"/>
              </w:rPr>
              <w:t>i</w:t>
            </w:r>
            <w:r w:rsidRPr="003309B7">
              <w:rPr>
                <w:rFonts w:ascii="Times New Roman" w:eastAsia="Times New Roman" w:hAnsi="Times New Roman" w:cs="Times New Roman"/>
                <w:color w:val="000000"/>
                <w:sz w:val="24"/>
                <w:szCs w:val="24"/>
              </w:rPr>
              <w:t>&lt; (0.49)</w:t>
            </w:r>
          </w:p>
        </w:tc>
        <w:tc>
          <w:tcPr>
            <w:tcW w:w="3285" w:type="dxa"/>
            <w:tcBorders>
              <w:left w:val="nil"/>
              <w:right w:val="single" w:sz="6" w:space="0" w:color="000000"/>
            </w:tcBorders>
            <w:vAlign w:val="center"/>
          </w:tcPr>
          <w:p w:rsidR="00DE636C" w:rsidRPr="003309B7" w:rsidRDefault="00DE636C" w:rsidP="0003402B">
            <w:pPr>
              <w:jc w:val="center"/>
              <w:rPr>
                <w:rFonts w:ascii="Times New Roman" w:eastAsia="Times New Roman" w:hAnsi="Times New Roman" w:cs="Times New Roman"/>
                <w:b/>
                <w:bCs/>
                <w:color w:val="000000"/>
                <w:sz w:val="24"/>
                <w:szCs w:val="24"/>
              </w:rPr>
            </w:pPr>
            <w:r w:rsidRPr="003309B7">
              <w:rPr>
                <w:rFonts w:ascii="Times New Roman" w:eastAsia="Times New Roman" w:hAnsi="Times New Roman" w:cs="Times New Roman"/>
                <w:b/>
                <w:bCs/>
                <w:color w:val="000000"/>
                <w:sz w:val="24"/>
                <w:szCs w:val="24"/>
              </w:rPr>
              <w:t>-</w:t>
            </w:r>
          </w:p>
        </w:tc>
      </w:tr>
      <w:tr w:rsidR="00DE636C" w:rsidRPr="003309B7" w:rsidTr="0003402B">
        <w:trPr>
          <w:trHeight w:val="168"/>
        </w:trPr>
        <w:tc>
          <w:tcPr>
            <w:tcW w:w="3158" w:type="dxa"/>
            <w:tcBorders>
              <w:left w:val="single" w:sz="6" w:space="0" w:color="000000"/>
            </w:tcBorders>
            <w:vAlign w:val="center"/>
          </w:tcPr>
          <w:p w:rsidR="00DE636C" w:rsidRPr="003309B7" w:rsidRDefault="00DE636C" w:rsidP="0003402B">
            <w:pP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Resistant (R)</w:t>
            </w:r>
          </w:p>
        </w:tc>
        <w:tc>
          <w:tcPr>
            <w:tcW w:w="2619" w:type="dxa"/>
            <w:vAlign w:val="center"/>
          </w:tcPr>
          <w:p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Cambria Math" w:hAnsi="Times New Roman" w:cs="Times New Roman"/>
                <w:color w:val="000000"/>
                <w:sz w:val="24"/>
                <w:szCs w:val="24"/>
              </w:rPr>
              <w:t>X̅</w:t>
            </w:r>
            <w:r w:rsidRPr="003309B7">
              <w:rPr>
                <w:rFonts w:ascii="Times New Roman" w:eastAsia="Times New Roman" w:hAnsi="Times New Roman" w:cs="Times New Roman"/>
                <w:color w:val="000000"/>
                <w:sz w:val="24"/>
                <w:szCs w:val="24"/>
                <w:vertAlign w:val="subscript"/>
              </w:rPr>
              <w:t>i</w:t>
            </w:r>
            <w:r w:rsidRPr="003309B7">
              <w:rPr>
                <w:rFonts w:ascii="Times New Roman" w:eastAsia="Times New Roman" w:hAnsi="Times New Roman" w:cs="Times New Roman"/>
                <w:color w:val="000000"/>
                <w:sz w:val="24"/>
                <w:szCs w:val="24"/>
              </w:rPr>
              <w:t>&gt; (0.49) &lt; (1.12)</w:t>
            </w:r>
          </w:p>
        </w:tc>
        <w:tc>
          <w:tcPr>
            <w:tcW w:w="3285" w:type="dxa"/>
            <w:tcBorders>
              <w:left w:val="nil"/>
              <w:right w:val="single" w:sz="6" w:space="0" w:color="000000"/>
            </w:tcBorders>
            <w:vAlign w:val="center"/>
          </w:tcPr>
          <w:p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LSVT-1, LSVT-2, LSVT-5</w:t>
            </w:r>
          </w:p>
        </w:tc>
      </w:tr>
      <w:tr w:rsidR="00DE636C" w:rsidRPr="003309B7" w:rsidTr="0003402B">
        <w:trPr>
          <w:trHeight w:val="323"/>
        </w:trPr>
        <w:tc>
          <w:tcPr>
            <w:tcW w:w="3158" w:type="dxa"/>
            <w:tcBorders>
              <w:left w:val="single" w:sz="6" w:space="0" w:color="000000"/>
            </w:tcBorders>
            <w:vAlign w:val="center"/>
          </w:tcPr>
          <w:p w:rsidR="00DE636C" w:rsidRPr="003309B7" w:rsidRDefault="00DE636C" w:rsidP="0003402B">
            <w:pP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Moderately Resistant (MR)</w:t>
            </w:r>
          </w:p>
        </w:tc>
        <w:tc>
          <w:tcPr>
            <w:tcW w:w="2619" w:type="dxa"/>
            <w:vAlign w:val="center"/>
          </w:tcPr>
          <w:p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Cambria Math" w:hAnsi="Times New Roman" w:cs="Times New Roman"/>
                <w:color w:val="000000"/>
                <w:sz w:val="24"/>
                <w:szCs w:val="24"/>
              </w:rPr>
              <w:t>X̅</w:t>
            </w:r>
            <w:r w:rsidRPr="003309B7">
              <w:rPr>
                <w:rFonts w:ascii="Times New Roman" w:eastAsia="Times New Roman" w:hAnsi="Times New Roman" w:cs="Times New Roman"/>
                <w:color w:val="000000"/>
                <w:sz w:val="24"/>
                <w:szCs w:val="24"/>
                <w:vertAlign w:val="subscript"/>
              </w:rPr>
              <w:t>i</w:t>
            </w:r>
            <w:r w:rsidRPr="003309B7">
              <w:rPr>
                <w:rFonts w:ascii="Times New Roman" w:eastAsia="Times New Roman" w:hAnsi="Times New Roman" w:cs="Times New Roman"/>
                <w:color w:val="000000"/>
                <w:sz w:val="24"/>
                <w:szCs w:val="24"/>
              </w:rPr>
              <w:t>&gt; (1.12) &lt; (1.74)</w:t>
            </w:r>
          </w:p>
        </w:tc>
        <w:tc>
          <w:tcPr>
            <w:tcW w:w="3285" w:type="dxa"/>
            <w:tcBorders>
              <w:left w:val="nil"/>
              <w:right w:val="single" w:sz="6" w:space="0" w:color="000000"/>
            </w:tcBorders>
            <w:vAlign w:val="center"/>
          </w:tcPr>
          <w:p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LSVT-14, LSVT-10, CVT-2</w:t>
            </w:r>
          </w:p>
        </w:tc>
      </w:tr>
      <w:tr w:rsidR="00DE636C" w:rsidRPr="003309B7" w:rsidTr="0003402B">
        <w:trPr>
          <w:trHeight w:val="576"/>
        </w:trPr>
        <w:tc>
          <w:tcPr>
            <w:tcW w:w="3158" w:type="dxa"/>
            <w:tcBorders>
              <w:left w:val="single" w:sz="6" w:space="0" w:color="000000"/>
            </w:tcBorders>
            <w:vAlign w:val="center"/>
          </w:tcPr>
          <w:p w:rsidR="00DE636C" w:rsidRPr="003309B7" w:rsidRDefault="00DE636C" w:rsidP="0003402B">
            <w:pP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Moderately Susceptible (MS)</w:t>
            </w:r>
          </w:p>
        </w:tc>
        <w:tc>
          <w:tcPr>
            <w:tcW w:w="2619" w:type="dxa"/>
            <w:vAlign w:val="center"/>
          </w:tcPr>
          <w:p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Cambria Math" w:hAnsi="Times New Roman" w:cs="Times New Roman"/>
                <w:color w:val="000000"/>
                <w:sz w:val="24"/>
                <w:szCs w:val="24"/>
              </w:rPr>
              <w:t>X̅</w:t>
            </w:r>
            <w:r w:rsidRPr="003309B7">
              <w:rPr>
                <w:rFonts w:ascii="Times New Roman" w:eastAsia="Times New Roman" w:hAnsi="Times New Roman" w:cs="Times New Roman"/>
                <w:color w:val="000000"/>
                <w:sz w:val="24"/>
                <w:szCs w:val="24"/>
                <w:vertAlign w:val="subscript"/>
              </w:rPr>
              <w:t>i</w:t>
            </w:r>
            <w:r w:rsidRPr="003309B7">
              <w:rPr>
                <w:rFonts w:ascii="Times New Roman" w:eastAsia="Times New Roman" w:hAnsi="Times New Roman" w:cs="Times New Roman"/>
                <w:color w:val="000000"/>
                <w:sz w:val="24"/>
                <w:szCs w:val="24"/>
              </w:rPr>
              <w:t>&gt; (1.74) &lt; (2.37)</w:t>
            </w:r>
          </w:p>
        </w:tc>
        <w:tc>
          <w:tcPr>
            <w:tcW w:w="3285" w:type="dxa"/>
            <w:tcBorders>
              <w:left w:val="nil"/>
              <w:right w:val="single" w:sz="6" w:space="0" w:color="000000"/>
            </w:tcBorders>
            <w:vAlign w:val="center"/>
          </w:tcPr>
          <w:p w:rsidR="00DE636C" w:rsidRPr="003309B7" w:rsidRDefault="00DE636C" w:rsidP="0003402B">
            <w:pPr>
              <w:jc w:val="center"/>
              <w:rPr>
                <w:rFonts w:ascii="Times New Roman" w:eastAsia="Times New Roman" w:hAnsi="Times New Roman" w:cs="Times New Roman"/>
                <w:iCs/>
                <w:color w:val="000000"/>
                <w:sz w:val="24"/>
                <w:szCs w:val="24"/>
              </w:rPr>
            </w:pPr>
            <w:r w:rsidRPr="003309B7">
              <w:rPr>
                <w:rFonts w:ascii="Times New Roman" w:eastAsia="Times New Roman" w:hAnsi="Times New Roman" w:cs="Times New Roman"/>
                <w:iCs/>
                <w:color w:val="000000"/>
                <w:sz w:val="24"/>
                <w:szCs w:val="24"/>
              </w:rPr>
              <w:t>GM 2, GM 3, IET-1, IET-2, CVT-12, IET-7,CVT-1</w:t>
            </w:r>
          </w:p>
        </w:tc>
      </w:tr>
      <w:tr w:rsidR="00DE636C" w:rsidRPr="003309B7" w:rsidTr="0003402B">
        <w:trPr>
          <w:trHeight w:val="269"/>
        </w:trPr>
        <w:tc>
          <w:tcPr>
            <w:tcW w:w="3158" w:type="dxa"/>
            <w:tcBorders>
              <w:left w:val="single" w:sz="6" w:space="0" w:color="000000"/>
            </w:tcBorders>
            <w:vAlign w:val="center"/>
          </w:tcPr>
          <w:p w:rsidR="00DE636C" w:rsidRPr="003309B7" w:rsidRDefault="00DE636C" w:rsidP="0003402B">
            <w:pP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Susceptible (S)</w:t>
            </w:r>
          </w:p>
        </w:tc>
        <w:tc>
          <w:tcPr>
            <w:tcW w:w="2619" w:type="dxa"/>
            <w:vAlign w:val="center"/>
          </w:tcPr>
          <w:p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Cambria Math" w:hAnsi="Times New Roman" w:cs="Times New Roman"/>
                <w:color w:val="000000"/>
                <w:sz w:val="24"/>
                <w:szCs w:val="24"/>
              </w:rPr>
              <w:t>X̅</w:t>
            </w:r>
            <w:r w:rsidRPr="003309B7">
              <w:rPr>
                <w:rFonts w:ascii="Times New Roman" w:eastAsia="Times New Roman" w:hAnsi="Times New Roman" w:cs="Times New Roman"/>
                <w:color w:val="000000"/>
                <w:sz w:val="24"/>
                <w:szCs w:val="24"/>
                <w:vertAlign w:val="subscript"/>
              </w:rPr>
              <w:t>i</w:t>
            </w:r>
            <w:r w:rsidRPr="003309B7">
              <w:rPr>
                <w:rFonts w:ascii="Times New Roman" w:eastAsia="Times New Roman" w:hAnsi="Times New Roman" w:cs="Times New Roman"/>
                <w:color w:val="000000"/>
                <w:sz w:val="24"/>
                <w:szCs w:val="24"/>
              </w:rPr>
              <w:t>&gt; (2.37) &lt; (2.99)</w:t>
            </w:r>
          </w:p>
        </w:tc>
        <w:tc>
          <w:tcPr>
            <w:tcW w:w="3285" w:type="dxa"/>
            <w:tcBorders>
              <w:left w:val="nil"/>
              <w:right w:val="single" w:sz="6" w:space="0" w:color="000000"/>
            </w:tcBorders>
            <w:vAlign w:val="center"/>
          </w:tcPr>
          <w:p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CVT-13, CVT-14</w:t>
            </w:r>
          </w:p>
        </w:tc>
      </w:tr>
      <w:tr w:rsidR="00DE636C" w:rsidRPr="003309B7" w:rsidTr="0003402B">
        <w:trPr>
          <w:trHeight w:val="251"/>
        </w:trPr>
        <w:tc>
          <w:tcPr>
            <w:tcW w:w="3158" w:type="dxa"/>
            <w:tcBorders>
              <w:left w:val="single" w:sz="6" w:space="0" w:color="000000"/>
              <w:bottom w:val="single" w:sz="6" w:space="0" w:color="000000"/>
            </w:tcBorders>
            <w:vAlign w:val="center"/>
          </w:tcPr>
          <w:p w:rsidR="00DE636C" w:rsidRPr="003309B7" w:rsidRDefault="00DE636C" w:rsidP="0003402B">
            <w:pP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Highly Susceptible (HS)</w:t>
            </w:r>
          </w:p>
        </w:tc>
        <w:tc>
          <w:tcPr>
            <w:tcW w:w="2619" w:type="dxa"/>
            <w:tcBorders>
              <w:bottom w:val="single" w:sz="6" w:space="0" w:color="000000"/>
            </w:tcBorders>
            <w:vAlign w:val="center"/>
          </w:tcPr>
          <w:p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Cambria Math" w:hAnsi="Times New Roman" w:cs="Times New Roman"/>
                <w:color w:val="000000"/>
                <w:sz w:val="24"/>
                <w:szCs w:val="24"/>
              </w:rPr>
              <w:t>X̅</w:t>
            </w:r>
            <w:r w:rsidRPr="003309B7">
              <w:rPr>
                <w:rFonts w:ascii="Times New Roman" w:eastAsia="Times New Roman" w:hAnsi="Times New Roman" w:cs="Times New Roman"/>
                <w:color w:val="000000"/>
                <w:sz w:val="24"/>
                <w:szCs w:val="24"/>
                <w:vertAlign w:val="subscript"/>
              </w:rPr>
              <w:t>i</w:t>
            </w:r>
            <w:r w:rsidRPr="003309B7">
              <w:rPr>
                <w:rFonts w:ascii="Times New Roman" w:eastAsia="Times New Roman" w:hAnsi="Times New Roman" w:cs="Times New Roman"/>
                <w:color w:val="000000"/>
                <w:sz w:val="24"/>
                <w:szCs w:val="24"/>
              </w:rPr>
              <w:t>&gt; 2.99</w:t>
            </w:r>
          </w:p>
        </w:tc>
        <w:tc>
          <w:tcPr>
            <w:tcW w:w="3285" w:type="dxa"/>
            <w:tcBorders>
              <w:left w:val="nil"/>
              <w:bottom w:val="single" w:sz="6" w:space="0" w:color="000000"/>
              <w:right w:val="single" w:sz="6" w:space="0" w:color="000000"/>
            </w:tcBorders>
            <w:vAlign w:val="center"/>
          </w:tcPr>
          <w:p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w:t>
            </w:r>
          </w:p>
        </w:tc>
      </w:tr>
      <w:tr w:rsidR="00DE636C" w:rsidRPr="003309B7" w:rsidTr="0003402B">
        <w:trPr>
          <w:trHeight w:val="620"/>
        </w:trPr>
        <w:tc>
          <w:tcPr>
            <w:tcW w:w="9062" w:type="dxa"/>
            <w:gridSpan w:val="3"/>
            <w:tcBorders>
              <w:top w:val="single" w:sz="6" w:space="0" w:color="000000"/>
            </w:tcBorders>
            <w:vAlign w:val="center"/>
          </w:tcPr>
          <w:p w:rsidR="00DE636C" w:rsidRPr="003309B7" w:rsidRDefault="00DE636C" w:rsidP="0003402B">
            <w:pPr>
              <w:rPr>
                <w:rFonts w:ascii="Times New Roman" w:hAnsi="Times New Roman" w:cs="Times New Roman"/>
                <w:sz w:val="24"/>
                <w:szCs w:val="24"/>
              </w:rPr>
            </w:pPr>
            <w:r w:rsidRPr="003309B7">
              <w:rPr>
                <w:rFonts w:ascii="Times New Roman" w:hAnsi="Times New Roman" w:cs="Times New Roman"/>
                <w:sz w:val="24"/>
                <w:szCs w:val="24"/>
              </w:rPr>
              <w:t xml:space="preserve">Notes: </w:t>
            </w:r>
            <w:r w:rsidRPr="003309B7">
              <w:rPr>
                <w:rFonts w:ascii="Times New Roman" w:eastAsia="Cambria Math" w:hAnsi="Times New Roman" w:cs="Times New Roman"/>
                <w:sz w:val="24"/>
                <w:szCs w:val="24"/>
              </w:rPr>
              <w:t>X̅</w:t>
            </w:r>
            <w:r w:rsidRPr="003309B7">
              <w:rPr>
                <w:rFonts w:ascii="Times New Roman" w:hAnsi="Times New Roman" w:cs="Times New Roman"/>
                <w:sz w:val="24"/>
                <w:szCs w:val="24"/>
              </w:rPr>
              <w:t xml:space="preserve"> = Mean value of all genotypes/cultivars</w:t>
            </w:r>
          </w:p>
          <w:p w:rsidR="00DE636C" w:rsidRPr="003309B7" w:rsidRDefault="00DE636C" w:rsidP="0003402B">
            <w:pPr>
              <w:ind w:left="842" w:hanging="180"/>
              <w:rPr>
                <w:rFonts w:ascii="Times New Roman" w:hAnsi="Times New Roman" w:cs="Times New Roman"/>
                <w:sz w:val="24"/>
                <w:szCs w:val="24"/>
              </w:rPr>
            </w:pPr>
            <w:r w:rsidRPr="003309B7">
              <w:rPr>
                <w:rFonts w:ascii="Times New Roman" w:eastAsia="Cambria Math" w:hAnsi="Times New Roman" w:cs="Times New Roman"/>
                <w:sz w:val="24"/>
                <w:szCs w:val="24"/>
              </w:rPr>
              <w:t>X̅</w:t>
            </w:r>
            <w:r w:rsidRPr="003309B7">
              <w:rPr>
                <w:rFonts w:ascii="Times New Roman" w:hAnsi="Times New Roman" w:cs="Times New Roman"/>
                <w:sz w:val="24"/>
                <w:szCs w:val="24"/>
                <w:vertAlign w:val="subscript"/>
              </w:rPr>
              <w:t>i</w:t>
            </w:r>
            <w:r w:rsidRPr="003309B7">
              <w:rPr>
                <w:rFonts w:ascii="Times New Roman" w:hAnsi="Times New Roman" w:cs="Times New Roman"/>
                <w:sz w:val="24"/>
                <w:szCs w:val="24"/>
              </w:rPr>
              <w:t xml:space="preserve"> = Mean value of individual genotype/cultivars </w:t>
            </w:r>
          </w:p>
          <w:p w:rsidR="00DE636C" w:rsidRPr="003309B7" w:rsidRDefault="00DE636C" w:rsidP="0003402B">
            <w:pPr>
              <w:ind w:left="1080" w:hanging="418"/>
              <w:rPr>
                <w:rFonts w:ascii="Times New Roman" w:hAnsi="Times New Roman" w:cs="Times New Roman"/>
                <w:sz w:val="24"/>
                <w:szCs w:val="24"/>
              </w:rPr>
            </w:pPr>
            <w:r w:rsidRPr="003309B7">
              <w:rPr>
                <w:rFonts w:ascii="Times New Roman" w:hAnsi="Times New Roman" w:cs="Times New Roman"/>
                <w:sz w:val="24"/>
                <w:szCs w:val="24"/>
              </w:rPr>
              <w:t xml:space="preserve">SD = Standard Deviation </w:t>
            </w:r>
          </w:p>
        </w:tc>
      </w:tr>
    </w:tbl>
    <w:p w:rsidR="009F38F8" w:rsidRPr="00964B5B" w:rsidRDefault="00F100A0" w:rsidP="00964B5B">
      <w:pPr>
        <w:spacing w:after="0" w:line="240" w:lineRule="auto"/>
        <w:jc w:val="both"/>
        <w:rPr>
          <w:rFonts w:ascii="Times New Roman" w:hAnsi="Times New Roman" w:cs="Times New Roman"/>
          <w:sz w:val="24"/>
          <w:szCs w:val="24"/>
        </w:rPr>
      </w:pPr>
      <w:r w:rsidRPr="00757923">
        <w:rPr>
          <w:rFonts w:ascii="Times New Roman" w:hAnsi="Times New Roman" w:cs="Times New Roman"/>
          <w:sz w:val="24"/>
          <w:szCs w:val="24"/>
        </w:rPr>
        <w:t>The categorization of different fenugreek genotypes was summariz</w:t>
      </w:r>
      <w:r>
        <w:rPr>
          <w:rFonts w:ascii="Times New Roman" w:hAnsi="Times New Roman" w:cs="Times New Roman"/>
          <w:sz w:val="24"/>
          <w:szCs w:val="24"/>
        </w:rPr>
        <w:t>ed in Table 2</w:t>
      </w:r>
      <w:r w:rsidRPr="00757923">
        <w:rPr>
          <w:rFonts w:ascii="Times New Roman" w:hAnsi="Times New Roman" w:cs="Times New Roman"/>
          <w:sz w:val="24"/>
          <w:szCs w:val="24"/>
        </w:rPr>
        <w:t>. Considering the aphid index, it was observed that none of the genotypes/cultivars were found to be highly resistant or highly susceptible. However, the genotypes LSVT-1, LSVT-2 and LSVT-5 recor</w:t>
      </w:r>
      <w:r>
        <w:rPr>
          <w:rFonts w:ascii="Times New Roman" w:hAnsi="Times New Roman" w:cs="Times New Roman"/>
          <w:sz w:val="24"/>
          <w:szCs w:val="24"/>
        </w:rPr>
        <w:t>ded aphid indices of 0.60, 0.70</w:t>
      </w:r>
      <w:r w:rsidRPr="00757923">
        <w:rPr>
          <w:rFonts w:ascii="Times New Roman" w:hAnsi="Times New Roman" w:cs="Times New Roman"/>
          <w:sz w:val="24"/>
          <w:szCs w:val="24"/>
        </w:rPr>
        <w:t xml:space="preserve"> and 1.01, respectively and were categorized as resistant (R). The genotypes</w:t>
      </w:r>
      <w:r>
        <w:rPr>
          <w:rFonts w:ascii="Times New Roman" w:hAnsi="Times New Roman" w:cs="Times New Roman"/>
          <w:sz w:val="24"/>
          <w:szCs w:val="24"/>
        </w:rPr>
        <w:t xml:space="preserve"> LSVT-14 (1.20), LSVT-10 (1.30)</w:t>
      </w:r>
      <w:r w:rsidRPr="00757923">
        <w:rPr>
          <w:rFonts w:ascii="Times New Roman" w:hAnsi="Times New Roman" w:cs="Times New Roman"/>
          <w:sz w:val="24"/>
          <w:szCs w:val="24"/>
        </w:rPr>
        <w:t xml:space="preserve"> and CVT-2 (1.41) were classified as moderately resistant (MR). Genotypes/cultivars GM 2, G</w:t>
      </w:r>
      <w:r>
        <w:rPr>
          <w:rFonts w:ascii="Times New Roman" w:hAnsi="Times New Roman" w:cs="Times New Roman"/>
          <w:sz w:val="24"/>
          <w:szCs w:val="24"/>
        </w:rPr>
        <w:t>M 3, IET-1, IET-2, IET-7, CVT-1</w:t>
      </w:r>
      <w:r w:rsidRPr="00757923">
        <w:rPr>
          <w:rFonts w:ascii="Times New Roman" w:hAnsi="Times New Roman" w:cs="Times New Roman"/>
          <w:sz w:val="24"/>
          <w:szCs w:val="24"/>
        </w:rPr>
        <w:t xml:space="preserve"> and CVT-12 recorded aphid indices ranging from 2.00 to 2.23 and were categorized a</w:t>
      </w:r>
      <w:r>
        <w:rPr>
          <w:rFonts w:ascii="Times New Roman" w:hAnsi="Times New Roman" w:cs="Times New Roman"/>
          <w:sz w:val="24"/>
          <w:szCs w:val="24"/>
        </w:rPr>
        <w:t xml:space="preserve">s </w:t>
      </w:r>
      <w:r w:rsidRPr="00757923">
        <w:rPr>
          <w:rFonts w:ascii="Times New Roman" w:hAnsi="Times New Roman" w:cs="Times New Roman"/>
          <w:sz w:val="24"/>
          <w:szCs w:val="24"/>
        </w:rPr>
        <w:t xml:space="preserve">moderately susceptible (MS). The genotypes CVT-13 and CVT-14, with aphid indices of 2.52 and </w:t>
      </w:r>
      <w:r w:rsidR="00633EB9">
        <w:rPr>
          <w:rFonts w:ascii="Times New Roman" w:hAnsi="Times New Roman" w:cs="Times New Roman"/>
          <w:sz w:val="24"/>
          <w:szCs w:val="24"/>
        </w:rPr>
        <w:t>2.64 per plant, respectively</w:t>
      </w:r>
      <w:r w:rsidRPr="00757923">
        <w:rPr>
          <w:rFonts w:ascii="Times New Roman" w:hAnsi="Times New Roman" w:cs="Times New Roman"/>
          <w:sz w:val="24"/>
          <w:szCs w:val="24"/>
        </w:rPr>
        <w:t xml:space="preserve"> were classified as susceptible (S).</w:t>
      </w:r>
    </w:p>
    <w:p w:rsidR="00E65E62" w:rsidRPr="00E65E62" w:rsidRDefault="00DA2ACD" w:rsidP="009E266F">
      <w:pPr>
        <w:spacing w:after="0" w:line="240" w:lineRule="auto"/>
        <w:jc w:val="both"/>
        <w:rPr>
          <w:rFonts w:ascii="Times New Roman" w:hAnsi="Times New Roman"/>
          <w:b/>
          <w:bCs/>
          <w:sz w:val="24"/>
          <w:szCs w:val="24"/>
        </w:rPr>
      </w:pPr>
      <w:r>
        <w:rPr>
          <w:rFonts w:ascii="Times New Roman" w:hAnsi="Times New Roman"/>
          <w:b/>
          <w:bCs/>
          <w:sz w:val="24"/>
          <w:szCs w:val="24"/>
        </w:rPr>
        <w:t xml:space="preserve">4. </w:t>
      </w:r>
      <w:r w:rsidRPr="00E65E62">
        <w:rPr>
          <w:rFonts w:ascii="Times New Roman" w:hAnsi="Times New Roman"/>
          <w:b/>
          <w:bCs/>
          <w:sz w:val="24"/>
          <w:szCs w:val="24"/>
        </w:rPr>
        <w:t xml:space="preserve">CONCLUSION </w:t>
      </w:r>
    </w:p>
    <w:p w:rsidR="009E266F" w:rsidRPr="009F38F8" w:rsidRDefault="00E65E62" w:rsidP="009E266F">
      <w:pPr>
        <w:spacing w:after="0" w:line="240" w:lineRule="auto"/>
        <w:jc w:val="both"/>
        <w:rPr>
          <w:rFonts w:ascii="Times New Roman" w:hAnsi="Times New Roman"/>
          <w:sz w:val="24"/>
          <w:szCs w:val="24"/>
        </w:rPr>
      </w:pPr>
      <w:r w:rsidRPr="00075C29">
        <w:rPr>
          <w:rFonts w:ascii="Times New Roman" w:hAnsi="Times New Roman"/>
          <w:sz w:val="24"/>
          <w:szCs w:val="24"/>
        </w:rPr>
        <w:t>The genotypes</w:t>
      </w:r>
      <w:r w:rsidR="00BB2982">
        <w:rPr>
          <w:rFonts w:ascii="Times New Roman" w:hAnsi="Times New Roman"/>
          <w:sz w:val="24"/>
          <w:szCs w:val="24"/>
        </w:rPr>
        <w:t xml:space="preserve"> </w:t>
      </w:r>
      <w:r w:rsidRPr="00075C29">
        <w:rPr>
          <w:rFonts w:ascii="Times New Roman" w:hAnsi="Times New Roman"/>
          <w:color w:val="000000"/>
          <w:sz w:val="24"/>
          <w:szCs w:val="24"/>
        </w:rPr>
        <w:t>LSVT-1</w:t>
      </w:r>
      <w:r w:rsidRPr="00806CD7">
        <w:rPr>
          <w:rFonts w:ascii="Times New Roman" w:hAnsi="Times New Roman"/>
          <w:sz w:val="24"/>
          <w:szCs w:val="24"/>
        </w:rPr>
        <w:t>(0.60 A.I.)</w:t>
      </w:r>
      <w:r w:rsidRPr="00075C29">
        <w:rPr>
          <w:rFonts w:ascii="Times New Roman" w:hAnsi="Times New Roman"/>
          <w:color w:val="000000"/>
          <w:sz w:val="24"/>
          <w:szCs w:val="24"/>
        </w:rPr>
        <w:t xml:space="preserve">, LSVT-2 </w:t>
      </w:r>
      <w:r w:rsidRPr="00806CD7">
        <w:rPr>
          <w:rFonts w:ascii="Times New Roman" w:hAnsi="Times New Roman"/>
          <w:sz w:val="24"/>
          <w:szCs w:val="24"/>
        </w:rPr>
        <w:t xml:space="preserve">(0.70 A.I.) </w:t>
      </w:r>
      <w:r w:rsidRPr="00075C29">
        <w:rPr>
          <w:rFonts w:ascii="Times New Roman" w:hAnsi="Times New Roman"/>
          <w:color w:val="000000"/>
          <w:sz w:val="24"/>
          <w:szCs w:val="24"/>
        </w:rPr>
        <w:t xml:space="preserve">and LSVT-5 </w:t>
      </w:r>
      <w:r w:rsidRPr="00806CD7">
        <w:rPr>
          <w:rFonts w:ascii="Times New Roman" w:hAnsi="Times New Roman"/>
          <w:sz w:val="24"/>
          <w:szCs w:val="24"/>
        </w:rPr>
        <w:t>(1.01 A.I.)</w:t>
      </w:r>
      <w:r w:rsidR="00BB2982">
        <w:rPr>
          <w:rFonts w:ascii="Times New Roman" w:hAnsi="Times New Roman"/>
          <w:sz w:val="24"/>
          <w:szCs w:val="24"/>
        </w:rPr>
        <w:t xml:space="preserve"> </w:t>
      </w:r>
      <w:r w:rsidRPr="00075C29">
        <w:rPr>
          <w:rFonts w:ascii="Times New Roman" w:hAnsi="Times New Roman"/>
          <w:sz w:val="24"/>
          <w:szCs w:val="24"/>
        </w:rPr>
        <w:t xml:space="preserve">was categorized as resistant (R). The genotypes </w:t>
      </w:r>
      <w:r w:rsidRPr="00075C29">
        <w:rPr>
          <w:rFonts w:ascii="Times New Roman" w:hAnsi="Times New Roman"/>
          <w:color w:val="000000"/>
          <w:sz w:val="24"/>
          <w:szCs w:val="24"/>
        </w:rPr>
        <w:t>LSVT-14</w:t>
      </w:r>
      <w:r w:rsidRPr="00806CD7">
        <w:rPr>
          <w:rFonts w:ascii="Times New Roman" w:hAnsi="Times New Roman"/>
          <w:sz w:val="24"/>
          <w:szCs w:val="24"/>
        </w:rPr>
        <w:t>(1.20 A.I.)</w:t>
      </w:r>
      <w:r w:rsidRPr="00075C29">
        <w:rPr>
          <w:rFonts w:ascii="Times New Roman" w:hAnsi="Times New Roman"/>
          <w:sz w:val="24"/>
          <w:szCs w:val="24"/>
        </w:rPr>
        <w:t xml:space="preserve">, </w:t>
      </w:r>
      <w:r w:rsidRPr="00075C29">
        <w:rPr>
          <w:rFonts w:ascii="Times New Roman" w:hAnsi="Times New Roman"/>
          <w:color w:val="000000"/>
          <w:sz w:val="24"/>
          <w:szCs w:val="24"/>
        </w:rPr>
        <w:t>LSVT-10</w:t>
      </w:r>
      <w:r w:rsidRPr="00806CD7">
        <w:rPr>
          <w:rFonts w:ascii="Times New Roman" w:hAnsi="Times New Roman"/>
          <w:sz w:val="24"/>
          <w:szCs w:val="24"/>
        </w:rPr>
        <w:t>(1.30 A.I.)</w:t>
      </w:r>
      <w:r w:rsidR="00BB2982">
        <w:rPr>
          <w:rFonts w:ascii="Times New Roman" w:hAnsi="Times New Roman"/>
          <w:sz w:val="24"/>
          <w:szCs w:val="24"/>
        </w:rPr>
        <w:t xml:space="preserve"> </w:t>
      </w:r>
      <w:r w:rsidRPr="00075C29">
        <w:rPr>
          <w:rFonts w:ascii="Times New Roman" w:hAnsi="Times New Roman"/>
          <w:sz w:val="24"/>
          <w:szCs w:val="24"/>
        </w:rPr>
        <w:t xml:space="preserve">and </w:t>
      </w:r>
      <w:r w:rsidRPr="00075C29">
        <w:rPr>
          <w:rFonts w:ascii="Times New Roman" w:hAnsi="Times New Roman"/>
          <w:color w:val="000000"/>
          <w:sz w:val="24"/>
          <w:szCs w:val="24"/>
        </w:rPr>
        <w:t>CVT-2</w:t>
      </w:r>
      <w:r w:rsidR="00BB2982">
        <w:rPr>
          <w:rFonts w:ascii="Times New Roman" w:hAnsi="Times New Roman"/>
          <w:color w:val="000000"/>
          <w:sz w:val="24"/>
          <w:szCs w:val="24"/>
        </w:rPr>
        <w:t xml:space="preserve"> </w:t>
      </w:r>
      <w:r w:rsidRPr="00806CD7">
        <w:rPr>
          <w:rFonts w:ascii="Times New Roman" w:hAnsi="Times New Roman"/>
          <w:sz w:val="24"/>
          <w:szCs w:val="24"/>
        </w:rPr>
        <w:t>(1.41 A.I.)</w:t>
      </w:r>
      <w:r w:rsidR="00BB2982">
        <w:rPr>
          <w:rFonts w:ascii="Times New Roman" w:hAnsi="Times New Roman"/>
          <w:sz w:val="24"/>
          <w:szCs w:val="24"/>
        </w:rPr>
        <w:t xml:space="preserve"> </w:t>
      </w:r>
      <w:r w:rsidRPr="00075C29">
        <w:rPr>
          <w:rFonts w:ascii="Times New Roman" w:hAnsi="Times New Roman"/>
          <w:sz w:val="24"/>
          <w:szCs w:val="24"/>
        </w:rPr>
        <w:t xml:space="preserve">found moderately resistant (MR). The genotypes/cultivars </w:t>
      </w:r>
      <w:r w:rsidRPr="00806CD7">
        <w:rPr>
          <w:rFonts w:ascii="Times New Roman" w:hAnsi="Times New Roman"/>
          <w:color w:val="000000"/>
          <w:sz w:val="24"/>
          <w:szCs w:val="24"/>
        </w:rPr>
        <w:t xml:space="preserve">IET-7 </w:t>
      </w:r>
      <w:r w:rsidRPr="00806CD7">
        <w:rPr>
          <w:rFonts w:ascii="Times New Roman" w:hAnsi="Times New Roman"/>
          <w:sz w:val="24"/>
          <w:szCs w:val="24"/>
        </w:rPr>
        <w:t>(2.00 A.I.)</w:t>
      </w:r>
      <w:r>
        <w:rPr>
          <w:rFonts w:ascii="Times New Roman" w:hAnsi="Times New Roman"/>
          <w:sz w:val="24"/>
          <w:szCs w:val="24"/>
        </w:rPr>
        <w:t xml:space="preserve">, </w:t>
      </w:r>
      <w:r w:rsidRPr="00806CD7">
        <w:rPr>
          <w:rFonts w:ascii="Times New Roman" w:hAnsi="Times New Roman"/>
          <w:color w:val="000000"/>
          <w:sz w:val="24"/>
          <w:szCs w:val="24"/>
        </w:rPr>
        <w:t xml:space="preserve">CVT-1 </w:t>
      </w:r>
      <w:r w:rsidRPr="00806CD7">
        <w:rPr>
          <w:rFonts w:ascii="Times New Roman" w:hAnsi="Times New Roman"/>
          <w:sz w:val="24"/>
          <w:szCs w:val="24"/>
        </w:rPr>
        <w:t>(2.05 A.I.)</w:t>
      </w:r>
      <w:r>
        <w:rPr>
          <w:rFonts w:ascii="Times New Roman" w:hAnsi="Times New Roman"/>
          <w:sz w:val="24"/>
          <w:szCs w:val="24"/>
        </w:rPr>
        <w:t xml:space="preserve">, </w:t>
      </w:r>
      <w:r>
        <w:rPr>
          <w:rFonts w:ascii="Times New Roman" w:hAnsi="Times New Roman"/>
          <w:color w:val="000000"/>
          <w:sz w:val="24"/>
          <w:szCs w:val="24"/>
        </w:rPr>
        <w:t xml:space="preserve">GM </w:t>
      </w:r>
      <w:r w:rsidRPr="00075C29">
        <w:rPr>
          <w:rFonts w:ascii="Times New Roman" w:hAnsi="Times New Roman"/>
          <w:color w:val="000000"/>
          <w:sz w:val="24"/>
          <w:szCs w:val="24"/>
        </w:rPr>
        <w:t>3</w:t>
      </w:r>
      <w:r w:rsidRPr="00806CD7">
        <w:rPr>
          <w:rFonts w:ascii="Times New Roman" w:hAnsi="Times New Roman"/>
          <w:sz w:val="24"/>
          <w:szCs w:val="24"/>
        </w:rPr>
        <w:t>(2.07 A.I.)</w:t>
      </w:r>
      <w:r w:rsidRPr="00075C29">
        <w:rPr>
          <w:rFonts w:ascii="Times New Roman" w:hAnsi="Times New Roman"/>
          <w:color w:val="000000"/>
          <w:sz w:val="24"/>
          <w:szCs w:val="24"/>
        </w:rPr>
        <w:t xml:space="preserve">, </w:t>
      </w:r>
      <w:r w:rsidRPr="00806CD7">
        <w:rPr>
          <w:rFonts w:ascii="Times New Roman" w:hAnsi="Times New Roman"/>
          <w:color w:val="000000"/>
          <w:sz w:val="24"/>
          <w:szCs w:val="24"/>
        </w:rPr>
        <w:t xml:space="preserve">CVT-12 </w:t>
      </w:r>
      <w:r w:rsidRPr="00806CD7">
        <w:rPr>
          <w:rFonts w:ascii="Times New Roman" w:hAnsi="Times New Roman"/>
          <w:sz w:val="24"/>
          <w:szCs w:val="24"/>
        </w:rPr>
        <w:t>(2.10 A.I.)</w:t>
      </w:r>
      <w:r>
        <w:rPr>
          <w:rFonts w:ascii="Times New Roman" w:hAnsi="Times New Roman"/>
          <w:sz w:val="24"/>
          <w:szCs w:val="24"/>
        </w:rPr>
        <w:t xml:space="preserve">, </w:t>
      </w:r>
      <w:r w:rsidRPr="00806CD7">
        <w:rPr>
          <w:rFonts w:ascii="Times New Roman" w:hAnsi="Times New Roman"/>
          <w:color w:val="000000"/>
          <w:sz w:val="24"/>
          <w:szCs w:val="24"/>
        </w:rPr>
        <w:t xml:space="preserve">IET-2 </w:t>
      </w:r>
      <w:r>
        <w:rPr>
          <w:rFonts w:ascii="Times New Roman" w:hAnsi="Times New Roman"/>
          <w:sz w:val="24"/>
          <w:szCs w:val="24"/>
        </w:rPr>
        <w:t xml:space="preserve">(2.11 A.I.), </w:t>
      </w:r>
      <w:r>
        <w:rPr>
          <w:rFonts w:ascii="Times New Roman" w:hAnsi="Times New Roman"/>
          <w:color w:val="000000"/>
          <w:sz w:val="24"/>
          <w:szCs w:val="24"/>
        </w:rPr>
        <w:t xml:space="preserve">GM </w:t>
      </w:r>
      <w:r w:rsidRPr="00806CD7">
        <w:rPr>
          <w:rFonts w:ascii="Times New Roman" w:hAnsi="Times New Roman"/>
          <w:color w:val="000000"/>
          <w:sz w:val="24"/>
          <w:szCs w:val="24"/>
        </w:rPr>
        <w:t xml:space="preserve">2 </w:t>
      </w:r>
      <w:r w:rsidRPr="00806CD7">
        <w:rPr>
          <w:rFonts w:ascii="Times New Roman" w:hAnsi="Times New Roman"/>
          <w:sz w:val="24"/>
          <w:szCs w:val="24"/>
        </w:rPr>
        <w:t>(2.13 A.I.)</w:t>
      </w:r>
      <w:r w:rsidRPr="00075C29">
        <w:rPr>
          <w:rFonts w:ascii="Times New Roman" w:hAnsi="Times New Roman"/>
          <w:color w:val="000000"/>
          <w:sz w:val="24"/>
          <w:szCs w:val="24"/>
        </w:rPr>
        <w:t xml:space="preserve">, </w:t>
      </w:r>
      <w:r w:rsidRPr="00806CD7">
        <w:rPr>
          <w:rFonts w:ascii="Times New Roman" w:hAnsi="Times New Roman"/>
          <w:color w:val="000000"/>
          <w:sz w:val="24"/>
          <w:szCs w:val="24"/>
        </w:rPr>
        <w:t xml:space="preserve">IET-1 </w:t>
      </w:r>
      <w:r w:rsidRPr="00806CD7">
        <w:rPr>
          <w:rFonts w:ascii="Times New Roman" w:hAnsi="Times New Roman"/>
          <w:sz w:val="24"/>
          <w:szCs w:val="24"/>
        </w:rPr>
        <w:t>(2.23 A.I.)</w:t>
      </w:r>
      <w:r w:rsidRPr="00075C29">
        <w:rPr>
          <w:rFonts w:ascii="Times New Roman" w:hAnsi="Times New Roman"/>
          <w:color w:val="000000"/>
          <w:sz w:val="24"/>
          <w:szCs w:val="24"/>
        </w:rPr>
        <w:t xml:space="preserve">, </w:t>
      </w:r>
      <w:r w:rsidRPr="00806CD7">
        <w:rPr>
          <w:rFonts w:ascii="Times New Roman" w:hAnsi="Times New Roman"/>
          <w:color w:val="000000"/>
          <w:sz w:val="24"/>
          <w:szCs w:val="24"/>
        </w:rPr>
        <w:t xml:space="preserve">CVT-13 </w:t>
      </w:r>
      <w:r w:rsidRPr="00806CD7">
        <w:rPr>
          <w:rFonts w:ascii="Times New Roman" w:hAnsi="Times New Roman"/>
          <w:sz w:val="24"/>
          <w:szCs w:val="24"/>
        </w:rPr>
        <w:t>(2.52 A.I.)</w:t>
      </w:r>
      <w:r w:rsidRPr="00075C29">
        <w:rPr>
          <w:rFonts w:ascii="Times New Roman" w:hAnsi="Times New Roman"/>
          <w:color w:val="000000"/>
          <w:sz w:val="24"/>
          <w:szCs w:val="24"/>
        </w:rPr>
        <w:t xml:space="preserve"> and </w:t>
      </w:r>
      <w:r w:rsidRPr="00806CD7">
        <w:rPr>
          <w:rFonts w:ascii="Times New Roman" w:hAnsi="Times New Roman"/>
          <w:color w:val="000000"/>
          <w:sz w:val="24"/>
          <w:szCs w:val="24"/>
        </w:rPr>
        <w:t xml:space="preserve">CVT-14 </w:t>
      </w:r>
      <w:r w:rsidRPr="00806CD7">
        <w:rPr>
          <w:rFonts w:ascii="Times New Roman" w:hAnsi="Times New Roman"/>
          <w:sz w:val="24"/>
          <w:szCs w:val="24"/>
        </w:rPr>
        <w:t>(2.6</w:t>
      </w:r>
      <w:r>
        <w:rPr>
          <w:rFonts w:ascii="Times New Roman" w:hAnsi="Times New Roman"/>
          <w:sz w:val="24"/>
          <w:szCs w:val="24"/>
        </w:rPr>
        <w:t>4 A.I.)</w:t>
      </w:r>
      <w:r w:rsidR="00BB2982">
        <w:rPr>
          <w:rFonts w:ascii="Times New Roman" w:hAnsi="Times New Roman"/>
          <w:sz w:val="24"/>
          <w:szCs w:val="24"/>
        </w:rPr>
        <w:t xml:space="preserve"> </w:t>
      </w:r>
      <w:r w:rsidRPr="00075C29">
        <w:rPr>
          <w:rFonts w:ascii="Times New Roman" w:hAnsi="Times New Roman"/>
          <w:sz w:val="24"/>
          <w:szCs w:val="24"/>
        </w:rPr>
        <w:t xml:space="preserve">were found moderately susceptible (MS). The genotypes, CVT-13 and CVT-14 were categorized under susceptible (S). </w:t>
      </w:r>
      <w:r w:rsidRPr="00806CD7">
        <w:rPr>
          <w:rFonts w:ascii="Times New Roman" w:hAnsi="Times New Roman"/>
          <w:sz w:val="24"/>
          <w:szCs w:val="24"/>
        </w:rPr>
        <w:t xml:space="preserve">The highest yield (18.35 q/ha) recorded from the genotype </w:t>
      </w:r>
      <w:r w:rsidRPr="00806CD7">
        <w:rPr>
          <w:rFonts w:ascii="Times New Roman" w:hAnsi="Times New Roman"/>
          <w:color w:val="000000"/>
          <w:sz w:val="24"/>
          <w:szCs w:val="24"/>
        </w:rPr>
        <w:t xml:space="preserve">LSVT-1 </w:t>
      </w:r>
      <w:r w:rsidRPr="00806CD7">
        <w:rPr>
          <w:rFonts w:ascii="Times New Roman" w:hAnsi="Times New Roman"/>
          <w:sz w:val="24"/>
          <w:szCs w:val="24"/>
        </w:rPr>
        <w:t xml:space="preserve">and it was followed by </w:t>
      </w:r>
      <w:r w:rsidRPr="00806CD7">
        <w:rPr>
          <w:rFonts w:ascii="Times New Roman" w:hAnsi="Times New Roman"/>
          <w:color w:val="000000"/>
          <w:sz w:val="24"/>
          <w:szCs w:val="24"/>
        </w:rPr>
        <w:t>LSVT-2</w:t>
      </w:r>
      <w:r w:rsidRPr="00806CD7">
        <w:rPr>
          <w:rFonts w:ascii="Times New Roman" w:hAnsi="Times New Roman"/>
          <w:sz w:val="24"/>
          <w:szCs w:val="24"/>
        </w:rPr>
        <w:t xml:space="preserve"> (17.88 q/ha) and </w:t>
      </w:r>
      <w:r w:rsidRPr="00806CD7">
        <w:rPr>
          <w:rFonts w:ascii="Times New Roman" w:hAnsi="Times New Roman"/>
          <w:color w:val="000000"/>
          <w:sz w:val="24"/>
          <w:szCs w:val="24"/>
        </w:rPr>
        <w:t>LSVT-5</w:t>
      </w:r>
      <w:r w:rsidRPr="00806CD7">
        <w:rPr>
          <w:rFonts w:ascii="Times New Roman" w:hAnsi="Times New Roman"/>
          <w:sz w:val="24"/>
          <w:szCs w:val="24"/>
        </w:rPr>
        <w:t xml:space="preserve"> (16.98 q/ha).</w:t>
      </w:r>
    </w:p>
    <w:p w:rsidR="00DA2ACD" w:rsidRDefault="00E15937" w:rsidP="009E266F">
      <w:pPr>
        <w:spacing w:after="0" w:line="240" w:lineRule="auto"/>
        <w:jc w:val="both"/>
        <w:rPr>
          <w:rFonts w:ascii="Times New Roman" w:hAnsi="Times New Roman" w:cs="Times New Roman"/>
          <w:b/>
          <w:bCs/>
          <w:sz w:val="24"/>
          <w:szCs w:val="24"/>
        </w:rPr>
      </w:pPr>
      <w:r w:rsidRPr="00E15937">
        <w:rPr>
          <w:rFonts w:ascii="Times New Roman" w:hAnsi="Times New Roman" w:cs="Times New Roman"/>
          <w:b/>
          <w:bCs/>
          <w:sz w:val="24"/>
          <w:szCs w:val="24"/>
        </w:rPr>
        <w:t>DISCLAIMER (ARTIFICIAL INTELLIGENCE)</w:t>
      </w:r>
    </w:p>
    <w:p w:rsidR="00E15937" w:rsidRDefault="00E15937" w:rsidP="009E266F">
      <w:pPr>
        <w:spacing w:after="0" w:line="240" w:lineRule="auto"/>
        <w:jc w:val="both"/>
        <w:rPr>
          <w:rFonts w:ascii="Times New Roman" w:hAnsi="Times New Roman" w:cs="Times New Roman"/>
          <w:sz w:val="24"/>
          <w:szCs w:val="24"/>
        </w:rPr>
      </w:pPr>
      <w:r w:rsidRPr="00E15937">
        <w:rPr>
          <w:rFonts w:ascii="Times New Roman" w:hAnsi="Times New Roman" w:cs="Times New Roman"/>
          <w:sz w:val="24"/>
          <w:szCs w:val="24"/>
        </w:rPr>
        <w:t>Author(s) r(s) hereby declare that NO generative Al technologies such as Large Language Models (ChatGPT, COPILOT, etc.) and text-to-image generators have been used during the writing or editing of this manuscript.</w:t>
      </w:r>
    </w:p>
    <w:p w:rsidR="00EA7502" w:rsidRDefault="00EA7502" w:rsidP="009E266F">
      <w:pPr>
        <w:spacing w:after="0" w:line="240" w:lineRule="auto"/>
        <w:ind w:right="-9"/>
        <w:jc w:val="both"/>
        <w:rPr>
          <w:rFonts w:ascii="Times New Roman" w:hAnsi="Times New Roman" w:cs="Times New Roman"/>
          <w:b/>
          <w:bCs/>
          <w:sz w:val="24"/>
          <w:szCs w:val="24"/>
        </w:rPr>
      </w:pPr>
    </w:p>
    <w:p w:rsidR="00F100A0" w:rsidRDefault="002E37D7" w:rsidP="009E266F">
      <w:pPr>
        <w:spacing w:after="0" w:line="240" w:lineRule="auto"/>
        <w:ind w:right="-9"/>
        <w:jc w:val="both"/>
        <w:rPr>
          <w:rFonts w:ascii="Times New Roman" w:hAnsi="Times New Roman" w:cs="Times New Roman"/>
          <w:b/>
          <w:bCs/>
          <w:sz w:val="24"/>
          <w:szCs w:val="24"/>
        </w:rPr>
      </w:pPr>
      <w:bookmarkStart w:id="0" w:name="_GoBack"/>
      <w:bookmarkEnd w:id="0"/>
      <w:r w:rsidRPr="00E65E62">
        <w:rPr>
          <w:rFonts w:ascii="Times New Roman" w:hAnsi="Times New Roman" w:cs="Times New Roman"/>
          <w:b/>
          <w:bCs/>
          <w:sz w:val="24"/>
          <w:szCs w:val="24"/>
        </w:rPr>
        <w:t>REFERENCES</w:t>
      </w:r>
    </w:p>
    <w:p w:rsidR="00922227" w:rsidRDefault="00922227" w:rsidP="009E266F">
      <w:pPr>
        <w:spacing w:after="0" w:line="240" w:lineRule="auto"/>
        <w:jc w:val="both"/>
        <w:rPr>
          <w:rFonts w:ascii="Times New Roman" w:hAnsi="Times New Roman" w:cs="Times New Roman"/>
          <w:sz w:val="24"/>
          <w:szCs w:val="24"/>
        </w:rPr>
      </w:pPr>
      <w:r w:rsidRPr="004E6D33">
        <w:rPr>
          <w:rFonts w:ascii="Times New Roman" w:hAnsi="Times New Roman" w:cs="Times New Roman"/>
          <w:sz w:val="24"/>
          <w:szCs w:val="24"/>
        </w:rPr>
        <w:t xml:space="preserve">Anonymous (2024). Directorate of Agriculture and Farmers Welfare, GOI. Directorate of </w:t>
      </w:r>
      <w:r>
        <w:rPr>
          <w:rFonts w:ascii="Times New Roman" w:hAnsi="Times New Roman" w:cs="Times New Roman"/>
          <w:sz w:val="24"/>
          <w:szCs w:val="24"/>
        </w:rPr>
        <w:tab/>
      </w:r>
      <w:r w:rsidRPr="004E6D33">
        <w:rPr>
          <w:rFonts w:ascii="Times New Roman" w:hAnsi="Times New Roman" w:cs="Times New Roman"/>
          <w:sz w:val="24"/>
          <w:szCs w:val="24"/>
        </w:rPr>
        <w:t>Horticulture, Gujarat state, Gandhinagar.</w:t>
      </w:r>
    </w:p>
    <w:p w:rsidR="00F748EC" w:rsidRDefault="00F748EC" w:rsidP="009E26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Dodiya, R. D., Patel, P. S., Pathan, N. P., &amp; Deb, S</w:t>
      </w:r>
      <w:r w:rsidRPr="00012A22">
        <w:rPr>
          <w:rFonts w:ascii="Times New Roman" w:hAnsi="Times New Roman" w:cs="Times New Roman"/>
          <w:sz w:val="24"/>
          <w:szCs w:val="24"/>
        </w:rPr>
        <w:t xml:space="preserve">. (2025). Temporal patterns of aphid </w:t>
      </w:r>
      <w:r>
        <w:rPr>
          <w:rFonts w:ascii="Times New Roman" w:hAnsi="Times New Roman" w:cs="Times New Roman"/>
          <w:sz w:val="24"/>
          <w:szCs w:val="24"/>
        </w:rPr>
        <w:tab/>
      </w:r>
      <w:r w:rsidRPr="00012A22">
        <w:rPr>
          <w:rFonts w:ascii="Times New Roman" w:hAnsi="Times New Roman" w:cs="Times New Roman"/>
          <w:sz w:val="24"/>
          <w:szCs w:val="24"/>
        </w:rPr>
        <w:t xml:space="preserve">infestations in coriander. </w:t>
      </w:r>
      <w:r w:rsidRPr="00012A22">
        <w:rPr>
          <w:rFonts w:ascii="Times New Roman" w:hAnsi="Times New Roman" w:cs="Times New Roman"/>
          <w:i/>
          <w:iCs/>
          <w:sz w:val="24"/>
          <w:szCs w:val="24"/>
        </w:rPr>
        <w:t>Journal of Agriculture and Ecology</w:t>
      </w:r>
      <w:r>
        <w:rPr>
          <w:rFonts w:ascii="Times New Roman" w:hAnsi="Times New Roman" w:cs="Times New Roman"/>
          <w:sz w:val="24"/>
          <w:szCs w:val="24"/>
        </w:rPr>
        <w:t>, 20,</w:t>
      </w:r>
      <w:r w:rsidRPr="00012A22">
        <w:rPr>
          <w:rFonts w:ascii="Times New Roman" w:hAnsi="Times New Roman" w:cs="Times New Roman"/>
          <w:sz w:val="24"/>
          <w:szCs w:val="24"/>
        </w:rPr>
        <w:t xml:space="preserve"> 77-83. </w:t>
      </w:r>
    </w:p>
    <w:p w:rsidR="00F748EC" w:rsidRDefault="00F748EC" w:rsidP="009E266F">
      <w:pPr>
        <w:shd w:val="clear" w:color="auto" w:fill="FFFFFF"/>
        <w:spacing w:after="0" w:line="240" w:lineRule="auto"/>
        <w:jc w:val="both"/>
        <w:rPr>
          <w:rFonts w:ascii="Times New Roman" w:hAnsi="Times New Roman" w:cs="Times New Roman"/>
          <w:color w:val="222222"/>
          <w:sz w:val="24"/>
          <w:szCs w:val="24"/>
          <w:shd w:val="clear" w:color="auto" w:fill="FFFFFF"/>
        </w:rPr>
      </w:pPr>
      <w:r w:rsidRPr="004E6D33">
        <w:rPr>
          <w:rFonts w:ascii="Times New Roman" w:hAnsi="Times New Roman" w:cs="Times New Roman"/>
          <w:color w:val="222222"/>
          <w:sz w:val="24"/>
          <w:szCs w:val="24"/>
          <w:shd w:val="clear" w:color="auto" w:fill="FFFFFF"/>
        </w:rPr>
        <w:lastRenderedPageBreak/>
        <w:t>Mishra, S.</w:t>
      </w:r>
      <w:r>
        <w:rPr>
          <w:rFonts w:ascii="Times New Roman" w:hAnsi="Times New Roman" w:cs="Times New Roman"/>
          <w:color w:val="222222"/>
          <w:sz w:val="24"/>
          <w:szCs w:val="24"/>
          <w:shd w:val="clear" w:color="auto" w:fill="FFFFFF"/>
        </w:rPr>
        <w:t>, &amp;</w:t>
      </w:r>
      <w:r w:rsidRPr="004E6D33">
        <w:rPr>
          <w:rFonts w:ascii="Times New Roman" w:hAnsi="Times New Roman" w:cs="Times New Roman"/>
          <w:color w:val="222222"/>
          <w:sz w:val="24"/>
          <w:szCs w:val="24"/>
          <w:shd w:val="clear" w:color="auto" w:fill="FFFFFF"/>
        </w:rPr>
        <w:t xml:space="preserve"> Pandey, S. (2023). Population dynamics of insect pests in fenugreek </w:t>
      </w:r>
      <w:r w:rsidRPr="004E6D33">
        <w:rPr>
          <w:rFonts w:ascii="Times New Roman" w:hAnsi="Times New Roman" w:cs="Times New Roman"/>
          <w:color w:val="222222"/>
          <w:sz w:val="24"/>
          <w:szCs w:val="24"/>
          <w:shd w:val="clear" w:color="auto" w:fill="FFFFFF"/>
        </w:rPr>
        <w:tab/>
        <w:t>(</w:t>
      </w:r>
      <w:r w:rsidRPr="004E6D33">
        <w:rPr>
          <w:rFonts w:ascii="Times New Roman" w:hAnsi="Times New Roman" w:cs="Times New Roman"/>
          <w:i/>
          <w:iCs/>
          <w:color w:val="222222"/>
          <w:sz w:val="24"/>
          <w:szCs w:val="24"/>
          <w:shd w:val="clear" w:color="auto" w:fill="FFFFFF"/>
        </w:rPr>
        <w:t>Trigonella</w:t>
      </w:r>
      <w:r w:rsidR="001806EE">
        <w:rPr>
          <w:rFonts w:ascii="Times New Roman" w:hAnsi="Times New Roman" w:cs="Times New Roman"/>
          <w:i/>
          <w:iCs/>
          <w:color w:val="222222"/>
          <w:sz w:val="24"/>
          <w:szCs w:val="24"/>
          <w:shd w:val="clear" w:color="auto" w:fill="FFFFFF"/>
        </w:rPr>
        <w:t xml:space="preserve"> </w:t>
      </w:r>
      <w:r w:rsidRPr="004E6D33">
        <w:rPr>
          <w:rFonts w:ascii="Times New Roman" w:hAnsi="Times New Roman" w:cs="Times New Roman"/>
          <w:i/>
          <w:iCs/>
          <w:color w:val="222222"/>
          <w:sz w:val="24"/>
          <w:szCs w:val="24"/>
          <w:shd w:val="clear" w:color="auto" w:fill="FFFFFF"/>
        </w:rPr>
        <w:t>foenum-graecum</w:t>
      </w:r>
      <w:r w:rsidRPr="004E6D33">
        <w:rPr>
          <w:rFonts w:ascii="Times New Roman" w:hAnsi="Times New Roman" w:cs="Times New Roman"/>
          <w:color w:val="222222"/>
          <w:sz w:val="24"/>
          <w:szCs w:val="24"/>
          <w:shd w:val="clear" w:color="auto" w:fill="FFFFFF"/>
        </w:rPr>
        <w:t xml:space="preserve"> L.). </w:t>
      </w:r>
      <w:r w:rsidRPr="004E6D33">
        <w:rPr>
          <w:rFonts w:ascii="Times New Roman" w:hAnsi="Times New Roman" w:cs="Times New Roman"/>
          <w:i/>
          <w:iCs/>
          <w:color w:val="222222"/>
          <w:sz w:val="24"/>
          <w:szCs w:val="24"/>
          <w:shd w:val="clear" w:color="auto" w:fill="FFFFFF"/>
        </w:rPr>
        <w:t>Annals of Plant Protection Sciences</w:t>
      </w:r>
      <w:r>
        <w:rPr>
          <w:rFonts w:ascii="Times New Roman" w:hAnsi="Times New Roman" w:cs="Times New Roman"/>
          <w:color w:val="222222"/>
          <w:sz w:val="24"/>
          <w:szCs w:val="24"/>
          <w:shd w:val="clear" w:color="auto" w:fill="FFFFFF"/>
        </w:rPr>
        <w:t>,</w:t>
      </w:r>
      <w:r w:rsidRPr="004E6D33">
        <w:rPr>
          <w:rFonts w:ascii="Times New Roman" w:hAnsi="Times New Roman" w:cs="Times New Roman"/>
          <w:color w:val="222222"/>
          <w:sz w:val="24"/>
          <w:szCs w:val="24"/>
          <w:shd w:val="clear" w:color="auto" w:fill="FFFFFF"/>
        </w:rPr>
        <w:t> </w:t>
      </w:r>
      <w:r w:rsidRPr="002E37D7">
        <w:rPr>
          <w:rFonts w:ascii="Times New Roman" w:hAnsi="Times New Roman" w:cs="Times New Roman"/>
          <w:color w:val="222222"/>
          <w:sz w:val="24"/>
          <w:szCs w:val="24"/>
          <w:shd w:val="clear" w:color="auto" w:fill="FFFFFF"/>
        </w:rPr>
        <w:t>31</w:t>
      </w:r>
      <w:r>
        <w:rPr>
          <w:rFonts w:ascii="Times New Roman" w:hAnsi="Times New Roman" w:cs="Times New Roman"/>
          <w:color w:val="222222"/>
          <w:sz w:val="24"/>
          <w:szCs w:val="24"/>
          <w:shd w:val="clear" w:color="auto" w:fill="FFFFFF"/>
        </w:rPr>
        <w:t>(1), 61-</w:t>
      </w:r>
      <w:r w:rsidRPr="004E6D33">
        <w:rPr>
          <w:rFonts w:ascii="Times New Roman" w:hAnsi="Times New Roman" w:cs="Times New Roman"/>
          <w:color w:val="222222"/>
          <w:sz w:val="24"/>
          <w:szCs w:val="24"/>
          <w:shd w:val="clear" w:color="auto" w:fill="FFFFFF"/>
        </w:rPr>
        <w:t>64.</w:t>
      </w:r>
    </w:p>
    <w:p w:rsidR="00F748EC" w:rsidRDefault="00F748EC" w:rsidP="009E26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Patel, I. S., Prajapati, B. G.,</w:t>
      </w:r>
      <w:r w:rsidRPr="004E6D33">
        <w:rPr>
          <w:rFonts w:ascii="Times New Roman" w:hAnsi="Times New Roman" w:cs="Times New Roman"/>
          <w:sz w:val="24"/>
          <w:szCs w:val="24"/>
        </w:rPr>
        <w:t xml:space="preserve"> Patel, G. M.</w:t>
      </w:r>
      <w:r>
        <w:rPr>
          <w:rFonts w:ascii="Times New Roman" w:hAnsi="Times New Roman" w:cs="Times New Roman"/>
          <w:sz w:val="24"/>
          <w:szCs w:val="24"/>
        </w:rPr>
        <w:t>,</w:t>
      </w:r>
      <w:r w:rsidR="006742C6">
        <w:rPr>
          <w:rFonts w:ascii="Times New Roman" w:hAnsi="Times New Roman" w:cs="Times New Roman"/>
          <w:sz w:val="24"/>
          <w:szCs w:val="24"/>
        </w:rPr>
        <w:t xml:space="preserve"> </w:t>
      </w:r>
      <w:r>
        <w:rPr>
          <w:rFonts w:ascii="Times New Roman" w:hAnsi="Times New Roman" w:cs="Times New Roman"/>
          <w:sz w:val="24"/>
          <w:szCs w:val="24"/>
        </w:rPr>
        <w:t>&amp;</w:t>
      </w:r>
      <w:r w:rsidRPr="004E6D33">
        <w:rPr>
          <w:rFonts w:ascii="Times New Roman" w:hAnsi="Times New Roman" w:cs="Times New Roman"/>
          <w:sz w:val="24"/>
          <w:szCs w:val="24"/>
        </w:rPr>
        <w:t xml:space="preserve"> Pathak, A. R. (2002). Response of castor </w:t>
      </w:r>
      <w:r w:rsidRPr="004E6D33">
        <w:rPr>
          <w:rFonts w:ascii="Times New Roman" w:hAnsi="Times New Roman" w:cs="Times New Roman"/>
          <w:sz w:val="24"/>
          <w:szCs w:val="24"/>
        </w:rPr>
        <w:tab/>
        <w:t xml:space="preserve">genotypes to castor semi looper, </w:t>
      </w:r>
      <w:r w:rsidRPr="004E6D33">
        <w:rPr>
          <w:rFonts w:ascii="Times New Roman" w:hAnsi="Times New Roman" w:cs="Times New Roman"/>
          <w:i/>
          <w:iCs/>
          <w:sz w:val="24"/>
          <w:szCs w:val="24"/>
        </w:rPr>
        <w:t>Achaea janata</w:t>
      </w:r>
      <w:r w:rsidRPr="004E6D33">
        <w:rPr>
          <w:rFonts w:ascii="Times New Roman" w:hAnsi="Times New Roman" w:cs="Times New Roman"/>
          <w:sz w:val="24"/>
          <w:szCs w:val="24"/>
        </w:rPr>
        <w:t xml:space="preserve"> (Fab.). </w:t>
      </w:r>
      <w:r w:rsidRPr="004E6D33">
        <w:rPr>
          <w:rFonts w:ascii="Times New Roman" w:hAnsi="Times New Roman" w:cs="Times New Roman"/>
          <w:i/>
          <w:iCs/>
          <w:sz w:val="24"/>
          <w:szCs w:val="24"/>
        </w:rPr>
        <w:t xml:space="preserve">Journal of oilseeds </w:t>
      </w:r>
      <w:r w:rsidRPr="004E6D33">
        <w:rPr>
          <w:rFonts w:ascii="Times New Roman" w:hAnsi="Times New Roman" w:cs="Times New Roman"/>
          <w:i/>
          <w:iCs/>
          <w:sz w:val="24"/>
          <w:szCs w:val="24"/>
        </w:rPr>
        <w:tab/>
        <w:t>Research</w:t>
      </w:r>
      <w:r>
        <w:rPr>
          <w:rFonts w:ascii="Times New Roman" w:hAnsi="Times New Roman" w:cs="Times New Roman"/>
          <w:sz w:val="24"/>
          <w:szCs w:val="24"/>
        </w:rPr>
        <w:t>,</w:t>
      </w:r>
      <w:r>
        <w:rPr>
          <w:rFonts w:ascii="Times New Roman" w:hAnsi="Times New Roman" w:cs="Times New Roman"/>
          <w:sz w:val="24"/>
          <w:szCs w:val="24"/>
        </w:rPr>
        <w:tab/>
      </w:r>
      <w:r w:rsidRPr="002E37D7">
        <w:rPr>
          <w:rFonts w:ascii="Times New Roman" w:hAnsi="Times New Roman" w:cs="Times New Roman"/>
          <w:sz w:val="24"/>
          <w:szCs w:val="24"/>
        </w:rPr>
        <w:t>19</w:t>
      </w:r>
      <w:r w:rsidRPr="004E6D33">
        <w:rPr>
          <w:rFonts w:ascii="Times New Roman" w:hAnsi="Times New Roman" w:cs="Times New Roman"/>
          <w:sz w:val="24"/>
          <w:szCs w:val="24"/>
        </w:rPr>
        <w:t xml:space="preserve"> (1), 153.</w:t>
      </w:r>
    </w:p>
    <w:p w:rsidR="00F748EC" w:rsidRPr="004E6D33" w:rsidRDefault="00F748EC" w:rsidP="009E266F">
      <w:pPr>
        <w:spacing w:after="0" w:line="240" w:lineRule="auto"/>
        <w:jc w:val="both"/>
        <w:rPr>
          <w:rFonts w:ascii="Arial" w:hAnsi="Arial" w:cs="Arial"/>
          <w:color w:val="222222"/>
          <w:sz w:val="20"/>
          <w:szCs w:val="20"/>
          <w:shd w:val="clear" w:color="auto" w:fill="FFFFFF"/>
        </w:rPr>
      </w:pPr>
      <w:r>
        <w:rPr>
          <w:rFonts w:ascii="Times New Roman" w:hAnsi="Times New Roman" w:cs="Times New Roman"/>
          <w:color w:val="222222"/>
          <w:sz w:val="24"/>
          <w:szCs w:val="24"/>
          <w:shd w:val="clear" w:color="auto" w:fill="FFFFFF"/>
        </w:rPr>
        <w:t>Patel, P. M., Ardeshna, R. B.,</w:t>
      </w:r>
      <w:r w:rsidRPr="004E6D33">
        <w:rPr>
          <w:rFonts w:ascii="Times New Roman" w:hAnsi="Times New Roman" w:cs="Times New Roman"/>
          <w:color w:val="222222"/>
          <w:sz w:val="24"/>
          <w:szCs w:val="24"/>
          <w:shd w:val="clear" w:color="auto" w:fill="FFFFFF"/>
        </w:rPr>
        <w:t xml:space="preserve"> Zala, J. N.</w:t>
      </w:r>
      <w:r>
        <w:rPr>
          <w:rFonts w:ascii="Times New Roman" w:hAnsi="Times New Roman" w:cs="Times New Roman"/>
          <w:color w:val="222222"/>
          <w:sz w:val="24"/>
          <w:szCs w:val="24"/>
          <w:shd w:val="clear" w:color="auto" w:fill="FFFFFF"/>
        </w:rPr>
        <w:t>,&amp;</w:t>
      </w:r>
      <w:r w:rsidRPr="004E6D33">
        <w:rPr>
          <w:rFonts w:ascii="Times New Roman" w:hAnsi="Times New Roman" w:cs="Times New Roman"/>
          <w:color w:val="222222"/>
          <w:sz w:val="24"/>
          <w:szCs w:val="24"/>
          <w:shd w:val="clear" w:color="auto" w:fill="FFFFFF"/>
        </w:rPr>
        <w:t xml:space="preserve"> Patel, R. S. (2022). Growth and yield of </w:t>
      </w:r>
      <w:r w:rsidRPr="004E6D33">
        <w:rPr>
          <w:rFonts w:ascii="Times New Roman" w:hAnsi="Times New Roman" w:cs="Times New Roman"/>
          <w:color w:val="222222"/>
          <w:sz w:val="24"/>
          <w:szCs w:val="24"/>
          <w:shd w:val="clear" w:color="auto" w:fill="FFFFFF"/>
        </w:rPr>
        <w:tab/>
        <w:t xml:space="preserve">fenugreek as affected by integrated nutrient management in fenugreek-fodder </w:t>
      </w:r>
      <w:r w:rsidRPr="004E6D33">
        <w:rPr>
          <w:rFonts w:ascii="Times New Roman" w:hAnsi="Times New Roman" w:cs="Times New Roman"/>
          <w:color w:val="222222"/>
          <w:sz w:val="24"/>
          <w:szCs w:val="24"/>
          <w:shd w:val="clear" w:color="auto" w:fill="FFFFFF"/>
        </w:rPr>
        <w:tab/>
        <w:t>sorghum cropping sequence.</w:t>
      </w:r>
      <w:r>
        <w:rPr>
          <w:rFonts w:ascii="Times New Roman" w:hAnsi="Times New Roman" w:cs="Times New Roman"/>
          <w:i/>
          <w:iCs/>
          <w:sz w:val="24"/>
          <w:szCs w:val="24"/>
        </w:rPr>
        <w:t>The Pharma Innovation Journal,</w:t>
      </w:r>
      <w:r w:rsidRPr="002E37D7">
        <w:rPr>
          <w:rFonts w:ascii="Times New Roman" w:hAnsi="Times New Roman" w:cs="Times New Roman"/>
          <w:sz w:val="24"/>
          <w:szCs w:val="24"/>
        </w:rPr>
        <w:t>11</w:t>
      </w:r>
      <w:r>
        <w:rPr>
          <w:rFonts w:ascii="Times New Roman" w:hAnsi="Times New Roman" w:cs="Times New Roman"/>
          <w:sz w:val="24"/>
          <w:szCs w:val="24"/>
        </w:rPr>
        <w:t>(12),</w:t>
      </w:r>
      <w:r w:rsidRPr="004E6D33">
        <w:rPr>
          <w:rFonts w:ascii="Times New Roman" w:hAnsi="Times New Roman" w:cs="Times New Roman"/>
          <w:sz w:val="24"/>
          <w:szCs w:val="24"/>
        </w:rPr>
        <w:t xml:space="preserve"> 1183-</w:t>
      </w:r>
      <w:r w:rsidRPr="004E6D33">
        <w:rPr>
          <w:rFonts w:ascii="Times New Roman" w:hAnsi="Times New Roman" w:cs="Times New Roman"/>
          <w:sz w:val="24"/>
          <w:szCs w:val="24"/>
        </w:rPr>
        <w:tab/>
        <w:t>1186.</w:t>
      </w:r>
    </w:p>
    <w:p w:rsidR="006742C6" w:rsidRDefault="00F748EC" w:rsidP="006742C6">
      <w:pPr>
        <w:spacing w:after="0" w:line="240" w:lineRule="auto"/>
        <w:jc w:val="both"/>
        <w:rPr>
          <w:rFonts w:ascii="Times New Roman" w:hAnsi="Times New Roman" w:cs="Times New Roman"/>
          <w:sz w:val="24"/>
          <w:szCs w:val="24"/>
        </w:rPr>
      </w:pPr>
      <w:r w:rsidRPr="004E6D33">
        <w:rPr>
          <w:rFonts w:ascii="Times New Roman" w:hAnsi="Times New Roman" w:cs="Times New Roman"/>
          <w:sz w:val="24"/>
          <w:szCs w:val="24"/>
        </w:rPr>
        <w:t>Patel, S. A.</w:t>
      </w:r>
      <w:r>
        <w:rPr>
          <w:rFonts w:ascii="Times New Roman" w:hAnsi="Times New Roman" w:cs="Times New Roman"/>
          <w:sz w:val="24"/>
          <w:szCs w:val="24"/>
        </w:rPr>
        <w:t>, Patel, I. S., Patel, J. K., &amp;</w:t>
      </w:r>
      <w:r w:rsidRPr="004E6D33">
        <w:rPr>
          <w:rFonts w:ascii="Times New Roman" w:hAnsi="Times New Roman" w:cs="Times New Roman"/>
          <w:sz w:val="24"/>
          <w:szCs w:val="24"/>
        </w:rPr>
        <w:t xml:space="preserve"> Patel, P. S. (2011). Seasonal abundance of fennel </w:t>
      </w:r>
      <w:r w:rsidRPr="004E6D33">
        <w:rPr>
          <w:rFonts w:ascii="Times New Roman" w:hAnsi="Times New Roman" w:cs="Times New Roman"/>
          <w:sz w:val="24"/>
          <w:szCs w:val="24"/>
        </w:rPr>
        <w:tab/>
        <w:t xml:space="preserve">aphid, </w:t>
      </w:r>
      <w:r w:rsidRPr="004E6D33">
        <w:rPr>
          <w:rFonts w:ascii="Times New Roman" w:hAnsi="Times New Roman" w:cs="Times New Roman"/>
          <w:sz w:val="24"/>
          <w:szCs w:val="24"/>
        </w:rPr>
        <w:tab/>
      </w:r>
      <w:r w:rsidRPr="004E6D33">
        <w:rPr>
          <w:rFonts w:ascii="Times New Roman" w:hAnsi="Times New Roman" w:cs="Times New Roman"/>
          <w:i/>
          <w:iCs/>
          <w:sz w:val="24"/>
          <w:szCs w:val="24"/>
        </w:rPr>
        <w:t>Hyadaphiscoriandri</w:t>
      </w:r>
      <w:r w:rsidRPr="004E6D33">
        <w:rPr>
          <w:rFonts w:ascii="Times New Roman" w:hAnsi="Times New Roman" w:cs="Times New Roman"/>
          <w:sz w:val="24"/>
          <w:szCs w:val="24"/>
        </w:rPr>
        <w:t xml:space="preserve"> Das and associated bioagents in fennel crop. </w:t>
      </w:r>
      <w:r w:rsidRPr="004E6D33">
        <w:rPr>
          <w:rFonts w:ascii="Times New Roman" w:hAnsi="Times New Roman" w:cs="Times New Roman"/>
          <w:i/>
          <w:iCs/>
          <w:sz w:val="24"/>
          <w:szCs w:val="24"/>
        </w:rPr>
        <w:t xml:space="preserve">Trends </w:t>
      </w:r>
      <w:r w:rsidRPr="004E6D33">
        <w:rPr>
          <w:rFonts w:ascii="Times New Roman" w:hAnsi="Times New Roman" w:cs="Times New Roman"/>
          <w:i/>
          <w:iCs/>
          <w:sz w:val="24"/>
          <w:szCs w:val="24"/>
        </w:rPr>
        <w:tab/>
        <w:t xml:space="preserve">in </w:t>
      </w:r>
      <w:r>
        <w:rPr>
          <w:rFonts w:ascii="Times New Roman" w:hAnsi="Times New Roman" w:cs="Times New Roman"/>
          <w:i/>
          <w:iCs/>
          <w:sz w:val="24"/>
          <w:szCs w:val="24"/>
        </w:rPr>
        <w:tab/>
        <w:t>Biosciences,</w:t>
      </w:r>
      <w:r w:rsidRPr="002E37D7">
        <w:rPr>
          <w:rFonts w:ascii="Times New Roman" w:hAnsi="Times New Roman" w:cs="Times New Roman"/>
          <w:sz w:val="24"/>
          <w:szCs w:val="24"/>
        </w:rPr>
        <w:t xml:space="preserve"> 4</w:t>
      </w:r>
      <w:r>
        <w:rPr>
          <w:rFonts w:ascii="Times New Roman" w:hAnsi="Times New Roman" w:cs="Times New Roman"/>
          <w:sz w:val="24"/>
          <w:szCs w:val="24"/>
        </w:rPr>
        <w:t>(1),</w:t>
      </w:r>
      <w:r w:rsidRPr="004E6D33">
        <w:rPr>
          <w:rFonts w:ascii="Times New Roman" w:hAnsi="Times New Roman" w:cs="Times New Roman"/>
          <w:sz w:val="24"/>
          <w:szCs w:val="24"/>
        </w:rPr>
        <w:t xml:space="preserve"> 116-117.</w:t>
      </w:r>
    </w:p>
    <w:p w:rsidR="006742C6" w:rsidRDefault="00F748EC" w:rsidP="006742C6">
      <w:pPr>
        <w:spacing w:after="0" w:line="240" w:lineRule="auto"/>
        <w:jc w:val="both"/>
        <w:rPr>
          <w:rFonts w:ascii="Times New Roman" w:hAnsi="Times New Roman" w:cs="Times New Roman"/>
          <w:color w:val="222222"/>
          <w:sz w:val="24"/>
          <w:szCs w:val="24"/>
          <w:shd w:val="clear" w:color="auto" w:fill="FFFFFF"/>
        </w:rPr>
      </w:pPr>
      <w:r w:rsidRPr="00964B5B">
        <w:rPr>
          <w:rFonts w:ascii="Times New Roman" w:hAnsi="Times New Roman" w:cs="Times New Roman"/>
          <w:color w:val="222222"/>
          <w:sz w:val="24"/>
          <w:szCs w:val="24"/>
          <w:shd w:val="clear" w:color="auto" w:fill="FFFFFF"/>
        </w:rPr>
        <w:t xml:space="preserve">Pathan, N. P., Bhatt, N. </w:t>
      </w:r>
      <w:r>
        <w:rPr>
          <w:rFonts w:ascii="Times New Roman" w:hAnsi="Times New Roman" w:cs="Times New Roman"/>
          <w:color w:val="222222"/>
          <w:sz w:val="24"/>
          <w:szCs w:val="24"/>
          <w:shd w:val="clear" w:color="auto" w:fill="FFFFFF"/>
        </w:rPr>
        <w:t>A., &amp;</w:t>
      </w:r>
      <w:r w:rsidRPr="00964B5B">
        <w:rPr>
          <w:rFonts w:ascii="Times New Roman" w:hAnsi="Times New Roman" w:cs="Times New Roman"/>
          <w:color w:val="222222"/>
          <w:sz w:val="24"/>
          <w:szCs w:val="24"/>
          <w:shd w:val="clear" w:color="auto" w:fill="FFFFFF"/>
        </w:rPr>
        <w:t xml:space="preserve"> Sisod</w:t>
      </w:r>
      <w:r w:rsidR="006742C6">
        <w:rPr>
          <w:rFonts w:ascii="Times New Roman" w:hAnsi="Times New Roman" w:cs="Times New Roman"/>
          <w:color w:val="222222"/>
          <w:sz w:val="24"/>
          <w:szCs w:val="24"/>
          <w:shd w:val="clear" w:color="auto" w:fill="FFFFFF"/>
        </w:rPr>
        <w:t xml:space="preserve">iya, D. B. (2023). Screening of </w:t>
      </w:r>
      <w:r w:rsidRPr="00964B5B">
        <w:rPr>
          <w:rFonts w:ascii="Times New Roman" w:hAnsi="Times New Roman" w:cs="Times New Roman"/>
          <w:color w:val="222222"/>
          <w:sz w:val="24"/>
          <w:szCs w:val="24"/>
          <w:shd w:val="clear" w:color="auto" w:fill="FFFFFF"/>
        </w:rPr>
        <w:t>different</w:t>
      </w:r>
      <w:r w:rsidR="006742C6">
        <w:rPr>
          <w:rFonts w:ascii="Times New Roman" w:hAnsi="Times New Roman" w:cs="Times New Roman"/>
          <w:color w:val="222222"/>
          <w:sz w:val="24"/>
          <w:szCs w:val="24"/>
          <w:shd w:val="clear" w:color="auto" w:fill="FFFFFF"/>
        </w:rPr>
        <w:t xml:space="preserve"> </w:t>
      </w:r>
      <w:r w:rsidR="006742C6" w:rsidRPr="00964B5B">
        <w:rPr>
          <w:rFonts w:ascii="Times New Roman" w:hAnsi="Times New Roman" w:cs="Times New Roman"/>
          <w:color w:val="222222"/>
          <w:sz w:val="24"/>
          <w:szCs w:val="24"/>
          <w:shd w:val="clear" w:color="auto" w:fill="FFFFFF"/>
        </w:rPr>
        <w:t>G</w:t>
      </w:r>
      <w:r w:rsidRPr="00964B5B">
        <w:rPr>
          <w:rFonts w:ascii="Times New Roman" w:hAnsi="Times New Roman" w:cs="Times New Roman"/>
          <w:color w:val="222222"/>
          <w:sz w:val="24"/>
          <w:szCs w:val="24"/>
          <w:shd w:val="clear" w:color="auto" w:fill="FFFFFF"/>
        </w:rPr>
        <w:t>enotypes</w:t>
      </w:r>
      <w:r w:rsidR="006742C6">
        <w:rPr>
          <w:rFonts w:ascii="Times New Roman" w:hAnsi="Times New Roman" w:cs="Times New Roman"/>
          <w:color w:val="222222"/>
          <w:sz w:val="24"/>
          <w:szCs w:val="24"/>
          <w:shd w:val="clear" w:color="auto" w:fill="FFFFFF"/>
        </w:rPr>
        <w:t xml:space="preserve"> </w:t>
      </w:r>
      <w:r w:rsidRPr="00964B5B">
        <w:rPr>
          <w:rFonts w:ascii="Times New Roman" w:hAnsi="Times New Roman" w:cs="Times New Roman"/>
          <w:color w:val="222222"/>
          <w:sz w:val="24"/>
          <w:szCs w:val="24"/>
          <w:shd w:val="clear" w:color="auto" w:fill="FFFFFF"/>
        </w:rPr>
        <w:t>/</w:t>
      </w:r>
    </w:p>
    <w:p w:rsidR="00F748EC" w:rsidRPr="006742C6" w:rsidRDefault="00F748EC" w:rsidP="006742C6">
      <w:pPr>
        <w:spacing w:after="0" w:line="240" w:lineRule="auto"/>
        <w:ind w:left="720"/>
        <w:jc w:val="both"/>
        <w:rPr>
          <w:rFonts w:ascii="Times New Roman" w:hAnsi="Times New Roman" w:cs="Times New Roman"/>
          <w:color w:val="222222"/>
          <w:sz w:val="24"/>
          <w:szCs w:val="24"/>
          <w:shd w:val="clear" w:color="auto" w:fill="FFFFFF"/>
        </w:rPr>
      </w:pPr>
      <w:r w:rsidRPr="00964B5B">
        <w:rPr>
          <w:rFonts w:ascii="Times New Roman" w:hAnsi="Times New Roman" w:cs="Times New Roman"/>
          <w:color w:val="222222"/>
          <w:sz w:val="24"/>
          <w:szCs w:val="24"/>
          <w:shd w:val="clear" w:color="auto" w:fill="FFFFFF"/>
        </w:rPr>
        <w:t xml:space="preserve">cultivars of black gram against stem fly, </w:t>
      </w:r>
      <w:r w:rsidRPr="00964B5B">
        <w:rPr>
          <w:rFonts w:ascii="Times New Roman" w:hAnsi="Times New Roman" w:cs="Times New Roman"/>
          <w:i/>
          <w:iCs/>
          <w:color w:val="222222"/>
          <w:sz w:val="24"/>
          <w:szCs w:val="24"/>
          <w:shd w:val="clear" w:color="auto" w:fill="FFFFFF"/>
        </w:rPr>
        <w:t>Melanagromyza</w:t>
      </w:r>
      <w:r w:rsidR="006742C6">
        <w:rPr>
          <w:rFonts w:ascii="Times New Roman" w:hAnsi="Times New Roman" w:cs="Times New Roman"/>
          <w:i/>
          <w:iCs/>
          <w:color w:val="222222"/>
          <w:sz w:val="24"/>
          <w:szCs w:val="24"/>
          <w:shd w:val="clear" w:color="auto" w:fill="FFFFFF"/>
        </w:rPr>
        <w:t xml:space="preserve"> </w:t>
      </w:r>
      <w:r w:rsidRPr="00964B5B">
        <w:rPr>
          <w:rFonts w:ascii="Times New Roman" w:hAnsi="Times New Roman" w:cs="Times New Roman"/>
          <w:i/>
          <w:iCs/>
          <w:color w:val="222222"/>
          <w:sz w:val="24"/>
          <w:szCs w:val="24"/>
          <w:shd w:val="clear" w:color="auto" w:fill="FFFFFF"/>
        </w:rPr>
        <w:t>sojae</w:t>
      </w:r>
      <w:r w:rsidRPr="00964B5B">
        <w:rPr>
          <w:rFonts w:ascii="Times New Roman" w:hAnsi="Times New Roman" w:cs="Times New Roman"/>
          <w:color w:val="222222"/>
          <w:sz w:val="24"/>
          <w:szCs w:val="24"/>
          <w:shd w:val="clear" w:color="auto" w:fill="FFFFFF"/>
        </w:rPr>
        <w:t xml:space="preserve"> (Zehntner) in</w:t>
      </w:r>
      <w:r w:rsidR="006742C6">
        <w:rPr>
          <w:rFonts w:ascii="Times New Roman" w:hAnsi="Times New Roman" w:cs="Times New Roman"/>
          <w:color w:val="222222"/>
          <w:sz w:val="24"/>
          <w:szCs w:val="24"/>
          <w:shd w:val="clear" w:color="auto" w:fill="FFFFFF"/>
        </w:rPr>
        <w:t xml:space="preserve"> summer season. </w:t>
      </w:r>
      <w:r w:rsidRPr="00964B5B">
        <w:rPr>
          <w:rFonts w:ascii="Times New Roman" w:hAnsi="Times New Roman" w:cs="Times New Roman"/>
          <w:i/>
          <w:iCs/>
          <w:color w:val="222222"/>
          <w:sz w:val="24"/>
          <w:szCs w:val="24"/>
          <w:shd w:val="clear" w:color="auto" w:fill="FFFFFF"/>
        </w:rPr>
        <w:t>International Journal of Statistics and Applied Mathematics</w:t>
      </w:r>
      <w:r>
        <w:rPr>
          <w:rFonts w:ascii="Times New Roman" w:hAnsi="Times New Roman" w:cs="Times New Roman"/>
          <w:color w:val="222222"/>
          <w:sz w:val="24"/>
          <w:szCs w:val="24"/>
          <w:shd w:val="clear" w:color="auto" w:fill="FFFFFF"/>
        </w:rPr>
        <w:t xml:space="preserve">, 8(6), </w:t>
      </w:r>
      <w:r w:rsidRPr="00964B5B">
        <w:rPr>
          <w:rFonts w:ascii="Times New Roman" w:hAnsi="Times New Roman" w:cs="Times New Roman"/>
          <w:color w:val="222222"/>
          <w:sz w:val="24"/>
          <w:szCs w:val="24"/>
          <w:shd w:val="clear" w:color="auto" w:fill="FFFFFF"/>
        </w:rPr>
        <w:t>1278-1282.</w:t>
      </w:r>
    </w:p>
    <w:p w:rsidR="006742C6" w:rsidRDefault="00F748EC" w:rsidP="006742C6">
      <w:pPr>
        <w:shd w:val="clear" w:color="auto" w:fill="FFFFFF"/>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Pathan, N. P., Goswami, S. M.,</w:t>
      </w:r>
      <w:r w:rsidR="006742C6">
        <w:rPr>
          <w:rFonts w:ascii="Times New Roman" w:hAnsi="Times New Roman" w:cs="Times New Roman"/>
          <w:color w:val="222222"/>
          <w:sz w:val="24"/>
          <w:szCs w:val="24"/>
          <w:shd w:val="clear" w:color="auto" w:fill="FFFFFF"/>
        </w:rPr>
        <w:t xml:space="preserve"> </w:t>
      </w:r>
      <w:r w:rsidRPr="009D49DC">
        <w:rPr>
          <w:rFonts w:ascii="Times New Roman" w:hAnsi="Times New Roman" w:cs="Times New Roman"/>
          <w:color w:val="222222"/>
          <w:sz w:val="24"/>
          <w:szCs w:val="24"/>
          <w:shd w:val="clear" w:color="auto" w:fill="FFFFFF"/>
        </w:rPr>
        <w:t>Prajapti B.</w:t>
      </w:r>
      <w:r>
        <w:rPr>
          <w:rFonts w:ascii="Times New Roman" w:hAnsi="Times New Roman" w:cs="Times New Roman"/>
          <w:color w:val="222222"/>
          <w:sz w:val="24"/>
          <w:szCs w:val="24"/>
          <w:shd w:val="clear" w:color="auto" w:fill="FFFFFF"/>
        </w:rPr>
        <w:t xml:space="preserve"> K.,</w:t>
      </w:r>
      <w:r w:rsidR="006742C6">
        <w:rPr>
          <w:rFonts w:ascii="Times New Roman" w:hAnsi="Times New Roman" w:cs="Times New Roman"/>
          <w:color w:val="222222"/>
          <w:sz w:val="24"/>
          <w:szCs w:val="24"/>
          <w:shd w:val="clear" w:color="auto" w:fill="FFFFFF"/>
        </w:rPr>
        <w:t xml:space="preserve"> </w:t>
      </w:r>
      <w:r w:rsidRPr="009D49DC">
        <w:rPr>
          <w:rFonts w:ascii="Times New Roman" w:hAnsi="Times New Roman" w:cs="Times New Roman"/>
          <w:color w:val="222222"/>
          <w:sz w:val="24"/>
          <w:szCs w:val="24"/>
          <w:shd w:val="clear" w:color="auto" w:fill="FFFFFF"/>
        </w:rPr>
        <w:t>&amp; Kumar, Mukesh. (2024</w:t>
      </w:r>
      <w:r w:rsidR="00C73123" w:rsidRPr="00C73123">
        <w:rPr>
          <w:rFonts w:ascii="Times New Roman" w:hAnsi="Times New Roman" w:cs="Times New Roman"/>
          <w:color w:val="00B050"/>
          <w:sz w:val="24"/>
          <w:szCs w:val="24"/>
          <w:shd w:val="clear" w:color="auto" w:fill="FFFFFF"/>
        </w:rPr>
        <w:t>a</w:t>
      </w:r>
      <w:r w:rsidRPr="009D49DC">
        <w:rPr>
          <w:rFonts w:ascii="Times New Roman" w:hAnsi="Times New Roman" w:cs="Times New Roman"/>
          <w:color w:val="222222"/>
          <w:sz w:val="24"/>
          <w:szCs w:val="24"/>
          <w:shd w:val="clear" w:color="auto" w:fill="FFFFFF"/>
        </w:rPr>
        <w:t xml:space="preserve">). First report of </w:t>
      </w:r>
      <w:r>
        <w:rPr>
          <w:rFonts w:ascii="Times New Roman" w:hAnsi="Times New Roman" w:cs="Times New Roman"/>
          <w:color w:val="222222"/>
          <w:sz w:val="24"/>
          <w:szCs w:val="24"/>
          <w:shd w:val="clear" w:color="auto" w:fill="FFFFFF"/>
        </w:rPr>
        <w:tab/>
      </w:r>
      <w:r w:rsidRPr="009D49DC">
        <w:rPr>
          <w:rFonts w:ascii="Times New Roman" w:hAnsi="Times New Roman" w:cs="Times New Roman"/>
          <w:i/>
          <w:iCs/>
          <w:color w:val="222222"/>
          <w:sz w:val="24"/>
          <w:szCs w:val="24"/>
          <w:shd w:val="clear" w:color="auto" w:fill="FFFFFF"/>
        </w:rPr>
        <w:t>Lipaphis</w:t>
      </w:r>
      <w:r w:rsidR="006742C6">
        <w:rPr>
          <w:rFonts w:ascii="Times New Roman" w:hAnsi="Times New Roman" w:cs="Times New Roman"/>
          <w:i/>
          <w:iCs/>
          <w:color w:val="222222"/>
          <w:sz w:val="24"/>
          <w:szCs w:val="24"/>
          <w:shd w:val="clear" w:color="auto" w:fill="FFFFFF"/>
        </w:rPr>
        <w:t xml:space="preserve"> </w:t>
      </w:r>
      <w:r w:rsidRPr="009D49DC">
        <w:rPr>
          <w:rFonts w:ascii="Times New Roman" w:hAnsi="Times New Roman" w:cs="Times New Roman"/>
          <w:i/>
          <w:iCs/>
          <w:color w:val="222222"/>
          <w:sz w:val="24"/>
          <w:szCs w:val="24"/>
          <w:shd w:val="clear" w:color="auto" w:fill="FFFFFF"/>
        </w:rPr>
        <w:t>pseudobrassicae</w:t>
      </w:r>
      <w:r w:rsidRPr="009D49DC">
        <w:rPr>
          <w:rFonts w:ascii="Times New Roman" w:hAnsi="Times New Roman" w:cs="Times New Roman"/>
          <w:color w:val="222222"/>
          <w:sz w:val="24"/>
          <w:szCs w:val="24"/>
          <w:shd w:val="clear" w:color="auto" w:fill="FFFFFF"/>
        </w:rPr>
        <w:t xml:space="preserve"> (Aphididae: Hemiptera) on Broccoli (</w:t>
      </w:r>
      <w:r w:rsidRPr="009D49DC">
        <w:rPr>
          <w:rFonts w:ascii="Times New Roman" w:hAnsi="Times New Roman" w:cs="Times New Roman"/>
          <w:i/>
          <w:iCs/>
          <w:color w:val="222222"/>
          <w:sz w:val="24"/>
          <w:szCs w:val="24"/>
          <w:shd w:val="clear" w:color="auto" w:fill="FFFFFF"/>
        </w:rPr>
        <w:t>Brassica oleracea</w:t>
      </w:r>
    </w:p>
    <w:p w:rsidR="00F748EC" w:rsidRDefault="00F748EC" w:rsidP="006742C6">
      <w:pPr>
        <w:shd w:val="clear" w:color="auto" w:fill="FFFFFF"/>
        <w:spacing w:after="0" w:line="240" w:lineRule="auto"/>
        <w:ind w:firstLine="720"/>
        <w:jc w:val="both"/>
        <w:rPr>
          <w:rFonts w:ascii="Times New Roman" w:hAnsi="Times New Roman" w:cs="Times New Roman"/>
          <w:color w:val="222222"/>
          <w:sz w:val="24"/>
          <w:szCs w:val="24"/>
          <w:shd w:val="clear" w:color="auto" w:fill="FFFFFF"/>
        </w:rPr>
      </w:pPr>
      <w:r w:rsidRPr="009D49DC">
        <w:rPr>
          <w:rFonts w:ascii="Times New Roman" w:hAnsi="Times New Roman" w:cs="Times New Roman"/>
          <w:color w:val="222222"/>
          <w:sz w:val="24"/>
          <w:szCs w:val="24"/>
          <w:shd w:val="clear" w:color="auto" w:fill="FFFFFF"/>
        </w:rPr>
        <w:t xml:space="preserve">var. italica) from Gujarat, India. </w:t>
      </w:r>
      <w:r w:rsidRPr="009D49DC">
        <w:rPr>
          <w:rFonts w:ascii="Times New Roman" w:hAnsi="Times New Roman" w:cs="Times New Roman"/>
          <w:i/>
          <w:iCs/>
          <w:color w:val="222222"/>
          <w:sz w:val="24"/>
          <w:szCs w:val="24"/>
          <w:shd w:val="clear" w:color="auto" w:fill="FFFFFF"/>
        </w:rPr>
        <w:t>Insect Environment</w:t>
      </w:r>
      <w:r>
        <w:rPr>
          <w:rFonts w:ascii="Times New Roman" w:hAnsi="Times New Roman" w:cs="Times New Roman"/>
          <w:color w:val="222222"/>
          <w:sz w:val="24"/>
          <w:szCs w:val="24"/>
          <w:shd w:val="clear" w:color="auto" w:fill="FFFFFF"/>
        </w:rPr>
        <w:t xml:space="preserve">, </w:t>
      </w:r>
      <w:r w:rsidRPr="009D49DC">
        <w:rPr>
          <w:rFonts w:ascii="Times New Roman" w:hAnsi="Times New Roman" w:cs="Times New Roman"/>
          <w:color w:val="222222"/>
          <w:sz w:val="24"/>
          <w:szCs w:val="24"/>
          <w:shd w:val="clear" w:color="auto" w:fill="FFFFFF"/>
        </w:rPr>
        <w:t>27</w:t>
      </w:r>
      <w:r>
        <w:rPr>
          <w:rFonts w:ascii="Times New Roman" w:hAnsi="Times New Roman" w:cs="Times New Roman"/>
          <w:color w:val="222222"/>
          <w:sz w:val="24"/>
          <w:szCs w:val="24"/>
          <w:shd w:val="clear" w:color="auto" w:fill="FFFFFF"/>
        </w:rPr>
        <w:t>(2), 134-137</w:t>
      </w:r>
      <w:r w:rsidRPr="009D49DC">
        <w:rPr>
          <w:rFonts w:ascii="Times New Roman" w:hAnsi="Times New Roman" w:cs="Times New Roman"/>
          <w:color w:val="222222"/>
          <w:sz w:val="24"/>
          <w:szCs w:val="24"/>
          <w:shd w:val="clear" w:color="auto" w:fill="FFFFFF"/>
        </w:rPr>
        <w:t>.</w:t>
      </w:r>
    </w:p>
    <w:p w:rsidR="00C73123" w:rsidRDefault="00F748EC" w:rsidP="00964B5B">
      <w:pPr>
        <w:shd w:val="clear" w:color="auto" w:fill="FFFFFF"/>
        <w:spacing w:after="0" w:line="240" w:lineRule="auto"/>
        <w:jc w:val="both"/>
        <w:rPr>
          <w:rFonts w:ascii="Times New Roman" w:hAnsi="Times New Roman" w:cs="Times New Roman"/>
          <w:color w:val="222222"/>
          <w:sz w:val="24"/>
          <w:szCs w:val="24"/>
          <w:shd w:val="clear" w:color="auto" w:fill="FFFFFF"/>
        </w:rPr>
      </w:pPr>
      <w:r w:rsidRPr="00964B5B">
        <w:rPr>
          <w:rFonts w:ascii="Times New Roman" w:hAnsi="Times New Roman" w:cs="Times New Roman"/>
          <w:color w:val="222222"/>
          <w:sz w:val="24"/>
          <w:szCs w:val="24"/>
          <w:shd w:val="clear" w:color="auto" w:fill="FFFFFF"/>
        </w:rPr>
        <w:t>Pa</w:t>
      </w:r>
      <w:r>
        <w:rPr>
          <w:rFonts w:ascii="Times New Roman" w:hAnsi="Times New Roman" w:cs="Times New Roman"/>
          <w:color w:val="222222"/>
          <w:sz w:val="24"/>
          <w:szCs w:val="24"/>
          <w:shd w:val="clear" w:color="auto" w:fill="FFFFFF"/>
        </w:rPr>
        <w:t>than, N. P., Sisodiya, D. B., &amp;</w:t>
      </w:r>
      <w:r w:rsidRPr="00964B5B">
        <w:rPr>
          <w:rFonts w:ascii="Times New Roman" w:hAnsi="Times New Roman" w:cs="Times New Roman"/>
          <w:color w:val="222222"/>
          <w:sz w:val="24"/>
          <w:szCs w:val="24"/>
          <w:shd w:val="clear" w:color="auto" w:fill="FFFFFF"/>
        </w:rPr>
        <w:t xml:space="preserve"> Patel, R. M. (2024</w:t>
      </w:r>
      <w:r w:rsidR="00C73123" w:rsidRPr="00C73123">
        <w:rPr>
          <w:rFonts w:ascii="Times New Roman" w:hAnsi="Times New Roman" w:cs="Times New Roman"/>
          <w:color w:val="00B050"/>
          <w:sz w:val="24"/>
          <w:szCs w:val="24"/>
          <w:shd w:val="clear" w:color="auto" w:fill="FFFFFF"/>
        </w:rPr>
        <w:t>b</w:t>
      </w:r>
      <w:r w:rsidRPr="00964B5B">
        <w:rPr>
          <w:rFonts w:ascii="Times New Roman" w:hAnsi="Times New Roman" w:cs="Times New Roman"/>
          <w:color w:val="222222"/>
          <w:sz w:val="24"/>
          <w:szCs w:val="24"/>
          <w:shd w:val="clear" w:color="auto" w:fill="FFFFFF"/>
        </w:rPr>
        <w:t>). Signific</w:t>
      </w:r>
      <w:r w:rsidR="00C73123">
        <w:rPr>
          <w:rFonts w:ascii="Times New Roman" w:hAnsi="Times New Roman" w:cs="Times New Roman"/>
          <w:color w:val="222222"/>
          <w:sz w:val="24"/>
          <w:szCs w:val="24"/>
          <w:shd w:val="clear" w:color="auto" w:fill="FFFFFF"/>
        </w:rPr>
        <w:t>ance of intercropping with</w:t>
      </w:r>
    </w:p>
    <w:p w:rsidR="00F748EC" w:rsidRPr="00964B5B" w:rsidRDefault="00C73123" w:rsidP="00C73123">
      <w:pPr>
        <w:shd w:val="clear" w:color="auto" w:fill="FFFFFF"/>
        <w:spacing w:after="0" w:line="240" w:lineRule="auto"/>
        <w:ind w:left="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black </w:t>
      </w:r>
      <w:r w:rsidR="00F748EC" w:rsidRPr="00964B5B">
        <w:rPr>
          <w:rFonts w:ascii="Times New Roman" w:hAnsi="Times New Roman" w:cs="Times New Roman"/>
          <w:color w:val="222222"/>
          <w:sz w:val="24"/>
          <w:szCs w:val="24"/>
          <w:shd w:val="clear" w:color="auto" w:fill="FFFFFF"/>
        </w:rPr>
        <w:t xml:space="preserve">gram on incidence of stem fly, </w:t>
      </w:r>
      <w:r w:rsidR="00F748EC" w:rsidRPr="00964B5B">
        <w:rPr>
          <w:rFonts w:ascii="Times New Roman" w:hAnsi="Times New Roman" w:cs="Times New Roman"/>
          <w:i/>
          <w:iCs/>
          <w:color w:val="222222"/>
          <w:sz w:val="24"/>
          <w:szCs w:val="24"/>
          <w:shd w:val="clear" w:color="auto" w:fill="FFFFFF"/>
        </w:rPr>
        <w:t>Melanagromyza</w:t>
      </w:r>
      <w:r w:rsidR="006742C6">
        <w:rPr>
          <w:rFonts w:ascii="Times New Roman" w:hAnsi="Times New Roman" w:cs="Times New Roman"/>
          <w:i/>
          <w:iCs/>
          <w:color w:val="222222"/>
          <w:sz w:val="24"/>
          <w:szCs w:val="24"/>
          <w:shd w:val="clear" w:color="auto" w:fill="FFFFFF"/>
        </w:rPr>
        <w:t xml:space="preserve"> </w:t>
      </w:r>
      <w:r w:rsidR="00F748EC" w:rsidRPr="00964B5B">
        <w:rPr>
          <w:rFonts w:ascii="Times New Roman" w:hAnsi="Times New Roman" w:cs="Times New Roman"/>
          <w:i/>
          <w:iCs/>
          <w:color w:val="222222"/>
          <w:sz w:val="24"/>
          <w:szCs w:val="24"/>
          <w:shd w:val="clear" w:color="auto" w:fill="FFFFFF"/>
        </w:rPr>
        <w:t>sojae</w:t>
      </w:r>
      <w:r w:rsidR="00F748EC" w:rsidRPr="00964B5B">
        <w:rPr>
          <w:rFonts w:ascii="Times New Roman" w:hAnsi="Times New Roman" w:cs="Times New Roman"/>
          <w:color w:val="222222"/>
          <w:sz w:val="24"/>
          <w:szCs w:val="24"/>
          <w:shd w:val="clear" w:color="auto" w:fill="FFFFFF"/>
        </w:rPr>
        <w:t xml:space="preserve"> (Zehntner) in summer season.</w:t>
      </w:r>
      <w:r w:rsidR="00F748EC">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 xml:space="preserve"> </w:t>
      </w:r>
      <w:r w:rsidR="00F748EC" w:rsidRPr="00964B5B">
        <w:rPr>
          <w:rFonts w:ascii="Times New Roman" w:hAnsi="Times New Roman" w:cs="Times New Roman"/>
          <w:i/>
          <w:iCs/>
          <w:color w:val="222222"/>
          <w:sz w:val="24"/>
          <w:szCs w:val="24"/>
          <w:shd w:val="clear" w:color="auto" w:fill="FFFFFF"/>
        </w:rPr>
        <w:t>Journal of Eco-friendly Agriculture</w:t>
      </w:r>
      <w:r w:rsidR="00F748EC">
        <w:rPr>
          <w:rFonts w:ascii="Times New Roman" w:hAnsi="Times New Roman" w:cs="Times New Roman"/>
          <w:color w:val="222222"/>
          <w:sz w:val="24"/>
          <w:szCs w:val="24"/>
          <w:shd w:val="clear" w:color="auto" w:fill="FFFFFF"/>
        </w:rPr>
        <w:t>, 19 (2),</w:t>
      </w:r>
      <w:r w:rsidR="00F748EC" w:rsidRPr="00964B5B">
        <w:rPr>
          <w:rFonts w:ascii="Times New Roman" w:hAnsi="Times New Roman" w:cs="Times New Roman"/>
          <w:color w:val="222222"/>
          <w:sz w:val="24"/>
          <w:szCs w:val="24"/>
          <w:shd w:val="clear" w:color="auto" w:fill="FFFFFF"/>
        </w:rPr>
        <w:t xml:space="preserve"> 405-410.</w:t>
      </w:r>
    </w:p>
    <w:p w:rsidR="00F748EC" w:rsidRDefault="00F748EC" w:rsidP="00012A2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Singh, B., &amp;</w:t>
      </w:r>
      <w:r w:rsidRPr="004E6D33">
        <w:rPr>
          <w:rFonts w:ascii="Times New Roman" w:hAnsi="Times New Roman" w:cs="Times New Roman"/>
          <w:color w:val="222222"/>
          <w:sz w:val="24"/>
          <w:szCs w:val="24"/>
          <w:shd w:val="clear" w:color="auto" w:fill="FFFFFF"/>
        </w:rPr>
        <w:t xml:space="preserve"> Solanki, R. K. (2015). Status of seed spices research and development in </w:t>
      </w:r>
      <w:r w:rsidRPr="004E6D33">
        <w:rPr>
          <w:rFonts w:ascii="Times New Roman" w:hAnsi="Times New Roman" w:cs="Times New Roman"/>
          <w:color w:val="222222"/>
          <w:sz w:val="24"/>
          <w:szCs w:val="24"/>
          <w:shd w:val="clear" w:color="auto" w:fill="FFFFFF"/>
        </w:rPr>
        <w:tab/>
        <w:t>India. </w:t>
      </w:r>
      <w:r w:rsidRPr="004E6D33">
        <w:rPr>
          <w:rFonts w:ascii="Times New Roman" w:hAnsi="Times New Roman" w:cs="Times New Roman"/>
          <w:i/>
          <w:iCs/>
          <w:color w:val="222222"/>
          <w:sz w:val="24"/>
          <w:szCs w:val="24"/>
          <w:shd w:val="clear" w:color="auto" w:fill="FFFFFF"/>
        </w:rPr>
        <w:t>The Indian Journal of Agricultural Sciences</w:t>
      </w:r>
      <w:r>
        <w:rPr>
          <w:rFonts w:ascii="Times New Roman" w:hAnsi="Times New Roman" w:cs="Times New Roman"/>
          <w:color w:val="222222"/>
          <w:sz w:val="24"/>
          <w:szCs w:val="24"/>
          <w:shd w:val="clear" w:color="auto" w:fill="FFFFFF"/>
        </w:rPr>
        <w:t>,</w:t>
      </w:r>
      <w:r w:rsidRPr="004E6D33">
        <w:rPr>
          <w:rFonts w:ascii="Times New Roman" w:hAnsi="Times New Roman" w:cs="Times New Roman"/>
          <w:color w:val="222222"/>
          <w:sz w:val="24"/>
          <w:szCs w:val="24"/>
          <w:shd w:val="clear" w:color="auto" w:fill="FFFFFF"/>
        </w:rPr>
        <w:t> </w:t>
      </w:r>
      <w:r w:rsidRPr="002E37D7">
        <w:rPr>
          <w:rFonts w:ascii="Times New Roman" w:hAnsi="Times New Roman" w:cs="Times New Roman"/>
          <w:color w:val="222222"/>
          <w:sz w:val="24"/>
          <w:szCs w:val="24"/>
          <w:shd w:val="clear" w:color="auto" w:fill="FFFFFF"/>
        </w:rPr>
        <w:t>85</w:t>
      </w:r>
      <w:r>
        <w:rPr>
          <w:rFonts w:ascii="Times New Roman" w:hAnsi="Times New Roman" w:cs="Times New Roman"/>
          <w:color w:val="222222"/>
          <w:sz w:val="24"/>
          <w:szCs w:val="24"/>
          <w:shd w:val="clear" w:color="auto" w:fill="FFFFFF"/>
        </w:rPr>
        <w:t>(2),</w:t>
      </w:r>
      <w:r w:rsidRPr="004E6D33">
        <w:rPr>
          <w:rFonts w:ascii="Times New Roman" w:hAnsi="Times New Roman" w:cs="Times New Roman"/>
          <w:color w:val="222222"/>
          <w:sz w:val="24"/>
          <w:szCs w:val="24"/>
          <w:shd w:val="clear" w:color="auto" w:fill="FFFFFF"/>
        </w:rPr>
        <w:t xml:space="preserve"> 151-156.</w:t>
      </w:r>
    </w:p>
    <w:p w:rsidR="00F748EC" w:rsidRPr="004E6D33" w:rsidRDefault="00F748EC" w:rsidP="009E266F">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Sonali, &amp; Pathan, N. P.</w:t>
      </w:r>
      <w:r w:rsidRPr="00633EB9">
        <w:rPr>
          <w:rFonts w:ascii="Times New Roman" w:hAnsi="Times New Roman" w:cs="Times New Roman"/>
          <w:color w:val="222222"/>
          <w:sz w:val="24"/>
          <w:szCs w:val="24"/>
          <w:shd w:val="clear" w:color="auto" w:fill="FFFFFF"/>
        </w:rPr>
        <w:t xml:space="preserve"> (2024)</w:t>
      </w:r>
      <w:r>
        <w:rPr>
          <w:rFonts w:ascii="Times New Roman" w:hAnsi="Times New Roman" w:cs="Times New Roman"/>
          <w:color w:val="222222"/>
          <w:sz w:val="24"/>
          <w:szCs w:val="24"/>
          <w:shd w:val="clear" w:color="auto" w:fill="FFFFFF"/>
        </w:rPr>
        <w:t>. Bio-efficacy of Insecticides a</w:t>
      </w:r>
      <w:r w:rsidRPr="00633EB9">
        <w:rPr>
          <w:rFonts w:ascii="Times New Roman" w:hAnsi="Times New Roman" w:cs="Times New Roman"/>
          <w:color w:val="222222"/>
          <w:sz w:val="24"/>
          <w:szCs w:val="24"/>
          <w:shd w:val="clear" w:color="auto" w:fill="FFFFFF"/>
        </w:rPr>
        <w:t xml:space="preserve">gainst Aphid, </w:t>
      </w:r>
      <w:r w:rsidRPr="00AF2C6E">
        <w:rPr>
          <w:rFonts w:ascii="Times New Roman" w:hAnsi="Times New Roman" w:cs="Times New Roman"/>
          <w:i/>
          <w:iCs/>
          <w:color w:val="222222"/>
          <w:sz w:val="24"/>
          <w:szCs w:val="24"/>
          <w:shd w:val="clear" w:color="auto" w:fill="FFFFFF"/>
        </w:rPr>
        <w:t>Hyadaphis</w:t>
      </w:r>
      <w:r>
        <w:rPr>
          <w:rFonts w:ascii="Times New Roman" w:hAnsi="Times New Roman" w:cs="Times New Roman"/>
          <w:i/>
          <w:iCs/>
          <w:color w:val="222222"/>
          <w:sz w:val="24"/>
          <w:szCs w:val="24"/>
          <w:shd w:val="clear" w:color="auto" w:fill="FFFFFF"/>
        </w:rPr>
        <w:tab/>
      </w:r>
      <w:r w:rsidRPr="00AF2C6E">
        <w:rPr>
          <w:rFonts w:ascii="Times New Roman" w:hAnsi="Times New Roman" w:cs="Times New Roman"/>
          <w:i/>
          <w:iCs/>
          <w:color w:val="222222"/>
          <w:sz w:val="24"/>
          <w:szCs w:val="24"/>
          <w:shd w:val="clear" w:color="auto" w:fill="FFFFFF"/>
        </w:rPr>
        <w:t>coriandri</w:t>
      </w:r>
      <w:r w:rsidR="006742C6">
        <w:rPr>
          <w:rFonts w:ascii="Times New Roman" w:hAnsi="Times New Roman" w:cs="Times New Roman"/>
          <w:i/>
          <w:iCs/>
          <w:color w:val="222222"/>
          <w:sz w:val="24"/>
          <w:szCs w:val="24"/>
          <w:shd w:val="clear" w:color="auto" w:fill="FFFFFF"/>
        </w:rPr>
        <w:t xml:space="preserve"> </w:t>
      </w:r>
      <w:r w:rsidRPr="00633EB9">
        <w:rPr>
          <w:rFonts w:ascii="Times New Roman" w:hAnsi="Times New Roman" w:cs="Times New Roman"/>
          <w:color w:val="222222"/>
          <w:sz w:val="24"/>
          <w:szCs w:val="24"/>
          <w:shd w:val="clear" w:color="auto" w:fill="FFFFFF"/>
        </w:rPr>
        <w:t xml:space="preserve">(Das) </w:t>
      </w:r>
      <w:r>
        <w:rPr>
          <w:rFonts w:ascii="Times New Roman" w:hAnsi="Times New Roman" w:cs="Times New Roman"/>
          <w:color w:val="222222"/>
          <w:sz w:val="24"/>
          <w:szCs w:val="24"/>
          <w:shd w:val="clear" w:color="auto" w:fill="FFFFFF"/>
        </w:rPr>
        <w:t xml:space="preserve">Infesting Fennel. </w:t>
      </w:r>
      <w:r w:rsidRPr="00AF2C6E">
        <w:rPr>
          <w:rFonts w:ascii="Times New Roman" w:hAnsi="Times New Roman" w:cs="Times New Roman"/>
          <w:i/>
          <w:iCs/>
          <w:color w:val="000000"/>
          <w:sz w:val="24"/>
          <w:szCs w:val="24"/>
          <w:shd w:val="clear" w:color="auto" w:fill="FFFFFF"/>
        </w:rPr>
        <w:t xml:space="preserve">International Journal of Agriculture, Environment </w:t>
      </w:r>
      <w:r>
        <w:rPr>
          <w:rFonts w:ascii="Times New Roman" w:hAnsi="Times New Roman" w:cs="Times New Roman"/>
          <w:i/>
          <w:iCs/>
          <w:color w:val="000000"/>
          <w:sz w:val="24"/>
          <w:szCs w:val="24"/>
          <w:shd w:val="clear" w:color="auto" w:fill="FFFFFF"/>
        </w:rPr>
        <w:tab/>
      </w:r>
      <w:r w:rsidRPr="00AF2C6E">
        <w:rPr>
          <w:rFonts w:ascii="Times New Roman" w:hAnsi="Times New Roman" w:cs="Times New Roman"/>
          <w:i/>
          <w:iCs/>
          <w:color w:val="000000"/>
          <w:sz w:val="24"/>
          <w:szCs w:val="24"/>
          <w:shd w:val="clear" w:color="auto" w:fill="FFFFFF"/>
        </w:rPr>
        <w:t>and Biotechnology</w:t>
      </w:r>
      <w:r>
        <w:rPr>
          <w:rFonts w:ascii="Times New Roman" w:hAnsi="Times New Roman" w:cs="Times New Roman"/>
          <w:color w:val="222222"/>
          <w:sz w:val="24"/>
          <w:szCs w:val="24"/>
          <w:shd w:val="clear" w:color="auto" w:fill="FFFFFF"/>
        </w:rPr>
        <w:t>, 17(Special Issue), 335-342</w:t>
      </w:r>
      <w:r w:rsidRPr="00633EB9">
        <w:rPr>
          <w:rFonts w:ascii="Times New Roman" w:hAnsi="Times New Roman" w:cs="Times New Roman"/>
          <w:color w:val="222222"/>
          <w:sz w:val="24"/>
          <w:szCs w:val="24"/>
          <w:shd w:val="clear" w:color="auto" w:fill="FFFFFF"/>
        </w:rPr>
        <w:t>.</w:t>
      </w:r>
    </w:p>
    <w:p w:rsidR="00F748EC" w:rsidRDefault="00F748EC" w:rsidP="00E40A01">
      <w:pPr>
        <w:spacing w:after="0" w:line="240" w:lineRule="auto"/>
        <w:jc w:val="both"/>
        <w:rPr>
          <w:rFonts w:ascii="Times New Roman" w:hAnsi="Times New Roman" w:cs="Times New Roman"/>
          <w:sz w:val="24"/>
          <w:szCs w:val="24"/>
        </w:rPr>
      </w:pPr>
      <w:r w:rsidRPr="00FC1C66">
        <w:rPr>
          <w:rFonts w:ascii="Times New Roman" w:hAnsi="Times New Roman" w:cs="Times New Roman"/>
          <w:color w:val="222222"/>
          <w:sz w:val="24"/>
          <w:szCs w:val="24"/>
          <w:shd w:val="clear" w:color="auto" w:fill="FFFFFF"/>
        </w:rPr>
        <w:t>Thummar, T. P., Patel, M. L., Gadhiya, V. C., &amp;</w:t>
      </w:r>
      <w:r w:rsidR="00674387">
        <w:rPr>
          <w:rFonts w:ascii="Times New Roman" w:hAnsi="Times New Roman" w:cs="Times New Roman"/>
          <w:color w:val="222222"/>
          <w:sz w:val="24"/>
          <w:szCs w:val="24"/>
          <w:shd w:val="clear" w:color="auto" w:fill="FFFFFF"/>
        </w:rPr>
        <w:t xml:space="preserve"> </w:t>
      </w:r>
      <w:r w:rsidRPr="00FC1C66">
        <w:rPr>
          <w:rFonts w:ascii="Times New Roman" w:hAnsi="Times New Roman" w:cs="Times New Roman"/>
          <w:color w:val="222222"/>
          <w:sz w:val="24"/>
          <w:szCs w:val="24"/>
          <w:shd w:val="clear" w:color="auto" w:fill="FFFFFF"/>
        </w:rPr>
        <w:t xml:space="preserve">Jotangiya, K. S. (2021). Bio-rational </w:t>
      </w:r>
      <w:r>
        <w:rPr>
          <w:rFonts w:ascii="Times New Roman" w:hAnsi="Times New Roman" w:cs="Times New Roman"/>
          <w:color w:val="222222"/>
          <w:sz w:val="24"/>
          <w:szCs w:val="24"/>
          <w:shd w:val="clear" w:color="auto" w:fill="FFFFFF"/>
        </w:rPr>
        <w:tab/>
      </w:r>
      <w:r w:rsidRPr="00FC1C66">
        <w:rPr>
          <w:rFonts w:ascii="Times New Roman" w:hAnsi="Times New Roman" w:cs="Times New Roman"/>
          <w:color w:val="222222"/>
          <w:sz w:val="24"/>
          <w:szCs w:val="24"/>
          <w:shd w:val="clear" w:color="auto" w:fill="FFFFFF"/>
        </w:rPr>
        <w:t>management of aphid (</w:t>
      </w:r>
      <w:r w:rsidRPr="00FC1C66">
        <w:rPr>
          <w:rFonts w:ascii="Times New Roman" w:hAnsi="Times New Roman" w:cs="Times New Roman"/>
          <w:i/>
          <w:iCs/>
          <w:color w:val="222222"/>
          <w:sz w:val="24"/>
          <w:szCs w:val="24"/>
          <w:shd w:val="clear" w:color="auto" w:fill="FFFFFF"/>
        </w:rPr>
        <w:t>Aphis craccivora</w:t>
      </w:r>
      <w:r w:rsidRPr="00FC1C66">
        <w:rPr>
          <w:rFonts w:ascii="Times New Roman" w:hAnsi="Times New Roman" w:cs="Times New Roman"/>
          <w:color w:val="222222"/>
          <w:sz w:val="24"/>
          <w:szCs w:val="24"/>
          <w:shd w:val="clear" w:color="auto" w:fill="FFFFFF"/>
        </w:rPr>
        <w:t xml:space="preserve">) on fenugreek. </w:t>
      </w:r>
      <w:r w:rsidRPr="00FC1C66">
        <w:rPr>
          <w:rFonts w:ascii="Times New Roman" w:hAnsi="Times New Roman" w:cs="Times New Roman"/>
          <w:i/>
          <w:iCs/>
          <w:sz w:val="24"/>
          <w:szCs w:val="24"/>
        </w:rPr>
        <w:t xml:space="preserve">Journal of Entomology and </w:t>
      </w:r>
      <w:r w:rsidRPr="00FC1C66">
        <w:rPr>
          <w:rFonts w:ascii="Times New Roman" w:hAnsi="Times New Roman" w:cs="Times New Roman"/>
          <w:i/>
          <w:iCs/>
          <w:sz w:val="24"/>
          <w:szCs w:val="24"/>
        </w:rPr>
        <w:tab/>
        <w:t>Zoology Studies</w:t>
      </w:r>
      <w:r>
        <w:rPr>
          <w:rFonts w:ascii="Times New Roman" w:hAnsi="Times New Roman" w:cs="Times New Roman"/>
          <w:sz w:val="24"/>
          <w:szCs w:val="24"/>
        </w:rPr>
        <w:t>, 9(3),</w:t>
      </w:r>
      <w:r w:rsidRPr="00FC1C66">
        <w:rPr>
          <w:rFonts w:ascii="Times New Roman" w:hAnsi="Times New Roman" w:cs="Times New Roman"/>
          <w:sz w:val="24"/>
          <w:szCs w:val="24"/>
        </w:rPr>
        <w:t xml:space="preserve"> 255-261</w:t>
      </w:r>
      <w:r>
        <w:rPr>
          <w:rFonts w:ascii="Times New Roman" w:hAnsi="Times New Roman" w:cs="Times New Roman"/>
          <w:sz w:val="24"/>
          <w:szCs w:val="24"/>
        </w:rPr>
        <w:t>.</w:t>
      </w:r>
    </w:p>
    <w:p w:rsidR="00674387" w:rsidRDefault="00674387" w:rsidP="00E40A01">
      <w:pPr>
        <w:spacing w:after="0" w:line="240" w:lineRule="auto"/>
        <w:jc w:val="both"/>
        <w:rPr>
          <w:rFonts w:ascii="Times New Roman" w:hAnsi="Times New Roman" w:cs="Times New Roman"/>
          <w:sz w:val="24"/>
          <w:szCs w:val="24"/>
        </w:rPr>
        <w:sectPr w:rsidR="00674387" w:rsidSect="009D0D7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
    <w:tbl>
      <w:tblPr>
        <w:tblStyle w:val="TableGrid2"/>
        <w:tblpPr w:leftFromText="180" w:rightFromText="180" w:vertAnchor="text" w:horzAnchor="margin" w:tblpY="157"/>
        <w:tblW w:w="14432" w:type="dxa"/>
        <w:tblLook w:val="04A0"/>
      </w:tblPr>
      <w:tblGrid>
        <w:gridCol w:w="796"/>
        <w:gridCol w:w="2916"/>
        <w:gridCol w:w="850"/>
        <w:gridCol w:w="842"/>
        <w:gridCol w:w="777"/>
        <w:gridCol w:w="777"/>
        <w:gridCol w:w="891"/>
        <w:gridCol w:w="777"/>
        <w:gridCol w:w="825"/>
        <w:gridCol w:w="777"/>
        <w:gridCol w:w="842"/>
        <w:gridCol w:w="842"/>
        <w:gridCol w:w="842"/>
        <w:gridCol w:w="777"/>
        <w:gridCol w:w="901"/>
      </w:tblGrid>
      <w:tr w:rsidR="005F3666" w:rsidRPr="00737A2E" w:rsidTr="00CE3E0C">
        <w:trPr>
          <w:trHeight w:val="539"/>
        </w:trPr>
        <w:tc>
          <w:tcPr>
            <w:tcW w:w="14432" w:type="dxa"/>
            <w:gridSpan w:val="15"/>
            <w:tcBorders>
              <w:top w:val="nil"/>
              <w:left w:val="nil"/>
              <w:right w:val="nil"/>
            </w:tcBorders>
            <w:vAlign w:val="center"/>
          </w:tcPr>
          <w:p w:rsidR="005F3666" w:rsidRPr="00C37C55" w:rsidRDefault="004E6A78" w:rsidP="00CE3E0C">
            <w:pPr>
              <w:ind w:left="-198" w:firstLine="108"/>
              <w:rPr>
                <w:rFonts w:ascii="Times New Roman" w:hAnsi="Times New Roman" w:cs="Times New Roman"/>
                <w:b/>
                <w:bCs/>
              </w:rPr>
            </w:pPr>
            <w:r>
              <w:rPr>
                <w:rFonts w:ascii="Times New Roman" w:hAnsi="Times New Roman" w:cs="Times New Roman"/>
                <w:b/>
                <w:bCs/>
                <w:sz w:val="24"/>
                <w:szCs w:val="24"/>
              </w:rPr>
              <w:lastRenderedPageBreak/>
              <w:t xml:space="preserve">Appendix </w:t>
            </w:r>
            <w:r w:rsidR="005F3666" w:rsidRPr="00304872">
              <w:rPr>
                <w:rFonts w:ascii="Times New Roman" w:hAnsi="Times New Roman" w:cs="Times New Roman"/>
                <w:b/>
                <w:bCs/>
                <w:sz w:val="24"/>
                <w:szCs w:val="24"/>
              </w:rPr>
              <w:t>I: Periodical aphid index in di</w:t>
            </w:r>
            <w:r w:rsidR="005F3666">
              <w:rPr>
                <w:rFonts w:ascii="Times New Roman" w:hAnsi="Times New Roman" w:cs="Times New Roman"/>
                <w:b/>
                <w:bCs/>
                <w:sz w:val="24"/>
                <w:szCs w:val="24"/>
              </w:rPr>
              <w:t>fferent genotypes/cultivars of f</w:t>
            </w:r>
            <w:r w:rsidR="005F3666" w:rsidRPr="00304872">
              <w:rPr>
                <w:rFonts w:ascii="Times New Roman" w:hAnsi="Times New Roman" w:cs="Times New Roman"/>
                <w:b/>
                <w:bCs/>
                <w:sz w:val="24"/>
                <w:szCs w:val="24"/>
              </w:rPr>
              <w:t>enugreek</w:t>
            </w:r>
          </w:p>
        </w:tc>
      </w:tr>
      <w:tr w:rsidR="005F3666" w:rsidRPr="00737A2E" w:rsidTr="00CE3E0C">
        <w:trPr>
          <w:trHeight w:val="318"/>
        </w:trPr>
        <w:tc>
          <w:tcPr>
            <w:tcW w:w="753" w:type="dxa"/>
            <w:vMerge w:val="restart"/>
            <w:vAlign w:val="center"/>
          </w:tcPr>
          <w:p w:rsidR="005F3666" w:rsidRPr="00C37C55" w:rsidRDefault="005F3666" w:rsidP="00CE3E0C">
            <w:pPr>
              <w:spacing w:after="21" w:line="259" w:lineRule="auto"/>
              <w:ind w:left="41"/>
              <w:jc w:val="center"/>
              <w:rPr>
                <w:rFonts w:ascii="Times New Roman" w:hAnsi="Times New Roman" w:cs="Times New Roman"/>
              </w:rPr>
            </w:pPr>
            <w:r w:rsidRPr="00C37C55">
              <w:rPr>
                <w:rFonts w:ascii="Times New Roman" w:hAnsi="Times New Roman" w:cs="Times New Roman"/>
                <w:b/>
              </w:rPr>
              <w:t>Sr. No</w:t>
            </w:r>
          </w:p>
        </w:tc>
        <w:tc>
          <w:tcPr>
            <w:tcW w:w="2757" w:type="dxa"/>
            <w:vMerge w:val="restart"/>
            <w:vAlign w:val="center"/>
          </w:tcPr>
          <w:p w:rsidR="005F3666" w:rsidRPr="00C37C55" w:rsidRDefault="005F3666" w:rsidP="00CE3E0C">
            <w:pPr>
              <w:spacing w:line="259" w:lineRule="auto"/>
              <w:ind w:left="39"/>
              <w:jc w:val="center"/>
              <w:rPr>
                <w:rFonts w:ascii="Times New Roman" w:hAnsi="Times New Roman" w:cs="Times New Roman"/>
              </w:rPr>
            </w:pPr>
            <w:r w:rsidRPr="00C37C55">
              <w:rPr>
                <w:rFonts w:ascii="Times New Roman" w:hAnsi="Times New Roman" w:cs="Times New Roman"/>
                <w:b/>
              </w:rPr>
              <w:t>Genotype</w:t>
            </w:r>
            <w:r>
              <w:rPr>
                <w:rFonts w:ascii="Times New Roman" w:hAnsi="Times New Roman" w:cs="Times New Roman"/>
                <w:b/>
              </w:rPr>
              <w:t>s/</w:t>
            </w:r>
            <w:r w:rsidRPr="00C37C55">
              <w:rPr>
                <w:rFonts w:ascii="Times New Roman" w:hAnsi="Times New Roman" w:cs="Times New Roman"/>
                <w:b/>
              </w:rPr>
              <w:t>Cultivar</w:t>
            </w:r>
            <w:r>
              <w:rPr>
                <w:rFonts w:ascii="Times New Roman" w:hAnsi="Times New Roman" w:cs="Times New Roman"/>
                <w:b/>
              </w:rPr>
              <w:t>s</w:t>
            </w:r>
          </w:p>
        </w:tc>
        <w:tc>
          <w:tcPr>
            <w:tcW w:w="0" w:type="auto"/>
            <w:gridSpan w:val="12"/>
            <w:vAlign w:val="center"/>
          </w:tcPr>
          <w:p w:rsidR="005F3666" w:rsidRPr="00C37C55" w:rsidRDefault="005F3666" w:rsidP="00CE3E0C">
            <w:pPr>
              <w:jc w:val="center"/>
              <w:rPr>
                <w:rFonts w:ascii="Times New Roman" w:hAnsi="Times New Roman" w:cs="Times New Roman"/>
              </w:rPr>
            </w:pPr>
            <w:r w:rsidRPr="00C37C55">
              <w:rPr>
                <w:rFonts w:ascii="Times New Roman" w:hAnsi="Times New Roman" w:cs="Times New Roman"/>
                <w:b/>
                <w:bCs/>
              </w:rPr>
              <w:t xml:space="preserve">Aphid index </w:t>
            </w:r>
            <w:r>
              <w:rPr>
                <w:rFonts w:ascii="Times New Roman" w:hAnsi="Times New Roman" w:cs="Times New Roman"/>
                <w:b/>
                <w:bCs/>
              </w:rPr>
              <w:t>per plant</w:t>
            </w:r>
          </w:p>
        </w:tc>
        <w:tc>
          <w:tcPr>
            <w:tcW w:w="0" w:type="auto"/>
            <w:vMerge w:val="restart"/>
            <w:vAlign w:val="center"/>
          </w:tcPr>
          <w:p w:rsidR="005F3666" w:rsidRPr="00C37C55" w:rsidRDefault="005F3666" w:rsidP="00CE3E0C">
            <w:pPr>
              <w:jc w:val="center"/>
              <w:rPr>
                <w:rFonts w:ascii="Times New Roman" w:hAnsi="Times New Roman" w:cs="Times New Roman"/>
                <w:b/>
                <w:bCs/>
              </w:rPr>
            </w:pPr>
            <w:r w:rsidRPr="00C37C55">
              <w:rPr>
                <w:rFonts w:ascii="Times New Roman" w:hAnsi="Times New Roman" w:cs="Times New Roman"/>
                <w:b/>
                <w:bCs/>
              </w:rPr>
              <w:t>Pooled</w:t>
            </w:r>
          </w:p>
        </w:tc>
      </w:tr>
      <w:tr w:rsidR="005F3666" w:rsidRPr="00737A2E" w:rsidTr="00CE3E0C">
        <w:trPr>
          <w:trHeight w:val="318"/>
        </w:trPr>
        <w:tc>
          <w:tcPr>
            <w:tcW w:w="753" w:type="dxa"/>
            <w:vMerge/>
            <w:vAlign w:val="center"/>
          </w:tcPr>
          <w:p w:rsidR="005F3666" w:rsidRPr="00C37C55" w:rsidRDefault="005F3666" w:rsidP="00CE3E0C">
            <w:pPr>
              <w:jc w:val="center"/>
              <w:rPr>
                <w:rFonts w:ascii="Times New Roman" w:hAnsi="Times New Roman" w:cs="Times New Roman"/>
              </w:rPr>
            </w:pPr>
          </w:p>
        </w:tc>
        <w:tc>
          <w:tcPr>
            <w:tcW w:w="2757" w:type="dxa"/>
            <w:vMerge/>
            <w:vAlign w:val="center"/>
          </w:tcPr>
          <w:p w:rsidR="005F3666" w:rsidRPr="00C37C55" w:rsidRDefault="005F3666" w:rsidP="00CE3E0C">
            <w:pPr>
              <w:jc w:val="center"/>
              <w:rPr>
                <w:rFonts w:ascii="Times New Roman" w:hAnsi="Times New Roman" w:cs="Times New Roman"/>
              </w:rPr>
            </w:pPr>
          </w:p>
        </w:tc>
        <w:tc>
          <w:tcPr>
            <w:tcW w:w="0" w:type="auto"/>
            <w:vAlign w:val="center"/>
          </w:tcPr>
          <w:p w:rsidR="005F3666" w:rsidRPr="00C37C55" w:rsidRDefault="005F3666" w:rsidP="00CE3E0C">
            <w:pPr>
              <w:spacing w:line="259" w:lineRule="auto"/>
              <w:ind w:left="40"/>
              <w:jc w:val="center"/>
              <w:rPr>
                <w:rFonts w:ascii="Times New Roman" w:hAnsi="Times New Roman" w:cs="Times New Roman"/>
                <w:b/>
              </w:rPr>
            </w:pPr>
            <w:r>
              <w:rPr>
                <w:rFonts w:ascii="Times New Roman" w:hAnsi="Times New Roman" w:cs="Times New Roman"/>
                <w:b/>
              </w:rPr>
              <w:t>I</w:t>
            </w:r>
          </w:p>
        </w:tc>
        <w:tc>
          <w:tcPr>
            <w:tcW w:w="0" w:type="auto"/>
            <w:vAlign w:val="center"/>
          </w:tcPr>
          <w:p w:rsidR="005F3666" w:rsidRPr="00C37C55" w:rsidRDefault="005F3666" w:rsidP="00CE3E0C">
            <w:pPr>
              <w:spacing w:line="259" w:lineRule="auto"/>
              <w:ind w:left="42"/>
              <w:jc w:val="center"/>
              <w:rPr>
                <w:rFonts w:ascii="Times New Roman" w:hAnsi="Times New Roman" w:cs="Times New Roman"/>
                <w:b/>
              </w:rPr>
            </w:pPr>
            <w:r>
              <w:rPr>
                <w:rFonts w:ascii="Times New Roman" w:hAnsi="Times New Roman" w:cs="Times New Roman"/>
                <w:b/>
              </w:rPr>
              <w:t>II</w:t>
            </w:r>
          </w:p>
        </w:tc>
        <w:tc>
          <w:tcPr>
            <w:tcW w:w="0" w:type="auto"/>
            <w:vAlign w:val="center"/>
          </w:tcPr>
          <w:p w:rsidR="005F3666" w:rsidRPr="00C37C55" w:rsidRDefault="005F3666" w:rsidP="00CE3E0C">
            <w:pPr>
              <w:spacing w:line="259" w:lineRule="auto"/>
              <w:ind w:left="45"/>
              <w:jc w:val="center"/>
              <w:rPr>
                <w:rFonts w:ascii="Times New Roman" w:hAnsi="Times New Roman" w:cs="Times New Roman"/>
                <w:b/>
              </w:rPr>
            </w:pPr>
            <w:r>
              <w:rPr>
                <w:rFonts w:ascii="Times New Roman" w:hAnsi="Times New Roman" w:cs="Times New Roman"/>
                <w:b/>
              </w:rPr>
              <w:t>III</w:t>
            </w:r>
          </w:p>
        </w:tc>
        <w:tc>
          <w:tcPr>
            <w:tcW w:w="0" w:type="auto"/>
            <w:vAlign w:val="center"/>
          </w:tcPr>
          <w:p w:rsidR="005F3666" w:rsidRPr="00C37C55" w:rsidRDefault="005F3666" w:rsidP="00CE3E0C">
            <w:pPr>
              <w:spacing w:line="259" w:lineRule="auto"/>
              <w:ind w:left="43"/>
              <w:jc w:val="center"/>
              <w:rPr>
                <w:rFonts w:ascii="Times New Roman" w:hAnsi="Times New Roman" w:cs="Times New Roman"/>
                <w:b/>
              </w:rPr>
            </w:pPr>
            <w:r>
              <w:rPr>
                <w:rFonts w:ascii="Times New Roman" w:hAnsi="Times New Roman" w:cs="Times New Roman"/>
                <w:b/>
              </w:rPr>
              <w:t>IV</w:t>
            </w:r>
          </w:p>
        </w:tc>
        <w:tc>
          <w:tcPr>
            <w:tcW w:w="0" w:type="auto"/>
            <w:vAlign w:val="center"/>
          </w:tcPr>
          <w:p w:rsidR="005F3666" w:rsidRPr="00C37C55" w:rsidRDefault="005F3666" w:rsidP="00CE3E0C">
            <w:pPr>
              <w:spacing w:line="259" w:lineRule="auto"/>
              <w:ind w:left="40"/>
              <w:jc w:val="center"/>
              <w:rPr>
                <w:rFonts w:ascii="Times New Roman" w:hAnsi="Times New Roman" w:cs="Times New Roman"/>
                <w:b/>
              </w:rPr>
            </w:pPr>
            <w:r>
              <w:rPr>
                <w:rFonts w:ascii="Times New Roman" w:hAnsi="Times New Roman" w:cs="Times New Roman"/>
                <w:b/>
              </w:rPr>
              <w:t>V</w:t>
            </w:r>
          </w:p>
        </w:tc>
        <w:tc>
          <w:tcPr>
            <w:tcW w:w="0" w:type="auto"/>
            <w:vAlign w:val="center"/>
          </w:tcPr>
          <w:p w:rsidR="005F3666" w:rsidRPr="00C37C55" w:rsidRDefault="005F3666" w:rsidP="00CE3E0C">
            <w:pPr>
              <w:spacing w:line="259" w:lineRule="auto"/>
              <w:ind w:left="43"/>
              <w:jc w:val="center"/>
              <w:rPr>
                <w:rFonts w:ascii="Times New Roman" w:hAnsi="Times New Roman" w:cs="Times New Roman"/>
                <w:b/>
              </w:rPr>
            </w:pPr>
            <w:r>
              <w:rPr>
                <w:rFonts w:ascii="Times New Roman" w:hAnsi="Times New Roman" w:cs="Times New Roman"/>
                <w:b/>
              </w:rPr>
              <w:t>VI</w:t>
            </w:r>
          </w:p>
        </w:tc>
        <w:tc>
          <w:tcPr>
            <w:tcW w:w="0" w:type="auto"/>
            <w:vAlign w:val="center"/>
          </w:tcPr>
          <w:p w:rsidR="005F3666" w:rsidRPr="00C37C55" w:rsidRDefault="005F3666" w:rsidP="00CE3E0C">
            <w:pPr>
              <w:spacing w:line="259" w:lineRule="auto"/>
              <w:ind w:left="40"/>
              <w:jc w:val="center"/>
              <w:rPr>
                <w:rFonts w:ascii="Times New Roman" w:hAnsi="Times New Roman" w:cs="Times New Roman"/>
                <w:b/>
              </w:rPr>
            </w:pPr>
            <w:r>
              <w:rPr>
                <w:rFonts w:ascii="Times New Roman" w:hAnsi="Times New Roman" w:cs="Times New Roman"/>
                <w:b/>
              </w:rPr>
              <w:t>VII</w:t>
            </w:r>
          </w:p>
        </w:tc>
        <w:tc>
          <w:tcPr>
            <w:tcW w:w="0" w:type="auto"/>
            <w:vAlign w:val="center"/>
          </w:tcPr>
          <w:p w:rsidR="005F3666" w:rsidRPr="00C37C55" w:rsidRDefault="005F3666" w:rsidP="00CE3E0C">
            <w:pPr>
              <w:spacing w:line="259" w:lineRule="auto"/>
              <w:ind w:left="43"/>
              <w:jc w:val="center"/>
              <w:rPr>
                <w:rFonts w:ascii="Times New Roman" w:hAnsi="Times New Roman" w:cs="Times New Roman"/>
                <w:b/>
              </w:rPr>
            </w:pPr>
            <w:r>
              <w:rPr>
                <w:rFonts w:ascii="Times New Roman" w:hAnsi="Times New Roman" w:cs="Times New Roman"/>
                <w:b/>
              </w:rPr>
              <w:t>VIII</w:t>
            </w:r>
          </w:p>
        </w:tc>
        <w:tc>
          <w:tcPr>
            <w:tcW w:w="0" w:type="auto"/>
            <w:vAlign w:val="center"/>
          </w:tcPr>
          <w:p w:rsidR="005F3666" w:rsidRPr="00C37C55" w:rsidRDefault="005F3666" w:rsidP="00CE3E0C">
            <w:pPr>
              <w:spacing w:line="259" w:lineRule="auto"/>
              <w:ind w:left="40"/>
              <w:jc w:val="center"/>
              <w:rPr>
                <w:rFonts w:ascii="Times New Roman" w:hAnsi="Times New Roman" w:cs="Times New Roman"/>
                <w:b/>
              </w:rPr>
            </w:pPr>
            <w:r>
              <w:rPr>
                <w:rFonts w:ascii="Times New Roman" w:hAnsi="Times New Roman" w:cs="Times New Roman"/>
                <w:b/>
              </w:rPr>
              <w:t>IX</w:t>
            </w:r>
          </w:p>
        </w:tc>
        <w:tc>
          <w:tcPr>
            <w:tcW w:w="0" w:type="auto"/>
            <w:vAlign w:val="center"/>
          </w:tcPr>
          <w:p w:rsidR="005F3666" w:rsidRPr="00C37C55" w:rsidRDefault="005F3666" w:rsidP="00CE3E0C">
            <w:pPr>
              <w:spacing w:line="259" w:lineRule="auto"/>
              <w:ind w:left="43"/>
              <w:jc w:val="center"/>
              <w:rPr>
                <w:rFonts w:ascii="Times New Roman" w:hAnsi="Times New Roman" w:cs="Times New Roman"/>
                <w:b/>
              </w:rPr>
            </w:pPr>
            <w:r>
              <w:rPr>
                <w:rFonts w:ascii="Times New Roman" w:hAnsi="Times New Roman" w:cs="Times New Roman"/>
                <w:b/>
              </w:rPr>
              <w:t>X</w:t>
            </w:r>
          </w:p>
        </w:tc>
        <w:tc>
          <w:tcPr>
            <w:tcW w:w="0" w:type="auto"/>
            <w:vAlign w:val="center"/>
          </w:tcPr>
          <w:p w:rsidR="005F3666" w:rsidRPr="00C37C55" w:rsidRDefault="005F3666" w:rsidP="00CE3E0C">
            <w:pPr>
              <w:spacing w:line="259" w:lineRule="auto"/>
              <w:ind w:left="40"/>
              <w:jc w:val="center"/>
              <w:rPr>
                <w:rFonts w:ascii="Times New Roman" w:hAnsi="Times New Roman" w:cs="Times New Roman"/>
                <w:b/>
              </w:rPr>
            </w:pPr>
            <w:r>
              <w:rPr>
                <w:rFonts w:ascii="Times New Roman" w:hAnsi="Times New Roman" w:cs="Times New Roman"/>
                <w:b/>
              </w:rPr>
              <w:t>XI</w:t>
            </w:r>
          </w:p>
        </w:tc>
        <w:tc>
          <w:tcPr>
            <w:tcW w:w="0" w:type="auto"/>
            <w:vAlign w:val="center"/>
          </w:tcPr>
          <w:p w:rsidR="005F3666" w:rsidRPr="00C37C55" w:rsidRDefault="005F3666" w:rsidP="00CE3E0C">
            <w:pPr>
              <w:spacing w:line="259" w:lineRule="auto"/>
              <w:ind w:left="43"/>
              <w:jc w:val="center"/>
              <w:rPr>
                <w:rFonts w:ascii="Times New Roman" w:hAnsi="Times New Roman" w:cs="Times New Roman"/>
                <w:b/>
              </w:rPr>
            </w:pPr>
            <w:r>
              <w:rPr>
                <w:rFonts w:ascii="Times New Roman" w:hAnsi="Times New Roman" w:cs="Times New Roman"/>
                <w:b/>
              </w:rPr>
              <w:t>XII</w:t>
            </w:r>
          </w:p>
        </w:tc>
        <w:tc>
          <w:tcPr>
            <w:tcW w:w="0" w:type="auto"/>
            <w:vMerge/>
            <w:vAlign w:val="center"/>
          </w:tcPr>
          <w:p w:rsidR="005F3666" w:rsidRPr="00C37C55" w:rsidRDefault="005F3666" w:rsidP="00CE3E0C">
            <w:pPr>
              <w:jc w:val="center"/>
              <w:rPr>
                <w:rFonts w:ascii="Times New Roman" w:hAnsi="Times New Roman" w:cs="Times New Roman"/>
              </w:rPr>
            </w:pPr>
          </w:p>
        </w:tc>
      </w:tr>
      <w:tr w:rsidR="005F3666" w:rsidRPr="00737A2E" w:rsidTr="00CE3E0C">
        <w:trPr>
          <w:trHeight w:val="334"/>
        </w:trPr>
        <w:tc>
          <w:tcPr>
            <w:tcW w:w="753" w:type="dxa"/>
            <w:vAlign w:val="center"/>
          </w:tcPr>
          <w:p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1</w:t>
            </w:r>
          </w:p>
        </w:tc>
        <w:tc>
          <w:tcPr>
            <w:tcW w:w="2757" w:type="dxa"/>
            <w:vAlign w:val="center"/>
          </w:tcPr>
          <w:p w:rsidR="005F3666" w:rsidRPr="00C37C55" w:rsidRDefault="005F3666" w:rsidP="00CE3E0C">
            <w:pPr>
              <w:jc w:val="center"/>
              <w:rPr>
                <w:rFonts w:ascii="Times New Roman" w:hAnsi="Times New Roman" w:cs="Times New Roman"/>
                <w:color w:val="000000"/>
              </w:rPr>
            </w:pPr>
            <w:r>
              <w:rPr>
                <w:rFonts w:ascii="Times New Roman" w:hAnsi="Times New Roman" w:cs="Times New Roman"/>
                <w:color w:val="000000"/>
              </w:rPr>
              <w:t xml:space="preserve">GM </w:t>
            </w:r>
            <w:r w:rsidRPr="00C37C55">
              <w:rPr>
                <w:rFonts w:ascii="Times New Roman" w:hAnsi="Times New Roman" w:cs="Times New Roman"/>
                <w:color w:val="000000"/>
              </w:rPr>
              <w:t>2</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0.35</w:t>
            </w:r>
            <w:r w:rsidRPr="00C37C55">
              <w:rPr>
                <w:rFonts w:ascii="Times New Roman" w:hAnsi="Times New Roman" w:cs="Times New Roman"/>
                <w:color w:val="000000"/>
                <w:vertAlign w:val="superscript"/>
              </w:rPr>
              <w:t>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0.85</w:t>
            </w:r>
            <w:r w:rsidRPr="00C37C55">
              <w:rPr>
                <w:rFonts w:ascii="Times New Roman" w:hAnsi="Times New Roman" w:cs="Times New Roman"/>
                <w:color w:val="000000"/>
                <w:vertAlign w:val="superscript"/>
              </w:rPr>
              <w:t>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1.45</w:t>
            </w:r>
            <w:r w:rsidRPr="00C37C55">
              <w:rPr>
                <w:rFonts w:ascii="Times New Roman" w:hAnsi="Times New Roman" w:cs="Times New Roman"/>
                <w:color w:val="000000"/>
                <w:vertAlign w:val="superscript"/>
              </w:rPr>
              <w:t>bc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1.80</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2.50</w:t>
            </w:r>
            <w:r w:rsidRPr="00C37C55">
              <w:rPr>
                <w:rFonts w:ascii="Times New Roman" w:hAnsi="Times New Roman" w:cs="Times New Roman"/>
                <w:color w:val="000000"/>
                <w:vertAlign w:val="superscript"/>
              </w:rPr>
              <w:t>cdef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2.75</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2.85</w:t>
            </w:r>
            <w:r w:rsidRPr="00C37C55">
              <w:rPr>
                <w:rFonts w:ascii="Times New Roman" w:hAnsi="Times New Roman" w:cs="Times New Roman"/>
                <w:color w:val="000000"/>
                <w:vertAlign w:val="superscript"/>
              </w:rPr>
              <w:t>def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2.95</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3.10</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3.15</w:t>
            </w:r>
            <w:r w:rsidRPr="00C37C55">
              <w:rPr>
                <w:rFonts w:ascii="Times New Roman" w:hAnsi="Times New Roman" w:cs="Times New Roman"/>
                <w:color w:val="000000"/>
                <w:vertAlign w:val="superscript"/>
              </w:rPr>
              <w:t>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2.45</w:t>
            </w:r>
            <w:r w:rsidRPr="00C37C55">
              <w:rPr>
                <w:rFonts w:ascii="Times New Roman" w:hAnsi="Times New Roman" w:cs="Times New Roman"/>
                <w:color w:val="000000"/>
                <w:vertAlign w:val="superscript"/>
              </w:rPr>
              <w:t>efg</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1.30</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2.13</w:t>
            </w:r>
            <w:r w:rsidRPr="00C37C55">
              <w:rPr>
                <w:rFonts w:ascii="Times New Roman" w:hAnsi="Times New Roman" w:cs="Times New Roman"/>
                <w:color w:val="000000"/>
                <w:vertAlign w:val="superscript"/>
              </w:rPr>
              <w:t>ef</w:t>
            </w:r>
          </w:p>
        </w:tc>
      </w:tr>
      <w:tr w:rsidR="005F3666" w:rsidRPr="00737A2E" w:rsidTr="00CE3E0C">
        <w:trPr>
          <w:trHeight w:val="318"/>
        </w:trPr>
        <w:tc>
          <w:tcPr>
            <w:tcW w:w="753" w:type="dxa"/>
            <w:vAlign w:val="center"/>
          </w:tcPr>
          <w:p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2</w:t>
            </w:r>
          </w:p>
        </w:tc>
        <w:tc>
          <w:tcPr>
            <w:tcW w:w="2757" w:type="dxa"/>
            <w:vAlign w:val="center"/>
          </w:tcPr>
          <w:p w:rsidR="005F3666" w:rsidRPr="00C37C55" w:rsidRDefault="005F3666" w:rsidP="00CE3E0C">
            <w:pPr>
              <w:jc w:val="center"/>
              <w:rPr>
                <w:rFonts w:ascii="Times New Roman" w:hAnsi="Times New Roman" w:cs="Times New Roman"/>
                <w:color w:val="000000"/>
              </w:rPr>
            </w:pPr>
            <w:r>
              <w:rPr>
                <w:rFonts w:ascii="Times New Roman" w:hAnsi="Times New Roman" w:cs="Times New Roman"/>
                <w:color w:val="000000"/>
              </w:rPr>
              <w:t xml:space="preserve">GM </w:t>
            </w:r>
            <w:r w:rsidRPr="00C37C55">
              <w:rPr>
                <w:rFonts w:ascii="Times New Roman" w:hAnsi="Times New Roman" w:cs="Times New Roman"/>
                <w:color w:val="000000"/>
              </w:rPr>
              <w:t>3</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0.30</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0.80</w:t>
            </w:r>
            <w:r w:rsidRPr="00C37C55">
              <w:rPr>
                <w:rFonts w:ascii="Times New Roman" w:hAnsi="Times New Roman" w:cs="Times New Roman"/>
                <w:color w:val="000000"/>
                <w:vertAlign w:val="superscript"/>
              </w:rPr>
              <w:t>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1.40</w:t>
            </w:r>
            <w:r w:rsidRPr="00C37C55">
              <w:rPr>
                <w:rFonts w:ascii="Times New Roman" w:hAnsi="Times New Roman" w:cs="Times New Roman"/>
                <w:color w:val="000000"/>
                <w:vertAlign w:val="superscript"/>
              </w:rPr>
              <w:t>bc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1.80</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2.30</w:t>
            </w:r>
            <w:r w:rsidRPr="00C37C55">
              <w:rPr>
                <w:rFonts w:ascii="Times New Roman" w:hAnsi="Times New Roman" w:cs="Times New Roman"/>
                <w:color w:val="000000"/>
                <w:vertAlign w:val="superscript"/>
              </w:rPr>
              <w:t>cde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2.55</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2.65</w:t>
            </w:r>
            <w:r w:rsidRPr="00C37C55">
              <w:rPr>
                <w:rFonts w:ascii="Times New Roman" w:hAnsi="Times New Roman" w:cs="Times New Roman"/>
                <w:color w:val="000000"/>
                <w:vertAlign w:val="superscript"/>
              </w:rPr>
              <w:t>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2.95</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3.15</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3.30</w:t>
            </w:r>
            <w:r w:rsidRPr="00C37C55">
              <w:rPr>
                <w:rFonts w:ascii="Times New Roman" w:hAnsi="Times New Roman" w:cs="Times New Roman"/>
                <w:color w:val="000000"/>
                <w:vertAlign w:val="superscript"/>
              </w:rPr>
              <w:t>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2.20</w:t>
            </w:r>
            <w:r w:rsidRPr="00C37C55">
              <w:rPr>
                <w:rFonts w:ascii="Times New Roman" w:hAnsi="Times New Roman" w:cs="Times New Roman"/>
                <w:color w:val="000000"/>
                <w:vertAlign w:val="superscript"/>
              </w:rPr>
              <w:t>def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1.40</w:t>
            </w:r>
            <w:r w:rsidRPr="00C37C55">
              <w:rPr>
                <w:rFonts w:ascii="Times New Roman" w:hAnsi="Times New Roman" w:cs="Times New Roman"/>
                <w:color w:val="000000"/>
                <w:vertAlign w:val="superscript"/>
              </w:rPr>
              <w:t>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2.07</w:t>
            </w:r>
            <w:r w:rsidRPr="00C37C55">
              <w:rPr>
                <w:rFonts w:ascii="Times New Roman" w:hAnsi="Times New Roman" w:cs="Times New Roman"/>
                <w:color w:val="000000"/>
                <w:vertAlign w:val="superscript"/>
              </w:rPr>
              <w:t>e</w:t>
            </w:r>
          </w:p>
        </w:tc>
      </w:tr>
      <w:tr w:rsidR="005F3666" w:rsidRPr="00737A2E" w:rsidTr="00CE3E0C">
        <w:trPr>
          <w:trHeight w:val="318"/>
        </w:trPr>
        <w:tc>
          <w:tcPr>
            <w:tcW w:w="753" w:type="dxa"/>
            <w:vAlign w:val="center"/>
          </w:tcPr>
          <w:p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3</w:t>
            </w:r>
          </w:p>
        </w:tc>
        <w:tc>
          <w:tcPr>
            <w:tcW w:w="2757" w:type="dxa"/>
            <w:vAlign w:val="center"/>
          </w:tcPr>
          <w:p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IET-1</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0.35</w:t>
            </w:r>
            <w:r w:rsidRPr="00C37C55">
              <w:rPr>
                <w:rFonts w:ascii="Times New Roman" w:hAnsi="Times New Roman" w:cs="Times New Roman"/>
                <w:color w:val="000000"/>
                <w:vertAlign w:val="superscript"/>
              </w:rPr>
              <w:t>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0.90</w:t>
            </w:r>
            <w:r w:rsidRPr="00C37C55">
              <w:rPr>
                <w:rFonts w:ascii="Times New Roman" w:hAnsi="Times New Roman" w:cs="Times New Roman"/>
                <w:color w:val="000000"/>
                <w:vertAlign w:val="superscript"/>
              </w:rPr>
              <w:t>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1.50</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2.00</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2.55</w:t>
            </w:r>
            <w:r w:rsidRPr="00C37C55">
              <w:rPr>
                <w:rFonts w:ascii="Times New Roman" w:hAnsi="Times New Roman" w:cs="Times New Roman"/>
                <w:color w:val="000000"/>
                <w:vertAlign w:val="superscript"/>
              </w:rPr>
              <w:t>def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2.60</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2.90</w:t>
            </w:r>
            <w:r w:rsidRPr="00C37C55">
              <w:rPr>
                <w:rFonts w:ascii="Times New Roman" w:hAnsi="Times New Roman" w:cs="Times New Roman"/>
                <w:color w:val="000000"/>
                <w:vertAlign w:val="superscript"/>
              </w:rPr>
              <w:t>def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3.10</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3.35</w:t>
            </w:r>
            <w:r w:rsidRPr="00C37C55">
              <w:rPr>
                <w:rFonts w:ascii="Times New Roman" w:hAnsi="Times New Roman" w:cs="Times New Roman"/>
                <w:color w:val="000000"/>
                <w:vertAlign w:val="superscript"/>
              </w:rPr>
              <w:t>cde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3.50</w:t>
            </w:r>
            <w:r w:rsidRPr="00C37C55">
              <w:rPr>
                <w:rFonts w:ascii="Times New Roman" w:hAnsi="Times New Roman" w:cs="Times New Roman"/>
                <w:color w:val="000000"/>
                <w:vertAlign w:val="superscript"/>
              </w:rPr>
              <w:t>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2.35</w:t>
            </w:r>
            <w:r w:rsidRPr="00C37C55">
              <w:rPr>
                <w:rFonts w:ascii="Times New Roman" w:hAnsi="Times New Roman" w:cs="Times New Roman"/>
                <w:color w:val="000000"/>
                <w:vertAlign w:val="superscript"/>
              </w:rPr>
              <w:t>ef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1.60</w:t>
            </w:r>
            <w:r w:rsidRPr="00C37C55">
              <w:rPr>
                <w:rFonts w:ascii="Times New Roman" w:hAnsi="Times New Roman" w:cs="Times New Roman"/>
                <w:color w:val="000000"/>
                <w:vertAlign w:val="superscript"/>
              </w:rPr>
              <w:t>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2.23</w:t>
            </w:r>
            <w:r w:rsidRPr="00C37C55">
              <w:rPr>
                <w:rFonts w:ascii="Times New Roman" w:hAnsi="Times New Roman" w:cs="Times New Roman"/>
                <w:color w:val="000000"/>
                <w:vertAlign w:val="superscript"/>
              </w:rPr>
              <w:t>f</w:t>
            </w:r>
          </w:p>
        </w:tc>
      </w:tr>
      <w:tr w:rsidR="005F3666" w:rsidRPr="00737A2E" w:rsidTr="00CE3E0C">
        <w:trPr>
          <w:trHeight w:val="318"/>
        </w:trPr>
        <w:tc>
          <w:tcPr>
            <w:tcW w:w="753" w:type="dxa"/>
            <w:vAlign w:val="center"/>
          </w:tcPr>
          <w:p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4</w:t>
            </w:r>
          </w:p>
        </w:tc>
        <w:tc>
          <w:tcPr>
            <w:tcW w:w="2757" w:type="dxa"/>
            <w:vAlign w:val="center"/>
          </w:tcPr>
          <w:p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IET-2</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0.45</w:t>
            </w:r>
            <w:r w:rsidRPr="00C37C55">
              <w:rPr>
                <w:rFonts w:ascii="Times New Roman" w:hAnsi="Times New Roman" w:cs="Times New Roman"/>
                <w:color w:val="000000"/>
                <w:vertAlign w:val="superscript"/>
              </w:rPr>
              <w:t>ef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0.85</w:t>
            </w:r>
            <w:r w:rsidRPr="00C37C55">
              <w:rPr>
                <w:rFonts w:ascii="Times New Roman" w:hAnsi="Times New Roman" w:cs="Times New Roman"/>
                <w:color w:val="000000"/>
                <w:vertAlign w:val="superscript"/>
              </w:rPr>
              <w:t>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1.45</w:t>
            </w:r>
            <w:r w:rsidRPr="00C37C55">
              <w:rPr>
                <w:rFonts w:ascii="Times New Roman" w:hAnsi="Times New Roman" w:cs="Times New Roman"/>
                <w:color w:val="000000"/>
                <w:vertAlign w:val="superscript"/>
              </w:rPr>
              <w:t>bc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1.85</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2.35</w:t>
            </w:r>
            <w:r w:rsidRPr="00C37C55">
              <w:rPr>
                <w:rFonts w:ascii="Times New Roman" w:hAnsi="Times New Roman" w:cs="Times New Roman"/>
                <w:color w:val="000000"/>
                <w:vertAlign w:val="superscript"/>
              </w:rPr>
              <w:t>cde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2.45</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2.75</w:t>
            </w:r>
            <w:r w:rsidRPr="00C37C55">
              <w:rPr>
                <w:rFonts w:ascii="Times New Roman" w:hAnsi="Times New Roman" w:cs="Times New Roman"/>
                <w:color w:val="000000"/>
                <w:vertAlign w:val="superscript"/>
              </w:rPr>
              <w:t>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2.90</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3.20</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3.35</w:t>
            </w:r>
            <w:r w:rsidRPr="00C37C55">
              <w:rPr>
                <w:rFonts w:ascii="Times New Roman" w:hAnsi="Times New Roman" w:cs="Times New Roman"/>
                <w:color w:val="000000"/>
                <w:vertAlign w:val="superscript"/>
              </w:rPr>
              <w:t>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2.30</w:t>
            </w:r>
            <w:r w:rsidRPr="00C37C55">
              <w:rPr>
                <w:rFonts w:ascii="Times New Roman" w:hAnsi="Times New Roman" w:cs="Times New Roman"/>
                <w:color w:val="000000"/>
                <w:vertAlign w:val="superscript"/>
              </w:rPr>
              <w:t>ef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1.45</w:t>
            </w:r>
            <w:r w:rsidRPr="00C37C55">
              <w:rPr>
                <w:rFonts w:ascii="Times New Roman" w:hAnsi="Times New Roman" w:cs="Times New Roman"/>
                <w:color w:val="000000"/>
                <w:vertAlign w:val="superscript"/>
              </w:rPr>
              <w:t>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2.11</w:t>
            </w:r>
            <w:r w:rsidRPr="00C37C55">
              <w:rPr>
                <w:rFonts w:ascii="Times New Roman" w:hAnsi="Times New Roman" w:cs="Times New Roman"/>
                <w:color w:val="000000"/>
                <w:vertAlign w:val="superscript"/>
              </w:rPr>
              <w:t>ef</w:t>
            </w:r>
          </w:p>
        </w:tc>
      </w:tr>
      <w:tr w:rsidR="005F3666" w:rsidRPr="00737A2E" w:rsidTr="00CE3E0C">
        <w:trPr>
          <w:trHeight w:val="334"/>
        </w:trPr>
        <w:tc>
          <w:tcPr>
            <w:tcW w:w="753" w:type="dxa"/>
            <w:vAlign w:val="center"/>
          </w:tcPr>
          <w:p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5</w:t>
            </w:r>
          </w:p>
        </w:tc>
        <w:tc>
          <w:tcPr>
            <w:tcW w:w="2757" w:type="dxa"/>
            <w:vAlign w:val="center"/>
          </w:tcPr>
          <w:p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CVT-12</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0.50</w:t>
            </w:r>
            <w:r w:rsidRPr="00C37C55">
              <w:rPr>
                <w:rFonts w:ascii="Times New Roman" w:hAnsi="Times New Roman" w:cs="Times New Roman"/>
                <w:color w:val="000000"/>
                <w:vertAlign w:val="superscript"/>
              </w:rPr>
              <w:t>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0.90</w:t>
            </w:r>
            <w:r w:rsidRPr="00C37C55">
              <w:rPr>
                <w:rFonts w:ascii="Times New Roman" w:hAnsi="Times New Roman" w:cs="Times New Roman"/>
                <w:color w:val="000000"/>
                <w:vertAlign w:val="superscript"/>
              </w:rPr>
              <w:t>de</w:t>
            </w:r>
          </w:p>
        </w:tc>
        <w:tc>
          <w:tcPr>
            <w:tcW w:w="0" w:type="auto"/>
            <w:vAlign w:val="center"/>
          </w:tcPr>
          <w:p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1.50</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1.90</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2.20</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2.50</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2.80</w:t>
            </w:r>
            <w:r w:rsidRPr="00C37C55">
              <w:rPr>
                <w:rFonts w:ascii="Times New Roman" w:hAnsi="Times New Roman" w:cs="Times New Roman"/>
                <w:color w:val="000000"/>
                <w:vertAlign w:val="superscript"/>
              </w:rPr>
              <w:t>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3.05</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3.25</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3.35</w:t>
            </w:r>
            <w:r w:rsidRPr="00C37C55">
              <w:rPr>
                <w:rFonts w:ascii="Times New Roman" w:hAnsi="Times New Roman" w:cs="Times New Roman"/>
                <w:color w:val="000000"/>
                <w:vertAlign w:val="superscript"/>
              </w:rPr>
              <w:t>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2.00</w:t>
            </w:r>
            <w:r w:rsidRPr="00C37C55">
              <w:rPr>
                <w:rFonts w:ascii="Times New Roman" w:hAnsi="Times New Roman" w:cs="Times New Roman"/>
                <w:color w:val="000000"/>
                <w:vertAlign w:val="superscript"/>
              </w:rPr>
              <w:t>cde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1.30</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2.10</w:t>
            </w:r>
            <w:r w:rsidRPr="00C37C55">
              <w:rPr>
                <w:rFonts w:ascii="Times New Roman" w:hAnsi="Times New Roman" w:cs="Times New Roman"/>
                <w:color w:val="000000"/>
                <w:vertAlign w:val="superscript"/>
              </w:rPr>
              <w:t>ef</w:t>
            </w:r>
          </w:p>
        </w:tc>
      </w:tr>
      <w:tr w:rsidR="005F3666" w:rsidRPr="00737A2E" w:rsidTr="00CE3E0C">
        <w:trPr>
          <w:trHeight w:val="318"/>
        </w:trPr>
        <w:tc>
          <w:tcPr>
            <w:tcW w:w="753" w:type="dxa"/>
            <w:vAlign w:val="center"/>
          </w:tcPr>
          <w:p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6</w:t>
            </w:r>
          </w:p>
        </w:tc>
        <w:tc>
          <w:tcPr>
            <w:tcW w:w="2757" w:type="dxa"/>
            <w:vAlign w:val="center"/>
          </w:tcPr>
          <w:p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CVT-13</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0.65</w:t>
            </w:r>
            <w:r w:rsidRPr="00C37C55">
              <w:rPr>
                <w:rFonts w:ascii="Times New Roman" w:hAnsi="Times New Roman" w:cs="Times New Roman"/>
                <w:color w:val="000000"/>
                <w:vertAlign w:val="superscript"/>
              </w:rPr>
              <w:t>g</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1.05</w:t>
            </w:r>
            <w:r w:rsidRPr="00C37C55">
              <w:rPr>
                <w:rFonts w:ascii="Times New Roman" w:hAnsi="Times New Roman" w:cs="Times New Roman"/>
                <w:color w:val="000000"/>
                <w:vertAlign w:val="superscript"/>
              </w:rPr>
              <w:t>ef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1.80</w:t>
            </w:r>
            <w:r w:rsidRPr="00C37C55">
              <w:rPr>
                <w:rFonts w:ascii="Times New Roman" w:hAnsi="Times New Roman" w:cs="Times New Roman"/>
                <w:color w:val="000000"/>
                <w:vertAlign w:val="superscript"/>
              </w:rPr>
              <w:t>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2.15</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2.70</w:t>
            </w:r>
            <w:r w:rsidRPr="00C37C55">
              <w:rPr>
                <w:rFonts w:ascii="Times New Roman" w:hAnsi="Times New Roman" w:cs="Times New Roman"/>
                <w:color w:val="000000"/>
                <w:vertAlign w:val="superscript"/>
              </w:rPr>
              <w:t>ef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3.15</w:t>
            </w:r>
            <w:r w:rsidRPr="00C37C55">
              <w:rPr>
                <w:rFonts w:ascii="Times New Roman" w:hAnsi="Times New Roman" w:cs="Times New Roman"/>
                <w:color w:val="000000"/>
                <w:vertAlign w:val="superscript"/>
              </w:rPr>
              <w:t>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3.30</w:t>
            </w:r>
            <w:r w:rsidRPr="00C37C55">
              <w:rPr>
                <w:rFonts w:ascii="Times New Roman" w:hAnsi="Times New Roman" w:cs="Times New Roman"/>
                <w:color w:val="000000"/>
                <w:vertAlign w:val="superscript"/>
              </w:rPr>
              <w:t>ef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3.40</w:t>
            </w:r>
            <w:r w:rsidRPr="00C37C55">
              <w:rPr>
                <w:rFonts w:ascii="Times New Roman" w:hAnsi="Times New Roman" w:cs="Times New Roman"/>
                <w:color w:val="000000"/>
                <w:vertAlign w:val="superscript"/>
              </w:rPr>
              <w:t>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3.65</w:t>
            </w:r>
            <w:r w:rsidRPr="00C37C55">
              <w:rPr>
                <w:rFonts w:ascii="Times New Roman" w:hAnsi="Times New Roman" w:cs="Times New Roman"/>
                <w:color w:val="000000"/>
                <w:vertAlign w:val="superscript"/>
              </w:rPr>
              <w:t>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3.75</w:t>
            </w:r>
            <w:r w:rsidRPr="00C37C55">
              <w:rPr>
                <w:rFonts w:ascii="Times New Roman" w:hAnsi="Times New Roman" w:cs="Times New Roman"/>
                <w:color w:val="000000"/>
                <w:vertAlign w:val="superscript"/>
              </w:rPr>
              <w:t>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2.80</w:t>
            </w:r>
            <w:r w:rsidRPr="00C37C55">
              <w:rPr>
                <w:rFonts w:ascii="Times New Roman" w:hAnsi="Times New Roman" w:cs="Times New Roman"/>
                <w:color w:val="000000"/>
                <w:vertAlign w:val="superscript"/>
              </w:rPr>
              <w:t>fg</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1.85</w:t>
            </w:r>
            <w:r w:rsidRPr="00C37C55">
              <w:rPr>
                <w:rFonts w:ascii="Times New Roman" w:hAnsi="Times New Roman" w:cs="Times New Roman"/>
                <w:color w:val="000000"/>
                <w:vertAlign w:val="superscript"/>
              </w:rPr>
              <w:t>ef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2.52</w:t>
            </w:r>
            <w:r w:rsidRPr="00C37C55">
              <w:rPr>
                <w:rFonts w:ascii="Times New Roman" w:hAnsi="Times New Roman" w:cs="Times New Roman"/>
                <w:color w:val="000000"/>
                <w:vertAlign w:val="superscript"/>
              </w:rPr>
              <w:t>g</w:t>
            </w:r>
          </w:p>
        </w:tc>
      </w:tr>
      <w:tr w:rsidR="005F3666" w:rsidRPr="00737A2E" w:rsidTr="00CE3E0C">
        <w:trPr>
          <w:trHeight w:val="318"/>
        </w:trPr>
        <w:tc>
          <w:tcPr>
            <w:tcW w:w="753" w:type="dxa"/>
            <w:vAlign w:val="center"/>
          </w:tcPr>
          <w:p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7</w:t>
            </w:r>
          </w:p>
        </w:tc>
        <w:tc>
          <w:tcPr>
            <w:tcW w:w="2757" w:type="dxa"/>
            <w:vAlign w:val="center"/>
          </w:tcPr>
          <w:p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CVT-14</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0.80</w:t>
            </w:r>
            <w:r w:rsidRPr="00C37C55">
              <w:rPr>
                <w:rFonts w:ascii="Times New Roman" w:hAnsi="Times New Roman" w:cs="Times New Roman"/>
                <w:color w:val="000000"/>
                <w:vertAlign w:val="superscript"/>
              </w:rPr>
              <w:t>h</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1.15</w:t>
            </w:r>
            <w:r w:rsidRPr="00C37C55">
              <w:rPr>
                <w:rFonts w:ascii="Times New Roman" w:hAnsi="Times New Roman" w:cs="Times New Roman"/>
                <w:color w:val="000000"/>
                <w:vertAlign w:val="superscript"/>
              </w:rPr>
              <w:t>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1.95</w:t>
            </w:r>
            <w:r w:rsidRPr="00C37C55">
              <w:rPr>
                <w:rFonts w:ascii="Times New Roman" w:hAnsi="Times New Roman" w:cs="Times New Roman"/>
                <w:color w:val="000000"/>
                <w:vertAlign w:val="superscript"/>
              </w:rPr>
              <w:t>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2.35</w:t>
            </w:r>
            <w:r w:rsidRPr="00C37C55">
              <w:rPr>
                <w:rFonts w:ascii="Times New Roman" w:hAnsi="Times New Roman" w:cs="Times New Roman"/>
                <w:color w:val="000000"/>
                <w:vertAlign w:val="superscript"/>
              </w:rPr>
              <w:t>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2.85</w:t>
            </w:r>
            <w:r w:rsidRPr="00C37C55">
              <w:rPr>
                <w:rFonts w:ascii="Times New Roman" w:hAnsi="Times New Roman" w:cs="Times New Roman"/>
                <w:color w:val="000000"/>
                <w:vertAlign w:val="superscript"/>
              </w:rPr>
              <w:t>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3.30</w:t>
            </w:r>
            <w:r w:rsidRPr="00C37C55">
              <w:rPr>
                <w:rFonts w:ascii="Times New Roman" w:hAnsi="Times New Roman" w:cs="Times New Roman"/>
                <w:color w:val="000000"/>
                <w:vertAlign w:val="superscript"/>
              </w:rPr>
              <w:t>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3.40</w:t>
            </w:r>
            <w:r w:rsidRPr="00C37C55">
              <w:rPr>
                <w:rFonts w:ascii="Times New Roman" w:hAnsi="Times New Roman" w:cs="Times New Roman"/>
                <w:color w:val="000000"/>
                <w:vertAlign w:val="superscript"/>
              </w:rPr>
              <w:t>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3.45</w:t>
            </w:r>
            <w:r w:rsidRPr="00C37C55">
              <w:rPr>
                <w:rFonts w:ascii="Times New Roman" w:hAnsi="Times New Roman" w:cs="Times New Roman"/>
                <w:color w:val="000000"/>
                <w:vertAlign w:val="superscript"/>
              </w:rPr>
              <w:t>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3.75</w:t>
            </w:r>
            <w:r w:rsidRPr="00C37C55">
              <w:rPr>
                <w:rFonts w:ascii="Times New Roman" w:hAnsi="Times New Roman" w:cs="Times New Roman"/>
                <w:color w:val="000000"/>
                <w:vertAlign w:val="superscript"/>
              </w:rPr>
              <w:t>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3.85</w:t>
            </w:r>
            <w:r w:rsidRPr="00C37C55">
              <w:rPr>
                <w:rFonts w:ascii="Times New Roman" w:hAnsi="Times New Roman" w:cs="Times New Roman"/>
                <w:color w:val="000000"/>
                <w:vertAlign w:val="superscript"/>
              </w:rPr>
              <w:t>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2.95</w:t>
            </w:r>
            <w:r w:rsidRPr="00C37C55">
              <w:rPr>
                <w:rFonts w:ascii="Times New Roman" w:hAnsi="Times New Roman" w:cs="Times New Roman"/>
                <w:color w:val="000000"/>
                <w:vertAlign w:val="superscript"/>
              </w:rPr>
              <w:t>g</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1.95</w:t>
            </w:r>
            <w:r w:rsidRPr="00C37C55">
              <w:rPr>
                <w:rFonts w:ascii="Times New Roman" w:hAnsi="Times New Roman" w:cs="Times New Roman"/>
                <w:color w:val="000000"/>
                <w:vertAlign w:val="superscript"/>
              </w:rPr>
              <w:t>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2.64</w:t>
            </w:r>
            <w:r w:rsidRPr="00C37C55">
              <w:rPr>
                <w:rFonts w:ascii="Times New Roman" w:hAnsi="Times New Roman" w:cs="Times New Roman"/>
                <w:color w:val="000000"/>
                <w:vertAlign w:val="superscript"/>
              </w:rPr>
              <w:t>g</w:t>
            </w:r>
          </w:p>
        </w:tc>
      </w:tr>
      <w:tr w:rsidR="005F3666" w:rsidRPr="00737A2E" w:rsidTr="00CE3E0C">
        <w:trPr>
          <w:trHeight w:val="318"/>
        </w:trPr>
        <w:tc>
          <w:tcPr>
            <w:tcW w:w="753" w:type="dxa"/>
            <w:vAlign w:val="center"/>
          </w:tcPr>
          <w:p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8</w:t>
            </w:r>
          </w:p>
        </w:tc>
        <w:tc>
          <w:tcPr>
            <w:tcW w:w="2757" w:type="dxa"/>
            <w:vAlign w:val="center"/>
          </w:tcPr>
          <w:p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LSVT-1</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0.10</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0.20</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0.35</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0.40</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0.50</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0.75</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0.85</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0.95</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1.00</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1.10</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0.60</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0.35</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0.60</w:t>
            </w:r>
            <w:r w:rsidRPr="00C37C55">
              <w:rPr>
                <w:rFonts w:ascii="Times New Roman" w:hAnsi="Times New Roman" w:cs="Times New Roman"/>
                <w:color w:val="000000"/>
                <w:vertAlign w:val="superscript"/>
              </w:rPr>
              <w:t>a</w:t>
            </w:r>
          </w:p>
        </w:tc>
      </w:tr>
      <w:tr w:rsidR="005F3666" w:rsidRPr="00737A2E" w:rsidTr="00CE3E0C">
        <w:trPr>
          <w:trHeight w:val="334"/>
        </w:trPr>
        <w:tc>
          <w:tcPr>
            <w:tcW w:w="753" w:type="dxa"/>
            <w:vAlign w:val="center"/>
          </w:tcPr>
          <w:p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9</w:t>
            </w:r>
          </w:p>
        </w:tc>
        <w:tc>
          <w:tcPr>
            <w:tcW w:w="2757" w:type="dxa"/>
            <w:vAlign w:val="center"/>
          </w:tcPr>
          <w:p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LSVT-2</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0.15</w:t>
            </w:r>
            <w:r w:rsidRPr="00C37C55">
              <w:rPr>
                <w:rFonts w:ascii="Times New Roman" w:hAnsi="Times New Roman" w:cs="Times New Roman"/>
                <w:color w:val="000000"/>
                <w:vertAlign w:val="superscript"/>
              </w:rPr>
              <w:t>ab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0.25</w:t>
            </w:r>
            <w:r w:rsidRPr="00C37C55">
              <w:rPr>
                <w:rFonts w:ascii="Times New Roman" w:hAnsi="Times New Roman" w:cs="Times New Roman"/>
                <w:color w:val="000000"/>
                <w:vertAlign w:val="superscript"/>
              </w:rPr>
              <w:t>ab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0.45</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0.50</w:t>
            </w:r>
            <w:r w:rsidRPr="00C37C55">
              <w:rPr>
                <w:rFonts w:ascii="Times New Roman" w:hAnsi="Times New Roman" w:cs="Times New Roman"/>
                <w:color w:val="000000"/>
                <w:vertAlign w:val="superscript"/>
              </w:rPr>
              <w:t>ab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0.60</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0.85</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0.95</w:t>
            </w:r>
            <w:r w:rsidRPr="00C37C55">
              <w:rPr>
                <w:rFonts w:ascii="Times New Roman" w:hAnsi="Times New Roman" w:cs="Times New Roman"/>
                <w:color w:val="000000"/>
                <w:vertAlign w:val="superscript"/>
              </w:rPr>
              <w:t>ab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1.05</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1.20</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1.30</w:t>
            </w:r>
            <w:r w:rsidRPr="00C37C55">
              <w:rPr>
                <w:rFonts w:ascii="Times New Roman" w:hAnsi="Times New Roman" w:cs="Times New Roman"/>
                <w:color w:val="000000"/>
                <w:vertAlign w:val="superscript"/>
              </w:rPr>
              <w:t>ab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0.70</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0.45</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0.70</w:t>
            </w:r>
            <w:r w:rsidRPr="00C37C55">
              <w:rPr>
                <w:rFonts w:ascii="Times New Roman" w:hAnsi="Times New Roman" w:cs="Times New Roman"/>
                <w:color w:val="000000"/>
                <w:vertAlign w:val="superscript"/>
              </w:rPr>
              <w:t>a</w:t>
            </w:r>
          </w:p>
        </w:tc>
      </w:tr>
      <w:tr w:rsidR="005F3666" w:rsidRPr="00737A2E" w:rsidTr="00CE3E0C">
        <w:trPr>
          <w:trHeight w:val="318"/>
        </w:trPr>
        <w:tc>
          <w:tcPr>
            <w:tcW w:w="753" w:type="dxa"/>
            <w:vAlign w:val="center"/>
          </w:tcPr>
          <w:p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10</w:t>
            </w:r>
          </w:p>
        </w:tc>
        <w:tc>
          <w:tcPr>
            <w:tcW w:w="2757" w:type="dxa"/>
            <w:vAlign w:val="center"/>
          </w:tcPr>
          <w:p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LSVT-14</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0.20</w:t>
            </w:r>
            <w:r w:rsidRPr="00C37C55">
              <w:rPr>
                <w:rFonts w:ascii="Times New Roman" w:hAnsi="Times New Roman" w:cs="Times New Roman"/>
                <w:color w:val="000000"/>
                <w:vertAlign w:val="superscript"/>
              </w:rPr>
              <w:t>abc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0.35</w:t>
            </w:r>
            <w:r w:rsidRPr="00C37C55">
              <w:rPr>
                <w:rFonts w:ascii="Times New Roman" w:hAnsi="Times New Roman" w:cs="Times New Roman"/>
                <w:color w:val="000000"/>
                <w:vertAlign w:val="superscript"/>
              </w:rPr>
              <w:t>abc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0.55</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0.85</w:t>
            </w:r>
            <w:r w:rsidRPr="00C37C55">
              <w:rPr>
                <w:rFonts w:ascii="Times New Roman" w:hAnsi="Times New Roman" w:cs="Times New Roman"/>
                <w:color w:val="000000"/>
                <w:vertAlign w:val="superscript"/>
              </w:rPr>
              <w:t>ab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1.15</w:t>
            </w:r>
            <w:r w:rsidRPr="00C37C55">
              <w:rPr>
                <w:rFonts w:ascii="Times New Roman" w:hAnsi="Times New Roman" w:cs="Times New Roman"/>
                <w:color w:val="000000"/>
                <w:vertAlign w:val="superscript"/>
              </w:rPr>
              <w:t>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1.40</w:t>
            </w:r>
            <w:r w:rsidRPr="00C37C55">
              <w:rPr>
                <w:rFonts w:ascii="Times New Roman" w:hAnsi="Times New Roman" w:cs="Times New Roman"/>
                <w:color w:val="000000"/>
                <w:vertAlign w:val="superscript"/>
              </w:rPr>
              <w:t>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1.55</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1.75</w:t>
            </w:r>
            <w:r w:rsidRPr="00C37C55">
              <w:rPr>
                <w:rFonts w:ascii="Times New Roman" w:hAnsi="Times New Roman" w:cs="Times New Roman"/>
                <w:color w:val="000000"/>
                <w:vertAlign w:val="superscript"/>
              </w:rPr>
              <w:t>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1.95</w:t>
            </w:r>
            <w:r w:rsidRPr="00C37C55">
              <w:rPr>
                <w:rFonts w:ascii="Times New Roman" w:hAnsi="Times New Roman" w:cs="Times New Roman"/>
                <w:color w:val="000000"/>
                <w:vertAlign w:val="superscript"/>
              </w:rPr>
              <w:t>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2.15</w:t>
            </w:r>
            <w:r w:rsidRPr="00C37C55">
              <w:rPr>
                <w:rFonts w:ascii="Times New Roman" w:hAnsi="Times New Roman" w:cs="Times New Roman"/>
                <w:color w:val="000000"/>
                <w:vertAlign w:val="superscript"/>
              </w:rPr>
              <w:t>bc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1.55</w:t>
            </w:r>
            <w:r w:rsidRPr="00C37C55">
              <w:rPr>
                <w:rFonts w:ascii="Times New Roman" w:hAnsi="Times New Roman" w:cs="Times New Roman"/>
                <w:color w:val="000000"/>
                <w:vertAlign w:val="superscript"/>
              </w:rPr>
              <w:t>bc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0.90</w:t>
            </w:r>
            <w:r w:rsidRPr="00C37C55">
              <w:rPr>
                <w:rFonts w:ascii="Times New Roman" w:hAnsi="Times New Roman" w:cs="Times New Roman"/>
                <w:color w:val="000000"/>
                <w:vertAlign w:val="superscript"/>
              </w:rPr>
              <w:t>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1.20</w:t>
            </w:r>
            <w:r w:rsidRPr="00C37C55">
              <w:rPr>
                <w:rFonts w:ascii="Times New Roman" w:hAnsi="Times New Roman" w:cs="Times New Roman"/>
                <w:color w:val="000000"/>
                <w:vertAlign w:val="superscript"/>
              </w:rPr>
              <w:t>c</w:t>
            </w:r>
          </w:p>
        </w:tc>
      </w:tr>
      <w:tr w:rsidR="005F3666" w:rsidRPr="00737A2E" w:rsidTr="00CE3E0C">
        <w:trPr>
          <w:trHeight w:val="318"/>
        </w:trPr>
        <w:tc>
          <w:tcPr>
            <w:tcW w:w="753" w:type="dxa"/>
            <w:vAlign w:val="center"/>
          </w:tcPr>
          <w:p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11</w:t>
            </w:r>
          </w:p>
        </w:tc>
        <w:tc>
          <w:tcPr>
            <w:tcW w:w="2757" w:type="dxa"/>
            <w:vAlign w:val="center"/>
          </w:tcPr>
          <w:p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LSVT-10</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0.25</w:t>
            </w:r>
            <w:r w:rsidRPr="00C37C55">
              <w:rPr>
                <w:rFonts w:ascii="Times New Roman" w:hAnsi="Times New Roman" w:cs="Times New Roman"/>
                <w:color w:val="000000"/>
                <w:vertAlign w:val="superscript"/>
              </w:rPr>
              <w:t>bcd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0.40</w:t>
            </w:r>
            <w:r w:rsidRPr="00C37C55">
              <w:rPr>
                <w:rFonts w:ascii="Times New Roman" w:hAnsi="Times New Roman" w:cs="Times New Roman"/>
                <w:color w:val="000000"/>
                <w:vertAlign w:val="superscript"/>
              </w:rPr>
              <w:t>bc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0.65</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0.95</w:t>
            </w:r>
            <w:r w:rsidRPr="00C37C55">
              <w:rPr>
                <w:rFonts w:ascii="Times New Roman" w:hAnsi="Times New Roman" w:cs="Times New Roman"/>
                <w:color w:val="000000"/>
                <w:vertAlign w:val="superscript"/>
              </w:rPr>
              <w:t>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1.30</w:t>
            </w:r>
            <w:r w:rsidRPr="00C37C55">
              <w:rPr>
                <w:rFonts w:ascii="Times New Roman" w:hAnsi="Times New Roman" w:cs="Times New Roman"/>
                <w:color w:val="000000"/>
                <w:vertAlign w:val="superscript"/>
              </w:rPr>
              <w:t>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1.45</w:t>
            </w:r>
            <w:r w:rsidRPr="00C37C55">
              <w:rPr>
                <w:rFonts w:ascii="Times New Roman" w:hAnsi="Times New Roman" w:cs="Times New Roman"/>
                <w:color w:val="000000"/>
                <w:vertAlign w:val="superscript"/>
              </w:rPr>
              <w:t>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1.65</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1.95</w:t>
            </w:r>
            <w:r w:rsidRPr="00C37C55">
              <w:rPr>
                <w:rFonts w:ascii="Times New Roman" w:hAnsi="Times New Roman" w:cs="Times New Roman"/>
                <w:color w:val="000000"/>
                <w:vertAlign w:val="superscript"/>
              </w:rPr>
              <w:t>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2.10</w:t>
            </w:r>
            <w:r w:rsidRPr="00C37C55">
              <w:rPr>
                <w:rFonts w:ascii="Times New Roman" w:hAnsi="Times New Roman" w:cs="Times New Roman"/>
                <w:color w:val="000000"/>
                <w:vertAlign w:val="superscript"/>
              </w:rPr>
              <w:t>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2.20</w:t>
            </w:r>
            <w:r w:rsidRPr="00C37C55">
              <w:rPr>
                <w:rFonts w:ascii="Times New Roman" w:hAnsi="Times New Roman" w:cs="Times New Roman"/>
                <w:color w:val="000000"/>
                <w:vertAlign w:val="superscript"/>
              </w:rPr>
              <w:t>bc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1.65</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1.00</w:t>
            </w:r>
            <w:r w:rsidRPr="00C37C55">
              <w:rPr>
                <w:rFonts w:ascii="Times New Roman" w:hAnsi="Times New Roman" w:cs="Times New Roman"/>
                <w:color w:val="000000"/>
                <w:vertAlign w:val="superscript"/>
              </w:rPr>
              <w:t>bc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1.30</w:t>
            </w:r>
            <w:r w:rsidRPr="00C37C55">
              <w:rPr>
                <w:rFonts w:ascii="Times New Roman" w:hAnsi="Times New Roman" w:cs="Times New Roman"/>
                <w:color w:val="000000"/>
                <w:vertAlign w:val="superscript"/>
              </w:rPr>
              <w:t>cd</w:t>
            </w:r>
          </w:p>
        </w:tc>
      </w:tr>
      <w:tr w:rsidR="005F3666" w:rsidRPr="00737A2E" w:rsidTr="00CE3E0C">
        <w:trPr>
          <w:trHeight w:val="318"/>
        </w:trPr>
        <w:tc>
          <w:tcPr>
            <w:tcW w:w="753" w:type="dxa"/>
            <w:vAlign w:val="center"/>
          </w:tcPr>
          <w:p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12</w:t>
            </w:r>
          </w:p>
        </w:tc>
        <w:tc>
          <w:tcPr>
            <w:tcW w:w="2757" w:type="dxa"/>
            <w:vAlign w:val="center"/>
          </w:tcPr>
          <w:p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LSVT-5</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0.15</w:t>
            </w:r>
            <w:r w:rsidRPr="00C37C55">
              <w:rPr>
                <w:rFonts w:ascii="Times New Roman" w:hAnsi="Times New Roman" w:cs="Times New Roman"/>
                <w:color w:val="000000"/>
                <w:vertAlign w:val="superscript"/>
              </w:rPr>
              <w:t>ab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0.35</w:t>
            </w:r>
            <w:r w:rsidRPr="00C37C55">
              <w:rPr>
                <w:rFonts w:ascii="Times New Roman" w:hAnsi="Times New Roman" w:cs="Times New Roman"/>
                <w:color w:val="000000"/>
                <w:vertAlign w:val="superscript"/>
              </w:rPr>
              <w:t>abc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0.50</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0.65</w:t>
            </w:r>
            <w:r w:rsidRPr="00C37C55">
              <w:rPr>
                <w:rFonts w:ascii="Times New Roman" w:hAnsi="Times New Roman" w:cs="Times New Roman"/>
                <w:color w:val="000000"/>
                <w:vertAlign w:val="superscript"/>
              </w:rPr>
              <w:t>ab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0.90</w:t>
            </w:r>
            <w:r w:rsidRPr="00C37C55">
              <w:rPr>
                <w:rFonts w:ascii="Times New Roman" w:hAnsi="Times New Roman" w:cs="Times New Roman"/>
                <w:color w:val="000000"/>
                <w:vertAlign w:val="superscript"/>
              </w:rPr>
              <w:t>ab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1.25</w:t>
            </w:r>
            <w:r w:rsidRPr="00C37C55">
              <w:rPr>
                <w:rFonts w:ascii="Times New Roman" w:hAnsi="Times New Roman" w:cs="Times New Roman"/>
                <w:color w:val="000000"/>
                <w:vertAlign w:val="superscript"/>
              </w:rPr>
              <w:t>ab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1.45</w:t>
            </w:r>
            <w:r w:rsidRPr="00C37C55">
              <w:rPr>
                <w:rFonts w:ascii="Times New Roman" w:hAnsi="Times New Roman" w:cs="Times New Roman"/>
                <w:color w:val="000000"/>
                <w:vertAlign w:val="superscript"/>
              </w:rPr>
              <w:t>bc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1.65</w:t>
            </w:r>
            <w:r w:rsidRPr="00C37C55">
              <w:rPr>
                <w:rFonts w:ascii="Times New Roman" w:hAnsi="Times New Roman" w:cs="Times New Roman"/>
                <w:color w:val="000000"/>
                <w:vertAlign w:val="superscript"/>
              </w:rPr>
              <w:t>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1.75</w:t>
            </w:r>
            <w:r w:rsidRPr="00C37C55">
              <w:rPr>
                <w:rFonts w:ascii="Times New Roman" w:hAnsi="Times New Roman" w:cs="Times New Roman"/>
                <w:color w:val="000000"/>
                <w:vertAlign w:val="superscript"/>
              </w:rPr>
              <w:t>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1.95</w:t>
            </w:r>
            <w:r w:rsidRPr="00C37C55">
              <w:rPr>
                <w:rFonts w:ascii="Times New Roman" w:hAnsi="Times New Roman" w:cs="Times New Roman"/>
                <w:color w:val="000000"/>
                <w:vertAlign w:val="superscript"/>
              </w:rPr>
              <w:t>abc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1.05</w:t>
            </w:r>
            <w:r w:rsidRPr="00C37C55">
              <w:rPr>
                <w:rFonts w:ascii="Times New Roman" w:hAnsi="Times New Roman" w:cs="Times New Roman"/>
                <w:color w:val="000000"/>
                <w:vertAlign w:val="superscript"/>
              </w:rPr>
              <w:t>ab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0.50</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1.01</w:t>
            </w:r>
            <w:r w:rsidRPr="00C37C55">
              <w:rPr>
                <w:rFonts w:ascii="Times New Roman" w:hAnsi="Times New Roman" w:cs="Times New Roman"/>
                <w:color w:val="000000"/>
                <w:vertAlign w:val="superscript"/>
              </w:rPr>
              <w:t>b</w:t>
            </w:r>
          </w:p>
        </w:tc>
      </w:tr>
      <w:tr w:rsidR="005F3666" w:rsidRPr="00737A2E" w:rsidTr="00CE3E0C">
        <w:trPr>
          <w:trHeight w:val="334"/>
        </w:trPr>
        <w:tc>
          <w:tcPr>
            <w:tcW w:w="753" w:type="dxa"/>
            <w:vAlign w:val="center"/>
          </w:tcPr>
          <w:p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13</w:t>
            </w:r>
          </w:p>
        </w:tc>
        <w:tc>
          <w:tcPr>
            <w:tcW w:w="2757" w:type="dxa"/>
            <w:vAlign w:val="center"/>
          </w:tcPr>
          <w:p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IET-7</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0.45</w:t>
            </w:r>
            <w:r w:rsidRPr="00C37C55">
              <w:rPr>
                <w:rFonts w:ascii="Times New Roman" w:hAnsi="Times New Roman" w:cs="Times New Roman"/>
                <w:color w:val="000000"/>
                <w:vertAlign w:val="superscript"/>
              </w:rPr>
              <w:t>ef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0.80</w:t>
            </w:r>
            <w:r w:rsidRPr="00C37C55">
              <w:rPr>
                <w:rFonts w:ascii="Times New Roman" w:hAnsi="Times New Roman" w:cs="Times New Roman"/>
                <w:color w:val="000000"/>
                <w:vertAlign w:val="superscript"/>
              </w:rPr>
              <w:t>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1.40</w:t>
            </w:r>
            <w:r w:rsidRPr="00C37C55">
              <w:rPr>
                <w:rFonts w:ascii="Times New Roman" w:hAnsi="Times New Roman" w:cs="Times New Roman"/>
                <w:color w:val="000000"/>
                <w:vertAlign w:val="superscript"/>
              </w:rPr>
              <w:t>bc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1.85</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2.10</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2.35</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2.55</w:t>
            </w:r>
            <w:r w:rsidRPr="00C37C55">
              <w:rPr>
                <w:rFonts w:ascii="Times New Roman" w:hAnsi="Times New Roman" w:cs="Times New Roman"/>
                <w:color w:val="000000"/>
                <w:vertAlign w:val="superscript"/>
              </w:rPr>
              <w:t>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2.75</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2.95</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3.15</w:t>
            </w:r>
            <w:r w:rsidRPr="00C37C55">
              <w:rPr>
                <w:rFonts w:ascii="Times New Roman" w:hAnsi="Times New Roman" w:cs="Times New Roman"/>
                <w:color w:val="000000"/>
                <w:vertAlign w:val="superscript"/>
              </w:rPr>
              <w:t>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2.25</w:t>
            </w:r>
            <w:r w:rsidRPr="00C37C55">
              <w:rPr>
                <w:rFonts w:ascii="Times New Roman" w:hAnsi="Times New Roman" w:cs="Times New Roman"/>
                <w:color w:val="000000"/>
                <w:vertAlign w:val="superscript"/>
              </w:rPr>
              <w:t>def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1.40</w:t>
            </w:r>
            <w:r w:rsidRPr="00C37C55">
              <w:rPr>
                <w:rFonts w:ascii="Times New Roman" w:hAnsi="Times New Roman" w:cs="Times New Roman"/>
                <w:color w:val="000000"/>
                <w:vertAlign w:val="superscript"/>
              </w:rPr>
              <w:t>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2.00</w:t>
            </w:r>
            <w:r w:rsidRPr="00C37C55">
              <w:rPr>
                <w:rFonts w:ascii="Times New Roman" w:hAnsi="Times New Roman" w:cs="Times New Roman"/>
                <w:color w:val="000000"/>
                <w:vertAlign w:val="superscript"/>
              </w:rPr>
              <w:t>e</w:t>
            </w:r>
          </w:p>
        </w:tc>
      </w:tr>
      <w:tr w:rsidR="005F3666" w:rsidRPr="00737A2E" w:rsidTr="00CE3E0C">
        <w:trPr>
          <w:trHeight w:val="318"/>
        </w:trPr>
        <w:tc>
          <w:tcPr>
            <w:tcW w:w="753" w:type="dxa"/>
            <w:vAlign w:val="center"/>
          </w:tcPr>
          <w:p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14</w:t>
            </w:r>
          </w:p>
        </w:tc>
        <w:tc>
          <w:tcPr>
            <w:tcW w:w="2757" w:type="dxa"/>
            <w:vAlign w:val="center"/>
          </w:tcPr>
          <w:p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CVT-1</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0.25</w:t>
            </w:r>
            <w:r w:rsidRPr="00C37C55">
              <w:rPr>
                <w:rFonts w:ascii="Times New Roman" w:hAnsi="Times New Roman" w:cs="Times New Roman"/>
                <w:color w:val="000000"/>
                <w:vertAlign w:val="superscript"/>
              </w:rPr>
              <w:t>bcd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0.75</w:t>
            </w:r>
            <w:r w:rsidRPr="00C37C55">
              <w:rPr>
                <w:rFonts w:ascii="Times New Roman" w:hAnsi="Times New Roman" w:cs="Times New Roman"/>
                <w:color w:val="000000"/>
                <w:vertAlign w:val="superscript"/>
              </w:rPr>
              <w:t>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1.15</w:t>
            </w:r>
            <w:r w:rsidRPr="00C37C55">
              <w:rPr>
                <w:rFonts w:ascii="Times New Roman" w:hAnsi="Times New Roman" w:cs="Times New Roman"/>
                <w:color w:val="000000"/>
                <w:vertAlign w:val="superscript"/>
              </w:rPr>
              <w:t>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1.75</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2.40</w:t>
            </w:r>
            <w:r w:rsidRPr="00C37C55">
              <w:rPr>
                <w:rFonts w:ascii="Times New Roman" w:hAnsi="Times New Roman" w:cs="Times New Roman"/>
                <w:color w:val="000000"/>
                <w:vertAlign w:val="superscript"/>
              </w:rPr>
              <w:t>cde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2.60</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2.65</w:t>
            </w:r>
            <w:r w:rsidRPr="00C37C55">
              <w:rPr>
                <w:rFonts w:ascii="Times New Roman" w:hAnsi="Times New Roman" w:cs="Times New Roman"/>
                <w:color w:val="000000"/>
                <w:vertAlign w:val="superscript"/>
              </w:rPr>
              <w:t>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2.85</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3.10</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3.25</w:t>
            </w:r>
            <w:r w:rsidRPr="00C37C55">
              <w:rPr>
                <w:rFonts w:ascii="Times New Roman" w:hAnsi="Times New Roman" w:cs="Times New Roman"/>
                <w:color w:val="000000"/>
                <w:vertAlign w:val="superscript"/>
              </w:rPr>
              <w:t>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2.20</w:t>
            </w:r>
            <w:r w:rsidRPr="00C37C55">
              <w:rPr>
                <w:rFonts w:ascii="Times New Roman" w:hAnsi="Times New Roman" w:cs="Times New Roman"/>
                <w:color w:val="000000"/>
                <w:vertAlign w:val="superscript"/>
              </w:rPr>
              <w:t>def</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1.60</w:t>
            </w:r>
            <w:r w:rsidRPr="00C37C55">
              <w:rPr>
                <w:rFonts w:ascii="Times New Roman" w:hAnsi="Times New Roman" w:cs="Times New Roman"/>
                <w:color w:val="000000"/>
                <w:vertAlign w:val="superscript"/>
              </w:rPr>
              <w:t>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2.05</w:t>
            </w:r>
            <w:r w:rsidRPr="00C37C55">
              <w:rPr>
                <w:rFonts w:ascii="Times New Roman" w:hAnsi="Times New Roman" w:cs="Times New Roman"/>
                <w:color w:val="000000"/>
                <w:vertAlign w:val="superscript"/>
              </w:rPr>
              <w:t>e</w:t>
            </w:r>
          </w:p>
        </w:tc>
      </w:tr>
      <w:tr w:rsidR="005F3666" w:rsidRPr="00737A2E" w:rsidTr="00CE3E0C">
        <w:trPr>
          <w:trHeight w:val="318"/>
        </w:trPr>
        <w:tc>
          <w:tcPr>
            <w:tcW w:w="753" w:type="dxa"/>
            <w:vAlign w:val="center"/>
          </w:tcPr>
          <w:p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15</w:t>
            </w:r>
          </w:p>
        </w:tc>
        <w:tc>
          <w:tcPr>
            <w:tcW w:w="2757" w:type="dxa"/>
            <w:vAlign w:val="center"/>
          </w:tcPr>
          <w:p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CVT-2</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0.20</w:t>
            </w:r>
            <w:r w:rsidRPr="00C37C55">
              <w:rPr>
                <w:rFonts w:ascii="Times New Roman" w:hAnsi="Times New Roman" w:cs="Times New Roman"/>
                <w:color w:val="000000"/>
                <w:vertAlign w:val="superscript"/>
              </w:rPr>
              <w:t>abc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0.45</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0.55</w:t>
            </w:r>
            <w:r w:rsidRPr="00C37C55">
              <w:rPr>
                <w:rFonts w:ascii="Times New Roman" w:hAnsi="Times New Roman" w:cs="Times New Roman"/>
                <w:color w:val="000000"/>
                <w:vertAlign w:val="superscript"/>
              </w:rPr>
              <w:t>a</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0.85</w:t>
            </w:r>
            <w:r w:rsidRPr="00C37C55">
              <w:rPr>
                <w:rFonts w:ascii="Times New Roman" w:hAnsi="Times New Roman" w:cs="Times New Roman"/>
                <w:color w:val="000000"/>
                <w:vertAlign w:val="superscript"/>
              </w:rPr>
              <w:t>ab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1.25</w:t>
            </w:r>
            <w:r w:rsidRPr="00C37C55">
              <w:rPr>
                <w:rFonts w:ascii="Times New Roman" w:hAnsi="Times New Roman" w:cs="Times New Roman"/>
                <w:color w:val="000000"/>
                <w:vertAlign w:val="superscript"/>
              </w:rPr>
              <w:t>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1.65</w:t>
            </w:r>
            <w:r w:rsidRPr="00C37C55">
              <w:rPr>
                <w:rFonts w:ascii="Times New Roman" w:hAnsi="Times New Roman" w:cs="Times New Roman"/>
                <w:color w:val="000000"/>
                <w:vertAlign w:val="superscript"/>
              </w:rPr>
              <w:t>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1.85</w:t>
            </w:r>
            <w:r w:rsidRPr="00C37C55">
              <w:rPr>
                <w:rFonts w:ascii="Times New Roman" w:hAnsi="Times New Roman" w:cs="Times New Roman"/>
                <w:color w:val="000000"/>
                <w:vertAlign w:val="superscript"/>
              </w:rPr>
              <w:t>c</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1.95</w:t>
            </w:r>
            <w:r w:rsidRPr="00C37C55">
              <w:rPr>
                <w:rFonts w:ascii="Times New Roman" w:hAnsi="Times New Roman" w:cs="Times New Roman"/>
                <w:color w:val="000000"/>
                <w:vertAlign w:val="superscript"/>
              </w:rPr>
              <w:t>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2.20</w:t>
            </w:r>
            <w:r w:rsidRPr="00C37C55">
              <w:rPr>
                <w:rFonts w:ascii="Times New Roman" w:hAnsi="Times New Roman" w:cs="Times New Roman"/>
                <w:color w:val="000000"/>
                <w:vertAlign w:val="superscript"/>
              </w:rPr>
              <w:t>b</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2.55</w:t>
            </w:r>
            <w:r w:rsidRPr="00C37C55">
              <w:rPr>
                <w:rFonts w:ascii="Times New Roman" w:hAnsi="Times New Roman" w:cs="Times New Roman"/>
                <w:color w:val="000000"/>
                <w:vertAlign w:val="superscript"/>
              </w:rPr>
              <w:t>cd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2.05</w:t>
            </w:r>
            <w:r w:rsidRPr="00C37C55">
              <w:rPr>
                <w:rFonts w:ascii="Times New Roman" w:hAnsi="Times New Roman" w:cs="Times New Roman"/>
                <w:color w:val="000000"/>
                <w:vertAlign w:val="superscript"/>
              </w:rPr>
              <w:t>cde</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1.40</w:t>
            </w:r>
            <w:r w:rsidRPr="00C37C55">
              <w:rPr>
                <w:rFonts w:ascii="Times New Roman" w:hAnsi="Times New Roman" w:cs="Times New Roman"/>
                <w:color w:val="000000"/>
                <w:vertAlign w:val="superscript"/>
              </w:rPr>
              <w:t>d</w:t>
            </w:r>
          </w:p>
        </w:tc>
        <w:tc>
          <w:tcPr>
            <w:tcW w:w="0" w:type="auto"/>
            <w:vAlign w:val="center"/>
          </w:tcPr>
          <w:p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1.41</w:t>
            </w:r>
            <w:r w:rsidRPr="00C37C55">
              <w:rPr>
                <w:rFonts w:ascii="Times New Roman" w:hAnsi="Times New Roman" w:cs="Times New Roman"/>
                <w:color w:val="000000"/>
                <w:vertAlign w:val="superscript"/>
              </w:rPr>
              <w:t>d</w:t>
            </w:r>
          </w:p>
        </w:tc>
      </w:tr>
      <w:tr w:rsidR="005F3666" w:rsidRPr="00737A2E" w:rsidTr="00CE3E0C">
        <w:trPr>
          <w:trHeight w:val="318"/>
        </w:trPr>
        <w:tc>
          <w:tcPr>
            <w:tcW w:w="0" w:type="auto"/>
            <w:gridSpan w:val="2"/>
            <w:vAlign w:val="center"/>
          </w:tcPr>
          <w:p w:rsidR="005F3666" w:rsidRPr="00737A2E" w:rsidRDefault="005F3666" w:rsidP="00CE3E0C">
            <w:pPr>
              <w:spacing w:line="259" w:lineRule="auto"/>
              <w:rPr>
                <w:rFonts w:ascii="Times New Roman" w:hAnsi="Times New Roman" w:cs="Times New Roman"/>
              </w:rPr>
            </w:pPr>
            <w:r w:rsidRPr="00737A2E">
              <w:rPr>
                <w:rFonts w:ascii="Times New Roman" w:hAnsi="Times New Roman" w:cs="Times New Roman"/>
              </w:rPr>
              <w:t>S. Em. ±                                 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0.04</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0.06</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0.10</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0.14</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0.13</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0.16</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0.18</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0.18</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0.22</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0.28</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0.18</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0.11</w:t>
            </w:r>
          </w:p>
        </w:tc>
        <w:tc>
          <w:tcPr>
            <w:tcW w:w="0" w:type="auto"/>
            <w:vAlign w:val="center"/>
          </w:tcPr>
          <w:p w:rsidR="005F3666" w:rsidRPr="00737A2E" w:rsidRDefault="005F3666" w:rsidP="00CE3E0C">
            <w:pPr>
              <w:jc w:val="center"/>
              <w:rPr>
                <w:rFonts w:ascii="Times New Roman" w:hAnsi="Times New Roman" w:cs="Times New Roman"/>
                <w:color w:val="000000"/>
              </w:rPr>
            </w:pPr>
            <w:r w:rsidRPr="00737A2E">
              <w:rPr>
                <w:rFonts w:ascii="Times New Roman" w:hAnsi="Times New Roman" w:cs="Times New Roman"/>
                <w:color w:val="000000"/>
              </w:rPr>
              <w:t>0.05</w:t>
            </w:r>
          </w:p>
        </w:tc>
      </w:tr>
      <w:tr w:rsidR="005F3666" w:rsidRPr="00737A2E" w:rsidTr="00CE3E0C">
        <w:trPr>
          <w:trHeight w:val="318"/>
        </w:trPr>
        <w:tc>
          <w:tcPr>
            <w:tcW w:w="0" w:type="auto"/>
            <w:gridSpan w:val="2"/>
            <w:vAlign w:val="center"/>
          </w:tcPr>
          <w:p w:rsidR="005F3666" w:rsidRPr="00737A2E" w:rsidRDefault="005F3666" w:rsidP="00CE3E0C">
            <w:pPr>
              <w:spacing w:line="259" w:lineRule="auto"/>
              <w:jc w:val="center"/>
              <w:rPr>
                <w:rFonts w:ascii="Times New Roman" w:hAnsi="Times New Roman" w:cs="Times New Roman"/>
              </w:rPr>
            </w:pPr>
            <w:r w:rsidRPr="00737A2E">
              <w:rPr>
                <w:rFonts w:ascii="Times New Roman" w:hAnsi="Times New Roman" w:cs="Times New Roman"/>
              </w:rPr>
              <w:t>P</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color w:val="000000"/>
              </w:rPr>
            </w:pPr>
            <w:r w:rsidRPr="00737A2E">
              <w:rPr>
                <w:rFonts w:ascii="Times New Roman" w:hAnsi="Times New Roman" w:cs="Times New Roman"/>
                <w:color w:val="000000"/>
              </w:rPr>
              <w:t>0.04</w:t>
            </w:r>
          </w:p>
        </w:tc>
      </w:tr>
      <w:tr w:rsidR="005F3666" w:rsidRPr="00737A2E" w:rsidTr="00CE3E0C">
        <w:trPr>
          <w:trHeight w:val="318"/>
        </w:trPr>
        <w:tc>
          <w:tcPr>
            <w:tcW w:w="0" w:type="auto"/>
            <w:gridSpan w:val="2"/>
            <w:vAlign w:val="center"/>
          </w:tcPr>
          <w:p w:rsidR="005F3666" w:rsidRPr="00737A2E" w:rsidRDefault="005F3666" w:rsidP="00CE3E0C">
            <w:pPr>
              <w:spacing w:line="259" w:lineRule="auto"/>
              <w:ind w:left="447"/>
              <w:jc w:val="center"/>
              <w:rPr>
                <w:rFonts w:ascii="Times New Roman" w:hAnsi="Times New Roman" w:cs="Times New Roman"/>
              </w:rPr>
            </w:pPr>
            <w:r w:rsidRPr="00737A2E">
              <w:rPr>
                <w:rFonts w:ascii="Times New Roman" w:hAnsi="Times New Roman" w:cs="Times New Roman"/>
              </w:rPr>
              <w:t>T×P</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color w:val="000000"/>
              </w:rPr>
            </w:pPr>
            <w:r w:rsidRPr="00737A2E">
              <w:rPr>
                <w:rFonts w:ascii="Times New Roman" w:hAnsi="Times New Roman" w:cs="Times New Roman"/>
                <w:color w:val="000000"/>
              </w:rPr>
              <w:t>0.16</w:t>
            </w:r>
          </w:p>
        </w:tc>
      </w:tr>
      <w:tr w:rsidR="005F3666" w:rsidRPr="00737A2E" w:rsidTr="00CE3E0C">
        <w:trPr>
          <w:trHeight w:val="318"/>
        </w:trPr>
        <w:tc>
          <w:tcPr>
            <w:tcW w:w="0" w:type="auto"/>
            <w:gridSpan w:val="2"/>
            <w:vAlign w:val="center"/>
          </w:tcPr>
          <w:p w:rsidR="005F3666" w:rsidRPr="00737A2E" w:rsidRDefault="005F3666" w:rsidP="00CE3E0C">
            <w:pPr>
              <w:rPr>
                <w:rFonts w:ascii="Times New Roman" w:hAnsi="Times New Roman" w:cs="Times New Roman"/>
              </w:rPr>
            </w:pPr>
            <w:r w:rsidRPr="00737A2E">
              <w:rPr>
                <w:rFonts w:ascii="Times New Roman" w:hAnsi="Times New Roman" w:cs="Times New Roman"/>
              </w:rPr>
              <w:t>C.D. at 5 %                            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0.12</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0.17</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0.29</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0.43</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0.40</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0.48</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0.54</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0.55</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0.66</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0.84</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0.54</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0.33</w:t>
            </w:r>
          </w:p>
        </w:tc>
        <w:tc>
          <w:tcPr>
            <w:tcW w:w="0" w:type="auto"/>
            <w:vAlign w:val="center"/>
          </w:tcPr>
          <w:p w:rsidR="005F3666" w:rsidRPr="00737A2E" w:rsidRDefault="005F3666" w:rsidP="00CE3E0C">
            <w:pPr>
              <w:jc w:val="center"/>
              <w:rPr>
                <w:rFonts w:ascii="Times New Roman" w:hAnsi="Times New Roman" w:cs="Times New Roman"/>
                <w:color w:val="000000"/>
              </w:rPr>
            </w:pPr>
            <w:r w:rsidRPr="00737A2E">
              <w:rPr>
                <w:rFonts w:ascii="Times New Roman" w:hAnsi="Times New Roman" w:cs="Times New Roman"/>
                <w:color w:val="000000"/>
              </w:rPr>
              <w:t>0.13</w:t>
            </w:r>
          </w:p>
        </w:tc>
      </w:tr>
      <w:tr w:rsidR="005F3666" w:rsidRPr="00737A2E" w:rsidTr="00CE3E0C">
        <w:trPr>
          <w:trHeight w:val="318"/>
        </w:trPr>
        <w:tc>
          <w:tcPr>
            <w:tcW w:w="0" w:type="auto"/>
            <w:gridSpan w:val="2"/>
            <w:vAlign w:val="center"/>
          </w:tcPr>
          <w:p w:rsidR="005F3666" w:rsidRPr="00737A2E" w:rsidRDefault="005F3666" w:rsidP="00CE3E0C">
            <w:pPr>
              <w:ind w:left="447"/>
              <w:jc w:val="center"/>
              <w:rPr>
                <w:rFonts w:ascii="Times New Roman" w:hAnsi="Times New Roman" w:cs="Times New Roman"/>
              </w:rPr>
            </w:pPr>
            <w:r w:rsidRPr="00737A2E">
              <w:rPr>
                <w:rFonts w:ascii="Times New Roman" w:hAnsi="Times New Roman" w:cs="Times New Roman"/>
              </w:rPr>
              <w:t xml:space="preserve"> P</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color w:val="000000"/>
              </w:rPr>
            </w:pPr>
            <w:r w:rsidRPr="00737A2E">
              <w:rPr>
                <w:rFonts w:ascii="Times New Roman" w:hAnsi="Times New Roman" w:cs="Times New Roman"/>
                <w:color w:val="000000"/>
              </w:rPr>
              <w:t>0.12</w:t>
            </w:r>
          </w:p>
        </w:tc>
      </w:tr>
      <w:tr w:rsidR="005F3666" w:rsidRPr="00737A2E" w:rsidTr="00CE3E0C">
        <w:trPr>
          <w:trHeight w:val="318"/>
        </w:trPr>
        <w:tc>
          <w:tcPr>
            <w:tcW w:w="0" w:type="auto"/>
            <w:gridSpan w:val="2"/>
            <w:vAlign w:val="center"/>
          </w:tcPr>
          <w:p w:rsidR="005F3666" w:rsidRPr="00737A2E" w:rsidRDefault="005F3666" w:rsidP="00CE3E0C">
            <w:pPr>
              <w:ind w:left="447"/>
              <w:jc w:val="center"/>
              <w:rPr>
                <w:rFonts w:ascii="Times New Roman" w:hAnsi="Times New Roman" w:cs="Times New Roman"/>
              </w:rPr>
            </w:pPr>
            <w:r w:rsidRPr="00737A2E">
              <w:rPr>
                <w:rFonts w:ascii="Times New Roman" w:hAnsi="Times New Roman" w:cs="Times New Roman"/>
              </w:rPr>
              <w:t>T×P</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rsidR="005F3666" w:rsidRPr="00737A2E" w:rsidRDefault="005F3666" w:rsidP="00CE3E0C">
            <w:pPr>
              <w:jc w:val="center"/>
              <w:rPr>
                <w:rFonts w:ascii="Times New Roman" w:hAnsi="Times New Roman" w:cs="Times New Roman"/>
                <w:color w:val="000000"/>
              </w:rPr>
            </w:pPr>
            <w:r w:rsidRPr="00737A2E">
              <w:rPr>
                <w:rFonts w:ascii="Times New Roman" w:hAnsi="Times New Roman" w:cs="Times New Roman"/>
                <w:color w:val="000000"/>
              </w:rPr>
              <w:t>0.45</w:t>
            </w:r>
          </w:p>
        </w:tc>
      </w:tr>
      <w:tr w:rsidR="005F3666" w:rsidRPr="00737A2E" w:rsidTr="00CE3E0C">
        <w:trPr>
          <w:trHeight w:val="318"/>
        </w:trPr>
        <w:tc>
          <w:tcPr>
            <w:tcW w:w="0" w:type="auto"/>
            <w:gridSpan w:val="2"/>
            <w:tcBorders>
              <w:bottom w:val="single" w:sz="4" w:space="0" w:color="auto"/>
            </w:tcBorders>
            <w:vAlign w:val="center"/>
          </w:tcPr>
          <w:p w:rsidR="005F3666" w:rsidRPr="00737A2E" w:rsidRDefault="005F3666" w:rsidP="00CE3E0C">
            <w:pPr>
              <w:rPr>
                <w:rFonts w:ascii="Times New Roman" w:hAnsi="Times New Roman" w:cs="Times New Roman"/>
                <w:color w:val="000000"/>
              </w:rPr>
            </w:pPr>
            <w:r w:rsidRPr="00737A2E">
              <w:rPr>
                <w:rFonts w:ascii="Times New Roman" w:hAnsi="Times New Roman" w:cs="Times New Roman"/>
              </w:rPr>
              <w:t>C.V. (%)</w:t>
            </w:r>
          </w:p>
        </w:tc>
        <w:tc>
          <w:tcPr>
            <w:tcW w:w="0" w:type="auto"/>
            <w:tcBorders>
              <w:bottom w:val="single" w:sz="4" w:space="0" w:color="auto"/>
            </w:tcBorders>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16.45</w:t>
            </w:r>
          </w:p>
        </w:tc>
        <w:tc>
          <w:tcPr>
            <w:tcW w:w="0" w:type="auto"/>
            <w:tcBorders>
              <w:bottom w:val="single" w:sz="4" w:space="0" w:color="auto"/>
            </w:tcBorders>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11.88</w:t>
            </w:r>
          </w:p>
        </w:tc>
        <w:tc>
          <w:tcPr>
            <w:tcW w:w="0" w:type="auto"/>
            <w:tcBorders>
              <w:bottom w:val="single" w:sz="4" w:space="0" w:color="auto"/>
            </w:tcBorders>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12.39</w:t>
            </w:r>
          </w:p>
        </w:tc>
        <w:tc>
          <w:tcPr>
            <w:tcW w:w="0" w:type="auto"/>
            <w:tcBorders>
              <w:bottom w:val="single" w:sz="4" w:space="0" w:color="auto"/>
            </w:tcBorders>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13.96</w:t>
            </w:r>
          </w:p>
        </w:tc>
        <w:tc>
          <w:tcPr>
            <w:tcW w:w="0" w:type="auto"/>
            <w:tcBorders>
              <w:bottom w:val="single" w:sz="4" w:space="0" w:color="auto"/>
            </w:tcBorders>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10.23</w:t>
            </w:r>
          </w:p>
        </w:tc>
        <w:tc>
          <w:tcPr>
            <w:tcW w:w="0" w:type="auto"/>
            <w:tcBorders>
              <w:bottom w:val="single" w:sz="4" w:space="0" w:color="auto"/>
            </w:tcBorders>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10.68</w:t>
            </w:r>
          </w:p>
        </w:tc>
        <w:tc>
          <w:tcPr>
            <w:tcW w:w="0" w:type="auto"/>
            <w:tcBorders>
              <w:bottom w:val="single" w:sz="4" w:space="0" w:color="auto"/>
            </w:tcBorders>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10.98</w:t>
            </w:r>
          </w:p>
        </w:tc>
        <w:tc>
          <w:tcPr>
            <w:tcW w:w="0" w:type="auto"/>
            <w:tcBorders>
              <w:bottom w:val="single" w:sz="4" w:space="0" w:color="auto"/>
            </w:tcBorders>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10.45</w:t>
            </w:r>
          </w:p>
        </w:tc>
        <w:tc>
          <w:tcPr>
            <w:tcW w:w="0" w:type="auto"/>
            <w:tcBorders>
              <w:bottom w:val="single" w:sz="4" w:space="0" w:color="auto"/>
            </w:tcBorders>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11.60</w:t>
            </w:r>
          </w:p>
        </w:tc>
        <w:tc>
          <w:tcPr>
            <w:tcW w:w="0" w:type="auto"/>
            <w:tcBorders>
              <w:bottom w:val="single" w:sz="4" w:space="0" w:color="auto"/>
            </w:tcBorders>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14.09</w:t>
            </w:r>
          </w:p>
        </w:tc>
        <w:tc>
          <w:tcPr>
            <w:tcW w:w="0" w:type="auto"/>
            <w:tcBorders>
              <w:bottom w:val="single" w:sz="4" w:space="0" w:color="auto"/>
            </w:tcBorders>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12.98</w:t>
            </w:r>
          </w:p>
        </w:tc>
        <w:tc>
          <w:tcPr>
            <w:tcW w:w="0" w:type="auto"/>
            <w:tcBorders>
              <w:bottom w:val="single" w:sz="4" w:space="0" w:color="auto"/>
            </w:tcBorders>
            <w:vAlign w:val="center"/>
          </w:tcPr>
          <w:p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12.63</w:t>
            </w:r>
          </w:p>
        </w:tc>
        <w:tc>
          <w:tcPr>
            <w:tcW w:w="0" w:type="auto"/>
            <w:tcBorders>
              <w:bottom w:val="single" w:sz="4" w:space="0" w:color="auto"/>
            </w:tcBorders>
            <w:vAlign w:val="center"/>
          </w:tcPr>
          <w:p w:rsidR="005F3666" w:rsidRPr="00737A2E" w:rsidRDefault="005F3666" w:rsidP="00CE3E0C">
            <w:pPr>
              <w:jc w:val="center"/>
              <w:rPr>
                <w:rFonts w:ascii="Times New Roman" w:hAnsi="Times New Roman" w:cs="Times New Roman"/>
                <w:color w:val="000000"/>
              </w:rPr>
            </w:pPr>
            <w:r w:rsidRPr="00737A2E">
              <w:rPr>
                <w:rFonts w:ascii="Times New Roman" w:hAnsi="Times New Roman" w:cs="Times New Roman"/>
                <w:color w:val="000000"/>
              </w:rPr>
              <w:t>13.27</w:t>
            </w:r>
          </w:p>
        </w:tc>
      </w:tr>
      <w:tr w:rsidR="005F3666" w:rsidRPr="00737A2E" w:rsidTr="00CE3E0C">
        <w:trPr>
          <w:trHeight w:val="318"/>
        </w:trPr>
        <w:tc>
          <w:tcPr>
            <w:tcW w:w="0" w:type="auto"/>
            <w:gridSpan w:val="15"/>
            <w:tcBorders>
              <w:left w:val="nil"/>
              <w:bottom w:val="nil"/>
              <w:right w:val="nil"/>
            </w:tcBorders>
            <w:vAlign w:val="center"/>
          </w:tcPr>
          <w:p w:rsidR="002A4390" w:rsidRDefault="005F3666" w:rsidP="00CE3E0C">
            <w:pPr>
              <w:rPr>
                <w:rFonts w:ascii="Times New Roman" w:hAnsi="Times New Roman" w:cs="Times New Roman"/>
                <w:color w:val="000000" w:themeColor="text1"/>
                <w:sz w:val="24"/>
                <w:szCs w:val="24"/>
              </w:rPr>
            </w:pPr>
            <w:r w:rsidRPr="00757923">
              <w:rPr>
                <w:rFonts w:ascii="Times New Roman" w:hAnsi="Times New Roman" w:cs="Times New Roman"/>
                <w:color w:val="000000" w:themeColor="text1"/>
                <w:sz w:val="24"/>
                <w:szCs w:val="24"/>
              </w:rPr>
              <w:t>Note: Treatment means followed by the same letters are not significantly different by DNMRT at 5% level of significance</w:t>
            </w:r>
          </w:p>
          <w:p w:rsidR="002A4390" w:rsidRPr="00737A2E" w:rsidRDefault="002A4390" w:rsidP="00CE3E0C">
            <w:pPr>
              <w:rPr>
                <w:rFonts w:ascii="Times New Roman" w:hAnsi="Times New Roman" w:cs="Times New Roman"/>
                <w:color w:val="000000"/>
              </w:rPr>
            </w:pPr>
          </w:p>
        </w:tc>
      </w:tr>
    </w:tbl>
    <w:p w:rsidR="00922227" w:rsidRPr="004E6D33" w:rsidRDefault="00922227" w:rsidP="00922227">
      <w:pPr>
        <w:jc w:val="both"/>
        <w:rPr>
          <w:rFonts w:ascii="Times New Roman" w:hAnsi="Times New Roman" w:cs="Times New Roman"/>
          <w:sz w:val="24"/>
          <w:szCs w:val="24"/>
        </w:rPr>
      </w:pPr>
    </w:p>
    <w:p w:rsidR="00922227" w:rsidRPr="004E6D33" w:rsidRDefault="00922227" w:rsidP="00922227">
      <w:pPr>
        <w:jc w:val="both"/>
        <w:rPr>
          <w:rFonts w:ascii="Times New Roman" w:hAnsi="Times New Roman" w:cs="Times New Roman"/>
          <w:sz w:val="24"/>
          <w:szCs w:val="24"/>
        </w:rPr>
      </w:pPr>
    </w:p>
    <w:p w:rsidR="00E65E62" w:rsidRPr="00E65E62" w:rsidRDefault="00E65E62" w:rsidP="00F100A0">
      <w:pPr>
        <w:spacing w:after="0" w:line="360" w:lineRule="auto"/>
        <w:ind w:right="-9"/>
        <w:jc w:val="both"/>
        <w:rPr>
          <w:rFonts w:ascii="Times New Roman" w:hAnsi="Times New Roman" w:cs="Times New Roman"/>
          <w:b/>
          <w:bCs/>
          <w:sz w:val="24"/>
          <w:szCs w:val="24"/>
        </w:rPr>
      </w:pPr>
    </w:p>
    <w:p w:rsidR="00F100A0" w:rsidRPr="00CF1023" w:rsidRDefault="00F100A0" w:rsidP="00144284">
      <w:pPr>
        <w:spacing w:line="360" w:lineRule="auto"/>
        <w:jc w:val="both"/>
        <w:rPr>
          <w:rFonts w:ascii="Times New Roman" w:hAnsi="Times New Roman" w:cs="Times New Roman"/>
          <w:color w:val="0000FF"/>
          <w:sz w:val="24"/>
          <w:szCs w:val="24"/>
        </w:rPr>
      </w:pPr>
    </w:p>
    <w:sectPr w:rsidR="00F100A0" w:rsidRPr="00CF1023" w:rsidSect="005F3666">
      <w:headerReference w:type="even" r:id="rId14"/>
      <w:headerReference w:type="default" r:id="rId15"/>
      <w:headerReference w:type="first" r:id="rId16"/>
      <w:pgSz w:w="16839" w:h="11907" w:orient="landscape"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B17" w:rsidRDefault="00587B17" w:rsidP="00484D28">
      <w:pPr>
        <w:spacing w:after="0" w:line="240" w:lineRule="auto"/>
      </w:pPr>
      <w:r>
        <w:separator/>
      </w:r>
    </w:p>
  </w:endnote>
  <w:endnote w:type="continuationSeparator" w:id="1">
    <w:p w:rsidR="00587B17" w:rsidRDefault="00587B17" w:rsidP="00484D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92" w:rsidRDefault="00CD6F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92" w:rsidRDefault="00CD6F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92" w:rsidRDefault="00CD6F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B17" w:rsidRDefault="00587B17" w:rsidP="00484D28">
      <w:pPr>
        <w:spacing w:after="0" w:line="240" w:lineRule="auto"/>
      </w:pPr>
      <w:r>
        <w:separator/>
      </w:r>
    </w:p>
  </w:footnote>
  <w:footnote w:type="continuationSeparator" w:id="1">
    <w:p w:rsidR="00587B17" w:rsidRDefault="00587B17" w:rsidP="00484D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92" w:rsidRDefault="00CD6F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628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92" w:rsidRDefault="00CD6F92" w:rsidP="00EB7F19">
    <w:pPr>
      <w:pStyle w:val="Header"/>
      <w:ind w:firstLine="72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628314"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92" w:rsidRDefault="00CD6F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628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92" w:rsidRDefault="00CD6F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628316"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92" w:rsidRDefault="00CD6F92" w:rsidP="00EB7F19">
    <w:pPr>
      <w:pStyle w:val="Header"/>
      <w:ind w:firstLine="72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628317" o:spid="_x0000_s2054" type="#_x0000_t136" style="position:absolute;left:0;text-align:left;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92" w:rsidRDefault="00CD6F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628315"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1068E"/>
    <w:multiLevelType w:val="hybridMultilevel"/>
    <w:tmpl w:val="5936BFDC"/>
    <w:lvl w:ilvl="0" w:tplc="0409000F">
      <w:start w:val="1"/>
      <w:numFmt w:val="decimal"/>
      <w:lvlText w:val="%1."/>
      <w:lvlJc w:val="left"/>
      <w:pPr>
        <w:ind w:left="810" w:hanging="360"/>
      </w:pPr>
      <w:rPr>
        <w:rFonts w:hint="default"/>
        <w:b w:val="0"/>
        <w:bCs/>
        <w:sz w:val="26"/>
        <w:szCs w:val="26"/>
      </w:rPr>
    </w:lvl>
    <w:lvl w:ilvl="1" w:tplc="04090019">
      <w:start w:val="1"/>
      <w:numFmt w:val="lowerLetter"/>
      <w:lvlText w:val="%2."/>
      <w:lvlJc w:val="left"/>
      <w:pPr>
        <w:ind w:left="6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84B0F"/>
    <w:rsid w:val="00003B5F"/>
    <w:rsid w:val="00012A22"/>
    <w:rsid w:val="0003402B"/>
    <w:rsid w:val="000C1ABC"/>
    <w:rsid w:val="00102F22"/>
    <w:rsid w:val="00112F02"/>
    <w:rsid w:val="00144284"/>
    <w:rsid w:val="001806EE"/>
    <w:rsid w:val="001B6869"/>
    <w:rsid w:val="001D3B96"/>
    <w:rsid w:val="001F79B8"/>
    <w:rsid w:val="00206F10"/>
    <w:rsid w:val="002344CC"/>
    <w:rsid w:val="0025156B"/>
    <w:rsid w:val="00276358"/>
    <w:rsid w:val="002A4390"/>
    <w:rsid w:val="002E37D7"/>
    <w:rsid w:val="00320230"/>
    <w:rsid w:val="0035285E"/>
    <w:rsid w:val="0039358A"/>
    <w:rsid w:val="00433859"/>
    <w:rsid w:val="00454A3D"/>
    <w:rsid w:val="0045513A"/>
    <w:rsid w:val="004617D4"/>
    <w:rsid w:val="00484D28"/>
    <w:rsid w:val="004E6A78"/>
    <w:rsid w:val="00511980"/>
    <w:rsid w:val="00513986"/>
    <w:rsid w:val="00587B17"/>
    <w:rsid w:val="005F3666"/>
    <w:rsid w:val="00633EB9"/>
    <w:rsid w:val="0063445F"/>
    <w:rsid w:val="00643AB4"/>
    <w:rsid w:val="006572F5"/>
    <w:rsid w:val="006742C6"/>
    <w:rsid w:val="00674387"/>
    <w:rsid w:val="00680004"/>
    <w:rsid w:val="00713507"/>
    <w:rsid w:val="007F1841"/>
    <w:rsid w:val="00831068"/>
    <w:rsid w:val="00837AF5"/>
    <w:rsid w:val="008F0BE2"/>
    <w:rsid w:val="00906E14"/>
    <w:rsid w:val="00922227"/>
    <w:rsid w:val="00933A57"/>
    <w:rsid w:val="00934D8C"/>
    <w:rsid w:val="00964B5B"/>
    <w:rsid w:val="0097565E"/>
    <w:rsid w:val="009D0D79"/>
    <w:rsid w:val="009D49DC"/>
    <w:rsid w:val="009E266F"/>
    <w:rsid w:val="009F38F8"/>
    <w:rsid w:val="00A464A2"/>
    <w:rsid w:val="00A63F71"/>
    <w:rsid w:val="00AF2C6E"/>
    <w:rsid w:val="00B41DB7"/>
    <w:rsid w:val="00B53BD7"/>
    <w:rsid w:val="00B554F3"/>
    <w:rsid w:val="00B8582C"/>
    <w:rsid w:val="00BB2982"/>
    <w:rsid w:val="00BE17D1"/>
    <w:rsid w:val="00C24DBE"/>
    <w:rsid w:val="00C73123"/>
    <w:rsid w:val="00C94F2B"/>
    <w:rsid w:val="00CA14B9"/>
    <w:rsid w:val="00CD6F92"/>
    <w:rsid w:val="00CE3E0C"/>
    <w:rsid w:val="00CF1023"/>
    <w:rsid w:val="00D5412D"/>
    <w:rsid w:val="00D72CE6"/>
    <w:rsid w:val="00DA2ACD"/>
    <w:rsid w:val="00DE1E5E"/>
    <w:rsid w:val="00DE636C"/>
    <w:rsid w:val="00E1073B"/>
    <w:rsid w:val="00E15937"/>
    <w:rsid w:val="00E26C0F"/>
    <w:rsid w:val="00E40A01"/>
    <w:rsid w:val="00E65E62"/>
    <w:rsid w:val="00E84867"/>
    <w:rsid w:val="00EA3BD6"/>
    <w:rsid w:val="00EA7502"/>
    <w:rsid w:val="00EB7F19"/>
    <w:rsid w:val="00F100A0"/>
    <w:rsid w:val="00F14930"/>
    <w:rsid w:val="00F55C5C"/>
    <w:rsid w:val="00F748EC"/>
    <w:rsid w:val="00F84B0F"/>
    <w:rsid w:val="00FC1C6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gu-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7D4"/>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List Paragraph1,Table titles,1.1.1_List Paragraph,List_Paragraph,Multilevel para_II,Colorful List - Accent 1 Char,1.1.1_List Paragraph Char,List_Paragraph Char,Multilevel para_II Char,List Paragraph Char Char Char Char"/>
    <w:basedOn w:val="Normal"/>
    <w:link w:val="ListParagraphChar"/>
    <w:uiPriority w:val="34"/>
    <w:qFormat/>
    <w:rsid w:val="00F84B0F"/>
    <w:pPr>
      <w:spacing w:after="200" w:line="276" w:lineRule="auto"/>
      <w:ind w:left="720"/>
      <w:contextualSpacing/>
    </w:pPr>
    <w:rPr>
      <w:rFonts w:ascii="Calibri" w:eastAsia="Calibri" w:hAnsi="Calibri" w:cs="Times New Roman"/>
      <w:lang w:bidi="ar-SA"/>
    </w:rPr>
  </w:style>
  <w:style w:type="character" w:customStyle="1" w:styleId="ListParagraphChar">
    <w:name w:val="List Paragraph Char"/>
    <w:aliases w:val="Citation List Char,List Paragraph1 Char,Table titles Char,1.1.1_List Paragraph Char1,List_Paragraph Char1,Multilevel para_II Char1,Colorful List - Accent 1 Char Char,1.1.1_List Paragraph Char Char,List_Paragraph Char Char"/>
    <w:link w:val="ListParagraph"/>
    <w:uiPriority w:val="34"/>
    <w:qFormat/>
    <w:locked/>
    <w:rsid w:val="00F84B0F"/>
    <w:rPr>
      <w:rFonts w:ascii="Calibri" w:eastAsia="Calibri" w:hAnsi="Calibri" w:cs="Times New Roman"/>
      <w:lang w:bidi="ar-SA"/>
    </w:rPr>
  </w:style>
  <w:style w:type="character" w:styleId="Hyperlink">
    <w:name w:val="Hyperlink"/>
    <w:basedOn w:val="DefaultParagraphFont"/>
    <w:uiPriority w:val="99"/>
    <w:unhideWhenUsed/>
    <w:rsid w:val="009D0D79"/>
    <w:rPr>
      <w:color w:val="0563C1" w:themeColor="hyperlink"/>
      <w:u w:val="single"/>
    </w:rPr>
  </w:style>
  <w:style w:type="character" w:customStyle="1" w:styleId="ff1">
    <w:name w:val="ff1"/>
    <w:basedOn w:val="DefaultParagraphFont"/>
    <w:rsid w:val="009D0D79"/>
  </w:style>
  <w:style w:type="paragraph" w:styleId="NoSpacing">
    <w:name w:val="No Spacing"/>
    <w:qFormat/>
    <w:rsid w:val="00CF1023"/>
    <w:pPr>
      <w:spacing w:after="0" w:line="240" w:lineRule="auto"/>
    </w:pPr>
    <w:rPr>
      <w:rFonts w:ascii="Calibri" w:eastAsia="Calibri" w:hAnsi="Calibri" w:cs="Times New Roman"/>
      <w:lang w:bidi="ar-SA"/>
    </w:rPr>
  </w:style>
  <w:style w:type="character" w:styleId="Strong">
    <w:name w:val="Strong"/>
    <w:basedOn w:val="DefaultParagraphFont"/>
    <w:uiPriority w:val="22"/>
    <w:qFormat/>
    <w:rsid w:val="00CF1023"/>
    <w:rPr>
      <w:b/>
      <w:bCs/>
    </w:rPr>
  </w:style>
  <w:style w:type="paragraph" w:styleId="NormalWeb">
    <w:name w:val="Normal (Web)"/>
    <w:basedOn w:val="Normal"/>
    <w:uiPriority w:val="99"/>
    <w:unhideWhenUsed/>
    <w:rsid w:val="00CF102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rsid w:val="00CF1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2">
    <w:name w:val="ff2"/>
    <w:basedOn w:val="DefaultParagraphFont"/>
    <w:rsid w:val="007F1841"/>
  </w:style>
  <w:style w:type="table" w:customStyle="1" w:styleId="TableGrid2">
    <w:name w:val="Table Grid2"/>
    <w:basedOn w:val="TableNormal"/>
    <w:next w:val="TableGrid"/>
    <w:uiPriority w:val="39"/>
    <w:rsid w:val="00102F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rsid w:val="00F100A0"/>
    <w:pPr>
      <w:spacing w:after="0" w:line="240" w:lineRule="auto"/>
    </w:pPr>
    <w:rPr>
      <w:rFonts w:eastAsiaTheme="minorEastAsia"/>
    </w:rPr>
    <w:tblPr>
      <w:tblCellMar>
        <w:top w:w="0" w:type="dxa"/>
        <w:left w:w="0" w:type="dxa"/>
        <w:bottom w:w="0" w:type="dxa"/>
        <w:right w:w="0" w:type="dxa"/>
      </w:tblCellMar>
    </w:tblPr>
  </w:style>
  <w:style w:type="character" w:styleId="Emphasis">
    <w:name w:val="Emphasis"/>
    <w:basedOn w:val="DefaultParagraphFont"/>
    <w:uiPriority w:val="20"/>
    <w:qFormat/>
    <w:rsid w:val="00012A22"/>
    <w:rPr>
      <w:i/>
      <w:iCs/>
    </w:rPr>
  </w:style>
  <w:style w:type="paragraph" w:styleId="Header">
    <w:name w:val="header"/>
    <w:basedOn w:val="Normal"/>
    <w:link w:val="HeaderChar"/>
    <w:uiPriority w:val="99"/>
    <w:unhideWhenUsed/>
    <w:rsid w:val="00484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D28"/>
    <w:rPr>
      <w:rFonts w:cs="Shruti"/>
    </w:rPr>
  </w:style>
  <w:style w:type="paragraph" w:styleId="Footer">
    <w:name w:val="footer"/>
    <w:basedOn w:val="Normal"/>
    <w:link w:val="FooterChar"/>
    <w:uiPriority w:val="99"/>
    <w:unhideWhenUsed/>
    <w:rsid w:val="00484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D28"/>
    <w:rPr>
      <w:rFonts w:cs="Shruti"/>
    </w:rPr>
  </w:style>
  <w:style w:type="character" w:customStyle="1" w:styleId="UnresolvedMention">
    <w:name w:val="Unresolved Mention"/>
    <w:basedOn w:val="DefaultParagraphFont"/>
    <w:uiPriority w:val="99"/>
    <w:semiHidden/>
    <w:unhideWhenUsed/>
    <w:rsid w:val="008F0BE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05797327">
      <w:bodyDiv w:val="1"/>
      <w:marLeft w:val="0"/>
      <w:marRight w:val="0"/>
      <w:marTop w:val="0"/>
      <w:marBottom w:val="0"/>
      <w:divBdr>
        <w:top w:val="none" w:sz="0" w:space="0" w:color="auto"/>
        <w:left w:val="none" w:sz="0" w:space="0" w:color="auto"/>
        <w:bottom w:val="none" w:sz="0" w:space="0" w:color="auto"/>
        <w:right w:val="none" w:sz="0" w:space="0" w:color="auto"/>
      </w:divBdr>
    </w:div>
    <w:div w:id="131295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njiv%20Infotech\Desktop\Excel%20sheet%20srushti\15%20x%202%20Aphid%20Index%20RBD%20(10%20ju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40826866164744"/>
          <c:y val="3.0555555555555561E-2"/>
          <c:w val="0.85969146613170633"/>
          <c:h val="0.73043666401366159"/>
        </c:manualLayout>
      </c:layout>
      <c:barChart>
        <c:barDir val="col"/>
        <c:grouping val="clustered"/>
        <c:ser>
          <c:idx val="0"/>
          <c:order val="0"/>
          <c:spPr>
            <a:solidFill>
              <a:schemeClr val="accent1"/>
            </a:solidFill>
            <a:ln>
              <a:solidFill>
                <a:srgbClr val="002060"/>
              </a:solidFill>
            </a:ln>
            <a:effectLst/>
          </c:spPr>
          <c:cat>
            <c:strRef>
              <c:f>SCALE!$L$3:$L$17</c:f>
              <c:strCache>
                <c:ptCount val="15"/>
                <c:pt idx="0">
                  <c:v>GM 2</c:v>
                </c:pt>
                <c:pt idx="1">
                  <c:v>GM 3</c:v>
                </c:pt>
                <c:pt idx="2">
                  <c:v>IET-1</c:v>
                </c:pt>
                <c:pt idx="3">
                  <c:v>IET-2</c:v>
                </c:pt>
                <c:pt idx="4">
                  <c:v>CVT-12</c:v>
                </c:pt>
                <c:pt idx="5">
                  <c:v>CVT-13</c:v>
                </c:pt>
                <c:pt idx="6">
                  <c:v>CVT-14</c:v>
                </c:pt>
                <c:pt idx="7">
                  <c:v>LSVT-1</c:v>
                </c:pt>
                <c:pt idx="8">
                  <c:v>LSVT-2</c:v>
                </c:pt>
                <c:pt idx="9">
                  <c:v>LSVT-14</c:v>
                </c:pt>
                <c:pt idx="10">
                  <c:v>LSVT-10</c:v>
                </c:pt>
                <c:pt idx="11">
                  <c:v>LSVT-5</c:v>
                </c:pt>
                <c:pt idx="12">
                  <c:v>IET-7</c:v>
                </c:pt>
                <c:pt idx="13">
                  <c:v>CVT-1</c:v>
                </c:pt>
                <c:pt idx="14">
                  <c:v>CVT-2</c:v>
                </c:pt>
              </c:strCache>
            </c:strRef>
          </c:cat>
          <c:val>
            <c:numRef>
              <c:f>SCALE!$M$3:$M$17</c:f>
              <c:numCache>
                <c:formatCode>0.00</c:formatCode>
                <c:ptCount val="15"/>
                <c:pt idx="0">
                  <c:v>2.125</c:v>
                </c:pt>
                <c:pt idx="1">
                  <c:v>2.0708333333333333</c:v>
                </c:pt>
                <c:pt idx="2">
                  <c:v>2.2291666666666679</c:v>
                </c:pt>
                <c:pt idx="3">
                  <c:v>2.1125000000000003</c:v>
                </c:pt>
                <c:pt idx="4">
                  <c:v>2.1041666666666679</c:v>
                </c:pt>
                <c:pt idx="5">
                  <c:v>2.5208333333333335</c:v>
                </c:pt>
                <c:pt idx="6">
                  <c:v>2.6416666666666662</c:v>
                </c:pt>
                <c:pt idx="7">
                  <c:v>0.59583333333333333</c:v>
                </c:pt>
                <c:pt idx="8">
                  <c:v>0.7041666666666665</c:v>
                </c:pt>
                <c:pt idx="9">
                  <c:v>1.1958333333333335</c:v>
                </c:pt>
                <c:pt idx="10">
                  <c:v>1.2958333333333336</c:v>
                </c:pt>
                <c:pt idx="11">
                  <c:v>1.0125</c:v>
                </c:pt>
                <c:pt idx="12">
                  <c:v>1.9999999999999996</c:v>
                </c:pt>
                <c:pt idx="13">
                  <c:v>2.0458333333333334</c:v>
                </c:pt>
                <c:pt idx="14">
                  <c:v>1.4124999999999994</c:v>
                </c:pt>
              </c:numCache>
            </c:numRef>
          </c:val>
          <c:extLst xmlns:c16r2="http://schemas.microsoft.com/office/drawing/2015/06/chart">
            <c:ext xmlns:c16="http://schemas.microsoft.com/office/drawing/2014/chart" uri="{C3380CC4-5D6E-409C-BE32-E72D297353CC}">
              <c16:uniqueId val="{00000000-7E48-4369-AFB1-654F32D6A632}"/>
            </c:ext>
          </c:extLst>
        </c:ser>
        <c:gapWidth val="219"/>
        <c:overlap val="-27"/>
        <c:axId val="89211648"/>
        <c:axId val="89213568"/>
      </c:barChart>
      <c:catAx>
        <c:axId val="89211648"/>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dirty="0">
                    <a:solidFill>
                      <a:sysClr val="windowText" lastClr="000000"/>
                    </a:solidFill>
                    <a:effectLst/>
                    <a:latin typeface="Times New Roman" panose="02020603050405020304" pitchFamily="18" charset="0"/>
                    <a:cs typeface="Times New Roman" panose="02020603050405020304" pitchFamily="18" charset="0"/>
                  </a:rPr>
                  <a:t>Genotypes/ Cultivars </a:t>
                </a:r>
                <a:endParaRPr lang="en-US" sz="1200" dirty="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4513022686853409"/>
              <c:y val="0.92833333333333334"/>
            </c:manualLayout>
          </c:layout>
          <c:spPr>
            <a:noFill/>
            <a:ln>
              <a:noFill/>
            </a:ln>
            <a:effectLst/>
          </c:spPr>
        </c:title>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9213568"/>
        <c:crosses val="autoZero"/>
        <c:auto val="1"/>
        <c:lblAlgn val="ctr"/>
        <c:lblOffset val="100"/>
      </c:catAx>
      <c:valAx>
        <c:axId val="8921356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dirty="0">
                    <a:solidFill>
                      <a:sysClr val="windowText" lastClr="000000"/>
                    </a:solidFill>
                    <a:effectLst/>
                    <a:latin typeface="Times New Roman" panose="02020603050405020304" pitchFamily="18" charset="0"/>
                    <a:cs typeface="Times New Roman" panose="02020603050405020304" pitchFamily="18" charset="0"/>
                  </a:rPr>
                  <a:t>Aphid index</a:t>
                </a:r>
                <a:endParaRPr lang="en-US" sz="1200" dirty="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1.1042604751082036E-2"/>
              <c:y val="0.31948578302712183"/>
            </c:manualLayout>
          </c:layout>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9211648"/>
        <c:crosses val="autoZero"/>
        <c:crossBetween val="between"/>
      </c:valAx>
      <c:spPr>
        <a:noFill/>
        <a:ln w="6350">
          <a:solidFill>
            <a:schemeClr val="tx1"/>
          </a:solidFill>
        </a:ln>
        <a:effectLst/>
      </c:spPr>
    </c:plotArea>
    <c:plotVisOnly val="1"/>
    <c:dispBlanksAs val="gap"/>
  </c:chart>
  <c:spPr>
    <a:solidFill>
      <a:schemeClr val="accent2">
        <a:lumMod val="20000"/>
        <a:lumOff val="80000"/>
      </a:schemeClr>
    </a:solidFill>
    <a:ln w="19050" cap="flat" cmpd="sng" algn="ctr">
      <a:solidFill>
        <a:schemeClr val="tx1"/>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8</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Sanjiv Infotech</dc:creator>
  <cp:keywords/>
  <dc:description/>
  <cp:lastModifiedBy>HP</cp:lastModifiedBy>
  <cp:revision>43</cp:revision>
  <cp:lastPrinted>2025-10-14T04:16:00Z</cp:lastPrinted>
  <dcterms:created xsi:type="dcterms:W3CDTF">2025-08-05T13:51:00Z</dcterms:created>
  <dcterms:modified xsi:type="dcterms:W3CDTF">2025-10-15T08:45:00Z</dcterms:modified>
</cp:coreProperties>
</file>